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1AA7F" w14:textId="6DC099F2" w:rsidR="00FE40B5" w:rsidRPr="00B62E9E" w:rsidRDefault="00815AD9" w:rsidP="00E724FB">
      <w:pPr>
        <w:pStyle w:val="OSATitle"/>
        <w:rPr>
          <w:noProof/>
        </w:rPr>
      </w:pPr>
      <w:r>
        <w:rPr>
          <w:noProof/>
        </w:rPr>
        <w:t xml:space="preserve">Improvements </w:t>
      </w:r>
      <w:r w:rsidR="003851D4">
        <w:rPr>
          <w:noProof/>
        </w:rPr>
        <w:t>of</w:t>
      </w:r>
      <w:r>
        <w:rPr>
          <w:noProof/>
        </w:rPr>
        <w:t xml:space="preserve"> Phase Linearity and Phase Flicker</w:t>
      </w:r>
      <w:r w:rsidR="00E724FB">
        <w:rPr>
          <w:noProof/>
        </w:rPr>
        <w:t xml:space="preserve"> of Phase-Only LCoS Devices for Holographic Applications</w:t>
      </w:r>
    </w:p>
    <w:p w14:paraId="1256AF38" w14:textId="77777777" w:rsidR="00FE40B5" w:rsidRPr="004F06BF" w:rsidRDefault="00E724FB" w:rsidP="004F06BF">
      <w:pPr>
        <w:pStyle w:val="OSAAuthor"/>
      </w:pPr>
      <w:r>
        <w:t>Yuan Tong</w:t>
      </w:r>
      <w:r w:rsidR="00FE40B5" w:rsidRPr="004F06BF">
        <w:t>,</w:t>
      </w:r>
      <w:r w:rsidR="00FE40B5" w:rsidRPr="001422FA">
        <w:rPr>
          <w:vertAlign w:val="superscript"/>
        </w:rPr>
        <w:t>1</w:t>
      </w:r>
      <w:r w:rsidR="00FE40B5" w:rsidRPr="004F06BF">
        <w:t xml:space="preserve"> </w:t>
      </w:r>
      <w:r>
        <w:t>Mike Pivnenko</w:t>
      </w:r>
      <w:r w:rsidR="00FE40B5" w:rsidRPr="004F06BF">
        <w:t>,</w:t>
      </w:r>
      <w:r w:rsidR="00AC6FAC" w:rsidRPr="001422FA">
        <w:rPr>
          <w:vertAlign w:val="superscript"/>
        </w:rPr>
        <w:t>1</w:t>
      </w:r>
      <w:r w:rsidR="00FE40B5" w:rsidRPr="004F06BF">
        <w:t xml:space="preserve"> </w:t>
      </w:r>
      <w:r>
        <w:t>Daping Chu</w:t>
      </w:r>
      <w:r>
        <w:rPr>
          <w:vertAlign w:val="superscript"/>
        </w:rPr>
        <w:t>1</w:t>
      </w:r>
      <w:r w:rsidR="00AC6FAC" w:rsidRPr="001422FA">
        <w:rPr>
          <w:vertAlign w:val="superscript"/>
        </w:rPr>
        <w:t>,*</w:t>
      </w:r>
    </w:p>
    <w:p w14:paraId="228CAC18" w14:textId="77777777" w:rsidR="00E724FB" w:rsidRDefault="00FE40B5" w:rsidP="00E724FB">
      <w:pPr>
        <w:pStyle w:val="OSAAuthorAffliation"/>
      </w:pPr>
      <w:r w:rsidRPr="00090E6C">
        <w:rPr>
          <w:vertAlign w:val="superscript"/>
        </w:rPr>
        <w:t>1</w:t>
      </w:r>
      <w:r w:rsidR="00E724FB">
        <w:t>Centre for Photonic Devices and Sensors, Department of Engineering, University of Cambridge, Cambridge CB3 0FA, United Kingdom</w:t>
      </w:r>
    </w:p>
    <w:p w14:paraId="09B2E9C4" w14:textId="77777777" w:rsidR="00FE40B5" w:rsidRDefault="00FE40B5" w:rsidP="00E724FB">
      <w:pPr>
        <w:pStyle w:val="OSAAuthorAffliation"/>
      </w:pPr>
      <w:r w:rsidRPr="00090E6C">
        <w:t xml:space="preserve">*Corresponding author: </w:t>
      </w:r>
      <w:r w:rsidR="00E724FB" w:rsidRPr="00E724FB">
        <w:rPr>
          <w:rStyle w:val="Hyperlink"/>
        </w:rPr>
        <w:t>dpc31@cam.ac.uk</w:t>
      </w:r>
    </w:p>
    <w:p w14:paraId="2FBEBDE6" w14:textId="77777777" w:rsidR="00FE40B5" w:rsidRDefault="00A445EF" w:rsidP="002E5FB1">
      <w:pPr>
        <w:pStyle w:val="OSAHistoryline"/>
      </w:pPr>
      <w:r>
        <w:t>Received XX Month</w:t>
      </w:r>
      <w:r w:rsidR="00FE40B5">
        <w:t xml:space="preserve"> XXXX; revised </w:t>
      </w:r>
      <w:r>
        <w:t xml:space="preserve">XX </w:t>
      </w:r>
      <w:r w:rsidR="00FE40B5">
        <w:t>M</w:t>
      </w:r>
      <w:r>
        <w:t>onth</w:t>
      </w:r>
      <w:r w:rsidR="000868B4">
        <w:t xml:space="preserve">, XXXX; accepted </w:t>
      </w:r>
      <w:r>
        <w:t>XX Month</w:t>
      </w:r>
      <w:r w:rsidR="00011C57">
        <w:t xml:space="preserve"> </w:t>
      </w:r>
      <w:r w:rsidR="00FE40B5">
        <w:t xml:space="preserve">XXXX; posted </w:t>
      </w:r>
      <w:r>
        <w:t xml:space="preserve">XX Month </w:t>
      </w:r>
      <w:r w:rsidR="00FE40B5">
        <w:t xml:space="preserve">XXXX (Doc. ID XXXXX); </w:t>
      </w:r>
      <w:r w:rsidR="00FE40B5" w:rsidRPr="001A2592">
        <w:t>published</w:t>
      </w:r>
      <w:r w:rsidR="00FE40B5">
        <w:t xml:space="preserve"> </w:t>
      </w:r>
      <w:r>
        <w:t>XX Month</w:t>
      </w:r>
      <w:r w:rsidR="00FE40B5">
        <w:t xml:space="preserve"> XXXX</w:t>
      </w:r>
    </w:p>
    <w:p w14:paraId="4387F526" w14:textId="77777777" w:rsidR="00AD35C2" w:rsidRDefault="00AD35C2" w:rsidP="00FE6109">
      <w:pPr>
        <w:pStyle w:val="OSABody"/>
      </w:pPr>
    </w:p>
    <w:p w14:paraId="51D48F6A" w14:textId="77777777" w:rsidR="00C92409" w:rsidRPr="00C92409" w:rsidRDefault="00C92409" w:rsidP="00C70D81">
      <w:pPr>
        <w:pStyle w:val="10BodyIndent"/>
        <w:sectPr w:rsidR="00C92409" w:rsidRPr="00C92409" w:rsidSect="00856A89">
          <w:pgSz w:w="12240" w:h="15840" w:code="1"/>
          <w:pgMar w:top="1080" w:right="994" w:bottom="1267" w:left="994" w:header="720" w:footer="720" w:gutter="0"/>
          <w:cols w:space="720"/>
          <w:docGrid w:linePitch="360"/>
        </w:sectPr>
      </w:pPr>
    </w:p>
    <w:p w14:paraId="628EC2D4" w14:textId="23DED5A3" w:rsidR="000868B4" w:rsidRPr="002D451F" w:rsidRDefault="00780806" w:rsidP="00780806">
      <w:pPr>
        <w:pStyle w:val="OSAAbstract"/>
      </w:pPr>
      <w:r>
        <w:t xml:space="preserve">Significant phase distortion corrections </w:t>
      </w:r>
      <w:r w:rsidR="00B66F52">
        <w:t>were</w:t>
      </w:r>
      <w:r>
        <w:t xml:space="preserve"> achieved by optimizing the digital driving patterns of phase-only LCoS devices for digital holographic applications</w:t>
      </w:r>
      <w:r w:rsidR="003873D3">
        <w:t>.</w:t>
      </w:r>
      <w:r w:rsidR="00095959">
        <w:t xml:space="preserve"> </w:t>
      </w:r>
      <w:r w:rsidR="00095959" w:rsidRPr="00095959">
        <w:t xml:space="preserve">Nearly perfect </w:t>
      </w:r>
      <w:r w:rsidR="00C41182">
        <w:t xml:space="preserve">phase </w:t>
      </w:r>
      <w:r w:rsidR="00095959" w:rsidRPr="00095959">
        <w:t xml:space="preserve">linearity </w:t>
      </w:r>
      <w:r w:rsidR="00FF6AD2">
        <w:t>and p</w:t>
      </w:r>
      <w:r w:rsidR="00095959" w:rsidRPr="00095959">
        <w:t xml:space="preserve">hase flicker </w:t>
      </w:r>
      <w:r w:rsidR="00997720">
        <w:t>of</w:t>
      </w:r>
      <w:r w:rsidR="00095959" w:rsidRPr="00095959">
        <w:t xml:space="preserve"> </w:t>
      </w:r>
      <w:r w:rsidR="00F74C65">
        <w:t>0</w:t>
      </w:r>
      <w:r w:rsidR="00A33DED">
        <w:t>.09%</w:t>
      </w:r>
      <w:r w:rsidR="00997720">
        <w:t xml:space="preserve"> </w:t>
      </w:r>
      <w:r w:rsidR="00425566">
        <w:t xml:space="preserve">over </w:t>
      </w:r>
      <w:r w:rsidR="00D665BA">
        <w:t>256</w:t>
      </w:r>
      <w:r w:rsidR="00425566">
        <w:t xml:space="preserve"> addressed phase levels </w:t>
      </w:r>
      <w:r w:rsidR="00997720">
        <w:t>in respect to the total modulation range</w:t>
      </w:r>
      <w:r w:rsidR="00095959" w:rsidRPr="00095959">
        <w:t xml:space="preserve"> </w:t>
      </w:r>
      <w:r w:rsidR="00D82836">
        <w:t>of 2</w:t>
      </w:r>
      <w:bookmarkStart w:id="0" w:name="_Hlk19369812"/>
      <w:r w:rsidR="00D82836">
        <w:t>π</w:t>
      </w:r>
      <w:bookmarkEnd w:id="0"/>
      <w:r w:rsidR="00D82836">
        <w:t xml:space="preserve"> </w:t>
      </w:r>
      <w:r w:rsidR="00500DEA">
        <w:t>were</w:t>
      </w:r>
      <w:r w:rsidR="00095959" w:rsidRPr="00095959">
        <w:t xml:space="preserve"> realized, enabling a meaningful increase of phase levels from 8 bits (256 levels) to 9 bits (512 levels).</w:t>
      </w:r>
      <w:r w:rsidR="003873D3">
        <w:t xml:space="preserve"> </w:t>
      </w:r>
      <w:r w:rsidR="00D17BDE">
        <w:t xml:space="preserve">Tests were carried out to evaluate the qualities of optically reconstructed holographic images with reduced phase flicker </w:t>
      </w:r>
      <w:r w:rsidR="00460E26">
        <w:t xml:space="preserve">and optimised phase linearity, </w:t>
      </w:r>
      <w:r w:rsidR="00D17BDE">
        <w:t>and an increase of 17.7% in the RMS contrast was demonstrated</w:t>
      </w:r>
      <w:r w:rsidR="00811AE6" w:rsidRPr="00811AE6">
        <w:t xml:space="preserve">. </w:t>
      </w:r>
      <w:r w:rsidR="000868B4" w:rsidRPr="002D451F">
        <w:t xml:space="preserve">© </w:t>
      </w:r>
      <w:r w:rsidR="00CC1050" w:rsidRPr="002D451F">
        <w:t>201</w:t>
      </w:r>
      <w:r w:rsidR="00CC1050">
        <w:t>8</w:t>
      </w:r>
      <w:r w:rsidR="00CC1050" w:rsidRPr="002D451F">
        <w:t xml:space="preserve"> </w:t>
      </w:r>
      <w:r w:rsidR="000868B4" w:rsidRPr="002D451F">
        <w:t>Optical Society of America</w:t>
      </w:r>
    </w:p>
    <w:p w14:paraId="19D51962" w14:textId="77777777" w:rsidR="00A90FBE" w:rsidRDefault="00A90FBE" w:rsidP="00FF6AD2">
      <w:pPr>
        <w:pStyle w:val="OCISCodes"/>
        <w:ind w:left="0"/>
        <w:sectPr w:rsidR="00A90FBE" w:rsidSect="00856A89">
          <w:type w:val="continuous"/>
          <w:pgSz w:w="12240" w:h="15840" w:code="1"/>
          <w:pgMar w:top="1080" w:right="994" w:bottom="1267" w:left="994" w:header="720" w:footer="720" w:gutter="0"/>
          <w:cols w:space="446"/>
          <w:docGrid w:linePitch="360"/>
        </w:sectPr>
      </w:pPr>
    </w:p>
    <w:p w14:paraId="47D0A50F" w14:textId="77777777" w:rsidR="000868B4" w:rsidRPr="00FC4F52" w:rsidRDefault="00A90FBE" w:rsidP="002E5FB1">
      <w:pPr>
        <w:pStyle w:val="DOI"/>
      </w:pPr>
      <w:r>
        <w:t>http://dx.doi.org/10.1364/</w:t>
      </w:r>
      <w:r w:rsidR="00D41D04">
        <w:t>AO</w:t>
      </w:r>
      <w:r w:rsidR="000868B4" w:rsidRPr="00A90FBE">
        <w:t>.99.099999</w:t>
      </w:r>
    </w:p>
    <w:p w14:paraId="2A59014C" w14:textId="77777777" w:rsidR="00A90FBE" w:rsidRDefault="00A90FBE" w:rsidP="00FE6109">
      <w:pPr>
        <w:pStyle w:val="OSABody"/>
        <w:sectPr w:rsidR="00A90FBE" w:rsidSect="00856A89">
          <w:type w:val="continuous"/>
          <w:pgSz w:w="12240" w:h="15840" w:code="1"/>
          <w:pgMar w:top="1080" w:right="994" w:bottom="1267" w:left="994" w:header="720" w:footer="720" w:gutter="0"/>
          <w:cols w:space="446"/>
          <w:docGrid w:linePitch="360"/>
        </w:sectPr>
      </w:pPr>
    </w:p>
    <w:p w14:paraId="33939A13" w14:textId="77777777" w:rsidR="00CA6799" w:rsidRDefault="00CA6799" w:rsidP="001D5E04">
      <w:pPr>
        <w:pStyle w:val="12Head1"/>
        <w:spacing w:before="0"/>
      </w:pPr>
      <w:r>
        <w:t xml:space="preserve">1. </w:t>
      </w:r>
      <w:r w:rsidR="008D1403">
        <w:t>INTRODUCTION</w:t>
      </w:r>
    </w:p>
    <w:p w14:paraId="408AA019" w14:textId="7BC2472A" w:rsidR="00A90FBE" w:rsidRDefault="008D1403" w:rsidP="00C70D81">
      <w:pPr>
        <w:pStyle w:val="10BodyIndent"/>
      </w:pPr>
      <w:r w:rsidRPr="008D1403">
        <w:t>Digital holography</w:t>
      </w:r>
      <w:r w:rsidR="00B03BE2">
        <w:fldChar w:fldCharType="begin" w:fldLock="1"/>
      </w:r>
      <w:r w:rsidR="006A2DA5">
        <w:instrText>ADDIN CSL_CITATION {"citationItems":[{"id":"ITEM-1","itemData":{"DOI":"10.1063/1.1755043","ISSN":"00036951","abstract":"In high precision holographic imagery of weak objects of small angular subtense, electronic detection and digital image formation have distinctadvaniages. Experiments with a vidicon detector and a PDP-6 computer have yielded reconstructed images of good quality with computation times of five minutes.","author":[{"dropping-particle":"","family":"Goodman","given":"J. W.","non-dropping-particle":"","parse-names":false,"suffix":""},{"dropping-particle":"","family":"Lawrence","given":"R. W.","non-dropping-particle":"","parse-names":false,"suffix":""}],"container-title":"Applied Physics Letters","id":"ITEM-1","issue":"3","issued":{"date-parts":[["1967"]]},"page":"77-79","title":"Digital image formation from electronically detected holograms","type":"article-journal","volume":"11"},"uris":["http://www.mendeley.com/documents/?uuid=b1f40373-2775-30ab-9086-8ca923253e54"]},{"id":"ITEM-2","itemData":{"DOI":"10.1093/jmicro/dfy007","ISSN":"20505701","abstract":"In this review, we introduce digital holographic techniques and recent progress in multidimensional sensing by using digital holography. Digital holography is an interferometric imaging technique that does not require an imaging lens and can be used to perform simultaneous imaging of multidimensional information, such as three-dimensional structure, dynamics, quantitative phase, multiple wavelengths and polarization state of light. The technique can also obtain a holographic image of nonlinear light and a three-dimensional image of incoherent light with a single-shot exposure. The holographic recording ability of this technique has enabled a variety of applications.","author":[{"dropping-particle":"","family":"Tahara","given":"Tatsuki","non-dropping-particle":"","parse-names":false,"suffix":""},{"dropping-particle":"","family":"Quan","given":"Xiangyu","non-dropping-particle":"","parse-names":false,"suffix":""},{"dropping-particle":"","family":"Otani","given":"Reo","non-dropping-particle":"","parse-names":false,"suffix":""},{"dropping-particle":"","family":"Takaki","given":"Yasuhiro","non-dropping-particle":"","parse-names":false,"suffix":""},{"dropping-particle":"","family":"Matoba","given":"Osamu","non-dropping-particle":"","parse-names":false,"suffix":""}],"container-title":"Microscopy","id":"ITEM-2","issue":"2","issued":{"date-parts":[["2018"]]},"page":"55-67","title":"Digital holography and its multidimensional imaging applications: A review","type":"article-journal","volume":"67"},"uris":["http://www.mendeley.com/documents/?uuid=8467dfb1-6329-33dd-b892-66e9eef8004c"]}],"mendeley":{"formattedCitation":" [1,2]","plainTextFormattedCitation":" [1,2]","previouslyFormattedCitation":" [1,2]"},"properties":{"noteIndex":0},"schema":"https://github.com/citation-style-language/schema/raw/master/csl-citation.json"}</w:instrText>
      </w:r>
      <w:r w:rsidR="00B03BE2">
        <w:fldChar w:fldCharType="separate"/>
      </w:r>
      <w:r w:rsidR="00B03BE2" w:rsidRPr="00B03BE2">
        <w:rPr>
          <w:noProof/>
        </w:rPr>
        <w:t> [1,2]</w:t>
      </w:r>
      <w:r w:rsidR="00B03BE2">
        <w:fldChar w:fldCharType="end"/>
      </w:r>
      <w:r w:rsidRPr="008D1403">
        <w:t xml:space="preserve"> is a</w:t>
      </w:r>
      <w:r w:rsidR="00DB1F05">
        <w:t xml:space="preserve">n emerging </w:t>
      </w:r>
      <w:r w:rsidRPr="008D1403">
        <w:t xml:space="preserve">technique </w:t>
      </w:r>
      <w:r w:rsidR="00D0299B">
        <w:t>that</w:t>
      </w:r>
      <w:r w:rsidRPr="008D1403">
        <w:t xml:space="preserve"> a digital hologram that contains </w:t>
      </w:r>
      <w:r w:rsidR="00142E8E">
        <w:t>the entire wavefront of the</w:t>
      </w:r>
      <w:r w:rsidRPr="008D1403">
        <w:t xml:space="preserve"> object is recorded, and </w:t>
      </w:r>
      <w:r w:rsidR="00D0299B">
        <w:t xml:space="preserve">the </w:t>
      </w:r>
      <w:r w:rsidR="006529DD">
        <w:t>object</w:t>
      </w:r>
      <w:r w:rsidR="00D0299B">
        <w:t xml:space="preserve"> is</w:t>
      </w:r>
      <w:r w:rsidRPr="008D1403">
        <w:t xml:space="preserve"> reconstructed </w:t>
      </w:r>
      <w:r w:rsidR="006529DD">
        <w:t xml:space="preserve">by </w:t>
      </w:r>
      <w:r w:rsidRPr="008D1403">
        <w:t>using</w:t>
      </w:r>
      <w:r w:rsidR="00B4722A">
        <w:t xml:space="preserve"> </w:t>
      </w:r>
      <w:r w:rsidR="00983AB5">
        <w:t xml:space="preserve">a </w:t>
      </w:r>
      <w:r w:rsidR="00B4722A">
        <w:t>computer</w:t>
      </w:r>
      <w:r w:rsidRPr="008D1403">
        <w:t>. It has a variety of fascinating applications ranging from holographic displays</w:t>
      </w:r>
      <w:r w:rsidR="00B1499C">
        <w:fldChar w:fldCharType="begin" w:fldLock="1"/>
      </w:r>
      <w:r w:rsidR="006E2D8C">
        <w:instrText>ADDIN CSL_CITATION {"citationItems":[{"id":"ITEM-1","itemData":{"DOI":"10.1364/oe.26.017459","ISBN":"1950419509","abstract":"An efficient method to implement the coarse integral holographic (CIH) concept for dynamic CIH displays is to scan the information generated from a spatial light modulator (SLM) of a low space bandwidth product (SBP) but high bandwidth to form the hologram array for the integral optics. Previously, just over half of the SLMs bandwidth was utilized due to the fact that the galvanometer scanner in use could not tile all the holograms that the SLM is capable to produce, resulting in the loss of nearly half of the field of view (FOV). Here, we propose a full bandwidth dynamic CIH display using a large resonant scanner in conjunction with a hybrid raster scanner, which can utilize the full bandwidth of the spatial light modulator and double the horizontal FOV. Experimental results confirm that with the SLM and scanners as used, the FOV can reach 48&amp;#x00B0; when the SLM reaches its full bandwidth. This approach can be used for future scalable and tileable CIH display systems.","author":[{"dropping-particle":"","family":"Li","given":"Jin","non-dropping-particle":"","parse-names":false,"suffix":""},{"dropping-particle":"","family":"Smithwick","given":"Quinn","non-dropping-particle":"","parse-names":false,"suffix":""},{"dropping-particle":"","family":"Chu","given":"Daping","non-dropping-particle":"","parse-names":false,"suffix":""}],"container-title":"Optics Express","id":"ITEM-1","issue":"13","issued":{"date-parts":[["2018"]]},"page":"17459","title":"Full bandwidth dynamic coarse integral holographic displays with large field of view using a large resonant scanner and a galvanometer scanner","type":"article-journal","volume":"26"},"uris":["http://www.mendeley.com/documents/?uuid=ce3e5f9f-f11d-3867-89f4-468b3f3d9763"]},{"id":"ITEM-2","itemData":{"DOI":"10.1117/12.858819","abstract":"Holographic laser projection is high efficiency when using analogue phase spatial light modulators and high brightness laser sources. The experimental work reported will describe the use of digitally addressed nematic liquid crystal on silicon devices for the analogue phase holograms. The laser sources are based on the tapered laser concept and have been provided by a European project called WWW.BRIGHTER.EU. © 2010 SPIE.","author":[{"dropping-particle":"","family":"Collings","given":"N.","non-dropping-particle":"","parse-names":false,"suffix":""},{"dropping-particle":"","family":"Reufer","given":"M.","non-dropping-particle":"","parse-names":false,"suffix":""},{"dropping-particle":"V.","family":"Penty","given":"R.","non-dropping-particle":"","parse-names":false,"suffix":""},{"dropping-particle":"","family":"Sumpf","given":"B.","non-dropping-particle":"","parse-names":false,"suffix":""},{"dropping-particle":"","family":"Safer","given":"M.","non-dropping-particle":"","parse-names":false,"suffix":""},{"dropping-particle":"","family":"Chu","given":"D. P.","non-dropping-particle":"","parse-names":false,"suffix":""},{"dropping-particle":"","family":"Crossland","given":"W. A.","non-dropping-particle":"","parse-names":false,"suffix":""}],"container-title":"Liquid Crystals XIV","editor":[{"dropping-particle":"","family":"Khoo","given":"Iam Choon","non-dropping-particle":"","parse-names":false,"suffix":""}],"id":"ITEM-2","issued":{"date-parts":[["2010","8","19"]]},"page":"777504","publisher":"International Society for Optics and Photonics","title":"Holographic projection based on tapered lasers and nematic liquid crystal on silicon devices","type":"paper-conference","volume":"7775"},"uris":["http://www.mendeley.com/documents/?uuid=22d638bb-2183-3f5e-b8c3-ec81131dca4f"]},{"id":"ITEM-3","itemData":{"DOI":"10.1117/12.2004704","abstract":"A holographic rendering algorithm using a layer-based structure with angular tiling supports view-dependent shading and accommodation cues. This approach also has the advantages of rapid computation speed and visual reduction of layer gap artefacts compared to other approaches. Holograms rendered with this algorithm are displayed using an SLM to demonstrate view-dependent shading and occlusion. © 2013 SPIE-IS &amp; T.","author":[{"dropping-particle":"","family":"Chen","given":"Jhen-Si","non-dropping-particle":"","parse-names":false,"suffix":""},{"dropping-particle":"","family":"Smithwick","given":"Quinn","non-dropping-particle":"","parse-names":false,"suffix":""},{"dropping-particle":"","family":"Chu","given":"Daping","non-dropping-particle":"","parse-names":false,"suffix":""}],"container-title":"Stereoscopic Displays and Applications XXIV","editor":[{"dropping-particle":"","family":"Woods","given":"Andrew J.","non-dropping-particle":"","parse-names":false,"suffix":""},{"dropping-particle":"","family":"Holliman","given":"Nicolas S.","non-dropping-particle":"","parse-names":false,"suffix":""},{"dropping-particle":"","family":"Favalora","given":"Gregg E.","non-dropping-particle":"","parse-names":false,"suffix":""}],"id":"ITEM-3","issued":{"date-parts":[["2013","3","12"]]},"page":"86480R","publisher":"International Society for Optics and Photonics","title":"Implementation of shading effect for reconstruction of smooth layer-based 3D holographic images","type":"paper-conference","volume":"8648"},"uris":["http://www.mendeley.com/documents/?uuid=3dd8d65a-4d37-34a9-8eb3-b46780e8b8f1"]},{"id":"ITEM-4","itemData":{"DOI":"10.3390/app8122366","ISSN":"2076-3417","abstract":"&lt;p&gt;In this paper, we review liquid-crystal-on-silicon (LCoS) technology and focus on its new application in emerging augmented reality (AR) displays. In the first part, the LCoS working principles of three commonly adopted LC modes—vertical alignment and twist nematic for amplitude modulation, and homogeneous alignment for phase modulation—are introduced and their pros and cons evaluated. In the second part, the fringing field effect is analyzed, and a novel pretilt angle patterning method for suppressing the effect is presented. Moreover, we illustrate how to integrate the LCoS panel in an AR display system. Both currently available intensity modulators and under-developing holographic displays are covered, with special emphases on achieving high image quality, such as a fast response time and high-resolution. The rapidly increasing application of LCoS in AR head-mounted displays and head-up displays is foreseeable.&lt;/p&gt;","author":[{"dropping-particle":"","family":"Huang","given":"Yuge","non-dropping-particle":"","parse-names":false,"suffix":""},{"dropping-particle":"","family":"Liao","given":"Engle","non-dropping-particle":"","parse-names":false,"suffix":""},{"dropping-particle":"","family":"Chen","given":"Ran","non-dropping-particle":"","parse-names":false,"suffix":""},{"dropping-particle":"","family":"Wu","given":"Shin-Tson","non-dropping-particle":"","parse-names":false,"suffix":""}],"container-title":"Applied Sciences","id":"ITEM-4","issue":"12","issued":{"date-parts":[["2018","11","23"]]},"page":"2366","publisher":"Multidisciplinary Digital Publishing Institute","title":"Liquid-Crystal-on-Silicon for Augmented Reality Displays","type":"article-journal","volume":"8"},"uris":["http://www.mendeley.com/documents/?uuid=c7b37575-c9e2-3bd9-8df0-04d6b65ac629"]}],"mendeley":{"formattedCitation":" [3–6]","plainTextFormattedCitation":" [3–6]","previouslyFormattedCitation":" [3–6]"},"properties":{"noteIndex":0},"schema":"https://github.com/citation-style-language/schema/raw/master/csl-citation.json"}</w:instrText>
      </w:r>
      <w:r w:rsidR="00B1499C">
        <w:fldChar w:fldCharType="separate"/>
      </w:r>
      <w:r w:rsidR="00B1499C" w:rsidRPr="00B1499C">
        <w:rPr>
          <w:noProof/>
        </w:rPr>
        <w:t> [3–6]</w:t>
      </w:r>
      <w:r w:rsidR="00B1499C">
        <w:fldChar w:fldCharType="end"/>
      </w:r>
      <w:r w:rsidRPr="008D1403">
        <w:t>, optical tweezers</w:t>
      </w:r>
      <w:r w:rsidR="00824B8D">
        <w:fldChar w:fldCharType="begin" w:fldLock="1"/>
      </w:r>
      <w:r w:rsidR="00B1499C">
        <w:instrText>ADDIN CSL_CITATION {"citationItems":[{"id":"ITEM-1","itemData":{"DOI":"10.1016/S0030-4018(02)01524-9","ISSN":"0030-4018","abstract":"Optical trapping is an increasingly important technique for controlling and probing matter at length scales ranging from nanometers to millimeters. This paper describes methods for creating large numbers of high-quality optical traps in arbitrary three-dimensional configurations and for dynamically reconfiguring them under computer control. In addition to forming conventional optical tweezers, these methods also can sculpt the wavefront of each trap individually, allowing for mixed arrays of traps based on different modes of light, including optical vortices, axial line traps, optical bottles and optical rotators. The ability to establish large numbers of individually structured optical traps and to move them independently in three dimensions promises exciting new opportunities for research, engineering, diagnostics, and manufacturing at mesoscopic lengthscales.","author":[{"dropping-particle":"","family":"Curtis","given":"Jennifer E.","non-dropping-particle":"","parse-names":false,"suffix":""},{"dropping-particle":"","family":"Koss","given":"Brian A.","non-dropping-particle":"","parse-names":false,"suffix":""},{"dropping-particle":"","family":"Grier","given":"David G.","non-dropping-particle":"","parse-names":false,"suffix":""}],"container-title":"Optics Communications","id":"ITEM-1","issue":"1-6","issued":{"date-parts":[["2002","6","15"]]},"page":"169-175","publisher":"North-Holland","title":"Dynamic holographic optical tweezers","type":"article-journal","volume":"207"},"uris":["http://www.mendeley.com/documents/?uuid=67202e82-8403-3ca4-a7a5-a03db011bb1e"]},{"id":"ITEM-2","itemData":{"DOI":"10.1364/OPEX.12.001665","ISSN":"1094-4087","abstract":"Phase-hologram patterns that can shape the intensity distribution of a light beam in several planes simultaneously can be calculated with an iterative Gerchberg-Saxton algorithm [T. Haist et al., Opt. Commun. 140, 299 (1997)]. We apply this algorithm in holographic optical tweezers. This allows us to simultaneously trap several objects in individually controllable arbitrary 3-dimensional positions. We demonstrate the interactive use of our approach by trapping microscopic spheres and moving them into an arbitrary 3-dimensional configuration.","author":[{"dropping-particle":"","family":"Sinclair","given":"Gavin","non-dropping-particle":"","parse-names":false,"suffix":""},{"dropping-particle":"","family":"Leach","given":"Jonathan","non-dropping-particle":"","parse-names":false,"suffix":""},{"dropping-particle":"","family":"Jordan","given":"Pamela","non-dropping-particle":"","parse-names":false,"suffix":""},{"dropping-particle":"","family":"Gibson","given":"Graham","non-dropping-particle":"","parse-names":false,"suffix":""},{"dropping-particle":"","family":"Yao","given":"Eric","non-dropping-particle":"","parse-names":false,"suffix":""},{"dropping-particle":"","family":"Laczik","given":"Zsolt John","non-dropping-particle":"","parse-names":false,"suffix":""},{"dropping-particle":"","family":"Padgett","given":"Miles J.","non-dropping-particle":"","parse-names":false,"suffix":""},{"dropping-particle":"","family":"Courtial","given":"Johannes","non-dropping-particle":"","parse-names":false,"suffix":""}],"container-title":"Optics Express","id":"ITEM-2","issue":"8","issued":{"date-parts":[["2004","4","19"]]},"page":"1665","publisher":"Optical Society of America","title":"Interactive application in holographic optical tweezers of a multi-plane Gerchberg-Saxton algorithm for three-dimensional light shaping","type":"article-journal","volume":"12"},"uris":["http://www.mendeley.com/documents/?uuid=274c37ee-17d7-360e-9d6b-42ee2e057c2d"]}],"mendeley":{"formattedCitation":" [7,8]","plainTextFormattedCitation":" [7,8]","previouslyFormattedCitation":" [7,8]"},"properties":{"noteIndex":0},"schema":"https://github.com/citation-style-language/schema/raw/master/csl-citation.json"}</w:instrText>
      </w:r>
      <w:r w:rsidR="00824B8D">
        <w:fldChar w:fldCharType="separate"/>
      </w:r>
      <w:r w:rsidR="00B1499C" w:rsidRPr="00B1499C">
        <w:rPr>
          <w:noProof/>
        </w:rPr>
        <w:t> [7,8]</w:t>
      </w:r>
      <w:r w:rsidR="00824B8D">
        <w:fldChar w:fldCharType="end"/>
      </w:r>
      <w:r w:rsidRPr="008D1403">
        <w:t>, digital holographic microscopy (DHM)</w:t>
      </w:r>
      <w:r w:rsidR="00503D87">
        <w:fldChar w:fldCharType="begin" w:fldLock="1"/>
      </w:r>
      <w:r w:rsidR="00B1499C">
        <w:instrText>ADDIN CSL_CITATION {"citationItems":[{"id":"ITEM-1","itemData":{"DOI":"10.1117/6.0000006","ISSN":"1947-7988","abstract":"Digital holography is an emerging field of new paradigm in general imaging applications. We present a review of a subset of the research and development activities in digital holography, with emphasis on microscopy techniques and applications. First, the basic results from the general theory of holography, based on the scalar diffraction theory, are summarized, and a general description of the digital holographic microscopy process is given, including quantitative phase microscopy. Several numerical diffraction methods are described and compared, and a number of representative configurations used in digital holography are described, including off-axis Fresnel, Fourier, image plane, in-line, Gabor, and phase-shifting digital holographies. Then we survey numerical techniques that give rise to unique capabilities of digital holography, including suppression of dc and twin image terms, pixel resolution control, optical phase unwrapping, aberration compensation, and others. A survey is also given of representative application areas, including biomedical microscopy, particle field holography, micrometrology, and holographic tomography, as well as some of the special techniques, such as holography of total internal reflection, optical scanning holography, digital interference holography, and heterodyne holography. The review is intended for students and new researchers interested in developing new techniques and exploring new applications of digital holography.","author":[{"dropping-particle":"","family":"Kim","given":"Myung K.","non-dropping-particle":"","parse-names":false,"suffix":""}],"container-title":"Journal of Photonics for Energy","id":"ITEM-1","issue":"1","issued":{"date-parts":[["2010","4","1"]]},"page":"018005","publisher":"International Society for Optics and Photonics","title":"Principles and techniques of digital holographic microscopy","type":"article-journal","volume":"1"},"uris":["http://www.mendeley.com/documents/?uuid=9adc242f-1aa2-3250-9c44-51699ce10ba7"]}],"mendeley":{"formattedCitation":" [9]","plainTextFormattedCitation":" [9]","previouslyFormattedCitation":" [9]"},"properties":{"noteIndex":0},"schema":"https://github.com/citation-style-language/schema/raw/master/csl-citation.json"}</w:instrText>
      </w:r>
      <w:r w:rsidR="00503D87">
        <w:fldChar w:fldCharType="separate"/>
      </w:r>
      <w:r w:rsidR="00B1499C" w:rsidRPr="00B1499C">
        <w:rPr>
          <w:noProof/>
        </w:rPr>
        <w:t> [9]</w:t>
      </w:r>
      <w:r w:rsidR="00503D87">
        <w:fldChar w:fldCharType="end"/>
      </w:r>
      <w:r w:rsidRPr="008D1403">
        <w:t xml:space="preserve"> to wavelength selective switches (WSS)</w:t>
      </w:r>
      <w:r w:rsidR="00580605">
        <w:fldChar w:fldCharType="begin" w:fldLock="1"/>
      </w:r>
      <w:r w:rsidR="00B1499C">
        <w:instrText>ADDIN CSL_CITATION {"citationItems":[{"id":"ITEM-1","itemData":{"DOI":"10.1364/oe.24.012240","abstract":"©2016 Optical Society of America. Two-dimensional beam steering by small, square, phase patterns as small as 50 x 50 pixels on a phase-only liquid crystal on silicon (LCOS) device is experimentally verified as suitable for the application of wavelength selective switches (WSSs), in terms of the diffraction efficiency and steering accuracy. This enables a proposed highly functional and versatile stacked</w:instrText>
      </w:r>
      <w:r w:rsidR="00B1499C">
        <w:rPr>
          <w:rFonts w:hint="eastAsia"/>
        </w:rPr>
        <w:instrText xml:space="preserve"> switch architecture, where 40 independent 1 x 12 WSSs can be realised on a single 4k LCOS device. They can be configured to support a 1 x N WSSs with N</w:instrText>
      </w:r>
      <w:r w:rsidR="00B1499C">
        <w:rPr>
          <w:rFonts w:hint="eastAsia"/>
        </w:rPr>
        <w:instrText>≤</w:instrText>
      </w:r>
      <w:r w:rsidR="00B1499C">
        <w:rPr>
          <w:rFonts w:hint="eastAsia"/>
        </w:rPr>
        <w:instrText>144, or an N x N wavelength crossconnect with N</w:instrText>
      </w:r>
      <w:r w:rsidR="00B1499C">
        <w:rPr>
          <w:rFonts w:hint="eastAsia"/>
        </w:rPr>
        <w:instrText>≤</w:instrText>
      </w:r>
      <w:r w:rsidR="00B1499C">
        <w:rPr>
          <w:rFonts w:hint="eastAsia"/>
        </w:rPr>
        <w:instrText>12.","author":[{"dropping-particle":"","family":"Yang"</w:instrText>
      </w:r>
      <w:r w:rsidR="00B1499C">
        <w:instrText>,"given":"Haining","non-dropping-particle":"","parse-names":false,"suffix":""},{"dropping-particle":"","family":"Robertson","given":"Brian","non-dropping-particle":"","parse-names":false,"suffix":""},{"dropping-particle":"","family":"Wilkinson","given":"Peter","non-dropping-particle":"","parse-names":false,"suffix":""},{"dropping-particle":"","family":"Chu","given":"Daping","non-dropping-particle":"","parse-names":false,"suffix":""}],"container-title":"Optics Express","id":"ITEM-1","issue":"11","issued":{"date-parts":[["2016"]]},"page":"12240","title":"Small phase pattern 2D beam steering and a single LCOS design of 40 1 × 12 stacked wavelength selective switches","type":"article-journal","volume":"24"},"uris":["http://www.mendeley.com/documents/?uuid=5c9d70fb-bc13-3cda-ba02-c817cad7e3c6"]}],"mendeley":{"formattedCitation":" [10]","plainTextFormattedCitation":" [10]","previouslyFormattedCitation":" [10]"},"properties":{"noteIndex":0},"schema":"https://github.com/citation-style-language/schema/raw/master/csl-citation.json"}</w:instrText>
      </w:r>
      <w:r w:rsidR="00580605">
        <w:fldChar w:fldCharType="separate"/>
      </w:r>
      <w:r w:rsidR="00B1499C" w:rsidRPr="00B1499C">
        <w:rPr>
          <w:noProof/>
        </w:rPr>
        <w:t> [10]</w:t>
      </w:r>
      <w:r w:rsidR="00580605">
        <w:fldChar w:fldCharType="end"/>
      </w:r>
      <w:r w:rsidR="00A75B0F">
        <w:t xml:space="preserve">, </w:t>
      </w:r>
      <w:r w:rsidRPr="008D1403">
        <w:t>etc.</w:t>
      </w:r>
    </w:p>
    <w:p w14:paraId="212CA6B7" w14:textId="671864B3" w:rsidR="00BE1E6E" w:rsidRPr="00856A89" w:rsidRDefault="008D1403" w:rsidP="00BE1E6E">
      <w:pPr>
        <w:pStyle w:val="OSABodyIndent"/>
      </w:pPr>
      <w:r w:rsidRPr="008D1403">
        <w:t>Phase-only liquid crystal on silicon (LCoS) spatial light modulators (SLMs) are acting as the optical engines among these applications. Unlike its rival</w:t>
      </w:r>
      <w:r w:rsidR="004C79CE">
        <w:t xml:space="preserve">, </w:t>
      </w:r>
      <w:r w:rsidRPr="008D1403">
        <w:t>digital micro-mirror devices (DMD) SLMs</w:t>
      </w:r>
      <w:r w:rsidR="00900BEB">
        <w:t>,</w:t>
      </w:r>
      <w:r w:rsidRPr="008D1403">
        <w:t xml:space="preserve"> which have a poor light efficiency and </w:t>
      </w:r>
      <w:r w:rsidR="007A7370">
        <w:t>are</w:t>
      </w:r>
      <w:r w:rsidRPr="008D1403">
        <w:t xml:space="preserve"> only capable of modulating </w:t>
      </w:r>
      <w:r w:rsidR="00996DD2">
        <w:t xml:space="preserve">the light </w:t>
      </w:r>
      <w:r w:rsidRPr="008D1403">
        <w:t>at a binary manner, phase-only LCoS SLMs have the advantages of high efficiency, small pixel size, high resolution and multi-level</w:t>
      </w:r>
      <w:r w:rsidR="005708BD">
        <w:t xml:space="preserve"> phase </w:t>
      </w:r>
      <w:r w:rsidRPr="008D1403">
        <w:t>modulation</w:t>
      </w:r>
      <w:r w:rsidR="00580605">
        <w:fldChar w:fldCharType="begin" w:fldLock="1"/>
      </w:r>
      <w:r w:rsidR="00B1499C">
        <w:instrText>ADDIN CSL_CITATION {"citationItems":[{"id":"ITEM-1","itemData":{"DOI":"10.1038/lsa.2014.94","ISBN":"2047-7538","ISSN":"2047-7538","abstract":"This paper describes the fundamentals of phase-only liquid crystal on silicon (LCOS) technology, which have not been previously discussed in detail. This technology is widely utilized in high efficiency applications for real-time holography and diffractive optics. The paper begins with a brief introduction on the developmental trajectory of phase-onlyLCOStechnology, followed by the correct selection of liquid crystal (LC) materials and corresponding electro-optic effects in such devices. Attention is focused on the essential requirements of the physical aspects of the LC layer as well as the indispensable parameters for the response time of the device. Furthermore, the basic functionalities embedded in the complementary metal oxide semiconductor (CMOS) silicon backplane for phase-only LCOS devices are illustrated, including two typical addressing schemes. Finally, the application of phase-only LCOS devices in real-time holography will be introduced in association with the use of cutting-edge computer-generated holograms.","author":[{"dropping-particle":"","family":"Zhang","given":"Zichen","non-dropping-particle":"","parse-names":false,"suffix":""},{"dropping-particle":"","family":"You","given":"Zheng","non-dropping-particle":"","parse-names":false,"suffix":""},{"dropping-particle":"","family":"Chu","given":"Daping","non-dropping-particle":"","parse-names":false,"suffix":""}],"container-title":"Light: Science &amp; Applications","id":"ITEM-1","issue":"10","issued":{"date-parts":[["2014"]]},"page":"e213","title":"Fundamentals of phase-only liquid crystal on silicon (LCOS) devices","type":"article-journal","volume":"3"},"uris":["http://www.mendeley.com/documents/?uuid=7dbb3768-b90f-49e0-acfb-daf1595db660"]}],"mendeley":{"formattedCitation":" [11]","plainTextFormattedCitation":" [11]","previouslyFormattedCitation":" [11]"},"properties":{"noteIndex":0},"schema":"https://github.com/citation-style-language/schema/raw/master/csl-citation.json"}</w:instrText>
      </w:r>
      <w:r w:rsidR="00580605">
        <w:fldChar w:fldCharType="separate"/>
      </w:r>
      <w:r w:rsidR="00B1499C" w:rsidRPr="00B1499C">
        <w:rPr>
          <w:noProof/>
        </w:rPr>
        <w:t> [11]</w:t>
      </w:r>
      <w:r w:rsidR="00580605">
        <w:fldChar w:fldCharType="end"/>
      </w:r>
      <w:r w:rsidRPr="008D1403">
        <w:t>. However, despite these attractive merits,</w:t>
      </w:r>
      <w:r w:rsidR="004040BF">
        <w:t xml:space="preserve"> </w:t>
      </w:r>
      <w:r w:rsidRPr="008D1403">
        <w:t>LCoS devices are also facing the challenge of the loss in the image quality and resolution</w:t>
      </w:r>
      <w:r w:rsidR="00A71970">
        <w:t xml:space="preserve">, </w:t>
      </w:r>
      <w:r w:rsidRPr="008D1403">
        <w:t>due to the nonlinearity and instability of phase modulation depth.</w:t>
      </w:r>
    </w:p>
    <w:p w14:paraId="490486D5" w14:textId="0CCA74F5" w:rsidR="006009F7" w:rsidRPr="00815FD7" w:rsidRDefault="008D1403" w:rsidP="00C70D81">
      <w:pPr>
        <w:pStyle w:val="10BodyIndent"/>
      </w:pPr>
      <w:r w:rsidRPr="008D1403">
        <w:t>Ideally, a linear phase response with a range of at least from 0 to 2π for the operating wavelength is desirable. However, the orientation of the liquid crystal (LC) molecules do not follow a linear behavio</w:t>
      </w:r>
      <w:r w:rsidR="005E2466">
        <w:t>u</w:t>
      </w:r>
      <w:r w:rsidRPr="008D1403">
        <w:t>r in relation to the applied voltage, which results in a non-linear control of the phase depth. For commercial LCoS devices, the lineari</w:t>
      </w:r>
      <w:r w:rsidR="00410A46">
        <w:t>z</w:t>
      </w:r>
      <w:r w:rsidRPr="008D1403">
        <w:t>ation process can be done by gamma correction in software</w:t>
      </w:r>
      <w:r w:rsidR="008044B5">
        <w:t>.</w:t>
      </w:r>
      <w:r w:rsidR="005F17D5">
        <w:t xml:space="preserve"> </w:t>
      </w:r>
    </w:p>
    <w:p w14:paraId="4DB576BD" w14:textId="77777777" w:rsidR="003335F7" w:rsidRPr="003335F7" w:rsidRDefault="008D1403" w:rsidP="00C70D81">
      <w:pPr>
        <w:pStyle w:val="10BodyIndent"/>
      </w:pPr>
      <w:r w:rsidRPr="008D1403">
        <w:t>Phase flicker, which can be profound in digital driving LCoS devices, introduces instability in the applied phase, causing the reduction in resolution. It is the temporal fluctuation caused by the competition between the change of the electrical driving force and LC molecule relaxation, resulting in a fast-changing phase shift error. Drifting around the desired phase value makes it difficult to resolve the adjacent phase levels, and hence reduces the phase and depth resolution that can be achieved</w:t>
      </w:r>
      <w:r w:rsidR="00B31DE6">
        <w:t>.</w:t>
      </w:r>
    </w:p>
    <w:p w14:paraId="459916F0" w14:textId="40E48DC1" w:rsidR="003335F7" w:rsidRDefault="008D1403" w:rsidP="00C70D81">
      <w:pPr>
        <w:pStyle w:val="10BodyIndent"/>
      </w:pPr>
      <w:bookmarkStart w:id="1" w:name="_Hlk19563290"/>
      <w:r w:rsidRPr="008D1403">
        <w:t xml:space="preserve">Some current approaches for the improvement of phase flicker include: Martínez et al. reasonably reduced the flicker by using a high </w:t>
      </w:r>
      <w:r w:rsidRPr="008D1403">
        <w:t>frequency driving sequence for fast compensation</w:t>
      </w:r>
      <w:r w:rsidR="00580605">
        <w:fldChar w:fldCharType="begin" w:fldLock="1"/>
      </w:r>
      <w:r w:rsidR="00B1499C">
        <w:instrText>ADDIN CSL_CITATION {"citationItems":[{"id":"ITEM-1","itemData":{"DOI":"10.1117/1.OE.53.1.014105","ISSN":"0091-3286","abstract":"We focus on the evaluation of the applicability of the classical and well-established linear polarimeter to the measurement of linear retardance in the presence of phase flicker. This analysis shows that there are large errors in the results provided by the linear polarimeter when measuring the linear retardance of a device. These errors depend on the specific retardance value under measurement. We show that there are some points where this limitation can be used to measure the fluctuation amplitude consistently. An elegant method is further proposed, enabling the measurement of the average retardance value, thus extending the applicability of the classical linear polarimeter. Experimental characterization results are provided for various electrical sequences addressed onto a parallel aligned liquid crystal on silicon (LCoS) display. Good agreement is obtained with experiment, thus validating the linear polarimeter methodology proposed. Furthermore, results are provided for the LCoS in two reflection geometries, perpendicular incidence with and without nonpolarizing beam splitter, demonstrating robustness of the method. As a result, the evaluation of both phase modulation range and flicker magnitude for any electrical sequence addressed can be easily obtained, which is very important for optimal use of LCoS displays in applications. © Society of Photo-Optical Instrumentation Engineers.","author":[{"dropping-particle":"","family":"Martínez","given":"Francisco J.","non-dropping-particle":"","parse-names":false,"suffix":""},{"dropping-particle":"","family":"Márquez","given":"Andrés","non-dropping-particle":"","parse-names":false,"suffix":""},{"dropping-particle":"","family":"Gallego","given":"Sergi","non-dropping-particle":"","parse-names":false,"suffix":""},{"dropping-particle":"","family":"Francés","given":"Jorge","non-dropping-particle":"","parse-names":false,"suffix":""},{"dropping-particle":"","family":"Pascual","given":"Inmaculada","non-dropping-particle":"","parse-names":false,"suffix":""}],"container-title":"Optical Engineering","id":"ITEM-1","issue":"1","issued":{"date-parts":[["2014","1","21"]]},"page":"014105","publisher":"International Society for Optics and Photonics","title":"Extended linear polarimeter to measure retardance and flicker: application to liquid crystal on silicon devices in two working geometries","type":"article-journal","volume":"53"},"uris":["http://www.mendeley.com/documents/?uuid=b21e8c53-f03b-3eb0-9b01-33384f278588"]}],"mendeley":{"formattedCitation":" [12]","plainTextFormattedCitation":" [12]","previouslyFormattedCitation":" [12]"},"properties":{"noteIndex":0},"schema":"https://github.com/citation-style-language/schema/raw/master/csl-citation.json"}</w:instrText>
      </w:r>
      <w:r w:rsidR="00580605">
        <w:fldChar w:fldCharType="separate"/>
      </w:r>
      <w:r w:rsidR="00B1499C" w:rsidRPr="00B1499C">
        <w:rPr>
          <w:noProof/>
        </w:rPr>
        <w:t> [12]</w:t>
      </w:r>
      <w:r w:rsidR="00580605">
        <w:fldChar w:fldCharType="end"/>
      </w:r>
      <w:r w:rsidRPr="008D1403">
        <w:t>; García-Márquez et al. demonstrated a reduction of up to 80% of the flicker initial value by increasing LC viscosity and hence the damping force through cooling the LCoS device down to -8°C</w:t>
      </w:r>
      <w:r w:rsidR="00580605">
        <w:fldChar w:fldCharType="begin" w:fldLock="1"/>
      </w:r>
      <w:r w:rsidR="00B1499C">
        <w:instrText>ADDIN CSL_CITATION {"citationItems":[{"id":"ITEM-1","itemData":{"abstract":"We present a method for reducing the phase flicker originated by the pulsed modulation of a Liquid Crystal on Silicon (LCoS) Spatial Light Modulator (SLM). It consists in reducing the temperature of the LCoS in a controlled way, in order to increase the viscosity of the liquid crystal. By doing this, we increase the time response of the liquid crystal, and thus reduce the amplitude of phase fluctuations. We evaluate the efficacy of this method quantifying the temporal evolution of phase shift using an experiment that is insensitive to optical polarization fluctuations. Additionally, we determine the effect of the temperature reduction on the effective phase modulation capability of the LCoS. We demonstrate that a reduction of up to 80% of the flicker initial value can be achieved when the LCoS is brought to −8 °C. OCIS codes: (230.3720) Liquid-crystal devices; (230.6120) Spatial light modulators; (050.5080) Phase shift; (120.5050) Phase measurement; (120.3180) Interferometry. References and links 1. V. Arrizón, G. Méndez, and D. Sánchez-de-La-Llave, \" Accurate encoding of arbitrary complex fields with amplitude-only liquid crystal spatial light modulators, \" Opt. Express 13(20), 7913–7927 (2005). 2. M. Mora-Gonzalez and N. Alcalá-Ochoa, \" Sinusoidal liquid crystal display grating in the Ronchi test, \" Opt. Eng. 42(6), 1725–1729 (2003). 3. W. Osten, C. Kohler, and J. Liesener, \" Evaluation and application of spatial light modulators for optical metrology, \" Opt. Pura. Apl. 38, 71–81 (2005). 4. A. Jesacher, Ch. Maurer, A. Schwaighofer, S. Bernet, and M. Ritsch-Marte, \" Full phase and amplitude control of holographic optical tweezers with high efficiency, \" Opt. Express 16(7), 4479–4486 (2008). 5. E. Frumker and Y. Silberberg, \" Phase and amplitude pulse shaping with two-dimensional phase-only spatial light modulators, \" J. Opt. Soc. Am. B 24(12), 2940–2947 (2007). 6. J. García-Márquez, J. E. A. Landgrave, N. Alcalá-Ochoa, and C. Pérez-Santos, \" Recursive wavefront aberration correction method for LCoS spatial light modulators, \" Opt. Lasers Eng. 49(6), 743–748 (2011).","author":[{"dropping-particle":"","family":"García-Márquez","given":"Jorge","non-dropping-particle":"","parse-names":false,"suffix":""},{"dropping-particle":"","family":"López","given":"Victor","non-dropping-particle":"","parse-names":false,"suffix":""},{"dropping-particle":"","family":"González-Vega","given":"Arturo","non-dropping-particle":"","parse-names":false,"suffix":""},{"dropping-particle":"","family":"Noé","given":"Enrique","non-dropping-particle":"","parse-names":false,"suffix":""},{"dropping-particle":"","family":"Moreno","given":"7 I","non-dropping-particle":"","parse-names":false,"suffix":""},{"dropping-particle":"","family":"Lizana","given":"A","non-dropping-particle":"","parse-names":false,"suffix":""},{"dropping-particle":"","family":"Márquez","given":"A","non-dropping-particle":"","parse-names":false,"suffix":""},{"dropping-particle":"","family":"Iemmi","given":"C","non-dropping-particle":"","parse-names":false,"suffix":""},{"dropping-particle":"","family":"Fernández","given":"E","non-dropping-particle":"","parse-names":false,"suffix":""},{"dropping-particle":"","family":"Campos","given":"J","non-dropping-particle":"","parse-names":false,"suffix":""},{"dropping-particle":"","family":"Yzuel","given":"M J","non-dropping-particle":"","parse-names":false,"suffix":""},{"dropping-particle":"","family":"Garcia-Marquez","given":"9 J","non-dropping-particle":"","parse-names":false,"suffix":""},{"dropping-particle":"","family":"Lopez-Padilla","given":"E","non-dropping-particle":"","parse-names":false,"suffix":""},{"dropping-particle":"","family":"Gonzalez-Vega","given":"A","non-dropping-particle":"","parse-names":false,"suffix":""},{"dropping-particle":"","family":"Noe-Arias","given":"E","non-dropping-particle":"","parse-names":false,"suffix":""}],"container-title":"Opt. Express","id":"ITEM-1","issue":"8","issued":{"date-parts":[["2008"]]},"page":"16711-16722","title":"Flicker minimization in an LCoS spatial light modulator","type":"article-journal","volume":"16"},"uris":["http://www.mendeley.com/documents/?uuid=aa104e98-c154-3737-89c9-94d1accbb72d"]}],"mendeley":{"formattedCitation":" [13]","plainTextFormattedCitation":" [13]","previouslyFormattedCitation":" [13]"},"properties":{"noteIndex":0},"schema":"https://github.com/citation-style-language/schema/raw/master/csl-citation.json"}</w:instrText>
      </w:r>
      <w:r w:rsidR="00580605">
        <w:fldChar w:fldCharType="separate"/>
      </w:r>
      <w:r w:rsidR="00B1499C" w:rsidRPr="00B1499C">
        <w:rPr>
          <w:noProof/>
        </w:rPr>
        <w:t> [13]</w:t>
      </w:r>
      <w:r w:rsidR="00580605">
        <w:fldChar w:fldCharType="end"/>
      </w:r>
      <w:r w:rsidR="001E7034" w:rsidRPr="001E7034">
        <w:rPr>
          <w:rFonts w:asciiTheme="majorHAnsi" w:eastAsiaTheme="minorEastAsia" w:hAnsiTheme="majorHAnsi"/>
          <w:lang w:eastAsia="zh-CN"/>
        </w:rPr>
        <w:t>;</w:t>
      </w:r>
      <w:r w:rsidR="00F51F69">
        <w:rPr>
          <w:rFonts w:asciiTheme="majorHAnsi" w:eastAsiaTheme="minorEastAsia" w:hAnsiTheme="majorHAnsi"/>
          <w:lang w:eastAsia="zh-CN"/>
        </w:rPr>
        <w:t xml:space="preserve"> </w:t>
      </w:r>
      <w:r w:rsidR="00227C9D">
        <w:t xml:space="preserve">Yang et al. reduced the peak-to-peak flicker to </w:t>
      </w:r>
      <w:r w:rsidR="00C60A68">
        <w:t xml:space="preserve">around </w:t>
      </w:r>
      <w:r w:rsidR="00227C9D">
        <w:t>0.03</w:t>
      </w:r>
      <w:r w:rsidR="004E57CA">
        <w:t>π</w:t>
      </w:r>
      <w:r w:rsidR="005E654A">
        <w:t xml:space="preserve"> for 8-bit modulation</w:t>
      </w:r>
      <w:r w:rsidR="0037703F">
        <w:t xml:space="preserve"> device</w:t>
      </w:r>
      <w:r w:rsidR="004E57CA">
        <w:t xml:space="preserve"> by analy</w:t>
      </w:r>
      <w:r w:rsidR="001406F5">
        <w:t>s</w:t>
      </w:r>
      <w:r w:rsidR="004E57CA">
        <w:t>ing the</w:t>
      </w:r>
      <w:r w:rsidR="002874C1">
        <w:t xml:space="preserve"> speed of phase change introduced by the pulses in the PWM driving waveforms</w:t>
      </w:r>
      <w:r w:rsidR="0037522D">
        <w:fldChar w:fldCharType="begin" w:fldLock="1"/>
      </w:r>
      <w:r w:rsidR="00B1499C">
        <w:instrText>ADDIN CSL_CITATION {"citationItems":[{"id":"ITEM-1","itemData":{"DOI":"10.1364/OE.27.024556","ISSN":"1094-4087","abstract":"Phase flickers in the digital liquid crystal on silicon (LCOS) devices employing the pulse width modulation (PWM) driving scheme have a detrimental effect on optical performances, especially in the non-display applications. This paper investigated the relationship between the PWM waveform and the corresponding phase flicker in digital LCOS devices. It has been identified that the magnitude of the phase flicker depends on the pulse patterns in the driving waveform as well as the dynamic response of the liquid crystal molecules at different tilting angles. A simple but generic method has been developed based on these findings, which is able to accurately predict the temporal phase response of the liquid crystal to any PWM waveforms. This method is further used for rapid identifications of low-flicker PWM waveforms, without the need for increasing the complexity of the driving circuitry. The peak-to-peak phase flicker in the LCOS device under our investigation has been reduced by &amp;gt;80&amp;#x0025; from &amp;#x223C;0.16pi to &amp;#x223C;0.03pi when operating at 30&amp;#x00B0;C.","author":[{"dropping-particle":"","family":"Yang","given":"H.","non-dropping-particle":"","parse-names":false,"suffix":""},{"dropping-particle":"","family":"Chu","given":"D. P.","non-dropping-particle":"","parse-names":false,"suffix":""}],"container-title":"Optics Express","id":"ITEM-1","issue":"17","issued":{"date-parts":[["2019","8","19"]]},"page":"24556","publisher":"Optical Society of America","title":"Phase flicker optimisation in digital liquid crystal on silicon devices","type":"article-journal","volume":"27"},"uris":["http://www.mendeley.com/documents/?uuid=2760edfd-5f21-3f8f-bae9-b3cb40fee16a"]}],"mendeley":{"formattedCitation":" [14]","plainTextFormattedCitation":" [14]","previouslyFormattedCitation":" [14]"},"properties":{"noteIndex":0},"schema":"https://github.com/citation-style-language/schema/raw/master/csl-citation.json"}</w:instrText>
      </w:r>
      <w:r w:rsidR="0037522D">
        <w:fldChar w:fldCharType="separate"/>
      </w:r>
      <w:r w:rsidR="00B1499C" w:rsidRPr="00B1499C">
        <w:rPr>
          <w:noProof/>
        </w:rPr>
        <w:t> [14]</w:t>
      </w:r>
      <w:r w:rsidR="0037522D">
        <w:fldChar w:fldCharType="end"/>
      </w:r>
      <w:r w:rsidR="002874C1">
        <w:t>.</w:t>
      </w:r>
      <w:r w:rsidR="001E7034">
        <w:t xml:space="preserve"> </w:t>
      </w:r>
      <w:r w:rsidR="001E7034" w:rsidRPr="008D1403">
        <w:t xml:space="preserve">However, these methods either </w:t>
      </w:r>
      <w:r w:rsidR="00BE43EA">
        <w:t xml:space="preserve">still </w:t>
      </w:r>
      <w:r w:rsidR="001E7034" w:rsidRPr="008D1403">
        <w:t xml:space="preserve">suffer from the presence of a </w:t>
      </w:r>
      <w:r w:rsidR="00BE43EA">
        <w:t xml:space="preserve">relatively </w:t>
      </w:r>
      <w:r w:rsidR="001E7034" w:rsidRPr="008D1403">
        <w:t xml:space="preserve">large flicker or </w:t>
      </w:r>
      <w:r w:rsidR="00045783">
        <w:t>the LCoS device can only work at low temperature with reduced switching speed.</w:t>
      </w:r>
    </w:p>
    <w:bookmarkEnd w:id="1"/>
    <w:p w14:paraId="1D11CCB5" w14:textId="04FC3533" w:rsidR="008D1403" w:rsidRDefault="008D1403" w:rsidP="00C70D81">
      <w:pPr>
        <w:pStyle w:val="10BodyIndent"/>
      </w:pPr>
      <w:r w:rsidRPr="008D1403">
        <w:t>This work goes back to the molecular level behavio</w:t>
      </w:r>
      <w:r w:rsidR="005E2466">
        <w:t>u</w:t>
      </w:r>
      <w:r w:rsidRPr="008D1403">
        <w:t>r of the LC</w:t>
      </w:r>
      <w:r w:rsidR="00F854D0">
        <w:t xml:space="preserve"> molecules</w:t>
      </w:r>
      <w:r w:rsidRPr="008D1403">
        <w:t xml:space="preserve"> and attempts to </w:t>
      </w:r>
      <w:r w:rsidR="00E2298B">
        <w:t>improve the phase linearity and phase flicker</w:t>
      </w:r>
      <w:r w:rsidRPr="008D1403">
        <w:t xml:space="preserve"> from the point of view of </w:t>
      </w:r>
      <w:r w:rsidR="0003501E">
        <w:t xml:space="preserve">the </w:t>
      </w:r>
      <w:r w:rsidRPr="008D1403">
        <w:t>fundamental mechanism. A novel method is proposed to linearize the phase modulation depth and minimize the phase flicker at the same time by optimizing the driving patterns, based on the existing digital driving method.</w:t>
      </w:r>
    </w:p>
    <w:p w14:paraId="4EE6F539" w14:textId="77777777" w:rsidR="008D1403" w:rsidRDefault="00D064A5" w:rsidP="008D1403">
      <w:pPr>
        <w:pStyle w:val="12Head1"/>
      </w:pPr>
      <w:r>
        <w:t>2</w:t>
      </w:r>
      <w:r w:rsidR="008D1403">
        <w:t xml:space="preserve">. </w:t>
      </w:r>
      <w:r>
        <w:t>THEORY AND METHODS</w:t>
      </w:r>
    </w:p>
    <w:p w14:paraId="0D5A71C3" w14:textId="77777777" w:rsidR="008D1403" w:rsidRDefault="008D1403" w:rsidP="0075344E">
      <w:pPr>
        <w:pStyle w:val="13Head2"/>
        <w:spacing w:before="120"/>
      </w:pPr>
      <w:r>
        <w:t xml:space="preserve">A. </w:t>
      </w:r>
      <w:r w:rsidR="00D064A5">
        <w:t>Experimental Setup</w:t>
      </w:r>
    </w:p>
    <w:p w14:paraId="5F193FAA" w14:textId="60A4A253" w:rsidR="001E579A" w:rsidRDefault="00D064A5" w:rsidP="001E579A">
      <w:pPr>
        <w:pStyle w:val="10BodyIndent"/>
      </w:pPr>
      <w:r w:rsidRPr="00D064A5">
        <w:t>A crossed-polarizers based system (Fig</w:t>
      </w:r>
      <w:r>
        <w:t xml:space="preserve">. </w:t>
      </w:r>
      <w:r w:rsidR="00554A11">
        <w:t>1</w:t>
      </w:r>
      <w:r w:rsidRPr="00D064A5">
        <w:t xml:space="preserve">) was set up to characterize the </w:t>
      </w:r>
      <w:r w:rsidR="00E2298B">
        <w:t>phase linearity and phase flicker</w:t>
      </w:r>
      <w:r w:rsidRPr="00D064A5">
        <w:t xml:space="preserve"> in the phase-only LCoS devices. The LCoS device used in this work was assembled in the group</w:t>
      </w:r>
      <w:r w:rsidR="00302B31">
        <w:fldChar w:fldCharType="begin" w:fldLock="1"/>
      </w:r>
      <w:r w:rsidR="00302B31">
        <w:instrText>ADDIN CSL_CITATION {"citationItems":[{"id":"ITEM-1","itemData":{"DOI":"10.1117/12.849359","abstract":"LCOS for phase-only holography is ideally made to better optical tolerance than that for conventional amplitude modulating applications. Die-level assembly is suited to custom devices and pre-production prototypes because of its flexibility and efficiency in conserving the silicon backplane. Combined with automated assembly, it will allow high reproducibility and fast turnaround time, making a way for pre-production testing and customer sampling before mass production. Optical testing is the key element in the process. By taking into account the flatness of both the backplane and the front glass plate, we have assembled LCOS devices. We have reached our aim of less than one quarter wavelength phase distortion across the active area. © 2010 Copyright SPIE - The International Society for Optical Engineering.","author":[{"dropping-particle":"","family":"Zhang","given":"Zichen","non-dropping-particle":"","parse-names":false,"suffix":""},{"dropping-particle":"","family":"Jeziorska-Chapman","given":"Anna M.","non-dropping-particle":"","parse-names":false,"suffix":""},{"dropping-particle":"","family":"Collings","given":"Neil","non-dropping-particle":"","parse-names":false,"suffix":""},{"dropping-particle":"","family":"Pivnenko","given":"Mike","non-dropping-particle":"","parse-names":false,"suffix":""},{"dropping-particle":"","family":"Moore","given":"John","non-dropping-particle":"","parse-names":false,"suffix":""},{"dropping-particle":"","family":"Milne","given":"W. I.","non-dropping-particle":"","parse-names":false,"suffix":""},{"dropping-particle":"","family":"Crossland","given":"W. A.","non-dropping-particle":"","parse-names":false,"suffix":""},{"dropping-particle":"","family":"Chu","given":"Daping P.","non-dropping-particle":"","parse-names":false,"suffix":""}],"container-title":"Emerging Liquid Crystal Technologies V","id":"ITEM-1","issue":"3","issued":{"date-parts":[["2010","3","1"]]},"page":"761815","publisher":"IEEE","title":"High quality assembly of liquid crystal on silicon (LCOS) devices for phase-only holography","type":"paper-conference","volume":"7618"},"uris":["http://www.mendeley.com/documents/?uuid=d4bcef80-bcb1-3842-ba3c-a40f8ddd6e26"]}],"mendeley":{"formattedCitation":" [15]","plainTextFormattedCitation":" [15]"},"properties":{"noteIndex":0},"schema":"https://github.com/citation-style-language/schema/raw/master/csl-citation.json"}</w:instrText>
      </w:r>
      <w:r w:rsidR="00302B31">
        <w:fldChar w:fldCharType="separate"/>
      </w:r>
      <w:r w:rsidR="00302B31" w:rsidRPr="00302B31">
        <w:rPr>
          <w:noProof/>
        </w:rPr>
        <w:t> [15]</w:t>
      </w:r>
      <w:r w:rsidR="00302B31">
        <w:fldChar w:fldCharType="end"/>
      </w:r>
      <w:r w:rsidR="005B41E9">
        <w:t xml:space="preserve"> based on </w:t>
      </w:r>
      <w:r w:rsidR="003505DF">
        <w:t>a JDC SP55 digital backplane</w:t>
      </w:r>
      <w:r w:rsidR="00D50688">
        <w:fldChar w:fldCharType="begin" w:fldLock="1"/>
      </w:r>
      <w:r w:rsidR="0061279B">
        <w:instrText>ADDIN CSL_CITATION {"citationItems":[{"id":"ITEM-1","itemData":{"URL":"http://www.jasperdisplay.com/products/wafer/jd2552-sp55/","accessed":{"date-parts":[["2019","9","16"]]},"author":[{"dropping-particle":"","family":"Corp.","given":"Jasper Display","non-dropping-particle":"","parse-names":false,"suffix":""}],"id":"ITEM-1","issued":{"date-parts":[["0"]]},"title":"JD2552 SP55 – Jasper Display Corp.","type":"webpage"},"uris":["http://www.mendeley.com/documents/?uuid=12cc1bce-7da9-3779-a3d6-dc54143be474"]}],"mendeley":{"formattedCitation":" [16]","plainTextFormattedCitation":" [16]","previouslyFormattedCitation":" [16]"},"properties":{"noteIndex":0},"schema":"https://github.com/citation-style-language/schema/raw/master/csl-citation.json"}</w:instrText>
      </w:r>
      <w:r w:rsidR="00D50688">
        <w:fldChar w:fldCharType="separate"/>
      </w:r>
      <w:r w:rsidR="00D50688" w:rsidRPr="00D50688">
        <w:rPr>
          <w:noProof/>
        </w:rPr>
        <w:t> [16]</w:t>
      </w:r>
      <w:r w:rsidR="00D50688">
        <w:fldChar w:fldCharType="end"/>
      </w:r>
      <w:r w:rsidRPr="00D064A5">
        <w:t xml:space="preserve">. It has a resolution of </w:t>
      </w:r>
      <w:bookmarkStart w:id="2" w:name="_Hlk19373167"/>
      <w:r w:rsidRPr="00D064A5">
        <w:t>1920×1080 pixels</w:t>
      </w:r>
      <w:bookmarkEnd w:id="2"/>
      <w:r w:rsidRPr="00D064A5">
        <w:t>, with a pixel pitch of 6</w:t>
      </w:r>
      <w:r w:rsidR="006E026E">
        <w:t>.4</w:t>
      </w:r>
      <w:r w:rsidRPr="00D064A5">
        <w:t xml:space="preserve">μm. The device was placed on a temperature-controlled stage, which </w:t>
      </w:r>
      <w:r w:rsidR="000D7D2D">
        <w:t xml:space="preserve">continuously </w:t>
      </w:r>
      <w:r w:rsidR="008A66DE">
        <w:t>stabilized</w:t>
      </w:r>
      <w:r w:rsidRPr="00D064A5">
        <w:t xml:space="preserve"> the temperature</w:t>
      </w:r>
      <w:r w:rsidR="00A546FA">
        <w:t xml:space="preserve"> of the device backplane</w:t>
      </w:r>
      <w:r w:rsidRPr="00D064A5">
        <w:t xml:space="preserve"> at</w:t>
      </w:r>
      <w:r w:rsidR="000D7D2D">
        <w:t xml:space="preserve"> </w:t>
      </w:r>
      <w:r w:rsidRPr="00D064A5">
        <w:t>3</w:t>
      </w:r>
      <w:r w:rsidR="00277504">
        <w:t>0</w:t>
      </w:r>
      <w:r w:rsidR="00277504" w:rsidRPr="00277504">
        <w:t xml:space="preserve"> °</w:t>
      </w:r>
      <w:r w:rsidR="00277504" w:rsidRPr="00277504">
        <w:rPr>
          <w:rFonts w:hint="eastAsia"/>
        </w:rPr>
        <w:t>C</w:t>
      </w:r>
      <w:r w:rsidR="00277504" w:rsidRPr="00277504">
        <w:t xml:space="preserve"> </w:t>
      </w:r>
      <w:r w:rsidRPr="00D064A5">
        <w:t>throughout the test</w:t>
      </w:r>
      <w:r w:rsidR="00E36B14">
        <w:t>s</w:t>
      </w:r>
      <w:r w:rsidRPr="00D064A5">
        <w:t>.</w:t>
      </w:r>
      <w:r w:rsidR="000724E6">
        <w:t xml:space="preserve"> The </w:t>
      </w:r>
      <w:r w:rsidR="0000346A">
        <w:t xml:space="preserve">infrared </w:t>
      </w:r>
      <w:r w:rsidR="000724E6">
        <w:t>laser source has a wavelength of 1550nm</w:t>
      </w:r>
      <w:r w:rsidR="00B53A40">
        <w:t xml:space="preserve">, covering </w:t>
      </w:r>
      <w:r w:rsidR="0075233C">
        <w:t>~138</w:t>
      </w:r>
      <w:r w:rsidR="0075233C" w:rsidRPr="00D064A5">
        <w:t>×</w:t>
      </w:r>
      <w:r w:rsidR="0075233C">
        <w:t>138</w:t>
      </w:r>
      <w:r w:rsidR="002B4821">
        <w:t xml:space="preserve"> pixels of the </w:t>
      </w:r>
      <w:r w:rsidR="00897497">
        <w:t>active area of the device</w:t>
      </w:r>
      <w:r w:rsidR="002B4821">
        <w:t>.</w:t>
      </w:r>
    </w:p>
    <w:p w14:paraId="45100FF9" w14:textId="1AAC4D2C" w:rsidR="00CA3560" w:rsidRPr="001E579A" w:rsidRDefault="00A95256" w:rsidP="001E579A">
      <w:pPr>
        <w:pStyle w:val="10BodyIndent"/>
      </w:pPr>
      <w:r w:rsidRPr="00A95256">
        <w:t>The operation of the optical system can be described as follows:</w:t>
      </w:r>
    </w:p>
    <w:p w14:paraId="1441A863" w14:textId="706B4E9F" w:rsidR="00CA3560" w:rsidRPr="00CA3560" w:rsidRDefault="00A75B0F" w:rsidP="000A4984">
      <w:pPr>
        <w:tabs>
          <w:tab w:val="left" w:pos="1350"/>
        </w:tabs>
        <w:autoSpaceDE w:val="0"/>
        <w:autoSpaceDN w:val="0"/>
        <w:adjustRightInd w:val="0"/>
        <w:ind w:firstLine="142"/>
        <w:jc w:val="both"/>
        <w:rPr>
          <w:rFonts w:ascii="Cambria" w:eastAsia="Malgun Gothic" w:hAnsi="Cambria"/>
          <w:spacing w:val="-8"/>
          <w:sz w:val="18"/>
        </w:rPr>
      </w:pPr>
      <w:r w:rsidRPr="00CA3560">
        <w:rPr>
          <w:rFonts w:ascii="Cambria" w:eastAsia="Malgun Gothic" w:hAnsi="Cambria"/>
          <w:spacing w:val="-8"/>
          <w:sz w:val="18"/>
        </w:rPr>
        <w:t xml:space="preserve"> </w:t>
      </w:r>
      <w:r w:rsidR="00CA3560" w:rsidRPr="00CA3560">
        <w:rPr>
          <w:rFonts w:ascii="Cambria" w:eastAsia="Malgun Gothic" w:hAnsi="Cambria"/>
          <w:spacing w:val="-8"/>
          <w:sz w:val="18"/>
        </w:rPr>
        <w:t xml:space="preserve">(1) </w:t>
      </w:r>
      <w:r w:rsidRPr="00A75B0F">
        <w:rPr>
          <w:rFonts w:ascii="Cambria" w:eastAsia="Malgun Gothic" w:hAnsi="Cambria"/>
          <w:spacing w:val="-8"/>
          <w:sz w:val="18"/>
        </w:rPr>
        <w:t xml:space="preserve">The polarized beam emitted from the laser source </w:t>
      </w:r>
      <w:r w:rsidR="00127461">
        <w:rPr>
          <w:rFonts w:ascii="Cambria" w:eastAsia="Malgun Gothic" w:hAnsi="Cambria"/>
          <w:spacing w:val="-8"/>
          <w:sz w:val="18"/>
        </w:rPr>
        <w:t xml:space="preserve">passes the first </w:t>
      </w:r>
      <w:r w:rsidRPr="00A75B0F">
        <w:rPr>
          <w:rFonts w:ascii="Cambria" w:eastAsia="Malgun Gothic" w:hAnsi="Cambria"/>
          <w:spacing w:val="-8"/>
          <w:sz w:val="18"/>
        </w:rPr>
        <w:t>polarizer P1</w:t>
      </w:r>
      <w:r w:rsidR="00BD5845">
        <w:rPr>
          <w:rFonts w:ascii="Cambria" w:eastAsia="Malgun Gothic" w:hAnsi="Cambria"/>
          <w:spacing w:val="-8"/>
          <w:sz w:val="18"/>
        </w:rPr>
        <w:t xml:space="preserve"> </w:t>
      </w:r>
      <w:r w:rsidR="00AD0892">
        <w:rPr>
          <w:rFonts w:ascii="Cambria" w:eastAsia="Malgun Gothic" w:hAnsi="Cambria"/>
          <w:spacing w:val="-8"/>
          <w:sz w:val="18"/>
        </w:rPr>
        <w:t xml:space="preserve">to </w:t>
      </w:r>
      <w:r w:rsidR="00127461">
        <w:rPr>
          <w:rFonts w:ascii="Cambria" w:eastAsia="Malgun Gothic" w:hAnsi="Cambria"/>
          <w:spacing w:val="-8"/>
          <w:sz w:val="18"/>
        </w:rPr>
        <w:t>have a clean polarization;</w:t>
      </w:r>
    </w:p>
    <w:p w14:paraId="35E5AB24" w14:textId="341E56A8" w:rsidR="00CA3560" w:rsidRPr="00CA3560" w:rsidRDefault="00CA3560" w:rsidP="00CA3560">
      <w:pPr>
        <w:tabs>
          <w:tab w:val="left" w:pos="1350"/>
        </w:tabs>
        <w:autoSpaceDE w:val="0"/>
        <w:autoSpaceDN w:val="0"/>
        <w:adjustRightInd w:val="0"/>
        <w:ind w:firstLine="187"/>
        <w:jc w:val="both"/>
        <w:rPr>
          <w:rFonts w:ascii="Cambria" w:eastAsia="Malgun Gothic" w:hAnsi="Cambria"/>
          <w:spacing w:val="-8"/>
          <w:sz w:val="18"/>
        </w:rPr>
      </w:pPr>
      <w:r w:rsidRPr="00CA3560">
        <w:rPr>
          <w:rFonts w:ascii="Cambria" w:eastAsia="Malgun Gothic" w:hAnsi="Cambria"/>
          <w:spacing w:val="-8"/>
          <w:sz w:val="18"/>
        </w:rPr>
        <w:t>(2)</w:t>
      </w:r>
      <w:r w:rsidR="00A52B79" w:rsidRPr="00A52B79">
        <w:t xml:space="preserve"> </w:t>
      </w:r>
      <w:r w:rsidR="00A52B79" w:rsidRPr="00A52B79">
        <w:rPr>
          <w:rFonts w:ascii="Cambria" w:eastAsia="Malgun Gothic" w:hAnsi="Cambria"/>
          <w:spacing w:val="-8"/>
          <w:sz w:val="18"/>
        </w:rPr>
        <w:t>A phase delay is then introduced by the half</w:t>
      </w:r>
      <w:r w:rsidR="0016092A">
        <w:rPr>
          <w:rFonts w:ascii="Cambria" w:eastAsia="Malgun Gothic" w:hAnsi="Cambria"/>
          <w:spacing w:val="-8"/>
          <w:sz w:val="18"/>
        </w:rPr>
        <w:t>-</w:t>
      </w:r>
      <w:r w:rsidR="00A52B79" w:rsidRPr="00A52B79">
        <w:rPr>
          <w:rFonts w:ascii="Cambria" w:eastAsia="Malgun Gothic" w:hAnsi="Cambria"/>
          <w:spacing w:val="-8"/>
          <w:sz w:val="18"/>
        </w:rPr>
        <w:t>wave plate</w:t>
      </w:r>
      <w:r w:rsidR="00C5345A">
        <w:rPr>
          <w:rFonts w:ascii="Cambria" w:eastAsia="Malgun Gothic" w:hAnsi="Cambria"/>
          <w:spacing w:val="-8"/>
          <w:sz w:val="18"/>
        </w:rPr>
        <w:t xml:space="preserve"> λ/2</w:t>
      </w:r>
      <w:r w:rsidR="00A52B79" w:rsidRPr="00A52B79">
        <w:rPr>
          <w:rFonts w:ascii="Cambria" w:eastAsia="Malgun Gothic" w:hAnsi="Cambria"/>
          <w:spacing w:val="-8"/>
          <w:sz w:val="18"/>
        </w:rPr>
        <w:t xml:space="preserve"> to ensure the polarization direction of the beam is crossed with that of the </w:t>
      </w:r>
    </w:p>
    <w:p w14:paraId="58857AB0" w14:textId="75962512" w:rsidR="00201CBF" w:rsidRDefault="00201CBF" w:rsidP="00C70D81">
      <w:pPr>
        <w:pStyle w:val="10BodyIndent"/>
        <w:sectPr w:rsidR="00201CBF" w:rsidSect="007401AA">
          <w:type w:val="continuous"/>
          <w:pgSz w:w="12240" w:h="15840" w:code="1"/>
          <w:pgMar w:top="1080" w:right="994" w:bottom="1267" w:left="994" w:header="720" w:footer="720" w:gutter="0"/>
          <w:cols w:num="2" w:space="446"/>
          <w:docGrid w:linePitch="360"/>
        </w:sectPr>
      </w:pPr>
    </w:p>
    <w:p w14:paraId="597BAE26" w14:textId="77777777" w:rsidR="007401AA" w:rsidRDefault="007401AA" w:rsidP="00445781">
      <w:pPr>
        <w:pStyle w:val="10BodyIndent"/>
        <w:jc w:val="center"/>
        <w:sectPr w:rsidR="007401AA" w:rsidSect="00260A60">
          <w:type w:val="continuous"/>
          <w:pgSz w:w="12240" w:h="15840" w:code="1"/>
          <w:pgMar w:top="1080" w:right="994" w:bottom="1267" w:left="994" w:header="720" w:footer="720" w:gutter="0"/>
          <w:cols w:space="446"/>
          <w:docGrid w:linePitch="360"/>
        </w:sectPr>
      </w:pPr>
    </w:p>
    <w:p w14:paraId="2F0B210E" w14:textId="608C120D" w:rsidR="00B90D84" w:rsidRDefault="00CC0747" w:rsidP="00445781">
      <w:pPr>
        <w:pStyle w:val="10BodyIndent"/>
        <w:jc w:val="center"/>
      </w:pPr>
      <w:r>
        <w:rPr>
          <w:noProof/>
          <w:lang w:eastAsia="zh-CN"/>
        </w:rPr>
        <w:lastRenderedPageBreak/>
        <w:drawing>
          <wp:inline distT="0" distB="0" distL="0" distR="0" wp14:anchorId="04B4321A" wp14:editId="327D1D3C">
            <wp:extent cx="4401403" cy="176604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8849" t="22858" r="7944" b="17801"/>
                    <a:stretch/>
                  </pic:blipFill>
                  <pic:spPr bwMode="auto">
                    <a:xfrm>
                      <a:off x="0" y="0"/>
                      <a:ext cx="4492959" cy="1802783"/>
                    </a:xfrm>
                    <a:prstGeom prst="rect">
                      <a:avLst/>
                    </a:prstGeom>
                    <a:noFill/>
                    <a:ln>
                      <a:noFill/>
                    </a:ln>
                    <a:extLst>
                      <a:ext uri="{53640926-AAD7-44D8-BBD7-CCE9431645EC}">
                        <a14:shadowObscured xmlns:a14="http://schemas.microsoft.com/office/drawing/2010/main"/>
                      </a:ext>
                    </a:extLst>
                  </pic:spPr>
                </pic:pic>
              </a:graphicData>
            </a:graphic>
          </wp:inline>
        </w:drawing>
      </w:r>
    </w:p>
    <w:p w14:paraId="5F4305FF" w14:textId="00E641F6" w:rsidR="00FA49E7" w:rsidRPr="00CC4B49" w:rsidRDefault="00FA47BF" w:rsidP="00CC7D6C">
      <w:pPr>
        <w:pStyle w:val="19FigureCaption"/>
        <w:pBdr>
          <w:bottom w:val="single" w:sz="4" w:space="1" w:color="auto"/>
        </w:pBdr>
        <w:sectPr w:rsidR="00FA49E7" w:rsidRPr="00CC4B49" w:rsidSect="00260A60">
          <w:type w:val="continuous"/>
          <w:pgSz w:w="12240" w:h="15840" w:code="1"/>
          <w:pgMar w:top="1080" w:right="994" w:bottom="1267" w:left="994" w:header="720" w:footer="720" w:gutter="0"/>
          <w:cols w:space="446"/>
          <w:docGrid w:linePitch="360"/>
        </w:sectPr>
      </w:pPr>
      <w:r w:rsidRPr="00CC4B49">
        <w:t xml:space="preserve">Fig. 1.  </w:t>
      </w:r>
      <w:r w:rsidR="003A75DC">
        <w:t>Crossed-polarizers based characterization sys</w:t>
      </w:r>
      <w:r w:rsidR="00CC7D6C">
        <w:t>tem for phase-only LCoS devices, where P1 and P2 are the double Glan-Taylor polarizers, λ/2 is the half-wave plate, BS is the beam splitter and L1 is the lens. Th</w:t>
      </w:r>
      <w:r w:rsidR="00FF20C7">
        <w:t>e</w:t>
      </w:r>
      <w:r w:rsidR="00CC7D6C">
        <w:t xml:space="preserve"> LCoS SLM is mounted on a</w:t>
      </w:r>
      <w:r w:rsidR="0003501E">
        <w:t>n</w:t>
      </w:r>
      <w:r w:rsidR="00CC7D6C">
        <w:t xml:space="preserve"> X-Y motorized stage.</w:t>
      </w:r>
    </w:p>
    <w:p w14:paraId="149FD9D0" w14:textId="5373B9BB" w:rsidR="006A05D1" w:rsidRDefault="006A05D1" w:rsidP="00161BEF">
      <w:pPr>
        <w:tabs>
          <w:tab w:val="left" w:pos="1350"/>
        </w:tabs>
        <w:autoSpaceDE w:val="0"/>
        <w:autoSpaceDN w:val="0"/>
        <w:adjustRightInd w:val="0"/>
        <w:jc w:val="both"/>
        <w:rPr>
          <w:rFonts w:ascii="Cambria" w:eastAsia="Malgun Gothic" w:hAnsi="Cambria"/>
          <w:spacing w:val="-8"/>
          <w:sz w:val="18"/>
        </w:rPr>
      </w:pPr>
      <w:r w:rsidRPr="00A52B79">
        <w:rPr>
          <w:rFonts w:ascii="Cambria" w:eastAsia="Malgun Gothic" w:hAnsi="Cambria"/>
          <w:spacing w:val="-8"/>
          <w:sz w:val="18"/>
        </w:rPr>
        <w:t>second polarizer P2</w:t>
      </w:r>
      <w:r>
        <w:rPr>
          <w:rFonts w:ascii="Cambria" w:eastAsia="Malgun Gothic" w:hAnsi="Cambria"/>
          <w:spacing w:val="-8"/>
          <w:sz w:val="18"/>
        </w:rPr>
        <w:t xml:space="preserve">, </w:t>
      </w:r>
      <w:r w:rsidRPr="00A52B79">
        <w:rPr>
          <w:rFonts w:ascii="Cambria" w:eastAsia="Malgun Gothic" w:hAnsi="Cambria"/>
          <w:spacing w:val="-8"/>
          <w:sz w:val="18"/>
        </w:rPr>
        <w:t>and the LC alignment direction is 45° with respect to the crossed-polarizers</w:t>
      </w:r>
      <w:r>
        <w:rPr>
          <w:rFonts w:ascii="Cambria" w:eastAsia="Malgun Gothic" w:hAnsi="Cambria"/>
          <w:spacing w:val="-8"/>
          <w:sz w:val="18"/>
        </w:rPr>
        <w:t>;</w:t>
      </w:r>
    </w:p>
    <w:p w14:paraId="772D3544" w14:textId="0AEF2D0C" w:rsidR="00763BEA" w:rsidRDefault="00763BEA" w:rsidP="00763BEA">
      <w:pPr>
        <w:tabs>
          <w:tab w:val="left" w:pos="1350"/>
        </w:tabs>
        <w:autoSpaceDE w:val="0"/>
        <w:autoSpaceDN w:val="0"/>
        <w:adjustRightInd w:val="0"/>
        <w:ind w:firstLine="187"/>
        <w:jc w:val="both"/>
        <w:rPr>
          <w:rFonts w:ascii="Cambria" w:eastAsia="Malgun Gothic" w:hAnsi="Cambria" w:cs="Arial"/>
          <w:color w:val="222222"/>
          <w:spacing w:val="-8"/>
          <w:sz w:val="18"/>
          <w:lang w:val="en"/>
        </w:rPr>
      </w:pPr>
      <w:r w:rsidRPr="00CA3560">
        <w:rPr>
          <w:rFonts w:ascii="Cambria" w:eastAsia="Malgun Gothic" w:hAnsi="Cambria"/>
          <w:spacing w:val="-8"/>
          <w:sz w:val="18"/>
        </w:rPr>
        <w:t xml:space="preserve">(3) </w:t>
      </w:r>
      <w:r w:rsidRPr="00A52B79">
        <w:rPr>
          <w:rFonts w:ascii="Cambria" w:eastAsia="Malgun Gothic" w:hAnsi="Cambria" w:cs="Arial"/>
          <w:color w:val="222222"/>
          <w:spacing w:val="-8"/>
          <w:sz w:val="18"/>
          <w:lang w:val="en"/>
        </w:rPr>
        <w:t>After being reflected by the LCoS device, the beam is re-directed by a beam splitter BS to the detecti</w:t>
      </w:r>
      <w:r>
        <w:rPr>
          <w:rFonts w:ascii="Cambria" w:eastAsia="Malgun Gothic" w:hAnsi="Cambria" w:cs="Arial"/>
          <w:color w:val="222222"/>
          <w:spacing w:val="-8"/>
          <w:sz w:val="18"/>
          <w:lang w:val="en"/>
        </w:rPr>
        <w:t>on</w:t>
      </w:r>
      <w:r w:rsidRPr="00A52B79">
        <w:rPr>
          <w:rFonts w:ascii="Cambria" w:eastAsia="Malgun Gothic" w:hAnsi="Cambria" w:cs="Arial"/>
          <w:color w:val="222222"/>
          <w:spacing w:val="-8"/>
          <w:sz w:val="18"/>
          <w:lang w:val="en"/>
        </w:rPr>
        <w:t xml:space="preserve"> path</w:t>
      </w:r>
      <w:r>
        <w:rPr>
          <w:rFonts w:ascii="Cambria" w:eastAsia="Malgun Gothic" w:hAnsi="Cambria" w:cs="Arial"/>
          <w:color w:val="222222"/>
          <w:spacing w:val="-8"/>
          <w:sz w:val="18"/>
          <w:lang w:val="en"/>
        </w:rPr>
        <w:t>;</w:t>
      </w:r>
    </w:p>
    <w:p w14:paraId="1C61750E" w14:textId="77777777" w:rsidR="00763BEA" w:rsidRPr="00CA3560" w:rsidRDefault="00763BEA" w:rsidP="00763BEA">
      <w:pPr>
        <w:tabs>
          <w:tab w:val="left" w:pos="1350"/>
        </w:tabs>
        <w:autoSpaceDE w:val="0"/>
        <w:autoSpaceDN w:val="0"/>
        <w:adjustRightInd w:val="0"/>
        <w:ind w:firstLine="187"/>
        <w:jc w:val="both"/>
        <w:rPr>
          <w:rFonts w:ascii="Cambria" w:eastAsia="Malgun Gothic" w:hAnsi="Cambria"/>
          <w:spacing w:val="-8"/>
          <w:sz w:val="18"/>
        </w:rPr>
      </w:pPr>
      <w:r w:rsidRPr="00CA3560">
        <w:rPr>
          <w:rFonts w:ascii="Cambria" w:eastAsia="Malgun Gothic" w:hAnsi="Cambria"/>
          <w:spacing w:val="-8"/>
          <w:sz w:val="18"/>
        </w:rPr>
        <w:t>(</w:t>
      </w:r>
      <w:r>
        <w:rPr>
          <w:rFonts w:ascii="Cambria" w:eastAsia="Malgun Gothic" w:hAnsi="Cambria"/>
          <w:spacing w:val="-8"/>
          <w:sz w:val="18"/>
        </w:rPr>
        <w:t>4</w:t>
      </w:r>
      <w:r w:rsidRPr="00CA3560">
        <w:rPr>
          <w:rFonts w:ascii="Cambria" w:eastAsia="Malgun Gothic" w:hAnsi="Cambria"/>
          <w:spacing w:val="-8"/>
          <w:sz w:val="18"/>
        </w:rPr>
        <w:t>)</w:t>
      </w:r>
      <w:r>
        <w:rPr>
          <w:rFonts w:ascii="Cambria" w:eastAsia="Malgun Gothic" w:hAnsi="Cambria"/>
          <w:spacing w:val="-8"/>
          <w:sz w:val="18"/>
        </w:rPr>
        <w:t xml:space="preserve"> </w:t>
      </w:r>
      <w:r w:rsidRPr="00E23A6C">
        <w:rPr>
          <w:rFonts w:ascii="Cambria" w:eastAsia="Malgun Gothic" w:hAnsi="Cambria"/>
          <w:spacing w:val="-8"/>
          <w:sz w:val="18"/>
        </w:rPr>
        <w:t xml:space="preserve">The beam is finally focused </w:t>
      </w:r>
      <w:r>
        <w:rPr>
          <w:rFonts w:ascii="Cambria" w:eastAsia="Malgun Gothic" w:hAnsi="Cambria"/>
          <w:spacing w:val="-8"/>
          <w:sz w:val="18"/>
        </w:rPr>
        <w:t>on</w:t>
      </w:r>
      <w:r w:rsidRPr="00E23A6C">
        <w:rPr>
          <w:rFonts w:ascii="Cambria" w:eastAsia="Malgun Gothic" w:hAnsi="Cambria"/>
          <w:spacing w:val="-8"/>
          <w:sz w:val="18"/>
        </w:rPr>
        <w:t xml:space="preserve"> the detector by </w:t>
      </w:r>
      <w:r>
        <w:rPr>
          <w:rFonts w:ascii="Cambria" w:eastAsia="Malgun Gothic" w:hAnsi="Cambria"/>
          <w:spacing w:val="-8"/>
          <w:sz w:val="18"/>
        </w:rPr>
        <w:t>the</w:t>
      </w:r>
      <w:r w:rsidRPr="00E23A6C">
        <w:rPr>
          <w:rFonts w:ascii="Cambria" w:eastAsia="Malgun Gothic" w:hAnsi="Cambria"/>
          <w:spacing w:val="-8"/>
          <w:sz w:val="18"/>
        </w:rPr>
        <w:t xml:space="preserve"> lens</w:t>
      </w:r>
      <w:r>
        <w:rPr>
          <w:rFonts w:ascii="Cambria" w:eastAsia="Malgun Gothic" w:hAnsi="Cambria"/>
          <w:spacing w:val="-8"/>
          <w:sz w:val="18"/>
        </w:rPr>
        <w:t xml:space="preserve"> L1</w:t>
      </w:r>
      <w:r w:rsidRPr="00E23A6C">
        <w:rPr>
          <w:rFonts w:ascii="Cambria" w:eastAsia="Malgun Gothic" w:hAnsi="Cambria"/>
          <w:spacing w:val="-8"/>
          <w:sz w:val="18"/>
        </w:rPr>
        <w:t>.</w:t>
      </w:r>
    </w:p>
    <w:p w14:paraId="47EAC303" w14:textId="60028FB9" w:rsidR="00201CBF" w:rsidRDefault="00201CBF" w:rsidP="00201CBF">
      <w:pPr>
        <w:pStyle w:val="13Head2"/>
        <w:spacing w:before="120"/>
      </w:pPr>
      <w:r>
        <w:t>B. Characterization</w:t>
      </w:r>
    </w:p>
    <w:p w14:paraId="144835D7" w14:textId="2B12B763" w:rsidR="00201CBF" w:rsidRDefault="00201CBF" w:rsidP="00201CBF">
      <w:pPr>
        <w:pStyle w:val="10BodyIndent"/>
      </w:pPr>
      <w:r w:rsidRPr="003947E3">
        <w:t>A digital pulse width modulation (PWM) method is used to drive the LCoS device</w:t>
      </w:r>
      <w:r>
        <w:t xml:space="preserve"> by</w:t>
      </w:r>
      <w:r w:rsidRPr="003947E3">
        <w:t xml:space="preserve"> toggling between two boundary </w:t>
      </w:r>
      <w:r>
        <w:t>voltages. Any</w:t>
      </w:r>
      <w:r w:rsidRPr="003947E3">
        <w:t xml:space="preserve"> intermediate</w:t>
      </w:r>
      <w:r w:rsidR="007F71CF">
        <w:t xml:space="preserve"> voltage</w:t>
      </w:r>
      <w:r>
        <w:t xml:space="preserve"> </w:t>
      </w:r>
      <w:r w:rsidRPr="003947E3">
        <w:t>can be represented as Eq.</w:t>
      </w:r>
      <w:r>
        <w:t xml:space="preserve"> (1).</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693"/>
        <w:gridCol w:w="1276"/>
      </w:tblGrid>
      <w:tr w:rsidR="00201CBF" w14:paraId="60E77BD6" w14:textId="77777777" w:rsidTr="00F65FF0">
        <w:tc>
          <w:tcPr>
            <w:tcW w:w="988" w:type="dxa"/>
            <w:vAlign w:val="center"/>
          </w:tcPr>
          <w:p w14:paraId="534EB8A1" w14:textId="77777777" w:rsidR="00201CBF" w:rsidRDefault="00201CBF" w:rsidP="00F65FF0">
            <w:pPr>
              <w:pStyle w:val="10BodyIndent"/>
              <w:spacing w:before="60" w:after="60"/>
            </w:pPr>
          </w:p>
        </w:tc>
        <w:tc>
          <w:tcPr>
            <w:tcW w:w="2693" w:type="dxa"/>
            <w:vAlign w:val="center"/>
          </w:tcPr>
          <w:p w14:paraId="0E0DC96A" w14:textId="77777777" w:rsidR="00201CBF" w:rsidRPr="00D447C7" w:rsidRDefault="00872383" w:rsidP="00F65FF0">
            <w:pPr>
              <w:pStyle w:val="10BodyIndent"/>
              <w:spacing w:before="60" w:after="60"/>
            </w:pPr>
            <m:oMathPara>
              <m:oMath>
                <m:sSub>
                  <m:sSubPr>
                    <m:ctrlPr>
                      <w:rPr>
                        <w:rFonts w:ascii="Cambria Math" w:hAnsi="Cambria Math"/>
                      </w:rPr>
                    </m:ctrlPr>
                  </m:sSubPr>
                  <m:e>
                    <m:r>
                      <w:rPr>
                        <w:rFonts w:ascii="Cambria Math" w:hAnsi="Cambria Math"/>
                      </w:rPr>
                      <m:t>V</m:t>
                    </m:r>
                  </m:e>
                  <m:sub>
                    <m:r>
                      <w:rPr>
                        <w:rFonts w:ascii="Cambria Math" w:hAnsi="Cambria Math"/>
                      </w:rPr>
                      <m:t>rms</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ON</m:t>
                            </m:r>
                          </m:sub>
                        </m:sSub>
                      </m:num>
                      <m:den>
                        <m:r>
                          <w:rPr>
                            <w:rFonts w:ascii="Cambria Math" w:hAnsi="Cambria Math"/>
                          </w:rPr>
                          <m:t>T</m:t>
                        </m:r>
                      </m:den>
                    </m:f>
                    <m:sSup>
                      <m:sSupPr>
                        <m:ctrlPr>
                          <w:rPr>
                            <w:rFonts w:ascii="Cambria Math" w:hAnsi="Cambria Math"/>
                          </w:rPr>
                        </m:ctrlPr>
                      </m:sSupPr>
                      <m:e>
                        <m:sSub>
                          <m:sSubPr>
                            <m:ctrlPr>
                              <w:rPr>
                                <w:rFonts w:ascii="Cambria Math" w:hAnsi="Cambria Math"/>
                              </w:rPr>
                            </m:ctrlPr>
                          </m:sSubPr>
                          <m:e>
                            <m:r>
                              <w:rPr>
                                <w:rFonts w:ascii="Cambria Math" w:hAnsi="Cambria Math"/>
                              </w:rPr>
                              <m:t>V</m:t>
                            </m:r>
                          </m:e>
                          <m:sub>
                            <m:r>
                              <w:rPr>
                                <w:rFonts w:ascii="Cambria Math" w:hAnsi="Cambria Math"/>
                              </w:rPr>
                              <m:t>ON</m:t>
                            </m:r>
                          </m:sub>
                        </m:sSub>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OFF</m:t>
                            </m:r>
                          </m:sub>
                        </m:sSub>
                      </m:num>
                      <m:den>
                        <m:r>
                          <w:rPr>
                            <w:rFonts w:ascii="Cambria Math" w:hAnsi="Cambria Math"/>
                          </w:rPr>
                          <m:t>T</m:t>
                        </m:r>
                      </m:den>
                    </m:f>
                    <m:sSup>
                      <m:sSupPr>
                        <m:ctrlPr>
                          <w:rPr>
                            <w:rFonts w:ascii="Cambria Math" w:hAnsi="Cambria Math"/>
                          </w:rPr>
                        </m:ctrlPr>
                      </m:sSupPr>
                      <m:e>
                        <m:sSub>
                          <m:sSubPr>
                            <m:ctrlPr>
                              <w:rPr>
                                <w:rFonts w:ascii="Cambria Math" w:hAnsi="Cambria Math"/>
                              </w:rPr>
                            </m:ctrlPr>
                          </m:sSubPr>
                          <m:e>
                            <m:r>
                              <w:rPr>
                                <w:rFonts w:ascii="Cambria Math" w:hAnsi="Cambria Math"/>
                              </w:rPr>
                              <m:t>V</m:t>
                            </m:r>
                          </m:e>
                          <m:sub>
                            <m:r>
                              <w:rPr>
                                <w:rFonts w:ascii="Cambria Math" w:hAnsi="Cambria Math"/>
                              </w:rPr>
                              <m:t>OFF</m:t>
                            </m:r>
                          </m:sub>
                        </m:sSub>
                      </m:e>
                      <m:sup>
                        <m:r>
                          <m:rPr>
                            <m:sty m:val="p"/>
                          </m:rPr>
                          <w:rPr>
                            <w:rFonts w:ascii="Cambria Math" w:hAnsi="Cambria Math"/>
                          </w:rPr>
                          <m:t>2</m:t>
                        </m:r>
                      </m:sup>
                    </m:sSup>
                  </m:e>
                </m:rad>
              </m:oMath>
            </m:oMathPara>
          </w:p>
        </w:tc>
        <w:tc>
          <w:tcPr>
            <w:tcW w:w="1276" w:type="dxa"/>
            <w:vAlign w:val="center"/>
          </w:tcPr>
          <w:p w14:paraId="41F4A194" w14:textId="77777777" w:rsidR="00201CBF" w:rsidRPr="006C428E" w:rsidRDefault="00201CBF" w:rsidP="00F65FF0">
            <w:pPr>
              <w:pStyle w:val="10BodyIndent"/>
              <w:spacing w:before="60" w:after="60"/>
              <w:jc w:val="right"/>
              <w:rPr>
                <w:rFonts w:ascii="Arial" w:hAnsi="Arial" w:cs="Arial"/>
                <w:b/>
                <w:bCs/>
              </w:rPr>
            </w:pPr>
            <w:r w:rsidRPr="006C428E">
              <w:rPr>
                <w:rFonts w:ascii="Arial" w:hAnsi="Arial" w:cs="Arial"/>
                <w:b/>
                <w:bCs/>
              </w:rPr>
              <w:t>(1)</w:t>
            </w:r>
          </w:p>
        </w:tc>
      </w:tr>
    </w:tbl>
    <w:p w14:paraId="79EC8142" w14:textId="0DCC4FD0" w:rsidR="003947E3" w:rsidRDefault="003947E3" w:rsidP="00C70D81">
      <w:pPr>
        <w:pStyle w:val="10BodyIndent"/>
      </w:pPr>
      <w:r w:rsidRPr="003947E3">
        <w:t xml:space="preserve">The driving pattern at each </w:t>
      </w:r>
      <w:r w:rsidR="002E575D">
        <w:t>gr</w:t>
      </w:r>
      <w:r w:rsidR="005E2466">
        <w:t>e</w:t>
      </w:r>
      <w:r w:rsidR="002E575D">
        <w:t>y</w:t>
      </w:r>
      <w:r w:rsidRPr="003947E3">
        <w:t xml:space="preserve"> level (equivalent to </w:t>
      </w:r>
      <m:oMath>
        <m:sSub>
          <m:sSubPr>
            <m:ctrlPr>
              <w:rPr>
                <w:rFonts w:ascii="Cambria Math" w:hAnsi="Cambria Math"/>
              </w:rPr>
            </m:ctrlPr>
          </m:sSubPr>
          <m:e>
            <m:r>
              <w:rPr>
                <w:rFonts w:ascii="Cambria Math" w:hAnsi="Cambria Math"/>
              </w:rPr>
              <m:t>V</m:t>
            </m:r>
          </m:e>
          <m:sub>
            <m:r>
              <w:rPr>
                <w:rFonts w:ascii="Cambria Math" w:hAnsi="Cambria Math"/>
              </w:rPr>
              <m:t>rms</m:t>
            </m:r>
          </m:sub>
        </m:sSub>
      </m:oMath>
      <w:r w:rsidRPr="003947E3">
        <w:t xml:space="preserve">) can be extracted as a PWM waveform with ON (i.e. logic 1) and OFF (i.e. logic 0) states. </w:t>
      </w:r>
      <w:r w:rsidR="006F5C52">
        <w:t>Any chosen</w:t>
      </w:r>
      <w:r w:rsidRPr="003947E3">
        <w:t xml:space="preserve"> voltage level </w:t>
      </w:r>
      <w:r w:rsidR="006F5C52">
        <w:t>can be</w:t>
      </w:r>
      <w:r w:rsidRPr="003947E3">
        <w:t xml:space="preserve"> generated by changing the total duration of ON and OFF segments among a set of pulse segments distributed over a time interval.</w:t>
      </w:r>
    </w:p>
    <w:p w14:paraId="0127AB4E" w14:textId="7BFD1536" w:rsidR="00FB653E" w:rsidRDefault="00FB653E" w:rsidP="00C70D81">
      <w:pPr>
        <w:pStyle w:val="10BodyIndent"/>
      </w:pPr>
      <w:r w:rsidRPr="00FB653E">
        <w:t xml:space="preserve">The applied voltage is digitized and set at one of the 256 individual levels between </w:t>
      </w:r>
      <w:r w:rsidR="00947BEF">
        <w:t>the</w:t>
      </w:r>
      <w:r w:rsidR="00781AFB">
        <w:t xml:space="preserve"> </w:t>
      </w:r>
      <w:r w:rsidRPr="00FB653E">
        <w:t>minimum and the maximum voltage</w:t>
      </w:r>
      <w:r w:rsidR="00947BEF">
        <w:t xml:space="preserve">. A minimum of 1V and a maximum of 2V </w:t>
      </w:r>
      <w:r w:rsidR="0012368A">
        <w:t>were</w:t>
      </w:r>
      <w:r w:rsidR="00947BEF">
        <w:t xml:space="preserve"> used in this work to achieve a phase modulation </w:t>
      </w:r>
      <w:r w:rsidR="0061138A">
        <w:t xml:space="preserve">of </w:t>
      </w:r>
      <w:r w:rsidR="00947BEF">
        <w:t xml:space="preserve">2π </w:t>
      </w:r>
      <w:r w:rsidR="0012368A">
        <w:t xml:space="preserve">for the selected wavelength. </w:t>
      </w:r>
    </w:p>
    <w:p w14:paraId="6EB05461" w14:textId="54341F88" w:rsidR="002E011E" w:rsidRDefault="009D770A" w:rsidP="00C70D81">
      <w:pPr>
        <w:pStyle w:val="10BodyIndent"/>
      </w:pPr>
      <w:r>
        <w:t xml:space="preserve">The phase response is characterized by measuring the light intensity transmission under </w:t>
      </w:r>
      <w:r w:rsidR="00264F0D">
        <w:t>crossed</w:t>
      </w:r>
      <w:r w:rsidR="00F645A8">
        <w:t>-</w:t>
      </w:r>
      <w:r w:rsidR="00264F0D">
        <w:t>polarizers</w:t>
      </w:r>
      <w:r w:rsidR="00B22B0A">
        <w:fldChar w:fldCharType="begin" w:fldLock="1"/>
      </w:r>
      <w:r w:rsidR="00D50688">
        <w:instrText>ADDIN CSL_CITATION {"citationItems":[{"id":"ITEM-1","itemData":{"DOI":"10.1119/1.1834920","ISSN":"0002-9505","abstract":"We discuss a simple method for fabricating interference birefringent filters using common cellophane tape layers. Cellophane tape layers can be superimposed with different orientations to generate different spectral responses. We demonstrate this behavior with a portable spectrophotometer. This technique is a simple and inexpensive way of investigating the optical properties of birefringent filters. © 2005 American Association of Physics Teachers.","author":[{"dropping-particle":"","family":"Velasquez","given":"Pablo","non-dropping-particle":"","parse-names":false,"suffix":""},{"dropping-particle":"","family":"Mar Sánchez-López","given":"Marı́a","non-dropping-particle":"del","parse-names":false,"suffix":""},{"dropping-particle":"","family":"Moreno","given":"Ignacio","non-dropping-particle":"","parse-names":false,"suffix":""},{"dropping-particle":"","family":"Puerto","given":"Daniel","non-dropping-particle":"","parse-names":false,"suffix":""},{"dropping-particle":"","family":"Mateos","given":"Felipe","non-dropping-particle":"","parse-names":false,"suffix":""}],"container-title":"American Journal of Physics","id":"ITEM-1","issue":"4","issued":{"date-parts":[["2005"]]},"page":"357-361","title":"Interference birefringent filters fabricated with low cost commercial polymers","type":"article-journal","volume":"73"},"uris":["http://www.mendeley.com/documents/?uuid=6e28bf2a-f6db-3981-90dc-b4fbfaec67d1"]}],"mendeley":{"formattedCitation":" [17]","plainTextFormattedCitation":" [17]","previouslyFormattedCitation":" [17]"},"properties":{"noteIndex":0},"schema":"https://github.com/citation-style-language/schema/raw/master/csl-citation.json"}</w:instrText>
      </w:r>
      <w:r w:rsidR="00B22B0A">
        <w:fldChar w:fldCharType="separate"/>
      </w:r>
      <w:r w:rsidR="006A01D9" w:rsidRPr="006A01D9">
        <w:rPr>
          <w:noProof/>
        </w:rPr>
        <w:t> [17]</w:t>
      </w:r>
      <w:r w:rsidR="00B22B0A">
        <w:fldChar w:fldCharType="end"/>
      </w:r>
      <w:r w:rsidR="00264F0D">
        <w:t>. The birefringent LC layer in the LCoS device can be math</w:t>
      </w:r>
      <w:r w:rsidR="00D51FC8">
        <w:t>ematically described as</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7211D4" w14:paraId="6B582294" w14:textId="77777777" w:rsidTr="007211D4">
        <w:tc>
          <w:tcPr>
            <w:tcW w:w="988" w:type="dxa"/>
            <w:vAlign w:val="center"/>
          </w:tcPr>
          <w:p w14:paraId="5747049A" w14:textId="77777777" w:rsidR="00D51FC8" w:rsidRDefault="00D51FC8" w:rsidP="00D44182">
            <w:pPr>
              <w:pStyle w:val="10BodyIndent"/>
              <w:spacing w:before="60" w:after="60"/>
            </w:pPr>
          </w:p>
        </w:tc>
        <w:tc>
          <w:tcPr>
            <w:tcW w:w="2976" w:type="dxa"/>
            <w:vAlign w:val="center"/>
          </w:tcPr>
          <w:p w14:paraId="5A8861DC" w14:textId="16D99900" w:rsidR="00D51FC8" w:rsidRPr="00D447C7" w:rsidRDefault="00D51FC8" w:rsidP="00D44182">
            <w:pPr>
              <w:pStyle w:val="10BodyIndent"/>
              <w:spacing w:before="60" w:after="60"/>
            </w:pPr>
            <m:oMathPara>
              <m:oMath>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e>
                        </m:d>
                        <m:r>
                          <w:rPr>
                            <w:rFonts w:ascii="Cambria Math" w:hAnsi="Cambria Math"/>
                          </w:rPr>
                          <m:t>d</m:t>
                        </m:r>
                      </m:num>
                      <m:den>
                        <m:r>
                          <w:rPr>
                            <w:rFonts w:ascii="Cambria Math" w:hAnsi="Cambria Math"/>
                          </w:rPr>
                          <m:t>λ</m:t>
                        </m:r>
                      </m:den>
                    </m:f>
                    <m:r>
                      <w:rPr>
                        <w:rFonts w:ascii="Cambria Math" w:hAnsi="Cambria Math"/>
                      </w:rPr>
                      <m:t>)</m:t>
                    </m:r>
                  </m:sup>
                </m:sSup>
                <m:d>
                  <m:dPr>
                    <m:ctrlPr>
                      <w:rPr>
                        <w:rFonts w:ascii="Cambria Math" w:hAnsi="Cambria Math"/>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δ</m:t>
                                  </m:r>
                                </m:num>
                                <m:den>
                                  <m:r>
                                    <w:rPr>
                                      <w:rFonts w:ascii="Cambria Math" w:hAnsi="Cambria Math"/>
                                    </w:rPr>
                                    <m:t>2</m:t>
                                  </m:r>
                                </m:den>
                              </m:f>
                            </m:sup>
                          </m:sSup>
                        </m:e>
                        <m:e>
                          <m:r>
                            <w:rPr>
                              <w:rFonts w:ascii="Cambria Math" w:hAnsi="Cambria Math"/>
                            </w:rPr>
                            <m:t>0</m:t>
                          </m:r>
                        </m:e>
                      </m:mr>
                      <m:mr>
                        <m:e>
                          <m:r>
                            <w:rPr>
                              <w:rFonts w:ascii="Cambria Math" w:hAnsi="Cambria Math"/>
                            </w:rPr>
                            <m:t>0</m:t>
                          </m:r>
                        </m:e>
                        <m:e>
                          <m:sSup>
                            <m:sSupPr>
                              <m:ctrlPr>
                                <w:rPr>
                                  <w:rFonts w:ascii="Cambria Math" w:hAnsi="Cambria Math"/>
                                  <w:i/>
                                </w:rPr>
                              </m:ctrlPr>
                            </m:sSupPr>
                            <m:e>
                              <m:r>
                                <w:rPr>
                                  <w:rFonts w:ascii="Cambria Math" w:hAnsi="Cambria Math"/>
                                </w:rPr>
                                <m:t>e</m:t>
                              </m:r>
                            </m:e>
                            <m:sup>
                              <m:r>
                                <w:rPr>
                                  <w:rFonts w:ascii="Cambria Math" w:hAnsi="Cambria Math"/>
                                </w:rPr>
                                <m:t>j</m:t>
                              </m:r>
                              <m:f>
                                <m:fPr>
                                  <m:ctrlPr>
                                    <w:rPr>
                                      <w:rFonts w:ascii="Cambria Math" w:hAnsi="Cambria Math"/>
                                      <w:i/>
                                    </w:rPr>
                                  </m:ctrlPr>
                                </m:fPr>
                                <m:num>
                                  <m:r>
                                    <w:rPr>
                                      <w:rFonts w:ascii="Cambria Math" w:hAnsi="Cambria Math"/>
                                    </w:rPr>
                                    <m:t>δ</m:t>
                                  </m:r>
                                </m:num>
                                <m:den>
                                  <m:r>
                                    <w:rPr>
                                      <w:rFonts w:ascii="Cambria Math" w:hAnsi="Cambria Math"/>
                                    </w:rPr>
                                    <m:t>2</m:t>
                                  </m:r>
                                </m:den>
                              </m:f>
                            </m:sup>
                          </m:sSup>
                        </m:e>
                      </m:mr>
                    </m:m>
                  </m:e>
                </m:d>
              </m:oMath>
            </m:oMathPara>
          </w:p>
        </w:tc>
        <w:tc>
          <w:tcPr>
            <w:tcW w:w="993" w:type="dxa"/>
            <w:vAlign w:val="center"/>
          </w:tcPr>
          <w:p w14:paraId="3D1F0D90" w14:textId="77777777" w:rsidR="00D51FC8" w:rsidRPr="006C428E" w:rsidRDefault="00D51FC8" w:rsidP="00D44182">
            <w:pPr>
              <w:pStyle w:val="10BodyIndent"/>
              <w:spacing w:before="60" w:after="60"/>
              <w:jc w:val="right"/>
              <w:rPr>
                <w:rFonts w:ascii="Arial" w:hAnsi="Arial" w:cs="Arial"/>
                <w:b/>
                <w:bCs/>
              </w:rPr>
            </w:pPr>
            <w:r w:rsidRPr="006C428E">
              <w:rPr>
                <w:rFonts w:ascii="Arial" w:hAnsi="Arial" w:cs="Arial"/>
                <w:b/>
                <w:bCs/>
              </w:rPr>
              <w:t>(2)</w:t>
            </w:r>
          </w:p>
        </w:tc>
      </w:tr>
    </w:tbl>
    <w:p w14:paraId="05A62187" w14:textId="7B70476C" w:rsidR="009678AD" w:rsidRDefault="009678AD" w:rsidP="009678AD">
      <w:pPr>
        <w:pStyle w:val="10BodyIndent"/>
        <w:ind w:firstLine="0"/>
      </w:pPr>
      <w:r>
        <w:t xml:space="preserve">where λ is the wavelength, </w:t>
      </w:r>
      <m:oMath>
        <m:sSub>
          <m:sSubPr>
            <m:ctrlPr>
              <w:rPr>
                <w:rFonts w:ascii="Cambria Math" w:hAnsi="Cambria Math"/>
                <w:i/>
              </w:rPr>
            </m:ctrlPr>
          </m:sSubPr>
          <m:e>
            <m:r>
              <w:rPr>
                <w:rFonts w:ascii="Cambria Math" w:hAnsi="Cambria Math"/>
              </w:rPr>
              <m:t>n</m:t>
            </m:r>
          </m:e>
          <m:sub>
            <m:r>
              <w:rPr>
                <w:rFonts w:ascii="Cambria Math" w:hAnsi="Cambria Math"/>
              </w:rPr>
              <m:t>x</m:t>
            </m:r>
          </m:sub>
        </m:sSub>
      </m:oMath>
      <w:r>
        <w:t xml:space="preserve"> is the effective refractive index and </w:t>
      </w:r>
      <m:oMath>
        <m:sSub>
          <m:sSubPr>
            <m:ctrlPr>
              <w:rPr>
                <w:rFonts w:ascii="Cambria Math" w:hAnsi="Cambria Math"/>
                <w:i/>
              </w:rPr>
            </m:ctrlPr>
          </m:sSubPr>
          <m:e>
            <m:r>
              <w:rPr>
                <w:rFonts w:ascii="Cambria Math" w:hAnsi="Cambria Math"/>
              </w:rPr>
              <m:t>n</m:t>
            </m:r>
          </m:e>
          <m:sub>
            <m:r>
              <w:rPr>
                <w:rFonts w:ascii="Cambria Math" w:hAnsi="Cambria Math"/>
              </w:rPr>
              <m:t>o</m:t>
            </m:r>
          </m:sub>
        </m:sSub>
      </m:oMath>
      <w:r>
        <w:t xml:space="preserve"> is the ordinary refractive index,</w:t>
      </w:r>
      <w:r w:rsidR="00B77836">
        <w:t xml:space="preserve"> </w:t>
      </w:r>
      <m:oMath>
        <m:r>
          <w:rPr>
            <w:rFonts w:ascii="Cambria Math" w:hAnsi="Cambria Math"/>
          </w:rPr>
          <m:t>d</m:t>
        </m:r>
      </m:oMath>
      <w:r w:rsidR="00B77836">
        <w:t xml:space="preserve"> is the layer thickness. </w:t>
      </w:r>
      <w:r w:rsidR="00FD272C">
        <w:t xml:space="preserve">The total phase retardation </w:t>
      </w:r>
      <m:oMath>
        <m:r>
          <w:rPr>
            <w:rFonts w:ascii="Cambria Math" w:hAnsi="Cambria Math"/>
          </w:rPr>
          <m:t>δ</m:t>
        </m:r>
      </m:oMath>
      <w:r w:rsidR="00EC25AC">
        <w:t xml:space="preserve"> </w:t>
      </w:r>
      <w:r w:rsidR="00FD272C">
        <w:t xml:space="preserve">for the </w:t>
      </w:r>
      <w:r w:rsidR="0061276F">
        <w:t>current phase-only LCoS device operating in reflective mode is given by</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552"/>
        <w:gridCol w:w="1276"/>
      </w:tblGrid>
      <w:tr w:rsidR="0061276F" w14:paraId="07DFDB76" w14:textId="77777777" w:rsidTr="00D554F6">
        <w:tc>
          <w:tcPr>
            <w:tcW w:w="1129" w:type="dxa"/>
            <w:vAlign w:val="center"/>
          </w:tcPr>
          <w:p w14:paraId="31B51F2D" w14:textId="77777777" w:rsidR="0061276F" w:rsidRDefault="0061276F" w:rsidP="00FB7D25">
            <w:pPr>
              <w:pStyle w:val="10BodyIndent"/>
              <w:spacing w:before="60" w:after="60"/>
            </w:pPr>
          </w:p>
        </w:tc>
        <w:tc>
          <w:tcPr>
            <w:tcW w:w="2552" w:type="dxa"/>
            <w:vAlign w:val="center"/>
          </w:tcPr>
          <w:p w14:paraId="0C79C3F6" w14:textId="7B5FD41D" w:rsidR="0061276F" w:rsidRPr="00D447C7" w:rsidRDefault="0061276F" w:rsidP="00FB7D25">
            <w:pPr>
              <w:pStyle w:val="10BodyIndent"/>
              <w:spacing w:before="60" w:after="60"/>
            </w:pPr>
            <m:oMathPara>
              <m:oMath>
                <m:r>
                  <w:rPr>
                    <w:rFonts w:ascii="Cambria Math" w:hAnsi="Cambria Math"/>
                  </w:rPr>
                  <m:t>δ</m:t>
                </m:r>
                <m:r>
                  <m:rPr>
                    <m:sty m:val="p"/>
                  </m:rPr>
                  <w:rPr>
                    <w:rFonts w:ascii="Cambria Math" w:hAnsi="Cambria Math"/>
                  </w:rPr>
                  <m:t>=</m:t>
                </m:r>
                <m:f>
                  <m:fPr>
                    <m:ctrlPr>
                      <w:rPr>
                        <w:rFonts w:ascii="Cambria Math" w:hAnsi="Cambria Math"/>
                        <w:i/>
                      </w:rPr>
                    </m:ctrlPr>
                  </m:fPr>
                  <m:num>
                    <m:r>
                      <w:rPr>
                        <w:rFonts w:ascii="Cambria Math" w:hAnsi="Cambria Math"/>
                      </w:rPr>
                      <m:t>2π</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e>
                    </m:d>
                    <m:r>
                      <w:rPr>
                        <w:rFonts w:ascii="Cambria Math" w:hAnsi="Cambria Math"/>
                      </w:rPr>
                      <m:t>2d</m:t>
                    </m:r>
                  </m:num>
                  <m:den>
                    <m:r>
                      <w:rPr>
                        <w:rFonts w:ascii="Cambria Math" w:hAnsi="Cambria Math"/>
                      </w:rPr>
                      <m:t>λ</m:t>
                    </m:r>
                  </m:den>
                </m:f>
              </m:oMath>
            </m:oMathPara>
          </w:p>
        </w:tc>
        <w:tc>
          <w:tcPr>
            <w:tcW w:w="1276" w:type="dxa"/>
            <w:vAlign w:val="center"/>
          </w:tcPr>
          <w:p w14:paraId="365F7A34" w14:textId="71CBEE25" w:rsidR="0061276F" w:rsidRPr="006C428E" w:rsidRDefault="0061276F" w:rsidP="00FB7D25">
            <w:pPr>
              <w:pStyle w:val="10BodyIndent"/>
              <w:spacing w:before="60" w:after="60"/>
              <w:jc w:val="right"/>
              <w:rPr>
                <w:rFonts w:ascii="Arial" w:hAnsi="Arial" w:cs="Arial"/>
                <w:b/>
                <w:bCs/>
              </w:rPr>
            </w:pPr>
            <w:r w:rsidRPr="006C428E">
              <w:rPr>
                <w:rFonts w:ascii="Arial" w:hAnsi="Arial" w:cs="Arial"/>
                <w:b/>
                <w:bCs/>
              </w:rPr>
              <w:t>(</w:t>
            </w:r>
            <w:r w:rsidR="004F338B">
              <w:rPr>
                <w:rFonts w:ascii="Arial" w:hAnsi="Arial" w:cs="Arial"/>
                <w:b/>
                <w:bCs/>
              </w:rPr>
              <w:t>3</w:t>
            </w:r>
            <w:r w:rsidRPr="006C428E">
              <w:rPr>
                <w:rFonts w:ascii="Arial" w:hAnsi="Arial" w:cs="Arial"/>
                <w:b/>
                <w:bCs/>
              </w:rPr>
              <w:t>)</w:t>
            </w:r>
          </w:p>
        </w:tc>
      </w:tr>
    </w:tbl>
    <w:p w14:paraId="111F2F79" w14:textId="534DB344" w:rsidR="008D08FD" w:rsidRDefault="00C44E7C" w:rsidP="000539CC">
      <w:pPr>
        <w:pStyle w:val="10BodyIndent"/>
        <w:ind w:firstLine="0"/>
      </w:pPr>
      <w:r>
        <w:t>Assuming the LC alignment</w:t>
      </w:r>
      <w:r w:rsidR="007F526F">
        <w:t xml:space="preserve"> </w:t>
      </w:r>
      <w:r w:rsidR="00AE6E3F">
        <w:t xml:space="preserve">direction </w:t>
      </w:r>
      <w:r w:rsidR="007F526F">
        <w:t xml:space="preserve">of the </w:t>
      </w:r>
      <w:r w:rsidR="00AE6E3F">
        <w:t>LCoS</w:t>
      </w:r>
      <w:r w:rsidR="007F526F">
        <w:t xml:space="preserve"> lies along the x-axis, t</w:t>
      </w:r>
      <w:r w:rsidR="000015D8">
        <w:t xml:space="preserve">he Jones </w:t>
      </w:r>
      <w:r w:rsidR="005E6564">
        <w:t>vector</w:t>
      </w:r>
      <w:r w:rsidR="000015D8">
        <w:t xml:space="preserve"> describing the output</w:t>
      </w:r>
      <w:r w:rsidR="005345E3">
        <w:t xml:space="preserve"> </w:t>
      </w:r>
      <w:r w:rsidR="005836FD">
        <w:t>polarization</w:t>
      </w:r>
      <w:r w:rsidR="005345E3">
        <w:t xml:space="preserve"> </w:t>
      </w:r>
      <w:r w:rsidR="005836FD">
        <w:t>is given by</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69"/>
        <w:gridCol w:w="604"/>
      </w:tblGrid>
      <w:tr w:rsidR="005345E3" w14:paraId="139C1AA4" w14:textId="77777777" w:rsidTr="0045284A">
        <w:tc>
          <w:tcPr>
            <w:tcW w:w="284" w:type="dxa"/>
            <w:vAlign w:val="center"/>
          </w:tcPr>
          <w:p w14:paraId="5CCDBDE1" w14:textId="77777777" w:rsidR="005345E3" w:rsidRDefault="005345E3" w:rsidP="00FB7D25">
            <w:pPr>
              <w:pStyle w:val="10BodyIndent"/>
              <w:spacing w:before="60" w:after="60"/>
            </w:pPr>
          </w:p>
        </w:tc>
        <w:tc>
          <w:tcPr>
            <w:tcW w:w="4069" w:type="dxa"/>
            <w:vAlign w:val="center"/>
          </w:tcPr>
          <w:p w14:paraId="5BFA522E" w14:textId="4B58DCCF" w:rsidR="005345E3" w:rsidRPr="00D447C7" w:rsidRDefault="00872383" w:rsidP="00FB7D25">
            <w:pPr>
              <w:pStyle w:val="10BodyIndent"/>
              <w:spacing w:before="60" w:after="60"/>
            </w:pPr>
            <m:oMathPara>
              <m:oMath>
                <m:sSub>
                  <m:sSubPr>
                    <m:ctrlPr>
                      <w:rPr>
                        <w:rFonts w:ascii="Cambria Math" w:hAnsi="Cambria Math"/>
                      </w:rPr>
                    </m:ctrlPr>
                  </m:sSubPr>
                  <m:e>
                    <m:r>
                      <w:rPr>
                        <w:rFonts w:ascii="Cambria Math" w:hAnsi="Cambria Math"/>
                      </w:rPr>
                      <m:t>J</m:t>
                    </m:r>
                  </m:e>
                  <m:sub>
                    <m:r>
                      <w:rPr>
                        <w:rFonts w:ascii="Cambria Math" w:hAnsi="Cambria Math"/>
                      </w:rPr>
                      <m:t>out</m:t>
                    </m:r>
                  </m:sub>
                </m:sSub>
                <m:r>
                  <m:rPr>
                    <m:sty m:val="p"/>
                  </m:rPr>
                  <w:rPr>
                    <w:rFonts w:ascii="Cambria Math" w:hAnsi="Cambria Math"/>
                  </w:rPr>
                  <m:t>=</m:t>
                </m:r>
                <m:r>
                  <w:rPr>
                    <w:rFonts w:ascii="Cambria Math" w:hAnsi="Cambria Math"/>
                  </w:rPr>
                  <m:t>R</m:t>
                </m:r>
                <m:d>
                  <m:dPr>
                    <m:ctrlPr>
                      <w:rPr>
                        <w:rFonts w:ascii="Cambria Math" w:hAnsi="Cambria Math"/>
                      </w:rPr>
                    </m:ctrlPr>
                  </m:dPr>
                  <m:e>
                    <m:r>
                      <m:rPr>
                        <m:sty m:val="p"/>
                      </m:rPr>
                      <w:rPr>
                        <w:rFonts w:ascii="Cambria Math" w:hAnsi="Cambria Math"/>
                      </w:rPr>
                      <m:t>+45°</m:t>
                    </m:r>
                  </m:e>
                </m:d>
                <m:sSub>
                  <m:sSubPr>
                    <m:ctrlPr>
                      <w:rPr>
                        <w:rFonts w:ascii="Cambria Math" w:hAnsi="Cambria Math"/>
                      </w:rPr>
                    </m:ctrlPr>
                  </m:sSubPr>
                  <m:e>
                    <m:r>
                      <w:rPr>
                        <w:rFonts w:ascii="Cambria Math" w:hAnsi="Cambria Math"/>
                      </w:rPr>
                      <m:t>P</m:t>
                    </m:r>
                  </m:e>
                  <m:sub>
                    <m:r>
                      <m:rPr>
                        <m:sty m:val="p"/>
                      </m:rPr>
                      <w:rPr>
                        <w:rFonts w:ascii="Cambria Math" w:hAnsi="Cambria Math"/>
                      </w:rPr>
                      <m:t>2</m:t>
                    </m:r>
                  </m:sub>
                </m:sSub>
                <m:r>
                  <w:rPr>
                    <w:rFonts w:ascii="Cambria Math" w:hAnsi="Cambria Math"/>
                  </w:rPr>
                  <m:t>R</m:t>
                </m:r>
                <m:d>
                  <m:dPr>
                    <m:ctrlPr>
                      <w:rPr>
                        <w:rFonts w:ascii="Cambria Math" w:hAnsi="Cambria Math"/>
                      </w:rPr>
                    </m:ctrlPr>
                  </m:dPr>
                  <m:e>
                    <m:r>
                      <m:rPr>
                        <m:sty m:val="p"/>
                      </m:rPr>
                      <w:rPr>
                        <w:rFonts w:ascii="Cambria Math" w:hAnsi="Cambria Math"/>
                      </w:rPr>
                      <m:t>-45°</m:t>
                    </m:r>
                  </m:e>
                </m:d>
                <m:r>
                  <w:rPr>
                    <w:rFonts w:ascii="Cambria Math" w:hAnsi="Cambria Math"/>
                  </w:rPr>
                  <m:t>M</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0</m:t>
                    </m:r>
                  </m:sub>
                </m:sSub>
                <m:sSub>
                  <m:sSubPr>
                    <m:ctrlPr>
                      <w:rPr>
                        <w:rFonts w:ascii="Cambria Math" w:hAnsi="Cambria Math"/>
                      </w:rPr>
                    </m:ctrlPr>
                  </m:sSubPr>
                  <m:e>
                    <m:r>
                      <w:rPr>
                        <w:rFonts w:ascii="Cambria Math" w:hAnsi="Cambria Math"/>
                      </w:rPr>
                      <m:t>J</m:t>
                    </m:r>
                  </m:e>
                  <m:sub>
                    <m:r>
                      <w:rPr>
                        <w:rFonts w:ascii="Cambria Math" w:hAnsi="Cambria Math"/>
                      </w:rPr>
                      <m:t>in</m:t>
                    </m:r>
                  </m:sub>
                </m:sSub>
              </m:oMath>
            </m:oMathPara>
          </w:p>
        </w:tc>
        <w:tc>
          <w:tcPr>
            <w:tcW w:w="604" w:type="dxa"/>
            <w:vAlign w:val="center"/>
          </w:tcPr>
          <w:p w14:paraId="2D2F88B4" w14:textId="51CFBAB4" w:rsidR="005345E3" w:rsidRPr="00FB7D25" w:rsidRDefault="005345E3" w:rsidP="007B54E8">
            <w:pPr>
              <w:pStyle w:val="10BodyIndent"/>
              <w:spacing w:before="60" w:after="60"/>
              <w:jc w:val="right"/>
            </w:pPr>
            <w:r w:rsidRPr="007B54E8">
              <w:rPr>
                <w:rFonts w:ascii="Arial" w:hAnsi="Arial" w:cs="Arial"/>
                <w:b/>
                <w:bCs/>
              </w:rPr>
              <w:t>(</w:t>
            </w:r>
            <w:r w:rsidR="007B54E8">
              <w:rPr>
                <w:rFonts w:ascii="Arial" w:hAnsi="Arial" w:cs="Arial"/>
                <w:b/>
                <w:bCs/>
              </w:rPr>
              <w:t>4</w:t>
            </w:r>
            <w:r w:rsidRPr="007B54E8">
              <w:rPr>
                <w:rFonts w:ascii="Arial" w:hAnsi="Arial" w:cs="Arial"/>
                <w:b/>
                <w:bCs/>
              </w:rPr>
              <w:t>)</w:t>
            </w:r>
          </w:p>
        </w:tc>
      </w:tr>
    </w:tbl>
    <w:p w14:paraId="49623B0F" w14:textId="7B8708F2" w:rsidR="0045284A" w:rsidRDefault="0045284A" w:rsidP="0045284A">
      <w:pPr>
        <w:pStyle w:val="10BodyIndent"/>
        <w:ind w:firstLine="0"/>
      </w:pPr>
      <w:r>
        <w:t>where</w:t>
      </w:r>
      <w:r w:rsidR="005836FD">
        <w:t xml:space="preserve"> </w:t>
      </w:r>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oMath>
      <w:r w:rsidR="003F36ED">
        <w:t xml:space="preserve"> is the </w:t>
      </w:r>
      <w:r w:rsidR="005E6564">
        <w:t xml:space="preserve">Jones matrix of the </w:t>
      </w:r>
      <w:r w:rsidR="003F36ED">
        <w:t>half-wave plate</w:t>
      </w:r>
      <w:r w:rsidR="00973197">
        <w:t xml:space="preserve"> whose fast axis is oriented at 22.5° </w:t>
      </w:r>
      <w:r w:rsidR="004D7BCF">
        <w:t>with respect to the</w:t>
      </w:r>
      <w:r w:rsidR="001832DB">
        <w:t xml:space="preserve"> </w:t>
      </w:r>
      <w:r w:rsidR="005E6564">
        <w:t>x</w:t>
      </w:r>
      <w:r w:rsidR="000E6CF3">
        <w:t>-</w:t>
      </w:r>
      <w:r w:rsidR="001832DB">
        <w:t>axis</w:t>
      </w:r>
      <w:r w:rsidR="00750380">
        <w:t>,</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1E7952" w14:paraId="75381444" w14:textId="77777777" w:rsidTr="00D554F6">
        <w:tc>
          <w:tcPr>
            <w:tcW w:w="988" w:type="dxa"/>
            <w:vAlign w:val="center"/>
          </w:tcPr>
          <w:p w14:paraId="5F159266" w14:textId="77777777" w:rsidR="001E7952" w:rsidRDefault="001E7952" w:rsidP="00D554F6">
            <w:pPr>
              <w:pStyle w:val="10BodyIndent"/>
              <w:spacing w:before="60" w:after="60"/>
            </w:pPr>
          </w:p>
        </w:tc>
        <w:tc>
          <w:tcPr>
            <w:tcW w:w="2976" w:type="dxa"/>
            <w:vAlign w:val="center"/>
          </w:tcPr>
          <w:p w14:paraId="599E4AA4" w14:textId="0BE3E913" w:rsidR="001E7952" w:rsidRPr="00D447C7" w:rsidRDefault="00872383" w:rsidP="00D554F6">
            <w:pPr>
              <w:pStyle w:val="10BodyIndent"/>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i/>
                          </w:rPr>
                        </m:ctrlPr>
                      </m:radPr>
                      <m:deg/>
                      <m:e>
                        <m:r>
                          <w:rPr>
                            <w:rFonts w:ascii="Cambria Math" w:hAnsi="Cambria Math"/>
                          </w:rPr>
                          <m:t>2</m:t>
                        </m:r>
                      </m:e>
                    </m:rad>
                  </m:den>
                </m:f>
                <m:d>
                  <m:dPr>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tc>
        <w:tc>
          <w:tcPr>
            <w:tcW w:w="993" w:type="dxa"/>
            <w:vAlign w:val="center"/>
          </w:tcPr>
          <w:p w14:paraId="28A24B86" w14:textId="3ECC0B4E" w:rsidR="001E7952" w:rsidRPr="006C428E" w:rsidRDefault="001E7952" w:rsidP="00D554F6">
            <w:pPr>
              <w:pStyle w:val="10BodyIndent"/>
              <w:spacing w:before="60" w:after="60"/>
              <w:jc w:val="right"/>
              <w:rPr>
                <w:rFonts w:ascii="Arial" w:hAnsi="Arial" w:cs="Arial"/>
                <w:b/>
                <w:bCs/>
              </w:rPr>
            </w:pPr>
            <w:r w:rsidRPr="006C428E">
              <w:rPr>
                <w:rFonts w:ascii="Arial" w:hAnsi="Arial" w:cs="Arial"/>
                <w:b/>
                <w:bCs/>
              </w:rPr>
              <w:t>(</w:t>
            </w:r>
            <w:r w:rsidR="007B54E8">
              <w:rPr>
                <w:rFonts w:ascii="Arial" w:hAnsi="Arial" w:cs="Arial"/>
                <w:b/>
                <w:bCs/>
              </w:rPr>
              <w:t>5</w:t>
            </w:r>
            <w:r w:rsidRPr="006C428E">
              <w:rPr>
                <w:rFonts w:ascii="Arial" w:hAnsi="Arial" w:cs="Arial"/>
                <w:b/>
                <w:bCs/>
              </w:rPr>
              <w:t>)</w:t>
            </w:r>
          </w:p>
        </w:tc>
      </w:tr>
    </w:tbl>
    <w:p w14:paraId="370C01F5" w14:textId="34F288DB" w:rsidR="001832DB" w:rsidRDefault="00872383" w:rsidP="0045284A">
      <w:pPr>
        <w:pStyle w:val="10BodyIndent"/>
        <w:ind w:firstLine="0"/>
      </w:pP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oMath>
      <w:r w:rsidR="005E6564">
        <w:t xml:space="preserve"> </w:t>
      </w:r>
      <w:r w:rsidR="00750380">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oMath>
      <w:r w:rsidR="0011758F">
        <w:t xml:space="preserve"> </w:t>
      </w:r>
      <w:r w:rsidR="00750380">
        <w:t>are</w:t>
      </w:r>
      <w:r w:rsidR="005E6564">
        <w:t xml:space="preserve"> the Jones matri</w:t>
      </w:r>
      <w:r w:rsidR="00490709">
        <w:t>ces</w:t>
      </w:r>
      <w:r w:rsidR="005E6564">
        <w:t xml:space="preserve"> of t</w:t>
      </w:r>
      <w:r w:rsidR="00750380">
        <w:t>he first</w:t>
      </w:r>
      <w:r w:rsidR="00490709">
        <w:t xml:space="preserve"> and second</w:t>
      </w:r>
      <w:r w:rsidR="00750380">
        <w:t xml:space="preserve"> linear polarizer</w:t>
      </w:r>
      <w:r w:rsidR="00490709">
        <w:t>s</w:t>
      </w:r>
      <w:r w:rsidR="00750380">
        <w:t xml:space="preserve"> oriented horizontally,</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750380" w14:paraId="6E043F85" w14:textId="77777777" w:rsidTr="00D554F6">
        <w:tc>
          <w:tcPr>
            <w:tcW w:w="988" w:type="dxa"/>
            <w:vAlign w:val="center"/>
          </w:tcPr>
          <w:p w14:paraId="3697CB00" w14:textId="77777777" w:rsidR="00750380" w:rsidRDefault="00750380" w:rsidP="00D554F6">
            <w:pPr>
              <w:pStyle w:val="10BodyIndent"/>
              <w:spacing w:before="60" w:after="60"/>
            </w:pPr>
          </w:p>
        </w:tc>
        <w:tc>
          <w:tcPr>
            <w:tcW w:w="2976" w:type="dxa"/>
            <w:vAlign w:val="center"/>
          </w:tcPr>
          <w:p w14:paraId="785399BC" w14:textId="6E429FA1" w:rsidR="00750380" w:rsidRPr="00D447C7" w:rsidRDefault="00872383" w:rsidP="00D554F6">
            <w:pPr>
              <w:pStyle w:val="10BodyIndent"/>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m:rPr>
                    <m:sty m:val="p"/>
                  </m:rPr>
                  <w:rPr>
                    <w:rFonts w:ascii="Cambria Math" w:hAnsi="Cambria Math"/>
                  </w:rPr>
                  <m:t>=</m:t>
                </m:r>
                <m:d>
                  <m:dPr>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m:rPr>
                    <m:sty m:val="p"/>
                  </m:rPr>
                  <w:rPr>
                    <w:rFonts w:ascii="Cambria Math" w:hAnsi="Cambria Math"/>
                  </w:rPr>
                  <m:t>=</m:t>
                </m:r>
                <m:d>
                  <m:dPr>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mr>
                    </m:m>
                  </m:e>
                </m:d>
              </m:oMath>
            </m:oMathPara>
          </w:p>
        </w:tc>
        <w:tc>
          <w:tcPr>
            <w:tcW w:w="993" w:type="dxa"/>
            <w:vAlign w:val="center"/>
          </w:tcPr>
          <w:p w14:paraId="3A3DC03A" w14:textId="4062A2C9" w:rsidR="00750380" w:rsidRPr="006C428E" w:rsidRDefault="00750380" w:rsidP="00D554F6">
            <w:pPr>
              <w:pStyle w:val="10BodyIndent"/>
              <w:spacing w:before="60" w:after="60"/>
              <w:jc w:val="right"/>
              <w:rPr>
                <w:rFonts w:ascii="Arial" w:hAnsi="Arial" w:cs="Arial"/>
                <w:b/>
                <w:bCs/>
              </w:rPr>
            </w:pPr>
            <w:r w:rsidRPr="006C428E">
              <w:rPr>
                <w:rFonts w:ascii="Arial" w:hAnsi="Arial" w:cs="Arial"/>
                <w:b/>
                <w:bCs/>
              </w:rPr>
              <w:t>(</w:t>
            </w:r>
            <w:r w:rsidR="007B54E8">
              <w:rPr>
                <w:rFonts w:ascii="Arial" w:hAnsi="Arial" w:cs="Arial"/>
                <w:b/>
                <w:bCs/>
              </w:rPr>
              <w:t>6</w:t>
            </w:r>
            <w:r w:rsidRPr="006C428E">
              <w:rPr>
                <w:rFonts w:ascii="Arial" w:hAnsi="Arial" w:cs="Arial"/>
                <w:b/>
                <w:bCs/>
              </w:rPr>
              <w:t>)</w:t>
            </w:r>
          </w:p>
        </w:tc>
      </w:tr>
    </w:tbl>
    <w:p w14:paraId="7BFBCA31" w14:textId="292DF1AE" w:rsidR="00750380" w:rsidRDefault="00490709" w:rsidP="0045284A">
      <w:pPr>
        <w:pStyle w:val="10BodyIndent"/>
        <w:ind w:firstLine="0"/>
      </w:pPr>
      <m:oMath>
        <m:r>
          <w:rPr>
            <w:rFonts w:ascii="Cambria Math" w:hAnsi="Cambria Math"/>
          </w:rPr>
          <m:t>R</m:t>
        </m:r>
        <m:d>
          <m:dPr>
            <m:ctrlPr>
              <w:rPr>
                <w:rFonts w:ascii="Cambria Math" w:hAnsi="Cambria Math"/>
              </w:rPr>
            </m:ctrlPr>
          </m:dPr>
          <m:e>
            <m:r>
              <m:rPr>
                <m:sty m:val="p"/>
              </m:rPr>
              <w:rPr>
                <w:rFonts w:ascii="Cambria Math" w:hAnsi="Cambria Math"/>
              </w:rPr>
              <m:t>θ</m:t>
            </m:r>
          </m:e>
        </m:d>
      </m:oMath>
      <w:r w:rsidR="00D56A60">
        <w:t xml:space="preserve"> </w:t>
      </w:r>
      <w:r w:rsidR="00D51F04">
        <w:t>is the rotation matrix</w:t>
      </w:r>
      <w:r w:rsidR="0044437E">
        <w:t>,</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44437E" w14:paraId="224E42FB" w14:textId="77777777" w:rsidTr="00D554F6">
        <w:tc>
          <w:tcPr>
            <w:tcW w:w="988" w:type="dxa"/>
            <w:vAlign w:val="center"/>
          </w:tcPr>
          <w:p w14:paraId="32DAFA5B" w14:textId="77777777" w:rsidR="0044437E" w:rsidRDefault="0044437E" w:rsidP="00D554F6">
            <w:pPr>
              <w:pStyle w:val="10BodyIndent"/>
              <w:spacing w:before="60" w:after="60"/>
            </w:pPr>
          </w:p>
        </w:tc>
        <w:tc>
          <w:tcPr>
            <w:tcW w:w="2976" w:type="dxa"/>
            <w:vAlign w:val="center"/>
          </w:tcPr>
          <w:p w14:paraId="15C351F9" w14:textId="7B7A8A58" w:rsidR="0044437E" w:rsidRPr="00D447C7" w:rsidRDefault="0044437E" w:rsidP="00D554F6">
            <w:pPr>
              <w:pStyle w:val="10BodyIndent"/>
              <w:spacing w:before="60" w:after="60"/>
            </w:pPr>
            <m:oMathPara>
              <m:oMath>
                <m:r>
                  <w:rPr>
                    <w:rFonts w:ascii="Cambria Math" w:hAnsi="Cambria Math"/>
                  </w:rPr>
                  <m:t>R</m:t>
                </m:r>
                <m:d>
                  <m:dPr>
                    <m:ctrlPr>
                      <w:rPr>
                        <w:rFonts w:ascii="Cambria Math" w:hAnsi="Cambria Math"/>
                      </w:rPr>
                    </m:ctrlPr>
                  </m:dPr>
                  <m:e>
                    <m:r>
                      <m:rPr>
                        <m:sty m:val="p"/>
                      </m:rPr>
                      <w:rPr>
                        <w:rFonts w:ascii="Cambria Math" w:hAnsi="Cambria Math"/>
                      </w:rPr>
                      <m:t>θ</m:t>
                    </m:r>
                  </m:e>
                </m:d>
                <m:r>
                  <m:rPr>
                    <m:sty m:val="p"/>
                  </m:rPr>
                  <w:rPr>
                    <w:rFonts w:ascii="Cambria Math" w:hAnsi="Cambria Math"/>
                  </w:rPr>
                  <m:t xml:space="preserve"> =</m:t>
                </m:r>
                <m:d>
                  <m:dPr>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rPr>
                            <m:t>cosθ</m:t>
                          </m:r>
                        </m:e>
                        <m:e>
                          <m:r>
                            <w:rPr>
                              <w:rFonts w:ascii="Cambria Math" w:hAnsi="Cambria Math"/>
                            </w:rPr>
                            <m:t>sinθ</m:t>
                          </m:r>
                        </m:e>
                      </m:mr>
                      <m:mr>
                        <m:e>
                          <m:r>
                            <w:rPr>
                              <w:rFonts w:ascii="Cambria Math" w:hAnsi="Cambria Math"/>
                            </w:rPr>
                            <m:t>-sinθ</m:t>
                          </m:r>
                        </m:e>
                        <m:e>
                          <m:r>
                            <w:rPr>
                              <w:rFonts w:ascii="Cambria Math" w:hAnsi="Cambria Math"/>
                            </w:rPr>
                            <m:t>cosθ</m:t>
                          </m:r>
                        </m:e>
                      </m:mr>
                    </m:m>
                  </m:e>
                </m:d>
              </m:oMath>
            </m:oMathPara>
          </w:p>
        </w:tc>
        <w:tc>
          <w:tcPr>
            <w:tcW w:w="993" w:type="dxa"/>
            <w:vAlign w:val="center"/>
          </w:tcPr>
          <w:p w14:paraId="012C79EE" w14:textId="16BC3E12" w:rsidR="0044437E" w:rsidRPr="006C428E" w:rsidRDefault="0044437E" w:rsidP="00D554F6">
            <w:pPr>
              <w:pStyle w:val="10BodyIndent"/>
              <w:spacing w:before="60" w:after="60"/>
              <w:jc w:val="right"/>
              <w:rPr>
                <w:rFonts w:ascii="Arial" w:hAnsi="Arial" w:cs="Arial"/>
                <w:b/>
                <w:bCs/>
              </w:rPr>
            </w:pPr>
            <w:r w:rsidRPr="006C428E">
              <w:rPr>
                <w:rFonts w:ascii="Arial" w:hAnsi="Arial" w:cs="Arial"/>
                <w:b/>
                <w:bCs/>
              </w:rPr>
              <w:t>(</w:t>
            </w:r>
            <w:r w:rsidR="007B54E8">
              <w:rPr>
                <w:rFonts w:ascii="Arial" w:hAnsi="Arial" w:cs="Arial"/>
                <w:b/>
                <w:bCs/>
              </w:rPr>
              <w:t>7</w:t>
            </w:r>
            <w:r w:rsidRPr="006C428E">
              <w:rPr>
                <w:rFonts w:ascii="Arial" w:hAnsi="Arial" w:cs="Arial"/>
                <w:b/>
                <w:bCs/>
              </w:rPr>
              <w:t>)</w:t>
            </w:r>
          </w:p>
        </w:tc>
      </w:tr>
    </w:tbl>
    <w:p w14:paraId="629D5BC7" w14:textId="01621770" w:rsidR="0044437E" w:rsidRDefault="001965A6" w:rsidP="00C57EAD">
      <w:pPr>
        <w:pStyle w:val="10BodyIndent"/>
        <w:ind w:firstLine="0"/>
      </w:pPr>
      <w:r>
        <w:t>If the incident beam is</w:t>
      </w:r>
      <w:r w:rsidR="00672B1E">
        <w:t xml:space="preserve"> linearly polarized </w:t>
      </w:r>
      <w:r w:rsidR="004D7BCF">
        <w:t xml:space="preserve">along </w:t>
      </w:r>
      <w:r w:rsidR="0003501E">
        <w:t xml:space="preserve">the </w:t>
      </w:r>
      <w:r w:rsidR="004D7BCF">
        <w:t>x</w:t>
      </w:r>
      <w:r w:rsidR="000E6CF3">
        <w:t>-</w:t>
      </w:r>
      <w:r w:rsidR="004D7BCF">
        <w:t>axis</w:t>
      </w:r>
      <w:r w:rsidR="00C64483">
        <w:t xml:space="preserve">, the input Jones vector is given by </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C64483" w14:paraId="2CE3B5F5" w14:textId="77777777" w:rsidTr="00D554F6">
        <w:tc>
          <w:tcPr>
            <w:tcW w:w="988" w:type="dxa"/>
            <w:vAlign w:val="center"/>
          </w:tcPr>
          <w:p w14:paraId="4491332E" w14:textId="77777777" w:rsidR="00C64483" w:rsidRDefault="00C64483" w:rsidP="00D554F6">
            <w:pPr>
              <w:pStyle w:val="10BodyIndent"/>
              <w:spacing w:before="60" w:after="60"/>
            </w:pPr>
          </w:p>
        </w:tc>
        <w:tc>
          <w:tcPr>
            <w:tcW w:w="2976" w:type="dxa"/>
            <w:vAlign w:val="center"/>
          </w:tcPr>
          <w:p w14:paraId="1165428E" w14:textId="3AC2530A" w:rsidR="00C64483" w:rsidRPr="00D447C7" w:rsidRDefault="00872383" w:rsidP="00D554F6">
            <w:pPr>
              <w:pStyle w:val="10BodyIndent"/>
              <w:spacing w:before="60" w:after="60"/>
            </w:pPr>
            <m:oMathPara>
              <m:oMath>
                <m:sSub>
                  <m:sSubPr>
                    <m:ctrlPr>
                      <w:rPr>
                        <w:rFonts w:ascii="Cambria Math" w:hAnsi="Cambria Math"/>
                        <w:i/>
                      </w:rPr>
                    </m:ctrlPr>
                  </m:sSubPr>
                  <m:e>
                    <m:r>
                      <w:rPr>
                        <w:rFonts w:ascii="Cambria Math" w:hAnsi="Cambria Math"/>
                      </w:rPr>
                      <m:t>J</m:t>
                    </m:r>
                  </m:e>
                  <m:sub>
                    <m:r>
                      <w:rPr>
                        <w:rFonts w:ascii="Cambria Math" w:hAnsi="Cambria Math"/>
                      </w:rPr>
                      <m:t>in</m:t>
                    </m:r>
                  </m:sub>
                </m:sSub>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oMath>
            </m:oMathPara>
          </w:p>
        </w:tc>
        <w:tc>
          <w:tcPr>
            <w:tcW w:w="993" w:type="dxa"/>
            <w:vAlign w:val="center"/>
          </w:tcPr>
          <w:p w14:paraId="74B70911" w14:textId="52B57F2D" w:rsidR="00C64483" w:rsidRPr="006C428E" w:rsidRDefault="00C64483" w:rsidP="00D554F6">
            <w:pPr>
              <w:pStyle w:val="10BodyIndent"/>
              <w:spacing w:before="60" w:after="60"/>
              <w:jc w:val="right"/>
              <w:rPr>
                <w:rFonts w:ascii="Arial" w:hAnsi="Arial" w:cs="Arial"/>
                <w:b/>
                <w:bCs/>
              </w:rPr>
            </w:pPr>
            <w:r w:rsidRPr="006C428E">
              <w:rPr>
                <w:rFonts w:ascii="Arial" w:hAnsi="Arial" w:cs="Arial"/>
                <w:b/>
                <w:bCs/>
              </w:rPr>
              <w:t>(</w:t>
            </w:r>
            <w:r w:rsidR="00024474">
              <w:rPr>
                <w:rFonts w:ascii="Arial" w:hAnsi="Arial" w:cs="Arial"/>
                <w:b/>
                <w:bCs/>
              </w:rPr>
              <w:t>8</w:t>
            </w:r>
            <w:r w:rsidRPr="006C428E">
              <w:rPr>
                <w:rFonts w:ascii="Arial" w:hAnsi="Arial" w:cs="Arial"/>
                <w:b/>
                <w:bCs/>
              </w:rPr>
              <w:t>)</w:t>
            </w:r>
          </w:p>
        </w:tc>
      </w:tr>
    </w:tbl>
    <w:p w14:paraId="08BE40DB" w14:textId="2AEA1E43" w:rsidR="00024474" w:rsidRDefault="00024474" w:rsidP="00024474">
      <w:pPr>
        <w:pStyle w:val="10BodyIndent"/>
        <w:ind w:firstLine="0"/>
      </w:pPr>
      <w:r>
        <w:t>The resultant outp</w:t>
      </w:r>
      <w:r w:rsidR="00E00DBE">
        <w:t xml:space="preserve">ut light intensity </w:t>
      </w:r>
      <w:r>
        <w:t>can then be derived as</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024474" w14:paraId="33D11562" w14:textId="77777777" w:rsidTr="00D554F6">
        <w:tc>
          <w:tcPr>
            <w:tcW w:w="988" w:type="dxa"/>
            <w:vAlign w:val="center"/>
          </w:tcPr>
          <w:p w14:paraId="57D68F1E" w14:textId="77777777" w:rsidR="00024474" w:rsidRDefault="00024474" w:rsidP="00D554F6">
            <w:pPr>
              <w:pStyle w:val="10BodyIndent"/>
              <w:spacing w:before="60" w:after="60"/>
            </w:pPr>
          </w:p>
        </w:tc>
        <w:tc>
          <w:tcPr>
            <w:tcW w:w="2976" w:type="dxa"/>
            <w:vAlign w:val="center"/>
          </w:tcPr>
          <w:p w14:paraId="5D3D5540" w14:textId="43127603" w:rsidR="00024474" w:rsidRPr="00D447C7" w:rsidRDefault="00024474" w:rsidP="00D554F6">
            <w:pPr>
              <w:pStyle w:val="10BodyIndent"/>
              <w:spacing w:before="60" w:after="60"/>
            </w:pPr>
            <m:oMathPara>
              <m:oMath>
                <m:r>
                  <w:rPr>
                    <w:rFonts w:ascii="Cambria Math" w:hAnsi="Cambria Math"/>
                  </w:rPr>
                  <m:t>I</m:t>
                </m:r>
                <m:r>
                  <m:rPr>
                    <m:sty m:val="p"/>
                  </m:rP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ctrlPr>
                          <w:rPr>
                            <w:rFonts w:ascii="Cambria Math" w:hAnsi="Cambria Math"/>
                          </w:rPr>
                        </m:ctrlPr>
                      </m:e>
                      <m:sup>
                        <m:r>
                          <w:rPr>
                            <w:rFonts w:ascii="Cambria Math" w:hAnsi="Cambria Math"/>
                          </w:rPr>
                          <m:t>2</m:t>
                        </m:r>
                        <m:ctrlPr>
                          <w:rPr>
                            <w:rFonts w:ascii="Cambria Math" w:hAnsi="Cambria Math"/>
                          </w:rPr>
                        </m:ctrlPr>
                      </m:sup>
                    </m:sSup>
                  </m:fName>
                  <m:e>
                    <m:f>
                      <m:fPr>
                        <m:ctrlPr>
                          <w:rPr>
                            <w:rFonts w:ascii="Cambria Math" w:hAnsi="Cambria Math"/>
                            <w:i/>
                          </w:rPr>
                        </m:ctrlPr>
                      </m:fPr>
                      <m:num>
                        <m:r>
                          <w:rPr>
                            <w:rFonts w:ascii="Cambria Math" w:hAnsi="Cambria Math"/>
                          </w:rPr>
                          <m:t>δ</m:t>
                        </m:r>
                      </m:num>
                      <m:den>
                        <m:r>
                          <w:rPr>
                            <w:rFonts w:ascii="Cambria Math" w:hAnsi="Cambria Math"/>
                          </w:rPr>
                          <m:t>2</m:t>
                        </m:r>
                      </m:den>
                    </m:f>
                  </m:e>
                </m:func>
              </m:oMath>
            </m:oMathPara>
          </w:p>
        </w:tc>
        <w:tc>
          <w:tcPr>
            <w:tcW w:w="993" w:type="dxa"/>
            <w:vAlign w:val="center"/>
          </w:tcPr>
          <w:p w14:paraId="14FC72E9" w14:textId="765C760F" w:rsidR="00024474" w:rsidRPr="006C428E" w:rsidRDefault="00024474" w:rsidP="00D554F6">
            <w:pPr>
              <w:pStyle w:val="10BodyIndent"/>
              <w:spacing w:before="60" w:after="60"/>
              <w:jc w:val="right"/>
              <w:rPr>
                <w:rFonts w:ascii="Arial" w:hAnsi="Arial" w:cs="Arial"/>
                <w:b/>
                <w:bCs/>
              </w:rPr>
            </w:pPr>
            <w:r w:rsidRPr="006C428E">
              <w:rPr>
                <w:rFonts w:ascii="Arial" w:hAnsi="Arial" w:cs="Arial"/>
                <w:b/>
                <w:bCs/>
              </w:rPr>
              <w:t>(</w:t>
            </w:r>
            <w:r w:rsidR="00810DAC">
              <w:rPr>
                <w:rFonts w:ascii="Arial" w:hAnsi="Arial" w:cs="Arial"/>
                <w:b/>
                <w:bCs/>
              </w:rPr>
              <w:t>9</w:t>
            </w:r>
            <w:r w:rsidRPr="006C428E">
              <w:rPr>
                <w:rFonts w:ascii="Arial" w:hAnsi="Arial" w:cs="Arial"/>
                <w:b/>
                <w:bCs/>
              </w:rPr>
              <w:t>)</w:t>
            </w:r>
          </w:p>
        </w:tc>
      </w:tr>
    </w:tbl>
    <w:p w14:paraId="69E37938" w14:textId="010A199A" w:rsidR="00FB653E" w:rsidRDefault="00F645A8" w:rsidP="00F645A8">
      <w:pPr>
        <w:pStyle w:val="10BodyIndent"/>
        <w:ind w:firstLine="0"/>
      </w:pPr>
      <w:r>
        <w:t>Hence</w:t>
      </w:r>
      <w:r w:rsidR="001F6665">
        <w:t xml:space="preserve">, </w:t>
      </w:r>
      <w:r>
        <w:t>the</w:t>
      </w:r>
      <w:r w:rsidR="00FB653E" w:rsidRPr="00FB653E">
        <w:t xml:space="preserve"> relationship between the </w:t>
      </w:r>
      <w:r w:rsidR="00741290" w:rsidRPr="00741290">
        <w:rPr>
          <w:rFonts w:hint="eastAsia"/>
        </w:rPr>
        <w:t>phase</w:t>
      </w:r>
      <w:r w:rsidR="00741290">
        <w:t xml:space="preserve"> retardation </w:t>
      </w:r>
      <w:r w:rsidR="00FB653E" w:rsidRPr="00FB653E">
        <w:t xml:space="preserve">and the </w:t>
      </w:r>
      <w:r w:rsidR="00741290">
        <w:t>intensity</w:t>
      </w:r>
      <w:r w:rsidR="00FB653E" w:rsidRPr="00FB653E">
        <w:t xml:space="preserve"> under crossed-polarizers </w:t>
      </w:r>
      <w:r>
        <w:t>can be described as</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810DAC" w14:paraId="6F15A17B" w14:textId="77777777" w:rsidTr="00D554F6">
        <w:tc>
          <w:tcPr>
            <w:tcW w:w="988" w:type="dxa"/>
            <w:vAlign w:val="center"/>
          </w:tcPr>
          <w:p w14:paraId="39CE4549" w14:textId="77777777" w:rsidR="00810DAC" w:rsidRDefault="00810DAC" w:rsidP="00D554F6">
            <w:pPr>
              <w:pStyle w:val="10BodyIndent"/>
              <w:spacing w:before="60" w:after="60"/>
            </w:pPr>
          </w:p>
        </w:tc>
        <w:tc>
          <w:tcPr>
            <w:tcW w:w="2976" w:type="dxa"/>
            <w:vAlign w:val="center"/>
          </w:tcPr>
          <w:p w14:paraId="3944DD28" w14:textId="6E2BB9E0" w:rsidR="00810DAC" w:rsidRPr="00D447C7" w:rsidRDefault="00810DAC" w:rsidP="00D554F6">
            <w:pPr>
              <w:pStyle w:val="10BodyIndent"/>
              <w:spacing w:before="60" w:after="60"/>
            </w:pPr>
            <m:oMathPara>
              <m:oMath>
                <m:r>
                  <m:rPr>
                    <m:sty m:val="p"/>
                  </m:rPr>
                  <w:rPr>
                    <w:rFonts w:ascii="Cambria Math" w:hAnsi="Cambria Math"/>
                  </w:rPr>
                  <m:t>δ=2</m:t>
                </m:r>
                <m:func>
                  <m:funcPr>
                    <m:ctrlPr>
                      <w:rPr>
                        <w:rFonts w:ascii="Cambria Math" w:hAnsi="Cambria Math"/>
                      </w:rPr>
                    </m:ctrlPr>
                  </m:funcPr>
                  <m:fName>
                    <m:sSup>
                      <m:sSupPr>
                        <m:ctrlPr>
                          <w:rPr>
                            <w:rFonts w:ascii="Cambria Math" w:hAnsi="Cambria Math"/>
                          </w:rPr>
                        </m:ctrlPr>
                      </m:sSupPr>
                      <m:e>
                        <m:r>
                          <w:rPr>
                            <w:rFonts w:ascii="Cambria Math" w:hAnsi="Cambria Math"/>
                          </w:rPr>
                          <m:t>sin</m:t>
                        </m:r>
                      </m:e>
                      <m:sup>
                        <m:r>
                          <m:rPr>
                            <m:sty m:val="p"/>
                          </m:rPr>
                          <w:rPr>
                            <w:rFonts w:ascii="Cambria Math" w:hAnsi="Cambria Math"/>
                          </w:rPr>
                          <m:t>-1</m:t>
                        </m:r>
                      </m:sup>
                    </m:sSup>
                  </m:fName>
                  <m:e>
                    <m:rad>
                      <m:radPr>
                        <m:degHide m:val="1"/>
                        <m:ctrlPr>
                          <w:rPr>
                            <w:rFonts w:ascii="Cambria Math" w:hAnsi="Cambria Math"/>
                          </w:rPr>
                        </m:ctrlPr>
                      </m:radPr>
                      <m:deg/>
                      <m:e>
                        <m:sSub>
                          <m:sSubPr>
                            <m:ctrlPr>
                              <w:rPr>
                                <w:rFonts w:ascii="Cambria Math" w:hAnsi="Cambria Math"/>
                              </w:rPr>
                            </m:ctrlPr>
                          </m:sSubPr>
                          <m:e>
                            <m:r>
                              <w:rPr>
                                <w:rFonts w:ascii="Cambria Math" w:hAnsi="Cambria Math"/>
                              </w:rPr>
                              <m:t>I</m:t>
                            </m:r>
                          </m:e>
                          <m:sub>
                            <m:r>
                              <w:rPr>
                                <w:rFonts w:ascii="Cambria Math" w:hAnsi="Cambria Math"/>
                              </w:rPr>
                              <m:t>nor</m:t>
                            </m:r>
                          </m:sub>
                        </m:sSub>
                      </m:e>
                    </m:rad>
                  </m:e>
                </m:func>
              </m:oMath>
            </m:oMathPara>
          </w:p>
        </w:tc>
        <w:tc>
          <w:tcPr>
            <w:tcW w:w="993" w:type="dxa"/>
            <w:vAlign w:val="center"/>
          </w:tcPr>
          <w:p w14:paraId="21E526FE" w14:textId="53CB86DD" w:rsidR="00810DAC" w:rsidRPr="006C428E" w:rsidRDefault="00810DAC" w:rsidP="00D554F6">
            <w:pPr>
              <w:pStyle w:val="10BodyIndent"/>
              <w:spacing w:before="60" w:after="60"/>
              <w:jc w:val="right"/>
              <w:rPr>
                <w:rFonts w:ascii="Arial" w:hAnsi="Arial" w:cs="Arial"/>
                <w:b/>
                <w:bCs/>
              </w:rPr>
            </w:pPr>
            <w:r w:rsidRPr="006C428E">
              <w:rPr>
                <w:rFonts w:ascii="Arial" w:hAnsi="Arial" w:cs="Arial"/>
                <w:b/>
                <w:bCs/>
              </w:rPr>
              <w:t>(</w:t>
            </w:r>
            <w:r>
              <w:rPr>
                <w:rFonts w:ascii="Arial" w:hAnsi="Arial" w:cs="Arial"/>
                <w:b/>
                <w:bCs/>
              </w:rPr>
              <w:t>10</w:t>
            </w:r>
            <w:r w:rsidRPr="006C428E">
              <w:rPr>
                <w:rFonts w:ascii="Arial" w:hAnsi="Arial" w:cs="Arial"/>
                <w:b/>
                <w:bCs/>
              </w:rPr>
              <w:t>)</w:t>
            </w:r>
          </w:p>
        </w:tc>
      </w:tr>
    </w:tbl>
    <w:p w14:paraId="6FAF7953" w14:textId="36FACB4D" w:rsidR="00810DAC" w:rsidRDefault="00330763" w:rsidP="00F645A8">
      <w:pPr>
        <w:pStyle w:val="10BodyIndent"/>
        <w:ind w:firstLine="0"/>
      </w:pPr>
      <w:r>
        <w:t xml:space="preserve">where </w:t>
      </w:r>
      <m:oMath>
        <m:sSub>
          <m:sSubPr>
            <m:ctrlPr>
              <w:rPr>
                <w:rFonts w:ascii="Cambria Math" w:hAnsi="Cambria Math"/>
              </w:rPr>
            </m:ctrlPr>
          </m:sSubPr>
          <m:e>
            <m:r>
              <w:rPr>
                <w:rFonts w:ascii="Cambria Math" w:hAnsi="Cambria Math"/>
              </w:rPr>
              <m:t>I</m:t>
            </m:r>
          </m:e>
          <m:sub>
            <m:r>
              <w:rPr>
                <w:rFonts w:ascii="Cambria Math" w:hAnsi="Cambria Math"/>
              </w:rPr>
              <m:t>nor</m:t>
            </m:r>
          </m:sub>
        </m:sSub>
      </m:oMath>
      <w:r>
        <w:t xml:space="preserve"> is the normalized intensity.</w:t>
      </w:r>
    </w:p>
    <w:p w14:paraId="6E47E521" w14:textId="439EE505" w:rsidR="00B511FE" w:rsidRDefault="00520A00" w:rsidP="00C70D81">
      <w:pPr>
        <w:pStyle w:val="10BodyIndent"/>
      </w:pPr>
      <w:bookmarkStart w:id="3" w:name="_Hlk19563166"/>
      <w:r w:rsidRPr="00520A00">
        <w:t>Fig.</w:t>
      </w:r>
      <w:r w:rsidR="00936468">
        <w:t xml:space="preserve"> </w:t>
      </w:r>
      <w:r w:rsidRPr="00520A00">
        <w:t xml:space="preserve">2(a) </w:t>
      </w:r>
      <w:r w:rsidR="007D12C8">
        <w:t>illustrates</w:t>
      </w:r>
      <w:r w:rsidRPr="00520A00">
        <w:t xml:space="preserve"> the </w:t>
      </w:r>
      <w:r w:rsidR="00B3306A">
        <w:t xml:space="preserve">actual </w:t>
      </w:r>
      <w:r w:rsidRPr="00520A00">
        <w:t xml:space="preserve">PWM driving waveform </w:t>
      </w:r>
      <w:r w:rsidR="00666325">
        <w:t xml:space="preserve">for one frame </w:t>
      </w:r>
      <w:r w:rsidRPr="00520A00">
        <w:t>at grey level 150 extracted from one of the real driving files sent to the driver board. Fig.</w:t>
      </w:r>
      <w:r w:rsidR="00936468">
        <w:t xml:space="preserve"> </w:t>
      </w:r>
      <w:r w:rsidRPr="00520A00">
        <w:t xml:space="preserve">2(b) shows the corresponding </w:t>
      </w:r>
      <w:r w:rsidR="00C00CF4">
        <w:t>intensity variation as measured during</w:t>
      </w:r>
      <w:r w:rsidRPr="00520A00">
        <w:t xml:space="preserve"> one frame time</w:t>
      </w:r>
      <w:r>
        <w:t xml:space="preserve">. </w:t>
      </w:r>
      <w:r w:rsidR="00F06209" w:rsidRPr="00F06209">
        <w:t xml:space="preserve">It is evident that the intensity curve is accurately responding to each of the driving pulses. </w:t>
      </w:r>
    </w:p>
    <w:bookmarkEnd w:id="3"/>
    <w:p w14:paraId="33401135" w14:textId="4FF62611" w:rsidR="00117A19" w:rsidRDefault="00D37BC7" w:rsidP="00780398">
      <w:pPr>
        <w:pStyle w:val="10BodyIndent"/>
        <w:ind w:firstLine="0"/>
        <w:jc w:val="center"/>
      </w:pPr>
      <w:r>
        <w:rPr>
          <w:noProof/>
          <w:lang w:eastAsia="zh-CN"/>
        </w:rPr>
        <mc:AlternateContent>
          <mc:Choice Requires="wps">
            <w:drawing>
              <wp:anchor distT="45720" distB="45720" distL="114300" distR="114300" simplePos="0" relativeHeight="251665408" behindDoc="0" locked="0" layoutInCell="1" allowOverlap="1" wp14:anchorId="76ED870F" wp14:editId="54EF9AE6">
                <wp:simplePos x="0" y="0"/>
                <wp:positionH relativeFrom="column">
                  <wp:posOffset>1422400</wp:posOffset>
                </wp:positionH>
                <wp:positionV relativeFrom="paragraph">
                  <wp:posOffset>454965</wp:posOffset>
                </wp:positionV>
                <wp:extent cx="510540" cy="260985"/>
                <wp:effectExtent l="0" t="0" r="381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solidFill>
                          <a:srgbClr val="FFFFFF"/>
                        </a:solidFill>
                        <a:ln w="9525">
                          <a:noFill/>
                          <a:miter lim="800000"/>
                          <a:headEnd/>
                          <a:tailEnd/>
                        </a:ln>
                      </wps:spPr>
                      <wps:txbx>
                        <w:txbxContent>
                          <w:p w14:paraId="7A0FA8B7" w14:textId="77777777" w:rsidR="00872383" w:rsidRPr="001B129F" w:rsidRDefault="00872383" w:rsidP="00117A19">
                            <w:pPr>
                              <w:rPr>
                                <w:rFonts w:asciiTheme="majorHAnsi" w:hAnsiTheme="majorHAnsi"/>
                                <w:sz w:val="18"/>
                                <w:szCs w:val="18"/>
                              </w:rPr>
                            </w:pPr>
                            <w:r w:rsidRPr="001B129F">
                              <w:rPr>
                                <w:rFonts w:asciiTheme="majorHAnsi" w:hAnsiTheme="majorHAnsi"/>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D870F" id="_x0000_t202" coordsize="21600,21600" o:spt="202" path="m,l,21600r21600,l21600,xe">
                <v:stroke joinstyle="miter"/>
                <v:path gradientshapeok="t" o:connecttype="rect"/>
              </v:shapetype>
              <v:shape id="Text Box 2" o:spid="_x0000_s1026" type="#_x0000_t202" style="position:absolute;left:0;text-align:left;margin-left:112pt;margin-top:35.8pt;width:40.2pt;height:20.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" stroked="f">
                <v:textbox>
                  <w:txbxContent>
                    <w:p w14:paraId="7A0FA8B7" w14:textId="77777777" w:rsidR="00872383" w:rsidRPr="001B129F" w:rsidRDefault="00872383" w:rsidP="00117A19">
                      <w:pPr>
                        <w:rPr>
                          <w:rFonts w:asciiTheme="majorHAnsi" w:hAnsiTheme="majorHAnsi"/>
                          <w:sz w:val="18"/>
                          <w:szCs w:val="18"/>
                        </w:rPr>
                      </w:pPr>
                      <w:r w:rsidRPr="001B129F">
                        <w:rPr>
                          <w:rFonts w:asciiTheme="majorHAnsi" w:hAnsiTheme="majorHAnsi"/>
                          <w:sz w:val="18"/>
                          <w:szCs w:val="18"/>
                        </w:rPr>
                        <w:t>(a)</w:t>
                      </w:r>
                    </w:p>
                  </w:txbxContent>
                </v:textbox>
              </v:shape>
            </w:pict>
          </mc:Fallback>
        </mc:AlternateContent>
      </w:r>
      <w:r w:rsidR="00A50238">
        <w:rPr>
          <w:noProof/>
          <w:lang w:eastAsia="zh-CN"/>
        </w:rPr>
        <mc:AlternateContent>
          <mc:Choice Requires="wps">
            <w:drawing>
              <wp:anchor distT="45720" distB="45720" distL="114300" distR="114300" simplePos="0" relativeHeight="251666432" behindDoc="0" locked="0" layoutInCell="1" allowOverlap="1" wp14:anchorId="598ADCE6" wp14:editId="41034F5B">
                <wp:simplePos x="0" y="0"/>
                <wp:positionH relativeFrom="column">
                  <wp:posOffset>1424000</wp:posOffset>
                </wp:positionH>
                <wp:positionV relativeFrom="paragraph">
                  <wp:posOffset>1082040</wp:posOffset>
                </wp:positionV>
                <wp:extent cx="510540" cy="260985"/>
                <wp:effectExtent l="0" t="0" r="381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solidFill>
                          <a:srgbClr val="FFFFFF"/>
                        </a:solidFill>
                        <a:ln w="9525">
                          <a:noFill/>
                          <a:miter lim="800000"/>
                          <a:headEnd/>
                          <a:tailEnd/>
                        </a:ln>
                      </wps:spPr>
                      <wps:txbx>
                        <w:txbxContent>
                          <w:p w14:paraId="27EF28AD" w14:textId="77777777" w:rsidR="00872383" w:rsidRPr="001B129F" w:rsidRDefault="00872383" w:rsidP="00117A19">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ADCE6" id="_x0000_s1027" type="#_x0000_t202" style="position:absolute;left:0;text-align:left;margin-left:112.15pt;margin-top:85.2pt;width:40.2pt;height:20.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" stroked="f">
                <v:textbox>
                  <w:txbxContent>
                    <w:p w14:paraId="27EF28AD" w14:textId="77777777" w:rsidR="00872383" w:rsidRPr="001B129F" w:rsidRDefault="00872383" w:rsidP="00117A19">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v:textbox>
              </v:shape>
            </w:pict>
          </mc:Fallback>
        </mc:AlternateContent>
      </w:r>
      <w:r w:rsidR="00260870">
        <w:rPr>
          <w:noProof/>
          <w:lang w:eastAsia="zh-CN"/>
        </w:rPr>
        <mc:AlternateContent>
          <mc:Choice Requires="wps">
            <w:drawing>
              <wp:anchor distT="45720" distB="45720" distL="114300" distR="114300" simplePos="0" relativeHeight="251667456" behindDoc="0" locked="0" layoutInCell="1" allowOverlap="1" wp14:anchorId="3CA98FC9" wp14:editId="311F3298">
                <wp:simplePos x="0" y="0"/>
                <wp:positionH relativeFrom="column">
                  <wp:posOffset>1433195</wp:posOffset>
                </wp:positionH>
                <wp:positionV relativeFrom="paragraph">
                  <wp:posOffset>1766096</wp:posOffset>
                </wp:positionV>
                <wp:extent cx="510540" cy="23114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31140"/>
                        </a:xfrm>
                        <a:prstGeom prst="rect">
                          <a:avLst/>
                        </a:prstGeom>
                        <a:solidFill>
                          <a:srgbClr val="FFFFFF"/>
                        </a:solidFill>
                        <a:ln w="9525">
                          <a:noFill/>
                          <a:miter lim="800000"/>
                          <a:headEnd/>
                          <a:tailEnd/>
                        </a:ln>
                      </wps:spPr>
                      <wps:txbx>
                        <w:txbxContent>
                          <w:p w14:paraId="64BFD03E" w14:textId="77777777" w:rsidR="00872383" w:rsidRPr="001B129F" w:rsidRDefault="00872383" w:rsidP="00117A19">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98FC9" id="_x0000_s1028" type="#_x0000_t202" style="position:absolute;left:0;text-align:left;margin-left:112.85pt;margin-top:139.05pt;width:40.2pt;height:18.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" stroked="f">
                <v:textbox>
                  <w:txbxContent>
                    <w:p w14:paraId="64BFD03E" w14:textId="77777777" w:rsidR="00872383" w:rsidRPr="001B129F" w:rsidRDefault="00872383" w:rsidP="00117A19">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v:textbox>
              </v:shape>
            </w:pict>
          </mc:Fallback>
        </mc:AlternateContent>
      </w:r>
      <w:r w:rsidR="00FA60ED" w:rsidRPr="00FA60ED">
        <w:t xml:space="preserve"> </w:t>
      </w:r>
      <w:r w:rsidR="00FA60ED">
        <w:rPr>
          <w:noProof/>
          <w:lang w:eastAsia="zh-CN"/>
        </w:rPr>
        <w:drawing>
          <wp:inline distT="0" distB="0" distL="0" distR="0" wp14:anchorId="04659438" wp14:editId="5429595F">
            <wp:extent cx="1344304" cy="190677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9428" cy="1914039"/>
                    </a:xfrm>
                    <a:prstGeom prst="rect">
                      <a:avLst/>
                    </a:prstGeom>
                    <a:noFill/>
                    <a:ln>
                      <a:noFill/>
                    </a:ln>
                  </pic:spPr>
                </pic:pic>
              </a:graphicData>
            </a:graphic>
          </wp:inline>
        </w:drawing>
      </w:r>
      <w:r w:rsidR="001D561D">
        <w:t xml:space="preserve"> </w:t>
      </w:r>
      <w:r w:rsidR="009F28F5">
        <w:t xml:space="preserve"> </w:t>
      </w:r>
    </w:p>
    <w:p w14:paraId="3BE0DDCB" w14:textId="349FE5BC" w:rsidR="00117A19" w:rsidRPr="00AD1243" w:rsidRDefault="00117A19" w:rsidP="00117A19">
      <w:pPr>
        <w:pBdr>
          <w:bottom w:val="single" w:sz="4" w:space="2" w:color="auto"/>
        </w:pBdr>
        <w:spacing w:before="120" w:after="120"/>
        <w:jc w:val="both"/>
        <w:rPr>
          <w:rFonts w:ascii="Cambria" w:eastAsia="Times New Roman" w:hAnsi="Cambria" w:cs="AdvOT8910dd71"/>
          <w:spacing w:val="-8"/>
          <w:sz w:val="18"/>
          <w:szCs w:val="14"/>
        </w:rPr>
      </w:pPr>
      <w:bookmarkStart w:id="4" w:name="_Hlk19563177"/>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2</w:t>
      </w:r>
      <w:r w:rsidR="009C75D7">
        <w:rPr>
          <w:rFonts w:ascii="Cambria" w:eastAsia="Times New Roman" w:hAnsi="Cambria" w:cs="AdvOT8910dd71"/>
          <w:spacing w:val="-8"/>
          <w:sz w:val="18"/>
          <w:szCs w:val="14"/>
        </w:rPr>
        <w:t xml:space="preserve">. </w:t>
      </w:r>
      <w:r>
        <w:rPr>
          <w:rFonts w:ascii="Cambria" w:eastAsia="Times New Roman" w:hAnsi="Cambria" w:cs="AdvOT8910dd71"/>
          <w:spacing w:val="-8"/>
          <w:sz w:val="18"/>
          <w:szCs w:val="14"/>
        </w:rPr>
        <w:t xml:space="preserve">(a) </w:t>
      </w:r>
      <w:r w:rsidR="00B3306A">
        <w:rPr>
          <w:rFonts w:ascii="Cambria" w:eastAsia="Times New Roman" w:hAnsi="Cambria" w:cs="AdvOT8910dd71"/>
          <w:spacing w:val="-8"/>
          <w:sz w:val="18"/>
          <w:szCs w:val="14"/>
        </w:rPr>
        <w:t>PWM driving waveform</w:t>
      </w:r>
      <w:r>
        <w:rPr>
          <w:rFonts w:ascii="Cambria" w:eastAsia="Times New Roman" w:hAnsi="Cambria" w:cs="AdvOT8910dd71"/>
          <w:spacing w:val="-8"/>
          <w:sz w:val="18"/>
          <w:szCs w:val="14"/>
        </w:rPr>
        <w:t xml:space="preserve"> at </w:t>
      </w:r>
      <w:r w:rsidR="001F50FD">
        <w:rPr>
          <w:rFonts w:ascii="Cambria" w:eastAsia="Times New Roman" w:hAnsi="Cambria" w:cs="AdvOT8910dd71"/>
          <w:spacing w:val="-8"/>
          <w:sz w:val="18"/>
          <w:szCs w:val="14"/>
        </w:rPr>
        <w:t>grey level 150</w:t>
      </w:r>
      <w:r w:rsidR="008D1D27">
        <w:rPr>
          <w:rFonts w:ascii="Cambria" w:eastAsia="Times New Roman" w:hAnsi="Cambria" w:cs="AdvOT8910dd71"/>
          <w:spacing w:val="-8"/>
          <w:sz w:val="18"/>
          <w:szCs w:val="14"/>
        </w:rPr>
        <w:t>,</w:t>
      </w:r>
      <w:r>
        <w:rPr>
          <w:rFonts w:ascii="Cambria" w:eastAsia="Times New Roman" w:hAnsi="Cambria" w:cs="AdvOT8910dd71"/>
          <w:spacing w:val="-8"/>
          <w:sz w:val="18"/>
          <w:szCs w:val="14"/>
        </w:rPr>
        <w:t xml:space="preserve"> (b) </w:t>
      </w:r>
      <w:r w:rsidR="008D1D27">
        <w:rPr>
          <w:rFonts w:ascii="Cambria" w:eastAsia="Times New Roman" w:hAnsi="Cambria" w:cs="AdvOT8910dd71"/>
          <w:spacing w:val="-8"/>
          <w:sz w:val="18"/>
          <w:szCs w:val="14"/>
        </w:rPr>
        <w:t>c</w:t>
      </w:r>
      <w:r>
        <w:rPr>
          <w:rFonts w:ascii="Cambria" w:eastAsia="Times New Roman" w:hAnsi="Cambria" w:cs="AdvOT8910dd71"/>
          <w:spacing w:val="-8"/>
          <w:sz w:val="18"/>
          <w:szCs w:val="14"/>
        </w:rPr>
        <w:t xml:space="preserve">orresponding </w:t>
      </w:r>
      <w:r w:rsidR="00CD1330">
        <w:rPr>
          <w:rFonts w:ascii="Cambria" w:eastAsia="Times New Roman" w:hAnsi="Cambria" w:cs="AdvOT8910dd71"/>
          <w:spacing w:val="-8"/>
          <w:sz w:val="18"/>
          <w:szCs w:val="14"/>
        </w:rPr>
        <w:t>intensity variation as measured</w:t>
      </w:r>
      <w:r w:rsidR="008D1D27">
        <w:rPr>
          <w:rFonts w:ascii="Cambria" w:eastAsia="Times New Roman" w:hAnsi="Cambria" w:cs="AdvOT8910dd71"/>
          <w:spacing w:val="-8"/>
          <w:sz w:val="18"/>
          <w:szCs w:val="14"/>
        </w:rPr>
        <w:t>,</w:t>
      </w:r>
      <w:r>
        <w:rPr>
          <w:rFonts w:ascii="Cambria" w:eastAsia="Times New Roman" w:hAnsi="Cambria" w:cs="AdvOT8910dd71"/>
          <w:spacing w:val="-8"/>
          <w:sz w:val="18"/>
          <w:szCs w:val="14"/>
        </w:rPr>
        <w:t xml:space="preserve"> and (c) </w:t>
      </w:r>
      <w:r w:rsidR="00305FD9">
        <w:rPr>
          <w:rFonts w:ascii="Cambria" w:eastAsia="Times New Roman" w:hAnsi="Cambria" w:cs="AdvOT8910dd71"/>
          <w:spacing w:val="-8"/>
          <w:sz w:val="18"/>
          <w:szCs w:val="14"/>
        </w:rPr>
        <w:t xml:space="preserve">calculated </w:t>
      </w:r>
      <w:r>
        <w:rPr>
          <w:rFonts w:ascii="Cambria" w:eastAsia="Times New Roman" w:hAnsi="Cambria" w:cs="AdvOT8910dd71"/>
          <w:spacing w:val="-8"/>
          <w:sz w:val="18"/>
          <w:szCs w:val="14"/>
        </w:rPr>
        <w:t>phase fluctuation</w:t>
      </w:r>
      <w:r w:rsidR="0027183C">
        <w:rPr>
          <w:rFonts w:ascii="Cambria" w:eastAsia="Times New Roman" w:hAnsi="Cambria" w:cs="AdvOT8910dd71"/>
          <w:spacing w:val="-8"/>
          <w:sz w:val="18"/>
          <w:szCs w:val="14"/>
        </w:rPr>
        <w:t>.</w:t>
      </w:r>
    </w:p>
    <w:bookmarkEnd w:id="4"/>
    <w:p w14:paraId="1A5DD186" w14:textId="7B9EF6BE" w:rsidR="008F3464" w:rsidRDefault="003E6CC4" w:rsidP="00156401">
      <w:pPr>
        <w:pStyle w:val="10BodyIndent"/>
      </w:pPr>
      <w:r w:rsidRPr="00F06209">
        <w:t xml:space="preserve">The rising </w:t>
      </w:r>
      <w:r>
        <w:t>edges</w:t>
      </w:r>
      <w:r w:rsidRPr="00F06209">
        <w:t xml:space="preserve"> occurring within the pulse time suggest that the LC molecules are rotating along its optimal orientation direction. The following </w:t>
      </w:r>
      <w:r>
        <w:t>falling edges</w:t>
      </w:r>
      <w:r w:rsidRPr="00F06209">
        <w:t xml:space="preserve"> indicate the relaxation of the LC molecules.</w:t>
      </w:r>
      <w:r>
        <w:t xml:space="preserve"> </w:t>
      </w:r>
      <w:r w:rsidR="008F3464" w:rsidRPr="00F06209">
        <w:t xml:space="preserve">It can be observed that the </w:t>
      </w:r>
      <w:r w:rsidR="00137EFB">
        <w:t xml:space="preserve">time </w:t>
      </w:r>
      <w:r w:rsidR="008F3464" w:rsidRPr="00F06209">
        <w:t>interval between two driving pulses has a direct effect on the amount of intensity increased within this period. Pulses with small</w:t>
      </w:r>
      <w:r w:rsidR="00137EFB">
        <w:t xml:space="preserve"> </w:t>
      </w:r>
      <w:r w:rsidR="008F3464" w:rsidRPr="00F06209">
        <w:t xml:space="preserve">intervals result in a more substantial increase in the </w:t>
      </w:r>
      <w:r w:rsidR="008F3464" w:rsidRPr="00F06209">
        <w:lastRenderedPageBreak/>
        <w:t xml:space="preserve">intensity since the LC molecules start to rotate again before they are fully relaxed from the previous position. On the other hand, pulses with big intervals are better in </w:t>
      </w:r>
      <w:r w:rsidR="00137EFB">
        <w:t>reducing the intensity oscillation.</w:t>
      </w:r>
    </w:p>
    <w:p w14:paraId="236F9C59" w14:textId="1C6CC9BE" w:rsidR="00B511FE" w:rsidRDefault="00AE0404" w:rsidP="00C70D81">
      <w:pPr>
        <w:pStyle w:val="10BodyIndent"/>
      </w:pPr>
      <w:r>
        <w:rPr>
          <w:noProof/>
          <w:lang w:eastAsia="zh-CN"/>
        </w:rPr>
        <mc:AlternateContent>
          <mc:Choice Requires="wps">
            <w:drawing>
              <wp:anchor distT="45720" distB="45720" distL="114300" distR="114300" simplePos="0" relativeHeight="251663358" behindDoc="0" locked="0" layoutInCell="1" allowOverlap="1" wp14:anchorId="513E93C1" wp14:editId="7AB1115B">
                <wp:simplePos x="0" y="0"/>
                <wp:positionH relativeFrom="column">
                  <wp:posOffset>3257550</wp:posOffset>
                </wp:positionH>
                <wp:positionV relativeFrom="paragraph">
                  <wp:posOffset>217170</wp:posOffset>
                </wp:positionV>
                <wp:extent cx="347345" cy="2609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60985"/>
                        </a:xfrm>
                        <a:prstGeom prst="rect">
                          <a:avLst/>
                        </a:prstGeom>
                        <a:noFill/>
                        <a:ln w="9525">
                          <a:noFill/>
                          <a:miter lim="800000"/>
                          <a:headEnd/>
                          <a:tailEnd/>
                        </a:ln>
                      </wps:spPr>
                      <wps:txbx>
                        <w:txbxContent>
                          <w:p w14:paraId="277270C7" w14:textId="77777777" w:rsidR="00872383" w:rsidRPr="001B129F" w:rsidRDefault="00872383" w:rsidP="00814B37">
                            <w:pPr>
                              <w:rPr>
                                <w:rFonts w:asciiTheme="majorHAnsi" w:hAnsiTheme="majorHAnsi"/>
                                <w:sz w:val="18"/>
                                <w:szCs w:val="18"/>
                              </w:rPr>
                            </w:pPr>
                            <w:r w:rsidRPr="001B129F">
                              <w:rPr>
                                <w:rFonts w:asciiTheme="majorHAnsi" w:hAnsiTheme="majorHAnsi"/>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E93C1" id="_x0000_s1029" type="#_x0000_t202" style="position:absolute;left:0;text-align:left;margin-left:256.5pt;margin-top:17.1pt;width:27.35pt;height:20.55pt;z-index:251663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" filled="f" stroked="f">
                <v:textbox>
                  <w:txbxContent>
                    <w:p w14:paraId="277270C7" w14:textId="77777777" w:rsidR="00872383" w:rsidRPr="001B129F" w:rsidRDefault="00872383" w:rsidP="00814B37">
                      <w:pPr>
                        <w:rPr>
                          <w:rFonts w:asciiTheme="majorHAnsi" w:hAnsiTheme="majorHAnsi"/>
                          <w:sz w:val="18"/>
                          <w:szCs w:val="18"/>
                        </w:rPr>
                      </w:pPr>
                      <w:r w:rsidRPr="001B129F">
                        <w:rPr>
                          <w:rFonts w:asciiTheme="majorHAnsi" w:hAnsiTheme="majorHAnsi"/>
                          <w:sz w:val="18"/>
                          <w:szCs w:val="18"/>
                        </w:rPr>
                        <w:t>(a)</w:t>
                      </w:r>
                    </w:p>
                  </w:txbxContent>
                </v:textbox>
              </v:shape>
            </w:pict>
          </mc:Fallback>
        </mc:AlternateContent>
      </w:r>
      <w:bookmarkStart w:id="5" w:name="_Hlk19563194"/>
      <w:r w:rsidR="00B511FE" w:rsidRPr="00F06209">
        <w:t>The corresponding phase response derived by Eq.</w:t>
      </w:r>
      <w:r w:rsidR="00B511FE">
        <w:t xml:space="preserve"> (</w:t>
      </w:r>
      <w:r w:rsidR="00F1376D">
        <w:t>10</w:t>
      </w:r>
      <w:r w:rsidR="00B511FE">
        <w:t xml:space="preserve">) </w:t>
      </w:r>
      <w:r w:rsidR="00C00CF4">
        <w:t>from the measured intensity variation</w:t>
      </w:r>
      <w:r w:rsidR="00051AF4">
        <w:t xml:space="preserve"> </w:t>
      </w:r>
      <w:r w:rsidR="00B511FE" w:rsidRPr="00F06209">
        <w:t>is shown in Fig</w:t>
      </w:r>
      <w:r w:rsidR="00B511FE">
        <w:t>. 2(c)</w:t>
      </w:r>
      <w:r w:rsidR="00B511FE" w:rsidRPr="00F06209">
        <w:t xml:space="preserve">, which is clearly following the same trend. </w:t>
      </w:r>
      <w:bookmarkEnd w:id="5"/>
    </w:p>
    <w:p w14:paraId="57673044" w14:textId="022C3536" w:rsidR="00D82FBE" w:rsidRDefault="00D82FBE" w:rsidP="00D82FBE">
      <w:pPr>
        <w:pStyle w:val="13Head2"/>
        <w:spacing w:before="120"/>
      </w:pPr>
      <w:r>
        <w:t>C. Optimization</w:t>
      </w:r>
    </w:p>
    <w:p w14:paraId="21168C0A" w14:textId="2D77DFF7" w:rsidR="00C840C0" w:rsidRDefault="00D82FBE" w:rsidP="00BA0A14">
      <w:pPr>
        <w:pStyle w:val="10BodyIndent"/>
      </w:pPr>
      <w:r w:rsidRPr="001016F9">
        <w:t xml:space="preserve">The optimization process is essentially the process of </w:t>
      </w:r>
      <w:r w:rsidR="00B57345">
        <w:t xml:space="preserve">selecting suitable </w:t>
      </w:r>
      <w:r w:rsidRPr="001016F9">
        <w:t>driving patter</w:t>
      </w:r>
      <w:r w:rsidR="00B57345">
        <w:t xml:space="preserve">ns </w:t>
      </w:r>
      <w:r w:rsidR="00005151">
        <w:t xml:space="preserve">for 256 grey levels (8 bits) </w:t>
      </w:r>
      <w:r w:rsidR="00B57345">
        <w:t>f</w:t>
      </w:r>
      <w:r w:rsidR="00963BFC">
        <w:t>rom</w:t>
      </w:r>
      <w:r w:rsidR="00B57345">
        <w:t xml:space="preserve"> the available </w:t>
      </w:r>
      <w:r w:rsidR="00963BFC">
        <w:t>pattern pool</w:t>
      </w:r>
      <w:r w:rsidRPr="001016F9">
        <w:t>.</w:t>
      </w:r>
      <w:r w:rsidR="006A628B" w:rsidRPr="006A628B">
        <w:t xml:space="preserve"> </w:t>
      </w:r>
      <w:r w:rsidR="006A628B" w:rsidRPr="001016F9">
        <w:t xml:space="preserve">As </w:t>
      </w:r>
      <w:r w:rsidR="008C28BF">
        <w:t xml:space="preserve">the example </w:t>
      </w:r>
      <w:r w:rsidR="006A628B" w:rsidRPr="001016F9">
        <w:t>shown in Fig</w:t>
      </w:r>
      <w:r w:rsidR="006A628B">
        <w:t>. 3</w:t>
      </w:r>
      <w:r w:rsidR="006A628B" w:rsidRPr="001016F9">
        <w:t>,</w:t>
      </w:r>
      <w:r w:rsidR="001A0640">
        <w:t xml:space="preserve"> </w:t>
      </w:r>
      <w:r w:rsidR="00F17544">
        <w:t xml:space="preserve">in digital driving, </w:t>
      </w:r>
      <w:r w:rsidR="009833EE" w:rsidRPr="009833EE">
        <w:rPr>
          <w:rFonts w:hint="eastAsia"/>
        </w:rPr>
        <w:t>drivi</w:t>
      </w:r>
      <w:r w:rsidR="009833EE">
        <w:t xml:space="preserve">ng signals with </w:t>
      </w:r>
      <w:r w:rsidR="001017FA" w:rsidRPr="001016F9">
        <w:t xml:space="preserve">different temporal </w:t>
      </w:r>
      <w:r w:rsidR="009833EE">
        <w:t xml:space="preserve">pulse </w:t>
      </w:r>
      <w:r w:rsidR="001017FA" w:rsidRPr="001016F9">
        <w:t>arrangement</w:t>
      </w:r>
      <w:r w:rsidR="001A0640">
        <w:t xml:space="preserve"> may </w:t>
      </w:r>
      <w:r w:rsidR="00CE506E" w:rsidRPr="00CE506E">
        <w:rPr>
          <w:rFonts w:hint="eastAsia"/>
        </w:rPr>
        <w:t>have</w:t>
      </w:r>
      <w:r w:rsidR="00CE506E">
        <w:t xml:space="preserve"> </w:t>
      </w:r>
      <w:r w:rsidR="001A0640">
        <w:t>the same</w:t>
      </w:r>
      <w:r w:rsidR="001017FA" w:rsidRPr="001016F9">
        <w:t xml:space="preserve"> effective</w:t>
      </w:r>
      <w:r w:rsidR="001017FA" w:rsidRPr="006A628B">
        <w:t xml:space="preserve"> </w:t>
      </w:r>
      <w:r w:rsidR="001017FA" w:rsidRPr="001016F9">
        <w:t>RMS voltage level</w:t>
      </w:r>
      <w:r w:rsidR="001A0640">
        <w:t xml:space="preserve">, as </w:t>
      </w:r>
      <w:r w:rsidR="001017FA" w:rsidRPr="001016F9">
        <w:t>the ratio between the time of ON</w:t>
      </w:r>
      <w:r w:rsidR="001017FA" w:rsidRPr="001A4874">
        <w:t xml:space="preserve"> </w:t>
      </w:r>
      <w:r w:rsidR="001017FA" w:rsidRPr="001016F9">
        <w:t>states and the</w:t>
      </w:r>
      <w:r w:rsidR="001017FA" w:rsidRPr="001A4874">
        <w:t xml:space="preserve"> </w:t>
      </w:r>
      <w:r w:rsidR="001017FA" w:rsidRPr="001016F9">
        <w:t>total time</w:t>
      </w:r>
      <w:r w:rsidR="001017FA">
        <w:t xml:space="preserve"> </w:t>
      </w:r>
      <w:r w:rsidR="00AA6420">
        <w:t>remains the same</w:t>
      </w:r>
      <w:r w:rsidR="003D339E" w:rsidRPr="001016F9">
        <w:t xml:space="preserve">. </w:t>
      </w:r>
    </w:p>
    <w:p w14:paraId="529258E2" w14:textId="316BEA41" w:rsidR="0071765D" w:rsidRDefault="000C01F5" w:rsidP="00A74C94">
      <w:pPr>
        <w:pStyle w:val="10BodyIndent"/>
        <w:ind w:firstLine="0"/>
        <w:jc w:val="center"/>
      </w:pPr>
      <w:r>
        <w:rPr>
          <w:noProof/>
          <w:lang w:eastAsia="zh-CN"/>
        </w:rPr>
        <w:drawing>
          <wp:inline distT="0" distB="0" distL="0" distR="0" wp14:anchorId="38B97651" wp14:editId="59C72501">
            <wp:extent cx="2808515" cy="6862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079" cy="697366"/>
                    </a:xfrm>
                    <a:prstGeom prst="rect">
                      <a:avLst/>
                    </a:prstGeom>
                    <a:noFill/>
                    <a:ln>
                      <a:noFill/>
                    </a:ln>
                  </pic:spPr>
                </pic:pic>
              </a:graphicData>
            </a:graphic>
          </wp:inline>
        </w:drawing>
      </w:r>
    </w:p>
    <w:p w14:paraId="1C8A8B09" w14:textId="4509135E" w:rsidR="0071765D" w:rsidRPr="00AD1243" w:rsidRDefault="0071765D" w:rsidP="0071765D">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w:t>
      </w:r>
      <w:r w:rsidR="002434A3">
        <w:rPr>
          <w:rFonts w:ascii="Cambria" w:eastAsia="Times New Roman" w:hAnsi="Cambria" w:cs="AdvOT8910dd71"/>
          <w:spacing w:val="-8"/>
          <w:sz w:val="18"/>
          <w:szCs w:val="14"/>
        </w:rPr>
        <w:t>3</w:t>
      </w:r>
      <w:r w:rsidRPr="00AD1243">
        <w:rPr>
          <w:rFonts w:ascii="Cambria" w:eastAsia="Times New Roman" w:hAnsi="Cambria" w:cs="AdvOT8910dd71"/>
          <w:spacing w:val="-8"/>
          <w:sz w:val="18"/>
          <w:szCs w:val="14"/>
        </w:rPr>
        <w:t>.</w:t>
      </w:r>
      <w:r>
        <w:rPr>
          <w:rFonts w:ascii="Cambria" w:eastAsia="Times New Roman" w:hAnsi="Cambria" w:cs="AdvOT8910dd71"/>
          <w:spacing w:val="-8"/>
          <w:sz w:val="18"/>
          <w:szCs w:val="14"/>
        </w:rPr>
        <w:t xml:space="preserve"> </w:t>
      </w:r>
      <w:r w:rsidR="00B42240">
        <w:rPr>
          <w:rFonts w:ascii="Cambria" w:eastAsia="Times New Roman" w:hAnsi="Cambria" w:cs="AdvOT8910dd71"/>
          <w:spacing w:val="-8"/>
          <w:sz w:val="18"/>
          <w:szCs w:val="14"/>
        </w:rPr>
        <w:t>PWM signals with different pulse arrangement but the same RMS voltage level</w:t>
      </w:r>
    </w:p>
    <w:p w14:paraId="0F15B187" w14:textId="7884E45F" w:rsidR="009E0961" w:rsidRPr="00FB7890" w:rsidRDefault="00B57345" w:rsidP="009E0961">
      <w:pPr>
        <w:pStyle w:val="12Head1"/>
        <w:spacing w:before="0" w:after="0"/>
        <w:ind w:firstLine="187"/>
        <w:rPr>
          <w:rFonts w:ascii="Cambria" w:eastAsia="Malgun Gothic" w:hAnsi="Cambria" w:cs="Times New Roman"/>
          <w:b w:val="0"/>
          <w:spacing w:val="-8"/>
          <w:sz w:val="18"/>
          <w:szCs w:val="16"/>
        </w:rPr>
      </w:pPr>
      <w:r>
        <w:rPr>
          <w:rFonts w:ascii="Cambria" w:eastAsia="Malgun Gothic" w:hAnsi="Cambria" w:cs="Times New Roman"/>
          <w:b w:val="0"/>
          <w:spacing w:val="-8"/>
          <w:sz w:val="18"/>
          <w:szCs w:val="16"/>
        </w:rPr>
        <w:t xml:space="preserve">Due </w:t>
      </w:r>
      <w:r w:rsidR="0014102F">
        <w:rPr>
          <w:rFonts w:ascii="Cambria" w:eastAsia="Malgun Gothic" w:hAnsi="Cambria" w:cs="Times New Roman"/>
          <w:b w:val="0"/>
          <w:spacing w:val="-8"/>
          <w:sz w:val="18"/>
          <w:szCs w:val="16"/>
        </w:rPr>
        <w:t xml:space="preserve">to </w:t>
      </w:r>
      <w:r>
        <w:rPr>
          <w:rFonts w:ascii="Cambria" w:eastAsia="Malgun Gothic" w:hAnsi="Cambria" w:cs="Times New Roman"/>
          <w:b w:val="0"/>
          <w:spacing w:val="-8"/>
          <w:sz w:val="18"/>
          <w:szCs w:val="16"/>
        </w:rPr>
        <w:t xml:space="preserve">the </w:t>
      </w:r>
      <w:r w:rsidR="002F634B">
        <w:rPr>
          <w:rFonts w:ascii="Cambria" w:eastAsia="Malgun Gothic" w:hAnsi="Cambria" w:cs="Times New Roman"/>
          <w:b w:val="0"/>
          <w:spacing w:val="-8"/>
          <w:sz w:val="18"/>
          <w:szCs w:val="16"/>
        </w:rPr>
        <w:t xml:space="preserve">hardware </w:t>
      </w:r>
      <w:r>
        <w:rPr>
          <w:rFonts w:ascii="Cambria" w:eastAsia="Malgun Gothic" w:hAnsi="Cambria" w:cs="Times New Roman"/>
          <w:b w:val="0"/>
          <w:spacing w:val="-8"/>
          <w:sz w:val="18"/>
          <w:szCs w:val="16"/>
        </w:rPr>
        <w:t xml:space="preserve">limitation of the </w:t>
      </w:r>
      <w:r w:rsidR="00851B5F">
        <w:rPr>
          <w:rFonts w:ascii="Cambria" w:eastAsia="Malgun Gothic" w:hAnsi="Cambria" w:cs="Times New Roman"/>
          <w:b w:val="0"/>
          <w:spacing w:val="-8"/>
          <w:sz w:val="18"/>
          <w:szCs w:val="16"/>
        </w:rPr>
        <w:t>drive board</w:t>
      </w:r>
      <w:r>
        <w:rPr>
          <w:rFonts w:ascii="Cambria" w:eastAsia="Malgun Gothic" w:hAnsi="Cambria" w:cs="Times New Roman"/>
          <w:b w:val="0"/>
          <w:spacing w:val="-8"/>
          <w:sz w:val="18"/>
          <w:szCs w:val="16"/>
        </w:rPr>
        <w:t xml:space="preserve">, the </w:t>
      </w:r>
      <w:r w:rsidR="00963BFC">
        <w:rPr>
          <w:rFonts w:ascii="Cambria" w:eastAsia="Malgun Gothic" w:hAnsi="Cambria" w:cs="Times New Roman"/>
          <w:b w:val="0"/>
          <w:spacing w:val="-8"/>
          <w:sz w:val="18"/>
          <w:szCs w:val="16"/>
        </w:rPr>
        <w:t xml:space="preserve">pattern pool </w:t>
      </w:r>
      <w:r w:rsidR="001308E4">
        <w:rPr>
          <w:rFonts w:ascii="Cambria" w:eastAsia="Malgun Gothic" w:hAnsi="Cambria" w:cs="Times New Roman"/>
          <w:b w:val="0"/>
          <w:spacing w:val="-8"/>
          <w:sz w:val="18"/>
          <w:szCs w:val="16"/>
        </w:rPr>
        <w:t xml:space="preserve">used here </w:t>
      </w:r>
      <w:r w:rsidR="00963BFC">
        <w:rPr>
          <w:rFonts w:ascii="Cambria" w:eastAsia="Malgun Gothic" w:hAnsi="Cambria" w:cs="Times New Roman"/>
          <w:b w:val="0"/>
          <w:spacing w:val="-8"/>
          <w:sz w:val="18"/>
          <w:szCs w:val="16"/>
        </w:rPr>
        <w:t xml:space="preserve">can provide </w:t>
      </w:r>
      <w:r w:rsidR="00005151">
        <w:rPr>
          <w:rFonts w:ascii="Cambria" w:eastAsia="Malgun Gothic" w:hAnsi="Cambria" w:cs="Times New Roman"/>
          <w:b w:val="0"/>
          <w:spacing w:val="-8"/>
          <w:sz w:val="18"/>
          <w:szCs w:val="16"/>
        </w:rPr>
        <w:t>a selection of up to 704 grey levels</w:t>
      </w:r>
      <w:r w:rsidR="00AB0B01">
        <w:rPr>
          <w:rFonts w:ascii="Cambria" w:eastAsia="Malgun Gothic" w:hAnsi="Cambria" w:cs="Times New Roman"/>
          <w:b w:val="0"/>
          <w:spacing w:val="-8"/>
          <w:sz w:val="18"/>
          <w:szCs w:val="16"/>
        </w:rPr>
        <w:t xml:space="preserve">, </w:t>
      </w:r>
      <w:r w:rsidR="00287E1A">
        <w:rPr>
          <w:rFonts w:ascii="Cambria" w:eastAsia="Malgun Gothic" w:hAnsi="Cambria" w:cs="Times New Roman"/>
          <w:b w:val="0"/>
          <w:spacing w:val="-8"/>
          <w:sz w:val="18"/>
          <w:szCs w:val="16"/>
        </w:rPr>
        <w:t>with</w:t>
      </w:r>
      <w:r w:rsidR="00AB0B01">
        <w:rPr>
          <w:rFonts w:ascii="Cambria" w:eastAsia="Malgun Gothic" w:hAnsi="Cambria" w:cs="Times New Roman"/>
          <w:b w:val="0"/>
          <w:spacing w:val="-8"/>
          <w:sz w:val="18"/>
          <w:szCs w:val="16"/>
        </w:rPr>
        <w:t xml:space="preserve"> a total number of </w:t>
      </w:r>
      <w:r w:rsidR="007C3050">
        <w:rPr>
          <w:rFonts w:ascii="Cambria" w:eastAsia="Malgun Gothic" w:hAnsi="Cambria" w:cs="Times New Roman"/>
          <w:b w:val="0"/>
          <w:spacing w:val="-8"/>
          <w:sz w:val="18"/>
          <w:szCs w:val="16"/>
        </w:rPr>
        <w:t>more than 67 million</w:t>
      </w:r>
      <w:r w:rsidR="00A57A22">
        <w:rPr>
          <w:rFonts w:ascii="Cambria" w:eastAsia="Malgun Gothic" w:hAnsi="Cambria" w:cs="Times New Roman"/>
          <w:b w:val="0"/>
          <w:spacing w:val="-8"/>
          <w:sz w:val="18"/>
          <w:szCs w:val="16"/>
        </w:rPr>
        <w:t xml:space="preserve"> </w:t>
      </w:r>
      <w:r w:rsidR="00DF503E">
        <w:rPr>
          <w:rFonts w:ascii="Cambria" w:eastAsia="Malgun Gothic" w:hAnsi="Cambria" w:cs="Times New Roman"/>
          <w:b w:val="0"/>
          <w:spacing w:val="-8"/>
          <w:sz w:val="18"/>
          <w:szCs w:val="16"/>
        </w:rPr>
        <w:t xml:space="preserve">possible </w:t>
      </w:r>
      <w:r w:rsidR="00A57A22">
        <w:rPr>
          <w:rFonts w:ascii="Cambria" w:eastAsia="Malgun Gothic" w:hAnsi="Cambria" w:cs="Times New Roman"/>
          <w:b w:val="0"/>
          <w:spacing w:val="-8"/>
          <w:sz w:val="18"/>
          <w:szCs w:val="16"/>
        </w:rPr>
        <w:t>driving patterns</w:t>
      </w:r>
      <w:r w:rsidR="002C5CDC">
        <w:rPr>
          <w:rFonts w:ascii="Cambria" w:eastAsia="Malgun Gothic" w:hAnsi="Cambria" w:cs="Times New Roman"/>
          <w:b w:val="0"/>
          <w:spacing w:val="-8"/>
          <w:sz w:val="18"/>
          <w:szCs w:val="16"/>
        </w:rPr>
        <w:t xml:space="preserve"> </w:t>
      </w:r>
      <w:r w:rsidR="00287E1A">
        <w:rPr>
          <w:rFonts w:ascii="Cambria" w:eastAsia="Malgun Gothic" w:hAnsi="Cambria" w:cs="Times New Roman"/>
          <w:b w:val="0"/>
          <w:spacing w:val="-8"/>
          <w:sz w:val="18"/>
          <w:szCs w:val="16"/>
        </w:rPr>
        <w:t>of</w:t>
      </w:r>
      <w:r w:rsidR="002C5CDC">
        <w:rPr>
          <w:rFonts w:ascii="Cambria" w:eastAsia="Malgun Gothic" w:hAnsi="Cambria" w:cs="Times New Roman"/>
          <w:b w:val="0"/>
          <w:spacing w:val="-8"/>
          <w:sz w:val="18"/>
          <w:szCs w:val="16"/>
        </w:rPr>
        <w:t xml:space="preserve"> different temporal pulse arrangement</w:t>
      </w:r>
      <w:r w:rsidR="00A57A22">
        <w:rPr>
          <w:rFonts w:ascii="Cambria" w:eastAsia="Malgun Gothic" w:hAnsi="Cambria" w:cs="Times New Roman"/>
          <w:b w:val="0"/>
          <w:spacing w:val="-8"/>
          <w:sz w:val="18"/>
          <w:szCs w:val="16"/>
        </w:rPr>
        <w:t>.</w:t>
      </w:r>
      <w:r w:rsidR="009E0961" w:rsidRPr="009E0961">
        <w:rPr>
          <w:rFonts w:ascii="Cambria" w:eastAsia="Malgun Gothic" w:hAnsi="Cambria" w:cs="Times New Roman"/>
          <w:b w:val="0"/>
          <w:spacing w:val="-8"/>
          <w:sz w:val="18"/>
          <w:szCs w:val="16"/>
        </w:rPr>
        <w:t xml:space="preserve"> </w:t>
      </w:r>
      <w:r w:rsidR="009E0961">
        <w:rPr>
          <w:rFonts w:ascii="Cambria" w:eastAsia="Malgun Gothic" w:hAnsi="Cambria" w:cs="Times New Roman"/>
          <w:b w:val="0"/>
          <w:spacing w:val="-8"/>
          <w:sz w:val="18"/>
          <w:szCs w:val="16"/>
        </w:rPr>
        <w:t xml:space="preserve">Phase linearization and phase flicker minimization </w:t>
      </w:r>
      <w:r w:rsidR="00B54881">
        <w:rPr>
          <w:rFonts w:ascii="Cambria" w:eastAsia="Malgun Gothic" w:hAnsi="Cambria" w:cs="Times New Roman"/>
          <w:b w:val="0"/>
          <w:spacing w:val="-8"/>
          <w:sz w:val="18"/>
          <w:szCs w:val="16"/>
        </w:rPr>
        <w:t>can</w:t>
      </w:r>
      <w:r w:rsidR="009E0961">
        <w:rPr>
          <w:rFonts w:ascii="Cambria" w:eastAsia="Malgun Gothic" w:hAnsi="Cambria" w:cs="Times New Roman"/>
          <w:b w:val="0"/>
          <w:spacing w:val="-8"/>
          <w:sz w:val="18"/>
          <w:szCs w:val="16"/>
        </w:rPr>
        <w:t xml:space="preserve"> be achieved at the same time by </w:t>
      </w:r>
      <w:r w:rsidR="0028386B" w:rsidRPr="0028386B">
        <w:rPr>
          <w:rFonts w:ascii="Cambria" w:eastAsia="Malgun Gothic" w:hAnsi="Cambria" w:cs="Times New Roman" w:hint="eastAsia"/>
          <w:b w:val="0"/>
          <w:spacing w:val="-8"/>
          <w:sz w:val="18"/>
          <w:szCs w:val="16"/>
        </w:rPr>
        <w:t>sel</w:t>
      </w:r>
      <w:r w:rsidR="0028386B">
        <w:rPr>
          <w:rFonts w:ascii="Cambria" w:eastAsia="Malgun Gothic" w:hAnsi="Cambria" w:cs="Times New Roman"/>
          <w:b w:val="0"/>
          <w:spacing w:val="-8"/>
          <w:sz w:val="18"/>
          <w:szCs w:val="16"/>
        </w:rPr>
        <w:t>ecting suitable</w:t>
      </w:r>
      <w:r w:rsidR="009E0961">
        <w:rPr>
          <w:rFonts w:ascii="Cambria" w:eastAsia="Malgun Gothic" w:hAnsi="Cambria" w:cs="Times New Roman"/>
          <w:b w:val="0"/>
          <w:spacing w:val="-8"/>
          <w:sz w:val="18"/>
          <w:szCs w:val="16"/>
        </w:rPr>
        <w:t xml:space="preserve"> driving patterns</w:t>
      </w:r>
      <w:r w:rsidR="00397DBB">
        <w:rPr>
          <w:rFonts w:ascii="Cambria" w:eastAsia="Malgun Gothic" w:hAnsi="Cambria" w:cs="Times New Roman"/>
          <w:b w:val="0"/>
          <w:spacing w:val="-8"/>
          <w:sz w:val="18"/>
          <w:szCs w:val="16"/>
        </w:rPr>
        <w:t xml:space="preserve"> using the following steps.</w:t>
      </w:r>
    </w:p>
    <w:p w14:paraId="020A7EB1" w14:textId="5D05AFB7" w:rsidR="001021A7" w:rsidRDefault="00397DBB" w:rsidP="00B57345">
      <w:pPr>
        <w:pStyle w:val="12Head1"/>
        <w:spacing w:before="0" w:after="0"/>
        <w:ind w:firstLine="187"/>
        <w:rPr>
          <w:rFonts w:ascii="Cambria" w:eastAsia="Malgun Gothic" w:hAnsi="Cambria" w:cs="Times New Roman"/>
          <w:b w:val="0"/>
          <w:spacing w:val="-8"/>
          <w:sz w:val="18"/>
          <w:szCs w:val="16"/>
        </w:rPr>
      </w:pPr>
      <w:r>
        <w:rPr>
          <w:rFonts w:ascii="Cambria" w:eastAsia="Malgun Gothic" w:hAnsi="Cambria" w:cs="Times New Roman"/>
          <w:b w:val="0"/>
          <w:spacing w:val="-8"/>
          <w:sz w:val="18"/>
          <w:szCs w:val="16"/>
        </w:rPr>
        <w:t>Firstly, f</w:t>
      </w:r>
      <w:r w:rsidR="004D7270">
        <w:rPr>
          <w:rFonts w:ascii="Cambria" w:eastAsia="Malgun Gothic" w:hAnsi="Cambria" w:cs="Times New Roman"/>
          <w:b w:val="0"/>
          <w:spacing w:val="-8"/>
          <w:sz w:val="18"/>
          <w:szCs w:val="16"/>
        </w:rPr>
        <w:t xml:space="preserve">or phase linearization, </w:t>
      </w:r>
      <w:r w:rsidR="00DD3352">
        <w:rPr>
          <w:rFonts w:ascii="Cambria" w:eastAsia="Malgun Gothic" w:hAnsi="Cambria" w:cs="Times New Roman"/>
          <w:b w:val="0"/>
          <w:spacing w:val="-8"/>
          <w:sz w:val="18"/>
          <w:szCs w:val="16"/>
        </w:rPr>
        <w:t>the nonlinearity</w:t>
      </w:r>
      <w:r w:rsidR="008330DC">
        <w:rPr>
          <w:rFonts w:ascii="Cambria" w:eastAsia="Malgun Gothic" w:hAnsi="Cambria" w:cs="Times New Roman"/>
          <w:b w:val="0"/>
          <w:spacing w:val="-8"/>
          <w:sz w:val="18"/>
          <w:szCs w:val="16"/>
        </w:rPr>
        <w:t xml:space="preserve"> of </w:t>
      </w:r>
      <w:r w:rsidR="001D7365">
        <w:rPr>
          <w:rFonts w:ascii="Cambria" w:eastAsia="Malgun Gothic" w:hAnsi="Cambria" w:cs="Times New Roman"/>
          <w:b w:val="0"/>
          <w:spacing w:val="-8"/>
          <w:sz w:val="18"/>
          <w:szCs w:val="16"/>
        </w:rPr>
        <w:t xml:space="preserve">the </w:t>
      </w:r>
      <w:r w:rsidR="008330DC">
        <w:rPr>
          <w:rFonts w:ascii="Cambria" w:eastAsia="Malgun Gothic" w:hAnsi="Cambria" w:cs="Times New Roman"/>
          <w:b w:val="0"/>
          <w:spacing w:val="-8"/>
          <w:sz w:val="18"/>
          <w:szCs w:val="16"/>
        </w:rPr>
        <w:t>phase</w:t>
      </w:r>
      <w:r w:rsidR="00DD3352">
        <w:rPr>
          <w:rFonts w:ascii="Cambria" w:eastAsia="Malgun Gothic" w:hAnsi="Cambria" w:cs="Times New Roman"/>
          <w:b w:val="0"/>
          <w:spacing w:val="-8"/>
          <w:sz w:val="18"/>
          <w:szCs w:val="16"/>
        </w:rPr>
        <w:t xml:space="preserve"> is </w:t>
      </w:r>
      <w:r w:rsidR="008D3529">
        <w:rPr>
          <w:rFonts w:ascii="Cambria" w:eastAsia="Malgun Gothic" w:hAnsi="Cambria" w:cs="Times New Roman"/>
          <w:b w:val="0"/>
          <w:spacing w:val="-8"/>
          <w:sz w:val="18"/>
          <w:szCs w:val="16"/>
        </w:rPr>
        <w:t>initially</w:t>
      </w:r>
      <w:r w:rsidR="00DD3352">
        <w:rPr>
          <w:rFonts w:ascii="Cambria" w:eastAsia="Malgun Gothic" w:hAnsi="Cambria" w:cs="Times New Roman"/>
          <w:b w:val="0"/>
          <w:spacing w:val="-8"/>
          <w:sz w:val="18"/>
          <w:szCs w:val="16"/>
        </w:rPr>
        <w:t xml:space="preserve"> characterized by obtaining the </w:t>
      </w:r>
      <w:r w:rsidR="008330DC">
        <w:rPr>
          <w:rFonts w:ascii="Cambria" w:eastAsia="Malgun Gothic" w:hAnsi="Cambria" w:cs="Times New Roman"/>
          <w:b w:val="0"/>
          <w:spacing w:val="-8"/>
          <w:sz w:val="18"/>
          <w:szCs w:val="16"/>
        </w:rPr>
        <w:t xml:space="preserve">relationship between phase depth and </w:t>
      </w:r>
      <m:oMath>
        <m:sSub>
          <m:sSubPr>
            <m:ctrlPr>
              <w:rPr>
                <w:rFonts w:ascii="Cambria Math" w:eastAsia="Malgun Gothic" w:hAnsi="Cambria Math" w:cs="Times New Roman"/>
                <w:b w:val="0"/>
                <w:spacing w:val="-8"/>
                <w:sz w:val="18"/>
                <w:szCs w:val="16"/>
              </w:rPr>
            </m:ctrlPr>
          </m:sSubPr>
          <m:e>
            <m:r>
              <m:rPr>
                <m:sty m:val="bi"/>
              </m:rPr>
              <w:rPr>
                <w:rFonts w:ascii="Cambria Math" w:eastAsia="Malgun Gothic" w:hAnsi="Cambria Math" w:cs="Times New Roman"/>
                <w:spacing w:val="-8"/>
                <w:sz w:val="18"/>
                <w:szCs w:val="16"/>
              </w:rPr>
              <m:t>V</m:t>
            </m:r>
          </m:e>
          <m:sub>
            <m:r>
              <m:rPr>
                <m:sty m:val="bi"/>
              </m:rPr>
              <w:rPr>
                <w:rFonts w:ascii="Cambria Math" w:eastAsia="Malgun Gothic" w:hAnsi="Cambria Math" w:cs="Times New Roman"/>
                <w:spacing w:val="-8"/>
                <w:sz w:val="18"/>
                <w:szCs w:val="16"/>
              </w:rPr>
              <m:t>rms</m:t>
            </m:r>
          </m:sub>
        </m:sSub>
      </m:oMath>
      <w:r w:rsidR="00B90644">
        <w:rPr>
          <w:rFonts w:ascii="Cambria" w:eastAsia="Malgun Gothic" w:hAnsi="Cambria" w:cs="Times New Roman"/>
          <w:b w:val="0"/>
          <w:spacing w:val="-8"/>
          <w:sz w:val="18"/>
          <w:szCs w:val="16"/>
        </w:rPr>
        <w:t xml:space="preserve"> (i.e. </w:t>
      </w:r>
      <w:r w:rsidR="008330DC">
        <w:rPr>
          <w:rFonts w:ascii="Cambria" w:eastAsia="Malgun Gothic" w:hAnsi="Cambria" w:cs="Times New Roman"/>
          <w:b w:val="0"/>
          <w:spacing w:val="-8"/>
          <w:sz w:val="18"/>
          <w:szCs w:val="16"/>
        </w:rPr>
        <w:t>grey level</w:t>
      </w:r>
      <w:r w:rsidR="00B90644">
        <w:rPr>
          <w:rFonts w:ascii="Cambria" w:eastAsia="Malgun Gothic" w:hAnsi="Cambria" w:cs="Times New Roman"/>
          <w:b w:val="0"/>
          <w:spacing w:val="-8"/>
          <w:sz w:val="18"/>
          <w:szCs w:val="16"/>
        </w:rPr>
        <w:t>)</w:t>
      </w:r>
      <w:r w:rsidR="008330DC">
        <w:rPr>
          <w:rFonts w:ascii="Cambria" w:eastAsia="Malgun Gothic" w:hAnsi="Cambria" w:cs="Times New Roman"/>
          <w:b w:val="0"/>
          <w:spacing w:val="-8"/>
          <w:sz w:val="18"/>
          <w:szCs w:val="16"/>
        </w:rPr>
        <w:t xml:space="preserve">. </w:t>
      </w:r>
      <w:r w:rsidR="00BF4A9D">
        <w:rPr>
          <w:rFonts w:ascii="Cambria" w:eastAsia="Malgun Gothic" w:hAnsi="Cambria" w:cs="Times New Roman"/>
          <w:b w:val="0"/>
          <w:spacing w:val="-8"/>
          <w:sz w:val="18"/>
          <w:szCs w:val="16"/>
        </w:rPr>
        <w:t xml:space="preserve">Linear interpolation </w:t>
      </w:r>
      <w:r w:rsidR="00236448">
        <w:rPr>
          <w:rFonts w:ascii="Cambria" w:eastAsia="Malgun Gothic" w:hAnsi="Cambria" w:cs="Times New Roman"/>
          <w:b w:val="0"/>
          <w:spacing w:val="-8"/>
          <w:sz w:val="18"/>
          <w:szCs w:val="16"/>
        </w:rPr>
        <w:t xml:space="preserve">is then performed to find the </w:t>
      </w:r>
      <m:oMath>
        <m:sSub>
          <m:sSubPr>
            <m:ctrlPr>
              <w:rPr>
                <w:rFonts w:ascii="Cambria Math" w:eastAsia="Malgun Gothic" w:hAnsi="Cambria Math" w:cs="Times New Roman"/>
                <w:b w:val="0"/>
                <w:spacing w:val="-8"/>
                <w:sz w:val="18"/>
                <w:szCs w:val="16"/>
              </w:rPr>
            </m:ctrlPr>
          </m:sSubPr>
          <m:e>
            <m:r>
              <m:rPr>
                <m:sty m:val="bi"/>
              </m:rPr>
              <w:rPr>
                <w:rFonts w:ascii="Cambria Math" w:eastAsia="Malgun Gothic" w:hAnsi="Cambria Math" w:cs="Times New Roman"/>
                <w:spacing w:val="-8"/>
                <w:sz w:val="18"/>
                <w:szCs w:val="16"/>
              </w:rPr>
              <m:t>V</m:t>
            </m:r>
          </m:e>
          <m:sub>
            <m:r>
              <m:rPr>
                <m:sty m:val="bi"/>
              </m:rPr>
              <w:rPr>
                <w:rFonts w:ascii="Cambria Math" w:eastAsia="Malgun Gothic" w:hAnsi="Cambria Math" w:cs="Times New Roman"/>
                <w:spacing w:val="-8"/>
                <w:sz w:val="18"/>
                <w:szCs w:val="16"/>
              </w:rPr>
              <m:t>rms</m:t>
            </m:r>
          </m:sub>
        </m:sSub>
      </m:oMath>
      <w:r w:rsidR="0099667A">
        <w:rPr>
          <w:rFonts w:ascii="Cambria" w:eastAsia="Malgun Gothic" w:hAnsi="Cambria" w:cs="Times New Roman"/>
          <w:b w:val="0"/>
          <w:spacing w:val="-8"/>
          <w:sz w:val="18"/>
          <w:szCs w:val="16"/>
        </w:rPr>
        <w:t xml:space="preserve">values </w:t>
      </w:r>
      <w:r w:rsidR="00B90644">
        <w:rPr>
          <w:rFonts w:ascii="Cambria" w:eastAsia="Malgun Gothic" w:hAnsi="Cambria" w:cs="Times New Roman"/>
          <w:b w:val="0"/>
          <w:spacing w:val="-8"/>
          <w:sz w:val="18"/>
          <w:szCs w:val="16"/>
        </w:rPr>
        <w:t>r</w:t>
      </w:r>
      <w:r w:rsidR="00236448">
        <w:rPr>
          <w:rFonts w:ascii="Cambria" w:eastAsia="Malgun Gothic" w:hAnsi="Cambria" w:cs="Times New Roman"/>
          <w:b w:val="0"/>
          <w:spacing w:val="-8"/>
          <w:sz w:val="18"/>
          <w:szCs w:val="16"/>
        </w:rPr>
        <w:t xml:space="preserve">equired for linear phases. </w:t>
      </w:r>
      <w:r w:rsidR="00B87B2C">
        <w:rPr>
          <w:rFonts w:ascii="Cambria" w:eastAsia="Malgun Gothic" w:hAnsi="Cambria" w:cs="Times New Roman"/>
          <w:b w:val="0"/>
          <w:spacing w:val="-8"/>
          <w:sz w:val="18"/>
          <w:szCs w:val="16"/>
        </w:rPr>
        <w:t>Finally, d</w:t>
      </w:r>
      <w:r w:rsidR="00EE6762">
        <w:rPr>
          <w:rFonts w:ascii="Cambria" w:eastAsia="Malgun Gothic" w:hAnsi="Cambria" w:cs="Times New Roman"/>
          <w:b w:val="0"/>
          <w:spacing w:val="-8"/>
          <w:sz w:val="18"/>
          <w:szCs w:val="16"/>
        </w:rPr>
        <w:t xml:space="preserve">riving patterns with corresponding </w:t>
      </w:r>
      <m:oMath>
        <m:sSub>
          <m:sSubPr>
            <m:ctrlPr>
              <w:rPr>
                <w:rFonts w:ascii="Cambria Math" w:eastAsia="Malgun Gothic" w:hAnsi="Cambria Math" w:cs="Times New Roman"/>
                <w:b w:val="0"/>
                <w:i/>
                <w:spacing w:val="-8"/>
                <w:sz w:val="18"/>
                <w:szCs w:val="16"/>
              </w:rPr>
            </m:ctrlPr>
          </m:sSubPr>
          <m:e>
            <m:r>
              <m:rPr>
                <m:sty m:val="bi"/>
              </m:rPr>
              <w:rPr>
                <w:rFonts w:ascii="Cambria Math" w:eastAsia="Malgun Gothic" w:hAnsi="Cambria Math" w:cs="Times New Roman"/>
                <w:spacing w:val="-8"/>
                <w:sz w:val="18"/>
                <w:szCs w:val="16"/>
              </w:rPr>
              <m:t>V</m:t>
            </m:r>
          </m:e>
          <m:sub>
            <m:r>
              <m:rPr>
                <m:sty m:val="bi"/>
              </m:rPr>
              <w:rPr>
                <w:rFonts w:ascii="Cambria Math" w:eastAsia="Malgun Gothic" w:hAnsi="Cambria Math" w:cs="Times New Roman"/>
                <w:spacing w:val="-8"/>
                <w:sz w:val="18"/>
                <w:szCs w:val="16"/>
              </w:rPr>
              <m:t>rms</m:t>
            </m:r>
          </m:sub>
        </m:sSub>
      </m:oMath>
      <w:r w:rsidR="001531B4">
        <w:rPr>
          <w:rFonts w:ascii="Cambria" w:eastAsia="Malgun Gothic" w:hAnsi="Cambria" w:cs="Times New Roman"/>
          <w:b w:val="0"/>
          <w:spacing w:val="-8"/>
          <w:sz w:val="18"/>
          <w:szCs w:val="16"/>
        </w:rPr>
        <w:t xml:space="preserve"> </w:t>
      </w:r>
      <w:r w:rsidR="00FD3359">
        <w:rPr>
          <w:rFonts w:ascii="Cambria" w:eastAsia="Malgun Gothic" w:hAnsi="Cambria" w:cs="Times New Roman"/>
          <w:b w:val="0"/>
          <w:spacing w:val="-8"/>
          <w:sz w:val="18"/>
          <w:szCs w:val="16"/>
        </w:rPr>
        <w:t>are selected</w:t>
      </w:r>
      <w:r w:rsidR="00F91CFD">
        <w:rPr>
          <w:rFonts w:ascii="Cambria" w:eastAsia="Malgun Gothic" w:hAnsi="Cambria" w:cs="Times New Roman"/>
          <w:b w:val="0"/>
          <w:spacing w:val="-8"/>
          <w:sz w:val="18"/>
          <w:szCs w:val="16"/>
        </w:rPr>
        <w:t xml:space="preserve"> from the pattern pool</w:t>
      </w:r>
      <w:r w:rsidR="00FD3359">
        <w:rPr>
          <w:rFonts w:ascii="Cambria" w:eastAsia="Malgun Gothic" w:hAnsi="Cambria" w:cs="Times New Roman"/>
          <w:b w:val="0"/>
          <w:spacing w:val="-8"/>
          <w:sz w:val="18"/>
          <w:szCs w:val="16"/>
        </w:rPr>
        <w:t xml:space="preserve"> to ensure </w:t>
      </w:r>
      <w:r w:rsidR="00B87B2C">
        <w:rPr>
          <w:rFonts w:ascii="Cambria" w:eastAsia="Malgun Gothic" w:hAnsi="Cambria" w:cs="Times New Roman"/>
          <w:b w:val="0"/>
          <w:spacing w:val="-8"/>
          <w:sz w:val="18"/>
          <w:szCs w:val="16"/>
        </w:rPr>
        <w:t xml:space="preserve">a linear phase response. </w:t>
      </w:r>
    </w:p>
    <w:p w14:paraId="1766B3C4" w14:textId="36071F3E" w:rsidR="00214924" w:rsidRDefault="00FE242C" w:rsidP="00B57345">
      <w:pPr>
        <w:pStyle w:val="12Head1"/>
        <w:spacing w:before="0" w:after="0"/>
        <w:ind w:firstLine="187"/>
        <w:rPr>
          <w:rFonts w:ascii="Cambria" w:eastAsia="Malgun Gothic" w:hAnsi="Cambria" w:cs="Times New Roman"/>
          <w:b w:val="0"/>
          <w:spacing w:val="-8"/>
          <w:sz w:val="18"/>
          <w:szCs w:val="16"/>
        </w:rPr>
      </w:pPr>
      <w:r>
        <w:rPr>
          <w:rFonts w:ascii="Cambria" w:eastAsia="Malgun Gothic" w:hAnsi="Cambria" w:cs="Times New Roman"/>
          <w:b w:val="0"/>
          <w:spacing w:val="-8"/>
          <w:sz w:val="18"/>
          <w:szCs w:val="16"/>
        </w:rPr>
        <w:t>Subsequently</w:t>
      </w:r>
      <w:r w:rsidR="00397DBB">
        <w:rPr>
          <w:rFonts w:ascii="Cambria" w:eastAsia="Malgun Gothic" w:hAnsi="Cambria" w:cs="Times New Roman"/>
          <w:b w:val="0"/>
          <w:spacing w:val="-8"/>
          <w:sz w:val="18"/>
          <w:szCs w:val="16"/>
        </w:rPr>
        <w:t>, f</w:t>
      </w:r>
      <w:r w:rsidR="00214924">
        <w:rPr>
          <w:rFonts w:ascii="Cambria" w:eastAsia="Malgun Gothic" w:hAnsi="Cambria" w:cs="Times New Roman"/>
          <w:b w:val="0"/>
          <w:spacing w:val="-8"/>
          <w:sz w:val="18"/>
          <w:szCs w:val="16"/>
        </w:rPr>
        <w:t xml:space="preserve">or phase flicker minimization, splitting selected long pulses and </w:t>
      </w:r>
      <w:r w:rsidR="00AC5093">
        <w:rPr>
          <w:rFonts w:ascii="Cambria" w:eastAsia="Malgun Gothic" w:hAnsi="Cambria" w:cs="Times New Roman"/>
          <w:b w:val="0"/>
          <w:spacing w:val="-8"/>
          <w:sz w:val="18"/>
          <w:szCs w:val="16"/>
        </w:rPr>
        <w:t xml:space="preserve">distributing </w:t>
      </w:r>
      <w:r w:rsidR="00F829A4">
        <w:rPr>
          <w:rFonts w:ascii="Cambria" w:eastAsia="Malgun Gothic" w:hAnsi="Cambria" w:cs="Times New Roman"/>
          <w:b w:val="0"/>
          <w:spacing w:val="-8"/>
          <w:sz w:val="18"/>
          <w:szCs w:val="16"/>
        </w:rPr>
        <w:t xml:space="preserve">them as uniformly as possible are the </w:t>
      </w:r>
      <w:r w:rsidR="00FC683E">
        <w:rPr>
          <w:rFonts w:ascii="Cambria" w:eastAsia="Malgun Gothic" w:hAnsi="Cambria" w:cs="Times New Roman"/>
          <w:b w:val="0"/>
          <w:spacing w:val="-8"/>
          <w:sz w:val="18"/>
          <w:szCs w:val="16"/>
        </w:rPr>
        <w:t>strateg</w:t>
      </w:r>
      <w:r w:rsidR="006839AF">
        <w:rPr>
          <w:rFonts w:ascii="Cambria" w:eastAsia="Malgun Gothic" w:hAnsi="Cambria" w:cs="Times New Roman"/>
          <w:b w:val="0"/>
          <w:spacing w:val="-8"/>
          <w:sz w:val="18"/>
          <w:szCs w:val="16"/>
        </w:rPr>
        <w:t>ies</w:t>
      </w:r>
      <w:r w:rsidR="00FC683E">
        <w:rPr>
          <w:rFonts w:ascii="Cambria" w:eastAsia="Malgun Gothic" w:hAnsi="Cambria" w:cs="Times New Roman"/>
          <w:b w:val="0"/>
          <w:spacing w:val="-8"/>
          <w:sz w:val="18"/>
          <w:szCs w:val="16"/>
        </w:rPr>
        <w:t xml:space="preserve">. Selecting </w:t>
      </w:r>
      <w:r w:rsidR="00B5282C">
        <w:rPr>
          <w:rFonts w:ascii="Cambria" w:eastAsia="Malgun Gothic" w:hAnsi="Cambria" w:cs="Times New Roman"/>
          <w:b w:val="0"/>
          <w:spacing w:val="-8"/>
          <w:sz w:val="18"/>
          <w:szCs w:val="16"/>
        </w:rPr>
        <w:t xml:space="preserve">a suitable </w:t>
      </w:r>
      <w:r w:rsidR="00FC683E">
        <w:rPr>
          <w:rFonts w:ascii="Cambria" w:eastAsia="Malgun Gothic" w:hAnsi="Cambria" w:cs="Times New Roman"/>
          <w:b w:val="0"/>
          <w:spacing w:val="-8"/>
          <w:sz w:val="18"/>
          <w:szCs w:val="16"/>
        </w:rPr>
        <w:t>pattern which meet</w:t>
      </w:r>
      <w:r w:rsidR="00B5282C">
        <w:rPr>
          <w:rFonts w:ascii="Cambria" w:eastAsia="Malgun Gothic" w:hAnsi="Cambria" w:cs="Times New Roman"/>
          <w:b w:val="0"/>
          <w:spacing w:val="-8"/>
          <w:sz w:val="18"/>
          <w:szCs w:val="16"/>
        </w:rPr>
        <w:t>s</w:t>
      </w:r>
      <w:r w:rsidR="00FC683E">
        <w:rPr>
          <w:rFonts w:ascii="Cambria" w:eastAsia="Malgun Gothic" w:hAnsi="Cambria" w:cs="Times New Roman"/>
          <w:b w:val="0"/>
          <w:spacing w:val="-8"/>
          <w:sz w:val="18"/>
          <w:szCs w:val="16"/>
        </w:rPr>
        <w:t xml:space="preserve"> </w:t>
      </w:r>
      <w:r w:rsidR="004A30AE">
        <w:rPr>
          <w:rFonts w:ascii="Cambria" w:eastAsia="Malgun Gothic" w:hAnsi="Cambria" w:cs="Times New Roman"/>
          <w:b w:val="0"/>
          <w:spacing w:val="-8"/>
          <w:sz w:val="18"/>
          <w:szCs w:val="16"/>
        </w:rPr>
        <w:t>these criteria</w:t>
      </w:r>
      <w:r w:rsidR="002D3BB3">
        <w:rPr>
          <w:rFonts w:ascii="Cambria" w:eastAsia="Malgun Gothic" w:hAnsi="Cambria" w:cs="Times New Roman"/>
          <w:b w:val="0"/>
          <w:spacing w:val="-8"/>
          <w:sz w:val="18"/>
          <w:szCs w:val="16"/>
        </w:rPr>
        <w:t xml:space="preserve"> at each grey level</w:t>
      </w:r>
      <w:r w:rsidR="00BA0A14">
        <w:rPr>
          <w:rFonts w:ascii="Cambria" w:eastAsia="Malgun Gothic" w:hAnsi="Cambria" w:cs="Times New Roman"/>
          <w:b w:val="0"/>
          <w:spacing w:val="-8"/>
          <w:sz w:val="18"/>
          <w:szCs w:val="16"/>
        </w:rPr>
        <w:t xml:space="preserve"> can effectively reduce the resultant phase flicker. </w:t>
      </w:r>
    </w:p>
    <w:p w14:paraId="79071267" w14:textId="55921F75" w:rsidR="006613C3" w:rsidRDefault="006613C3" w:rsidP="006613C3">
      <w:pPr>
        <w:pStyle w:val="12Head1"/>
      </w:pPr>
      <w:r>
        <w:t xml:space="preserve">3. </w:t>
      </w:r>
      <w:r w:rsidR="00886351">
        <w:t>RESULTS AND DISCUSSION</w:t>
      </w:r>
      <w:r w:rsidR="00F946EC">
        <w:t>S</w:t>
      </w:r>
    </w:p>
    <w:p w14:paraId="48095ED1" w14:textId="71D6E094" w:rsidR="00A52AE4" w:rsidRDefault="000476D0" w:rsidP="005D69F1">
      <w:pPr>
        <w:pStyle w:val="10BodyIndent"/>
      </w:pPr>
      <w:bookmarkStart w:id="6" w:name="_Hlk19371038"/>
      <w:r>
        <w:t xml:space="preserve">For normal LCoS operation, </w:t>
      </w:r>
      <w:r w:rsidR="00D7344F">
        <w:t xml:space="preserve">the default driving waveform </w:t>
      </w:r>
      <w:r w:rsidR="00510A8A">
        <w:t xml:space="preserve">which </w:t>
      </w:r>
      <w:r w:rsidR="00D7344F">
        <w:t>came with the driver board</w:t>
      </w:r>
      <w:r w:rsidR="0013582C">
        <w:t xml:space="preserve"> is used</w:t>
      </w:r>
      <w:r w:rsidR="00D7344F">
        <w:t xml:space="preserve">. It </w:t>
      </w:r>
      <w:r w:rsidR="00534520">
        <w:t>has been</w:t>
      </w:r>
      <w:r w:rsidR="00D7344F">
        <w:t xml:space="preserve"> </w:t>
      </w:r>
      <w:r w:rsidR="00A52AE4">
        <w:t>optimized for 8-bit (256 levels) phase modulation only</w:t>
      </w:r>
      <w:r w:rsidR="00F7589D">
        <w:t xml:space="preserve"> without phase linearization</w:t>
      </w:r>
      <w:r w:rsidR="00534520">
        <w:t xml:space="preserve"> recently</w:t>
      </w:r>
      <w:r w:rsidR="00534520">
        <w:fldChar w:fldCharType="begin" w:fldLock="1"/>
      </w:r>
      <w:r w:rsidR="00534520">
        <w:instrText>ADDIN CSL_CITATION {"citationItems":[{"id":"ITEM-1","itemData":{"DOI":"10.1364/OE.27.024556","ISSN":"1094-4087","abstract":"Phase flickers in the digital liquid crystal on silicon (LCOS) devices employing the pulse width modulation (PWM) driving scheme have a detrimental effect on optical performances, especially in the non-display applications. This paper investigated the relationship between the PWM waveform and the corresponding phase flicker in digital LCOS devices. It has been identified that the magnitude of the phase flicker depends on the pulse patterns in the driving waveform as well as the dynamic response of the liquid crystal molecules at different tilting angles. A simple but generic method has been developed based on these findings, which is able to accurately predict the temporal phase response of the liquid crystal to any PWM waveforms. This method is further used for rapid identifications of low-flicker PWM waveforms, without the need for increasing the complexity of the driving circuitry. The peak-to-peak phase flicker in the LCOS device under our investigation has been reduced by &amp;gt;80&amp;#x0025; from &amp;#x223C;0.16pi to &amp;#x223C;0.03pi when operating at 30&amp;#x00B0;C.","author":[{"dropping-particle":"","family":"Yang","given":"H.","non-dropping-particle":"","parse-names":false,"suffix":""},{"dropping-particle":"","family":"Chu","given":"D. P.","non-dropping-particle":"","parse-names":false,"suffix":""}],"container-title":"Optics Express","id":"ITEM-1","issue":"17","issued":{"date-parts":[["2019","8","19"]]},"page":"24556","publisher":"Optical Society of America","title":"Phase flicker optimisation in digital liquid crystal on silicon devices","type":"article-journal","volume":"27"},"uris":["http://www.mendeley.com/documents/?uuid=2760edfd-5f21-3f8f-bae9-b3cb40fee16a"]}],"mendeley":{"formattedCitation":" [14]","plainTextFormattedCitation":" [14]","previouslyFormattedCitation":" [14]"},"properties":{"noteIndex":0},"schema":"https://github.com/citation-style-language/schema/raw/master/csl-citation.json"}</w:instrText>
      </w:r>
      <w:r w:rsidR="00534520">
        <w:fldChar w:fldCharType="separate"/>
      </w:r>
      <w:r w:rsidR="00534520" w:rsidRPr="0061279B">
        <w:rPr>
          <w:noProof/>
        </w:rPr>
        <w:t> [14]</w:t>
      </w:r>
      <w:r w:rsidR="00534520">
        <w:fldChar w:fldCharType="end"/>
      </w:r>
      <w:r w:rsidR="00F7589D">
        <w:t xml:space="preserve">. </w:t>
      </w:r>
      <w:bookmarkEnd w:id="6"/>
      <w:r w:rsidR="00F7589D">
        <w:t xml:space="preserve">In this work, </w:t>
      </w:r>
      <w:r w:rsidR="00534520">
        <w:t xml:space="preserve">further optimization of </w:t>
      </w:r>
      <w:r w:rsidR="005D69F1">
        <w:t xml:space="preserve">both phase linearization and phase flicker minimization </w:t>
      </w:r>
      <w:r w:rsidR="00534520">
        <w:t>is carried out at the same time to creat</w:t>
      </w:r>
      <w:r w:rsidR="00DE6DAB">
        <w:t xml:space="preserve">e </w:t>
      </w:r>
      <w:r w:rsidR="00D2411E">
        <w:t>the</w:t>
      </w:r>
      <w:r w:rsidR="002E2C38">
        <w:t xml:space="preserve"> </w:t>
      </w:r>
      <w:r w:rsidR="00195865">
        <w:t xml:space="preserve">new </w:t>
      </w:r>
      <w:r w:rsidR="002E2C38">
        <w:t xml:space="preserve">driving </w:t>
      </w:r>
      <w:r w:rsidR="00195865">
        <w:t>patterns</w:t>
      </w:r>
      <w:r w:rsidR="002E2C38">
        <w:t>.</w:t>
      </w:r>
    </w:p>
    <w:p w14:paraId="1F59F128" w14:textId="20A2B4BA" w:rsidR="00996954" w:rsidRDefault="005F4F33" w:rsidP="00510BDC">
      <w:pPr>
        <w:pStyle w:val="10BodyIndent"/>
        <w:spacing w:after="100"/>
      </w:pPr>
      <w:r>
        <w:rPr>
          <w:noProof/>
          <w:lang w:eastAsia="zh-CN"/>
        </w:rPr>
        <mc:AlternateContent>
          <mc:Choice Requires="wps">
            <w:drawing>
              <wp:anchor distT="45720" distB="45720" distL="114300" distR="114300" simplePos="0" relativeHeight="251684864" behindDoc="0" locked="0" layoutInCell="1" allowOverlap="1" wp14:anchorId="688D298E" wp14:editId="0226BFC0">
                <wp:simplePos x="0" y="0"/>
                <wp:positionH relativeFrom="column">
                  <wp:posOffset>1449070</wp:posOffset>
                </wp:positionH>
                <wp:positionV relativeFrom="paragraph">
                  <wp:posOffset>616585</wp:posOffset>
                </wp:positionV>
                <wp:extent cx="510540" cy="260985"/>
                <wp:effectExtent l="0" t="0" r="0" b="571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577096F9" w14:textId="1F9FE051" w:rsidR="00872383" w:rsidRPr="001B129F" w:rsidRDefault="00872383" w:rsidP="000215A6">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298E" id="_x0000_s1030" type="#_x0000_t202" style="position:absolute;left:0;text-align:left;margin-left:114.1pt;margin-top:48.55pt;width:40.2pt;height:20.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" filled="f" stroked="f">
                <v:textbox>
                  <w:txbxContent>
                    <w:p w14:paraId="577096F9" w14:textId="1F9FE051" w:rsidR="00872383" w:rsidRPr="001B129F" w:rsidRDefault="00872383" w:rsidP="000215A6">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v:textbox>
              </v:shape>
            </w:pict>
          </mc:Fallback>
        </mc:AlternateContent>
      </w:r>
      <w:r w:rsidR="00631CA1" w:rsidRPr="00631CA1">
        <w:t>Fi</w:t>
      </w:r>
      <w:r w:rsidR="00631CA1">
        <w:t>g.</w:t>
      </w:r>
      <w:r w:rsidR="0065497A">
        <w:t xml:space="preserve"> 4</w:t>
      </w:r>
      <w:r w:rsidR="00631CA1" w:rsidRPr="00631CA1">
        <w:t xml:space="preserve"> illustrates the driving waveform that </w:t>
      </w:r>
      <w:r w:rsidR="00403C7E">
        <w:t xml:space="preserve">came with default, and </w:t>
      </w:r>
      <w:r w:rsidR="00631CA1" w:rsidRPr="00631CA1">
        <w:t xml:space="preserve">was optimized in this </w:t>
      </w:r>
      <w:bookmarkStart w:id="7" w:name="_Hlk13134565"/>
      <w:r w:rsidR="00631CA1" w:rsidRPr="00631CA1">
        <w:t>work,</w:t>
      </w:r>
      <w:bookmarkEnd w:id="7"/>
      <w:r w:rsidR="00631CA1" w:rsidRPr="00631CA1">
        <w:t xml:space="preserve"> respectively, where black represents OFF state and white represents ON state. </w:t>
      </w:r>
      <w:r w:rsidR="00B606A7">
        <w:t xml:space="preserve">At each </w:t>
      </w:r>
      <w:r w:rsidR="002E575D">
        <w:t>gr</w:t>
      </w:r>
      <w:r w:rsidR="005E2466">
        <w:t>e</w:t>
      </w:r>
      <w:r w:rsidR="002E575D">
        <w:t>y</w:t>
      </w:r>
      <w:r w:rsidR="00B606A7">
        <w:t xml:space="preserve"> level, the driving pattern is visualized for one </w:t>
      </w:r>
      <w:r w:rsidR="006857C9">
        <w:t>frame time</w:t>
      </w:r>
      <w:r w:rsidR="00B606A7">
        <w:t xml:space="preserve">. </w:t>
      </w:r>
      <w:r w:rsidR="00631CA1" w:rsidRPr="00631CA1">
        <w:t>The result of the re-arrangement of the driving pulses can be clearly noticed.</w:t>
      </w:r>
    </w:p>
    <w:p w14:paraId="58854932" w14:textId="4A65838C" w:rsidR="00631CA1" w:rsidRDefault="009A298A" w:rsidP="00FB70AF">
      <w:pPr>
        <w:pStyle w:val="10BodyIndent"/>
        <w:ind w:firstLine="0"/>
        <w:jc w:val="center"/>
      </w:pPr>
      <w:r>
        <w:rPr>
          <w:noProof/>
          <w:lang w:eastAsia="zh-CN"/>
        </w:rPr>
        <w:drawing>
          <wp:inline distT="0" distB="0" distL="0" distR="0" wp14:anchorId="4DD988AA" wp14:editId="1503DBD0">
            <wp:extent cx="3102176" cy="1223963"/>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716" cy="1227727"/>
                    </a:xfrm>
                    <a:prstGeom prst="rect">
                      <a:avLst/>
                    </a:prstGeom>
                    <a:noFill/>
                    <a:ln>
                      <a:noFill/>
                    </a:ln>
                  </pic:spPr>
                </pic:pic>
              </a:graphicData>
            </a:graphic>
          </wp:inline>
        </w:drawing>
      </w:r>
    </w:p>
    <w:p w14:paraId="46B94981" w14:textId="22E7C5E5" w:rsidR="00AD1243" w:rsidRPr="00AD1243" w:rsidRDefault="00AD1243" w:rsidP="00DF4F0C">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sidR="00EA0740">
        <w:rPr>
          <w:rFonts w:ascii="Cambria" w:eastAsia="Times New Roman" w:hAnsi="Cambria" w:cs="AdvOT8910dd71"/>
          <w:spacing w:val="-8"/>
          <w:sz w:val="18"/>
          <w:szCs w:val="14"/>
        </w:rPr>
        <w:t xml:space="preserve"> </w:t>
      </w:r>
      <w:r w:rsidR="0065497A">
        <w:rPr>
          <w:rFonts w:ascii="Cambria" w:eastAsia="Times New Roman" w:hAnsi="Cambria" w:cs="AdvOT8910dd71"/>
          <w:spacing w:val="-8"/>
          <w:sz w:val="18"/>
          <w:szCs w:val="14"/>
        </w:rPr>
        <w:t>4</w:t>
      </w:r>
      <w:r w:rsidRPr="00AD1243">
        <w:rPr>
          <w:rFonts w:ascii="Cambria" w:eastAsia="Times New Roman" w:hAnsi="Cambria" w:cs="AdvOT8910dd71"/>
          <w:spacing w:val="-8"/>
          <w:sz w:val="18"/>
          <w:szCs w:val="14"/>
        </w:rPr>
        <w:t>.</w:t>
      </w:r>
      <w:r w:rsidR="00EA0740">
        <w:rPr>
          <w:rFonts w:ascii="Cambria" w:eastAsia="Times New Roman" w:hAnsi="Cambria" w:cs="AdvOT8910dd71"/>
          <w:spacing w:val="-8"/>
          <w:sz w:val="18"/>
          <w:szCs w:val="14"/>
        </w:rPr>
        <w:t xml:space="preserve"> </w:t>
      </w:r>
      <w:r w:rsidR="00757149">
        <w:rPr>
          <w:rFonts w:ascii="Cambria" w:eastAsia="Times New Roman" w:hAnsi="Cambria" w:cs="AdvOT8910dd71"/>
          <w:spacing w:val="-8"/>
          <w:sz w:val="18"/>
          <w:szCs w:val="14"/>
        </w:rPr>
        <w:t>(a)</w:t>
      </w:r>
      <w:r w:rsidR="002434A3">
        <w:rPr>
          <w:rFonts w:ascii="Cambria" w:eastAsia="Times New Roman" w:hAnsi="Cambria" w:cs="AdvOT8910dd71"/>
          <w:spacing w:val="-8"/>
          <w:sz w:val="18"/>
          <w:szCs w:val="14"/>
        </w:rPr>
        <w:t xml:space="preserve"> </w:t>
      </w:r>
      <w:r w:rsidR="00695B98">
        <w:rPr>
          <w:rFonts w:ascii="Cambria" w:eastAsia="Times New Roman" w:hAnsi="Cambria" w:cs="AdvOT8910dd71"/>
          <w:spacing w:val="-8"/>
          <w:sz w:val="18"/>
          <w:szCs w:val="14"/>
        </w:rPr>
        <w:t>Default d</w:t>
      </w:r>
      <w:r w:rsidR="00757149">
        <w:rPr>
          <w:rFonts w:ascii="Cambria" w:eastAsia="Times New Roman" w:hAnsi="Cambria" w:cs="AdvOT8910dd71"/>
          <w:spacing w:val="-8"/>
          <w:sz w:val="18"/>
          <w:szCs w:val="14"/>
        </w:rPr>
        <w:t xml:space="preserve">riving waveform </w:t>
      </w:r>
      <w:r w:rsidR="000A2351">
        <w:rPr>
          <w:rFonts w:ascii="Cambria" w:eastAsia="Times New Roman" w:hAnsi="Cambria" w:cs="AdvOT8910dd71"/>
          <w:spacing w:val="-8"/>
          <w:sz w:val="18"/>
          <w:szCs w:val="14"/>
        </w:rPr>
        <w:t>(b)</w:t>
      </w:r>
      <w:r w:rsidR="002434A3">
        <w:rPr>
          <w:rFonts w:ascii="Cambria" w:eastAsia="Times New Roman" w:hAnsi="Cambria" w:cs="AdvOT8910dd71"/>
          <w:spacing w:val="-8"/>
          <w:sz w:val="18"/>
          <w:szCs w:val="14"/>
        </w:rPr>
        <w:t xml:space="preserve"> </w:t>
      </w:r>
      <w:r w:rsidR="000A2351">
        <w:rPr>
          <w:rFonts w:ascii="Cambria" w:eastAsia="Times New Roman" w:hAnsi="Cambria" w:cs="AdvOT8910dd71"/>
          <w:spacing w:val="-8"/>
          <w:sz w:val="18"/>
          <w:szCs w:val="14"/>
        </w:rPr>
        <w:t>Driving waveform optimized in this work.</w:t>
      </w:r>
    </w:p>
    <w:p w14:paraId="5EA5A0AB" w14:textId="772979A5" w:rsidR="00FB70AF" w:rsidRDefault="00FB70AF" w:rsidP="00FB70AF">
      <w:pPr>
        <w:pStyle w:val="13Head2"/>
        <w:spacing w:before="120"/>
      </w:pPr>
      <w:r>
        <w:t xml:space="preserve">A. </w:t>
      </w:r>
      <w:r w:rsidR="00791C26">
        <w:t>O</w:t>
      </w:r>
      <w:r w:rsidR="00791C26">
        <w:rPr>
          <w:rFonts w:hint="eastAsia"/>
          <w:lang w:eastAsia="zh-CN"/>
        </w:rPr>
        <w:t>p</w:t>
      </w:r>
      <w:r w:rsidR="00791C26">
        <w:t>timization on Phase Linearity and Phase Flicker</w:t>
      </w:r>
    </w:p>
    <w:p w14:paraId="1311AA73" w14:textId="68A98308" w:rsidR="00FB70AF" w:rsidRDefault="00FB70AF" w:rsidP="00FB70AF">
      <w:pPr>
        <w:pStyle w:val="10BodyIndent"/>
      </w:pPr>
      <w:r w:rsidRPr="001C4800">
        <w:t xml:space="preserve">With the laser beam shining at a fixed point </w:t>
      </w:r>
      <w:r>
        <w:t>at</w:t>
      </w:r>
      <w:r w:rsidRPr="001C4800">
        <w:t xml:space="preserve"> the </w:t>
      </w:r>
      <w:r>
        <w:t xml:space="preserve">middle of the </w:t>
      </w:r>
      <w:r w:rsidRPr="001C4800">
        <w:t>LCoS active area, output intensit</w:t>
      </w:r>
      <w:r>
        <w:t>y</w:t>
      </w:r>
      <w:r w:rsidRPr="001C4800">
        <w:t xml:space="preserve"> w</w:t>
      </w:r>
      <w:r>
        <w:t>as</w:t>
      </w:r>
      <w:r w:rsidRPr="001C4800">
        <w:t xml:space="preserve"> recorded when 256 bitmaps (with </w:t>
      </w:r>
      <w:r w:rsidR="00A84145">
        <w:t>one</w:t>
      </w:r>
      <w:r>
        <w:t xml:space="preserve"> grey</w:t>
      </w:r>
      <w:r w:rsidRPr="001C4800">
        <w:t xml:space="preserve"> level</w:t>
      </w:r>
      <w:r>
        <w:t xml:space="preserve"> from </w:t>
      </w:r>
      <w:r w:rsidR="00B307F9">
        <w:t>the</w:t>
      </w:r>
      <w:r>
        <w:t xml:space="preserve"> range of 0 to 255 uniformly applied to all the area in each bitmap</w:t>
      </w:r>
      <w:r w:rsidRPr="001C4800">
        <w:t xml:space="preserve">) were displayed on the LCoS in turn. Corresponding phase response </w:t>
      </w:r>
      <w:r>
        <w:t>was</w:t>
      </w:r>
      <w:r w:rsidRPr="001C4800">
        <w:t xml:space="preserve"> then </w:t>
      </w:r>
      <w:r w:rsidR="00B91E75">
        <w:t>calculated</w:t>
      </w:r>
      <w:r w:rsidRPr="001C4800">
        <w:t xml:space="preserve"> by </w:t>
      </w:r>
      <w:r>
        <w:t>Eq. (10).</w:t>
      </w:r>
    </w:p>
    <w:p w14:paraId="21991A1C" w14:textId="14AADD51" w:rsidR="0076334D" w:rsidRDefault="0076334D" w:rsidP="0076334D">
      <w:pPr>
        <w:pStyle w:val="10BodyIndent"/>
      </w:pPr>
      <w:r>
        <w:t xml:space="preserve">Digital driving pattern at each grey level was optimized to achieve the desired linear phase response and low-level phase flicker by selecting suitable ones among </w:t>
      </w:r>
      <w:r w:rsidR="0015191C" w:rsidRPr="0015191C">
        <w:t xml:space="preserve">more than 67 million </w:t>
      </w:r>
      <w:r>
        <w:t>possible pulse arrangements.</w:t>
      </w:r>
    </w:p>
    <w:p w14:paraId="598B3530" w14:textId="3AC07044" w:rsidR="00BA6524" w:rsidRDefault="00A8458C" w:rsidP="000231D3">
      <w:pPr>
        <w:pStyle w:val="10BodyIndent"/>
      </w:pPr>
      <w:r>
        <w:t xml:space="preserve">Fig. </w:t>
      </w:r>
      <w:r w:rsidR="00CF78FC">
        <w:t>5</w:t>
      </w:r>
      <w:r>
        <w:t xml:space="preserve">(a) shows the normalized </w:t>
      </w:r>
      <w:r w:rsidR="00F65FF0">
        <w:t xml:space="preserve">mean </w:t>
      </w:r>
      <w:r>
        <w:t xml:space="preserve">intensity profiles and </w:t>
      </w:r>
      <w:r w:rsidR="00F65FF0">
        <w:t>the</w:t>
      </w:r>
      <w:r>
        <w:t xml:space="preserve"> peak-to-peak intensity profiles over time at each </w:t>
      </w:r>
      <w:r w:rsidR="00CF78FC">
        <w:t>phase</w:t>
      </w:r>
      <w:r>
        <w:t xml:space="preserve"> level. </w:t>
      </w:r>
      <w:r w:rsidR="00BA6524">
        <w:t xml:space="preserve">One peak point and one valley point can be observed in the sinusoidal </w:t>
      </w:r>
      <w:r w:rsidR="000D3034">
        <w:t xml:space="preserve">mean </w:t>
      </w:r>
      <w:r w:rsidR="00BA6524">
        <w:t xml:space="preserve">intensity curve, where the difference of the phase depth between them is π. The small oscillations in the peak-to-peak intensity profiles are the direct results of the driving patterns with different pulse arrangement. </w:t>
      </w:r>
    </w:p>
    <w:p w14:paraId="6017E033" w14:textId="3D4A7A52" w:rsidR="0076334D" w:rsidRDefault="0076334D" w:rsidP="0076334D">
      <w:pPr>
        <w:pStyle w:val="10BodyIndent"/>
      </w:pPr>
      <w:r>
        <w:t>Fig. 5(b) illustrates the corresponding phase modulation depth curves. Nearly perfect linearity can be not</w:t>
      </w:r>
      <w:r w:rsidRPr="003E6788">
        <w:rPr>
          <w:rFonts w:hint="eastAsia"/>
        </w:rPr>
        <w:t>ic</w:t>
      </w:r>
      <w:r>
        <w:t>ed within the phase range of 0 to 2π after the linearization, although t</w:t>
      </w:r>
      <w:r w:rsidRPr="00EE4AE8">
        <w:t>he linearity can only be guaranteed within the driving voltage range where the lineari</w:t>
      </w:r>
      <w:r>
        <w:t>z</w:t>
      </w:r>
      <w:r w:rsidRPr="00EE4AE8">
        <w:t>ation is performed</w:t>
      </w:r>
      <w:r w:rsidR="00E738DE">
        <w:t xml:space="preserve">, which means that </w:t>
      </w:r>
      <w:r w:rsidRPr="00EE4AE8">
        <w:t>different driving voltage set requires separate lineari</w:t>
      </w:r>
      <w:r>
        <w:t>z</w:t>
      </w:r>
      <w:r w:rsidRPr="00EE4AE8">
        <w:t>ation.</w:t>
      </w:r>
    </w:p>
    <w:p w14:paraId="0F010170" w14:textId="775A5A38" w:rsidR="0076334D" w:rsidRDefault="0076334D" w:rsidP="0076334D">
      <w:pPr>
        <w:pStyle w:val="10BodyIndent"/>
      </w:pPr>
      <w:r>
        <w:t>Fig. 5(c) shows the comparison of the standard deviation of the phase</w:t>
      </w:r>
      <w:r w:rsidR="000F5F22">
        <w:t xml:space="preserve"> fluctuation</w:t>
      </w:r>
      <w:r>
        <w:t xml:space="preserve">, i.e. the phase flicker, in </w:t>
      </w:r>
      <w:r w:rsidR="006C6690">
        <w:t>πrad</w:t>
      </w:r>
      <w:r>
        <w:t xml:space="preserve"> at each </w:t>
      </w:r>
      <w:r w:rsidR="00FB55D8">
        <w:t>phase</w:t>
      </w:r>
      <w:r>
        <w:t xml:space="preserve"> level. There are three horizontal lines in the figure representing the thresholds of one phase step for 256 steps</w:t>
      </w:r>
      <w:r w:rsidR="00B13CE9">
        <w:t xml:space="preserve"> (8-bit)</w:t>
      </w:r>
      <w:r>
        <w:t>, 512 steps</w:t>
      </w:r>
      <w:r w:rsidR="00B13CE9">
        <w:t xml:space="preserve"> (9-bit)</w:t>
      </w:r>
      <w:r>
        <w:t xml:space="preserve"> and 1024 steps </w:t>
      </w:r>
      <w:r w:rsidR="00B13CE9">
        <w:t xml:space="preserve">(10-bit) </w:t>
      </w:r>
      <w:r>
        <w:t xml:space="preserve">modulation over a 2π phase range respectively. </w:t>
      </w:r>
    </w:p>
    <w:p w14:paraId="37C26BA6" w14:textId="61EB9065" w:rsidR="008872DA" w:rsidRDefault="00D9504C" w:rsidP="008B47E1">
      <w:pPr>
        <w:pStyle w:val="10BodyIndent"/>
      </w:pPr>
      <w:r>
        <w:t>With further optimization, the phase flicker has been evidently reduced to half of its previous value and falls below the 512 steps line, i.e. below 0.</w:t>
      </w:r>
      <w:r w:rsidR="00A8440E">
        <w:t>0032π</w:t>
      </w:r>
      <w:r>
        <w:t>.</w:t>
      </w:r>
      <w:r w:rsidR="00A74C94">
        <w:t xml:space="preserve"> </w:t>
      </w:r>
    </w:p>
    <w:p w14:paraId="250F578C" w14:textId="77777777" w:rsidR="007A667C" w:rsidRDefault="007A667C" w:rsidP="008B47E1">
      <w:pPr>
        <w:pStyle w:val="10BodyIndent"/>
        <w:sectPr w:rsidR="007A667C" w:rsidSect="00856A89">
          <w:type w:val="continuous"/>
          <w:pgSz w:w="12240" w:h="15840" w:code="1"/>
          <w:pgMar w:top="1080" w:right="994" w:bottom="1267" w:left="994" w:header="720" w:footer="720" w:gutter="0"/>
          <w:cols w:num="2" w:space="446"/>
          <w:docGrid w:linePitch="360"/>
        </w:sectPr>
      </w:pPr>
    </w:p>
    <w:p w14:paraId="3610BD3C" w14:textId="4868521F" w:rsidR="008872DA" w:rsidRDefault="00B3306A" w:rsidP="006C0CCB">
      <w:pPr>
        <w:pStyle w:val="10BodyIndent"/>
        <w:spacing w:before="120"/>
        <w:ind w:firstLine="0"/>
        <w:jc w:val="center"/>
        <w:sectPr w:rsidR="008872DA" w:rsidSect="008872DA">
          <w:type w:val="continuous"/>
          <w:pgSz w:w="12240" w:h="15840" w:code="1"/>
          <w:pgMar w:top="1080" w:right="994" w:bottom="1267" w:left="994" w:header="720" w:footer="720" w:gutter="0"/>
          <w:cols w:space="446"/>
          <w:docGrid w:linePitch="360"/>
        </w:sectPr>
      </w:pPr>
      <w:r>
        <w:rPr>
          <w:noProof/>
          <w:lang w:eastAsia="zh-CN"/>
        </w:rPr>
        <mc:AlternateContent>
          <mc:Choice Requires="wps">
            <w:drawing>
              <wp:anchor distT="45720" distB="45720" distL="114300" distR="114300" simplePos="0" relativeHeight="251682816" behindDoc="0" locked="0" layoutInCell="1" allowOverlap="1" wp14:anchorId="3D27DD36" wp14:editId="47DB3CC0">
                <wp:simplePos x="0" y="0"/>
                <wp:positionH relativeFrom="column">
                  <wp:posOffset>941291</wp:posOffset>
                </wp:positionH>
                <wp:positionV relativeFrom="paragraph">
                  <wp:posOffset>202565</wp:posOffset>
                </wp:positionV>
                <wp:extent cx="377190" cy="260985"/>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60985"/>
                        </a:xfrm>
                        <a:prstGeom prst="rect">
                          <a:avLst/>
                        </a:prstGeom>
                        <a:noFill/>
                        <a:ln w="9525">
                          <a:noFill/>
                          <a:miter lim="800000"/>
                          <a:headEnd/>
                          <a:tailEnd/>
                        </a:ln>
                      </wps:spPr>
                      <wps:txbx>
                        <w:txbxContent>
                          <w:p w14:paraId="567E5793" w14:textId="77777777" w:rsidR="00872383" w:rsidRPr="001B129F" w:rsidRDefault="00872383" w:rsidP="000215A6">
                            <w:pPr>
                              <w:rPr>
                                <w:rFonts w:asciiTheme="majorHAnsi" w:hAnsiTheme="majorHAnsi"/>
                                <w:sz w:val="18"/>
                                <w:szCs w:val="18"/>
                              </w:rPr>
                            </w:pPr>
                            <w:r w:rsidRPr="001B129F">
                              <w:rPr>
                                <w:rFonts w:asciiTheme="majorHAnsi" w:hAnsiTheme="majorHAnsi"/>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7DD36" id="_x0000_s1031" type="#_x0000_t202" style="position:absolute;left:0;text-align:left;margin-left:74.1pt;margin-top:15.95pt;width:29.7pt;height:20.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" filled="f" stroked="f">
                <v:textbox>
                  <w:txbxContent>
                    <w:p w14:paraId="567E5793" w14:textId="77777777" w:rsidR="00872383" w:rsidRPr="001B129F" w:rsidRDefault="00872383" w:rsidP="000215A6">
                      <w:pPr>
                        <w:rPr>
                          <w:rFonts w:asciiTheme="majorHAnsi" w:hAnsiTheme="majorHAnsi"/>
                          <w:sz w:val="18"/>
                          <w:szCs w:val="18"/>
                        </w:rPr>
                      </w:pPr>
                      <w:r w:rsidRPr="001B129F">
                        <w:rPr>
                          <w:rFonts w:asciiTheme="majorHAnsi" w:hAnsiTheme="majorHAnsi"/>
                          <w:sz w:val="18"/>
                          <w:szCs w:val="18"/>
                        </w:rPr>
                        <w:t>(a)</w:t>
                      </w:r>
                    </w:p>
                  </w:txbxContent>
                </v:textbox>
              </v:shape>
            </w:pict>
          </mc:Fallback>
        </mc:AlternateContent>
      </w:r>
      <w:r>
        <w:rPr>
          <w:noProof/>
          <w:lang w:eastAsia="zh-CN"/>
        </w:rPr>
        <mc:AlternateContent>
          <mc:Choice Requires="wps">
            <w:drawing>
              <wp:anchor distT="45720" distB="45720" distL="114300" distR="114300" simplePos="0" relativeHeight="251686912" behindDoc="0" locked="0" layoutInCell="1" allowOverlap="1" wp14:anchorId="461B087D" wp14:editId="65233ADD">
                <wp:simplePos x="0" y="0"/>
                <wp:positionH relativeFrom="column">
                  <wp:posOffset>5355424</wp:posOffset>
                </wp:positionH>
                <wp:positionV relativeFrom="paragraph">
                  <wp:posOffset>212974</wp:posOffset>
                </wp:positionV>
                <wp:extent cx="367665" cy="278296"/>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78296"/>
                        </a:xfrm>
                        <a:prstGeom prst="rect">
                          <a:avLst/>
                        </a:prstGeom>
                        <a:noFill/>
                        <a:ln w="9525">
                          <a:noFill/>
                          <a:miter lim="800000"/>
                          <a:headEnd/>
                          <a:tailEnd/>
                        </a:ln>
                      </wps:spPr>
                      <wps:txbx>
                        <w:txbxContent>
                          <w:p w14:paraId="0225355A" w14:textId="7E6A2100" w:rsidR="00872383" w:rsidRPr="001B129F" w:rsidRDefault="00872383" w:rsidP="000215A6">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B087D" id="_x0000_s1032" type="#_x0000_t202" style="position:absolute;left:0;text-align:left;margin-left:421.7pt;margin-top:16.75pt;width:28.95pt;height:21.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" filled="f" stroked="f">
                <v:textbox>
                  <w:txbxContent>
                    <w:p w14:paraId="0225355A" w14:textId="7E6A2100" w:rsidR="00872383" w:rsidRPr="001B129F" w:rsidRDefault="00872383" w:rsidP="000215A6">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v:textbox>
              </v:shape>
            </w:pict>
          </mc:Fallback>
        </mc:AlternateContent>
      </w:r>
      <w:r>
        <w:rPr>
          <w:noProof/>
          <w:lang w:eastAsia="zh-CN"/>
        </w:rPr>
        <mc:AlternateContent>
          <mc:Choice Requires="wps">
            <w:drawing>
              <wp:anchor distT="45720" distB="45720" distL="114300" distR="114300" simplePos="0" relativeHeight="251688960" behindDoc="0" locked="0" layoutInCell="1" allowOverlap="1" wp14:anchorId="363F9DA3" wp14:editId="2D363E8A">
                <wp:simplePos x="0" y="0"/>
                <wp:positionH relativeFrom="column">
                  <wp:posOffset>3145569</wp:posOffset>
                </wp:positionH>
                <wp:positionV relativeFrom="paragraph">
                  <wp:posOffset>203835</wp:posOffset>
                </wp:positionV>
                <wp:extent cx="347870" cy="260405"/>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70" cy="260405"/>
                        </a:xfrm>
                        <a:prstGeom prst="rect">
                          <a:avLst/>
                        </a:prstGeom>
                        <a:noFill/>
                        <a:ln w="9525">
                          <a:noFill/>
                          <a:miter lim="800000"/>
                          <a:headEnd/>
                          <a:tailEnd/>
                        </a:ln>
                      </wps:spPr>
                      <wps:txbx>
                        <w:txbxContent>
                          <w:p w14:paraId="5B6F7982" w14:textId="6C2863EF" w:rsidR="00872383" w:rsidRPr="001B129F" w:rsidRDefault="00872383" w:rsidP="00DB1147">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F9DA3" id="_x0000_s1033" type="#_x0000_t202" style="position:absolute;left:0;text-align:left;margin-left:247.7pt;margin-top:16.05pt;width:27.4pt;height:2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" filled="f" stroked="f">
                <v:textbox>
                  <w:txbxContent>
                    <w:p w14:paraId="5B6F7982" w14:textId="6C2863EF" w:rsidR="00872383" w:rsidRPr="001B129F" w:rsidRDefault="00872383" w:rsidP="00DB1147">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v:textbox>
              </v:shape>
            </w:pict>
          </mc:Fallback>
        </mc:AlternateContent>
      </w:r>
      <w:r w:rsidR="00473CD6">
        <w:rPr>
          <w:noProof/>
          <w:lang w:eastAsia="zh-CN"/>
        </w:rPr>
        <mc:AlternateContent>
          <mc:Choice Requires="wps">
            <w:drawing>
              <wp:anchor distT="0" distB="0" distL="114300" distR="114300" simplePos="0" relativeHeight="251696128" behindDoc="0" locked="0" layoutInCell="1" allowOverlap="1" wp14:anchorId="5B419AFB" wp14:editId="5F5BC56C">
                <wp:simplePos x="0" y="0"/>
                <wp:positionH relativeFrom="column">
                  <wp:posOffset>1763395</wp:posOffset>
                </wp:positionH>
                <wp:positionV relativeFrom="paragraph">
                  <wp:posOffset>1310958</wp:posOffset>
                </wp:positionV>
                <wp:extent cx="133350" cy="128587"/>
                <wp:effectExtent l="0" t="38100" r="57150" b="24130"/>
                <wp:wrapNone/>
                <wp:docPr id="13" name="Straight Arrow Connector 13"/>
                <wp:cNvGraphicFramePr/>
                <a:graphic xmlns:a="http://schemas.openxmlformats.org/drawingml/2006/main">
                  <a:graphicData uri="http://schemas.microsoft.com/office/word/2010/wordprocessingShape">
                    <wps:wsp>
                      <wps:cNvCnPr/>
                      <wps:spPr>
                        <a:xfrm flipV="1">
                          <a:off x="0" y="0"/>
                          <a:ext cx="133350" cy="12858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C8CB08" id="_x0000_t32" coordsize="21600,21600" o:spt="32" o:oned="t" path="m,l21600,21600e" filled="f">
                <v:path arrowok="t" fillok="f" o:connecttype="none"/>
                <o:lock v:ext="edit" shapetype="t"/>
              </v:shapetype>
              <v:shape id="Straight Arrow Connector 13" o:spid="_x0000_s1026" type="#_x0000_t32" style="position:absolute;margin-left:138.85pt;margin-top:103.25pt;width:10.5pt;height:10.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" strokecolor="red">
                <v:stroke endarrow="block"/>
              </v:shape>
            </w:pict>
          </mc:Fallback>
        </mc:AlternateContent>
      </w:r>
      <w:r w:rsidR="0059473A">
        <w:rPr>
          <w:noProof/>
          <w:lang w:eastAsia="zh-CN"/>
        </w:rPr>
        <mc:AlternateContent>
          <mc:Choice Requires="wps">
            <w:drawing>
              <wp:anchor distT="0" distB="0" distL="114300" distR="114300" simplePos="0" relativeHeight="251700224" behindDoc="0" locked="0" layoutInCell="1" allowOverlap="1" wp14:anchorId="120C1C42" wp14:editId="65D21E5B">
                <wp:simplePos x="0" y="0"/>
                <wp:positionH relativeFrom="column">
                  <wp:posOffset>249555</wp:posOffset>
                </wp:positionH>
                <wp:positionV relativeFrom="paragraph">
                  <wp:posOffset>1029017</wp:posOffset>
                </wp:positionV>
                <wp:extent cx="147637" cy="47625"/>
                <wp:effectExtent l="38100" t="38100" r="24130" b="47625"/>
                <wp:wrapNone/>
                <wp:docPr id="15" name="Straight Arrow Connector 15"/>
                <wp:cNvGraphicFramePr/>
                <a:graphic xmlns:a="http://schemas.openxmlformats.org/drawingml/2006/main">
                  <a:graphicData uri="http://schemas.microsoft.com/office/word/2010/wordprocessingShape">
                    <wps:wsp>
                      <wps:cNvCnPr/>
                      <wps:spPr>
                        <a:xfrm flipH="1" flipV="1">
                          <a:off x="0" y="0"/>
                          <a:ext cx="147637" cy="47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324896" id="Straight Arrow Connector 15" o:spid="_x0000_s1026" type="#_x0000_t32" style="position:absolute;margin-left:19.65pt;margin-top:81pt;width:11.6pt;height:3.7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" strokecolor="red">
                <v:stroke endarrow="block"/>
              </v:shape>
            </w:pict>
          </mc:Fallback>
        </mc:AlternateContent>
      </w:r>
      <w:r w:rsidR="0059473A">
        <w:rPr>
          <w:noProof/>
          <w:lang w:eastAsia="zh-CN"/>
        </w:rPr>
        <mc:AlternateContent>
          <mc:Choice Requires="wps">
            <w:drawing>
              <wp:anchor distT="0" distB="0" distL="114300" distR="114300" simplePos="0" relativeHeight="251698176" behindDoc="0" locked="0" layoutInCell="1" allowOverlap="1" wp14:anchorId="4374947F" wp14:editId="2FE22524">
                <wp:simplePos x="0" y="0"/>
                <wp:positionH relativeFrom="column">
                  <wp:posOffset>245109</wp:posOffset>
                </wp:positionH>
                <wp:positionV relativeFrom="paragraph">
                  <wp:posOffset>946149</wp:posOffset>
                </wp:positionV>
                <wp:extent cx="128588" cy="47625"/>
                <wp:effectExtent l="38100" t="38100" r="24130" b="47625"/>
                <wp:wrapNone/>
                <wp:docPr id="14" name="Straight Arrow Connector 14"/>
                <wp:cNvGraphicFramePr/>
                <a:graphic xmlns:a="http://schemas.openxmlformats.org/drawingml/2006/main">
                  <a:graphicData uri="http://schemas.microsoft.com/office/word/2010/wordprocessingShape">
                    <wps:wsp>
                      <wps:cNvCnPr/>
                      <wps:spPr>
                        <a:xfrm flipH="1" flipV="1">
                          <a:off x="0" y="0"/>
                          <a:ext cx="128588" cy="47625"/>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E46917" id="Straight Arrow Connector 14" o:spid="_x0000_s1026" type="#_x0000_t32" style="position:absolute;margin-left:19.3pt;margin-top:74.5pt;width:10.15pt;height:3.7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" strokecolor="#1f497d [3215]">
                <v:stroke endarrow="block"/>
              </v:shape>
            </w:pict>
          </mc:Fallback>
        </mc:AlternateContent>
      </w:r>
      <w:r w:rsidR="0059473A">
        <w:rPr>
          <w:noProof/>
          <w:lang w:eastAsia="zh-CN"/>
        </w:rPr>
        <mc:AlternateContent>
          <mc:Choice Requires="wps">
            <w:drawing>
              <wp:anchor distT="0" distB="0" distL="114300" distR="114300" simplePos="0" relativeHeight="251694080" behindDoc="0" locked="0" layoutInCell="1" allowOverlap="1" wp14:anchorId="6D0D351B" wp14:editId="54704BAA">
                <wp:simplePos x="0" y="0"/>
                <wp:positionH relativeFrom="column">
                  <wp:posOffset>1754823</wp:posOffset>
                </wp:positionH>
                <wp:positionV relativeFrom="paragraph">
                  <wp:posOffset>1236663</wp:posOffset>
                </wp:positionV>
                <wp:extent cx="133350" cy="128587"/>
                <wp:effectExtent l="0" t="38100" r="57150" b="24130"/>
                <wp:wrapNone/>
                <wp:docPr id="7" name="Straight Arrow Connector 7"/>
                <wp:cNvGraphicFramePr/>
                <a:graphic xmlns:a="http://schemas.openxmlformats.org/drawingml/2006/main">
                  <a:graphicData uri="http://schemas.microsoft.com/office/word/2010/wordprocessingShape">
                    <wps:wsp>
                      <wps:cNvCnPr/>
                      <wps:spPr>
                        <a:xfrm flipV="1">
                          <a:off x="0" y="0"/>
                          <a:ext cx="133350" cy="128587"/>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0271BBC" id="_x0000_t32" coordsize="21600,21600" o:spt="32" o:oned="t" path="m,l21600,21600e" filled="f">
                <v:path arrowok="t" fillok="f" o:connecttype="none"/>
                <o:lock v:ext="edit" shapetype="t"/>
              </v:shapetype>
              <v:shape id="Straight Arrow Connector 7" o:spid="_x0000_s1026" type="#_x0000_t32" style="position:absolute;margin-left:138.2pt;margin-top:97.4pt;width:10.5pt;height:10.1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" strokecolor="#1f497d [3215]">
                <v:stroke endarrow="block"/>
              </v:shape>
            </w:pict>
          </mc:Fallback>
        </mc:AlternateContent>
      </w:r>
      <w:r w:rsidR="006E0C55">
        <w:rPr>
          <w:noProof/>
          <w:lang w:eastAsia="zh-CN"/>
        </w:rPr>
        <w:drawing>
          <wp:inline distT="0" distB="0" distL="0" distR="0" wp14:anchorId="0D6CC1F1" wp14:editId="69B0B852">
            <wp:extent cx="6510020" cy="162496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0020" cy="1624965"/>
                    </a:xfrm>
                    <a:prstGeom prst="rect">
                      <a:avLst/>
                    </a:prstGeom>
                    <a:noFill/>
                    <a:ln>
                      <a:noFill/>
                    </a:ln>
                  </pic:spPr>
                </pic:pic>
              </a:graphicData>
            </a:graphic>
          </wp:inline>
        </w:drawing>
      </w:r>
    </w:p>
    <w:p w14:paraId="5F25B347" w14:textId="34D605D8" w:rsidR="0087244E" w:rsidRDefault="0087244E" w:rsidP="0087244E">
      <w:pPr>
        <w:pBdr>
          <w:bottom w:val="single" w:sz="4" w:space="2" w:color="auto"/>
        </w:pBdr>
        <w:spacing w:before="120" w:after="120"/>
        <w:jc w:val="both"/>
        <w:rPr>
          <w:rFonts w:ascii="Cambria" w:eastAsia="Times New Roman" w:hAnsi="Cambria" w:cs="AdvOT8910dd71"/>
          <w:spacing w:val="-8"/>
          <w:sz w:val="18"/>
          <w:szCs w:val="14"/>
          <w:lang w:eastAsia="zh-CN"/>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5</w:t>
      </w:r>
      <w:r w:rsidRPr="00AD1243">
        <w:rPr>
          <w:rFonts w:ascii="Cambria" w:eastAsia="Times New Roman" w:hAnsi="Cambria" w:cs="AdvOT8910dd71"/>
          <w:spacing w:val="-8"/>
          <w:sz w:val="18"/>
          <w:szCs w:val="14"/>
        </w:rPr>
        <w:t>.</w:t>
      </w:r>
      <w:r>
        <w:rPr>
          <w:rFonts w:ascii="Cambria" w:eastAsia="Times New Roman" w:hAnsi="Cambria" w:cs="AdvOT8910dd71"/>
          <w:spacing w:val="-8"/>
          <w:sz w:val="18"/>
          <w:szCs w:val="14"/>
        </w:rPr>
        <w:t xml:space="preserve"> (a) </w:t>
      </w:r>
      <w:r w:rsidR="009165B5">
        <w:rPr>
          <w:rFonts w:ascii="Cambria" w:eastAsia="Times New Roman" w:hAnsi="Cambria" w:cs="AdvOT8910dd71"/>
          <w:spacing w:val="-8"/>
          <w:sz w:val="18"/>
          <w:szCs w:val="14"/>
        </w:rPr>
        <w:t xml:space="preserve">Normalized </w:t>
      </w:r>
      <w:r w:rsidR="00946647">
        <w:rPr>
          <w:rFonts w:ascii="Cambria" w:eastAsia="Times New Roman" w:hAnsi="Cambria" w:cs="AdvOT8910dd71"/>
          <w:spacing w:val="-8"/>
          <w:sz w:val="18"/>
          <w:szCs w:val="14"/>
        </w:rPr>
        <w:t xml:space="preserve">mean </w:t>
      </w:r>
      <w:r w:rsidR="009165B5">
        <w:rPr>
          <w:rFonts w:ascii="Cambria" w:eastAsia="Times New Roman" w:hAnsi="Cambria" w:cs="AdvOT8910dd71"/>
          <w:spacing w:val="-8"/>
          <w:sz w:val="18"/>
          <w:szCs w:val="14"/>
        </w:rPr>
        <w:t xml:space="preserve">intensity profiles as measured and </w:t>
      </w:r>
      <w:r w:rsidR="00CC1634">
        <w:rPr>
          <w:rFonts w:ascii="Cambria" w:eastAsia="Times New Roman" w:hAnsi="Cambria" w:cs="AdvOT8910dd71"/>
          <w:spacing w:val="-8"/>
          <w:sz w:val="18"/>
          <w:szCs w:val="14"/>
        </w:rPr>
        <w:t xml:space="preserve">the </w:t>
      </w:r>
      <w:r w:rsidR="009165B5">
        <w:rPr>
          <w:rFonts w:ascii="Cambria" w:eastAsia="Times New Roman" w:hAnsi="Cambria" w:cs="AdvOT8910dd71"/>
          <w:spacing w:val="-8"/>
          <w:sz w:val="18"/>
          <w:szCs w:val="14"/>
        </w:rPr>
        <w:t xml:space="preserve">peak-to-peak intensity profiles; </w:t>
      </w:r>
      <w:r w:rsidR="009165B5">
        <w:rPr>
          <w:rFonts w:asciiTheme="majorHAnsi" w:hAnsiTheme="majorHAnsi" w:cs="SimSun"/>
          <w:spacing w:val="-8"/>
          <w:sz w:val="18"/>
          <w:szCs w:val="14"/>
          <w:lang w:eastAsia="zh-CN"/>
        </w:rPr>
        <w:t xml:space="preserve">(b) </w:t>
      </w:r>
      <w:r w:rsidR="00E56B53">
        <w:rPr>
          <w:rFonts w:asciiTheme="majorHAnsi" w:hAnsiTheme="majorHAnsi" w:cs="SimSun"/>
          <w:spacing w:val="-8"/>
          <w:sz w:val="18"/>
          <w:szCs w:val="14"/>
          <w:lang w:eastAsia="zh-CN"/>
        </w:rPr>
        <w:t xml:space="preserve">Phase modulation depth profiles before and after </w:t>
      </w:r>
      <w:r w:rsidR="00145B18">
        <w:rPr>
          <w:rFonts w:asciiTheme="majorHAnsi" w:hAnsiTheme="majorHAnsi" w:cs="SimSun" w:hint="eastAsia"/>
          <w:spacing w:val="-8"/>
          <w:sz w:val="18"/>
          <w:szCs w:val="14"/>
          <w:lang w:eastAsia="zh-CN"/>
        </w:rPr>
        <w:t>opti</w:t>
      </w:r>
      <w:r w:rsidR="00145B18">
        <w:rPr>
          <w:rFonts w:asciiTheme="majorHAnsi" w:hAnsiTheme="majorHAnsi" w:cs="SimSun"/>
          <w:spacing w:val="-8"/>
          <w:sz w:val="18"/>
          <w:szCs w:val="14"/>
          <w:lang w:eastAsia="zh-CN"/>
        </w:rPr>
        <w:t>mization</w:t>
      </w:r>
      <w:r w:rsidR="00E56B53">
        <w:rPr>
          <w:rFonts w:asciiTheme="majorHAnsi" w:hAnsiTheme="majorHAnsi" w:cs="SimSun"/>
          <w:spacing w:val="-8"/>
          <w:sz w:val="18"/>
          <w:szCs w:val="14"/>
          <w:lang w:eastAsia="zh-CN"/>
        </w:rPr>
        <w:t>; (c) Corresponding phase flickers.</w:t>
      </w:r>
    </w:p>
    <w:p w14:paraId="4BB46E4E" w14:textId="77777777" w:rsidR="008872DA" w:rsidRDefault="008872DA" w:rsidP="008872DA">
      <w:pPr>
        <w:pStyle w:val="10BodyIndent"/>
        <w:sectPr w:rsidR="008872DA" w:rsidSect="008872DA">
          <w:type w:val="continuous"/>
          <w:pgSz w:w="12240" w:h="15840" w:code="1"/>
          <w:pgMar w:top="1080" w:right="994" w:bottom="1267" w:left="994" w:header="720" w:footer="720" w:gutter="0"/>
          <w:cols w:space="446"/>
          <w:docGrid w:linePitch="360"/>
        </w:sectPr>
      </w:pPr>
      <w:bookmarkStart w:id="8" w:name="_GoBack"/>
      <w:bookmarkEnd w:id="8"/>
    </w:p>
    <w:p w14:paraId="147AAC89" w14:textId="6CAC04D5" w:rsidR="00146C01" w:rsidRDefault="00E01139" w:rsidP="00BD1722">
      <w:pPr>
        <w:pStyle w:val="10BodyIndent"/>
        <w:spacing w:before="200"/>
        <w:ind w:firstLine="0"/>
        <w:jc w:val="center"/>
      </w:pPr>
      <w:r w:rsidRPr="00873E62">
        <w:rPr>
          <w:noProof/>
          <w:lang w:eastAsia="zh-CN"/>
        </w:rPr>
        <w:lastRenderedPageBreak/>
        <mc:AlternateContent>
          <mc:Choice Requires="wps">
            <w:drawing>
              <wp:anchor distT="45720" distB="45720" distL="114300" distR="114300" simplePos="0" relativeHeight="251693056" behindDoc="0" locked="0" layoutInCell="1" allowOverlap="1" wp14:anchorId="50AA5254" wp14:editId="17509F16">
                <wp:simplePos x="0" y="0"/>
                <wp:positionH relativeFrom="column">
                  <wp:posOffset>4216400</wp:posOffset>
                </wp:positionH>
                <wp:positionV relativeFrom="paragraph">
                  <wp:posOffset>115570</wp:posOffset>
                </wp:positionV>
                <wp:extent cx="510540" cy="260985"/>
                <wp:effectExtent l="0" t="0" r="0" b="571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7962DD48" w14:textId="77777777" w:rsidR="00872383" w:rsidRPr="001B129F" w:rsidRDefault="00872383" w:rsidP="00873E62">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A5254" id="_x0000_s1034" type="#_x0000_t202" style="position:absolute;left:0;text-align:left;margin-left:332pt;margin-top:9.1pt;width:40.2pt;height:20.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" filled="f" stroked="f">
                <v:textbox>
                  <w:txbxContent>
                    <w:p w14:paraId="7962DD48" w14:textId="77777777" w:rsidR="00872383" w:rsidRPr="001B129F" w:rsidRDefault="00872383" w:rsidP="00873E62">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v:textbox>
              </v:shape>
            </w:pict>
          </mc:Fallback>
        </mc:AlternateContent>
      </w:r>
      <w:r w:rsidRPr="00873E62">
        <w:rPr>
          <w:noProof/>
          <w:lang w:eastAsia="zh-CN"/>
        </w:rPr>
        <mc:AlternateContent>
          <mc:Choice Requires="wps">
            <w:drawing>
              <wp:anchor distT="45720" distB="45720" distL="114300" distR="114300" simplePos="0" relativeHeight="251692032" behindDoc="0" locked="0" layoutInCell="1" allowOverlap="1" wp14:anchorId="04F6D64C" wp14:editId="7863D8FF">
                <wp:simplePos x="0" y="0"/>
                <wp:positionH relativeFrom="column">
                  <wp:posOffset>2111375</wp:posOffset>
                </wp:positionH>
                <wp:positionV relativeFrom="paragraph">
                  <wp:posOffset>115570</wp:posOffset>
                </wp:positionV>
                <wp:extent cx="510540" cy="260985"/>
                <wp:effectExtent l="0" t="0" r="0" b="571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1DD67F1B" w14:textId="77777777" w:rsidR="00872383" w:rsidRPr="001B129F" w:rsidRDefault="00872383" w:rsidP="00873E62">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6D64C" id="_x0000_s1035" type="#_x0000_t202" style="position:absolute;left:0;text-align:left;margin-left:166.25pt;margin-top:9.1pt;width:40.2pt;height:20.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" filled="f" stroked="f">
                <v:textbox>
                  <w:txbxContent>
                    <w:p w14:paraId="1DD67F1B" w14:textId="77777777" w:rsidR="00872383" w:rsidRPr="001B129F" w:rsidRDefault="00872383" w:rsidP="00873E62">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v:textbox>
              </v:shape>
            </w:pict>
          </mc:Fallback>
        </mc:AlternateContent>
      </w:r>
      <w:r w:rsidRPr="00873E62">
        <w:rPr>
          <w:noProof/>
          <w:lang w:eastAsia="zh-CN"/>
        </w:rPr>
        <mc:AlternateContent>
          <mc:Choice Requires="wps">
            <w:drawing>
              <wp:anchor distT="45720" distB="45720" distL="114300" distR="114300" simplePos="0" relativeHeight="251691008" behindDoc="0" locked="0" layoutInCell="1" allowOverlap="1" wp14:anchorId="02977C7D" wp14:editId="1E423E8A">
                <wp:simplePos x="0" y="0"/>
                <wp:positionH relativeFrom="margin">
                  <wp:posOffset>0</wp:posOffset>
                </wp:positionH>
                <wp:positionV relativeFrom="paragraph">
                  <wp:posOffset>100330</wp:posOffset>
                </wp:positionV>
                <wp:extent cx="347345" cy="260985"/>
                <wp:effectExtent l="0" t="0" r="0" b="571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60985"/>
                        </a:xfrm>
                        <a:prstGeom prst="rect">
                          <a:avLst/>
                        </a:prstGeom>
                        <a:noFill/>
                        <a:ln w="9525">
                          <a:noFill/>
                          <a:miter lim="800000"/>
                          <a:headEnd/>
                          <a:tailEnd/>
                        </a:ln>
                      </wps:spPr>
                      <wps:txbx>
                        <w:txbxContent>
                          <w:p w14:paraId="0D54AD64" w14:textId="77777777" w:rsidR="00872383" w:rsidRPr="001B129F" w:rsidRDefault="00872383" w:rsidP="00873E62">
                            <w:pPr>
                              <w:rPr>
                                <w:rFonts w:asciiTheme="majorHAnsi" w:hAnsiTheme="majorHAnsi"/>
                                <w:sz w:val="18"/>
                                <w:szCs w:val="18"/>
                              </w:rPr>
                            </w:pPr>
                            <w:r w:rsidRPr="001B129F">
                              <w:rPr>
                                <w:rFonts w:asciiTheme="majorHAnsi" w:hAnsiTheme="majorHAnsi"/>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77C7D" id="_x0000_s1036" type="#_x0000_t202" style="position:absolute;left:0;text-align:left;margin-left:0;margin-top:7.9pt;width:27.35pt;height:20.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" filled="f" stroked="f">
                <v:textbox>
                  <w:txbxContent>
                    <w:p w14:paraId="0D54AD64" w14:textId="77777777" w:rsidR="00872383" w:rsidRPr="001B129F" w:rsidRDefault="00872383" w:rsidP="00873E62">
                      <w:pPr>
                        <w:rPr>
                          <w:rFonts w:asciiTheme="majorHAnsi" w:hAnsiTheme="majorHAnsi"/>
                          <w:sz w:val="18"/>
                          <w:szCs w:val="18"/>
                        </w:rPr>
                      </w:pPr>
                      <w:r w:rsidRPr="001B129F">
                        <w:rPr>
                          <w:rFonts w:asciiTheme="majorHAnsi" w:hAnsiTheme="majorHAnsi"/>
                          <w:sz w:val="18"/>
                          <w:szCs w:val="18"/>
                        </w:rPr>
                        <w:t>(a)</w:t>
                      </w:r>
                    </w:p>
                  </w:txbxContent>
                </v:textbox>
                <w10:wrap anchorx="margin"/>
              </v:shape>
            </w:pict>
          </mc:Fallback>
        </mc:AlternateContent>
      </w:r>
      <w:r>
        <w:rPr>
          <w:noProof/>
          <w:lang w:eastAsia="zh-CN"/>
        </w:rPr>
        <w:drawing>
          <wp:inline distT="0" distB="0" distL="0" distR="0" wp14:anchorId="74A136BD" wp14:editId="4490F0F4">
            <wp:extent cx="6510020" cy="1762125"/>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0020" cy="1762125"/>
                    </a:xfrm>
                    <a:prstGeom prst="rect">
                      <a:avLst/>
                    </a:prstGeom>
                    <a:noFill/>
                    <a:ln>
                      <a:noFill/>
                    </a:ln>
                  </pic:spPr>
                </pic:pic>
              </a:graphicData>
            </a:graphic>
          </wp:inline>
        </w:drawing>
      </w:r>
    </w:p>
    <w:p w14:paraId="4855F274" w14:textId="117D4408" w:rsidR="00693D94" w:rsidRPr="00776575" w:rsidRDefault="00146C01" w:rsidP="00776575">
      <w:pPr>
        <w:pBdr>
          <w:bottom w:val="single" w:sz="4" w:space="2" w:color="auto"/>
        </w:pBdr>
        <w:spacing w:before="120" w:after="120"/>
        <w:jc w:val="both"/>
        <w:rPr>
          <w:rFonts w:ascii="Cambria" w:eastAsia="Times New Roman" w:hAnsi="Cambria" w:cs="AdvOT8910dd71"/>
          <w:spacing w:val="-8"/>
          <w:sz w:val="18"/>
          <w:szCs w:val="14"/>
        </w:rPr>
        <w:sectPr w:rsidR="00693D94" w:rsidRPr="00776575" w:rsidSect="00693D94">
          <w:type w:val="continuous"/>
          <w:pgSz w:w="12240" w:h="15840" w:code="1"/>
          <w:pgMar w:top="1080" w:right="994" w:bottom="1267" w:left="994" w:header="720" w:footer="720" w:gutter="0"/>
          <w:cols w:space="446"/>
          <w:docGrid w:linePitch="360"/>
        </w:sect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6. </w:t>
      </w:r>
      <w:r w:rsidR="00851FEE">
        <w:rPr>
          <w:rFonts w:ascii="Cambria" w:eastAsia="Times New Roman" w:hAnsi="Cambria" w:cs="AdvOT8910dd71"/>
          <w:spacing w:val="-8"/>
          <w:sz w:val="18"/>
          <w:szCs w:val="14"/>
        </w:rPr>
        <w:t xml:space="preserve">Phase fluctuations </w:t>
      </w:r>
      <w:r w:rsidR="00DC0BC7">
        <w:rPr>
          <w:rFonts w:ascii="Cambria" w:eastAsia="Times New Roman" w:hAnsi="Cambria" w:cs="AdvOT8910dd71"/>
          <w:spacing w:val="-8"/>
          <w:sz w:val="18"/>
          <w:szCs w:val="14"/>
        </w:rPr>
        <w:t xml:space="preserve">at phase depth around 1.26π </w:t>
      </w:r>
      <w:r w:rsidR="00776575">
        <w:rPr>
          <w:rFonts w:ascii="Cambria" w:eastAsia="Times New Roman" w:hAnsi="Cambria" w:cs="AdvOT8910dd71"/>
          <w:spacing w:val="-8"/>
          <w:sz w:val="18"/>
          <w:szCs w:val="14"/>
        </w:rPr>
        <w:t>(a) before</w:t>
      </w:r>
      <w:r w:rsidR="00DC0BC7">
        <w:rPr>
          <w:rFonts w:ascii="Cambria" w:eastAsia="Times New Roman" w:hAnsi="Cambria" w:cs="AdvOT8910dd71"/>
          <w:spacing w:val="-8"/>
          <w:sz w:val="18"/>
          <w:szCs w:val="14"/>
        </w:rPr>
        <w:t xml:space="preserve"> and </w:t>
      </w:r>
      <w:r w:rsidR="00776575">
        <w:rPr>
          <w:rFonts w:ascii="Cambria" w:eastAsia="Times New Roman" w:hAnsi="Cambria" w:cs="AdvOT8910dd71"/>
          <w:spacing w:val="-8"/>
          <w:sz w:val="18"/>
          <w:szCs w:val="14"/>
        </w:rPr>
        <w:t>(b) after</w:t>
      </w:r>
      <w:r w:rsidR="00DC0BC7">
        <w:rPr>
          <w:rFonts w:ascii="Cambria" w:eastAsia="Times New Roman" w:hAnsi="Cambria" w:cs="AdvOT8910dd71"/>
          <w:spacing w:val="-8"/>
          <w:sz w:val="18"/>
          <w:szCs w:val="14"/>
        </w:rPr>
        <w:t xml:space="preserve"> optimization</w:t>
      </w:r>
      <w:r w:rsidR="00776575">
        <w:rPr>
          <w:rFonts w:ascii="Cambria" w:eastAsia="Times New Roman" w:hAnsi="Cambria" w:cs="AdvOT8910dd71"/>
          <w:spacing w:val="-8"/>
          <w:sz w:val="18"/>
          <w:szCs w:val="14"/>
        </w:rPr>
        <w:t xml:space="preserve"> on phase linearity and phase flicker; (c)</w:t>
      </w:r>
      <w:r w:rsidR="00226C13">
        <w:rPr>
          <w:rFonts w:ascii="Cambria" w:eastAsia="Times New Roman" w:hAnsi="Cambria" w:cs="AdvOT8910dd71"/>
          <w:spacing w:val="-8"/>
          <w:sz w:val="18"/>
          <w:szCs w:val="14"/>
        </w:rPr>
        <w:t xml:space="preserve"> </w:t>
      </w:r>
      <w:r w:rsidR="0038680B">
        <w:rPr>
          <w:rFonts w:ascii="Cambria" w:eastAsia="Times New Roman" w:hAnsi="Cambria" w:cs="AdvOT8910dd71"/>
          <w:spacing w:val="-8"/>
          <w:sz w:val="18"/>
          <w:szCs w:val="14"/>
        </w:rPr>
        <w:t>Separation p</w:t>
      </w:r>
      <w:r w:rsidR="00776575">
        <w:rPr>
          <w:rFonts w:ascii="Cambria" w:eastAsia="Times New Roman" w:hAnsi="Cambria" w:cs="AdvOT8910dd71"/>
          <w:spacing w:val="-8"/>
          <w:sz w:val="18"/>
          <w:szCs w:val="14"/>
        </w:rPr>
        <w:t xml:space="preserve">robability of staying within one phase level for </w:t>
      </w:r>
      <w:r w:rsidR="00662A2C">
        <w:rPr>
          <w:rFonts w:ascii="Cambria" w:eastAsia="Times New Roman" w:hAnsi="Cambria" w:cs="AdvOT8910dd71"/>
          <w:spacing w:val="-8"/>
          <w:sz w:val="18"/>
          <w:szCs w:val="14"/>
        </w:rPr>
        <w:t>6-bit to 12-bit</w:t>
      </w:r>
      <w:r w:rsidR="00776575">
        <w:rPr>
          <w:rFonts w:ascii="Cambria" w:eastAsia="Times New Roman" w:hAnsi="Cambria" w:cs="AdvOT8910dd71"/>
          <w:spacing w:val="-8"/>
          <w:sz w:val="18"/>
          <w:szCs w:val="14"/>
        </w:rPr>
        <w:t xml:space="preserve"> modulation </w:t>
      </w:r>
      <w:r w:rsidR="008B275B">
        <w:rPr>
          <w:rFonts w:ascii="Cambria" w:eastAsia="Times New Roman" w:hAnsi="Cambria" w:cs="AdvOT8910dd71"/>
          <w:spacing w:val="-8"/>
          <w:sz w:val="18"/>
          <w:szCs w:val="14"/>
        </w:rPr>
        <w:t xml:space="preserve">with </w:t>
      </w:r>
      <w:r w:rsidR="00612087">
        <w:rPr>
          <w:rFonts w:ascii="Cambria" w:eastAsia="Times New Roman" w:hAnsi="Cambria" w:cs="AdvOT8910dd71"/>
          <w:spacing w:val="-8"/>
          <w:sz w:val="18"/>
          <w:szCs w:val="14"/>
        </w:rPr>
        <w:t xml:space="preserve">default </w:t>
      </w:r>
      <w:r w:rsidR="008B275B">
        <w:rPr>
          <w:rFonts w:ascii="Cambria" w:eastAsia="Times New Roman" w:hAnsi="Cambria" w:cs="AdvOT8910dd71"/>
          <w:spacing w:val="-8"/>
          <w:sz w:val="18"/>
          <w:szCs w:val="14"/>
        </w:rPr>
        <w:t xml:space="preserve">driving patterns and </w:t>
      </w:r>
      <w:r w:rsidR="00612087">
        <w:rPr>
          <w:rFonts w:ascii="Cambria" w:eastAsia="Times New Roman" w:hAnsi="Cambria" w:cs="AdvOT8910dd71"/>
          <w:spacing w:val="-8"/>
          <w:sz w:val="18"/>
          <w:szCs w:val="14"/>
        </w:rPr>
        <w:t xml:space="preserve">the ones </w:t>
      </w:r>
      <w:r w:rsidR="00DA26FE">
        <w:rPr>
          <w:rFonts w:ascii="Cambria" w:eastAsia="Times New Roman" w:hAnsi="Cambria" w:cs="AdvOT8910dd71"/>
          <w:spacing w:val="-8"/>
          <w:sz w:val="18"/>
          <w:szCs w:val="14"/>
        </w:rPr>
        <w:t xml:space="preserve">optimized </w:t>
      </w:r>
      <w:r w:rsidR="008B275B">
        <w:rPr>
          <w:rFonts w:ascii="Cambria" w:eastAsia="Times New Roman" w:hAnsi="Cambria" w:cs="AdvOT8910dd71"/>
          <w:spacing w:val="-8"/>
          <w:sz w:val="18"/>
          <w:szCs w:val="14"/>
        </w:rPr>
        <w:t>in this work</w:t>
      </w:r>
      <w:r w:rsidR="0027183C">
        <w:rPr>
          <w:rFonts w:ascii="Cambria" w:eastAsia="Times New Roman" w:hAnsi="Cambria" w:cs="AdvOT8910dd71"/>
          <w:spacing w:val="-8"/>
          <w:sz w:val="18"/>
          <w:szCs w:val="14"/>
        </w:rPr>
        <w:t>.</w:t>
      </w:r>
    </w:p>
    <w:p w14:paraId="11E274E3" w14:textId="37AAF079" w:rsidR="00A42EA0" w:rsidRDefault="00A42EA0" w:rsidP="007A667C">
      <w:pPr>
        <w:pStyle w:val="10BodyIndent"/>
        <w:ind w:firstLine="142"/>
      </w:pPr>
      <w:r>
        <w:t>The average p</w:t>
      </w:r>
      <w:r w:rsidRPr="008B47E1">
        <w:rPr>
          <w:rFonts w:hint="eastAsia"/>
        </w:rPr>
        <w:t>hase</w:t>
      </w:r>
      <w:r>
        <w:t xml:space="preserve"> flicker over 256 addressed phase levels decreases from 0.17% to 0.09% in respect to the total modulation of 2π after the optimization.</w:t>
      </w:r>
    </w:p>
    <w:p w14:paraId="24A255F9" w14:textId="500EBA5B" w:rsidR="009A1BE5" w:rsidRDefault="009A1BE5" w:rsidP="009A1BE5">
      <w:pPr>
        <w:pStyle w:val="10BodyIndent"/>
      </w:pPr>
      <w:r>
        <w:t xml:space="preserve">Fig. 6(a) and Fig. 6(b) illustrate the phase fluctuations at phase depth around 1.26π before and after optimization on phase linearity and phase flicker. It can be clearly noticed that the large flickers in Fig. 6(a) cause the difficulty in resolving the adjacent phase levels, i.e. the phase levels are overlapping with each other. With the horizontal grid lines separated by one phase step for 8-bit modulation, the nonlinearity of the </w:t>
      </w:r>
      <w:r w:rsidR="007B715D">
        <w:t>default</w:t>
      </w:r>
      <w:r>
        <w:t xml:space="preserve"> phase response can also be observed by the mismatches between the mean value of the phase fluctuation and the ideal phase level line. In comparison, Fig. 6(b) shows a much smaller phase flicker and a nearly perfect phase linearly. Some overlaps still exist after optimization, since the data shown in Fig. 6(b) is the worst scenario, i.e. they have the highest flicker values among all addressed phase levels according to Fig. 5(c).</w:t>
      </w:r>
    </w:p>
    <w:p w14:paraId="02C8E742" w14:textId="73BCA9C2" w:rsidR="009A1BE5" w:rsidRDefault="009A1BE5" w:rsidP="009A1BE5">
      <w:pPr>
        <w:pStyle w:val="10BodyIndent"/>
      </w:pPr>
      <w:r>
        <w:t xml:space="preserve">Assuming the independent random phase fluctuation has a normal distribution, </w:t>
      </w:r>
      <w:r w:rsidR="00166206">
        <w:t xml:space="preserve">separation </w:t>
      </w:r>
      <w:r>
        <w:t>probability of staying within one phase level without overlapping with any adjacent levels can be calculated by Eq. (11) a</w:t>
      </w:r>
      <w:r w:rsidR="00F34B16">
        <w:t>s</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113"/>
        <w:gridCol w:w="993"/>
      </w:tblGrid>
      <w:tr w:rsidR="009A1BE5" w14:paraId="08C2CB6E" w14:textId="77777777" w:rsidTr="001E7034">
        <w:tc>
          <w:tcPr>
            <w:tcW w:w="851" w:type="dxa"/>
            <w:vAlign w:val="center"/>
          </w:tcPr>
          <w:p w14:paraId="705C927C" w14:textId="77777777" w:rsidR="009A1BE5" w:rsidRDefault="009A1BE5" w:rsidP="001E7034">
            <w:pPr>
              <w:pStyle w:val="10BodyIndent"/>
              <w:spacing w:before="60" w:after="60"/>
            </w:pPr>
          </w:p>
        </w:tc>
        <w:tc>
          <w:tcPr>
            <w:tcW w:w="3113" w:type="dxa"/>
            <w:vAlign w:val="center"/>
          </w:tcPr>
          <w:p w14:paraId="2A6C9224" w14:textId="0AC4930C" w:rsidR="009A1BE5" w:rsidRPr="00D447C7" w:rsidRDefault="009A1BE5" w:rsidP="001E7034">
            <w:pPr>
              <w:pStyle w:val="10BodyIndent"/>
              <w:spacing w:before="60" w:after="60"/>
            </w:pPr>
            <m:oMathPara>
              <m:oMath>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i/>
                          </w:rPr>
                        </m:ctrlPr>
                      </m:radPr>
                      <m:deg/>
                      <m:e>
                        <m:r>
                          <w:rPr>
                            <w:rFonts w:ascii="Cambria Math" w:hAnsi="Cambria Math"/>
                          </w:rPr>
                          <m:t>2π</m:t>
                        </m:r>
                        <m:sSup>
                          <m:sSupPr>
                            <m:ctrlPr>
                              <w:rPr>
                                <w:rFonts w:ascii="Cambria Math" w:hAnsi="Cambria Math"/>
                                <w:i/>
                              </w:rPr>
                            </m:ctrlPr>
                          </m:sSupPr>
                          <m:e>
                            <m:r>
                              <w:rPr>
                                <w:rFonts w:ascii="Cambria Math" w:hAnsi="Cambria Math"/>
                              </w:rPr>
                              <m:t>σ</m:t>
                            </m:r>
                          </m:e>
                          <m:sup>
                            <m:r>
                              <w:rPr>
                                <w:rFonts w:ascii="Cambria Math" w:hAnsi="Cambria Math"/>
                              </w:rPr>
                              <m:t>2</m:t>
                            </m:r>
                          </m:sup>
                        </m:sSup>
                      </m:e>
                    </m:rad>
                  </m:den>
                </m:f>
                <m:nary>
                  <m:naryPr>
                    <m:limLoc m:val="subSup"/>
                    <m:ctrlPr>
                      <w:rPr>
                        <w:rFonts w:ascii="Cambria Math" w:hAnsi="Cambria Math"/>
                      </w:rPr>
                    </m:ctrlPr>
                  </m:naryPr>
                  <m:sub>
                    <m:r>
                      <w:rPr>
                        <w:rFonts w:ascii="Cambria Math" w:hAnsi="Cambria Math"/>
                      </w:rPr>
                      <m:t>μ-</m:t>
                    </m:r>
                    <m:f>
                      <m:fPr>
                        <m:ctrlPr>
                          <w:rPr>
                            <w:rFonts w:ascii="Cambria Math" w:hAnsi="Cambria Math"/>
                            <w:i/>
                          </w:rPr>
                        </m:ctrlPr>
                      </m:fPr>
                      <m:num>
                        <m:r>
                          <w:rPr>
                            <w:rFonts w:ascii="Cambria Math" w:hAnsi="Cambria Math"/>
                          </w:rPr>
                          <m:t>ϕ</m:t>
                        </m:r>
                      </m:num>
                      <m:den>
                        <m:r>
                          <w:rPr>
                            <w:rFonts w:ascii="Cambria Math" w:hAnsi="Cambria Math"/>
                          </w:rPr>
                          <m:t>2</m:t>
                        </m:r>
                      </m:den>
                    </m:f>
                  </m:sub>
                  <m:sup>
                    <m:r>
                      <w:rPr>
                        <w:rFonts w:ascii="Cambria Math" w:hAnsi="Cambria Math"/>
                      </w:rPr>
                      <m:t>μ+</m:t>
                    </m:r>
                    <m:f>
                      <m:fPr>
                        <m:ctrlPr>
                          <w:rPr>
                            <w:rFonts w:ascii="Cambria Math" w:hAnsi="Cambria Math"/>
                            <w:i/>
                          </w:rPr>
                        </m:ctrlPr>
                      </m:fPr>
                      <m:num>
                        <m:r>
                          <w:rPr>
                            <w:rFonts w:ascii="Cambria Math" w:hAnsi="Cambria Math"/>
                          </w:rPr>
                          <m:t>ϕ</m:t>
                        </m:r>
                      </m:num>
                      <m:den>
                        <m:r>
                          <w:rPr>
                            <w:rFonts w:ascii="Cambria Math" w:hAnsi="Cambria Math"/>
                          </w:rPr>
                          <m:t>2</m:t>
                        </m:r>
                      </m:den>
                    </m:f>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dx×100%</m:t>
                    </m:r>
                  </m:e>
                </m:nary>
              </m:oMath>
            </m:oMathPara>
          </w:p>
        </w:tc>
        <w:tc>
          <w:tcPr>
            <w:tcW w:w="993" w:type="dxa"/>
            <w:vAlign w:val="center"/>
          </w:tcPr>
          <w:p w14:paraId="222F39A2" w14:textId="77777777" w:rsidR="009A1BE5" w:rsidRPr="006C428E" w:rsidRDefault="009A1BE5" w:rsidP="001E7034">
            <w:pPr>
              <w:pStyle w:val="10BodyIndent"/>
              <w:spacing w:before="60" w:after="60"/>
              <w:jc w:val="right"/>
              <w:rPr>
                <w:rFonts w:ascii="Arial" w:hAnsi="Arial" w:cs="Arial"/>
                <w:b/>
                <w:bCs/>
              </w:rPr>
            </w:pPr>
            <w:r w:rsidRPr="006C428E">
              <w:rPr>
                <w:rFonts w:ascii="Arial" w:hAnsi="Arial" w:cs="Arial"/>
                <w:b/>
                <w:bCs/>
              </w:rPr>
              <w:t>(</w:t>
            </w:r>
            <w:r>
              <w:rPr>
                <w:rFonts w:ascii="Arial" w:hAnsi="Arial" w:cs="Arial"/>
                <w:b/>
                <w:bCs/>
              </w:rPr>
              <w:t>11</w:t>
            </w:r>
            <w:r w:rsidRPr="006C428E">
              <w:rPr>
                <w:rFonts w:ascii="Arial" w:hAnsi="Arial" w:cs="Arial"/>
                <w:b/>
                <w:bCs/>
              </w:rPr>
              <w:t>)</w:t>
            </w:r>
          </w:p>
        </w:tc>
      </w:tr>
    </w:tbl>
    <w:p w14:paraId="3402EAB1" w14:textId="77777777" w:rsidR="009A1BE5" w:rsidRDefault="009A1BE5" w:rsidP="009A1BE5">
      <w:pPr>
        <w:pStyle w:val="10BodyIndent"/>
        <w:ind w:firstLine="0"/>
      </w:pPr>
      <w:r>
        <w:t xml:space="preserve">where σ is the average phase flicker over all addressed phase levels, μ is the mean value of the phase fluctuation at a certain phase level, ϕ is one phase step for N-bit modulation over a 2π modulation range and is given by Eq. (12) </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976"/>
        <w:gridCol w:w="993"/>
      </w:tblGrid>
      <w:tr w:rsidR="009A1BE5" w14:paraId="7F40D78D" w14:textId="77777777" w:rsidTr="001E7034">
        <w:tc>
          <w:tcPr>
            <w:tcW w:w="988" w:type="dxa"/>
            <w:vAlign w:val="center"/>
          </w:tcPr>
          <w:p w14:paraId="6EF256D3" w14:textId="77777777" w:rsidR="009A1BE5" w:rsidRDefault="009A1BE5" w:rsidP="001E7034">
            <w:pPr>
              <w:pStyle w:val="10BodyIndent"/>
              <w:spacing w:before="60" w:after="60"/>
            </w:pPr>
          </w:p>
        </w:tc>
        <w:tc>
          <w:tcPr>
            <w:tcW w:w="2976" w:type="dxa"/>
            <w:vAlign w:val="center"/>
          </w:tcPr>
          <w:p w14:paraId="61F9C447" w14:textId="77777777" w:rsidR="009A1BE5" w:rsidRPr="00D447C7" w:rsidRDefault="009A1BE5" w:rsidP="001E7034">
            <w:pPr>
              <w:pStyle w:val="10BodyIndent"/>
              <w:spacing w:before="60" w:after="60"/>
            </w:pPr>
            <m:oMathPara>
              <m:oMath>
                <m:r>
                  <w:rPr>
                    <w:rFonts w:ascii="Cambria Math" w:hAnsi="Cambria Math"/>
                  </w:rPr>
                  <m:t>ϕ</m:t>
                </m:r>
                <m:r>
                  <m:rPr>
                    <m:sty m:val="p"/>
                  </m:rPr>
                  <w:rPr>
                    <w:rFonts w:ascii="Cambria Math" w:hAnsi="Cambria Math"/>
                  </w:rPr>
                  <m:t>=</m:t>
                </m:r>
                <m:f>
                  <m:fPr>
                    <m:ctrlPr>
                      <w:rPr>
                        <w:rFonts w:ascii="Cambria Math" w:hAnsi="Cambria Math"/>
                      </w:rPr>
                    </m:ctrlPr>
                  </m:fPr>
                  <m:num>
                    <m:r>
                      <w:rPr>
                        <w:rFonts w:ascii="Cambria Math" w:hAnsi="Cambria Math"/>
                      </w:rPr>
                      <m:t>2π</m:t>
                    </m:r>
                    <m:ctrlPr>
                      <w:rPr>
                        <w:rFonts w:ascii="Cambria Math" w:hAnsi="Cambria Math"/>
                        <w:i/>
                      </w:rPr>
                    </m:ctrlPr>
                  </m:num>
                  <m:den>
                    <m:sSup>
                      <m:sSupPr>
                        <m:ctrlPr>
                          <w:rPr>
                            <w:rFonts w:ascii="Cambria Math" w:hAnsi="Cambria Math"/>
                            <w:i/>
                          </w:rPr>
                        </m:ctrlPr>
                      </m:sSupPr>
                      <m:e>
                        <m:r>
                          <w:rPr>
                            <w:rFonts w:ascii="Cambria Math" w:hAnsi="Cambria Math"/>
                          </w:rPr>
                          <m:t>2</m:t>
                        </m:r>
                      </m:e>
                      <m:sup>
                        <m:r>
                          <w:rPr>
                            <w:rFonts w:ascii="Cambria Math" w:hAnsi="Cambria Math"/>
                          </w:rPr>
                          <m:t>N</m:t>
                        </m:r>
                      </m:sup>
                    </m:sSup>
                  </m:den>
                </m:f>
              </m:oMath>
            </m:oMathPara>
          </w:p>
        </w:tc>
        <w:tc>
          <w:tcPr>
            <w:tcW w:w="993" w:type="dxa"/>
            <w:vAlign w:val="center"/>
          </w:tcPr>
          <w:p w14:paraId="45EBB9B9" w14:textId="77777777" w:rsidR="009A1BE5" w:rsidRPr="006C428E" w:rsidRDefault="009A1BE5" w:rsidP="001E7034">
            <w:pPr>
              <w:pStyle w:val="10BodyIndent"/>
              <w:spacing w:before="60" w:after="60"/>
              <w:jc w:val="right"/>
              <w:rPr>
                <w:rFonts w:ascii="Arial" w:hAnsi="Arial" w:cs="Arial"/>
                <w:b/>
                <w:bCs/>
              </w:rPr>
            </w:pPr>
            <w:r w:rsidRPr="006C428E">
              <w:rPr>
                <w:rFonts w:ascii="Arial" w:hAnsi="Arial" w:cs="Arial"/>
                <w:b/>
                <w:bCs/>
              </w:rPr>
              <w:t>(</w:t>
            </w:r>
            <w:r>
              <w:rPr>
                <w:rFonts w:ascii="Arial" w:hAnsi="Arial" w:cs="Arial"/>
                <w:b/>
                <w:bCs/>
              </w:rPr>
              <w:t>12</w:t>
            </w:r>
            <w:r w:rsidRPr="006C428E">
              <w:rPr>
                <w:rFonts w:ascii="Arial" w:hAnsi="Arial" w:cs="Arial"/>
                <w:b/>
                <w:bCs/>
              </w:rPr>
              <w:t>)</w:t>
            </w:r>
          </w:p>
        </w:tc>
      </w:tr>
    </w:tbl>
    <w:p w14:paraId="759A4B42" w14:textId="561FDF85" w:rsidR="009A1BE5" w:rsidRDefault="001F6CE1" w:rsidP="008673D4">
      <w:pPr>
        <w:pStyle w:val="10BodyIndent"/>
      </w:pPr>
      <w:r w:rsidRPr="001F6CE1">
        <w:t>Fig.</w:t>
      </w:r>
      <w:r w:rsidR="00AB1E64">
        <w:t xml:space="preserve"> </w:t>
      </w:r>
      <w:r w:rsidRPr="001F6CE1">
        <w:t xml:space="preserve">6(c) summarizes the comparison between </w:t>
      </w:r>
      <w:r w:rsidR="00166206">
        <w:t xml:space="preserve">the </w:t>
      </w:r>
      <w:r w:rsidR="00897143">
        <w:t>separation probabilities</w:t>
      </w:r>
      <w:r w:rsidRPr="001F6CE1">
        <w:t xml:space="preserve"> before and after the optimization on phase linearity and phase flicker, for 6-bit to 12-bit modulation. The average phase flicker σ of 0.0035π and 0.0018π used in the calculation, for unoptimized and optimized driving files</w:t>
      </w:r>
      <w:r w:rsidR="0038680B">
        <w:t>,</w:t>
      </w:r>
      <w:r w:rsidRPr="001F6CE1">
        <w:t xml:space="preserve"> respectively</w:t>
      </w:r>
      <w:r w:rsidR="0038680B">
        <w:t>, were</w:t>
      </w:r>
      <w:r w:rsidRPr="001F6CE1">
        <w:t xml:space="preserve"> </w:t>
      </w:r>
      <w:r w:rsidR="0038680B">
        <w:t>obtained from the</w:t>
      </w:r>
      <w:r w:rsidRPr="001F6CE1">
        <w:t xml:space="preserve"> flicker data in Fig.</w:t>
      </w:r>
      <w:r w:rsidR="00177B22">
        <w:t xml:space="preserve"> </w:t>
      </w:r>
      <w:r w:rsidRPr="001F6CE1">
        <w:t>5(c).</w:t>
      </w:r>
      <w:r>
        <w:t xml:space="preserve"> </w:t>
      </w:r>
      <w:r w:rsidR="009A1BE5">
        <w:t xml:space="preserve">It can be seen that as the number of the total modulation steps goes up, the chance of staying within the correct phase level drops. The </w:t>
      </w:r>
      <w:r w:rsidR="007B715D">
        <w:t xml:space="preserve">default </w:t>
      </w:r>
      <w:r w:rsidR="009A1BE5">
        <w:t xml:space="preserve">driving patterns has 73.56% chance to stay within the correct phase level for 8-bit modulation whilst the ones optimized in this work gives a similar probability of 72.21% for 9-bit modulation. </w:t>
      </w:r>
      <w:bookmarkStart w:id="9" w:name="_Hlk19533612"/>
      <w:bookmarkStart w:id="10" w:name="_Hlk19563270"/>
      <w:r w:rsidR="009A1BE5">
        <w:t xml:space="preserve">Therefore, </w:t>
      </w:r>
      <w:r w:rsidR="00D92B28">
        <w:t xml:space="preserve">it can be concluded that </w:t>
      </w:r>
      <w:r w:rsidR="009A1BE5">
        <w:t>the</w:t>
      </w:r>
      <w:r w:rsidR="000E3955">
        <w:t xml:space="preserve"> flicker is low enough to </w:t>
      </w:r>
      <w:r w:rsidR="00D9223F">
        <w:t>double</w:t>
      </w:r>
      <w:r w:rsidR="000E3955">
        <w:t xml:space="preserve"> the</w:t>
      </w:r>
      <w:r w:rsidR="009A1BE5">
        <w:t xml:space="preserve"> meaningful phase levels over 2π from 256 steps (8</w:t>
      </w:r>
      <w:r w:rsidR="003148D8">
        <w:t>-</w:t>
      </w:r>
      <w:r w:rsidR="009A1BE5">
        <w:t>bit) to 512 steps (9</w:t>
      </w:r>
      <w:r w:rsidR="003148D8">
        <w:t>-</w:t>
      </w:r>
      <w:r w:rsidR="009A1BE5" w:rsidRPr="000D34A3">
        <w:t>bi</w:t>
      </w:r>
      <w:r w:rsidR="009A1BE5">
        <w:t>t).</w:t>
      </w:r>
      <w:r w:rsidR="00652C20">
        <w:t xml:space="preserve"> </w:t>
      </w:r>
      <w:bookmarkStart w:id="11" w:name="_Hlk19563253"/>
      <w:r w:rsidR="00844449">
        <w:t>Actual implementation of</w:t>
      </w:r>
      <w:r w:rsidR="00AB3C86">
        <w:t xml:space="preserve"> 9-bit modulation could possibly be realized in the future with </w:t>
      </w:r>
      <w:r w:rsidR="00375773">
        <w:t>the help of the driver manufacturer</w:t>
      </w:r>
      <w:r w:rsidR="002B655A">
        <w:t>.</w:t>
      </w:r>
      <w:bookmarkEnd w:id="9"/>
      <w:bookmarkEnd w:id="11"/>
    </w:p>
    <w:bookmarkEnd w:id="10"/>
    <w:p w14:paraId="66AF40E2" w14:textId="2BF12137" w:rsidR="000842CA" w:rsidRDefault="00375773" w:rsidP="008673D4">
      <w:pPr>
        <w:pStyle w:val="10BodyIndent"/>
      </w:pPr>
      <w:r>
        <w:t>A</w:t>
      </w:r>
      <w:r w:rsidR="000842CA">
        <w:t xml:space="preserve"> comparison of the phase flicker performance between the LCoS</w:t>
      </w:r>
      <w:r w:rsidR="003656EF">
        <w:t xml:space="preserve"> device </w:t>
      </w:r>
      <w:r w:rsidR="000842CA">
        <w:t>optimized in this work and some other digitally</w:t>
      </w:r>
      <w:r w:rsidR="001B7994">
        <w:t>-</w:t>
      </w:r>
      <w:r w:rsidR="000842CA">
        <w:t xml:space="preserve">driven </w:t>
      </w:r>
      <w:r w:rsidR="007D6D7A">
        <w:t xml:space="preserve">SLM </w:t>
      </w:r>
      <w:r w:rsidR="000842CA">
        <w:t>models</w:t>
      </w:r>
      <w:r w:rsidR="00910AD5">
        <w:t xml:space="preserve"> is </w:t>
      </w:r>
      <w:r w:rsidR="003656EF">
        <w:t>shown</w:t>
      </w:r>
      <w:r w:rsidR="00910AD5">
        <w:t xml:space="preserve"> in Table </w:t>
      </w:r>
      <w:r w:rsidR="00B039AE">
        <w:t>1</w:t>
      </w:r>
      <w:r w:rsidR="000842CA">
        <w:t>.</w:t>
      </w:r>
      <w:r w:rsidR="007D6D7A">
        <w:t xml:space="preserve"> All the </w:t>
      </w:r>
      <w:r w:rsidR="003656EF">
        <w:t xml:space="preserve">phase </w:t>
      </w:r>
      <w:r w:rsidR="007D6D7A">
        <w:t>flicker values were measured</w:t>
      </w:r>
      <w:r w:rsidR="00004F8C">
        <w:t xml:space="preserve"> by </w:t>
      </w:r>
      <w:r w:rsidR="00466BD0">
        <w:t xml:space="preserve">the </w:t>
      </w:r>
      <w:r w:rsidR="00004F8C">
        <w:t>end users</w:t>
      </w:r>
      <w:r w:rsidR="00482B23">
        <w:fldChar w:fldCharType="begin" w:fldLock="1"/>
      </w:r>
      <w:r w:rsidR="00D50688">
        <w:instrText>ADDIN CSL_CITATION {"citationItems":[{"id":"ITEM-1","itemData":{"DOI":"10.1364/OE.27.024556","ISSN":"1094-4087","abstract":"Phase flickers in the digital liquid crystal on silicon (LCOS) devices employing the pulse width modulation (PWM) driving scheme have a detrimental effect on optical performances, especially in the non-display applications. This paper investigated the relationship between the PWM waveform and the corresponding phase flicker in digital LCOS devices. It has been identified that the magnitude of the phase flicker depends on the pulse patterns in the driving waveform as well as the dynamic response of the liquid crystal molecules at different tilting angles. A simple but generic method has been developed based on these findings, which is able to accurately predict the temporal phase response of the liquid crystal to any PWM waveforms. This method is further used for rapid identifications of low-flicker PWM waveforms, without the need for increasing the complexity of the driving circuitry. The peak-to-peak phase flicker in the LCOS device under our investigation has been reduced by &amp;gt;80&amp;#x0025; from &amp;#x223C;0.16pi to &amp;#x223C;0.03pi when operating at 30&amp;#x00B0;C.","author":[{"dropping-particle":"","family":"Yang","given":"H.","non-dropping-particle":"","parse-names":false,"suffix":""},{"dropping-particle":"","family":"Chu","given":"D. P.","non-dropping-particle":"","parse-names":false,"suffix":""}],"container-title":"Optics Express","id":"ITEM-1","issue":"17","issued":{"date-parts":[["2019","8","19"]]},"page":"24556","publisher":"Optical Society of America","title":"Phase flicker optimisation in digital liquid crystal on silicon devices","type":"article-journal","volume":"27"},"uris":["http://www.mendeley.com/documents/?uuid=2760edfd-5f21-3f8f-bae9-b3cb40fee16a"]},{"id":"ITEM-2","itemData":{"DOI":"10.1364/OE.27.016206","ISSN":"1094-4087","abstract":"Existing for almost four decades, liquid crystal on Silicon (LCOS) technology is rapidly growing into photonic applications. We review the basics of the technology, from the wafer to the driving solutions, the progress over the last decade and the future outlook. Furthermore we review the most exciting industrial and scientific applications of the LCOS technology.","author":[{"dropping-particle":"","family":"Lazarev","given":"Grigory","non-dropping-particle":"","parse-names":false,"suffix":""},{"dropping-particle":"","family":"Chen","given":"Po-Ju","non-dropping-particle":"","parse-names":false,"suffix":""},{"dropping-particle":"","family":"Strauss","given":"Johannes","non-dropping-particle":"","parse-names":false,"suffix":""},{"dropping-particle":"","family":"Fontaine","given":"Nicolas","non-dropping-particle":"","parse-names":false,"suffix":""},{"dropping-particle":"","family":"Forbes","given":"Andrew","non-dropping-particle":"","parse-names":false,"suffix":""}],"container-title":"Optics Express","id":"ITEM-2","issue":"11","issued":{"date-parts":[["2019","5","27"]]},"page":"16206","publisher":"Optical Society of America","title":"Beyond the display: phase-only liquid crystal on Silicon devices and their applications in photonics [Invited]","type":"article-journal","volume":"27"},"uris":["http://www.mendeley.com/documents/?uuid=ace3b449-f21d-3ce3-bcd9-a62391a99fda"]},{"id":"ITEM-3","itemData":{"DOI":"10.3390/app8112323","ISSN":"2076-3417","abstract":"&lt;p&gt;Fine pixel size and high-resolution liquid crystal on silicon (LCoS) backplanes have been developed by various companies and research groups since 1973. The development of LCoS is not only beneficial for full high definition displays but also to spatial light modulation. The high-quality and well-calibrated panels can project computer generated hologram (CGH) designs faithfully for phase-only holography, which can be widely utilized in 2D/3D holographic video projectors and components for optical telecommunications. As a result, we start by summarizing the current status of high-resolution panels, followed by addressing issues related to the driving frequency (i.e., liquid crystal response time and hardware interface). LCoS panel qualities were evaluated based on the following four characteristics: phase linearity control, phase precision, phase stability, and phase accuracy.&lt;/p&gt;","author":[{"dropping-particle":"","family":"Chen","given":"Huang-Ming","non-dropping-particle":"","parse-names":false,"suffix":""},{"dropping-particle":"","family":"Yang","given":"Jhou-Pu","non-dropping-particle":"","parse-names":false,"suffix":""},{"dropping-particle":"","family":"Yen","given":"Hao-Ting","non-dropping-particle":"","parse-names":false,"suffix":""},{"dropping-particle":"","family":"Hsu","given":"Zheng-Ning","non-dropping-particle":"","parse-names":false,"suffix":""},{"dropping-particle":"","family":"Huang","given":"Yuge","non-dropping-particle":"","parse-names":false,"suffix":""},{"dropping-particle":"","family":"Wu","given":"Shin-Tson","non-dropping-particle":"","parse-names":false,"suffix":""}],"container-title":"Applied Sciences","id":"ITEM-3","issue":"11","issued":{"date-parts":[["2018","11","21"]]},"page":"2323","publisher":"Multidisciplinary Digital Publishing Institute","title":"Pursuing High Quality Phase-Only Liquid Crystal on Silicon (LCoS) Devices","type":"article-journal","volume":"8"},"uris":["http://www.mendeley.com/documents/?uuid=4e6ff4f4-0525-38ed-86f3-107742476b3b"]},{"id":"ITEM-4","itemData":{"DOI":"10.3390/photonics4020022","ISBN":"2304-6732","ISSN":"2304-6732","abstract":"The Liquid-Crystal on Silicon (LCoS) spatial light modulator (SLM) has been used in wavelength selective switch (WSS) systems since the 1990s. However, most of the LCoS devices used for WSS systems have a pixel size larger than 6 µm. Although there are some negative physical effects related to smaller pixel sizes, the benefits of more available ports, larger spatial bandwidth, improved resolution, and the compactness of the whole system make the latest generation LCoS microdisplays highly appealing as the core component in WSS systems. In this review work, three specifications of the WSS system including response time, crosstalk and insertion loss, and optimization directions are discussed. With respect to response time, the achievements of liquid crystal material are briefly surveyed. For the study of crosstalk and insertion loss, related physical effects and their relation to the crosstalk or insertion loss are discussed in detail, preliminary experimental study for these physical effects based on a small pixel LCoS SLM device (GAEA device, provided by Holoeye, 3.74 µm pixel pitch, 10 megapixel resolution, telecom) is first performed, which helps with predicting and optimizing the performance of a WSS system with a small pixel size SLM. In the last part, the trend of LCoS devices for future WSS modules is discussed based on the performance of the GAEA device. Tradeoffs between multiple factors are illustrated. In this work, we present the first study, to our knowledge, of the possible application of a small pixel sized SLM as a switching component in a WSS system.","author":[{"dropping-particle":"","family":"Wang","given":"Mi","non-dropping-particle":"","parse-names":false,"suffix":""},{"dropping-particle":"","family":"Zong","given":"Liangjia","non-dropping-particle":"","parse-names":false,"suffix":""},{"dropping-particle":"","family":"Mao","given":"Lei","non-dropping-particle":"","parse-names":false,"suffix":""},{"dropping-particle":"","family":"Marquez","given":"Andres","non-dropping-particle":"","parse-names":false,"suffix":""},{"dropping-particle":"","family":"Ye","given":"Yabin","non-dropping-particle":"","parse-names":false,"suffix":""},{"dropping-particle":"","family":"Zhao","given":"Han","non-dropping-particle":"","parse-names":false,"suffix":""},{"dropping-particle":"","family":"Vaquero Caballero","given":"Francisco","non-dropping-particle":"","parse-names":false,"suffix":""}],"container-title":"Photonics","id":"ITEM-4","issue":"2","issued":{"date-parts":[["2017","3","23"]]},"page":"22","publisher":"Multidisciplinary Digital Publishing Institute","title":"LCoS SLM Study and Its Application in Wavelength Selective Switch","type":"article-journal","volume":"4"},"uris":["http://www.mendeley.com/documents/?uuid=0164cd54-3900-3279-9d50-fed5097d8986"]}],"mendeley":{"formattedCitation":" [14,18–20]","plainTextFormattedCitation":" [14,18–20]","previouslyFormattedCitation":" [14,18–20]"},"properties":{"noteIndex":0},"schema":"https://github.com/citation-style-language/schema/raw/master/csl-citation.json"}</w:instrText>
      </w:r>
      <w:r w:rsidR="00482B23">
        <w:fldChar w:fldCharType="separate"/>
      </w:r>
      <w:r w:rsidR="006A01D9" w:rsidRPr="006A01D9">
        <w:rPr>
          <w:noProof/>
        </w:rPr>
        <w:t> [14,18–20]</w:t>
      </w:r>
      <w:r w:rsidR="00482B23">
        <w:fldChar w:fldCharType="end"/>
      </w:r>
      <w:r w:rsidR="007D6D7A">
        <w:t>.</w:t>
      </w:r>
      <w:r w:rsidR="00B22C71">
        <w:t xml:space="preserve"> The LCoS </w:t>
      </w:r>
      <w:r w:rsidR="00466BD0">
        <w:t xml:space="preserve">device </w:t>
      </w:r>
      <w:r w:rsidR="00B22C71">
        <w:t xml:space="preserve">optimized in this work clearly has the </w:t>
      </w:r>
      <w:r w:rsidR="00225A85">
        <w:t>best</w:t>
      </w:r>
      <w:r w:rsidR="00B22C71">
        <w:t xml:space="preserve"> phase flicker </w:t>
      </w:r>
      <w:r w:rsidR="00225A85">
        <w:t>performance</w:t>
      </w:r>
      <w:r w:rsidR="008619E1">
        <w:t>.</w:t>
      </w:r>
    </w:p>
    <w:p w14:paraId="3B4619BD" w14:textId="77777777" w:rsidR="009A1BE5" w:rsidRDefault="009A1BE5" w:rsidP="009A1BE5">
      <w:pPr>
        <w:pStyle w:val="13Head2"/>
        <w:spacing w:before="120"/>
      </w:pPr>
      <w:r>
        <w:t>B. Simulation on the Effect of Phase Linearity and Phase Flicker</w:t>
      </w:r>
    </w:p>
    <w:p w14:paraId="543C724A" w14:textId="6E643B12" w:rsidR="0032437B" w:rsidRDefault="009A1BE5" w:rsidP="004A49DA">
      <w:pPr>
        <w:pStyle w:val="10BodyIndent"/>
      </w:pPr>
      <w:r>
        <w:t>The effect of p</w:t>
      </w:r>
      <w:r w:rsidRPr="00AA651B">
        <w:t xml:space="preserve">hase </w:t>
      </w:r>
      <w:r>
        <w:t>l</w:t>
      </w:r>
      <w:r w:rsidRPr="00AA651B">
        <w:t xml:space="preserve">inearity and </w:t>
      </w:r>
      <w:r>
        <w:t>p</w:t>
      </w:r>
      <w:r w:rsidRPr="00AA651B">
        <w:t xml:space="preserve">hase </w:t>
      </w:r>
      <w:r>
        <w:t>f</w:t>
      </w:r>
      <w:r w:rsidRPr="00AA651B">
        <w:t xml:space="preserve">licker </w:t>
      </w:r>
      <w:r>
        <w:t xml:space="preserve">introduced by the LCoS device on image reconstruction can be simulated by using the phase information obtained in the previous section. When generating phase-only holograms, the LCoS device is assumed to have a linear phase response and no phase flicker. </w:t>
      </w:r>
      <w:r w:rsidR="0032437B">
        <w:t>However, the quality of the reconstructed image will be affected by the inaccurate phase control when loading such holograms on the LCoS device. The simulation process is illustrated in Fig. 7.</w:t>
      </w:r>
    </w:p>
    <w:p w14:paraId="00698567" w14:textId="1B409259" w:rsidR="0032437B" w:rsidRPr="0032437B" w:rsidRDefault="0032437B" w:rsidP="0032437B">
      <w:pPr>
        <w:pStyle w:val="10BodyIndent"/>
        <w:ind w:firstLine="0"/>
        <w:sectPr w:rsidR="0032437B" w:rsidRPr="0032437B" w:rsidSect="0008253C">
          <w:type w:val="continuous"/>
          <w:pgSz w:w="12240" w:h="15840" w:code="1"/>
          <w:pgMar w:top="1080" w:right="994" w:bottom="1267" w:left="994" w:header="720" w:footer="720" w:gutter="0"/>
          <w:cols w:num="2" w:space="446"/>
          <w:docGrid w:linePitch="360"/>
        </w:sectPr>
      </w:pPr>
    </w:p>
    <w:p w14:paraId="0138FE55" w14:textId="4DAA140C" w:rsidR="0008253C" w:rsidRPr="00140843" w:rsidRDefault="0008253C" w:rsidP="00E46619">
      <w:pPr>
        <w:spacing w:before="100" w:after="160"/>
        <w:jc w:val="center"/>
        <w:rPr>
          <w:rFonts w:ascii="Cambria" w:hAnsi="Cambria"/>
          <w:b/>
          <w:color w:val="000000"/>
        </w:rPr>
      </w:pPr>
      <w:r w:rsidRPr="00140843">
        <w:rPr>
          <w:rFonts w:ascii="Cambria" w:hAnsi="Cambria"/>
          <w:b/>
          <w:color w:val="000000"/>
        </w:rPr>
        <w:t xml:space="preserve">Table 1. Comparison </w:t>
      </w:r>
      <w:r w:rsidR="0038680B">
        <w:rPr>
          <w:rFonts w:ascii="Cambria" w:hAnsi="Cambria"/>
          <w:b/>
          <w:color w:val="000000"/>
        </w:rPr>
        <w:t>of</w:t>
      </w:r>
      <w:r w:rsidRPr="00140843">
        <w:rPr>
          <w:rFonts w:ascii="Cambria" w:hAnsi="Cambria"/>
          <w:b/>
          <w:color w:val="000000"/>
        </w:rPr>
        <w:t xml:space="preserve"> the Phase Flicker Performance of </w:t>
      </w:r>
      <w:r w:rsidR="008865C1">
        <w:rPr>
          <w:rFonts w:ascii="Cambria" w:hAnsi="Cambria"/>
          <w:b/>
          <w:color w:val="000000"/>
        </w:rPr>
        <w:t>Digitally</w:t>
      </w:r>
      <w:r w:rsidR="001B7994">
        <w:rPr>
          <w:rFonts w:ascii="Cambria" w:hAnsi="Cambria"/>
          <w:b/>
          <w:color w:val="000000"/>
          <w:lang w:eastAsia="zh-CN"/>
        </w:rPr>
        <w:t>-</w:t>
      </w:r>
      <w:r w:rsidR="008865C1">
        <w:rPr>
          <w:rFonts w:ascii="Cambria" w:hAnsi="Cambria"/>
          <w:b/>
          <w:color w:val="000000"/>
        </w:rPr>
        <w:t>Driven</w:t>
      </w:r>
      <w:r w:rsidRPr="00140843">
        <w:rPr>
          <w:rFonts w:ascii="Cambria" w:hAnsi="Cambria"/>
          <w:b/>
          <w:color w:val="000000"/>
        </w:rPr>
        <w:t xml:space="preserve"> LCoS Devices</w:t>
      </w:r>
    </w:p>
    <w:tbl>
      <w:tblPr>
        <w:tblW w:w="8789" w:type="dxa"/>
        <w:jc w:val="center"/>
        <w:tblLook w:val="04A0" w:firstRow="1" w:lastRow="0" w:firstColumn="1" w:lastColumn="0" w:noHBand="0" w:noVBand="1"/>
      </w:tblPr>
      <w:tblGrid>
        <w:gridCol w:w="2552"/>
        <w:gridCol w:w="1412"/>
        <w:gridCol w:w="856"/>
        <w:gridCol w:w="902"/>
        <w:gridCol w:w="878"/>
        <w:gridCol w:w="870"/>
        <w:gridCol w:w="1319"/>
      </w:tblGrid>
      <w:tr w:rsidR="00CE76A5" w:rsidRPr="008700BA" w14:paraId="4B2FC529" w14:textId="77777777" w:rsidTr="006F6BE4">
        <w:trPr>
          <w:trHeight w:val="56"/>
          <w:jc w:val="center"/>
        </w:trPr>
        <w:tc>
          <w:tcPr>
            <w:tcW w:w="2552" w:type="dxa"/>
            <w:vMerge w:val="restart"/>
            <w:tcBorders>
              <w:top w:val="single" w:sz="4" w:space="0" w:color="auto"/>
              <w:bottom w:val="single" w:sz="4" w:space="0" w:color="auto"/>
            </w:tcBorders>
            <w:shd w:val="clear" w:color="auto" w:fill="auto"/>
            <w:noWrap/>
            <w:vAlign w:val="center"/>
            <w:hideMark/>
          </w:tcPr>
          <w:p w14:paraId="0281B3BC" w14:textId="77777777" w:rsidR="00CE76A5" w:rsidRPr="00326A8E" w:rsidRDefault="00CE76A5" w:rsidP="007D1E50">
            <w:pPr>
              <w:jc w:val="center"/>
              <w:rPr>
                <w:rFonts w:ascii="Times New Roman" w:eastAsia="Times New Roman" w:hAnsi="Times New Roman"/>
                <w:color w:val="000000"/>
              </w:rPr>
            </w:pPr>
            <w:r w:rsidRPr="00326A8E">
              <w:rPr>
                <w:rFonts w:ascii="Times New Roman" w:eastAsia="Times New Roman" w:hAnsi="Times New Roman"/>
                <w:color w:val="000000"/>
              </w:rPr>
              <w:t>LCoS SLM</w:t>
            </w:r>
          </w:p>
        </w:tc>
        <w:tc>
          <w:tcPr>
            <w:tcW w:w="1412" w:type="dxa"/>
            <w:vMerge w:val="restart"/>
            <w:tcBorders>
              <w:top w:val="single" w:sz="4" w:space="0" w:color="auto"/>
              <w:left w:val="nil"/>
              <w:bottom w:val="single" w:sz="4" w:space="0" w:color="auto"/>
            </w:tcBorders>
            <w:shd w:val="clear" w:color="auto" w:fill="auto"/>
            <w:noWrap/>
            <w:vAlign w:val="center"/>
            <w:hideMark/>
          </w:tcPr>
          <w:p w14:paraId="44D8F742" w14:textId="77777777"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Max Modulation Depth in Test</w:t>
            </w:r>
          </w:p>
        </w:tc>
        <w:tc>
          <w:tcPr>
            <w:tcW w:w="3506" w:type="dxa"/>
            <w:gridSpan w:val="4"/>
            <w:tcBorders>
              <w:top w:val="single" w:sz="4" w:space="0" w:color="auto"/>
              <w:bottom w:val="single" w:sz="4" w:space="0" w:color="auto"/>
            </w:tcBorders>
            <w:shd w:val="clear" w:color="auto" w:fill="auto"/>
            <w:noWrap/>
            <w:vAlign w:val="center"/>
            <w:hideMark/>
          </w:tcPr>
          <w:p w14:paraId="52927AA6" w14:textId="77777777"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Phase Flicker</w:t>
            </w:r>
          </w:p>
        </w:tc>
        <w:tc>
          <w:tcPr>
            <w:tcW w:w="1319" w:type="dxa"/>
            <w:vMerge w:val="restart"/>
            <w:tcBorders>
              <w:top w:val="single" w:sz="4" w:space="0" w:color="auto"/>
              <w:left w:val="nil"/>
            </w:tcBorders>
            <w:shd w:val="clear" w:color="auto" w:fill="auto"/>
            <w:vAlign w:val="center"/>
          </w:tcPr>
          <w:p w14:paraId="1142CFEF" w14:textId="3FBF7E44" w:rsidR="00CE76A5" w:rsidRPr="00326A8E" w:rsidRDefault="007D1E50" w:rsidP="00C275FF">
            <w:pPr>
              <w:jc w:val="center"/>
              <w:rPr>
                <w:rFonts w:ascii="Times New Roman" w:eastAsia="Times New Roman" w:hAnsi="Times New Roman"/>
              </w:rPr>
            </w:pPr>
            <w:r>
              <w:rPr>
                <w:rFonts w:ascii="Times New Roman" w:eastAsia="Times New Roman" w:hAnsi="Times New Roman"/>
              </w:rPr>
              <w:t>Notes</w:t>
            </w:r>
          </w:p>
        </w:tc>
      </w:tr>
      <w:tr w:rsidR="00CE76A5" w:rsidRPr="008700BA" w14:paraId="2A23D1E5" w14:textId="77777777" w:rsidTr="006F6BE4">
        <w:trPr>
          <w:trHeight w:val="114"/>
          <w:jc w:val="center"/>
        </w:trPr>
        <w:tc>
          <w:tcPr>
            <w:tcW w:w="2552" w:type="dxa"/>
            <w:vMerge/>
            <w:tcBorders>
              <w:top w:val="single" w:sz="4" w:space="0" w:color="auto"/>
              <w:bottom w:val="single" w:sz="4" w:space="0" w:color="auto"/>
            </w:tcBorders>
            <w:shd w:val="clear" w:color="auto" w:fill="auto"/>
            <w:vAlign w:val="center"/>
            <w:hideMark/>
          </w:tcPr>
          <w:p w14:paraId="02AB9EB9" w14:textId="77777777" w:rsidR="00CE76A5" w:rsidRPr="00326A8E" w:rsidRDefault="00CE76A5" w:rsidP="007D1E50">
            <w:pPr>
              <w:jc w:val="center"/>
              <w:rPr>
                <w:rFonts w:ascii="Times New Roman" w:eastAsia="Times New Roman" w:hAnsi="Times New Roman"/>
                <w:b/>
                <w:bCs/>
                <w:color w:val="000000"/>
              </w:rPr>
            </w:pPr>
          </w:p>
        </w:tc>
        <w:tc>
          <w:tcPr>
            <w:tcW w:w="1412" w:type="dxa"/>
            <w:vMerge/>
            <w:tcBorders>
              <w:top w:val="single" w:sz="4" w:space="0" w:color="auto"/>
              <w:left w:val="nil"/>
              <w:bottom w:val="single" w:sz="4" w:space="0" w:color="auto"/>
            </w:tcBorders>
            <w:shd w:val="clear" w:color="auto" w:fill="auto"/>
            <w:vAlign w:val="center"/>
            <w:hideMark/>
          </w:tcPr>
          <w:p w14:paraId="0CF4D71B" w14:textId="77777777" w:rsidR="00CE76A5" w:rsidRPr="00326A8E" w:rsidRDefault="00CE76A5" w:rsidP="00C275FF">
            <w:pPr>
              <w:jc w:val="center"/>
              <w:rPr>
                <w:rFonts w:ascii="Times New Roman" w:eastAsia="Times New Roman" w:hAnsi="Times New Roman"/>
                <w:b/>
                <w:bCs/>
                <w:color w:val="000000"/>
              </w:rPr>
            </w:pPr>
          </w:p>
        </w:tc>
        <w:tc>
          <w:tcPr>
            <w:tcW w:w="1758" w:type="dxa"/>
            <w:gridSpan w:val="2"/>
            <w:tcBorders>
              <w:top w:val="single" w:sz="4" w:space="0" w:color="auto"/>
              <w:bottom w:val="single" w:sz="4" w:space="0" w:color="auto"/>
            </w:tcBorders>
            <w:shd w:val="clear" w:color="auto" w:fill="auto"/>
            <w:noWrap/>
            <w:vAlign w:val="center"/>
            <w:hideMark/>
          </w:tcPr>
          <w:p w14:paraId="27ECED9F" w14:textId="77777777"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Peak-to-Peak</w:t>
            </w:r>
          </w:p>
        </w:tc>
        <w:tc>
          <w:tcPr>
            <w:tcW w:w="1748" w:type="dxa"/>
            <w:gridSpan w:val="2"/>
            <w:tcBorders>
              <w:top w:val="single" w:sz="4" w:space="0" w:color="auto"/>
              <w:left w:val="nil"/>
              <w:bottom w:val="single" w:sz="4" w:space="0" w:color="auto"/>
            </w:tcBorders>
            <w:shd w:val="clear" w:color="auto" w:fill="auto"/>
            <w:noWrap/>
            <w:vAlign w:val="center"/>
            <w:hideMark/>
          </w:tcPr>
          <w:p w14:paraId="4764A9D2" w14:textId="77777777"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Standard Deviation</w:t>
            </w:r>
          </w:p>
        </w:tc>
        <w:tc>
          <w:tcPr>
            <w:tcW w:w="1319" w:type="dxa"/>
            <w:vMerge/>
            <w:tcBorders>
              <w:left w:val="nil"/>
            </w:tcBorders>
            <w:shd w:val="clear" w:color="auto" w:fill="auto"/>
            <w:vAlign w:val="center"/>
          </w:tcPr>
          <w:p w14:paraId="0212E690" w14:textId="77777777" w:rsidR="00CE76A5" w:rsidRPr="00326A8E" w:rsidRDefault="00CE76A5" w:rsidP="00C275FF">
            <w:pPr>
              <w:jc w:val="center"/>
              <w:rPr>
                <w:rFonts w:ascii="Times New Roman" w:eastAsia="Times New Roman" w:hAnsi="Times New Roman"/>
                <w:b/>
                <w:bCs/>
                <w:color w:val="000000"/>
              </w:rPr>
            </w:pPr>
          </w:p>
        </w:tc>
      </w:tr>
      <w:tr w:rsidR="00CE76A5" w:rsidRPr="008700BA" w14:paraId="0D48C1E4" w14:textId="77777777" w:rsidTr="006F6BE4">
        <w:trPr>
          <w:trHeight w:val="130"/>
          <w:jc w:val="center"/>
        </w:trPr>
        <w:tc>
          <w:tcPr>
            <w:tcW w:w="2552" w:type="dxa"/>
            <w:vMerge/>
            <w:tcBorders>
              <w:top w:val="single" w:sz="4" w:space="0" w:color="auto"/>
              <w:bottom w:val="single" w:sz="4" w:space="0" w:color="auto"/>
            </w:tcBorders>
            <w:shd w:val="clear" w:color="auto" w:fill="auto"/>
            <w:vAlign w:val="center"/>
            <w:hideMark/>
          </w:tcPr>
          <w:p w14:paraId="3B37FEC8" w14:textId="77777777" w:rsidR="00CE76A5" w:rsidRPr="00326A8E" w:rsidRDefault="00CE76A5" w:rsidP="007D1E50">
            <w:pPr>
              <w:jc w:val="center"/>
              <w:rPr>
                <w:rFonts w:ascii="Times New Roman" w:eastAsia="Times New Roman" w:hAnsi="Times New Roman"/>
                <w:b/>
                <w:bCs/>
                <w:color w:val="000000"/>
              </w:rPr>
            </w:pPr>
          </w:p>
        </w:tc>
        <w:tc>
          <w:tcPr>
            <w:tcW w:w="1412" w:type="dxa"/>
            <w:vMerge/>
            <w:tcBorders>
              <w:top w:val="single" w:sz="4" w:space="0" w:color="auto"/>
              <w:left w:val="nil"/>
              <w:bottom w:val="single" w:sz="4" w:space="0" w:color="auto"/>
            </w:tcBorders>
            <w:shd w:val="clear" w:color="auto" w:fill="auto"/>
            <w:vAlign w:val="center"/>
            <w:hideMark/>
          </w:tcPr>
          <w:p w14:paraId="6E361F29" w14:textId="77777777" w:rsidR="00CE76A5" w:rsidRPr="00326A8E" w:rsidRDefault="00CE76A5" w:rsidP="00C275FF">
            <w:pPr>
              <w:jc w:val="center"/>
              <w:rPr>
                <w:rFonts w:ascii="Times New Roman" w:eastAsia="Times New Roman" w:hAnsi="Times New Roman"/>
                <w:b/>
                <w:bCs/>
                <w:color w:val="000000"/>
              </w:rPr>
            </w:pPr>
          </w:p>
        </w:tc>
        <w:tc>
          <w:tcPr>
            <w:tcW w:w="856" w:type="dxa"/>
            <w:tcBorders>
              <w:top w:val="single" w:sz="4" w:space="0" w:color="auto"/>
              <w:bottom w:val="single" w:sz="4" w:space="0" w:color="auto"/>
            </w:tcBorders>
            <w:shd w:val="clear" w:color="auto" w:fill="auto"/>
            <w:noWrap/>
            <w:vAlign w:val="center"/>
            <w:hideMark/>
          </w:tcPr>
          <w:p w14:paraId="2D56664D" w14:textId="77777777"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Mean</w:t>
            </w:r>
          </w:p>
        </w:tc>
        <w:tc>
          <w:tcPr>
            <w:tcW w:w="902" w:type="dxa"/>
            <w:tcBorders>
              <w:top w:val="single" w:sz="4" w:space="0" w:color="auto"/>
              <w:bottom w:val="single" w:sz="4" w:space="0" w:color="auto"/>
            </w:tcBorders>
            <w:shd w:val="clear" w:color="auto" w:fill="auto"/>
            <w:noWrap/>
            <w:vAlign w:val="center"/>
            <w:hideMark/>
          </w:tcPr>
          <w:p w14:paraId="669F5BEE" w14:textId="6A324798"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Max</w:t>
            </w:r>
          </w:p>
        </w:tc>
        <w:tc>
          <w:tcPr>
            <w:tcW w:w="878" w:type="dxa"/>
            <w:tcBorders>
              <w:top w:val="single" w:sz="4" w:space="0" w:color="auto"/>
              <w:bottom w:val="single" w:sz="4" w:space="0" w:color="auto"/>
            </w:tcBorders>
            <w:shd w:val="clear" w:color="auto" w:fill="auto"/>
            <w:noWrap/>
            <w:vAlign w:val="center"/>
            <w:hideMark/>
          </w:tcPr>
          <w:p w14:paraId="0A96B000" w14:textId="77777777"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Mean</w:t>
            </w:r>
          </w:p>
        </w:tc>
        <w:tc>
          <w:tcPr>
            <w:tcW w:w="870" w:type="dxa"/>
            <w:tcBorders>
              <w:top w:val="single" w:sz="4" w:space="0" w:color="auto"/>
              <w:left w:val="nil"/>
              <w:bottom w:val="single" w:sz="4" w:space="0" w:color="auto"/>
            </w:tcBorders>
            <w:shd w:val="clear" w:color="auto" w:fill="auto"/>
            <w:noWrap/>
            <w:vAlign w:val="center"/>
            <w:hideMark/>
          </w:tcPr>
          <w:p w14:paraId="51EAB11D" w14:textId="5DE0A50E" w:rsidR="00CE76A5" w:rsidRPr="00326A8E" w:rsidRDefault="00CE76A5" w:rsidP="00C275FF">
            <w:pPr>
              <w:jc w:val="center"/>
              <w:rPr>
                <w:rFonts w:ascii="Times New Roman" w:eastAsia="Times New Roman" w:hAnsi="Times New Roman"/>
                <w:color w:val="000000"/>
              </w:rPr>
            </w:pPr>
            <w:r w:rsidRPr="00326A8E">
              <w:rPr>
                <w:rFonts w:ascii="Times New Roman" w:eastAsia="Times New Roman" w:hAnsi="Times New Roman"/>
                <w:color w:val="000000"/>
              </w:rPr>
              <w:t>Max</w:t>
            </w:r>
          </w:p>
        </w:tc>
        <w:tc>
          <w:tcPr>
            <w:tcW w:w="1319" w:type="dxa"/>
            <w:vMerge/>
            <w:tcBorders>
              <w:left w:val="nil"/>
              <w:bottom w:val="single" w:sz="4" w:space="0" w:color="auto"/>
            </w:tcBorders>
            <w:shd w:val="clear" w:color="auto" w:fill="auto"/>
            <w:vAlign w:val="center"/>
          </w:tcPr>
          <w:p w14:paraId="21D541C4" w14:textId="77777777" w:rsidR="00CE76A5" w:rsidRPr="00326A8E" w:rsidRDefault="00CE76A5" w:rsidP="00C275FF">
            <w:pPr>
              <w:jc w:val="center"/>
              <w:rPr>
                <w:rFonts w:ascii="Times New Roman" w:eastAsia="Times New Roman" w:hAnsi="Times New Roman"/>
                <w:b/>
                <w:bCs/>
                <w:color w:val="000000"/>
              </w:rPr>
            </w:pPr>
          </w:p>
        </w:tc>
      </w:tr>
      <w:tr w:rsidR="00113C20" w:rsidRPr="008700BA" w14:paraId="76CA32E5" w14:textId="77777777" w:rsidTr="006F6BE4">
        <w:trPr>
          <w:trHeight w:val="283"/>
          <w:jc w:val="center"/>
        </w:trPr>
        <w:tc>
          <w:tcPr>
            <w:tcW w:w="2552" w:type="dxa"/>
            <w:tcBorders>
              <w:top w:val="single" w:sz="4" w:space="0" w:color="auto"/>
              <w:bottom w:val="single" w:sz="4" w:space="0" w:color="auto"/>
            </w:tcBorders>
            <w:shd w:val="clear" w:color="auto" w:fill="auto"/>
            <w:noWrap/>
            <w:vAlign w:val="center"/>
            <w:hideMark/>
          </w:tcPr>
          <w:p w14:paraId="3B42F875" w14:textId="3899722B" w:rsidR="00113C20" w:rsidRPr="00326A8E" w:rsidRDefault="00113C20" w:rsidP="007D1E50">
            <w:pPr>
              <w:jc w:val="center"/>
              <w:rPr>
                <w:rFonts w:ascii="Times New Roman" w:eastAsia="Times New Roman" w:hAnsi="Times New Roman"/>
                <w:color w:val="000000"/>
              </w:rPr>
            </w:pPr>
            <w:r w:rsidRPr="00326A8E">
              <w:rPr>
                <w:rFonts w:ascii="Times New Roman" w:eastAsia="Times New Roman" w:hAnsi="Times New Roman"/>
                <w:color w:val="000000"/>
              </w:rPr>
              <w:t>Holoeye Pluto2 C-73</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{"citationItems":[{"id":"ITEM-1","itemData":{"DOI":"10.1364/OE.27.016206","ISSN":"1094-4087","abstract":"Existing for almost four decades, liquid crystal on Silicon (LCOS) technology is rapidly growing into photonic applications. We review the basics of the technology, from the wafer to the driving solutions, the progress over the last decade and the future outlook. Furthermore we review the most exciting industrial and scientific applications of the LCOS technology.","author":[{"dropping-particle":"","family":"Lazarev","given":"Grigory","non-dropping-particle":"","parse-names":false,"suffix":""},{"dropping-particle":"","family":"Chen","given":"Po-Ju","non-dropping-particle":"","parse-names":false,"suffix":""},{"dropping-particle":"","family":"Strauss","given":"Johannes","non-dropping-particle":"","parse-names":false,"suffix":""},{"dropping-particle":"","family":"Fontaine","given":"Nicolas","non-dropping-particle":"","parse-names":false,"suffix":""},{"dropping-particle":"","family":"Forbes","given":"Andrew","non-dropping-particle":"","parse-names":false,"suffix":""}],"container-title":"Optics Express","id":"ITEM-1","issue":"11","issued":{"date-parts":[["2019","5","27"]]},"page":"16206","publisher":"Optical Society of America","title":"Beyond the display: phase-only liquid crystal on Silicon devices and their applications in photonics [Invited]","type":"article-journal","volume":"27"},"uris":["http://www.mendeley.com/documents/?uuid=ace3b449-f21d-3ce3-bcd9-a62391a99fda"]}],"mendeley":{"formattedCitation":" [18]","plainTextFormattedCitation":" [18]","previouslyFormattedCitation":" [18]"},"properties":{"noteIndex":0},"schema":"https://github.com/citation-style-language/schema/raw/master/csl-citation.json"}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[18]</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134275ED"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2.5π</w:t>
            </w:r>
          </w:p>
        </w:tc>
        <w:tc>
          <w:tcPr>
            <w:tcW w:w="856" w:type="dxa"/>
            <w:tcBorders>
              <w:top w:val="single" w:sz="4" w:space="0" w:color="auto"/>
              <w:left w:val="nil"/>
              <w:bottom w:val="single" w:sz="4" w:space="0" w:color="auto"/>
            </w:tcBorders>
            <w:shd w:val="clear" w:color="auto" w:fill="auto"/>
            <w:noWrap/>
            <w:vAlign w:val="center"/>
            <w:hideMark/>
          </w:tcPr>
          <w:p w14:paraId="77B2BB45"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0.018π</w:t>
            </w:r>
          </w:p>
        </w:tc>
        <w:tc>
          <w:tcPr>
            <w:tcW w:w="902" w:type="dxa"/>
            <w:tcBorders>
              <w:top w:val="single" w:sz="4" w:space="0" w:color="auto"/>
              <w:left w:val="nil"/>
              <w:bottom w:val="single" w:sz="4" w:space="0" w:color="auto"/>
            </w:tcBorders>
            <w:shd w:val="clear" w:color="auto" w:fill="auto"/>
            <w:noWrap/>
            <w:vAlign w:val="center"/>
            <w:hideMark/>
          </w:tcPr>
          <w:p w14:paraId="1EC72C6C"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878" w:type="dxa"/>
            <w:tcBorders>
              <w:top w:val="single" w:sz="4" w:space="0" w:color="auto"/>
              <w:left w:val="nil"/>
              <w:bottom w:val="single" w:sz="4" w:space="0" w:color="auto"/>
            </w:tcBorders>
            <w:shd w:val="clear" w:color="auto" w:fill="auto"/>
            <w:noWrap/>
            <w:vAlign w:val="center"/>
            <w:hideMark/>
          </w:tcPr>
          <w:p w14:paraId="59FFE381"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0.004π</w:t>
            </w:r>
          </w:p>
        </w:tc>
        <w:tc>
          <w:tcPr>
            <w:tcW w:w="870" w:type="dxa"/>
            <w:tcBorders>
              <w:top w:val="single" w:sz="4" w:space="0" w:color="auto"/>
              <w:left w:val="nil"/>
              <w:bottom w:val="single" w:sz="4" w:space="0" w:color="auto"/>
            </w:tcBorders>
            <w:shd w:val="clear" w:color="auto" w:fill="auto"/>
            <w:noWrap/>
            <w:vAlign w:val="center"/>
            <w:hideMark/>
          </w:tcPr>
          <w:p w14:paraId="48C7B583"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val="restart"/>
            <w:tcBorders>
              <w:top w:val="single" w:sz="4" w:space="0" w:color="auto"/>
              <w:left w:val="nil"/>
            </w:tcBorders>
            <w:vAlign w:val="center"/>
          </w:tcPr>
          <w:p w14:paraId="1EC7A462" w14:textId="77777777" w:rsidR="00113C20" w:rsidRDefault="006F6BE4" w:rsidP="00C275FF">
            <w:pPr>
              <w:jc w:val="center"/>
              <w:rPr>
                <w:rFonts w:ascii="Times New Roman" w:eastAsia="Times New Roman" w:hAnsi="Times New Roman"/>
                <w:color w:val="000000"/>
              </w:rPr>
            </w:pPr>
            <w:r>
              <w:rPr>
                <w:rFonts w:ascii="Times New Roman" w:eastAsia="Times New Roman" w:hAnsi="Times New Roman"/>
                <w:color w:val="000000"/>
              </w:rPr>
              <w:t>Off-shelf;</w:t>
            </w:r>
          </w:p>
          <w:p w14:paraId="6940D221" w14:textId="53466D4A" w:rsidR="006F6BE4" w:rsidRPr="00326A8E" w:rsidRDefault="006F6BE4" w:rsidP="00C275FF">
            <w:pPr>
              <w:jc w:val="center"/>
              <w:rPr>
                <w:rFonts w:ascii="Times New Roman" w:eastAsia="Times New Roman" w:hAnsi="Times New Roman"/>
                <w:color w:val="000000"/>
              </w:rPr>
            </w:pPr>
            <w:r>
              <w:rPr>
                <w:rFonts w:ascii="Times New Roman" w:eastAsia="Times New Roman" w:hAnsi="Times New Roman"/>
                <w:color w:val="000000"/>
              </w:rPr>
              <w:t>Lab measured</w:t>
            </w:r>
          </w:p>
        </w:tc>
      </w:tr>
      <w:tr w:rsidR="00113C20" w:rsidRPr="008700BA" w14:paraId="24BEF6DE" w14:textId="77777777" w:rsidTr="006F6BE4">
        <w:trPr>
          <w:trHeight w:val="283"/>
          <w:jc w:val="center"/>
        </w:trPr>
        <w:tc>
          <w:tcPr>
            <w:tcW w:w="2552" w:type="dxa"/>
            <w:tcBorders>
              <w:top w:val="single" w:sz="4" w:space="0" w:color="auto"/>
              <w:bottom w:val="single" w:sz="4" w:space="0" w:color="auto"/>
            </w:tcBorders>
            <w:shd w:val="clear" w:color="auto" w:fill="auto"/>
            <w:noWrap/>
            <w:vAlign w:val="center"/>
            <w:hideMark/>
          </w:tcPr>
          <w:p w14:paraId="460F8582" w14:textId="5DCF86CC" w:rsidR="00113C20" w:rsidRPr="00326A8E" w:rsidRDefault="00113C20" w:rsidP="007D1E50">
            <w:pPr>
              <w:jc w:val="center"/>
              <w:rPr>
                <w:rFonts w:ascii="Times New Roman" w:eastAsia="Times New Roman" w:hAnsi="Times New Roman"/>
                <w:color w:val="000000"/>
              </w:rPr>
            </w:pPr>
            <w:r w:rsidRPr="00326A8E">
              <w:rPr>
                <w:rFonts w:ascii="Times New Roman" w:eastAsia="Times New Roman" w:hAnsi="Times New Roman"/>
                <w:color w:val="000000"/>
              </w:rPr>
              <w:t>Holoeye LETO-633</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{"citationItems":[{"id":"ITEM-1","itemData":{"DOI":"10.3390/app8112323","ISSN":"2076-3417","abstract":"&lt;p&gt;Fine pixel size and high-resolution liquid crystal on silicon (LCoS) backplanes have been developed by various companies and research groups since 1973. The development of LCoS is not only beneficial for full high definition displays but also to spatial light modulation. The high-quality and well-calibrated panels can project computer generated hologram (CGH) designs faithfully for phase-only holography, which can be widely utilized in 2D/3D holographic video projectors and components for optical telecommunications. As a result, we start by summarizing the current status of high-resolution panels, followed by addressing issues related to the driving frequency (i.e., liquid crystal response time and hardware interface). LCoS panel qualities were evaluated based on the following four characteristics: phase linearity control, phase precision, phase stability, and phase accuracy.&lt;/p&gt;","author":[{"dropping-particle":"","family":"Chen","given":"Huang-Ming","non-dropping-particle":"","parse-names":false,"suffix":""},{"dropping-particle":"","family":"Yang","given":"Jhou-Pu","non-dropping-particle":"","parse-names":false,"suffix":""},{"dropping-particle":"","family":"Yen","given":"Hao-Ting","non-dropping-particle":"","parse-names":false,"suffix":""},{"dropping-particle":"","family":"Hsu","given":"Zheng-Ning","non-dropping-particle":"","parse-names":false,"suffix":""},{"dropping-particle":"","family":"Huang","given":"Yuge","non-dropping-particle":"","parse-names":false,"suffix":""},{"dropping-particle":"","family":"Wu","given":"Shin-Tson","non-dropping-particle":"","parse-names":false,"suffix":""}],"container-title":"Applied Sciences","id":"ITEM-1","issue":"11","issued":{"date-parts":[["2018","11","21"]]},"page":"2323","publisher":"Multidisciplinary Digital Publishing Institute","title":"Pursuing High Quality Phase-Only Liquid Crystal on Silicon (LCoS) Devices","type":"article-journal","volume":"8"},"uris":["http://www.mendeley.com/documents/?uuid=4e6ff4f4-0525-38ed-86f3-107742476b3b"]}],"mendeley":{"formattedCitation":" [19]","plainTextFormattedCitation":" [19]","previouslyFormattedCitation":" [19]"},"properties":{"noteIndex":0},"schema":"https://github.com/citation-style-language/schema/raw/master/csl-citation.json"}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[19]</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5C81B20D"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2π</w:t>
            </w:r>
          </w:p>
        </w:tc>
        <w:tc>
          <w:tcPr>
            <w:tcW w:w="856" w:type="dxa"/>
            <w:tcBorders>
              <w:top w:val="single" w:sz="4" w:space="0" w:color="auto"/>
              <w:left w:val="nil"/>
              <w:bottom w:val="single" w:sz="4" w:space="0" w:color="auto"/>
            </w:tcBorders>
            <w:shd w:val="clear" w:color="auto" w:fill="auto"/>
            <w:noWrap/>
            <w:vAlign w:val="center"/>
            <w:hideMark/>
          </w:tcPr>
          <w:p w14:paraId="76989727"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902" w:type="dxa"/>
            <w:tcBorders>
              <w:top w:val="single" w:sz="4" w:space="0" w:color="auto"/>
              <w:left w:val="nil"/>
              <w:bottom w:val="single" w:sz="4" w:space="0" w:color="auto"/>
            </w:tcBorders>
            <w:shd w:val="clear" w:color="auto" w:fill="auto"/>
            <w:noWrap/>
            <w:vAlign w:val="center"/>
            <w:hideMark/>
          </w:tcPr>
          <w:p w14:paraId="56EBABBA"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0.019π</w:t>
            </w:r>
          </w:p>
        </w:tc>
        <w:tc>
          <w:tcPr>
            <w:tcW w:w="878" w:type="dxa"/>
            <w:tcBorders>
              <w:top w:val="single" w:sz="4" w:space="0" w:color="auto"/>
              <w:left w:val="nil"/>
              <w:bottom w:val="single" w:sz="4" w:space="0" w:color="auto"/>
            </w:tcBorders>
            <w:shd w:val="clear" w:color="auto" w:fill="auto"/>
            <w:noWrap/>
            <w:vAlign w:val="center"/>
            <w:hideMark/>
          </w:tcPr>
          <w:p w14:paraId="2A27E274"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0.04π</w:t>
            </w:r>
          </w:p>
        </w:tc>
        <w:tc>
          <w:tcPr>
            <w:tcW w:w="870" w:type="dxa"/>
            <w:tcBorders>
              <w:top w:val="single" w:sz="4" w:space="0" w:color="auto"/>
              <w:left w:val="nil"/>
              <w:bottom w:val="single" w:sz="4" w:space="0" w:color="auto"/>
            </w:tcBorders>
            <w:shd w:val="clear" w:color="auto" w:fill="auto"/>
            <w:noWrap/>
            <w:vAlign w:val="center"/>
            <w:hideMark/>
          </w:tcPr>
          <w:p w14:paraId="5727347C"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tcBorders>
              <w:left w:val="nil"/>
            </w:tcBorders>
            <w:vAlign w:val="center"/>
          </w:tcPr>
          <w:p w14:paraId="4E8378D2" w14:textId="57BD32BD" w:rsidR="00113C20" w:rsidRPr="00326A8E" w:rsidRDefault="00113C20" w:rsidP="00C275FF">
            <w:pPr>
              <w:jc w:val="center"/>
              <w:rPr>
                <w:rFonts w:ascii="Times New Roman" w:eastAsia="Times New Roman" w:hAnsi="Times New Roman"/>
                <w:color w:val="000000"/>
              </w:rPr>
            </w:pPr>
          </w:p>
        </w:tc>
      </w:tr>
      <w:tr w:rsidR="00113C20" w:rsidRPr="008700BA" w14:paraId="4B7B07AF" w14:textId="77777777" w:rsidTr="006F6BE4">
        <w:trPr>
          <w:trHeight w:val="283"/>
          <w:jc w:val="center"/>
        </w:trPr>
        <w:tc>
          <w:tcPr>
            <w:tcW w:w="2552" w:type="dxa"/>
            <w:tcBorders>
              <w:top w:val="single" w:sz="4" w:space="0" w:color="auto"/>
              <w:bottom w:val="single" w:sz="4" w:space="0" w:color="auto"/>
            </w:tcBorders>
            <w:shd w:val="clear" w:color="auto" w:fill="auto"/>
            <w:noWrap/>
            <w:vAlign w:val="center"/>
            <w:hideMark/>
          </w:tcPr>
          <w:p w14:paraId="4D116FAD" w14:textId="74AAAE19" w:rsidR="00113C20" w:rsidRPr="00326A8E" w:rsidRDefault="00113C20" w:rsidP="007D1E50">
            <w:pPr>
              <w:jc w:val="center"/>
              <w:rPr>
                <w:rFonts w:ascii="Times New Roman" w:eastAsia="Times New Roman" w:hAnsi="Times New Roman"/>
                <w:color w:val="000000"/>
              </w:rPr>
            </w:pPr>
            <w:r w:rsidRPr="00326A8E">
              <w:rPr>
                <w:rFonts w:ascii="Times New Roman" w:eastAsia="Times New Roman" w:hAnsi="Times New Roman"/>
                <w:color w:val="000000"/>
              </w:rPr>
              <w:t>Holoeye GAEA</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{"citationItems":[{"id":"ITEM-1","itemData":{"DOI":"10.3390/photonics4020022","ISBN":"2304-6732","ISSN":"2304-6732","abstract":"The Liquid-Crystal on Silicon (LCoS) spatial light modulator (SLM) has been used in wavelength selective switch (WSS) systems since the 1990s. However, most of the LCoS devices used for WSS systems have a pixel size larger than 6 µm. Although there are some negative physical effects related to smaller pixel sizes, the benefits of more available ports, larger spatial bandwidth, improved resolution, and the compactness of the whole system make the latest generation LCoS microdisplays highly appealing as the core component in WSS systems. In this review work, three specifications of the WSS system including response time, crosstalk and insertion loss, and optimization directions are discussed. With respect to response time, the achievements of liquid crystal material are briefly surveyed. For the study of crosstalk and insertion loss, related physical effects and their relation to the crosstalk or insertion loss are discussed in detail, preliminary experimental study for these physical effects based on a small pixel LCoS SLM device (GAEA device, provided by Holoeye, 3.74 µm pixel pitch, 10 megapixel resolution, telecom) is first performed, which helps with predicting and optimizing the performance of a WSS system with a small pixel size SLM. In the last part, the trend of LCoS devices for future WSS modules is discussed based on the performance of the GAEA device. Tradeoffs between multiple factors are illustrated. In this work, we present the first study, to our knowledge, of the possible application of a small pixel sized SLM as a switching component in a WSS system.","author":[{"dropping-particle":"","family":"Wang","given":"Mi","non-dropping-particle":"","parse-names":false,"suffix":""},{"dropping-particle":"","family":"Zong","given":"Liangjia","non-dropping-particle":"","parse-names":false,"suffix":""},{"dropping-particle":"","family":"Mao","given":"Lei","non-dropping-particle":"","parse-names":false,"suffix":""},{"dropping-particle":"","family":"Marquez","given":"Andres","non-dropping-particle":"","parse-names":false,"suffix":""},{"dropping-particle":"","family":"Ye","given":"Yabin","non-dropping-particle":"","parse-names":false,"suffix":""},{"dropping-particle":"","family":"Zhao","given":"Han","non-dropping-particle":"","parse-names":false,"suffix":""},{"dropping-particle":"","family":"Vaquero Caballero","given":"Francisco","non-dropping-particle":"","parse-names":false,"suffix":""}],"container-title":"Photonics","id":"ITEM-1","issue":"2","issued":{"date-parts":[["2017","3","23"]]},"page":"22","publisher":"Multidisciplinary Digital Publishing Institute","title":"LCoS SLM Study and Its Application in Wavelength Selective Switch","type":"article-journal","volume":"4"},"uris":["http://www.mendeley.com/documents/?uuid=0164cd54-3900-3279-9d50-fed5097d8986"]}],"mendeley":{"formattedCitation":" [20]","plainTextFormattedCitation":" [20]","previouslyFormattedCitation":" [20]"},"properties":{"noteIndex":0},"schema":"https://github.com/citation-style-language/schema/raw/master/csl-citation.json"}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[20]</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30F60F33"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2π</w:t>
            </w:r>
          </w:p>
        </w:tc>
        <w:tc>
          <w:tcPr>
            <w:tcW w:w="856" w:type="dxa"/>
            <w:tcBorders>
              <w:top w:val="single" w:sz="4" w:space="0" w:color="auto"/>
              <w:left w:val="nil"/>
              <w:bottom w:val="single" w:sz="4" w:space="0" w:color="auto"/>
            </w:tcBorders>
            <w:shd w:val="clear" w:color="auto" w:fill="auto"/>
            <w:noWrap/>
            <w:vAlign w:val="center"/>
            <w:hideMark/>
          </w:tcPr>
          <w:p w14:paraId="6AB1D8B6"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902" w:type="dxa"/>
            <w:tcBorders>
              <w:top w:val="single" w:sz="4" w:space="0" w:color="auto"/>
              <w:left w:val="nil"/>
              <w:bottom w:val="single" w:sz="4" w:space="0" w:color="auto"/>
            </w:tcBorders>
            <w:shd w:val="clear" w:color="auto" w:fill="auto"/>
            <w:noWrap/>
            <w:vAlign w:val="center"/>
            <w:hideMark/>
          </w:tcPr>
          <w:p w14:paraId="43D3BF5E"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0.19π</w:t>
            </w:r>
          </w:p>
        </w:tc>
        <w:tc>
          <w:tcPr>
            <w:tcW w:w="878" w:type="dxa"/>
            <w:tcBorders>
              <w:top w:val="single" w:sz="4" w:space="0" w:color="auto"/>
              <w:left w:val="nil"/>
              <w:bottom w:val="single" w:sz="4" w:space="0" w:color="auto"/>
            </w:tcBorders>
            <w:shd w:val="clear" w:color="auto" w:fill="auto"/>
            <w:noWrap/>
            <w:vAlign w:val="center"/>
            <w:hideMark/>
          </w:tcPr>
          <w:p w14:paraId="2D615FA7"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0.19π</w:t>
            </w:r>
          </w:p>
        </w:tc>
        <w:tc>
          <w:tcPr>
            <w:tcW w:w="870" w:type="dxa"/>
            <w:tcBorders>
              <w:top w:val="single" w:sz="4" w:space="0" w:color="auto"/>
              <w:left w:val="nil"/>
              <w:bottom w:val="single" w:sz="4" w:space="0" w:color="auto"/>
            </w:tcBorders>
            <w:shd w:val="clear" w:color="auto" w:fill="auto"/>
            <w:noWrap/>
            <w:vAlign w:val="center"/>
            <w:hideMark/>
          </w:tcPr>
          <w:p w14:paraId="0B9F4FBB" w14:textId="77777777" w:rsidR="00113C20" w:rsidRPr="00326A8E" w:rsidRDefault="00113C20"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tcBorders>
              <w:left w:val="nil"/>
              <w:bottom w:val="single" w:sz="4" w:space="0" w:color="auto"/>
            </w:tcBorders>
            <w:vAlign w:val="center"/>
          </w:tcPr>
          <w:p w14:paraId="31D174CF" w14:textId="3EC8ECB1" w:rsidR="00113C20" w:rsidRPr="00326A8E" w:rsidRDefault="00113C20" w:rsidP="00C275FF">
            <w:pPr>
              <w:jc w:val="center"/>
              <w:rPr>
                <w:rFonts w:ascii="Times New Roman" w:eastAsia="Times New Roman" w:hAnsi="Times New Roman"/>
                <w:color w:val="000000"/>
              </w:rPr>
            </w:pPr>
          </w:p>
        </w:tc>
      </w:tr>
      <w:tr w:rsidR="006F6BE4" w:rsidRPr="008700BA" w14:paraId="65264608" w14:textId="77777777" w:rsidTr="006F6BE4">
        <w:trPr>
          <w:trHeight w:val="283"/>
          <w:jc w:val="center"/>
        </w:trPr>
        <w:tc>
          <w:tcPr>
            <w:tcW w:w="2552" w:type="dxa"/>
            <w:tcBorders>
              <w:top w:val="single" w:sz="4" w:space="0" w:color="auto"/>
              <w:bottom w:val="single" w:sz="4" w:space="0" w:color="auto"/>
            </w:tcBorders>
            <w:shd w:val="clear" w:color="auto" w:fill="auto"/>
            <w:noWrap/>
            <w:vAlign w:val="center"/>
            <w:hideMark/>
          </w:tcPr>
          <w:p w14:paraId="49E2A049" w14:textId="64E50947" w:rsidR="006F6BE4" w:rsidRPr="00326A8E" w:rsidRDefault="006F6BE4" w:rsidP="007D1E50">
            <w:pPr>
              <w:jc w:val="center"/>
              <w:rPr>
                <w:rFonts w:ascii="Times New Roman" w:eastAsia="Times New Roman" w:hAnsi="Times New Roman"/>
                <w:color w:val="000000"/>
              </w:rPr>
            </w:pPr>
            <w:r w:rsidRPr="00326A8E">
              <w:rPr>
                <w:rFonts w:ascii="Times New Roman" w:eastAsia="Times New Roman" w:hAnsi="Times New Roman"/>
                <w:color w:val="000000"/>
              </w:rPr>
              <w:t>PCM-2-01-633</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{"citationItems":[{"id":"ITEM-1","itemData":{"DOI":"10.3390/app8112323","ISSN":"2076-3417","abstract":"&lt;p&gt;Fine pixel size and high-resolution liquid crystal on silicon (LCoS) backplanes have been developed by various companies and research groups since 1973. The development of LCoS is not only beneficial for full high definition displays but also to spatial light modulation. The high-quality and well-calibrated panels can project computer generated hologram (CGH) designs faithfully for phase-only holography, which can be widely utilized in 2D/3D holographic video projectors and components for optical telecommunications. As a result, we start by summarizing the current status of high-resolution panels, followed by addressing issues related to the driving frequency (i.e., liquid crystal response time and hardware interface). LCoS panel qualities were evaluated based on the following four characteristics: phase linearity control, phase precision, phase stability, and phase accuracy.&lt;/p&gt;","author":[{"dropping-particle":"","family":"Chen","given":"Huang-Ming","non-dropping-particle":"","parse-names":false,"suffix":""},{"dropping-particle":"","family":"Yang","given":"Jhou-Pu","non-dropping-particle":"","parse-names":false,"suffix":""},{"dropping-particle":"","family":"Yen","given":"Hao-Ting","non-dropping-particle":"","parse-names":false,"suffix":""},{"dropping-particle":"","family":"Hsu","given":"Zheng-Ning","non-dropping-particle":"","parse-names":false,"suffix":""},{"dropping-particle":"","family":"Huang","given":"Yuge","non-dropping-particle":"","parse-names":false,"suffix":""},{"dropping-particle":"","family":"Wu","given":"Shin-Tson","non-dropping-particle":"","parse-names":false,"suffix":""}],"container-title":"Applied Sciences","id":"ITEM-1","issue":"11","issued":{"date-parts":[["2018","11","21"]]},"page":"2323","publisher":"Multidisciplinary Digital Publishing Institute","title":"Pursuing High Quality Phase-Only Liquid Crystal on Silicon (LCoS) Devices","type":"article-journal","volume":"8"},"uris":["http://www.mendeley.com/documents/?uuid=4e6ff4f4-0525-38ed-86f3-107742476b3b"]}],"mendeley":{"formattedCitation":" [19]","plainTextFormattedCitation":" [19]","previouslyFormattedCitation":" [19]"},"properties":{"noteIndex":0},"schema":"https://github.com/citation-style-language/schema/raw/master/csl-citation.json"}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[19]</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162BF6F3"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2π</w:t>
            </w:r>
          </w:p>
        </w:tc>
        <w:tc>
          <w:tcPr>
            <w:tcW w:w="856" w:type="dxa"/>
            <w:tcBorders>
              <w:top w:val="single" w:sz="4" w:space="0" w:color="auto"/>
              <w:left w:val="nil"/>
              <w:bottom w:val="single" w:sz="4" w:space="0" w:color="auto"/>
            </w:tcBorders>
            <w:shd w:val="clear" w:color="auto" w:fill="auto"/>
            <w:noWrap/>
            <w:vAlign w:val="center"/>
            <w:hideMark/>
          </w:tcPr>
          <w:p w14:paraId="2FAD875E"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902" w:type="dxa"/>
            <w:tcBorders>
              <w:top w:val="single" w:sz="4" w:space="0" w:color="auto"/>
              <w:left w:val="nil"/>
              <w:bottom w:val="single" w:sz="4" w:space="0" w:color="auto"/>
            </w:tcBorders>
            <w:shd w:val="clear" w:color="auto" w:fill="auto"/>
            <w:noWrap/>
            <w:vAlign w:val="center"/>
            <w:hideMark/>
          </w:tcPr>
          <w:p w14:paraId="2F2EF8BE"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0.59π</w:t>
            </w:r>
          </w:p>
        </w:tc>
        <w:tc>
          <w:tcPr>
            <w:tcW w:w="878" w:type="dxa"/>
            <w:tcBorders>
              <w:top w:val="single" w:sz="4" w:space="0" w:color="auto"/>
              <w:left w:val="nil"/>
              <w:bottom w:val="single" w:sz="4" w:space="0" w:color="auto"/>
            </w:tcBorders>
            <w:shd w:val="clear" w:color="auto" w:fill="auto"/>
            <w:noWrap/>
            <w:vAlign w:val="center"/>
            <w:hideMark/>
          </w:tcPr>
          <w:p w14:paraId="38095176"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0.14π</w:t>
            </w:r>
          </w:p>
        </w:tc>
        <w:tc>
          <w:tcPr>
            <w:tcW w:w="870" w:type="dxa"/>
            <w:tcBorders>
              <w:top w:val="single" w:sz="4" w:space="0" w:color="auto"/>
              <w:left w:val="nil"/>
              <w:bottom w:val="single" w:sz="4" w:space="0" w:color="auto"/>
            </w:tcBorders>
            <w:shd w:val="clear" w:color="auto" w:fill="auto"/>
            <w:noWrap/>
            <w:vAlign w:val="center"/>
            <w:hideMark/>
          </w:tcPr>
          <w:p w14:paraId="5886FDCC"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val="restart"/>
            <w:tcBorders>
              <w:top w:val="single" w:sz="4" w:space="0" w:color="auto"/>
              <w:left w:val="nil"/>
            </w:tcBorders>
            <w:vAlign w:val="center"/>
          </w:tcPr>
          <w:p w14:paraId="5BF1C52D" w14:textId="0A4BB9DE" w:rsidR="006F6BE4" w:rsidRPr="00326A8E" w:rsidRDefault="006F6BE4" w:rsidP="006F6BE4">
            <w:pPr>
              <w:jc w:val="center"/>
              <w:rPr>
                <w:rFonts w:ascii="Times New Roman" w:eastAsia="Times New Roman" w:hAnsi="Times New Roman"/>
                <w:color w:val="000000"/>
              </w:rPr>
            </w:pPr>
            <w:r>
              <w:rPr>
                <w:rFonts w:ascii="Times New Roman" w:eastAsia="Times New Roman" w:hAnsi="Times New Roman"/>
                <w:color w:val="000000"/>
              </w:rPr>
              <w:t>Lab assembled &amp; measured</w:t>
            </w:r>
          </w:p>
        </w:tc>
      </w:tr>
      <w:tr w:rsidR="006F6BE4" w:rsidRPr="008700BA" w14:paraId="4939B70D" w14:textId="77777777" w:rsidTr="006F6BE4">
        <w:trPr>
          <w:trHeight w:val="283"/>
          <w:jc w:val="center"/>
        </w:trPr>
        <w:tc>
          <w:tcPr>
            <w:tcW w:w="2552" w:type="dxa"/>
            <w:tcBorders>
              <w:top w:val="single" w:sz="4" w:space="0" w:color="auto"/>
              <w:bottom w:val="single" w:sz="4" w:space="0" w:color="auto"/>
            </w:tcBorders>
            <w:shd w:val="clear" w:color="auto" w:fill="auto"/>
            <w:noWrap/>
            <w:vAlign w:val="center"/>
            <w:hideMark/>
          </w:tcPr>
          <w:p w14:paraId="08599653" w14:textId="12AC4692" w:rsidR="006F6BE4" w:rsidRPr="00326A8E" w:rsidRDefault="006F6BE4" w:rsidP="007D1E50">
            <w:pPr>
              <w:jc w:val="center"/>
              <w:rPr>
                <w:rFonts w:ascii="Times New Roman" w:eastAsia="Times New Roman" w:hAnsi="Times New Roman"/>
                <w:color w:val="000000"/>
              </w:rPr>
            </w:pPr>
            <w:r w:rsidRPr="00326A8E">
              <w:rPr>
                <w:rFonts w:ascii="Times New Roman" w:eastAsia="Times New Roman" w:hAnsi="Times New Roman"/>
                <w:color w:val="000000"/>
              </w:rPr>
              <w:t>PCM-3-01-633</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{"citationItems":[{"id":"ITEM-1","itemData":{"DOI":"10.3390/app8112323","ISSN":"2076-3417","abstract":"&lt;p&gt;Fine pixel size and high-resolution liquid crystal on silicon (LCoS) backplanes have been developed by various companies and research groups since 1973. The development of LCoS is not only beneficial for full high definition displays but also to spatial light modulation. The high-quality and well-calibrated panels can project computer generated hologram (CGH) designs faithfully for phase-only holography, which can be widely utilized in 2D/3D holographic video projectors and components for optical telecommunications. As a result, we start by summarizing the current status of high-resolution panels, followed by addressing issues related to the driving frequency (i.e., liquid crystal response time and hardware interface). LCoS panel qualities were evaluated based on the following four characteristics: phase linearity control, phase precision, phase stability, and phase accuracy.&lt;/p&gt;","author":[{"dropping-particle":"","family":"Chen","given":"Huang-Ming","non-dropping-particle":"","parse-names":false,"suffix":""},{"dropping-particle":"","family":"Yang","given":"Jhou-Pu","non-dropping-particle":"","parse-names":false,"suffix":""},{"dropping-particle":"","family":"Yen","given":"Hao-Ting","non-dropping-particle":"","parse-names":false,"suffix":""},{"dropping-particle":"","family":"Hsu","given":"Zheng-Ning","non-dropping-particle":"","parse-names":false,"suffix":""},{"dropping-particle":"","family":"Huang","given":"Yuge","non-dropping-particle":"","parse-names":false,"suffix":""},{"dropping-particle":"","family":"Wu","given":"Shin-Tson","non-dropping-particle":"","parse-names":false,"suffix":""}],"container-title":"Applied Sciences","id":"ITEM-1","issue":"11","issued":{"date-parts":[["2018","11","21"]]},"page":"2323","publisher":"Multidisciplinary Digital Publishing Institute","title":"Pursuing High Quality Phase-Only Liquid Crystal on Silicon (LCoS) Devices","type":"article-journal","volume":"8"},"uris":["http://www.mendeley.com/documents/?uuid=4e6ff4f4-0525-38ed-86f3-107742476b3b"]}],"mendeley":{"formattedCitation":" [19]","plainTextFormattedCitation":" [19]","previouslyFormattedCitation":" [19]"},"properties":{"noteIndex":0},"schema":"https://github.com/citation-style-language/schema/raw/master/csl-citation.json"}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[19]</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6FE89377"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2π</w:t>
            </w:r>
          </w:p>
        </w:tc>
        <w:tc>
          <w:tcPr>
            <w:tcW w:w="856" w:type="dxa"/>
            <w:tcBorders>
              <w:top w:val="single" w:sz="4" w:space="0" w:color="auto"/>
              <w:left w:val="nil"/>
              <w:bottom w:val="single" w:sz="4" w:space="0" w:color="auto"/>
            </w:tcBorders>
            <w:shd w:val="clear" w:color="auto" w:fill="auto"/>
            <w:noWrap/>
            <w:vAlign w:val="center"/>
            <w:hideMark/>
          </w:tcPr>
          <w:p w14:paraId="486E279A"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902" w:type="dxa"/>
            <w:tcBorders>
              <w:top w:val="single" w:sz="4" w:space="0" w:color="auto"/>
              <w:left w:val="nil"/>
              <w:bottom w:val="single" w:sz="4" w:space="0" w:color="auto"/>
            </w:tcBorders>
            <w:shd w:val="clear" w:color="auto" w:fill="auto"/>
            <w:noWrap/>
            <w:vAlign w:val="center"/>
            <w:hideMark/>
          </w:tcPr>
          <w:p w14:paraId="44F22406"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0.516π</w:t>
            </w:r>
          </w:p>
        </w:tc>
        <w:tc>
          <w:tcPr>
            <w:tcW w:w="878" w:type="dxa"/>
            <w:tcBorders>
              <w:top w:val="single" w:sz="4" w:space="0" w:color="auto"/>
              <w:left w:val="nil"/>
              <w:bottom w:val="single" w:sz="4" w:space="0" w:color="auto"/>
            </w:tcBorders>
            <w:shd w:val="clear" w:color="auto" w:fill="auto"/>
            <w:noWrap/>
            <w:vAlign w:val="center"/>
            <w:hideMark/>
          </w:tcPr>
          <w:p w14:paraId="185CD54C"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0.12π</w:t>
            </w:r>
          </w:p>
        </w:tc>
        <w:tc>
          <w:tcPr>
            <w:tcW w:w="870" w:type="dxa"/>
            <w:tcBorders>
              <w:top w:val="single" w:sz="4" w:space="0" w:color="auto"/>
              <w:left w:val="nil"/>
              <w:bottom w:val="single" w:sz="4" w:space="0" w:color="auto"/>
            </w:tcBorders>
            <w:shd w:val="clear" w:color="auto" w:fill="auto"/>
            <w:noWrap/>
            <w:vAlign w:val="center"/>
            <w:hideMark/>
          </w:tcPr>
          <w:p w14:paraId="3C6F734A"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tcBorders>
              <w:left w:val="nil"/>
            </w:tcBorders>
            <w:vAlign w:val="center"/>
          </w:tcPr>
          <w:p w14:paraId="09D19B26" w14:textId="336E71E4" w:rsidR="006F6BE4" w:rsidRPr="00326A8E" w:rsidRDefault="006F6BE4" w:rsidP="00C275FF">
            <w:pPr>
              <w:jc w:val="center"/>
              <w:rPr>
                <w:rFonts w:ascii="Times New Roman" w:eastAsia="Times New Roman" w:hAnsi="Times New Roman"/>
                <w:color w:val="000000"/>
              </w:rPr>
            </w:pPr>
          </w:p>
        </w:tc>
      </w:tr>
      <w:tr w:rsidR="006F6BE4" w:rsidRPr="008700BA" w14:paraId="1CA3A5DC" w14:textId="77777777" w:rsidTr="006F6BE4">
        <w:trPr>
          <w:trHeight w:val="283"/>
          <w:jc w:val="center"/>
        </w:trPr>
        <w:tc>
          <w:tcPr>
            <w:tcW w:w="2552" w:type="dxa"/>
            <w:tcBorders>
              <w:top w:val="single" w:sz="4" w:space="0" w:color="auto"/>
              <w:bottom w:val="single" w:sz="4" w:space="0" w:color="auto"/>
            </w:tcBorders>
            <w:shd w:val="clear" w:color="auto" w:fill="auto"/>
            <w:noWrap/>
            <w:vAlign w:val="center"/>
            <w:hideMark/>
          </w:tcPr>
          <w:p w14:paraId="46305B0B" w14:textId="6482E37C" w:rsidR="006F6BE4" w:rsidRPr="00326A8E" w:rsidRDefault="006F6BE4" w:rsidP="007D1E50">
            <w:pPr>
              <w:jc w:val="center"/>
              <w:rPr>
                <w:rFonts w:ascii="Times New Roman" w:eastAsia="Times New Roman" w:hAnsi="Times New Roman"/>
                <w:color w:val="000000"/>
              </w:rPr>
            </w:pPr>
            <w:r w:rsidRPr="00326A8E">
              <w:rPr>
                <w:rFonts w:ascii="Times New Roman" w:eastAsia="Times New Roman" w:hAnsi="Times New Roman"/>
                <w:color w:val="000000"/>
              </w:rPr>
              <w:t>PCM-3-01-633-2</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{"citationItems":[{"id":"ITEM-1","itemData":{"DOI":"10.3390/app8112323","ISSN":"2076-3417","abstract":"&lt;p&gt;Fine pixel size and high-resolution liquid crystal on silicon (LCoS) backplanes have been developed by various companies and research groups since 1973. The development of LCoS is not only beneficial for full high definition displays but also to spatial light modulation. The high-quality and well-calibrated panels can project computer generated hologram (CGH) designs faithfully for phase-only holography, which can be widely utilized in 2D/3D holographic video projectors and components for optical telecommunications. As a result, we start by summarizing the current status of high-resolution panels, followed by addressing issues related to the driving frequency (i.e., liquid crystal response time and hardware interface). LCoS panel qualities were evaluated based on the following four characteristics: phase linearity control, phase precision, phase stability, and phase accuracy.&lt;/p&gt;","author":[{"dropping-particle":"","family":"Chen","given":"Huang-Ming","non-dropping-particle":"","parse-names":false,"suffix":""},{"dropping-particle":"","family":"Yang","given":"Jhou-Pu","non-dropping-particle":"","parse-names":false,"suffix":""},{"dropping-particle":"","family":"Yen","given":"Hao-Ting","non-dropping-particle":"","parse-names":false,"suffix":""},{"dropping-particle":"","family":"Hsu","given":"Zheng-Ning","non-dropping-particle":"","parse-names":false,"suffix":""},{"dropping-particle":"","family":"Huang","given":"Yuge","non-dropping-particle":"","parse-names":false,"suffix":""},{"dropping-particle":"","family":"Wu","given":"Shin-Tson","non-dropping-particle":"","parse-names":false,"suffix":""}],"container-title":"Applied Sciences","id":"ITEM-1","issue":"11","issued":{"date-parts":[["2018","11","21"]]},"page":"2323","publisher":"Multidisciplinary Digital Publishing Institute","title":"Pursuing High Quality Phase-Only Liquid Crystal on Silicon (LCoS) Devices","type":"article-journal","volume":"8"},"uris":["http://www.mendeley.com/documents/?uuid=4e6ff4f4-0525-38ed-86f3-107742476b3b"]}],"mendeley":{"formattedCitation":" [19]","plainTextFormattedCitation":" [19]","previouslyFormattedCitation":" [19]"},"properties":{"noteIndex":0},"schema":"https://github.com/citation-style-language/schema/raw/master/csl-citation.json"}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[19]</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48218F5C"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2π</w:t>
            </w:r>
          </w:p>
        </w:tc>
        <w:tc>
          <w:tcPr>
            <w:tcW w:w="856" w:type="dxa"/>
            <w:tcBorders>
              <w:top w:val="single" w:sz="4" w:space="0" w:color="auto"/>
              <w:left w:val="nil"/>
              <w:bottom w:val="single" w:sz="4" w:space="0" w:color="auto"/>
            </w:tcBorders>
            <w:shd w:val="clear" w:color="auto" w:fill="auto"/>
            <w:noWrap/>
            <w:vAlign w:val="center"/>
            <w:hideMark/>
          </w:tcPr>
          <w:p w14:paraId="4A859882"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902" w:type="dxa"/>
            <w:tcBorders>
              <w:top w:val="single" w:sz="4" w:space="0" w:color="auto"/>
              <w:left w:val="nil"/>
              <w:bottom w:val="single" w:sz="4" w:space="0" w:color="auto"/>
            </w:tcBorders>
            <w:shd w:val="clear" w:color="auto" w:fill="auto"/>
            <w:noWrap/>
            <w:vAlign w:val="center"/>
            <w:hideMark/>
          </w:tcPr>
          <w:p w14:paraId="02389623"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0.21π</w:t>
            </w:r>
          </w:p>
        </w:tc>
        <w:tc>
          <w:tcPr>
            <w:tcW w:w="878" w:type="dxa"/>
            <w:tcBorders>
              <w:top w:val="single" w:sz="4" w:space="0" w:color="auto"/>
              <w:left w:val="nil"/>
              <w:bottom w:val="single" w:sz="4" w:space="0" w:color="auto"/>
            </w:tcBorders>
            <w:shd w:val="clear" w:color="auto" w:fill="auto"/>
            <w:noWrap/>
            <w:vAlign w:val="center"/>
            <w:hideMark/>
          </w:tcPr>
          <w:p w14:paraId="4FE46733"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0.04π</w:t>
            </w:r>
          </w:p>
        </w:tc>
        <w:tc>
          <w:tcPr>
            <w:tcW w:w="870" w:type="dxa"/>
            <w:tcBorders>
              <w:top w:val="single" w:sz="4" w:space="0" w:color="auto"/>
              <w:left w:val="nil"/>
              <w:bottom w:val="single" w:sz="4" w:space="0" w:color="auto"/>
            </w:tcBorders>
            <w:shd w:val="clear" w:color="auto" w:fill="auto"/>
            <w:noWrap/>
            <w:vAlign w:val="center"/>
            <w:hideMark/>
          </w:tcPr>
          <w:p w14:paraId="0857E8FF"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tcBorders>
              <w:left w:val="nil"/>
              <w:bottom w:val="single" w:sz="4" w:space="0" w:color="auto"/>
            </w:tcBorders>
            <w:vAlign w:val="center"/>
          </w:tcPr>
          <w:p w14:paraId="19599486" w14:textId="3F8DA61F" w:rsidR="006F6BE4" w:rsidRPr="00326A8E" w:rsidRDefault="006F6BE4" w:rsidP="00C275FF">
            <w:pPr>
              <w:jc w:val="center"/>
              <w:rPr>
                <w:rFonts w:ascii="Times New Roman" w:eastAsia="Times New Roman" w:hAnsi="Times New Roman"/>
                <w:color w:val="000000"/>
              </w:rPr>
            </w:pPr>
          </w:p>
        </w:tc>
      </w:tr>
      <w:tr w:rsidR="006F6BE4" w:rsidRPr="008700BA" w14:paraId="69AD09E1" w14:textId="77777777" w:rsidTr="00CD1330">
        <w:trPr>
          <w:trHeight w:val="283"/>
          <w:jc w:val="center"/>
        </w:trPr>
        <w:tc>
          <w:tcPr>
            <w:tcW w:w="2552" w:type="dxa"/>
            <w:tcBorders>
              <w:top w:val="single" w:sz="4" w:space="0" w:color="auto"/>
              <w:bottom w:val="single" w:sz="4" w:space="0" w:color="auto"/>
            </w:tcBorders>
            <w:shd w:val="clear" w:color="auto" w:fill="auto"/>
            <w:noWrap/>
            <w:vAlign w:val="center"/>
            <w:hideMark/>
          </w:tcPr>
          <w:p w14:paraId="4D1E9FD8" w14:textId="115937CD" w:rsidR="006F6BE4" w:rsidRPr="00326A8E" w:rsidRDefault="006F6BE4" w:rsidP="007D1E50">
            <w:pPr>
              <w:jc w:val="center"/>
              <w:rPr>
                <w:rFonts w:ascii="Times New Roman" w:eastAsia="Times New Roman" w:hAnsi="Times New Roman"/>
                <w:color w:val="000000"/>
              </w:rPr>
            </w:pPr>
            <w:r w:rsidRPr="00326A8E">
              <w:rPr>
                <w:rFonts w:ascii="Times New Roman" w:eastAsia="Times New Roman" w:hAnsi="Times New Roman"/>
                <w:color w:val="000000"/>
              </w:rPr>
              <w:t>JDC SP55 Backplane</w:t>
            </w:r>
            <w:r w:rsidRPr="00326A8E">
              <w:rPr>
                <w:rFonts w:ascii="Times New Roman" w:eastAsia="Times New Roman" w:hAnsi="Times New Roman"/>
                <w:color w:val="000000"/>
              </w:rPr>
              <w:fldChar w:fldCharType="begin" w:fldLock="1"/>
            </w:r>
            <w:r w:rsidRPr="00326A8E">
              <w:rPr>
                <w:rFonts w:ascii="Times New Roman" w:eastAsia="Times New Roman" w:hAnsi="Times New Roman"/>
                <w:color w:val="000000"/>
              </w:rPr>
              <w:instrText>ADDIN CSL_CITATION {"citationItems":[{"id":"ITEM-1","itemData":{"DOI":"10.1364/OE.27.024556","ISSN":"1094-4087","abstract":"Phase flickers in the digital liquid crystal on silicon (LCOS) devices employing the pulse width modulation (PWM) driving scheme have a detrimental effect on optical performances, especially in the non-display applications. This paper investigated the relationship between the PWM waveform and the corresponding phase flicker in digital LCOS devices. It has been identified that the magnitude of the phase flicker depends on the pulse patterns in the driving waveform as well as the dynamic response of the liquid crystal molecules at different tilting angles. A simple but generic method has been developed based on these findings, which is able to accurately predict the temporal phase response of the liquid crystal to any PWM waveforms. This method is further used for rapid identifications of low-flicker PWM waveforms, without the need for increasing the complexity of the driving circuitry. The peak-to-peak phase flicker in the LCOS device under our investigation has been reduced by &amp;gt;80&amp;#x0025; from &amp;#x223C;0.16pi to &amp;#x223C;0.03pi when operating at 30&amp;#x00B0;C.","author":[{"dropping-particle":"","family":"Yang","given":"H.","non-dropping-particle":"","parse-names":false,"suffix":""},{"dropping-particle":"","family":"Chu","given":"D. P.","non-dropping-particle":"","parse-names":false,"suffix":""}],"container-title":"Optics Express","id":"ITEM-1","issue":"17","issued":{"date-parts":[["2019","8","19"]]},"page":"24556","publisher":"Optical Society of America","title":"Phase flicker optimisation in digital liquid crystal on silicon devices","type":"article-journal","volume":"27"},"uris":["http://www.mendeley.com/documents/?uuid=2760edfd-5f21-3f8f-bae9-b3cb40fee16a"]}],"mendeley":{"formattedCitation":" [14]","plainTextFormattedCitation":" [14]","previouslyFormattedCitation":" [14]"},"properties":{"noteIndex":0},"schema":"https://github.com/citation-style-language/schema/raw/master/csl-citation.json"}</w:instrText>
            </w:r>
            <w:r w:rsidRPr="00326A8E">
              <w:rPr>
                <w:rFonts w:ascii="Times New Roman" w:eastAsia="Times New Roman" w:hAnsi="Times New Roman"/>
                <w:color w:val="000000"/>
              </w:rPr>
              <w:fldChar w:fldCharType="separate"/>
            </w:r>
            <w:r w:rsidRPr="00326A8E">
              <w:rPr>
                <w:rFonts w:ascii="Times New Roman" w:eastAsia="Times New Roman" w:hAnsi="Times New Roman"/>
                <w:noProof/>
                <w:color w:val="000000"/>
              </w:rPr>
              <w:t> [14]</w:t>
            </w:r>
            <w:r w:rsidRPr="00326A8E">
              <w:rPr>
                <w:rFonts w:ascii="Times New Roman" w:eastAsia="Times New Roman" w:hAnsi="Times New Roman"/>
                <w:color w:val="000000"/>
              </w:rPr>
              <w:fldChar w:fldCharType="end"/>
            </w:r>
          </w:p>
        </w:tc>
        <w:tc>
          <w:tcPr>
            <w:tcW w:w="1412" w:type="dxa"/>
            <w:tcBorders>
              <w:top w:val="single" w:sz="4" w:space="0" w:color="auto"/>
              <w:bottom w:val="single" w:sz="4" w:space="0" w:color="auto"/>
            </w:tcBorders>
            <w:shd w:val="clear" w:color="auto" w:fill="auto"/>
            <w:noWrap/>
            <w:vAlign w:val="center"/>
            <w:hideMark/>
          </w:tcPr>
          <w:p w14:paraId="2AE700C7"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2.2π</w:t>
            </w:r>
          </w:p>
        </w:tc>
        <w:tc>
          <w:tcPr>
            <w:tcW w:w="856" w:type="dxa"/>
            <w:tcBorders>
              <w:top w:val="single" w:sz="4" w:space="0" w:color="auto"/>
              <w:left w:val="nil"/>
              <w:bottom w:val="single" w:sz="4" w:space="0" w:color="auto"/>
            </w:tcBorders>
            <w:shd w:val="clear" w:color="auto" w:fill="auto"/>
            <w:noWrap/>
            <w:vAlign w:val="center"/>
            <w:hideMark/>
          </w:tcPr>
          <w:p w14:paraId="7B15ADED"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902" w:type="dxa"/>
            <w:tcBorders>
              <w:top w:val="single" w:sz="4" w:space="0" w:color="auto"/>
              <w:left w:val="nil"/>
              <w:bottom w:val="single" w:sz="4" w:space="0" w:color="auto"/>
            </w:tcBorders>
            <w:shd w:val="clear" w:color="auto" w:fill="auto"/>
            <w:noWrap/>
            <w:vAlign w:val="center"/>
            <w:hideMark/>
          </w:tcPr>
          <w:p w14:paraId="09BE62EC"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0.03π</w:t>
            </w:r>
          </w:p>
        </w:tc>
        <w:tc>
          <w:tcPr>
            <w:tcW w:w="878" w:type="dxa"/>
            <w:tcBorders>
              <w:top w:val="single" w:sz="4" w:space="0" w:color="auto"/>
              <w:left w:val="nil"/>
              <w:bottom w:val="single" w:sz="4" w:space="0" w:color="auto"/>
            </w:tcBorders>
            <w:shd w:val="clear" w:color="auto" w:fill="auto"/>
            <w:noWrap/>
            <w:vAlign w:val="center"/>
            <w:hideMark/>
          </w:tcPr>
          <w:p w14:paraId="67E5BB18"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870" w:type="dxa"/>
            <w:tcBorders>
              <w:top w:val="single" w:sz="4" w:space="0" w:color="auto"/>
              <w:left w:val="nil"/>
              <w:bottom w:val="single" w:sz="4" w:space="0" w:color="auto"/>
            </w:tcBorders>
            <w:shd w:val="clear" w:color="auto" w:fill="auto"/>
            <w:noWrap/>
            <w:vAlign w:val="center"/>
            <w:hideMark/>
          </w:tcPr>
          <w:p w14:paraId="73476CDE"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w:t>
            </w:r>
          </w:p>
        </w:tc>
        <w:tc>
          <w:tcPr>
            <w:tcW w:w="1319" w:type="dxa"/>
            <w:vMerge w:val="restart"/>
            <w:tcBorders>
              <w:top w:val="single" w:sz="4" w:space="0" w:color="auto"/>
              <w:left w:val="nil"/>
            </w:tcBorders>
            <w:vAlign w:val="center"/>
          </w:tcPr>
          <w:p w14:paraId="2C202EB8" w14:textId="35C0641A" w:rsidR="006F6BE4" w:rsidRPr="00326A8E" w:rsidRDefault="006F6BE4" w:rsidP="00C275FF">
            <w:pPr>
              <w:jc w:val="center"/>
              <w:rPr>
                <w:rFonts w:ascii="Times New Roman" w:eastAsia="Times New Roman" w:hAnsi="Times New Roman"/>
                <w:color w:val="000000"/>
              </w:rPr>
            </w:pPr>
            <w:r>
              <w:rPr>
                <w:rFonts w:ascii="Times New Roman" w:eastAsia="Times New Roman" w:hAnsi="Times New Roman"/>
                <w:color w:val="000000"/>
              </w:rPr>
              <w:t>Lab assembled &amp; optimized</w:t>
            </w:r>
          </w:p>
        </w:tc>
      </w:tr>
      <w:tr w:rsidR="006F6BE4" w:rsidRPr="008700BA" w14:paraId="2ED6AAA3" w14:textId="77777777" w:rsidTr="00CD1330">
        <w:trPr>
          <w:trHeight w:val="283"/>
          <w:jc w:val="center"/>
        </w:trPr>
        <w:tc>
          <w:tcPr>
            <w:tcW w:w="2552" w:type="dxa"/>
            <w:tcBorders>
              <w:top w:val="single" w:sz="4" w:space="0" w:color="auto"/>
              <w:bottom w:val="single" w:sz="4" w:space="0" w:color="auto"/>
            </w:tcBorders>
            <w:shd w:val="clear" w:color="auto" w:fill="auto"/>
            <w:noWrap/>
            <w:vAlign w:val="center"/>
            <w:hideMark/>
          </w:tcPr>
          <w:p w14:paraId="2E60F00E" w14:textId="6AA9293A" w:rsidR="006F6BE4" w:rsidRPr="00326A8E" w:rsidRDefault="006F6BE4" w:rsidP="007D1E50">
            <w:pPr>
              <w:jc w:val="center"/>
              <w:rPr>
                <w:rFonts w:ascii="Times New Roman" w:eastAsia="Times New Roman" w:hAnsi="Times New Roman"/>
                <w:color w:val="000000"/>
              </w:rPr>
            </w:pPr>
            <w:r w:rsidRPr="00326A8E">
              <w:rPr>
                <w:rFonts w:ascii="Times New Roman" w:eastAsia="Times New Roman" w:hAnsi="Times New Roman"/>
                <w:color w:val="000000"/>
              </w:rPr>
              <w:t xml:space="preserve">LCoS </w:t>
            </w:r>
            <w:r>
              <w:rPr>
                <w:rFonts w:ascii="Times New Roman" w:eastAsia="Times New Roman" w:hAnsi="Times New Roman"/>
                <w:color w:val="000000"/>
              </w:rPr>
              <w:t xml:space="preserve">device </w:t>
            </w:r>
            <w:r w:rsidRPr="00326A8E">
              <w:rPr>
                <w:rFonts w:ascii="Times New Roman" w:eastAsia="Times New Roman" w:hAnsi="Times New Roman"/>
                <w:color w:val="000000"/>
              </w:rPr>
              <w:t>optimized in this work</w:t>
            </w:r>
          </w:p>
        </w:tc>
        <w:tc>
          <w:tcPr>
            <w:tcW w:w="1412" w:type="dxa"/>
            <w:tcBorders>
              <w:top w:val="single" w:sz="4" w:space="0" w:color="auto"/>
              <w:bottom w:val="single" w:sz="4" w:space="0" w:color="auto"/>
            </w:tcBorders>
            <w:shd w:val="clear" w:color="auto" w:fill="auto"/>
            <w:noWrap/>
            <w:vAlign w:val="center"/>
            <w:hideMark/>
          </w:tcPr>
          <w:p w14:paraId="57E61177"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2π</w:t>
            </w:r>
          </w:p>
        </w:tc>
        <w:tc>
          <w:tcPr>
            <w:tcW w:w="856" w:type="dxa"/>
            <w:tcBorders>
              <w:top w:val="single" w:sz="4" w:space="0" w:color="auto"/>
              <w:left w:val="nil"/>
              <w:bottom w:val="single" w:sz="4" w:space="0" w:color="auto"/>
            </w:tcBorders>
            <w:shd w:val="clear" w:color="auto" w:fill="auto"/>
            <w:noWrap/>
            <w:vAlign w:val="center"/>
            <w:hideMark/>
          </w:tcPr>
          <w:p w14:paraId="3038EDE7" w14:textId="68D01C5E"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0.0087π</w:t>
            </w:r>
          </w:p>
        </w:tc>
        <w:tc>
          <w:tcPr>
            <w:tcW w:w="902" w:type="dxa"/>
            <w:tcBorders>
              <w:top w:val="single" w:sz="4" w:space="0" w:color="auto"/>
              <w:left w:val="nil"/>
              <w:bottom w:val="single" w:sz="4" w:space="0" w:color="auto"/>
            </w:tcBorders>
            <w:shd w:val="clear" w:color="auto" w:fill="auto"/>
            <w:noWrap/>
            <w:vAlign w:val="center"/>
            <w:hideMark/>
          </w:tcPr>
          <w:p w14:paraId="130B916F" w14:textId="0E117D68"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0.0146π</w:t>
            </w:r>
          </w:p>
        </w:tc>
        <w:tc>
          <w:tcPr>
            <w:tcW w:w="878" w:type="dxa"/>
            <w:tcBorders>
              <w:top w:val="single" w:sz="4" w:space="0" w:color="auto"/>
              <w:left w:val="nil"/>
              <w:bottom w:val="single" w:sz="4" w:space="0" w:color="auto"/>
            </w:tcBorders>
            <w:shd w:val="clear" w:color="auto" w:fill="auto"/>
            <w:noWrap/>
            <w:vAlign w:val="center"/>
            <w:hideMark/>
          </w:tcPr>
          <w:p w14:paraId="3DD712FC"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0.0018π</w:t>
            </w:r>
          </w:p>
        </w:tc>
        <w:tc>
          <w:tcPr>
            <w:tcW w:w="870" w:type="dxa"/>
            <w:tcBorders>
              <w:top w:val="single" w:sz="4" w:space="0" w:color="auto"/>
              <w:left w:val="nil"/>
              <w:bottom w:val="single" w:sz="4" w:space="0" w:color="auto"/>
            </w:tcBorders>
            <w:shd w:val="clear" w:color="auto" w:fill="auto"/>
            <w:noWrap/>
            <w:vAlign w:val="center"/>
            <w:hideMark/>
          </w:tcPr>
          <w:p w14:paraId="7F002835" w14:textId="77777777" w:rsidR="006F6BE4" w:rsidRPr="00326A8E" w:rsidRDefault="006F6BE4" w:rsidP="00C275FF">
            <w:pPr>
              <w:jc w:val="center"/>
              <w:rPr>
                <w:rFonts w:ascii="Times New Roman" w:eastAsia="Times New Roman" w:hAnsi="Times New Roman"/>
                <w:color w:val="000000"/>
              </w:rPr>
            </w:pPr>
            <w:r w:rsidRPr="00326A8E">
              <w:rPr>
                <w:rFonts w:ascii="Times New Roman" w:eastAsia="Times New Roman" w:hAnsi="Times New Roman"/>
                <w:color w:val="000000"/>
              </w:rPr>
              <w:t>0.0032π</w:t>
            </w:r>
          </w:p>
        </w:tc>
        <w:tc>
          <w:tcPr>
            <w:tcW w:w="1319" w:type="dxa"/>
            <w:vMerge/>
            <w:tcBorders>
              <w:left w:val="nil"/>
              <w:bottom w:val="single" w:sz="4" w:space="0" w:color="auto"/>
            </w:tcBorders>
            <w:vAlign w:val="center"/>
          </w:tcPr>
          <w:p w14:paraId="38EB1D7A" w14:textId="63B5FA83" w:rsidR="006F6BE4" w:rsidRPr="00326A8E" w:rsidRDefault="006F6BE4" w:rsidP="00C275FF">
            <w:pPr>
              <w:jc w:val="center"/>
              <w:rPr>
                <w:rFonts w:ascii="Times New Roman" w:eastAsia="Times New Roman" w:hAnsi="Times New Roman"/>
                <w:color w:val="000000"/>
              </w:rPr>
            </w:pPr>
          </w:p>
        </w:tc>
      </w:tr>
    </w:tbl>
    <w:p w14:paraId="7C5CF678" w14:textId="77777777" w:rsidR="0008253C" w:rsidRPr="00140843" w:rsidRDefault="0008253C" w:rsidP="0008253C">
      <w:pPr>
        <w:tabs>
          <w:tab w:val="left" w:pos="1350"/>
        </w:tabs>
        <w:autoSpaceDE w:val="0"/>
        <w:autoSpaceDN w:val="0"/>
        <w:adjustRightInd w:val="0"/>
        <w:jc w:val="both"/>
        <w:rPr>
          <w:rFonts w:ascii="Cambria" w:eastAsia="Malgun Gothic" w:hAnsi="Cambria"/>
          <w:spacing w:val="-8"/>
          <w:sz w:val="18"/>
        </w:rPr>
        <w:sectPr w:rsidR="0008253C" w:rsidRPr="00140843" w:rsidSect="0008253C">
          <w:type w:val="continuous"/>
          <w:pgSz w:w="12240" w:h="15840" w:code="1"/>
          <w:pgMar w:top="1080" w:right="994" w:bottom="1267" w:left="994" w:header="720" w:footer="720" w:gutter="0"/>
          <w:cols w:space="446"/>
          <w:docGrid w:linePitch="360"/>
        </w:sectPr>
      </w:pPr>
    </w:p>
    <w:p w14:paraId="1630AFE3" w14:textId="77777777" w:rsidR="0032437B" w:rsidRDefault="0032437B" w:rsidP="0032437B">
      <w:pPr>
        <w:pStyle w:val="10BodyIndent"/>
        <w:spacing w:before="100"/>
        <w:ind w:firstLine="0"/>
        <w:jc w:val="center"/>
      </w:pPr>
      <w:r>
        <w:rPr>
          <w:noProof/>
          <w:lang w:eastAsia="zh-CN"/>
        </w:rPr>
        <w:lastRenderedPageBreak/>
        <w:drawing>
          <wp:inline distT="0" distB="0" distL="0" distR="0" wp14:anchorId="580AB95E" wp14:editId="2E7641FC">
            <wp:extent cx="2363190" cy="6757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3179" cy="687183"/>
                    </a:xfrm>
                    <a:prstGeom prst="rect">
                      <a:avLst/>
                    </a:prstGeom>
                    <a:noFill/>
                    <a:ln>
                      <a:noFill/>
                    </a:ln>
                  </pic:spPr>
                </pic:pic>
              </a:graphicData>
            </a:graphic>
          </wp:inline>
        </w:drawing>
      </w:r>
    </w:p>
    <w:p w14:paraId="64D84638" w14:textId="77777777" w:rsidR="0032437B" w:rsidRPr="00AD1243" w:rsidRDefault="0032437B" w:rsidP="0032437B">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7. Simulation process of reconstructing the image from the phase-only hologram calculated by GS algorithm</w:t>
      </w:r>
    </w:p>
    <w:p w14:paraId="258EBE8D" w14:textId="3701ED90" w:rsidR="005F1617" w:rsidRDefault="005F1617" w:rsidP="005F1617">
      <w:pPr>
        <w:pStyle w:val="10BodyIndent"/>
      </w:pPr>
      <w:r>
        <w:t xml:space="preserve">The procedure of </w:t>
      </w:r>
      <w:bookmarkStart w:id="12" w:name="_Hlk13769270"/>
      <w:r>
        <w:t xml:space="preserve">adding phase nonlinearity and phase flicker to the calculated phase-only hologram </w:t>
      </w:r>
      <w:bookmarkEnd w:id="12"/>
      <w:r>
        <w:t>is shown in Fig. 8 and is summarized as follows:</w:t>
      </w:r>
    </w:p>
    <w:p w14:paraId="7030ED9D" w14:textId="072B8BD1" w:rsidR="005F1617" w:rsidRPr="0032033D" w:rsidRDefault="005F1617" w:rsidP="005F1617">
      <w:pPr>
        <w:pStyle w:val="10BodyIndent"/>
      </w:pPr>
      <w:r w:rsidRPr="00CA3560">
        <w:t>(1)</w:t>
      </w:r>
      <w:r w:rsidR="001406F5">
        <w:t> </w:t>
      </w:r>
      <w:r w:rsidRPr="00C840C0">
        <w:t xml:space="preserve">For </w:t>
      </w:r>
      <w:r w:rsidRPr="00C247D6">
        <w:t>p</w:t>
      </w:r>
      <w:r>
        <w:t xml:space="preserve">ixel(i,j) of the hologram, find the corresponding phase modulation depth </w:t>
      </w:r>
      <m:oMath>
        <m:r>
          <w:rPr>
            <w:rFonts w:ascii="Cambria Math" w:hAnsi="Cambria Math"/>
          </w:rPr>
          <m:t>δ</m:t>
        </m:r>
      </m:oMath>
      <w:r>
        <w:t xml:space="preserve"> from the phase curve in Fig. 5(b</w:t>
      </w:r>
      <w:r w:rsidRPr="0032033D">
        <w:t>)</w:t>
      </w:r>
      <w:r>
        <w:t xml:space="preserve"> based on the grey level </w:t>
      </w:r>
      <m:oMath>
        <m:r>
          <w:rPr>
            <w:rFonts w:ascii="Cambria Math" w:hAnsi="Cambria Math"/>
          </w:rPr>
          <m:t>g</m:t>
        </m:r>
      </m:oMath>
      <w:r>
        <w:t xml:space="preserve"> of the pixel;</w:t>
      </w:r>
    </w:p>
    <w:p w14:paraId="2018A60C" w14:textId="0159160E" w:rsidR="005F1617" w:rsidRDefault="005F1617" w:rsidP="005F1617">
      <w:pPr>
        <w:pStyle w:val="10BodyIndent"/>
      </w:pPr>
      <w:r>
        <w:t>(2)</w:t>
      </w:r>
      <w:r w:rsidR="001406F5">
        <w:t> </w:t>
      </w:r>
      <w:r>
        <w:t xml:space="preserve">Find the corresponding temporal phase fluctuation information, i.e. obtaining the phase flicker </w:t>
      </w:r>
      <m:oMath>
        <m:r>
          <m:rPr>
            <m:sty m:val="p"/>
          </m:rPr>
          <w:rPr>
            <w:rFonts w:ascii="Cambria Math" w:hAnsi="Cambria Math"/>
          </w:rPr>
          <m:t>σ</m:t>
        </m:r>
      </m:oMath>
      <w:r>
        <w:t xml:space="preserve"> from the data in Fig. 5(c);</w:t>
      </w:r>
    </w:p>
    <w:p w14:paraId="6CA6DBEB" w14:textId="5BFECBCF" w:rsidR="005F1617" w:rsidRDefault="001406F5" w:rsidP="005F1617">
      <w:pPr>
        <w:pStyle w:val="10BodyIndent"/>
      </w:pPr>
      <w:r>
        <w:t>(3) </w:t>
      </w:r>
      <w:r w:rsidR="005F1617">
        <w:t xml:space="preserve">Add random flicker noise to the phase depth </w:t>
      </w:r>
      <m:oMath>
        <m:r>
          <w:rPr>
            <w:rFonts w:ascii="Cambria Math" w:hAnsi="Cambria Math"/>
          </w:rPr>
          <m:t>δ</m:t>
        </m:r>
      </m:oMath>
      <w:r w:rsidR="005F1617">
        <w:t xml:space="preserve"> so that the distorted phase becomes </w:t>
      </w:r>
      <m:oMath>
        <m:r>
          <w:rPr>
            <w:rFonts w:ascii="Cambria Math" w:hAnsi="Cambria Math"/>
          </w:rPr>
          <m:t>δ'</m:t>
        </m:r>
      </m:oMath>
      <w:r w:rsidR="005F1617">
        <w:t xml:space="preserve">. The noise is normally distributed with a mean of </w:t>
      </w:r>
      <m:oMath>
        <m:r>
          <w:rPr>
            <w:rFonts w:ascii="Cambria Math" w:hAnsi="Cambria Math"/>
          </w:rPr>
          <m:t>δ</m:t>
        </m:r>
      </m:oMath>
      <w:r w:rsidR="005F1617">
        <w:t xml:space="preserve"> and a standard deviation of </w:t>
      </w:r>
      <m:oMath>
        <m:r>
          <m:rPr>
            <m:sty m:val="p"/>
          </m:rPr>
          <w:rPr>
            <w:rFonts w:ascii="Cambria Math" w:hAnsi="Cambria Math"/>
          </w:rPr>
          <m:t>σ</m:t>
        </m:r>
      </m:oMath>
      <w:r w:rsidR="005F1617">
        <w:t>;</w:t>
      </w:r>
    </w:p>
    <w:p w14:paraId="584FC41A" w14:textId="4C0714A5" w:rsidR="005F1617" w:rsidRDefault="005F1617" w:rsidP="005F1617">
      <w:pPr>
        <w:pStyle w:val="10BodyIndent"/>
      </w:pPr>
      <w:r>
        <w:t>(4)</w:t>
      </w:r>
      <w:r w:rsidR="001406F5">
        <w:t> </w:t>
      </w:r>
      <w:r>
        <w:t>Repeat (1) to (3) until every single pixel is processed for the LCoS resolution of 1920</w:t>
      </w:r>
      <w:r w:rsidRPr="00875B49">
        <w:rPr>
          <w:rFonts w:hint="eastAsia"/>
        </w:rPr>
        <w:t>×</w:t>
      </w:r>
      <w:r w:rsidRPr="00875B49">
        <w:t>1080 pixels.</w:t>
      </w:r>
    </w:p>
    <w:p w14:paraId="59E91408" w14:textId="1115C0B7" w:rsidR="009A1BE5" w:rsidRDefault="009A1BE5" w:rsidP="009A1BE5">
      <w:pPr>
        <w:pStyle w:val="10BodyIndent"/>
        <w:ind w:firstLine="0"/>
        <w:jc w:val="center"/>
      </w:pPr>
      <w:r>
        <w:rPr>
          <w:noProof/>
          <w:lang w:eastAsia="zh-CN"/>
        </w:rPr>
        <w:drawing>
          <wp:inline distT="0" distB="0" distL="0" distR="0" wp14:anchorId="2FC4D1EA" wp14:editId="2CB5BF46">
            <wp:extent cx="3113405" cy="2807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3405" cy="2807970"/>
                    </a:xfrm>
                    <a:prstGeom prst="rect">
                      <a:avLst/>
                    </a:prstGeom>
                    <a:noFill/>
                    <a:ln>
                      <a:noFill/>
                    </a:ln>
                  </pic:spPr>
                </pic:pic>
              </a:graphicData>
            </a:graphic>
          </wp:inline>
        </w:drawing>
      </w:r>
    </w:p>
    <w:p w14:paraId="5DB2607B" w14:textId="6003723F" w:rsidR="009A1BE5" w:rsidRPr="00AD1243" w:rsidRDefault="009A1BE5" w:rsidP="009A1BE5">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8. The procedure of </w:t>
      </w:r>
      <w:r w:rsidRPr="00F948AA">
        <w:rPr>
          <w:rFonts w:ascii="Cambria" w:eastAsia="Times New Roman" w:hAnsi="Cambria" w:cs="AdvOT8910dd71"/>
          <w:spacing w:val="-8"/>
          <w:sz w:val="18"/>
          <w:szCs w:val="14"/>
        </w:rPr>
        <w:t xml:space="preserve">adding </w:t>
      </w:r>
      <w:r w:rsidRPr="00A760C4">
        <w:rPr>
          <w:rFonts w:ascii="Cambria" w:eastAsia="Times New Roman" w:hAnsi="Cambria" w:cs="AdvOT8910dd71"/>
          <w:spacing w:val="-8"/>
          <w:sz w:val="18"/>
          <w:szCs w:val="14"/>
        </w:rPr>
        <w:t xml:space="preserve">phase nonlinearity and phase flicker </w:t>
      </w:r>
      <w:r w:rsidRPr="00F948AA">
        <w:rPr>
          <w:rFonts w:ascii="Cambria" w:eastAsia="Times New Roman" w:hAnsi="Cambria" w:cs="AdvOT8910dd71"/>
          <w:spacing w:val="-8"/>
          <w:sz w:val="18"/>
          <w:szCs w:val="14"/>
        </w:rPr>
        <w:t>to the phase-only hologram</w:t>
      </w:r>
    </w:p>
    <w:p w14:paraId="003752B1" w14:textId="6E48FE79" w:rsidR="00E71B26" w:rsidRDefault="00E71B26" w:rsidP="00E71B26">
      <w:pPr>
        <w:pStyle w:val="10BodyIndent"/>
      </w:pPr>
      <w:r w:rsidRPr="00CC33B6">
        <w:t xml:space="preserve">To simulate the </w:t>
      </w:r>
      <w:r>
        <w:t>temporal visual integration effect of human eyes</w:t>
      </w:r>
      <w:r w:rsidRPr="00CC33B6">
        <w:t xml:space="preserve">, the reconstructed image </w:t>
      </w:r>
      <w:r>
        <w:t>is the average</w:t>
      </w:r>
      <w:r w:rsidRPr="00CC33B6">
        <w:t xml:space="preserve"> of 240 reconstructed images with different random flicker noise. Since the output framerate of the LCoS </w:t>
      </w:r>
      <w:r>
        <w:t xml:space="preserve">device </w:t>
      </w:r>
      <w:r w:rsidRPr="00CC33B6">
        <w:t xml:space="preserve">is 240Hz, the simulation </w:t>
      </w:r>
      <w:r>
        <w:t xml:space="preserve">essentially </w:t>
      </w:r>
      <w:r w:rsidRPr="00CC33B6">
        <w:t>gives the result for an averaging of 1s.</w:t>
      </w:r>
    </w:p>
    <w:p w14:paraId="4F61A68E" w14:textId="77777777" w:rsidR="00F61CCD" w:rsidRDefault="00E71B26" w:rsidP="00F61CCD">
      <w:pPr>
        <w:pStyle w:val="10BodyIndent"/>
      </w:pPr>
      <w:r>
        <w:t>Gerchberg-Saxton algorithm</w:t>
      </w:r>
      <w:r>
        <w:fldChar w:fldCharType="begin" w:fldLock="1"/>
      </w:r>
      <w:r w:rsidR="00D50688">
        <w:instrText>ADDIN CSL_CITATION {"citationItems":[{"id":"ITEM-1","itemData":{"abstract":"A practical algorithm for the determination of phase from image and diffraction plane picture","author":[{"dropping-particle":"","family":"Gerchberg","given":"R W","non-dropping-particle":"","parse-names":false,"suffix":""},{"dropping-particle":"","family":"Saxton","given":"W O","non-dropping-particle":"","parse-names":false,"suffix":""}],"container-title":"Optik","id":"ITEM-1","issue":"352","issued":{"date-parts":[["1969"]]},"page":"237-246","title":"A Practical Algorithm for the Determination of Phase from Image and Diffraction Plane Pictures","type":"article-journal","volume":"2"},"uris":["http://www.mendeley.com/documents/?uuid=2f236064-f0ba-37d1-af88-a6398abc97a4"]}],"mendeley":{"formattedCitation":" [21]","plainTextFormattedCitation":" [21]","previouslyFormattedCitation":" [21]"},"properties":{"noteIndex":0},"schema":"https://github.com/citation-style-language/schema/raw/master/csl-citation.json"}</w:instrText>
      </w:r>
      <w:r>
        <w:fldChar w:fldCharType="separate"/>
      </w:r>
      <w:r w:rsidR="006A01D9" w:rsidRPr="006A01D9">
        <w:rPr>
          <w:noProof/>
        </w:rPr>
        <w:t> [21]</w:t>
      </w:r>
      <w:r>
        <w:fldChar w:fldCharType="end"/>
      </w:r>
      <w:r>
        <w:t xml:space="preserve"> was used to calculate the phase-only hologram of the target image (Fig. 9(a)) with 500 iterations. The quality of the reconstructed image was evaluated by two matrices, mean-squared error (MSE) and speckle contrast</w:t>
      </w:r>
      <w:r>
        <w:fldChar w:fldCharType="begin" w:fldLock="1"/>
      </w:r>
      <w:r w:rsidR="00D50688">
        <w:instrText>ADDIN CSL_CITATION {"citationItems":[{"id":"ITEM-1","itemData":{"DOI":"10.1109/TIP.2003.819861","ISBN":"9781439829356","ISSN":"10577149","PMID":"15376593","abstract":"Objective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JPEG2000.","author":[{"dropping-particle":"","family":"Wang","given":"Zhou","non-dropping-particle":"","parse-names":false,"suffix":""},{"dropping-particle":"","family":"Bovik","given":"Alan Conrad","non-dropping-particle":"","parse-names":false,"suffix":""},{"dropping-particle":"","family":"Sheikh","given":"Hamid Rahim","non-dropping-particle":"","parse-names":false,"suffix":""},{"dropping-particle":"","family":"Simoncelli","given":"Eero P.","non-dropping-particle":"","parse-names":false,"suffix":""}],"container-title":"IEEE Transactions on Image Processing","id":"ITEM-1","issue":"4","issued":{"date-parts":[["2004"]]},"page":"600-612","title":"Image quality assessment: From error visibility to structural similarity","type":"article-journal","volume":"13"},"uris":["http://www.mendeley.com/documents/?uuid=94ea515f-e7ea-31f6-8eec-83adc85e5d11"]}],"mendeley":{"formattedCitation":" [22]","plainTextFormattedCitation":" [22]","previouslyFormattedCitation":" [22]"},"properties":{"noteIndex":0},"schema":"https://github.com/citation-style-language/schema/raw/master/csl-citation.json"}</w:instrText>
      </w:r>
      <w:r>
        <w:fldChar w:fldCharType="separate"/>
      </w:r>
      <w:r w:rsidR="006A01D9" w:rsidRPr="006A01D9">
        <w:rPr>
          <w:noProof/>
        </w:rPr>
        <w:t> [22]</w:t>
      </w:r>
      <w:r>
        <w:fldChar w:fldCharType="end"/>
      </w:r>
      <w:r>
        <w:t>. MSE measures the</w:t>
      </w:r>
      <w:r w:rsidRPr="00D245AF">
        <w:t xml:space="preserve"> differences </w:t>
      </w:r>
      <w:r>
        <w:t>between</w:t>
      </w:r>
      <w:r w:rsidRPr="00D245AF">
        <w:t xml:space="preserve"> distorted and reference image pixels</w:t>
      </w:r>
      <w:r>
        <w:t xml:space="preserve"> and strongly </w:t>
      </w:r>
      <w:r w:rsidRPr="005C058C">
        <w:t>depends on the image intensity scaling</w:t>
      </w:r>
      <w:r>
        <w:t>. Speckle contrast is the ratio of the standard deviation to the mean intensity of the pattern and it becomes unity when the speckle pattern is fully developed</w:t>
      </w:r>
      <w:r>
        <w:fldChar w:fldCharType="begin" w:fldLock="1"/>
      </w:r>
      <w:r w:rsidR="00D50688">
        <w:instrText>ADDIN CSL_CITATION {"citationItems":[{"id":"ITEM-1","itemData":{"DOI":"10.1117/12.231359","ISSN":"10833668","abstract":"A new noninvasive technique for monitoring capillary blood flow has been developed. Based on the phe- nomenon of time-varying laser speckle, it is a digital version of single-exposure speckle photography. It provides a velocity map of the area of interest in real time without the need for scanning. The results of some initial experiments on volunteers are presented. Keywords","author":[{"dropping-particle":"","family":"Briers","given":"J. D.","non-dropping-particle":"","parse-names":false,"suffix":""}],"container-title":"Journal of Biomedical Optics","id":"ITEM-1","issue":"2","issued":{"date-parts":[["1996"]]},"page":"174","title":"Laser speckle contrast analysis (LASCA): a nonscanning, full-field technique for monitoring capillary blood flow","type":"article-journal","volume":"1"},"uris":["http://www.mendeley.com/documents/?uuid=32580cc4-6d78-3ea9-972b-748b42ef5b92"]}],"mendeley":{"formattedCitation":" [23]","plainTextFormattedCitation":" [23]","previouslyFormattedCitation":" [23]"},"properties":{"noteIndex":0},"schema":"https://github.com/citation-style-language/schema/raw/master/csl-citation.json"}</w:instrText>
      </w:r>
      <w:r>
        <w:fldChar w:fldCharType="separate"/>
      </w:r>
      <w:r w:rsidR="006A01D9" w:rsidRPr="006A01D9">
        <w:rPr>
          <w:noProof/>
        </w:rPr>
        <w:t> [23]</w:t>
      </w:r>
      <w:r>
        <w:fldChar w:fldCharType="end"/>
      </w:r>
      <w:r>
        <w:t xml:space="preserve">. </w:t>
      </w:r>
    </w:p>
    <w:p w14:paraId="4AC1CC56" w14:textId="3D6D5D5C" w:rsidR="006075A5" w:rsidRDefault="0081058A" w:rsidP="00F61CCD">
      <w:pPr>
        <w:pStyle w:val="10BodyIndent"/>
      </w:pPr>
      <w:r>
        <w:t>The reconstructed images of different phase linearity and phase flicker (</w:t>
      </w:r>
      <w:r w:rsidR="00F61CCD">
        <w:t xml:space="preserve">as </w:t>
      </w:r>
      <w:r>
        <w:t>listed in Table 2) are shown in Fig. 9(b)-(d), with the target</w:t>
      </w:r>
      <w:r w:rsidR="006075A5">
        <w:t xml:space="preserve"> image shown in Fig. 9(a). </w:t>
      </w:r>
      <w:r w:rsidR="006075A5" w:rsidRPr="004E0C95">
        <w:t xml:space="preserve">As the case without </w:t>
      </w:r>
      <w:r w:rsidR="006075A5">
        <w:t>optimization</w:t>
      </w:r>
      <w:r w:rsidR="006075A5" w:rsidRPr="004E0C95">
        <w:t xml:space="preserve">, Fig. </w:t>
      </w:r>
      <w:r w:rsidR="006075A5">
        <w:t>9</w:t>
      </w:r>
      <w:r w:rsidR="006075A5" w:rsidRPr="004E0C95">
        <w:t>(</w:t>
      </w:r>
      <w:r w:rsidR="006075A5">
        <w:t>c</w:t>
      </w:r>
      <w:r w:rsidR="006075A5" w:rsidRPr="004E0C95">
        <w:t xml:space="preserve">) is </w:t>
      </w:r>
      <w:r w:rsidR="006075A5" w:rsidRPr="004E0C95">
        <w:t xml:space="preserve">evidently noisy compared to Fig. </w:t>
      </w:r>
      <w:r w:rsidR="006075A5">
        <w:t>9</w:t>
      </w:r>
      <w:r w:rsidR="006075A5" w:rsidRPr="004E0C95">
        <w:t xml:space="preserve">(b) and Fig. </w:t>
      </w:r>
      <w:r w:rsidR="006075A5">
        <w:t>9</w:t>
      </w:r>
      <w:r w:rsidR="006075A5" w:rsidRPr="004E0C95">
        <w:t>(</w:t>
      </w:r>
      <w:r w:rsidR="006075A5">
        <w:t>d</w:t>
      </w:r>
      <w:r w:rsidR="006075A5" w:rsidRPr="004E0C95">
        <w:t xml:space="preserve">) which visually </w:t>
      </w:r>
      <w:r w:rsidR="006075A5" w:rsidRPr="004D7E7A">
        <w:rPr>
          <w:rFonts w:hint="eastAsia"/>
        </w:rPr>
        <w:t>resemble</w:t>
      </w:r>
      <w:r w:rsidR="006075A5">
        <w:t xml:space="preserve"> </w:t>
      </w:r>
      <w:r w:rsidR="006075A5" w:rsidRPr="004E0C95">
        <w:t>the target image.</w:t>
      </w:r>
    </w:p>
    <w:p w14:paraId="3B58BFD5" w14:textId="6D08D3B3" w:rsidR="00DF3FB7" w:rsidRPr="00262C06" w:rsidRDefault="00DF3FB7" w:rsidP="00E46619">
      <w:pPr>
        <w:pStyle w:val="14TableCaption"/>
        <w:spacing w:before="100"/>
        <w:rPr>
          <w:rFonts w:asciiTheme="majorHAnsi" w:hAnsiTheme="majorHAnsi"/>
          <w:szCs w:val="16"/>
        </w:rPr>
      </w:pPr>
      <w:r w:rsidRPr="00262C06">
        <w:rPr>
          <w:rFonts w:asciiTheme="majorHAnsi" w:hAnsiTheme="majorHAnsi"/>
          <w:szCs w:val="16"/>
        </w:rPr>
        <w:t xml:space="preserve">Table </w:t>
      </w:r>
      <w:r w:rsidR="000B1F7A">
        <w:rPr>
          <w:rFonts w:asciiTheme="majorHAnsi" w:hAnsiTheme="majorHAnsi"/>
          <w:szCs w:val="16"/>
        </w:rPr>
        <w:t>2</w:t>
      </w:r>
      <w:r w:rsidRPr="00262C06">
        <w:rPr>
          <w:rFonts w:asciiTheme="majorHAnsi" w:hAnsiTheme="majorHAnsi"/>
          <w:szCs w:val="16"/>
        </w:rPr>
        <w:t xml:space="preserve">. </w:t>
      </w:r>
      <w:r w:rsidR="00DE2883" w:rsidRPr="00262C06">
        <w:rPr>
          <w:rFonts w:asciiTheme="majorHAnsi" w:hAnsiTheme="majorHAnsi"/>
          <w:szCs w:val="16"/>
        </w:rPr>
        <w:t>Phase Control Accuracy</w:t>
      </w:r>
    </w:p>
    <w:tbl>
      <w:tblPr>
        <w:tblW w:w="4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76"/>
        <w:gridCol w:w="1442"/>
      </w:tblGrid>
      <w:tr w:rsidR="000C5F3F" w14:paraId="35278C81" w14:textId="77777777" w:rsidTr="00215376">
        <w:trPr>
          <w:cantSplit/>
          <w:trHeight w:val="283"/>
          <w:jc w:val="center"/>
        </w:trPr>
        <w:tc>
          <w:tcPr>
            <w:tcW w:w="1838" w:type="dxa"/>
            <w:tcBorders>
              <w:left w:val="nil"/>
              <w:bottom w:val="single" w:sz="4" w:space="0" w:color="auto"/>
              <w:right w:val="nil"/>
            </w:tcBorders>
            <w:vAlign w:val="bottom"/>
          </w:tcPr>
          <w:p w14:paraId="56C4339B" w14:textId="77777777" w:rsidR="000C5F3F" w:rsidRDefault="000C5F3F" w:rsidP="00D554F6">
            <w:pPr>
              <w:pStyle w:val="15TableBody"/>
            </w:pPr>
          </w:p>
        </w:tc>
        <w:tc>
          <w:tcPr>
            <w:tcW w:w="1276" w:type="dxa"/>
            <w:tcBorders>
              <w:left w:val="nil"/>
              <w:bottom w:val="single" w:sz="4" w:space="0" w:color="auto"/>
              <w:right w:val="nil"/>
            </w:tcBorders>
            <w:vAlign w:val="bottom"/>
          </w:tcPr>
          <w:p w14:paraId="5B205839" w14:textId="61C571B6" w:rsidR="000C5F3F" w:rsidRDefault="000C5F3F" w:rsidP="00D554F6">
            <w:pPr>
              <w:pStyle w:val="15TableBody"/>
            </w:pPr>
            <w:r>
              <w:t>Phase Linearity</w:t>
            </w:r>
          </w:p>
        </w:tc>
        <w:tc>
          <w:tcPr>
            <w:tcW w:w="1442" w:type="dxa"/>
            <w:tcBorders>
              <w:left w:val="nil"/>
              <w:bottom w:val="single" w:sz="4" w:space="0" w:color="auto"/>
              <w:right w:val="nil"/>
            </w:tcBorders>
            <w:vAlign w:val="bottom"/>
          </w:tcPr>
          <w:p w14:paraId="02E56385" w14:textId="02DB00E7" w:rsidR="000C5F3F" w:rsidRPr="00A03147" w:rsidRDefault="000C5F3F" w:rsidP="00D554F6">
            <w:pPr>
              <w:pStyle w:val="15TableBody"/>
            </w:pPr>
            <w:r>
              <w:t>Phase Flicker</w:t>
            </w:r>
          </w:p>
        </w:tc>
      </w:tr>
      <w:tr w:rsidR="000C5F3F" w14:paraId="0233F974" w14:textId="77777777" w:rsidTr="00215376">
        <w:trPr>
          <w:cantSplit/>
          <w:trHeight w:val="283"/>
          <w:jc w:val="center"/>
        </w:trPr>
        <w:tc>
          <w:tcPr>
            <w:tcW w:w="1838" w:type="dxa"/>
            <w:tcBorders>
              <w:left w:val="nil"/>
              <w:bottom w:val="nil"/>
              <w:right w:val="nil"/>
            </w:tcBorders>
            <w:vAlign w:val="bottom"/>
          </w:tcPr>
          <w:p w14:paraId="6515C68E" w14:textId="485A0037" w:rsidR="000C5F3F" w:rsidRPr="00A03147" w:rsidRDefault="00EF663F" w:rsidP="00D554F6">
            <w:pPr>
              <w:pStyle w:val="15TableBody"/>
            </w:pPr>
            <w:r>
              <w:t>Ideal Case</w:t>
            </w:r>
          </w:p>
        </w:tc>
        <w:tc>
          <w:tcPr>
            <w:tcW w:w="1276" w:type="dxa"/>
            <w:tcBorders>
              <w:left w:val="nil"/>
              <w:bottom w:val="nil"/>
              <w:right w:val="nil"/>
            </w:tcBorders>
            <w:vAlign w:val="bottom"/>
          </w:tcPr>
          <w:p w14:paraId="0F2FAA85" w14:textId="56697F46" w:rsidR="000C5F3F" w:rsidRDefault="000C5F3F" w:rsidP="00D554F6">
            <w:pPr>
              <w:pStyle w:val="15TableBody"/>
            </w:pPr>
            <w:r>
              <w:t>Linear</w:t>
            </w:r>
          </w:p>
        </w:tc>
        <w:tc>
          <w:tcPr>
            <w:tcW w:w="1442" w:type="dxa"/>
            <w:tcBorders>
              <w:left w:val="nil"/>
              <w:bottom w:val="nil"/>
              <w:right w:val="nil"/>
            </w:tcBorders>
            <w:vAlign w:val="bottom"/>
          </w:tcPr>
          <w:p w14:paraId="4158AEBA" w14:textId="7328E76D" w:rsidR="000C5F3F" w:rsidRPr="00A03147" w:rsidRDefault="000C5F3F" w:rsidP="00D554F6">
            <w:pPr>
              <w:pStyle w:val="15TableBody"/>
            </w:pPr>
            <w:r>
              <w:t>No phase flicker</w:t>
            </w:r>
          </w:p>
        </w:tc>
      </w:tr>
      <w:tr w:rsidR="000C5F3F" w14:paraId="51AB01FF" w14:textId="77777777" w:rsidTr="00215376">
        <w:trPr>
          <w:cantSplit/>
          <w:trHeight w:val="283"/>
          <w:jc w:val="center"/>
        </w:trPr>
        <w:tc>
          <w:tcPr>
            <w:tcW w:w="1838" w:type="dxa"/>
            <w:tcBorders>
              <w:top w:val="nil"/>
              <w:left w:val="nil"/>
              <w:bottom w:val="nil"/>
              <w:right w:val="nil"/>
            </w:tcBorders>
            <w:vAlign w:val="bottom"/>
          </w:tcPr>
          <w:p w14:paraId="1EF58F7D" w14:textId="7DAD1A79" w:rsidR="000C5F3F" w:rsidRPr="00A03147" w:rsidRDefault="00EF663F" w:rsidP="00D554F6">
            <w:pPr>
              <w:pStyle w:val="15TableBody"/>
            </w:pPr>
            <w:r>
              <w:t>Default</w:t>
            </w:r>
            <w:r w:rsidR="00AF63AA">
              <w:t xml:space="preserve"> (</w:t>
            </w:r>
            <w:r w:rsidR="00053505">
              <w:t xml:space="preserve">as </w:t>
            </w:r>
            <w:r w:rsidR="00AF63AA">
              <w:t xml:space="preserve">Fig. 5, blue)       </w:t>
            </w:r>
          </w:p>
        </w:tc>
        <w:tc>
          <w:tcPr>
            <w:tcW w:w="1276" w:type="dxa"/>
            <w:tcBorders>
              <w:top w:val="nil"/>
              <w:left w:val="nil"/>
              <w:bottom w:val="nil"/>
              <w:right w:val="nil"/>
            </w:tcBorders>
            <w:vAlign w:val="bottom"/>
          </w:tcPr>
          <w:p w14:paraId="4751362A" w14:textId="5DCAF703" w:rsidR="000C5F3F" w:rsidRDefault="000C5F3F" w:rsidP="00D554F6">
            <w:pPr>
              <w:pStyle w:val="15TableBody"/>
            </w:pPr>
            <w:r>
              <w:t xml:space="preserve">Less linear </w:t>
            </w:r>
          </w:p>
        </w:tc>
        <w:tc>
          <w:tcPr>
            <w:tcW w:w="1442" w:type="dxa"/>
            <w:tcBorders>
              <w:top w:val="nil"/>
              <w:left w:val="nil"/>
              <w:bottom w:val="nil"/>
              <w:right w:val="nil"/>
            </w:tcBorders>
            <w:vAlign w:val="bottom"/>
          </w:tcPr>
          <w:p w14:paraId="04587C73" w14:textId="62DA7D0B" w:rsidR="000C5F3F" w:rsidRPr="00A03147" w:rsidRDefault="0011451B" w:rsidP="00D554F6">
            <w:pPr>
              <w:pStyle w:val="15TableBody"/>
            </w:pPr>
            <w:r>
              <w:rPr>
                <w:rFonts w:hint="eastAsia"/>
                <w:lang w:eastAsia="zh-CN"/>
              </w:rPr>
              <w:t>8</w:t>
            </w:r>
            <w:r w:rsidR="000C5F3F">
              <w:t>-bit modulation</w:t>
            </w:r>
          </w:p>
        </w:tc>
      </w:tr>
      <w:tr w:rsidR="000C5F3F" w14:paraId="3D82A3D1" w14:textId="77777777" w:rsidTr="00215376">
        <w:trPr>
          <w:cantSplit/>
          <w:trHeight w:val="283"/>
          <w:jc w:val="center"/>
        </w:trPr>
        <w:tc>
          <w:tcPr>
            <w:tcW w:w="1838" w:type="dxa"/>
            <w:tcBorders>
              <w:top w:val="nil"/>
              <w:left w:val="nil"/>
              <w:right w:val="nil"/>
            </w:tcBorders>
            <w:vAlign w:val="bottom"/>
          </w:tcPr>
          <w:p w14:paraId="287872A6" w14:textId="37262057" w:rsidR="000C5F3F" w:rsidRPr="00A03147" w:rsidRDefault="000C5F3F" w:rsidP="00D554F6">
            <w:pPr>
              <w:pStyle w:val="15TableBody"/>
            </w:pPr>
            <w:r>
              <w:t>This Work</w:t>
            </w:r>
            <w:r w:rsidR="00AF63AA">
              <w:t xml:space="preserve"> (</w:t>
            </w:r>
            <w:r w:rsidR="00053505">
              <w:t xml:space="preserve">as </w:t>
            </w:r>
            <w:r w:rsidR="00AF63AA">
              <w:t xml:space="preserve">Fig. 5, red)       </w:t>
            </w:r>
          </w:p>
        </w:tc>
        <w:tc>
          <w:tcPr>
            <w:tcW w:w="1276" w:type="dxa"/>
            <w:tcBorders>
              <w:top w:val="nil"/>
              <w:left w:val="nil"/>
              <w:right w:val="nil"/>
            </w:tcBorders>
            <w:vAlign w:val="bottom"/>
          </w:tcPr>
          <w:p w14:paraId="0D2E4CFA" w14:textId="2E8E1F30" w:rsidR="000C5F3F" w:rsidRDefault="000C5F3F" w:rsidP="00D554F6">
            <w:pPr>
              <w:pStyle w:val="15TableBody"/>
            </w:pPr>
            <w:r>
              <w:t xml:space="preserve">Linear </w:t>
            </w:r>
          </w:p>
        </w:tc>
        <w:tc>
          <w:tcPr>
            <w:tcW w:w="1442" w:type="dxa"/>
            <w:tcBorders>
              <w:top w:val="nil"/>
              <w:left w:val="nil"/>
              <w:right w:val="nil"/>
            </w:tcBorders>
            <w:vAlign w:val="bottom"/>
          </w:tcPr>
          <w:p w14:paraId="2BBAEF7F" w14:textId="49369358" w:rsidR="000C5F3F" w:rsidRPr="00A03147" w:rsidRDefault="0011451B" w:rsidP="00D554F6">
            <w:pPr>
              <w:pStyle w:val="15TableBody"/>
            </w:pPr>
            <w:r>
              <w:rPr>
                <w:rFonts w:hint="eastAsia"/>
                <w:lang w:eastAsia="zh-CN"/>
              </w:rPr>
              <w:t>9</w:t>
            </w:r>
            <w:r w:rsidR="000C5F3F">
              <w:t>-bit modulation</w:t>
            </w:r>
          </w:p>
        </w:tc>
      </w:tr>
    </w:tbl>
    <w:p w14:paraId="31D4B801" w14:textId="1D9A879C" w:rsidR="008864C1" w:rsidRDefault="007C4F2F" w:rsidP="00412866">
      <w:pPr>
        <w:pStyle w:val="10BodyIndent"/>
        <w:spacing w:before="160"/>
        <w:jc w:val="center"/>
      </w:pPr>
      <w:r>
        <w:rPr>
          <w:noProof/>
          <w:lang w:eastAsia="zh-CN"/>
        </w:rPr>
        <mc:AlternateContent>
          <mc:Choice Requires="wps">
            <w:drawing>
              <wp:anchor distT="45720" distB="45720" distL="114300" distR="114300" simplePos="0" relativeHeight="251669504" behindDoc="0" locked="0" layoutInCell="1" allowOverlap="1" wp14:anchorId="6E30B525" wp14:editId="184298CC">
                <wp:simplePos x="0" y="0"/>
                <wp:positionH relativeFrom="column">
                  <wp:posOffset>387350</wp:posOffset>
                </wp:positionH>
                <wp:positionV relativeFrom="paragraph">
                  <wp:posOffset>3175</wp:posOffset>
                </wp:positionV>
                <wp:extent cx="510540" cy="260985"/>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524B5FA4" w14:textId="77777777" w:rsidR="00872383" w:rsidRPr="001B129F" w:rsidRDefault="00872383" w:rsidP="00802EF5">
                            <w:pPr>
                              <w:rPr>
                                <w:rFonts w:asciiTheme="majorHAnsi" w:hAnsiTheme="majorHAnsi"/>
                                <w:sz w:val="18"/>
                                <w:szCs w:val="18"/>
                              </w:rPr>
                            </w:pPr>
                            <w:r w:rsidRPr="001B129F">
                              <w:rPr>
                                <w:rFonts w:asciiTheme="majorHAnsi" w:hAnsiTheme="majorHAnsi"/>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0B525" id="_x0000_s1037" type="#_x0000_t202" style="position:absolute;left:0;text-align:left;margin-left:30.5pt;margin-top:.25pt;width:40.2pt;height:20.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" filled="f" stroked="f">
                <v:textbox>
                  <w:txbxContent>
                    <w:p w14:paraId="524B5FA4" w14:textId="77777777" w:rsidR="00872383" w:rsidRPr="001B129F" w:rsidRDefault="00872383" w:rsidP="00802EF5">
                      <w:pPr>
                        <w:rPr>
                          <w:rFonts w:asciiTheme="majorHAnsi" w:hAnsiTheme="majorHAnsi"/>
                          <w:sz w:val="18"/>
                          <w:szCs w:val="18"/>
                        </w:rPr>
                      </w:pPr>
                      <w:r w:rsidRPr="001B129F">
                        <w:rPr>
                          <w:rFonts w:asciiTheme="majorHAnsi" w:hAnsiTheme="majorHAnsi"/>
                          <w:sz w:val="18"/>
                          <w:szCs w:val="18"/>
                        </w:rPr>
                        <w:t>(a)</w:t>
                      </w:r>
                    </w:p>
                  </w:txbxContent>
                </v:textbox>
              </v:shape>
            </w:pict>
          </mc:Fallback>
        </mc:AlternateContent>
      </w:r>
      <w:r>
        <w:rPr>
          <w:noProof/>
          <w:lang w:eastAsia="zh-CN"/>
        </w:rPr>
        <mc:AlternateContent>
          <mc:Choice Requires="wps">
            <w:drawing>
              <wp:anchor distT="45720" distB="45720" distL="114300" distR="114300" simplePos="0" relativeHeight="251671552" behindDoc="0" locked="0" layoutInCell="1" allowOverlap="1" wp14:anchorId="43199636" wp14:editId="6C7570CE">
                <wp:simplePos x="0" y="0"/>
                <wp:positionH relativeFrom="column">
                  <wp:posOffset>1581150</wp:posOffset>
                </wp:positionH>
                <wp:positionV relativeFrom="paragraph">
                  <wp:posOffset>13335</wp:posOffset>
                </wp:positionV>
                <wp:extent cx="510540" cy="260985"/>
                <wp:effectExtent l="0" t="0" r="0" b="571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00434AFF" w14:textId="2CD4E138" w:rsidR="00872383" w:rsidRPr="001B129F" w:rsidRDefault="00872383" w:rsidP="007C4F2F">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99636" id="_x0000_s1038" type="#_x0000_t202" style="position:absolute;left:0;text-align:left;margin-left:124.5pt;margin-top:1.05pt;width:40.2pt;height:20.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" filled="f" stroked="f">
                <v:textbox>
                  <w:txbxContent>
                    <w:p w14:paraId="00434AFF" w14:textId="2CD4E138" w:rsidR="00872383" w:rsidRPr="001B129F" w:rsidRDefault="00872383" w:rsidP="007C4F2F">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v:textbox>
              </v:shape>
            </w:pict>
          </mc:Fallback>
        </mc:AlternateContent>
      </w:r>
      <w:r w:rsidR="00EA279F" w:rsidRPr="00EA279F">
        <w:t xml:space="preserve"> </w:t>
      </w:r>
      <w:r w:rsidR="005D6869">
        <w:rPr>
          <w:noProof/>
          <w:lang w:eastAsia="zh-CN"/>
        </w:rPr>
        <w:drawing>
          <wp:inline distT="0" distB="0" distL="0" distR="0" wp14:anchorId="43B5DF89" wp14:editId="4C5CF248">
            <wp:extent cx="2371283" cy="181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283" cy="1818000"/>
                    </a:xfrm>
                    <a:prstGeom prst="rect">
                      <a:avLst/>
                    </a:prstGeom>
                    <a:noFill/>
                    <a:ln>
                      <a:noFill/>
                    </a:ln>
                  </pic:spPr>
                </pic:pic>
              </a:graphicData>
            </a:graphic>
          </wp:inline>
        </w:drawing>
      </w:r>
    </w:p>
    <w:p w14:paraId="0BC449C7" w14:textId="4A2CE4D3" w:rsidR="00D4706A" w:rsidRDefault="007C4F2F" w:rsidP="00D4706A">
      <w:pPr>
        <w:pStyle w:val="10BodyIndent"/>
        <w:jc w:val="center"/>
      </w:pPr>
      <w:r>
        <w:rPr>
          <w:noProof/>
          <w:lang w:eastAsia="zh-CN"/>
        </w:rPr>
        <mc:AlternateContent>
          <mc:Choice Requires="wps">
            <w:drawing>
              <wp:anchor distT="45720" distB="45720" distL="114300" distR="114300" simplePos="0" relativeHeight="251664383" behindDoc="0" locked="0" layoutInCell="1" allowOverlap="1" wp14:anchorId="37C2C0A9" wp14:editId="69452112">
                <wp:simplePos x="0" y="0"/>
                <wp:positionH relativeFrom="column">
                  <wp:posOffset>1562100</wp:posOffset>
                </wp:positionH>
                <wp:positionV relativeFrom="paragraph">
                  <wp:posOffset>635</wp:posOffset>
                </wp:positionV>
                <wp:extent cx="510540" cy="260985"/>
                <wp:effectExtent l="0" t="0" r="0"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61DA961D" w14:textId="4C65867F" w:rsidR="00872383" w:rsidRPr="001B129F" w:rsidRDefault="00872383" w:rsidP="007C4F2F">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d</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C0A9" id="_x0000_s1039" type="#_x0000_t202" style="position:absolute;left:0;text-align:left;margin-left:123pt;margin-top:.05pt;width:40.2pt;height:20.55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" filled="f" stroked="f">
                <v:textbox>
                  <w:txbxContent>
                    <w:p w14:paraId="61DA961D" w14:textId="4C65867F" w:rsidR="00872383" w:rsidRPr="001B129F" w:rsidRDefault="00872383" w:rsidP="007C4F2F">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d</w:t>
                      </w:r>
                      <w:r w:rsidRPr="001B129F">
                        <w:rPr>
                          <w:rFonts w:asciiTheme="majorHAnsi" w:hAnsiTheme="majorHAnsi"/>
                          <w:sz w:val="18"/>
                          <w:szCs w:val="18"/>
                        </w:rPr>
                        <w:t>)</w:t>
                      </w:r>
                    </w:p>
                  </w:txbxContent>
                </v:textbox>
              </v:shape>
            </w:pict>
          </mc:Fallback>
        </mc:AlternateContent>
      </w:r>
      <w:r>
        <w:rPr>
          <w:noProof/>
          <w:lang w:eastAsia="zh-CN"/>
        </w:rPr>
        <mc:AlternateContent>
          <mc:Choice Requires="wps">
            <w:drawing>
              <wp:anchor distT="45720" distB="45720" distL="114300" distR="114300" simplePos="0" relativeHeight="251673600" behindDoc="0" locked="0" layoutInCell="1" allowOverlap="1" wp14:anchorId="6501051A" wp14:editId="1C129512">
                <wp:simplePos x="0" y="0"/>
                <wp:positionH relativeFrom="column">
                  <wp:posOffset>368300</wp:posOffset>
                </wp:positionH>
                <wp:positionV relativeFrom="paragraph">
                  <wp:posOffset>635</wp:posOffset>
                </wp:positionV>
                <wp:extent cx="510540" cy="260985"/>
                <wp:effectExtent l="0" t="0" r="0" b="571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7DD0F8DB" w14:textId="6F0304C3" w:rsidR="00872383" w:rsidRPr="001B129F" w:rsidRDefault="00872383" w:rsidP="007C4F2F">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1051A" id="_x0000_s1040" type="#_x0000_t202" style="position:absolute;left:0;text-align:left;margin-left:29pt;margin-top:.05pt;width:40.2pt;height:2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" filled="f" stroked="f">
                <v:textbox>
                  <w:txbxContent>
                    <w:p w14:paraId="7DD0F8DB" w14:textId="6F0304C3" w:rsidR="00872383" w:rsidRPr="001B129F" w:rsidRDefault="00872383" w:rsidP="007C4F2F">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c</w:t>
                      </w:r>
                      <w:r w:rsidRPr="001B129F">
                        <w:rPr>
                          <w:rFonts w:asciiTheme="majorHAnsi" w:hAnsiTheme="majorHAnsi"/>
                          <w:sz w:val="18"/>
                          <w:szCs w:val="18"/>
                        </w:rPr>
                        <w:t>)</w:t>
                      </w:r>
                    </w:p>
                  </w:txbxContent>
                </v:textbox>
              </v:shape>
            </w:pict>
          </mc:Fallback>
        </mc:AlternateContent>
      </w:r>
      <w:r w:rsidR="005D6869">
        <w:rPr>
          <w:noProof/>
          <w:lang w:eastAsia="zh-CN"/>
        </w:rPr>
        <w:drawing>
          <wp:inline distT="0" distB="0" distL="0" distR="0" wp14:anchorId="6DBD577E" wp14:editId="5722C9FD">
            <wp:extent cx="2360608" cy="18180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608" cy="1818000"/>
                    </a:xfrm>
                    <a:prstGeom prst="rect">
                      <a:avLst/>
                    </a:prstGeom>
                    <a:noFill/>
                    <a:ln>
                      <a:noFill/>
                    </a:ln>
                  </pic:spPr>
                </pic:pic>
              </a:graphicData>
            </a:graphic>
          </wp:inline>
        </w:drawing>
      </w:r>
    </w:p>
    <w:p w14:paraId="562911F5" w14:textId="238F3098" w:rsidR="00D4706A" w:rsidRPr="00AD1243" w:rsidRDefault="00D4706A" w:rsidP="00D4706A">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w:t>
      </w:r>
      <w:r w:rsidR="00164438">
        <w:rPr>
          <w:rFonts w:ascii="Cambria" w:eastAsia="Times New Roman" w:hAnsi="Cambria" w:cs="AdvOT8910dd71"/>
          <w:spacing w:val="-8"/>
          <w:sz w:val="18"/>
          <w:szCs w:val="14"/>
        </w:rPr>
        <w:t>9</w:t>
      </w:r>
      <w:r w:rsidRPr="00AD1243">
        <w:rPr>
          <w:rFonts w:ascii="Cambria" w:eastAsia="Times New Roman" w:hAnsi="Cambria" w:cs="AdvOT8910dd71"/>
          <w:spacing w:val="-8"/>
          <w:sz w:val="18"/>
          <w:szCs w:val="14"/>
        </w:rPr>
        <w:t>.</w:t>
      </w:r>
      <w:r>
        <w:rPr>
          <w:rFonts w:ascii="Cambria" w:eastAsia="Times New Roman" w:hAnsi="Cambria" w:cs="AdvOT8910dd71"/>
          <w:spacing w:val="-8"/>
          <w:sz w:val="18"/>
          <w:szCs w:val="14"/>
        </w:rPr>
        <w:t xml:space="preserve"> (a) </w:t>
      </w:r>
      <w:r w:rsidR="00F70B92">
        <w:rPr>
          <w:rFonts w:ascii="Cambria" w:eastAsia="Times New Roman" w:hAnsi="Cambria" w:cs="AdvOT8910dd71"/>
          <w:spacing w:val="-8"/>
          <w:sz w:val="18"/>
          <w:szCs w:val="14"/>
        </w:rPr>
        <w:t xml:space="preserve">Target image; (b)-(d) </w:t>
      </w:r>
      <w:r w:rsidR="00907A33">
        <w:rPr>
          <w:rFonts w:ascii="Cambria" w:eastAsia="Times New Roman" w:hAnsi="Cambria" w:cs="AdvOT8910dd71"/>
          <w:spacing w:val="-8"/>
          <w:sz w:val="18"/>
          <w:szCs w:val="14"/>
        </w:rPr>
        <w:t>R</w:t>
      </w:r>
      <w:r w:rsidR="00F70B92">
        <w:rPr>
          <w:rFonts w:ascii="Cambria" w:eastAsia="Times New Roman" w:hAnsi="Cambria" w:cs="AdvOT8910dd71"/>
          <w:spacing w:val="-8"/>
          <w:sz w:val="18"/>
          <w:szCs w:val="14"/>
        </w:rPr>
        <w:t xml:space="preserve">econstructed images of different phase </w:t>
      </w:r>
      <w:r w:rsidR="008D5ECF">
        <w:rPr>
          <w:rFonts w:ascii="Cambria" w:eastAsia="Times New Roman" w:hAnsi="Cambria" w:cs="AdvOT8910dd71"/>
          <w:spacing w:val="-8"/>
          <w:sz w:val="18"/>
          <w:szCs w:val="14"/>
        </w:rPr>
        <w:t>linearity and phase flicker</w:t>
      </w:r>
      <w:r w:rsidR="00F70B92">
        <w:rPr>
          <w:rFonts w:ascii="Cambria" w:eastAsia="Times New Roman" w:hAnsi="Cambria" w:cs="AdvOT8910dd71"/>
          <w:spacing w:val="-8"/>
          <w:sz w:val="18"/>
          <w:szCs w:val="14"/>
        </w:rPr>
        <w:t xml:space="preserve"> lis</w:t>
      </w:r>
      <w:r w:rsidR="00CE0497">
        <w:rPr>
          <w:rFonts w:ascii="Cambria" w:eastAsia="Times New Roman" w:hAnsi="Cambria" w:cs="AdvOT8910dd71"/>
          <w:spacing w:val="-8"/>
          <w:sz w:val="18"/>
          <w:szCs w:val="14"/>
        </w:rPr>
        <w:t xml:space="preserve">ted in Table </w:t>
      </w:r>
      <w:r w:rsidR="000244E2">
        <w:rPr>
          <w:rFonts w:ascii="Cambria" w:eastAsia="Times New Roman" w:hAnsi="Cambria" w:cs="AdvOT8910dd71"/>
          <w:spacing w:val="-8"/>
          <w:sz w:val="18"/>
          <w:szCs w:val="14"/>
        </w:rPr>
        <w:t>2</w:t>
      </w:r>
    </w:p>
    <w:p w14:paraId="052D9A65" w14:textId="1725223C" w:rsidR="007C6C77" w:rsidRDefault="007C6C77" w:rsidP="007C6C77">
      <w:pPr>
        <w:pStyle w:val="10BodyIndent"/>
        <w:spacing w:after="100"/>
      </w:pPr>
      <w:r>
        <w:t xml:space="preserve">Fig. </w:t>
      </w:r>
      <w:r w:rsidR="00164438">
        <w:t>10</w:t>
      </w:r>
      <w:r w:rsidR="00324C10">
        <w:t xml:space="preserve"> </w:t>
      </w:r>
      <w:r>
        <w:t xml:space="preserve">shows the comparison of MSE and </w:t>
      </w:r>
      <w:r w:rsidR="005665E7">
        <w:t>speckle contrast</w:t>
      </w:r>
      <w:r>
        <w:t xml:space="preserve"> values for Fig. </w:t>
      </w:r>
      <w:r w:rsidR="00164438">
        <w:t>9</w:t>
      </w:r>
      <w:r>
        <w:t xml:space="preserve">(b)-(d) with different phase control accuracy. </w:t>
      </w:r>
      <w:r w:rsidR="00823137">
        <w:t xml:space="preserve">The improvements can be evidently noticed that </w:t>
      </w:r>
      <w:r>
        <w:t xml:space="preserve">MSE </w:t>
      </w:r>
      <w:r w:rsidR="005665E7">
        <w:t xml:space="preserve">was reduced </w:t>
      </w:r>
      <w:r>
        <w:t xml:space="preserve">by 455.2 and </w:t>
      </w:r>
      <w:r w:rsidR="005665E7">
        <w:t>speckle contrast</w:t>
      </w:r>
      <w:r>
        <w:t xml:space="preserve"> </w:t>
      </w:r>
      <w:r w:rsidR="005665E7">
        <w:t>was</w:t>
      </w:r>
      <w:r>
        <w:t xml:space="preserve"> improved by </w:t>
      </w:r>
      <w:r w:rsidR="00861DCE">
        <w:t>1.35%</w:t>
      </w:r>
      <w:r>
        <w:t xml:space="preserve"> after </w:t>
      </w:r>
      <w:r w:rsidR="00703E37">
        <w:t>applying</w:t>
      </w:r>
      <w:r w:rsidR="005665E7">
        <w:t xml:space="preserve"> optimization on phase linearity and phase flicker. </w:t>
      </w:r>
    </w:p>
    <w:p w14:paraId="41824B8E" w14:textId="35771C30" w:rsidR="007C6C77" w:rsidRDefault="00D1453F" w:rsidP="00F03B3F">
      <w:pPr>
        <w:pStyle w:val="10BodyIndent"/>
        <w:jc w:val="center"/>
      </w:pPr>
      <w:r>
        <w:rPr>
          <w:noProof/>
          <w:lang w:eastAsia="zh-CN"/>
        </w:rPr>
        <w:drawing>
          <wp:inline distT="0" distB="0" distL="0" distR="0" wp14:anchorId="7EFB899E" wp14:editId="7DDB2002">
            <wp:extent cx="2507079" cy="18720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7079" cy="1872000"/>
                    </a:xfrm>
                    <a:prstGeom prst="rect">
                      <a:avLst/>
                    </a:prstGeom>
                    <a:noFill/>
                    <a:ln>
                      <a:noFill/>
                    </a:ln>
                  </pic:spPr>
                </pic:pic>
              </a:graphicData>
            </a:graphic>
          </wp:inline>
        </w:drawing>
      </w:r>
    </w:p>
    <w:p w14:paraId="3E99709C" w14:textId="2EFDF0B4" w:rsidR="007C6C77" w:rsidRPr="00AD1243" w:rsidRDefault="007C6C77" w:rsidP="007C6C77">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w:t>
      </w:r>
      <w:r w:rsidR="00164438">
        <w:rPr>
          <w:rFonts w:ascii="Cambria" w:eastAsia="Times New Roman" w:hAnsi="Cambria" w:cs="AdvOT8910dd71"/>
          <w:spacing w:val="-8"/>
          <w:sz w:val="18"/>
          <w:szCs w:val="14"/>
        </w:rPr>
        <w:t>10</w:t>
      </w:r>
      <w:r>
        <w:rPr>
          <w:rFonts w:ascii="Cambria" w:eastAsia="Times New Roman" w:hAnsi="Cambria" w:cs="AdvOT8910dd71"/>
          <w:spacing w:val="-8"/>
          <w:sz w:val="18"/>
          <w:szCs w:val="14"/>
        </w:rPr>
        <w:t xml:space="preserve">.  Comparison of MSE (for 8-bit grey scale image) and </w:t>
      </w:r>
      <w:r w:rsidR="00413DCE">
        <w:rPr>
          <w:rFonts w:ascii="Cambria" w:eastAsia="Times New Roman" w:hAnsi="Cambria" w:cs="AdvOT8910dd71"/>
          <w:spacing w:val="-8"/>
          <w:sz w:val="18"/>
          <w:szCs w:val="14"/>
        </w:rPr>
        <w:t>speckle contrast</w:t>
      </w:r>
      <w:r>
        <w:rPr>
          <w:rFonts w:ascii="Cambria" w:eastAsia="Times New Roman" w:hAnsi="Cambria" w:cs="AdvOT8910dd71"/>
          <w:spacing w:val="-8"/>
          <w:sz w:val="18"/>
          <w:szCs w:val="14"/>
        </w:rPr>
        <w:t xml:space="preserve"> values</w:t>
      </w:r>
    </w:p>
    <w:p w14:paraId="1513E56A" w14:textId="183942D7" w:rsidR="007763CF" w:rsidRDefault="007763CF" w:rsidP="007763CF">
      <w:pPr>
        <w:pStyle w:val="13Head2"/>
        <w:spacing w:before="120"/>
      </w:pPr>
      <w:r>
        <w:lastRenderedPageBreak/>
        <w:t xml:space="preserve">C. Optical Test on the Effect of </w:t>
      </w:r>
      <w:r w:rsidR="00E2298B">
        <w:t xml:space="preserve">Phase </w:t>
      </w:r>
      <w:r w:rsidR="00823FC3">
        <w:t>Linearity and Phase Flicker</w:t>
      </w:r>
    </w:p>
    <w:p w14:paraId="52486B0F" w14:textId="2A80586D" w:rsidR="005D06DD" w:rsidRDefault="00A5273A" w:rsidP="00C70D81">
      <w:pPr>
        <w:pStyle w:val="10BodyIndent"/>
      </w:pPr>
      <w:r>
        <w:t xml:space="preserve">The same procedure of </w:t>
      </w:r>
      <w:r w:rsidR="00891A31">
        <w:t>optimization</w:t>
      </w:r>
      <w:r w:rsidR="00FE583E">
        <w:t xml:space="preserve"> </w:t>
      </w:r>
      <w:r w:rsidR="00F114E4">
        <w:t xml:space="preserve">was </w:t>
      </w:r>
      <w:r>
        <w:t>applied</w:t>
      </w:r>
      <w:r w:rsidR="00F114E4">
        <w:t xml:space="preserve"> for </w:t>
      </w:r>
      <w:r w:rsidR="00093B73">
        <w:t xml:space="preserve">the case of </w:t>
      </w:r>
      <w:r w:rsidR="00F114E4">
        <w:t>a</w:t>
      </w:r>
      <w:r w:rsidR="00C64B75">
        <w:t xml:space="preserve"> green laser</w:t>
      </w:r>
      <w:r w:rsidR="004A64E0">
        <w:t xml:space="preserve"> with a wavelength of 532nm</w:t>
      </w:r>
      <w:r w:rsidR="00093B73">
        <w:t>,</w:t>
      </w:r>
      <w:r w:rsidR="00891A31">
        <w:t xml:space="preserve"> to linearize the phase and minimize the phase flicker. </w:t>
      </w:r>
      <w:r w:rsidR="00093B73">
        <w:t>It</w:t>
      </w:r>
      <w:r w:rsidR="00E81013">
        <w:t xml:space="preserve"> </w:t>
      </w:r>
      <w:r w:rsidR="004A64E0">
        <w:t xml:space="preserve">was used </w:t>
      </w:r>
      <w:r w:rsidR="00093B73">
        <w:t>to evaluate the quality of</w:t>
      </w:r>
      <w:r w:rsidR="004A64E0">
        <w:t xml:space="preserve"> </w:t>
      </w:r>
      <w:r w:rsidR="00093B73">
        <w:t>reconstructed holographic images to demonstrate</w:t>
      </w:r>
      <w:r w:rsidR="00EB7CA9">
        <w:t xml:space="preserve"> the</w:t>
      </w:r>
      <w:r w:rsidR="00670D16">
        <w:t xml:space="preserve"> effect</w:t>
      </w:r>
      <w:r w:rsidR="002558FA">
        <w:t>iveness</w:t>
      </w:r>
      <w:r w:rsidR="00670D16">
        <w:t xml:space="preserve"> of </w:t>
      </w:r>
      <w:r w:rsidR="008D662A">
        <w:t>the optimization on phase linearity and phase flicker</w:t>
      </w:r>
      <w:r w:rsidR="00670D16">
        <w:t xml:space="preserve">. </w:t>
      </w:r>
      <w:bookmarkStart w:id="13" w:name="_Hlk19534048"/>
      <w:r w:rsidR="008344B2">
        <w:t xml:space="preserve">For simplicity, </w:t>
      </w:r>
      <w:r w:rsidR="00D77C18">
        <w:t>a binary i</w:t>
      </w:r>
      <w:r w:rsidR="003D3748">
        <w:t xml:space="preserve">mage of the group logo was used </w:t>
      </w:r>
      <w:r w:rsidR="00000751">
        <w:t xml:space="preserve">when comparing </w:t>
      </w:r>
      <w:r w:rsidR="003D3748">
        <w:t>the image qualities</w:t>
      </w:r>
      <w:r w:rsidR="00D77C18">
        <w:t xml:space="preserve"> before and after the optimization of the LCoS device in use.</w:t>
      </w:r>
    </w:p>
    <w:bookmarkEnd w:id="13"/>
    <w:p w14:paraId="5EB70FEB" w14:textId="03C2FA65" w:rsidR="007763CF" w:rsidRDefault="00670D16" w:rsidP="00C70D81">
      <w:pPr>
        <w:pStyle w:val="10BodyIndent"/>
      </w:pPr>
      <w:r>
        <w:t xml:space="preserve">The </w:t>
      </w:r>
      <w:r w:rsidR="006367C6">
        <w:t xml:space="preserve">accuracy of the phase control </w:t>
      </w:r>
      <w:r w:rsidR="00000751">
        <w:t xml:space="preserve">and linearity are in </w:t>
      </w:r>
      <w:r w:rsidR="006367C6">
        <w:t xml:space="preserve">Table </w:t>
      </w:r>
      <w:r w:rsidR="004B2880">
        <w:t>2</w:t>
      </w:r>
      <w:r w:rsidR="006367C6">
        <w:t>.</w:t>
      </w:r>
      <w:r>
        <w:t xml:space="preserve"> </w:t>
      </w:r>
      <w:r w:rsidR="00E3657A">
        <w:t xml:space="preserve">It can be noticed </w:t>
      </w:r>
      <w:r w:rsidR="00000751">
        <w:t xml:space="preserve">easily </w:t>
      </w:r>
      <w:r w:rsidR="00E3657A">
        <w:t xml:space="preserve">that </w:t>
      </w:r>
      <w:r w:rsidR="00000751">
        <w:t xml:space="preserve">the image uniformity and contrast of </w:t>
      </w:r>
      <w:r w:rsidR="00E3657A">
        <w:t>Fig.</w:t>
      </w:r>
      <w:r w:rsidR="00000751">
        <w:t> </w:t>
      </w:r>
      <w:r w:rsidR="00164438">
        <w:t>11</w:t>
      </w:r>
      <w:r w:rsidR="00E3657A">
        <w:t>(</w:t>
      </w:r>
      <w:r w:rsidR="008D662A">
        <w:t>b</w:t>
      </w:r>
      <w:r w:rsidR="00E3657A">
        <w:t xml:space="preserve">) </w:t>
      </w:r>
      <w:r w:rsidR="00000751">
        <w:t xml:space="preserve">is better than that of </w:t>
      </w:r>
      <w:r w:rsidR="00E3657A">
        <w:t>Fig.</w:t>
      </w:r>
      <w:r w:rsidR="00000751">
        <w:t> </w:t>
      </w:r>
      <w:r w:rsidR="00164438">
        <w:t>11</w:t>
      </w:r>
      <w:r w:rsidR="00E3657A">
        <w:t>(</w:t>
      </w:r>
      <w:r w:rsidR="008D662A">
        <w:t>a</w:t>
      </w:r>
      <w:r w:rsidR="00E3657A">
        <w:t>)</w:t>
      </w:r>
      <w:r w:rsidR="00DF05D8">
        <w:t xml:space="preserve">. </w:t>
      </w:r>
    </w:p>
    <w:p w14:paraId="2A403347" w14:textId="128A2BB0" w:rsidR="00CE6B0F" w:rsidRDefault="00E9027F" w:rsidP="00C12EDC">
      <w:pPr>
        <w:pStyle w:val="10BodyIndent"/>
        <w:spacing w:before="100"/>
        <w:ind w:firstLine="0"/>
        <w:jc w:val="center"/>
      </w:pPr>
      <w:r>
        <w:rPr>
          <w:noProof/>
          <w:lang w:eastAsia="zh-CN"/>
        </w:rPr>
        <mc:AlternateContent>
          <mc:Choice Requires="wps">
            <w:drawing>
              <wp:anchor distT="45720" distB="45720" distL="114300" distR="114300" simplePos="0" relativeHeight="251677696" behindDoc="0" locked="0" layoutInCell="1" allowOverlap="1" wp14:anchorId="5CA6329C" wp14:editId="4BB01F35">
                <wp:simplePos x="0" y="0"/>
                <wp:positionH relativeFrom="column">
                  <wp:posOffset>1625204</wp:posOffset>
                </wp:positionH>
                <wp:positionV relativeFrom="paragraph">
                  <wp:posOffset>70485</wp:posOffset>
                </wp:positionV>
                <wp:extent cx="510540" cy="260985"/>
                <wp:effectExtent l="0" t="0" r="0" b="571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386F59FB" w14:textId="0537B657" w:rsidR="00872383" w:rsidRPr="001B129F" w:rsidRDefault="00872383" w:rsidP="00273F27">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6329C" id="_x0000_s1041" type="#_x0000_t202" style="position:absolute;left:0;text-align:left;margin-left:127.95pt;margin-top:5.55pt;width:40.2pt;height:20.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" filled="f" stroked="f">
                <v:textbox>
                  <w:txbxContent>
                    <w:p w14:paraId="386F59FB" w14:textId="0537B657" w:rsidR="00872383" w:rsidRPr="001B129F" w:rsidRDefault="00872383" w:rsidP="00273F27">
                      <w:pPr>
                        <w:rPr>
                          <w:rFonts w:asciiTheme="majorHAnsi" w:hAnsiTheme="majorHAnsi"/>
                          <w:sz w:val="18"/>
                          <w:szCs w:val="18"/>
                        </w:rPr>
                      </w:pPr>
                      <w:r w:rsidRPr="001B129F">
                        <w:rPr>
                          <w:rFonts w:asciiTheme="majorHAnsi" w:hAnsiTheme="majorHAnsi"/>
                          <w:sz w:val="18"/>
                          <w:szCs w:val="18"/>
                        </w:rPr>
                        <w:t>(</w:t>
                      </w:r>
                      <w:r>
                        <w:rPr>
                          <w:rFonts w:asciiTheme="majorHAnsi" w:hAnsiTheme="majorHAnsi"/>
                          <w:sz w:val="18"/>
                          <w:szCs w:val="18"/>
                        </w:rPr>
                        <w:t>b</w:t>
                      </w:r>
                      <w:r w:rsidRPr="001B129F">
                        <w:rPr>
                          <w:rFonts w:asciiTheme="majorHAnsi" w:hAnsiTheme="majorHAnsi"/>
                          <w:sz w:val="18"/>
                          <w:szCs w:val="18"/>
                        </w:rPr>
                        <w:t>)</w:t>
                      </w:r>
                    </w:p>
                  </w:txbxContent>
                </v:textbox>
              </v:shape>
            </w:pict>
          </mc:Fallback>
        </mc:AlternateContent>
      </w:r>
      <w:r w:rsidR="00A97B41">
        <w:rPr>
          <w:noProof/>
          <w:lang w:eastAsia="zh-CN"/>
        </w:rPr>
        <mc:AlternateContent>
          <mc:Choice Requires="wps">
            <w:drawing>
              <wp:anchor distT="45720" distB="45720" distL="114300" distR="114300" simplePos="0" relativeHeight="251675648" behindDoc="0" locked="0" layoutInCell="1" allowOverlap="1" wp14:anchorId="191A475C" wp14:editId="28E3759B">
                <wp:simplePos x="0" y="0"/>
                <wp:positionH relativeFrom="column">
                  <wp:align>left</wp:align>
                </wp:positionH>
                <wp:positionV relativeFrom="paragraph">
                  <wp:posOffset>67632</wp:posOffset>
                </wp:positionV>
                <wp:extent cx="510540" cy="26098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0985"/>
                        </a:xfrm>
                        <a:prstGeom prst="rect">
                          <a:avLst/>
                        </a:prstGeom>
                        <a:noFill/>
                        <a:ln w="9525">
                          <a:noFill/>
                          <a:miter lim="800000"/>
                          <a:headEnd/>
                          <a:tailEnd/>
                        </a:ln>
                      </wps:spPr>
                      <wps:txbx>
                        <w:txbxContent>
                          <w:p w14:paraId="025A448C" w14:textId="77777777" w:rsidR="00872383" w:rsidRPr="001B129F" w:rsidRDefault="00872383" w:rsidP="00273F27">
                            <w:pPr>
                              <w:rPr>
                                <w:rFonts w:asciiTheme="majorHAnsi" w:hAnsiTheme="majorHAnsi"/>
                                <w:sz w:val="18"/>
                                <w:szCs w:val="18"/>
                              </w:rPr>
                            </w:pPr>
                            <w:r w:rsidRPr="001B129F">
                              <w:rPr>
                                <w:rFonts w:asciiTheme="majorHAnsi" w:hAnsiTheme="majorHAnsi"/>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A475C" id="_x0000_s1042" type="#_x0000_t202" style="position:absolute;left:0;text-align:left;margin-left:0;margin-top:5.35pt;width:40.2pt;height:20.55pt;z-index:25167564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" filled="f" stroked="f">
                <v:textbox>
                  <w:txbxContent>
                    <w:p w14:paraId="025A448C" w14:textId="77777777" w:rsidR="00872383" w:rsidRPr="001B129F" w:rsidRDefault="00872383" w:rsidP="00273F27">
                      <w:pPr>
                        <w:rPr>
                          <w:rFonts w:asciiTheme="majorHAnsi" w:hAnsiTheme="majorHAnsi"/>
                          <w:sz w:val="18"/>
                          <w:szCs w:val="18"/>
                        </w:rPr>
                      </w:pPr>
                      <w:r w:rsidRPr="001B129F">
                        <w:rPr>
                          <w:rFonts w:asciiTheme="majorHAnsi" w:hAnsiTheme="majorHAnsi"/>
                          <w:sz w:val="18"/>
                          <w:szCs w:val="18"/>
                        </w:rPr>
                        <w:t>(a)</w:t>
                      </w:r>
                    </w:p>
                  </w:txbxContent>
                </v:textbox>
              </v:shape>
            </w:pict>
          </mc:Fallback>
        </mc:AlternateContent>
      </w:r>
      <w:r w:rsidR="00164F43" w:rsidRPr="00164F43">
        <w:t xml:space="preserve"> </w:t>
      </w:r>
      <w:r w:rsidR="003B6F8C">
        <w:rPr>
          <w:noProof/>
          <w:lang w:eastAsia="zh-CN"/>
        </w:rPr>
        <w:drawing>
          <wp:inline distT="0" distB="0" distL="0" distR="0" wp14:anchorId="6F98F96E" wp14:editId="0E2F7BCA">
            <wp:extent cx="3135081" cy="2296800"/>
            <wp:effectExtent l="0" t="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35081" cy="2296800"/>
                    </a:xfrm>
                    <a:prstGeom prst="rect">
                      <a:avLst/>
                    </a:prstGeom>
                    <a:noFill/>
                    <a:ln>
                      <a:noFill/>
                    </a:ln>
                  </pic:spPr>
                </pic:pic>
              </a:graphicData>
            </a:graphic>
          </wp:inline>
        </w:drawing>
      </w:r>
    </w:p>
    <w:p w14:paraId="4C28E5C0" w14:textId="3DBD0E00" w:rsidR="004C0FF7" w:rsidRPr="00AD1243" w:rsidRDefault="004C0FF7" w:rsidP="004C0FF7">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w:t>
      </w:r>
      <w:r w:rsidR="00164438">
        <w:rPr>
          <w:rFonts w:ascii="Cambria" w:eastAsia="Times New Roman" w:hAnsi="Cambria" w:cs="AdvOT8910dd71"/>
          <w:spacing w:val="-8"/>
          <w:sz w:val="18"/>
          <w:szCs w:val="14"/>
        </w:rPr>
        <w:t>11</w:t>
      </w:r>
      <w:r w:rsidRPr="00AD1243">
        <w:rPr>
          <w:rFonts w:ascii="Cambria" w:eastAsia="Times New Roman" w:hAnsi="Cambria" w:cs="AdvOT8910dd71"/>
          <w:spacing w:val="-8"/>
          <w:sz w:val="18"/>
          <w:szCs w:val="14"/>
        </w:rPr>
        <w:t>.</w:t>
      </w:r>
      <w:r>
        <w:rPr>
          <w:rFonts w:ascii="Cambria" w:eastAsia="Times New Roman" w:hAnsi="Cambria" w:cs="AdvOT8910dd71"/>
          <w:spacing w:val="-8"/>
          <w:sz w:val="18"/>
          <w:szCs w:val="14"/>
        </w:rPr>
        <w:t xml:space="preserve"> </w:t>
      </w:r>
      <w:r w:rsidR="00670D16">
        <w:rPr>
          <w:rFonts w:ascii="Cambria" w:eastAsia="Times New Roman" w:hAnsi="Cambria" w:cs="AdvOT8910dd71"/>
          <w:spacing w:val="-8"/>
          <w:sz w:val="18"/>
          <w:szCs w:val="14"/>
        </w:rPr>
        <w:t xml:space="preserve">Optically reconstructed image </w:t>
      </w:r>
      <w:r w:rsidR="00CC2831">
        <w:rPr>
          <w:rFonts w:ascii="Cambria" w:eastAsia="Times New Roman" w:hAnsi="Cambria" w:cs="AdvOT8910dd71"/>
          <w:spacing w:val="-8"/>
          <w:sz w:val="18"/>
          <w:szCs w:val="14"/>
        </w:rPr>
        <w:t>(a)</w:t>
      </w:r>
      <w:r w:rsidR="00FE2C9C">
        <w:rPr>
          <w:rFonts w:ascii="Cambria" w:eastAsia="Times New Roman" w:hAnsi="Cambria" w:cs="AdvOT8910dd71"/>
          <w:spacing w:val="-8"/>
          <w:sz w:val="18"/>
          <w:szCs w:val="14"/>
        </w:rPr>
        <w:t xml:space="preserve"> </w:t>
      </w:r>
      <w:r w:rsidR="00164F43">
        <w:rPr>
          <w:rFonts w:ascii="Cambria" w:eastAsia="Times New Roman" w:hAnsi="Cambria" w:cs="AdvOT8910dd71"/>
          <w:spacing w:val="-8"/>
          <w:sz w:val="18"/>
          <w:szCs w:val="14"/>
        </w:rPr>
        <w:t>before</w:t>
      </w:r>
      <w:r w:rsidR="00CC2831">
        <w:rPr>
          <w:rFonts w:ascii="Cambria" w:eastAsia="Times New Roman" w:hAnsi="Cambria" w:cs="AdvOT8910dd71"/>
          <w:spacing w:val="-8"/>
          <w:sz w:val="18"/>
          <w:szCs w:val="14"/>
        </w:rPr>
        <w:t xml:space="preserve"> and (b) </w:t>
      </w:r>
      <w:r w:rsidR="00164F43">
        <w:rPr>
          <w:rFonts w:ascii="Cambria" w:eastAsia="Times New Roman" w:hAnsi="Cambria" w:cs="AdvOT8910dd71"/>
          <w:spacing w:val="-8"/>
          <w:sz w:val="18"/>
          <w:szCs w:val="14"/>
        </w:rPr>
        <w:t>after</w:t>
      </w:r>
      <w:r w:rsidR="00CC2831">
        <w:rPr>
          <w:rFonts w:ascii="Cambria" w:eastAsia="Times New Roman" w:hAnsi="Cambria" w:cs="AdvOT8910dd71"/>
          <w:spacing w:val="-8"/>
          <w:sz w:val="18"/>
          <w:szCs w:val="14"/>
        </w:rPr>
        <w:t xml:space="preserve"> </w:t>
      </w:r>
      <w:r w:rsidR="00164F43">
        <w:rPr>
          <w:rFonts w:ascii="Cambria" w:eastAsia="Times New Roman" w:hAnsi="Cambria" w:cs="AdvOT8910dd71"/>
          <w:spacing w:val="-8"/>
          <w:sz w:val="18"/>
          <w:szCs w:val="14"/>
        </w:rPr>
        <w:t>applying optimization on phase linearity and phase flicker</w:t>
      </w:r>
      <w:r w:rsidR="00CF0A71">
        <w:rPr>
          <w:rFonts w:ascii="Cambria" w:eastAsia="Times New Roman" w:hAnsi="Cambria" w:cs="AdvOT8910dd71"/>
          <w:spacing w:val="-8"/>
          <w:sz w:val="18"/>
          <w:szCs w:val="14"/>
        </w:rPr>
        <w:t xml:space="preserve"> (with the letter “C” zoomed in </w:t>
      </w:r>
      <w:r w:rsidR="001B7994">
        <w:rPr>
          <w:rFonts w:ascii="Cambria" w:eastAsia="Times New Roman" w:hAnsi="Cambria" w:cs="AdvOT8910dd71"/>
          <w:spacing w:val="-8"/>
          <w:sz w:val="18"/>
          <w:szCs w:val="14"/>
        </w:rPr>
        <w:t xml:space="preserve">a </w:t>
      </w:r>
      <w:r w:rsidR="00CF0A71">
        <w:rPr>
          <w:rFonts w:ascii="Cambria" w:eastAsia="Times New Roman" w:hAnsi="Cambria" w:cs="AdvOT8910dd71"/>
          <w:spacing w:val="-8"/>
          <w:sz w:val="18"/>
          <w:szCs w:val="14"/>
        </w:rPr>
        <w:t>small window)</w:t>
      </w:r>
    </w:p>
    <w:p w14:paraId="65D27689" w14:textId="0F1902A2" w:rsidR="004C0FF7" w:rsidRDefault="0010312B" w:rsidP="00C70D81">
      <w:pPr>
        <w:pStyle w:val="10BodyIndent"/>
      </w:pPr>
      <w:r>
        <w:t>To quantify the reconstructed image quality, RMS contrast</w:t>
      </w:r>
      <w:r w:rsidR="008D29D8">
        <w:fldChar w:fldCharType="begin" w:fldLock="1"/>
      </w:r>
      <w:r w:rsidR="00D50688">
        <w:instrText>ADDIN CSL_CITATION {"citationItems":[{"id":"ITEM-1","itemData":{"ISSN":"0740-3232","PMID":"2231113","abstract":"The physical contrast of simple images such as sinusoidal gratings or a single patch of light on a uniform background is well defined and agrees with the perceived contrast, but this is not so for complex images. Most definitions assign a single contrast value to the whole image, but perceived contrast may vary greatly across the image. Human contrast sensitivity is a function of spatial frequency; therefore the spatial frequency content of an image should be considered in the definition of contrast. In this paper a definition of local band-limited contrast in images is proposed that assigns a contrast value to every point in the image as a function of the spatial frequency band. For each frequency band, the contrast is defined as the ratio of the bandpass-filtered image at the frequency to the low-pass image filtered to an octave below the same frequency (local luminance mean). This definition raises important implications regarding the perception of contrast in complex images and is helpful in understanding the effects of image-processing algorithms on the perceived contrast. A pyramidal image-contrast structure based on this definition is useful in simulating nonlinear, threshold characteristics of spatial vision in both normal observers and the visually impaired.","author":[{"dropping-particle":"","family":"Peli","given":"Eli","non-dropping-particle":"","parse-names":false,"suffix":""}],"container-title":"Journal of the Optical Society of America. A, Optics and image science","id":"ITEM-1","issue":"10","issued":{"date-parts":[["1990"]]},"page":"2032-40","title":"Contrast in complex images.","type":"article-journal","volume":"7"},"uris":["http://www.mendeley.com/documents/?uuid=8c368e6a-16a9-3378-894d-aec205b3c61c"]}],"mendeley":{"formattedCitation":" [24]","plainTextFormattedCitation":" [24]","previouslyFormattedCitation":" [24]"},"properties":{"noteIndex":0},"schema":"https://github.com/citation-style-language/schema/raw/master/csl-citation.json"}</w:instrText>
      </w:r>
      <w:r w:rsidR="008D29D8">
        <w:fldChar w:fldCharType="separate"/>
      </w:r>
      <w:r w:rsidR="006A01D9" w:rsidRPr="006A01D9">
        <w:rPr>
          <w:noProof/>
        </w:rPr>
        <w:t> [24]</w:t>
      </w:r>
      <w:r w:rsidR="008D29D8">
        <w:fldChar w:fldCharType="end"/>
      </w:r>
      <w:r w:rsidR="009B615A">
        <w:t xml:space="preserve"> which measures the contrast between two different gr</w:t>
      </w:r>
      <w:r w:rsidR="005E2466">
        <w:t>e</w:t>
      </w:r>
      <w:r w:rsidR="009B615A">
        <w:t>y-scale images</w:t>
      </w:r>
      <w:r>
        <w:t xml:space="preserve"> </w:t>
      </w:r>
      <w:r w:rsidR="00EE4F94">
        <w:t>was</w:t>
      </w:r>
      <w:r w:rsidR="00861A6B">
        <w:t xml:space="preserve"> computed for the letter “C”</w:t>
      </w:r>
      <w:r w:rsidR="007702C0">
        <w:t xml:space="preserve"> in Fig.</w:t>
      </w:r>
      <w:r w:rsidR="00C83B4A">
        <w:t xml:space="preserve"> </w:t>
      </w:r>
      <w:r w:rsidR="00164438">
        <w:t>11</w:t>
      </w:r>
      <w:r w:rsidR="00861A6B">
        <w:t>.</w:t>
      </w:r>
      <w:r w:rsidR="004227C8">
        <w:t xml:space="preserve"> </w:t>
      </w:r>
      <w:r w:rsidR="004C7F2A">
        <w:t>The RMS contrast values are 34.53 and 40.65 for the letter “C” before and a</w:t>
      </w:r>
      <w:r w:rsidR="002710FB">
        <w:t>fter</w:t>
      </w:r>
      <w:r w:rsidR="004025F8">
        <w:t xml:space="preserve"> </w:t>
      </w:r>
      <w:r w:rsidR="00F710C9">
        <w:t>applying optimization</w:t>
      </w:r>
      <w:r w:rsidR="00BE5D90">
        <w:t xml:space="preserve"> on phase linearity and phase flicker</w:t>
      </w:r>
      <w:r w:rsidR="00564732">
        <w:t xml:space="preserve"> respectively</w:t>
      </w:r>
      <w:r w:rsidR="002710FB">
        <w:t>, indicating a 17.7% improvement on the image qualit</w:t>
      </w:r>
      <w:r w:rsidR="00BE5D90">
        <w:t>y</w:t>
      </w:r>
      <w:r w:rsidR="002710FB">
        <w:t xml:space="preserve">. </w:t>
      </w:r>
    </w:p>
    <w:p w14:paraId="16EEB1E9" w14:textId="22A061D2" w:rsidR="00DC77C6" w:rsidRDefault="007763CF" w:rsidP="00DC77C6">
      <w:pPr>
        <w:pStyle w:val="13Head2"/>
        <w:spacing w:before="120"/>
      </w:pPr>
      <w:r>
        <w:t>D</w:t>
      </w:r>
      <w:r w:rsidR="00DC77C6">
        <w:t>. Discussion</w:t>
      </w:r>
      <w:r w:rsidR="006510BC">
        <w:t>s</w:t>
      </w:r>
    </w:p>
    <w:p w14:paraId="0697C603" w14:textId="411F545B" w:rsidR="00112B00" w:rsidRDefault="0076524D" w:rsidP="00C70D81">
      <w:pPr>
        <w:pStyle w:val="10BodyIndent"/>
      </w:pPr>
      <w:r>
        <w:t xml:space="preserve">A noticeable peak </w:t>
      </w:r>
      <w:r w:rsidR="008E5088">
        <w:t xml:space="preserve">(Fig. </w:t>
      </w:r>
      <w:r w:rsidR="00164438">
        <w:t>12</w:t>
      </w:r>
      <w:r w:rsidR="008E5088">
        <w:t xml:space="preserve">) </w:t>
      </w:r>
      <w:r>
        <w:t xml:space="preserve">can be found in the flicker curve shown in Fig. 5(c) at the phase level around </w:t>
      </w:r>
      <w:r w:rsidR="00C26A3F">
        <w:t>0.7π.</w:t>
      </w:r>
      <w:r w:rsidR="00DA7C78">
        <w:t xml:space="preserve"> There </w:t>
      </w:r>
      <w:r w:rsidR="006D62C7">
        <w:t xml:space="preserve">are </w:t>
      </w:r>
      <w:r w:rsidR="00DA7C78">
        <w:t xml:space="preserve">two </w:t>
      </w:r>
      <w:r w:rsidR="005E0956">
        <w:t xml:space="preserve">potential </w:t>
      </w:r>
      <w:r w:rsidR="00DA7C78">
        <w:t xml:space="preserve">causes for this small peak. </w:t>
      </w:r>
      <w:r w:rsidR="00F43115">
        <w:t>As the</w:t>
      </w:r>
      <w:r w:rsidR="00A25244">
        <w:t xml:space="preserve"> </w:t>
      </w:r>
      <w:r w:rsidR="00F43115">
        <w:t xml:space="preserve">intensity approaches its minimum here, </w:t>
      </w:r>
      <w:r w:rsidR="00A25244">
        <w:t xml:space="preserve">the </w:t>
      </w:r>
      <w:r w:rsidR="00F43115">
        <w:t xml:space="preserve">little change in intensity combined with an obvious change in </w:t>
      </w:r>
      <w:r w:rsidR="00A25244">
        <w:t xml:space="preserve">the corresponding </w:t>
      </w:r>
      <w:r w:rsidR="00F43115">
        <w:t xml:space="preserve">phase results in the phase flicker reaches </w:t>
      </w:r>
      <w:r w:rsidR="0003501E">
        <w:t>the</w:t>
      </w:r>
      <w:r w:rsidR="00F43115">
        <w:t xml:space="preserve"> highest value. </w:t>
      </w:r>
    </w:p>
    <w:p w14:paraId="5963F3A3" w14:textId="448B5659" w:rsidR="00112B00" w:rsidRDefault="00D16C0C" w:rsidP="00177D88">
      <w:pPr>
        <w:pStyle w:val="10BodyIndent"/>
        <w:ind w:firstLine="0"/>
        <w:jc w:val="center"/>
      </w:pPr>
      <w:r>
        <w:rPr>
          <w:noProof/>
          <w:lang w:eastAsia="zh-CN"/>
        </w:rPr>
        <w:drawing>
          <wp:inline distT="0" distB="0" distL="0" distR="0" wp14:anchorId="05BCE521" wp14:editId="61CD7294">
            <wp:extent cx="2971800" cy="115813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1485" cy="1181395"/>
                    </a:xfrm>
                    <a:prstGeom prst="rect">
                      <a:avLst/>
                    </a:prstGeom>
                    <a:noFill/>
                    <a:ln>
                      <a:noFill/>
                    </a:ln>
                  </pic:spPr>
                </pic:pic>
              </a:graphicData>
            </a:graphic>
          </wp:inline>
        </w:drawing>
      </w:r>
    </w:p>
    <w:p w14:paraId="05556201" w14:textId="0FCCB832" w:rsidR="00C22F0E" w:rsidRPr="00AD1243" w:rsidRDefault="00C22F0E" w:rsidP="00C22F0E">
      <w:pPr>
        <w:pBdr>
          <w:bottom w:val="single" w:sz="4" w:space="2" w:color="auto"/>
        </w:pBdr>
        <w:spacing w:before="120" w:after="120"/>
        <w:jc w:val="both"/>
        <w:rPr>
          <w:rFonts w:ascii="Cambria" w:eastAsia="Times New Roman" w:hAnsi="Cambria" w:cs="AdvOT8910dd71"/>
          <w:spacing w:val="-8"/>
          <w:sz w:val="18"/>
          <w:szCs w:val="14"/>
        </w:rPr>
      </w:pPr>
      <w:r w:rsidRPr="00AD1243">
        <w:rPr>
          <w:rFonts w:ascii="Cambria" w:eastAsia="Times New Roman" w:hAnsi="Cambria" w:cs="AdvOT8910dd71"/>
          <w:spacing w:val="-8"/>
          <w:sz w:val="18"/>
          <w:szCs w:val="14"/>
        </w:rPr>
        <w:t>Fig.</w:t>
      </w:r>
      <w:r>
        <w:rPr>
          <w:rFonts w:ascii="Cambria" w:eastAsia="Times New Roman" w:hAnsi="Cambria" w:cs="AdvOT8910dd71"/>
          <w:spacing w:val="-8"/>
          <w:sz w:val="18"/>
          <w:szCs w:val="14"/>
        </w:rPr>
        <w:t xml:space="preserve"> </w:t>
      </w:r>
      <w:r w:rsidR="00164438">
        <w:rPr>
          <w:rFonts w:ascii="Cambria" w:eastAsia="Times New Roman" w:hAnsi="Cambria" w:cs="AdvOT8910dd71"/>
          <w:spacing w:val="-8"/>
          <w:sz w:val="18"/>
          <w:szCs w:val="14"/>
        </w:rPr>
        <w:t>12</w:t>
      </w:r>
      <w:r>
        <w:rPr>
          <w:rFonts w:ascii="Cambria" w:eastAsia="Times New Roman" w:hAnsi="Cambria" w:cs="AdvOT8910dd71"/>
          <w:spacing w:val="-8"/>
          <w:sz w:val="18"/>
          <w:szCs w:val="14"/>
        </w:rPr>
        <w:t xml:space="preserve">. </w:t>
      </w:r>
      <w:r w:rsidR="0003501E">
        <w:rPr>
          <w:rFonts w:ascii="Cambria" w:eastAsia="Times New Roman" w:hAnsi="Cambria" w:cs="AdvOT8910dd71"/>
          <w:spacing w:val="-8"/>
          <w:sz w:val="18"/>
          <w:szCs w:val="14"/>
        </w:rPr>
        <w:t>The n</w:t>
      </w:r>
      <w:r w:rsidR="00CB1FFD">
        <w:rPr>
          <w:rFonts w:ascii="Cambria" w:eastAsia="Times New Roman" w:hAnsi="Cambria" w:cs="AdvOT8910dd71"/>
          <w:spacing w:val="-8"/>
          <w:sz w:val="18"/>
          <w:szCs w:val="14"/>
        </w:rPr>
        <w:t>oticeable peak in the</w:t>
      </w:r>
      <w:r w:rsidR="004E6ED7">
        <w:rPr>
          <w:rFonts w:ascii="Cambria" w:eastAsia="Times New Roman" w:hAnsi="Cambria" w:cs="AdvOT8910dd71"/>
          <w:spacing w:val="-8"/>
          <w:sz w:val="18"/>
          <w:szCs w:val="14"/>
        </w:rPr>
        <w:t xml:space="preserve"> flicker curve shown in Fig. 5(c)</w:t>
      </w:r>
      <w:r w:rsidR="00CB1FFD">
        <w:rPr>
          <w:rFonts w:ascii="Cambria" w:eastAsia="Times New Roman" w:hAnsi="Cambria" w:cs="AdvOT8910dd71"/>
          <w:spacing w:val="-8"/>
          <w:sz w:val="18"/>
          <w:szCs w:val="14"/>
        </w:rPr>
        <w:t xml:space="preserve"> </w:t>
      </w:r>
      <w:r w:rsidR="00B7540B">
        <w:rPr>
          <w:rFonts w:ascii="Cambria" w:eastAsia="Times New Roman" w:hAnsi="Cambria" w:cs="AdvOT8910dd71"/>
          <w:spacing w:val="-8"/>
          <w:sz w:val="18"/>
          <w:szCs w:val="14"/>
        </w:rPr>
        <w:t>and its corresponding intensity curve</w:t>
      </w:r>
    </w:p>
    <w:p w14:paraId="5E5445AC" w14:textId="40D69A09" w:rsidR="00DC77C6" w:rsidRDefault="00D46B5D" w:rsidP="00D46B5D">
      <w:pPr>
        <w:pStyle w:val="10BodyIndent"/>
        <w:ind w:firstLine="0"/>
      </w:pPr>
      <w:r>
        <w:t>It can be explained mathematically</w:t>
      </w:r>
      <w:r w:rsidR="00A35F02">
        <w:t xml:space="preserve"> by Eq. (1</w:t>
      </w:r>
      <w:r w:rsidR="00352258">
        <w:t>3</w:t>
      </w:r>
      <w:r w:rsidR="00A35F02">
        <w:t>) as follows, where the denominator</w:t>
      </w:r>
      <w:r>
        <w:t xml:space="preserve"> </w:t>
      </w:r>
      <m:oMath>
        <m:r>
          <w:rPr>
            <w:rFonts w:ascii="Cambria Math" w:hAnsi="Cambria Math"/>
          </w:rPr>
          <m:t>sinδ</m:t>
        </m:r>
      </m:oMath>
      <w:r w:rsidR="00403C26">
        <w:t xml:space="preserve"> is approaching </w:t>
      </w:r>
      <w:r w:rsidR="002E7052">
        <w:t>zero</w:t>
      </w:r>
      <w:r w:rsidR="00403C26">
        <w:t xml:space="preserve"> as the intensity</w:t>
      </w:r>
      <w:r w:rsidR="007F1B1C">
        <w:t xml:space="preserve"> </w:t>
      </w:r>
      <m:oMath>
        <m:r>
          <w:rPr>
            <w:rFonts w:ascii="Cambria Math" w:hAnsi="Cambria Math"/>
          </w:rPr>
          <m:t>I</m:t>
        </m:r>
      </m:oMath>
      <w:r w:rsidR="00403C26">
        <w:t xml:space="preserve"> is approaching its minimum</w:t>
      </w:r>
      <w:r w:rsidR="00023AC8">
        <w:t xml:space="preserve">, </w:t>
      </w:r>
      <w:r w:rsidR="007F1B1C">
        <w:t>resulting</w:t>
      </w:r>
      <w:r w:rsidR="0003501E">
        <w:t xml:space="preserve"> in</w:t>
      </w:r>
      <w:r w:rsidR="007F1B1C">
        <w:t xml:space="preserve"> a big change in the phase depth </w:t>
      </w:r>
      <m:oMath>
        <m:r>
          <w:rPr>
            <w:rFonts w:ascii="Cambria Math" w:hAnsi="Cambria Math"/>
          </w:rPr>
          <m:t>δ</m:t>
        </m:r>
      </m:oMath>
      <w:r w:rsidR="007F1B1C">
        <w:t>.</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0"/>
        <w:gridCol w:w="1276"/>
      </w:tblGrid>
      <w:tr w:rsidR="00595A27" w14:paraId="52AAA38B" w14:textId="77777777" w:rsidTr="008A3BEB">
        <w:tc>
          <w:tcPr>
            <w:tcW w:w="851" w:type="dxa"/>
            <w:vAlign w:val="center"/>
          </w:tcPr>
          <w:p w14:paraId="27381B10" w14:textId="77777777" w:rsidR="00595A27" w:rsidRDefault="00595A27" w:rsidP="00D554F6">
            <w:pPr>
              <w:pStyle w:val="10BodyIndent"/>
              <w:spacing w:before="60" w:after="60"/>
            </w:pPr>
          </w:p>
        </w:tc>
        <w:tc>
          <w:tcPr>
            <w:tcW w:w="2830" w:type="dxa"/>
            <w:vAlign w:val="center"/>
          </w:tcPr>
          <w:p w14:paraId="2E72F6FA" w14:textId="3585D505" w:rsidR="00595A27" w:rsidRPr="00D447C7" w:rsidRDefault="00595A27" w:rsidP="00D554F6">
            <w:pPr>
              <w:pStyle w:val="10BodyIndent"/>
              <w:spacing w:before="60" w:after="60"/>
            </w:pPr>
            <m:oMathPara>
              <m:oMath>
                <m:r>
                  <w:rPr>
                    <w:rFonts w:ascii="Cambria Math" w:hAnsi="Cambria Math"/>
                  </w:rPr>
                  <m:t>∆δ</m:t>
                </m:r>
                <m:r>
                  <m:rPr>
                    <m:sty m:val="p"/>
                  </m:rPr>
                  <w:rPr>
                    <w:rFonts w:ascii="Cambria Math" w:hAnsi="Cambria Math"/>
                  </w:rPr>
                  <m:t>=</m:t>
                </m:r>
                <m:f>
                  <m:fPr>
                    <m:ctrlPr>
                      <w:rPr>
                        <w:rFonts w:ascii="Cambria Math" w:hAnsi="Cambria Math"/>
                        <w:i/>
                      </w:rPr>
                    </m:ctrlPr>
                  </m:fPr>
                  <m:num>
                    <m:r>
                      <w:rPr>
                        <w:rFonts w:ascii="Cambria Math" w:hAnsi="Cambria Math"/>
                      </w:rPr>
                      <m:t>dδ</m:t>
                    </m:r>
                  </m:num>
                  <m:den>
                    <m:r>
                      <w:rPr>
                        <w:rFonts w:ascii="Cambria Math" w:hAnsi="Cambria Math"/>
                      </w:rPr>
                      <m:t>dI</m:t>
                    </m:r>
                  </m:den>
                </m:f>
                <m:r>
                  <w:rPr>
                    <w:rFonts w:ascii="Cambria Math" w:hAnsi="Cambria Math"/>
                  </w:rPr>
                  <m:t>∆I=</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sinδ</m:t>
                    </m:r>
                  </m:den>
                </m:f>
                <m:r>
                  <w:rPr>
                    <w:rFonts w:ascii="Cambria Math" w:hAnsi="Cambria Math"/>
                  </w:rPr>
                  <m:t>∆I=</m:t>
                </m:r>
                <m:f>
                  <m:fPr>
                    <m:ctrlPr>
                      <w:rPr>
                        <w:rFonts w:ascii="Cambria Math" w:hAnsi="Cambria Math"/>
                        <w:i/>
                      </w:rPr>
                    </m:ctrlPr>
                  </m:fPr>
                  <m:num>
                    <m:r>
                      <w:rPr>
                        <w:rFonts w:ascii="Cambria Math" w:hAnsi="Cambria Math"/>
                      </w:rPr>
                      <m:t>2</m:t>
                    </m:r>
                  </m:num>
                  <m:den>
                    <m:r>
                      <w:rPr>
                        <w:rFonts w:ascii="Cambria Math" w:hAnsi="Cambria Math"/>
                      </w:rPr>
                      <m:t>sinδ</m:t>
                    </m:r>
                  </m:den>
                </m:f>
                <m:r>
                  <w:rPr>
                    <w:rFonts w:ascii="Cambria Math" w:hAnsi="Cambria Math"/>
                  </w:rPr>
                  <m:t>∆I</m:t>
                </m:r>
              </m:oMath>
            </m:oMathPara>
          </w:p>
        </w:tc>
        <w:tc>
          <w:tcPr>
            <w:tcW w:w="1276" w:type="dxa"/>
            <w:vAlign w:val="center"/>
          </w:tcPr>
          <w:p w14:paraId="0B799736" w14:textId="7FA7A50D" w:rsidR="00595A27" w:rsidRPr="006C428E" w:rsidRDefault="00595A27" w:rsidP="00D554F6">
            <w:pPr>
              <w:pStyle w:val="10BodyIndent"/>
              <w:spacing w:before="60" w:after="60"/>
              <w:jc w:val="right"/>
              <w:rPr>
                <w:rFonts w:ascii="Arial" w:hAnsi="Arial" w:cs="Arial"/>
                <w:b/>
                <w:bCs/>
              </w:rPr>
            </w:pPr>
            <w:r w:rsidRPr="006C428E">
              <w:rPr>
                <w:rFonts w:ascii="Arial" w:hAnsi="Arial" w:cs="Arial"/>
                <w:b/>
                <w:bCs/>
              </w:rPr>
              <w:t>(</w:t>
            </w:r>
            <w:r w:rsidR="00800250">
              <w:rPr>
                <w:rFonts w:ascii="Arial" w:hAnsi="Arial" w:cs="Arial"/>
                <w:b/>
                <w:bCs/>
              </w:rPr>
              <w:t>1</w:t>
            </w:r>
            <w:r w:rsidR="00352258">
              <w:rPr>
                <w:rFonts w:ascii="Arial" w:hAnsi="Arial" w:cs="Arial"/>
                <w:b/>
                <w:bCs/>
              </w:rPr>
              <w:t>3</w:t>
            </w:r>
            <w:r w:rsidRPr="006C428E">
              <w:rPr>
                <w:rFonts w:ascii="Arial" w:hAnsi="Arial" w:cs="Arial"/>
                <w:b/>
                <w:bCs/>
              </w:rPr>
              <w:t>)</w:t>
            </w:r>
          </w:p>
        </w:tc>
      </w:tr>
    </w:tbl>
    <w:p w14:paraId="7852D6FD" w14:textId="53042658" w:rsidR="00595A27" w:rsidRDefault="00DA7C78" w:rsidP="00DA7C78">
      <w:pPr>
        <w:pStyle w:val="10BodyIndent"/>
        <w:ind w:firstLine="0"/>
      </w:pPr>
      <w:r>
        <w:t xml:space="preserve">Another reason </w:t>
      </w:r>
      <w:r w:rsidR="0003501E">
        <w:t>for</w:t>
      </w:r>
      <w:r>
        <w:t xml:space="preserve"> getting this small peak is the low signal</w:t>
      </w:r>
      <w:r w:rsidR="00DF73EC">
        <w:t>-</w:t>
      </w:r>
      <w:r>
        <w:t>to</w:t>
      </w:r>
      <w:r w:rsidR="00DF73EC">
        <w:t>-</w:t>
      </w:r>
      <w:r>
        <w:t>noise ratio</w:t>
      </w:r>
      <w:r w:rsidR="00556CF3">
        <w:t xml:space="preserve"> – the i</w:t>
      </w:r>
      <w:r>
        <w:t xml:space="preserve">ntensity </w:t>
      </w:r>
      <w:r w:rsidR="00556CF3">
        <w:t xml:space="preserve">signal </w:t>
      </w:r>
      <w:r w:rsidR="00DF73EC">
        <w:t xml:space="preserve">was </w:t>
      </w:r>
      <w:r w:rsidR="00556CF3">
        <w:t xml:space="preserve">affected by the background noise which was </w:t>
      </w:r>
      <w:r w:rsidR="00DF73EC">
        <w:t xml:space="preserve">almost </w:t>
      </w:r>
      <w:r w:rsidR="003966F7">
        <w:t xml:space="preserve">of </w:t>
      </w:r>
      <w:r w:rsidR="00DF73EC">
        <w:t>the same level at these positions</w:t>
      </w:r>
      <w:r w:rsidR="00556CF3">
        <w:t xml:space="preserve">. </w:t>
      </w:r>
    </w:p>
    <w:p w14:paraId="5CEA3E27" w14:textId="6F01D64F" w:rsidR="003504D7" w:rsidRDefault="00020780" w:rsidP="00C70D81">
      <w:pPr>
        <w:pStyle w:val="10BodyIndent"/>
      </w:pPr>
      <w:r>
        <w:t xml:space="preserve">A bright spot can be </w:t>
      </w:r>
      <w:r w:rsidR="006F062A">
        <w:t>o</w:t>
      </w:r>
      <w:r w:rsidR="00E74238">
        <w:t>b</w:t>
      </w:r>
      <w:r w:rsidR="006F062A">
        <w:t>served</w:t>
      </w:r>
      <w:r>
        <w:t xml:space="preserve"> in Fig. </w:t>
      </w:r>
      <w:r w:rsidR="00164438">
        <w:t>11</w:t>
      </w:r>
      <w:r>
        <w:t xml:space="preserve"> </w:t>
      </w:r>
      <w:r w:rsidR="00DD608B">
        <w:t>located at</w:t>
      </w:r>
      <w:r>
        <w:t xml:space="preserve"> the</w:t>
      </w:r>
      <w:r w:rsidR="00C82664">
        <w:t xml:space="preserve"> cent</w:t>
      </w:r>
      <w:r w:rsidR="005E2466">
        <w:t>re</w:t>
      </w:r>
      <w:r w:rsidR="00C82664">
        <w:t xml:space="preserve"> of the reconstructed image. This is the zero</w:t>
      </w:r>
      <w:r w:rsidR="006F3F4D">
        <w:t>-</w:t>
      </w:r>
      <w:r w:rsidR="00C82664">
        <w:t xml:space="preserve">order DC term which is </w:t>
      </w:r>
      <w:r w:rsidR="00632D9B">
        <w:t xml:space="preserve">partly </w:t>
      </w:r>
      <w:r w:rsidR="00C82664">
        <w:t xml:space="preserve">caused by the dead space </w:t>
      </w:r>
      <w:r w:rsidR="00BA69E0">
        <w:t>between adjacent pixels</w:t>
      </w:r>
      <w:r w:rsidR="006F062A">
        <w:t xml:space="preserve"> of the LCoS device</w:t>
      </w:r>
      <w:r w:rsidR="00BA69E0">
        <w:t>. The inter-pixel gaps form a 2D grating</w:t>
      </w:r>
      <w:r w:rsidR="00524456">
        <w:t>, resulting in the replication of the reconstructed image and partially contributing to the DC term</w:t>
      </w:r>
      <w:r w:rsidR="00524456">
        <w:fldChar w:fldCharType="begin" w:fldLock="1"/>
      </w:r>
      <w:r w:rsidR="00D50688">
        <w:instrText>ADDIN CSL_CITATION {"citationItems":[{"id":"ITEM-1","itemData":{"DOI":"10.1117/12.2319739","ISBN":"9781510622975","abstract":"In this work, we investigate numerical models of selected spatial light modulators (SLMs) to provide an accurate simulation of diffractive effects present in optoelectronic hologram reconstruction, i.e. DC term and higher orders. We focus on reported most influential parameters: (a) fill factor, (b) amplitude modulation of dead space (effect of surface structure between adjacent pixels), (c) phase of dead space (phase modulation profile between adjacent pixels), (d) spatial influence of adjacent pixels on phase modulation value, and (e) number of phase quantization levels. The impact of each factor on modeled diffraction efficiency and orders distribution is investigated. We consider phase-only reflective models of LCoS SLMs on the basis of commercially available architectures. Additionally, the pixelated SLM model is tested on the example of two practical cases.","author":[{"dropping-particle":"","family":"Zaperty","given":"Weronika","non-dropping-particle":"","parse-names":false,"suffix":""},{"dropping-particle":"","family":"Kozacki","given":"Tomasz","non-dropping-particle":"","parse-names":false,"suffix":""}],"container-title":"Speckle 2018: VII International Conference on Speckle Metrology","editor":[{"dropping-particle":"","family":"Józwik","given":"Michal","non-dropping-particle":"","parse-names":false,"suffix":""},{"dropping-particle":"","family":"Jaroszewicz","given":"Leszek R.","non-dropping-particle":"","parse-names":false,"suffix":""},{"dropping-particle":"","family":"Kujawińska","given":"Malgorzata","non-dropping-particle":"","parse-names":false,"suffix":""}],"id":"ITEM-1","issued":{"date-parts":[["2018","9","7"]]},"page":"106","publisher":"SPIE","title":"Numerical model of diffraction effects of pixelated phase-only spatial light modulators","type":"paper-conference","volume":"10834"},"uris":["http://www.mendeley.com/documents/?uuid=017f54bc-cf73-3dfd-bf44-51d0c349e412"]}],"mendeley":{"formattedCitation":" [25]","plainTextFormattedCitation":" [25]","previouslyFormattedCitation":" [25]"},"properties":{"noteIndex":0},"schema":"https://github.com/citation-style-language/schema/raw/master/csl-citation.json"}</w:instrText>
      </w:r>
      <w:r w:rsidR="00524456">
        <w:fldChar w:fldCharType="separate"/>
      </w:r>
      <w:r w:rsidR="006A01D9" w:rsidRPr="006A01D9">
        <w:rPr>
          <w:noProof/>
        </w:rPr>
        <w:t> [25]</w:t>
      </w:r>
      <w:r w:rsidR="00524456">
        <w:fldChar w:fldCharType="end"/>
      </w:r>
      <w:r w:rsidR="00524456">
        <w:t xml:space="preserve">. </w:t>
      </w:r>
    </w:p>
    <w:p w14:paraId="234835BF" w14:textId="7F258F9D" w:rsidR="00B00DC6" w:rsidRDefault="00464F29" w:rsidP="00C70D81">
      <w:pPr>
        <w:pStyle w:val="10BodyIndent"/>
      </w:pPr>
      <w:bookmarkStart w:id="14" w:name="_Hlk19534106"/>
      <w:r>
        <w:t>It is</w:t>
      </w:r>
      <w:r w:rsidR="002A09C3">
        <w:t xml:space="preserve"> noticed that </w:t>
      </w:r>
      <w:r w:rsidR="00671805">
        <w:t>the MSE can be greatly reduced by 455.2</w:t>
      </w:r>
      <w:r w:rsidR="008A20B7">
        <w:t xml:space="preserve"> in the simulation,</w:t>
      </w:r>
      <w:r w:rsidR="00671805">
        <w:t xml:space="preserve"> but </w:t>
      </w:r>
      <w:r w:rsidR="002A09C3">
        <w:t xml:space="preserve">the RMS contrast of the real projected image </w:t>
      </w:r>
      <w:r w:rsidR="00671805">
        <w:t xml:space="preserve">only shows an increase </w:t>
      </w:r>
      <w:r w:rsidR="00DA5A8B">
        <w:t xml:space="preserve">of 6.12. </w:t>
      </w:r>
      <w:r w:rsidR="00A546DA">
        <w:t>This is</w:t>
      </w:r>
      <w:r w:rsidR="00DA5A8B">
        <w:t xml:space="preserve"> due to the reason that </w:t>
      </w:r>
      <w:r w:rsidR="00A546DA">
        <w:t xml:space="preserve">only two parts of the noise were considered </w:t>
      </w:r>
      <w:r w:rsidR="000472A2">
        <w:t>in</w:t>
      </w:r>
      <w:r w:rsidR="00A546DA">
        <w:t xml:space="preserve"> the simulation, i.e. phase nonlinearity and phase flicker.</w:t>
      </w:r>
      <w:r w:rsidR="00E7578D">
        <w:t xml:space="preserve"> </w:t>
      </w:r>
      <w:r w:rsidR="00A546DA">
        <w:t>However, practically, other aberrations</w:t>
      </w:r>
      <w:r w:rsidR="006E6AA2">
        <w:t xml:space="preserve"> </w:t>
      </w:r>
      <w:r w:rsidR="00970934">
        <w:t>introduced</w:t>
      </w:r>
      <w:r w:rsidR="00A546DA">
        <w:t xml:space="preserve"> by optical components and even the system alignment</w:t>
      </w:r>
      <w:r w:rsidR="006E6AA2">
        <w:t xml:space="preserve"> also exist</w:t>
      </w:r>
      <w:r w:rsidR="004A00FD">
        <w:t>ed</w:t>
      </w:r>
      <w:r w:rsidR="00A546DA">
        <w:t xml:space="preserve"> – for example, the imperfections of the LCoS device (e.g. fringing field effect, surface non-flatness, twist effect of the LC molecules, etc.) </w:t>
      </w:r>
      <w:r w:rsidR="006E6AA2">
        <w:t>or the speckle noise in</w:t>
      </w:r>
      <w:r w:rsidR="004A00FD">
        <w:t xml:space="preserve">duced by the laser source. </w:t>
      </w:r>
      <w:r w:rsidR="002803C6">
        <w:t xml:space="preserve">The improvement of the RMS contrast </w:t>
      </w:r>
      <w:r w:rsidR="00D118D1">
        <w:t>can only show</w:t>
      </w:r>
      <w:r w:rsidR="002803C6">
        <w:t xml:space="preserve"> </w:t>
      </w:r>
      <w:r w:rsidR="00B07796">
        <w:t>that</w:t>
      </w:r>
      <w:r w:rsidR="002803C6">
        <w:t xml:space="preserve"> the part of noise contributed by phase nonlinearity and phase flicker </w:t>
      </w:r>
      <w:r w:rsidR="00B07796">
        <w:t xml:space="preserve">has been corrected. </w:t>
      </w:r>
    </w:p>
    <w:bookmarkEnd w:id="14"/>
    <w:p w14:paraId="215F3922" w14:textId="77777777" w:rsidR="003504D7" w:rsidRDefault="003504D7" w:rsidP="003504D7">
      <w:pPr>
        <w:pStyle w:val="12Head1"/>
      </w:pPr>
      <w:r>
        <w:t>4. CONCLUSIONS</w:t>
      </w:r>
    </w:p>
    <w:p w14:paraId="4F3E8B3A" w14:textId="5593D449" w:rsidR="00E01753" w:rsidRDefault="003E59EE" w:rsidP="00C70D81">
      <w:pPr>
        <w:pStyle w:val="10BodyIndent"/>
      </w:pPr>
      <w:r>
        <w:t>Corrections of p</w:t>
      </w:r>
      <w:r w:rsidR="00D8618B">
        <w:t>hase distortion</w:t>
      </w:r>
      <w:r w:rsidR="00B21435">
        <w:t>s</w:t>
      </w:r>
      <w:r w:rsidR="00D8618B">
        <w:t xml:space="preserve"> generated by phase-only LCoS devices </w:t>
      </w:r>
      <w:r w:rsidR="00D64FA7">
        <w:t>were</w:t>
      </w:r>
      <w:r w:rsidR="00D8618B">
        <w:t xml:space="preserve"> </w:t>
      </w:r>
      <w:r>
        <w:t>carried out</w:t>
      </w:r>
      <w:r w:rsidR="00D8618B">
        <w:t xml:space="preserve"> to linearize the phase</w:t>
      </w:r>
      <w:r w:rsidR="00E618E3">
        <w:t xml:space="preserve"> modulation</w:t>
      </w:r>
      <w:r w:rsidR="00D8618B">
        <w:t xml:space="preserve"> depth and minimize the phase flicker by optimizing the digital driving patterns.</w:t>
      </w:r>
      <w:r w:rsidR="00495246">
        <w:t xml:space="preserve"> The optimization is essentially </w:t>
      </w:r>
      <w:r w:rsidR="00B21435">
        <w:t xml:space="preserve">the driving pattern selection, where </w:t>
      </w:r>
      <w:r w:rsidR="00E1023B" w:rsidRPr="00E1023B">
        <w:t xml:space="preserve">suitable </w:t>
      </w:r>
      <w:r w:rsidR="00E1023B">
        <w:t>driving patterns</w:t>
      </w:r>
      <w:r w:rsidR="00BD13F8">
        <w:t xml:space="preserve"> </w:t>
      </w:r>
      <w:r w:rsidR="00855872">
        <w:t>were</w:t>
      </w:r>
      <w:r w:rsidR="00BD13F8">
        <w:t xml:space="preserve"> </w:t>
      </w:r>
      <w:r>
        <w:t>chosen</w:t>
      </w:r>
      <w:r w:rsidR="00E1023B" w:rsidRPr="00E1023B">
        <w:t xml:space="preserve"> among </w:t>
      </w:r>
      <w:r>
        <w:t>more than 67 million</w:t>
      </w:r>
      <w:r w:rsidR="00855872" w:rsidRPr="00855872">
        <w:t xml:space="preserve"> possible</w:t>
      </w:r>
      <w:r w:rsidR="00E1023B" w:rsidRPr="00E1023B">
        <w:t xml:space="preserve"> pulse arrangements</w:t>
      </w:r>
      <w:r>
        <w:t>.</w:t>
      </w:r>
    </w:p>
    <w:p w14:paraId="1F8F34CE" w14:textId="21E493E6" w:rsidR="009D17AF" w:rsidRDefault="001824A0" w:rsidP="00C70D81">
      <w:pPr>
        <w:pStyle w:val="10BodyIndent"/>
      </w:pPr>
      <w:bookmarkStart w:id="15" w:name="_Hlk12372967"/>
      <w:r w:rsidRPr="001824A0">
        <w:t xml:space="preserve">Nearly perfect phase linearity and phase flicker of 0.09% over </w:t>
      </w:r>
      <w:r w:rsidR="00D665BA">
        <w:t>256</w:t>
      </w:r>
      <w:r w:rsidRPr="001824A0">
        <w:t xml:space="preserve"> addressed phase levels in respect to the total modulation range of 2π were realized</w:t>
      </w:r>
      <w:r w:rsidR="00194009" w:rsidRPr="00194009">
        <w:t>, enabling a meaningful increase of phase levels from 8 bits (256 levels) to 9 bits (512 levels).</w:t>
      </w:r>
      <w:r w:rsidR="00CC66F8">
        <w:t xml:space="preserve"> </w:t>
      </w:r>
    </w:p>
    <w:bookmarkEnd w:id="15"/>
    <w:p w14:paraId="035F0C9E" w14:textId="7F42B8EB" w:rsidR="001F5B5D" w:rsidRDefault="00CC66F8" w:rsidP="00C70D81">
      <w:pPr>
        <w:pStyle w:val="10BodyIndent"/>
      </w:pPr>
      <w:r>
        <w:t xml:space="preserve">Simulation on the effect of </w:t>
      </w:r>
      <w:r w:rsidR="00586900" w:rsidRPr="00586900">
        <w:t>phase nonlinearity and phase flicker</w:t>
      </w:r>
      <w:r w:rsidR="00586900">
        <w:t xml:space="preserve"> </w:t>
      </w:r>
      <w:r>
        <w:t xml:space="preserve">demonstrated a reduction of 455.2 in MSE and </w:t>
      </w:r>
      <w:r w:rsidR="00306A29">
        <w:t xml:space="preserve">an increase of </w:t>
      </w:r>
      <w:r w:rsidR="00586900">
        <w:t>1.35%</w:t>
      </w:r>
      <w:r w:rsidR="00306A29">
        <w:t xml:space="preserve"> in </w:t>
      </w:r>
      <w:r w:rsidR="00CE746E">
        <w:t>speckle contrast</w:t>
      </w:r>
      <w:r w:rsidR="00306A29">
        <w:t xml:space="preserve"> for the r</w:t>
      </w:r>
      <w:r w:rsidR="00CE746E">
        <w:t xml:space="preserve">econstructed holographic images </w:t>
      </w:r>
      <w:r w:rsidR="00306A29">
        <w:t xml:space="preserve">with </w:t>
      </w:r>
      <w:r w:rsidR="00CE746E">
        <w:t>optimization on phase linearity and phase flicker</w:t>
      </w:r>
      <w:r w:rsidR="005C3FD6">
        <w:t xml:space="preserve"> than that without. </w:t>
      </w:r>
      <w:r w:rsidR="001F5B5D" w:rsidRPr="001F5B5D">
        <w:t>Tests were carried out to evaluate the qualities of optically reconstructed holographic images with reduced phase flicker and an increase of 17.7% in the RMS contrast was demonstrated</w:t>
      </w:r>
      <w:r w:rsidR="001824A0">
        <w:t>.</w:t>
      </w:r>
    </w:p>
    <w:p w14:paraId="7C411AE0" w14:textId="40F0E4DD" w:rsidR="000834ED" w:rsidRDefault="006B65CA" w:rsidP="00C70D81">
      <w:pPr>
        <w:pStyle w:val="10BodyIndent"/>
      </w:pPr>
      <w:r>
        <w:t>The focus of future work wil</w:t>
      </w:r>
      <w:r w:rsidR="0035555D">
        <w:t>l</w:t>
      </w:r>
      <w:r>
        <w:t xml:space="preserve"> be on how to further reduce the phase flicker to achieve 10</w:t>
      </w:r>
      <w:r w:rsidR="001360EB">
        <w:t>-</w:t>
      </w:r>
      <w:r>
        <w:t xml:space="preserve">bit (1024 levels) modulation, which </w:t>
      </w:r>
      <w:r w:rsidR="009F6005">
        <w:t xml:space="preserve">is highly desirable </w:t>
      </w:r>
      <w:r w:rsidR="00547320">
        <w:t xml:space="preserve">for </w:t>
      </w:r>
      <w:r w:rsidR="00CB3E74">
        <w:t>novel</w:t>
      </w:r>
      <w:r w:rsidR="00547320">
        <w:t xml:space="preserve"> digital holographic applications. </w:t>
      </w:r>
    </w:p>
    <w:p w14:paraId="5C7A09A0" w14:textId="77777777" w:rsidR="00194009" w:rsidRDefault="00194009" w:rsidP="00C70D81">
      <w:pPr>
        <w:pStyle w:val="10BodyIndent"/>
      </w:pPr>
    </w:p>
    <w:p w14:paraId="53E996AE" w14:textId="60F22119" w:rsidR="009D17AF" w:rsidRDefault="009D17AF" w:rsidP="009D17AF">
      <w:pPr>
        <w:pStyle w:val="OSABody"/>
      </w:pPr>
      <w:r w:rsidRPr="00AE5BD9">
        <w:rPr>
          <w:b/>
        </w:rPr>
        <w:t>Funding</w:t>
      </w:r>
      <w:r w:rsidR="00D02796">
        <w:rPr>
          <w:b/>
        </w:rPr>
        <w:t xml:space="preserve"> Infor</w:t>
      </w:r>
      <w:r w:rsidR="00E32386">
        <w:rPr>
          <w:b/>
        </w:rPr>
        <w:t>m</w:t>
      </w:r>
      <w:r w:rsidR="00D02796">
        <w:rPr>
          <w:b/>
        </w:rPr>
        <w:t>a</w:t>
      </w:r>
      <w:r w:rsidR="00E32386">
        <w:rPr>
          <w:b/>
        </w:rPr>
        <w:t>tion</w:t>
      </w:r>
      <w:r w:rsidRPr="00C74E2F">
        <w:rPr>
          <w:b/>
        </w:rPr>
        <w:t>.</w:t>
      </w:r>
      <w:r>
        <w:t xml:space="preserve">  </w:t>
      </w:r>
    </w:p>
    <w:p w14:paraId="434674DE" w14:textId="77777777" w:rsidR="009D17AF" w:rsidRDefault="009D17AF" w:rsidP="00C70D81">
      <w:pPr>
        <w:pStyle w:val="10BodyIndent"/>
      </w:pPr>
    </w:p>
    <w:p w14:paraId="00FE3275" w14:textId="51A47FC2" w:rsidR="009D17AF" w:rsidRPr="00C74E2F" w:rsidRDefault="009D17AF" w:rsidP="009D17AF">
      <w:pPr>
        <w:pStyle w:val="OSABody"/>
      </w:pPr>
      <w:r w:rsidRPr="00AE5BD9">
        <w:rPr>
          <w:b/>
        </w:rPr>
        <w:t>Acknowledg</w:t>
      </w:r>
      <w:r w:rsidR="0003501E">
        <w:rPr>
          <w:b/>
        </w:rPr>
        <w:t>e</w:t>
      </w:r>
      <w:r w:rsidRPr="00AE5BD9">
        <w:rPr>
          <w:b/>
        </w:rPr>
        <w:t>ment</w:t>
      </w:r>
      <w:r>
        <w:t xml:space="preserve">. </w:t>
      </w:r>
      <w:r w:rsidR="00DA6913">
        <w:t>The authors would like to thank the UK Engineering and Physical Sciences Research Council (EPSRC) for the support through the EPSRC Centre for Doctoral Training in Integrated Photonic and Electronic Systems (EP/L015455/1)</w:t>
      </w:r>
      <w:r w:rsidR="008B2CF0">
        <w:t xml:space="preserve">. </w:t>
      </w:r>
      <w:r w:rsidR="00924044">
        <w:t>YT</w:t>
      </w:r>
      <w:r w:rsidR="004A4F5E">
        <w:t xml:space="preserve"> </w:t>
      </w:r>
      <w:r w:rsidR="00387591">
        <w:rPr>
          <w:lang w:eastAsia="zh-CN"/>
        </w:rPr>
        <w:t>would like to thank</w:t>
      </w:r>
      <w:r w:rsidR="004A4F5E">
        <w:rPr>
          <w:lang w:eastAsia="zh-CN"/>
        </w:rPr>
        <w:t xml:space="preserve"> Jardine </w:t>
      </w:r>
      <w:r w:rsidR="00D16C0C">
        <w:rPr>
          <w:lang w:eastAsia="zh-CN"/>
        </w:rPr>
        <w:t>F</w:t>
      </w:r>
      <w:r w:rsidR="004A4F5E">
        <w:rPr>
          <w:lang w:eastAsia="zh-CN"/>
        </w:rPr>
        <w:t>oundation for a PhD scho</w:t>
      </w:r>
      <w:r w:rsidR="00387591">
        <w:rPr>
          <w:lang w:eastAsia="zh-CN"/>
        </w:rPr>
        <w:t>larship</w:t>
      </w:r>
      <w:r w:rsidR="00C66E46">
        <w:t xml:space="preserve">. </w:t>
      </w:r>
    </w:p>
    <w:p w14:paraId="32E262C2" w14:textId="57CB9E79" w:rsidR="00E94621" w:rsidRPr="0035356C" w:rsidRDefault="00BA4276" w:rsidP="0035356C">
      <w:pPr>
        <w:pStyle w:val="12Head1"/>
      </w:pPr>
      <w:r w:rsidRPr="0035356C">
        <w:t>R</w:t>
      </w:r>
      <w:r w:rsidR="003504D7">
        <w:t>EFERENCES</w:t>
      </w:r>
    </w:p>
    <w:p w14:paraId="448FFE3E" w14:textId="2DC8476B" w:rsidR="00302B31" w:rsidRPr="00302B31" w:rsidRDefault="00627532" w:rsidP="00130975">
      <w:pPr>
        <w:widowControl w:val="0"/>
        <w:autoSpaceDE w:val="0"/>
        <w:autoSpaceDN w:val="0"/>
        <w:adjustRightInd w:val="0"/>
        <w:ind w:left="187" w:hanging="187"/>
        <w:jc w:val="both"/>
        <w:rPr>
          <w:rFonts w:cs="Calibri"/>
          <w:noProof/>
          <w:szCs w:val="24"/>
        </w:rPr>
      </w:pPr>
      <w:r w:rsidRPr="00FD5CE3">
        <w:rPr>
          <w:rFonts w:cs="Calibri"/>
          <w:noProof/>
          <w:szCs w:val="24"/>
        </w:rPr>
        <w:fldChar w:fldCharType="begin" w:fldLock="1"/>
      </w:r>
      <w:r w:rsidRPr="00FD5CE3">
        <w:rPr>
          <w:rFonts w:cs="Calibri"/>
          <w:noProof/>
          <w:szCs w:val="24"/>
        </w:rPr>
        <w:instrText xml:space="preserve">ADDIN Mendeley Bibliography CSL_BIBLIOGRAPHY </w:instrText>
      </w:r>
      <w:r w:rsidRPr="00FD5CE3">
        <w:rPr>
          <w:rFonts w:cs="Calibri"/>
          <w:noProof/>
          <w:szCs w:val="24"/>
        </w:rPr>
        <w:fldChar w:fldCharType="separate"/>
      </w:r>
      <w:r w:rsidR="00302B31" w:rsidRPr="00302B31">
        <w:rPr>
          <w:rFonts w:cs="Calibri"/>
          <w:noProof/>
          <w:szCs w:val="24"/>
        </w:rPr>
        <w:t xml:space="preserve">1. </w:t>
      </w:r>
      <w:r w:rsidR="00302B31" w:rsidRPr="00302B31">
        <w:rPr>
          <w:rFonts w:cs="Calibri"/>
          <w:noProof/>
          <w:szCs w:val="24"/>
        </w:rPr>
        <w:tab/>
        <w:t xml:space="preserve"> J. W. Goodman and R. W. Lawrence, "Digital image formation from electronically detected holograms," Appl. Phys. Lett. </w:t>
      </w:r>
      <w:r w:rsidR="00302B31" w:rsidRPr="00130975">
        <w:rPr>
          <w:rFonts w:cs="Calibri"/>
          <w:noProof/>
          <w:szCs w:val="24"/>
        </w:rPr>
        <w:t>11</w:t>
      </w:r>
      <w:r w:rsidR="00302B31" w:rsidRPr="00302B31">
        <w:rPr>
          <w:rFonts w:cs="Calibri"/>
          <w:noProof/>
          <w:szCs w:val="24"/>
        </w:rPr>
        <w:t>, 77–79 (1967).</w:t>
      </w:r>
    </w:p>
    <w:p w14:paraId="63196531"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 </w:t>
      </w:r>
      <w:r w:rsidRPr="00302B31">
        <w:rPr>
          <w:rFonts w:cs="Calibri"/>
          <w:noProof/>
          <w:szCs w:val="24"/>
        </w:rPr>
        <w:tab/>
        <w:t xml:space="preserve"> T. Tahara, X. Quan, R. Otani, Y. Takaki, and O. Matoba, "Digital holography and its multidimensional imaging applications: A review," Microscopy </w:t>
      </w:r>
      <w:r w:rsidRPr="00130975">
        <w:rPr>
          <w:rFonts w:cs="Calibri"/>
          <w:noProof/>
          <w:szCs w:val="24"/>
        </w:rPr>
        <w:t>67</w:t>
      </w:r>
      <w:r w:rsidRPr="00302B31">
        <w:rPr>
          <w:rFonts w:cs="Calibri"/>
          <w:noProof/>
          <w:szCs w:val="24"/>
        </w:rPr>
        <w:t>, 55–67 (2018).</w:t>
      </w:r>
    </w:p>
    <w:p w14:paraId="604BEC61"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3. </w:t>
      </w:r>
      <w:r w:rsidRPr="00302B31">
        <w:rPr>
          <w:rFonts w:cs="Calibri"/>
          <w:noProof/>
          <w:szCs w:val="24"/>
        </w:rPr>
        <w:tab/>
        <w:t xml:space="preserve"> J. Li, Q. Smithwick, and D. Chu, "Full bandwidth dynamic coarse integral holographic displays with large field of view using a large resonant scanner and a galvanometer scanner," Opt. Express </w:t>
      </w:r>
      <w:r w:rsidRPr="00130975">
        <w:rPr>
          <w:rFonts w:cs="Calibri"/>
          <w:noProof/>
          <w:szCs w:val="24"/>
        </w:rPr>
        <w:t>26</w:t>
      </w:r>
      <w:r w:rsidRPr="00302B31">
        <w:rPr>
          <w:rFonts w:cs="Calibri"/>
          <w:noProof/>
          <w:szCs w:val="24"/>
        </w:rPr>
        <w:t>, 17459 (2018).</w:t>
      </w:r>
    </w:p>
    <w:p w14:paraId="5BB82E70"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4. </w:t>
      </w:r>
      <w:r w:rsidRPr="00302B31">
        <w:rPr>
          <w:rFonts w:cs="Calibri"/>
          <w:noProof/>
          <w:szCs w:val="24"/>
        </w:rPr>
        <w:tab/>
        <w:t xml:space="preserve"> N. Collings, M. Reufer, R. V. Penty, B. Sumpf, M. Safer, D. P. Chu, and W. </w:t>
      </w:r>
      <w:r w:rsidRPr="00302B31">
        <w:rPr>
          <w:rFonts w:cs="Calibri"/>
          <w:noProof/>
          <w:szCs w:val="24"/>
        </w:rPr>
        <w:lastRenderedPageBreak/>
        <w:t xml:space="preserve">A. Crossland, "Holographic projection based on tapered lasers and nematic liquid crystal on silicon devices," in </w:t>
      </w:r>
      <w:r w:rsidRPr="00130975">
        <w:rPr>
          <w:rFonts w:cs="Calibri"/>
          <w:noProof/>
          <w:szCs w:val="24"/>
        </w:rPr>
        <w:t>Liquid Crystals XIV</w:t>
      </w:r>
      <w:r w:rsidRPr="00302B31">
        <w:rPr>
          <w:rFonts w:cs="Calibri"/>
          <w:noProof/>
          <w:szCs w:val="24"/>
        </w:rPr>
        <w:t>, I. C. Khoo, ed. (International Society for Optics and Photonics, 2010), Vol. 7775, p. 777504.</w:t>
      </w:r>
    </w:p>
    <w:p w14:paraId="43DA596D"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5. </w:t>
      </w:r>
      <w:r w:rsidRPr="00302B31">
        <w:rPr>
          <w:rFonts w:cs="Calibri"/>
          <w:noProof/>
          <w:szCs w:val="24"/>
        </w:rPr>
        <w:tab/>
        <w:t xml:space="preserve"> J.-S. Chen, Q. Smithwick, and D. Chu, "Implementation of shading effect for reconstruction of smooth layer-based 3D holographic images," in </w:t>
      </w:r>
      <w:r w:rsidRPr="00130975">
        <w:rPr>
          <w:rFonts w:cs="Calibri"/>
          <w:noProof/>
          <w:szCs w:val="24"/>
        </w:rPr>
        <w:t>Stereoscopic Displays and Applications XXIV</w:t>
      </w:r>
      <w:r w:rsidRPr="00302B31">
        <w:rPr>
          <w:rFonts w:cs="Calibri"/>
          <w:noProof/>
          <w:szCs w:val="24"/>
        </w:rPr>
        <w:t>, A. J. Woods, N. S. Holliman, and G. E. Favalora, eds. (International Society for Optics and Photonics, 2013), Vol. 8648, p. 86480R.</w:t>
      </w:r>
    </w:p>
    <w:p w14:paraId="2AA5832A"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6. </w:t>
      </w:r>
      <w:r w:rsidRPr="00302B31">
        <w:rPr>
          <w:rFonts w:cs="Calibri"/>
          <w:noProof/>
          <w:szCs w:val="24"/>
        </w:rPr>
        <w:tab/>
        <w:t xml:space="preserve"> Y. Huang, E. Liao, R. Chen, and S.-T. Wu, "Liquid-Crystal-on-Silicon for Augmented Reality Displays," Appl. Sci. </w:t>
      </w:r>
      <w:r w:rsidRPr="00130975">
        <w:rPr>
          <w:rFonts w:cs="Calibri"/>
          <w:noProof/>
          <w:szCs w:val="24"/>
        </w:rPr>
        <w:t>8</w:t>
      </w:r>
      <w:r w:rsidRPr="00302B31">
        <w:rPr>
          <w:rFonts w:cs="Calibri"/>
          <w:noProof/>
          <w:szCs w:val="24"/>
        </w:rPr>
        <w:t>, 2366 (2018).</w:t>
      </w:r>
    </w:p>
    <w:p w14:paraId="2AA5B08F"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7. </w:t>
      </w:r>
      <w:r w:rsidRPr="00302B31">
        <w:rPr>
          <w:rFonts w:cs="Calibri"/>
          <w:noProof/>
          <w:szCs w:val="24"/>
        </w:rPr>
        <w:tab/>
        <w:t xml:space="preserve"> J. E. Curtis, B. A. Koss, and D. G. Grier, "Dynamic holographic optical tweezers," Opt. Commun. </w:t>
      </w:r>
      <w:r w:rsidRPr="00130975">
        <w:rPr>
          <w:rFonts w:cs="Calibri"/>
          <w:noProof/>
          <w:szCs w:val="24"/>
        </w:rPr>
        <w:t>207</w:t>
      </w:r>
      <w:r w:rsidRPr="00302B31">
        <w:rPr>
          <w:rFonts w:cs="Calibri"/>
          <w:noProof/>
          <w:szCs w:val="24"/>
        </w:rPr>
        <w:t>, 169–175 (2002).</w:t>
      </w:r>
    </w:p>
    <w:p w14:paraId="317330AC"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8. </w:t>
      </w:r>
      <w:r w:rsidRPr="00302B31">
        <w:rPr>
          <w:rFonts w:cs="Calibri"/>
          <w:noProof/>
          <w:szCs w:val="24"/>
        </w:rPr>
        <w:tab/>
        <w:t xml:space="preserve"> G. Sinclair, J. Leach, P. Jordan, G. Gibson, E. Yao, Z. J. Laczik, M. J. Padgett, and J. Courtial, "Interactive application in holographic optical tweezers of a multi-plane Gerchberg-Saxton algorithm for three-dimensional light shaping," Opt. Express </w:t>
      </w:r>
      <w:r w:rsidRPr="00130975">
        <w:rPr>
          <w:rFonts w:cs="Calibri"/>
          <w:noProof/>
          <w:szCs w:val="24"/>
        </w:rPr>
        <w:t>12</w:t>
      </w:r>
      <w:r w:rsidRPr="00302B31">
        <w:rPr>
          <w:rFonts w:cs="Calibri"/>
          <w:noProof/>
          <w:szCs w:val="24"/>
        </w:rPr>
        <w:t>, 1665 (2004).</w:t>
      </w:r>
    </w:p>
    <w:p w14:paraId="2B1EFE58" w14:textId="77777777"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9. </w:t>
      </w:r>
      <w:r w:rsidRPr="00302B31">
        <w:rPr>
          <w:rFonts w:cs="Calibri"/>
          <w:noProof/>
          <w:szCs w:val="24"/>
        </w:rPr>
        <w:tab/>
        <w:t xml:space="preserve"> M. K. Kim, "Principles and techniques of digital holographic microscopy," J. Photonics Energy </w:t>
      </w:r>
      <w:r w:rsidRPr="00130975">
        <w:rPr>
          <w:rFonts w:cs="Calibri"/>
          <w:noProof/>
          <w:szCs w:val="24"/>
        </w:rPr>
        <w:t>1</w:t>
      </w:r>
      <w:r w:rsidRPr="00302B31">
        <w:rPr>
          <w:rFonts w:cs="Calibri"/>
          <w:noProof/>
          <w:szCs w:val="24"/>
        </w:rPr>
        <w:t>, 018005 (2010).</w:t>
      </w:r>
    </w:p>
    <w:p w14:paraId="5F1030DC" w14:textId="44C1BD31"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10. H. Yang, B. Robertson, P. Wilkinson, and D. Chu, "Small phase pattern 2D beam steering and a single LCOS design of 40 1 × 12 stacked wavelength selective switches," Opt. Express </w:t>
      </w:r>
      <w:r w:rsidRPr="00130975">
        <w:rPr>
          <w:rFonts w:cs="Calibri"/>
          <w:noProof/>
          <w:szCs w:val="24"/>
        </w:rPr>
        <w:t>24</w:t>
      </w:r>
      <w:r w:rsidRPr="00302B31">
        <w:rPr>
          <w:rFonts w:cs="Calibri"/>
          <w:noProof/>
          <w:szCs w:val="24"/>
        </w:rPr>
        <w:t>, 12240 (2016).</w:t>
      </w:r>
    </w:p>
    <w:p w14:paraId="0B2F5F49" w14:textId="79FCE503"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11. Z. Zhang, Z. You, and D. Chu, "Fundamentals of phase-only liquid crystal on silicon (LCOS) devices," Light Sci. Appl. </w:t>
      </w:r>
      <w:r w:rsidRPr="00130975">
        <w:rPr>
          <w:rFonts w:cs="Calibri"/>
          <w:noProof/>
          <w:szCs w:val="24"/>
        </w:rPr>
        <w:t>3</w:t>
      </w:r>
      <w:r w:rsidRPr="00302B31">
        <w:rPr>
          <w:rFonts w:cs="Calibri"/>
          <w:noProof/>
          <w:szCs w:val="24"/>
        </w:rPr>
        <w:t>, e213 (2014).</w:t>
      </w:r>
    </w:p>
    <w:p w14:paraId="3367348F" w14:textId="44C4CD8B"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12. F. J. Martínez, A. Márquez, S. Gallego, J. Francés, and I. Pascual, "Extended linear polarimeter to measure retardance and flicker: application to liquid crystal on silicon devices in two working geometries," Opt. Eng. </w:t>
      </w:r>
      <w:r w:rsidRPr="00130975">
        <w:rPr>
          <w:rFonts w:cs="Calibri"/>
          <w:noProof/>
          <w:szCs w:val="24"/>
        </w:rPr>
        <w:t>53</w:t>
      </w:r>
      <w:r w:rsidRPr="00302B31">
        <w:rPr>
          <w:rFonts w:cs="Calibri"/>
          <w:noProof/>
          <w:szCs w:val="24"/>
        </w:rPr>
        <w:t>, 014105 (2014).</w:t>
      </w:r>
    </w:p>
    <w:p w14:paraId="19581EE7" w14:textId="33585C4B"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13. J. García-Márquez, V. López, A. González-Vega, E. Noé, 7 I Moreno, A. Lizana, A. Márquez, C. Iemmi, E. Fernández, J. Campos, M. J. Yzuel, 9 J Garcia-Marquez, E. Lopez-Padilla, A. Gonzalez-Vega, and E. Noe-Arias, "Flicker minimization in an LCoS spatial light modulator," Opt. Express </w:t>
      </w:r>
      <w:r w:rsidRPr="00130975">
        <w:rPr>
          <w:rFonts w:cs="Calibri"/>
          <w:noProof/>
          <w:szCs w:val="24"/>
        </w:rPr>
        <w:t>16</w:t>
      </w:r>
      <w:r w:rsidRPr="00302B31">
        <w:rPr>
          <w:rFonts w:cs="Calibri"/>
          <w:noProof/>
          <w:szCs w:val="24"/>
        </w:rPr>
        <w:t>, 16711–16722 (2008).</w:t>
      </w:r>
    </w:p>
    <w:p w14:paraId="64A64C4C" w14:textId="3669F5F5"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14. H. Yang and D. P. Chu, "Phase flicker optimisation in digital liquid crystal on silicon devices," Opt. Express </w:t>
      </w:r>
      <w:r w:rsidRPr="00130975">
        <w:rPr>
          <w:rFonts w:cs="Calibri"/>
          <w:noProof/>
          <w:szCs w:val="24"/>
        </w:rPr>
        <w:t>27</w:t>
      </w:r>
      <w:r w:rsidRPr="00302B31">
        <w:rPr>
          <w:rFonts w:cs="Calibri"/>
          <w:noProof/>
          <w:szCs w:val="24"/>
        </w:rPr>
        <w:t>, 24556 (2019).</w:t>
      </w:r>
    </w:p>
    <w:p w14:paraId="5AC9EB48" w14:textId="15FCD901"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15. Z. Zhang, A. M. Jeziorska-Chapman, N. Collings, M. Pivnenko, J. Moore, W. I. Milne, W. A. Crossland, and D. P. Chu, "High quality assembly of liquid crystal on silicon (LCOS) devices for phase-only holography," in </w:t>
      </w:r>
      <w:r w:rsidRPr="00130975">
        <w:rPr>
          <w:rFonts w:cs="Calibri"/>
          <w:noProof/>
          <w:szCs w:val="24"/>
        </w:rPr>
        <w:t>Emerging Liquid Crystal Technologies V</w:t>
      </w:r>
      <w:r w:rsidRPr="00302B31">
        <w:rPr>
          <w:rFonts w:cs="Calibri"/>
          <w:noProof/>
          <w:szCs w:val="24"/>
        </w:rPr>
        <w:t xml:space="preserve"> (IEEE, 2010), Vol. 7618, p. 761815.</w:t>
      </w:r>
    </w:p>
    <w:p w14:paraId="0F5403AC" w14:textId="0457E253"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16. http://www.jasperdisplay.com/products/wafer/jd2552-sp55/.</w:t>
      </w:r>
    </w:p>
    <w:p w14:paraId="251DA126" w14:textId="789EF6FA"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17. P. Velasquez, M. del Mar Sánchez-López, I. Moreno, D. Puerto, and F. Mateos, "Interference birefringent filters fabricated with low cost commercial polymers," Am. J. Phys. </w:t>
      </w:r>
      <w:r w:rsidRPr="00130975">
        <w:rPr>
          <w:rFonts w:cs="Calibri"/>
          <w:noProof/>
          <w:szCs w:val="24"/>
        </w:rPr>
        <w:t>73</w:t>
      </w:r>
      <w:r w:rsidRPr="00302B31">
        <w:rPr>
          <w:rFonts w:cs="Calibri"/>
          <w:noProof/>
          <w:szCs w:val="24"/>
        </w:rPr>
        <w:t>, 357–361 (2005).</w:t>
      </w:r>
    </w:p>
    <w:p w14:paraId="7CBBE31A" w14:textId="130469BE"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18. G. Lazarev, P.-J. Chen, J. Strauss, N. Fontaine, and A. Forbes, "Beyond the display: phase-only liquid crystal on Silicon devices and their applications in photonics [Invited]," Opt. Express </w:t>
      </w:r>
      <w:r w:rsidRPr="00130975">
        <w:rPr>
          <w:rFonts w:cs="Calibri"/>
          <w:noProof/>
          <w:szCs w:val="24"/>
        </w:rPr>
        <w:t>27</w:t>
      </w:r>
      <w:r w:rsidRPr="00302B31">
        <w:rPr>
          <w:rFonts w:cs="Calibri"/>
          <w:noProof/>
          <w:szCs w:val="24"/>
        </w:rPr>
        <w:t>, 16206 (2019).</w:t>
      </w:r>
    </w:p>
    <w:p w14:paraId="4F045468" w14:textId="1D5EC440"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19. H.-M. Chen, J.-P. Yang, H.-T. Yen, Z.-N. Hsu, Y. Huang, and S.-T. Wu, "Pursuing High Quality Phase-Only Liquid Crystal on Silicon (LCoS) Devices," Appl. Sci. </w:t>
      </w:r>
      <w:r w:rsidRPr="00130975">
        <w:rPr>
          <w:rFonts w:cs="Calibri"/>
          <w:noProof/>
          <w:szCs w:val="24"/>
        </w:rPr>
        <w:t>8</w:t>
      </w:r>
      <w:r w:rsidRPr="00302B31">
        <w:rPr>
          <w:rFonts w:cs="Calibri"/>
          <w:noProof/>
          <w:szCs w:val="24"/>
        </w:rPr>
        <w:t>, 2323 (2018).</w:t>
      </w:r>
    </w:p>
    <w:p w14:paraId="7426EC46" w14:textId="06A97118"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20. M. Wang, L. Zong, L. Mao, A. Marquez, Y. Ye, H. Zhao, and F. Vaquero Caballero, "LCoS SLM Study and Its Application in Wavelength Selective Switch," Photonics </w:t>
      </w:r>
      <w:r w:rsidRPr="00130975">
        <w:rPr>
          <w:rFonts w:cs="Calibri"/>
          <w:noProof/>
          <w:szCs w:val="24"/>
        </w:rPr>
        <w:t>4</w:t>
      </w:r>
      <w:r w:rsidRPr="00302B31">
        <w:rPr>
          <w:rFonts w:cs="Calibri"/>
          <w:noProof/>
          <w:szCs w:val="24"/>
        </w:rPr>
        <w:t>, 22 (2017).</w:t>
      </w:r>
    </w:p>
    <w:p w14:paraId="1443391C" w14:textId="7F76710C"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21. R. W. Gerchberg and W. O. Saxton, "A Practical Algorithm for the Determination of Phase from Image and Diffraction Plane Pictures," Optik (Stuttg). </w:t>
      </w:r>
      <w:r w:rsidRPr="00130975">
        <w:rPr>
          <w:rFonts w:cs="Calibri"/>
          <w:noProof/>
          <w:szCs w:val="24"/>
        </w:rPr>
        <w:t>2</w:t>
      </w:r>
      <w:r w:rsidRPr="00302B31">
        <w:rPr>
          <w:rFonts w:cs="Calibri"/>
          <w:noProof/>
          <w:szCs w:val="24"/>
        </w:rPr>
        <w:t>, 237–246 (1969).</w:t>
      </w:r>
    </w:p>
    <w:p w14:paraId="71F2AE6D" w14:textId="73A3F8BF"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22. Z. Wang, A. C. Bovik, H. R. Sheikh, and E. P. Simoncelli, "Image quality assessment: From error visibility to structural similarity," IEEE Trans. Image Process. </w:t>
      </w:r>
      <w:r w:rsidRPr="00130975">
        <w:rPr>
          <w:rFonts w:cs="Calibri"/>
          <w:noProof/>
          <w:szCs w:val="24"/>
        </w:rPr>
        <w:t>13</w:t>
      </w:r>
      <w:r w:rsidRPr="00302B31">
        <w:rPr>
          <w:rFonts w:cs="Calibri"/>
          <w:noProof/>
          <w:szCs w:val="24"/>
        </w:rPr>
        <w:t>, 600–612 (2004).</w:t>
      </w:r>
    </w:p>
    <w:p w14:paraId="061A81D7" w14:textId="086CF0B6"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23. J. D. Briers, "Laser speckle contrast analysis (LASCA): a nonscanning, full-field technique for monitoring capillary blood flow," J. Biomed. Opt. </w:t>
      </w:r>
      <w:r w:rsidRPr="00130975">
        <w:rPr>
          <w:rFonts w:cs="Calibri"/>
          <w:noProof/>
          <w:szCs w:val="24"/>
        </w:rPr>
        <w:t>1</w:t>
      </w:r>
      <w:r w:rsidRPr="00302B31">
        <w:rPr>
          <w:rFonts w:cs="Calibri"/>
          <w:noProof/>
          <w:szCs w:val="24"/>
        </w:rPr>
        <w:t>, 174 (1996).</w:t>
      </w:r>
    </w:p>
    <w:p w14:paraId="41F3BA7F" w14:textId="00E78E73" w:rsidR="00302B31" w:rsidRPr="00302B31"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24. E. Peli, "Contrast in complex images.," J. Opt. Soc. Am. A. </w:t>
      </w:r>
      <w:r w:rsidRPr="00130975">
        <w:rPr>
          <w:rFonts w:cs="Calibri"/>
          <w:noProof/>
          <w:szCs w:val="24"/>
        </w:rPr>
        <w:t>7</w:t>
      </w:r>
      <w:r w:rsidRPr="00302B31">
        <w:rPr>
          <w:rFonts w:cs="Calibri"/>
          <w:noProof/>
          <w:szCs w:val="24"/>
        </w:rPr>
        <w:t>, 2032–40 (1990).</w:t>
      </w:r>
    </w:p>
    <w:p w14:paraId="3E46661D" w14:textId="0093B19F" w:rsidR="00302B31" w:rsidRPr="00130975" w:rsidRDefault="00302B31" w:rsidP="00130975">
      <w:pPr>
        <w:widowControl w:val="0"/>
        <w:autoSpaceDE w:val="0"/>
        <w:autoSpaceDN w:val="0"/>
        <w:adjustRightInd w:val="0"/>
        <w:ind w:left="187" w:hanging="187"/>
        <w:jc w:val="both"/>
        <w:rPr>
          <w:rFonts w:cs="Calibri"/>
          <w:noProof/>
          <w:szCs w:val="24"/>
        </w:rPr>
      </w:pPr>
      <w:r w:rsidRPr="00302B31">
        <w:rPr>
          <w:rFonts w:cs="Calibri"/>
          <w:noProof/>
          <w:szCs w:val="24"/>
        </w:rPr>
        <w:t xml:space="preserve">25. W. Zaperty and T. Kozacki, "Numerical model of diffraction effects of pixelated phase-only spatial light modulators," in </w:t>
      </w:r>
      <w:r w:rsidRPr="00130975">
        <w:rPr>
          <w:rFonts w:cs="Calibri"/>
          <w:noProof/>
          <w:szCs w:val="24"/>
        </w:rPr>
        <w:t>Speckle 2018: VII International Conference on Speckle Metrology</w:t>
      </w:r>
      <w:r w:rsidRPr="00302B31">
        <w:rPr>
          <w:rFonts w:cs="Calibri"/>
          <w:noProof/>
          <w:szCs w:val="24"/>
        </w:rPr>
        <w:t>, M. Józwik, L. R. Jaroszewicz, and M. Kujawińska, eds. (SPIE, 2018), Vol. 10834, p. 106.</w:t>
      </w:r>
    </w:p>
    <w:p w14:paraId="7BB10587" w14:textId="77777777" w:rsidR="00627532" w:rsidRPr="00FD5CE3" w:rsidRDefault="00627532" w:rsidP="00130975">
      <w:pPr>
        <w:widowControl w:val="0"/>
        <w:autoSpaceDE w:val="0"/>
        <w:autoSpaceDN w:val="0"/>
        <w:adjustRightInd w:val="0"/>
        <w:ind w:left="187" w:hanging="187"/>
        <w:jc w:val="both"/>
        <w:rPr>
          <w:rFonts w:cs="Calibri"/>
          <w:noProof/>
          <w:szCs w:val="24"/>
        </w:rPr>
      </w:pPr>
      <w:r w:rsidRPr="00FD5CE3">
        <w:rPr>
          <w:rFonts w:cs="Calibri"/>
          <w:noProof/>
          <w:szCs w:val="24"/>
        </w:rPr>
        <w:fldChar w:fldCharType="end"/>
      </w:r>
    </w:p>
    <w:p w14:paraId="66523026" w14:textId="4C219F63" w:rsidR="006E12E6" w:rsidRPr="00E8701B" w:rsidRDefault="006E12E6" w:rsidP="003B71EC">
      <w:pPr>
        <w:widowControl w:val="0"/>
        <w:autoSpaceDE w:val="0"/>
        <w:autoSpaceDN w:val="0"/>
        <w:adjustRightInd w:val="0"/>
        <w:spacing w:after="140" w:line="288" w:lineRule="auto"/>
        <w:ind w:left="640" w:hanging="640"/>
        <w:rPr>
          <w:rFonts w:cs="Calibri"/>
          <w:noProof/>
          <w:szCs w:val="24"/>
        </w:rPr>
      </w:pPr>
    </w:p>
    <w:sectPr w:rsidR="006E12E6" w:rsidRPr="00E8701B" w:rsidSect="00F4365D">
      <w:type w:val="continuous"/>
      <w:pgSz w:w="12240" w:h="15840" w:code="1"/>
      <w:pgMar w:top="1080" w:right="994" w:bottom="1267" w:left="994" w:header="720" w:footer="720" w:gutter="0"/>
      <w:cols w:num="2" w:space="4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AA0E3" w14:textId="77777777" w:rsidR="008A32E8" w:rsidRPr="00A81FCC" w:rsidRDefault="008A32E8" w:rsidP="00A81FCC">
      <w:r>
        <w:separator/>
      </w:r>
    </w:p>
  </w:endnote>
  <w:endnote w:type="continuationSeparator" w:id="0">
    <w:p w14:paraId="55BA7723" w14:textId="77777777" w:rsidR="008A32E8" w:rsidRPr="00A81FCC" w:rsidRDefault="008A32E8"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95BF9" w14:textId="77777777" w:rsidR="008A32E8" w:rsidRPr="00A81FCC" w:rsidRDefault="008A32E8" w:rsidP="00A81FCC">
      <w:r>
        <w:separator/>
      </w:r>
    </w:p>
  </w:footnote>
  <w:footnote w:type="continuationSeparator" w:id="0">
    <w:p w14:paraId="289738F8" w14:textId="77777777" w:rsidR="008A32E8" w:rsidRPr="00A81FCC" w:rsidRDefault="008A32E8" w:rsidP="00A81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pStyle w:val="20Reference"/>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F0E0B"/>
    <w:multiLevelType w:val="multilevel"/>
    <w:tmpl w:val="0409001D"/>
    <w:numStyleLink w:val="12References"/>
  </w:abstractNum>
  <w:abstractNum w:abstractNumId="13"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BE5A4D"/>
    <w:multiLevelType w:val="multilevel"/>
    <w:tmpl w:val="0409001D"/>
    <w:numStyleLink w:val="12Refereces"/>
  </w:abstractNum>
  <w:abstractNum w:abstractNumId="17"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1"/>
  </w:num>
  <w:num w:numId="4">
    <w:abstractNumId w:val="20"/>
  </w:num>
  <w:num w:numId="5">
    <w:abstractNumId w:val="1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0"/>
  </w:num>
  <w:num w:numId="19">
    <w:abstractNumId w:val="19"/>
  </w:num>
  <w:num w:numId="20">
    <w:abstractNumId w:val="15"/>
  </w:num>
  <w:num w:numId="21">
    <w:abstractNumId w:val="18"/>
  </w:num>
  <w:num w:numId="2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U0NbS0MDU3M7W0MDZW0lEKTi0uzszPAykwNKsFAGoUlgItAAAA"/>
  </w:docVars>
  <w:rsids>
    <w:rsidRoot w:val="000A334D"/>
    <w:rsid w:val="00000751"/>
    <w:rsid w:val="000015D8"/>
    <w:rsid w:val="00001953"/>
    <w:rsid w:val="0000322C"/>
    <w:rsid w:val="0000346A"/>
    <w:rsid w:val="00004F8C"/>
    <w:rsid w:val="00005151"/>
    <w:rsid w:val="00011C57"/>
    <w:rsid w:val="000125B9"/>
    <w:rsid w:val="00020780"/>
    <w:rsid w:val="000215A6"/>
    <w:rsid w:val="00022B80"/>
    <w:rsid w:val="000231D3"/>
    <w:rsid w:val="00023AC8"/>
    <w:rsid w:val="00024474"/>
    <w:rsid w:val="000244E2"/>
    <w:rsid w:val="00032F52"/>
    <w:rsid w:val="00032FA9"/>
    <w:rsid w:val="00034128"/>
    <w:rsid w:val="0003501E"/>
    <w:rsid w:val="000353FD"/>
    <w:rsid w:val="000362A1"/>
    <w:rsid w:val="00036A6B"/>
    <w:rsid w:val="0004025B"/>
    <w:rsid w:val="0004113D"/>
    <w:rsid w:val="00045783"/>
    <w:rsid w:val="00046CC9"/>
    <w:rsid w:val="00046CD2"/>
    <w:rsid w:val="000472A2"/>
    <w:rsid w:val="000476D0"/>
    <w:rsid w:val="00051AF4"/>
    <w:rsid w:val="00051B07"/>
    <w:rsid w:val="00053505"/>
    <w:rsid w:val="000539CC"/>
    <w:rsid w:val="00053FF7"/>
    <w:rsid w:val="0005476E"/>
    <w:rsid w:val="00057E1B"/>
    <w:rsid w:val="00070324"/>
    <w:rsid w:val="00070719"/>
    <w:rsid w:val="00070F2A"/>
    <w:rsid w:val="000723E0"/>
    <w:rsid w:val="000724E6"/>
    <w:rsid w:val="00072DA1"/>
    <w:rsid w:val="00076DDF"/>
    <w:rsid w:val="0008253C"/>
    <w:rsid w:val="000834ED"/>
    <w:rsid w:val="000836CE"/>
    <w:rsid w:val="000842CA"/>
    <w:rsid w:val="000860D6"/>
    <w:rsid w:val="000868B4"/>
    <w:rsid w:val="00086EBF"/>
    <w:rsid w:val="00087295"/>
    <w:rsid w:val="00090E6C"/>
    <w:rsid w:val="00092589"/>
    <w:rsid w:val="00092EDB"/>
    <w:rsid w:val="00093B73"/>
    <w:rsid w:val="00093EEB"/>
    <w:rsid w:val="00095959"/>
    <w:rsid w:val="0009634D"/>
    <w:rsid w:val="00097B01"/>
    <w:rsid w:val="000A2351"/>
    <w:rsid w:val="000A334D"/>
    <w:rsid w:val="000A4984"/>
    <w:rsid w:val="000B112E"/>
    <w:rsid w:val="000B1E13"/>
    <w:rsid w:val="000B1F7A"/>
    <w:rsid w:val="000B3412"/>
    <w:rsid w:val="000B499E"/>
    <w:rsid w:val="000B4DF4"/>
    <w:rsid w:val="000C01F5"/>
    <w:rsid w:val="000C12B3"/>
    <w:rsid w:val="000C4B9D"/>
    <w:rsid w:val="000C5F3F"/>
    <w:rsid w:val="000C7770"/>
    <w:rsid w:val="000D24CF"/>
    <w:rsid w:val="000D3034"/>
    <w:rsid w:val="000D34A3"/>
    <w:rsid w:val="000D399D"/>
    <w:rsid w:val="000D656F"/>
    <w:rsid w:val="000D7D2D"/>
    <w:rsid w:val="000E3955"/>
    <w:rsid w:val="000E3B85"/>
    <w:rsid w:val="000E3C49"/>
    <w:rsid w:val="000E40B8"/>
    <w:rsid w:val="000E6CF3"/>
    <w:rsid w:val="000F1F4D"/>
    <w:rsid w:val="000F24FF"/>
    <w:rsid w:val="000F3557"/>
    <w:rsid w:val="000F5F22"/>
    <w:rsid w:val="001016F9"/>
    <w:rsid w:val="001017FA"/>
    <w:rsid w:val="001021A7"/>
    <w:rsid w:val="0010312B"/>
    <w:rsid w:val="00103EBC"/>
    <w:rsid w:val="00111D8A"/>
    <w:rsid w:val="0011236C"/>
    <w:rsid w:val="00112B00"/>
    <w:rsid w:val="00113C20"/>
    <w:rsid w:val="0011451B"/>
    <w:rsid w:val="0011758F"/>
    <w:rsid w:val="00117A19"/>
    <w:rsid w:val="00122070"/>
    <w:rsid w:val="0012368A"/>
    <w:rsid w:val="00124096"/>
    <w:rsid w:val="001253C0"/>
    <w:rsid w:val="00127461"/>
    <w:rsid w:val="001308E4"/>
    <w:rsid w:val="00130975"/>
    <w:rsid w:val="001309FA"/>
    <w:rsid w:val="00130A4D"/>
    <w:rsid w:val="00132097"/>
    <w:rsid w:val="00133559"/>
    <w:rsid w:val="00134A4B"/>
    <w:rsid w:val="00134F48"/>
    <w:rsid w:val="0013582C"/>
    <w:rsid w:val="001360EB"/>
    <w:rsid w:val="00137EFB"/>
    <w:rsid w:val="001406F5"/>
    <w:rsid w:val="0014102F"/>
    <w:rsid w:val="001413AF"/>
    <w:rsid w:val="00141D6C"/>
    <w:rsid w:val="001422FA"/>
    <w:rsid w:val="00142333"/>
    <w:rsid w:val="00142683"/>
    <w:rsid w:val="00142C6D"/>
    <w:rsid w:val="00142E8E"/>
    <w:rsid w:val="00143036"/>
    <w:rsid w:val="001438DB"/>
    <w:rsid w:val="00143BDA"/>
    <w:rsid w:val="00143BF0"/>
    <w:rsid w:val="00144190"/>
    <w:rsid w:val="0014487F"/>
    <w:rsid w:val="00145B18"/>
    <w:rsid w:val="00146C01"/>
    <w:rsid w:val="0015191C"/>
    <w:rsid w:val="001531B4"/>
    <w:rsid w:val="001548EE"/>
    <w:rsid w:val="00155A45"/>
    <w:rsid w:val="00155E0D"/>
    <w:rsid w:val="00156401"/>
    <w:rsid w:val="0015655A"/>
    <w:rsid w:val="0016092A"/>
    <w:rsid w:val="00161BEF"/>
    <w:rsid w:val="00164438"/>
    <w:rsid w:val="00164F43"/>
    <w:rsid w:val="00165CD6"/>
    <w:rsid w:val="00166206"/>
    <w:rsid w:val="0016792F"/>
    <w:rsid w:val="00171792"/>
    <w:rsid w:val="001718B0"/>
    <w:rsid w:val="00172DA9"/>
    <w:rsid w:val="00174153"/>
    <w:rsid w:val="00175FD6"/>
    <w:rsid w:val="00177B22"/>
    <w:rsid w:val="00177D88"/>
    <w:rsid w:val="00181D8A"/>
    <w:rsid w:val="001824A0"/>
    <w:rsid w:val="001832DB"/>
    <w:rsid w:val="00184B51"/>
    <w:rsid w:val="00185103"/>
    <w:rsid w:val="00187060"/>
    <w:rsid w:val="001900DE"/>
    <w:rsid w:val="00191915"/>
    <w:rsid w:val="00194009"/>
    <w:rsid w:val="00195865"/>
    <w:rsid w:val="001965A6"/>
    <w:rsid w:val="00196790"/>
    <w:rsid w:val="001A0640"/>
    <w:rsid w:val="001A20CE"/>
    <w:rsid w:val="001A2592"/>
    <w:rsid w:val="001A35AF"/>
    <w:rsid w:val="001A3D4C"/>
    <w:rsid w:val="001A4874"/>
    <w:rsid w:val="001A4BAB"/>
    <w:rsid w:val="001A4DC4"/>
    <w:rsid w:val="001A5A7B"/>
    <w:rsid w:val="001A5C09"/>
    <w:rsid w:val="001B129F"/>
    <w:rsid w:val="001B162E"/>
    <w:rsid w:val="001B1CAB"/>
    <w:rsid w:val="001B4F9D"/>
    <w:rsid w:val="001B54BC"/>
    <w:rsid w:val="001B62BB"/>
    <w:rsid w:val="001B74F2"/>
    <w:rsid w:val="001B7994"/>
    <w:rsid w:val="001C04B2"/>
    <w:rsid w:val="001C1F04"/>
    <w:rsid w:val="001C3500"/>
    <w:rsid w:val="001C4800"/>
    <w:rsid w:val="001C714A"/>
    <w:rsid w:val="001D29BD"/>
    <w:rsid w:val="001D2BEB"/>
    <w:rsid w:val="001D4028"/>
    <w:rsid w:val="001D4B40"/>
    <w:rsid w:val="001D561D"/>
    <w:rsid w:val="001D579A"/>
    <w:rsid w:val="001D5E04"/>
    <w:rsid w:val="001D61DA"/>
    <w:rsid w:val="001D7365"/>
    <w:rsid w:val="001E2B62"/>
    <w:rsid w:val="001E35C1"/>
    <w:rsid w:val="001E579A"/>
    <w:rsid w:val="001E7034"/>
    <w:rsid w:val="001E75D8"/>
    <w:rsid w:val="001E78DC"/>
    <w:rsid w:val="001E7952"/>
    <w:rsid w:val="001F0844"/>
    <w:rsid w:val="001F4A37"/>
    <w:rsid w:val="001F4F4A"/>
    <w:rsid w:val="001F50FD"/>
    <w:rsid w:val="001F5B5D"/>
    <w:rsid w:val="001F64AF"/>
    <w:rsid w:val="001F657A"/>
    <w:rsid w:val="001F6665"/>
    <w:rsid w:val="001F6CE1"/>
    <w:rsid w:val="001F7735"/>
    <w:rsid w:val="00200D8C"/>
    <w:rsid w:val="00201CBF"/>
    <w:rsid w:val="00204EE2"/>
    <w:rsid w:val="00206446"/>
    <w:rsid w:val="0020676A"/>
    <w:rsid w:val="002070D5"/>
    <w:rsid w:val="00212FF8"/>
    <w:rsid w:val="00213297"/>
    <w:rsid w:val="00214924"/>
    <w:rsid w:val="00215376"/>
    <w:rsid w:val="0021556D"/>
    <w:rsid w:val="00216274"/>
    <w:rsid w:val="002210E6"/>
    <w:rsid w:val="002246D2"/>
    <w:rsid w:val="00225A85"/>
    <w:rsid w:val="00226C13"/>
    <w:rsid w:val="00227498"/>
    <w:rsid w:val="00227C9D"/>
    <w:rsid w:val="0023169E"/>
    <w:rsid w:val="00233B93"/>
    <w:rsid w:val="00236448"/>
    <w:rsid w:val="00242F01"/>
    <w:rsid w:val="002434A3"/>
    <w:rsid w:val="00245015"/>
    <w:rsid w:val="002451BB"/>
    <w:rsid w:val="002500F8"/>
    <w:rsid w:val="002527B0"/>
    <w:rsid w:val="00254E24"/>
    <w:rsid w:val="002558FA"/>
    <w:rsid w:val="00255DD1"/>
    <w:rsid w:val="00256E78"/>
    <w:rsid w:val="00260870"/>
    <w:rsid w:val="00260A60"/>
    <w:rsid w:val="00262C06"/>
    <w:rsid w:val="00262D85"/>
    <w:rsid w:val="00263C67"/>
    <w:rsid w:val="00264F0D"/>
    <w:rsid w:val="00265928"/>
    <w:rsid w:val="002710FB"/>
    <w:rsid w:val="0027183C"/>
    <w:rsid w:val="00271FD5"/>
    <w:rsid w:val="00273F27"/>
    <w:rsid w:val="002741F2"/>
    <w:rsid w:val="00275149"/>
    <w:rsid w:val="00277504"/>
    <w:rsid w:val="002803C6"/>
    <w:rsid w:val="00280759"/>
    <w:rsid w:val="002810A8"/>
    <w:rsid w:val="00282262"/>
    <w:rsid w:val="002832C7"/>
    <w:rsid w:val="0028386B"/>
    <w:rsid w:val="00283FBC"/>
    <w:rsid w:val="002874C1"/>
    <w:rsid w:val="00287E1A"/>
    <w:rsid w:val="002908A8"/>
    <w:rsid w:val="00292597"/>
    <w:rsid w:val="002A09C3"/>
    <w:rsid w:val="002A2B44"/>
    <w:rsid w:val="002A6435"/>
    <w:rsid w:val="002B4821"/>
    <w:rsid w:val="002B655A"/>
    <w:rsid w:val="002C2CFE"/>
    <w:rsid w:val="002C597C"/>
    <w:rsid w:val="002C5CDC"/>
    <w:rsid w:val="002C6545"/>
    <w:rsid w:val="002D0C2C"/>
    <w:rsid w:val="002D1BD1"/>
    <w:rsid w:val="002D1F88"/>
    <w:rsid w:val="002D2A85"/>
    <w:rsid w:val="002D3BB3"/>
    <w:rsid w:val="002D451F"/>
    <w:rsid w:val="002E011E"/>
    <w:rsid w:val="002E05A4"/>
    <w:rsid w:val="002E2C38"/>
    <w:rsid w:val="002E3B6F"/>
    <w:rsid w:val="002E4B12"/>
    <w:rsid w:val="002E530B"/>
    <w:rsid w:val="002E575D"/>
    <w:rsid w:val="002E5FB1"/>
    <w:rsid w:val="002E7052"/>
    <w:rsid w:val="002F05E1"/>
    <w:rsid w:val="002F17EA"/>
    <w:rsid w:val="002F43E7"/>
    <w:rsid w:val="002F4D14"/>
    <w:rsid w:val="002F54E3"/>
    <w:rsid w:val="002F634B"/>
    <w:rsid w:val="002F6FE4"/>
    <w:rsid w:val="003003BB"/>
    <w:rsid w:val="0030069A"/>
    <w:rsid w:val="00300D8B"/>
    <w:rsid w:val="00302B31"/>
    <w:rsid w:val="00305FD9"/>
    <w:rsid w:val="00306A29"/>
    <w:rsid w:val="00307DD5"/>
    <w:rsid w:val="0031016A"/>
    <w:rsid w:val="003148D8"/>
    <w:rsid w:val="00315375"/>
    <w:rsid w:val="003167A4"/>
    <w:rsid w:val="00317593"/>
    <w:rsid w:val="0032033D"/>
    <w:rsid w:val="00323712"/>
    <w:rsid w:val="0032437B"/>
    <w:rsid w:val="00324C10"/>
    <w:rsid w:val="00326A8E"/>
    <w:rsid w:val="00330763"/>
    <w:rsid w:val="003335F7"/>
    <w:rsid w:val="00335FA1"/>
    <w:rsid w:val="00337D6D"/>
    <w:rsid w:val="003419C2"/>
    <w:rsid w:val="00341D52"/>
    <w:rsid w:val="00343AD7"/>
    <w:rsid w:val="003500BC"/>
    <w:rsid w:val="003502C9"/>
    <w:rsid w:val="003504D7"/>
    <w:rsid w:val="003505DF"/>
    <w:rsid w:val="0035089B"/>
    <w:rsid w:val="00352258"/>
    <w:rsid w:val="0035356C"/>
    <w:rsid w:val="003547BB"/>
    <w:rsid w:val="0035555D"/>
    <w:rsid w:val="003575A3"/>
    <w:rsid w:val="003575B9"/>
    <w:rsid w:val="00357FA3"/>
    <w:rsid w:val="0036415E"/>
    <w:rsid w:val="003656EF"/>
    <w:rsid w:val="00366605"/>
    <w:rsid w:val="00373A76"/>
    <w:rsid w:val="00374FC6"/>
    <w:rsid w:val="0037522D"/>
    <w:rsid w:val="00375773"/>
    <w:rsid w:val="00375E25"/>
    <w:rsid w:val="0037703F"/>
    <w:rsid w:val="00380D83"/>
    <w:rsid w:val="003819A5"/>
    <w:rsid w:val="003823C0"/>
    <w:rsid w:val="00383EE5"/>
    <w:rsid w:val="00384FEB"/>
    <w:rsid w:val="003851D4"/>
    <w:rsid w:val="0038680B"/>
    <w:rsid w:val="00386929"/>
    <w:rsid w:val="003871DF"/>
    <w:rsid w:val="003873D3"/>
    <w:rsid w:val="00387591"/>
    <w:rsid w:val="0039002C"/>
    <w:rsid w:val="00390706"/>
    <w:rsid w:val="0039196B"/>
    <w:rsid w:val="00392C6D"/>
    <w:rsid w:val="003947E3"/>
    <w:rsid w:val="00394E9A"/>
    <w:rsid w:val="003966F7"/>
    <w:rsid w:val="0039679D"/>
    <w:rsid w:val="00397DBB"/>
    <w:rsid w:val="003A1957"/>
    <w:rsid w:val="003A5BDA"/>
    <w:rsid w:val="003A75DC"/>
    <w:rsid w:val="003B1D6C"/>
    <w:rsid w:val="003B36FE"/>
    <w:rsid w:val="003B4DFD"/>
    <w:rsid w:val="003B587E"/>
    <w:rsid w:val="003B6F8C"/>
    <w:rsid w:val="003B71EC"/>
    <w:rsid w:val="003C05D5"/>
    <w:rsid w:val="003C15DF"/>
    <w:rsid w:val="003C29C1"/>
    <w:rsid w:val="003C385F"/>
    <w:rsid w:val="003C4380"/>
    <w:rsid w:val="003C4A03"/>
    <w:rsid w:val="003C567D"/>
    <w:rsid w:val="003D339E"/>
    <w:rsid w:val="003D3748"/>
    <w:rsid w:val="003D65C3"/>
    <w:rsid w:val="003D7B87"/>
    <w:rsid w:val="003E055B"/>
    <w:rsid w:val="003E3C33"/>
    <w:rsid w:val="003E56F9"/>
    <w:rsid w:val="003E59EE"/>
    <w:rsid w:val="003E5A32"/>
    <w:rsid w:val="003E5DC5"/>
    <w:rsid w:val="003E6788"/>
    <w:rsid w:val="003E6CC4"/>
    <w:rsid w:val="003F0509"/>
    <w:rsid w:val="003F36ED"/>
    <w:rsid w:val="003F506D"/>
    <w:rsid w:val="003F5B1E"/>
    <w:rsid w:val="003F662B"/>
    <w:rsid w:val="003F68B2"/>
    <w:rsid w:val="004025F8"/>
    <w:rsid w:val="00403C26"/>
    <w:rsid w:val="00403C7E"/>
    <w:rsid w:val="004040BF"/>
    <w:rsid w:val="004078DF"/>
    <w:rsid w:val="00407BEF"/>
    <w:rsid w:val="00410A46"/>
    <w:rsid w:val="00412866"/>
    <w:rsid w:val="0041307A"/>
    <w:rsid w:val="00413DCE"/>
    <w:rsid w:val="004155A7"/>
    <w:rsid w:val="004173DD"/>
    <w:rsid w:val="004212EC"/>
    <w:rsid w:val="004227C8"/>
    <w:rsid w:val="00425566"/>
    <w:rsid w:val="004311C2"/>
    <w:rsid w:val="00433F9C"/>
    <w:rsid w:val="0044437E"/>
    <w:rsid w:val="00445781"/>
    <w:rsid w:val="00451727"/>
    <w:rsid w:val="00451744"/>
    <w:rsid w:val="0045284A"/>
    <w:rsid w:val="004535A0"/>
    <w:rsid w:val="00460E26"/>
    <w:rsid w:val="004628F7"/>
    <w:rsid w:val="00464F29"/>
    <w:rsid w:val="00465CE1"/>
    <w:rsid w:val="00466BD0"/>
    <w:rsid w:val="0046767A"/>
    <w:rsid w:val="00472B27"/>
    <w:rsid w:val="00473766"/>
    <w:rsid w:val="00473CD6"/>
    <w:rsid w:val="0048221F"/>
    <w:rsid w:val="00482B23"/>
    <w:rsid w:val="004849F7"/>
    <w:rsid w:val="00485532"/>
    <w:rsid w:val="00487AD0"/>
    <w:rsid w:val="00490024"/>
    <w:rsid w:val="00490709"/>
    <w:rsid w:val="00492749"/>
    <w:rsid w:val="004929C0"/>
    <w:rsid w:val="004942CD"/>
    <w:rsid w:val="00495246"/>
    <w:rsid w:val="004971B4"/>
    <w:rsid w:val="004A00FD"/>
    <w:rsid w:val="004A30AE"/>
    <w:rsid w:val="004A34E3"/>
    <w:rsid w:val="004A34E6"/>
    <w:rsid w:val="004A34E9"/>
    <w:rsid w:val="004A49DA"/>
    <w:rsid w:val="004A4F5E"/>
    <w:rsid w:val="004A64E0"/>
    <w:rsid w:val="004A72E8"/>
    <w:rsid w:val="004A7C36"/>
    <w:rsid w:val="004B02A5"/>
    <w:rsid w:val="004B08FD"/>
    <w:rsid w:val="004B19E9"/>
    <w:rsid w:val="004B2880"/>
    <w:rsid w:val="004B33C6"/>
    <w:rsid w:val="004B3473"/>
    <w:rsid w:val="004B5939"/>
    <w:rsid w:val="004B7DC9"/>
    <w:rsid w:val="004C02C1"/>
    <w:rsid w:val="004C0FF7"/>
    <w:rsid w:val="004C1E5F"/>
    <w:rsid w:val="004C273B"/>
    <w:rsid w:val="004C7223"/>
    <w:rsid w:val="004C727B"/>
    <w:rsid w:val="004C79CE"/>
    <w:rsid w:val="004C7F2A"/>
    <w:rsid w:val="004D0681"/>
    <w:rsid w:val="004D40F5"/>
    <w:rsid w:val="004D42FB"/>
    <w:rsid w:val="004D7180"/>
    <w:rsid w:val="004D7270"/>
    <w:rsid w:val="004D79C9"/>
    <w:rsid w:val="004D7BCF"/>
    <w:rsid w:val="004D7E7A"/>
    <w:rsid w:val="004E0C95"/>
    <w:rsid w:val="004E0E95"/>
    <w:rsid w:val="004E176A"/>
    <w:rsid w:val="004E31E8"/>
    <w:rsid w:val="004E4685"/>
    <w:rsid w:val="004E57CA"/>
    <w:rsid w:val="004E6ED7"/>
    <w:rsid w:val="004F01FD"/>
    <w:rsid w:val="004F06BF"/>
    <w:rsid w:val="004F075B"/>
    <w:rsid w:val="004F1E97"/>
    <w:rsid w:val="004F338B"/>
    <w:rsid w:val="004F5666"/>
    <w:rsid w:val="005006D7"/>
    <w:rsid w:val="00500DEA"/>
    <w:rsid w:val="00501364"/>
    <w:rsid w:val="00503D87"/>
    <w:rsid w:val="00505CD9"/>
    <w:rsid w:val="0050622C"/>
    <w:rsid w:val="00510A8A"/>
    <w:rsid w:val="00510BDC"/>
    <w:rsid w:val="00513E98"/>
    <w:rsid w:val="005148DE"/>
    <w:rsid w:val="005158A7"/>
    <w:rsid w:val="00520A00"/>
    <w:rsid w:val="00524456"/>
    <w:rsid w:val="00526AB6"/>
    <w:rsid w:val="00526DCA"/>
    <w:rsid w:val="0052755A"/>
    <w:rsid w:val="00534520"/>
    <w:rsid w:val="005345E3"/>
    <w:rsid w:val="00535E9B"/>
    <w:rsid w:val="005374BD"/>
    <w:rsid w:val="00547320"/>
    <w:rsid w:val="0055022C"/>
    <w:rsid w:val="005504A1"/>
    <w:rsid w:val="00550F4F"/>
    <w:rsid w:val="00552E00"/>
    <w:rsid w:val="00554072"/>
    <w:rsid w:val="005547B8"/>
    <w:rsid w:val="00554A11"/>
    <w:rsid w:val="00556CF3"/>
    <w:rsid w:val="0056000B"/>
    <w:rsid w:val="0056094E"/>
    <w:rsid w:val="005625E9"/>
    <w:rsid w:val="00564732"/>
    <w:rsid w:val="005665E7"/>
    <w:rsid w:val="005708BD"/>
    <w:rsid w:val="00570C16"/>
    <w:rsid w:val="00577D9C"/>
    <w:rsid w:val="00580605"/>
    <w:rsid w:val="00581EBF"/>
    <w:rsid w:val="005836FD"/>
    <w:rsid w:val="00586900"/>
    <w:rsid w:val="005876E3"/>
    <w:rsid w:val="00587E8C"/>
    <w:rsid w:val="00590A95"/>
    <w:rsid w:val="0059471E"/>
    <w:rsid w:val="0059473A"/>
    <w:rsid w:val="00595A27"/>
    <w:rsid w:val="00596689"/>
    <w:rsid w:val="00596DB8"/>
    <w:rsid w:val="00597C7E"/>
    <w:rsid w:val="005A1DB4"/>
    <w:rsid w:val="005A36AA"/>
    <w:rsid w:val="005A394A"/>
    <w:rsid w:val="005B1A12"/>
    <w:rsid w:val="005B2A64"/>
    <w:rsid w:val="005B2CA6"/>
    <w:rsid w:val="005B41E9"/>
    <w:rsid w:val="005B580D"/>
    <w:rsid w:val="005B5A17"/>
    <w:rsid w:val="005B634F"/>
    <w:rsid w:val="005C058C"/>
    <w:rsid w:val="005C3FD6"/>
    <w:rsid w:val="005C5543"/>
    <w:rsid w:val="005C5F66"/>
    <w:rsid w:val="005D06DD"/>
    <w:rsid w:val="005D070D"/>
    <w:rsid w:val="005D6869"/>
    <w:rsid w:val="005D69F1"/>
    <w:rsid w:val="005E0956"/>
    <w:rsid w:val="005E2466"/>
    <w:rsid w:val="005E654A"/>
    <w:rsid w:val="005E6564"/>
    <w:rsid w:val="005F08E3"/>
    <w:rsid w:val="005F08E7"/>
    <w:rsid w:val="005F0949"/>
    <w:rsid w:val="005F1617"/>
    <w:rsid w:val="005F17D5"/>
    <w:rsid w:val="005F1BF8"/>
    <w:rsid w:val="005F4F33"/>
    <w:rsid w:val="006000AF"/>
    <w:rsid w:val="006009F7"/>
    <w:rsid w:val="0060629B"/>
    <w:rsid w:val="0060719B"/>
    <w:rsid w:val="006075A5"/>
    <w:rsid w:val="0061138A"/>
    <w:rsid w:val="00612087"/>
    <w:rsid w:val="0061276F"/>
    <w:rsid w:val="0061279B"/>
    <w:rsid w:val="00613267"/>
    <w:rsid w:val="00614B7A"/>
    <w:rsid w:val="00616915"/>
    <w:rsid w:val="00621AF1"/>
    <w:rsid w:val="006225F8"/>
    <w:rsid w:val="00623B1F"/>
    <w:rsid w:val="00627532"/>
    <w:rsid w:val="00630171"/>
    <w:rsid w:val="00631CA1"/>
    <w:rsid w:val="00632D9B"/>
    <w:rsid w:val="00633E4D"/>
    <w:rsid w:val="0063645C"/>
    <w:rsid w:val="006367C6"/>
    <w:rsid w:val="00637463"/>
    <w:rsid w:val="00643991"/>
    <w:rsid w:val="00643E7D"/>
    <w:rsid w:val="006440AD"/>
    <w:rsid w:val="0064468A"/>
    <w:rsid w:val="00644727"/>
    <w:rsid w:val="00647654"/>
    <w:rsid w:val="00650F4C"/>
    <w:rsid w:val="006510BC"/>
    <w:rsid w:val="006529DD"/>
    <w:rsid w:val="00652C20"/>
    <w:rsid w:val="00653F3F"/>
    <w:rsid w:val="0065497A"/>
    <w:rsid w:val="00654BE6"/>
    <w:rsid w:val="00656D65"/>
    <w:rsid w:val="00657EE9"/>
    <w:rsid w:val="0066054A"/>
    <w:rsid w:val="006613C3"/>
    <w:rsid w:val="00662628"/>
    <w:rsid w:val="00662A2C"/>
    <w:rsid w:val="00662F35"/>
    <w:rsid w:val="00663315"/>
    <w:rsid w:val="00666325"/>
    <w:rsid w:val="00670D16"/>
    <w:rsid w:val="00671805"/>
    <w:rsid w:val="00672A5E"/>
    <w:rsid w:val="00672B1E"/>
    <w:rsid w:val="006730CE"/>
    <w:rsid w:val="00673641"/>
    <w:rsid w:val="006744BE"/>
    <w:rsid w:val="006762CE"/>
    <w:rsid w:val="00680EDE"/>
    <w:rsid w:val="006839AF"/>
    <w:rsid w:val="00684683"/>
    <w:rsid w:val="00684FDB"/>
    <w:rsid w:val="006857C9"/>
    <w:rsid w:val="00685B72"/>
    <w:rsid w:val="0068678C"/>
    <w:rsid w:val="00690549"/>
    <w:rsid w:val="00693D94"/>
    <w:rsid w:val="00695B98"/>
    <w:rsid w:val="006A01D9"/>
    <w:rsid w:val="006A05D1"/>
    <w:rsid w:val="006A1CE1"/>
    <w:rsid w:val="006A1E04"/>
    <w:rsid w:val="006A2DA5"/>
    <w:rsid w:val="006A2FDC"/>
    <w:rsid w:val="006A3C78"/>
    <w:rsid w:val="006A628B"/>
    <w:rsid w:val="006B11B0"/>
    <w:rsid w:val="006B57E3"/>
    <w:rsid w:val="006B65CA"/>
    <w:rsid w:val="006C0CCB"/>
    <w:rsid w:val="006C231E"/>
    <w:rsid w:val="006C428E"/>
    <w:rsid w:val="006C62B4"/>
    <w:rsid w:val="006C6690"/>
    <w:rsid w:val="006D19BC"/>
    <w:rsid w:val="006D37FD"/>
    <w:rsid w:val="006D40A2"/>
    <w:rsid w:val="006D4AAE"/>
    <w:rsid w:val="006D62C7"/>
    <w:rsid w:val="006D6AA3"/>
    <w:rsid w:val="006D7192"/>
    <w:rsid w:val="006D7B87"/>
    <w:rsid w:val="006E026E"/>
    <w:rsid w:val="006E0C55"/>
    <w:rsid w:val="006E12E6"/>
    <w:rsid w:val="006E2528"/>
    <w:rsid w:val="006E292E"/>
    <w:rsid w:val="006E2D8C"/>
    <w:rsid w:val="006E2F14"/>
    <w:rsid w:val="006E40A2"/>
    <w:rsid w:val="006E4553"/>
    <w:rsid w:val="006E45B5"/>
    <w:rsid w:val="006E6AA2"/>
    <w:rsid w:val="006E6FC7"/>
    <w:rsid w:val="006F062A"/>
    <w:rsid w:val="006F230D"/>
    <w:rsid w:val="006F2468"/>
    <w:rsid w:val="006F3F4D"/>
    <w:rsid w:val="006F5C52"/>
    <w:rsid w:val="006F6BE4"/>
    <w:rsid w:val="00700ADC"/>
    <w:rsid w:val="007012AE"/>
    <w:rsid w:val="00702959"/>
    <w:rsid w:val="00703E37"/>
    <w:rsid w:val="00706C50"/>
    <w:rsid w:val="00710A3E"/>
    <w:rsid w:val="0071264C"/>
    <w:rsid w:val="0071279C"/>
    <w:rsid w:val="00714FDE"/>
    <w:rsid w:val="00717397"/>
    <w:rsid w:val="0071765D"/>
    <w:rsid w:val="007206D7"/>
    <w:rsid w:val="007211D4"/>
    <w:rsid w:val="0072131D"/>
    <w:rsid w:val="00721C67"/>
    <w:rsid w:val="0072721C"/>
    <w:rsid w:val="007307AE"/>
    <w:rsid w:val="00734A56"/>
    <w:rsid w:val="00734FAE"/>
    <w:rsid w:val="00736674"/>
    <w:rsid w:val="007369ED"/>
    <w:rsid w:val="00736E00"/>
    <w:rsid w:val="007401AA"/>
    <w:rsid w:val="00740CC3"/>
    <w:rsid w:val="00741205"/>
    <w:rsid w:val="00741290"/>
    <w:rsid w:val="00746A15"/>
    <w:rsid w:val="00747D45"/>
    <w:rsid w:val="00747F61"/>
    <w:rsid w:val="00750380"/>
    <w:rsid w:val="0075233C"/>
    <w:rsid w:val="00752CF9"/>
    <w:rsid w:val="0075344E"/>
    <w:rsid w:val="007542F7"/>
    <w:rsid w:val="00755EBC"/>
    <w:rsid w:val="00756F64"/>
    <w:rsid w:val="00757149"/>
    <w:rsid w:val="00762C5C"/>
    <w:rsid w:val="0076334D"/>
    <w:rsid w:val="00763BEA"/>
    <w:rsid w:val="007647CE"/>
    <w:rsid w:val="00764CD9"/>
    <w:rsid w:val="0076524D"/>
    <w:rsid w:val="0076615A"/>
    <w:rsid w:val="00766990"/>
    <w:rsid w:val="00766FE4"/>
    <w:rsid w:val="007672EA"/>
    <w:rsid w:val="00770298"/>
    <w:rsid w:val="007702C0"/>
    <w:rsid w:val="007763CF"/>
    <w:rsid w:val="00776575"/>
    <w:rsid w:val="00780398"/>
    <w:rsid w:val="00780806"/>
    <w:rsid w:val="00781AFB"/>
    <w:rsid w:val="00784628"/>
    <w:rsid w:val="00785872"/>
    <w:rsid w:val="0078699D"/>
    <w:rsid w:val="00786D92"/>
    <w:rsid w:val="00786E36"/>
    <w:rsid w:val="0079015F"/>
    <w:rsid w:val="00791C26"/>
    <w:rsid w:val="00793C81"/>
    <w:rsid w:val="0079739D"/>
    <w:rsid w:val="007A0469"/>
    <w:rsid w:val="007A103C"/>
    <w:rsid w:val="007A1762"/>
    <w:rsid w:val="007A2A45"/>
    <w:rsid w:val="007A5872"/>
    <w:rsid w:val="007A60C4"/>
    <w:rsid w:val="007A667C"/>
    <w:rsid w:val="007A6D90"/>
    <w:rsid w:val="007A6F09"/>
    <w:rsid w:val="007A7370"/>
    <w:rsid w:val="007B3EC8"/>
    <w:rsid w:val="007B4B0A"/>
    <w:rsid w:val="007B54E8"/>
    <w:rsid w:val="007B57B6"/>
    <w:rsid w:val="007B715D"/>
    <w:rsid w:val="007C3050"/>
    <w:rsid w:val="007C3E80"/>
    <w:rsid w:val="007C4F2F"/>
    <w:rsid w:val="007C564B"/>
    <w:rsid w:val="007C6C77"/>
    <w:rsid w:val="007D0234"/>
    <w:rsid w:val="007D12C8"/>
    <w:rsid w:val="007D1E50"/>
    <w:rsid w:val="007D2B6E"/>
    <w:rsid w:val="007D3A0B"/>
    <w:rsid w:val="007D3E13"/>
    <w:rsid w:val="007D4A2D"/>
    <w:rsid w:val="007D6D7A"/>
    <w:rsid w:val="007E04EB"/>
    <w:rsid w:val="007E1006"/>
    <w:rsid w:val="007E3CDC"/>
    <w:rsid w:val="007E67D6"/>
    <w:rsid w:val="007F1B1C"/>
    <w:rsid w:val="007F2AA9"/>
    <w:rsid w:val="007F3799"/>
    <w:rsid w:val="007F3A6F"/>
    <w:rsid w:val="007F3E22"/>
    <w:rsid w:val="007F418C"/>
    <w:rsid w:val="007F526F"/>
    <w:rsid w:val="007F53C2"/>
    <w:rsid w:val="007F5C9A"/>
    <w:rsid w:val="007F71CF"/>
    <w:rsid w:val="007F755F"/>
    <w:rsid w:val="00800250"/>
    <w:rsid w:val="00800483"/>
    <w:rsid w:val="008007B4"/>
    <w:rsid w:val="00802EF5"/>
    <w:rsid w:val="00803B0A"/>
    <w:rsid w:val="008044B5"/>
    <w:rsid w:val="008054B1"/>
    <w:rsid w:val="0081058A"/>
    <w:rsid w:val="00810DAC"/>
    <w:rsid w:val="00811AE6"/>
    <w:rsid w:val="00812E8C"/>
    <w:rsid w:val="00814955"/>
    <w:rsid w:val="00814B37"/>
    <w:rsid w:val="00814F25"/>
    <w:rsid w:val="008152FB"/>
    <w:rsid w:val="00815AD9"/>
    <w:rsid w:val="00815FD7"/>
    <w:rsid w:val="00823137"/>
    <w:rsid w:val="00823A1C"/>
    <w:rsid w:val="00823FC3"/>
    <w:rsid w:val="00824359"/>
    <w:rsid w:val="00824B8D"/>
    <w:rsid w:val="0082705E"/>
    <w:rsid w:val="00830D3A"/>
    <w:rsid w:val="00831F10"/>
    <w:rsid w:val="00832FDA"/>
    <w:rsid w:val="008330DC"/>
    <w:rsid w:val="0083396B"/>
    <w:rsid w:val="008341BB"/>
    <w:rsid w:val="008344B2"/>
    <w:rsid w:val="00834E39"/>
    <w:rsid w:val="008353D8"/>
    <w:rsid w:val="00841A8F"/>
    <w:rsid w:val="0084200A"/>
    <w:rsid w:val="00844449"/>
    <w:rsid w:val="008456BC"/>
    <w:rsid w:val="00851364"/>
    <w:rsid w:val="00851B5F"/>
    <w:rsid w:val="00851FEE"/>
    <w:rsid w:val="00852440"/>
    <w:rsid w:val="00854C30"/>
    <w:rsid w:val="00854CEA"/>
    <w:rsid w:val="00854FAE"/>
    <w:rsid w:val="00855872"/>
    <w:rsid w:val="00856A89"/>
    <w:rsid w:val="00860CD0"/>
    <w:rsid w:val="00860D5E"/>
    <w:rsid w:val="008619E1"/>
    <w:rsid w:val="00861A6B"/>
    <w:rsid w:val="00861DCE"/>
    <w:rsid w:val="00862FFD"/>
    <w:rsid w:val="008671AC"/>
    <w:rsid w:val="008673D4"/>
    <w:rsid w:val="008700BA"/>
    <w:rsid w:val="00870856"/>
    <w:rsid w:val="00872383"/>
    <w:rsid w:val="0087244E"/>
    <w:rsid w:val="00873863"/>
    <w:rsid w:val="00873E62"/>
    <w:rsid w:val="00875B49"/>
    <w:rsid w:val="0087613C"/>
    <w:rsid w:val="00881AE8"/>
    <w:rsid w:val="008857B3"/>
    <w:rsid w:val="00886351"/>
    <w:rsid w:val="008864C1"/>
    <w:rsid w:val="008865C1"/>
    <w:rsid w:val="008872DA"/>
    <w:rsid w:val="008903F2"/>
    <w:rsid w:val="00891A31"/>
    <w:rsid w:val="00897143"/>
    <w:rsid w:val="00897497"/>
    <w:rsid w:val="00897D77"/>
    <w:rsid w:val="008A0130"/>
    <w:rsid w:val="008A20B7"/>
    <w:rsid w:val="008A275E"/>
    <w:rsid w:val="008A32E8"/>
    <w:rsid w:val="008A3BEB"/>
    <w:rsid w:val="008A4977"/>
    <w:rsid w:val="008A649B"/>
    <w:rsid w:val="008A66DE"/>
    <w:rsid w:val="008B275B"/>
    <w:rsid w:val="008B2CF0"/>
    <w:rsid w:val="008B47E1"/>
    <w:rsid w:val="008B6689"/>
    <w:rsid w:val="008B6CDF"/>
    <w:rsid w:val="008C0720"/>
    <w:rsid w:val="008C28BF"/>
    <w:rsid w:val="008C78B1"/>
    <w:rsid w:val="008D08FD"/>
    <w:rsid w:val="008D1403"/>
    <w:rsid w:val="008D1C23"/>
    <w:rsid w:val="008D1D27"/>
    <w:rsid w:val="008D29D8"/>
    <w:rsid w:val="008D3529"/>
    <w:rsid w:val="008D5ECF"/>
    <w:rsid w:val="008D662A"/>
    <w:rsid w:val="008E0E7A"/>
    <w:rsid w:val="008E1B6D"/>
    <w:rsid w:val="008E44B1"/>
    <w:rsid w:val="008E5088"/>
    <w:rsid w:val="008E531F"/>
    <w:rsid w:val="008E5B00"/>
    <w:rsid w:val="008E7E74"/>
    <w:rsid w:val="008F0544"/>
    <w:rsid w:val="008F0C65"/>
    <w:rsid w:val="008F1ACF"/>
    <w:rsid w:val="008F2CB6"/>
    <w:rsid w:val="008F3464"/>
    <w:rsid w:val="008F42B6"/>
    <w:rsid w:val="008F69DA"/>
    <w:rsid w:val="00900BEB"/>
    <w:rsid w:val="00902D87"/>
    <w:rsid w:val="0090422D"/>
    <w:rsid w:val="00906472"/>
    <w:rsid w:val="009072CF"/>
    <w:rsid w:val="00907A33"/>
    <w:rsid w:val="00910AD5"/>
    <w:rsid w:val="0091360B"/>
    <w:rsid w:val="009137BB"/>
    <w:rsid w:val="0091544C"/>
    <w:rsid w:val="00915BA1"/>
    <w:rsid w:val="009165B5"/>
    <w:rsid w:val="00916D02"/>
    <w:rsid w:val="00921E75"/>
    <w:rsid w:val="00922330"/>
    <w:rsid w:val="009226C3"/>
    <w:rsid w:val="00923CF2"/>
    <w:rsid w:val="00924044"/>
    <w:rsid w:val="00924636"/>
    <w:rsid w:val="0092543F"/>
    <w:rsid w:val="009314C8"/>
    <w:rsid w:val="0093622A"/>
    <w:rsid w:val="00936468"/>
    <w:rsid w:val="009368BF"/>
    <w:rsid w:val="00936E9D"/>
    <w:rsid w:val="00936F36"/>
    <w:rsid w:val="009407BF"/>
    <w:rsid w:val="00946647"/>
    <w:rsid w:val="00947280"/>
    <w:rsid w:val="00947BEF"/>
    <w:rsid w:val="0095133D"/>
    <w:rsid w:val="009522E6"/>
    <w:rsid w:val="009527D5"/>
    <w:rsid w:val="009558DB"/>
    <w:rsid w:val="009569BC"/>
    <w:rsid w:val="0096294F"/>
    <w:rsid w:val="00963443"/>
    <w:rsid w:val="00963BFC"/>
    <w:rsid w:val="00966365"/>
    <w:rsid w:val="009678AD"/>
    <w:rsid w:val="009678D0"/>
    <w:rsid w:val="00970934"/>
    <w:rsid w:val="00972E0D"/>
    <w:rsid w:val="00973197"/>
    <w:rsid w:val="009732F2"/>
    <w:rsid w:val="009756F9"/>
    <w:rsid w:val="00976513"/>
    <w:rsid w:val="00977F16"/>
    <w:rsid w:val="009833EE"/>
    <w:rsid w:val="00983AB5"/>
    <w:rsid w:val="00984ACB"/>
    <w:rsid w:val="0098629A"/>
    <w:rsid w:val="00986845"/>
    <w:rsid w:val="00986A35"/>
    <w:rsid w:val="009878E0"/>
    <w:rsid w:val="00993DDE"/>
    <w:rsid w:val="0099667A"/>
    <w:rsid w:val="009966FF"/>
    <w:rsid w:val="00996954"/>
    <w:rsid w:val="00996DD2"/>
    <w:rsid w:val="00997720"/>
    <w:rsid w:val="009A0368"/>
    <w:rsid w:val="009A1BE5"/>
    <w:rsid w:val="009A298A"/>
    <w:rsid w:val="009A55E0"/>
    <w:rsid w:val="009A7081"/>
    <w:rsid w:val="009A7471"/>
    <w:rsid w:val="009B0680"/>
    <w:rsid w:val="009B3B10"/>
    <w:rsid w:val="009B615A"/>
    <w:rsid w:val="009C6919"/>
    <w:rsid w:val="009C6D0F"/>
    <w:rsid w:val="009C75D7"/>
    <w:rsid w:val="009D17AF"/>
    <w:rsid w:val="009D2FEF"/>
    <w:rsid w:val="009D5AF3"/>
    <w:rsid w:val="009D5C9A"/>
    <w:rsid w:val="009D701B"/>
    <w:rsid w:val="009D74D7"/>
    <w:rsid w:val="009D770A"/>
    <w:rsid w:val="009E0961"/>
    <w:rsid w:val="009E1629"/>
    <w:rsid w:val="009E174D"/>
    <w:rsid w:val="009E270A"/>
    <w:rsid w:val="009E3E8C"/>
    <w:rsid w:val="009F102E"/>
    <w:rsid w:val="009F1D60"/>
    <w:rsid w:val="009F28F5"/>
    <w:rsid w:val="009F469A"/>
    <w:rsid w:val="009F6005"/>
    <w:rsid w:val="009F7133"/>
    <w:rsid w:val="00A008E0"/>
    <w:rsid w:val="00A00E80"/>
    <w:rsid w:val="00A01DEF"/>
    <w:rsid w:val="00A02345"/>
    <w:rsid w:val="00A02483"/>
    <w:rsid w:val="00A03B80"/>
    <w:rsid w:val="00A043ED"/>
    <w:rsid w:val="00A071BD"/>
    <w:rsid w:val="00A075A2"/>
    <w:rsid w:val="00A143DB"/>
    <w:rsid w:val="00A20999"/>
    <w:rsid w:val="00A25244"/>
    <w:rsid w:val="00A25C9E"/>
    <w:rsid w:val="00A2680F"/>
    <w:rsid w:val="00A306D1"/>
    <w:rsid w:val="00A31170"/>
    <w:rsid w:val="00A33DED"/>
    <w:rsid w:val="00A35F02"/>
    <w:rsid w:val="00A36106"/>
    <w:rsid w:val="00A41B48"/>
    <w:rsid w:val="00A41B82"/>
    <w:rsid w:val="00A42887"/>
    <w:rsid w:val="00A42EA0"/>
    <w:rsid w:val="00A445EF"/>
    <w:rsid w:val="00A45F7B"/>
    <w:rsid w:val="00A47EB9"/>
    <w:rsid w:val="00A50238"/>
    <w:rsid w:val="00A5061A"/>
    <w:rsid w:val="00A512D7"/>
    <w:rsid w:val="00A5179E"/>
    <w:rsid w:val="00A51E50"/>
    <w:rsid w:val="00A5273A"/>
    <w:rsid w:val="00A52AE4"/>
    <w:rsid w:val="00A52B79"/>
    <w:rsid w:val="00A546DA"/>
    <w:rsid w:val="00A546FA"/>
    <w:rsid w:val="00A56E1D"/>
    <w:rsid w:val="00A57A22"/>
    <w:rsid w:val="00A700F3"/>
    <w:rsid w:val="00A71970"/>
    <w:rsid w:val="00A737E2"/>
    <w:rsid w:val="00A74C94"/>
    <w:rsid w:val="00A75B0F"/>
    <w:rsid w:val="00A760C4"/>
    <w:rsid w:val="00A76BBB"/>
    <w:rsid w:val="00A76E7F"/>
    <w:rsid w:val="00A81FCC"/>
    <w:rsid w:val="00A83216"/>
    <w:rsid w:val="00A84145"/>
    <w:rsid w:val="00A8440E"/>
    <w:rsid w:val="00A8458C"/>
    <w:rsid w:val="00A8526B"/>
    <w:rsid w:val="00A85C31"/>
    <w:rsid w:val="00A8637D"/>
    <w:rsid w:val="00A90FBE"/>
    <w:rsid w:val="00A93178"/>
    <w:rsid w:val="00A93B01"/>
    <w:rsid w:val="00A95256"/>
    <w:rsid w:val="00A97B41"/>
    <w:rsid w:val="00AA231A"/>
    <w:rsid w:val="00AA3635"/>
    <w:rsid w:val="00AA6420"/>
    <w:rsid w:val="00AA651B"/>
    <w:rsid w:val="00AA6EDF"/>
    <w:rsid w:val="00AB0B01"/>
    <w:rsid w:val="00AB1E64"/>
    <w:rsid w:val="00AB37DE"/>
    <w:rsid w:val="00AB3C86"/>
    <w:rsid w:val="00AB5F23"/>
    <w:rsid w:val="00AB7B4B"/>
    <w:rsid w:val="00AC20BC"/>
    <w:rsid w:val="00AC4316"/>
    <w:rsid w:val="00AC5093"/>
    <w:rsid w:val="00AC6FAC"/>
    <w:rsid w:val="00AC704A"/>
    <w:rsid w:val="00AC7C32"/>
    <w:rsid w:val="00AD0892"/>
    <w:rsid w:val="00AD1243"/>
    <w:rsid w:val="00AD35C2"/>
    <w:rsid w:val="00AD643C"/>
    <w:rsid w:val="00AD767C"/>
    <w:rsid w:val="00AE0404"/>
    <w:rsid w:val="00AE4C96"/>
    <w:rsid w:val="00AE6CE7"/>
    <w:rsid w:val="00AE6E3F"/>
    <w:rsid w:val="00AE7048"/>
    <w:rsid w:val="00AF09FE"/>
    <w:rsid w:val="00AF2E7F"/>
    <w:rsid w:val="00AF63AA"/>
    <w:rsid w:val="00AF64E1"/>
    <w:rsid w:val="00B00732"/>
    <w:rsid w:val="00B00DC6"/>
    <w:rsid w:val="00B021F4"/>
    <w:rsid w:val="00B039AE"/>
    <w:rsid w:val="00B03A85"/>
    <w:rsid w:val="00B03BE2"/>
    <w:rsid w:val="00B042E7"/>
    <w:rsid w:val="00B05D97"/>
    <w:rsid w:val="00B07796"/>
    <w:rsid w:val="00B129EF"/>
    <w:rsid w:val="00B13B4D"/>
    <w:rsid w:val="00B13CE9"/>
    <w:rsid w:val="00B1499C"/>
    <w:rsid w:val="00B1645D"/>
    <w:rsid w:val="00B21435"/>
    <w:rsid w:val="00B22B0A"/>
    <w:rsid w:val="00B22C71"/>
    <w:rsid w:val="00B22CEF"/>
    <w:rsid w:val="00B24F23"/>
    <w:rsid w:val="00B307F9"/>
    <w:rsid w:val="00B31DE6"/>
    <w:rsid w:val="00B3306A"/>
    <w:rsid w:val="00B333ED"/>
    <w:rsid w:val="00B42016"/>
    <w:rsid w:val="00B421A2"/>
    <w:rsid w:val="00B42240"/>
    <w:rsid w:val="00B4435D"/>
    <w:rsid w:val="00B44F6F"/>
    <w:rsid w:val="00B455A8"/>
    <w:rsid w:val="00B45C62"/>
    <w:rsid w:val="00B4722A"/>
    <w:rsid w:val="00B511FE"/>
    <w:rsid w:val="00B5282C"/>
    <w:rsid w:val="00B53A40"/>
    <w:rsid w:val="00B54881"/>
    <w:rsid w:val="00B55A19"/>
    <w:rsid w:val="00B56557"/>
    <w:rsid w:val="00B57345"/>
    <w:rsid w:val="00B57679"/>
    <w:rsid w:val="00B605FA"/>
    <w:rsid w:val="00B606A7"/>
    <w:rsid w:val="00B62E9E"/>
    <w:rsid w:val="00B631A9"/>
    <w:rsid w:val="00B63B84"/>
    <w:rsid w:val="00B6643F"/>
    <w:rsid w:val="00B66F52"/>
    <w:rsid w:val="00B67951"/>
    <w:rsid w:val="00B7046F"/>
    <w:rsid w:val="00B72C08"/>
    <w:rsid w:val="00B7540B"/>
    <w:rsid w:val="00B77836"/>
    <w:rsid w:val="00B779D4"/>
    <w:rsid w:val="00B77C32"/>
    <w:rsid w:val="00B82CDE"/>
    <w:rsid w:val="00B844A7"/>
    <w:rsid w:val="00B85DFC"/>
    <w:rsid w:val="00B8664D"/>
    <w:rsid w:val="00B87B2C"/>
    <w:rsid w:val="00B90644"/>
    <w:rsid w:val="00B90D84"/>
    <w:rsid w:val="00B91E75"/>
    <w:rsid w:val="00BA0A14"/>
    <w:rsid w:val="00BA362A"/>
    <w:rsid w:val="00BA4276"/>
    <w:rsid w:val="00BA5640"/>
    <w:rsid w:val="00BA6524"/>
    <w:rsid w:val="00BA69E0"/>
    <w:rsid w:val="00BB77D2"/>
    <w:rsid w:val="00BC0C14"/>
    <w:rsid w:val="00BC5699"/>
    <w:rsid w:val="00BD019A"/>
    <w:rsid w:val="00BD13F8"/>
    <w:rsid w:val="00BD1722"/>
    <w:rsid w:val="00BD4F61"/>
    <w:rsid w:val="00BD5845"/>
    <w:rsid w:val="00BD6A3B"/>
    <w:rsid w:val="00BD6DF8"/>
    <w:rsid w:val="00BE1E6E"/>
    <w:rsid w:val="00BE43EA"/>
    <w:rsid w:val="00BE43EB"/>
    <w:rsid w:val="00BE4B54"/>
    <w:rsid w:val="00BE55BB"/>
    <w:rsid w:val="00BE5D90"/>
    <w:rsid w:val="00BE653B"/>
    <w:rsid w:val="00BE6B5E"/>
    <w:rsid w:val="00BF0815"/>
    <w:rsid w:val="00BF2D18"/>
    <w:rsid w:val="00BF31D7"/>
    <w:rsid w:val="00BF4A9D"/>
    <w:rsid w:val="00BF54D8"/>
    <w:rsid w:val="00BF718D"/>
    <w:rsid w:val="00C00CF4"/>
    <w:rsid w:val="00C014D6"/>
    <w:rsid w:val="00C022CB"/>
    <w:rsid w:val="00C06917"/>
    <w:rsid w:val="00C113D5"/>
    <w:rsid w:val="00C12EDC"/>
    <w:rsid w:val="00C13F67"/>
    <w:rsid w:val="00C2034F"/>
    <w:rsid w:val="00C22F0E"/>
    <w:rsid w:val="00C2449B"/>
    <w:rsid w:val="00C247D6"/>
    <w:rsid w:val="00C26A3F"/>
    <w:rsid w:val="00C26EF5"/>
    <w:rsid w:val="00C275FF"/>
    <w:rsid w:val="00C31E56"/>
    <w:rsid w:val="00C34147"/>
    <w:rsid w:val="00C3783B"/>
    <w:rsid w:val="00C41182"/>
    <w:rsid w:val="00C414B4"/>
    <w:rsid w:val="00C4260F"/>
    <w:rsid w:val="00C44E7C"/>
    <w:rsid w:val="00C45C80"/>
    <w:rsid w:val="00C5001A"/>
    <w:rsid w:val="00C529DE"/>
    <w:rsid w:val="00C5345A"/>
    <w:rsid w:val="00C55FB5"/>
    <w:rsid w:val="00C57EAD"/>
    <w:rsid w:val="00C6096E"/>
    <w:rsid w:val="00C60A68"/>
    <w:rsid w:val="00C62EA3"/>
    <w:rsid w:val="00C64483"/>
    <w:rsid w:val="00C64B75"/>
    <w:rsid w:val="00C65046"/>
    <w:rsid w:val="00C66E46"/>
    <w:rsid w:val="00C67E32"/>
    <w:rsid w:val="00C70D81"/>
    <w:rsid w:val="00C74B27"/>
    <w:rsid w:val="00C7523E"/>
    <w:rsid w:val="00C76EBB"/>
    <w:rsid w:val="00C81B9C"/>
    <w:rsid w:val="00C81BBA"/>
    <w:rsid w:val="00C82664"/>
    <w:rsid w:val="00C827C1"/>
    <w:rsid w:val="00C833B2"/>
    <w:rsid w:val="00C83B4A"/>
    <w:rsid w:val="00C840C0"/>
    <w:rsid w:val="00C87868"/>
    <w:rsid w:val="00C9155C"/>
    <w:rsid w:val="00C92409"/>
    <w:rsid w:val="00C95F29"/>
    <w:rsid w:val="00C97B7E"/>
    <w:rsid w:val="00CA32F4"/>
    <w:rsid w:val="00CA3560"/>
    <w:rsid w:val="00CA5A85"/>
    <w:rsid w:val="00CA6799"/>
    <w:rsid w:val="00CA765D"/>
    <w:rsid w:val="00CB1FFD"/>
    <w:rsid w:val="00CB3E74"/>
    <w:rsid w:val="00CB533D"/>
    <w:rsid w:val="00CB67FC"/>
    <w:rsid w:val="00CC0747"/>
    <w:rsid w:val="00CC1050"/>
    <w:rsid w:val="00CC134E"/>
    <w:rsid w:val="00CC1634"/>
    <w:rsid w:val="00CC27BD"/>
    <w:rsid w:val="00CC2831"/>
    <w:rsid w:val="00CC285D"/>
    <w:rsid w:val="00CC33B6"/>
    <w:rsid w:val="00CC4B49"/>
    <w:rsid w:val="00CC66F8"/>
    <w:rsid w:val="00CC717D"/>
    <w:rsid w:val="00CC7D6C"/>
    <w:rsid w:val="00CD0A43"/>
    <w:rsid w:val="00CD1330"/>
    <w:rsid w:val="00CD1B5F"/>
    <w:rsid w:val="00CD2B59"/>
    <w:rsid w:val="00CD2CE4"/>
    <w:rsid w:val="00CD4A9B"/>
    <w:rsid w:val="00CE00E1"/>
    <w:rsid w:val="00CE0497"/>
    <w:rsid w:val="00CE0A58"/>
    <w:rsid w:val="00CE0C3F"/>
    <w:rsid w:val="00CE0FC6"/>
    <w:rsid w:val="00CE2D99"/>
    <w:rsid w:val="00CE3ED7"/>
    <w:rsid w:val="00CE506E"/>
    <w:rsid w:val="00CE64A9"/>
    <w:rsid w:val="00CE6B0F"/>
    <w:rsid w:val="00CE70D0"/>
    <w:rsid w:val="00CE746E"/>
    <w:rsid w:val="00CE76A5"/>
    <w:rsid w:val="00CF0A71"/>
    <w:rsid w:val="00CF147A"/>
    <w:rsid w:val="00CF3157"/>
    <w:rsid w:val="00CF4E23"/>
    <w:rsid w:val="00CF5C15"/>
    <w:rsid w:val="00CF5CC3"/>
    <w:rsid w:val="00CF6BE2"/>
    <w:rsid w:val="00CF714F"/>
    <w:rsid w:val="00CF78FC"/>
    <w:rsid w:val="00D02796"/>
    <w:rsid w:val="00D0299B"/>
    <w:rsid w:val="00D02E2E"/>
    <w:rsid w:val="00D064A5"/>
    <w:rsid w:val="00D06A9F"/>
    <w:rsid w:val="00D06ACF"/>
    <w:rsid w:val="00D075B0"/>
    <w:rsid w:val="00D07C12"/>
    <w:rsid w:val="00D11892"/>
    <w:rsid w:val="00D118D1"/>
    <w:rsid w:val="00D140E6"/>
    <w:rsid w:val="00D1453F"/>
    <w:rsid w:val="00D16C0C"/>
    <w:rsid w:val="00D17B2F"/>
    <w:rsid w:val="00D17BDE"/>
    <w:rsid w:val="00D23D7A"/>
    <w:rsid w:val="00D2411E"/>
    <w:rsid w:val="00D245AF"/>
    <w:rsid w:val="00D27C9A"/>
    <w:rsid w:val="00D30220"/>
    <w:rsid w:val="00D31034"/>
    <w:rsid w:val="00D35539"/>
    <w:rsid w:val="00D37BC7"/>
    <w:rsid w:val="00D41C85"/>
    <w:rsid w:val="00D41D04"/>
    <w:rsid w:val="00D4401E"/>
    <w:rsid w:val="00D44182"/>
    <w:rsid w:val="00D447C7"/>
    <w:rsid w:val="00D46B5D"/>
    <w:rsid w:val="00D4706A"/>
    <w:rsid w:val="00D50688"/>
    <w:rsid w:val="00D51F04"/>
    <w:rsid w:val="00D51FC8"/>
    <w:rsid w:val="00D53309"/>
    <w:rsid w:val="00D54D1C"/>
    <w:rsid w:val="00D554F6"/>
    <w:rsid w:val="00D55DFE"/>
    <w:rsid w:val="00D56141"/>
    <w:rsid w:val="00D56A60"/>
    <w:rsid w:val="00D61D6D"/>
    <w:rsid w:val="00D61E8B"/>
    <w:rsid w:val="00D64FA7"/>
    <w:rsid w:val="00D665BA"/>
    <w:rsid w:val="00D666A5"/>
    <w:rsid w:val="00D66C5F"/>
    <w:rsid w:val="00D7344F"/>
    <w:rsid w:val="00D73EA1"/>
    <w:rsid w:val="00D7466F"/>
    <w:rsid w:val="00D7541C"/>
    <w:rsid w:val="00D75EAB"/>
    <w:rsid w:val="00D76CEE"/>
    <w:rsid w:val="00D77C18"/>
    <w:rsid w:val="00D8093F"/>
    <w:rsid w:val="00D81517"/>
    <w:rsid w:val="00D82836"/>
    <w:rsid w:val="00D82FBE"/>
    <w:rsid w:val="00D84AA5"/>
    <w:rsid w:val="00D853EA"/>
    <w:rsid w:val="00D8618B"/>
    <w:rsid w:val="00D87BE0"/>
    <w:rsid w:val="00D91CB5"/>
    <w:rsid w:val="00D9223F"/>
    <w:rsid w:val="00D92B28"/>
    <w:rsid w:val="00D93812"/>
    <w:rsid w:val="00D94C10"/>
    <w:rsid w:val="00D9504C"/>
    <w:rsid w:val="00D95084"/>
    <w:rsid w:val="00DA2462"/>
    <w:rsid w:val="00DA26FE"/>
    <w:rsid w:val="00DA3780"/>
    <w:rsid w:val="00DA47BF"/>
    <w:rsid w:val="00DA5065"/>
    <w:rsid w:val="00DA5A8B"/>
    <w:rsid w:val="00DA6913"/>
    <w:rsid w:val="00DA69E5"/>
    <w:rsid w:val="00DA7C78"/>
    <w:rsid w:val="00DB1147"/>
    <w:rsid w:val="00DB1F05"/>
    <w:rsid w:val="00DB3A88"/>
    <w:rsid w:val="00DB4DCF"/>
    <w:rsid w:val="00DB5B45"/>
    <w:rsid w:val="00DB6138"/>
    <w:rsid w:val="00DB6655"/>
    <w:rsid w:val="00DB6EF2"/>
    <w:rsid w:val="00DC0BC7"/>
    <w:rsid w:val="00DC0CC2"/>
    <w:rsid w:val="00DC2EDE"/>
    <w:rsid w:val="00DC3979"/>
    <w:rsid w:val="00DC5B71"/>
    <w:rsid w:val="00DC77C6"/>
    <w:rsid w:val="00DC7E4B"/>
    <w:rsid w:val="00DD005B"/>
    <w:rsid w:val="00DD0C5D"/>
    <w:rsid w:val="00DD1A25"/>
    <w:rsid w:val="00DD3352"/>
    <w:rsid w:val="00DD4428"/>
    <w:rsid w:val="00DD608B"/>
    <w:rsid w:val="00DE0392"/>
    <w:rsid w:val="00DE0693"/>
    <w:rsid w:val="00DE0ADD"/>
    <w:rsid w:val="00DE2883"/>
    <w:rsid w:val="00DE6DAB"/>
    <w:rsid w:val="00DE75B0"/>
    <w:rsid w:val="00DF05D8"/>
    <w:rsid w:val="00DF1C8D"/>
    <w:rsid w:val="00DF2B2E"/>
    <w:rsid w:val="00DF3FB7"/>
    <w:rsid w:val="00DF4F0C"/>
    <w:rsid w:val="00DF503E"/>
    <w:rsid w:val="00DF55F1"/>
    <w:rsid w:val="00DF6922"/>
    <w:rsid w:val="00DF73EC"/>
    <w:rsid w:val="00E001DC"/>
    <w:rsid w:val="00E00DBE"/>
    <w:rsid w:val="00E01139"/>
    <w:rsid w:val="00E01753"/>
    <w:rsid w:val="00E05B6B"/>
    <w:rsid w:val="00E06196"/>
    <w:rsid w:val="00E1023B"/>
    <w:rsid w:val="00E102C8"/>
    <w:rsid w:val="00E1326E"/>
    <w:rsid w:val="00E15B69"/>
    <w:rsid w:val="00E219D7"/>
    <w:rsid w:val="00E2298B"/>
    <w:rsid w:val="00E23A6C"/>
    <w:rsid w:val="00E247B2"/>
    <w:rsid w:val="00E25B2A"/>
    <w:rsid w:val="00E269A6"/>
    <w:rsid w:val="00E32255"/>
    <w:rsid w:val="00E32386"/>
    <w:rsid w:val="00E36548"/>
    <w:rsid w:val="00E3657A"/>
    <w:rsid w:val="00E36B14"/>
    <w:rsid w:val="00E3717D"/>
    <w:rsid w:val="00E40B6E"/>
    <w:rsid w:val="00E41444"/>
    <w:rsid w:val="00E4217F"/>
    <w:rsid w:val="00E43758"/>
    <w:rsid w:val="00E43767"/>
    <w:rsid w:val="00E46619"/>
    <w:rsid w:val="00E46700"/>
    <w:rsid w:val="00E53BBC"/>
    <w:rsid w:val="00E55287"/>
    <w:rsid w:val="00E567F8"/>
    <w:rsid w:val="00E56B53"/>
    <w:rsid w:val="00E56CD9"/>
    <w:rsid w:val="00E57C62"/>
    <w:rsid w:val="00E57C72"/>
    <w:rsid w:val="00E618E3"/>
    <w:rsid w:val="00E61E3A"/>
    <w:rsid w:val="00E62742"/>
    <w:rsid w:val="00E650F5"/>
    <w:rsid w:val="00E704D1"/>
    <w:rsid w:val="00E71B26"/>
    <w:rsid w:val="00E724FB"/>
    <w:rsid w:val="00E738DE"/>
    <w:rsid w:val="00E74238"/>
    <w:rsid w:val="00E74294"/>
    <w:rsid w:val="00E7578D"/>
    <w:rsid w:val="00E75E40"/>
    <w:rsid w:val="00E77515"/>
    <w:rsid w:val="00E81013"/>
    <w:rsid w:val="00E82AC5"/>
    <w:rsid w:val="00E83429"/>
    <w:rsid w:val="00E844FD"/>
    <w:rsid w:val="00E84A4F"/>
    <w:rsid w:val="00E85476"/>
    <w:rsid w:val="00E8701B"/>
    <w:rsid w:val="00E9027F"/>
    <w:rsid w:val="00E90499"/>
    <w:rsid w:val="00E915A6"/>
    <w:rsid w:val="00E91B9E"/>
    <w:rsid w:val="00E9424A"/>
    <w:rsid w:val="00E94621"/>
    <w:rsid w:val="00E9634B"/>
    <w:rsid w:val="00E97B3C"/>
    <w:rsid w:val="00EA069D"/>
    <w:rsid w:val="00EA0740"/>
    <w:rsid w:val="00EA0C2D"/>
    <w:rsid w:val="00EA2131"/>
    <w:rsid w:val="00EA24CE"/>
    <w:rsid w:val="00EA279F"/>
    <w:rsid w:val="00EA361B"/>
    <w:rsid w:val="00EA3D4E"/>
    <w:rsid w:val="00EA45B5"/>
    <w:rsid w:val="00EA6F8E"/>
    <w:rsid w:val="00EA78E8"/>
    <w:rsid w:val="00EB42EF"/>
    <w:rsid w:val="00EB47F8"/>
    <w:rsid w:val="00EB7B4F"/>
    <w:rsid w:val="00EB7CA9"/>
    <w:rsid w:val="00EC0BD6"/>
    <w:rsid w:val="00EC25AC"/>
    <w:rsid w:val="00EC2A44"/>
    <w:rsid w:val="00ED0132"/>
    <w:rsid w:val="00ED0FDC"/>
    <w:rsid w:val="00ED4100"/>
    <w:rsid w:val="00ED4899"/>
    <w:rsid w:val="00ED693D"/>
    <w:rsid w:val="00EE239F"/>
    <w:rsid w:val="00EE2C98"/>
    <w:rsid w:val="00EE4AE8"/>
    <w:rsid w:val="00EE4F94"/>
    <w:rsid w:val="00EE61A5"/>
    <w:rsid w:val="00EE6762"/>
    <w:rsid w:val="00EE754C"/>
    <w:rsid w:val="00EF608A"/>
    <w:rsid w:val="00EF663F"/>
    <w:rsid w:val="00EF68CF"/>
    <w:rsid w:val="00EF7031"/>
    <w:rsid w:val="00EF773F"/>
    <w:rsid w:val="00EF7AD0"/>
    <w:rsid w:val="00F01684"/>
    <w:rsid w:val="00F03561"/>
    <w:rsid w:val="00F0361F"/>
    <w:rsid w:val="00F03B3F"/>
    <w:rsid w:val="00F06209"/>
    <w:rsid w:val="00F114E4"/>
    <w:rsid w:val="00F1376D"/>
    <w:rsid w:val="00F14064"/>
    <w:rsid w:val="00F14D3F"/>
    <w:rsid w:val="00F14F85"/>
    <w:rsid w:val="00F17544"/>
    <w:rsid w:val="00F17884"/>
    <w:rsid w:val="00F231D3"/>
    <w:rsid w:val="00F3016B"/>
    <w:rsid w:val="00F30341"/>
    <w:rsid w:val="00F32FB5"/>
    <w:rsid w:val="00F33253"/>
    <w:rsid w:val="00F33DB8"/>
    <w:rsid w:val="00F34B16"/>
    <w:rsid w:val="00F3508B"/>
    <w:rsid w:val="00F35FA6"/>
    <w:rsid w:val="00F43115"/>
    <w:rsid w:val="00F4365D"/>
    <w:rsid w:val="00F43E32"/>
    <w:rsid w:val="00F43F61"/>
    <w:rsid w:val="00F460DE"/>
    <w:rsid w:val="00F507AF"/>
    <w:rsid w:val="00F50F89"/>
    <w:rsid w:val="00F51F69"/>
    <w:rsid w:val="00F54F51"/>
    <w:rsid w:val="00F563D5"/>
    <w:rsid w:val="00F61B62"/>
    <w:rsid w:val="00F61CCD"/>
    <w:rsid w:val="00F645A8"/>
    <w:rsid w:val="00F65FF0"/>
    <w:rsid w:val="00F70B92"/>
    <w:rsid w:val="00F710C9"/>
    <w:rsid w:val="00F71422"/>
    <w:rsid w:val="00F72499"/>
    <w:rsid w:val="00F73019"/>
    <w:rsid w:val="00F74C65"/>
    <w:rsid w:val="00F7589D"/>
    <w:rsid w:val="00F7637A"/>
    <w:rsid w:val="00F7641D"/>
    <w:rsid w:val="00F82443"/>
    <w:rsid w:val="00F8292F"/>
    <w:rsid w:val="00F829A4"/>
    <w:rsid w:val="00F854D0"/>
    <w:rsid w:val="00F85D49"/>
    <w:rsid w:val="00F866A8"/>
    <w:rsid w:val="00F8684C"/>
    <w:rsid w:val="00F914A3"/>
    <w:rsid w:val="00F91CFD"/>
    <w:rsid w:val="00F92BB9"/>
    <w:rsid w:val="00F936C0"/>
    <w:rsid w:val="00F946EC"/>
    <w:rsid w:val="00F948AA"/>
    <w:rsid w:val="00F97151"/>
    <w:rsid w:val="00FA47BF"/>
    <w:rsid w:val="00FA49E7"/>
    <w:rsid w:val="00FA5B41"/>
    <w:rsid w:val="00FA60ED"/>
    <w:rsid w:val="00FB12D6"/>
    <w:rsid w:val="00FB1547"/>
    <w:rsid w:val="00FB55D8"/>
    <w:rsid w:val="00FB653E"/>
    <w:rsid w:val="00FB70AF"/>
    <w:rsid w:val="00FB7772"/>
    <w:rsid w:val="00FB7890"/>
    <w:rsid w:val="00FB7D25"/>
    <w:rsid w:val="00FC01FC"/>
    <w:rsid w:val="00FC0282"/>
    <w:rsid w:val="00FC247B"/>
    <w:rsid w:val="00FC2798"/>
    <w:rsid w:val="00FC2C10"/>
    <w:rsid w:val="00FC4F52"/>
    <w:rsid w:val="00FC6746"/>
    <w:rsid w:val="00FC683E"/>
    <w:rsid w:val="00FD272C"/>
    <w:rsid w:val="00FD3359"/>
    <w:rsid w:val="00FD5CE3"/>
    <w:rsid w:val="00FE242C"/>
    <w:rsid w:val="00FE2C9C"/>
    <w:rsid w:val="00FE3C26"/>
    <w:rsid w:val="00FE40B5"/>
    <w:rsid w:val="00FE583E"/>
    <w:rsid w:val="00FE6109"/>
    <w:rsid w:val="00FE7998"/>
    <w:rsid w:val="00FE7F91"/>
    <w:rsid w:val="00FF20C7"/>
    <w:rsid w:val="00FF278B"/>
    <w:rsid w:val="00FF4B3B"/>
    <w:rsid w:val="00FF55A9"/>
    <w:rsid w:val="00FF6AD2"/>
    <w:rsid w:val="00FF7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B8411"/>
  <w15:docId w15:val="{AC335890-798B-4AA5-A1F5-FB821977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0361F"/>
    <w:rPr>
      <w:sz w:val="16"/>
      <w:szCs w:val="1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2E5FB1"/>
    <w:pPr>
      <w:spacing w:after="120"/>
      <w:ind w:right="432"/>
    </w:pPr>
    <w:rPr>
      <w:b/>
      <w:smallCaps/>
      <w:color w:val="0070C0"/>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line"/>
    <w:link w:val="OSACorrespondingAuthorEmailChar"/>
    <w:qFormat/>
    <w:rsid w:val="008F2CB6"/>
    <w:pPr>
      <w:spacing w:after="80"/>
    </w:pPr>
  </w:style>
  <w:style w:type="paragraph" w:customStyle="1" w:styleId="OSAHistoryline">
    <w:name w:val="OSA History line"/>
    <w:basedOn w:val="OSACorrespondingAuthorEmail"/>
    <w:next w:val="OSAAbstract"/>
    <w:link w:val="OSAHistorylineChar"/>
    <w:autoRedefine/>
    <w:qFormat/>
    <w:rsid w:val="002E5FB1"/>
    <w:pPr>
      <w:pBdr>
        <w:bottom w:val="single" w:sz="4" w:space="4" w:color="auto"/>
      </w:pBdr>
      <w:spacing w:before="120" w:after="60"/>
      <w:ind w:right="0"/>
    </w:pPr>
    <w:rPr>
      <w:i w:val="0"/>
    </w:rPr>
  </w:style>
  <w:style w:type="paragraph" w:customStyle="1" w:styleId="OSAAbstract">
    <w:name w:val="OSA Abstract"/>
    <w:basedOn w:val="OSAHistoryline"/>
    <w:next w:val="OCISCodes"/>
    <w:link w:val="OSAAbstractChar"/>
    <w:autoRedefine/>
    <w:qFormat/>
    <w:rsid w:val="002E5FB1"/>
    <w:pPr>
      <w:pBdr>
        <w:bottom w:val="none" w:sz="0" w:space="0" w:color="auto"/>
      </w:pBdr>
      <w:spacing w:before="0" w:after="120"/>
      <w:ind w:left="432"/>
      <w:jc w:val="both"/>
    </w:pPr>
    <w:rPr>
      <w:rFonts w:ascii="Cambria" w:hAnsi="Cambria"/>
      <w:b/>
      <w:spacing w:val="-2"/>
      <w:sz w:val="19"/>
    </w:rPr>
  </w:style>
  <w:style w:type="paragraph" w:customStyle="1" w:styleId="OCISCodes">
    <w:name w:val="OCIS Codes"/>
    <w:basedOn w:val="OSAAbstract"/>
    <w:next w:val="DOI"/>
    <w:link w:val="OCISCodesChar"/>
    <w:qFormat/>
    <w:rsid w:val="008F2CB6"/>
    <w:pPr>
      <w:spacing w:before="120"/>
      <w:jc w:val="left"/>
    </w:pPr>
    <w:rPr>
      <w:rFonts w:ascii="Calibri" w:hAnsi="Calibri"/>
      <w:b w:val="0"/>
      <w:i/>
      <w:sz w:val="17"/>
    </w:rPr>
  </w:style>
  <w:style w:type="paragraph" w:customStyle="1" w:styleId="OSABody">
    <w:name w:val="OSA Body"/>
    <w:basedOn w:val="Normal"/>
    <w:next w:val="10BodyIndent"/>
    <w:link w:val="OSABodyChar"/>
    <w:autoRedefine/>
    <w:qFormat/>
    <w:rsid w:val="002E5FB1"/>
    <w:pPr>
      <w:jc w:val="both"/>
    </w:pPr>
    <w:rPr>
      <w:rFonts w:ascii="Cambria" w:hAnsi="Cambria"/>
      <w:spacing w:val="-8"/>
      <w:sz w:val="18"/>
    </w:rPr>
  </w:style>
  <w:style w:type="paragraph" w:customStyle="1" w:styleId="10BodyIndent">
    <w:name w:val="10 Body Indent"/>
    <w:basedOn w:val="OSABody"/>
    <w:link w:val="10BodyIndentChar"/>
    <w:autoRedefine/>
    <w:qFormat/>
    <w:rsid w:val="00C70D81"/>
    <w:pPr>
      <w:tabs>
        <w:tab w:val="left" w:pos="1350"/>
      </w:tabs>
      <w:autoSpaceDE w:val="0"/>
      <w:autoSpaceDN w:val="0"/>
      <w:adjustRightInd w:val="0"/>
      <w:ind w:firstLine="187"/>
    </w:pPr>
    <w:rPr>
      <w:rFonts w:eastAsia="Malgun Gothic"/>
    </w:rPr>
  </w:style>
  <w:style w:type="paragraph" w:customStyle="1" w:styleId="10Acknowledgments">
    <w:name w:val="10 Acknowledgments"/>
    <w:basedOn w:val="10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18Figure">
    <w:name w:val="18 Figure"/>
    <w:basedOn w:val="OSABody"/>
    <w:next w:val="19FigureCaption"/>
    <w:autoRedefine/>
    <w:qFormat/>
    <w:rsid w:val="00E90499"/>
    <w:pPr>
      <w:jc w:val="center"/>
    </w:pPr>
    <w:rPr>
      <w:rFonts w:cs="AdvOT8910dd71"/>
      <w:sz w:val="17"/>
      <w:szCs w:val="14"/>
    </w:rPr>
  </w:style>
  <w:style w:type="paragraph" w:customStyle="1" w:styleId="19FigureCaption">
    <w:name w:val="19 Figure Caption"/>
    <w:basedOn w:val="18Figure"/>
    <w:next w:val="OSABody"/>
    <w:autoRedefine/>
    <w:qFormat/>
    <w:rsid w:val="002E5FB1"/>
    <w:pPr>
      <w:pBdr>
        <w:bottom w:val="single" w:sz="4" w:space="2" w:color="auto"/>
      </w:pBdr>
      <w:spacing w:before="120" w:after="120"/>
      <w:jc w:val="both"/>
    </w:pPr>
    <w:rPr>
      <w:sz w:val="18"/>
    </w:rPr>
  </w:style>
  <w:style w:type="paragraph" w:customStyle="1" w:styleId="20Reference">
    <w:name w:val="20 Reference"/>
    <w:basedOn w:val="12Head1"/>
    <w:qFormat/>
    <w:rsid w:val="005148DE"/>
    <w:pPr>
      <w:numPr>
        <w:numId w:val="18"/>
      </w:numPr>
      <w:spacing w:before="0" w:after="0"/>
      <w:jc w:val="left"/>
    </w:pPr>
    <w:rPr>
      <w:b w:val="0"/>
      <w:spacing w:val="-6"/>
      <w:sz w:val="17"/>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TableTitle">
    <w:name w:val="15 Table Title"/>
    <w:basedOn w:val="10BodyIndent"/>
    <w:qFormat/>
    <w:rsid w:val="00E90499"/>
    <w:pPr>
      <w:spacing w:before="240"/>
      <w:ind w:firstLine="0"/>
      <w:jc w:val="center"/>
    </w:pPr>
    <w:rPr>
      <w:b/>
      <w:szCs w:val="18"/>
    </w:rPr>
  </w:style>
  <w:style w:type="paragraph" w:customStyle="1" w:styleId="16TableHeading">
    <w:name w:val="16 Table Heading"/>
    <w:basedOn w:val="10BodyIndent"/>
    <w:qFormat/>
    <w:rsid w:val="003819A5"/>
    <w:pPr>
      <w:ind w:firstLine="0"/>
      <w:jc w:val="center"/>
    </w:pPr>
    <w:rPr>
      <w:szCs w:val="18"/>
    </w:rPr>
  </w:style>
  <w:style w:type="paragraph" w:customStyle="1" w:styleId="17TableBody">
    <w:name w:val="17 Table Body"/>
    <w:basedOn w:val="10BodyIndent"/>
    <w:qFormat/>
    <w:rsid w:val="008F2CB6"/>
    <w:pPr>
      <w:ind w:firstLine="0"/>
      <w:jc w:val="center"/>
    </w:pPr>
    <w:rPr>
      <w:szCs w:val="18"/>
    </w:rPr>
  </w:style>
  <w:style w:type="paragraph" w:customStyle="1" w:styleId="MTDisplayEquation">
    <w:name w:val="MTDisplayEquation"/>
    <w:basedOn w:val="10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2E5FB1"/>
    <w:rPr>
      <w:rFonts w:ascii="Cambria" w:hAnsi="Cambria"/>
      <w:spacing w:val="-8"/>
      <w:sz w:val="18"/>
      <w:szCs w:val="16"/>
    </w:rPr>
  </w:style>
  <w:style w:type="character" w:customStyle="1" w:styleId="10BodyIndentChar">
    <w:name w:val="10 Body Indent Char"/>
    <w:link w:val="10BodyIndent"/>
    <w:rsid w:val="00C70D81"/>
    <w:rPr>
      <w:rFonts w:ascii="Cambria" w:eastAsia="Malgun Gothic" w:hAnsi="Cambria"/>
      <w:spacing w:val="-8"/>
      <w:sz w:val="18"/>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DOI">
    <w:name w:val="DOI"/>
    <w:basedOn w:val="OCISCodes"/>
    <w:next w:val="OSABody"/>
    <w:link w:val="DOIChar"/>
    <w:qFormat/>
    <w:rsid w:val="00FC4F52"/>
    <w:pPr>
      <w:pBdr>
        <w:bottom w:val="single" w:sz="4" w:space="6" w:color="auto"/>
      </w:pBdr>
      <w:spacing w:after="360"/>
    </w:pPr>
    <w:rPr>
      <w:i w:val="0"/>
    </w:rPr>
  </w:style>
  <w:style w:type="character" w:customStyle="1" w:styleId="OSAAuthorChar">
    <w:name w:val="OSA Author Char"/>
    <w:link w:val="OSAAuthor"/>
    <w:rsid w:val="002E5FB1"/>
    <w:rPr>
      <w:b/>
      <w:smallCaps/>
      <w:color w:val="0070C0"/>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lineChar">
    <w:name w:val="OSA History line Char"/>
    <w:link w:val="OSAHistoryline"/>
    <w:rsid w:val="002E5FB1"/>
    <w:rPr>
      <w:sz w:val="17"/>
      <w:szCs w:val="16"/>
    </w:rPr>
  </w:style>
  <w:style w:type="character" w:customStyle="1" w:styleId="OSAAbstractChar">
    <w:name w:val="OSA Abstract Char"/>
    <w:link w:val="OSAAbstract"/>
    <w:rsid w:val="002E5FB1"/>
    <w:rPr>
      <w:rFonts w:ascii="Cambria" w:hAnsi="Cambria"/>
      <w:b/>
      <w:spacing w:val="-2"/>
      <w:sz w:val="19"/>
      <w:szCs w:val="16"/>
    </w:rPr>
  </w:style>
  <w:style w:type="character" w:customStyle="1" w:styleId="OCISCodesChar">
    <w:name w:val="OCIS Codes Char"/>
    <w:link w:val="OCISCodes"/>
    <w:rsid w:val="008F2CB6"/>
    <w:rPr>
      <w:i/>
      <w:spacing w:val="-2"/>
      <w:sz w:val="17"/>
      <w:szCs w:val="16"/>
    </w:rPr>
  </w:style>
  <w:style w:type="character" w:customStyle="1" w:styleId="DOIChar">
    <w:name w:val="DOI Char"/>
    <w:link w:val="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11Equations0">
    <w:name w:val="11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paragraph" w:customStyle="1" w:styleId="OSABodyIndent">
    <w:name w:val="OSA Body Indent"/>
    <w:basedOn w:val="Normal"/>
    <w:link w:val="OSABodyIndentChar"/>
    <w:autoRedefine/>
    <w:qFormat/>
    <w:rsid w:val="00BE1E6E"/>
    <w:pPr>
      <w:tabs>
        <w:tab w:val="left" w:pos="1350"/>
      </w:tabs>
      <w:autoSpaceDE w:val="0"/>
      <w:autoSpaceDN w:val="0"/>
      <w:adjustRightInd w:val="0"/>
      <w:ind w:firstLine="187"/>
      <w:jc w:val="both"/>
    </w:pPr>
    <w:rPr>
      <w:rFonts w:ascii="Cambria" w:eastAsia="Malgun Gothic" w:hAnsi="Cambria"/>
      <w:spacing w:val="-8"/>
      <w:sz w:val="18"/>
    </w:rPr>
  </w:style>
  <w:style w:type="character" w:customStyle="1" w:styleId="OSABodyIndentChar">
    <w:name w:val="OSA Body Indent Char"/>
    <w:link w:val="OSABodyIndent"/>
    <w:rsid w:val="00BE1E6E"/>
    <w:rPr>
      <w:rFonts w:ascii="Cambria" w:eastAsia="Malgun Gothic" w:hAnsi="Cambria"/>
      <w:spacing w:val="-8"/>
      <w:sz w:val="18"/>
      <w:szCs w:val="16"/>
    </w:rPr>
  </w:style>
  <w:style w:type="paragraph" w:customStyle="1" w:styleId="14TableCaption">
    <w:name w:val="14. Table Caption"/>
    <w:basedOn w:val="Normal"/>
    <w:next w:val="15TableBody"/>
    <w:qFormat/>
    <w:rsid w:val="00DF3FB7"/>
    <w:pPr>
      <w:spacing w:before="240" w:after="160"/>
      <w:jc w:val="center"/>
    </w:pPr>
    <w:rPr>
      <w:rFonts w:ascii="Times New Roman" w:eastAsiaTheme="minorEastAsia" w:hAnsi="Times New Roman" w:cstheme="minorBidi"/>
      <w:b/>
      <w:color w:val="000000" w:themeColor="text1"/>
      <w:szCs w:val="22"/>
    </w:rPr>
  </w:style>
  <w:style w:type="paragraph" w:customStyle="1" w:styleId="15TableBody">
    <w:name w:val="15. Table Body"/>
    <w:basedOn w:val="Normal"/>
    <w:next w:val="Normal"/>
    <w:qFormat/>
    <w:rsid w:val="00DF3FB7"/>
    <w:pPr>
      <w:spacing w:after="80"/>
      <w:jc w:val="both"/>
    </w:pPr>
    <w:rPr>
      <w:rFonts w:ascii="Times New Roman" w:eastAsiaTheme="minorEastAsia" w:hAnsi="Times New Roman" w:cstheme="minorBidi"/>
      <w:color w:val="000000" w:themeColor="tex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 w:id="210738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ao_josa_lega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932F1BB4-F6CC-440C-B955-7D2C827D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ao_josa_legacy</Template>
  <TotalTime>485</TotalTime>
  <Pages>7</Pages>
  <Words>15200</Words>
  <Characters>86642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101639</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osaadmin</dc:creator>
  <cp:lastModifiedBy>dpc31</cp:lastModifiedBy>
  <cp:revision>14</cp:revision>
  <cp:lastPrinted>2019-09-16T12:51:00Z</cp:lastPrinted>
  <dcterms:created xsi:type="dcterms:W3CDTF">2019-09-18T10:19:00Z</dcterms:created>
  <dcterms:modified xsi:type="dcterms:W3CDTF">2019-09-18T18:38:00Z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http://csl.mendeley.com/styles/21392811/the-optical-society</vt:lpwstr>
  </property>
  <property fmtid="{D5CDD505-2E9C-101B-9397-08002B2CF9AE}" pid="24" name="Mendeley Recent Style Name 9_1">
    <vt:lpwstr>The Optical Society</vt:lpwstr>
  </property>
  <property fmtid="{D5CDD505-2E9C-101B-9397-08002B2CF9AE}" pid="25" name="Mendeley Citation Style_1">
    <vt:lpwstr>http://csl.mendeley.com/styles/21392811/the-optical-society</vt:lpwstr>
  </property>
  <property fmtid="{D5CDD505-2E9C-101B-9397-08002B2CF9AE}" pid="26" name="Mendeley Document_1">
    <vt:lpwstr>True</vt:lpwstr>
  </property>
  <property fmtid="{D5CDD505-2E9C-101B-9397-08002B2CF9AE}" pid="27" name="Mendeley Unique User Id_1">
    <vt:lpwstr>5037e4f5-b757-36b1-92d2-877cb84f7e26</vt:lpwstr>
  </property>
</Properties>
</file>