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4E" w:rsidRPr="00F03D6B" w:rsidRDefault="00CB266D" w:rsidP="00B377FF">
      <w:pPr>
        <w:autoSpaceDE w:val="0"/>
        <w:autoSpaceDN w:val="0"/>
        <w:adjustRightInd w:val="0"/>
        <w:spacing w:after="0" w:line="240" w:lineRule="auto"/>
        <w:jc w:val="center"/>
        <w:rPr>
          <w:rFonts w:ascii="Times New Roman" w:eastAsia="Calibri" w:hAnsi="Times New Roman" w:cs="Times New Roman"/>
          <w:b/>
          <w:bCs/>
          <w:spacing w:val="-4"/>
          <w:sz w:val="36"/>
          <w:szCs w:val="36"/>
          <w:lang w:val="en-US"/>
        </w:rPr>
      </w:pPr>
      <w:r w:rsidRPr="00F03D6B">
        <w:rPr>
          <w:rFonts w:ascii="Times New Roman" w:eastAsia="Calibri" w:hAnsi="Times New Roman" w:cs="Times New Roman"/>
          <w:b/>
          <w:bCs/>
          <w:spacing w:val="-4"/>
          <w:sz w:val="36"/>
          <w:szCs w:val="36"/>
          <w:lang w:val="en-US"/>
        </w:rPr>
        <w:t>Fiscal and Monetary Policy Effectiveness in Turkey:</w:t>
      </w:r>
    </w:p>
    <w:p w:rsidR="00550B4E" w:rsidRPr="00F03D6B" w:rsidRDefault="00CB266D" w:rsidP="00B377FF">
      <w:pPr>
        <w:autoSpaceDE w:val="0"/>
        <w:autoSpaceDN w:val="0"/>
        <w:adjustRightInd w:val="0"/>
        <w:spacing w:after="0" w:line="240" w:lineRule="auto"/>
        <w:jc w:val="center"/>
        <w:rPr>
          <w:rFonts w:ascii="Times New Roman" w:eastAsia="Calibri" w:hAnsi="Times New Roman" w:cs="Times New Roman"/>
          <w:b/>
          <w:bCs/>
          <w:spacing w:val="-4"/>
          <w:sz w:val="36"/>
          <w:szCs w:val="36"/>
          <w:lang w:val="en-US"/>
        </w:rPr>
      </w:pPr>
      <w:r w:rsidRPr="00F03D6B">
        <w:rPr>
          <w:rFonts w:ascii="Times New Roman" w:eastAsia="Calibri" w:hAnsi="Times New Roman" w:cs="Times New Roman"/>
          <w:b/>
          <w:bCs/>
          <w:spacing w:val="-4"/>
          <w:sz w:val="36"/>
          <w:szCs w:val="36"/>
          <w:lang w:val="en-US"/>
        </w:rPr>
        <w:t>A Comparative Analysis</w:t>
      </w:r>
    </w:p>
    <w:p w:rsidR="00550B4E" w:rsidRPr="00F03D6B" w:rsidRDefault="00550B4E" w:rsidP="00550B4E">
      <w:pPr>
        <w:autoSpaceDE w:val="0"/>
        <w:autoSpaceDN w:val="0"/>
        <w:adjustRightInd w:val="0"/>
        <w:spacing w:after="0" w:line="240" w:lineRule="auto"/>
        <w:jc w:val="center"/>
        <w:rPr>
          <w:rFonts w:ascii="Times New Roman" w:eastAsia="Calibri" w:hAnsi="Times New Roman" w:cs="Times New Roman"/>
          <w:b/>
          <w:bCs/>
          <w:spacing w:val="-4"/>
          <w:sz w:val="24"/>
          <w:szCs w:val="24"/>
          <w:lang w:val="en-US"/>
        </w:rPr>
      </w:pPr>
    </w:p>
    <w:p w:rsidR="007F445A" w:rsidRPr="00F03D6B" w:rsidRDefault="007F445A" w:rsidP="00550B4E">
      <w:pPr>
        <w:autoSpaceDE w:val="0"/>
        <w:autoSpaceDN w:val="0"/>
        <w:adjustRightInd w:val="0"/>
        <w:spacing w:after="0" w:line="240" w:lineRule="auto"/>
        <w:jc w:val="center"/>
        <w:rPr>
          <w:rFonts w:ascii="Times New Roman" w:eastAsia="Calibri" w:hAnsi="Times New Roman" w:cs="Times New Roman"/>
          <w:b/>
          <w:bCs/>
          <w:spacing w:val="-4"/>
          <w:sz w:val="24"/>
          <w:szCs w:val="24"/>
          <w:lang w:val="en-US"/>
        </w:rPr>
      </w:pPr>
    </w:p>
    <w:p w:rsidR="009B42C9" w:rsidRPr="00F03D6B" w:rsidRDefault="00CB266D" w:rsidP="009B42C9">
      <w:pPr>
        <w:autoSpaceDE w:val="0"/>
        <w:autoSpaceDN w:val="0"/>
        <w:adjustRightInd w:val="0"/>
        <w:spacing w:after="0" w:line="240" w:lineRule="auto"/>
        <w:jc w:val="center"/>
        <w:rPr>
          <w:rFonts w:ascii="Times New Roman" w:eastAsia="Calibri" w:hAnsi="Times New Roman" w:cs="Times New Roman"/>
          <w:b/>
          <w:bCs/>
          <w:spacing w:val="-4"/>
          <w:sz w:val="24"/>
          <w:szCs w:val="24"/>
          <w:lang w:val="en-US"/>
        </w:rPr>
      </w:pPr>
      <w:r w:rsidRPr="00F03D6B">
        <w:rPr>
          <w:rFonts w:ascii="Times New Roman" w:eastAsia="Calibri" w:hAnsi="Times New Roman" w:cs="Times New Roman"/>
          <w:b/>
          <w:bCs/>
          <w:spacing w:val="-4"/>
          <w:sz w:val="24"/>
          <w:szCs w:val="24"/>
          <w:lang w:val="en-US"/>
        </w:rPr>
        <w:t xml:space="preserve">Philip </w:t>
      </w:r>
      <w:proofErr w:type="spellStart"/>
      <w:r w:rsidRPr="00F03D6B">
        <w:rPr>
          <w:rFonts w:ascii="Times New Roman" w:eastAsia="Calibri" w:hAnsi="Times New Roman" w:cs="Times New Roman"/>
          <w:b/>
          <w:bCs/>
          <w:spacing w:val="-4"/>
          <w:sz w:val="24"/>
          <w:szCs w:val="24"/>
          <w:lang w:val="en-US"/>
        </w:rPr>
        <w:t>Arestis</w:t>
      </w:r>
      <w:proofErr w:type="spellEnd"/>
    </w:p>
    <w:p w:rsidR="00550B4E" w:rsidRPr="00F03D6B" w:rsidRDefault="00CB266D" w:rsidP="00550B4E">
      <w:pPr>
        <w:autoSpaceDE w:val="0"/>
        <w:autoSpaceDN w:val="0"/>
        <w:adjustRightInd w:val="0"/>
        <w:spacing w:after="0" w:line="240" w:lineRule="auto"/>
        <w:jc w:val="center"/>
        <w:rPr>
          <w:rFonts w:ascii="Times New Roman" w:eastAsia="Calibri" w:hAnsi="Times New Roman" w:cs="Times New Roman"/>
          <w:bCs/>
          <w:spacing w:val="-4"/>
          <w:lang w:val="en-US"/>
        </w:rPr>
      </w:pPr>
      <w:r w:rsidRPr="00F03D6B">
        <w:rPr>
          <w:rFonts w:ascii="Times New Roman" w:eastAsia="Calibri" w:hAnsi="Times New Roman" w:cs="Times New Roman"/>
          <w:bCs/>
          <w:spacing w:val="-4"/>
          <w:lang w:val="en-US"/>
        </w:rPr>
        <w:t>University of Cambridge, UK</w:t>
      </w:r>
    </w:p>
    <w:p w:rsidR="00550B4E" w:rsidRPr="00F03D6B" w:rsidRDefault="00CB266D" w:rsidP="00550B4E">
      <w:pPr>
        <w:autoSpaceDE w:val="0"/>
        <w:autoSpaceDN w:val="0"/>
        <w:adjustRightInd w:val="0"/>
        <w:spacing w:after="0" w:line="240" w:lineRule="auto"/>
        <w:jc w:val="center"/>
        <w:rPr>
          <w:rFonts w:ascii="Times New Roman" w:hAnsi="Times New Roman" w:cs="Times New Roman"/>
          <w:shd w:val="clear" w:color="auto" w:fill="FFFFFF"/>
          <w:lang w:val="en-US"/>
        </w:rPr>
      </w:pPr>
      <w:r w:rsidRPr="00F03D6B">
        <w:rPr>
          <w:rFonts w:ascii="Times New Roman" w:eastAsia="Calibri" w:hAnsi="Times New Roman" w:cs="Times New Roman"/>
          <w:bCs/>
          <w:spacing w:val="-4"/>
          <w:lang w:val="en-US"/>
        </w:rPr>
        <w:t xml:space="preserve">E-mail: </w:t>
      </w:r>
      <w:hyperlink r:id="rId9" w:history="1">
        <w:r w:rsidRPr="00F03D6B">
          <w:rPr>
            <w:rStyle w:val="Hyperlink"/>
            <w:rFonts w:ascii="Times New Roman" w:hAnsi="Times New Roman" w:cs="Times New Roman"/>
            <w:color w:val="auto"/>
            <w:shd w:val="clear" w:color="auto" w:fill="FFFFFF"/>
            <w:lang w:val="en-US"/>
          </w:rPr>
          <w:t>pa267@cam.ac.uk</w:t>
        </w:r>
      </w:hyperlink>
    </w:p>
    <w:p w:rsidR="00550B4E" w:rsidRPr="00F03D6B" w:rsidRDefault="00550B4E" w:rsidP="00550B4E">
      <w:pPr>
        <w:autoSpaceDE w:val="0"/>
        <w:autoSpaceDN w:val="0"/>
        <w:adjustRightInd w:val="0"/>
        <w:spacing w:after="0" w:line="240" w:lineRule="auto"/>
        <w:jc w:val="center"/>
        <w:rPr>
          <w:rFonts w:ascii="Times New Roman" w:hAnsi="Times New Roman" w:cs="Times New Roman"/>
          <w:shd w:val="clear" w:color="auto" w:fill="FFFFFF"/>
          <w:lang w:val="en-US"/>
        </w:rPr>
      </w:pPr>
    </w:p>
    <w:p w:rsidR="00550B4E" w:rsidRPr="00F03D6B" w:rsidRDefault="00CB266D" w:rsidP="00550B4E">
      <w:pPr>
        <w:autoSpaceDE w:val="0"/>
        <w:autoSpaceDN w:val="0"/>
        <w:adjustRightInd w:val="0"/>
        <w:spacing w:after="0" w:line="240" w:lineRule="auto"/>
        <w:jc w:val="center"/>
        <w:rPr>
          <w:rFonts w:ascii="Times New Roman" w:hAnsi="Times New Roman" w:cs="Times New Roman"/>
          <w:b/>
          <w:sz w:val="24"/>
          <w:szCs w:val="24"/>
          <w:shd w:val="clear" w:color="auto" w:fill="FFFFFF"/>
          <w:lang w:val="en-US"/>
        </w:rPr>
      </w:pPr>
      <w:proofErr w:type="spellStart"/>
      <w:r w:rsidRPr="00F03D6B">
        <w:rPr>
          <w:rFonts w:ascii="Times New Roman" w:hAnsi="Times New Roman" w:cs="Times New Roman"/>
          <w:b/>
          <w:sz w:val="24"/>
          <w:szCs w:val="24"/>
          <w:shd w:val="clear" w:color="auto" w:fill="FFFFFF"/>
          <w:lang w:val="en-US"/>
        </w:rPr>
        <w:t>Hüseyin</w:t>
      </w:r>
      <w:proofErr w:type="spellEnd"/>
      <w:r w:rsidRPr="00F03D6B">
        <w:rPr>
          <w:rFonts w:ascii="Times New Roman" w:hAnsi="Times New Roman" w:cs="Times New Roman"/>
          <w:b/>
          <w:sz w:val="24"/>
          <w:szCs w:val="24"/>
          <w:shd w:val="clear" w:color="auto" w:fill="FFFFFF"/>
          <w:lang w:val="en-US"/>
        </w:rPr>
        <w:t xml:space="preserve"> </w:t>
      </w:r>
      <w:proofErr w:type="spellStart"/>
      <w:r w:rsidRPr="00F03D6B">
        <w:rPr>
          <w:rFonts w:ascii="Times New Roman" w:hAnsi="Times New Roman" w:cs="Times New Roman"/>
          <w:b/>
          <w:sz w:val="24"/>
          <w:szCs w:val="24"/>
          <w:shd w:val="clear" w:color="auto" w:fill="FFFFFF"/>
          <w:lang w:val="en-US"/>
        </w:rPr>
        <w:t>Şen</w:t>
      </w:r>
      <w:proofErr w:type="spellEnd"/>
    </w:p>
    <w:p w:rsidR="00550B4E" w:rsidRPr="00F03D6B" w:rsidRDefault="00CB266D" w:rsidP="00550B4E">
      <w:pPr>
        <w:autoSpaceDE w:val="0"/>
        <w:autoSpaceDN w:val="0"/>
        <w:adjustRightInd w:val="0"/>
        <w:spacing w:after="0" w:line="240" w:lineRule="auto"/>
        <w:jc w:val="center"/>
        <w:rPr>
          <w:rFonts w:ascii="Times New Roman" w:eastAsia="Calibri" w:hAnsi="Times New Roman" w:cs="Times New Roman"/>
          <w:bCs/>
          <w:spacing w:val="-4"/>
          <w:lang w:val="en-US"/>
        </w:rPr>
      </w:pPr>
      <w:r w:rsidRPr="00F03D6B">
        <w:rPr>
          <w:rFonts w:ascii="Times New Roman" w:eastAsia="Calibri" w:hAnsi="Times New Roman" w:cs="Times New Roman"/>
          <w:bCs/>
          <w:spacing w:val="-4"/>
          <w:lang w:val="en-US"/>
        </w:rPr>
        <w:t xml:space="preserve">Ankara </w:t>
      </w:r>
      <w:proofErr w:type="spellStart"/>
      <w:r w:rsidRPr="00F03D6B">
        <w:rPr>
          <w:rFonts w:ascii="Times New Roman" w:eastAsia="Calibri" w:hAnsi="Times New Roman" w:cs="Times New Roman"/>
          <w:bCs/>
          <w:spacing w:val="-4"/>
          <w:lang w:val="en-US"/>
        </w:rPr>
        <w:t>Yıldırım</w:t>
      </w:r>
      <w:proofErr w:type="spellEnd"/>
      <w:r w:rsidRPr="00F03D6B">
        <w:rPr>
          <w:rFonts w:ascii="Times New Roman" w:eastAsia="Calibri" w:hAnsi="Times New Roman" w:cs="Times New Roman"/>
          <w:bCs/>
          <w:spacing w:val="-4"/>
          <w:lang w:val="en-US"/>
        </w:rPr>
        <w:t xml:space="preserve"> </w:t>
      </w:r>
      <w:proofErr w:type="spellStart"/>
      <w:r w:rsidRPr="00F03D6B">
        <w:rPr>
          <w:rFonts w:ascii="Times New Roman" w:eastAsia="Calibri" w:hAnsi="Times New Roman" w:cs="Times New Roman"/>
          <w:bCs/>
          <w:spacing w:val="-4"/>
          <w:lang w:val="en-US"/>
        </w:rPr>
        <w:t>Beyazıt</w:t>
      </w:r>
      <w:proofErr w:type="spellEnd"/>
      <w:r w:rsidRPr="00F03D6B">
        <w:rPr>
          <w:rFonts w:ascii="Times New Roman" w:eastAsia="Calibri" w:hAnsi="Times New Roman" w:cs="Times New Roman"/>
          <w:bCs/>
          <w:spacing w:val="-4"/>
          <w:lang w:val="en-US"/>
        </w:rPr>
        <w:t xml:space="preserve"> University, Turkey</w:t>
      </w:r>
    </w:p>
    <w:p w:rsidR="00550B4E" w:rsidRPr="00F03D6B" w:rsidRDefault="00CB266D" w:rsidP="00550B4E">
      <w:pPr>
        <w:autoSpaceDE w:val="0"/>
        <w:autoSpaceDN w:val="0"/>
        <w:adjustRightInd w:val="0"/>
        <w:spacing w:after="0" w:line="240" w:lineRule="auto"/>
        <w:jc w:val="center"/>
        <w:rPr>
          <w:rFonts w:ascii="Times New Roman" w:eastAsia="Calibri" w:hAnsi="Times New Roman" w:cs="Times New Roman"/>
          <w:bCs/>
          <w:spacing w:val="-4"/>
          <w:lang w:val="en-US"/>
        </w:rPr>
      </w:pPr>
      <w:r w:rsidRPr="00F03D6B">
        <w:rPr>
          <w:rFonts w:ascii="Times New Roman" w:eastAsia="Calibri" w:hAnsi="Times New Roman" w:cs="Times New Roman"/>
          <w:bCs/>
          <w:spacing w:val="-4"/>
          <w:lang w:val="en-US"/>
        </w:rPr>
        <w:t xml:space="preserve">E-mail: </w:t>
      </w:r>
      <w:hyperlink r:id="rId10" w:history="1">
        <w:r w:rsidRPr="00F03D6B">
          <w:rPr>
            <w:rStyle w:val="Hyperlink"/>
            <w:rFonts w:ascii="Times New Roman" w:eastAsia="Calibri" w:hAnsi="Times New Roman" w:cs="Times New Roman"/>
            <w:bCs/>
            <w:color w:val="auto"/>
            <w:spacing w:val="-4"/>
            <w:lang w:val="en-US"/>
          </w:rPr>
          <w:t>hsen@ybu.edu.tr</w:t>
        </w:r>
      </w:hyperlink>
    </w:p>
    <w:p w:rsidR="00550B4E" w:rsidRPr="00F03D6B" w:rsidRDefault="00550B4E" w:rsidP="00550B4E">
      <w:pPr>
        <w:autoSpaceDE w:val="0"/>
        <w:autoSpaceDN w:val="0"/>
        <w:adjustRightInd w:val="0"/>
        <w:spacing w:after="0" w:line="240" w:lineRule="auto"/>
        <w:jc w:val="center"/>
        <w:rPr>
          <w:rFonts w:ascii="Times New Roman" w:eastAsia="Calibri" w:hAnsi="Times New Roman" w:cs="Times New Roman"/>
          <w:bCs/>
          <w:spacing w:val="-4"/>
          <w:lang w:val="en-US"/>
        </w:rPr>
      </w:pPr>
    </w:p>
    <w:p w:rsidR="00550B4E" w:rsidRPr="00F03D6B" w:rsidRDefault="00CB266D" w:rsidP="00550B4E">
      <w:pPr>
        <w:autoSpaceDE w:val="0"/>
        <w:autoSpaceDN w:val="0"/>
        <w:adjustRightInd w:val="0"/>
        <w:spacing w:after="0" w:line="240" w:lineRule="auto"/>
        <w:jc w:val="center"/>
        <w:rPr>
          <w:rFonts w:ascii="Times New Roman" w:eastAsia="Calibri" w:hAnsi="Times New Roman" w:cs="Times New Roman"/>
          <w:b/>
          <w:bCs/>
          <w:spacing w:val="-4"/>
          <w:sz w:val="24"/>
          <w:szCs w:val="24"/>
          <w:lang w:val="en-US"/>
        </w:rPr>
      </w:pPr>
      <w:r w:rsidRPr="00F03D6B">
        <w:rPr>
          <w:rFonts w:ascii="Times New Roman" w:eastAsia="Calibri" w:hAnsi="Times New Roman" w:cs="Times New Roman"/>
          <w:b/>
          <w:bCs/>
          <w:spacing w:val="-4"/>
          <w:sz w:val="24"/>
          <w:szCs w:val="24"/>
          <w:lang w:val="en-US"/>
        </w:rPr>
        <w:t>Ayşe Kaya</w:t>
      </w:r>
    </w:p>
    <w:p w:rsidR="00550B4E" w:rsidRPr="00F03D6B" w:rsidRDefault="00CB266D" w:rsidP="00550B4E">
      <w:pPr>
        <w:autoSpaceDE w:val="0"/>
        <w:autoSpaceDN w:val="0"/>
        <w:adjustRightInd w:val="0"/>
        <w:spacing w:after="0" w:line="240" w:lineRule="auto"/>
        <w:jc w:val="center"/>
        <w:rPr>
          <w:rFonts w:ascii="Times New Roman" w:eastAsia="Calibri" w:hAnsi="Times New Roman" w:cs="Times New Roman"/>
          <w:bCs/>
          <w:spacing w:val="-4"/>
          <w:lang w:val="en-US"/>
        </w:rPr>
      </w:pPr>
      <w:r w:rsidRPr="00F03D6B">
        <w:rPr>
          <w:rFonts w:ascii="Times New Roman" w:eastAsia="Calibri" w:hAnsi="Times New Roman" w:cs="Times New Roman"/>
          <w:bCs/>
          <w:spacing w:val="-4"/>
          <w:lang w:val="en-US"/>
        </w:rPr>
        <w:t>(Corresponding Author)</w:t>
      </w:r>
    </w:p>
    <w:p w:rsidR="00550B4E" w:rsidRPr="00F03D6B" w:rsidRDefault="00CB266D" w:rsidP="00550B4E">
      <w:pPr>
        <w:autoSpaceDE w:val="0"/>
        <w:autoSpaceDN w:val="0"/>
        <w:adjustRightInd w:val="0"/>
        <w:spacing w:after="0" w:line="240" w:lineRule="auto"/>
        <w:jc w:val="center"/>
        <w:rPr>
          <w:rFonts w:ascii="Times New Roman" w:eastAsia="Calibri" w:hAnsi="Times New Roman" w:cs="Times New Roman"/>
          <w:bCs/>
          <w:spacing w:val="-4"/>
          <w:lang w:val="en-US"/>
        </w:rPr>
      </w:pPr>
      <w:r w:rsidRPr="00F03D6B">
        <w:rPr>
          <w:rFonts w:ascii="Times New Roman" w:eastAsia="Calibri" w:hAnsi="Times New Roman" w:cs="Times New Roman"/>
          <w:bCs/>
          <w:spacing w:val="-4"/>
          <w:lang w:val="en-US"/>
        </w:rPr>
        <w:t xml:space="preserve">İzmir </w:t>
      </w:r>
      <w:proofErr w:type="spellStart"/>
      <w:r w:rsidRPr="00F03D6B">
        <w:rPr>
          <w:rFonts w:ascii="Times New Roman" w:eastAsia="Calibri" w:hAnsi="Times New Roman" w:cs="Times New Roman"/>
          <w:bCs/>
          <w:spacing w:val="-4"/>
          <w:lang w:val="en-US"/>
        </w:rPr>
        <w:t>Kâtip</w:t>
      </w:r>
      <w:proofErr w:type="spellEnd"/>
      <w:r w:rsidRPr="00F03D6B">
        <w:rPr>
          <w:rFonts w:ascii="Times New Roman" w:eastAsia="Calibri" w:hAnsi="Times New Roman" w:cs="Times New Roman"/>
          <w:bCs/>
          <w:spacing w:val="-4"/>
          <w:lang w:val="en-US"/>
        </w:rPr>
        <w:t xml:space="preserve"> </w:t>
      </w:r>
      <w:proofErr w:type="spellStart"/>
      <w:r w:rsidRPr="00F03D6B">
        <w:rPr>
          <w:rFonts w:ascii="Times New Roman" w:eastAsia="Calibri" w:hAnsi="Times New Roman" w:cs="Times New Roman"/>
          <w:bCs/>
          <w:spacing w:val="-4"/>
          <w:lang w:val="en-US"/>
        </w:rPr>
        <w:t>Çelebi</w:t>
      </w:r>
      <w:proofErr w:type="spellEnd"/>
      <w:r w:rsidRPr="00F03D6B">
        <w:rPr>
          <w:rFonts w:ascii="Times New Roman" w:eastAsia="Calibri" w:hAnsi="Times New Roman" w:cs="Times New Roman"/>
          <w:bCs/>
          <w:spacing w:val="-4"/>
          <w:lang w:val="en-US"/>
        </w:rPr>
        <w:t xml:space="preserve"> University, Turkey</w:t>
      </w:r>
    </w:p>
    <w:p w:rsidR="00550B4E" w:rsidRPr="00F03D6B" w:rsidRDefault="00CB266D" w:rsidP="00550B4E">
      <w:pPr>
        <w:autoSpaceDE w:val="0"/>
        <w:autoSpaceDN w:val="0"/>
        <w:adjustRightInd w:val="0"/>
        <w:spacing w:after="0" w:line="240" w:lineRule="auto"/>
        <w:jc w:val="center"/>
        <w:rPr>
          <w:rFonts w:ascii="Times New Roman" w:eastAsia="Calibri" w:hAnsi="Times New Roman" w:cs="Times New Roman"/>
          <w:bCs/>
          <w:spacing w:val="-4"/>
          <w:lang w:val="en-US"/>
        </w:rPr>
      </w:pPr>
      <w:r w:rsidRPr="00F03D6B">
        <w:rPr>
          <w:rFonts w:ascii="Times New Roman" w:eastAsia="Calibri" w:hAnsi="Times New Roman" w:cs="Times New Roman"/>
          <w:bCs/>
          <w:spacing w:val="-4"/>
          <w:lang w:val="en-US"/>
        </w:rPr>
        <w:t>E-mail: ayse.kaya@ikc.edu.tr</w:t>
      </w:r>
    </w:p>
    <w:p w:rsidR="00550B4E" w:rsidRPr="00F03D6B" w:rsidRDefault="00550B4E" w:rsidP="00550B4E">
      <w:pPr>
        <w:autoSpaceDE w:val="0"/>
        <w:autoSpaceDN w:val="0"/>
        <w:adjustRightInd w:val="0"/>
        <w:spacing w:after="0" w:line="240" w:lineRule="auto"/>
        <w:jc w:val="center"/>
        <w:rPr>
          <w:rFonts w:ascii="Times New Roman" w:eastAsia="Calibri" w:hAnsi="Times New Roman" w:cs="Times New Roman"/>
          <w:b/>
          <w:bCs/>
          <w:spacing w:val="-4"/>
          <w:sz w:val="24"/>
          <w:szCs w:val="24"/>
          <w:lang w:val="en-US"/>
        </w:rPr>
      </w:pPr>
    </w:p>
    <w:p w:rsidR="00550B4E" w:rsidRPr="00F03D6B" w:rsidRDefault="00550B4E" w:rsidP="00550B4E">
      <w:pPr>
        <w:autoSpaceDE w:val="0"/>
        <w:autoSpaceDN w:val="0"/>
        <w:adjustRightInd w:val="0"/>
        <w:spacing w:after="0" w:line="240" w:lineRule="auto"/>
        <w:jc w:val="center"/>
        <w:rPr>
          <w:rFonts w:ascii="Times New Roman" w:eastAsia="Calibri" w:hAnsi="Times New Roman" w:cs="Times New Roman"/>
          <w:b/>
          <w:bCs/>
          <w:spacing w:val="-4"/>
          <w:sz w:val="24"/>
          <w:szCs w:val="24"/>
          <w:lang w:val="en-US"/>
        </w:rPr>
      </w:pPr>
    </w:p>
    <w:p w:rsidR="00550B4E" w:rsidRPr="00F03D6B" w:rsidRDefault="00CB266D" w:rsidP="00550B4E">
      <w:pPr>
        <w:spacing w:after="0" w:line="240" w:lineRule="auto"/>
        <w:jc w:val="both"/>
        <w:rPr>
          <w:rFonts w:ascii="Times New Roman" w:eastAsia="Times New Roman" w:hAnsi="Times New Roman" w:cs="Times New Roman"/>
          <w:b/>
          <w:spacing w:val="-4"/>
          <w:sz w:val="24"/>
          <w:szCs w:val="24"/>
          <w:lang w:val="en-US" w:eastAsia="tr-TR"/>
        </w:rPr>
      </w:pPr>
      <w:r w:rsidRPr="00F03D6B">
        <w:rPr>
          <w:rFonts w:ascii="Times New Roman" w:eastAsia="Times New Roman" w:hAnsi="Times New Roman" w:cs="Times New Roman"/>
          <w:b/>
          <w:spacing w:val="-4"/>
          <w:sz w:val="24"/>
          <w:szCs w:val="24"/>
          <w:lang w:val="en-US" w:eastAsia="tr-TR"/>
        </w:rPr>
        <w:t xml:space="preserve">Summary: </w:t>
      </w:r>
      <w:r w:rsidRPr="00F03D6B">
        <w:rPr>
          <w:rFonts w:ascii="Times New Roman" w:eastAsia="Calibri" w:hAnsi="Times New Roman" w:cs="Times New Roman"/>
          <w:spacing w:val="-4"/>
          <w:sz w:val="24"/>
          <w:szCs w:val="24"/>
          <w:lang w:val="en-US"/>
        </w:rPr>
        <w:t xml:space="preserve">Relying on the Autoregressive Distributed Lag </w:t>
      </w:r>
      <w:proofErr w:type="spellStart"/>
      <w:r w:rsidRPr="00F03D6B">
        <w:rPr>
          <w:rFonts w:ascii="Times New Roman" w:eastAsia="Calibri" w:hAnsi="Times New Roman" w:cs="Times New Roman"/>
          <w:spacing w:val="-4"/>
          <w:sz w:val="24"/>
          <w:szCs w:val="24"/>
          <w:lang w:val="en-US"/>
        </w:rPr>
        <w:t>cointegration</w:t>
      </w:r>
      <w:proofErr w:type="spellEnd"/>
      <w:r w:rsidRPr="00F03D6B">
        <w:rPr>
          <w:rFonts w:ascii="Times New Roman" w:eastAsia="Calibri" w:hAnsi="Times New Roman" w:cs="Times New Roman"/>
          <w:spacing w:val="-4"/>
          <w:sz w:val="24"/>
          <w:szCs w:val="24"/>
          <w:lang w:val="en-US"/>
        </w:rPr>
        <w:t xml:space="preserve"> technique, this </w:t>
      </w:r>
      <w:r w:rsidRPr="00F03D6B">
        <w:rPr>
          <w:rFonts w:ascii="Times New Roman" w:eastAsia="Calibri" w:hAnsi="Times New Roman" w:cs="Times New Roman"/>
          <w:noProof/>
          <w:spacing w:val="-4"/>
          <w:sz w:val="24"/>
          <w:szCs w:val="24"/>
          <w:lang w:val="en-US"/>
        </w:rPr>
        <w:t xml:space="preserve">paper </w:t>
      </w:r>
      <w:r w:rsidRPr="00F03D6B">
        <w:rPr>
          <w:rFonts w:ascii="Times New Roman" w:eastAsia="Calibri" w:hAnsi="Times New Roman" w:cs="Times New Roman"/>
          <w:spacing w:val="-4"/>
          <w:sz w:val="24"/>
          <w:szCs w:val="24"/>
          <w:lang w:val="en-US"/>
        </w:rPr>
        <w:t xml:space="preserve">assesses the comparative effectiveness of the fiscal and monetary policy on output growth in Turkey over the period 2003:q1-2019:q1. The empirical findings show that both policies are effective in promoting output growth but with varying degrees, suggesting that the impact of monetary policy on output growth is </w:t>
      </w:r>
      <w:r w:rsidRPr="00F03D6B">
        <w:rPr>
          <w:rFonts w:ascii="Times New Roman" w:eastAsia="Calibri" w:hAnsi="Times New Roman" w:cs="Times New Roman"/>
          <w:noProof/>
          <w:spacing w:val="-4"/>
          <w:sz w:val="24"/>
          <w:szCs w:val="24"/>
          <w:lang w:val="en-US"/>
        </w:rPr>
        <w:t xml:space="preserve">more significant </w:t>
      </w:r>
      <w:r w:rsidRPr="00F03D6B">
        <w:rPr>
          <w:rFonts w:ascii="Times New Roman" w:eastAsia="Calibri" w:hAnsi="Times New Roman" w:cs="Times New Roman"/>
          <w:spacing w:val="-4"/>
          <w:sz w:val="24"/>
          <w:szCs w:val="24"/>
          <w:lang w:val="en-US"/>
        </w:rPr>
        <w:t xml:space="preserve">than that of fiscal policy. Overall, based on the findings, we can suggest that the Turkish authorities should set sight on monetary policy to achieve higher output growth while seeking ways to improve the </w:t>
      </w:r>
      <w:r w:rsidRPr="00F03D6B">
        <w:rPr>
          <w:rFonts w:ascii="Times New Roman" w:eastAsia="Calibri" w:hAnsi="Times New Roman" w:cs="Times New Roman"/>
          <w:noProof/>
          <w:spacing w:val="-4"/>
          <w:sz w:val="24"/>
          <w:szCs w:val="24"/>
          <w:lang w:val="en-US"/>
        </w:rPr>
        <w:t>growth-enhancing</w:t>
      </w:r>
      <w:r w:rsidRPr="00F03D6B">
        <w:rPr>
          <w:rFonts w:ascii="Times New Roman" w:eastAsia="Calibri" w:hAnsi="Times New Roman" w:cs="Times New Roman"/>
          <w:spacing w:val="-4"/>
          <w:sz w:val="24"/>
          <w:szCs w:val="24"/>
          <w:lang w:val="en-US"/>
        </w:rPr>
        <w:t xml:space="preserve"> role of fiscal policy. To that end, among many others, budgetary flexibility can be </w:t>
      </w:r>
      <w:r w:rsidR="00356F1A" w:rsidRPr="00F03D6B">
        <w:rPr>
          <w:rFonts w:ascii="Times New Roman" w:eastAsia="Calibri" w:hAnsi="Times New Roman" w:cs="Times New Roman"/>
          <w:spacing w:val="-4"/>
          <w:sz w:val="24"/>
          <w:szCs w:val="24"/>
          <w:lang w:val="en-US"/>
        </w:rPr>
        <w:t xml:space="preserve">increased </w:t>
      </w:r>
      <w:r w:rsidRPr="00F03D6B">
        <w:rPr>
          <w:rFonts w:ascii="Times New Roman" w:eastAsia="Calibri" w:hAnsi="Times New Roman" w:cs="Times New Roman"/>
          <w:spacing w:val="-4"/>
          <w:sz w:val="24"/>
          <w:szCs w:val="24"/>
          <w:lang w:val="en-US"/>
        </w:rPr>
        <w:t xml:space="preserve">through </w:t>
      </w:r>
      <w:r w:rsidR="005C73D2" w:rsidRPr="00F03D6B">
        <w:rPr>
          <w:rFonts w:ascii="Times New Roman" w:eastAsia="Calibri" w:hAnsi="Times New Roman" w:cs="Times New Roman"/>
          <w:spacing w:val="-4"/>
          <w:sz w:val="24"/>
          <w:szCs w:val="24"/>
          <w:lang w:val="en-US"/>
        </w:rPr>
        <w:t xml:space="preserve">creating </w:t>
      </w:r>
      <w:r w:rsidRPr="00F03D6B">
        <w:rPr>
          <w:rFonts w:ascii="Times New Roman" w:eastAsia="Calibri" w:hAnsi="Times New Roman" w:cs="Times New Roman"/>
          <w:sz w:val="24"/>
          <w:szCs w:val="24"/>
          <w:lang w:val="en-US"/>
        </w:rPr>
        <w:t>fiscal space</w:t>
      </w:r>
      <w:r w:rsidR="000659D2"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z w:val="24"/>
          <w:szCs w:val="24"/>
          <w:lang w:val="en-US"/>
        </w:rPr>
        <w:t xml:space="preserve">and growth-friendly tax and spending reforms can be undertaken without </w:t>
      </w:r>
      <w:r w:rsidR="0039300A" w:rsidRPr="00F03D6B">
        <w:rPr>
          <w:rFonts w:ascii="Times New Roman" w:eastAsia="Calibri" w:hAnsi="Times New Roman" w:cs="Times New Roman"/>
          <w:sz w:val="24"/>
          <w:szCs w:val="24"/>
          <w:lang w:val="en-US"/>
        </w:rPr>
        <w:t>undermining</w:t>
      </w:r>
      <w:r w:rsidR="00F85FF2" w:rsidRPr="00F03D6B">
        <w:rPr>
          <w:rFonts w:ascii="Times New Roman" w:eastAsia="Calibri" w:hAnsi="Times New Roman" w:cs="Times New Roman"/>
          <w:spacing w:val="-4"/>
          <w:sz w:val="24"/>
          <w:szCs w:val="24"/>
          <w:lang w:val="en-US"/>
        </w:rPr>
        <w:t xml:space="preserve"> </w:t>
      </w:r>
      <w:r w:rsidR="00F85FF2" w:rsidRPr="00F03D6B">
        <w:rPr>
          <w:rFonts w:ascii="Times New Roman" w:eastAsia="Calibri" w:hAnsi="Times New Roman" w:cs="Times New Roman"/>
          <w:sz w:val="24"/>
          <w:szCs w:val="24"/>
          <w:lang w:val="en-US"/>
        </w:rPr>
        <w:t>growth-equity trade-of</w:t>
      </w:r>
      <w:r w:rsidR="0039300A" w:rsidRPr="00F03D6B">
        <w:rPr>
          <w:rFonts w:ascii="Times New Roman" w:eastAsia="Calibri" w:hAnsi="Times New Roman" w:cs="Times New Roman"/>
          <w:sz w:val="24"/>
          <w:szCs w:val="24"/>
          <w:lang w:val="en-US"/>
        </w:rPr>
        <w:t>f</w:t>
      </w:r>
      <w:r w:rsidR="00F85FF2"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z w:val="24"/>
          <w:szCs w:val="24"/>
          <w:lang w:val="en-US"/>
        </w:rPr>
        <w:t xml:space="preserve">while giving priority to </w:t>
      </w:r>
      <w:r w:rsidRPr="00F03D6B">
        <w:rPr>
          <w:rFonts w:ascii="Times New Roman" w:eastAsia="Calibri" w:hAnsi="Times New Roman" w:cs="Times New Roman"/>
          <w:noProof/>
          <w:sz w:val="24"/>
          <w:szCs w:val="24"/>
          <w:lang w:val="en-US"/>
        </w:rPr>
        <w:t xml:space="preserve">proper coordination of fiscal policy </w:t>
      </w:r>
      <w:r w:rsidRPr="00F03D6B">
        <w:rPr>
          <w:rFonts w:ascii="Times New Roman" w:eastAsia="Calibri" w:hAnsi="Times New Roman" w:cs="Times New Roman"/>
          <w:sz w:val="24"/>
          <w:szCs w:val="24"/>
          <w:lang w:val="en-US"/>
        </w:rPr>
        <w:t>with monetary</w:t>
      </w:r>
      <w:r w:rsidRPr="00F03D6B">
        <w:rPr>
          <w:rFonts w:ascii="Times New Roman" w:eastAsia="Calibri" w:hAnsi="Times New Roman" w:cs="Times New Roman"/>
          <w:spacing w:val="-4"/>
          <w:sz w:val="24"/>
          <w:szCs w:val="24"/>
          <w:lang w:val="en-US"/>
        </w:rPr>
        <w:t xml:space="preserve"> policy. </w:t>
      </w:r>
    </w:p>
    <w:p w:rsidR="00550B4E" w:rsidRPr="00F03D6B" w:rsidRDefault="00550B4E" w:rsidP="00550B4E">
      <w:pPr>
        <w:spacing w:after="0" w:line="240" w:lineRule="auto"/>
        <w:jc w:val="both"/>
        <w:rPr>
          <w:rFonts w:ascii="Times New Roman" w:eastAsia="Times New Roman" w:hAnsi="Times New Roman" w:cs="Times New Roman"/>
          <w:b/>
          <w:spacing w:val="-4"/>
          <w:sz w:val="24"/>
          <w:szCs w:val="24"/>
          <w:lang w:val="en-US" w:eastAsia="tr-TR"/>
        </w:rPr>
      </w:pPr>
    </w:p>
    <w:p w:rsidR="00550B4E" w:rsidRPr="00F03D6B" w:rsidRDefault="00CB266D" w:rsidP="00550B4E">
      <w:pPr>
        <w:spacing w:after="0" w:line="240" w:lineRule="auto"/>
        <w:jc w:val="both"/>
        <w:rPr>
          <w:rFonts w:ascii="Times New Roman" w:eastAsia="Times New Roman" w:hAnsi="Times New Roman" w:cs="Times New Roman"/>
          <w:b/>
          <w:spacing w:val="-4"/>
          <w:sz w:val="24"/>
          <w:szCs w:val="24"/>
          <w:lang w:val="en-US" w:eastAsia="tr-TR"/>
        </w:rPr>
      </w:pPr>
      <w:r w:rsidRPr="00F03D6B">
        <w:rPr>
          <w:rFonts w:ascii="Times New Roman" w:eastAsia="Times New Roman" w:hAnsi="Times New Roman" w:cs="Times New Roman"/>
          <w:b/>
          <w:noProof/>
          <w:spacing w:val="-4"/>
          <w:sz w:val="24"/>
          <w:szCs w:val="24"/>
          <w:lang w:val="en-US" w:eastAsia="tr-TR"/>
        </w:rPr>
        <w:t>Keywords</w:t>
      </w:r>
      <w:r w:rsidRPr="00F03D6B">
        <w:rPr>
          <w:rFonts w:ascii="Times New Roman" w:eastAsia="Times New Roman" w:hAnsi="Times New Roman" w:cs="Times New Roman"/>
          <w:noProof/>
          <w:spacing w:val="-4"/>
          <w:sz w:val="24"/>
          <w:szCs w:val="24"/>
          <w:lang w:val="en-US" w:eastAsia="tr-TR"/>
        </w:rPr>
        <w:t>:</w:t>
      </w:r>
      <w:r w:rsidRPr="00F03D6B">
        <w:rPr>
          <w:rFonts w:ascii="Times New Roman" w:eastAsia="Times New Roman" w:hAnsi="Times New Roman" w:cs="Times New Roman"/>
          <w:spacing w:val="-4"/>
          <w:sz w:val="24"/>
          <w:szCs w:val="24"/>
          <w:lang w:val="en-US" w:eastAsia="tr-TR"/>
        </w:rPr>
        <w:t xml:space="preserve"> Macroeconomic policy, macroeconomic policy management, fiscal and monetary policy coordination, Turkey. </w:t>
      </w:r>
    </w:p>
    <w:p w:rsidR="00550B4E" w:rsidRPr="00F03D6B" w:rsidRDefault="00550B4E" w:rsidP="00550B4E">
      <w:pPr>
        <w:spacing w:after="0" w:line="240" w:lineRule="auto"/>
        <w:jc w:val="both"/>
        <w:rPr>
          <w:rFonts w:ascii="Times New Roman" w:eastAsia="Times New Roman" w:hAnsi="Times New Roman" w:cs="Times New Roman"/>
          <w:spacing w:val="-6"/>
          <w:sz w:val="24"/>
          <w:szCs w:val="24"/>
          <w:lang w:val="en-US" w:eastAsia="tr-TR"/>
        </w:rPr>
      </w:pPr>
    </w:p>
    <w:p w:rsidR="002B7934" w:rsidRPr="00F03D6B" w:rsidRDefault="00CB266D" w:rsidP="00550B4E">
      <w:pPr>
        <w:rPr>
          <w:rFonts w:ascii="Times New Roman" w:eastAsia="Calibri" w:hAnsi="Times New Roman" w:cs="Times New Roman"/>
          <w:sz w:val="24"/>
          <w:szCs w:val="24"/>
          <w:lang w:val="en-US"/>
        </w:rPr>
      </w:pPr>
      <w:r w:rsidRPr="00F03D6B">
        <w:rPr>
          <w:rFonts w:ascii="Times New Roman" w:eastAsia="Times New Roman" w:hAnsi="Times New Roman" w:cs="Times New Roman"/>
          <w:b/>
          <w:spacing w:val="-2"/>
          <w:sz w:val="24"/>
          <w:szCs w:val="24"/>
          <w:lang w:val="en-US" w:eastAsia="tr-TR"/>
        </w:rPr>
        <w:t>JEL</w:t>
      </w:r>
      <w:r w:rsidRPr="00F03D6B">
        <w:rPr>
          <w:rFonts w:ascii="Times New Roman" w:eastAsia="Times New Roman" w:hAnsi="Times New Roman" w:cs="Times New Roman"/>
          <w:spacing w:val="-2"/>
          <w:sz w:val="24"/>
          <w:szCs w:val="24"/>
          <w:lang w:val="en-US" w:eastAsia="tr-TR"/>
        </w:rPr>
        <w:t>:</w:t>
      </w:r>
      <w:r w:rsidRPr="00F03D6B">
        <w:rPr>
          <w:rFonts w:ascii="Times New Roman" w:eastAsia="Times New Roman" w:hAnsi="Times New Roman" w:cs="Times New Roman"/>
          <w:sz w:val="24"/>
          <w:szCs w:val="24"/>
          <w:lang w:val="en-US" w:eastAsia="tr-TR"/>
        </w:rPr>
        <w:t xml:space="preserve"> E52, E62, E63. </w:t>
      </w:r>
      <w:r w:rsidRPr="00F03D6B">
        <w:rPr>
          <w:rFonts w:ascii="Times New Roman" w:eastAsia="Calibri" w:hAnsi="Times New Roman" w:cs="Times New Roman"/>
          <w:sz w:val="24"/>
          <w:szCs w:val="24"/>
          <w:lang w:val="en-US"/>
        </w:rPr>
        <w:t xml:space="preserve"> </w:t>
      </w:r>
    </w:p>
    <w:p w:rsidR="00F62637" w:rsidRPr="00F03D6B" w:rsidRDefault="00CB266D" w:rsidP="006870CD">
      <w:pPr>
        <w:shd w:val="clear" w:color="auto" w:fill="FFFFFF"/>
        <w:spacing w:after="0" w:line="240" w:lineRule="auto"/>
        <w:jc w:val="both"/>
        <w:rPr>
          <w:rFonts w:ascii="Times New Roman" w:eastAsia="Times New Roman" w:hAnsi="Times New Roman" w:cs="Times New Roman"/>
          <w:i/>
          <w:spacing w:val="-4"/>
          <w:lang w:val="en-US" w:eastAsia="tr-TR"/>
        </w:rPr>
      </w:pPr>
      <w:r w:rsidRPr="00F03D6B">
        <w:rPr>
          <w:rFonts w:ascii="Times New Roman" w:eastAsia="Times New Roman" w:hAnsi="Times New Roman" w:cs="Times New Roman"/>
          <w:b/>
          <w:i/>
          <w:lang w:val="en-US" w:eastAsia="tr-TR"/>
        </w:rPr>
        <w:t>Acknowledgment</w:t>
      </w:r>
      <w:r w:rsidR="006870CD" w:rsidRPr="00F03D6B">
        <w:rPr>
          <w:rFonts w:ascii="Times New Roman" w:eastAsia="Times New Roman" w:hAnsi="Times New Roman" w:cs="Times New Roman"/>
          <w:b/>
          <w:i/>
          <w:lang w:val="en-US" w:eastAsia="tr-TR"/>
        </w:rPr>
        <w:t>:</w:t>
      </w:r>
      <w:r w:rsidR="006870CD" w:rsidRPr="00F03D6B">
        <w:rPr>
          <w:rFonts w:ascii="Times New Roman" w:eastAsia="Times New Roman" w:hAnsi="Times New Roman" w:cs="Times New Roman"/>
          <w:i/>
          <w:lang w:val="en-US" w:eastAsia="tr-TR"/>
        </w:rPr>
        <w:t xml:space="preserve"> </w:t>
      </w:r>
      <w:r w:rsidR="006870CD" w:rsidRPr="00F03D6B">
        <w:rPr>
          <w:rFonts w:ascii="Times New Roman" w:hAnsi="Times New Roman" w:cs="Times New Roman"/>
          <w:i/>
          <w:iCs/>
          <w:spacing w:val="-4"/>
          <w:bdr w:val="none" w:sz="0" w:space="0" w:color="auto" w:frame="1"/>
          <w:shd w:val="clear" w:color="auto" w:fill="FFFFFF"/>
          <w:lang w:val="en-US"/>
        </w:rPr>
        <w:t>We </w:t>
      </w:r>
      <w:r w:rsidR="006870CD" w:rsidRPr="00F03D6B">
        <w:rPr>
          <w:rFonts w:ascii="Times New Roman" w:hAnsi="Times New Roman" w:cs="Times New Roman"/>
          <w:i/>
          <w:spacing w:val="-4"/>
          <w:bdr w:val="none" w:sz="0" w:space="0" w:color="auto" w:frame="1"/>
          <w:shd w:val="clear" w:color="auto" w:fill="FFFFFF"/>
          <w:lang w:val="en-US"/>
        </w:rPr>
        <w:t>gratef</w:t>
      </w:r>
      <w:r w:rsidR="00AC4AC3" w:rsidRPr="00F03D6B">
        <w:rPr>
          <w:rFonts w:ascii="Times New Roman" w:hAnsi="Times New Roman" w:cs="Times New Roman"/>
          <w:i/>
          <w:spacing w:val="-4"/>
          <w:bdr w:val="none" w:sz="0" w:space="0" w:color="auto" w:frame="1"/>
          <w:shd w:val="clear" w:color="auto" w:fill="FFFFFF"/>
          <w:lang w:val="en-US"/>
        </w:rPr>
        <w:t xml:space="preserve">ully acknowledge </w:t>
      </w:r>
      <w:proofErr w:type="spellStart"/>
      <w:r w:rsidR="00AC4AC3" w:rsidRPr="00F03D6B">
        <w:rPr>
          <w:rFonts w:ascii="Times New Roman" w:hAnsi="Times New Roman" w:cs="Times New Roman"/>
          <w:i/>
          <w:spacing w:val="-4"/>
          <w:bdr w:val="none" w:sz="0" w:space="0" w:color="auto" w:frame="1"/>
          <w:shd w:val="clear" w:color="auto" w:fill="FFFFFF"/>
          <w:lang w:val="en-US"/>
        </w:rPr>
        <w:t>Metehan</w:t>
      </w:r>
      <w:proofErr w:type="spellEnd"/>
      <w:r w:rsidR="00AC4AC3" w:rsidRPr="00F03D6B">
        <w:rPr>
          <w:rFonts w:ascii="Times New Roman" w:hAnsi="Times New Roman" w:cs="Times New Roman"/>
          <w:i/>
          <w:spacing w:val="-4"/>
          <w:bdr w:val="none" w:sz="0" w:space="0" w:color="auto" w:frame="1"/>
          <w:shd w:val="clear" w:color="auto" w:fill="FFFFFF"/>
          <w:lang w:val="en-US"/>
        </w:rPr>
        <w:t xml:space="preserve"> </w:t>
      </w:r>
      <w:proofErr w:type="spellStart"/>
      <w:r w:rsidR="00AC4AC3" w:rsidRPr="00F03D6B">
        <w:rPr>
          <w:rFonts w:ascii="Times New Roman" w:hAnsi="Times New Roman" w:cs="Times New Roman"/>
          <w:i/>
          <w:spacing w:val="-4"/>
          <w:bdr w:val="none" w:sz="0" w:space="0" w:color="auto" w:frame="1"/>
          <w:shd w:val="clear" w:color="auto" w:fill="FFFFFF"/>
          <w:lang w:val="en-US"/>
        </w:rPr>
        <w:t>Cömert</w:t>
      </w:r>
      <w:proofErr w:type="spellEnd"/>
      <w:r w:rsidR="00AC4AC3" w:rsidRPr="00F03D6B">
        <w:rPr>
          <w:rFonts w:ascii="Times New Roman" w:hAnsi="Times New Roman" w:cs="Times New Roman"/>
          <w:i/>
          <w:spacing w:val="-4"/>
          <w:bdr w:val="none" w:sz="0" w:space="0" w:color="auto" w:frame="1"/>
          <w:shd w:val="clear" w:color="auto" w:fill="FFFFFF"/>
          <w:lang w:val="en-US"/>
        </w:rPr>
        <w:t xml:space="preserve">, </w:t>
      </w:r>
      <w:proofErr w:type="spellStart"/>
      <w:r w:rsidR="006870CD" w:rsidRPr="00F03D6B">
        <w:rPr>
          <w:rFonts w:ascii="Times New Roman" w:hAnsi="Times New Roman" w:cs="Times New Roman"/>
          <w:i/>
          <w:spacing w:val="-4"/>
          <w:bdr w:val="none" w:sz="0" w:space="0" w:color="auto" w:frame="1"/>
          <w:shd w:val="clear" w:color="auto" w:fill="FFFFFF"/>
          <w:lang w:val="en-US"/>
        </w:rPr>
        <w:t>Savaş</w:t>
      </w:r>
      <w:proofErr w:type="spellEnd"/>
      <w:r w:rsidR="006870CD" w:rsidRPr="00F03D6B">
        <w:rPr>
          <w:rFonts w:ascii="Times New Roman" w:hAnsi="Times New Roman" w:cs="Times New Roman"/>
          <w:i/>
          <w:spacing w:val="-4"/>
          <w:bdr w:val="none" w:sz="0" w:space="0" w:color="auto" w:frame="1"/>
          <w:shd w:val="clear" w:color="auto" w:fill="FFFFFF"/>
          <w:lang w:val="en-US"/>
        </w:rPr>
        <w:t xml:space="preserve"> </w:t>
      </w:r>
      <w:proofErr w:type="spellStart"/>
      <w:r w:rsidR="006870CD" w:rsidRPr="00F03D6B">
        <w:rPr>
          <w:rFonts w:ascii="Times New Roman" w:hAnsi="Times New Roman" w:cs="Times New Roman"/>
          <w:i/>
          <w:spacing w:val="-4"/>
          <w:bdr w:val="none" w:sz="0" w:space="0" w:color="auto" w:frame="1"/>
          <w:shd w:val="clear" w:color="auto" w:fill="FFFFFF"/>
          <w:lang w:val="en-US"/>
        </w:rPr>
        <w:t>Kaptan</w:t>
      </w:r>
      <w:proofErr w:type="spellEnd"/>
      <w:r w:rsidR="00AC4AC3" w:rsidRPr="00F03D6B">
        <w:rPr>
          <w:rFonts w:ascii="Times New Roman" w:hAnsi="Times New Roman" w:cs="Times New Roman"/>
          <w:i/>
          <w:spacing w:val="-4"/>
          <w:bdr w:val="none" w:sz="0" w:space="0" w:color="auto" w:frame="1"/>
          <w:shd w:val="clear" w:color="auto" w:fill="FFFFFF"/>
          <w:lang w:val="en-US"/>
        </w:rPr>
        <w:t xml:space="preserve">, and </w:t>
      </w:r>
      <w:proofErr w:type="spellStart"/>
      <w:r w:rsidR="00AC4AC3" w:rsidRPr="00F03D6B">
        <w:rPr>
          <w:rFonts w:ascii="Times New Roman" w:hAnsi="Times New Roman" w:cs="Times New Roman"/>
          <w:i/>
          <w:spacing w:val="-4"/>
          <w:bdr w:val="none" w:sz="0" w:space="0" w:color="auto" w:frame="1"/>
          <w:shd w:val="clear" w:color="auto" w:fill="FFFFFF"/>
          <w:lang w:val="en-US"/>
        </w:rPr>
        <w:t>Ümit</w:t>
      </w:r>
      <w:proofErr w:type="spellEnd"/>
      <w:r w:rsidR="00AC4AC3" w:rsidRPr="00F03D6B">
        <w:rPr>
          <w:rFonts w:ascii="Times New Roman" w:hAnsi="Times New Roman" w:cs="Times New Roman"/>
          <w:i/>
          <w:spacing w:val="-4"/>
          <w:bdr w:val="none" w:sz="0" w:space="0" w:color="auto" w:frame="1"/>
          <w:shd w:val="clear" w:color="auto" w:fill="FFFFFF"/>
          <w:lang w:val="en-US"/>
        </w:rPr>
        <w:t xml:space="preserve"> </w:t>
      </w:r>
      <w:proofErr w:type="spellStart"/>
      <w:r w:rsidR="00AC4AC3" w:rsidRPr="00F03D6B">
        <w:rPr>
          <w:rFonts w:ascii="Times New Roman" w:hAnsi="Times New Roman" w:cs="Times New Roman"/>
          <w:i/>
          <w:spacing w:val="-4"/>
          <w:bdr w:val="none" w:sz="0" w:space="0" w:color="auto" w:frame="1"/>
          <w:shd w:val="clear" w:color="auto" w:fill="FFFFFF"/>
          <w:lang w:val="en-US"/>
        </w:rPr>
        <w:t>Acar</w:t>
      </w:r>
      <w:proofErr w:type="spellEnd"/>
      <w:r w:rsidR="006870CD" w:rsidRPr="00F03D6B">
        <w:rPr>
          <w:rFonts w:ascii="Times New Roman" w:hAnsi="Times New Roman" w:cs="Times New Roman"/>
          <w:i/>
          <w:spacing w:val="-4"/>
          <w:bdr w:val="none" w:sz="0" w:space="0" w:color="auto" w:frame="1"/>
          <w:shd w:val="clear" w:color="auto" w:fill="FFFFFF"/>
          <w:lang w:val="en-US"/>
        </w:rPr>
        <w:t xml:space="preserve"> for their </w:t>
      </w:r>
      <w:r w:rsidR="006870CD" w:rsidRPr="00F03D6B">
        <w:rPr>
          <w:rFonts w:ascii="Times New Roman" w:hAnsi="Times New Roman" w:cs="Times New Roman"/>
          <w:i/>
          <w:bdr w:val="none" w:sz="0" w:space="0" w:color="auto" w:frame="1"/>
          <w:shd w:val="clear" w:color="auto" w:fill="FFFFFF"/>
          <w:lang w:val="en-US"/>
        </w:rPr>
        <w:t>excellent research assistance as well as additional helpful comments</w:t>
      </w:r>
      <w:r w:rsidR="00BE1B3B" w:rsidRPr="00F03D6B">
        <w:rPr>
          <w:rFonts w:ascii="Times New Roman" w:hAnsi="Times New Roman" w:cs="Times New Roman"/>
          <w:i/>
          <w:bdr w:val="none" w:sz="0" w:space="0" w:color="auto" w:frame="1"/>
          <w:shd w:val="clear" w:color="auto" w:fill="FFFFFF"/>
          <w:lang w:val="en-US"/>
        </w:rPr>
        <w:t>. We also thank</w:t>
      </w:r>
      <w:r w:rsidR="006D0C52" w:rsidRPr="00F03D6B">
        <w:rPr>
          <w:rFonts w:ascii="Times New Roman" w:hAnsi="Times New Roman" w:cs="Times New Roman"/>
          <w:i/>
          <w:bdr w:val="none" w:sz="0" w:space="0" w:color="auto" w:frame="1"/>
          <w:shd w:val="clear" w:color="auto" w:fill="FFFFFF"/>
          <w:lang w:val="en-US"/>
        </w:rPr>
        <w:t xml:space="preserve"> </w:t>
      </w:r>
      <w:r w:rsidR="00BE1B3B" w:rsidRPr="00F03D6B">
        <w:rPr>
          <w:rFonts w:ascii="Times New Roman" w:eastAsia="Times New Roman" w:hAnsi="Times New Roman" w:cs="Times New Roman"/>
          <w:i/>
          <w:lang w:val="en-US" w:eastAsia="tr-TR"/>
        </w:rPr>
        <w:t xml:space="preserve">two </w:t>
      </w:r>
      <w:r w:rsidR="006870CD" w:rsidRPr="00F03D6B">
        <w:rPr>
          <w:rFonts w:ascii="Times New Roman" w:eastAsia="Times New Roman" w:hAnsi="Times New Roman" w:cs="Times New Roman"/>
          <w:i/>
          <w:lang w:val="en-US" w:eastAsia="tr-TR"/>
        </w:rPr>
        <w:t>anonymous referee</w:t>
      </w:r>
      <w:r w:rsidR="006870CD" w:rsidRPr="00F03D6B">
        <w:rPr>
          <w:rFonts w:ascii="Times New Roman" w:eastAsia="Times New Roman" w:hAnsi="Times New Roman" w:cs="Times New Roman"/>
          <w:i/>
          <w:spacing w:val="-4"/>
          <w:lang w:val="en-US" w:eastAsia="tr-TR"/>
        </w:rPr>
        <w:t>s</w:t>
      </w:r>
      <w:r w:rsidR="00A0759E" w:rsidRPr="00F03D6B">
        <w:rPr>
          <w:rFonts w:ascii="Times New Roman" w:eastAsia="Times New Roman" w:hAnsi="Times New Roman" w:cs="Times New Roman"/>
          <w:i/>
          <w:spacing w:val="-4"/>
          <w:lang w:val="en-US" w:eastAsia="tr-TR"/>
        </w:rPr>
        <w:t xml:space="preserve"> </w:t>
      </w:r>
      <w:r w:rsidR="00CB0F35" w:rsidRPr="00F03D6B">
        <w:rPr>
          <w:rFonts w:ascii="Times New Roman" w:hAnsi="Times New Roman" w:cs="Times New Roman"/>
          <w:i/>
          <w:shd w:val="clear" w:color="auto" w:fill="FFFFFF"/>
        </w:rPr>
        <w:t xml:space="preserve">for their </w:t>
      </w:r>
      <w:r w:rsidRPr="00F03D6B">
        <w:rPr>
          <w:rFonts w:ascii="Times New Roman" w:hAnsi="Times New Roman" w:cs="Times New Roman"/>
          <w:i/>
          <w:shd w:val="clear" w:color="auto" w:fill="FFFFFF"/>
        </w:rPr>
        <w:t>comments</w:t>
      </w:r>
      <w:r w:rsidR="00CB0F35" w:rsidRPr="00F03D6B">
        <w:rPr>
          <w:rFonts w:ascii="Times New Roman" w:hAnsi="Times New Roman" w:cs="Times New Roman"/>
          <w:i/>
          <w:shd w:val="clear" w:color="auto" w:fill="FFFFFF"/>
        </w:rPr>
        <w:t xml:space="preserve"> and suggestions</w:t>
      </w:r>
      <w:r w:rsidRPr="00F03D6B">
        <w:rPr>
          <w:rFonts w:ascii="Times New Roman" w:hAnsi="Times New Roman" w:cs="Times New Roman"/>
          <w:i/>
          <w:shd w:val="clear" w:color="auto" w:fill="FFFFFF"/>
        </w:rPr>
        <w:t>.</w:t>
      </w:r>
    </w:p>
    <w:p w:rsidR="00FB59F5" w:rsidRPr="00F03D6B" w:rsidRDefault="00FB59F5" w:rsidP="006870CD">
      <w:pPr>
        <w:shd w:val="clear" w:color="auto" w:fill="FFFFFF"/>
        <w:spacing w:after="0" w:line="240" w:lineRule="auto"/>
        <w:rPr>
          <w:rFonts w:ascii="Times New Roman" w:eastAsia="Times New Roman" w:hAnsi="Times New Roman" w:cs="Times New Roman"/>
          <w:sz w:val="24"/>
          <w:szCs w:val="24"/>
          <w:lang w:val="en-US" w:eastAsia="tr-TR"/>
        </w:rPr>
      </w:pPr>
    </w:p>
    <w:p w:rsidR="001F457D" w:rsidRPr="00F03D6B" w:rsidRDefault="00CB266D" w:rsidP="001F457D">
      <w:pPr>
        <w:spacing w:after="160" w:line="259" w:lineRule="auto"/>
        <w:jc w:val="both"/>
        <w:rPr>
          <w:rFonts w:ascii="Times New Roman" w:eastAsia="Times New Roman" w:hAnsi="Times New Roman" w:cs="Times New Roman"/>
          <w:noProof/>
          <w:spacing w:val="-4"/>
          <w:sz w:val="24"/>
          <w:szCs w:val="24"/>
          <w:lang w:val="en-US" w:eastAsia="tr-TR"/>
        </w:rPr>
      </w:pPr>
      <w:r w:rsidRPr="00F03D6B">
        <w:rPr>
          <w:rFonts w:ascii="Times New Roman" w:eastAsia="Times New Roman" w:hAnsi="Times New Roman" w:cs="Times New Roman"/>
          <w:noProof/>
          <w:spacing w:val="-4"/>
          <w:sz w:val="24"/>
          <w:szCs w:val="24"/>
          <w:lang w:val="en-US" w:eastAsia="tr-TR"/>
        </w:rPr>
        <w:t xml:space="preserve">This paper </w:t>
      </w:r>
      <w:r w:rsidR="0006738A" w:rsidRPr="00F03D6B">
        <w:rPr>
          <w:rFonts w:ascii="Times New Roman" w:eastAsia="Times New Roman" w:hAnsi="Times New Roman" w:cs="Times New Roman"/>
          <w:noProof/>
          <w:spacing w:val="-4"/>
          <w:sz w:val="24"/>
          <w:szCs w:val="24"/>
          <w:lang w:val="en-US" w:eastAsia="tr-TR"/>
        </w:rPr>
        <w:t xml:space="preserve">concerns the relative effectiveness of fiscal and monetary policy. More precisely, it seeks </w:t>
      </w:r>
      <w:r w:rsidRPr="00F03D6B">
        <w:rPr>
          <w:rFonts w:ascii="Times New Roman" w:eastAsia="Times New Roman" w:hAnsi="Times New Roman" w:cs="Times New Roman"/>
          <w:noProof/>
          <w:spacing w:val="-4"/>
          <w:sz w:val="24"/>
          <w:szCs w:val="24"/>
          <w:lang w:val="en-US" w:eastAsia="tr-TR"/>
        </w:rPr>
        <w:t>to</w:t>
      </w:r>
      <w:r w:rsidRPr="00F03D6B">
        <w:rPr>
          <w:rFonts w:ascii="Times New Roman" w:eastAsia="Times New Roman" w:hAnsi="Times New Roman" w:cs="Times New Roman"/>
          <w:spacing w:val="-4"/>
          <w:sz w:val="24"/>
          <w:szCs w:val="24"/>
          <w:lang w:val="en-US" w:eastAsia="tr-TR"/>
        </w:rPr>
        <w:t xml:space="preserve"> examine empirically which of the two potent </w:t>
      </w:r>
      <w:r w:rsidRPr="00F03D6B">
        <w:rPr>
          <w:rFonts w:ascii="Times New Roman" w:eastAsia="Times New Roman" w:hAnsi="Times New Roman" w:cs="Times New Roman"/>
          <w:spacing w:val="-2"/>
          <w:sz w:val="24"/>
          <w:szCs w:val="24"/>
          <w:lang w:val="en-US" w:eastAsia="tr-TR"/>
        </w:rPr>
        <w:t xml:space="preserve">macroeconomic policy instruments―that is, fiscal </w:t>
      </w:r>
      <w:r w:rsidRPr="00F03D6B">
        <w:rPr>
          <w:rFonts w:ascii="Times New Roman" w:eastAsia="Times New Roman" w:hAnsi="Times New Roman" w:cs="Times New Roman"/>
          <w:noProof/>
          <w:spacing w:val="-2"/>
          <w:sz w:val="24"/>
          <w:szCs w:val="24"/>
          <w:lang w:val="en-US" w:eastAsia="tr-TR"/>
        </w:rPr>
        <w:t>and</w:t>
      </w:r>
      <w:r w:rsidRPr="00F03D6B">
        <w:rPr>
          <w:rFonts w:ascii="Times New Roman" w:eastAsia="Times New Roman" w:hAnsi="Times New Roman" w:cs="Times New Roman"/>
          <w:spacing w:val="-2"/>
          <w:sz w:val="24"/>
          <w:szCs w:val="24"/>
          <w:lang w:val="en-US" w:eastAsia="tr-TR"/>
        </w:rPr>
        <w:t xml:space="preserve"> monetary policy―is more </w:t>
      </w:r>
      <w:r w:rsidRPr="00F03D6B">
        <w:rPr>
          <w:rFonts w:ascii="Times New Roman" w:eastAsia="Times New Roman" w:hAnsi="Times New Roman" w:cs="Times New Roman"/>
          <w:spacing w:val="-4"/>
          <w:sz w:val="24"/>
          <w:szCs w:val="24"/>
          <w:lang w:val="en-US" w:eastAsia="tr-TR"/>
        </w:rPr>
        <w:t>effective in promoting economic activity represented by output growth. Against this background,</w:t>
      </w:r>
      <w:r w:rsidRPr="00F03D6B">
        <w:rPr>
          <w:rFonts w:ascii="Times New Roman" w:eastAsia="Times New Roman" w:hAnsi="Times New Roman" w:cs="Times New Roman"/>
          <w:spacing w:val="-2"/>
          <w:sz w:val="24"/>
          <w:szCs w:val="24"/>
          <w:lang w:val="en-US" w:eastAsia="tr-TR"/>
        </w:rPr>
        <w:t xml:space="preserve"> the paper </w:t>
      </w:r>
      <w:r w:rsidRPr="00F03D6B">
        <w:rPr>
          <w:rFonts w:ascii="Times New Roman" w:eastAsia="Times New Roman" w:hAnsi="Times New Roman" w:cs="Times New Roman"/>
          <w:noProof/>
          <w:spacing w:val="-2"/>
          <w:sz w:val="24"/>
          <w:szCs w:val="24"/>
          <w:lang w:val="en-US" w:eastAsia="tr-TR"/>
        </w:rPr>
        <w:t>endeavors</w:t>
      </w:r>
      <w:r w:rsidRPr="00F03D6B">
        <w:rPr>
          <w:rFonts w:ascii="Times New Roman" w:eastAsia="Times New Roman" w:hAnsi="Times New Roman" w:cs="Times New Roman"/>
          <w:spacing w:val="-2"/>
          <w:sz w:val="24"/>
          <w:szCs w:val="24"/>
          <w:lang w:val="en-US" w:eastAsia="tr-TR"/>
        </w:rPr>
        <w:t xml:space="preserve"> to find the </w:t>
      </w:r>
      <w:r w:rsidRPr="00F03D6B">
        <w:rPr>
          <w:rFonts w:ascii="Times New Roman" w:eastAsia="Times New Roman" w:hAnsi="Times New Roman" w:cs="Times New Roman"/>
          <w:spacing w:val="-4"/>
          <w:sz w:val="24"/>
          <w:szCs w:val="24"/>
          <w:lang w:val="en-US" w:eastAsia="tr-TR"/>
        </w:rPr>
        <w:t>answer to the following research questions in the context of the Turkish economy: (</w:t>
      </w:r>
      <w:proofErr w:type="spellStart"/>
      <w:r w:rsidRPr="00F03D6B">
        <w:rPr>
          <w:rFonts w:ascii="Times New Roman" w:eastAsia="Times New Roman" w:hAnsi="Times New Roman" w:cs="Times New Roman"/>
          <w:spacing w:val="-4"/>
          <w:sz w:val="24"/>
          <w:szCs w:val="24"/>
          <w:lang w:val="en-US" w:eastAsia="tr-TR"/>
        </w:rPr>
        <w:t>i</w:t>
      </w:r>
      <w:proofErr w:type="spellEnd"/>
      <w:r w:rsidRPr="00F03D6B">
        <w:rPr>
          <w:rFonts w:ascii="Times New Roman" w:eastAsia="Times New Roman" w:hAnsi="Times New Roman" w:cs="Times New Roman"/>
          <w:spacing w:val="-4"/>
          <w:sz w:val="24"/>
          <w:szCs w:val="24"/>
          <w:lang w:val="en-US" w:eastAsia="tr-TR"/>
        </w:rPr>
        <w:t xml:space="preserve">) </w:t>
      </w:r>
      <w:proofErr w:type="gramStart"/>
      <w:r w:rsidRPr="00F03D6B">
        <w:rPr>
          <w:rFonts w:ascii="Times New Roman" w:eastAsia="Times New Roman" w:hAnsi="Times New Roman" w:cs="Times New Roman"/>
          <w:spacing w:val="-4"/>
          <w:sz w:val="24"/>
          <w:szCs w:val="24"/>
          <w:lang w:val="en-US" w:eastAsia="tr-TR"/>
        </w:rPr>
        <w:t>which</w:t>
      </w:r>
      <w:proofErr w:type="gramEnd"/>
      <w:r w:rsidRPr="00F03D6B">
        <w:rPr>
          <w:rFonts w:ascii="Times New Roman" w:eastAsia="Times New Roman" w:hAnsi="Times New Roman" w:cs="Times New Roman"/>
          <w:spacing w:val="-4"/>
          <w:sz w:val="24"/>
          <w:szCs w:val="24"/>
          <w:lang w:val="en-US" w:eastAsia="tr-TR"/>
        </w:rPr>
        <w:t xml:space="preserve"> of the </w:t>
      </w:r>
      <w:r w:rsidRPr="00F03D6B">
        <w:rPr>
          <w:rFonts w:ascii="Times New Roman" w:eastAsia="Times New Roman" w:hAnsi="Times New Roman" w:cs="Times New Roman"/>
          <w:spacing w:val="-2"/>
          <w:sz w:val="24"/>
          <w:szCs w:val="24"/>
          <w:lang w:val="en-US" w:eastAsia="tr-TR"/>
        </w:rPr>
        <w:t>macroeconomic policy instruments is more effective in spurring output growth?</w:t>
      </w:r>
      <w:r w:rsidRPr="00F03D6B">
        <w:rPr>
          <w:rStyle w:val="FootnoteReference"/>
          <w:rFonts w:ascii="Times New Roman" w:eastAsia="Times New Roman" w:hAnsi="Times New Roman" w:cs="Times New Roman"/>
          <w:spacing w:val="-2"/>
          <w:sz w:val="24"/>
          <w:szCs w:val="24"/>
          <w:lang w:val="en-US" w:eastAsia="tr-TR"/>
        </w:rPr>
        <w:footnoteReference w:id="1"/>
      </w:r>
      <w:r w:rsidRPr="00F03D6B">
        <w:rPr>
          <w:rFonts w:ascii="Times New Roman" w:eastAsia="Times New Roman" w:hAnsi="Times New Roman" w:cs="Times New Roman"/>
          <w:spacing w:val="-2"/>
          <w:sz w:val="24"/>
          <w:szCs w:val="24"/>
          <w:lang w:val="en-US" w:eastAsia="tr-TR"/>
        </w:rPr>
        <w:t xml:space="preserve"> (ii) </w:t>
      </w:r>
      <w:proofErr w:type="gramStart"/>
      <w:r w:rsidRPr="00F03D6B">
        <w:rPr>
          <w:rFonts w:ascii="Times New Roman" w:eastAsia="Times New Roman" w:hAnsi="Times New Roman" w:cs="Times New Roman"/>
          <w:spacing w:val="-2"/>
          <w:sz w:val="24"/>
          <w:szCs w:val="24"/>
          <w:lang w:val="en-US" w:eastAsia="tr-TR"/>
        </w:rPr>
        <w:t>do</w:t>
      </w:r>
      <w:proofErr w:type="gramEnd"/>
      <w:r w:rsidRPr="00F03D6B">
        <w:rPr>
          <w:rFonts w:ascii="Times New Roman" w:eastAsia="Times New Roman" w:hAnsi="Times New Roman" w:cs="Times New Roman"/>
          <w:spacing w:val="-2"/>
          <w:sz w:val="24"/>
          <w:szCs w:val="24"/>
          <w:lang w:val="en-US" w:eastAsia="tr-TR"/>
        </w:rPr>
        <w:t xml:space="preserve"> their effects </w:t>
      </w:r>
      <w:r w:rsidRPr="00F03D6B">
        <w:rPr>
          <w:rFonts w:ascii="Times New Roman" w:eastAsia="Times New Roman" w:hAnsi="Times New Roman" w:cs="Times New Roman"/>
          <w:noProof/>
          <w:spacing w:val="-2"/>
          <w:sz w:val="24"/>
          <w:szCs w:val="24"/>
          <w:lang w:val="en-US" w:eastAsia="tr-TR"/>
        </w:rPr>
        <w:t>differ</w:t>
      </w:r>
      <w:r w:rsidRPr="00F03D6B">
        <w:rPr>
          <w:rFonts w:ascii="Times New Roman" w:eastAsia="Times New Roman" w:hAnsi="Times New Roman" w:cs="Times New Roman"/>
          <w:spacing w:val="-2"/>
          <w:sz w:val="24"/>
          <w:szCs w:val="24"/>
          <w:lang w:val="en-US" w:eastAsia="tr-TR"/>
        </w:rPr>
        <w:t xml:space="preserve"> in the short run </w:t>
      </w:r>
      <w:r w:rsidR="007B594F" w:rsidRPr="00F03D6B">
        <w:rPr>
          <w:rFonts w:ascii="Times New Roman" w:eastAsia="Times New Roman" w:hAnsi="Times New Roman" w:cs="Times New Roman"/>
          <w:spacing w:val="-2"/>
          <w:sz w:val="24"/>
          <w:szCs w:val="24"/>
          <w:lang w:val="en-US" w:eastAsia="tr-TR"/>
        </w:rPr>
        <w:t>versus</w:t>
      </w:r>
      <w:r w:rsidRPr="00F03D6B">
        <w:rPr>
          <w:rFonts w:ascii="Times New Roman" w:eastAsia="Times New Roman" w:hAnsi="Times New Roman" w:cs="Times New Roman"/>
          <w:spacing w:val="-2"/>
          <w:sz w:val="24"/>
          <w:szCs w:val="24"/>
          <w:lang w:val="en-US" w:eastAsia="tr-TR"/>
        </w:rPr>
        <w:t xml:space="preserve"> and </w:t>
      </w:r>
      <w:r w:rsidRPr="00F03D6B">
        <w:rPr>
          <w:rFonts w:ascii="Times New Roman" w:eastAsia="Times New Roman" w:hAnsi="Times New Roman" w:cs="Times New Roman"/>
          <w:noProof/>
          <w:spacing w:val="-2"/>
          <w:sz w:val="24"/>
          <w:szCs w:val="24"/>
          <w:lang w:val="en-US" w:eastAsia="tr-TR"/>
        </w:rPr>
        <w:t>long run</w:t>
      </w:r>
      <w:r w:rsidRPr="00F03D6B">
        <w:rPr>
          <w:rFonts w:ascii="Times New Roman" w:eastAsia="Times New Roman" w:hAnsi="Times New Roman" w:cs="Times New Roman"/>
          <w:spacing w:val="-2"/>
          <w:sz w:val="24"/>
          <w:szCs w:val="24"/>
          <w:lang w:val="en-US" w:eastAsia="tr-TR"/>
        </w:rPr>
        <w:t xml:space="preserve">? </w:t>
      </w:r>
      <w:r w:rsidRPr="00F03D6B">
        <w:rPr>
          <w:rFonts w:ascii="Times New Roman" w:eastAsia="Times New Roman" w:hAnsi="Times New Roman" w:cs="Times New Roman"/>
          <w:spacing w:val="-4"/>
          <w:sz w:val="24"/>
          <w:szCs w:val="24"/>
          <w:lang w:val="en-US" w:eastAsia="tr-TR"/>
        </w:rPr>
        <w:t xml:space="preserve">(iii) </w:t>
      </w:r>
      <w:proofErr w:type="gramStart"/>
      <w:r w:rsidRPr="00F03D6B">
        <w:rPr>
          <w:rFonts w:ascii="Times New Roman" w:eastAsia="Times New Roman" w:hAnsi="Times New Roman" w:cs="Times New Roman"/>
          <w:spacing w:val="-4"/>
          <w:sz w:val="24"/>
          <w:szCs w:val="24"/>
          <w:lang w:val="en-US" w:eastAsia="tr-TR"/>
        </w:rPr>
        <w:t>are</w:t>
      </w:r>
      <w:proofErr w:type="gramEnd"/>
      <w:r w:rsidRPr="00F03D6B">
        <w:rPr>
          <w:rFonts w:ascii="Times New Roman" w:eastAsia="Times New Roman" w:hAnsi="Times New Roman" w:cs="Times New Roman"/>
          <w:spacing w:val="-4"/>
          <w:sz w:val="24"/>
          <w:szCs w:val="24"/>
          <w:lang w:val="en-US" w:eastAsia="tr-TR"/>
        </w:rPr>
        <w:t xml:space="preserve"> there any differences among sub-components of fiscal policy, i.e., real government consumption expenditures </w:t>
      </w:r>
      <w:r w:rsidR="007B594F" w:rsidRPr="00F03D6B">
        <w:rPr>
          <w:rFonts w:ascii="Times New Roman" w:eastAsia="Times New Roman" w:hAnsi="Times New Roman" w:cs="Times New Roman"/>
          <w:spacing w:val="-4"/>
          <w:sz w:val="24"/>
          <w:szCs w:val="24"/>
          <w:lang w:val="en-US" w:eastAsia="tr-TR"/>
        </w:rPr>
        <w:t>versus</w:t>
      </w:r>
      <w:r w:rsidRPr="00F03D6B">
        <w:rPr>
          <w:rFonts w:ascii="Times New Roman" w:eastAsia="Times New Roman" w:hAnsi="Times New Roman" w:cs="Times New Roman"/>
          <w:spacing w:val="-4"/>
          <w:sz w:val="24"/>
          <w:szCs w:val="24"/>
          <w:lang w:val="en-US" w:eastAsia="tr-TR"/>
        </w:rPr>
        <w:t xml:space="preserve"> real government investment expenditures</w:t>
      </w:r>
      <w:r w:rsidRPr="00F03D6B">
        <w:rPr>
          <w:rFonts w:ascii="Times New Roman" w:eastAsia="Times New Roman" w:hAnsi="Times New Roman" w:cs="Times New Roman"/>
          <w:spacing w:val="-2"/>
          <w:sz w:val="24"/>
          <w:szCs w:val="24"/>
          <w:lang w:val="en-US" w:eastAsia="tr-TR"/>
        </w:rPr>
        <w:t xml:space="preserve"> or direct taxe</w:t>
      </w:r>
      <w:r w:rsidR="00562CA3" w:rsidRPr="00F03D6B">
        <w:rPr>
          <w:rFonts w:ascii="Times New Roman" w:eastAsia="Times New Roman" w:hAnsi="Times New Roman" w:cs="Times New Roman"/>
          <w:spacing w:val="-2"/>
          <w:sz w:val="24"/>
          <w:szCs w:val="24"/>
          <w:lang w:val="en-US" w:eastAsia="tr-TR"/>
        </w:rPr>
        <w:t xml:space="preserve">s versus indirect taxes? </w:t>
      </w:r>
      <w:proofErr w:type="gramStart"/>
      <w:r w:rsidR="00562CA3" w:rsidRPr="00F03D6B">
        <w:rPr>
          <w:rFonts w:ascii="Times New Roman" w:eastAsia="Times New Roman" w:hAnsi="Times New Roman" w:cs="Times New Roman"/>
          <w:spacing w:val="-2"/>
          <w:sz w:val="24"/>
          <w:szCs w:val="24"/>
          <w:lang w:val="en-US" w:eastAsia="tr-TR"/>
        </w:rPr>
        <w:t xml:space="preserve">(iv) </w:t>
      </w:r>
      <w:r w:rsidRPr="00F03D6B">
        <w:rPr>
          <w:rFonts w:ascii="Times New Roman" w:eastAsia="Times New Roman" w:hAnsi="Times New Roman" w:cs="Times New Roman"/>
          <w:spacing w:val="-2"/>
          <w:sz w:val="24"/>
          <w:szCs w:val="24"/>
          <w:lang w:val="en-US" w:eastAsia="tr-TR"/>
        </w:rPr>
        <w:t>Which</w:t>
      </w:r>
      <w:proofErr w:type="gramEnd"/>
      <w:r w:rsidRPr="00F03D6B">
        <w:rPr>
          <w:rFonts w:ascii="Times New Roman" w:eastAsia="Times New Roman" w:hAnsi="Times New Roman" w:cs="Times New Roman"/>
          <w:spacing w:val="-2"/>
          <w:sz w:val="24"/>
          <w:szCs w:val="24"/>
          <w:lang w:val="en-US" w:eastAsia="tr-TR"/>
        </w:rPr>
        <w:t xml:space="preserve"> of the sub-fiscal policy instruments </w:t>
      </w:r>
      <w:r w:rsidR="0070063C" w:rsidRPr="00F03D6B">
        <w:rPr>
          <w:rFonts w:ascii="Times New Roman" w:eastAsia="Times New Roman" w:hAnsi="Times New Roman" w:cs="Times New Roman"/>
          <w:spacing w:val="-2"/>
          <w:sz w:val="24"/>
          <w:szCs w:val="24"/>
          <w:lang w:val="en-US" w:eastAsia="tr-TR"/>
        </w:rPr>
        <w:t>has</w:t>
      </w:r>
      <w:r w:rsidRPr="00F03D6B">
        <w:rPr>
          <w:rFonts w:ascii="Times New Roman" w:eastAsia="Times New Roman" w:hAnsi="Times New Roman" w:cs="Times New Roman"/>
          <w:spacing w:val="-2"/>
          <w:sz w:val="24"/>
          <w:szCs w:val="24"/>
          <w:lang w:val="en-US" w:eastAsia="tr-TR"/>
        </w:rPr>
        <w:t xml:space="preserve"> a </w:t>
      </w:r>
      <w:r w:rsidR="002235C5" w:rsidRPr="00F03D6B">
        <w:rPr>
          <w:rFonts w:ascii="Times New Roman" w:eastAsia="Times New Roman" w:hAnsi="Times New Roman" w:cs="Times New Roman"/>
          <w:spacing w:val="-2"/>
          <w:sz w:val="24"/>
          <w:szCs w:val="24"/>
          <w:lang w:val="en-US" w:eastAsia="tr-TR"/>
        </w:rPr>
        <w:lastRenderedPageBreak/>
        <w:t>greater influence on</w:t>
      </w:r>
      <w:r w:rsidRPr="00F03D6B">
        <w:rPr>
          <w:rFonts w:ascii="Times New Roman" w:eastAsia="Times New Roman" w:hAnsi="Times New Roman" w:cs="Times New Roman"/>
          <w:spacing w:val="-2"/>
          <w:sz w:val="24"/>
          <w:szCs w:val="24"/>
          <w:lang w:val="en-US" w:eastAsia="tr-TR"/>
        </w:rPr>
        <w:t xml:space="preserve"> output growth? </w:t>
      </w:r>
      <w:proofErr w:type="gramStart"/>
      <w:r w:rsidRPr="00F03D6B">
        <w:rPr>
          <w:rFonts w:ascii="Times New Roman" w:eastAsia="Times New Roman" w:hAnsi="Times New Roman" w:cs="Times New Roman"/>
          <w:spacing w:val="-2"/>
          <w:sz w:val="24"/>
          <w:szCs w:val="24"/>
          <w:lang w:val="en-US" w:eastAsia="tr-TR"/>
        </w:rPr>
        <w:t>and</w:t>
      </w:r>
      <w:proofErr w:type="gramEnd"/>
      <w:r w:rsidRPr="00F03D6B">
        <w:rPr>
          <w:rFonts w:ascii="Times New Roman" w:eastAsia="Times New Roman" w:hAnsi="Times New Roman" w:cs="Times New Roman"/>
          <w:spacing w:val="-2"/>
          <w:sz w:val="24"/>
          <w:szCs w:val="24"/>
          <w:lang w:val="en-US" w:eastAsia="tr-TR"/>
        </w:rPr>
        <w:t xml:space="preserve"> (v) how output growth </w:t>
      </w:r>
      <w:r w:rsidRPr="00F03D6B">
        <w:rPr>
          <w:rFonts w:ascii="Times New Roman" w:eastAsia="Times New Roman" w:hAnsi="Times New Roman" w:cs="Times New Roman"/>
          <w:noProof/>
          <w:spacing w:val="-2"/>
          <w:sz w:val="24"/>
          <w:szCs w:val="24"/>
          <w:lang w:val="en-US" w:eastAsia="tr-TR"/>
        </w:rPr>
        <w:t>responds</w:t>
      </w:r>
      <w:r w:rsidRPr="00F03D6B">
        <w:rPr>
          <w:rFonts w:ascii="Times New Roman" w:eastAsia="Times New Roman" w:hAnsi="Times New Roman" w:cs="Times New Roman"/>
          <w:spacing w:val="-2"/>
          <w:sz w:val="24"/>
          <w:szCs w:val="24"/>
          <w:lang w:val="en-US" w:eastAsia="tr-TR"/>
        </w:rPr>
        <w:t xml:space="preserve"> to changes in these policies? </w:t>
      </w:r>
    </w:p>
    <w:p w:rsidR="00550B4E" w:rsidRPr="00F03D6B" w:rsidRDefault="00CB266D" w:rsidP="001F457D">
      <w:pPr>
        <w:spacing w:after="160" w:line="259" w:lineRule="auto"/>
        <w:jc w:val="both"/>
        <w:rPr>
          <w:rFonts w:ascii="Times New Roman" w:eastAsia="Times New Roman" w:hAnsi="Times New Roman" w:cs="Times New Roman"/>
          <w:noProof/>
          <w:spacing w:val="-4"/>
          <w:sz w:val="24"/>
          <w:szCs w:val="24"/>
          <w:lang w:val="en-US" w:eastAsia="tr-TR"/>
        </w:rPr>
      </w:pPr>
      <w:r w:rsidRPr="00F03D6B">
        <w:rPr>
          <w:rFonts w:ascii="Times New Roman" w:eastAsia="FSMePro" w:hAnsi="Times New Roman" w:cs="Times New Roman"/>
          <w:sz w:val="24"/>
          <w:szCs w:val="24"/>
          <w:lang w:val="en-US"/>
        </w:rPr>
        <w:t xml:space="preserve">A great many </w:t>
      </w:r>
      <w:r w:rsidR="002235C5" w:rsidRPr="00F03D6B">
        <w:rPr>
          <w:rFonts w:ascii="Times New Roman" w:eastAsia="FSMePro" w:hAnsi="Times New Roman" w:cs="Times New Roman"/>
          <w:sz w:val="24"/>
          <w:szCs w:val="24"/>
          <w:lang w:val="en-US"/>
        </w:rPr>
        <w:t xml:space="preserve">empirical </w:t>
      </w:r>
      <w:r w:rsidRPr="00F03D6B">
        <w:rPr>
          <w:rFonts w:ascii="Times New Roman" w:eastAsia="FSMePro" w:hAnsi="Times New Roman" w:cs="Times New Roman"/>
          <w:sz w:val="24"/>
          <w:szCs w:val="24"/>
          <w:lang w:val="en-US"/>
        </w:rPr>
        <w:t xml:space="preserve">studies have examined the comparative efficiency of </w:t>
      </w:r>
      <w:r w:rsidRPr="00F03D6B">
        <w:rPr>
          <w:rFonts w:ascii="Times New Roman" w:eastAsia="FSMePro" w:hAnsi="Times New Roman" w:cs="Times New Roman"/>
          <w:spacing w:val="-2"/>
          <w:sz w:val="24"/>
          <w:szCs w:val="24"/>
          <w:lang w:val="en-US"/>
        </w:rPr>
        <w:t>fiscal and monetary policies so far. However, a large proportion of these studies</w:t>
      </w:r>
      <w:r w:rsidR="002235C5" w:rsidRPr="00F03D6B">
        <w:rPr>
          <w:rFonts w:ascii="Times New Roman" w:eastAsia="FSMePro" w:hAnsi="Times New Roman" w:cs="Times New Roman"/>
          <w:spacing w:val="-2"/>
          <w:sz w:val="24"/>
          <w:szCs w:val="24"/>
          <w:lang w:val="en-US"/>
        </w:rPr>
        <w:t>, beyond being</w:t>
      </w:r>
      <w:r w:rsidR="00D25F1A" w:rsidRPr="00F03D6B">
        <w:rPr>
          <w:rFonts w:ascii="Times New Roman" w:eastAsia="FSMePro" w:hAnsi="Times New Roman" w:cs="Times New Roman"/>
          <w:spacing w:val="-2"/>
          <w:sz w:val="24"/>
          <w:szCs w:val="24"/>
          <w:lang w:val="en-US"/>
        </w:rPr>
        <w:t xml:space="preserve"> just producing</w:t>
      </w:r>
      <w:r w:rsidR="002235C5" w:rsidRPr="00F03D6B">
        <w:rPr>
          <w:rFonts w:ascii="Times New Roman" w:eastAsia="FSMePro" w:hAnsi="Times New Roman" w:cs="Times New Roman"/>
          <w:spacing w:val="-2"/>
          <w:sz w:val="24"/>
          <w:szCs w:val="24"/>
          <w:lang w:val="en-US"/>
        </w:rPr>
        <w:t xml:space="preserve"> mixed results, </w:t>
      </w:r>
      <w:r w:rsidRPr="00F03D6B">
        <w:rPr>
          <w:rFonts w:ascii="Times New Roman" w:eastAsia="FSMePro" w:hAnsi="Times New Roman" w:cs="Times New Roman"/>
          <w:spacing w:val="-2"/>
          <w:sz w:val="24"/>
          <w:szCs w:val="24"/>
          <w:lang w:val="en-US"/>
        </w:rPr>
        <w:t xml:space="preserve">have centered on developed economies, ignoring the case of emerging market and developing ones. Put it in another way, the studies undertaking the issue in the context of </w:t>
      </w:r>
      <w:r w:rsidRPr="00F03D6B">
        <w:rPr>
          <w:rFonts w:ascii="Times New Roman" w:eastAsia="FSMePro" w:hAnsi="Times New Roman" w:cs="Times New Roman"/>
          <w:spacing w:val="-4"/>
          <w:sz w:val="24"/>
          <w:szCs w:val="24"/>
          <w:lang w:val="en-US"/>
        </w:rPr>
        <w:t xml:space="preserve">emerging market and developing economies (EMDEs) in general and of </w:t>
      </w:r>
      <w:r w:rsidRPr="00F03D6B">
        <w:rPr>
          <w:rFonts w:ascii="Times New Roman" w:eastAsia="FSMePro" w:hAnsi="Times New Roman" w:cs="Times New Roman"/>
          <w:noProof/>
          <w:spacing w:val="-4"/>
          <w:sz w:val="24"/>
          <w:szCs w:val="24"/>
          <w:lang w:val="en-US"/>
        </w:rPr>
        <w:t>Turkey, in particular,</w:t>
      </w:r>
      <w:r w:rsidRPr="00F03D6B">
        <w:rPr>
          <w:rFonts w:ascii="Times New Roman" w:eastAsia="FSMePro" w:hAnsi="Times New Roman" w:cs="Times New Roman"/>
          <w:spacing w:val="-4"/>
          <w:sz w:val="24"/>
          <w:szCs w:val="24"/>
          <w:lang w:val="en-US"/>
        </w:rPr>
        <w:t xml:space="preserve"> are </w:t>
      </w:r>
      <w:r w:rsidRPr="00F03D6B">
        <w:rPr>
          <w:rFonts w:ascii="Times New Roman" w:eastAsia="FSMePro" w:hAnsi="Times New Roman" w:cs="Times New Roman"/>
          <w:spacing w:val="-2"/>
          <w:sz w:val="24"/>
          <w:szCs w:val="24"/>
          <w:lang w:val="en-US"/>
        </w:rPr>
        <w:t xml:space="preserve">rather sparse. Notably, Turkey-specific studies are limited to </w:t>
      </w:r>
      <w:proofErr w:type="spellStart"/>
      <w:r w:rsidRPr="00F03D6B">
        <w:rPr>
          <w:rFonts w:ascii="Times New Roman" w:eastAsia="FSMePro" w:hAnsi="Times New Roman" w:cs="Times New Roman"/>
          <w:spacing w:val="-2"/>
          <w:sz w:val="24"/>
          <w:szCs w:val="24"/>
          <w:lang w:val="en-US"/>
        </w:rPr>
        <w:t>Hüseyin</w:t>
      </w:r>
      <w:proofErr w:type="spellEnd"/>
      <w:r w:rsidRPr="00F03D6B">
        <w:rPr>
          <w:rFonts w:ascii="Times New Roman" w:eastAsia="FSMePro" w:hAnsi="Times New Roman" w:cs="Times New Roman"/>
          <w:spacing w:val="-2"/>
          <w:sz w:val="24"/>
          <w:szCs w:val="24"/>
          <w:lang w:val="en-US"/>
        </w:rPr>
        <w:t xml:space="preserve"> </w:t>
      </w:r>
      <w:proofErr w:type="spellStart"/>
      <w:r w:rsidRPr="00F03D6B">
        <w:rPr>
          <w:rFonts w:ascii="Times New Roman" w:eastAsia="FSMePro" w:hAnsi="Times New Roman" w:cs="Times New Roman"/>
          <w:spacing w:val="-2"/>
          <w:sz w:val="24"/>
          <w:szCs w:val="24"/>
          <w:lang w:val="en-US"/>
        </w:rPr>
        <w:t>Şen</w:t>
      </w:r>
      <w:proofErr w:type="spellEnd"/>
      <w:r w:rsidRPr="00F03D6B">
        <w:rPr>
          <w:rFonts w:ascii="Times New Roman" w:eastAsia="FSMePro" w:hAnsi="Times New Roman" w:cs="Times New Roman"/>
          <w:spacing w:val="-2"/>
          <w:sz w:val="24"/>
          <w:szCs w:val="24"/>
          <w:lang w:val="en-US"/>
        </w:rPr>
        <w:t xml:space="preserve"> and Ayşe Kaya (2015), Mustafa </w:t>
      </w:r>
      <w:proofErr w:type="spellStart"/>
      <w:r w:rsidRPr="00F03D6B">
        <w:rPr>
          <w:rFonts w:ascii="Times New Roman" w:eastAsia="FSMePro" w:hAnsi="Times New Roman" w:cs="Times New Roman"/>
          <w:spacing w:val="-2"/>
          <w:sz w:val="24"/>
          <w:szCs w:val="24"/>
          <w:lang w:val="en-US"/>
        </w:rPr>
        <w:t>Özer</w:t>
      </w:r>
      <w:proofErr w:type="spellEnd"/>
      <w:r w:rsidRPr="00F03D6B">
        <w:rPr>
          <w:rFonts w:ascii="Times New Roman" w:eastAsia="FSMePro" w:hAnsi="Times New Roman" w:cs="Times New Roman"/>
          <w:spacing w:val="-2"/>
          <w:sz w:val="24"/>
          <w:szCs w:val="24"/>
          <w:lang w:val="en-US"/>
        </w:rPr>
        <w:t xml:space="preserve"> and </w:t>
      </w:r>
      <w:proofErr w:type="spellStart"/>
      <w:r w:rsidRPr="00F03D6B">
        <w:rPr>
          <w:rFonts w:ascii="Times New Roman" w:eastAsia="FSMePro" w:hAnsi="Times New Roman" w:cs="Times New Roman"/>
          <w:spacing w:val="-2"/>
          <w:sz w:val="24"/>
          <w:szCs w:val="24"/>
          <w:lang w:val="en-US"/>
        </w:rPr>
        <w:t>Veysel</w:t>
      </w:r>
      <w:proofErr w:type="spellEnd"/>
      <w:r w:rsidRPr="00F03D6B">
        <w:rPr>
          <w:rFonts w:ascii="Times New Roman" w:eastAsia="FSMePro" w:hAnsi="Times New Roman" w:cs="Times New Roman"/>
          <w:spacing w:val="-2"/>
          <w:sz w:val="24"/>
          <w:szCs w:val="24"/>
          <w:lang w:val="en-US"/>
        </w:rPr>
        <w:t xml:space="preserve"> </w:t>
      </w:r>
      <w:proofErr w:type="spellStart"/>
      <w:r w:rsidRPr="00F03D6B">
        <w:rPr>
          <w:rFonts w:ascii="Times New Roman" w:eastAsia="FSMePro" w:hAnsi="Times New Roman" w:cs="Times New Roman"/>
          <w:spacing w:val="-2"/>
          <w:sz w:val="24"/>
          <w:szCs w:val="24"/>
          <w:lang w:val="en-US"/>
        </w:rPr>
        <w:t>Karagöl</w:t>
      </w:r>
      <w:proofErr w:type="spellEnd"/>
      <w:r w:rsidRPr="00F03D6B">
        <w:rPr>
          <w:rFonts w:ascii="Times New Roman" w:eastAsia="FSMePro" w:hAnsi="Times New Roman" w:cs="Times New Roman"/>
          <w:spacing w:val="-2"/>
          <w:sz w:val="24"/>
          <w:szCs w:val="24"/>
          <w:lang w:val="en-US"/>
        </w:rPr>
        <w:t xml:space="preserve"> (2018) and some other unmentioned </w:t>
      </w:r>
      <w:r w:rsidRPr="00F03D6B">
        <w:rPr>
          <w:rFonts w:ascii="Times New Roman" w:eastAsia="FSMePro" w:hAnsi="Times New Roman" w:cs="Times New Roman"/>
          <w:spacing w:val="-4"/>
          <w:sz w:val="24"/>
          <w:szCs w:val="24"/>
          <w:lang w:val="en-US"/>
        </w:rPr>
        <w:t>studies that suffer from several drawbacks in terms of data</w:t>
      </w:r>
      <w:r w:rsidR="00723839" w:rsidRPr="00F03D6B">
        <w:rPr>
          <w:rFonts w:ascii="Times New Roman" w:eastAsia="FSMePro" w:hAnsi="Times New Roman" w:cs="Times New Roman"/>
          <w:spacing w:val="-4"/>
          <w:sz w:val="24"/>
          <w:szCs w:val="24"/>
          <w:lang w:val="en-US"/>
        </w:rPr>
        <w:t xml:space="preserve">-related </w:t>
      </w:r>
      <w:r w:rsidR="0006738A" w:rsidRPr="00F03D6B">
        <w:rPr>
          <w:rFonts w:ascii="Times New Roman" w:eastAsia="FSMePro" w:hAnsi="Times New Roman" w:cs="Times New Roman"/>
          <w:spacing w:val="-4"/>
          <w:sz w:val="24"/>
          <w:szCs w:val="24"/>
          <w:lang w:val="en-US"/>
        </w:rPr>
        <w:t>and/</w:t>
      </w:r>
      <w:r w:rsidRPr="00F03D6B">
        <w:rPr>
          <w:rFonts w:ascii="Times New Roman" w:eastAsia="FSMePro" w:hAnsi="Times New Roman" w:cs="Times New Roman"/>
          <w:spacing w:val="-4"/>
          <w:sz w:val="24"/>
          <w:szCs w:val="24"/>
          <w:lang w:val="en-US"/>
        </w:rPr>
        <w:t xml:space="preserve">or </w:t>
      </w:r>
      <w:r w:rsidR="000C34A2" w:rsidRPr="00F03D6B">
        <w:rPr>
          <w:rFonts w:ascii="Times New Roman" w:eastAsia="FSMePro" w:hAnsi="Times New Roman" w:cs="Times New Roman"/>
          <w:spacing w:val="-4"/>
          <w:sz w:val="24"/>
          <w:szCs w:val="24"/>
          <w:lang w:val="en-US"/>
        </w:rPr>
        <w:t>methodological problems</w:t>
      </w:r>
      <w:r w:rsidRPr="00F03D6B">
        <w:rPr>
          <w:rFonts w:ascii="Times New Roman" w:eastAsia="FSMePro" w:hAnsi="Times New Roman" w:cs="Times New Roman"/>
          <w:spacing w:val="-4"/>
          <w:sz w:val="24"/>
          <w:szCs w:val="24"/>
          <w:lang w:val="en-US"/>
        </w:rPr>
        <w:t>.</w:t>
      </w:r>
      <w:r w:rsidRPr="00F03D6B">
        <w:rPr>
          <w:rFonts w:ascii="Times New Roman" w:eastAsia="FSMePro" w:hAnsi="Times New Roman" w:cs="Times New Roman"/>
          <w:spacing w:val="-2"/>
          <w:sz w:val="24"/>
          <w:szCs w:val="24"/>
          <w:lang w:val="en-US"/>
        </w:rPr>
        <w:t xml:space="preserve"> </w:t>
      </w:r>
      <w:r w:rsidR="007558EC" w:rsidRPr="00F03D6B">
        <w:rPr>
          <w:rFonts w:ascii="Times New Roman" w:eastAsia="FSMePro" w:hAnsi="Times New Roman" w:cs="Times New Roman"/>
          <w:spacing w:val="-2"/>
          <w:sz w:val="24"/>
          <w:szCs w:val="24"/>
          <w:lang w:val="en-US"/>
        </w:rPr>
        <w:t xml:space="preserve">At this point, it is essential to acknowledge that our paper shows similarities with, in particular, the </w:t>
      </w:r>
      <w:r w:rsidR="008277C7" w:rsidRPr="00F03D6B">
        <w:rPr>
          <w:rFonts w:ascii="Times New Roman" w:eastAsia="FSMePro" w:hAnsi="Times New Roman" w:cs="Times New Roman"/>
          <w:spacing w:val="-2"/>
          <w:sz w:val="24"/>
          <w:szCs w:val="24"/>
          <w:lang w:val="en-US"/>
        </w:rPr>
        <w:t>afore</w:t>
      </w:r>
      <w:r w:rsidR="007558EC" w:rsidRPr="00F03D6B">
        <w:rPr>
          <w:rFonts w:ascii="Times New Roman" w:eastAsia="FSMePro" w:hAnsi="Times New Roman" w:cs="Times New Roman"/>
          <w:spacing w:val="-2"/>
          <w:sz w:val="24"/>
          <w:szCs w:val="24"/>
          <w:lang w:val="en-US"/>
        </w:rPr>
        <w:t xml:space="preserve">mentioned two studies in spirit. However, it distinctly differs from them in terms of data, research questions, model, </w:t>
      </w:r>
      <w:r w:rsidR="00900281" w:rsidRPr="00F03D6B">
        <w:rPr>
          <w:rFonts w:ascii="Times New Roman" w:eastAsia="FSMePro" w:hAnsi="Times New Roman" w:cs="Times New Roman"/>
          <w:spacing w:val="-2"/>
          <w:sz w:val="24"/>
          <w:szCs w:val="24"/>
          <w:lang w:val="en-US"/>
        </w:rPr>
        <w:t xml:space="preserve">study </w:t>
      </w:r>
      <w:r w:rsidR="00E179FE" w:rsidRPr="00F03D6B">
        <w:rPr>
          <w:rFonts w:ascii="Times New Roman" w:eastAsia="FSMePro" w:hAnsi="Times New Roman" w:cs="Times New Roman"/>
          <w:spacing w:val="-2"/>
          <w:sz w:val="24"/>
          <w:szCs w:val="24"/>
          <w:lang w:val="en-US"/>
        </w:rPr>
        <w:t xml:space="preserve">period, </w:t>
      </w:r>
      <w:r w:rsidR="007558EC" w:rsidRPr="00F03D6B">
        <w:rPr>
          <w:rFonts w:ascii="Times New Roman" w:eastAsia="FSMePro" w:hAnsi="Times New Roman" w:cs="Times New Roman"/>
          <w:spacing w:val="-2"/>
          <w:sz w:val="24"/>
          <w:szCs w:val="24"/>
          <w:lang w:val="en-US"/>
        </w:rPr>
        <w:t xml:space="preserve">or all of them. </w:t>
      </w:r>
      <w:r w:rsidR="00A824CE" w:rsidRPr="00F03D6B">
        <w:rPr>
          <w:rFonts w:ascii="Times New Roman" w:eastAsia="FSMePro" w:hAnsi="Times New Roman" w:cs="Times New Roman"/>
          <w:spacing w:val="-2"/>
          <w:sz w:val="24"/>
          <w:szCs w:val="24"/>
          <w:lang w:val="en-US"/>
        </w:rPr>
        <w:t xml:space="preserve">Of course, at this moment, our </w:t>
      </w:r>
      <w:r w:rsidR="007558EC" w:rsidRPr="00F03D6B">
        <w:rPr>
          <w:rFonts w:ascii="Times New Roman" w:eastAsia="FSMePro" w:hAnsi="Times New Roman" w:cs="Times New Roman"/>
          <w:spacing w:val="-2"/>
          <w:sz w:val="24"/>
          <w:szCs w:val="24"/>
          <w:lang w:val="en-US"/>
        </w:rPr>
        <w:t>final aim is</w:t>
      </w:r>
      <w:r w:rsidR="00E179FE" w:rsidRPr="00F03D6B">
        <w:rPr>
          <w:rFonts w:ascii="Times New Roman" w:eastAsia="FSMePro" w:hAnsi="Times New Roman" w:cs="Times New Roman"/>
          <w:spacing w:val="-2"/>
          <w:sz w:val="24"/>
          <w:szCs w:val="24"/>
          <w:lang w:val="en-US"/>
        </w:rPr>
        <w:t xml:space="preserve"> </w:t>
      </w:r>
      <w:r w:rsidRPr="00F03D6B">
        <w:rPr>
          <w:rFonts w:ascii="Times New Roman" w:eastAsia="FSMePro" w:hAnsi="Times New Roman" w:cs="Times New Roman"/>
          <w:spacing w:val="-2"/>
          <w:sz w:val="24"/>
          <w:szCs w:val="24"/>
          <w:lang w:val="en-US"/>
        </w:rPr>
        <w:t>to make a</w:t>
      </w:r>
      <w:r w:rsidRPr="00F03D6B">
        <w:rPr>
          <w:rFonts w:ascii="Times New Roman" w:eastAsia="FSMePro" w:hAnsi="Times New Roman" w:cs="Times New Roman"/>
          <w:spacing w:val="-4"/>
          <w:sz w:val="24"/>
          <w:szCs w:val="24"/>
          <w:lang w:val="en-US"/>
        </w:rPr>
        <w:t xml:space="preserve"> further </w:t>
      </w:r>
      <w:r w:rsidRPr="00F03D6B">
        <w:rPr>
          <w:rFonts w:ascii="Times New Roman" w:eastAsia="FSMePro" w:hAnsi="Times New Roman" w:cs="Times New Roman"/>
          <w:noProof/>
          <w:spacing w:val="-4"/>
          <w:sz w:val="24"/>
          <w:szCs w:val="24"/>
          <w:lang w:val="en-US"/>
        </w:rPr>
        <w:t>contribution</w:t>
      </w:r>
      <w:r w:rsidRPr="00F03D6B">
        <w:rPr>
          <w:rFonts w:ascii="Times New Roman" w:eastAsia="FSMePro" w:hAnsi="Times New Roman" w:cs="Times New Roman"/>
          <w:spacing w:val="-4"/>
          <w:sz w:val="24"/>
          <w:szCs w:val="24"/>
          <w:lang w:val="en-US"/>
        </w:rPr>
        <w:t xml:space="preserve"> to the existing literature</w:t>
      </w:r>
      <w:r w:rsidRPr="00F03D6B">
        <w:rPr>
          <w:rFonts w:ascii="Times New Roman" w:eastAsia="FSMePro" w:hAnsi="Times New Roman" w:cs="Times New Roman"/>
          <w:spacing w:val="-2"/>
          <w:sz w:val="24"/>
          <w:szCs w:val="24"/>
          <w:lang w:val="en-US"/>
        </w:rPr>
        <w:t>.</w:t>
      </w:r>
    </w:p>
    <w:p w:rsidR="00550B4E" w:rsidRPr="00F03D6B" w:rsidRDefault="00CB266D" w:rsidP="00550B4E">
      <w:pPr>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z w:val="24"/>
          <w:szCs w:val="24"/>
          <w:lang w:val="en-US"/>
        </w:rPr>
        <w:t xml:space="preserve">This paper empirically </w:t>
      </w:r>
      <w:r w:rsidR="00D25F1A" w:rsidRPr="00F03D6B">
        <w:rPr>
          <w:rFonts w:ascii="Times New Roman" w:eastAsia="Calibri" w:hAnsi="Times New Roman" w:cs="Times New Roman"/>
          <w:sz w:val="24"/>
          <w:szCs w:val="24"/>
          <w:lang w:val="en-US"/>
        </w:rPr>
        <w:t xml:space="preserve">investigates </w:t>
      </w:r>
      <w:r w:rsidRPr="00F03D6B">
        <w:rPr>
          <w:rFonts w:ascii="Times New Roman" w:eastAsia="Calibri" w:hAnsi="Times New Roman" w:cs="Times New Roman"/>
          <w:sz w:val="24"/>
          <w:szCs w:val="24"/>
          <w:lang w:val="en-US"/>
        </w:rPr>
        <w:t xml:space="preserve">the </w:t>
      </w:r>
      <w:r w:rsidR="00D25F1A" w:rsidRPr="00F03D6B">
        <w:rPr>
          <w:rFonts w:ascii="Times New Roman" w:eastAsia="Calibri" w:hAnsi="Times New Roman" w:cs="Times New Roman"/>
          <w:sz w:val="24"/>
          <w:szCs w:val="24"/>
          <w:lang w:val="en-US"/>
        </w:rPr>
        <w:t xml:space="preserve">comparative </w:t>
      </w:r>
      <w:r w:rsidRPr="00F03D6B">
        <w:rPr>
          <w:rFonts w:ascii="Times New Roman" w:eastAsia="Calibri" w:hAnsi="Times New Roman" w:cs="Times New Roman"/>
          <w:sz w:val="24"/>
          <w:szCs w:val="24"/>
          <w:lang w:val="en-US"/>
        </w:rPr>
        <w:t xml:space="preserve">effectiveness of fiscal and monetary </w:t>
      </w:r>
      <w:r w:rsidRPr="00F03D6B">
        <w:rPr>
          <w:rFonts w:ascii="Times New Roman" w:eastAsia="Calibri" w:hAnsi="Times New Roman" w:cs="Times New Roman"/>
          <w:spacing w:val="-2"/>
          <w:sz w:val="24"/>
          <w:szCs w:val="24"/>
          <w:lang w:val="en-US"/>
        </w:rPr>
        <w:t xml:space="preserve">policy in Turkey over the period 2003:q1-2019:q1. </w:t>
      </w:r>
      <w:r w:rsidR="00D25F1A" w:rsidRPr="00F03D6B">
        <w:rPr>
          <w:rFonts w:ascii="Times New Roman" w:eastAsia="Calibri" w:hAnsi="Times New Roman" w:cs="Times New Roman"/>
          <w:spacing w:val="-2"/>
          <w:sz w:val="24"/>
          <w:szCs w:val="24"/>
          <w:lang w:val="en-US"/>
        </w:rPr>
        <w:t xml:space="preserve">The </w:t>
      </w:r>
      <w:r w:rsidRPr="00F03D6B">
        <w:rPr>
          <w:rFonts w:ascii="Times New Roman" w:eastAsia="Calibri" w:hAnsi="Times New Roman" w:cs="Times New Roman"/>
          <w:spacing w:val="-2"/>
          <w:sz w:val="24"/>
          <w:szCs w:val="24"/>
          <w:lang w:val="en-US"/>
        </w:rPr>
        <w:t xml:space="preserve">paper </w:t>
      </w:r>
      <w:r w:rsidR="00D25F1A" w:rsidRPr="00F03D6B">
        <w:rPr>
          <w:rFonts w:ascii="Times New Roman" w:eastAsia="Calibri" w:hAnsi="Times New Roman" w:cs="Times New Roman"/>
          <w:spacing w:val="-2"/>
          <w:sz w:val="24"/>
          <w:szCs w:val="24"/>
          <w:lang w:val="en-US"/>
        </w:rPr>
        <w:t xml:space="preserve">aims to </w:t>
      </w:r>
      <w:r w:rsidRPr="00F03D6B">
        <w:rPr>
          <w:rFonts w:ascii="Times New Roman" w:eastAsia="Calibri" w:hAnsi="Times New Roman" w:cs="Times New Roman"/>
          <w:spacing w:val="-2"/>
          <w:sz w:val="24"/>
          <w:szCs w:val="24"/>
          <w:lang w:val="en-US"/>
        </w:rPr>
        <w:t xml:space="preserve">contribute to the </w:t>
      </w:r>
      <w:r w:rsidRPr="00F03D6B">
        <w:rPr>
          <w:rFonts w:ascii="Times New Roman" w:eastAsia="Calibri" w:hAnsi="Times New Roman" w:cs="Times New Roman"/>
          <w:noProof/>
          <w:spacing w:val="-2"/>
          <w:sz w:val="24"/>
          <w:szCs w:val="24"/>
          <w:lang w:val="en-US"/>
        </w:rPr>
        <w:t>existing</w:t>
      </w:r>
      <w:r w:rsidRPr="00F03D6B">
        <w:rPr>
          <w:rFonts w:ascii="Times New Roman" w:eastAsia="Calibri" w:hAnsi="Times New Roman" w:cs="Times New Roman"/>
          <w:sz w:val="24"/>
          <w:szCs w:val="24"/>
          <w:lang w:val="en-US"/>
        </w:rPr>
        <w:t xml:space="preserve"> literature over such connections in three main ways: First, most of the empirical studies have extensively focused on the fiscal-monetary policy and growth by using only one fiscal or monetary policy tool. </w:t>
      </w:r>
      <w:r w:rsidRPr="00F03D6B">
        <w:rPr>
          <w:rFonts w:ascii="Times New Roman" w:hAnsi="Times New Roman" w:cs="Times New Roman"/>
          <w:sz w:val="24"/>
          <w:szCs w:val="24"/>
          <w:lang w:val="en-US"/>
        </w:rPr>
        <w:t xml:space="preserve">Differently from the previous literature, we use disaggregated data on </w:t>
      </w:r>
      <w:r w:rsidRPr="00F03D6B">
        <w:rPr>
          <w:rFonts w:ascii="Times New Roman" w:hAnsi="Times New Roman" w:cs="Times New Roman"/>
          <w:spacing w:val="-4"/>
          <w:sz w:val="24"/>
          <w:szCs w:val="24"/>
          <w:lang w:val="en-US"/>
        </w:rPr>
        <w:t xml:space="preserve">government expenditures and taxes. The reason for doing so is that the effect of each </w:t>
      </w:r>
      <w:r w:rsidRPr="00F03D6B">
        <w:rPr>
          <w:rFonts w:ascii="Times New Roman" w:hAnsi="Times New Roman" w:cs="Times New Roman"/>
          <w:noProof/>
          <w:spacing w:val="-4"/>
          <w:sz w:val="24"/>
          <w:szCs w:val="24"/>
          <w:lang w:val="en-US"/>
        </w:rPr>
        <w:t>expenditure</w:t>
      </w:r>
      <w:r w:rsidRPr="00F03D6B">
        <w:rPr>
          <w:rFonts w:ascii="Times New Roman" w:hAnsi="Times New Roman" w:cs="Times New Roman"/>
          <w:noProof/>
          <w:sz w:val="24"/>
          <w:szCs w:val="24"/>
          <w:lang w:val="en-US"/>
        </w:rPr>
        <w:t xml:space="preserve"> and tax</w:t>
      </w:r>
      <w:r w:rsidRPr="00F03D6B">
        <w:rPr>
          <w:rFonts w:ascii="Times New Roman" w:hAnsi="Times New Roman" w:cs="Times New Roman"/>
          <w:sz w:val="24"/>
          <w:szCs w:val="24"/>
          <w:lang w:val="en-US"/>
        </w:rPr>
        <w:t xml:space="preserve"> items on output growth, at least theoretically, is different from the other. At this </w:t>
      </w:r>
      <w:r w:rsidRPr="00F03D6B">
        <w:rPr>
          <w:rFonts w:ascii="Times New Roman" w:hAnsi="Times New Roman" w:cs="Times New Roman"/>
          <w:noProof/>
          <w:sz w:val="24"/>
          <w:szCs w:val="24"/>
          <w:lang w:val="en-US"/>
        </w:rPr>
        <w:t>point,</w:t>
      </w:r>
      <w:r w:rsidRPr="00F03D6B">
        <w:rPr>
          <w:rFonts w:ascii="Times New Roman" w:hAnsi="Times New Roman" w:cs="Times New Roman"/>
          <w:sz w:val="24"/>
          <w:szCs w:val="24"/>
          <w:lang w:val="en-US"/>
        </w:rPr>
        <w:t xml:space="preserve"> </w:t>
      </w:r>
      <w:r w:rsidRPr="00F03D6B">
        <w:rPr>
          <w:rFonts w:ascii="Times New Roman" w:hAnsi="Times New Roman" w:cs="Times New Roman"/>
          <w:spacing w:val="-4"/>
          <w:sz w:val="24"/>
          <w:szCs w:val="24"/>
          <w:lang w:val="en-US"/>
        </w:rPr>
        <w:t xml:space="preserve">it is noteworthy to underline that policymakers’ ability and capability </w:t>
      </w:r>
      <w:r w:rsidR="00B5245E" w:rsidRPr="00F03D6B">
        <w:rPr>
          <w:rFonts w:ascii="Times New Roman" w:hAnsi="Times New Roman" w:cs="Times New Roman"/>
          <w:spacing w:val="-4"/>
          <w:sz w:val="24"/>
          <w:szCs w:val="24"/>
          <w:lang w:val="en-US"/>
        </w:rPr>
        <w:t>have also critical importance</w:t>
      </w:r>
      <w:r w:rsidRPr="00F03D6B">
        <w:rPr>
          <w:rFonts w:ascii="Times New Roman" w:hAnsi="Times New Roman" w:cs="Times New Roman"/>
          <w:spacing w:val="-4"/>
          <w:sz w:val="24"/>
          <w:szCs w:val="24"/>
          <w:lang w:val="en-US"/>
        </w:rPr>
        <w:t xml:space="preserve"> in increasing</w:t>
      </w:r>
      <w:r w:rsidRPr="00F03D6B">
        <w:rPr>
          <w:rFonts w:ascii="Times New Roman" w:hAnsi="Times New Roman" w:cs="Times New Roman"/>
          <w:sz w:val="24"/>
          <w:szCs w:val="24"/>
          <w:lang w:val="en-US"/>
        </w:rPr>
        <w:t xml:space="preserve"> the effectiveness of both policies on economic activity by making an accurate assessment as </w:t>
      </w:r>
      <w:r w:rsidRPr="00F03D6B">
        <w:rPr>
          <w:rFonts w:ascii="Times New Roman" w:hAnsi="Times New Roman" w:cs="Times New Roman"/>
          <w:spacing w:val="-4"/>
          <w:sz w:val="24"/>
          <w:szCs w:val="24"/>
          <w:lang w:val="en-US"/>
        </w:rPr>
        <w:t>well as by executing timely intervention.</w:t>
      </w:r>
      <w:r w:rsidRPr="00F03D6B">
        <w:rPr>
          <w:rFonts w:ascii="Times New Roman" w:eastAsia="Calibri" w:hAnsi="Times New Roman" w:cs="Times New Roman"/>
          <w:spacing w:val="-4"/>
          <w:sz w:val="24"/>
          <w:szCs w:val="24"/>
          <w:lang w:val="en-US"/>
        </w:rPr>
        <w:t xml:space="preserve"> Second, we consider the open economy case. This is because Turkey is an open EMDE integrated with the rest of the world. </w:t>
      </w:r>
      <w:r w:rsidRPr="00F03D6B">
        <w:rPr>
          <w:rFonts w:ascii="Times New Roman" w:hAnsi="Times New Roman" w:cs="Times New Roman"/>
          <w:sz w:val="24"/>
          <w:szCs w:val="24"/>
          <w:lang w:val="en-US"/>
        </w:rPr>
        <w:t xml:space="preserve">Rather than directionally using the overnight interest rate as an indicator of monetary policy, we consider a new </w:t>
      </w:r>
      <w:r w:rsidRPr="00F03D6B">
        <w:rPr>
          <w:rFonts w:ascii="Times New Roman" w:hAnsi="Times New Roman" w:cs="Times New Roman"/>
          <w:spacing w:val="-4"/>
          <w:sz w:val="24"/>
          <w:szCs w:val="24"/>
          <w:lang w:val="en-US"/>
        </w:rPr>
        <w:t>monetary policy measure that will capture the effect of monetary policy on output growth―that</w:t>
      </w:r>
      <w:r w:rsidRPr="00F03D6B">
        <w:rPr>
          <w:rFonts w:ascii="Times New Roman" w:hAnsi="Times New Roman" w:cs="Times New Roman"/>
          <w:sz w:val="24"/>
          <w:szCs w:val="24"/>
          <w:lang w:val="en-US"/>
        </w:rPr>
        <w:t xml:space="preserve"> is, </w:t>
      </w:r>
      <w:r w:rsidR="003043AF" w:rsidRPr="00F03D6B">
        <w:rPr>
          <w:rFonts w:ascii="Times New Roman" w:hAnsi="Times New Roman" w:cs="Times New Roman"/>
          <w:sz w:val="24"/>
          <w:szCs w:val="24"/>
          <w:lang w:val="en-US"/>
        </w:rPr>
        <w:t>“</w:t>
      </w:r>
      <w:r w:rsidRPr="00F03D6B">
        <w:rPr>
          <w:rFonts w:ascii="Times New Roman" w:hAnsi="Times New Roman" w:cs="Times New Roman"/>
          <w:sz w:val="24"/>
          <w:szCs w:val="24"/>
          <w:lang w:val="en-US"/>
        </w:rPr>
        <w:t>spread</w:t>
      </w:r>
      <w:r w:rsidR="003043AF" w:rsidRPr="00F03D6B">
        <w:rPr>
          <w:rFonts w:ascii="Times New Roman" w:hAnsi="Times New Roman" w:cs="Times New Roman"/>
          <w:sz w:val="24"/>
          <w:szCs w:val="24"/>
          <w:lang w:val="en-US"/>
        </w:rPr>
        <w:t>”</w:t>
      </w:r>
      <w:r w:rsidRPr="00F03D6B">
        <w:rPr>
          <w:rFonts w:ascii="Times New Roman" w:hAnsi="Times New Roman" w:cs="Times New Roman"/>
          <w:sz w:val="24"/>
          <w:szCs w:val="24"/>
          <w:lang w:val="en-US"/>
        </w:rPr>
        <w:t>.</w:t>
      </w:r>
      <w:r w:rsidR="004E1611">
        <w:rPr>
          <w:rFonts w:ascii="Times New Roman" w:hAnsi="Times New Roman" w:cs="Times New Roman"/>
          <w:sz w:val="24"/>
          <w:szCs w:val="24"/>
          <w:lang w:val="en-US"/>
        </w:rPr>
        <w:t xml:space="preserve"> </w:t>
      </w:r>
      <w:r w:rsidRPr="00F03D6B">
        <w:rPr>
          <w:rFonts w:ascii="Times New Roman" w:eastAsia="Calibri" w:hAnsi="Times New Roman" w:cs="Times New Roman"/>
          <w:spacing w:val="-4"/>
          <w:sz w:val="24"/>
          <w:szCs w:val="24"/>
          <w:lang w:val="en-US"/>
        </w:rPr>
        <w:t xml:space="preserve">Moreover, unlike most empirical studies available in the literature, we include reasonably comprehensive control variables. </w:t>
      </w:r>
      <w:r w:rsidR="006A63CB" w:rsidRPr="00F03D6B">
        <w:rPr>
          <w:rFonts w:ascii="Times New Roman" w:eastAsia="Calibri" w:hAnsi="Times New Roman" w:cs="Times New Roman"/>
          <w:spacing w:val="-4"/>
          <w:sz w:val="24"/>
          <w:szCs w:val="24"/>
          <w:lang w:val="en-US"/>
        </w:rPr>
        <w:t xml:space="preserve">This is because </w:t>
      </w:r>
      <w:r w:rsidRPr="00F03D6B">
        <w:rPr>
          <w:rFonts w:ascii="Times New Roman" w:eastAsia="Times New Roman" w:hAnsi="Times New Roman" w:cs="Times New Roman"/>
          <w:noProof/>
          <w:spacing w:val="-4"/>
          <w:sz w:val="24"/>
          <w:szCs w:val="24"/>
          <w:lang w:val="en-US"/>
        </w:rPr>
        <w:t xml:space="preserve">Turkey is an emerging market economy with relatively well-developed financial markets. More importantly, its economy has been highly integrated with the world economy. For that reason, we incorporate the </w:t>
      </w:r>
      <w:r w:rsidRPr="00F03D6B">
        <w:rPr>
          <w:rFonts w:ascii="Times New Roman" w:eastAsia="FSMePro" w:hAnsi="Times New Roman" w:cs="Times New Roman"/>
          <w:spacing w:val="-4"/>
          <w:sz w:val="24"/>
          <w:szCs w:val="24"/>
          <w:lang w:val="en-US"/>
        </w:rPr>
        <w:t xml:space="preserve">openness to </w:t>
      </w:r>
      <w:r w:rsidRPr="00F03D6B">
        <w:rPr>
          <w:rFonts w:ascii="Times New Roman" w:eastAsia="Times New Roman" w:hAnsi="Times New Roman" w:cs="Times New Roman"/>
          <w:noProof/>
          <w:spacing w:val="-4"/>
          <w:sz w:val="24"/>
          <w:szCs w:val="24"/>
          <w:lang w:val="en-US"/>
        </w:rPr>
        <w:t xml:space="preserve">international </w:t>
      </w:r>
      <w:r w:rsidRPr="00F03D6B">
        <w:rPr>
          <w:rFonts w:ascii="Times New Roman" w:eastAsia="FSMePro" w:hAnsi="Times New Roman" w:cs="Times New Roman"/>
          <w:spacing w:val="-4"/>
          <w:sz w:val="24"/>
          <w:szCs w:val="24"/>
          <w:lang w:val="en-US"/>
        </w:rPr>
        <w:t>trade variables into the model as well.</w:t>
      </w:r>
      <w:r w:rsidRPr="00F03D6B">
        <w:rPr>
          <w:rFonts w:ascii="Times New Roman" w:hAnsi="Times New Roman" w:cs="Times New Roman"/>
          <w:spacing w:val="-4"/>
          <w:sz w:val="24"/>
          <w:szCs w:val="24"/>
          <w:lang w:val="en-US"/>
        </w:rPr>
        <w:t xml:space="preserve"> </w:t>
      </w:r>
    </w:p>
    <w:p w:rsidR="00550B4E" w:rsidRPr="00F03D6B" w:rsidRDefault="00550B4E" w:rsidP="00550B4E">
      <w:pPr>
        <w:spacing w:after="0" w:line="240" w:lineRule="auto"/>
        <w:jc w:val="both"/>
        <w:rPr>
          <w:rFonts w:ascii="Times New Roman" w:eastAsia="AdvPSTim" w:hAnsi="Times New Roman" w:cs="Times New Roman"/>
          <w:spacing w:val="-2"/>
          <w:sz w:val="24"/>
          <w:szCs w:val="24"/>
          <w:lang w:val="en-US" w:eastAsia="tr-TR"/>
        </w:rPr>
      </w:pPr>
    </w:p>
    <w:p w:rsidR="00550B4E" w:rsidRPr="00F03D6B" w:rsidRDefault="00CB266D" w:rsidP="0098029D">
      <w:pPr>
        <w:spacing w:after="0" w:line="240" w:lineRule="auto"/>
        <w:jc w:val="both"/>
        <w:rPr>
          <w:rFonts w:ascii="Times New Roman" w:eastAsia="AdvPSTim" w:hAnsi="Times New Roman" w:cs="Times New Roman"/>
          <w:spacing w:val="-2"/>
          <w:sz w:val="24"/>
          <w:szCs w:val="24"/>
          <w:lang w:val="en-US" w:eastAsia="tr-TR"/>
        </w:rPr>
      </w:pPr>
      <w:r w:rsidRPr="00F03D6B">
        <w:rPr>
          <w:rFonts w:ascii="Times New Roman" w:eastAsia="AdvPSTim" w:hAnsi="Times New Roman" w:cs="Times New Roman"/>
          <w:spacing w:val="-4"/>
          <w:sz w:val="24"/>
          <w:szCs w:val="24"/>
          <w:lang w:val="en-US" w:eastAsia="tr-TR"/>
        </w:rPr>
        <w:t xml:space="preserve">The rest of the paper is designed as follows. Section 1 </w:t>
      </w:r>
      <w:r w:rsidR="006C6489" w:rsidRPr="00F03D6B">
        <w:rPr>
          <w:rFonts w:ascii="Times New Roman" w:eastAsia="AdvPSTim" w:hAnsi="Times New Roman" w:cs="Times New Roman"/>
          <w:spacing w:val="-4"/>
          <w:sz w:val="24"/>
          <w:szCs w:val="24"/>
          <w:lang w:val="en-US" w:eastAsia="tr-TR"/>
        </w:rPr>
        <w:t xml:space="preserve">outlines </w:t>
      </w:r>
      <w:r w:rsidRPr="00F03D6B">
        <w:rPr>
          <w:rFonts w:ascii="Times New Roman" w:eastAsia="AdvPSTim" w:hAnsi="Times New Roman" w:cs="Times New Roman"/>
          <w:spacing w:val="-4"/>
          <w:sz w:val="24"/>
          <w:szCs w:val="24"/>
          <w:lang w:val="en-US" w:eastAsia="tr-TR"/>
        </w:rPr>
        <w:t xml:space="preserve">the recent developments in Turkey’s fiscal and monetary policy stance. Section 2 </w:t>
      </w:r>
      <w:r w:rsidR="00587292" w:rsidRPr="00F03D6B">
        <w:rPr>
          <w:rFonts w:ascii="Times New Roman" w:eastAsia="AdvPSTim" w:hAnsi="Times New Roman" w:cs="Times New Roman"/>
          <w:spacing w:val="-4"/>
          <w:sz w:val="24"/>
          <w:szCs w:val="24"/>
          <w:lang w:val="en-US" w:eastAsia="tr-TR"/>
        </w:rPr>
        <w:t xml:space="preserve">explains </w:t>
      </w:r>
      <w:r w:rsidR="006C6489" w:rsidRPr="00F03D6B">
        <w:rPr>
          <w:rFonts w:ascii="Times New Roman" w:eastAsia="AdvPSTim" w:hAnsi="Times New Roman" w:cs="Times New Roman"/>
          <w:spacing w:val="-4"/>
          <w:sz w:val="24"/>
          <w:szCs w:val="24"/>
          <w:lang w:val="en-US" w:eastAsia="tr-TR"/>
        </w:rPr>
        <w:t>the</w:t>
      </w:r>
      <w:r w:rsidRPr="00F03D6B">
        <w:rPr>
          <w:rFonts w:ascii="Times New Roman" w:eastAsia="AdvPSTim" w:hAnsi="Times New Roman" w:cs="Times New Roman"/>
          <w:spacing w:val="-4"/>
          <w:sz w:val="24"/>
          <w:szCs w:val="24"/>
          <w:lang w:val="en-US" w:eastAsia="tr-TR"/>
        </w:rPr>
        <w:t xml:space="preserve"> relevant </w:t>
      </w:r>
      <w:r w:rsidRPr="00F03D6B">
        <w:rPr>
          <w:rFonts w:ascii="Times New Roman" w:eastAsia="AdvPSTim" w:hAnsi="Times New Roman" w:cs="Times New Roman"/>
          <w:noProof/>
          <w:spacing w:val="-4"/>
          <w:sz w:val="24"/>
          <w:szCs w:val="24"/>
          <w:lang w:val="en-US" w:eastAsia="tr-TR"/>
        </w:rPr>
        <w:t>theoretical</w:t>
      </w:r>
      <w:r w:rsidRPr="00F03D6B">
        <w:rPr>
          <w:rFonts w:ascii="Times New Roman" w:eastAsia="AdvPSTim" w:hAnsi="Times New Roman" w:cs="Times New Roman"/>
          <w:spacing w:val="-4"/>
          <w:sz w:val="24"/>
          <w:szCs w:val="24"/>
          <w:lang w:val="en-US" w:eastAsia="tr-TR"/>
        </w:rPr>
        <w:t xml:space="preserve"> </w:t>
      </w:r>
      <w:r w:rsidR="00587292" w:rsidRPr="00F03D6B">
        <w:rPr>
          <w:rFonts w:ascii="Times New Roman" w:eastAsia="AdvPSTim" w:hAnsi="Times New Roman" w:cs="Times New Roman"/>
          <w:spacing w:val="-4"/>
          <w:sz w:val="24"/>
          <w:szCs w:val="24"/>
          <w:lang w:val="en-US" w:eastAsia="tr-TR"/>
        </w:rPr>
        <w:t>issue</w:t>
      </w:r>
      <w:r w:rsidRPr="00F03D6B">
        <w:rPr>
          <w:rFonts w:ascii="Times New Roman" w:eastAsia="AdvPSTim" w:hAnsi="Times New Roman" w:cs="Times New Roman"/>
          <w:spacing w:val="-4"/>
          <w:sz w:val="24"/>
          <w:szCs w:val="24"/>
          <w:lang w:val="en-US" w:eastAsia="tr-TR"/>
        </w:rPr>
        <w:t xml:space="preserve">s briefly. Section 3 presents the empirical literature related to the comparative effectiveness </w:t>
      </w:r>
      <w:r w:rsidRPr="00F03D6B">
        <w:rPr>
          <w:rFonts w:ascii="Times New Roman" w:eastAsia="AdvPSTim" w:hAnsi="Times New Roman" w:cs="Times New Roman"/>
          <w:spacing w:val="-2"/>
          <w:sz w:val="24"/>
          <w:szCs w:val="24"/>
          <w:lang w:val="en-US" w:eastAsia="tr-TR"/>
        </w:rPr>
        <w:t xml:space="preserve">of the </w:t>
      </w:r>
      <w:r w:rsidRPr="00F03D6B">
        <w:rPr>
          <w:rFonts w:ascii="Times New Roman" w:eastAsia="AdvPSTim" w:hAnsi="Times New Roman" w:cs="Times New Roman"/>
          <w:noProof/>
          <w:spacing w:val="-2"/>
          <w:sz w:val="24"/>
          <w:szCs w:val="24"/>
          <w:lang w:val="en-US" w:eastAsia="tr-TR"/>
        </w:rPr>
        <w:t>fiscal versus monetary policy</w:t>
      </w:r>
      <w:r w:rsidRPr="00F03D6B">
        <w:rPr>
          <w:rFonts w:ascii="Times New Roman" w:eastAsia="AdvPSTim" w:hAnsi="Times New Roman" w:cs="Times New Roman"/>
          <w:spacing w:val="-2"/>
          <w:sz w:val="24"/>
          <w:szCs w:val="24"/>
          <w:lang w:val="en-US" w:eastAsia="tr-TR"/>
        </w:rPr>
        <w:t xml:space="preserve">. Section 4 lays out the </w:t>
      </w:r>
      <w:r w:rsidRPr="00F03D6B">
        <w:rPr>
          <w:rFonts w:ascii="Times New Roman" w:eastAsia="AdvPSTim" w:hAnsi="Times New Roman" w:cs="Times New Roman"/>
          <w:noProof/>
          <w:spacing w:val="-2"/>
          <w:sz w:val="24"/>
          <w:szCs w:val="24"/>
          <w:lang w:val="en-US" w:eastAsia="tr-TR"/>
        </w:rPr>
        <w:t>empirical</w:t>
      </w:r>
      <w:r w:rsidRPr="00F03D6B">
        <w:rPr>
          <w:rFonts w:ascii="Times New Roman" w:eastAsia="AdvPSTim" w:hAnsi="Times New Roman" w:cs="Times New Roman"/>
          <w:spacing w:val="-2"/>
          <w:sz w:val="24"/>
          <w:szCs w:val="24"/>
          <w:lang w:val="en-US" w:eastAsia="tr-TR"/>
        </w:rPr>
        <w:t xml:space="preserve"> framework of the paper, while</w:t>
      </w:r>
      <w:r w:rsidRPr="00F03D6B">
        <w:rPr>
          <w:rFonts w:ascii="Times New Roman" w:eastAsia="AdvPSTim" w:hAnsi="Times New Roman" w:cs="Times New Roman"/>
          <w:spacing w:val="-4"/>
          <w:sz w:val="24"/>
          <w:szCs w:val="24"/>
          <w:lang w:val="en-US" w:eastAsia="tr-TR"/>
        </w:rPr>
        <w:t xml:space="preserve"> Section 5 reports and discusses the </w:t>
      </w:r>
      <w:r w:rsidR="006A63CB" w:rsidRPr="00F03D6B">
        <w:rPr>
          <w:rFonts w:ascii="Times New Roman" w:eastAsia="AdvPSTim" w:hAnsi="Times New Roman" w:cs="Times New Roman"/>
          <w:spacing w:val="-4"/>
          <w:sz w:val="24"/>
          <w:szCs w:val="24"/>
          <w:lang w:val="en-US" w:eastAsia="tr-TR"/>
        </w:rPr>
        <w:t>empirical</w:t>
      </w:r>
      <w:r w:rsidRPr="00F03D6B">
        <w:rPr>
          <w:rFonts w:ascii="Times New Roman" w:eastAsia="AdvPSTim" w:hAnsi="Times New Roman" w:cs="Times New Roman"/>
          <w:spacing w:val="-4"/>
          <w:sz w:val="24"/>
          <w:szCs w:val="24"/>
          <w:lang w:val="en-US" w:eastAsia="tr-TR"/>
        </w:rPr>
        <w:t xml:space="preserve"> results. Section 6 summarizes and concludes.</w:t>
      </w:r>
      <w:r w:rsidRPr="00F03D6B">
        <w:rPr>
          <w:rFonts w:ascii="Times New Roman" w:eastAsia="AdvPSTim" w:hAnsi="Times New Roman" w:cs="Times New Roman"/>
          <w:spacing w:val="-2"/>
          <w:sz w:val="24"/>
          <w:szCs w:val="24"/>
          <w:lang w:val="en-US" w:eastAsia="tr-TR"/>
        </w:rPr>
        <w:t xml:space="preserve"> </w:t>
      </w:r>
    </w:p>
    <w:p w:rsidR="00550B4E" w:rsidRPr="00F03D6B" w:rsidRDefault="00CB266D" w:rsidP="00333DE1">
      <w:pPr>
        <w:spacing w:before="240" w:after="360" w:line="240" w:lineRule="auto"/>
        <w:rPr>
          <w:rFonts w:ascii="Times New Roman" w:eastAsia="AdvPSTim" w:hAnsi="Times New Roman" w:cs="Times New Roman"/>
          <w:b/>
          <w:spacing w:val="-2"/>
          <w:sz w:val="24"/>
          <w:szCs w:val="24"/>
          <w:lang w:val="en-US" w:eastAsia="tr-TR"/>
        </w:rPr>
      </w:pPr>
      <w:r w:rsidRPr="00F03D6B">
        <w:rPr>
          <w:rFonts w:ascii="Times New Roman" w:eastAsia="AdvPSTim" w:hAnsi="Times New Roman" w:cs="Times New Roman"/>
          <w:b/>
          <w:spacing w:val="-2"/>
          <w:sz w:val="24"/>
          <w:szCs w:val="24"/>
          <w:lang w:val="en-US" w:eastAsia="tr-TR"/>
        </w:rPr>
        <w:t xml:space="preserve">1. An Overview of Fiscal and Monetary Policy Developments in Turkey </w:t>
      </w:r>
    </w:p>
    <w:p w:rsidR="00562CA3" w:rsidRPr="00F03D6B" w:rsidRDefault="00CB266D" w:rsidP="00562CA3">
      <w:pPr>
        <w:spacing w:after="0" w:line="240" w:lineRule="auto"/>
        <w:jc w:val="both"/>
        <w:rPr>
          <w:rFonts w:ascii="Times New Roman" w:eastAsia="AdvPSTim" w:hAnsi="Times New Roman" w:cs="Times New Roman"/>
          <w:spacing w:val="-2"/>
          <w:sz w:val="24"/>
          <w:szCs w:val="24"/>
          <w:lang w:val="en-US" w:eastAsia="tr-TR"/>
        </w:rPr>
      </w:pPr>
      <w:r w:rsidRPr="00F03D6B">
        <w:rPr>
          <w:rFonts w:ascii="Times New Roman" w:eastAsia="AdvPSTim" w:hAnsi="Times New Roman" w:cs="Times New Roman"/>
          <w:spacing w:val="-2"/>
          <w:sz w:val="24"/>
          <w:szCs w:val="24"/>
          <w:lang w:val="en-US" w:eastAsia="tr-TR"/>
        </w:rPr>
        <w:t xml:space="preserve">Fiscal and monetary policies are attractive as well as important topics not only for developed economies but also for EMDEs. The case of Turkey is not an exception </w:t>
      </w:r>
      <w:r w:rsidRPr="00F03D6B">
        <w:rPr>
          <w:rFonts w:ascii="Times New Roman" w:eastAsia="AdvPSTim" w:hAnsi="Times New Roman" w:cs="Times New Roman"/>
          <w:noProof/>
          <w:spacing w:val="-2"/>
          <w:sz w:val="24"/>
          <w:szCs w:val="24"/>
          <w:lang w:val="en-US" w:eastAsia="tr-TR"/>
        </w:rPr>
        <w:t>from</w:t>
      </w:r>
      <w:r w:rsidRPr="00F03D6B">
        <w:rPr>
          <w:rFonts w:ascii="Times New Roman" w:eastAsia="AdvPSTim" w:hAnsi="Times New Roman" w:cs="Times New Roman"/>
          <w:spacing w:val="-2"/>
          <w:sz w:val="24"/>
          <w:szCs w:val="24"/>
          <w:lang w:val="en-US" w:eastAsia="tr-TR"/>
        </w:rPr>
        <w:t xml:space="preserve"> this. Before </w:t>
      </w:r>
      <w:r w:rsidRPr="00F03D6B">
        <w:rPr>
          <w:rFonts w:ascii="Times New Roman" w:eastAsia="AdvPSTim" w:hAnsi="Times New Roman" w:cs="Times New Roman"/>
          <w:spacing w:val="-4"/>
          <w:sz w:val="24"/>
          <w:szCs w:val="24"/>
          <w:lang w:val="en-US" w:eastAsia="tr-TR"/>
        </w:rPr>
        <w:t>embarking on the empirical analysis, it would</w:t>
      </w:r>
      <w:r w:rsidR="002F5DDF" w:rsidRPr="00F03D6B">
        <w:rPr>
          <w:rFonts w:ascii="Times New Roman" w:eastAsia="AdvPSTim" w:hAnsi="Times New Roman" w:cs="Times New Roman"/>
          <w:spacing w:val="-4"/>
          <w:sz w:val="24"/>
          <w:szCs w:val="24"/>
          <w:lang w:val="en-US" w:eastAsia="tr-TR"/>
        </w:rPr>
        <w:t xml:space="preserve"> </w:t>
      </w:r>
      <w:r w:rsidRPr="00F03D6B">
        <w:rPr>
          <w:rFonts w:ascii="Times New Roman" w:eastAsia="AdvPSTim" w:hAnsi="Times New Roman" w:cs="Times New Roman"/>
          <w:spacing w:val="-4"/>
          <w:sz w:val="24"/>
          <w:szCs w:val="24"/>
          <w:lang w:val="en-US" w:eastAsia="tr-TR"/>
        </w:rPr>
        <w:t xml:space="preserve">be useful to give some insights regarding the </w:t>
      </w:r>
      <w:r w:rsidRPr="00F03D6B">
        <w:rPr>
          <w:rFonts w:ascii="Times New Roman" w:eastAsia="AdvPSTim" w:hAnsi="Times New Roman" w:cs="Times New Roman"/>
          <w:spacing w:val="-2"/>
          <w:sz w:val="24"/>
          <w:szCs w:val="24"/>
          <w:lang w:val="en-US" w:eastAsia="tr-TR"/>
        </w:rPr>
        <w:t xml:space="preserve">fiscal and monetary policy developments in Turkey. </w:t>
      </w:r>
    </w:p>
    <w:p w:rsidR="004E1611" w:rsidRDefault="004E1611">
      <w:pPr>
        <w:spacing w:after="160" w:line="259" w:lineRule="auto"/>
        <w:rPr>
          <w:rFonts w:ascii="Times New Roman" w:eastAsia="AdvPSTim" w:hAnsi="Times New Roman" w:cs="Times New Roman"/>
          <w:spacing w:val="-2"/>
          <w:sz w:val="24"/>
          <w:szCs w:val="24"/>
          <w:lang w:val="en-US" w:eastAsia="tr-TR"/>
        </w:rPr>
      </w:pPr>
      <w:r>
        <w:rPr>
          <w:rFonts w:ascii="Times New Roman" w:eastAsia="AdvPSTim" w:hAnsi="Times New Roman" w:cs="Times New Roman"/>
          <w:spacing w:val="-2"/>
          <w:sz w:val="24"/>
          <w:szCs w:val="24"/>
          <w:lang w:val="en-US" w:eastAsia="tr-TR"/>
        </w:rPr>
        <w:br w:type="page"/>
      </w:r>
    </w:p>
    <w:p w:rsidR="00550B4E" w:rsidRPr="00F03D6B" w:rsidRDefault="00CB266D" w:rsidP="00562CA3">
      <w:pPr>
        <w:spacing w:after="0" w:line="240" w:lineRule="auto"/>
        <w:jc w:val="both"/>
        <w:rPr>
          <w:rFonts w:ascii="Times New Roman" w:eastAsia="AdvPSTim" w:hAnsi="Times New Roman" w:cs="Times New Roman"/>
          <w:spacing w:val="-2"/>
          <w:sz w:val="24"/>
          <w:szCs w:val="24"/>
          <w:lang w:val="en-US" w:eastAsia="tr-TR"/>
        </w:rPr>
      </w:pPr>
      <w:r w:rsidRPr="00F03D6B">
        <w:rPr>
          <w:rFonts w:ascii="Times New Roman" w:eastAsia="AdvPSTim" w:hAnsi="Times New Roman" w:cs="Times New Roman"/>
          <w:spacing w:val="-2"/>
          <w:sz w:val="24"/>
          <w:szCs w:val="24"/>
          <w:lang w:val="en-US" w:eastAsia="tr-TR"/>
        </w:rPr>
        <w:lastRenderedPageBreak/>
        <w:t xml:space="preserve">For quite a long time, ranging from the second half of the 1970s to the first half of the 2000s, </w:t>
      </w:r>
      <w:r w:rsidRPr="00F03D6B">
        <w:rPr>
          <w:rFonts w:ascii="Times New Roman" w:eastAsia="AdvPSTim" w:hAnsi="Times New Roman" w:cs="Times New Roman"/>
          <w:spacing w:val="-4"/>
          <w:sz w:val="24"/>
          <w:szCs w:val="24"/>
          <w:lang w:val="en-US" w:eastAsia="tr-TR"/>
        </w:rPr>
        <w:t xml:space="preserve">Turkey experienced high </w:t>
      </w:r>
      <w:r w:rsidR="005332A5" w:rsidRPr="00F03D6B">
        <w:rPr>
          <w:rFonts w:ascii="Times New Roman" w:eastAsia="AdvPSTim" w:hAnsi="Times New Roman" w:cs="Times New Roman"/>
          <w:spacing w:val="-4"/>
          <w:sz w:val="24"/>
          <w:szCs w:val="24"/>
          <w:lang w:val="en-US" w:eastAsia="tr-TR"/>
        </w:rPr>
        <w:t>and</w:t>
      </w:r>
      <w:r w:rsidR="009372DE" w:rsidRPr="00F03D6B">
        <w:rPr>
          <w:rFonts w:ascii="Times New Roman" w:eastAsia="AdvPSTim" w:hAnsi="Times New Roman" w:cs="Times New Roman"/>
          <w:spacing w:val="-4"/>
          <w:sz w:val="24"/>
          <w:szCs w:val="24"/>
          <w:lang w:val="en-US" w:eastAsia="tr-TR"/>
        </w:rPr>
        <w:t xml:space="preserve"> chronic inflation. </w:t>
      </w:r>
      <w:r w:rsidRPr="00F03D6B">
        <w:rPr>
          <w:rFonts w:ascii="Times New Roman" w:eastAsia="AdvPSTim" w:hAnsi="Times New Roman" w:cs="Times New Roman"/>
          <w:spacing w:val="-4"/>
          <w:sz w:val="24"/>
          <w:szCs w:val="24"/>
          <w:lang w:val="en-US" w:eastAsia="tr-TR"/>
        </w:rPr>
        <w:t>CPI inflation reached triple digits in the early</w:t>
      </w:r>
      <w:r w:rsidRPr="00F03D6B">
        <w:rPr>
          <w:rFonts w:ascii="Times New Roman" w:eastAsia="AdvPSTim" w:hAnsi="Times New Roman" w:cs="Times New Roman"/>
          <w:spacing w:val="-2"/>
          <w:sz w:val="24"/>
          <w:szCs w:val="24"/>
          <w:lang w:val="en-US" w:eastAsia="tr-TR"/>
        </w:rPr>
        <w:t xml:space="preserve"> 1980s and 1994 </w:t>
      </w:r>
      <w:r w:rsidRPr="00F03D6B">
        <w:rPr>
          <w:rFonts w:ascii="Times New Roman" w:eastAsia="AdvPSTim" w:hAnsi="Times New Roman" w:cs="Times New Roman"/>
          <w:noProof/>
          <w:spacing w:val="-2"/>
          <w:sz w:val="24"/>
          <w:szCs w:val="24"/>
          <w:lang w:val="en-US" w:eastAsia="tr-TR"/>
        </w:rPr>
        <w:t>shortly</w:t>
      </w:r>
      <w:r w:rsidRPr="00F03D6B">
        <w:rPr>
          <w:rFonts w:ascii="Times New Roman" w:eastAsia="AdvPSTim" w:hAnsi="Times New Roman" w:cs="Times New Roman"/>
          <w:spacing w:val="-2"/>
          <w:sz w:val="24"/>
          <w:szCs w:val="24"/>
          <w:lang w:val="en-US" w:eastAsia="tr-TR"/>
        </w:rPr>
        <w:t xml:space="preserve"> after the introduction of two major stabilization </w:t>
      </w:r>
      <w:r w:rsidRPr="00F03D6B">
        <w:rPr>
          <w:rFonts w:ascii="Times New Roman" w:eastAsia="AdvPSTim" w:hAnsi="Times New Roman" w:cs="Times New Roman"/>
          <w:noProof/>
          <w:spacing w:val="-2"/>
          <w:sz w:val="24"/>
          <w:szCs w:val="24"/>
          <w:lang w:val="en-US" w:eastAsia="tr-TR"/>
        </w:rPr>
        <w:t>programs</w:t>
      </w:r>
      <w:r w:rsidRPr="00F03D6B">
        <w:rPr>
          <w:rFonts w:ascii="Times New Roman" w:eastAsia="AdvPSTim" w:hAnsi="Times New Roman" w:cs="Times New Roman"/>
          <w:spacing w:val="-2"/>
          <w:sz w:val="24"/>
          <w:szCs w:val="24"/>
          <w:lang w:val="en-US" w:eastAsia="tr-TR"/>
        </w:rPr>
        <w:t xml:space="preserve">. One was </w:t>
      </w:r>
      <w:r w:rsidRPr="00F03D6B">
        <w:rPr>
          <w:rStyle w:val="Emphasis"/>
          <w:rFonts w:ascii="Times New Roman" w:hAnsi="Times New Roman" w:cs="Times New Roman"/>
          <w:i w:val="0"/>
          <w:sz w:val="24"/>
          <w:szCs w:val="24"/>
          <w:lang w:val="en-US"/>
        </w:rPr>
        <w:t xml:space="preserve">an </w:t>
      </w:r>
      <w:r w:rsidR="00AC2871" w:rsidRPr="00F03D6B">
        <w:rPr>
          <w:rStyle w:val="Emphasis"/>
          <w:rFonts w:ascii="Times New Roman" w:hAnsi="Times New Roman" w:cs="Times New Roman"/>
          <w:i w:val="0"/>
          <w:sz w:val="24"/>
          <w:szCs w:val="24"/>
          <w:lang w:val="en-US"/>
        </w:rPr>
        <w:t xml:space="preserve">economic stabilization that was </w:t>
      </w:r>
      <w:r w:rsidRPr="00F03D6B">
        <w:rPr>
          <w:rStyle w:val="Emphasis"/>
          <w:rFonts w:ascii="Times New Roman" w:hAnsi="Times New Roman" w:cs="Times New Roman"/>
          <w:i w:val="0"/>
          <w:sz w:val="24"/>
          <w:szCs w:val="24"/>
          <w:lang w:val="en-US"/>
        </w:rPr>
        <w:t>put into practice on 24 January</w:t>
      </w:r>
      <w:r w:rsidRPr="00F03D6B">
        <w:rPr>
          <w:rStyle w:val="Emphasis"/>
          <w:rFonts w:ascii="Times New Roman" w:hAnsi="Times New Roman" w:cs="Times New Roman"/>
          <w:i w:val="0"/>
          <w:spacing w:val="-2"/>
          <w:sz w:val="24"/>
          <w:szCs w:val="24"/>
          <w:lang w:val="en-US"/>
        </w:rPr>
        <w:t xml:space="preserve"> 1980</w:t>
      </w:r>
      <w:r w:rsidRPr="00F03D6B">
        <w:rPr>
          <w:rStyle w:val="Emphasis"/>
          <w:rFonts w:ascii="Times New Roman" w:hAnsi="Times New Roman" w:cs="Times New Roman"/>
          <w:spacing w:val="-2"/>
          <w:sz w:val="24"/>
          <w:szCs w:val="24"/>
          <w:lang w:val="en-US"/>
        </w:rPr>
        <w:t xml:space="preserve">, </w:t>
      </w:r>
      <w:r w:rsidRPr="00F03D6B">
        <w:rPr>
          <w:rFonts w:ascii="Times New Roman" w:hAnsi="Times New Roman" w:cs="Times New Roman"/>
          <w:spacing w:val="-2"/>
          <w:sz w:val="24"/>
          <w:szCs w:val="24"/>
          <w:lang w:val="en-US"/>
        </w:rPr>
        <w:t xml:space="preserve">and the other was a structural transformation </w:t>
      </w:r>
      <w:r w:rsidRPr="00F03D6B">
        <w:rPr>
          <w:rFonts w:ascii="Times New Roman" w:hAnsi="Times New Roman" w:cs="Times New Roman"/>
          <w:noProof/>
          <w:spacing w:val="-2"/>
          <w:sz w:val="24"/>
          <w:szCs w:val="24"/>
          <w:lang w:val="en-US"/>
        </w:rPr>
        <w:t>program</w:t>
      </w:r>
      <w:r w:rsidRPr="00F03D6B">
        <w:rPr>
          <w:rFonts w:ascii="Times New Roman" w:hAnsi="Times New Roman" w:cs="Times New Roman"/>
          <w:spacing w:val="-2"/>
          <w:sz w:val="24"/>
          <w:szCs w:val="24"/>
          <w:lang w:val="en-US"/>
        </w:rPr>
        <w:t xml:space="preserve"> that took effect on 5 April 1994. The first program aimed to transform the Turkish economy from</w:t>
      </w:r>
      <w:r w:rsidRPr="00F03D6B">
        <w:rPr>
          <w:rFonts w:ascii="Times New Roman" w:hAnsi="Times New Roman" w:cs="Times New Roman"/>
          <w:sz w:val="24"/>
          <w:szCs w:val="24"/>
          <w:lang w:val="en-US"/>
        </w:rPr>
        <w:t xml:space="preserve"> import-led growth structure to export-led one, </w:t>
      </w:r>
      <w:r w:rsidRPr="00F03D6B">
        <w:rPr>
          <w:rFonts w:ascii="Times New Roman" w:hAnsi="Times New Roman" w:cs="Times New Roman"/>
          <w:spacing w:val="-2"/>
          <w:sz w:val="24"/>
          <w:szCs w:val="24"/>
          <w:lang w:val="en-US"/>
        </w:rPr>
        <w:t xml:space="preserve">while controlling aggregate demand to reduce the persistently high inflation reaching triple digits. As to the second program, it came into force as a response to the economic crisis of 1994 as an IMF-supported stabilization </w:t>
      </w:r>
      <w:r w:rsidRPr="00F03D6B">
        <w:rPr>
          <w:rFonts w:ascii="Times New Roman" w:hAnsi="Times New Roman" w:cs="Times New Roman"/>
          <w:noProof/>
          <w:spacing w:val="-2"/>
          <w:sz w:val="24"/>
          <w:szCs w:val="24"/>
          <w:lang w:val="en-US"/>
        </w:rPr>
        <w:t>program</w:t>
      </w:r>
      <w:r w:rsidRPr="00F03D6B">
        <w:rPr>
          <w:rFonts w:ascii="Times New Roman" w:hAnsi="Times New Roman" w:cs="Times New Roman"/>
          <w:spacing w:val="-2"/>
          <w:sz w:val="24"/>
          <w:szCs w:val="24"/>
          <w:lang w:val="en-US"/>
        </w:rPr>
        <w:t xml:space="preserve"> to stabilize the Turkish economy by reducing persistent budget deficits and</w:t>
      </w:r>
      <w:r w:rsidRPr="00F03D6B">
        <w:rPr>
          <w:rFonts w:ascii="Times New Roman" w:hAnsi="Times New Roman" w:cs="Times New Roman"/>
          <w:sz w:val="24"/>
          <w:szCs w:val="24"/>
          <w:lang w:val="en-US"/>
        </w:rPr>
        <w:t xml:space="preserve"> by implication chronically high inflation.</w:t>
      </w:r>
    </w:p>
    <w:p w:rsidR="00550B4E" w:rsidRPr="00F03D6B" w:rsidRDefault="00550B4E" w:rsidP="00550B4E">
      <w:pPr>
        <w:spacing w:after="0" w:line="240" w:lineRule="auto"/>
        <w:jc w:val="both"/>
        <w:rPr>
          <w:rFonts w:ascii="Times New Roman" w:eastAsia="AdvPSTim" w:hAnsi="Times New Roman" w:cs="Times New Roman"/>
          <w:spacing w:val="-2"/>
          <w:sz w:val="24"/>
          <w:szCs w:val="24"/>
          <w:lang w:val="en-US" w:eastAsia="tr-TR"/>
        </w:rPr>
      </w:pPr>
    </w:p>
    <w:p w:rsidR="00550B4E" w:rsidRPr="00F03D6B" w:rsidRDefault="00CB266D" w:rsidP="00550B4E">
      <w:pPr>
        <w:spacing w:after="0" w:line="240" w:lineRule="auto"/>
        <w:jc w:val="both"/>
        <w:rPr>
          <w:rFonts w:ascii="Times New Roman" w:eastAsia="AdvPSTim" w:hAnsi="Times New Roman" w:cs="Times New Roman"/>
          <w:spacing w:val="-2"/>
          <w:sz w:val="24"/>
          <w:szCs w:val="24"/>
          <w:lang w:val="en-US" w:eastAsia="tr-TR"/>
        </w:rPr>
      </w:pPr>
      <w:r w:rsidRPr="00F03D6B">
        <w:rPr>
          <w:rFonts w:ascii="Times New Roman" w:eastAsia="AdvPSTim" w:hAnsi="Times New Roman" w:cs="Times New Roman"/>
          <w:spacing w:val="-2"/>
          <w:sz w:val="24"/>
          <w:szCs w:val="24"/>
          <w:lang w:val="en-US" w:eastAsia="tr-TR"/>
        </w:rPr>
        <w:t xml:space="preserve">As a result of these </w:t>
      </w:r>
      <w:r w:rsidRPr="00F03D6B">
        <w:rPr>
          <w:rFonts w:ascii="Times New Roman" w:eastAsia="AdvPSTim" w:hAnsi="Times New Roman" w:cs="Times New Roman"/>
          <w:noProof/>
          <w:spacing w:val="-2"/>
          <w:sz w:val="24"/>
          <w:szCs w:val="24"/>
          <w:lang w:val="en-US" w:eastAsia="tr-TR"/>
        </w:rPr>
        <w:t>programs</w:t>
      </w:r>
      <w:r w:rsidRPr="00F03D6B">
        <w:rPr>
          <w:rFonts w:ascii="Times New Roman" w:eastAsia="AdvPSTim" w:hAnsi="Times New Roman" w:cs="Times New Roman"/>
          <w:spacing w:val="-2"/>
          <w:sz w:val="24"/>
          <w:szCs w:val="24"/>
          <w:lang w:val="en-US" w:eastAsia="tr-TR"/>
        </w:rPr>
        <w:t xml:space="preserve">, Turkey has kept away from a hyperinflation </w:t>
      </w:r>
      <w:r w:rsidRPr="00F03D6B">
        <w:rPr>
          <w:rFonts w:ascii="Times New Roman" w:eastAsia="AdvPSTim" w:hAnsi="Times New Roman" w:cs="Times New Roman"/>
          <w:noProof/>
          <w:spacing w:val="-2"/>
          <w:sz w:val="24"/>
          <w:szCs w:val="24"/>
          <w:lang w:val="en-US" w:eastAsia="tr-TR"/>
        </w:rPr>
        <w:t>trap along</w:t>
      </w:r>
      <w:r w:rsidRPr="00F03D6B">
        <w:rPr>
          <w:rFonts w:ascii="Times New Roman" w:eastAsia="AdvPSTim" w:hAnsi="Times New Roman" w:cs="Times New Roman"/>
          <w:spacing w:val="-2"/>
          <w:sz w:val="24"/>
          <w:szCs w:val="24"/>
          <w:lang w:val="en-US" w:eastAsia="tr-TR"/>
        </w:rPr>
        <w:t xml:space="preserve"> with avoiding some other economic difficulties. Nevertheless, throughout the </w:t>
      </w:r>
      <w:r w:rsidRPr="00F03D6B">
        <w:rPr>
          <w:rFonts w:ascii="Times New Roman" w:eastAsia="AdvPSTim" w:hAnsi="Times New Roman" w:cs="Times New Roman"/>
          <w:noProof/>
          <w:spacing w:val="-2"/>
          <w:sz w:val="24"/>
          <w:szCs w:val="24"/>
          <w:lang w:val="en-US" w:eastAsia="tr-TR"/>
        </w:rPr>
        <w:t>1980s</w:t>
      </w:r>
      <w:r w:rsidRPr="00F03D6B">
        <w:rPr>
          <w:rFonts w:ascii="Times New Roman" w:eastAsia="AdvPSTim" w:hAnsi="Times New Roman" w:cs="Times New Roman"/>
          <w:spacing w:val="-2"/>
          <w:sz w:val="24"/>
          <w:szCs w:val="24"/>
          <w:lang w:val="en-US" w:eastAsia="tr-TR"/>
        </w:rPr>
        <w:t>, even throughout the 1990s, inflation remained one of the significant macroeconomic problems with its high level</w:t>
      </w:r>
      <w:r w:rsidRPr="00F03D6B">
        <w:rPr>
          <w:rFonts w:ascii="Times New Roman" w:eastAsia="AdvPSTim" w:hAnsi="Times New Roman" w:cs="Times New Roman"/>
          <w:spacing w:val="-4"/>
          <w:sz w:val="24"/>
          <w:szCs w:val="24"/>
          <w:lang w:val="en-US" w:eastAsia="tr-TR"/>
        </w:rPr>
        <w:t>, exceeding the levels of 60% on average. No doubt, the primary reason behind the high and chronic</w:t>
      </w:r>
      <w:r w:rsidRPr="00F03D6B">
        <w:rPr>
          <w:rFonts w:ascii="Times New Roman" w:eastAsia="AdvPSTim" w:hAnsi="Times New Roman" w:cs="Times New Roman"/>
          <w:spacing w:val="-2"/>
          <w:sz w:val="24"/>
          <w:szCs w:val="24"/>
          <w:lang w:val="en-US" w:eastAsia="tr-TR"/>
        </w:rPr>
        <w:t xml:space="preserve"> inflation has been persistently widening budget deficits. Strictly speaking, a quite-long period, an essential source of budget deficits was printing money via the Central Bank of the Republic of Turkey (hereafter the CBRT). This was notably a case from the 1970s to 1984. It would not be wrong to say that the CBRT operated like a branch of the Turkish Treasury in that period. Under the time's law of the CBRT, the bank has to provide short-term advances to the </w:t>
      </w:r>
      <w:r w:rsidRPr="00F03D6B">
        <w:rPr>
          <w:rFonts w:ascii="Times New Roman" w:eastAsia="AdvPSTim" w:hAnsi="Times New Roman" w:cs="Times New Roman"/>
          <w:spacing w:val="-4"/>
          <w:sz w:val="24"/>
          <w:szCs w:val="24"/>
          <w:lang w:val="en-US" w:eastAsia="tr-TR"/>
        </w:rPr>
        <w:t>Treasury at the beginning of every fiscal year, as much as 15% of each year</w:t>
      </w:r>
      <w:r w:rsidR="00C36426" w:rsidRPr="00F03D6B">
        <w:rPr>
          <w:rFonts w:ascii="Times New Roman" w:eastAsia="AdvPSTim" w:hAnsi="Times New Roman" w:cs="Times New Roman"/>
          <w:spacing w:val="-4"/>
          <w:sz w:val="24"/>
          <w:szCs w:val="24"/>
          <w:lang w:val="en-US" w:eastAsia="tr-TR"/>
        </w:rPr>
        <w:t>’</w:t>
      </w:r>
      <w:r w:rsidRPr="00F03D6B">
        <w:rPr>
          <w:rFonts w:ascii="Times New Roman" w:eastAsia="AdvPSTim" w:hAnsi="Times New Roman" w:cs="Times New Roman"/>
          <w:spacing w:val="-4"/>
          <w:sz w:val="24"/>
          <w:szCs w:val="24"/>
          <w:lang w:val="en-US" w:eastAsia="tr-TR"/>
        </w:rPr>
        <w:t>s public allowances.</w:t>
      </w:r>
      <w:r w:rsidRPr="00F03D6B">
        <w:rPr>
          <w:rFonts w:ascii="Times New Roman" w:eastAsia="AdvPSTim" w:hAnsi="Times New Roman" w:cs="Times New Roman"/>
          <w:spacing w:val="-2"/>
          <w:sz w:val="24"/>
          <w:szCs w:val="24"/>
          <w:lang w:val="en-US" w:eastAsia="tr-TR"/>
        </w:rPr>
        <w:t xml:space="preserve"> These advances have never been returned or paid back to the CBRT by the Treasury on time. Over the relevant period, in a sense, short-term advances to the Treasury have turned to be a cumulative debt, an unpaid domestic debt of the Treasury. From 1984 onwards, the Treasury changed its deficit financing policy by switching from monetization to domestic debt borrowing due to a fear of the possibility of an accelerating-inflationary trap. However, the policy change made </w:t>
      </w:r>
      <w:r w:rsidRPr="00F03D6B">
        <w:rPr>
          <w:rFonts w:ascii="Times New Roman" w:eastAsia="AdvPSTim" w:hAnsi="Times New Roman" w:cs="Times New Roman"/>
          <w:spacing w:val="-4"/>
          <w:sz w:val="24"/>
          <w:szCs w:val="24"/>
          <w:lang w:val="en-US" w:eastAsia="tr-TR"/>
        </w:rPr>
        <w:t>the economic situation worse, rather than better.</w:t>
      </w:r>
    </w:p>
    <w:p w:rsidR="00F87DCB" w:rsidRPr="00F03D6B" w:rsidRDefault="00F87DCB" w:rsidP="00550B4E">
      <w:pPr>
        <w:spacing w:after="0" w:line="240" w:lineRule="auto"/>
        <w:jc w:val="both"/>
        <w:rPr>
          <w:rFonts w:ascii="Times New Roman" w:eastAsia="AdvPSTim" w:hAnsi="Times New Roman" w:cs="Times New Roman"/>
          <w:spacing w:val="-4"/>
          <w:sz w:val="24"/>
          <w:szCs w:val="24"/>
          <w:lang w:val="en-US" w:eastAsia="tr-TR"/>
        </w:rPr>
      </w:pPr>
    </w:p>
    <w:p w:rsidR="00550B4E" w:rsidRPr="00F03D6B" w:rsidRDefault="00CB266D" w:rsidP="00550B4E">
      <w:pPr>
        <w:spacing w:after="0" w:line="240" w:lineRule="auto"/>
        <w:jc w:val="both"/>
        <w:rPr>
          <w:rFonts w:ascii="Times New Roman" w:eastAsia="AdvPSTim" w:hAnsi="Times New Roman" w:cs="Times New Roman"/>
          <w:spacing w:val="-2"/>
          <w:sz w:val="24"/>
          <w:szCs w:val="24"/>
          <w:lang w:val="en-US" w:eastAsia="tr-TR"/>
        </w:rPr>
      </w:pPr>
      <w:r w:rsidRPr="00F03D6B">
        <w:rPr>
          <w:rFonts w:ascii="Times New Roman" w:eastAsia="AdvPSTim" w:hAnsi="Times New Roman" w:cs="Times New Roman"/>
          <w:spacing w:val="-4"/>
          <w:sz w:val="24"/>
          <w:szCs w:val="24"/>
          <w:lang w:val="en-US" w:eastAsia="tr-TR"/>
        </w:rPr>
        <w:t xml:space="preserve">Consequently, </w:t>
      </w:r>
      <w:r w:rsidRPr="00F03D6B">
        <w:rPr>
          <w:rFonts w:ascii="Times New Roman" w:eastAsia="AdvPSTim" w:hAnsi="Times New Roman" w:cs="Times New Roman"/>
          <w:spacing w:val="-2"/>
          <w:sz w:val="24"/>
          <w:szCs w:val="24"/>
          <w:lang w:val="en-US" w:eastAsia="tr-TR"/>
        </w:rPr>
        <w:t xml:space="preserve">output growth remained weak, while inflation continued its persistence at high levels during the second half of the 1980s and throughout the 1990s. All these developments forced the Turkish fiscal and monetary authorities to make a good deal to overcome the adverse economic outlook. And then, the two </w:t>
      </w:r>
      <w:r w:rsidRPr="00F03D6B">
        <w:rPr>
          <w:rFonts w:ascii="Times New Roman" w:eastAsia="AdvPSTim" w:hAnsi="Times New Roman" w:cs="Times New Roman"/>
          <w:spacing w:val="-4"/>
          <w:sz w:val="24"/>
          <w:szCs w:val="24"/>
          <w:lang w:val="en-US" w:eastAsia="tr-TR"/>
        </w:rPr>
        <w:t xml:space="preserve">authorities decided to make a protocol allowing for proper fiscal-monetary policy coordination. </w:t>
      </w:r>
      <w:r w:rsidRPr="00F03D6B">
        <w:rPr>
          <w:rFonts w:ascii="Times New Roman" w:eastAsia="AdvPSTim" w:hAnsi="Times New Roman" w:cs="Times New Roman"/>
          <w:spacing w:val="-2"/>
          <w:sz w:val="24"/>
          <w:szCs w:val="24"/>
          <w:lang w:val="en-US" w:eastAsia="tr-TR"/>
        </w:rPr>
        <w:t>The protocol came into effect in 1997. Since then, using fiscal and monetary policies in concert has become a primary concern of the Turkish authorities.</w:t>
      </w:r>
    </w:p>
    <w:p w:rsidR="00550B4E" w:rsidRPr="00F03D6B" w:rsidRDefault="00550B4E" w:rsidP="00550B4E">
      <w:pPr>
        <w:spacing w:after="0" w:line="240" w:lineRule="auto"/>
        <w:jc w:val="both"/>
        <w:rPr>
          <w:rFonts w:ascii="Times New Roman" w:eastAsia="AdvPSTim" w:hAnsi="Times New Roman" w:cs="Times New Roman"/>
          <w:spacing w:val="-2"/>
          <w:sz w:val="24"/>
          <w:szCs w:val="24"/>
          <w:lang w:val="en-US" w:eastAsia="tr-TR"/>
        </w:rPr>
      </w:pPr>
    </w:p>
    <w:p w:rsidR="003C0898" w:rsidRPr="00F03D6B" w:rsidRDefault="00CB266D" w:rsidP="00550B4E">
      <w:pPr>
        <w:pStyle w:val="FootnoteText"/>
        <w:jc w:val="both"/>
        <w:rPr>
          <w:rFonts w:ascii="Times New Roman" w:eastAsia="AdvPSTim" w:hAnsi="Times New Roman" w:cs="Times New Roman"/>
          <w:spacing w:val="-4"/>
          <w:sz w:val="24"/>
          <w:szCs w:val="24"/>
          <w:lang w:val="en-US" w:eastAsia="tr-TR"/>
        </w:rPr>
      </w:pPr>
      <w:r w:rsidRPr="00F03D6B">
        <w:rPr>
          <w:rFonts w:ascii="Times New Roman" w:eastAsia="AdvPSTim" w:hAnsi="Times New Roman" w:cs="Times New Roman"/>
          <w:spacing w:val="-2"/>
          <w:sz w:val="24"/>
          <w:szCs w:val="24"/>
          <w:lang w:val="en-US" w:eastAsia="tr-TR"/>
        </w:rPr>
        <w:t xml:space="preserve">Under the relevant protocol, the Treasury would no longer demand short-term advances from the CBRT. Soon after putting </w:t>
      </w:r>
      <w:r w:rsidR="00B5690C" w:rsidRPr="00F03D6B">
        <w:rPr>
          <w:rFonts w:ascii="Times New Roman" w:eastAsia="AdvPSTim" w:hAnsi="Times New Roman" w:cs="Times New Roman"/>
          <w:spacing w:val="-2"/>
          <w:sz w:val="24"/>
          <w:szCs w:val="24"/>
          <w:lang w:val="en-US" w:eastAsia="tr-TR"/>
        </w:rPr>
        <w:t xml:space="preserve">the protocol </w:t>
      </w:r>
      <w:r w:rsidRPr="00F03D6B">
        <w:rPr>
          <w:rFonts w:ascii="Times New Roman" w:eastAsia="AdvPSTim" w:hAnsi="Times New Roman" w:cs="Times New Roman"/>
          <w:spacing w:val="-2"/>
          <w:sz w:val="24"/>
          <w:szCs w:val="24"/>
          <w:lang w:val="en-US" w:eastAsia="tr-TR"/>
        </w:rPr>
        <w:t xml:space="preserve">into effect, all the loans </w:t>
      </w:r>
      <w:r w:rsidR="0034349C" w:rsidRPr="00F03D6B">
        <w:rPr>
          <w:rFonts w:ascii="Times New Roman" w:eastAsia="AdvPSTim" w:hAnsi="Times New Roman" w:cs="Times New Roman"/>
          <w:spacing w:val="-2"/>
          <w:sz w:val="24"/>
          <w:szCs w:val="24"/>
          <w:lang w:val="en-US" w:eastAsia="tr-TR"/>
        </w:rPr>
        <w:t xml:space="preserve">directly </w:t>
      </w:r>
      <w:r w:rsidRPr="00F03D6B">
        <w:rPr>
          <w:rFonts w:ascii="Times New Roman" w:eastAsia="AdvPSTim" w:hAnsi="Times New Roman" w:cs="Times New Roman"/>
          <w:spacing w:val="-2"/>
          <w:sz w:val="24"/>
          <w:szCs w:val="24"/>
          <w:lang w:val="en-US" w:eastAsia="tr-TR"/>
        </w:rPr>
        <w:t xml:space="preserve">provided by the </w:t>
      </w:r>
      <w:r w:rsidRPr="00F03D6B">
        <w:rPr>
          <w:rFonts w:ascii="Times New Roman" w:eastAsia="AdvPSTim" w:hAnsi="Times New Roman" w:cs="Times New Roman"/>
          <w:spacing w:val="-4"/>
          <w:sz w:val="24"/>
          <w:szCs w:val="24"/>
          <w:lang w:val="en-US" w:eastAsia="tr-TR"/>
        </w:rPr>
        <w:t xml:space="preserve">CBRT not only to the Treasury but also to other public institutions, such as state-owned economic enterprises </w:t>
      </w:r>
      <w:r w:rsidR="00562CA3" w:rsidRPr="00F03D6B">
        <w:rPr>
          <w:rFonts w:ascii="Times New Roman" w:eastAsia="AdvPSTim" w:hAnsi="Times New Roman" w:cs="Times New Roman"/>
          <w:spacing w:val="-2"/>
          <w:sz w:val="24"/>
          <w:szCs w:val="24"/>
          <w:lang w:val="en-US" w:eastAsia="tr-TR"/>
        </w:rPr>
        <w:t xml:space="preserve">and municipalities, were </w:t>
      </w:r>
      <w:r w:rsidR="0034349C" w:rsidRPr="00F03D6B">
        <w:rPr>
          <w:rFonts w:ascii="Times New Roman" w:eastAsia="AdvPSTim" w:hAnsi="Times New Roman" w:cs="Times New Roman"/>
          <w:spacing w:val="-2"/>
          <w:sz w:val="24"/>
          <w:szCs w:val="24"/>
          <w:lang w:val="en-US" w:eastAsia="tr-TR"/>
        </w:rPr>
        <w:t>removed</w:t>
      </w:r>
      <w:r w:rsidRPr="00F03D6B">
        <w:rPr>
          <w:rFonts w:ascii="Times New Roman" w:eastAsia="AdvPSTim" w:hAnsi="Times New Roman" w:cs="Times New Roman"/>
          <w:spacing w:val="-2"/>
          <w:sz w:val="24"/>
          <w:szCs w:val="24"/>
          <w:lang w:val="en-US" w:eastAsia="tr-TR"/>
        </w:rPr>
        <w:t xml:space="preserve"> entirely. Although the protocol made some </w:t>
      </w:r>
      <w:r w:rsidR="00980045" w:rsidRPr="00F03D6B">
        <w:rPr>
          <w:rFonts w:ascii="Times New Roman" w:eastAsia="AdvPSTim" w:hAnsi="Times New Roman" w:cs="Times New Roman"/>
          <w:spacing w:val="-2"/>
          <w:sz w:val="24"/>
          <w:szCs w:val="24"/>
          <w:lang w:val="en-US" w:eastAsia="tr-TR"/>
        </w:rPr>
        <w:t xml:space="preserve">positive </w:t>
      </w:r>
      <w:r w:rsidRPr="00F03D6B">
        <w:rPr>
          <w:rFonts w:ascii="Times New Roman" w:eastAsia="AdvPSTim" w:hAnsi="Times New Roman" w:cs="Times New Roman"/>
          <w:spacing w:val="-2"/>
          <w:sz w:val="24"/>
          <w:szCs w:val="24"/>
          <w:lang w:val="en-US" w:eastAsia="tr-TR"/>
        </w:rPr>
        <w:t xml:space="preserve">contributions, it was not sufficient to reduce inflation to an acceptable level, e.g., to a single digit. In short, persistently high inflation, along with high government debt, has remained as two major fiscal </w:t>
      </w:r>
      <w:r w:rsidRPr="00F03D6B">
        <w:rPr>
          <w:rFonts w:ascii="Times New Roman" w:eastAsia="AdvPSTim" w:hAnsi="Times New Roman" w:cs="Times New Roman"/>
          <w:noProof/>
          <w:spacing w:val="-2"/>
          <w:sz w:val="24"/>
          <w:szCs w:val="24"/>
          <w:lang w:val="en-US" w:eastAsia="tr-TR"/>
        </w:rPr>
        <w:t>policy-related</w:t>
      </w:r>
      <w:r w:rsidRPr="00F03D6B">
        <w:rPr>
          <w:rFonts w:ascii="Times New Roman" w:eastAsia="AdvPSTim" w:hAnsi="Times New Roman" w:cs="Times New Roman"/>
          <w:spacing w:val="-2"/>
          <w:sz w:val="24"/>
          <w:szCs w:val="24"/>
          <w:lang w:val="en-US" w:eastAsia="tr-TR"/>
        </w:rPr>
        <w:t xml:space="preserve"> problems by the early 2000s. Fiscal dominance not only tended to crowd-out the funds available for </w:t>
      </w:r>
      <w:r w:rsidRPr="00F03D6B">
        <w:rPr>
          <w:rFonts w:ascii="Times New Roman" w:eastAsia="AdvPSTim" w:hAnsi="Times New Roman" w:cs="Times New Roman"/>
          <w:noProof/>
          <w:spacing w:val="-2"/>
          <w:sz w:val="24"/>
          <w:szCs w:val="24"/>
          <w:lang w:val="en-US" w:eastAsia="tr-TR"/>
        </w:rPr>
        <w:t>private sector</w:t>
      </w:r>
      <w:r w:rsidRPr="00F03D6B">
        <w:rPr>
          <w:rFonts w:ascii="Times New Roman" w:eastAsia="AdvPSTim" w:hAnsi="Times New Roman" w:cs="Times New Roman"/>
          <w:spacing w:val="-2"/>
          <w:sz w:val="24"/>
          <w:szCs w:val="24"/>
          <w:lang w:val="en-US" w:eastAsia="tr-TR"/>
        </w:rPr>
        <w:t xml:space="preserve"> but also hampered the development of domestic currency </w:t>
      </w:r>
      <w:r w:rsidRPr="00F03D6B">
        <w:rPr>
          <w:rFonts w:ascii="Times New Roman" w:eastAsia="AdvPSTim" w:hAnsi="Times New Roman" w:cs="Times New Roman"/>
          <w:spacing w:val="-4"/>
          <w:sz w:val="24"/>
          <w:szCs w:val="24"/>
          <w:lang w:val="en-US" w:eastAsia="tr-TR"/>
        </w:rPr>
        <w:t xml:space="preserve">denominated financial markets (Mehmet </w:t>
      </w:r>
      <w:proofErr w:type="spellStart"/>
      <w:r w:rsidRPr="00F03D6B">
        <w:rPr>
          <w:rFonts w:ascii="Times New Roman" w:eastAsia="AdvPSTim" w:hAnsi="Times New Roman" w:cs="Times New Roman"/>
          <w:spacing w:val="-4"/>
          <w:sz w:val="24"/>
          <w:szCs w:val="24"/>
          <w:lang w:val="en-US" w:eastAsia="tr-TR"/>
        </w:rPr>
        <w:t>Yörükoğlu</w:t>
      </w:r>
      <w:proofErr w:type="spellEnd"/>
      <w:r w:rsidRPr="00F03D6B">
        <w:rPr>
          <w:rFonts w:ascii="Times New Roman" w:eastAsia="AdvPSTim" w:hAnsi="Times New Roman" w:cs="Times New Roman"/>
          <w:spacing w:val="-4"/>
          <w:sz w:val="24"/>
          <w:szCs w:val="24"/>
          <w:lang w:val="en-US" w:eastAsia="tr-TR"/>
        </w:rPr>
        <w:t xml:space="preserve"> and </w:t>
      </w:r>
      <w:r w:rsidR="00EC54FC" w:rsidRPr="00F03D6B">
        <w:rPr>
          <w:rFonts w:ascii="Times New Roman" w:eastAsia="AdvPSTim" w:hAnsi="Times New Roman" w:cs="Times New Roman"/>
          <w:spacing w:val="-4"/>
          <w:sz w:val="24"/>
          <w:szCs w:val="24"/>
          <w:lang w:val="en-US" w:eastAsia="tr-TR"/>
        </w:rPr>
        <w:t xml:space="preserve">Mustafa </w:t>
      </w:r>
      <w:proofErr w:type="spellStart"/>
      <w:r w:rsidRPr="00F03D6B">
        <w:rPr>
          <w:rFonts w:ascii="Times New Roman" w:eastAsia="AdvPSTim" w:hAnsi="Times New Roman" w:cs="Times New Roman"/>
          <w:spacing w:val="-4"/>
          <w:sz w:val="24"/>
          <w:szCs w:val="24"/>
          <w:lang w:val="en-US" w:eastAsia="tr-TR"/>
        </w:rPr>
        <w:t>Kılınç</w:t>
      </w:r>
      <w:proofErr w:type="spellEnd"/>
      <w:r w:rsidRPr="00F03D6B">
        <w:rPr>
          <w:rFonts w:ascii="Times New Roman" w:eastAsia="AdvPSTim" w:hAnsi="Times New Roman" w:cs="Times New Roman"/>
          <w:spacing w:val="-4"/>
          <w:sz w:val="24"/>
          <w:szCs w:val="24"/>
          <w:lang w:val="en-US" w:eastAsia="tr-TR"/>
        </w:rPr>
        <w:t xml:space="preserve"> 2012). All these adverse </w:t>
      </w:r>
      <w:r w:rsidRPr="00F03D6B">
        <w:rPr>
          <w:rFonts w:ascii="Times New Roman" w:eastAsia="AdvPSTim" w:hAnsi="Times New Roman" w:cs="Times New Roman"/>
          <w:spacing w:val="-2"/>
          <w:sz w:val="24"/>
          <w:szCs w:val="24"/>
          <w:lang w:val="en-US" w:eastAsia="tr-TR"/>
        </w:rPr>
        <w:t xml:space="preserve">developments led to </w:t>
      </w:r>
      <w:r w:rsidRPr="00F03D6B">
        <w:rPr>
          <w:rFonts w:ascii="Times New Roman" w:eastAsia="AdvPSTim" w:hAnsi="Times New Roman" w:cs="Times New Roman"/>
          <w:spacing w:val="-4"/>
          <w:sz w:val="24"/>
          <w:szCs w:val="24"/>
          <w:lang w:val="en-US" w:eastAsia="tr-TR"/>
        </w:rPr>
        <w:t>widespread dollarization not only in deposit and credit markets but also in government debt instruments in the Turkish economy.</w:t>
      </w:r>
      <w:r w:rsidRPr="00F03D6B">
        <w:rPr>
          <w:rFonts w:ascii="Times New Roman" w:eastAsia="AdvPSTim" w:hAnsi="Times New Roman" w:cs="Times New Roman"/>
          <w:spacing w:val="-2"/>
          <w:sz w:val="24"/>
          <w:szCs w:val="24"/>
          <w:lang w:val="en-US" w:eastAsia="tr-TR"/>
        </w:rPr>
        <w:t xml:space="preserve"> Increasing</w:t>
      </w:r>
      <w:r w:rsidRPr="00F03D6B">
        <w:rPr>
          <w:rFonts w:ascii="Times New Roman" w:eastAsia="AdvPSTim" w:hAnsi="Times New Roman" w:cs="Times New Roman"/>
          <w:noProof/>
          <w:spacing w:val="-2"/>
          <w:sz w:val="24"/>
          <w:szCs w:val="24"/>
          <w:lang w:val="en-US" w:eastAsia="tr-TR"/>
        </w:rPr>
        <w:t xml:space="preserve"> </w:t>
      </w:r>
      <w:r w:rsidRPr="00F03D6B">
        <w:rPr>
          <w:rFonts w:ascii="Times New Roman" w:eastAsia="AdvPSTim" w:hAnsi="Times New Roman" w:cs="Times New Roman"/>
          <w:spacing w:val="-2"/>
          <w:sz w:val="24"/>
          <w:szCs w:val="24"/>
          <w:lang w:val="en-US" w:eastAsia="tr-TR"/>
        </w:rPr>
        <w:t>dollarization combined with the dependence of the Treasur</w:t>
      </w:r>
      <w:r w:rsidR="009372DE" w:rsidRPr="00F03D6B">
        <w:rPr>
          <w:rFonts w:ascii="Times New Roman" w:eastAsia="AdvPSTim" w:hAnsi="Times New Roman" w:cs="Times New Roman"/>
          <w:spacing w:val="-2"/>
          <w:sz w:val="24"/>
          <w:szCs w:val="24"/>
          <w:lang w:val="en-US" w:eastAsia="tr-TR"/>
        </w:rPr>
        <w:t xml:space="preserve">y on the short-run based direct </w:t>
      </w:r>
      <w:r w:rsidRPr="00F03D6B">
        <w:rPr>
          <w:rFonts w:ascii="Times New Roman" w:eastAsia="AdvPSTim" w:hAnsi="Times New Roman" w:cs="Times New Roman"/>
          <w:spacing w:val="-2"/>
          <w:sz w:val="24"/>
          <w:szCs w:val="24"/>
          <w:lang w:val="en-US" w:eastAsia="tr-TR"/>
        </w:rPr>
        <w:t>CB</w:t>
      </w:r>
      <w:r w:rsidR="00466663" w:rsidRPr="00F03D6B">
        <w:rPr>
          <w:rFonts w:ascii="Times New Roman" w:eastAsia="AdvPSTim" w:hAnsi="Times New Roman" w:cs="Times New Roman"/>
          <w:spacing w:val="-2"/>
          <w:sz w:val="24"/>
          <w:szCs w:val="24"/>
          <w:lang w:val="en-US" w:eastAsia="tr-TR"/>
        </w:rPr>
        <w:t>R</w:t>
      </w:r>
      <w:r w:rsidRPr="00F03D6B">
        <w:rPr>
          <w:rFonts w:ascii="Times New Roman" w:eastAsia="AdvPSTim" w:hAnsi="Times New Roman" w:cs="Times New Roman"/>
          <w:spacing w:val="-2"/>
          <w:sz w:val="24"/>
          <w:szCs w:val="24"/>
          <w:lang w:val="en-US" w:eastAsia="tr-TR"/>
        </w:rPr>
        <w:t xml:space="preserve">T advances decreased the effectiveness of monetary policy further, making the exchange </w:t>
      </w:r>
      <w:r w:rsidRPr="004E1611">
        <w:rPr>
          <w:rFonts w:ascii="Times New Roman" w:eastAsia="AdvPSTim" w:hAnsi="Times New Roman" w:cs="Times New Roman"/>
          <w:spacing w:val="-3"/>
          <w:sz w:val="24"/>
          <w:szCs w:val="24"/>
          <w:lang w:val="en-US" w:eastAsia="tr-TR"/>
        </w:rPr>
        <w:t>rate pass-through tremendous as weakening the credit channel. Eventually, Turkey was hit by twin</w:t>
      </w:r>
      <w:r w:rsidRPr="00F03D6B">
        <w:rPr>
          <w:rFonts w:ascii="Times New Roman" w:eastAsia="AdvPSTim" w:hAnsi="Times New Roman" w:cs="Times New Roman"/>
          <w:spacing w:val="-2"/>
          <w:sz w:val="24"/>
          <w:szCs w:val="24"/>
          <w:lang w:val="en-US" w:eastAsia="tr-TR"/>
        </w:rPr>
        <w:t xml:space="preserve"> consecutive economic crises, the </w:t>
      </w:r>
      <w:r w:rsidRPr="00F03D6B">
        <w:rPr>
          <w:rFonts w:ascii="Times New Roman" w:hAnsi="Times New Roman" w:cs="Times New Roman"/>
          <w:sz w:val="24"/>
          <w:szCs w:val="24"/>
          <w:lang w:val="en-US"/>
        </w:rPr>
        <w:t xml:space="preserve">banking </w:t>
      </w:r>
      <w:r w:rsidRPr="00F03D6B">
        <w:rPr>
          <w:rFonts w:ascii="Times New Roman" w:hAnsi="Times New Roman" w:cs="Times New Roman"/>
          <w:noProof/>
          <w:sz w:val="24"/>
          <w:szCs w:val="24"/>
          <w:lang w:val="en-US"/>
        </w:rPr>
        <w:t>and</w:t>
      </w:r>
      <w:r w:rsidRPr="00F03D6B">
        <w:rPr>
          <w:rFonts w:ascii="Times New Roman" w:hAnsi="Times New Roman" w:cs="Times New Roman"/>
          <w:sz w:val="24"/>
          <w:szCs w:val="24"/>
          <w:lang w:val="en-US"/>
        </w:rPr>
        <w:t xml:space="preserve"> currency crises </w:t>
      </w:r>
      <w:r w:rsidRPr="00F03D6B">
        <w:rPr>
          <w:rFonts w:ascii="Times New Roman" w:eastAsia="AdvPSTim" w:hAnsi="Times New Roman" w:cs="Times New Roman"/>
          <w:spacing w:val="-2"/>
          <w:sz w:val="24"/>
          <w:szCs w:val="24"/>
          <w:lang w:val="en-US" w:eastAsia="tr-TR"/>
        </w:rPr>
        <w:t xml:space="preserve">in November 2000 and </w:t>
      </w:r>
      <w:r w:rsidRPr="00F03D6B">
        <w:rPr>
          <w:rFonts w:ascii="Times New Roman" w:eastAsia="AdvPSTim" w:hAnsi="Times New Roman" w:cs="Times New Roman"/>
          <w:spacing w:val="-2"/>
          <w:sz w:val="24"/>
          <w:szCs w:val="24"/>
          <w:lang w:val="en-US" w:eastAsia="tr-TR"/>
        </w:rPr>
        <w:lastRenderedPageBreak/>
        <w:t xml:space="preserve">February 2001. Shortly after the crises, all the articles of the CBRT, based on financing the </w:t>
      </w:r>
      <w:r w:rsidRPr="00F03D6B">
        <w:rPr>
          <w:rFonts w:ascii="Times New Roman" w:eastAsia="AdvPSTim" w:hAnsi="Times New Roman" w:cs="Times New Roman"/>
          <w:spacing w:val="-4"/>
          <w:sz w:val="24"/>
          <w:szCs w:val="24"/>
          <w:lang w:val="en-US" w:eastAsia="tr-TR"/>
        </w:rPr>
        <w:t>governmental organization, were repealed, to enhance the independence of the CBRT and thereby to allow for the CBRT to focus on its sole purpose―that is, achieving and maintaining price stability.</w:t>
      </w:r>
      <w:r w:rsidR="004E1611">
        <w:rPr>
          <w:rFonts w:ascii="Times New Roman" w:eastAsia="AdvPSTim" w:hAnsi="Times New Roman" w:cs="Times New Roman"/>
          <w:spacing w:val="-4"/>
          <w:sz w:val="24"/>
          <w:szCs w:val="24"/>
          <w:lang w:val="en-US" w:eastAsia="tr-TR"/>
        </w:rPr>
        <w:t xml:space="preserve"> </w:t>
      </w:r>
    </w:p>
    <w:p w:rsidR="0070063C" w:rsidRPr="00F03D6B" w:rsidRDefault="0070063C" w:rsidP="00550B4E">
      <w:pPr>
        <w:pStyle w:val="FootnoteText"/>
        <w:jc w:val="both"/>
        <w:rPr>
          <w:rFonts w:ascii="Times New Roman" w:eastAsia="AdvPSTim" w:hAnsi="Times New Roman" w:cs="Times New Roman"/>
          <w:spacing w:val="-2"/>
          <w:sz w:val="24"/>
          <w:szCs w:val="24"/>
          <w:lang w:val="en-US" w:eastAsia="tr-TR"/>
        </w:rPr>
      </w:pPr>
    </w:p>
    <w:p w:rsidR="003C0898" w:rsidRPr="00F03D6B" w:rsidRDefault="00CB266D" w:rsidP="00550B4E">
      <w:pPr>
        <w:pStyle w:val="FootnoteText"/>
        <w:jc w:val="both"/>
        <w:rPr>
          <w:rFonts w:ascii="Times New Roman" w:eastAsia="AdvPSTim" w:hAnsi="Times New Roman" w:cs="Times New Roman"/>
          <w:spacing w:val="-2"/>
          <w:sz w:val="24"/>
          <w:szCs w:val="24"/>
          <w:lang w:val="en-US" w:eastAsia="tr-TR"/>
        </w:rPr>
      </w:pPr>
      <w:r w:rsidRPr="00F03D6B">
        <w:rPr>
          <w:rFonts w:ascii="Times New Roman" w:eastAsia="AdvPSTim" w:hAnsi="Times New Roman" w:cs="Times New Roman"/>
          <w:spacing w:val="-2"/>
          <w:sz w:val="24"/>
          <w:szCs w:val="24"/>
          <w:lang w:val="en-US" w:eastAsia="tr-TR"/>
        </w:rPr>
        <w:t xml:space="preserve">Moreover, a series of structural reforms, ranging from a </w:t>
      </w:r>
      <w:r w:rsidRPr="00F03D6B">
        <w:rPr>
          <w:rFonts w:ascii="Times New Roman" w:eastAsia="AdvPSTim" w:hAnsi="Times New Roman" w:cs="Times New Roman"/>
          <w:spacing w:val="-4"/>
          <w:sz w:val="24"/>
          <w:szCs w:val="24"/>
          <w:lang w:val="en-US" w:eastAsia="tr-TR"/>
        </w:rPr>
        <w:t>more robust public ﬁnance management to prudential measures, which strengthened the ﬁnancial</w:t>
      </w:r>
      <w:r w:rsidRPr="00F03D6B">
        <w:rPr>
          <w:rFonts w:ascii="Times New Roman" w:eastAsia="AdvPSTim" w:hAnsi="Times New Roman" w:cs="Times New Roman"/>
          <w:spacing w:val="-2"/>
          <w:sz w:val="24"/>
          <w:szCs w:val="24"/>
          <w:lang w:val="en-US" w:eastAsia="tr-TR"/>
        </w:rPr>
        <w:t xml:space="preserve"> sector, were put into practice. All these measures indicated their </w:t>
      </w:r>
      <w:r w:rsidRPr="00F03D6B">
        <w:rPr>
          <w:rFonts w:ascii="Times New Roman" w:eastAsia="AdvPSTim" w:hAnsi="Times New Roman" w:cs="Times New Roman"/>
          <w:spacing w:val="-4"/>
          <w:sz w:val="24"/>
          <w:szCs w:val="24"/>
          <w:lang w:val="en-US" w:eastAsia="tr-TR"/>
        </w:rPr>
        <w:t xml:space="preserve">impact on the economy. Soon after the </w:t>
      </w:r>
      <w:r w:rsidRPr="00F03D6B">
        <w:rPr>
          <w:rFonts w:ascii="Times New Roman" w:eastAsia="AdvPSTim" w:hAnsi="Times New Roman" w:cs="Times New Roman"/>
          <w:noProof/>
          <w:spacing w:val="-4"/>
          <w:sz w:val="24"/>
          <w:szCs w:val="24"/>
          <w:lang w:val="en-US" w:eastAsia="tr-TR"/>
        </w:rPr>
        <w:t>CBRT’s</w:t>
      </w:r>
      <w:r w:rsidR="00562CA3" w:rsidRPr="00F03D6B">
        <w:rPr>
          <w:rFonts w:ascii="Times New Roman" w:eastAsia="AdvPSTim" w:hAnsi="Times New Roman" w:cs="Times New Roman"/>
          <w:spacing w:val="-4"/>
          <w:sz w:val="24"/>
          <w:szCs w:val="24"/>
          <w:lang w:val="en-US" w:eastAsia="tr-TR"/>
        </w:rPr>
        <w:t xml:space="preserve"> independence degree was </w:t>
      </w:r>
      <w:r w:rsidRPr="00F03D6B">
        <w:rPr>
          <w:rFonts w:ascii="Times New Roman" w:eastAsia="AdvPSTim" w:hAnsi="Times New Roman" w:cs="Times New Roman"/>
          <w:spacing w:val="-4"/>
          <w:sz w:val="24"/>
          <w:szCs w:val="24"/>
          <w:lang w:val="en-US" w:eastAsia="tr-TR"/>
        </w:rPr>
        <w:t>enhanced and structural</w:t>
      </w:r>
      <w:r w:rsidRPr="00F03D6B">
        <w:rPr>
          <w:rFonts w:ascii="Times New Roman" w:eastAsia="AdvPSTim" w:hAnsi="Times New Roman" w:cs="Times New Roman"/>
          <w:spacing w:val="-2"/>
          <w:sz w:val="24"/>
          <w:szCs w:val="24"/>
          <w:lang w:val="en-US" w:eastAsia="tr-TR"/>
        </w:rPr>
        <w:t xml:space="preserve"> reforms were introduced, not only inflation tended to decline sharply, becoming historically low levels but also interest rates started to come down.  </w:t>
      </w:r>
    </w:p>
    <w:p w:rsidR="00550B4E" w:rsidRPr="00F03D6B" w:rsidRDefault="00CB266D" w:rsidP="00550B4E">
      <w:pPr>
        <w:pStyle w:val="FootnoteText"/>
        <w:jc w:val="both"/>
        <w:rPr>
          <w:rFonts w:ascii="Times New Roman" w:eastAsia="AdvPSTim" w:hAnsi="Times New Roman" w:cs="Times New Roman"/>
          <w:spacing w:val="-2"/>
          <w:sz w:val="24"/>
          <w:szCs w:val="24"/>
          <w:lang w:val="en-US" w:eastAsia="tr-TR"/>
        </w:rPr>
      </w:pPr>
      <w:r w:rsidRPr="00F03D6B">
        <w:rPr>
          <w:rFonts w:ascii="Times New Roman" w:eastAsia="AdvPSTim" w:hAnsi="Times New Roman" w:cs="Times New Roman"/>
          <w:spacing w:val="-2"/>
          <w:sz w:val="24"/>
          <w:szCs w:val="24"/>
          <w:lang w:val="en-US" w:eastAsia="tr-TR"/>
        </w:rPr>
        <w:t xml:space="preserve"> </w:t>
      </w:r>
    </w:p>
    <w:p w:rsidR="00550B4E" w:rsidRPr="00F03D6B" w:rsidRDefault="00CB266D" w:rsidP="00550B4E">
      <w:pPr>
        <w:pStyle w:val="FootnoteText"/>
        <w:jc w:val="both"/>
        <w:rPr>
          <w:rFonts w:ascii="Times New Roman" w:eastAsia="AdvPSTim" w:hAnsi="Times New Roman" w:cs="Times New Roman"/>
          <w:spacing w:val="-2"/>
          <w:sz w:val="24"/>
          <w:szCs w:val="24"/>
          <w:lang w:val="en-US" w:eastAsia="tr-TR"/>
        </w:rPr>
      </w:pPr>
      <w:r w:rsidRPr="00F03D6B">
        <w:rPr>
          <w:rFonts w:ascii="Times New Roman" w:eastAsia="Calibri" w:hAnsi="Times New Roman" w:cs="Times New Roman"/>
          <w:sz w:val="24"/>
          <w:szCs w:val="24"/>
          <w:lang w:val="en-US"/>
        </w:rPr>
        <w:t xml:space="preserve">The </w:t>
      </w:r>
      <w:r w:rsidRPr="00F03D6B">
        <w:rPr>
          <w:rFonts w:ascii="Times New Roman" w:eastAsia="AdvPSTim" w:hAnsi="Times New Roman" w:cs="Times New Roman"/>
          <w:spacing w:val="-2"/>
          <w:sz w:val="24"/>
          <w:szCs w:val="24"/>
          <w:lang w:val="en-US" w:eastAsia="tr-TR"/>
        </w:rPr>
        <w:t xml:space="preserve">CBRT </w:t>
      </w:r>
      <w:r w:rsidRPr="00F03D6B">
        <w:rPr>
          <w:rFonts w:ascii="Times New Roman" w:eastAsia="Calibri" w:hAnsi="Times New Roman" w:cs="Times New Roman"/>
          <w:sz w:val="24"/>
          <w:szCs w:val="24"/>
          <w:lang w:val="en-US"/>
        </w:rPr>
        <w:t>adopted an implicit inflation targeting strategy in 2002 and then in 2006, a full-</w:t>
      </w:r>
      <w:r w:rsidRPr="00F03D6B">
        <w:rPr>
          <w:rFonts w:ascii="Times New Roman" w:eastAsia="Calibri" w:hAnsi="Times New Roman" w:cs="Times New Roman"/>
          <w:spacing w:val="-2"/>
          <w:sz w:val="24"/>
          <w:szCs w:val="24"/>
          <w:lang w:val="en-US"/>
        </w:rPr>
        <w:t xml:space="preserve">fledged one as a monetary policy strategy (Z. </w:t>
      </w:r>
      <w:proofErr w:type="spellStart"/>
      <w:r w:rsidRPr="00F03D6B">
        <w:rPr>
          <w:rFonts w:ascii="Times New Roman" w:eastAsia="Calibri" w:hAnsi="Times New Roman" w:cs="Times New Roman"/>
          <w:spacing w:val="-2"/>
          <w:sz w:val="24"/>
          <w:szCs w:val="24"/>
          <w:lang w:val="en-US"/>
        </w:rPr>
        <w:t>Yeşim</w:t>
      </w:r>
      <w:proofErr w:type="spellEnd"/>
      <w:r w:rsidRPr="00F03D6B">
        <w:rPr>
          <w:rFonts w:ascii="Times New Roman" w:eastAsia="Calibri" w:hAnsi="Times New Roman" w:cs="Times New Roman"/>
          <w:spacing w:val="-2"/>
          <w:sz w:val="24"/>
          <w:szCs w:val="24"/>
          <w:lang w:val="en-US"/>
        </w:rPr>
        <w:t xml:space="preserve"> </w:t>
      </w:r>
      <w:proofErr w:type="spellStart"/>
      <w:r w:rsidRPr="00F03D6B">
        <w:rPr>
          <w:rFonts w:ascii="Times New Roman" w:eastAsia="Calibri" w:hAnsi="Times New Roman" w:cs="Times New Roman"/>
          <w:spacing w:val="-2"/>
          <w:sz w:val="24"/>
          <w:szCs w:val="24"/>
          <w:lang w:val="en-US"/>
        </w:rPr>
        <w:t>Gürbüz</w:t>
      </w:r>
      <w:proofErr w:type="spellEnd"/>
      <w:r w:rsidRPr="00F03D6B">
        <w:rPr>
          <w:rFonts w:ascii="Times New Roman" w:eastAsia="Calibri" w:hAnsi="Times New Roman" w:cs="Times New Roman"/>
          <w:spacing w:val="-2"/>
          <w:sz w:val="24"/>
          <w:szCs w:val="24"/>
          <w:lang w:val="en-US"/>
        </w:rPr>
        <w:t xml:space="preserve">, </w:t>
      </w:r>
      <w:r w:rsidRPr="00F03D6B">
        <w:rPr>
          <w:rFonts w:ascii="Times New Roman" w:hAnsi="Times New Roman" w:cs="Times New Roman"/>
          <w:bCs/>
          <w:spacing w:val="-2"/>
          <w:sz w:val="24"/>
          <w:szCs w:val="24"/>
          <w:lang w:val="en-US"/>
        </w:rPr>
        <w:t xml:space="preserve">Thomas </w:t>
      </w:r>
      <w:proofErr w:type="spellStart"/>
      <w:r w:rsidRPr="00F03D6B">
        <w:rPr>
          <w:rFonts w:ascii="Times New Roman" w:hAnsi="Times New Roman" w:cs="Times New Roman"/>
          <w:bCs/>
          <w:spacing w:val="-2"/>
          <w:sz w:val="24"/>
          <w:szCs w:val="24"/>
          <w:lang w:val="en-US"/>
        </w:rPr>
        <w:t>Jobert</w:t>
      </w:r>
      <w:proofErr w:type="spellEnd"/>
      <w:r w:rsidRPr="00F03D6B">
        <w:rPr>
          <w:rFonts w:ascii="Times New Roman" w:hAnsi="Times New Roman" w:cs="Times New Roman"/>
          <w:bCs/>
          <w:spacing w:val="-2"/>
          <w:sz w:val="24"/>
          <w:szCs w:val="24"/>
          <w:lang w:val="en-US"/>
        </w:rPr>
        <w:t xml:space="preserve">, and </w:t>
      </w:r>
      <w:proofErr w:type="spellStart"/>
      <w:r w:rsidRPr="00F03D6B">
        <w:rPr>
          <w:rFonts w:ascii="Times New Roman" w:hAnsi="Times New Roman" w:cs="Times New Roman"/>
          <w:bCs/>
          <w:spacing w:val="-2"/>
          <w:sz w:val="24"/>
          <w:szCs w:val="24"/>
          <w:lang w:val="en-US"/>
        </w:rPr>
        <w:t>Ruhi</w:t>
      </w:r>
      <w:proofErr w:type="spellEnd"/>
      <w:r w:rsidRPr="00F03D6B">
        <w:rPr>
          <w:rFonts w:ascii="Times New Roman" w:hAnsi="Times New Roman" w:cs="Times New Roman"/>
          <w:bCs/>
          <w:spacing w:val="-2"/>
          <w:sz w:val="24"/>
          <w:szCs w:val="24"/>
          <w:lang w:val="en-US"/>
        </w:rPr>
        <w:t xml:space="preserve"> </w:t>
      </w:r>
      <w:proofErr w:type="spellStart"/>
      <w:r w:rsidRPr="00F03D6B">
        <w:rPr>
          <w:rFonts w:ascii="Times New Roman" w:hAnsi="Times New Roman" w:cs="Times New Roman"/>
          <w:bCs/>
          <w:spacing w:val="-2"/>
          <w:sz w:val="24"/>
          <w:szCs w:val="24"/>
          <w:lang w:val="en-US"/>
        </w:rPr>
        <w:t>Tuncer</w:t>
      </w:r>
      <w:proofErr w:type="spellEnd"/>
      <w:r w:rsidRPr="00F03D6B">
        <w:rPr>
          <w:rFonts w:ascii="Times New Roman" w:eastAsia="Calibri" w:hAnsi="Times New Roman" w:cs="Times New Roman"/>
          <w:spacing w:val="-2"/>
          <w:sz w:val="24"/>
          <w:szCs w:val="24"/>
          <w:lang w:val="en-US"/>
        </w:rPr>
        <w:t xml:space="preserve"> 2008).</w:t>
      </w:r>
      <w:r w:rsidRPr="00F03D6B">
        <w:rPr>
          <w:rFonts w:ascii="Times New Roman" w:eastAsia="Calibri" w:hAnsi="Times New Roman" w:cs="Times New Roman"/>
          <w:spacing w:val="-4"/>
          <w:sz w:val="24"/>
          <w:szCs w:val="24"/>
          <w:lang w:val="en-US"/>
        </w:rPr>
        <w:t xml:space="preserve"> The short-term interest rate served as the primary policy instrument of this strategy while the adopted exchange rate system―that is, a floating one―helped to get information regarding the role of exchange-rate volatility for inflation</w:t>
      </w:r>
      <w:r w:rsidRPr="00F03D6B">
        <w:rPr>
          <w:rFonts w:ascii="Times New Roman" w:eastAsia="Calibri" w:hAnsi="Times New Roman" w:cs="Times New Roman"/>
          <w:spacing w:val="-2"/>
          <w:sz w:val="24"/>
          <w:szCs w:val="24"/>
          <w:lang w:val="en-US"/>
        </w:rPr>
        <w:t>. Clearly, under such a</w:t>
      </w:r>
      <w:r w:rsidR="007D4D26" w:rsidRPr="00F03D6B">
        <w:rPr>
          <w:rFonts w:ascii="Times New Roman" w:eastAsia="Calibri" w:hAnsi="Times New Roman" w:cs="Times New Roman"/>
          <w:spacing w:val="-2"/>
          <w:sz w:val="24"/>
          <w:szCs w:val="24"/>
          <w:lang w:val="en-US"/>
        </w:rPr>
        <w:t>n</w:t>
      </w:r>
      <w:r w:rsidRPr="00F03D6B">
        <w:rPr>
          <w:rFonts w:ascii="Times New Roman" w:eastAsia="Calibri" w:hAnsi="Times New Roman" w:cs="Times New Roman"/>
          <w:spacing w:val="-2"/>
          <w:sz w:val="24"/>
          <w:szCs w:val="24"/>
          <w:lang w:val="en-US"/>
        </w:rPr>
        <w:t xml:space="preserve"> arrangement</w:t>
      </w:r>
      <w:r w:rsidR="007D4D26" w:rsidRPr="00F03D6B">
        <w:rPr>
          <w:rFonts w:ascii="Times New Roman" w:eastAsia="Calibri" w:hAnsi="Times New Roman" w:cs="Times New Roman"/>
          <w:spacing w:val="-2"/>
          <w:sz w:val="24"/>
          <w:szCs w:val="24"/>
          <w:lang w:val="en-US"/>
        </w:rPr>
        <w:t xml:space="preserve"> associated with monetary policy</w:t>
      </w:r>
      <w:r w:rsidRPr="00F03D6B">
        <w:rPr>
          <w:rFonts w:ascii="Times New Roman" w:eastAsia="Calibri" w:hAnsi="Times New Roman" w:cs="Times New Roman"/>
          <w:spacing w:val="-2"/>
          <w:sz w:val="24"/>
          <w:szCs w:val="24"/>
          <w:lang w:val="en-US"/>
        </w:rPr>
        <w:t>,</w:t>
      </w:r>
      <w:r w:rsidRPr="00F03D6B">
        <w:rPr>
          <w:rFonts w:ascii="Times New Roman" w:eastAsia="Calibri" w:hAnsi="Times New Roman" w:cs="Times New Roman"/>
          <w:sz w:val="24"/>
          <w:szCs w:val="24"/>
          <w:lang w:val="en-US"/>
        </w:rPr>
        <w:t xml:space="preserve"> what is expected from </w:t>
      </w:r>
      <w:r w:rsidRPr="00F03D6B">
        <w:rPr>
          <w:rFonts w:ascii="Times New Roman" w:eastAsia="Calibri" w:hAnsi="Times New Roman" w:cs="Times New Roman"/>
          <w:noProof/>
          <w:sz w:val="24"/>
          <w:szCs w:val="24"/>
          <w:lang w:val="en-US"/>
        </w:rPr>
        <w:t>focusing</w:t>
      </w:r>
      <w:r w:rsidRPr="00F03D6B">
        <w:rPr>
          <w:rFonts w:ascii="Times New Roman" w:eastAsia="Calibri" w:hAnsi="Times New Roman" w:cs="Times New Roman"/>
          <w:sz w:val="24"/>
          <w:szCs w:val="24"/>
          <w:lang w:val="en-US"/>
        </w:rPr>
        <w:t xml:space="preserve"> on the short-term </w:t>
      </w:r>
      <w:r w:rsidRPr="00F03D6B">
        <w:rPr>
          <w:rFonts w:ascii="Times New Roman" w:eastAsia="Calibri" w:hAnsi="Times New Roman" w:cs="Times New Roman"/>
          <w:spacing w:val="-4"/>
          <w:sz w:val="24"/>
          <w:szCs w:val="24"/>
          <w:lang w:val="en-US"/>
        </w:rPr>
        <w:t>interest rate that is adjusted in line with deviations of inflation from the targeted path is to provide as well as to maintain price stability.</w:t>
      </w:r>
      <w:r w:rsidRPr="00F03D6B">
        <w:rPr>
          <w:rFonts w:ascii="Times New Roman" w:eastAsia="Calibri" w:hAnsi="Times New Roman" w:cs="Times New Roman"/>
          <w:spacing w:val="-2"/>
          <w:sz w:val="24"/>
          <w:szCs w:val="24"/>
          <w:lang w:val="en-US"/>
        </w:rPr>
        <w:t xml:space="preserve"> </w:t>
      </w:r>
    </w:p>
    <w:p w:rsidR="00550B4E" w:rsidRPr="00F03D6B" w:rsidRDefault="00550B4E" w:rsidP="00550B4E">
      <w:pPr>
        <w:pStyle w:val="FootnoteText"/>
        <w:jc w:val="both"/>
        <w:rPr>
          <w:rFonts w:ascii="Times New Roman" w:eastAsia="AdvPSTim" w:hAnsi="Times New Roman" w:cs="Times New Roman"/>
          <w:spacing w:val="-2"/>
          <w:sz w:val="24"/>
          <w:szCs w:val="24"/>
          <w:lang w:val="en-US" w:eastAsia="tr-TR"/>
        </w:rPr>
      </w:pPr>
    </w:p>
    <w:p w:rsidR="00550B4E" w:rsidRPr="00F03D6B" w:rsidRDefault="00CB266D" w:rsidP="00550B4E">
      <w:pPr>
        <w:spacing w:after="0" w:line="240" w:lineRule="auto"/>
        <w:jc w:val="both"/>
        <w:rPr>
          <w:rFonts w:ascii="Times New Roman" w:eastAsia="AdvPSTim" w:hAnsi="Times New Roman" w:cs="Times New Roman"/>
          <w:spacing w:val="-4"/>
          <w:sz w:val="24"/>
          <w:szCs w:val="24"/>
          <w:lang w:val="en-US" w:eastAsia="tr-TR"/>
        </w:rPr>
      </w:pPr>
      <w:r w:rsidRPr="00F03D6B">
        <w:rPr>
          <w:rFonts w:ascii="Times New Roman" w:eastAsia="AdvPSTim" w:hAnsi="Times New Roman" w:cs="Times New Roman"/>
          <w:spacing w:val="-3"/>
          <w:sz w:val="24"/>
          <w:szCs w:val="24"/>
          <w:lang w:val="en-US" w:eastAsia="tr-TR"/>
        </w:rPr>
        <w:t xml:space="preserve">Overall, in the second half of the 1980s and 1990s, as in many other EMDEs, the Turkish economy was characterized by a fragile banking sector, a monetary authority with a low degree </w:t>
      </w:r>
      <w:r w:rsidRPr="00F03D6B">
        <w:rPr>
          <w:rFonts w:ascii="Times New Roman" w:eastAsia="AdvPSTim" w:hAnsi="Times New Roman" w:cs="Times New Roman"/>
          <w:spacing w:val="-4"/>
          <w:sz w:val="24"/>
          <w:szCs w:val="24"/>
          <w:lang w:val="en-US" w:eastAsia="tr-TR"/>
        </w:rPr>
        <w:t xml:space="preserve">of </w:t>
      </w:r>
      <w:r w:rsidRPr="00F03D6B">
        <w:rPr>
          <w:rFonts w:ascii="Times New Roman" w:eastAsia="AdvPSTim" w:hAnsi="Times New Roman" w:cs="Times New Roman"/>
          <w:noProof/>
          <w:spacing w:val="-4"/>
          <w:sz w:val="24"/>
          <w:szCs w:val="24"/>
          <w:lang w:val="en-US" w:eastAsia="tr-TR"/>
        </w:rPr>
        <w:t>independence</w:t>
      </w:r>
      <w:r w:rsidRPr="00F03D6B">
        <w:rPr>
          <w:rFonts w:ascii="Times New Roman" w:eastAsia="AdvPSTim" w:hAnsi="Times New Roman" w:cs="Times New Roman"/>
          <w:spacing w:val="-4"/>
          <w:sz w:val="24"/>
          <w:szCs w:val="24"/>
          <w:lang w:val="en-US" w:eastAsia="tr-TR"/>
        </w:rPr>
        <w:t>, poor and mismanaged fiscal policy, and double-headed economic management.</w:t>
      </w:r>
      <w:r w:rsidRPr="00F03D6B">
        <w:rPr>
          <w:rFonts w:ascii="Times New Roman" w:eastAsia="AdvPSTim" w:hAnsi="Times New Roman" w:cs="Times New Roman"/>
          <w:spacing w:val="-2"/>
          <w:sz w:val="24"/>
          <w:szCs w:val="24"/>
          <w:lang w:val="en-US" w:eastAsia="tr-TR"/>
        </w:rPr>
        <w:t xml:space="preserve"> All these negative factors created an unpleasant and gloomy macroeconomic picture: extremely </w:t>
      </w:r>
      <w:r w:rsidRPr="00F03D6B">
        <w:rPr>
          <w:rFonts w:ascii="Times New Roman" w:eastAsia="AdvPSTim" w:hAnsi="Times New Roman" w:cs="Times New Roman"/>
          <w:noProof/>
          <w:spacing w:val="-2"/>
          <w:sz w:val="24"/>
          <w:szCs w:val="24"/>
          <w:lang w:val="en-US" w:eastAsia="tr-TR"/>
        </w:rPr>
        <w:t>high-interest</w:t>
      </w:r>
      <w:r w:rsidRPr="00F03D6B">
        <w:rPr>
          <w:rFonts w:ascii="Times New Roman" w:eastAsia="AdvPSTim" w:hAnsi="Times New Roman" w:cs="Times New Roman"/>
          <w:spacing w:val="-2"/>
          <w:sz w:val="24"/>
          <w:szCs w:val="24"/>
          <w:lang w:val="en-US" w:eastAsia="tr-TR"/>
        </w:rPr>
        <w:t xml:space="preserve"> rates, persistently </w:t>
      </w:r>
      <w:r w:rsidRPr="00F03D6B">
        <w:rPr>
          <w:rFonts w:ascii="Times New Roman" w:eastAsia="AdvPSTim" w:hAnsi="Times New Roman" w:cs="Times New Roman"/>
          <w:spacing w:val="-4"/>
          <w:sz w:val="24"/>
          <w:szCs w:val="24"/>
          <w:lang w:val="en-US" w:eastAsia="tr-TR"/>
        </w:rPr>
        <w:t>high inflation, immense and still widening budget deficits, volatile exchange rate, unequal income distribution, low investment, high unemployment,</w:t>
      </w:r>
      <w:r w:rsidRPr="00F03D6B">
        <w:rPr>
          <w:rFonts w:ascii="Times New Roman" w:eastAsia="AdvPSTim" w:hAnsi="Times New Roman" w:cs="Times New Roman"/>
          <w:spacing w:val="-2"/>
          <w:sz w:val="24"/>
          <w:szCs w:val="24"/>
          <w:lang w:val="en-US" w:eastAsia="tr-TR"/>
        </w:rPr>
        <w:t xml:space="preserve"> and so on. Thanks to the </w:t>
      </w:r>
      <w:r w:rsidRPr="00F03D6B">
        <w:rPr>
          <w:rFonts w:ascii="Times New Roman" w:eastAsia="AdvPSTim" w:hAnsi="Times New Roman" w:cs="Times New Roman"/>
          <w:noProof/>
          <w:spacing w:val="-2"/>
          <w:sz w:val="24"/>
          <w:szCs w:val="24"/>
          <w:lang w:val="en-US" w:eastAsia="tr-TR"/>
        </w:rPr>
        <w:t>favorable</w:t>
      </w:r>
      <w:r w:rsidRPr="00F03D6B">
        <w:rPr>
          <w:rFonts w:ascii="Times New Roman" w:eastAsia="AdvPSTim" w:hAnsi="Times New Roman" w:cs="Times New Roman"/>
          <w:spacing w:val="-2"/>
          <w:sz w:val="24"/>
          <w:szCs w:val="24"/>
          <w:lang w:val="en-US" w:eastAsia="tr-TR"/>
        </w:rPr>
        <w:t xml:space="preserve"> external conditions along with comprehensive economic and political reforms supported by the IMF, the World Bank, </w:t>
      </w:r>
      <w:r w:rsidRPr="00F03D6B">
        <w:rPr>
          <w:rFonts w:ascii="Times New Roman" w:eastAsia="AdvPSTim" w:hAnsi="Times New Roman" w:cs="Times New Roman"/>
          <w:noProof/>
          <w:spacing w:val="-2"/>
          <w:sz w:val="24"/>
          <w:szCs w:val="24"/>
          <w:lang w:val="en-US" w:eastAsia="tr-TR"/>
        </w:rPr>
        <w:t>and</w:t>
      </w:r>
      <w:r w:rsidRPr="00F03D6B">
        <w:rPr>
          <w:rFonts w:ascii="Times New Roman" w:eastAsia="AdvPSTim" w:hAnsi="Times New Roman" w:cs="Times New Roman"/>
          <w:spacing w:val="-2"/>
          <w:sz w:val="24"/>
          <w:szCs w:val="24"/>
          <w:lang w:val="en-US" w:eastAsia="tr-TR"/>
        </w:rPr>
        <w:t xml:space="preserve"> the EU, from 2001 onward, the Turkish economy has made remarkable progress from several perspectives. </w:t>
      </w:r>
    </w:p>
    <w:p w:rsidR="00550B4E" w:rsidRPr="00F03D6B" w:rsidRDefault="00550B4E" w:rsidP="00550B4E">
      <w:pPr>
        <w:spacing w:after="0" w:line="240" w:lineRule="auto"/>
        <w:jc w:val="both"/>
        <w:rPr>
          <w:rFonts w:ascii="Times New Roman" w:eastAsia="AdvPSTim" w:hAnsi="Times New Roman" w:cs="Times New Roman"/>
          <w:spacing w:val="-4"/>
          <w:sz w:val="24"/>
          <w:szCs w:val="24"/>
          <w:lang w:val="en-US" w:eastAsia="tr-TR"/>
        </w:rPr>
      </w:pPr>
    </w:p>
    <w:p w:rsidR="00550B4E" w:rsidRPr="00F03D6B" w:rsidRDefault="00CB266D" w:rsidP="00550B4E">
      <w:pPr>
        <w:spacing w:after="0" w:line="240" w:lineRule="auto"/>
        <w:jc w:val="both"/>
        <w:rPr>
          <w:rFonts w:ascii="Times New Roman" w:hAnsi="Times New Roman" w:cs="Times New Roman"/>
          <w:spacing w:val="-2"/>
          <w:sz w:val="24"/>
          <w:szCs w:val="24"/>
          <w:lang w:val="en-US"/>
        </w:rPr>
      </w:pPr>
      <w:r w:rsidRPr="00F03D6B">
        <w:rPr>
          <w:rFonts w:ascii="Times New Roman" w:eastAsia="AdvPSTim" w:hAnsi="Times New Roman" w:cs="Times New Roman"/>
          <w:spacing w:val="-4"/>
          <w:sz w:val="24"/>
          <w:szCs w:val="24"/>
          <w:lang w:val="en-US" w:eastAsia="tr-TR"/>
        </w:rPr>
        <w:t>All the above</w:t>
      </w:r>
      <w:r w:rsidRPr="00F03D6B">
        <w:rPr>
          <w:rFonts w:ascii="Symbol" w:eastAsia="AdvPSTim" w:hAnsi="Symbol" w:cs="Times New Roman"/>
          <w:spacing w:val="-4"/>
          <w:sz w:val="24"/>
          <w:szCs w:val="24"/>
          <w:lang w:val="en-US" w:eastAsia="tr-TR"/>
        </w:rPr>
        <w:sym w:font="Symbol" w:char="F02D"/>
      </w:r>
      <w:r w:rsidRPr="00F03D6B">
        <w:rPr>
          <w:rFonts w:ascii="Times New Roman" w:eastAsia="AdvPSTim" w:hAnsi="Times New Roman" w:cs="Times New Roman"/>
          <w:noProof/>
          <w:spacing w:val="-2"/>
          <w:sz w:val="24"/>
          <w:szCs w:val="24"/>
          <w:lang w:val="en-US" w:eastAsia="tr-TR"/>
        </w:rPr>
        <w:t>mentioned</w:t>
      </w:r>
      <w:r w:rsidRPr="00F03D6B">
        <w:rPr>
          <w:rFonts w:ascii="Times New Roman" w:eastAsia="AdvPSTim" w:hAnsi="Times New Roman" w:cs="Times New Roman"/>
          <w:spacing w:val="-2"/>
          <w:sz w:val="24"/>
          <w:szCs w:val="24"/>
          <w:lang w:val="en-US" w:eastAsia="tr-TR"/>
        </w:rPr>
        <w:t xml:space="preserve"> </w:t>
      </w:r>
      <w:r w:rsidRPr="00F03D6B">
        <w:rPr>
          <w:rFonts w:ascii="Times New Roman" w:eastAsia="AdvPSTim" w:hAnsi="Times New Roman" w:cs="Times New Roman"/>
          <w:spacing w:val="-4"/>
          <w:sz w:val="24"/>
          <w:szCs w:val="24"/>
          <w:lang w:val="en-US" w:eastAsia="tr-TR"/>
        </w:rPr>
        <w:t>positive developments</w:t>
      </w:r>
      <w:r w:rsidRPr="00F03D6B">
        <w:rPr>
          <w:rFonts w:ascii="Times New Roman" w:eastAsia="AdvPSTim" w:hAnsi="Times New Roman" w:cs="Times New Roman"/>
          <w:spacing w:val="-2"/>
          <w:sz w:val="24"/>
          <w:szCs w:val="24"/>
          <w:lang w:val="en-US" w:eastAsia="tr-TR"/>
        </w:rPr>
        <w:t xml:space="preserve">, along with </w:t>
      </w:r>
      <w:r w:rsidRPr="00F03D6B">
        <w:rPr>
          <w:rFonts w:ascii="Times New Roman" w:eastAsia="AdvPSTim" w:hAnsi="Times New Roman" w:cs="Times New Roman"/>
          <w:noProof/>
          <w:spacing w:val="-2"/>
          <w:sz w:val="24"/>
          <w:szCs w:val="24"/>
          <w:lang w:val="en-US" w:eastAsia="tr-TR"/>
        </w:rPr>
        <w:t>favorable</w:t>
      </w:r>
      <w:r w:rsidRPr="00F03D6B">
        <w:rPr>
          <w:rFonts w:ascii="Times New Roman" w:eastAsia="AdvPSTim" w:hAnsi="Times New Roman" w:cs="Times New Roman"/>
          <w:spacing w:val="-2"/>
          <w:sz w:val="24"/>
          <w:szCs w:val="24"/>
          <w:lang w:val="en-US" w:eastAsia="tr-TR"/>
        </w:rPr>
        <w:t xml:space="preserve"> fiscal consolidation and the development of the domestic currency denominated credit markets enhanced the operational capacity of the CBRT, providing an improvement in monetary policy effectiveness. As a result, </w:t>
      </w:r>
      <w:r w:rsidRPr="00F03D6B">
        <w:rPr>
          <w:rFonts w:ascii="Times New Roman" w:eastAsia="AdvPSTim" w:hAnsi="Times New Roman" w:cs="Times New Roman"/>
          <w:noProof/>
          <w:spacing w:val="-2"/>
          <w:sz w:val="24"/>
          <w:szCs w:val="24"/>
          <w:lang w:val="en-US" w:eastAsia="tr-TR"/>
        </w:rPr>
        <w:t>long-lasting</w:t>
      </w:r>
      <w:r w:rsidRPr="00F03D6B">
        <w:rPr>
          <w:rFonts w:ascii="Times New Roman" w:eastAsia="AdvPSTim" w:hAnsi="Times New Roman" w:cs="Times New Roman"/>
          <w:spacing w:val="-2"/>
          <w:sz w:val="24"/>
          <w:szCs w:val="24"/>
          <w:lang w:val="en-US" w:eastAsia="tr-TR"/>
        </w:rPr>
        <w:t xml:space="preserve"> inflation incredibly dropped to single digits, while the real GDP growth showed remarkable high progress.</w:t>
      </w:r>
      <w:r w:rsidRPr="00F03D6B">
        <w:rPr>
          <w:rFonts w:ascii="Times New Roman" w:eastAsia="AdvPSTim" w:hAnsi="Times New Roman" w:cs="Times New Roman"/>
          <w:spacing w:val="-4"/>
          <w:sz w:val="24"/>
          <w:szCs w:val="24"/>
          <w:lang w:val="en-US" w:eastAsia="tr-TR"/>
        </w:rPr>
        <w:t xml:space="preserve"> Although all these developments put Turkey in a relatively better place among competitive emerging</w:t>
      </w:r>
      <w:r w:rsidRPr="00F03D6B">
        <w:rPr>
          <w:rFonts w:ascii="Times New Roman" w:eastAsia="AdvPSTim" w:hAnsi="Times New Roman" w:cs="Times New Roman"/>
          <w:spacing w:val="-2"/>
          <w:sz w:val="24"/>
          <w:szCs w:val="24"/>
          <w:lang w:val="en-US" w:eastAsia="tr-TR"/>
        </w:rPr>
        <w:t xml:space="preserve"> market economies, the Turkish economy has more recently had high current account deficits, along with high unemployment and slowing growth. Like many other countries, the 2008/2009 global crisis adversely affected the Turkish economy through various channels, at least, worsening the main macroeconomic </w:t>
      </w:r>
      <w:r w:rsidRPr="00F03D6B">
        <w:rPr>
          <w:rFonts w:ascii="Times New Roman" w:eastAsia="AdvPSTim" w:hAnsi="Times New Roman" w:cs="Times New Roman"/>
          <w:spacing w:val="-4"/>
          <w:sz w:val="24"/>
          <w:szCs w:val="24"/>
          <w:lang w:val="en-US" w:eastAsia="tr-TR"/>
        </w:rPr>
        <w:t xml:space="preserve">indicators. Since then, in general terms, and like many other </w:t>
      </w:r>
      <w:r w:rsidRPr="00F03D6B">
        <w:rPr>
          <w:rFonts w:ascii="Times New Roman" w:eastAsia="AdvPSTim" w:hAnsi="Times New Roman" w:cs="Times New Roman"/>
          <w:sz w:val="24"/>
          <w:szCs w:val="24"/>
          <w:lang w:val="en-US" w:eastAsia="tr-TR"/>
        </w:rPr>
        <w:t xml:space="preserve">countries, regardless of whether industrialized or EMDEs, Turkey has </w:t>
      </w:r>
      <w:r w:rsidRPr="00F03D6B">
        <w:rPr>
          <w:rFonts w:ascii="Times New Roman" w:eastAsia="AdvPSTim" w:hAnsi="Times New Roman" w:cs="Times New Roman"/>
          <w:spacing w:val="2"/>
          <w:sz w:val="24"/>
          <w:szCs w:val="24"/>
          <w:lang w:val="en-US" w:eastAsia="tr-TR"/>
        </w:rPr>
        <w:t>shown a weak performance economically. Several undesirable political and economic developments</w:t>
      </w:r>
      <w:r w:rsidRPr="00F03D6B">
        <w:rPr>
          <w:rFonts w:ascii="Times New Roman" w:eastAsia="AdvPSTim" w:hAnsi="Times New Roman" w:cs="Times New Roman"/>
          <w:spacing w:val="-2"/>
          <w:sz w:val="24"/>
          <w:szCs w:val="24"/>
          <w:lang w:val="en-US" w:eastAsia="tr-TR"/>
        </w:rPr>
        <w:t xml:space="preserve"> that emerged in </w:t>
      </w:r>
      <w:r w:rsidRPr="00F03D6B">
        <w:rPr>
          <w:rFonts w:ascii="Times New Roman" w:eastAsia="AdvPSTim" w:hAnsi="Times New Roman" w:cs="Times New Roman"/>
          <w:spacing w:val="-4"/>
          <w:sz w:val="24"/>
          <w:szCs w:val="24"/>
          <w:lang w:val="en-US" w:eastAsia="tr-TR"/>
        </w:rPr>
        <w:t xml:space="preserve">upcoming years, such as the </w:t>
      </w:r>
      <w:r w:rsidRPr="00F03D6B">
        <w:rPr>
          <w:rFonts w:ascii="Times New Roman" w:eastAsia="AdvPSTim" w:hAnsi="Times New Roman" w:cs="Times New Roman"/>
          <w:noProof/>
          <w:spacing w:val="-4"/>
          <w:sz w:val="24"/>
          <w:szCs w:val="24"/>
          <w:lang w:val="en-US" w:eastAsia="tr-TR"/>
        </w:rPr>
        <w:t>long-lasting Syrian civil war</w:t>
      </w:r>
      <w:r w:rsidRPr="00F03D6B">
        <w:rPr>
          <w:rFonts w:ascii="Times New Roman" w:eastAsia="AdvPSTim" w:hAnsi="Times New Roman" w:cs="Times New Roman"/>
          <w:spacing w:val="-4"/>
          <w:sz w:val="24"/>
          <w:szCs w:val="24"/>
          <w:lang w:val="en-US" w:eastAsia="tr-TR"/>
        </w:rPr>
        <w:t xml:space="preserve"> and massive immigrants fleeing to Turkey from this country,</w:t>
      </w:r>
      <w:r w:rsidRPr="00F03D6B">
        <w:rPr>
          <w:rFonts w:ascii="Times New Roman" w:eastAsia="AdvPSTim" w:hAnsi="Times New Roman" w:cs="Times New Roman"/>
          <w:spacing w:val="-2"/>
          <w:sz w:val="24"/>
          <w:szCs w:val="24"/>
          <w:lang w:val="en-US" w:eastAsia="tr-TR"/>
        </w:rPr>
        <w:t xml:space="preserve"> local and international terrorism, and, most importantly, the failed coup attempt of 15 July 2016, and the reflections to the economy are just some of the factors that have led to weak economic performance. </w:t>
      </w:r>
      <w:r w:rsidRPr="00F03D6B">
        <w:rPr>
          <w:rFonts w:ascii="Times New Roman" w:hAnsi="Times New Roman" w:cs="Times New Roman"/>
          <w:spacing w:val="-4"/>
          <w:sz w:val="24"/>
          <w:szCs w:val="24"/>
          <w:lang w:val="en-US"/>
        </w:rPr>
        <w:t xml:space="preserve">From 2017 onwards, the economic outlook of Turkey </w:t>
      </w:r>
      <w:r w:rsidRPr="00F03D6B">
        <w:rPr>
          <w:rFonts w:ascii="Times New Roman" w:eastAsia="AdvPSTim" w:hAnsi="Times New Roman" w:cs="Times New Roman"/>
          <w:spacing w:val="-2"/>
          <w:sz w:val="24"/>
          <w:szCs w:val="24"/>
          <w:lang w:val="en-US" w:eastAsia="tr-TR"/>
        </w:rPr>
        <w:t xml:space="preserve">deteriorated further. First, the Turkish economy overheated and then encountered with </w:t>
      </w:r>
      <w:r w:rsidRPr="00F03D6B">
        <w:rPr>
          <w:rFonts w:ascii="Times New Roman" w:hAnsi="Times New Roman" w:cs="Times New Roman"/>
          <w:spacing w:val="-2"/>
          <w:sz w:val="24"/>
          <w:szCs w:val="24"/>
          <w:lang w:val="en-US"/>
        </w:rPr>
        <w:t xml:space="preserve">shrinking global financial conditions, coming up with the Turkish economy against the recession-inflation and debt overhang.  </w:t>
      </w:r>
    </w:p>
    <w:p w:rsidR="00562CA3" w:rsidRPr="00F03D6B" w:rsidRDefault="00562CA3" w:rsidP="00562CA3">
      <w:pPr>
        <w:spacing w:after="160" w:line="259" w:lineRule="auto"/>
        <w:rPr>
          <w:rFonts w:ascii="Times New Roman" w:eastAsia="AdvPSTim" w:hAnsi="Times New Roman" w:cs="Times New Roman"/>
          <w:b/>
          <w:spacing w:val="-2"/>
          <w:sz w:val="24"/>
          <w:szCs w:val="24"/>
          <w:lang w:val="en-US" w:eastAsia="tr-TR"/>
        </w:rPr>
      </w:pPr>
    </w:p>
    <w:p w:rsidR="00562CA3" w:rsidRPr="00F03D6B" w:rsidRDefault="00562CA3" w:rsidP="00562CA3">
      <w:pPr>
        <w:spacing w:after="160" w:line="259" w:lineRule="auto"/>
        <w:rPr>
          <w:rFonts w:ascii="Times New Roman" w:eastAsia="AdvPSTim" w:hAnsi="Times New Roman" w:cs="Times New Roman"/>
          <w:b/>
          <w:spacing w:val="-2"/>
          <w:sz w:val="24"/>
          <w:szCs w:val="24"/>
          <w:lang w:val="en-US" w:eastAsia="tr-TR"/>
        </w:rPr>
      </w:pPr>
    </w:p>
    <w:p w:rsidR="00550B4E" w:rsidRPr="00F03D6B" w:rsidRDefault="00CB266D" w:rsidP="00562CA3">
      <w:pPr>
        <w:spacing w:after="160" w:line="259" w:lineRule="auto"/>
        <w:rPr>
          <w:rFonts w:ascii="Times New Roman" w:eastAsia="AdvPSTim" w:hAnsi="Times New Roman" w:cs="Times New Roman"/>
          <w:b/>
          <w:spacing w:val="-2"/>
          <w:sz w:val="24"/>
          <w:szCs w:val="24"/>
          <w:lang w:val="en-US" w:eastAsia="tr-TR"/>
        </w:rPr>
      </w:pPr>
      <w:r w:rsidRPr="00F03D6B">
        <w:rPr>
          <w:rFonts w:ascii="Times New Roman" w:eastAsia="AdvPSTim" w:hAnsi="Times New Roman" w:cs="Times New Roman"/>
          <w:b/>
          <w:spacing w:val="-2"/>
          <w:sz w:val="24"/>
          <w:szCs w:val="24"/>
          <w:lang w:val="en-US" w:eastAsia="tr-TR"/>
        </w:rPr>
        <w:lastRenderedPageBreak/>
        <w:t xml:space="preserve">2. Theoretical </w:t>
      </w:r>
      <w:r w:rsidR="005E71E1" w:rsidRPr="00F03D6B">
        <w:rPr>
          <w:rFonts w:ascii="Times New Roman" w:eastAsia="AdvPSTim" w:hAnsi="Times New Roman" w:cs="Times New Roman"/>
          <w:b/>
          <w:spacing w:val="-2"/>
          <w:sz w:val="24"/>
          <w:szCs w:val="24"/>
          <w:lang w:val="en-US" w:eastAsia="tr-TR"/>
        </w:rPr>
        <w:t>Issues</w:t>
      </w:r>
    </w:p>
    <w:p w:rsidR="003F506D" w:rsidRPr="00F03D6B" w:rsidRDefault="00CB266D" w:rsidP="003F506D">
      <w:pPr>
        <w:pStyle w:val="CommentText"/>
        <w:spacing w:after="0"/>
        <w:jc w:val="both"/>
        <w:rPr>
          <w:rFonts w:ascii="Times New Roman" w:eastAsia="Times New Roman" w:hAnsi="Times New Roman" w:cs="Times New Roman"/>
          <w:spacing w:val="-4"/>
          <w:sz w:val="24"/>
          <w:szCs w:val="24"/>
          <w:lang w:val="en-US" w:eastAsia="tr-TR"/>
        </w:rPr>
      </w:pPr>
      <w:r w:rsidRPr="00F03D6B">
        <w:rPr>
          <w:rFonts w:ascii="Times New Roman" w:eastAsia="Times New Roman" w:hAnsi="Times New Roman" w:cs="Times New Roman"/>
          <w:spacing w:val="-4"/>
          <w:sz w:val="24"/>
          <w:szCs w:val="24"/>
          <w:lang w:val="en-US" w:eastAsia="tr-TR"/>
        </w:rPr>
        <w:t>Discussions on the comparative effectiveness of fiscal vis-à-vis monetary policy are not a new story</w:t>
      </w:r>
      <w:r w:rsidR="00846191" w:rsidRPr="00F03D6B">
        <w:rPr>
          <w:rFonts w:ascii="Times New Roman" w:eastAsia="Times New Roman" w:hAnsi="Times New Roman" w:cs="Times New Roman"/>
          <w:spacing w:val="-4"/>
          <w:sz w:val="24"/>
          <w:szCs w:val="24"/>
          <w:lang w:val="en-US" w:eastAsia="tr-TR"/>
        </w:rPr>
        <w:t xml:space="preserve"> in the literature</w:t>
      </w:r>
      <w:r w:rsidRPr="00F03D6B">
        <w:rPr>
          <w:rFonts w:ascii="Times New Roman" w:eastAsia="Times New Roman" w:hAnsi="Times New Roman" w:cs="Times New Roman"/>
          <w:spacing w:val="-4"/>
          <w:sz w:val="24"/>
          <w:szCs w:val="24"/>
          <w:lang w:val="en-US" w:eastAsia="tr-TR"/>
        </w:rPr>
        <w:t xml:space="preserve">. </w:t>
      </w:r>
      <w:r w:rsidR="008001B3" w:rsidRPr="00F03D6B">
        <w:rPr>
          <w:rFonts w:ascii="Times New Roman" w:eastAsia="Times New Roman" w:hAnsi="Times New Roman" w:cs="Times New Roman"/>
          <w:spacing w:val="-4"/>
          <w:sz w:val="24"/>
          <w:szCs w:val="24"/>
          <w:lang w:val="en-US" w:eastAsia="tr-TR"/>
        </w:rPr>
        <w:t xml:space="preserve">The origin of the </w:t>
      </w:r>
      <w:r w:rsidRPr="00F03D6B">
        <w:rPr>
          <w:rFonts w:ascii="Times New Roman" w:eastAsia="Times New Roman" w:hAnsi="Times New Roman" w:cs="Times New Roman"/>
          <w:spacing w:val="-4"/>
          <w:sz w:val="24"/>
          <w:szCs w:val="24"/>
          <w:lang w:val="en-US" w:eastAsia="tr-TR"/>
        </w:rPr>
        <w:t>discussions at the theoretical level goes back to</w:t>
      </w:r>
      <w:r w:rsidR="00846191" w:rsidRPr="00F03D6B">
        <w:rPr>
          <w:rFonts w:ascii="Times New Roman" w:eastAsia="Times New Roman" w:hAnsi="Times New Roman" w:cs="Times New Roman"/>
          <w:spacing w:val="-4"/>
          <w:sz w:val="24"/>
          <w:szCs w:val="24"/>
          <w:lang w:val="en-US" w:eastAsia="tr-TR"/>
        </w:rPr>
        <w:t xml:space="preserve"> the Keynesians</w:t>
      </w:r>
      <w:r w:rsidR="00C66810" w:rsidRPr="00F03D6B">
        <w:rPr>
          <w:rFonts w:ascii="Times New Roman" w:eastAsia="Times New Roman" w:hAnsi="Times New Roman" w:cs="Times New Roman"/>
          <w:spacing w:val="-4"/>
          <w:sz w:val="24"/>
          <w:szCs w:val="24"/>
          <w:lang w:val="en-US" w:eastAsia="tr-TR"/>
        </w:rPr>
        <w:t xml:space="preserve"> </w:t>
      </w:r>
      <w:r w:rsidR="005B0C01" w:rsidRPr="00F03D6B">
        <w:rPr>
          <w:rFonts w:ascii="Times New Roman" w:eastAsia="Times New Roman" w:hAnsi="Times New Roman" w:cs="Times New Roman"/>
          <w:spacing w:val="-4"/>
          <w:sz w:val="24"/>
          <w:szCs w:val="24"/>
          <w:lang w:val="en-US" w:eastAsia="tr-TR"/>
        </w:rPr>
        <w:t>versus</w:t>
      </w:r>
      <w:r w:rsidR="00C66810" w:rsidRPr="00F03D6B">
        <w:rPr>
          <w:rFonts w:ascii="Times New Roman" w:eastAsia="Times New Roman" w:hAnsi="Times New Roman" w:cs="Times New Roman"/>
          <w:spacing w:val="-4"/>
          <w:sz w:val="24"/>
          <w:szCs w:val="24"/>
          <w:lang w:val="en-US" w:eastAsia="tr-TR"/>
        </w:rPr>
        <w:t xml:space="preserve"> </w:t>
      </w:r>
      <w:r w:rsidR="00846191" w:rsidRPr="00F03D6B">
        <w:rPr>
          <w:rFonts w:ascii="Times New Roman" w:eastAsia="Times New Roman" w:hAnsi="Times New Roman" w:cs="Times New Roman"/>
          <w:spacing w:val="-4"/>
          <w:sz w:val="24"/>
          <w:szCs w:val="24"/>
          <w:lang w:val="en-US" w:eastAsia="tr-TR"/>
        </w:rPr>
        <w:t xml:space="preserve">monetarist debate </w:t>
      </w:r>
      <w:r w:rsidR="00C6768F" w:rsidRPr="00F03D6B">
        <w:rPr>
          <w:rFonts w:ascii="Times New Roman" w:eastAsia="Times New Roman" w:hAnsi="Times New Roman" w:cs="Times New Roman"/>
          <w:spacing w:val="-4"/>
          <w:sz w:val="24"/>
          <w:szCs w:val="24"/>
          <w:lang w:val="en-US" w:eastAsia="tr-TR"/>
        </w:rPr>
        <w:t xml:space="preserve">of </w:t>
      </w:r>
      <w:r w:rsidR="00846191" w:rsidRPr="00F03D6B">
        <w:rPr>
          <w:rFonts w:ascii="Times New Roman" w:eastAsia="Times New Roman" w:hAnsi="Times New Roman" w:cs="Times New Roman"/>
          <w:spacing w:val="-4"/>
          <w:sz w:val="24"/>
          <w:szCs w:val="24"/>
          <w:lang w:val="en-US" w:eastAsia="tr-TR"/>
        </w:rPr>
        <w:t xml:space="preserve">the early 1960s on the comparative effectiveness of the two policies. </w:t>
      </w:r>
      <w:r w:rsidR="000C34A2" w:rsidRPr="00F03D6B">
        <w:rPr>
          <w:rFonts w:ascii="Times New Roman" w:eastAsia="Times New Roman" w:hAnsi="Times New Roman" w:cs="Times New Roman"/>
          <w:spacing w:val="-4"/>
          <w:sz w:val="24"/>
          <w:szCs w:val="24"/>
          <w:lang w:val="en-US" w:eastAsia="tr-TR"/>
        </w:rPr>
        <w:t xml:space="preserve">A 1963 study </w:t>
      </w:r>
      <w:r w:rsidR="00586F20" w:rsidRPr="00F03D6B">
        <w:rPr>
          <w:rFonts w:ascii="Times New Roman" w:eastAsia="Times New Roman" w:hAnsi="Times New Roman" w:cs="Times New Roman"/>
          <w:spacing w:val="-4"/>
          <w:sz w:val="24"/>
          <w:szCs w:val="24"/>
          <w:lang w:val="en-US" w:eastAsia="tr-TR"/>
        </w:rPr>
        <w:t>by</w:t>
      </w:r>
      <w:r w:rsidR="000C34A2" w:rsidRPr="00F03D6B">
        <w:rPr>
          <w:rFonts w:ascii="Times New Roman" w:eastAsia="Times New Roman" w:hAnsi="Times New Roman" w:cs="Times New Roman"/>
          <w:spacing w:val="-4"/>
          <w:sz w:val="24"/>
          <w:szCs w:val="24"/>
          <w:lang w:val="en-US" w:eastAsia="tr-TR"/>
        </w:rPr>
        <w:t xml:space="preserve"> Milton Friedman and David </w:t>
      </w:r>
      <w:proofErr w:type="spellStart"/>
      <w:r w:rsidR="000C34A2" w:rsidRPr="00F03D6B">
        <w:rPr>
          <w:rFonts w:ascii="Times New Roman" w:eastAsia="Times New Roman" w:hAnsi="Times New Roman" w:cs="Times New Roman"/>
          <w:spacing w:val="-4"/>
          <w:sz w:val="24"/>
          <w:szCs w:val="24"/>
          <w:lang w:val="en-US" w:eastAsia="tr-TR"/>
        </w:rPr>
        <w:t>Meiselman</w:t>
      </w:r>
      <w:proofErr w:type="spellEnd"/>
      <w:r w:rsidR="0034349C" w:rsidRPr="00F03D6B">
        <w:rPr>
          <w:rFonts w:ascii="Times New Roman" w:eastAsia="Times New Roman" w:hAnsi="Times New Roman" w:cs="Times New Roman"/>
          <w:spacing w:val="-4"/>
          <w:sz w:val="24"/>
          <w:szCs w:val="24"/>
          <w:lang w:val="en-US" w:eastAsia="tr-TR"/>
        </w:rPr>
        <w:t xml:space="preserve">—that is widely accepted as a pioneering contribution </w:t>
      </w:r>
      <w:r w:rsidR="005E71E1" w:rsidRPr="00F03D6B">
        <w:rPr>
          <w:rFonts w:ascii="Times New Roman" w:eastAsia="Times New Roman" w:hAnsi="Times New Roman" w:cs="Times New Roman"/>
          <w:spacing w:val="-4"/>
          <w:sz w:val="24"/>
          <w:szCs w:val="24"/>
          <w:lang w:val="en-US" w:eastAsia="tr-TR"/>
        </w:rPr>
        <w:t>to the debate</w:t>
      </w:r>
      <w:r w:rsidR="00E638A7" w:rsidRPr="00F03D6B">
        <w:rPr>
          <w:rFonts w:ascii="Times New Roman" w:eastAsia="Times New Roman" w:hAnsi="Times New Roman" w:cs="Times New Roman"/>
          <w:spacing w:val="-4"/>
          <w:sz w:val="24"/>
          <w:szCs w:val="24"/>
          <w:lang w:val="en-US" w:eastAsia="tr-TR"/>
        </w:rPr>
        <w:t xml:space="preserve"> [see Roger, N. </w:t>
      </w:r>
      <w:proofErr w:type="spellStart"/>
      <w:r w:rsidR="00E638A7" w:rsidRPr="00F03D6B">
        <w:rPr>
          <w:rFonts w:ascii="Times New Roman" w:eastAsia="Times New Roman" w:hAnsi="Times New Roman" w:cs="Times New Roman"/>
          <w:spacing w:val="-4"/>
          <w:sz w:val="24"/>
          <w:szCs w:val="24"/>
          <w:lang w:val="en-US" w:eastAsia="tr-TR"/>
        </w:rPr>
        <w:t>Waud</w:t>
      </w:r>
      <w:proofErr w:type="spellEnd"/>
      <w:r w:rsidR="00E638A7" w:rsidRPr="00F03D6B">
        <w:rPr>
          <w:rFonts w:ascii="Times New Roman" w:eastAsia="Times New Roman" w:hAnsi="Times New Roman" w:cs="Times New Roman"/>
          <w:spacing w:val="-4"/>
          <w:sz w:val="24"/>
          <w:szCs w:val="24"/>
          <w:lang w:val="en-US" w:eastAsia="tr-TR"/>
        </w:rPr>
        <w:t xml:space="preserve"> (1974), Peter </w:t>
      </w:r>
      <w:proofErr w:type="spellStart"/>
      <w:r w:rsidR="00E638A7" w:rsidRPr="00F03D6B">
        <w:rPr>
          <w:rFonts w:ascii="Times New Roman" w:eastAsia="Times New Roman" w:hAnsi="Times New Roman" w:cs="Times New Roman"/>
          <w:spacing w:val="-4"/>
          <w:sz w:val="24"/>
          <w:szCs w:val="24"/>
          <w:lang w:val="en-US" w:eastAsia="tr-TR"/>
        </w:rPr>
        <w:t>Kretzmer</w:t>
      </w:r>
      <w:proofErr w:type="spellEnd"/>
      <w:r w:rsidR="00E638A7" w:rsidRPr="00F03D6B">
        <w:rPr>
          <w:rFonts w:ascii="Times New Roman" w:eastAsia="Times New Roman" w:hAnsi="Times New Roman" w:cs="Times New Roman"/>
          <w:spacing w:val="-4"/>
          <w:sz w:val="24"/>
          <w:szCs w:val="24"/>
          <w:lang w:val="en-US" w:eastAsia="tr-TR"/>
        </w:rPr>
        <w:t xml:space="preserve"> (1992), Mohammed </w:t>
      </w:r>
      <w:proofErr w:type="spellStart"/>
      <w:r w:rsidR="00E638A7" w:rsidRPr="00F03D6B">
        <w:rPr>
          <w:rFonts w:ascii="Times New Roman" w:eastAsia="Times New Roman" w:hAnsi="Times New Roman" w:cs="Times New Roman"/>
          <w:spacing w:val="-4"/>
          <w:sz w:val="24"/>
          <w:szCs w:val="24"/>
          <w:lang w:val="en-US" w:eastAsia="tr-TR"/>
        </w:rPr>
        <w:t>Nur</w:t>
      </w:r>
      <w:proofErr w:type="spellEnd"/>
      <w:r w:rsidR="00E638A7" w:rsidRPr="00F03D6B">
        <w:rPr>
          <w:rFonts w:ascii="Times New Roman" w:eastAsia="Times New Roman" w:hAnsi="Times New Roman" w:cs="Times New Roman"/>
          <w:spacing w:val="-4"/>
          <w:sz w:val="24"/>
          <w:szCs w:val="24"/>
          <w:lang w:val="en-US" w:eastAsia="tr-TR"/>
        </w:rPr>
        <w:t xml:space="preserve"> </w:t>
      </w:r>
      <w:proofErr w:type="spellStart"/>
      <w:r w:rsidR="00E638A7" w:rsidRPr="00F03D6B">
        <w:rPr>
          <w:rFonts w:ascii="Times New Roman" w:eastAsia="Times New Roman" w:hAnsi="Times New Roman" w:cs="Times New Roman"/>
          <w:spacing w:val="-4"/>
          <w:sz w:val="24"/>
          <w:szCs w:val="24"/>
          <w:lang w:val="en-US" w:eastAsia="tr-TR"/>
        </w:rPr>
        <w:t>Hussain</w:t>
      </w:r>
      <w:proofErr w:type="spellEnd"/>
      <w:r w:rsidR="00E638A7" w:rsidRPr="00F03D6B">
        <w:rPr>
          <w:rFonts w:ascii="Times New Roman" w:eastAsia="Times New Roman" w:hAnsi="Times New Roman" w:cs="Times New Roman"/>
          <w:spacing w:val="-4"/>
          <w:sz w:val="24"/>
          <w:szCs w:val="24"/>
          <w:lang w:val="en-US" w:eastAsia="tr-TR"/>
        </w:rPr>
        <w:t xml:space="preserve"> (2014)]</w:t>
      </w:r>
      <w:r w:rsidR="0034349C" w:rsidRPr="00F03D6B">
        <w:rPr>
          <w:rFonts w:ascii="Times New Roman" w:eastAsia="Times New Roman" w:hAnsi="Times New Roman" w:cs="Times New Roman"/>
          <w:spacing w:val="-4"/>
          <w:sz w:val="24"/>
          <w:szCs w:val="24"/>
          <w:lang w:val="en-US" w:eastAsia="tr-TR"/>
        </w:rPr>
        <w:t>—sparked off the fiscal</w:t>
      </w:r>
      <w:r w:rsidR="00C66810" w:rsidRPr="00F03D6B">
        <w:rPr>
          <w:rFonts w:ascii="Times New Roman" w:eastAsia="Times New Roman" w:hAnsi="Times New Roman" w:cs="Times New Roman"/>
          <w:spacing w:val="-4"/>
          <w:sz w:val="24"/>
          <w:szCs w:val="24"/>
          <w:lang w:val="en-US" w:eastAsia="tr-TR"/>
        </w:rPr>
        <w:t xml:space="preserve"> </w:t>
      </w:r>
      <w:r w:rsidR="00CD0C50" w:rsidRPr="00F03D6B">
        <w:rPr>
          <w:rFonts w:ascii="Times New Roman" w:eastAsia="Times New Roman" w:hAnsi="Times New Roman" w:cs="Times New Roman"/>
          <w:spacing w:val="-4"/>
          <w:sz w:val="24"/>
          <w:szCs w:val="24"/>
          <w:lang w:val="en-US" w:eastAsia="tr-TR"/>
        </w:rPr>
        <w:t>versus</w:t>
      </w:r>
      <w:r w:rsidR="00C66810" w:rsidRPr="00F03D6B">
        <w:rPr>
          <w:rFonts w:ascii="Times New Roman" w:eastAsia="Times New Roman" w:hAnsi="Times New Roman" w:cs="Times New Roman"/>
          <w:spacing w:val="-4"/>
          <w:sz w:val="24"/>
          <w:szCs w:val="24"/>
          <w:lang w:val="en-US" w:eastAsia="tr-TR"/>
        </w:rPr>
        <w:t xml:space="preserve"> </w:t>
      </w:r>
      <w:r w:rsidR="0034349C" w:rsidRPr="00F03D6B">
        <w:rPr>
          <w:rFonts w:ascii="Times New Roman" w:eastAsia="Times New Roman" w:hAnsi="Times New Roman" w:cs="Times New Roman"/>
          <w:spacing w:val="-4"/>
          <w:sz w:val="24"/>
          <w:szCs w:val="24"/>
          <w:lang w:val="en-US" w:eastAsia="tr-TR"/>
        </w:rPr>
        <w:t xml:space="preserve">monetary policy </w:t>
      </w:r>
      <w:r w:rsidR="000C34A2" w:rsidRPr="00F03D6B">
        <w:rPr>
          <w:rFonts w:ascii="Times New Roman" w:eastAsia="Times New Roman" w:hAnsi="Times New Roman" w:cs="Times New Roman"/>
          <w:spacing w:val="-4"/>
          <w:sz w:val="24"/>
          <w:szCs w:val="24"/>
          <w:lang w:val="en-US" w:eastAsia="tr-TR"/>
        </w:rPr>
        <w:t xml:space="preserve">debate </w:t>
      </w:r>
      <w:r w:rsidR="0034349C" w:rsidRPr="00F03D6B">
        <w:rPr>
          <w:rFonts w:ascii="Times New Roman" w:eastAsia="Times New Roman" w:hAnsi="Times New Roman" w:cs="Times New Roman"/>
          <w:spacing w:val="-4"/>
          <w:sz w:val="24"/>
          <w:szCs w:val="24"/>
          <w:lang w:val="en-US" w:eastAsia="tr-TR"/>
        </w:rPr>
        <w:t>on the</w:t>
      </w:r>
      <w:r w:rsidRPr="00F03D6B">
        <w:rPr>
          <w:rFonts w:ascii="Times New Roman" w:eastAsia="Times New Roman" w:hAnsi="Times New Roman" w:cs="Times New Roman"/>
          <w:spacing w:val="-4"/>
          <w:sz w:val="24"/>
          <w:szCs w:val="24"/>
          <w:lang w:val="en-US" w:eastAsia="tr-TR"/>
        </w:rPr>
        <w:t>ir</w:t>
      </w:r>
      <w:r w:rsidR="0034349C" w:rsidRPr="00F03D6B">
        <w:rPr>
          <w:rFonts w:ascii="Times New Roman" w:eastAsia="Times New Roman" w:hAnsi="Times New Roman" w:cs="Times New Roman"/>
          <w:spacing w:val="-4"/>
          <w:sz w:val="24"/>
          <w:szCs w:val="24"/>
          <w:lang w:val="en-US" w:eastAsia="tr-TR"/>
        </w:rPr>
        <w:t xml:space="preserve"> relative effectiveness</w:t>
      </w:r>
      <w:r w:rsidR="000C34A2" w:rsidRPr="00F03D6B">
        <w:rPr>
          <w:rFonts w:ascii="Times New Roman" w:eastAsia="Times New Roman" w:hAnsi="Times New Roman" w:cs="Times New Roman"/>
          <w:spacing w:val="-4"/>
          <w:sz w:val="24"/>
          <w:szCs w:val="24"/>
          <w:lang w:val="en-US" w:eastAsia="tr-TR"/>
        </w:rPr>
        <w:t xml:space="preserve">. </w:t>
      </w:r>
      <w:r w:rsidRPr="00F03D6B">
        <w:rPr>
          <w:rFonts w:ascii="Times New Roman" w:eastAsia="Times New Roman" w:hAnsi="Times New Roman" w:cs="Times New Roman"/>
          <w:spacing w:val="-4"/>
          <w:sz w:val="24"/>
          <w:szCs w:val="24"/>
          <w:lang w:val="en-US" w:eastAsia="tr-TR"/>
        </w:rPr>
        <w:t xml:space="preserve">Monetarists, of </w:t>
      </w:r>
      <w:r w:rsidR="00E15167" w:rsidRPr="00F03D6B">
        <w:rPr>
          <w:rFonts w:ascii="Times New Roman" w:eastAsia="Times New Roman" w:hAnsi="Times New Roman" w:cs="Times New Roman"/>
          <w:spacing w:val="-4"/>
          <w:sz w:val="24"/>
          <w:szCs w:val="24"/>
          <w:lang w:val="en-US" w:eastAsia="tr-TR"/>
        </w:rPr>
        <w:t>whom</w:t>
      </w:r>
      <w:r w:rsidRPr="00F03D6B">
        <w:rPr>
          <w:rFonts w:ascii="Times New Roman" w:eastAsia="Times New Roman" w:hAnsi="Times New Roman" w:cs="Times New Roman"/>
          <w:spacing w:val="-4"/>
          <w:sz w:val="24"/>
          <w:szCs w:val="24"/>
          <w:lang w:val="en-US" w:eastAsia="tr-TR"/>
        </w:rPr>
        <w:t xml:space="preserve"> </w:t>
      </w:r>
      <w:r w:rsidR="00E15167" w:rsidRPr="00F03D6B">
        <w:rPr>
          <w:rFonts w:ascii="Times New Roman" w:eastAsia="Times New Roman" w:hAnsi="Times New Roman" w:cs="Times New Roman"/>
          <w:spacing w:val="-4"/>
          <w:sz w:val="24"/>
          <w:szCs w:val="24"/>
          <w:lang w:val="en-US" w:eastAsia="tr-TR"/>
        </w:rPr>
        <w:t xml:space="preserve">the </w:t>
      </w:r>
      <w:r w:rsidRPr="00F03D6B">
        <w:rPr>
          <w:rFonts w:ascii="Times New Roman" w:eastAsia="Times New Roman" w:hAnsi="Times New Roman" w:cs="Times New Roman"/>
          <w:spacing w:val="-4"/>
          <w:sz w:val="24"/>
          <w:szCs w:val="24"/>
          <w:lang w:val="en-US" w:eastAsia="tr-TR"/>
        </w:rPr>
        <w:t xml:space="preserve">leading exponent is Milton Friedman, argue that money </w:t>
      </w:r>
      <w:r w:rsidR="00846191" w:rsidRPr="00F03D6B">
        <w:rPr>
          <w:rFonts w:ascii="Times New Roman" w:eastAsia="Times New Roman" w:hAnsi="Times New Roman" w:cs="Times New Roman"/>
          <w:spacing w:val="-4"/>
          <w:sz w:val="24"/>
          <w:szCs w:val="24"/>
          <w:lang w:val="en-US" w:eastAsia="tr-TR"/>
        </w:rPr>
        <w:t>supply</w:t>
      </w:r>
      <w:r w:rsidR="00E15167" w:rsidRPr="00F03D6B">
        <w:rPr>
          <w:rFonts w:ascii="Times New Roman" w:eastAsia="Times New Roman" w:hAnsi="Times New Roman" w:cs="Times New Roman"/>
          <w:spacing w:val="-4"/>
          <w:sz w:val="24"/>
          <w:szCs w:val="24"/>
          <w:lang w:val="en-US" w:eastAsia="tr-TR"/>
        </w:rPr>
        <w:t>,</w:t>
      </w:r>
      <w:r w:rsidRPr="00F03D6B">
        <w:rPr>
          <w:rFonts w:ascii="Times New Roman" w:eastAsia="Times New Roman" w:hAnsi="Times New Roman" w:cs="Times New Roman"/>
          <w:spacing w:val="-4"/>
          <w:sz w:val="24"/>
          <w:szCs w:val="24"/>
          <w:lang w:val="en-US" w:eastAsia="tr-TR"/>
        </w:rPr>
        <w:t xml:space="preserve"> as</w:t>
      </w:r>
      <w:r w:rsidR="00846191" w:rsidRPr="00F03D6B">
        <w:rPr>
          <w:rFonts w:ascii="Times New Roman" w:eastAsia="Times New Roman" w:hAnsi="Times New Roman" w:cs="Times New Roman"/>
          <w:spacing w:val="-4"/>
          <w:sz w:val="24"/>
          <w:szCs w:val="24"/>
          <w:lang w:val="en-US" w:eastAsia="tr-TR"/>
        </w:rPr>
        <w:t xml:space="preserve"> a vital monetary policy instrument</w:t>
      </w:r>
      <w:r w:rsidR="00E15167" w:rsidRPr="00F03D6B">
        <w:rPr>
          <w:rFonts w:ascii="Times New Roman" w:eastAsia="Times New Roman" w:hAnsi="Times New Roman" w:cs="Times New Roman"/>
          <w:spacing w:val="-4"/>
          <w:sz w:val="24"/>
          <w:szCs w:val="24"/>
          <w:lang w:val="en-US" w:eastAsia="tr-TR"/>
        </w:rPr>
        <w:t>,</w:t>
      </w:r>
      <w:r w:rsidRPr="00F03D6B">
        <w:rPr>
          <w:rFonts w:ascii="Times New Roman" w:eastAsia="Times New Roman" w:hAnsi="Times New Roman" w:cs="Times New Roman"/>
          <w:spacing w:val="-4"/>
          <w:sz w:val="24"/>
          <w:szCs w:val="24"/>
          <w:lang w:val="en-US" w:eastAsia="tr-TR"/>
        </w:rPr>
        <w:t xml:space="preserve"> </w:t>
      </w:r>
      <w:r w:rsidR="00846191" w:rsidRPr="00F03D6B">
        <w:rPr>
          <w:rFonts w:ascii="Times New Roman" w:eastAsia="Times New Roman" w:hAnsi="Times New Roman" w:cs="Times New Roman"/>
          <w:spacing w:val="-4"/>
          <w:sz w:val="24"/>
          <w:szCs w:val="24"/>
          <w:lang w:val="en-US" w:eastAsia="tr-TR"/>
        </w:rPr>
        <w:t>play</w:t>
      </w:r>
      <w:r w:rsidR="00E15167" w:rsidRPr="00F03D6B">
        <w:rPr>
          <w:rFonts w:ascii="Times New Roman" w:eastAsia="Times New Roman" w:hAnsi="Times New Roman" w:cs="Times New Roman"/>
          <w:spacing w:val="-4"/>
          <w:sz w:val="24"/>
          <w:szCs w:val="24"/>
          <w:lang w:val="en-US" w:eastAsia="tr-TR"/>
        </w:rPr>
        <w:t>s</w:t>
      </w:r>
      <w:r w:rsidR="00846191" w:rsidRPr="00F03D6B">
        <w:rPr>
          <w:rFonts w:ascii="Times New Roman" w:eastAsia="Times New Roman" w:hAnsi="Times New Roman" w:cs="Times New Roman"/>
          <w:spacing w:val="-4"/>
          <w:sz w:val="24"/>
          <w:szCs w:val="24"/>
          <w:lang w:val="en-US" w:eastAsia="tr-TR"/>
        </w:rPr>
        <w:t xml:space="preserve"> </w:t>
      </w:r>
      <w:r w:rsidR="000C34A2" w:rsidRPr="00F03D6B">
        <w:rPr>
          <w:rFonts w:ascii="Times New Roman" w:eastAsia="Times New Roman" w:hAnsi="Times New Roman" w:cs="Times New Roman"/>
          <w:spacing w:val="-4"/>
          <w:sz w:val="24"/>
          <w:szCs w:val="24"/>
          <w:lang w:val="en-US" w:eastAsia="tr-TR"/>
        </w:rPr>
        <w:t xml:space="preserve">a </w:t>
      </w:r>
      <w:r w:rsidR="00E15167" w:rsidRPr="00F03D6B">
        <w:rPr>
          <w:rFonts w:ascii="Times New Roman" w:eastAsia="Times New Roman" w:hAnsi="Times New Roman" w:cs="Times New Roman"/>
          <w:spacing w:val="-4"/>
          <w:sz w:val="24"/>
          <w:szCs w:val="24"/>
          <w:lang w:val="en-US" w:eastAsia="tr-TR"/>
        </w:rPr>
        <w:t xml:space="preserve">crucial </w:t>
      </w:r>
      <w:r w:rsidR="00846191" w:rsidRPr="00F03D6B">
        <w:rPr>
          <w:rFonts w:ascii="Times New Roman" w:eastAsia="Times New Roman" w:hAnsi="Times New Roman" w:cs="Times New Roman"/>
          <w:spacing w:val="-4"/>
          <w:sz w:val="24"/>
          <w:szCs w:val="24"/>
          <w:lang w:val="en-US" w:eastAsia="tr-TR"/>
        </w:rPr>
        <w:t xml:space="preserve">role </w:t>
      </w:r>
      <w:r w:rsidR="000C34A2" w:rsidRPr="00F03D6B">
        <w:rPr>
          <w:rFonts w:ascii="Times New Roman" w:eastAsia="Times New Roman" w:hAnsi="Times New Roman" w:cs="Times New Roman"/>
          <w:spacing w:val="-4"/>
          <w:sz w:val="24"/>
          <w:szCs w:val="24"/>
          <w:lang w:val="en-US" w:eastAsia="tr-TR"/>
        </w:rPr>
        <w:t>over economic activity</w:t>
      </w:r>
      <w:r w:rsidR="00846191" w:rsidRPr="00F03D6B">
        <w:rPr>
          <w:rFonts w:ascii="Times New Roman" w:eastAsia="Times New Roman" w:hAnsi="Times New Roman" w:cs="Times New Roman"/>
          <w:spacing w:val="-4"/>
          <w:sz w:val="24"/>
          <w:szCs w:val="24"/>
          <w:lang w:val="en-US" w:eastAsia="tr-TR"/>
        </w:rPr>
        <w:t>.</w:t>
      </w:r>
      <w:r w:rsidRPr="00F03D6B">
        <w:rPr>
          <w:rFonts w:ascii="Times New Roman" w:eastAsia="Times New Roman" w:hAnsi="Times New Roman" w:cs="Times New Roman"/>
          <w:spacing w:val="-4"/>
          <w:sz w:val="24"/>
          <w:szCs w:val="24"/>
          <w:lang w:val="en-US" w:eastAsia="tr-TR"/>
        </w:rPr>
        <w:t xml:space="preserve"> They </w:t>
      </w:r>
      <w:r w:rsidR="00E15167" w:rsidRPr="00F03D6B">
        <w:rPr>
          <w:rFonts w:ascii="Times New Roman" w:eastAsia="Times New Roman" w:hAnsi="Times New Roman" w:cs="Times New Roman"/>
          <w:spacing w:val="-4"/>
          <w:sz w:val="24"/>
          <w:szCs w:val="24"/>
          <w:lang w:val="en-US" w:eastAsia="tr-TR"/>
        </w:rPr>
        <w:t>contend</w:t>
      </w:r>
      <w:r w:rsidRPr="00F03D6B">
        <w:rPr>
          <w:rFonts w:ascii="Times New Roman" w:eastAsia="Times New Roman" w:hAnsi="Times New Roman" w:cs="Times New Roman"/>
          <w:spacing w:val="-4"/>
          <w:sz w:val="24"/>
          <w:szCs w:val="24"/>
          <w:lang w:val="en-US" w:eastAsia="tr-TR"/>
        </w:rPr>
        <w:t xml:space="preserve"> further that variations in the money supply </w:t>
      </w:r>
      <w:r w:rsidR="00E15167" w:rsidRPr="00F03D6B">
        <w:rPr>
          <w:rFonts w:ascii="Times New Roman" w:eastAsia="Times New Roman" w:hAnsi="Times New Roman" w:cs="Times New Roman"/>
          <w:spacing w:val="-4"/>
          <w:sz w:val="24"/>
          <w:szCs w:val="24"/>
          <w:lang w:val="en-US" w:eastAsia="tr-TR"/>
        </w:rPr>
        <w:t>are the</w:t>
      </w:r>
      <w:r w:rsidRPr="00F03D6B">
        <w:rPr>
          <w:rFonts w:ascii="Times New Roman" w:eastAsia="Times New Roman" w:hAnsi="Times New Roman" w:cs="Times New Roman"/>
          <w:spacing w:val="-4"/>
          <w:sz w:val="24"/>
          <w:szCs w:val="24"/>
          <w:lang w:val="en-US" w:eastAsia="tr-TR"/>
        </w:rPr>
        <w:t xml:space="preserve"> primary </w:t>
      </w:r>
      <w:r w:rsidR="007C682D" w:rsidRPr="00F03D6B">
        <w:rPr>
          <w:rFonts w:ascii="Times New Roman" w:eastAsia="Times New Roman" w:hAnsi="Times New Roman" w:cs="Times New Roman"/>
          <w:spacing w:val="-4"/>
          <w:sz w:val="24"/>
          <w:szCs w:val="24"/>
          <w:lang w:val="en-US" w:eastAsia="tr-TR"/>
        </w:rPr>
        <w:t>determinant</w:t>
      </w:r>
      <w:r w:rsidR="00E15167" w:rsidRPr="00F03D6B">
        <w:rPr>
          <w:rFonts w:ascii="Times New Roman" w:eastAsia="Times New Roman" w:hAnsi="Times New Roman" w:cs="Times New Roman"/>
          <w:spacing w:val="-4"/>
          <w:sz w:val="24"/>
          <w:szCs w:val="24"/>
          <w:lang w:val="en-US" w:eastAsia="tr-TR"/>
        </w:rPr>
        <w:t xml:space="preserve"> of </w:t>
      </w:r>
      <w:r w:rsidRPr="00F03D6B">
        <w:rPr>
          <w:rFonts w:ascii="Times New Roman" w:eastAsia="Times New Roman" w:hAnsi="Times New Roman" w:cs="Times New Roman"/>
          <w:spacing w:val="-4"/>
          <w:sz w:val="24"/>
          <w:szCs w:val="24"/>
          <w:lang w:val="en-US" w:eastAsia="tr-TR"/>
        </w:rPr>
        <w:t xml:space="preserve">output in the short run and </w:t>
      </w:r>
      <w:r w:rsidR="007C682D" w:rsidRPr="00F03D6B">
        <w:rPr>
          <w:rFonts w:ascii="Times New Roman" w:eastAsia="Times New Roman" w:hAnsi="Times New Roman" w:cs="Times New Roman"/>
          <w:spacing w:val="-4"/>
          <w:sz w:val="24"/>
          <w:szCs w:val="24"/>
          <w:lang w:val="en-US" w:eastAsia="tr-TR"/>
        </w:rPr>
        <w:t>the</w:t>
      </w:r>
      <w:r w:rsidRPr="00F03D6B">
        <w:rPr>
          <w:rFonts w:ascii="Times New Roman" w:eastAsia="Times New Roman" w:hAnsi="Times New Roman" w:cs="Times New Roman"/>
          <w:spacing w:val="-4"/>
          <w:sz w:val="24"/>
          <w:szCs w:val="24"/>
          <w:lang w:val="en-US" w:eastAsia="tr-TR"/>
        </w:rPr>
        <w:t xml:space="preserve"> price levels over more extended periods</w:t>
      </w:r>
      <w:r w:rsidR="007C682D" w:rsidRPr="00F03D6B">
        <w:rPr>
          <w:rFonts w:ascii="Times New Roman" w:eastAsia="Times New Roman" w:hAnsi="Times New Roman" w:cs="Times New Roman"/>
          <w:spacing w:val="-4"/>
          <w:sz w:val="24"/>
          <w:szCs w:val="24"/>
          <w:lang w:val="en-US" w:eastAsia="tr-TR"/>
        </w:rPr>
        <w:t>.</w:t>
      </w:r>
    </w:p>
    <w:p w:rsidR="007C682D" w:rsidRPr="00F03D6B" w:rsidRDefault="007C682D" w:rsidP="003F506D">
      <w:pPr>
        <w:pStyle w:val="CommentText"/>
        <w:spacing w:after="0"/>
        <w:jc w:val="both"/>
        <w:rPr>
          <w:rFonts w:ascii="Times New Roman" w:eastAsia="Times New Roman" w:hAnsi="Times New Roman" w:cs="Times New Roman"/>
          <w:spacing w:val="-2"/>
          <w:sz w:val="24"/>
          <w:szCs w:val="24"/>
          <w:lang w:val="en-US" w:eastAsia="tr-TR"/>
        </w:rPr>
      </w:pPr>
    </w:p>
    <w:p w:rsidR="00292AD3" w:rsidRPr="00F03D6B" w:rsidRDefault="00CB266D" w:rsidP="005426C5">
      <w:pPr>
        <w:pStyle w:val="CommentText"/>
        <w:spacing w:after="0"/>
        <w:jc w:val="both"/>
        <w:rPr>
          <w:rFonts w:ascii="Times New Roman" w:eastAsia="Times New Roman" w:hAnsi="Times New Roman" w:cs="Times New Roman"/>
          <w:spacing w:val="-4"/>
          <w:sz w:val="24"/>
          <w:szCs w:val="24"/>
          <w:lang w:val="en-US" w:eastAsia="tr-TR"/>
        </w:rPr>
      </w:pPr>
      <w:r w:rsidRPr="00F03D6B">
        <w:rPr>
          <w:rFonts w:ascii="Times New Roman" w:eastAsia="Times New Roman" w:hAnsi="Times New Roman" w:cs="Times New Roman"/>
          <w:spacing w:val="-2"/>
          <w:sz w:val="24"/>
          <w:szCs w:val="24"/>
          <w:lang w:val="en-US" w:eastAsia="tr-TR"/>
        </w:rPr>
        <w:t>As for Keynesians, they</w:t>
      </w:r>
      <w:r w:rsidR="008001B3" w:rsidRPr="00F03D6B">
        <w:rPr>
          <w:rFonts w:ascii="Times New Roman" w:eastAsia="Times New Roman" w:hAnsi="Times New Roman" w:cs="Times New Roman"/>
          <w:spacing w:val="-4"/>
          <w:sz w:val="24"/>
          <w:szCs w:val="24"/>
          <w:lang w:val="en-US" w:eastAsia="tr-TR"/>
        </w:rPr>
        <w:t xml:space="preserve"> hold the </w:t>
      </w:r>
      <w:r w:rsidR="008001B3" w:rsidRPr="00F03D6B">
        <w:rPr>
          <w:rFonts w:ascii="Times New Roman" w:eastAsia="Times New Roman" w:hAnsi="Times New Roman" w:cs="Times New Roman"/>
          <w:noProof/>
          <w:spacing w:val="-4"/>
          <w:sz w:val="24"/>
          <w:szCs w:val="24"/>
          <w:lang w:val="en-US" w:eastAsia="tr-TR"/>
        </w:rPr>
        <w:t>view</w:t>
      </w:r>
      <w:r w:rsidR="008001B3" w:rsidRPr="00F03D6B">
        <w:rPr>
          <w:rFonts w:ascii="Times New Roman" w:eastAsia="Times New Roman" w:hAnsi="Times New Roman" w:cs="Times New Roman"/>
          <w:spacing w:val="-4"/>
          <w:sz w:val="24"/>
          <w:szCs w:val="24"/>
          <w:lang w:val="en-US" w:eastAsia="tr-TR"/>
        </w:rPr>
        <w:t xml:space="preserve"> that fiscal policy is a more </w:t>
      </w:r>
      <w:r w:rsidR="00F8643E" w:rsidRPr="00F03D6B">
        <w:rPr>
          <w:rFonts w:ascii="Times New Roman" w:eastAsia="Times New Roman" w:hAnsi="Times New Roman" w:cs="Times New Roman"/>
          <w:spacing w:val="-4"/>
          <w:sz w:val="24"/>
          <w:szCs w:val="24"/>
          <w:lang w:val="en-US" w:eastAsia="tr-TR"/>
        </w:rPr>
        <w:t xml:space="preserve">powerful </w:t>
      </w:r>
      <w:r w:rsidR="008001B3" w:rsidRPr="00F03D6B">
        <w:rPr>
          <w:rFonts w:ascii="Times New Roman" w:eastAsia="Times New Roman" w:hAnsi="Times New Roman" w:cs="Times New Roman"/>
          <w:spacing w:val="-4"/>
          <w:sz w:val="24"/>
          <w:szCs w:val="24"/>
          <w:lang w:val="en-US" w:eastAsia="tr-TR"/>
        </w:rPr>
        <w:t>macroeconomic policy tool</w:t>
      </w:r>
      <w:r w:rsidR="00F47959" w:rsidRPr="00F03D6B">
        <w:rPr>
          <w:rFonts w:ascii="Times New Roman" w:eastAsia="Times New Roman" w:hAnsi="Times New Roman" w:cs="Times New Roman"/>
          <w:spacing w:val="-4"/>
          <w:sz w:val="24"/>
          <w:szCs w:val="24"/>
          <w:lang w:val="en-US" w:eastAsia="tr-TR"/>
        </w:rPr>
        <w:t xml:space="preserve"> that</w:t>
      </w:r>
      <w:r w:rsidR="008001B3" w:rsidRPr="00F03D6B">
        <w:rPr>
          <w:rFonts w:ascii="Times New Roman" w:eastAsia="Times New Roman" w:hAnsi="Times New Roman" w:cs="Times New Roman"/>
          <w:spacing w:val="-4"/>
          <w:sz w:val="24"/>
          <w:szCs w:val="24"/>
          <w:lang w:val="en-US" w:eastAsia="tr-TR"/>
        </w:rPr>
        <w:t xml:space="preserve"> exerts a stronger impact on economic activity in relation to monetary policy. </w:t>
      </w:r>
      <w:r w:rsidR="008001B3" w:rsidRPr="00F03D6B">
        <w:rPr>
          <w:rFonts w:ascii="Times New Roman" w:eastAsia="AdvPSTim" w:hAnsi="Times New Roman" w:cs="Times New Roman"/>
          <w:spacing w:val="-2"/>
          <w:sz w:val="24"/>
          <w:szCs w:val="24"/>
          <w:lang w:val="en-US" w:eastAsia="tr-TR"/>
        </w:rPr>
        <w:t>Keynesians explain the superiority of fiscal policy on the ground that due to the existence of liquidity trap</w:t>
      </w:r>
      <w:r w:rsidR="007C3BBF" w:rsidRPr="00F03D6B">
        <w:rPr>
          <w:rFonts w:ascii="Times New Roman" w:eastAsia="AdvPSTim" w:hAnsi="Times New Roman" w:cs="Times New Roman"/>
          <w:spacing w:val="-2"/>
          <w:sz w:val="24"/>
          <w:szCs w:val="24"/>
          <w:lang w:val="en-US" w:eastAsia="tr-TR"/>
        </w:rPr>
        <w:t>—</w:t>
      </w:r>
      <w:r w:rsidR="008001B3" w:rsidRPr="00F03D6B">
        <w:rPr>
          <w:rFonts w:ascii="Times New Roman" w:eastAsia="AdvPSTim" w:hAnsi="Times New Roman" w:cs="Times New Roman"/>
          <w:spacing w:val="-2"/>
          <w:sz w:val="24"/>
          <w:szCs w:val="24"/>
          <w:lang w:val="en-US" w:eastAsia="tr-TR"/>
        </w:rPr>
        <w:t xml:space="preserve"> </w:t>
      </w:r>
      <w:r w:rsidR="007C3BBF" w:rsidRPr="00F03D6B">
        <w:rPr>
          <w:rFonts w:ascii="Times New Roman" w:eastAsia="AdvPSTim" w:hAnsi="Times New Roman" w:cs="Times New Roman"/>
          <w:spacing w:val="-2"/>
          <w:sz w:val="24"/>
          <w:szCs w:val="24"/>
          <w:lang w:val="en-US" w:eastAsia="tr-TR"/>
        </w:rPr>
        <w:t xml:space="preserve">this is </w:t>
      </w:r>
      <w:r w:rsidR="008001B3" w:rsidRPr="00F03D6B">
        <w:rPr>
          <w:rFonts w:ascii="Times New Roman" w:eastAsia="AdvPSTim" w:hAnsi="Times New Roman" w:cs="Times New Roman"/>
          <w:spacing w:val="-2"/>
          <w:sz w:val="24"/>
          <w:szCs w:val="24"/>
          <w:lang w:val="en-US" w:eastAsia="tr-TR"/>
        </w:rPr>
        <w:t xml:space="preserve">an extreme case that emerges in the </w:t>
      </w:r>
      <w:r w:rsidR="008001B3" w:rsidRPr="00F03D6B">
        <w:rPr>
          <w:rFonts w:ascii="Times New Roman" w:eastAsia="AdvPSTim" w:hAnsi="Times New Roman" w:cs="Times New Roman"/>
          <w:noProof/>
          <w:spacing w:val="-2"/>
          <w:sz w:val="24"/>
          <w:szCs w:val="24"/>
          <w:lang w:val="en-US" w:eastAsia="tr-TR"/>
        </w:rPr>
        <w:t>economy</w:t>
      </w:r>
      <w:r w:rsidR="008001B3" w:rsidRPr="00F03D6B">
        <w:rPr>
          <w:rFonts w:ascii="Times New Roman" w:eastAsia="AdvPSTim" w:hAnsi="Times New Roman" w:cs="Times New Roman"/>
          <w:spacing w:val="-2"/>
          <w:sz w:val="24"/>
          <w:szCs w:val="24"/>
          <w:lang w:val="en-US" w:eastAsia="tr-TR"/>
        </w:rPr>
        <w:t xml:space="preserve"> in recession or deflation</w:t>
      </w:r>
      <w:r w:rsidR="007C3BBF" w:rsidRPr="00F03D6B">
        <w:rPr>
          <w:rFonts w:ascii="Times New Roman" w:eastAsia="AdvPSTim" w:hAnsi="Times New Roman" w:cs="Times New Roman"/>
          <w:spacing w:val="-2"/>
          <w:sz w:val="24"/>
          <w:szCs w:val="24"/>
          <w:lang w:val="en-US" w:eastAsia="tr-TR"/>
        </w:rPr>
        <w:t>—</w:t>
      </w:r>
      <w:r w:rsidR="008001B3" w:rsidRPr="00F03D6B">
        <w:rPr>
          <w:rFonts w:ascii="Times New Roman" w:eastAsia="AdvPSTim" w:hAnsi="Times New Roman" w:cs="Times New Roman"/>
          <w:spacing w:val="-2"/>
          <w:sz w:val="24"/>
          <w:szCs w:val="24"/>
          <w:lang w:val="en-US" w:eastAsia="tr-TR"/>
        </w:rPr>
        <w:t>, monetary policy does not work</w:t>
      </w:r>
      <w:r w:rsidR="00F47959" w:rsidRPr="00F03D6B">
        <w:rPr>
          <w:rFonts w:ascii="Times New Roman" w:eastAsia="AdvPSTim" w:hAnsi="Times New Roman" w:cs="Times New Roman"/>
          <w:spacing w:val="-2"/>
          <w:sz w:val="24"/>
          <w:szCs w:val="24"/>
          <w:lang w:val="en-US" w:eastAsia="tr-TR"/>
        </w:rPr>
        <w:t xml:space="preserve">. Yet, </w:t>
      </w:r>
      <w:r w:rsidR="008001B3" w:rsidRPr="00F03D6B">
        <w:rPr>
          <w:rFonts w:ascii="Times New Roman" w:eastAsia="AdvPSTim" w:hAnsi="Times New Roman" w:cs="Times New Roman"/>
          <w:spacing w:val="-2"/>
          <w:sz w:val="24"/>
          <w:szCs w:val="24"/>
          <w:lang w:val="en-US" w:eastAsia="tr-TR"/>
        </w:rPr>
        <w:t xml:space="preserve">fiscal policy works. If the economy falls into the liquidity trap, then any increase in the money supply </w:t>
      </w:r>
      <w:r w:rsidR="00806C3D" w:rsidRPr="00F03D6B">
        <w:rPr>
          <w:rFonts w:ascii="Times New Roman" w:eastAsia="AdvPSTim" w:hAnsi="Times New Roman" w:cs="Times New Roman"/>
          <w:spacing w:val="-2"/>
          <w:sz w:val="24"/>
          <w:szCs w:val="24"/>
          <w:lang w:val="en-US" w:eastAsia="tr-TR"/>
        </w:rPr>
        <w:t xml:space="preserve">does </w:t>
      </w:r>
      <w:r w:rsidR="008001B3" w:rsidRPr="00F03D6B">
        <w:rPr>
          <w:rFonts w:ascii="Times New Roman" w:eastAsia="AdvPSTim" w:hAnsi="Times New Roman" w:cs="Times New Roman"/>
          <w:spacing w:val="-2"/>
          <w:sz w:val="24"/>
          <w:szCs w:val="24"/>
          <w:lang w:val="en-US" w:eastAsia="tr-TR"/>
        </w:rPr>
        <w:t xml:space="preserve">not create any </w:t>
      </w:r>
      <w:r w:rsidR="00806C3D" w:rsidRPr="00F03D6B">
        <w:rPr>
          <w:rFonts w:ascii="Times New Roman" w:eastAsia="AdvPSTim" w:hAnsi="Times New Roman" w:cs="Times New Roman"/>
          <w:spacing w:val="-2"/>
          <w:sz w:val="24"/>
          <w:szCs w:val="24"/>
          <w:lang w:val="en-US" w:eastAsia="tr-TR"/>
        </w:rPr>
        <w:t>positive impact</w:t>
      </w:r>
      <w:r w:rsidR="008001B3" w:rsidRPr="00F03D6B">
        <w:rPr>
          <w:rFonts w:ascii="Times New Roman" w:eastAsia="AdvPSTim" w:hAnsi="Times New Roman" w:cs="Times New Roman"/>
          <w:spacing w:val="-2"/>
          <w:sz w:val="24"/>
          <w:szCs w:val="24"/>
          <w:lang w:val="en-US" w:eastAsia="tr-TR"/>
        </w:rPr>
        <w:t xml:space="preserve"> on the </w:t>
      </w:r>
      <w:r w:rsidR="00806C3D" w:rsidRPr="00F03D6B">
        <w:rPr>
          <w:rFonts w:ascii="Times New Roman" w:eastAsia="AdvPSTim" w:hAnsi="Times New Roman" w:cs="Times New Roman"/>
          <w:spacing w:val="-2"/>
          <w:sz w:val="24"/>
          <w:szCs w:val="24"/>
          <w:lang w:val="en-US" w:eastAsia="tr-TR"/>
        </w:rPr>
        <w:t>economy’s</w:t>
      </w:r>
      <w:r w:rsidR="008001B3" w:rsidRPr="00F03D6B">
        <w:rPr>
          <w:rFonts w:ascii="Times New Roman" w:eastAsia="AdvPSTim" w:hAnsi="Times New Roman" w:cs="Times New Roman"/>
          <w:spacing w:val="-2"/>
          <w:sz w:val="24"/>
          <w:szCs w:val="24"/>
          <w:lang w:val="en-US" w:eastAsia="tr-TR"/>
        </w:rPr>
        <w:t xml:space="preserve"> output </w:t>
      </w:r>
      <w:r w:rsidR="00806C3D" w:rsidRPr="00F03D6B">
        <w:rPr>
          <w:rFonts w:ascii="Times New Roman" w:eastAsia="AdvPSTim" w:hAnsi="Times New Roman" w:cs="Times New Roman"/>
          <w:spacing w:val="-2"/>
          <w:sz w:val="24"/>
          <w:szCs w:val="24"/>
          <w:lang w:val="en-US" w:eastAsia="tr-TR"/>
        </w:rPr>
        <w:t xml:space="preserve">level. This is because the </w:t>
      </w:r>
      <w:r w:rsidR="008001B3" w:rsidRPr="00F03D6B">
        <w:rPr>
          <w:rFonts w:ascii="Times New Roman" w:eastAsia="AdvPSTim" w:hAnsi="Times New Roman" w:cs="Times New Roman"/>
          <w:spacing w:val="-2"/>
          <w:sz w:val="24"/>
          <w:szCs w:val="24"/>
          <w:lang w:val="en-US" w:eastAsia="tr-TR"/>
        </w:rPr>
        <w:t xml:space="preserve">interest rate </w:t>
      </w:r>
      <w:r w:rsidR="00090380" w:rsidRPr="00F03D6B">
        <w:rPr>
          <w:rFonts w:ascii="Times New Roman" w:eastAsia="AdvPSTim" w:hAnsi="Times New Roman" w:cs="Times New Roman"/>
          <w:spacing w:val="-2"/>
          <w:sz w:val="24"/>
          <w:szCs w:val="24"/>
          <w:lang w:val="en-US" w:eastAsia="tr-TR"/>
        </w:rPr>
        <w:t xml:space="preserve">is </w:t>
      </w:r>
      <w:r w:rsidR="007C3BBF" w:rsidRPr="00F03D6B">
        <w:rPr>
          <w:rFonts w:ascii="Times New Roman" w:eastAsia="AdvPSTim" w:hAnsi="Times New Roman" w:cs="Times New Roman"/>
          <w:spacing w:val="-2"/>
          <w:sz w:val="24"/>
          <w:szCs w:val="24"/>
          <w:lang w:val="en-US" w:eastAsia="tr-TR"/>
        </w:rPr>
        <w:t>already being</w:t>
      </w:r>
      <w:r w:rsidR="008001B3" w:rsidRPr="00F03D6B">
        <w:rPr>
          <w:rFonts w:ascii="Times New Roman" w:eastAsia="AdvPSTim" w:hAnsi="Times New Roman" w:cs="Times New Roman"/>
          <w:spacing w:val="-2"/>
          <w:sz w:val="24"/>
          <w:szCs w:val="24"/>
          <w:lang w:val="en-US" w:eastAsia="tr-TR"/>
        </w:rPr>
        <w:t xml:space="preserve"> </w:t>
      </w:r>
      <w:r w:rsidR="007C3BBF" w:rsidRPr="00F03D6B">
        <w:rPr>
          <w:rFonts w:ascii="Times New Roman" w:eastAsia="AdvPSTim" w:hAnsi="Times New Roman" w:cs="Times New Roman"/>
          <w:spacing w:val="-2"/>
          <w:sz w:val="24"/>
          <w:szCs w:val="24"/>
          <w:lang w:val="en-US" w:eastAsia="tr-TR"/>
        </w:rPr>
        <w:t xml:space="preserve">at </w:t>
      </w:r>
      <w:r w:rsidR="00090380" w:rsidRPr="00F03D6B">
        <w:rPr>
          <w:rFonts w:ascii="Times New Roman" w:eastAsia="AdvPSTim" w:hAnsi="Times New Roman" w:cs="Times New Roman"/>
          <w:spacing w:val="-2"/>
          <w:sz w:val="24"/>
          <w:szCs w:val="24"/>
          <w:lang w:val="en-US" w:eastAsia="tr-TR"/>
        </w:rPr>
        <w:t>its</w:t>
      </w:r>
      <w:r w:rsidR="008001B3" w:rsidRPr="00F03D6B">
        <w:rPr>
          <w:rFonts w:ascii="Times New Roman" w:eastAsia="AdvPSTim" w:hAnsi="Times New Roman" w:cs="Times New Roman"/>
          <w:spacing w:val="-2"/>
          <w:sz w:val="24"/>
          <w:szCs w:val="24"/>
          <w:lang w:val="en-US" w:eastAsia="tr-TR"/>
        </w:rPr>
        <w:t xml:space="preserve"> lowest level</w:t>
      </w:r>
      <w:r w:rsidR="00090380" w:rsidRPr="00F03D6B">
        <w:rPr>
          <w:rFonts w:ascii="Times New Roman" w:eastAsia="AdvPSTim" w:hAnsi="Times New Roman" w:cs="Times New Roman"/>
          <w:spacing w:val="-2"/>
          <w:sz w:val="24"/>
          <w:szCs w:val="24"/>
          <w:lang w:val="en-US" w:eastAsia="tr-TR"/>
        </w:rPr>
        <w:t>, which does not allow using it as an effective</w:t>
      </w:r>
      <w:r w:rsidR="009372DE" w:rsidRPr="00F03D6B">
        <w:rPr>
          <w:rFonts w:ascii="Times New Roman" w:eastAsia="AdvPSTim" w:hAnsi="Times New Roman" w:cs="Times New Roman"/>
          <w:spacing w:val="-2"/>
          <w:sz w:val="24"/>
          <w:szCs w:val="24"/>
          <w:lang w:val="en-US" w:eastAsia="tr-TR"/>
        </w:rPr>
        <w:t xml:space="preserve"> </w:t>
      </w:r>
      <w:r w:rsidR="007C3BBF" w:rsidRPr="00F03D6B">
        <w:rPr>
          <w:rFonts w:ascii="Times New Roman" w:eastAsia="AdvPSTim" w:hAnsi="Times New Roman" w:cs="Times New Roman"/>
          <w:spacing w:val="-2"/>
          <w:sz w:val="24"/>
          <w:szCs w:val="24"/>
          <w:lang w:val="en-US" w:eastAsia="tr-TR"/>
        </w:rPr>
        <w:t xml:space="preserve">monetary policy instrument in promoting </w:t>
      </w:r>
      <w:r w:rsidR="008001B3" w:rsidRPr="00F03D6B">
        <w:rPr>
          <w:rFonts w:ascii="Times New Roman" w:eastAsia="AdvPSTim" w:hAnsi="Times New Roman" w:cs="Times New Roman"/>
          <w:spacing w:val="-2"/>
          <w:sz w:val="24"/>
          <w:szCs w:val="24"/>
          <w:lang w:val="en-US" w:eastAsia="tr-TR"/>
        </w:rPr>
        <w:t xml:space="preserve">private investments and </w:t>
      </w:r>
      <w:r w:rsidR="007C3BBF" w:rsidRPr="00F03D6B">
        <w:rPr>
          <w:rFonts w:ascii="Times New Roman" w:eastAsia="AdvPSTim" w:hAnsi="Times New Roman" w:cs="Times New Roman"/>
          <w:spacing w:val="-2"/>
          <w:sz w:val="24"/>
          <w:szCs w:val="24"/>
          <w:lang w:val="en-US" w:eastAsia="tr-TR"/>
        </w:rPr>
        <w:t xml:space="preserve">thereby, </w:t>
      </w:r>
      <w:r w:rsidR="008001B3" w:rsidRPr="00F03D6B">
        <w:rPr>
          <w:rFonts w:ascii="Times New Roman" w:eastAsia="AdvPSTim" w:hAnsi="Times New Roman" w:cs="Times New Roman"/>
          <w:spacing w:val="-2"/>
          <w:sz w:val="24"/>
          <w:szCs w:val="24"/>
          <w:lang w:val="en-US" w:eastAsia="tr-TR"/>
        </w:rPr>
        <w:t xml:space="preserve">growth. This means that in the presence of a </w:t>
      </w:r>
      <w:r w:rsidR="008001B3" w:rsidRPr="00F03D6B">
        <w:rPr>
          <w:rFonts w:ascii="Times New Roman" w:eastAsia="AdvPSTim" w:hAnsi="Times New Roman" w:cs="Times New Roman"/>
          <w:noProof/>
          <w:spacing w:val="-2"/>
          <w:sz w:val="24"/>
          <w:szCs w:val="24"/>
          <w:lang w:val="en-US" w:eastAsia="tr-TR"/>
        </w:rPr>
        <w:t>liquidity</w:t>
      </w:r>
      <w:r w:rsidR="008001B3" w:rsidRPr="00F03D6B">
        <w:rPr>
          <w:rFonts w:ascii="Times New Roman" w:eastAsia="AdvPSTim" w:hAnsi="Times New Roman" w:cs="Times New Roman"/>
          <w:spacing w:val="-2"/>
          <w:sz w:val="24"/>
          <w:szCs w:val="24"/>
          <w:lang w:val="en-US" w:eastAsia="tr-TR"/>
        </w:rPr>
        <w:t xml:space="preserve"> trap, the </w:t>
      </w:r>
      <w:r w:rsidR="008001B3" w:rsidRPr="00F03D6B">
        <w:rPr>
          <w:rFonts w:ascii="Times New Roman" w:eastAsia="AdvPSTim" w:hAnsi="Times New Roman" w:cs="Times New Roman"/>
          <w:noProof/>
          <w:spacing w:val="-2"/>
          <w:sz w:val="24"/>
          <w:szCs w:val="24"/>
          <w:lang w:val="en-US" w:eastAsia="tr-TR"/>
        </w:rPr>
        <w:t>expansionary monetary policy</w:t>
      </w:r>
      <w:r w:rsidR="008001B3" w:rsidRPr="00F03D6B">
        <w:rPr>
          <w:rFonts w:ascii="Times New Roman" w:eastAsia="AdvPSTim" w:hAnsi="Times New Roman" w:cs="Times New Roman"/>
          <w:spacing w:val="-2"/>
          <w:sz w:val="24"/>
          <w:szCs w:val="24"/>
          <w:lang w:val="en-US" w:eastAsia="tr-TR"/>
        </w:rPr>
        <w:t xml:space="preserve"> will be ineffective in stimulating </w:t>
      </w:r>
      <w:r w:rsidR="008001B3" w:rsidRPr="00F03D6B">
        <w:rPr>
          <w:rFonts w:ascii="Times New Roman" w:eastAsia="AdvPSTim" w:hAnsi="Times New Roman" w:cs="Times New Roman"/>
          <w:noProof/>
          <w:spacing w:val="-2"/>
          <w:sz w:val="24"/>
          <w:szCs w:val="24"/>
          <w:lang w:val="en-US" w:eastAsia="tr-TR"/>
        </w:rPr>
        <w:t>interest-sensitive</w:t>
      </w:r>
      <w:r w:rsidR="008001B3" w:rsidRPr="00F03D6B">
        <w:rPr>
          <w:rFonts w:ascii="Times New Roman" w:eastAsia="AdvPSTim" w:hAnsi="Times New Roman" w:cs="Times New Roman"/>
          <w:spacing w:val="-2"/>
          <w:sz w:val="24"/>
          <w:szCs w:val="24"/>
          <w:lang w:val="en-US" w:eastAsia="tr-TR"/>
        </w:rPr>
        <w:t xml:space="preserve"> private investments and therefore providing </w:t>
      </w:r>
      <w:r w:rsidR="008001B3" w:rsidRPr="00F03D6B">
        <w:rPr>
          <w:rFonts w:ascii="Times New Roman" w:eastAsia="AdvPSTim" w:hAnsi="Times New Roman" w:cs="Times New Roman"/>
          <w:noProof/>
          <w:spacing w:val="-2"/>
          <w:sz w:val="24"/>
          <w:szCs w:val="24"/>
          <w:lang w:val="en-US" w:eastAsia="tr-TR"/>
        </w:rPr>
        <w:t>full-employment</w:t>
      </w:r>
      <w:r w:rsidR="008001B3" w:rsidRPr="00F03D6B">
        <w:rPr>
          <w:rFonts w:ascii="Times New Roman" w:eastAsia="AdvPSTim" w:hAnsi="Times New Roman" w:cs="Times New Roman"/>
          <w:spacing w:val="-2"/>
          <w:sz w:val="24"/>
          <w:szCs w:val="24"/>
          <w:lang w:val="en-US" w:eastAsia="tr-TR"/>
        </w:rPr>
        <w:t xml:space="preserve"> output. However, </w:t>
      </w:r>
      <w:r w:rsidR="005426C5" w:rsidRPr="00F03D6B">
        <w:rPr>
          <w:rFonts w:ascii="Times New Roman" w:eastAsia="AdvPSTim" w:hAnsi="Times New Roman" w:cs="Times New Roman"/>
          <w:spacing w:val="-2"/>
          <w:sz w:val="24"/>
          <w:szCs w:val="24"/>
          <w:lang w:val="en-US" w:eastAsia="tr-TR"/>
        </w:rPr>
        <w:t>f</w:t>
      </w:r>
      <w:r w:rsidR="008001B3" w:rsidRPr="00F03D6B">
        <w:rPr>
          <w:rFonts w:ascii="Times New Roman" w:eastAsia="AdvPSTim" w:hAnsi="Times New Roman" w:cs="Times New Roman"/>
          <w:spacing w:val="-2"/>
          <w:sz w:val="24"/>
          <w:szCs w:val="24"/>
          <w:lang w:val="en-US" w:eastAsia="tr-TR"/>
        </w:rPr>
        <w:t xml:space="preserve">iscal policy, in contrast to monetary policy, works fully without creating any crowding-out effect, </w:t>
      </w:r>
      <w:r w:rsidR="008001B3" w:rsidRPr="00F03D6B">
        <w:rPr>
          <w:rFonts w:ascii="Times New Roman" w:eastAsia="AdvPSTim" w:hAnsi="Times New Roman" w:cs="Times New Roman"/>
          <w:noProof/>
          <w:spacing w:val="-2"/>
          <w:sz w:val="24"/>
          <w:szCs w:val="24"/>
          <w:lang w:val="en-US" w:eastAsia="tr-TR"/>
        </w:rPr>
        <w:t>raising</w:t>
      </w:r>
      <w:r w:rsidR="008001B3" w:rsidRPr="00F03D6B">
        <w:rPr>
          <w:rFonts w:ascii="Times New Roman" w:eastAsia="AdvPSTim" w:hAnsi="Times New Roman" w:cs="Times New Roman"/>
          <w:spacing w:val="-2"/>
          <w:sz w:val="24"/>
          <w:szCs w:val="24"/>
          <w:lang w:val="en-US" w:eastAsia="tr-TR"/>
        </w:rPr>
        <w:t xml:space="preserve"> the level of output through the fiscal multiplier mechanism while lowering involuntary unemployment. </w:t>
      </w:r>
    </w:p>
    <w:p w:rsidR="00292AD3" w:rsidRPr="00F03D6B" w:rsidRDefault="00292AD3" w:rsidP="00550B4E">
      <w:pPr>
        <w:autoSpaceDE w:val="0"/>
        <w:autoSpaceDN w:val="0"/>
        <w:adjustRightInd w:val="0"/>
        <w:spacing w:after="0" w:line="240" w:lineRule="auto"/>
        <w:jc w:val="both"/>
        <w:rPr>
          <w:rFonts w:ascii="Times New Roman" w:eastAsia="Times New Roman" w:hAnsi="Times New Roman" w:cs="Times New Roman"/>
          <w:spacing w:val="-4"/>
          <w:sz w:val="24"/>
          <w:szCs w:val="24"/>
          <w:lang w:val="en-US" w:eastAsia="tr-TR"/>
        </w:rPr>
      </w:pPr>
    </w:p>
    <w:p w:rsidR="00550B4E" w:rsidRPr="00F03D6B" w:rsidRDefault="00CB266D" w:rsidP="00292AD3">
      <w:pPr>
        <w:pStyle w:val="CommentText"/>
        <w:jc w:val="both"/>
        <w:rPr>
          <w:rFonts w:ascii="Times New Roman" w:eastAsia="AdvPSTim" w:hAnsi="Times New Roman" w:cs="Times New Roman"/>
          <w:spacing w:val="-2"/>
          <w:sz w:val="24"/>
          <w:szCs w:val="24"/>
          <w:lang w:val="en-US" w:eastAsia="tr-TR"/>
        </w:rPr>
      </w:pPr>
      <w:r w:rsidRPr="00F03D6B">
        <w:rPr>
          <w:rFonts w:ascii="Times New Roman" w:eastAsia="Times New Roman" w:hAnsi="Times New Roman" w:cs="Times New Roman"/>
          <w:spacing w:val="-4"/>
          <w:sz w:val="24"/>
          <w:szCs w:val="24"/>
          <w:lang w:val="en-US" w:eastAsia="tr-TR"/>
        </w:rPr>
        <w:t xml:space="preserve">The </w:t>
      </w:r>
      <w:r w:rsidR="00292AD3" w:rsidRPr="00F03D6B">
        <w:rPr>
          <w:rFonts w:ascii="Times New Roman" w:eastAsia="Times New Roman" w:hAnsi="Times New Roman" w:cs="Times New Roman"/>
          <w:spacing w:val="-4"/>
          <w:sz w:val="24"/>
          <w:szCs w:val="24"/>
          <w:lang w:val="en-US" w:eastAsia="tr-TR"/>
        </w:rPr>
        <w:t xml:space="preserve">discussion </w:t>
      </w:r>
      <w:r w:rsidRPr="00F03D6B">
        <w:rPr>
          <w:rFonts w:ascii="Times New Roman" w:eastAsia="Times New Roman" w:hAnsi="Times New Roman" w:cs="Times New Roman"/>
          <w:spacing w:val="-4"/>
          <w:sz w:val="24"/>
          <w:szCs w:val="24"/>
          <w:lang w:val="en-US" w:eastAsia="tr-TR"/>
        </w:rPr>
        <w:t xml:space="preserve">concerning the </w:t>
      </w:r>
      <w:r w:rsidRPr="00F03D6B">
        <w:rPr>
          <w:rFonts w:ascii="Times New Roman" w:eastAsia="Times New Roman" w:hAnsi="Times New Roman" w:cs="Times New Roman"/>
          <w:noProof/>
          <w:spacing w:val="-4"/>
          <w:sz w:val="24"/>
          <w:szCs w:val="24"/>
          <w:lang w:val="en-US" w:eastAsia="tr-TR"/>
        </w:rPr>
        <w:t>relative</w:t>
      </w:r>
      <w:r w:rsidRPr="00F03D6B">
        <w:rPr>
          <w:rFonts w:ascii="Times New Roman" w:eastAsia="Times New Roman" w:hAnsi="Times New Roman" w:cs="Times New Roman"/>
          <w:spacing w:val="-4"/>
          <w:sz w:val="24"/>
          <w:szCs w:val="24"/>
          <w:lang w:val="en-US" w:eastAsia="tr-TR"/>
        </w:rPr>
        <w:t xml:space="preserve"> effectiveness of fiscal versus monetary policy is still a hot topic among </w:t>
      </w:r>
      <w:r w:rsidR="00FA466F" w:rsidRPr="00F03D6B">
        <w:rPr>
          <w:rFonts w:ascii="Times New Roman" w:eastAsia="Times New Roman" w:hAnsi="Times New Roman" w:cs="Times New Roman"/>
          <w:spacing w:val="-4"/>
          <w:sz w:val="24"/>
          <w:szCs w:val="24"/>
          <w:lang w:val="en-US" w:eastAsia="tr-TR"/>
        </w:rPr>
        <w:t>academics and policymakers</w:t>
      </w:r>
      <w:r w:rsidRPr="00F03D6B">
        <w:rPr>
          <w:rFonts w:ascii="Times New Roman" w:eastAsia="Times New Roman" w:hAnsi="Times New Roman" w:cs="Times New Roman"/>
          <w:spacing w:val="-4"/>
          <w:sz w:val="24"/>
          <w:szCs w:val="24"/>
          <w:lang w:val="en-US" w:eastAsia="tr-TR"/>
        </w:rPr>
        <w:t xml:space="preserve">, remaining an unresolved issue even today between the two opposing views. </w:t>
      </w:r>
      <w:r w:rsidR="00292AD3" w:rsidRPr="00F03D6B">
        <w:rPr>
          <w:rFonts w:ascii="Times New Roman" w:eastAsia="Times New Roman" w:hAnsi="Times New Roman" w:cs="Times New Roman"/>
          <w:spacing w:val="-2"/>
          <w:sz w:val="24"/>
          <w:szCs w:val="24"/>
          <w:lang w:val="en-US" w:eastAsia="tr-TR"/>
        </w:rPr>
        <w:t xml:space="preserve">In very recent decades, especially two </w:t>
      </w:r>
      <w:r w:rsidR="002837EC" w:rsidRPr="00F03D6B">
        <w:rPr>
          <w:rFonts w:ascii="Times New Roman" w:eastAsia="Times New Roman" w:hAnsi="Times New Roman" w:cs="Times New Roman"/>
          <w:spacing w:val="-2"/>
          <w:sz w:val="24"/>
          <w:szCs w:val="24"/>
          <w:lang w:val="en-US" w:eastAsia="tr-TR"/>
        </w:rPr>
        <w:t>economic episodes</w:t>
      </w:r>
      <w:r w:rsidR="00292AD3" w:rsidRPr="00F03D6B">
        <w:rPr>
          <w:rFonts w:ascii="Times New Roman" w:eastAsia="Times New Roman" w:hAnsi="Times New Roman" w:cs="Times New Roman"/>
          <w:spacing w:val="-2"/>
          <w:sz w:val="24"/>
          <w:szCs w:val="24"/>
          <w:lang w:val="en-US" w:eastAsia="tr-TR"/>
        </w:rPr>
        <w:t>—one is</w:t>
      </w:r>
      <w:r w:rsidR="00292AD3" w:rsidRPr="00F03D6B">
        <w:rPr>
          <w:rFonts w:ascii="Times New Roman" w:eastAsia="Times New Roman" w:hAnsi="Times New Roman" w:cs="Times New Roman"/>
          <w:spacing w:val="-4"/>
          <w:sz w:val="24"/>
          <w:szCs w:val="24"/>
          <w:lang w:val="en-US" w:eastAsia="tr-TR"/>
        </w:rPr>
        <w:t xml:space="preserve"> the Stability and Growth Pact of the EU, and the other is the 2008/2009 global crisis</w:t>
      </w:r>
      <w:r w:rsidR="00292AD3" w:rsidRPr="00F03D6B">
        <w:rPr>
          <w:rFonts w:ascii="Times New Roman" w:eastAsia="Times New Roman" w:hAnsi="Times New Roman" w:cs="Times New Roman"/>
          <w:spacing w:val="-2"/>
          <w:sz w:val="24"/>
          <w:szCs w:val="24"/>
          <w:lang w:val="en-US" w:eastAsia="tr-TR"/>
        </w:rPr>
        <w:t xml:space="preserve">—have </w:t>
      </w:r>
      <w:r w:rsidR="002837EC" w:rsidRPr="00F03D6B">
        <w:rPr>
          <w:rFonts w:ascii="Times New Roman" w:eastAsia="Times New Roman" w:hAnsi="Times New Roman" w:cs="Times New Roman"/>
          <w:spacing w:val="-2"/>
          <w:sz w:val="24"/>
          <w:szCs w:val="24"/>
          <w:lang w:val="en-US" w:eastAsia="tr-TR"/>
        </w:rPr>
        <w:t>led to renewed attention</w:t>
      </w:r>
      <w:r w:rsidR="00292AD3" w:rsidRPr="00F03D6B">
        <w:rPr>
          <w:rFonts w:ascii="Times New Roman" w:eastAsia="Times New Roman" w:hAnsi="Times New Roman" w:cs="Times New Roman"/>
          <w:spacing w:val="-2"/>
          <w:sz w:val="24"/>
          <w:szCs w:val="24"/>
          <w:lang w:val="en-US" w:eastAsia="tr-TR"/>
        </w:rPr>
        <w:t xml:space="preserve"> </w:t>
      </w:r>
      <w:r w:rsidR="002837EC" w:rsidRPr="00F03D6B">
        <w:rPr>
          <w:rFonts w:ascii="Times New Roman" w:eastAsia="Times New Roman" w:hAnsi="Times New Roman" w:cs="Times New Roman"/>
          <w:spacing w:val="-2"/>
          <w:sz w:val="24"/>
          <w:szCs w:val="24"/>
          <w:lang w:val="en-US" w:eastAsia="tr-TR"/>
        </w:rPr>
        <w:t xml:space="preserve">to </w:t>
      </w:r>
      <w:r w:rsidR="00292AD3" w:rsidRPr="00F03D6B">
        <w:rPr>
          <w:rFonts w:ascii="Times New Roman" w:eastAsia="Times New Roman" w:hAnsi="Times New Roman" w:cs="Times New Roman"/>
          <w:spacing w:val="-2"/>
          <w:sz w:val="24"/>
          <w:szCs w:val="24"/>
          <w:lang w:val="en-US" w:eastAsia="tr-TR"/>
        </w:rPr>
        <w:t xml:space="preserve">the </w:t>
      </w:r>
      <w:r w:rsidR="00292AD3" w:rsidRPr="00F03D6B">
        <w:rPr>
          <w:rFonts w:ascii="Times New Roman" w:eastAsia="Times New Roman" w:hAnsi="Times New Roman" w:cs="Times New Roman"/>
          <w:spacing w:val="-4"/>
          <w:sz w:val="24"/>
          <w:szCs w:val="24"/>
          <w:lang w:val="en-US" w:eastAsia="tr-TR"/>
        </w:rPr>
        <w:t xml:space="preserve">comparative </w:t>
      </w:r>
      <w:r w:rsidR="002837EC" w:rsidRPr="00F03D6B">
        <w:rPr>
          <w:rFonts w:ascii="Times New Roman" w:eastAsia="Times New Roman" w:hAnsi="Times New Roman" w:cs="Times New Roman"/>
          <w:spacing w:val="-4"/>
          <w:sz w:val="24"/>
          <w:szCs w:val="24"/>
          <w:lang w:val="en-US" w:eastAsia="tr-TR"/>
        </w:rPr>
        <w:t>effectiveness</w:t>
      </w:r>
      <w:r w:rsidR="00292AD3" w:rsidRPr="00F03D6B">
        <w:rPr>
          <w:rFonts w:ascii="Times New Roman" w:eastAsia="Times New Roman" w:hAnsi="Times New Roman" w:cs="Times New Roman"/>
          <w:spacing w:val="-4"/>
          <w:sz w:val="24"/>
          <w:szCs w:val="24"/>
          <w:lang w:val="en-US" w:eastAsia="tr-TR"/>
        </w:rPr>
        <w:t xml:space="preserve"> of the </w:t>
      </w:r>
      <w:r w:rsidR="002837EC" w:rsidRPr="00F03D6B">
        <w:rPr>
          <w:rFonts w:ascii="Times New Roman" w:eastAsia="Times New Roman" w:hAnsi="Times New Roman" w:cs="Times New Roman"/>
          <w:spacing w:val="-4"/>
          <w:sz w:val="24"/>
          <w:szCs w:val="24"/>
          <w:lang w:val="en-US" w:eastAsia="tr-TR"/>
        </w:rPr>
        <w:t xml:space="preserve">fiscal </w:t>
      </w:r>
      <w:r w:rsidR="00CD0C50" w:rsidRPr="00F03D6B">
        <w:rPr>
          <w:rFonts w:ascii="Times New Roman" w:eastAsia="Times New Roman" w:hAnsi="Times New Roman" w:cs="Times New Roman"/>
          <w:spacing w:val="-4"/>
          <w:sz w:val="24"/>
          <w:szCs w:val="24"/>
          <w:lang w:val="en-US" w:eastAsia="tr-TR"/>
        </w:rPr>
        <w:t xml:space="preserve">and </w:t>
      </w:r>
      <w:r w:rsidR="002837EC" w:rsidRPr="00F03D6B">
        <w:rPr>
          <w:rFonts w:ascii="Times New Roman" w:eastAsia="Times New Roman" w:hAnsi="Times New Roman" w:cs="Times New Roman"/>
          <w:spacing w:val="-4"/>
          <w:sz w:val="24"/>
          <w:szCs w:val="24"/>
          <w:lang w:val="en-US" w:eastAsia="tr-TR"/>
        </w:rPr>
        <w:t>monetary policy</w:t>
      </w:r>
      <w:r w:rsidR="00292AD3" w:rsidRPr="00F03D6B">
        <w:rPr>
          <w:rFonts w:ascii="Times New Roman" w:eastAsia="Times New Roman" w:hAnsi="Times New Roman" w:cs="Times New Roman"/>
          <w:spacing w:val="-4"/>
          <w:sz w:val="24"/>
          <w:szCs w:val="24"/>
          <w:lang w:val="en-US" w:eastAsia="tr-TR"/>
        </w:rPr>
        <w:t xml:space="preserve">. </w:t>
      </w:r>
    </w:p>
    <w:p w:rsidR="00550B4E" w:rsidRPr="00F03D6B" w:rsidRDefault="00CB266D" w:rsidP="00245F3B">
      <w:pPr>
        <w:spacing w:before="240" w:after="240" w:line="240" w:lineRule="auto"/>
        <w:rPr>
          <w:rFonts w:ascii="Times New Roman" w:eastAsia="AdvPSTim" w:hAnsi="Times New Roman" w:cs="Times New Roman"/>
          <w:b/>
          <w:spacing w:val="-2"/>
          <w:sz w:val="24"/>
          <w:szCs w:val="24"/>
          <w:lang w:val="en-US" w:eastAsia="tr-TR"/>
        </w:rPr>
      </w:pPr>
      <w:r w:rsidRPr="00F03D6B">
        <w:rPr>
          <w:rFonts w:ascii="Times New Roman" w:eastAsia="AdvPSTim" w:hAnsi="Times New Roman" w:cs="Times New Roman"/>
          <w:b/>
          <w:spacing w:val="-2"/>
          <w:sz w:val="24"/>
          <w:szCs w:val="24"/>
          <w:lang w:val="en-US" w:eastAsia="tr-TR"/>
        </w:rPr>
        <w:t xml:space="preserve">3. </w:t>
      </w:r>
      <w:r w:rsidR="004B3430" w:rsidRPr="00F03D6B">
        <w:rPr>
          <w:rFonts w:ascii="Times New Roman" w:eastAsia="AdvPSTim" w:hAnsi="Times New Roman" w:cs="Times New Roman"/>
          <w:b/>
          <w:spacing w:val="-2"/>
          <w:sz w:val="24"/>
          <w:szCs w:val="24"/>
          <w:lang w:val="en-US" w:eastAsia="tr-TR"/>
        </w:rPr>
        <w:t xml:space="preserve">Related </w:t>
      </w:r>
      <w:r w:rsidRPr="00F03D6B">
        <w:rPr>
          <w:rFonts w:ascii="Times New Roman" w:eastAsia="AdvPSTim" w:hAnsi="Times New Roman" w:cs="Times New Roman"/>
          <w:b/>
          <w:spacing w:val="-2"/>
          <w:sz w:val="24"/>
          <w:szCs w:val="24"/>
          <w:lang w:val="en-US" w:eastAsia="tr-TR"/>
        </w:rPr>
        <w:t xml:space="preserve">Empirical Literature </w:t>
      </w:r>
      <w:r w:rsidR="004B3430" w:rsidRPr="00F03D6B">
        <w:rPr>
          <w:rFonts w:ascii="Times New Roman" w:eastAsia="AdvPSTim" w:hAnsi="Times New Roman" w:cs="Times New Roman"/>
          <w:b/>
          <w:spacing w:val="-2"/>
          <w:sz w:val="24"/>
          <w:szCs w:val="24"/>
          <w:lang w:val="en-US" w:eastAsia="tr-TR"/>
        </w:rPr>
        <w:t xml:space="preserve"> </w:t>
      </w:r>
    </w:p>
    <w:p w:rsidR="007D4D26" w:rsidRPr="00F03D6B" w:rsidRDefault="00CB266D" w:rsidP="007D4D26">
      <w:pPr>
        <w:pStyle w:val="CommentText"/>
        <w:jc w:val="both"/>
        <w:rPr>
          <w:rFonts w:ascii="Times New Roman" w:eastAsia="Times New Roman" w:hAnsi="Times New Roman" w:cs="Times New Roman"/>
          <w:spacing w:val="-2"/>
          <w:sz w:val="24"/>
          <w:szCs w:val="24"/>
          <w:lang w:val="en-US" w:eastAsia="tr-TR"/>
        </w:rPr>
      </w:pPr>
      <w:r w:rsidRPr="00F03D6B">
        <w:rPr>
          <w:rFonts w:ascii="Times New Roman" w:eastAsia="Times New Roman" w:hAnsi="Times New Roman" w:cs="Times New Roman"/>
          <w:spacing w:val="-2"/>
          <w:sz w:val="24"/>
          <w:szCs w:val="24"/>
          <w:lang w:val="en-US" w:eastAsia="tr-TR"/>
        </w:rPr>
        <w:t xml:space="preserve">The relative effectiveness of fiscal and monetary policies is still an </w:t>
      </w:r>
      <w:r w:rsidRPr="00F03D6B">
        <w:rPr>
          <w:rFonts w:ascii="Times New Roman" w:eastAsia="Times New Roman" w:hAnsi="Times New Roman" w:cs="Times New Roman"/>
          <w:noProof/>
          <w:spacing w:val="-2"/>
          <w:sz w:val="24"/>
          <w:szCs w:val="24"/>
          <w:lang w:val="en-US" w:eastAsia="tr-TR"/>
        </w:rPr>
        <w:t>unresolved issue</w:t>
      </w:r>
      <w:r w:rsidRPr="00F03D6B">
        <w:rPr>
          <w:rFonts w:ascii="Times New Roman" w:eastAsia="Times New Roman" w:hAnsi="Times New Roman" w:cs="Times New Roman"/>
          <w:spacing w:val="-2"/>
          <w:sz w:val="24"/>
          <w:szCs w:val="24"/>
          <w:lang w:val="en-US" w:eastAsia="tr-TR"/>
        </w:rPr>
        <w:t xml:space="preserve"> on the empirical ground as well. Hitherto, numerous empirical studies have been conducted on their relative effectiveness. However, the empirical studies have produced inconclusive results, </w:t>
      </w:r>
      <w:r w:rsidRPr="00F03D6B">
        <w:rPr>
          <w:rFonts w:ascii="Times New Roman" w:eastAsia="Times New Roman" w:hAnsi="Times New Roman" w:cs="Times New Roman"/>
          <w:spacing w:val="-4"/>
          <w:sz w:val="24"/>
          <w:szCs w:val="24"/>
          <w:lang w:val="en-US" w:eastAsia="tr-TR"/>
        </w:rPr>
        <w:t xml:space="preserve">suggesting that none of these policies are superior to the other. In the following, </w:t>
      </w:r>
      <w:r w:rsidRPr="00F03D6B">
        <w:rPr>
          <w:rFonts w:ascii="Times New Roman" w:eastAsia="AdvPSTim" w:hAnsi="Times New Roman" w:cs="Times New Roman"/>
          <w:spacing w:val="-4"/>
          <w:sz w:val="24"/>
          <w:szCs w:val="24"/>
          <w:lang w:val="en-US" w:eastAsia="tr-TR"/>
        </w:rPr>
        <w:t>we review the related</w:t>
      </w:r>
      <w:r w:rsidRPr="00F03D6B">
        <w:rPr>
          <w:rFonts w:ascii="Times New Roman" w:eastAsia="AdvPSTim" w:hAnsi="Times New Roman" w:cs="Times New Roman"/>
          <w:spacing w:val="-2"/>
          <w:sz w:val="24"/>
          <w:szCs w:val="24"/>
          <w:lang w:val="en-US" w:eastAsia="tr-TR"/>
        </w:rPr>
        <w:t xml:space="preserve"> empirical literature to shed light on our study.</w:t>
      </w:r>
      <w:r w:rsidRPr="00F03D6B">
        <w:rPr>
          <w:rFonts w:ascii="Times New Roman" w:eastAsia="Times New Roman" w:hAnsi="Times New Roman" w:cs="Times New Roman"/>
          <w:spacing w:val="-2"/>
          <w:sz w:val="24"/>
          <w:szCs w:val="24"/>
          <w:lang w:val="en-US" w:eastAsia="tr-TR"/>
        </w:rPr>
        <w:t xml:space="preserve"> We begin with two pioneering studies, one by Milton Friedman and David </w:t>
      </w:r>
      <w:proofErr w:type="spellStart"/>
      <w:r w:rsidRPr="00F03D6B">
        <w:rPr>
          <w:rFonts w:ascii="Times New Roman" w:eastAsia="Times New Roman" w:hAnsi="Times New Roman" w:cs="Times New Roman"/>
          <w:spacing w:val="-2"/>
          <w:sz w:val="24"/>
          <w:szCs w:val="24"/>
          <w:lang w:val="en-US" w:eastAsia="tr-TR"/>
        </w:rPr>
        <w:t>Meiselman</w:t>
      </w:r>
      <w:proofErr w:type="spellEnd"/>
      <w:r w:rsidRPr="00F03D6B">
        <w:rPr>
          <w:rFonts w:ascii="Times New Roman" w:eastAsia="Times New Roman" w:hAnsi="Times New Roman" w:cs="Times New Roman"/>
          <w:spacing w:val="-2"/>
          <w:sz w:val="24"/>
          <w:szCs w:val="24"/>
          <w:lang w:val="en-US" w:eastAsia="tr-TR"/>
        </w:rPr>
        <w:t xml:space="preserve"> (1963) and the other by </w:t>
      </w:r>
      <w:proofErr w:type="spellStart"/>
      <w:r w:rsidRPr="00F03D6B">
        <w:rPr>
          <w:rFonts w:ascii="Times New Roman" w:eastAsia="Times New Roman" w:hAnsi="Times New Roman" w:cs="Times New Roman"/>
          <w:spacing w:val="-2"/>
          <w:sz w:val="24"/>
          <w:szCs w:val="24"/>
          <w:lang w:val="en-US" w:eastAsia="tr-TR"/>
        </w:rPr>
        <w:t>Leonall</w:t>
      </w:r>
      <w:proofErr w:type="spellEnd"/>
      <w:r w:rsidRPr="00F03D6B">
        <w:rPr>
          <w:rFonts w:ascii="Times New Roman" w:eastAsia="Times New Roman" w:hAnsi="Times New Roman" w:cs="Times New Roman"/>
          <w:spacing w:val="-2"/>
          <w:sz w:val="24"/>
          <w:szCs w:val="24"/>
          <w:lang w:val="en-US" w:eastAsia="tr-TR"/>
        </w:rPr>
        <w:t xml:space="preserve"> C. Andersen and Jerry L. Jordan (1968). </w:t>
      </w:r>
    </w:p>
    <w:p w:rsidR="001F457D" w:rsidRPr="00F03D6B" w:rsidRDefault="00CB266D" w:rsidP="00470476">
      <w:pPr>
        <w:autoSpaceDE w:val="0"/>
        <w:autoSpaceDN w:val="0"/>
        <w:adjustRightInd w:val="0"/>
        <w:spacing w:after="0" w:line="240" w:lineRule="auto"/>
        <w:jc w:val="both"/>
        <w:rPr>
          <w:rFonts w:ascii="Times New Roman" w:eastAsia="Times New Roman" w:hAnsi="Times New Roman" w:cs="Times New Roman"/>
          <w:spacing w:val="-4"/>
          <w:sz w:val="24"/>
          <w:szCs w:val="24"/>
          <w:lang w:val="en-US" w:eastAsia="tr-TR"/>
        </w:rPr>
      </w:pPr>
      <w:r w:rsidRPr="00F03D6B">
        <w:rPr>
          <w:rFonts w:ascii="Times New Roman" w:eastAsia="Times New Roman" w:hAnsi="Times New Roman" w:cs="Times New Roman"/>
          <w:spacing w:val="-2"/>
          <w:sz w:val="24"/>
          <w:szCs w:val="24"/>
          <w:lang w:val="en-US" w:eastAsia="tr-TR"/>
        </w:rPr>
        <w:t xml:space="preserve">In response to the Keynesians' long-lasting argument that fiscal policy has a more significant effect on economic activity, monetarists asserted that monetary policy performs better than fiscal </w:t>
      </w:r>
      <w:r w:rsidRPr="00F03D6B">
        <w:rPr>
          <w:rFonts w:ascii="Times New Roman" w:eastAsia="Times New Roman" w:hAnsi="Times New Roman" w:cs="Times New Roman"/>
          <w:spacing w:val="-4"/>
          <w:sz w:val="24"/>
          <w:szCs w:val="24"/>
          <w:lang w:val="en-US" w:eastAsia="tr-TR"/>
        </w:rPr>
        <w:t xml:space="preserve">policy. To prove this, they showed evidence from the empirical study of Friedman and </w:t>
      </w:r>
      <w:proofErr w:type="spellStart"/>
      <w:r w:rsidRPr="00F03D6B">
        <w:rPr>
          <w:rFonts w:ascii="Times New Roman" w:eastAsia="Times New Roman" w:hAnsi="Times New Roman" w:cs="Times New Roman"/>
          <w:spacing w:val="-4"/>
          <w:sz w:val="24"/>
          <w:szCs w:val="24"/>
          <w:lang w:val="en-US" w:eastAsia="tr-TR"/>
        </w:rPr>
        <w:t>Meiselman</w:t>
      </w:r>
      <w:proofErr w:type="spellEnd"/>
      <w:r w:rsidRPr="00F03D6B">
        <w:rPr>
          <w:rFonts w:ascii="Times New Roman" w:eastAsia="Times New Roman" w:hAnsi="Times New Roman" w:cs="Times New Roman"/>
          <w:spacing w:val="-2"/>
          <w:sz w:val="24"/>
          <w:szCs w:val="24"/>
          <w:lang w:val="en-US" w:eastAsia="tr-TR"/>
        </w:rPr>
        <w:t xml:space="preserve"> (1963), investigating </w:t>
      </w:r>
      <w:r w:rsidR="00EC49BA" w:rsidRPr="00F03D6B">
        <w:rPr>
          <w:rFonts w:ascii="Times New Roman" w:eastAsia="Times New Roman" w:hAnsi="Times New Roman" w:cs="Times New Roman"/>
          <w:spacing w:val="-2"/>
          <w:sz w:val="24"/>
          <w:szCs w:val="24"/>
          <w:lang w:val="en-US" w:eastAsia="tr-TR"/>
        </w:rPr>
        <w:t xml:space="preserve">simple </w:t>
      </w:r>
      <w:r w:rsidRPr="00F03D6B">
        <w:rPr>
          <w:rFonts w:ascii="Times New Roman" w:eastAsia="Times New Roman" w:hAnsi="Times New Roman" w:cs="Times New Roman"/>
          <w:spacing w:val="-2"/>
          <w:sz w:val="24"/>
          <w:szCs w:val="24"/>
          <w:lang w:val="en-US" w:eastAsia="tr-TR"/>
        </w:rPr>
        <w:t xml:space="preserve">correlations between consumption </w:t>
      </w:r>
      <w:r w:rsidR="00CD0C50" w:rsidRPr="00F03D6B">
        <w:rPr>
          <w:rFonts w:ascii="Times New Roman" w:eastAsia="Times New Roman" w:hAnsi="Times New Roman" w:cs="Times New Roman"/>
          <w:spacing w:val="-2"/>
          <w:sz w:val="24"/>
          <w:szCs w:val="24"/>
          <w:lang w:val="en-US" w:eastAsia="tr-TR"/>
        </w:rPr>
        <w:t>versus</w:t>
      </w:r>
      <w:r w:rsidRPr="00F03D6B">
        <w:rPr>
          <w:rFonts w:ascii="Times New Roman" w:eastAsia="Times New Roman" w:hAnsi="Times New Roman" w:cs="Times New Roman"/>
          <w:spacing w:val="-2"/>
          <w:sz w:val="24"/>
          <w:szCs w:val="24"/>
          <w:lang w:val="en-US" w:eastAsia="tr-TR"/>
        </w:rPr>
        <w:t xml:space="preserve"> money and consumption </w:t>
      </w:r>
      <w:r w:rsidR="00CD0C50" w:rsidRPr="00F03D6B">
        <w:rPr>
          <w:rFonts w:ascii="Times New Roman" w:eastAsia="Times New Roman" w:hAnsi="Times New Roman" w:cs="Times New Roman"/>
          <w:spacing w:val="-2"/>
          <w:sz w:val="24"/>
          <w:szCs w:val="24"/>
          <w:lang w:val="en-US" w:eastAsia="tr-TR"/>
        </w:rPr>
        <w:t>versus</w:t>
      </w:r>
      <w:r w:rsidRPr="00F03D6B">
        <w:rPr>
          <w:rFonts w:ascii="Times New Roman" w:eastAsia="Times New Roman" w:hAnsi="Times New Roman" w:cs="Times New Roman"/>
          <w:spacing w:val="-2"/>
          <w:sz w:val="24"/>
          <w:szCs w:val="24"/>
          <w:lang w:val="en-US" w:eastAsia="tr-TR"/>
        </w:rPr>
        <w:t xml:space="preserve"> fiscal variables</w:t>
      </w:r>
      <w:r w:rsidR="00EC49BA" w:rsidRPr="00F03D6B">
        <w:rPr>
          <w:rFonts w:ascii="Times New Roman" w:eastAsia="Times New Roman" w:hAnsi="Times New Roman" w:cs="Times New Roman"/>
          <w:spacing w:val="-2"/>
          <w:sz w:val="24"/>
          <w:szCs w:val="24"/>
          <w:lang w:val="en-US" w:eastAsia="tr-TR"/>
        </w:rPr>
        <w:t xml:space="preserve"> based on annual US data for the period 1897-1958</w:t>
      </w:r>
      <w:r w:rsidRPr="00F03D6B">
        <w:rPr>
          <w:rFonts w:ascii="Times New Roman" w:eastAsia="Times New Roman" w:hAnsi="Times New Roman" w:cs="Times New Roman"/>
          <w:spacing w:val="-2"/>
          <w:sz w:val="24"/>
          <w:szCs w:val="24"/>
          <w:lang w:val="en-US" w:eastAsia="tr-TR"/>
        </w:rPr>
        <w:t xml:space="preserve">. Based on the findings of the study, they reported that changes in the money supply exerted a more significant impact on the economy than changes in fiscal variables. Friedman and </w:t>
      </w:r>
      <w:proofErr w:type="spellStart"/>
      <w:r w:rsidRPr="00F03D6B">
        <w:rPr>
          <w:rFonts w:ascii="Times New Roman" w:eastAsia="Times New Roman" w:hAnsi="Times New Roman" w:cs="Times New Roman"/>
          <w:spacing w:val="-2"/>
          <w:sz w:val="24"/>
          <w:szCs w:val="24"/>
          <w:lang w:val="en-US" w:eastAsia="tr-TR"/>
        </w:rPr>
        <w:t>Meiselman</w:t>
      </w:r>
      <w:proofErr w:type="spellEnd"/>
      <w:r w:rsidRPr="00F03D6B">
        <w:rPr>
          <w:rFonts w:ascii="Times New Roman" w:eastAsia="Times New Roman" w:hAnsi="Times New Roman" w:cs="Times New Roman"/>
          <w:spacing w:val="-2"/>
          <w:sz w:val="24"/>
          <w:szCs w:val="24"/>
          <w:lang w:val="en-US" w:eastAsia="tr-TR"/>
        </w:rPr>
        <w:t xml:space="preserve"> (1</w:t>
      </w:r>
      <w:r w:rsidR="00C44C62" w:rsidRPr="00F03D6B">
        <w:rPr>
          <w:rFonts w:ascii="Times New Roman" w:eastAsia="Times New Roman" w:hAnsi="Times New Roman" w:cs="Times New Roman"/>
          <w:spacing w:val="-2"/>
          <w:sz w:val="24"/>
          <w:szCs w:val="24"/>
          <w:lang w:val="en-US" w:eastAsia="tr-TR"/>
        </w:rPr>
        <w:t>963) put this in their words: “</w:t>
      </w:r>
      <w:r w:rsidRPr="00F03D6B">
        <w:rPr>
          <w:rFonts w:ascii="Times New Roman" w:eastAsia="Times New Roman" w:hAnsi="Times New Roman" w:cs="Times New Roman"/>
          <w:spacing w:val="-2"/>
          <w:sz w:val="24"/>
          <w:szCs w:val="24"/>
          <w:lang w:val="en-US" w:eastAsia="tr-TR"/>
        </w:rPr>
        <w:t>[</w:t>
      </w:r>
      <w:r w:rsidR="00C44C62" w:rsidRPr="00F03D6B">
        <w:rPr>
          <w:rFonts w:ascii="Times New Roman" w:eastAsia="Times New Roman" w:hAnsi="Times New Roman" w:cs="Times New Roman"/>
          <w:spacing w:val="-2"/>
          <w:sz w:val="24"/>
          <w:szCs w:val="24"/>
          <w:lang w:val="en-US" w:eastAsia="tr-TR"/>
        </w:rPr>
        <w:t>e</w:t>
      </w:r>
      <w:r w:rsidRPr="00F03D6B">
        <w:rPr>
          <w:rFonts w:ascii="Times New Roman" w:eastAsia="Times New Roman" w:hAnsi="Times New Roman" w:cs="Times New Roman"/>
          <w:spacing w:val="-2"/>
          <w:sz w:val="24"/>
          <w:szCs w:val="24"/>
          <w:lang w:val="en-US" w:eastAsia="tr-TR"/>
        </w:rPr>
        <w:t>]</w:t>
      </w:r>
      <w:proofErr w:type="spellStart"/>
      <w:r w:rsidRPr="00F03D6B">
        <w:rPr>
          <w:rFonts w:ascii="Times New Roman" w:eastAsia="Times New Roman" w:hAnsi="Times New Roman" w:cs="Times New Roman"/>
          <w:spacing w:val="-2"/>
          <w:sz w:val="24"/>
          <w:szCs w:val="24"/>
          <w:lang w:val="en-US" w:eastAsia="tr-TR"/>
        </w:rPr>
        <w:t>xcept</w:t>
      </w:r>
      <w:proofErr w:type="spellEnd"/>
      <w:r w:rsidRPr="00F03D6B">
        <w:rPr>
          <w:rFonts w:ascii="Times New Roman" w:eastAsia="Times New Roman" w:hAnsi="Times New Roman" w:cs="Times New Roman"/>
          <w:spacing w:val="-2"/>
          <w:sz w:val="24"/>
          <w:szCs w:val="24"/>
          <w:lang w:val="en-US" w:eastAsia="tr-TR"/>
        </w:rPr>
        <w:t xml:space="preserve"> for the early years of the Great Depression, money is </w:t>
      </w:r>
      <w:r w:rsidRPr="00F03D6B">
        <w:rPr>
          <w:rFonts w:ascii="Times New Roman" w:eastAsia="Times New Roman" w:hAnsi="Times New Roman" w:cs="Times New Roman"/>
          <w:spacing w:val="-2"/>
          <w:sz w:val="24"/>
          <w:szCs w:val="24"/>
          <w:lang w:val="en-US" w:eastAsia="tr-TR"/>
        </w:rPr>
        <w:lastRenderedPageBreak/>
        <w:t xml:space="preserve">more </w:t>
      </w:r>
      <w:r w:rsidRPr="00F03D6B">
        <w:rPr>
          <w:rFonts w:ascii="Times New Roman" w:eastAsia="Times New Roman" w:hAnsi="Times New Roman" w:cs="Times New Roman"/>
          <w:spacing w:val="-4"/>
          <w:sz w:val="24"/>
          <w:szCs w:val="24"/>
          <w:lang w:val="en-US" w:eastAsia="tr-TR"/>
        </w:rPr>
        <w:t>closely related to consumption than is autonomous expenditure</w:t>
      </w:r>
      <w:r w:rsidR="00C44C62" w:rsidRPr="00F03D6B">
        <w:rPr>
          <w:rFonts w:ascii="Times New Roman" w:eastAsia="Times New Roman" w:hAnsi="Times New Roman" w:cs="Times New Roman"/>
          <w:spacing w:val="-4"/>
          <w:sz w:val="24"/>
          <w:szCs w:val="24"/>
          <w:lang w:val="en-US" w:eastAsia="tr-TR"/>
        </w:rPr>
        <w:t>s” and “</w:t>
      </w:r>
      <w:r w:rsidRPr="00F03D6B">
        <w:rPr>
          <w:rFonts w:ascii="Times New Roman" w:eastAsia="Times New Roman" w:hAnsi="Times New Roman" w:cs="Times New Roman"/>
          <w:spacing w:val="-4"/>
          <w:sz w:val="24"/>
          <w:szCs w:val="24"/>
          <w:lang w:val="en-US" w:eastAsia="tr-TR"/>
        </w:rPr>
        <w:t>[</w:t>
      </w:r>
      <w:r w:rsidR="00C44C62" w:rsidRPr="00F03D6B">
        <w:rPr>
          <w:rFonts w:ascii="Times New Roman" w:eastAsia="Times New Roman" w:hAnsi="Times New Roman" w:cs="Times New Roman"/>
          <w:spacing w:val="-4"/>
          <w:sz w:val="24"/>
          <w:szCs w:val="24"/>
          <w:lang w:val="en-US" w:eastAsia="tr-TR"/>
        </w:rPr>
        <w:t>t</w:t>
      </w:r>
      <w:r w:rsidRPr="00F03D6B">
        <w:rPr>
          <w:rFonts w:ascii="Times New Roman" w:eastAsia="Times New Roman" w:hAnsi="Times New Roman" w:cs="Times New Roman"/>
          <w:spacing w:val="-4"/>
          <w:sz w:val="24"/>
          <w:szCs w:val="24"/>
          <w:lang w:val="en-US" w:eastAsia="tr-TR"/>
        </w:rPr>
        <w:t>]he results are strikingly</w:t>
      </w:r>
      <w:r w:rsidRPr="00F03D6B">
        <w:rPr>
          <w:rFonts w:ascii="Times New Roman" w:eastAsia="Times New Roman" w:hAnsi="Times New Roman" w:cs="Times New Roman"/>
          <w:spacing w:val="-2"/>
          <w:sz w:val="24"/>
          <w:szCs w:val="24"/>
          <w:lang w:val="en-US" w:eastAsia="tr-TR"/>
        </w:rPr>
        <w:t xml:space="preserve"> one-sided" (pp. 165-166). Based on this evidence, they argued that money supply, that is, a vital monetary policy </w:t>
      </w:r>
      <w:r w:rsidRPr="00F03D6B">
        <w:rPr>
          <w:rFonts w:ascii="Times New Roman" w:eastAsia="Times New Roman" w:hAnsi="Times New Roman" w:cs="Times New Roman"/>
          <w:spacing w:val="-4"/>
          <w:sz w:val="24"/>
          <w:szCs w:val="24"/>
          <w:lang w:val="en-US" w:eastAsia="tr-TR"/>
        </w:rPr>
        <w:t>instrument, plays a crucial role in determining economic performance.</w:t>
      </w:r>
      <w:r w:rsidR="00EC49BA" w:rsidRPr="00F03D6B">
        <w:rPr>
          <w:rFonts w:ascii="Times New Roman" w:eastAsia="Times New Roman" w:hAnsi="Times New Roman" w:cs="Times New Roman"/>
          <w:spacing w:val="-4"/>
          <w:sz w:val="24"/>
          <w:szCs w:val="24"/>
          <w:lang w:val="en-US" w:eastAsia="tr-TR"/>
        </w:rPr>
        <w:t xml:space="preserve"> The Friedman-</w:t>
      </w:r>
      <w:proofErr w:type="spellStart"/>
      <w:r w:rsidR="00EC49BA" w:rsidRPr="00F03D6B">
        <w:rPr>
          <w:rFonts w:ascii="Times New Roman" w:eastAsia="Times New Roman" w:hAnsi="Times New Roman" w:cs="Times New Roman"/>
          <w:spacing w:val="-4"/>
          <w:sz w:val="24"/>
          <w:szCs w:val="24"/>
          <w:lang w:val="en-US" w:eastAsia="tr-TR"/>
        </w:rPr>
        <w:t>Meiselman</w:t>
      </w:r>
      <w:proofErr w:type="spellEnd"/>
      <w:r w:rsidR="00EC49BA" w:rsidRPr="00F03D6B">
        <w:rPr>
          <w:rFonts w:ascii="Times New Roman" w:eastAsia="Times New Roman" w:hAnsi="Times New Roman" w:cs="Times New Roman"/>
          <w:spacing w:val="-4"/>
          <w:sz w:val="24"/>
          <w:szCs w:val="24"/>
          <w:lang w:val="en-US" w:eastAsia="tr-TR"/>
        </w:rPr>
        <w:t xml:space="preserve"> study had a great repercussion among academic and policy circles. With the words of McCallum (</w:t>
      </w:r>
      <w:r w:rsidR="00470476" w:rsidRPr="00F03D6B">
        <w:rPr>
          <w:rFonts w:ascii="Times New Roman" w:eastAsia="Times New Roman" w:hAnsi="Times New Roman" w:cs="Times New Roman"/>
          <w:spacing w:val="-4"/>
          <w:sz w:val="24"/>
          <w:szCs w:val="24"/>
          <w:lang w:val="en-US" w:eastAsia="tr-TR"/>
        </w:rPr>
        <w:t>1984</w:t>
      </w:r>
      <w:r w:rsidR="00EC49BA" w:rsidRPr="00F03D6B">
        <w:rPr>
          <w:rFonts w:ascii="Times New Roman" w:eastAsia="Times New Roman" w:hAnsi="Times New Roman" w:cs="Times New Roman"/>
          <w:spacing w:val="-4"/>
          <w:sz w:val="24"/>
          <w:szCs w:val="24"/>
          <w:lang w:val="en-US" w:eastAsia="tr-TR"/>
        </w:rPr>
        <w:t>), “[</w:t>
      </w:r>
      <w:proofErr w:type="spellStart"/>
      <w:r w:rsidR="00EC49BA" w:rsidRPr="00F03D6B">
        <w:rPr>
          <w:rFonts w:ascii="Times New Roman" w:eastAsia="Times New Roman" w:hAnsi="Times New Roman" w:cs="Times New Roman"/>
          <w:spacing w:val="-4"/>
          <w:sz w:val="24"/>
          <w:szCs w:val="24"/>
          <w:lang w:val="en-US" w:eastAsia="tr-TR"/>
        </w:rPr>
        <w:t>i</w:t>
      </w:r>
      <w:proofErr w:type="spellEnd"/>
      <w:r w:rsidR="00EC49BA" w:rsidRPr="00F03D6B">
        <w:rPr>
          <w:rFonts w:ascii="Times New Roman" w:eastAsia="Times New Roman" w:hAnsi="Times New Roman" w:cs="Times New Roman"/>
          <w:spacing w:val="-4"/>
          <w:sz w:val="24"/>
          <w:szCs w:val="24"/>
          <w:lang w:val="en-US" w:eastAsia="tr-TR"/>
        </w:rPr>
        <w:t>]</w:t>
      </w:r>
      <w:r w:rsidR="007B594F" w:rsidRPr="00F03D6B">
        <w:rPr>
          <w:rFonts w:ascii="Times New Roman" w:eastAsia="Times New Roman" w:hAnsi="Times New Roman" w:cs="Times New Roman"/>
          <w:spacing w:val="-4"/>
          <w:sz w:val="24"/>
          <w:szCs w:val="24"/>
          <w:lang w:val="en-US" w:eastAsia="tr-TR"/>
        </w:rPr>
        <w:t>t</w:t>
      </w:r>
      <w:r w:rsidR="00EC49BA" w:rsidRPr="00F03D6B">
        <w:rPr>
          <w:rFonts w:ascii="Times New Roman" w:eastAsia="Times New Roman" w:hAnsi="Times New Roman" w:cs="Times New Roman"/>
          <w:spacing w:val="-4"/>
          <w:sz w:val="24"/>
          <w:szCs w:val="24"/>
          <w:lang w:val="en-US" w:eastAsia="tr-TR"/>
        </w:rPr>
        <w:t xml:space="preserve"> was </w:t>
      </w:r>
      <w:r w:rsidR="00EC49BA" w:rsidRPr="00F03D6B">
        <w:rPr>
          <w:rFonts w:ascii="Times New Roman" w:hAnsi="Times New Roman" w:cs="Times New Roman"/>
          <w:spacing w:val="-4"/>
          <w:sz w:val="24"/>
          <w:szCs w:val="24"/>
          <w:lang w:val="en-US"/>
        </w:rPr>
        <w:t>welcomed by profession about like an unexpected slap in the face</w:t>
      </w:r>
      <w:r w:rsidR="007B594F" w:rsidRPr="00F03D6B">
        <w:rPr>
          <w:rFonts w:ascii="Times New Roman" w:hAnsi="Times New Roman" w:cs="Times New Roman"/>
          <w:spacing w:val="-4"/>
          <w:sz w:val="24"/>
          <w:szCs w:val="24"/>
          <w:lang w:val="en-US"/>
        </w:rPr>
        <w:t>”</w:t>
      </w:r>
      <w:r w:rsidR="00EC49BA" w:rsidRPr="00F03D6B">
        <w:rPr>
          <w:rFonts w:ascii="Times New Roman" w:hAnsi="Times New Roman" w:cs="Times New Roman"/>
          <w:spacing w:val="-4"/>
          <w:sz w:val="24"/>
          <w:szCs w:val="24"/>
          <w:lang w:val="en-US"/>
        </w:rPr>
        <w:t xml:space="preserve"> (p. 11),</w:t>
      </w:r>
      <w:r w:rsidR="00EC49BA" w:rsidRPr="00F03D6B">
        <w:rPr>
          <w:rFonts w:ascii="Times New Roman" w:hAnsi="Times New Roman" w:cs="Times New Roman"/>
          <w:sz w:val="24"/>
          <w:szCs w:val="24"/>
          <w:lang w:val="en-US"/>
        </w:rPr>
        <w:t xml:space="preserve"> although it was believed that </w:t>
      </w:r>
      <w:r w:rsidR="00FB59F5" w:rsidRPr="00F03D6B">
        <w:rPr>
          <w:rFonts w:ascii="Times New Roman" w:hAnsi="Times New Roman" w:cs="Times New Roman"/>
          <w:sz w:val="24"/>
          <w:szCs w:val="24"/>
          <w:lang w:val="en-US"/>
        </w:rPr>
        <w:t>it</w:t>
      </w:r>
      <w:r w:rsidR="00EC49BA" w:rsidRPr="00F03D6B">
        <w:rPr>
          <w:rFonts w:ascii="Times New Roman" w:hAnsi="Times New Roman" w:cs="Times New Roman"/>
          <w:sz w:val="24"/>
          <w:szCs w:val="24"/>
          <w:lang w:val="en-US"/>
        </w:rPr>
        <w:t xml:space="preserve"> contains some </w:t>
      </w:r>
      <w:r w:rsidR="00470476" w:rsidRPr="00F03D6B">
        <w:rPr>
          <w:rFonts w:ascii="Times New Roman" w:hAnsi="Times New Roman" w:cs="Times New Roman"/>
          <w:sz w:val="24"/>
          <w:szCs w:val="24"/>
          <w:lang w:val="en-US"/>
        </w:rPr>
        <w:t xml:space="preserve">methodological </w:t>
      </w:r>
      <w:r w:rsidR="00FB59F5" w:rsidRPr="00F03D6B">
        <w:rPr>
          <w:rFonts w:ascii="Times New Roman" w:hAnsi="Times New Roman" w:cs="Times New Roman"/>
          <w:sz w:val="24"/>
          <w:szCs w:val="24"/>
          <w:lang w:val="en-US"/>
        </w:rPr>
        <w:t>shortcomings</w:t>
      </w:r>
      <w:r w:rsidR="00EC49BA" w:rsidRPr="00F03D6B">
        <w:rPr>
          <w:rFonts w:ascii="Times New Roman" w:hAnsi="Times New Roman" w:cs="Times New Roman"/>
          <w:sz w:val="24"/>
          <w:szCs w:val="24"/>
          <w:lang w:val="en-US"/>
        </w:rPr>
        <w:t xml:space="preserve">. </w:t>
      </w:r>
      <w:r w:rsidR="00EC49BA" w:rsidRPr="00F03D6B">
        <w:rPr>
          <w:rFonts w:ascii="Times New Roman" w:eastAsia="Times New Roman" w:hAnsi="Times New Roman" w:cs="Times New Roman"/>
          <w:spacing w:val="-4"/>
          <w:sz w:val="24"/>
          <w:szCs w:val="24"/>
          <w:lang w:val="en-US" w:eastAsia="tr-TR"/>
        </w:rPr>
        <w:t xml:space="preserve"> </w:t>
      </w:r>
      <w:r w:rsidRPr="00F03D6B">
        <w:rPr>
          <w:rFonts w:ascii="Times New Roman" w:eastAsia="Times New Roman" w:hAnsi="Times New Roman" w:cs="Times New Roman"/>
          <w:spacing w:val="-4"/>
          <w:sz w:val="24"/>
          <w:szCs w:val="24"/>
          <w:lang w:val="en-US" w:eastAsia="tr-TR"/>
        </w:rPr>
        <w:t xml:space="preserve"> </w:t>
      </w:r>
    </w:p>
    <w:p w:rsidR="007E184C" w:rsidRPr="00F03D6B" w:rsidRDefault="007E184C" w:rsidP="00470476">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p>
    <w:p w:rsidR="00550B4E" w:rsidRPr="00F03D6B" w:rsidRDefault="00CB266D" w:rsidP="00470476">
      <w:pPr>
        <w:autoSpaceDE w:val="0"/>
        <w:autoSpaceDN w:val="0"/>
        <w:adjustRightInd w:val="0"/>
        <w:spacing w:after="0" w:line="240" w:lineRule="auto"/>
        <w:jc w:val="both"/>
        <w:rPr>
          <w:rFonts w:ascii="Times New Roman" w:eastAsia="Times New Roman" w:hAnsi="Times New Roman" w:cs="Times New Roman"/>
          <w:spacing w:val="-4"/>
          <w:sz w:val="24"/>
          <w:szCs w:val="24"/>
          <w:lang w:val="en-US" w:eastAsia="tr-TR"/>
        </w:rPr>
      </w:pPr>
      <w:r w:rsidRPr="00F03D6B">
        <w:rPr>
          <w:rFonts w:ascii="Times New Roman" w:eastAsia="Times New Roman" w:hAnsi="Times New Roman" w:cs="Times New Roman"/>
          <w:spacing w:val="-2"/>
          <w:sz w:val="24"/>
          <w:szCs w:val="24"/>
          <w:lang w:val="en-US" w:eastAsia="tr-TR"/>
        </w:rPr>
        <w:t>A follow-up</w:t>
      </w:r>
      <w:r w:rsidR="00577739" w:rsidRPr="00F03D6B">
        <w:rPr>
          <w:rFonts w:ascii="Times New Roman" w:eastAsia="Times New Roman" w:hAnsi="Times New Roman" w:cs="Times New Roman"/>
          <w:spacing w:val="-2"/>
          <w:sz w:val="24"/>
          <w:szCs w:val="24"/>
          <w:lang w:val="en-US" w:eastAsia="tr-TR"/>
        </w:rPr>
        <w:t xml:space="preserve"> study </w:t>
      </w:r>
      <w:r w:rsidR="00846191" w:rsidRPr="00F03D6B">
        <w:rPr>
          <w:rFonts w:ascii="Times New Roman" w:eastAsia="Times New Roman" w:hAnsi="Times New Roman" w:cs="Times New Roman"/>
          <w:spacing w:val="-2"/>
          <w:sz w:val="24"/>
          <w:szCs w:val="24"/>
          <w:lang w:val="en-US" w:eastAsia="tr-TR"/>
        </w:rPr>
        <w:t xml:space="preserve">examining the relative effectiveness of fiscal and monetary policy </w:t>
      </w:r>
      <w:r w:rsidRPr="00F03D6B">
        <w:rPr>
          <w:rFonts w:ascii="Times New Roman" w:eastAsia="Times New Roman" w:hAnsi="Times New Roman" w:cs="Times New Roman"/>
          <w:spacing w:val="-2"/>
          <w:sz w:val="24"/>
          <w:szCs w:val="24"/>
          <w:lang w:val="en-US" w:eastAsia="tr-TR"/>
        </w:rPr>
        <w:t xml:space="preserve">is the </w:t>
      </w:r>
      <w:proofErr w:type="spellStart"/>
      <w:r w:rsidR="00577739" w:rsidRPr="00F03D6B">
        <w:rPr>
          <w:rFonts w:ascii="Times New Roman" w:eastAsia="Times New Roman" w:hAnsi="Times New Roman" w:cs="Times New Roman"/>
          <w:spacing w:val="-2"/>
          <w:sz w:val="24"/>
          <w:szCs w:val="24"/>
          <w:lang w:val="en-US" w:eastAsia="tr-TR"/>
        </w:rPr>
        <w:t>Leonall</w:t>
      </w:r>
      <w:proofErr w:type="spellEnd"/>
      <w:r w:rsidR="00577739" w:rsidRPr="00F03D6B">
        <w:rPr>
          <w:rFonts w:ascii="Times New Roman" w:eastAsia="Times New Roman" w:hAnsi="Times New Roman" w:cs="Times New Roman"/>
          <w:spacing w:val="-2"/>
          <w:sz w:val="24"/>
          <w:szCs w:val="24"/>
          <w:lang w:val="en-US" w:eastAsia="tr-TR"/>
        </w:rPr>
        <w:t xml:space="preserve"> C. Andersen and Jerry L. Jordan’s (1968) piece</w:t>
      </w:r>
      <w:r w:rsidR="003F6130" w:rsidRPr="00F03D6B">
        <w:rPr>
          <w:rFonts w:ascii="Times New Roman" w:eastAsia="Times New Roman" w:hAnsi="Times New Roman" w:cs="Times New Roman"/>
          <w:spacing w:val="-2"/>
          <w:sz w:val="24"/>
          <w:szCs w:val="24"/>
          <w:lang w:val="en-US" w:eastAsia="tr-TR"/>
        </w:rPr>
        <w:t xml:space="preserve"> published in “</w:t>
      </w:r>
      <w:r w:rsidR="003F6130" w:rsidRPr="00F03D6B">
        <w:rPr>
          <w:rFonts w:ascii="Times New Roman" w:eastAsia="Times New Roman" w:hAnsi="Times New Roman" w:cs="Times New Roman"/>
          <w:spacing w:val="-4"/>
          <w:sz w:val="24"/>
          <w:szCs w:val="24"/>
          <w:lang w:val="en-US"/>
        </w:rPr>
        <w:t>Federal Reserve Bank of St. Louis Review”</w:t>
      </w:r>
      <w:r w:rsidR="00577739" w:rsidRPr="00F03D6B">
        <w:rPr>
          <w:rFonts w:ascii="Times New Roman" w:eastAsia="Times New Roman" w:hAnsi="Times New Roman" w:cs="Times New Roman"/>
          <w:spacing w:val="-2"/>
          <w:sz w:val="24"/>
          <w:szCs w:val="24"/>
          <w:lang w:val="en-US" w:eastAsia="tr-TR"/>
        </w:rPr>
        <w:t xml:space="preserve">. </w:t>
      </w:r>
      <w:r w:rsidR="00470476" w:rsidRPr="00F03D6B">
        <w:rPr>
          <w:rFonts w:ascii="Times New Roman" w:eastAsia="Times New Roman" w:hAnsi="Times New Roman" w:cs="Times New Roman"/>
          <w:spacing w:val="-2"/>
          <w:sz w:val="24"/>
          <w:szCs w:val="24"/>
          <w:lang w:val="en-US" w:eastAsia="tr-TR"/>
        </w:rPr>
        <w:t xml:space="preserve">The Andersen-Jordan study took one step further the arguments of </w:t>
      </w:r>
      <w:r w:rsidR="00470476" w:rsidRPr="00F03D6B">
        <w:rPr>
          <w:rFonts w:ascii="Times New Roman" w:eastAsia="Times New Roman" w:hAnsi="Times New Roman" w:cs="Times New Roman"/>
          <w:spacing w:val="-4"/>
          <w:sz w:val="24"/>
          <w:szCs w:val="24"/>
          <w:lang w:val="en-US" w:eastAsia="tr-TR"/>
        </w:rPr>
        <w:t xml:space="preserve">Friedman and </w:t>
      </w:r>
      <w:proofErr w:type="spellStart"/>
      <w:r w:rsidR="00470476" w:rsidRPr="00F03D6B">
        <w:rPr>
          <w:rFonts w:ascii="Times New Roman" w:eastAsia="Times New Roman" w:hAnsi="Times New Roman" w:cs="Times New Roman"/>
          <w:spacing w:val="-2"/>
          <w:sz w:val="24"/>
          <w:szCs w:val="24"/>
          <w:lang w:val="en-US" w:eastAsia="tr-TR"/>
        </w:rPr>
        <w:t>Meiselman</w:t>
      </w:r>
      <w:proofErr w:type="spellEnd"/>
      <w:r w:rsidR="00470476" w:rsidRPr="00F03D6B">
        <w:rPr>
          <w:rFonts w:ascii="Times New Roman" w:eastAsia="Times New Roman" w:hAnsi="Times New Roman" w:cs="Times New Roman"/>
          <w:spacing w:val="-2"/>
          <w:sz w:val="24"/>
          <w:szCs w:val="24"/>
          <w:lang w:val="en-US" w:eastAsia="tr-TR"/>
        </w:rPr>
        <w:t xml:space="preserve"> (1963) at </w:t>
      </w:r>
      <w:r w:rsidR="00DA78D0" w:rsidRPr="00F03D6B">
        <w:rPr>
          <w:rFonts w:ascii="Times New Roman" w:eastAsia="Times New Roman" w:hAnsi="Times New Roman" w:cs="Times New Roman"/>
          <w:spacing w:val="-2"/>
          <w:sz w:val="24"/>
          <w:szCs w:val="24"/>
          <w:lang w:val="en-US" w:eastAsia="tr-TR"/>
        </w:rPr>
        <w:t xml:space="preserve">the </w:t>
      </w:r>
      <w:r w:rsidR="00470476" w:rsidRPr="00F03D6B">
        <w:rPr>
          <w:rFonts w:ascii="Times New Roman" w:eastAsia="Times New Roman" w:hAnsi="Times New Roman" w:cs="Times New Roman"/>
          <w:spacing w:val="-2"/>
          <w:sz w:val="24"/>
          <w:szCs w:val="24"/>
          <w:lang w:val="en-US" w:eastAsia="tr-TR"/>
        </w:rPr>
        <w:t>empirical level. Because the results of the Friedman—</w:t>
      </w:r>
      <w:proofErr w:type="spellStart"/>
      <w:r w:rsidR="00470476" w:rsidRPr="00F03D6B">
        <w:rPr>
          <w:rFonts w:ascii="Times New Roman" w:eastAsia="Times New Roman" w:hAnsi="Times New Roman" w:cs="Times New Roman"/>
          <w:spacing w:val="-2"/>
          <w:sz w:val="24"/>
          <w:szCs w:val="24"/>
          <w:lang w:val="en-US" w:eastAsia="tr-TR"/>
        </w:rPr>
        <w:t>Meiselman</w:t>
      </w:r>
      <w:proofErr w:type="spellEnd"/>
      <w:r w:rsidR="00470476" w:rsidRPr="00F03D6B">
        <w:rPr>
          <w:rFonts w:ascii="Times New Roman" w:eastAsia="Times New Roman" w:hAnsi="Times New Roman" w:cs="Times New Roman"/>
          <w:spacing w:val="-2"/>
          <w:sz w:val="24"/>
          <w:szCs w:val="24"/>
          <w:lang w:val="en-US" w:eastAsia="tr-TR"/>
        </w:rPr>
        <w:t xml:space="preserve"> study “were in the process of being shrugged off” by the time when it </w:t>
      </w:r>
      <w:r w:rsidR="00C44C62" w:rsidRPr="00F03D6B">
        <w:rPr>
          <w:rFonts w:ascii="Times New Roman" w:eastAsia="Times New Roman" w:hAnsi="Times New Roman" w:cs="Times New Roman"/>
          <w:spacing w:val="-2"/>
          <w:sz w:val="24"/>
          <w:szCs w:val="24"/>
          <w:lang w:val="en-US" w:eastAsia="tr-TR"/>
        </w:rPr>
        <w:t xml:space="preserve">has first </w:t>
      </w:r>
      <w:r w:rsidR="00470476" w:rsidRPr="00F03D6B">
        <w:rPr>
          <w:rFonts w:ascii="Times New Roman" w:eastAsia="Times New Roman" w:hAnsi="Times New Roman" w:cs="Times New Roman"/>
          <w:spacing w:val="-2"/>
          <w:sz w:val="24"/>
          <w:szCs w:val="24"/>
          <w:lang w:val="en-US" w:eastAsia="tr-TR"/>
        </w:rPr>
        <w:t>appeared in that journal (</w:t>
      </w:r>
      <w:r w:rsidR="004B534F" w:rsidRPr="00F03D6B">
        <w:rPr>
          <w:rFonts w:ascii="Times New Roman" w:eastAsia="Times New Roman" w:hAnsi="Times New Roman" w:cs="Times New Roman"/>
          <w:spacing w:val="-4"/>
          <w:sz w:val="24"/>
          <w:szCs w:val="24"/>
          <w:lang w:val="en-US" w:eastAsia="tr-TR"/>
        </w:rPr>
        <w:t>McCallum</w:t>
      </w:r>
      <w:r w:rsidR="00470476" w:rsidRPr="00F03D6B">
        <w:rPr>
          <w:rFonts w:ascii="Times New Roman" w:eastAsia="Times New Roman" w:hAnsi="Times New Roman" w:cs="Times New Roman"/>
          <w:spacing w:val="-4"/>
          <w:sz w:val="24"/>
          <w:szCs w:val="24"/>
          <w:lang w:val="en-US" w:eastAsia="tr-TR"/>
        </w:rPr>
        <w:t xml:space="preserve"> 1984: p. 11)</w:t>
      </w:r>
      <w:r w:rsidR="00470476" w:rsidRPr="00F03D6B">
        <w:rPr>
          <w:rFonts w:ascii="Times New Roman" w:eastAsia="Times New Roman" w:hAnsi="Times New Roman" w:cs="Times New Roman"/>
          <w:spacing w:val="-2"/>
          <w:sz w:val="24"/>
          <w:szCs w:val="24"/>
          <w:lang w:val="en-US" w:eastAsia="tr-TR"/>
        </w:rPr>
        <w:t xml:space="preserve">. </w:t>
      </w:r>
      <w:r w:rsidR="003F6130" w:rsidRPr="00F03D6B">
        <w:rPr>
          <w:rFonts w:ascii="Times New Roman" w:eastAsia="Times New Roman" w:hAnsi="Times New Roman" w:cs="Times New Roman"/>
          <w:spacing w:val="-2"/>
          <w:sz w:val="24"/>
          <w:szCs w:val="24"/>
          <w:lang w:val="en-US" w:eastAsia="tr-TR"/>
        </w:rPr>
        <w:t>Since then, many empirical studies have been carried out to examine the relative effectiveness of fiscal and monetary policy.</w:t>
      </w:r>
      <w:r w:rsidR="00407AE1" w:rsidRPr="00F03D6B">
        <w:rPr>
          <w:rFonts w:ascii="Times New Roman" w:eastAsia="Times New Roman" w:hAnsi="Times New Roman" w:cs="Times New Roman"/>
          <w:spacing w:val="-2"/>
          <w:sz w:val="24"/>
          <w:szCs w:val="24"/>
          <w:lang w:val="en-US" w:eastAsia="tr-TR"/>
        </w:rPr>
        <w:t xml:space="preserve"> </w:t>
      </w:r>
      <w:r w:rsidR="008001B3" w:rsidRPr="00F03D6B">
        <w:rPr>
          <w:rFonts w:ascii="Times New Roman" w:eastAsia="Times New Roman" w:hAnsi="Times New Roman" w:cs="Times New Roman"/>
          <w:spacing w:val="-4"/>
          <w:sz w:val="24"/>
          <w:szCs w:val="24"/>
          <w:lang w:val="en-US" w:eastAsia="tr-TR"/>
        </w:rPr>
        <w:t xml:space="preserve">In </w:t>
      </w:r>
      <w:r w:rsidR="003F6130" w:rsidRPr="00F03D6B">
        <w:rPr>
          <w:rFonts w:ascii="Times New Roman" w:eastAsia="Times New Roman" w:hAnsi="Times New Roman" w:cs="Times New Roman"/>
          <w:spacing w:val="-4"/>
          <w:sz w:val="24"/>
          <w:szCs w:val="24"/>
          <w:lang w:val="en-US" w:eastAsia="tr-TR"/>
        </w:rPr>
        <w:t xml:space="preserve">exploring </w:t>
      </w:r>
      <w:r w:rsidR="008001B3" w:rsidRPr="00F03D6B">
        <w:rPr>
          <w:rFonts w:ascii="Times New Roman" w:eastAsia="Times New Roman" w:hAnsi="Times New Roman" w:cs="Times New Roman"/>
          <w:spacing w:val="-4"/>
          <w:sz w:val="24"/>
          <w:szCs w:val="24"/>
          <w:lang w:val="en-US" w:eastAsia="tr-TR"/>
        </w:rPr>
        <w:t>the relative effectiveness</w:t>
      </w:r>
      <w:r w:rsidR="008001B3" w:rsidRPr="00F03D6B">
        <w:rPr>
          <w:rFonts w:ascii="Times New Roman" w:eastAsia="Times New Roman" w:hAnsi="Times New Roman" w:cs="Times New Roman"/>
          <w:spacing w:val="-2"/>
          <w:sz w:val="24"/>
          <w:szCs w:val="24"/>
          <w:lang w:val="en-US" w:eastAsia="tr-TR"/>
        </w:rPr>
        <w:t xml:space="preserve"> of the two primary macroeconomic policy tools</w:t>
      </w:r>
      <w:r w:rsidR="008001B3" w:rsidRPr="00F03D6B">
        <w:rPr>
          <w:rFonts w:ascii="Times New Roman" w:eastAsia="Times New Roman" w:hAnsi="Times New Roman" w:cs="Times New Roman"/>
          <w:spacing w:val="-4"/>
          <w:sz w:val="24"/>
          <w:szCs w:val="24"/>
          <w:lang w:val="en-US" w:eastAsia="tr-TR"/>
        </w:rPr>
        <w:t xml:space="preserve">, </w:t>
      </w:r>
      <w:r w:rsidR="008001B3" w:rsidRPr="00F03D6B">
        <w:rPr>
          <w:rFonts w:ascii="Times New Roman" w:hAnsi="Times New Roman" w:cs="Times New Roman"/>
          <w:bCs/>
          <w:sz w:val="24"/>
          <w:szCs w:val="24"/>
          <w:shd w:val="clear" w:color="auto" w:fill="FFFFFF"/>
          <w:lang w:val="en-US"/>
        </w:rPr>
        <w:t>Andersen and Jordan</w:t>
      </w:r>
      <w:r w:rsidR="008001B3" w:rsidRPr="00F03D6B">
        <w:rPr>
          <w:rFonts w:ascii="Times New Roman" w:eastAsia="Times New Roman" w:hAnsi="Times New Roman" w:cs="Times New Roman"/>
          <w:spacing w:val="-4"/>
          <w:sz w:val="24"/>
          <w:szCs w:val="24"/>
          <w:lang w:val="en-US" w:eastAsia="tr-TR"/>
        </w:rPr>
        <w:t xml:space="preserve"> (1968) used a dynamic econometric </w:t>
      </w:r>
      <w:r w:rsidR="008001B3" w:rsidRPr="00F03D6B">
        <w:rPr>
          <w:rFonts w:ascii="Times New Roman" w:eastAsia="Times New Roman" w:hAnsi="Times New Roman" w:cs="Times New Roman"/>
          <w:noProof/>
          <w:spacing w:val="-4"/>
          <w:sz w:val="24"/>
          <w:szCs w:val="24"/>
          <w:lang w:val="en-US" w:eastAsia="tr-TR"/>
        </w:rPr>
        <w:t>model</w:t>
      </w:r>
      <w:r w:rsidR="008001B3" w:rsidRPr="00F03D6B">
        <w:rPr>
          <w:rFonts w:ascii="Times New Roman" w:eastAsia="Times New Roman" w:hAnsi="Times New Roman" w:cs="Times New Roman"/>
          <w:spacing w:val="-4"/>
          <w:sz w:val="24"/>
          <w:szCs w:val="24"/>
          <w:lang w:val="en-US" w:eastAsia="tr-TR"/>
        </w:rPr>
        <w:t>. They concluded</w:t>
      </w:r>
      <w:r w:rsidR="008001B3" w:rsidRPr="00F03D6B">
        <w:rPr>
          <w:rFonts w:ascii="Times New Roman" w:eastAsia="Times New Roman" w:hAnsi="Times New Roman" w:cs="Times New Roman"/>
          <w:spacing w:val="-2"/>
          <w:sz w:val="24"/>
          <w:szCs w:val="24"/>
          <w:lang w:val="en-US" w:eastAsia="tr-TR"/>
        </w:rPr>
        <w:t xml:space="preserve"> that monetary policy has a stronger, more predictable, </w:t>
      </w:r>
      <w:r w:rsidR="00B36C0F" w:rsidRPr="00F03D6B">
        <w:rPr>
          <w:rFonts w:ascii="Times New Roman" w:eastAsia="Times New Roman" w:hAnsi="Times New Roman" w:cs="Times New Roman"/>
          <w:spacing w:val="-2"/>
          <w:sz w:val="24"/>
          <w:szCs w:val="24"/>
          <w:lang w:val="en-US" w:eastAsia="tr-TR"/>
        </w:rPr>
        <w:t>and</w:t>
      </w:r>
      <w:r w:rsidR="008001B3" w:rsidRPr="00F03D6B">
        <w:rPr>
          <w:rFonts w:ascii="Times New Roman" w:eastAsia="Times New Roman" w:hAnsi="Times New Roman" w:cs="Times New Roman"/>
          <w:spacing w:val="-2"/>
          <w:sz w:val="24"/>
          <w:szCs w:val="24"/>
          <w:lang w:val="en-US" w:eastAsia="tr-TR"/>
        </w:rPr>
        <w:t xml:space="preserve"> </w:t>
      </w:r>
      <w:r w:rsidR="008001B3" w:rsidRPr="00F03D6B">
        <w:rPr>
          <w:rFonts w:ascii="Times New Roman" w:eastAsia="Times New Roman" w:hAnsi="Times New Roman" w:cs="Times New Roman"/>
          <w:noProof/>
          <w:spacing w:val="-2"/>
          <w:sz w:val="24"/>
          <w:szCs w:val="24"/>
          <w:lang w:val="en-US" w:eastAsia="tr-TR"/>
        </w:rPr>
        <w:t>faster</w:t>
      </w:r>
      <w:r w:rsidR="008001B3" w:rsidRPr="00F03D6B">
        <w:rPr>
          <w:rFonts w:ascii="Times New Roman" w:eastAsia="Times New Roman" w:hAnsi="Times New Roman" w:cs="Times New Roman"/>
          <w:spacing w:val="-2"/>
          <w:sz w:val="24"/>
          <w:szCs w:val="24"/>
          <w:lang w:val="en-US" w:eastAsia="tr-TR"/>
        </w:rPr>
        <w:t xml:space="preserve"> impact on economic activity in comparison to fiscal policy. Indeed, </w:t>
      </w:r>
      <w:r w:rsidR="008001B3" w:rsidRPr="00F03D6B">
        <w:rPr>
          <w:rFonts w:ascii="Times New Roman" w:hAnsi="Times New Roman" w:cs="Times New Roman"/>
          <w:bCs/>
          <w:sz w:val="24"/>
          <w:szCs w:val="24"/>
          <w:shd w:val="clear" w:color="auto" w:fill="FFFFFF"/>
          <w:lang w:val="en-US"/>
        </w:rPr>
        <w:t>Andersen and Jordan’s</w:t>
      </w:r>
      <w:r w:rsidR="008001B3" w:rsidRPr="00F03D6B">
        <w:rPr>
          <w:rFonts w:ascii="Times New Roman" w:eastAsia="Times New Roman" w:hAnsi="Times New Roman" w:cs="Times New Roman"/>
          <w:spacing w:val="-4"/>
          <w:sz w:val="24"/>
          <w:szCs w:val="24"/>
          <w:lang w:val="en-US" w:eastAsia="tr-TR"/>
        </w:rPr>
        <w:t xml:space="preserve"> (1968) </w:t>
      </w:r>
      <w:r w:rsidR="008001B3" w:rsidRPr="00F03D6B">
        <w:rPr>
          <w:rFonts w:ascii="Times New Roman" w:eastAsia="Times New Roman" w:hAnsi="Times New Roman" w:cs="Times New Roman"/>
          <w:spacing w:val="-2"/>
          <w:sz w:val="24"/>
          <w:szCs w:val="24"/>
          <w:lang w:val="en-US" w:eastAsia="tr-TR"/>
        </w:rPr>
        <w:t xml:space="preserve">paper took the on-going discussion one step further. However, until the late </w:t>
      </w:r>
      <w:r w:rsidR="008001B3" w:rsidRPr="00F03D6B">
        <w:rPr>
          <w:rFonts w:ascii="Times New Roman" w:eastAsia="Times New Roman" w:hAnsi="Times New Roman" w:cs="Times New Roman"/>
          <w:spacing w:val="-4"/>
          <w:sz w:val="24"/>
          <w:szCs w:val="24"/>
          <w:lang w:val="en-US" w:eastAsia="tr-TR"/>
        </w:rPr>
        <w:t>1980s, a wide range of empirical studies, at least in the context of the US, provided evidence in favor</w:t>
      </w:r>
      <w:r w:rsidR="008001B3" w:rsidRPr="00F03D6B">
        <w:rPr>
          <w:rFonts w:ascii="Times New Roman" w:eastAsia="Times New Roman" w:hAnsi="Times New Roman" w:cs="Times New Roman"/>
          <w:spacing w:val="-2"/>
          <w:sz w:val="24"/>
          <w:szCs w:val="24"/>
          <w:lang w:val="en-US" w:eastAsia="tr-TR"/>
        </w:rPr>
        <w:t xml:space="preserve"> of the </w:t>
      </w:r>
      <w:r w:rsidR="008001B3" w:rsidRPr="00F03D6B">
        <w:rPr>
          <w:rFonts w:ascii="Times New Roman" w:eastAsia="Times New Roman" w:hAnsi="Times New Roman" w:cs="Times New Roman"/>
          <w:noProof/>
          <w:spacing w:val="-2"/>
          <w:sz w:val="24"/>
          <w:szCs w:val="24"/>
          <w:lang w:val="en-US" w:eastAsia="tr-TR"/>
        </w:rPr>
        <w:t>monetary policy</w:t>
      </w:r>
      <w:r w:rsidR="008001B3" w:rsidRPr="00F03D6B">
        <w:rPr>
          <w:rFonts w:ascii="Times New Roman" w:eastAsia="Times New Roman" w:hAnsi="Times New Roman" w:cs="Times New Roman"/>
          <w:spacing w:val="-2"/>
          <w:sz w:val="24"/>
          <w:szCs w:val="24"/>
          <w:lang w:val="en-US" w:eastAsia="tr-TR"/>
        </w:rPr>
        <w:t xml:space="preserve">, </w:t>
      </w:r>
      <w:r w:rsidR="008001B3" w:rsidRPr="00F03D6B">
        <w:rPr>
          <w:rFonts w:ascii="Times New Roman" w:eastAsia="Times New Roman" w:hAnsi="Times New Roman" w:cs="Times New Roman"/>
          <w:noProof/>
          <w:spacing w:val="-2"/>
          <w:sz w:val="24"/>
          <w:szCs w:val="24"/>
          <w:lang w:val="en-US" w:eastAsia="tr-TR"/>
        </w:rPr>
        <w:t>suggesting that</w:t>
      </w:r>
      <w:r w:rsidR="008001B3" w:rsidRPr="00F03D6B">
        <w:rPr>
          <w:rFonts w:ascii="Times New Roman" w:eastAsia="Times New Roman" w:hAnsi="Times New Roman" w:cs="Times New Roman"/>
          <w:spacing w:val="-2"/>
          <w:sz w:val="24"/>
          <w:szCs w:val="24"/>
          <w:lang w:val="en-US" w:eastAsia="tr-TR"/>
        </w:rPr>
        <w:t xml:space="preserve"> monetary policy has </w:t>
      </w:r>
      <w:r w:rsidR="008001B3" w:rsidRPr="00F03D6B">
        <w:rPr>
          <w:rFonts w:ascii="Times New Roman" w:eastAsia="Times New Roman" w:hAnsi="Times New Roman" w:cs="Times New Roman"/>
          <w:spacing w:val="-4"/>
          <w:sz w:val="24"/>
          <w:szCs w:val="24"/>
          <w:lang w:val="en-US" w:eastAsia="tr-TR"/>
        </w:rPr>
        <w:t>superiority over fiscal policy in terms of magnitude, predictability, and lag of influence (</w:t>
      </w:r>
      <w:proofErr w:type="spellStart"/>
      <w:r w:rsidR="008001B3" w:rsidRPr="00F03D6B">
        <w:rPr>
          <w:rFonts w:ascii="Times New Roman" w:eastAsia="Times New Roman" w:hAnsi="Times New Roman" w:cs="Times New Roman"/>
          <w:spacing w:val="-4"/>
          <w:sz w:val="24"/>
          <w:szCs w:val="24"/>
          <w:lang w:val="en-US" w:eastAsia="tr-TR"/>
        </w:rPr>
        <w:t>Waranya</w:t>
      </w:r>
      <w:proofErr w:type="spellEnd"/>
      <w:r w:rsidR="00FB59F5" w:rsidRPr="00F03D6B">
        <w:rPr>
          <w:rFonts w:ascii="Times New Roman" w:eastAsia="Times New Roman" w:hAnsi="Times New Roman" w:cs="Times New Roman"/>
          <w:spacing w:val="-2"/>
          <w:sz w:val="24"/>
          <w:szCs w:val="24"/>
          <w:lang w:val="en-US" w:eastAsia="tr-TR"/>
        </w:rPr>
        <w:t xml:space="preserve"> </w:t>
      </w:r>
      <w:proofErr w:type="spellStart"/>
      <w:r w:rsidR="00FB59F5" w:rsidRPr="00F03D6B">
        <w:rPr>
          <w:rFonts w:ascii="Times New Roman" w:eastAsia="Times New Roman" w:hAnsi="Times New Roman" w:cs="Times New Roman"/>
          <w:spacing w:val="-2"/>
          <w:sz w:val="24"/>
          <w:szCs w:val="24"/>
          <w:lang w:val="en-US" w:eastAsia="tr-TR"/>
        </w:rPr>
        <w:t>Atchariyachanvanich</w:t>
      </w:r>
      <w:proofErr w:type="spellEnd"/>
      <w:r w:rsidR="008001B3" w:rsidRPr="00F03D6B">
        <w:rPr>
          <w:rFonts w:ascii="Times New Roman" w:eastAsia="Times New Roman" w:hAnsi="Times New Roman" w:cs="Times New Roman"/>
          <w:spacing w:val="-2"/>
          <w:sz w:val="24"/>
          <w:szCs w:val="24"/>
          <w:lang w:val="en-US" w:eastAsia="tr-TR"/>
        </w:rPr>
        <w:t xml:space="preserve"> 2007).</w:t>
      </w:r>
    </w:p>
    <w:p w:rsidR="00470476" w:rsidRPr="00F03D6B" w:rsidRDefault="00470476" w:rsidP="00470476">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p>
    <w:p w:rsidR="00550B4E" w:rsidRPr="00F03D6B" w:rsidRDefault="00CB266D" w:rsidP="00550B4E">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r w:rsidRPr="00F03D6B">
        <w:rPr>
          <w:rFonts w:ascii="Times New Roman" w:eastAsia="Times New Roman" w:hAnsi="Times New Roman" w:cs="Times New Roman"/>
          <w:spacing w:val="-2"/>
          <w:sz w:val="24"/>
          <w:szCs w:val="24"/>
          <w:lang w:val="en-US" w:eastAsia="tr-TR"/>
        </w:rPr>
        <w:t xml:space="preserve">What we see from the available literature at first glance </w:t>
      </w:r>
      <w:r w:rsidR="002F5DDF" w:rsidRPr="00F03D6B">
        <w:rPr>
          <w:rFonts w:ascii="Times New Roman" w:eastAsia="Times New Roman" w:hAnsi="Times New Roman" w:cs="Times New Roman"/>
          <w:spacing w:val="-2"/>
          <w:sz w:val="24"/>
          <w:szCs w:val="24"/>
          <w:lang w:val="en-US" w:eastAsia="tr-TR"/>
        </w:rPr>
        <w:t xml:space="preserve">is </w:t>
      </w:r>
      <w:r w:rsidRPr="00F03D6B">
        <w:rPr>
          <w:rFonts w:ascii="Times New Roman" w:eastAsia="Times New Roman" w:hAnsi="Times New Roman" w:cs="Times New Roman"/>
          <w:spacing w:val="-2"/>
          <w:sz w:val="24"/>
          <w:szCs w:val="24"/>
          <w:lang w:val="en-US" w:eastAsia="tr-TR"/>
        </w:rPr>
        <w:t xml:space="preserve">that almost all of the earlier studies on the </w:t>
      </w:r>
      <w:r w:rsidRPr="00F03D6B">
        <w:rPr>
          <w:rFonts w:ascii="Times New Roman" w:eastAsia="Times New Roman" w:hAnsi="Times New Roman" w:cs="Times New Roman"/>
          <w:noProof/>
          <w:spacing w:val="-2"/>
          <w:sz w:val="24"/>
          <w:szCs w:val="24"/>
          <w:lang w:val="en-US" w:eastAsia="tr-TR"/>
        </w:rPr>
        <w:t>effectiveness</w:t>
      </w:r>
      <w:r w:rsidRPr="00F03D6B">
        <w:rPr>
          <w:rFonts w:ascii="Times New Roman" w:eastAsia="Times New Roman" w:hAnsi="Times New Roman" w:cs="Times New Roman"/>
          <w:spacing w:val="-2"/>
          <w:sz w:val="24"/>
          <w:szCs w:val="24"/>
          <w:lang w:val="en-US" w:eastAsia="tr-TR"/>
        </w:rPr>
        <w:t xml:space="preserve"> of fiscal and monetary policies mostly </w:t>
      </w:r>
      <w:r w:rsidRPr="00F03D6B">
        <w:rPr>
          <w:rFonts w:ascii="Times New Roman" w:eastAsia="Times New Roman" w:hAnsi="Times New Roman" w:cs="Times New Roman"/>
          <w:noProof/>
          <w:spacing w:val="-2"/>
          <w:sz w:val="24"/>
          <w:szCs w:val="24"/>
          <w:lang w:val="en-US" w:eastAsia="tr-TR"/>
        </w:rPr>
        <w:t xml:space="preserve">studied </w:t>
      </w:r>
      <w:r w:rsidRPr="00F03D6B">
        <w:rPr>
          <w:rFonts w:ascii="Times New Roman" w:eastAsia="Times New Roman" w:hAnsi="Times New Roman" w:cs="Times New Roman"/>
          <w:spacing w:val="-2"/>
          <w:sz w:val="24"/>
          <w:szCs w:val="24"/>
          <w:lang w:val="en-US" w:eastAsia="tr-TR"/>
        </w:rPr>
        <w:t xml:space="preserve">industrialized countries, especially the </w:t>
      </w:r>
      <w:r w:rsidRPr="00F03D6B">
        <w:rPr>
          <w:rFonts w:ascii="Times New Roman" w:eastAsia="Times New Roman" w:hAnsi="Times New Roman" w:cs="Times New Roman"/>
          <w:noProof/>
          <w:spacing w:val="-2"/>
          <w:sz w:val="24"/>
          <w:szCs w:val="24"/>
          <w:lang w:val="en-US" w:eastAsia="tr-TR"/>
        </w:rPr>
        <w:t xml:space="preserve">US. In this regard, the studies conducted by </w:t>
      </w:r>
      <w:proofErr w:type="spellStart"/>
      <w:r w:rsidRPr="00F03D6B">
        <w:rPr>
          <w:rFonts w:ascii="Times New Roman" w:hAnsi="Times New Roman" w:cs="Times New Roman"/>
          <w:bCs/>
          <w:sz w:val="24"/>
          <w:szCs w:val="24"/>
          <w:shd w:val="clear" w:color="auto" w:fill="FFFFFF"/>
          <w:lang w:val="en-US"/>
        </w:rPr>
        <w:t>Leonall</w:t>
      </w:r>
      <w:proofErr w:type="spellEnd"/>
      <w:r w:rsidRPr="00F03D6B">
        <w:rPr>
          <w:rFonts w:ascii="Times New Roman" w:hAnsi="Times New Roman" w:cs="Times New Roman"/>
          <w:bCs/>
          <w:sz w:val="24"/>
          <w:szCs w:val="24"/>
          <w:shd w:val="clear" w:color="auto" w:fill="FFFFFF"/>
          <w:lang w:val="en-US"/>
        </w:rPr>
        <w:t xml:space="preserve"> C. Andersen and Jerry L. Jordan</w:t>
      </w:r>
      <w:r w:rsidRPr="00F03D6B">
        <w:rPr>
          <w:rFonts w:ascii="Times New Roman" w:eastAsia="Times New Roman" w:hAnsi="Times New Roman" w:cs="Times New Roman"/>
          <w:spacing w:val="-4"/>
          <w:sz w:val="24"/>
          <w:szCs w:val="24"/>
          <w:lang w:val="en-US" w:eastAsia="tr-TR"/>
        </w:rPr>
        <w:t xml:space="preserve"> (1968), </w:t>
      </w:r>
      <w:proofErr w:type="spellStart"/>
      <w:r w:rsidRPr="00F03D6B">
        <w:rPr>
          <w:rFonts w:ascii="Times New Roman" w:eastAsia="Times New Roman" w:hAnsi="Times New Roman" w:cs="Times New Roman"/>
          <w:spacing w:val="-2"/>
          <w:sz w:val="24"/>
          <w:szCs w:val="24"/>
          <w:lang w:val="en-US" w:eastAsia="tr-TR"/>
        </w:rPr>
        <w:t>Waud</w:t>
      </w:r>
      <w:proofErr w:type="spellEnd"/>
      <w:r w:rsidRPr="00F03D6B">
        <w:rPr>
          <w:rFonts w:ascii="Times New Roman" w:eastAsia="Times New Roman" w:hAnsi="Times New Roman" w:cs="Times New Roman"/>
          <w:spacing w:val="-2"/>
          <w:sz w:val="24"/>
          <w:szCs w:val="24"/>
          <w:lang w:val="en-US" w:eastAsia="tr-TR"/>
        </w:rPr>
        <w:t xml:space="preserve"> (1974), </w:t>
      </w:r>
      <w:r w:rsidRPr="00F03D6B">
        <w:rPr>
          <w:rFonts w:ascii="Times New Roman" w:hAnsi="Times New Roman" w:cs="Times New Roman"/>
          <w:sz w:val="24"/>
          <w:szCs w:val="24"/>
          <w:lang w:val="en-US"/>
        </w:rPr>
        <w:t xml:space="preserve">William C. </w:t>
      </w:r>
      <w:proofErr w:type="spellStart"/>
      <w:r w:rsidRPr="00F03D6B">
        <w:rPr>
          <w:rFonts w:ascii="Times New Roman" w:hAnsi="Times New Roman" w:cs="Times New Roman"/>
          <w:sz w:val="24"/>
          <w:szCs w:val="24"/>
          <w:lang w:val="en-US"/>
        </w:rPr>
        <w:t>Dewald</w:t>
      </w:r>
      <w:proofErr w:type="spellEnd"/>
      <w:r w:rsidRPr="00F03D6B">
        <w:rPr>
          <w:rFonts w:ascii="Times New Roman" w:hAnsi="Times New Roman" w:cs="Times New Roman"/>
          <w:sz w:val="24"/>
          <w:szCs w:val="24"/>
          <w:lang w:val="en-US"/>
        </w:rPr>
        <w:t xml:space="preserve"> and Maurice N. </w:t>
      </w:r>
      <w:proofErr w:type="spellStart"/>
      <w:r w:rsidRPr="00F03D6B">
        <w:rPr>
          <w:rFonts w:ascii="Times New Roman" w:hAnsi="Times New Roman" w:cs="Times New Roman"/>
          <w:sz w:val="24"/>
          <w:szCs w:val="24"/>
          <w:lang w:val="en-US"/>
        </w:rPr>
        <w:t>Marchon</w:t>
      </w:r>
      <w:proofErr w:type="spellEnd"/>
      <w:r w:rsidRPr="00F03D6B">
        <w:rPr>
          <w:rFonts w:ascii="Times New Roman" w:hAnsi="Times New Roman" w:cs="Times New Roman"/>
          <w:sz w:val="24"/>
          <w:szCs w:val="24"/>
          <w:lang w:val="en-US"/>
        </w:rPr>
        <w:t xml:space="preserve"> (</w:t>
      </w:r>
      <w:r w:rsidRPr="00F03D6B">
        <w:rPr>
          <w:rFonts w:ascii="Times New Roman" w:eastAsia="Times New Roman" w:hAnsi="Times New Roman" w:cs="Times New Roman"/>
          <w:noProof/>
          <w:spacing w:val="-2"/>
          <w:sz w:val="24"/>
          <w:szCs w:val="24"/>
          <w:lang w:val="en-US" w:eastAsia="tr-TR"/>
        </w:rPr>
        <w:t xml:space="preserve">1978), </w:t>
      </w:r>
      <w:r w:rsidRPr="00F03D6B">
        <w:rPr>
          <w:rFonts w:ascii="Times New Roman" w:hAnsi="Times New Roman" w:cs="Times New Roman"/>
          <w:sz w:val="24"/>
          <w:szCs w:val="24"/>
          <w:lang w:val="en-US"/>
        </w:rPr>
        <w:t xml:space="preserve">Dallas, S. Batten and R. W. </w:t>
      </w:r>
      <w:proofErr w:type="spellStart"/>
      <w:r w:rsidRPr="00F03D6B">
        <w:rPr>
          <w:rFonts w:ascii="Times New Roman" w:hAnsi="Times New Roman" w:cs="Times New Roman"/>
          <w:sz w:val="24"/>
          <w:szCs w:val="24"/>
          <w:lang w:val="en-US"/>
        </w:rPr>
        <w:t>Hafer</w:t>
      </w:r>
      <w:proofErr w:type="spellEnd"/>
      <w:r w:rsidRPr="00F03D6B">
        <w:rPr>
          <w:rFonts w:ascii="Times New Roman" w:eastAsia="Times New Roman" w:hAnsi="Times New Roman" w:cs="Times New Roman"/>
          <w:spacing w:val="-4"/>
          <w:sz w:val="24"/>
          <w:szCs w:val="24"/>
          <w:lang w:val="en-US"/>
        </w:rPr>
        <w:t xml:space="preserve"> (1983) and </w:t>
      </w:r>
      <w:hyperlink r:id="rId11" w:history="1">
        <w:r w:rsidRPr="00F03D6B">
          <w:rPr>
            <w:rStyle w:val="Hyperlink"/>
            <w:rFonts w:ascii="Times New Roman" w:eastAsia="Times New Roman" w:hAnsi="Times New Roman" w:cs="Times New Roman"/>
            <w:noProof/>
            <w:color w:val="auto"/>
            <w:spacing w:val="-2"/>
            <w:sz w:val="24"/>
            <w:szCs w:val="24"/>
            <w:lang w:val="en-US" w:eastAsia="tr-TR"/>
          </w:rPr>
          <w:t>Abdur R. Chowdhury</w:t>
        </w:r>
      </w:hyperlink>
      <w:r w:rsidRPr="00F03D6B">
        <w:rPr>
          <w:rFonts w:ascii="Times New Roman" w:eastAsia="Times New Roman" w:hAnsi="Times New Roman" w:cs="Times New Roman"/>
          <w:noProof/>
          <w:spacing w:val="-2"/>
          <w:sz w:val="24"/>
          <w:szCs w:val="24"/>
          <w:lang w:val="en-US" w:eastAsia="tr-TR"/>
        </w:rPr>
        <w:t xml:space="preserve"> (1988) are just a few cases in point.</w:t>
      </w:r>
      <w:r w:rsidRPr="00F03D6B">
        <w:rPr>
          <w:rFonts w:ascii="Times New Roman" w:eastAsia="Times New Roman" w:hAnsi="Times New Roman" w:cs="Times New Roman"/>
          <w:spacing w:val="-2"/>
          <w:sz w:val="24"/>
          <w:szCs w:val="24"/>
          <w:lang w:val="en-US" w:eastAsia="tr-TR"/>
        </w:rPr>
        <w:t xml:space="preserve"> An earlier study by </w:t>
      </w:r>
      <w:proofErr w:type="spellStart"/>
      <w:r w:rsidRPr="00F03D6B">
        <w:rPr>
          <w:rFonts w:ascii="Times New Roman" w:eastAsia="Times New Roman" w:hAnsi="Times New Roman" w:cs="Times New Roman"/>
          <w:spacing w:val="-2"/>
          <w:sz w:val="24"/>
          <w:szCs w:val="24"/>
          <w:lang w:val="en-US" w:eastAsia="tr-TR"/>
        </w:rPr>
        <w:t>Waud</w:t>
      </w:r>
      <w:proofErr w:type="spellEnd"/>
      <w:r w:rsidRPr="00F03D6B">
        <w:rPr>
          <w:rFonts w:ascii="Times New Roman" w:eastAsia="Times New Roman" w:hAnsi="Times New Roman" w:cs="Times New Roman"/>
          <w:spacing w:val="-2"/>
          <w:sz w:val="24"/>
          <w:szCs w:val="24"/>
          <w:lang w:val="en-US" w:eastAsia="tr-TR"/>
        </w:rPr>
        <w:t xml:space="preserve"> (1974) investigated the relative effectiveness of fiscal vis-à-vis monetary </w:t>
      </w:r>
      <w:r w:rsidRPr="00F03D6B">
        <w:rPr>
          <w:rFonts w:ascii="Times New Roman" w:eastAsia="Times New Roman" w:hAnsi="Times New Roman" w:cs="Times New Roman"/>
          <w:spacing w:val="-4"/>
          <w:sz w:val="24"/>
          <w:szCs w:val="24"/>
          <w:lang w:val="en-US" w:eastAsia="tr-TR"/>
        </w:rPr>
        <w:t xml:space="preserve">policy on GNP in the US. As opposed to what </w:t>
      </w:r>
      <w:r w:rsidRPr="00F03D6B">
        <w:rPr>
          <w:rFonts w:ascii="Times New Roman" w:hAnsi="Times New Roman" w:cs="Times New Roman"/>
          <w:bCs/>
          <w:spacing w:val="-4"/>
          <w:sz w:val="24"/>
          <w:szCs w:val="24"/>
          <w:shd w:val="clear" w:color="auto" w:fill="FFFFFF"/>
          <w:lang w:val="en-US"/>
        </w:rPr>
        <w:t>Andersen and Jordan</w:t>
      </w:r>
      <w:r w:rsidRPr="00F03D6B">
        <w:rPr>
          <w:rFonts w:ascii="Times New Roman" w:eastAsia="Times New Roman" w:hAnsi="Times New Roman" w:cs="Times New Roman"/>
          <w:spacing w:val="-4"/>
          <w:sz w:val="24"/>
          <w:szCs w:val="24"/>
          <w:lang w:val="en-US" w:eastAsia="tr-TR"/>
        </w:rPr>
        <w:t xml:space="preserve"> (1968) argued that the impact </w:t>
      </w:r>
      <w:r w:rsidRPr="00F03D6B">
        <w:rPr>
          <w:rFonts w:ascii="Times New Roman" w:eastAsia="Times New Roman" w:hAnsi="Times New Roman" w:cs="Times New Roman"/>
          <w:spacing w:val="-2"/>
          <w:sz w:val="24"/>
          <w:szCs w:val="24"/>
          <w:lang w:val="en-US" w:eastAsia="tr-TR"/>
        </w:rPr>
        <w:t xml:space="preserve">of monetary policy on economic activity was stronger than that of fiscal policy, </w:t>
      </w:r>
      <w:proofErr w:type="spellStart"/>
      <w:r w:rsidRPr="00F03D6B">
        <w:rPr>
          <w:rFonts w:ascii="Times New Roman" w:eastAsia="Times New Roman" w:hAnsi="Times New Roman" w:cs="Times New Roman"/>
          <w:spacing w:val="-2"/>
          <w:sz w:val="24"/>
          <w:szCs w:val="24"/>
          <w:lang w:val="en-US" w:eastAsia="tr-TR"/>
        </w:rPr>
        <w:t>Waud</w:t>
      </w:r>
      <w:proofErr w:type="spellEnd"/>
      <w:r w:rsidRPr="00F03D6B">
        <w:rPr>
          <w:rFonts w:ascii="Times New Roman" w:eastAsia="Times New Roman" w:hAnsi="Times New Roman" w:cs="Times New Roman"/>
          <w:spacing w:val="-2"/>
          <w:sz w:val="24"/>
          <w:szCs w:val="24"/>
          <w:lang w:val="en-US" w:eastAsia="tr-TR"/>
        </w:rPr>
        <w:t xml:space="preserve"> (1974) found evidence supporting that the impact of both policies on economic activity was not only significant but also of </w:t>
      </w:r>
      <w:r w:rsidRPr="00F03D6B">
        <w:rPr>
          <w:rFonts w:ascii="Times New Roman" w:eastAsia="Times New Roman" w:hAnsi="Times New Roman" w:cs="Times New Roman"/>
          <w:spacing w:val="-4"/>
          <w:sz w:val="24"/>
          <w:szCs w:val="24"/>
          <w:lang w:val="en-US" w:eastAsia="tr-TR"/>
        </w:rPr>
        <w:t xml:space="preserve">equal importance. However, </w:t>
      </w:r>
      <w:r w:rsidRPr="00F03D6B">
        <w:rPr>
          <w:rFonts w:ascii="Times New Roman" w:hAnsi="Times New Roman" w:cs="Times New Roman"/>
          <w:sz w:val="24"/>
          <w:szCs w:val="24"/>
          <w:lang w:val="en-US"/>
        </w:rPr>
        <w:t xml:space="preserve">Batten and </w:t>
      </w:r>
      <w:proofErr w:type="spellStart"/>
      <w:r w:rsidRPr="00F03D6B">
        <w:rPr>
          <w:rFonts w:ascii="Times New Roman" w:hAnsi="Times New Roman" w:cs="Times New Roman"/>
          <w:sz w:val="24"/>
          <w:szCs w:val="24"/>
          <w:lang w:val="en-US"/>
        </w:rPr>
        <w:t>Hafer</w:t>
      </w:r>
      <w:proofErr w:type="spellEnd"/>
      <w:r w:rsidRPr="00F03D6B">
        <w:rPr>
          <w:rFonts w:ascii="Times New Roman" w:eastAsia="Times New Roman" w:hAnsi="Times New Roman" w:cs="Times New Roman"/>
          <w:spacing w:val="-4"/>
          <w:sz w:val="24"/>
          <w:szCs w:val="24"/>
          <w:lang w:val="en-US" w:eastAsia="tr-TR"/>
        </w:rPr>
        <w:t xml:space="preserve"> (1983), working on industrialized</w:t>
      </w:r>
      <w:r w:rsidRPr="00F03D6B">
        <w:rPr>
          <w:rFonts w:ascii="Times New Roman" w:eastAsia="Times New Roman" w:hAnsi="Times New Roman" w:cs="Times New Roman"/>
          <w:spacing w:val="-2"/>
          <w:sz w:val="24"/>
          <w:szCs w:val="24"/>
          <w:lang w:val="en-US" w:eastAsia="tr-TR"/>
        </w:rPr>
        <w:t xml:space="preserve"> countries by employing the St. </w:t>
      </w:r>
      <w:r w:rsidRPr="00F03D6B">
        <w:rPr>
          <w:rFonts w:ascii="Times New Roman" w:eastAsia="Times New Roman" w:hAnsi="Times New Roman" w:cs="Times New Roman"/>
          <w:spacing w:val="-4"/>
          <w:sz w:val="24"/>
          <w:szCs w:val="24"/>
          <w:lang w:val="en-US" w:eastAsia="tr-TR"/>
        </w:rPr>
        <w:t xml:space="preserve">Louis model, reached almost a similar result to </w:t>
      </w:r>
      <w:r w:rsidRPr="00F03D6B">
        <w:rPr>
          <w:rFonts w:ascii="Times New Roman" w:hAnsi="Times New Roman" w:cs="Times New Roman"/>
          <w:bCs/>
          <w:spacing w:val="-4"/>
          <w:sz w:val="24"/>
          <w:szCs w:val="24"/>
          <w:shd w:val="clear" w:color="auto" w:fill="FFFFFF"/>
          <w:lang w:val="en-US"/>
        </w:rPr>
        <w:t>Andersen and Jordan</w:t>
      </w:r>
      <w:r w:rsidRPr="00F03D6B">
        <w:rPr>
          <w:rFonts w:ascii="Times New Roman" w:eastAsia="Times New Roman" w:hAnsi="Times New Roman" w:cs="Times New Roman"/>
          <w:spacing w:val="-4"/>
          <w:sz w:val="24"/>
          <w:szCs w:val="24"/>
          <w:lang w:val="en-US" w:eastAsia="tr-TR"/>
        </w:rPr>
        <w:t xml:space="preserve"> (1968), confirming that</w:t>
      </w:r>
      <w:r w:rsidRPr="00F03D6B">
        <w:rPr>
          <w:rFonts w:ascii="Times New Roman" w:eastAsia="Times New Roman" w:hAnsi="Times New Roman" w:cs="Times New Roman"/>
          <w:spacing w:val="-2"/>
          <w:sz w:val="24"/>
          <w:szCs w:val="24"/>
          <w:lang w:val="en-US" w:eastAsia="tr-TR"/>
        </w:rPr>
        <w:t xml:space="preserve"> while monetary actions had </w:t>
      </w:r>
      <w:r w:rsidRPr="00F03D6B">
        <w:rPr>
          <w:rFonts w:ascii="Times New Roman" w:eastAsia="Times New Roman" w:hAnsi="Times New Roman" w:cs="Times New Roman"/>
          <w:noProof/>
          <w:spacing w:val="-2"/>
          <w:sz w:val="24"/>
          <w:szCs w:val="24"/>
          <w:lang w:val="en-US" w:eastAsia="tr-TR"/>
        </w:rPr>
        <w:t>significant</w:t>
      </w:r>
      <w:r w:rsidRPr="00F03D6B">
        <w:rPr>
          <w:rFonts w:ascii="Times New Roman" w:eastAsia="Times New Roman" w:hAnsi="Times New Roman" w:cs="Times New Roman"/>
          <w:spacing w:val="-2"/>
          <w:sz w:val="24"/>
          <w:szCs w:val="24"/>
          <w:lang w:val="en-US" w:eastAsia="tr-TR"/>
        </w:rPr>
        <w:t xml:space="preserve"> </w:t>
      </w:r>
      <w:r w:rsidR="00B36C0F" w:rsidRPr="00F03D6B">
        <w:rPr>
          <w:rFonts w:ascii="Times New Roman" w:eastAsia="Times New Roman" w:hAnsi="Times New Roman" w:cs="Times New Roman"/>
          <w:spacing w:val="-2"/>
          <w:sz w:val="24"/>
          <w:szCs w:val="24"/>
          <w:lang w:val="en-US" w:eastAsia="tr-TR"/>
        </w:rPr>
        <w:t>and</w:t>
      </w:r>
      <w:r w:rsidRPr="00F03D6B">
        <w:rPr>
          <w:rFonts w:ascii="Times New Roman" w:eastAsia="Times New Roman" w:hAnsi="Times New Roman" w:cs="Times New Roman"/>
          <w:spacing w:val="-2"/>
          <w:sz w:val="24"/>
          <w:szCs w:val="24"/>
          <w:lang w:val="en-US" w:eastAsia="tr-TR"/>
        </w:rPr>
        <w:t xml:space="preserve"> </w:t>
      </w:r>
      <w:r w:rsidRPr="00F03D6B">
        <w:rPr>
          <w:rFonts w:ascii="Times New Roman" w:eastAsia="Times New Roman" w:hAnsi="Times New Roman" w:cs="Times New Roman"/>
          <w:noProof/>
          <w:spacing w:val="-2"/>
          <w:sz w:val="24"/>
          <w:szCs w:val="24"/>
          <w:lang w:val="en-US" w:eastAsia="tr-TR"/>
        </w:rPr>
        <w:t>permanent</w:t>
      </w:r>
      <w:r w:rsidRPr="00F03D6B">
        <w:rPr>
          <w:rFonts w:ascii="Times New Roman" w:eastAsia="Times New Roman" w:hAnsi="Times New Roman" w:cs="Times New Roman"/>
          <w:spacing w:val="-2"/>
          <w:sz w:val="24"/>
          <w:szCs w:val="24"/>
          <w:lang w:val="en-US" w:eastAsia="tr-TR"/>
        </w:rPr>
        <w:t xml:space="preserve"> effect</w:t>
      </w:r>
      <w:r w:rsidR="00B36C0F" w:rsidRPr="00F03D6B">
        <w:rPr>
          <w:rFonts w:ascii="Times New Roman" w:eastAsia="Times New Roman" w:hAnsi="Times New Roman" w:cs="Times New Roman"/>
          <w:spacing w:val="-2"/>
          <w:sz w:val="24"/>
          <w:szCs w:val="24"/>
          <w:lang w:val="en-US" w:eastAsia="tr-TR"/>
        </w:rPr>
        <w:t>s</w:t>
      </w:r>
      <w:r w:rsidRPr="00F03D6B">
        <w:rPr>
          <w:rFonts w:ascii="Times New Roman" w:eastAsia="Times New Roman" w:hAnsi="Times New Roman" w:cs="Times New Roman"/>
          <w:spacing w:val="-2"/>
          <w:sz w:val="24"/>
          <w:szCs w:val="24"/>
          <w:lang w:val="en-US" w:eastAsia="tr-TR"/>
        </w:rPr>
        <w:t xml:space="preserve"> on nominal GNP growth, fiscal actions exerted no statistically significant and lasting effect. In </w:t>
      </w:r>
      <w:r w:rsidRPr="00F03D6B">
        <w:rPr>
          <w:rFonts w:ascii="Times New Roman" w:hAnsi="Times New Roman" w:cs="Times New Roman"/>
          <w:spacing w:val="-2"/>
          <w:sz w:val="24"/>
          <w:szCs w:val="24"/>
          <w:lang w:val="en-US"/>
        </w:rPr>
        <w:t xml:space="preserve">a </w:t>
      </w:r>
      <w:r w:rsidRPr="00F03D6B">
        <w:rPr>
          <w:rFonts w:ascii="Times New Roman" w:hAnsi="Times New Roman" w:cs="Times New Roman"/>
          <w:noProof/>
          <w:spacing w:val="-2"/>
          <w:sz w:val="24"/>
          <w:szCs w:val="24"/>
          <w:lang w:val="en-US"/>
        </w:rPr>
        <w:t>time-series</w:t>
      </w:r>
      <w:r w:rsidRPr="00F03D6B">
        <w:rPr>
          <w:rFonts w:ascii="Times New Roman" w:hAnsi="Times New Roman" w:cs="Times New Roman"/>
          <w:spacing w:val="-2"/>
          <w:sz w:val="24"/>
          <w:szCs w:val="24"/>
          <w:lang w:val="en-US"/>
        </w:rPr>
        <w:t xml:space="preserve"> econometric model with three equations</w:t>
      </w:r>
      <w:r w:rsidRPr="00F03D6B">
        <w:rPr>
          <w:rFonts w:ascii="Times New Roman" w:hAnsi="Times New Roman" w:cs="Times New Roman"/>
          <w:sz w:val="24"/>
          <w:szCs w:val="24"/>
          <w:lang w:val="en-US"/>
        </w:rPr>
        <w:t xml:space="preserve"> suggested for the US </w:t>
      </w:r>
      <w:r w:rsidRPr="00F03D6B">
        <w:rPr>
          <w:rFonts w:ascii="Times New Roman" w:hAnsi="Times New Roman" w:cs="Times New Roman"/>
          <w:spacing w:val="-4"/>
          <w:sz w:val="24"/>
          <w:szCs w:val="24"/>
          <w:lang w:val="en-US"/>
        </w:rPr>
        <w:t>by</w:t>
      </w:r>
      <w:r w:rsidRPr="00F03D6B">
        <w:rPr>
          <w:rFonts w:ascii="Times New Roman" w:eastAsiaTheme="minorEastAsia" w:hAnsi="Times New Roman" w:cs="Times New Roman"/>
          <w:spacing w:val="-2"/>
          <w:sz w:val="24"/>
          <w:szCs w:val="24"/>
          <w:lang w:val="en-US" w:eastAsia="tr-TR"/>
        </w:rPr>
        <w:t xml:space="preserve"> </w:t>
      </w:r>
      <w:r w:rsidRPr="00F03D6B">
        <w:rPr>
          <w:rFonts w:ascii="Times New Roman" w:eastAsia="Times New Roman" w:hAnsi="Times New Roman" w:cs="Times New Roman"/>
          <w:spacing w:val="-2"/>
          <w:sz w:val="24"/>
          <w:szCs w:val="24"/>
          <w:lang w:val="en-US" w:eastAsia="tr-TR"/>
        </w:rPr>
        <w:t xml:space="preserve">Andersen and Jordan </w:t>
      </w:r>
      <w:r w:rsidRPr="00F03D6B">
        <w:rPr>
          <w:rFonts w:ascii="Times New Roman" w:eastAsiaTheme="minorEastAsia" w:hAnsi="Times New Roman" w:cs="Times New Roman"/>
          <w:spacing w:val="-2"/>
          <w:sz w:val="24"/>
          <w:szCs w:val="24"/>
          <w:lang w:val="en-US" w:eastAsia="tr-TR"/>
        </w:rPr>
        <w:t xml:space="preserve">(1968), which is known well as </w:t>
      </w:r>
      <w:r w:rsidRPr="00F03D6B">
        <w:rPr>
          <w:rFonts w:ascii="Times New Roman" w:hAnsi="Times New Roman" w:cs="Times New Roman"/>
          <w:spacing w:val="-4"/>
          <w:sz w:val="24"/>
          <w:szCs w:val="24"/>
          <w:lang w:val="en-US"/>
        </w:rPr>
        <w:t xml:space="preserve">the St. Louis model, the relative effectiveness of fiscal and monetary policies in providing output stabilization was empirically examined. The model </w:t>
      </w:r>
      <w:r w:rsidRPr="00F03D6B">
        <w:rPr>
          <w:rFonts w:ascii="Times New Roman" w:hAnsi="Times New Roman" w:cs="Times New Roman"/>
          <w:sz w:val="24"/>
          <w:szCs w:val="24"/>
          <w:lang w:val="en-US"/>
        </w:rPr>
        <w:t>related changes in nominal GNP with changes in fiscal and monetary policy actions.</w:t>
      </w:r>
      <w:r w:rsidRPr="00F03D6B">
        <w:rPr>
          <w:rFonts w:ascii="Times New Roman" w:hAnsi="Times New Roman" w:cs="Times New Roman"/>
          <w:spacing w:val="-4"/>
          <w:sz w:val="24"/>
          <w:szCs w:val="24"/>
          <w:lang w:val="en-US"/>
        </w:rPr>
        <w:t xml:space="preserve"> </w:t>
      </w:r>
      <w:r w:rsidRPr="00F03D6B">
        <w:rPr>
          <w:rFonts w:ascii="Times New Roman" w:eastAsia="Times New Roman" w:hAnsi="Times New Roman" w:cs="Times New Roman"/>
          <w:noProof/>
          <w:spacing w:val="-2"/>
          <w:sz w:val="24"/>
          <w:szCs w:val="24"/>
          <w:lang w:val="en-US" w:eastAsia="tr-TR"/>
        </w:rPr>
        <w:t>Another study on the US</w:t>
      </w:r>
      <w:r w:rsidRPr="00F03D6B">
        <w:rPr>
          <w:rFonts w:ascii="Times New Roman" w:eastAsia="Times New Roman" w:hAnsi="Times New Roman" w:cs="Times New Roman"/>
          <w:spacing w:val="-2"/>
          <w:sz w:val="24"/>
          <w:szCs w:val="24"/>
          <w:lang w:val="en-US" w:eastAsia="tr-TR"/>
        </w:rPr>
        <w:t xml:space="preserve"> by </w:t>
      </w:r>
      <w:proofErr w:type="spellStart"/>
      <w:r w:rsidRPr="00F03D6B">
        <w:rPr>
          <w:rFonts w:ascii="Times New Roman" w:eastAsia="Times New Roman" w:hAnsi="Times New Roman" w:cs="Times New Roman"/>
          <w:spacing w:val="-4"/>
          <w:sz w:val="24"/>
          <w:szCs w:val="24"/>
          <w:lang w:val="en-US" w:eastAsia="tr-TR"/>
        </w:rPr>
        <w:t>Dawit</w:t>
      </w:r>
      <w:proofErr w:type="spellEnd"/>
      <w:r w:rsidRPr="00F03D6B">
        <w:rPr>
          <w:rFonts w:ascii="Times New Roman" w:eastAsia="Times New Roman" w:hAnsi="Times New Roman" w:cs="Times New Roman"/>
          <w:spacing w:val="-4"/>
          <w:sz w:val="24"/>
          <w:szCs w:val="24"/>
          <w:lang w:val="en-US" w:eastAsia="tr-TR"/>
        </w:rPr>
        <w:t xml:space="preserve"> </w:t>
      </w:r>
      <w:proofErr w:type="spellStart"/>
      <w:r w:rsidRPr="00F03D6B">
        <w:rPr>
          <w:rFonts w:ascii="Times New Roman" w:eastAsia="Times New Roman" w:hAnsi="Times New Roman" w:cs="Times New Roman"/>
          <w:spacing w:val="-4"/>
          <w:sz w:val="24"/>
          <w:szCs w:val="24"/>
          <w:lang w:val="en-US" w:eastAsia="tr-TR"/>
        </w:rPr>
        <w:t>Senbet</w:t>
      </w:r>
      <w:proofErr w:type="spellEnd"/>
      <w:r w:rsidRPr="00F03D6B">
        <w:rPr>
          <w:rFonts w:ascii="Times New Roman" w:eastAsia="Times New Roman" w:hAnsi="Times New Roman" w:cs="Times New Roman"/>
          <w:spacing w:val="-4"/>
          <w:sz w:val="24"/>
          <w:szCs w:val="24"/>
          <w:lang w:val="en-US" w:eastAsia="tr-TR"/>
        </w:rPr>
        <w:t xml:space="preserve"> (2011) that explored the relative effectiveness of the two policies found that monetary policy had a more significant positive impact on the real output </w:t>
      </w:r>
      <w:r w:rsidRPr="00F03D6B">
        <w:rPr>
          <w:rFonts w:ascii="Times New Roman" w:eastAsia="FSMePro" w:hAnsi="Times New Roman" w:cs="Times New Roman"/>
          <w:noProof/>
          <w:spacing w:val="-4"/>
          <w:sz w:val="24"/>
          <w:szCs w:val="24"/>
          <w:lang w:val="en-US"/>
        </w:rPr>
        <w:t xml:space="preserve">vis-à-vis </w:t>
      </w:r>
      <w:r w:rsidRPr="00F03D6B">
        <w:rPr>
          <w:rFonts w:ascii="Times New Roman" w:eastAsia="Times New Roman" w:hAnsi="Times New Roman" w:cs="Times New Roman"/>
          <w:spacing w:val="-4"/>
          <w:sz w:val="24"/>
          <w:szCs w:val="24"/>
          <w:lang w:val="en-US" w:eastAsia="tr-TR"/>
        </w:rPr>
        <w:t>fiscal</w:t>
      </w:r>
      <w:r w:rsidRPr="00F03D6B">
        <w:rPr>
          <w:rFonts w:ascii="Times New Roman" w:eastAsia="Times New Roman" w:hAnsi="Times New Roman" w:cs="Times New Roman"/>
          <w:spacing w:val="-2"/>
          <w:sz w:val="24"/>
          <w:szCs w:val="24"/>
          <w:lang w:val="en-US" w:eastAsia="tr-TR"/>
        </w:rPr>
        <w:t xml:space="preserve"> policy. In brief, with few exceptions, virtually all related empirical studies on industrialized countries suggest monetary policy has superiority over fiscal policy in terms of effectiveness.  </w:t>
      </w:r>
    </w:p>
    <w:p w:rsidR="00550B4E" w:rsidRPr="00F03D6B" w:rsidRDefault="00550B4E" w:rsidP="00550B4E">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p>
    <w:p w:rsidR="00550B4E" w:rsidRPr="00F03D6B" w:rsidRDefault="00CB266D" w:rsidP="00550B4E">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r w:rsidRPr="00F03D6B">
        <w:rPr>
          <w:rFonts w:ascii="Times New Roman" w:eastAsia="Times New Roman" w:hAnsi="Times New Roman" w:cs="Times New Roman"/>
          <w:spacing w:val="-2"/>
          <w:sz w:val="24"/>
          <w:szCs w:val="24"/>
          <w:lang w:val="en-US" w:eastAsia="tr-TR"/>
        </w:rPr>
        <w:t xml:space="preserve">The existing empirical literature related to the relative effects of fiscal and </w:t>
      </w:r>
      <w:r w:rsidRPr="00F03D6B">
        <w:rPr>
          <w:rFonts w:ascii="Times New Roman" w:eastAsia="Times New Roman" w:hAnsi="Times New Roman" w:cs="Times New Roman"/>
          <w:spacing w:val="-4"/>
          <w:sz w:val="24"/>
          <w:szCs w:val="24"/>
          <w:lang w:val="en-US" w:eastAsia="tr-TR"/>
        </w:rPr>
        <w:t xml:space="preserve">monetary policies, as we highlighted earlier, overwhelmingly concentrates </w:t>
      </w:r>
      <w:r w:rsidRPr="00F03D6B">
        <w:rPr>
          <w:rFonts w:ascii="Times New Roman" w:eastAsia="Times New Roman" w:hAnsi="Times New Roman" w:cs="Times New Roman"/>
          <w:noProof/>
          <w:spacing w:val="-4"/>
          <w:sz w:val="24"/>
          <w:szCs w:val="24"/>
          <w:lang w:val="en-US" w:eastAsia="tr-TR"/>
        </w:rPr>
        <w:t>on</w:t>
      </w:r>
      <w:r w:rsidRPr="00F03D6B">
        <w:rPr>
          <w:rFonts w:ascii="Times New Roman" w:eastAsia="Times New Roman" w:hAnsi="Times New Roman" w:cs="Times New Roman"/>
          <w:spacing w:val="-4"/>
          <w:sz w:val="24"/>
          <w:szCs w:val="24"/>
          <w:lang w:val="en-US" w:eastAsia="tr-TR"/>
        </w:rPr>
        <w:t xml:space="preserve"> developed countries. </w:t>
      </w:r>
      <w:r w:rsidRPr="00F03D6B">
        <w:rPr>
          <w:rFonts w:ascii="Times New Roman" w:eastAsia="Times New Roman" w:hAnsi="Times New Roman" w:cs="Times New Roman"/>
          <w:spacing w:val="-2"/>
          <w:sz w:val="24"/>
          <w:szCs w:val="24"/>
          <w:lang w:val="en-US" w:eastAsia="tr-TR"/>
        </w:rPr>
        <w:t xml:space="preserve">However, this should not be taken as an argument that there is no empirical study examining the comparative </w:t>
      </w:r>
      <w:r w:rsidRPr="00F03D6B">
        <w:rPr>
          <w:rFonts w:ascii="Times New Roman" w:eastAsia="Times New Roman" w:hAnsi="Times New Roman" w:cs="Times New Roman"/>
          <w:spacing w:val="-2"/>
          <w:sz w:val="24"/>
          <w:szCs w:val="24"/>
          <w:lang w:val="en-US" w:eastAsia="tr-TR"/>
        </w:rPr>
        <w:lastRenderedPageBreak/>
        <w:t xml:space="preserve">effectiveness of fiscal and monetary policies on economic activity </w:t>
      </w:r>
      <w:r w:rsidRPr="00F03D6B">
        <w:rPr>
          <w:rFonts w:ascii="Times New Roman" w:eastAsia="Times New Roman" w:hAnsi="Times New Roman" w:cs="Times New Roman"/>
          <w:spacing w:val="-4"/>
          <w:sz w:val="24"/>
          <w:szCs w:val="24"/>
          <w:lang w:val="en-US" w:eastAsia="tr-TR"/>
        </w:rPr>
        <w:t xml:space="preserve">in the context of EMDEs. Of course, there are some studies but not in terms of adequate numbers, </w:t>
      </w:r>
      <w:r w:rsidRPr="00F03D6B">
        <w:rPr>
          <w:rFonts w:ascii="Times New Roman" w:eastAsia="Times New Roman" w:hAnsi="Times New Roman" w:cs="Times New Roman"/>
          <w:spacing w:val="-2"/>
          <w:sz w:val="24"/>
          <w:szCs w:val="24"/>
          <w:lang w:val="en-US" w:eastAsia="tr-TR"/>
        </w:rPr>
        <w:t xml:space="preserve">compared to those studies on developed countries. So, in line </w:t>
      </w:r>
      <w:r w:rsidRPr="00F03D6B">
        <w:rPr>
          <w:rFonts w:ascii="Times New Roman" w:eastAsia="Times New Roman" w:hAnsi="Times New Roman" w:cs="Times New Roman"/>
          <w:noProof/>
          <w:spacing w:val="-2"/>
          <w:sz w:val="24"/>
          <w:szCs w:val="24"/>
          <w:lang w:val="en-US" w:eastAsia="tr-TR"/>
        </w:rPr>
        <w:t>with the</w:t>
      </w:r>
      <w:r w:rsidRPr="00F03D6B">
        <w:rPr>
          <w:rFonts w:ascii="Times New Roman" w:eastAsia="Times New Roman" w:hAnsi="Times New Roman" w:cs="Times New Roman"/>
          <w:spacing w:val="-2"/>
          <w:sz w:val="24"/>
          <w:szCs w:val="24"/>
          <w:lang w:val="en-US" w:eastAsia="tr-TR"/>
        </w:rPr>
        <w:t xml:space="preserve"> purpose of the present paper, we focus solely on such sort of studies in what follows. </w:t>
      </w:r>
    </w:p>
    <w:p w:rsidR="00550B4E" w:rsidRPr="00F03D6B" w:rsidRDefault="00550B4E" w:rsidP="00550B4E">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p>
    <w:p w:rsidR="00550B4E" w:rsidRPr="00F03D6B" w:rsidRDefault="00CB266D" w:rsidP="00550B4E">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r w:rsidRPr="00F03D6B">
        <w:rPr>
          <w:rFonts w:ascii="Times New Roman" w:eastAsia="Times New Roman" w:hAnsi="Times New Roman" w:cs="Times New Roman"/>
          <w:spacing w:val="-2"/>
          <w:sz w:val="24"/>
          <w:szCs w:val="24"/>
          <w:lang w:val="en-US" w:eastAsia="tr-TR"/>
        </w:rPr>
        <w:t>In a study on</w:t>
      </w:r>
      <w:r w:rsidRPr="00F03D6B">
        <w:rPr>
          <w:rFonts w:ascii="Times New Roman" w:eastAsia="Times New Roman" w:hAnsi="Times New Roman" w:cs="Times New Roman"/>
          <w:spacing w:val="-4"/>
          <w:sz w:val="24"/>
          <w:szCs w:val="24"/>
          <w:lang w:val="en-US" w:eastAsia="tr-TR"/>
        </w:rPr>
        <w:t xml:space="preserve"> </w:t>
      </w:r>
      <w:r w:rsidRPr="00F03D6B">
        <w:rPr>
          <w:rFonts w:ascii="Times New Roman" w:eastAsia="Times New Roman" w:hAnsi="Times New Roman" w:cs="Times New Roman"/>
          <w:spacing w:val="-2"/>
          <w:sz w:val="24"/>
          <w:szCs w:val="24"/>
          <w:lang w:val="en-US" w:eastAsia="tr-TR"/>
        </w:rPr>
        <w:t xml:space="preserve">12 developed and developing countries, </w:t>
      </w:r>
      <w:proofErr w:type="spellStart"/>
      <w:r w:rsidRPr="00F03D6B">
        <w:rPr>
          <w:rFonts w:ascii="Times New Roman" w:eastAsia="Times New Roman" w:hAnsi="Times New Roman" w:cs="Times New Roman"/>
          <w:spacing w:val="-2"/>
          <w:sz w:val="24"/>
          <w:szCs w:val="24"/>
          <w:lang w:val="en-US" w:eastAsia="tr-TR"/>
        </w:rPr>
        <w:t>Atchariyachanvanich</w:t>
      </w:r>
      <w:proofErr w:type="spellEnd"/>
      <w:r w:rsidRPr="00F03D6B">
        <w:rPr>
          <w:rFonts w:ascii="Times New Roman" w:eastAsia="Times New Roman" w:hAnsi="Times New Roman" w:cs="Times New Roman"/>
          <w:spacing w:val="-2"/>
          <w:sz w:val="24"/>
          <w:szCs w:val="24"/>
          <w:lang w:val="en-US" w:eastAsia="tr-TR"/>
        </w:rPr>
        <w:t xml:space="preserve"> (2007) analyzed the relative efficacy of fiscal and monetary policies on the output level</w:t>
      </w:r>
      <w:r w:rsidRPr="00F03D6B">
        <w:rPr>
          <w:rFonts w:ascii="Times New Roman" w:eastAsia="Times New Roman" w:hAnsi="Times New Roman" w:cs="Times New Roman"/>
          <w:spacing w:val="-4"/>
          <w:sz w:val="24"/>
          <w:szCs w:val="24"/>
          <w:lang w:val="en-US" w:eastAsia="tr-TR"/>
        </w:rPr>
        <w:t xml:space="preserve">. </w:t>
      </w:r>
      <w:r w:rsidRPr="00F03D6B">
        <w:rPr>
          <w:rFonts w:ascii="Times New Roman" w:eastAsia="Times New Roman" w:hAnsi="Times New Roman" w:cs="Times New Roman"/>
          <w:spacing w:val="-2"/>
          <w:sz w:val="24"/>
          <w:szCs w:val="24"/>
          <w:lang w:val="en-US" w:eastAsia="tr-TR"/>
        </w:rPr>
        <w:t>The author found evidence that</w:t>
      </w:r>
      <w:r w:rsidRPr="00F03D6B">
        <w:rPr>
          <w:rFonts w:ascii="Times New Roman" w:eastAsia="Times New Roman" w:hAnsi="Times New Roman" w:cs="Times New Roman"/>
          <w:spacing w:val="-4"/>
          <w:sz w:val="24"/>
          <w:szCs w:val="24"/>
          <w:lang w:val="en-US" w:eastAsia="tr-TR"/>
        </w:rPr>
        <w:t xml:space="preserve"> the impact of these policies on output growth is not </w:t>
      </w:r>
      <w:r w:rsidRPr="00F03D6B">
        <w:rPr>
          <w:rFonts w:ascii="Times New Roman" w:eastAsia="Times New Roman" w:hAnsi="Times New Roman" w:cs="Times New Roman"/>
          <w:spacing w:val="-2"/>
          <w:sz w:val="24"/>
          <w:szCs w:val="24"/>
          <w:lang w:val="en-US" w:eastAsia="tr-TR"/>
        </w:rPr>
        <w:t xml:space="preserve">distinguishable, even when </w:t>
      </w:r>
      <w:r w:rsidRPr="00F03D6B">
        <w:rPr>
          <w:rFonts w:ascii="Times New Roman" w:eastAsia="Times New Roman" w:hAnsi="Times New Roman" w:cs="Times New Roman"/>
          <w:spacing w:val="-4"/>
          <w:sz w:val="24"/>
          <w:szCs w:val="24"/>
          <w:lang w:val="en-US" w:eastAsia="tr-TR"/>
        </w:rPr>
        <w:t>countries categorized as countries with monetary policy dominated, with fiscal policy dominated,</w:t>
      </w:r>
      <w:r w:rsidRPr="00F03D6B">
        <w:rPr>
          <w:rFonts w:ascii="Times New Roman" w:eastAsia="Times New Roman" w:hAnsi="Times New Roman" w:cs="Times New Roman"/>
          <w:spacing w:val="-3"/>
          <w:sz w:val="24"/>
          <w:szCs w:val="24"/>
          <w:lang w:val="en-US" w:eastAsia="tr-TR"/>
        </w:rPr>
        <w:t xml:space="preserve"> and with </w:t>
      </w:r>
      <w:r w:rsidRPr="00F03D6B">
        <w:rPr>
          <w:rFonts w:ascii="Times New Roman" w:eastAsia="Times New Roman" w:hAnsi="Times New Roman" w:cs="Times New Roman"/>
          <w:spacing w:val="-2"/>
          <w:sz w:val="24"/>
          <w:szCs w:val="24"/>
          <w:lang w:val="en-US" w:eastAsia="tr-TR"/>
        </w:rPr>
        <w:t xml:space="preserve">fiscal and </w:t>
      </w:r>
      <w:r w:rsidRPr="00F03D6B">
        <w:rPr>
          <w:rFonts w:ascii="Times New Roman" w:eastAsia="Times New Roman" w:hAnsi="Times New Roman" w:cs="Times New Roman"/>
          <w:spacing w:val="-3"/>
          <w:sz w:val="24"/>
          <w:szCs w:val="24"/>
          <w:lang w:val="en-US" w:eastAsia="tr-TR"/>
        </w:rPr>
        <w:t>monetary</w:t>
      </w:r>
      <w:r w:rsidRPr="00F03D6B">
        <w:rPr>
          <w:rFonts w:ascii="Times New Roman" w:eastAsia="Times New Roman" w:hAnsi="Times New Roman" w:cs="Times New Roman"/>
          <w:spacing w:val="-2"/>
          <w:sz w:val="24"/>
          <w:szCs w:val="24"/>
          <w:lang w:val="en-US" w:eastAsia="tr-TR"/>
        </w:rPr>
        <w:t xml:space="preserve"> policies mixed</w:t>
      </w:r>
      <w:r w:rsidRPr="00F03D6B">
        <w:rPr>
          <w:rFonts w:ascii="Times New Roman" w:eastAsia="Times New Roman" w:hAnsi="Times New Roman" w:cs="Times New Roman"/>
          <w:spacing w:val="-4"/>
          <w:sz w:val="24"/>
          <w:szCs w:val="24"/>
          <w:lang w:val="en-US" w:eastAsia="tr-TR"/>
        </w:rPr>
        <w:t xml:space="preserve">. </w:t>
      </w:r>
      <w:r w:rsidRPr="00F03D6B">
        <w:rPr>
          <w:rFonts w:ascii="Times New Roman" w:eastAsia="Times New Roman" w:hAnsi="Times New Roman" w:cs="Times New Roman"/>
          <w:noProof/>
          <w:spacing w:val="-4"/>
          <w:sz w:val="24"/>
          <w:szCs w:val="24"/>
          <w:lang w:val="en-US" w:eastAsia="tr-TR"/>
        </w:rPr>
        <w:t>M</w:t>
      </w:r>
      <w:r w:rsidRPr="00F03D6B">
        <w:rPr>
          <w:rFonts w:ascii="Times New Roman" w:eastAsia="Times New Roman" w:hAnsi="Times New Roman" w:cs="Times New Roman"/>
          <w:noProof/>
          <w:spacing w:val="-4"/>
          <w:sz w:val="24"/>
          <w:szCs w:val="24"/>
          <w:shd w:val="clear" w:color="auto" w:fill="FFFFFF"/>
          <w:lang w:val="en-US" w:eastAsia="tr-TR"/>
        </w:rPr>
        <w:t>ore</w:t>
      </w:r>
      <w:r w:rsidRPr="00F03D6B">
        <w:rPr>
          <w:rFonts w:ascii="Times New Roman" w:eastAsia="Times New Roman" w:hAnsi="Times New Roman" w:cs="Times New Roman"/>
          <w:spacing w:val="-4"/>
          <w:sz w:val="24"/>
          <w:szCs w:val="24"/>
          <w:shd w:val="clear" w:color="auto" w:fill="FFFFFF"/>
          <w:lang w:val="en-US" w:eastAsia="tr-TR"/>
        </w:rPr>
        <w:t xml:space="preserve"> recent multiple-country study by </w:t>
      </w:r>
      <w:proofErr w:type="spellStart"/>
      <w:r w:rsidRPr="00F03D6B">
        <w:rPr>
          <w:rFonts w:ascii="Times New Roman" w:hAnsi="Times New Roman" w:cs="Times New Roman"/>
          <w:spacing w:val="-4"/>
          <w:sz w:val="24"/>
          <w:szCs w:val="24"/>
          <w:shd w:val="clear" w:color="auto" w:fill="FFFFFF"/>
          <w:lang w:val="en-US"/>
        </w:rPr>
        <w:t>Goran</w:t>
      </w:r>
      <w:proofErr w:type="spellEnd"/>
      <w:r w:rsidRPr="00F03D6B">
        <w:rPr>
          <w:rFonts w:ascii="Times New Roman" w:hAnsi="Times New Roman" w:cs="Times New Roman"/>
          <w:spacing w:val="-4"/>
          <w:sz w:val="24"/>
          <w:szCs w:val="24"/>
          <w:shd w:val="clear" w:color="auto" w:fill="FFFFFF"/>
          <w:lang w:val="en-US"/>
        </w:rPr>
        <w:t xml:space="preserve"> </w:t>
      </w:r>
      <w:proofErr w:type="spellStart"/>
      <w:r w:rsidRPr="00F03D6B">
        <w:rPr>
          <w:rFonts w:ascii="Times New Roman" w:hAnsi="Times New Roman" w:cs="Times New Roman"/>
          <w:spacing w:val="-4"/>
          <w:sz w:val="24"/>
          <w:szCs w:val="24"/>
          <w:shd w:val="clear" w:color="auto" w:fill="FFFFFF"/>
          <w:lang w:val="en-US"/>
        </w:rPr>
        <w:t>Petrevski</w:t>
      </w:r>
      <w:proofErr w:type="spellEnd"/>
      <w:r w:rsidRPr="00F03D6B">
        <w:rPr>
          <w:rFonts w:ascii="Times New Roman" w:hAnsi="Times New Roman" w:cs="Times New Roman"/>
          <w:spacing w:val="-4"/>
          <w:sz w:val="24"/>
          <w:szCs w:val="24"/>
          <w:shd w:val="clear" w:color="auto" w:fill="FFFFFF"/>
          <w:lang w:val="en-US"/>
        </w:rPr>
        <w:t xml:space="preserve">, Jane </w:t>
      </w:r>
      <w:proofErr w:type="spellStart"/>
      <w:r w:rsidRPr="00F03D6B">
        <w:rPr>
          <w:rFonts w:ascii="Times New Roman" w:hAnsi="Times New Roman" w:cs="Times New Roman"/>
          <w:spacing w:val="-4"/>
          <w:sz w:val="24"/>
          <w:szCs w:val="24"/>
          <w:shd w:val="clear" w:color="auto" w:fill="FFFFFF"/>
          <w:lang w:val="en-US"/>
        </w:rPr>
        <w:t>Bogoev</w:t>
      </w:r>
      <w:proofErr w:type="spellEnd"/>
      <w:r w:rsidRPr="00F03D6B">
        <w:rPr>
          <w:rFonts w:ascii="Times New Roman" w:hAnsi="Times New Roman" w:cs="Times New Roman"/>
          <w:spacing w:val="-4"/>
          <w:sz w:val="24"/>
          <w:szCs w:val="24"/>
          <w:shd w:val="clear" w:color="auto" w:fill="FFFFFF"/>
          <w:lang w:val="en-US"/>
        </w:rPr>
        <w:t>,</w:t>
      </w:r>
      <w:r w:rsidRPr="00F03D6B">
        <w:rPr>
          <w:rFonts w:ascii="Times New Roman" w:hAnsi="Times New Roman" w:cs="Times New Roman"/>
          <w:sz w:val="24"/>
          <w:szCs w:val="24"/>
          <w:shd w:val="clear" w:color="auto" w:fill="FFFFFF"/>
          <w:lang w:val="en-US"/>
        </w:rPr>
        <w:t xml:space="preserve"> and </w:t>
      </w:r>
      <w:proofErr w:type="spellStart"/>
      <w:r w:rsidRPr="00F03D6B">
        <w:rPr>
          <w:rFonts w:ascii="Times New Roman" w:hAnsi="Times New Roman" w:cs="Times New Roman"/>
          <w:sz w:val="24"/>
          <w:szCs w:val="24"/>
          <w:shd w:val="clear" w:color="auto" w:fill="FFFFFF"/>
          <w:lang w:val="en-US"/>
        </w:rPr>
        <w:t>Dragan</w:t>
      </w:r>
      <w:proofErr w:type="spellEnd"/>
      <w:r w:rsidRPr="00F03D6B">
        <w:rPr>
          <w:rFonts w:ascii="Times New Roman" w:hAnsi="Times New Roman" w:cs="Times New Roman"/>
          <w:sz w:val="24"/>
          <w:szCs w:val="24"/>
          <w:shd w:val="clear" w:color="auto" w:fill="FFFFFF"/>
          <w:lang w:val="en-US"/>
        </w:rPr>
        <w:t xml:space="preserve"> </w:t>
      </w:r>
      <w:proofErr w:type="spellStart"/>
      <w:r w:rsidRPr="00F03D6B">
        <w:rPr>
          <w:rFonts w:ascii="Times New Roman" w:hAnsi="Times New Roman" w:cs="Times New Roman"/>
          <w:sz w:val="24"/>
          <w:szCs w:val="24"/>
          <w:shd w:val="clear" w:color="auto" w:fill="FFFFFF"/>
          <w:lang w:val="en-US"/>
        </w:rPr>
        <w:t>Tevdovski</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(2016) used data from three </w:t>
      </w:r>
      <w:r w:rsidRPr="00F03D6B">
        <w:rPr>
          <w:rFonts w:ascii="Times New Roman" w:eastAsia="Times New Roman" w:hAnsi="Times New Roman" w:cs="Times New Roman"/>
          <w:noProof/>
          <w:spacing w:val="-4"/>
          <w:sz w:val="24"/>
          <w:szCs w:val="24"/>
          <w:shd w:val="clear" w:color="auto" w:fill="FFFFFF"/>
          <w:lang w:val="en-US" w:eastAsia="tr-TR"/>
        </w:rPr>
        <w:t>South-Eastern</w:t>
      </w:r>
      <w:r w:rsidRPr="00F03D6B">
        <w:rPr>
          <w:rFonts w:ascii="Times New Roman" w:eastAsia="Times New Roman" w:hAnsi="Times New Roman" w:cs="Times New Roman"/>
          <w:spacing w:val="-4"/>
          <w:sz w:val="24"/>
          <w:szCs w:val="24"/>
          <w:shd w:val="clear" w:color="auto" w:fill="FFFFFF"/>
          <w:lang w:val="en-US" w:eastAsia="tr-TR"/>
        </w:rPr>
        <w:t xml:space="preserve"> European economies </w:t>
      </w:r>
      <w:r w:rsidRPr="004E1611">
        <w:rPr>
          <w:rFonts w:ascii="Times New Roman" w:eastAsia="Times New Roman" w:hAnsi="Times New Roman" w:cs="Times New Roman"/>
          <w:sz w:val="24"/>
          <w:szCs w:val="24"/>
          <w:shd w:val="clear" w:color="auto" w:fill="FFFFFF"/>
          <w:lang w:val="en-US" w:eastAsia="tr-TR"/>
        </w:rPr>
        <w:t>(Bul</w:t>
      </w:r>
      <w:r w:rsidR="002A3664" w:rsidRPr="004E1611">
        <w:rPr>
          <w:rFonts w:ascii="Times New Roman" w:eastAsia="Times New Roman" w:hAnsi="Times New Roman" w:cs="Times New Roman"/>
          <w:sz w:val="24"/>
          <w:szCs w:val="24"/>
          <w:shd w:val="clear" w:color="auto" w:fill="FFFFFF"/>
          <w:lang w:val="en-US" w:eastAsia="tr-TR"/>
        </w:rPr>
        <w:t xml:space="preserve">garia, Croatia, and Macedonia) </w:t>
      </w:r>
      <w:r w:rsidRPr="004E1611">
        <w:rPr>
          <w:rFonts w:ascii="Times New Roman" w:eastAsia="Times New Roman" w:hAnsi="Times New Roman" w:cs="Times New Roman"/>
          <w:sz w:val="24"/>
          <w:szCs w:val="24"/>
          <w:shd w:val="clear" w:color="auto" w:fill="FFFFFF"/>
          <w:lang w:val="en-US" w:eastAsia="tr-TR"/>
        </w:rPr>
        <w:t>showed that monetary policy acts as a strategic substitute to tight</w:t>
      </w:r>
      <w:r w:rsidRPr="00F03D6B">
        <w:rPr>
          <w:rFonts w:ascii="Times New Roman" w:eastAsia="Times New Roman" w:hAnsi="Times New Roman" w:cs="Times New Roman"/>
          <w:spacing w:val="-4"/>
          <w:sz w:val="24"/>
          <w:szCs w:val="24"/>
          <w:shd w:val="clear" w:color="auto" w:fill="FFFFFF"/>
          <w:lang w:val="en-US" w:eastAsia="tr-TR"/>
        </w:rPr>
        <w:t xml:space="preserve"> fiscal policy, while in the case of monetary tightening; fiscal policy reacts in a countercyclical manner.</w:t>
      </w:r>
    </w:p>
    <w:p w:rsidR="00550B4E" w:rsidRPr="00F03D6B" w:rsidRDefault="00550B4E" w:rsidP="00550B4E">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p>
    <w:p w:rsidR="00550B4E" w:rsidRPr="00F03D6B" w:rsidRDefault="00CB266D" w:rsidP="00550B4E">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tr-TR"/>
        </w:rPr>
      </w:pPr>
      <w:r w:rsidRPr="00F03D6B">
        <w:rPr>
          <w:rFonts w:ascii="Times New Roman" w:eastAsia="Times New Roman" w:hAnsi="Times New Roman" w:cs="Times New Roman"/>
          <w:sz w:val="24"/>
          <w:szCs w:val="24"/>
          <w:shd w:val="clear" w:color="auto" w:fill="FFFFFF"/>
          <w:lang w:val="en-US" w:eastAsia="tr-TR"/>
        </w:rPr>
        <w:t>To sum up, in reviewing the literature, one can easily see that although there has been a</w:t>
      </w:r>
      <w:r w:rsidRPr="00F03D6B">
        <w:rPr>
          <w:rFonts w:ascii="Times New Roman" w:eastAsia="Times New Roman" w:hAnsi="Times New Roman" w:cs="Times New Roman"/>
          <w:noProof/>
          <w:sz w:val="24"/>
          <w:szCs w:val="24"/>
          <w:shd w:val="clear" w:color="auto" w:fill="FFFFFF"/>
          <w:lang w:val="en-US" w:eastAsia="tr-TR"/>
        </w:rPr>
        <w:t>n e</w:t>
      </w:r>
      <w:r w:rsidRPr="00F03D6B">
        <w:rPr>
          <w:rFonts w:ascii="Times New Roman" w:eastAsia="Times New Roman" w:hAnsi="Times New Roman" w:cs="Times New Roman"/>
          <w:noProof/>
          <w:spacing w:val="4"/>
          <w:sz w:val="24"/>
          <w:szCs w:val="24"/>
          <w:shd w:val="clear" w:color="auto" w:fill="FFFFFF"/>
          <w:lang w:val="en-US" w:eastAsia="tr-TR"/>
        </w:rPr>
        <w:t>normous but still</w:t>
      </w:r>
      <w:r w:rsidRPr="00F03D6B">
        <w:rPr>
          <w:rFonts w:ascii="Times New Roman" w:eastAsia="Times New Roman" w:hAnsi="Times New Roman" w:cs="Times New Roman"/>
          <w:spacing w:val="4"/>
          <w:sz w:val="24"/>
          <w:szCs w:val="24"/>
          <w:shd w:val="clear" w:color="auto" w:fill="FFFFFF"/>
          <w:lang w:val="en-US" w:eastAsia="tr-TR"/>
        </w:rPr>
        <w:t xml:space="preserve"> </w:t>
      </w:r>
      <w:r w:rsidRPr="00F03D6B">
        <w:rPr>
          <w:rFonts w:ascii="Times New Roman" w:eastAsia="Times New Roman" w:hAnsi="Times New Roman" w:cs="Times New Roman"/>
          <w:spacing w:val="-2"/>
          <w:sz w:val="24"/>
          <w:szCs w:val="24"/>
          <w:shd w:val="clear" w:color="auto" w:fill="FFFFFF"/>
          <w:lang w:val="en-US" w:eastAsia="tr-TR"/>
        </w:rPr>
        <w:t>growing body of studies concerning the effectiveness of fiscal and monetary policies,</w:t>
      </w:r>
      <w:r w:rsidRPr="00F03D6B">
        <w:rPr>
          <w:rFonts w:ascii="Times New Roman" w:eastAsia="Times New Roman" w:hAnsi="Times New Roman" w:cs="Times New Roman"/>
          <w:spacing w:val="4"/>
          <w:sz w:val="24"/>
          <w:szCs w:val="24"/>
          <w:shd w:val="clear" w:color="auto" w:fill="FFFFFF"/>
          <w:lang w:val="en-US" w:eastAsia="tr-TR"/>
        </w:rPr>
        <w:t xml:space="preserve"> empirical </w:t>
      </w:r>
      <w:r w:rsidRPr="00F03D6B">
        <w:rPr>
          <w:rFonts w:ascii="Times New Roman" w:eastAsia="Times New Roman" w:hAnsi="Times New Roman" w:cs="Times New Roman"/>
          <w:spacing w:val="-4"/>
          <w:sz w:val="24"/>
          <w:szCs w:val="24"/>
          <w:shd w:val="clear" w:color="auto" w:fill="FFFFFF"/>
          <w:lang w:val="en-US" w:eastAsia="tr-TR"/>
        </w:rPr>
        <w:t>findings so far are highly far from producing clear-cut results. In other words, the existing studies</w:t>
      </w:r>
      <w:r w:rsidRPr="00F03D6B">
        <w:rPr>
          <w:rFonts w:ascii="Times New Roman" w:eastAsia="Times New Roman" w:hAnsi="Times New Roman" w:cs="Times New Roman"/>
          <w:sz w:val="24"/>
          <w:szCs w:val="24"/>
          <w:shd w:val="clear" w:color="auto" w:fill="FFFFFF"/>
          <w:lang w:val="en-US" w:eastAsia="tr-TR"/>
        </w:rPr>
        <w:t xml:space="preserve"> do not provide a </w:t>
      </w:r>
      <w:r w:rsidRPr="00F03D6B">
        <w:rPr>
          <w:rFonts w:ascii="Times New Roman" w:eastAsia="Times New Roman" w:hAnsi="Times New Roman" w:cs="Times New Roman"/>
          <w:noProof/>
          <w:sz w:val="24"/>
          <w:szCs w:val="24"/>
          <w:shd w:val="clear" w:color="auto" w:fill="FFFFFF"/>
          <w:lang w:val="en-US" w:eastAsia="tr-TR"/>
        </w:rPr>
        <w:t>clear-cut persuasive</w:t>
      </w:r>
      <w:r w:rsidRPr="00F03D6B">
        <w:rPr>
          <w:rFonts w:ascii="Times New Roman" w:eastAsia="Times New Roman" w:hAnsi="Times New Roman" w:cs="Times New Roman"/>
          <w:sz w:val="24"/>
          <w:szCs w:val="24"/>
          <w:shd w:val="clear" w:color="auto" w:fill="FFFFFF"/>
          <w:lang w:val="en-US" w:eastAsia="tr-TR"/>
        </w:rPr>
        <w:t xml:space="preserve"> result on the relative effectiveness</w:t>
      </w:r>
      <w:r w:rsidRPr="00F03D6B">
        <w:rPr>
          <w:rFonts w:ascii="Times New Roman" w:eastAsia="Times New Roman" w:hAnsi="Times New Roman" w:cs="Times New Roman"/>
          <w:spacing w:val="4"/>
          <w:sz w:val="24"/>
          <w:szCs w:val="24"/>
          <w:shd w:val="clear" w:color="auto" w:fill="FFFFFF"/>
          <w:lang w:val="en-US" w:eastAsia="tr-TR"/>
        </w:rPr>
        <w:t xml:space="preserve"> </w:t>
      </w:r>
      <w:r w:rsidRPr="00F03D6B">
        <w:rPr>
          <w:rFonts w:ascii="Times New Roman" w:eastAsia="Times New Roman" w:hAnsi="Times New Roman" w:cs="Times New Roman"/>
          <w:spacing w:val="-2"/>
          <w:sz w:val="24"/>
          <w:szCs w:val="24"/>
          <w:shd w:val="clear" w:color="auto" w:fill="FFFFFF"/>
          <w:lang w:val="en-US" w:eastAsia="tr-TR"/>
        </w:rPr>
        <w:t xml:space="preserve">of the two </w:t>
      </w:r>
      <w:r w:rsidR="00F8643E" w:rsidRPr="00F03D6B">
        <w:rPr>
          <w:rFonts w:ascii="Times New Roman" w:eastAsia="Times New Roman" w:hAnsi="Times New Roman" w:cs="Times New Roman"/>
          <w:spacing w:val="-2"/>
          <w:sz w:val="24"/>
          <w:szCs w:val="24"/>
          <w:shd w:val="clear" w:color="auto" w:fill="FFFFFF"/>
          <w:lang w:val="en-US" w:eastAsia="tr-TR"/>
        </w:rPr>
        <w:t xml:space="preserve">powerful </w:t>
      </w:r>
      <w:r w:rsidRPr="00F03D6B">
        <w:rPr>
          <w:rFonts w:ascii="Times New Roman" w:eastAsia="Times New Roman" w:hAnsi="Times New Roman" w:cs="Times New Roman"/>
          <w:spacing w:val="-2"/>
          <w:sz w:val="24"/>
          <w:szCs w:val="24"/>
          <w:shd w:val="clear" w:color="auto" w:fill="FFFFFF"/>
          <w:lang w:val="en-US" w:eastAsia="tr-TR"/>
        </w:rPr>
        <w:t xml:space="preserve">macroeconomic policy tools. For instance, a branch of studies, such as </w:t>
      </w:r>
      <w:proofErr w:type="spellStart"/>
      <w:r w:rsidRPr="00F03D6B">
        <w:rPr>
          <w:rFonts w:ascii="Times New Roman" w:eastAsia="Times New Roman" w:hAnsi="Times New Roman" w:cs="Times New Roman"/>
          <w:spacing w:val="-2"/>
          <w:sz w:val="24"/>
          <w:szCs w:val="24"/>
          <w:shd w:val="clear" w:color="auto" w:fill="FFFFFF"/>
          <w:lang w:val="en-US" w:eastAsia="tr-TR"/>
        </w:rPr>
        <w:t>Abdur</w:t>
      </w:r>
      <w:proofErr w:type="spellEnd"/>
      <w:r w:rsidRPr="00F03D6B">
        <w:rPr>
          <w:rFonts w:ascii="Times New Roman" w:eastAsia="Times New Roman" w:hAnsi="Times New Roman" w:cs="Times New Roman"/>
          <w:spacing w:val="-2"/>
          <w:sz w:val="24"/>
          <w:szCs w:val="24"/>
          <w:shd w:val="clear" w:color="auto" w:fill="FFFFFF"/>
          <w:lang w:val="en-US" w:eastAsia="tr-TR"/>
        </w:rPr>
        <w:t xml:space="preserve"> R. </w:t>
      </w:r>
      <w:r w:rsidRPr="00F03D6B">
        <w:rPr>
          <w:rFonts w:ascii="Times New Roman" w:eastAsia="Times New Roman" w:hAnsi="Times New Roman" w:cs="Times New Roman"/>
          <w:noProof/>
          <w:spacing w:val="-4"/>
          <w:sz w:val="24"/>
          <w:szCs w:val="24"/>
          <w:shd w:val="clear" w:color="auto" w:fill="FFFFFF"/>
          <w:lang w:val="en-US" w:eastAsia="tr-TR"/>
        </w:rPr>
        <w:t>Chowdhury</w:t>
      </w:r>
      <w:r w:rsidRPr="00F03D6B">
        <w:rPr>
          <w:rFonts w:ascii="Times New Roman" w:eastAsia="Times New Roman" w:hAnsi="Times New Roman" w:cs="Times New Roman"/>
          <w:spacing w:val="-4"/>
          <w:sz w:val="24"/>
          <w:szCs w:val="24"/>
          <w:shd w:val="clear" w:color="auto" w:fill="FFFFFF"/>
          <w:lang w:val="en-US" w:eastAsia="tr-TR"/>
        </w:rPr>
        <w:t xml:space="preserve"> (1986a) for South Korea, </w:t>
      </w:r>
      <w:proofErr w:type="spellStart"/>
      <w:r w:rsidRPr="00F03D6B">
        <w:rPr>
          <w:rFonts w:ascii="Times New Roman" w:eastAsia="Times New Roman" w:hAnsi="Times New Roman" w:cs="Times New Roman"/>
          <w:spacing w:val="-4"/>
          <w:sz w:val="24"/>
          <w:szCs w:val="24"/>
          <w:shd w:val="clear" w:color="auto" w:fill="FFFFFF"/>
          <w:lang w:val="en-US" w:eastAsia="tr-TR"/>
        </w:rPr>
        <w:t>Kretzmer</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(1992) for the US, </w:t>
      </w:r>
      <w:proofErr w:type="spellStart"/>
      <w:r w:rsidRPr="00F03D6B">
        <w:rPr>
          <w:rFonts w:ascii="Times New Roman" w:hAnsi="Times New Roman" w:cs="Times New Roman"/>
          <w:spacing w:val="-4"/>
          <w:sz w:val="24"/>
          <w:szCs w:val="24"/>
          <w:lang w:val="en-US"/>
        </w:rPr>
        <w:t>Shahid</w:t>
      </w:r>
      <w:proofErr w:type="spellEnd"/>
      <w:r w:rsidRPr="00F03D6B">
        <w:rPr>
          <w:rFonts w:ascii="Times New Roman" w:hAnsi="Times New Roman" w:cs="Times New Roman"/>
          <w:spacing w:val="-4"/>
          <w:sz w:val="24"/>
          <w:szCs w:val="24"/>
          <w:lang w:val="en-US"/>
        </w:rPr>
        <w:t xml:space="preserve"> Ali, </w:t>
      </w:r>
      <w:proofErr w:type="spellStart"/>
      <w:r w:rsidRPr="00F03D6B">
        <w:rPr>
          <w:rFonts w:ascii="Times New Roman" w:hAnsi="Times New Roman" w:cs="Times New Roman"/>
          <w:spacing w:val="-4"/>
          <w:sz w:val="24"/>
          <w:szCs w:val="24"/>
          <w:lang w:val="en-US"/>
        </w:rPr>
        <w:t>Somia</w:t>
      </w:r>
      <w:proofErr w:type="spellEnd"/>
      <w:r w:rsidRPr="00F03D6B">
        <w:rPr>
          <w:rFonts w:ascii="Times New Roman" w:hAnsi="Times New Roman" w:cs="Times New Roman"/>
          <w:spacing w:val="-4"/>
          <w:sz w:val="24"/>
          <w:szCs w:val="24"/>
          <w:lang w:val="en-US"/>
        </w:rPr>
        <w:t xml:space="preserve"> </w:t>
      </w:r>
      <w:proofErr w:type="spellStart"/>
      <w:r w:rsidRPr="00F03D6B">
        <w:rPr>
          <w:rFonts w:ascii="Times New Roman" w:hAnsi="Times New Roman" w:cs="Times New Roman"/>
          <w:spacing w:val="-4"/>
          <w:sz w:val="24"/>
          <w:szCs w:val="24"/>
          <w:lang w:val="en-US"/>
        </w:rPr>
        <w:t>Irum</w:t>
      </w:r>
      <w:proofErr w:type="spellEnd"/>
      <w:r w:rsidRPr="00F03D6B">
        <w:rPr>
          <w:rFonts w:ascii="Times New Roman" w:hAnsi="Times New Roman" w:cs="Times New Roman"/>
          <w:spacing w:val="-4"/>
          <w:sz w:val="24"/>
          <w:szCs w:val="24"/>
          <w:lang w:val="en-US"/>
        </w:rPr>
        <w:t>, and</w:t>
      </w:r>
      <w:r w:rsidRPr="00F03D6B">
        <w:rPr>
          <w:rFonts w:ascii="Times New Roman" w:hAnsi="Times New Roman" w:cs="Times New Roman"/>
          <w:sz w:val="24"/>
          <w:szCs w:val="24"/>
          <w:lang w:val="en-US"/>
        </w:rPr>
        <w:t xml:space="preserve"> </w:t>
      </w:r>
      <w:proofErr w:type="spellStart"/>
      <w:r w:rsidRPr="00F03D6B">
        <w:rPr>
          <w:rFonts w:ascii="Times New Roman" w:hAnsi="Times New Roman" w:cs="Times New Roman"/>
          <w:spacing w:val="-2"/>
          <w:sz w:val="24"/>
          <w:szCs w:val="24"/>
          <w:lang w:val="en-US"/>
        </w:rPr>
        <w:t>Asghar</w:t>
      </w:r>
      <w:proofErr w:type="spellEnd"/>
      <w:r w:rsidRPr="00F03D6B">
        <w:rPr>
          <w:rFonts w:ascii="Times New Roman" w:hAnsi="Times New Roman" w:cs="Times New Roman"/>
          <w:spacing w:val="-2"/>
          <w:sz w:val="24"/>
          <w:szCs w:val="24"/>
          <w:lang w:val="en-US"/>
        </w:rPr>
        <w:t xml:space="preserve"> Ali </w:t>
      </w:r>
      <w:r w:rsidRPr="00F03D6B">
        <w:rPr>
          <w:rFonts w:ascii="Times New Roman" w:eastAsia="Times New Roman" w:hAnsi="Times New Roman" w:cs="Times New Roman"/>
          <w:spacing w:val="-2"/>
          <w:sz w:val="24"/>
          <w:szCs w:val="24"/>
          <w:shd w:val="clear" w:color="auto" w:fill="FFFFFF"/>
          <w:lang w:val="en-US" w:eastAsia="tr-TR"/>
        </w:rPr>
        <w:t>(2008) for four South Asian countries (</w:t>
      </w:r>
      <w:r w:rsidRPr="00F03D6B">
        <w:rPr>
          <w:rFonts w:ascii="Times New Roman" w:eastAsiaTheme="minorEastAsia" w:hAnsi="Times New Roman" w:cs="Times New Roman"/>
          <w:spacing w:val="-2"/>
          <w:sz w:val="24"/>
          <w:szCs w:val="24"/>
          <w:shd w:val="clear" w:color="auto" w:fill="FFFFFF"/>
          <w:lang w:val="en-US" w:eastAsia="tr-TR"/>
        </w:rPr>
        <w:t>Pakistan, India, Sri Lanka, and Bangladesh)</w:t>
      </w:r>
      <w:r w:rsidRPr="00F03D6B">
        <w:rPr>
          <w:rFonts w:ascii="Times New Roman" w:eastAsia="Times New Roman" w:hAnsi="Times New Roman" w:cs="Times New Roman"/>
          <w:spacing w:val="-2"/>
          <w:sz w:val="24"/>
          <w:szCs w:val="24"/>
          <w:shd w:val="clear" w:color="auto" w:fill="FFFFFF"/>
          <w:lang w:val="en-US" w:eastAsia="tr-TR"/>
        </w:rPr>
        <w:t>,</w:t>
      </w:r>
      <w:r w:rsidRPr="00F03D6B">
        <w:rPr>
          <w:rFonts w:ascii="Times New Roman" w:eastAsia="Times New Roman" w:hAnsi="Times New Roman" w:cs="Times New Roman"/>
          <w:sz w:val="24"/>
          <w:szCs w:val="24"/>
          <w:shd w:val="clear" w:color="auto" w:fill="FFFFFF"/>
          <w:lang w:val="en-US" w:eastAsia="tr-TR"/>
        </w:rPr>
        <w:t xml:space="preserve"> </w:t>
      </w:r>
      <w:proofErr w:type="spellStart"/>
      <w:r w:rsidRPr="00F03D6B">
        <w:rPr>
          <w:rFonts w:ascii="Times New Roman" w:eastAsia="Times New Roman" w:hAnsi="Times New Roman" w:cs="Times New Roman"/>
          <w:spacing w:val="-4"/>
          <w:sz w:val="24"/>
          <w:szCs w:val="24"/>
          <w:shd w:val="clear" w:color="auto" w:fill="FFFFFF"/>
          <w:lang w:val="en-US" w:eastAsia="tr-TR"/>
        </w:rPr>
        <w:t>Senbet</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(2011) for the US</w:t>
      </w:r>
      <w:r w:rsidR="00245F3B" w:rsidRPr="00F03D6B">
        <w:rPr>
          <w:rFonts w:ascii="Times New Roman" w:eastAsia="Times New Roman" w:hAnsi="Times New Roman" w:cs="Times New Roman"/>
          <w:spacing w:val="-4"/>
          <w:sz w:val="24"/>
          <w:szCs w:val="24"/>
          <w:shd w:val="clear" w:color="auto" w:fill="FFFFFF"/>
          <w:lang w:val="en-US" w:eastAsia="tr-TR"/>
        </w:rPr>
        <w:t>,</w:t>
      </w:r>
      <w:r w:rsidRPr="00F03D6B">
        <w:rPr>
          <w:rFonts w:ascii="Times New Roman" w:eastAsia="Times New Roman" w:hAnsi="Times New Roman" w:cs="Times New Roman"/>
          <w:spacing w:val="-4"/>
          <w:sz w:val="24"/>
          <w:szCs w:val="24"/>
          <w:shd w:val="clear" w:color="auto" w:fill="FFFFFF"/>
          <w:lang w:val="en-US" w:eastAsia="tr-TR"/>
        </w:rPr>
        <w:t xml:space="preserve"> presented</w:t>
      </w:r>
      <w:r w:rsidRPr="00F03D6B">
        <w:rPr>
          <w:rFonts w:ascii="Times New Roman" w:eastAsia="Times New Roman" w:hAnsi="Times New Roman" w:cs="Times New Roman"/>
          <w:spacing w:val="-2"/>
          <w:sz w:val="24"/>
          <w:szCs w:val="24"/>
          <w:shd w:val="clear" w:color="auto" w:fill="FFFFFF"/>
          <w:lang w:val="en-US" w:eastAsia="tr-TR"/>
        </w:rPr>
        <w:t xml:space="preserve"> evidence in favor of monetary policy. In contrast, others, such as Ali F. </w:t>
      </w:r>
      <w:proofErr w:type="spellStart"/>
      <w:r w:rsidRPr="00F03D6B">
        <w:rPr>
          <w:rFonts w:ascii="Times New Roman" w:eastAsia="Times New Roman" w:hAnsi="Times New Roman" w:cs="Times New Roman"/>
          <w:spacing w:val="-2"/>
          <w:sz w:val="24"/>
          <w:szCs w:val="24"/>
          <w:shd w:val="clear" w:color="auto" w:fill="FFFFFF"/>
          <w:lang w:val="en-US" w:eastAsia="tr-TR"/>
        </w:rPr>
        <w:t>Darrat</w:t>
      </w:r>
      <w:proofErr w:type="spellEnd"/>
      <w:r w:rsidRPr="00F03D6B">
        <w:rPr>
          <w:rFonts w:ascii="Times New Roman" w:eastAsia="Times New Roman" w:hAnsi="Times New Roman" w:cs="Times New Roman"/>
          <w:spacing w:val="-2"/>
          <w:sz w:val="24"/>
          <w:szCs w:val="24"/>
          <w:shd w:val="clear" w:color="auto" w:fill="FFFFFF"/>
          <w:lang w:val="en-US" w:eastAsia="tr-TR"/>
        </w:rPr>
        <w:t xml:space="preserve"> (1984) for five Latin </w:t>
      </w:r>
      <w:r w:rsidRPr="00F03D6B">
        <w:rPr>
          <w:rFonts w:ascii="Times New Roman" w:eastAsia="Times New Roman" w:hAnsi="Times New Roman" w:cs="Times New Roman"/>
          <w:spacing w:val="-4"/>
          <w:sz w:val="24"/>
          <w:szCs w:val="24"/>
          <w:shd w:val="clear" w:color="auto" w:fill="FFFFFF"/>
          <w:lang w:val="en-US" w:eastAsia="tr-TR"/>
        </w:rPr>
        <w:t>American countries (</w:t>
      </w:r>
      <w:r w:rsidRPr="00F03D6B">
        <w:rPr>
          <w:rFonts w:ascii="Times New Roman" w:eastAsiaTheme="minorEastAsia" w:hAnsi="Times New Roman" w:cs="Times New Roman"/>
          <w:spacing w:val="-2"/>
          <w:sz w:val="24"/>
          <w:szCs w:val="24"/>
          <w:shd w:val="clear" w:color="auto" w:fill="FFFFFF"/>
          <w:lang w:val="en-US" w:eastAsia="tr-TR"/>
        </w:rPr>
        <w:t>Brazil, Chile, Mexico, Peru, and Venezuela)</w:t>
      </w:r>
      <w:r w:rsidRPr="00F03D6B">
        <w:rPr>
          <w:rFonts w:ascii="Times New Roman" w:eastAsia="Times New Roman" w:hAnsi="Times New Roman" w:cs="Times New Roman"/>
          <w:spacing w:val="-4"/>
          <w:sz w:val="24"/>
          <w:szCs w:val="24"/>
          <w:shd w:val="clear" w:color="auto" w:fill="FFFFFF"/>
          <w:lang w:val="en-US" w:eastAsia="tr-TR"/>
        </w:rPr>
        <w:t xml:space="preserve">, </w:t>
      </w:r>
      <w:proofErr w:type="spellStart"/>
      <w:r w:rsidRPr="00F03D6B">
        <w:rPr>
          <w:rFonts w:ascii="Times New Roman" w:eastAsia="Times New Roman" w:hAnsi="Times New Roman" w:cs="Times New Roman"/>
          <w:spacing w:val="-4"/>
          <w:sz w:val="24"/>
          <w:szCs w:val="24"/>
          <w:shd w:val="clear" w:color="auto" w:fill="FFFFFF"/>
          <w:lang w:val="en-US" w:eastAsia="tr-TR"/>
        </w:rPr>
        <w:t>Abdur</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R. </w:t>
      </w:r>
      <w:r w:rsidRPr="00F03D6B">
        <w:rPr>
          <w:rFonts w:ascii="Times New Roman" w:eastAsia="Times New Roman" w:hAnsi="Times New Roman" w:cs="Times New Roman"/>
          <w:noProof/>
          <w:spacing w:val="-4"/>
          <w:sz w:val="24"/>
          <w:szCs w:val="24"/>
          <w:shd w:val="clear" w:color="auto" w:fill="FFFFFF"/>
          <w:lang w:val="en-US" w:eastAsia="tr-TR"/>
        </w:rPr>
        <w:t>Chowdhury</w:t>
      </w:r>
      <w:r w:rsidRPr="00F03D6B">
        <w:rPr>
          <w:rFonts w:ascii="Times New Roman" w:eastAsia="Times New Roman" w:hAnsi="Times New Roman" w:cs="Times New Roman"/>
          <w:spacing w:val="-4"/>
          <w:sz w:val="24"/>
          <w:szCs w:val="24"/>
          <w:shd w:val="clear" w:color="auto" w:fill="FFFFFF"/>
          <w:lang w:val="en-US" w:eastAsia="tr-TR"/>
        </w:rPr>
        <w:t xml:space="preserve"> (1986b) and </w:t>
      </w:r>
      <w:proofErr w:type="spellStart"/>
      <w:r w:rsidRPr="00F03D6B">
        <w:rPr>
          <w:rFonts w:ascii="Times New Roman" w:eastAsia="Times New Roman" w:hAnsi="Times New Roman" w:cs="Times New Roman"/>
          <w:spacing w:val="-4"/>
          <w:sz w:val="24"/>
          <w:szCs w:val="24"/>
          <w:shd w:val="clear" w:color="auto" w:fill="FFFFFF"/>
          <w:lang w:val="en-US" w:eastAsia="tr-TR"/>
        </w:rPr>
        <w:t>Latif</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and </w:t>
      </w:r>
      <w:proofErr w:type="spellStart"/>
      <w:r w:rsidRPr="00F03D6B">
        <w:rPr>
          <w:rFonts w:ascii="Times New Roman" w:eastAsia="Times New Roman" w:hAnsi="Times New Roman" w:cs="Times New Roman"/>
          <w:spacing w:val="-4"/>
          <w:sz w:val="24"/>
          <w:szCs w:val="24"/>
          <w:shd w:val="clear" w:color="auto" w:fill="FFFFFF"/>
          <w:lang w:val="en-US" w:eastAsia="tr-TR"/>
        </w:rPr>
        <w:t>Chowdury</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(1998) for Bangladesh reported opposite</w:t>
      </w:r>
      <w:r w:rsidRPr="00F03D6B">
        <w:rPr>
          <w:rFonts w:ascii="Times New Roman" w:eastAsia="Times New Roman" w:hAnsi="Times New Roman" w:cs="Times New Roman"/>
          <w:spacing w:val="-2"/>
          <w:sz w:val="24"/>
          <w:szCs w:val="24"/>
          <w:shd w:val="clear" w:color="auto" w:fill="FFFFFF"/>
          <w:lang w:val="en-US" w:eastAsia="tr-TR"/>
        </w:rPr>
        <w:t xml:space="preserve"> results. As for some other studies, such as </w:t>
      </w:r>
      <w:r w:rsidRPr="00F03D6B">
        <w:rPr>
          <w:rFonts w:ascii="Times New Roman" w:hAnsi="Times New Roman" w:cs="Times New Roman"/>
          <w:sz w:val="24"/>
          <w:szCs w:val="24"/>
          <w:lang w:val="en-US"/>
        </w:rPr>
        <w:t xml:space="preserve">Batten and </w:t>
      </w:r>
      <w:proofErr w:type="spellStart"/>
      <w:r w:rsidRPr="00F03D6B">
        <w:rPr>
          <w:rFonts w:ascii="Times New Roman" w:hAnsi="Times New Roman" w:cs="Times New Roman"/>
          <w:sz w:val="24"/>
          <w:szCs w:val="24"/>
          <w:lang w:val="en-US"/>
        </w:rPr>
        <w:t>Hafer</w:t>
      </w:r>
      <w:proofErr w:type="spellEnd"/>
      <w:r w:rsidRPr="00F03D6B">
        <w:rPr>
          <w:rFonts w:ascii="Times New Roman" w:eastAsia="Times New Roman" w:hAnsi="Times New Roman" w:cs="Times New Roman"/>
          <w:spacing w:val="-4"/>
          <w:sz w:val="24"/>
          <w:szCs w:val="24"/>
          <w:lang w:val="en-US" w:eastAsia="tr-TR"/>
        </w:rPr>
        <w:t xml:space="preserve"> </w:t>
      </w:r>
      <w:r w:rsidRPr="00F03D6B">
        <w:rPr>
          <w:rFonts w:ascii="Times New Roman" w:eastAsia="Times New Roman" w:hAnsi="Times New Roman" w:cs="Times New Roman"/>
          <w:spacing w:val="-2"/>
          <w:sz w:val="24"/>
          <w:szCs w:val="24"/>
          <w:shd w:val="clear" w:color="auto" w:fill="FFFFFF"/>
          <w:lang w:val="en-US" w:eastAsia="tr-TR"/>
        </w:rPr>
        <w:t xml:space="preserve">(1983) for </w:t>
      </w:r>
      <w:r w:rsidRPr="00F03D6B">
        <w:rPr>
          <w:rFonts w:ascii="Times New Roman" w:eastAsia="Calibri" w:hAnsi="Times New Roman" w:cs="Times New Roman"/>
          <w:sz w:val="24"/>
          <w:szCs w:val="24"/>
          <w:lang w:val="en-US"/>
        </w:rPr>
        <w:t xml:space="preserve">six </w:t>
      </w:r>
      <w:r w:rsidRPr="00F03D6B">
        <w:rPr>
          <w:rFonts w:ascii="Times New Roman" w:eastAsia="Times New Roman" w:hAnsi="Times New Roman" w:cs="Times New Roman"/>
          <w:spacing w:val="-4"/>
          <w:sz w:val="24"/>
          <w:szCs w:val="24"/>
          <w:shd w:val="clear" w:color="auto" w:fill="FFFFFF"/>
          <w:lang w:val="en-US" w:eastAsia="tr-TR"/>
        </w:rPr>
        <w:t xml:space="preserve">industrialized countries, and Md. </w:t>
      </w:r>
      <w:proofErr w:type="spellStart"/>
      <w:r w:rsidRPr="00F03D6B">
        <w:rPr>
          <w:rFonts w:ascii="Times New Roman" w:eastAsia="Times New Roman" w:hAnsi="Times New Roman" w:cs="Times New Roman"/>
          <w:spacing w:val="-4"/>
          <w:sz w:val="24"/>
          <w:szCs w:val="24"/>
          <w:shd w:val="clear" w:color="auto" w:fill="FFFFFF"/>
          <w:lang w:val="en-US" w:eastAsia="tr-TR"/>
        </w:rPr>
        <w:t>Habibur</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w:t>
      </w:r>
      <w:proofErr w:type="spellStart"/>
      <w:r w:rsidRPr="00F03D6B">
        <w:rPr>
          <w:rFonts w:ascii="Times New Roman" w:eastAsia="Times New Roman" w:hAnsi="Times New Roman" w:cs="Times New Roman"/>
          <w:spacing w:val="-4"/>
          <w:sz w:val="24"/>
          <w:szCs w:val="24"/>
          <w:shd w:val="clear" w:color="auto" w:fill="FFFFFF"/>
          <w:lang w:val="en-US" w:eastAsia="tr-TR"/>
        </w:rPr>
        <w:t>Rahman</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(2009) for Bangladesh, they all held the view that a unique</w:t>
      </w:r>
      <w:r w:rsidRPr="00F03D6B">
        <w:rPr>
          <w:rFonts w:ascii="Times New Roman" w:eastAsia="Times New Roman" w:hAnsi="Times New Roman" w:cs="Times New Roman"/>
          <w:spacing w:val="-2"/>
          <w:sz w:val="24"/>
          <w:szCs w:val="24"/>
          <w:shd w:val="clear" w:color="auto" w:fill="FFFFFF"/>
          <w:lang w:val="en-US" w:eastAsia="tr-TR"/>
        </w:rPr>
        <w:t xml:space="preserve">, useful macroeconomic policy tool in stimulating output growth is monetary policy. </w:t>
      </w:r>
      <w:r w:rsidRPr="00F03D6B">
        <w:rPr>
          <w:rFonts w:ascii="Times New Roman" w:eastAsia="Times New Roman" w:hAnsi="Times New Roman" w:cs="Times New Roman"/>
          <w:spacing w:val="-4"/>
          <w:sz w:val="24"/>
          <w:szCs w:val="24"/>
          <w:shd w:val="clear" w:color="auto" w:fill="FFFFFF"/>
          <w:lang w:val="en-US" w:eastAsia="tr-TR"/>
        </w:rPr>
        <w:t xml:space="preserve">On the other hand, few studies, such </w:t>
      </w:r>
      <w:r w:rsidRPr="00F03D6B">
        <w:rPr>
          <w:rFonts w:ascii="Times New Roman" w:eastAsia="Times New Roman" w:hAnsi="Times New Roman" w:cs="Times New Roman"/>
          <w:noProof/>
          <w:spacing w:val="-4"/>
          <w:sz w:val="24"/>
          <w:szCs w:val="24"/>
          <w:shd w:val="clear" w:color="auto" w:fill="FFFFFF"/>
          <w:lang w:val="en-US" w:eastAsia="tr-TR"/>
        </w:rPr>
        <w:t>as</w:t>
      </w:r>
      <w:r w:rsidRPr="00F03D6B">
        <w:rPr>
          <w:rFonts w:ascii="Times New Roman" w:eastAsia="Times New Roman" w:hAnsi="Times New Roman" w:cs="Times New Roman"/>
          <w:spacing w:val="-4"/>
          <w:sz w:val="24"/>
          <w:szCs w:val="24"/>
          <w:shd w:val="clear" w:color="auto" w:fill="FFFFFF"/>
          <w:lang w:val="en-US" w:eastAsia="tr-TR"/>
        </w:rPr>
        <w:t xml:space="preserve"> </w:t>
      </w:r>
      <w:proofErr w:type="spellStart"/>
      <w:r w:rsidRPr="00F03D6B">
        <w:rPr>
          <w:rFonts w:ascii="Times New Roman" w:eastAsia="Times New Roman" w:hAnsi="Times New Roman" w:cs="Times New Roman"/>
          <w:spacing w:val="-4"/>
          <w:sz w:val="24"/>
          <w:szCs w:val="24"/>
          <w:shd w:val="clear" w:color="auto" w:fill="FFFFFF"/>
          <w:lang w:val="en-US" w:eastAsia="tr-TR"/>
        </w:rPr>
        <w:t>Abdur</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R. </w:t>
      </w:r>
      <w:proofErr w:type="spellStart"/>
      <w:r w:rsidRPr="00F03D6B">
        <w:rPr>
          <w:rFonts w:ascii="Times New Roman" w:eastAsia="Times New Roman" w:hAnsi="Times New Roman" w:cs="Times New Roman"/>
          <w:spacing w:val="-4"/>
          <w:sz w:val="24"/>
          <w:szCs w:val="24"/>
          <w:shd w:val="clear" w:color="auto" w:fill="FFFFFF"/>
          <w:lang w:val="en-US" w:eastAsia="tr-TR"/>
        </w:rPr>
        <w:t>Chowdhury</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(1986b), argued that fiscal policy is the sole effective macroeconomic policy instrument in promoting</w:t>
      </w:r>
      <w:r w:rsidRPr="00F03D6B">
        <w:rPr>
          <w:rFonts w:ascii="Times New Roman" w:eastAsia="Times New Roman" w:hAnsi="Times New Roman" w:cs="Times New Roman"/>
          <w:spacing w:val="-2"/>
          <w:sz w:val="24"/>
          <w:szCs w:val="24"/>
          <w:shd w:val="clear" w:color="auto" w:fill="FFFFFF"/>
          <w:lang w:val="en-US" w:eastAsia="tr-TR"/>
        </w:rPr>
        <w:t xml:space="preserve"> output growth. </w:t>
      </w:r>
      <w:r w:rsidR="00E42140" w:rsidRPr="00F03D6B">
        <w:rPr>
          <w:rFonts w:ascii="Times New Roman" w:eastAsia="Times New Roman" w:hAnsi="Times New Roman" w:cs="Times New Roman"/>
          <w:spacing w:val="-2"/>
          <w:sz w:val="24"/>
          <w:szCs w:val="24"/>
          <w:shd w:val="clear" w:color="auto" w:fill="FFFFFF"/>
          <w:lang w:val="en-US" w:eastAsia="tr-TR"/>
        </w:rPr>
        <w:t>Over and above these</w:t>
      </w:r>
      <w:r w:rsidRPr="00F03D6B">
        <w:rPr>
          <w:rFonts w:ascii="Times New Roman" w:eastAsia="Times New Roman" w:hAnsi="Times New Roman" w:cs="Times New Roman"/>
          <w:spacing w:val="-2"/>
          <w:sz w:val="24"/>
          <w:szCs w:val="24"/>
          <w:shd w:val="clear" w:color="auto" w:fill="FFFFFF"/>
          <w:lang w:val="en-US" w:eastAsia="tr-TR"/>
        </w:rPr>
        <w:t xml:space="preserve">, </w:t>
      </w:r>
      <w:r w:rsidR="00E42140" w:rsidRPr="00F03D6B">
        <w:rPr>
          <w:rFonts w:ascii="Times New Roman" w:eastAsia="Times New Roman" w:hAnsi="Times New Roman" w:cs="Times New Roman"/>
          <w:spacing w:val="-2"/>
          <w:sz w:val="24"/>
          <w:szCs w:val="24"/>
          <w:shd w:val="clear" w:color="auto" w:fill="FFFFFF"/>
          <w:lang w:val="en-US" w:eastAsia="tr-TR"/>
        </w:rPr>
        <w:t xml:space="preserve">however, some </w:t>
      </w:r>
      <w:r w:rsidRPr="00F03D6B">
        <w:rPr>
          <w:rFonts w:ascii="Times New Roman" w:eastAsia="Times New Roman" w:hAnsi="Times New Roman" w:cs="Times New Roman"/>
          <w:spacing w:val="-2"/>
          <w:sz w:val="24"/>
          <w:szCs w:val="24"/>
          <w:shd w:val="clear" w:color="auto" w:fill="FFFFFF"/>
          <w:lang w:val="en-US" w:eastAsia="tr-TR"/>
        </w:rPr>
        <w:t xml:space="preserve">studies, </w:t>
      </w:r>
      <w:r w:rsidR="00E42140" w:rsidRPr="00F03D6B">
        <w:rPr>
          <w:rFonts w:ascii="Times New Roman" w:eastAsia="Times New Roman" w:hAnsi="Times New Roman" w:cs="Times New Roman"/>
          <w:spacing w:val="-2"/>
          <w:sz w:val="24"/>
          <w:szCs w:val="24"/>
          <w:shd w:val="clear" w:color="auto" w:fill="FFFFFF"/>
          <w:lang w:val="en-US" w:eastAsia="tr-TR"/>
        </w:rPr>
        <w:t>but the</w:t>
      </w:r>
      <w:r w:rsidR="00D30576" w:rsidRPr="00F03D6B">
        <w:rPr>
          <w:rFonts w:ascii="Times New Roman" w:eastAsia="Times New Roman" w:hAnsi="Times New Roman" w:cs="Times New Roman"/>
          <w:spacing w:val="-2"/>
          <w:sz w:val="24"/>
          <w:szCs w:val="24"/>
          <w:shd w:val="clear" w:color="auto" w:fill="FFFFFF"/>
          <w:lang w:val="en-US" w:eastAsia="tr-TR"/>
        </w:rPr>
        <w:t>ir number is</w:t>
      </w:r>
      <w:r w:rsidR="00E42140" w:rsidRPr="00F03D6B">
        <w:rPr>
          <w:rFonts w:ascii="Times New Roman" w:eastAsia="Times New Roman" w:hAnsi="Times New Roman" w:cs="Times New Roman"/>
          <w:spacing w:val="-2"/>
          <w:sz w:val="24"/>
          <w:szCs w:val="24"/>
          <w:shd w:val="clear" w:color="auto" w:fill="FFFFFF"/>
          <w:lang w:val="en-US" w:eastAsia="tr-TR"/>
        </w:rPr>
        <w:t xml:space="preserve"> quite a few, like</w:t>
      </w:r>
      <w:r w:rsidRPr="00F03D6B">
        <w:rPr>
          <w:rFonts w:ascii="Times New Roman" w:eastAsia="Times New Roman" w:hAnsi="Times New Roman" w:cs="Times New Roman"/>
          <w:spacing w:val="-2"/>
          <w:sz w:val="24"/>
          <w:szCs w:val="24"/>
          <w:shd w:val="clear" w:color="auto" w:fill="FFFFFF"/>
          <w:lang w:val="en-US" w:eastAsia="tr-TR"/>
        </w:rPr>
        <w:t xml:space="preserve"> </w:t>
      </w:r>
      <w:r w:rsidRPr="00F03D6B">
        <w:rPr>
          <w:rFonts w:ascii="Times New Roman" w:hAnsi="Times New Roman" w:cs="Times New Roman"/>
          <w:sz w:val="24"/>
          <w:szCs w:val="24"/>
          <w:lang w:val="en-US"/>
        </w:rPr>
        <w:t xml:space="preserve">Syed </w:t>
      </w:r>
      <w:proofErr w:type="spellStart"/>
      <w:r w:rsidRPr="00F03D6B">
        <w:rPr>
          <w:rFonts w:ascii="Times New Roman" w:hAnsi="Times New Roman" w:cs="Times New Roman"/>
          <w:sz w:val="24"/>
          <w:szCs w:val="24"/>
          <w:lang w:val="en-US"/>
        </w:rPr>
        <w:t>Tehseen</w:t>
      </w:r>
      <w:proofErr w:type="spellEnd"/>
      <w:r w:rsidRPr="00F03D6B">
        <w:rPr>
          <w:rFonts w:ascii="Times New Roman" w:hAnsi="Times New Roman" w:cs="Times New Roman"/>
          <w:sz w:val="24"/>
          <w:szCs w:val="24"/>
          <w:lang w:val="en-US"/>
        </w:rPr>
        <w:t xml:space="preserve"> </w:t>
      </w:r>
      <w:proofErr w:type="spellStart"/>
      <w:r w:rsidRPr="00F03D6B">
        <w:rPr>
          <w:rFonts w:ascii="Times New Roman" w:hAnsi="Times New Roman" w:cs="Times New Roman"/>
          <w:sz w:val="24"/>
          <w:szCs w:val="24"/>
          <w:lang w:val="en-US"/>
        </w:rPr>
        <w:t>Jawaid</w:t>
      </w:r>
      <w:proofErr w:type="spellEnd"/>
      <w:r w:rsidRPr="00F03D6B">
        <w:rPr>
          <w:rFonts w:ascii="Times New Roman" w:hAnsi="Times New Roman" w:cs="Times New Roman"/>
          <w:sz w:val="24"/>
          <w:szCs w:val="24"/>
          <w:lang w:val="en-US"/>
        </w:rPr>
        <w:t xml:space="preserve">, </w:t>
      </w:r>
      <w:proofErr w:type="spellStart"/>
      <w:r w:rsidRPr="00F03D6B">
        <w:rPr>
          <w:rFonts w:ascii="Times New Roman" w:hAnsi="Times New Roman" w:cs="Times New Roman"/>
          <w:sz w:val="24"/>
          <w:szCs w:val="24"/>
          <w:lang w:val="en-US"/>
        </w:rPr>
        <w:t>Imtiaz</w:t>
      </w:r>
      <w:proofErr w:type="spellEnd"/>
      <w:r w:rsidRPr="00F03D6B">
        <w:rPr>
          <w:rFonts w:ascii="Times New Roman" w:hAnsi="Times New Roman" w:cs="Times New Roman"/>
          <w:sz w:val="24"/>
          <w:szCs w:val="24"/>
          <w:lang w:val="en-US"/>
        </w:rPr>
        <w:t xml:space="preserve"> </w:t>
      </w:r>
      <w:proofErr w:type="spellStart"/>
      <w:r w:rsidRPr="00F03D6B">
        <w:rPr>
          <w:rFonts w:ascii="Times New Roman" w:hAnsi="Times New Roman" w:cs="Times New Roman"/>
          <w:sz w:val="24"/>
          <w:szCs w:val="24"/>
          <w:lang w:val="en-US"/>
        </w:rPr>
        <w:t>Arif</w:t>
      </w:r>
      <w:proofErr w:type="spellEnd"/>
      <w:r w:rsidRPr="00F03D6B">
        <w:rPr>
          <w:rFonts w:ascii="Times New Roman" w:hAnsi="Times New Roman" w:cs="Times New Roman"/>
          <w:sz w:val="24"/>
          <w:szCs w:val="24"/>
          <w:lang w:val="en-US"/>
        </w:rPr>
        <w:t xml:space="preserve">, and Syed Muhammad </w:t>
      </w:r>
      <w:proofErr w:type="spellStart"/>
      <w:r w:rsidRPr="00F03D6B">
        <w:rPr>
          <w:rFonts w:ascii="Times New Roman" w:hAnsi="Times New Roman" w:cs="Times New Roman"/>
          <w:sz w:val="24"/>
          <w:szCs w:val="24"/>
          <w:lang w:val="en-US"/>
        </w:rPr>
        <w:t>Naeemullah</w:t>
      </w:r>
      <w:proofErr w:type="spellEnd"/>
      <w:r w:rsidRPr="00F03D6B">
        <w:rPr>
          <w:rFonts w:ascii="Times New Roman" w:eastAsia="Times New Roman" w:hAnsi="Times New Roman" w:cs="Times New Roman"/>
          <w:spacing w:val="-2"/>
          <w:sz w:val="24"/>
          <w:szCs w:val="24"/>
          <w:shd w:val="clear" w:color="auto" w:fill="FFFFFF"/>
          <w:lang w:val="en-US" w:eastAsia="tr-TR"/>
        </w:rPr>
        <w:t xml:space="preserve"> (2010), </w:t>
      </w:r>
      <w:r w:rsidRPr="00F03D6B">
        <w:rPr>
          <w:rFonts w:ascii="Times New Roman" w:eastAsia="Times New Roman" w:hAnsi="Times New Roman" w:cs="Times New Roman"/>
          <w:spacing w:val="-4"/>
          <w:sz w:val="24"/>
          <w:szCs w:val="24"/>
          <w:shd w:val="clear" w:color="auto" w:fill="FFFFFF"/>
          <w:lang w:val="en-US" w:eastAsia="tr-TR"/>
        </w:rPr>
        <w:t>found that</w:t>
      </w:r>
      <w:r w:rsidR="00DE30B8" w:rsidRPr="00F03D6B">
        <w:rPr>
          <w:rFonts w:ascii="Times New Roman" w:eastAsia="Times New Roman" w:hAnsi="Times New Roman" w:cs="Times New Roman"/>
          <w:spacing w:val="-4"/>
          <w:sz w:val="24"/>
          <w:szCs w:val="24"/>
          <w:shd w:val="clear" w:color="auto" w:fill="FFFFFF"/>
          <w:lang w:val="en-US" w:eastAsia="tr-TR"/>
        </w:rPr>
        <w:t xml:space="preserve"> both policies have a positive </w:t>
      </w:r>
      <w:r w:rsidR="00B36C0F" w:rsidRPr="00F03D6B">
        <w:rPr>
          <w:rFonts w:ascii="Times New Roman" w:eastAsia="Times New Roman" w:hAnsi="Times New Roman" w:cs="Times New Roman"/>
          <w:spacing w:val="-4"/>
          <w:sz w:val="24"/>
          <w:szCs w:val="24"/>
          <w:shd w:val="clear" w:color="auto" w:fill="FFFFFF"/>
          <w:lang w:val="en-US" w:eastAsia="tr-TR"/>
        </w:rPr>
        <w:t>and</w:t>
      </w:r>
      <w:r w:rsidR="00DE30B8" w:rsidRPr="00F03D6B">
        <w:rPr>
          <w:rFonts w:ascii="Times New Roman" w:eastAsia="Times New Roman" w:hAnsi="Times New Roman" w:cs="Times New Roman"/>
          <w:spacing w:val="-4"/>
          <w:sz w:val="24"/>
          <w:szCs w:val="24"/>
          <w:shd w:val="clear" w:color="auto" w:fill="FFFFFF"/>
          <w:lang w:val="en-US" w:eastAsia="tr-TR"/>
        </w:rPr>
        <w:t xml:space="preserve"> </w:t>
      </w:r>
      <w:r w:rsidRPr="00F03D6B">
        <w:rPr>
          <w:rFonts w:ascii="Times New Roman" w:eastAsia="Times New Roman" w:hAnsi="Times New Roman" w:cs="Times New Roman"/>
          <w:spacing w:val="-4"/>
          <w:sz w:val="24"/>
          <w:szCs w:val="24"/>
          <w:shd w:val="clear" w:color="auto" w:fill="FFFFFF"/>
          <w:lang w:val="en-US" w:eastAsia="tr-TR"/>
        </w:rPr>
        <w:t xml:space="preserve">statistically </w:t>
      </w:r>
      <w:r w:rsidRPr="00F03D6B">
        <w:rPr>
          <w:rFonts w:ascii="Times New Roman" w:eastAsia="Times New Roman" w:hAnsi="Times New Roman" w:cs="Times New Roman"/>
          <w:noProof/>
          <w:spacing w:val="-4"/>
          <w:sz w:val="24"/>
          <w:szCs w:val="24"/>
          <w:shd w:val="clear" w:color="auto" w:fill="FFFFFF"/>
          <w:lang w:val="en-US" w:eastAsia="tr-TR"/>
        </w:rPr>
        <w:t>significant</w:t>
      </w:r>
      <w:r w:rsidRPr="00F03D6B">
        <w:rPr>
          <w:rFonts w:ascii="Times New Roman" w:eastAsia="Times New Roman" w:hAnsi="Times New Roman" w:cs="Times New Roman"/>
          <w:spacing w:val="-4"/>
          <w:sz w:val="24"/>
          <w:szCs w:val="24"/>
          <w:shd w:val="clear" w:color="auto" w:fill="FFFFFF"/>
          <w:lang w:val="en-US" w:eastAsia="tr-TR"/>
        </w:rPr>
        <w:t xml:space="preserve"> impact on output growth.</w:t>
      </w:r>
    </w:p>
    <w:p w:rsidR="00550B4E" w:rsidRPr="00F03D6B" w:rsidRDefault="00550B4E" w:rsidP="00550B4E">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val="en-US" w:eastAsia="tr-TR"/>
        </w:rPr>
      </w:pPr>
    </w:p>
    <w:p w:rsidR="00550B4E" w:rsidRPr="00F03D6B" w:rsidRDefault="00CB266D" w:rsidP="00550B4E">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val="en-US" w:eastAsia="tr-TR"/>
        </w:rPr>
      </w:pPr>
      <w:r w:rsidRPr="00F03D6B">
        <w:rPr>
          <w:rFonts w:ascii="Times New Roman" w:eastAsia="Times New Roman" w:hAnsi="Times New Roman" w:cs="Times New Roman"/>
          <w:spacing w:val="-2"/>
          <w:sz w:val="24"/>
          <w:szCs w:val="24"/>
          <w:shd w:val="clear" w:color="auto" w:fill="FFFFFF"/>
          <w:lang w:val="en-US" w:eastAsia="tr-TR"/>
        </w:rPr>
        <w:t xml:space="preserve">Some other studies, </w:t>
      </w:r>
      <w:r w:rsidRPr="00F03D6B">
        <w:rPr>
          <w:rFonts w:ascii="Times New Roman" w:eastAsia="Times New Roman" w:hAnsi="Times New Roman" w:cs="Times New Roman"/>
          <w:noProof/>
          <w:spacing w:val="-2"/>
          <w:sz w:val="24"/>
          <w:szCs w:val="24"/>
          <w:shd w:val="clear" w:color="auto" w:fill="FFFFFF"/>
          <w:lang w:val="en-US" w:eastAsia="tr-TR"/>
        </w:rPr>
        <w:t xml:space="preserve">especially </w:t>
      </w:r>
      <w:r w:rsidR="00B063F7" w:rsidRPr="00F03D6B">
        <w:rPr>
          <w:rFonts w:ascii="Times New Roman" w:eastAsia="Times New Roman" w:hAnsi="Times New Roman" w:cs="Times New Roman"/>
          <w:noProof/>
          <w:spacing w:val="-2"/>
          <w:sz w:val="24"/>
          <w:szCs w:val="24"/>
          <w:shd w:val="clear" w:color="auto" w:fill="FFFFFF"/>
          <w:lang w:val="en-US" w:eastAsia="tr-TR"/>
        </w:rPr>
        <w:t xml:space="preserve">those </w:t>
      </w:r>
      <w:r w:rsidR="00032033" w:rsidRPr="00F03D6B">
        <w:rPr>
          <w:rFonts w:ascii="Times New Roman" w:eastAsia="Times New Roman" w:hAnsi="Times New Roman" w:cs="Times New Roman"/>
          <w:noProof/>
          <w:spacing w:val="-2"/>
          <w:sz w:val="24"/>
          <w:szCs w:val="24"/>
          <w:shd w:val="clear" w:color="auto" w:fill="FFFFFF"/>
          <w:lang w:val="en-US" w:eastAsia="tr-TR"/>
        </w:rPr>
        <w:t xml:space="preserve">that </w:t>
      </w:r>
      <w:r w:rsidR="003F5AF2" w:rsidRPr="00F03D6B">
        <w:rPr>
          <w:rFonts w:ascii="Times New Roman" w:eastAsia="Times New Roman" w:hAnsi="Times New Roman" w:cs="Times New Roman"/>
          <w:noProof/>
          <w:spacing w:val="-2"/>
          <w:sz w:val="24"/>
          <w:szCs w:val="24"/>
          <w:shd w:val="clear" w:color="auto" w:fill="FFFFFF"/>
          <w:lang w:val="en-US" w:eastAsia="tr-TR"/>
        </w:rPr>
        <w:t>were</w:t>
      </w:r>
      <w:r w:rsidR="00032033" w:rsidRPr="00F03D6B">
        <w:rPr>
          <w:rFonts w:ascii="Times New Roman" w:eastAsia="Times New Roman" w:hAnsi="Times New Roman" w:cs="Times New Roman"/>
          <w:noProof/>
          <w:spacing w:val="-2"/>
          <w:sz w:val="24"/>
          <w:szCs w:val="24"/>
          <w:shd w:val="clear" w:color="auto" w:fill="FFFFFF"/>
          <w:lang w:val="en-US" w:eastAsia="tr-TR"/>
        </w:rPr>
        <w:t xml:space="preserve"> </w:t>
      </w:r>
      <w:r w:rsidR="00B063F7" w:rsidRPr="00F03D6B">
        <w:rPr>
          <w:rFonts w:ascii="Times New Roman" w:eastAsia="Times New Roman" w:hAnsi="Times New Roman" w:cs="Times New Roman"/>
          <w:noProof/>
          <w:spacing w:val="-2"/>
          <w:sz w:val="24"/>
          <w:szCs w:val="24"/>
          <w:shd w:val="clear" w:color="auto" w:fill="FFFFFF"/>
          <w:lang w:val="en-US" w:eastAsia="tr-TR"/>
        </w:rPr>
        <w:t>conducted on</w:t>
      </w:r>
      <w:r w:rsidRPr="00F03D6B">
        <w:rPr>
          <w:rFonts w:ascii="Times New Roman" w:eastAsia="Times New Roman" w:hAnsi="Times New Roman" w:cs="Times New Roman"/>
          <w:noProof/>
          <w:spacing w:val="-2"/>
          <w:sz w:val="24"/>
          <w:szCs w:val="24"/>
          <w:shd w:val="clear" w:color="auto" w:fill="FFFFFF"/>
          <w:lang w:val="en-US" w:eastAsia="tr-TR"/>
        </w:rPr>
        <w:t xml:space="preserve"> country groups,</w:t>
      </w:r>
      <w:r w:rsidRPr="00F03D6B">
        <w:rPr>
          <w:rFonts w:ascii="Times New Roman" w:eastAsia="Times New Roman" w:hAnsi="Times New Roman" w:cs="Times New Roman"/>
          <w:spacing w:val="-2"/>
          <w:sz w:val="24"/>
          <w:szCs w:val="24"/>
          <w:shd w:val="clear" w:color="auto" w:fill="FFFFFF"/>
          <w:lang w:val="en-US" w:eastAsia="tr-TR"/>
        </w:rPr>
        <w:t xml:space="preserve"> </w:t>
      </w:r>
      <w:r w:rsidR="00CC65B0" w:rsidRPr="00F03D6B">
        <w:rPr>
          <w:rFonts w:ascii="Times New Roman" w:eastAsia="Times New Roman" w:hAnsi="Times New Roman" w:cs="Times New Roman"/>
          <w:spacing w:val="-2"/>
          <w:sz w:val="24"/>
          <w:szCs w:val="24"/>
          <w:shd w:val="clear" w:color="auto" w:fill="FFFFFF"/>
          <w:lang w:val="en-US" w:eastAsia="tr-TR"/>
        </w:rPr>
        <w:t>yielded</w:t>
      </w:r>
      <w:r w:rsidRPr="00F03D6B">
        <w:rPr>
          <w:rFonts w:ascii="Times New Roman" w:eastAsia="Times New Roman" w:hAnsi="Times New Roman" w:cs="Times New Roman"/>
          <w:spacing w:val="-2"/>
          <w:sz w:val="24"/>
          <w:szCs w:val="24"/>
          <w:shd w:val="clear" w:color="auto" w:fill="FFFFFF"/>
          <w:lang w:val="en-US" w:eastAsia="tr-TR"/>
        </w:rPr>
        <w:t xml:space="preserve"> highly mixed results. </w:t>
      </w:r>
      <w:r w:rsidRPr="00F03D6B">
        <w:rPr>
          <w:rFonts w:ascii="Times New Roman" w:eastAsia="Times New Roman" w:hAnsi="Times New Roman" w:cs="Times New Roman"/>
          <w:spacing w:val="-4"/>
          <w:sz w:val="24"/>
          <w:szCs w:val="24"/>
          <w:shd w:val="clear" w:color="auto" w:fill="FFFFFF"/>
          <w:lang w:val="en-US" w:eastAsia="tr-TR"/>
        </w:rPr>
        <w:t xml:space="preserve">For instance, a study by </w:t>
      </w:r>
      <w:proofErr w:type="spellStart"/>
      <w:r w:rsidRPr="00F03D6B">
        <w:rPr>
          <w:rFonts w:ascii="Times New Roman" w:eastAsia="Times New Roman" w:hAnsi="Times New Roman" w:cs="Times New Roman"/>
          <w:spacing w:val="-4"/>
          <w:sz w:val="24"/>
          <w:szCs w:val="24"/>
          <w:shd w:val="clear" w:color="auto" w:fill="FFFFFF"/>
          <w:lang w:val="en-US" w:eastAsia="tr-TR"/>
        </w:rPr>
        <w:t>Chowdhury</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(1988) on six European countries (</w:t>
      </w:r>
      <w:r w:rsidRPr="00F03D6B">
        <w:rPr>
          <w:rFonts w:ascii="Times New Roman" w:eastAsiaTheme="minorEastAsia" w:hAnsi="Times New Roman" w:cs="Times New Roman"/>
          <w:spacing w:val="-4"/>
          <w:sz w:val="24"/>
          <w:szCs w:val="24"/>
          <w:shd w:val="clear" w:color="auto" w:fill="FFFFFF"/>
          <w:lang w:val="en-US" w:eastAsia="tr-TR"/>
        </w:rPr>
        <w:t>Austria, Belgium, Denmark, the Netherlands,</w:t>
      </w:r>
      <w:r w:rsidRPr="00F03D6B">
        <w:rPr>
          <w:rFonts w:ascii="Times New Roman" w:eastAsiaTheme="minorEastAsia" w:hAnsi="Times New Roman" w:cs="Times New Roman"/>
          <w:spacing w:val="-2"/>
          <w:sz w:val="24"/>
          <w:szCs w:val="24"/>
          <w:shd w:val="clear" w:color="auto" w:fill="FFFFFF"/>
          <w:lang w:val="en-US" w:eastAsia="tr-TR"/>
        </w:rPr>
        <w:t xml:space="preserve"> Norway, and Sweden)</w:t>
      </w:r>
      <w:r w:rsidRPr="00F03D6B">
        <w:rPr>
          <w:rFonts w:ascii="Times New Roman" w:eastAsia="Times New Roman" w:hAnsi="Times New Roman" w:cs="Times New Roman"/>
          <w:spacing w:val="-2"/>
          <w:sz w:val="24"/>
          <w:szCs w:val="24"/>
          <w:shd w:val="clear" w:color="auto" w:fill="FFFFFF"/>
          <w:vertAlign w:val="superscript"/>
          <w:lang w:val="en-US" w:eastAsia="tr-TR"/>
        </w:rPr>
        <w:t xml:space="preserve"> </w:t>
      </w:r>
      <w:r w:rsidRPr="00F03D6B">
        <w:rPr>
          <w:rFonts w:ascii="Times New Roman" w:eastAsia="Times New Roman" w:hAnsi="Times New Roman" w:cs="Times New Roman"/>
          <w:spacing w:val="-2"/>
          <w:sz w:val="24"/>
          <w:szCs w:val="24"/>
          <w:shd w:val="clear" w:color="auto" w:fill="FFFFFF"/>
          <w:lang w:val="en-US" w:eastAsia="tr-TR"/>
        </w:rPr>
        <w:t xml:space="preserve">showed that monetary policy, rather </w:t>
      </w:r>
      <w:r w:rsidRPr="00F03D6B">
        <w:rPr>
          <w:rFonts w:ascii="Times New Roman" w:eastAsia="Times New Roman" w:hAnsi="Times New Roman" w:cs="Times New Roman"/>
          <w:spacing w:val="-4"/>
          <w:sz w:val="24"/>
          <w:szCs w:val="24"/>
          <w:shd w:val="clear" w:color="auto" w:fill="FFFFFF"/>
          <w:lang w:val="en-US" w:eastAsia="tr-TR"/>
        </w:rPr>
        <w:t>than fiscal policy, appears to have a stronger and more predictable effect on GNP in Denmark,</w:t>
      </w:r>
      <w:r w:rsidRPr="00F03D6B">
        <w:rPr>
          <w:rFonts w:ascii="Times New Roman" w:eastAsia="Times New Roman" w:hAnsi="Times New Roman" w:cs="Times New Roman"/>
          <w:spacing w:val="-2"/>
          <w:sz w:val="24"/>
          <w:szCs w:val="24"/>
          <w:shd w:val="clear" w:color="auto" w:fill="FFFFFF"/>
          <w:lang w:val="en-US" w:eastAsia="tr-TR"/>
        </w:rPr>
        <w:t xml:space="preserve"> Norway, and Sweden.</w:t>
      </w:r>
      <w:r w:rsidR="003B6679" w:rsidRPr="00F03D6B">
        <w:rPr>
          <w:rFonts w:ascii="Times New Roman" w:eastAsia="Times New Roman" w:hAnsi="Times New Roman" w:cs="Times New Roman"/>
          <w:spacing w:val="-2"/>
          <w:sz w:val="24"/>
          <w:szCs w:val="24"/>
          <w:shd w:val="clear" w:color="auto" w:fill="FFFFFF"/>
          <w:lang w:val="en-US" w:eastAsia="tr-TR"/>
        </w:rPr>
        <w:t xml:space="preserve"> </w:t>
      </w:r>
      <w:r w:rsidRPr="00F03D6B">
        <w:rPr>
          <w:rFonts w:ascii="Times New Roman" w:eastAsia="Times New Roman" w:hAnsi="Times New Roman" w:cs="Times New Roman"/>
          <w:spacing w:val="-2"/>
          <w:sz w:val="24"/>
          <w:szCs w:val="24"/>
          <w:shd w:val="clear" w:color="auto" w:fill="FFFFFF"/>
          <w:lang w:val="en-US" w:eastAsia="tr-TR"/>
        </w:rPr>
        <w:t xml:space="preserve">However, in the case of Belgium and the Netherlands, the fiscal policy seems to have a more considerable influence on economic activity, but the results are inconclusive </w:t>
      </w:r>
      <w:r w:rsidRPr="00F03D6B">
        <w:rPr>
          <w:rFonts w:ascii="Times New Roman" w:eastAsia="Times New Roman" w:hAnsi="Times New Roman" w:cs="Times New Roman"/>
          <w:spacing w:val="-4"/>
          <w:sz w:val="24"/>
          <w:szCs w:val="24"/>
          <w:shd w:val="clear" w:color="auto" w:fill="FFFFFF"/>
          <w:lang w:val="en-US" w:eastAsia="tr-TR"/>
        </w:rPr>
        <w:t xml:space="preserve">for the case of Austria. Similarly, </w:t>
      </w:r>
      <w:proofErr w:type="spellStart"/>
      <w:r w:rsidRPr="00F03D6B">
        <w:rPr>
          <w:rFonts w:ascii="Times New Roman" w:eastAsia="Times New Roman" w:hAnsi="Times New Roman" w:cs="Times New Roman"/>
          <w:spacing w:val="-4"/>
          <w:sz w:val="24"/>
          <w:szCs w:val="24"/>
          <w:shd w:val="clear" w:color="auto" w:fill="FFFFFF"/>
          <w:lang w:val="en-US" w:eastAsia="tr-TR"/>
        </w:rPr>
        <w:t>Oluwole</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w:t>
      </w:r>
      <w:proofErr w:type="spellStart"/>
      <w:r w:rsidRPr="00F03D6B">
        <w:rPr>
          <w:rFonts w:ascii="Times New Roman" w:eastAsia="Times New Roman" w:hAnsi="Times New Roman" w:cs="Times New Roman"/>
          <w:spacing w:val="-4"/>
          <w:sz w:val="24"/>
          <w:szCs w:val="24"/>
          <w:shd w:val="clear" w:color="auto" w:fill="FFFFFF"/>
          <w:lang w:val="en-US" w:eastAsia="tr-TR"/>
        </w:rPr>
        <w:t>Owoye</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and </w:t>
      </w:r>
      <w:proofErr w:type="spellStart"/>
      <w:r w:rsidRPr="00F03D6B">
        <w:rPr>
          <w:rFonts w:ascii="Times New Roman" w:eastAsia="Times New Roman" w:hAnsi="Times New Roman" w:cs="Times New Roman"/>
          <w:spacing w:val="-4"/>
          <w:sz w:val="24"/>
          <w:szCs w:val="24"/>
          <w:shd w:val="clear" w:color="auto" w:fill="FFFFFF"/>
          <w:lang w:val="en-US" w:eastAsia="tr-TR"/>
        </w:rPr>
        <w:t>Olugbenga</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A. </w:t>
      </w:r>
      <w:proofErr w:type="spellStart"/>
      <w:r w:rsidRPr="00F03D6B">
        <w:rPr>
          <w:rFonts w:ascii="Times New Roman" w:eastAsia="Times New Roman" w:hAnsi="Times New Roman" w:cs="Times New Roman"/>
          <w:spacing w:val="-4"/>
          <w:sz w:val="24"/>
          <w:szCs w:val="24"/>
          <w:shd w:val="clear" w:color="auto" w:fill="FFFFFF"/>
          <w:lang w:val="en-US" w:eastAsia="tr-TR"/>
        </w:rPr>
        <w:t>Onafowora</w:t>
      </w:r>
      <w:proofErr w:type="spellEnd"/>
      <w:r w:rsidRPr="00F03D6B">
        <w:rPr>
          <w:rFonts w:ascii="Times New Roman" w:eastAsia="Times New Roman" w:hAnsi="Times New Roman" w:cs="Times New Roman"/>
          <w:spacing w:val="-4"/>
          <w:sz w:val="24"/>
          <w:szCs w:val="24"/>
          <w:shd w:val="clear" w:color="auto" w:fill="FFFFFF"/>
          <w:lang w:val="en-US" w:eastAsia="tr-TR"/>
        </w:rPr>
        <w:t xml:space="preserve"> (1994) on a set of ten African countries covering </w:t>
      </w:r>
      <w:r w:rsidRPr="00F03D6B">
        <w:rPr>
          <w:rFonts w:ascii="Times New Roman" w:eastAsiaTheme="minorEastAsia" w:hAnsi="Times New Roman" w:cs="Times New Roman"/>
          <w:spacing w:val="-2"/>
          <w:sz w:val="24"/>
          <w:szCs w:val="24"/>
          <w:shd w:val="clear" w:color="auto" w:fill="FFFFFF"/>
          <w:lang w:val="en-US" w:eastAsia="tr-TR"/>
        </w:rPr>
        <w:t>Burundi, Ethiopia, Ghana, Kenya, Morocco, Nigeria, Sierra Leone, South Africa, Tanzania, and Zambia</w:t>
      </w:r>
      <w:r w:rsidRPr="00F03D6B">
        <w:rPr>
          <w:rFonts w:ascii="Times New Roman" w:eastAsia="Times New Roman" w:hAnsi="Times New Roman" w:cs="Times New Roman"/>
          <w:spacing w:val="-4"/>
          <w:sz w:val="24"/>
          <w:szCs w:val="24"/>
          <w:shd w:val="clear" w:color="auto" w:fill="FFFFFF"/>
          <w:vertAlign w:val="superscript"/>
          <w:lang w:val="en-US" w:eastAsia="tr-TR"/>
        </w:rPr>
        <w:t xml:space="preserve"> </w:t>
      </w:r>
      <w:r w:rsidRPr="00F03D6B">
        <w:rPr>
          <w:rFonts w:ascii="Times New Roman" w:eastAsia="Times New Roman" w:hAnsi="Times New Roman" w:cs="Times New Roman"/>
          <w:spacing w:val="-4"/>
          <w:sz w:val="24"/>
          <w:szCs w:val="24"/>
          <w:shd w:val="clear" w:color="auto" w:fill="FFFFFF"/>
          <w:lang w:val="en-US" w:eastAsia="tr-TR"/>
        </w:rPr>
        <w:t xml:space="preserve">also yielded conflicting results. Accordingly, monetary policy has a more </w:t>
      </w:r>
      <w:r w:rsidRPr="00F03D6B">
        <w:rPr>
          <w:rFonts w:ascii="Times New Roman" w:eastAsia="Times New Roman" w:hAnsi="Times New Roman" w:cs="Times New Roman"/>
          <w:spacing w:val="-2"/>
          <w:sz w:val="24"/>
          <w:szCs w:val="24"/>
          <w:shd w:val="clear" w:color="auto" w:fill="FFFFFF"/>
          <w:lang w:val="en-US" w:eastAsia="tr-TR"/>
        </w:rPr>
        <w:t xml:space="preserve">critical role in stimulating growth in comparison to fiscal policy in half of the countries. For the other half of </w:t>
      </w:r>
      <w:r w:rsidRPr="00F03D6B">
        <w:rPr>
          <w:rFonts w:ascii="Times New Roman" w:eastAsia="Times New Roman" w:hAnsi="Times New Roman" w:cs="Times New Roman"/>
          <w:noProof/>
          <w:spacing w:val="-2"/>
          <w:sz w:val="24"/>
          <w:szCs w:val="24"/>
          <w:shd w:val="clear" w:color="auto" w:fill="FFFFFF"/>
          <w:lang w:val="en-US" w:eastAsia="tr-TR"/>
        </w:rPr>
        <w:t>countries,</w:t>
      </w:r>
      <w:r w:rsidRPr="00F03D6B">
        <w:rPr>
          <w:rFonts w:ascii="Times New Roman" w:eastAsia="Times New Roman" w:hAnsi="Times New Roman" w:cs="Times New Roman"/>
          <w:spacing w:val="-2"/>
          <w:sz w:val="24"/>
          <w:szCs w:val="24"/>
          <w:shd w:val="clear" w:color="auto" w:fill="FFFFFF"/>
          <w:lang w:val="en-US" w:eastAsia="tr-TR"/>
        </w:rPr>
        <w:t xml:space="preserve"> however, the case is the opposite.</w:t>
      </w:r>
    </w:p>
    <w:p w:rsidR="00550B4E" w:rsidRPr="00F03D6B" w:rsidRDefault="00550B4E" w:rsidP="00550B4E">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val="en-US" w:eastAsia="tr-TR"/>
        </w:rPr>
      </w:pPr>
    </w:p>
    <w:p w:rsidR="00550B4E" w:rsidRPr="00F03D6B" w:rsidRDefault="00CB266D" w:rsidP="00550B4E">
      <w:pPr>
        <w:spacing w:after="0" w:line="240" w:lineRule="auto"/>
        <w:jc w:val="both"/>
        <w:rPr>
          <w:rFonts w:ascii="Times New Roman" w:eastAsia="Calibri" w:hAnsi="Times New Roman" w:cs="Times New Roman"/>
          <w:sz w:val="24"/>
          <w:szCs w:val="24"/>
          <w:lang w:val="en-US"/>
        </w:rPr>
      </w:pPr>
      <w:r w:rsidRPr="00F03D6B">
        <w:rPr>
          <w:rFonts w:ascii="Times New Roman" w:eastAsia="Times New Roman" w:hAnsi="Times New Roman" w:cs="Times New Roman"/>
          <w:spacing w:val="-4"/>
          <w:sz w:val="24"/>
          <w:szCs w:val="24"/>
          <w:shd w:val="clear" w:color="auto" w:fill="FFFFFF"/>
          <w:lang w:val="en-US" w:eastAsia="tr-TR"/>
        </w:rPr>
        <w:t>Turning to the case of Turkey, and to the best of our knowledge, there is no study examining the comparative effectiveness of the fiscal and monetary policy on output growth. However, as mentioned earlier, some studies deal entirely with the optimal mixture of the</w:t>
      </w:r>
      <w:r w:rsidRPr="00F03D6B">
        <w:rPr>
          <w:rFonts w:ascii="Times New Roman" w:eastAsia="Times New Roman" w:hAnsi="Times New Roman" w:cs="Times New Roman"/>
          <w:sz w:val="24"/>
          <w:szCs w:val="24"/>
          <w:shd w:val="clear" w:color="auto" w:fill="FFFFFF"/>
          <w:lang w:val="en-US" w:eastAsia="tr-TR"/>
        </w:rPr>
        <w:t xml:space="preserve"> two </w:t>
      </w:r>
      <w:r w:rsidRPr="00F03D6B">
        <w:rPr>
          <w:rFonts w:ascii="Times New Roman" w:eastAsia="Times New Roman" w:hAnsi="Times New Roman" w:cs="Times New Roman"/>
          <w:spacing w:val="-2"/>
          <w:sz w:val="24"/>
          <w:szCs w:val="24"/>
          <w:shd w:val="clear" w:color="auto" w:fill="FFFFFF"/>
          <w:lang w:val="en-US" w:eastAsia="tr-TR"/>
        </w:rPr>
        <w:t xml:space="preserve">potent policies. </w:t>
      </w:r>
      <w:r w:rsidRPr="00F03D6B">
        <w:rPr>
          <w:rFonts w:ascii="Times New Roman" w:eastAsia="Calibri" w:hAnsi="Times New Roman" w:cs="Times New Roman"/>
          <w:spacing w:val="-2"/>
          <w:sz w:val="24"/>
          <w:szCs w:val="24"/>
          <w:lang w:val="en-US"/>
        </w:rPr>
        <w:lastRenderedPageBreak/>
        <w:t xml:space="preserve">A more recent study by </w:t>
      </w:r>
      <w:proofErr w:type="spellStart"/>
      <w:r w:rsidRPr="00F03D6B">
        <w:rPr>
          <w:rFonts w:ascii="Times New Roman" w:eastAsia="Calibri" w:hAnsi="Times New Roman" w:cs="Times New Roman"/>
          <w:spacing w:val="-2"/>
          <w:sz w:val="24"/>
          <w:szCs w:val="24"/>
          <w:lang w:val="en-US"/>
        </w:rPr>
        <w:t>Hüseyin</w:t>
      </w:r>
      <w:proofErr w:type="spellEnd"/>
      <w:r w:rsidRPr="00F03D6B">
        <w:rPr>
          <w:rFonts w:ascii="Times New Roman" w:eastAsia="Calibri" w:hAnsi="Times New Roman" w:cs="Times New Roman"/>
          <w:spacing w:val="-2"/>
          <w:sz w:val="24"/>
          <w:szCs w:val="24"/>
          <w:lang w:val="en-US"/>
        </w:rPr>
        <w:t xml:space="preserve"> </w:t>
      </w:r>
      <w:proofErr w:type="spellStart"/>
      <w:r w:rsidRPr="00F03D6B">
        <w:rPr>
          <w:rFonts w:ascii="Times New Roman" w:eastAsia="Calibri" w:hAnsi="Times New Roman" w:cs="Times New Roman"/>
          <w:spacing w:val="-2"/>
          <w:sz w:val="24"/>
          <w:szCs w:val="24"/>
          <w:lang w:val="en-US"/>
        </w:rPr>
        <w:t>Şen</w:t>
      </w:r>
      <w:proofErr w:type="spellEnd"/>
      <w:r w:rsidRPr="00F03D6B">
        <w:rPr>
          <w:rFonts w:ascii="Times New Roman" w:eastAsia="Calibri" w:hAnsi="Times New Roman" w:cs="Times New Roman"/>
          <w:spacing w:val="-2"/>
          <w:sz w:val="24"/>
          <w:szCs w:val="24"/>
          <w:lang w:val="en-US"/>
        </w:rPr>
        <w:t xml:space="preserve"> and Ayşe Kaya (2015) obtained somewhat </w:t>
      </w:r>
      <w:r w:rsidRPr="00F03D6B">
        <w:rPr>
          <w:rFonts w:ascii="Times New Roman" w:eastAsia="Calibri" w:hAnsi="Times New Roman" w:cs="Times New Roman"/>
          <w:sz w:val="24"/>
          <w:szCs w:val="24"/>
          <w:lang w:val="en-US"/>
        </w:rPr>
        <w:t xml:space="preserve">different </w:t>
      </w:r>
      <w:r w:rsidRPr="00F03D6B">
        <w:rPr>
          <w:rFonts w:ascii="Times New Roman" w:eastAsia="Calibri" w:hAnsi="Times New Roman" w:cs="Times New Roman"/>
          <w:spacing w:val="-4"/>
          <w:sz w:val="24"/>
          <w:szCs w:val="24"/>
          <w:lang w:val="en-US"/>
        </w:rPr>
        <w:t>empirical results. In their study, the authors consider the comparative efficacy of the two policies</w:t>
      </w:r>
      <w:r w:rsidRPr="00F03D6B">
        <w:rPr>
          <w:rFonts w:ascii="Times New Roman" w:eastAsia="Calibri" w:hAnsi="Times New Roman" w:cs="Times New Roman"/>
          <w:sz w:val="24"/>
          <w:szCs w:val="24"/>
          <w:lang w:val="en-US"/>
        </w:rPr>
        <w:t xml:space="preserve"> on growth by applying the Structural Vector </w:t>
      </w:r>
      <w:proofErr w:type="spellStart"/>
      <w:r w:rsidRPr="00F03D6B">
        <w:rPr>
          <w:rFonts w:ascii="Times New Roman" w:eastAsia="Calibri" w:hAnsi="Times New Roman" w:cs="Times New Roman"/>
          <w:sz w:val="24"/>
          <w:szCs w:val="24"/>
          <w:lang w:val="en-US"/>
        </w:rPr>
        <w:t>Autoregression</w:t>
      </w:r>
      <w:proofErr w:type="spellEnd"/>
      <w:r w:rsidRPr="00F03D6B">
        <w:rPr>
          <w:rFonts w:ascii="Times New Roman" w:eastAsia="Calibri" w:hAnsi="Times New Roman" w:cs="Times New Roman"/>
          <w:sz w:val="24"/>
          <w:szCs w:val="24"/>
          <w:lang w:val="en-US"/>
        </w:rPr>
        <w:t xml:space="preserve"> (SVAR) model to </w:t>
      </w:r>
      <w:r w:rsidRPr="00F03D6B">
        <w:rPr>
          <w:rFonts w:ascii="Times New Roman" w:eastAsia="Calibri" w:hAnsi="Times New Roman" w:cs="Times New Roman"/>
          <w:spacing w:val="-4"/>
          <w:sz w:val="24"/>
          <w:szCs w:val="24"/>
          <w:lang w:val="en-US"/>
        </w:rPr>
        <w:t>quarterly Turkish data during the period 2001:q1-2014:q2. Their empirical findings</w:t>
      </w:r>
      <w:r w:rsidRPr="00F03D6B">
        <w:rPr>
          <w:rFonts w:ascii="Times New Roman" w:eastAsia="Calibri" w:hAnsi="Times New Roman" w:cs="Times New Roman"/>
          <w:sz w:val="24"/>
          <w:szCs w:val="24"/>
          <w:lang w:val="en-US"/>
        </w:rPr>
        <w:t xml:space="preserve"> show that both fiscal and monetary policies exert a significant effect on growth. However, according to </w:t>
      </w:r>
      <w:r w:rsidRPr="00F03D6B">
        <w:rPr>
          <w:rFonts w:ascii="Times New Roman" w:eastAsia="Calibri" w:hAnsi="Times New Roman" w:cs="Times New Roman"/>
          <w:spacing w:val="-2"/>
          <w:sz w:val="24"/>
          <w:szCs w:val="24"/>
          <w:lang w:val="en-US"/>
        </w:rPr>
        <w:t>the authors’ findings, monetary policy is more effective than fiscal policy in stimulating growth.</w:t>
      </w:r>
      <w:r w:rsidRPr="00F03D6B">
        <w:rPr>
          <w:rFonts w:ascii="Times New Roman" w:eastAsia="Calibri" w:hAnsi="Times New Roman" w:cs="Times New Roman"/>
          <w:sz w:val="24"/>
          <w:szCs w:val="24"/>
          <w:lang w:val="en-US"/>
        </w:rPr>
        <w:t xml:space="preserve"> More specifically, interest rate―a </w:t>
      </w:r>
      <w:r w:rsidRPr="00F03D6B">
        <w:rPr>
          <w:rFonts w:ascii="Times New Roman" w:eastAsia="Calibri" w:hAnsi="Times New Roman" w:cs="Times New Roman"/>
          <w:spacing w:val="-4"/>
          <w:sz w:val="24"/>
          <w:szCs w:val="24"/>
          <w:lang w:val="en-US"/>
        </w:rPr>
        <w:t>monetary policy variable―is the most potent instrument in affecting growth in Turkey. Then budget deficit―a fiscal policy variable―becomes the second</w:t>
      </w:r>
      <w:r w:rsidRPr="00F03D6B">
        <w:rPr>
          <w:rFonts w:ascii="Times New Roman" w:eastAsia="Calibri" w:hAnsi="Times New Roman" w:cs="Times New Roman"/>
          <w:sz w:val="24"/>
          <w:szCs w:val="24"/>
          <w:lang w:val="en-US"/>
        </w:rPr>
        <w:t xml:space="preserve"> important variable after interest rate. These findings suggest that although the relative effectiveness in boosting growth is different, both policies significantly influence growth, </w:t>
      </w:r>
      <w:r w:rsidRPr="00F03D6B">
        <w:rPr>
          <w:rFonts w:ascii="Times New Roman" w:eastAsia="Calibri" w:hAnsi="Times New Roman" w:cs="Times New Roman"/>
          <w:spacing w:val="-4"/>
          <w:sz w:val="24"/>
          <w:szCs w:val="24"/>
          <w:lang w:val="en-US"/>
        </w:rPr>
        <w:t xml:space="preserve">suggesting that they should be used jointly but in an efficient manner. Another more recent study by Mustafa </w:t>
      </w:r>
      <w:proofErr w:type="spellStart"/>
      <w:r w:rsidRPr="00F03D6B">
        <w:rPr>
          <w:rFonts w:ascii="Times New Roman" w:eastAsia="Calibri" w:hAnsi="Times New Roman" w:cs="Times New Roman"/>
          <w:spacing w:val="-4"/>
          <w:sz w:val="24"/>
          <w:szCs w:val="24"/>
          <w:lang w:val="en-US"/>
        </w:rPr>
        <w:t>Özer</w:t>
      </w:r>
      <w:proofErr w:type="spellEnd"/>
      <w:r w:rsidRPr="00F03D6B">
        <w:rPr>
          <w:rFonts w:ascii="Times New Roman" w:eastAsia="Calibri" w:hAnsi="Times New Roman" w:cs="Times New Roman"/>
          <w:spacing w:val="-4"/>
          <w:sz w:val="24"/>
          <w:szCs w:val="24"/>
          <w:lang w:val="en-US"/>
        </w:rPr>
        <w:t xml:space="preserve"> and </w:t>
      </w:r>
      <w:proofErr w:type="spellStart"/>
      <w:r w:rsidRPr="00F03D6B">
        <w:rPr>
          <w:rFonts w:ascii="Times New Roman" w:eastAsia="Calibri" w:hAnsi="Times New Roman" w:cs="Times New Roman"/>
          <w:spacing w:val="-4"/>
          <w:sz w:val="24"/>
          <w:szCs w:val="24"/>
          <w:lang w:val="en-US"/>
        </w:rPr>
        <w:t>Veysel</w:t>
      </w:r>
      <w:proofErr w:type="spellEnd"/>
      <w:r w:rsidRPr="00F03D6B">
        <w:rPr>
          <w:rFonts w:ascii="Times New Roman" w:eastAsia="Calibri" w:hAnsi="Times New Roman" w:cs="Times New Roman"/>
          <w:spacing w:val="-4"/>
          <w:sz w:val="24"/>
          <w:szCs w:val="24"/>
          <w:lang w:val="en-US"/>
        </w:rPr>
        <w:t xml:space="preserve"> </w:t>
      </w:r>
      <w:proofErr w:type="spellStart"/>
      <w:r w:rsidRPr="00F03D6B">
        <w:rPr>
          <w:rFonts w:ascii="Times New Roman" w:eastAsia="Calibri" w:hAnsi="Times New Roman" w:cs="Times New Roman"/>
          <w:spacing w:val="-4"/>
          <w:sz w:val="24"/>
          <w:szCs w:val="24"/>
          <w:lang w:val="en-US"/>
        </w:rPr>
        <w:t>Karagöl</w:t>
      </w:r>
      <w:proofErr w:type="spellEnd"/>
      <w:r w:rsidRPr="00F03D6B">
        <w:rPr>
          <w:rFonts w:ascii="Times New Roman" w:eastAsia="Calibri" w:hAnsi="Times New Roman" w:cs="Times New Roman"/>
          <w:spacing w:val="-4"/>
          <w:sz w:val="24"/>
          <w:szCs w:val="24"/>
          <w:lang w:val="en-US"/>
        </w:rPr>
        <w:t xml:space="preserve"> (2018) found that monetary policy has a positive</w:t>
      </w:r>
      <w:r w:rsidRPr="00F03D6B">
        <w:rPr>
          <w:rFonts w:ascii="Times New Roman" w:eastAsia="Calibri" w:hAnsi="Times New Roman" w:cs="Times New Roman"/>
          <w:sz w:val="24"/>
          <w:szCs w:val="24"/>
          <w:lang w:val="en-US"/>
        </w:rPr>
        <w:t xml:space="preserve"> short-run </w:t>
      </w:r>
      <w:r w:rsidRPr="000C0C78">
        <w:rPr>
          <w:rFonts w:ascii="Times New Roman" w:eastAsia="Calibri" w:hAnsi="Times New Roman" w:cs="Times New Roman"/>
          <w:spacing w:val="-2"/>
          <w:sz w:val="24"/>
          <w:szCs w:val="24"/>
          <w:lang w:val="en-US"/>
        </w:rPr>
        <w:t>effect on growth, while fiscal policy exerts an imp</w:t>
      </w:r>
      <w:r w:rsidR="00FF1A75" w:rsidRPr="000C0C78">
        <w:rPr>
          <w:rFonts w:ascii="Times New Roman" w:eastAsia="Calibri" w:hAnsi="Times New Roman" w:cs="Times New Roman"/>
          <w:spacing w:val="-2"/>
          <w:sz w:val="24"/>
          <w:szCs w:val="24"/>
          <w:lang w:val="en-US"/>
        </w:rPr>
        <w:t>act on growth in both the short</w:t>
      </w:r>
      <w:r w:rsidRPr="000C0C78">
        <w:rPr>
          <w:rFonts w:ascii="Times New Roman" w:eastAsia="Calibri" w:hAnsi="Times New Roman" w:cs="Times New Roman"/>
          <w:spacing w:val="-2"/>
          <w:sz w:val="24"/>
          <w:szCs w:val="24"/>
          <w:lang w:val="en-US"/>
        </w:rPr>
        <w:t xml:space="preserve"> and long run.</w:t>
      </w:r>
      <w:r w:rsidRPr="00F03D6B">
        <w:rPr>
          <w:rFonts w:ascii="Times New Roman" w:eastAsia="Calibri" w:hAnsi="Times New Roman" w:cs="Times New Roman"/>
          <w:sz w:val="24"/>
          <w:szCs w:val="24"/>
          <w:lang w:val="en-US"/>
        </w:rPr>
        <w:t xml:space="preserve"> </w:t>
      </w:r>
    </w:p>
    <w:p w:rsidR="00550B4E" w:rsidRPr="00F03D6B" w:rsidRDefault="00550B4E" w:rsidP="00550B4E">
      <w:pPr>
        <w:spacing w:after="0" w:line="240" w:lineRule="auto"/>
        <w:jc w:val="both"/>
        <w:rPr>
          <w:rFonts w:ascii="Times New Roman" w:eastAsia="Calibri" w:hAnsi="Times New Roman" w:cs="Times New Roman"/>
          <w:sz w:val="24"/>
          <w:szCs w:val="24"/>
          <w:lang w:val="en-US"/>
        </w:rPr>
      </w:pPr>
    </w:p>
    <w:p w:rsidR="00550B4E" w:rsidRPr="00F03D6B" w:rsidRDefault="00CB266D" w:rsidP="00550B4E">
      <w:pPr>
        <w:spacing w:after="0" w:line="240" w:lineRule="auto"/>
        <w:jc w:val="both"/>
        <w:rPr>
          <w:rFonts w:ascii="Times New Roman" w:eastAsia="Calibri" w:hAnsi="Times New Roman" w:cs="Times New Roman"/>
          <w:sz w:val="24"/>
          <w:szCs w:val="24"/>
          <w:lang w:val="en-US"/>
        </w:rPr>
      </w:pPr>
      <w:r w:rsidRPr="00F03D6B">
        <w:rPr>
          <w:rFonts w:ascii="Times New Roman" w:eastAsia="Times New Roman" w:hAnsi="Times New Roman" w:cs="Times New Roman"/>
          <w:spacing w:val="-2"/>
          <w:sz w:val="24"/>
          <w:szCs w:val="24"/>
          <w:shd w:val="clear" w:color="auto" w:fill="FFFFFF"/>
          <w:lang w:val="en-US" w:eastAsia="tr-TR"/>
        </w:rPr>
        <w:t>Taken together, the available empirical literature does not allow us to generalize about</w:t>
      </w:r>
      <w:r w:rsidRPr="00F03D6B">
        <w:rPr>
          <w:rFonts w:ascii="Times New Roman" w:eastAsia="Times New Roman" w:hAnsi="Times New Roman" w:cs="Times New Roman"/>
          <w:spacing w:val="4"/>
          <w:sz w:val="24"/>
          <w:szCs w:val="24"/>
          <w:shd w:val="clear" w:color="auto" w:fill="FFFFFF"/>
          <w:lang w:val="en-US" w:eastAsia="tr-TR"/>
        </w:rPr>
        <w:t xml:space="preserve"> </w:t>
      </w:r>
      <w:r w:rsidRPr="00F03D6B">
        <w:rPr>
          <w:rFonts w:ascii="Times New Roman" w:eastAsia="Times New Roman" w:hAnsi="Times New Roman" w:cs="Times New Roman"/>
          <w:spacing w:val="-2"/>
          <w:sz w:val="24"/>
          <w:szCs w:val="24"/>
          <w:shd w:val="clear" w:color="auto" w:fill="FFFFFF"/>
          <w:lang w:val="en-US" w:eastAsia="tr-TR"/>
        </w:rPr>
        <w:t xml:space="preserve">the effectiveness of fiscal </w:t>
      </w:r>
      <w:r w:rsidR="007630F6" w:rsidRPr="00F03D6B">
        <w:rPr>
          <w:rFonts w:ascii="Times New Roman" w:eastAsia="Times New Roman" w:hAnsi="Times New Roman" w:cs="Times New Roman"/>
          <w:spacing w:val="-2"/>
          <w:sz w:val="24"/>
          <w:szCs w:val="24"/>
          <w:shd w:val="clear" w:color="auto" w:fill="FFFFFF"/>
          <w:lang w:val="en-US" w:eastAsia="tr-TR"/>
        </w:rPr>
        <w:t xml:space="preserve">and </w:t>
      </w:r>
      <w:r w:rsidRPr="00F03D6B">
        <w:rPr>
          <w:rFonts w:ascii="Times New Roman" w:eastAsia="Times New Roman" w:hAnsi="Times New Roman" w:cs="Times New Roman"/>
          <w:spacing w:val="-2"/>
          <w:sz w:val="24"/>
          <w:szCs w:val="24"/>
          <w:shd w:val="clear" w:color="auto" w:fill="FFFFFF"/>
          <w:lang w:val="en-US" w:eastAsia="tr-TR"/>
        </w:rPr>
        <w:t xml:space="preserve">monetary policy in boosting output growth. Namely, </w:t>
      </w:r>
      <w:r w:rsidRPr="00F03D6B">
        <w:rPr>
          <w:rFonts w:ascii="Times New Roman" w:eastAsia="Times New Roman" w:hAnsi="Times New Roman" w:cs="Times New Roman"/>
          <w:noProof/>
          <w:spacing w:val="-4"/>
          <w:sz w:val="24"/>
          <w:szCs w:val="24"/>
          <w:shd w:val="clear" w:color="auto" w:fill="FFFFFF"/>
          <w:lang w:val="en-US" w:eastAsia="tr-TR"/>
        </w:rPr>
        <w:t>extant</w:t>
      </w:r>
      <w:r w:rsidRPr="00F03D6B">
        <w:rPr>
          <w:rFonts w:ascii="Times New Roman" w:eastAsia="Times New Roman" w:hAnsi="Times New Roman" w:cs="Times New Roman"/>
          <w:spacing w:val="-4"/>
          <w:sz w:val="24"/>
          <w:szCs w:val="24"/>
          <w:shd w:val="clear" w:color="auto" w:fill="FFFFFF"/>
          <w:lang w:val="en-US" w:eastAsia="tr-TR"/>
        </w:rPr>
        <w:t xml:space="preserve"> empirical studies produce</w:t>
      </w:r>
      <w:r w:rsidR="00CC65B0" w:rsidRPr="00F03D6B">
        <w:rPr>
          <w:rFonts w:ascii="Times New Roman" w:eastAsia="Times New Roman" w:hAnsi="Times New Roman" w:cs="Times New Roman"/>
          <w:spacing w:val="-4"/>
          <w:sz w:val="24"/>
          <w:szCs w:val="24"/>
          <w:shd w:val="clear" w:color="auto" w:fill="FFFFFF"/>
          <w:lang w:val="en-US" w:eastAsia="tr-TR"/>
        </w:rPr>
        <w:t>d</w:t>
      </w:r>
      <w:r w:rsidRPr="00F03D6B">
        <w:rPr>
          <w:rFonts w:ascii="Times New Roman" w:eastAsia="Times New Roman" w:hAnsi="Times New Roman" w:cs="Times New Roman"/>
          <w:spacing w:val="-4"/>
          <w:sz w:val="24"/>
          <w:szCs w:val="24"/>
          <w:shd w:val="clear" w:color="auto" w:fill="FFFFFF"/>
          <w:lang w:val="en-US" w:eastAsia="tr-TR"/>
        </w:rPr>
        <w:t xml:space="preserve"> </w:t>
      </w:r>
      <w:r w:rsidR="00CC65B0" w:rsidRPr="00F03D6B">
        <w:rPr>
          <w:rFonts w:ascii="Times New Roman" w:eastAsia="Times New Roman" w:hAnsi="Times New Roman" w:cs="Times New Roman"/>
          <w:spacing w:val="-4"/>
          <w:sz w:val="24"/>
          <w:szCs w:val="24"/>
          <w:shd w:val="clear" w:color="auto" w:fill="FFFFFF"/>
          <w:lang w:val="en-US" w:eastAsia="tr-TR"/>
        </w:rPr>
        <w:t>mixed</w:t>
      </w:r>
      <w:r w:rsidRPr="00F03D6B">
        <w:rPr>
          <w:rFonts w:ascii="Times New Roman" w:eastAsia="Times New Roman" w:hAnsi="Times New Roman" w:cs="Times New Roman"/>
          <w:spacing w:val="-4"/>
          <w:sz w:val="24"/>
          <w:szCs w:val="24"/>
          <w:shd w:val="clear" w:color="auto" w:fill="FFFFFF"/>
          <w:lang w:val="en-US" w:eastAsia="tr-TR"/>
        </w:rPr>
        <w:t xml:space="preserve"> results. These mixed results </w:t>
      </w:r>
      <w:r w:rsidRPr="00F03D6B">
        <w:rPr>
          <w:rFonts w:ascii="Times New Roman" w:eastAsia="Times New Roman" w:hAnsi="Times New Roman" w:cs="Times New Roman"/>
          <w:noProof/>
          <w:spacing w:val="-4"/>
          <w:sz w:val="24"/>
          <w:szCs w:val="24"/>
          <w:shd w:val="clear" w:color="auto" w:fill="FFFFFF"/>
          <w:lang w:val="en-US" w:eastAsia="tr-TR"/>
        </w:rPr>
        <w:t>arise</w:t>
      </w:r>
      <w:r w:rsidRPr="00F03D6B">
        <w:rPr>
          <w:rFonts w:ascii="Times New Roman" w:eastAsia="Times New Roman" w:hAnsi="Times New Roman" w:cs="Times New Roman"/>
          <w:spacing w:val="-4"/>
          <w:sz w:val="24"/>
          <w:szCs w:val="24"/>
          <w:shd w:val="clear" w:color="auto" w:fill="FFFFFF"/>
          <w:lang w:val="en-US" w:eastAsia="tr-TR"/>
        </w:rPr>
        <w:t xml:space="preserve"> from the review</w:t>
      </w:r>
      <w:r w:rsidRPr="00F03D6B">
        <w:rPr>
          <w:rFonts w:ascii="Times New Roman" w:eastAsia="Times New Roman" w:hAnsi="Times New Roman" w:cs="Times New Roman"/>
          <w:spacing w:val="-2"/>
          <w:sz w:val="24"/>
          <w:szCs w:val="24"/>
          <w:shd w:val="clear" w:color="auto" w:fill="FFFFFF"/>
          <w:lang w:val="en-US" w:eastAsia="tr-TR"/>
        </w:rPr>
        <w:t xml:space="preserve"> of the literature, which may be justified on the ground of several </w:t>
      </w:r>
      <w:r w:rsidR="004E1611" w:rsidRPr="00F03D6B">
        <w:rPr>
          <w:rFonts w:ascii="Times New Roman" w:eastAsia="Times New Roman" w:hAnsi="Times New Roman" w:cs="Times New Roman"/>
          <w:spacing w:val="-2"/>
          <w:sz w:val="24"/>
          <w:szCs w:val="24"/>
          <w:shd w:val="clear" w:color="auto" w:fill="FFFFFF"/>
          <w:lang w:val="en-US" w:eastAsia="tr-TR"/>
        </w:rPr>
        <w:t>factors;</w:t>
      </w:r>
      <w:r w:rsidRPr="00F03D6B">
        <w:rPr>
          <w:rFonts w:ascii="Times New Roman" w:eastAsia="Times New Roman" w:hAnsi="Times New Roman" w:cs="Times New Roman"/>
          <w:spacing w:val="-2"/>
          <w:sz w:val="24"/>
          <w:szCs w:val="24"/>
          <w:shd w:val="clear" w:color="auto" w:fill="FFFFFF"/>
          <w:lang w:val="en-US" w:eastAsia="tr-TR"/>
        </w:rPr>
        <w:t xml:space="preserve"> </w:t>
      </w:r>
      <w:r w:rsidRPr="00F03D6B">
        <w:rPr>
          <w:rFonts w:ascii="Times New Roman" w:eastAsia="Times New Roman" w:hAnsi="Times New Roman" w:cs="Times New Roman"/>
          <w:noProof/>
          <w:spacing w:val="-2"/>
          <w:sz w:val="24"/>
          <w:szCs w:val="24"/>
          <w:shd w:val="clear" w:color="auto" w:fill="FFFFFF"/>
          <w:lang w:val="en-US" w:eastAsia="tr-TR"/>
        </w:rPr>
        <w:t>some</w:t>
      </w:r>
      <w:r w:rsidRPr="00F03D6B">
        <w:rPr>
          <w:rFonts w:ascii="Times New Roman" w:eastAsia="Times New Roman" w:hAnsi="Times New Roman" w:cs="Times New Roman"/>
          <w:spacing w:val="-2"/>
          <w:sz w:val="24"/>
          <w:szCs w:val="24"/>
          <w:shd w:val="clear" w:color="auto" w:fill="FFFFFF"/>
          <w:lang w:val="en-US" w:eastAsia="tr-TR"/>
        </w:rPr>
        <w:t xml:space="preserve"> of them are related to country-specific factors (institutional, developmental</w:t>
      </w:r>
      <w:r w:rsidR="007B594F" w:rsidRPr="00F03D6B">
        <w:rPr>
          <w:rFonts w:ascii="Times New Roman" w:eastAsia="Times New Roman" w:hAnsi="Times New Roman" w:cs="Times New Roman"/>
          <w:spacing w:val="-2"/>
          <w:sz w:val="24"/>
          <w:szCs w:val="24"/>
          <w:shd w:val="clear" w:color="auto" w:fill="FFFFFF"/>
          <w:lang w:val="en-US" w:eastAsia="tr-TR"/>
        </w:rPr>
        <w:t>,</w:t>
      </w:r>
      <w:r w:rsidRPr="00F03D6B">
        <w:rPr>
          <w:rFonts w:ascii="Times New Roman" w:eastAsia="Times New Roman" w:hAnsi="Times New Roman" w:cs="Times New Roman"/>
          <w:spacing w:val="-2"/>
          <w:sz w:val="24"/>
          <w:szCs w:val="24"/>
          <w:shd w:val="clear" w:color="auto" w:fill="FFFFFF"/>
          <w:lang w:val="en-US" w:eastAsia="tr-TR"/>
        </w:rPr>
        <w:t xml:space="preserve"> </w:t>
      </w:r>
      <w:r w:rsidR="00F5096C" w:rsidRPr="00F03D6B">
        <w:rPr>
          <w:rFonts w:ascii="Times New Roman" w:eastAsia="Times New Roman" w:hAnsi="Times New Roman" w:cs="Times New Roman"/>
          <w:spacing w:val="-2"/>
          <w:sz w:val="24"/>
          <w:szCs w:val="24"/>
          <w:shd w:val="clear" w:color="auto" w:fill="FFFFFF"/>
          <w:lang w:val="en-US" w:eastAsia="tr-TR"/>
        </w:rPr>
        <w:t xml:space="preserve">and </w:t>
      </w:r>
      <w:r w:rsidRPr="00F03D6B">
        <w:rPr>
          <w:rFonts w:ascii="Times New Roman" w:eastAsia="Times New Roman" w:hAnsi="Times New Roman" w:cs="Times New Roman"/>
          <w:spacing w:val="-2"/>
          <w:sz w:val="24"/>
          <w:szCs w:val="24"/>
          <w:shd w:val="clear" w:color="auto" w:fill="FFFFFF"/>
          <w:lang w:val="en-US" w:eastAsia="tr-TR"/>
        </w:rPr>
        <w:t>political characteristics</w:t>
      </w:r>
      <w:r w:rsidRPr="00F03D6B">
        <w:rPr>
          <w:rFonts w:ascii="Times New Roman" w:eastAsia="Times New Roman" w:hAnsi="Times New Roman" w:cs="Times New Roman"/>
          <w:spacing w:val="-4"/>
          <w:sz w:val="24"/>
          <w:szCs w:val="24"/>
          <w:shd w:val="clear" w:color="auto" w:fill="FFFFFF"/>
          <w:lang w:val="en-US" w:eastAsia="tr-TR"/>
        </w:rPr>
        <w:t xml:space="preserve"> of the country under consideration). In contrast, the others are related to </w:t>
      </w:r>
      <w:r w:rsidR="004A21B8" w:rsidRPr="00F03D6B">
        <w:rPr>
          <w:rFonts w:ascii="Times New Roman" w:eastAsia="Times New Roman" w:hAnsi="Times New Roman" w:cs="Times New Roman"/>
          <w:spacing w:val="-4"/>
          <w:sz w:val="24"/>
          <w:szCs w:val="24"/>
          <w:shd w:val="clear" w:color="auto" w:fill="FFFFFF"/>
          <w:lang w:val="en-US" w:eastAsia="tr-TR"/>
        </w:rPr>
        <w:t xml:space="preserve">data and </w:t>
      </w:r>
      <w:r w:rsidRPr="00F03D6B">
        <w:rPr>
          <w:rFonts w:ascii="Times New Roman" w:eastAsia="Times New Roman" w:hAnsi="Times New Roman" w:cs="Times New Roman"/>
          <w:spacing w:val="-4"/>
          <w:sz w:val="24"/>
          <w:szCs w:val="24"/>
          <w:shd w:val="clear" w:color="auto" w:fill="FFFFFF"/>
          <w:lang w:val="en-US" w:eastAsia="tr-TR"/>
        </w:rPr>
        <w:t xml:space="preserve">methodological factors (the </w:t>
      </w:r>
      <w:r w:rsidRPr="00F03D6B">
        <w:rPr>
          <w:rFonts w:ascii="Times New Roman" w:eastAsia="Calibri" w:hAnsi="Times New Roman" w:cs="Times New Roman"/>
          <w:sz w:val="24"/>
          <w:szCs w:val="24"/>
          <w:lang w:val="en-US"/>
        </w:rPr>
        <w:t xml:space="preserve">model adopted </w:t>
      </w:r>
      <w:r w:rsidRPr="00F03D6B">
        <w:rPr>
          <w:rFonts w:ascii="Times New Roman" w:eastAsia="Calibri" w:hAnsi="Times New Roman" w:cs="Times New Roman"/>
          <w:spacing w:val="-3"/>
          <w:sz w:val="24"/>
          <w:szCs w:val="24"/>
          <w:lang w:val="en-US"/>
        </w:rPr>
        <w:t>and its assumptions</w:t>
      </w:r>
      <w:r w:rsidR="004A21B8" w:rsidRPr="00F03D6B">
        <w:rPr>
          <w:rFonts w:ascii="Times New Roman" w:eastAsia="Calibri" w:hAnsi="Times New Roman" w:cs="Times New Roman"/>
          <w:spacing w:val="-3"/>
          <w:sz w:val="24"/>
          <w:szCs w:val="24"/>
          <w:lang w:val="en-US"/>
        </w:rPr>
        <w:t xml:space="preserve"> and so on</w:t>
      </w:r>
      <w:r w:rsidRPr="00F03D6B">
        <w:rPr>
          <w:rFonts w:ascii="Times New Roman" w:eastAsia="Calibri" w:hAnsi="Times New Roman" w:cs="Times New Roman"/>
          <w:spacing w:val="-3"/>
          <w:sz w:val="24"/>
          <w:szCs w:val="24"/>
          <w:lang w:val="en-US"/>
        </w:rPr>
        <w:t xml:space="preserve">). </w:t>
      </w:r>
      <w:r w:rsidR="00675C41" w:rsidRPr="00F03D6B">
        <w:rPr>
          <w:rFonts w:ascii="Times New Roman" w:eastAsia="Calibri" w:hAnsi="Times New Roman" w:cs="Times New Roman"/>
          <w:spacing w:val="-3"/>
          <w:sz w:val="24"/>
          <w:szCs w:val="24"/>
          <w:lang w:val="en-US"/>
        </w:rPr>
        <w:t>All t</w:t>
      </w:r>
      <w:r w:rsidRPr="00F03D6B">
        <w:rPr>
          <w:rFonts w:ascii="Times New Roman" w:eastAsia="Calibri" w:hAnsi="Times New Roman" w:cs="Times New Roman"/>
          <w:spacing w:val="-3"/>
          <w:sz w:val="24"/>
          <w:szCs w:val="24"/>
          <w:lang w:val="en-US"/>
        </w:rPr>
        <w:t>hese factors and the like may have yielded</w:t>
      </w:r>
      <w:r w:rsidRPr="00F03D6B">
        <w:rPr>
          <w:rFonts w:ascii="Times New Roman" w:eastAsia="Calibri" w:hAnsi="Times New Roman" w:cs="Times New Roman"/>
          <w:sz w:val="24"/>
          <w:szCs w:val="24"/>
          <w:lang w:val="en-US"/>
        </w:rPr>
        <w:t xml:space="preserve"> conflicting results</w:t>
      </w:r>
      <w:r w:rsidRPr="00F03D6B">
        <w:rPr>
          <w:rFonts w:ascii="Times New Roman" w:eastAsia="Calibri" w:hAnsi="Times New Roman" w:cs="Times New Roman"/>
          <w:noProof/>
          <w:sz w:val="24"/>
          <w:szCs w:val="24"/>
          <w:lang w:val="en-US"/>
        </w:rPr>
        <w:t>.</w:t>
      </w:r>
      <w:r w:rsidRPr="00F03D6B">
        <w:rPr>
          <w:rFonts w:ascii="Times New Roman" w:eastAsia="Calibri" w:hAnsi="Times New Roman" w:cs="Times New Roman"/>
          <w:sz w:val="24"/>
          <w:szCs w:val="24"/>
          <w:lang w:val="en-US"/>
        </w:rPr>
        <w:t xml:space="preserve"> What is clear </w:t>
      </w:r>
      <w:r w:rsidRPr="00F03D6B">
        <w:rPr>
          <w:rFonts w:ascii="Times New Roman" w:eastAsia="Calibri" w:hAnsi="Times New Roman" w:cs="Times New Roman"/>
          <w:spacing w:val="-4"/>
          <w:sz w:val="24"/>
          <w:szCs w:val="24"/>
          <w:lang w:val="en-US"/>
        </w:rPr>
        <w:t xml:space="preserve">from the available </w:t>
      </w:r>
      <w:r w:rsidRPr="00F03D6B">
        <w:rPr>
          <w:rFonts w:ascii="Times New Roman" w:eastAsia="Calibri" w:hAnsi="Times New Roman" w:cs="Times New Roman"/>
          <w:noProof/>
          <w:spacing w:val="-4"/>
          <w:sz w:val="24"/>
          <w:szCs w:val="24"/>
          <w:lang w:val="en-US"/>
        </w:rPr>
        <w:t>literature</w:t>
      </w:r>
      <w:r w:rsidRPr="00F03D6B">
        <w:rPr>
          <w:rFonts w:ascii="Times New Roman" w:eastAsia="Calibri" w:hAnsi="Times New Roman" w:cs="Times New Roman"/>
          <w:spacing w:val="-4"/>
          <w:sz w:val="24"/>
          <w:szCs w:val="24"/>
          <w:lang w:val="en-US"/>
        </w:rPr>
        <w:t xml:space="preserve"> is that further studies that </w:t>
      </w:r>
      <w:r w:rsidR="007B594F" w:rsidRPr="00F03D6B">
        <w:rPr>
          <w:rFonts w:ascii="Times New Roman" w:eastAsia="Calibri" w:hAnsi="Times New Roman" w:cs="Times New Roman"/>
          <w:noProof/>
          <w:spacing w:val="-4"/>
          <w:sz w:val="24"/>
          <w:szCs w:val="24"/>
          <w:lang w:val="en-US"/>
        </w:rPr>
        <w:t>treat</w:t>
      </w:r>
      <w:r w:rsidR="007B594F"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spacing w:val="-4"/>
          <w:sz w:val="24"/>
          <w:szCs w:val="24"/>
          <w:lang w:val="en-US"/>
        </w:rPr>
        <w:t>the topic from different perspectives</w:t>
      </w:r>
      <w:r w:rsidRPr="00F03D6B">
        <w:rPr>
          <w:rFonts w:ascii="Times New Roman" w:eastAsia="Calibri" w:hAnsi="Times New Roman" w:cs="Times New Roman"/>
          <w:sz w:val="24"/>
          <w:szCs w:val="24"/>
          <w:lang w:val="en-US"/>
        </w:rPr>
        <w:t xml:space="preserve"> in a broader </w:t>
      </w:r>
      <w:r w:rsidR="007B594F" w:rsidRPr="00F03D6B">
        <w:rPr>
          <w:rFonts w:ascii="Times New Roman" w:eastAsia="Calibri" w:hAnsi="Times New Roman" w:cs="Times New Roman"/>
          <w:sz w:val="24"/>
          <w:szCs w:val="24"/>
          <w:lang w:val="en-US"/>
        </w:rPr>
        <w:t xml:space="preserve">sense </w:t>
      </w:r>
      <w:r w:rsidRPr="00F03D6B">
        <w:rPr>
          <w:rFonts w:ascii="Times New Roman" w:eastAsia="Calibri" w:hAnsi="Times New Roman" w:cs="Times New Roman"/>
          <w:sz w:val="24"/>
          <w:szCs w:val="24"/>
          <w:lang w:val="en-US"/>
        </w:rPr>
        <w:t xml:space="preserve">are </w:t>
      </w:r>
      <w:r w:rsidR="00B43FDF" w:rsidRPr="00F03D6B">
        <w:rPr>
          <w:rFonts w:ascii="Times New Roman" w:eastAsia="Calibri" w:hAnsi="Times New Roman" w:cs="Times New Roman"/>
          <w:sz w:val="24"/>
          <w:szCs w:val="24"/>
          <w:lang w:val="en-US"/>
        </w:rPr>
        <w:t>indispensable</w:t>
      </w:r>
      <w:r w:rsidRPr="00F03D6B">
        <w:rPr>
          <w:rFonts w:ascii="Times New Roman" w:eastAsia="Calibri" w:hAnsi="Times New Roman" w:cs="Times New Roman"/>
          <w:sz w:val="24"/>
          <w:szCs w:val="24"/>
          <w:lang w:val="en-US"/>
        </w:rPr>
        <w:t>.</w:t>
      </w:r>
    </w:p>
    <w:p w:rsidR="00F85FF2" w:rsidRPr="00F03D6B" w:rsidRDefault="00CB266D" w:rsidP="00EE6BBC">
      <w:pPr>
        <w:autoSpaceDE w:val="0"/>
        <w:autoSpaceDN w:val="0"/>
        <w:adjustRightInd w:val="0"/>
        <w:spacing w:before="240" w:after="240" w:line="240" w:lineRule="auto"/>
        <w:jc w:val="both"/>
        <w:rPr>
          <w:rFonts w:ascii="Times New Roman" w:eastAsia="Calibri" w:hAnsi="Times New Roman" w:cs="Times New Roman"/>
          <w:b/>
          <w:bCs/>
          <w:sz w:val="24"/>
          <w:szCs w:val="24"/>
          <w:lang w:val="en-US"/>
        </w:rPr>
      </w:pPr>
      <w:r w:rsidRPr="00F03D6B">
        <w:rPr>
          <w:rFonts w:ascii="Times New Roman" w:eastAsia="Calibri" w:hAnsi="Times New Roman" w:cs="Times New Roman"/>
          <w:b/>
          <w:bCs/>
          <w:sz w:val="24"/>
          <w:szCs w:val="24"/>
          <w:lang w:val="en-US"/>
        </w:rPr>
        <w:t>4. Data, Model Specification, and Methodology</w:t>
      </w:r>
    </w:p>
    <w:p w:rsidR="00F85FF2" w:rsidRPr="00F03D6B" w:rsidRDefault="00CB266D" w:rsidP="00F85FF2">
      <w:pPr>
        <w:rPr>
          <w:rFonts w:ascii="Times New Roman" w:eastAsia="Calibri" w:hAnsi="Times New Roman" w:cs="Times New Roman"/>
          <w:b/>
          <w:bCs/>
          <w:sz w:val="24"/>
          <w:szCs w:val="24"/>
          <w:lang w:val="en-US"/>
        </w:rPr>
      </w:pPr>
      <w:r w:rsidRPr="00F03D6B">
        <w:rPr>
          <w:rFonts w:ascii="Times New Roman" w:eastAsia="Calibri" w:hAnsi="Times New Roman" w:cs="Times New Roman"/>
          <w:b/>
          <w:bCs/>
          <w:sz w:val="24"/>
          <w:szCs w:val="24"/>
          <w:lang w:val="en-US"/>
        </w:rPr>
        <w:t>4.1. Data and Model Specification</w:t>
      </w:r>
    </w:p>
    <w:p w:rsidR="00F85FF2" w:rsidRPr="00F03D6B" w:rsidRDefault="00CB266D"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In this paper, we use quarterly time-series data, spanning from the first quarter of</w:t>
      </w:r>
      <w:r w:rsidRPr="00F03D6B">
        <w:rPr>
          <w:rFonts w:ascii="Times New Roman" w:hAnsi="Times New Roman" w:cs="Times New Roman"/>
          <w:sz w:val="24"/>
          <w:szCs w:val="24"/>
          <w:lang w:val="en-US"/>
        </w:rPr>
        <w:t xml:space="preserve"> </w:t>
      </w:r>
      <w:r w:rsidRPr="00F03D6B">
        <w:rPr>
          <w:rFonts w:ascii="Times New Roman" w:eastAsia="FSMePro" w:hAnsi="Times New Roman" w:cs="Times New Roman"/>
          <w:spacing w:val="-4"/>
          <w:sz w:val="24"/>
          <w:szCs w:val="24"/>
          <w:lang w:val="en-US"/>
        </w:rPr>
        <w:t xml:space="preserve">2003 </w:t>
      </w:r>
      <w:r w:rsidRPr="00F03D6B">
        <w:rPr>
          <w:rFonts w:ascii="Times New Roman" w:eastAsia="Calibri" w:hAnsi="Times New Roman" w:cs="Times New Roman"/>
          <w:spacing w:val="-4"/>
          <w:sz w:val="24"/>
          <w:szCs w:val="24"/>
          <w:lang w:val="en-US"/>
        </w:rPr>
        <w:t xml:space="preserve">through the same quarter of </w:t>
      </w:r>
      <w:r w:rsidRPr="00F03D6B">
        <w:rPr>
          <w:rFonts w:ascii="Times New Roman" w:eastAsia="FSMePro" w:hAnsi="Times New Roman" w:cs="Times New Roman"/>
          <w:spacing w:val="-4"/>
          <w:sz w:val="24"/>
          <w:szCs w:val="24"/>
          <w:lang w:val="en-US"/>
        </w:rPr>
        <w:t xml:space="preserve">2019 with 65 observations. The period is chosen based on data availability. </w:t>
      </w:r>
      <w:r w:rsidRPr="00F03D6B">
        <w:rPr>
          <w:rFonts w:ascii="Times New Roman" w:eastAsia="FSMePro" w:hAnsi="Times New Roman" w:cs="Times New Roman"/>
          <w:spacing w:val="-2"/>
          <w:sz w:val="24"/>
          <w:szCs w:val="24"/>
          <w:lang w:val="en-US"/>
        </w:rPr>
        <w:t>The</w:t>
      </w:r>
      <w:r w:rsidRPr="00F03D6B">
        <w:rPr>
          <w:rFonts w:ascii="Times New Roman" w:eastAsia="FSMePro" w:hAnsi="Times New Roman" w:cs="Times New Roman"/>
          <w:spacing w:val="2"/>
          <w:sz w:val="24"/>
          <w:szCs w:val="24"/>
          <w:lang w:val="en-US"/>
        </w:rPr>
        <w:t xml:space="preserve"> variables</w:t>
      </w:r>
      <w:r w:rsidRPr="00F03D6B">
        <w:rPr>
          <w:rFonts w:ascii="Times New Roman" w:eastAsia="FSMePro" w:hAnsi="Times New Roman" w:cs="Times New Roman"/>
          <w:spacing w:val="-4"/>
          <w:sz w:val="24"/>
          <w:szCs w:val="24"/>
          <w:lang w:val="en-US"/>
        </w:rPr>
        <w:t xml:space="preserve"> employed in our estimation model consist of the followings: (</w:t>
      </w:r>
      <w:proofErr w:type="spellStart"/>
      <w:r w:rsidRPr="00F03D6B">
        <w:rPr>
          <w:rFonts w:ascii="Times New Roman" w:eastAsia="FSMePro" w:hAnsi="Times New Roman" w:cs="Times New Roman"/>
          <w:spacing w:val="-4"/>
          <w:sz w:val="24"/>
          <w:szCs w:val="24"/>
          <w:lang w:val="en-US"/>
        </w:rPr>
        <w:t>i</w:t>
      </w:r>
      <w:proofErr w:type="spellEnd"/>
      <w:r w:rsidRPr="00F03D6B">
        <w:rPr>
          <w:rFonts w:ascii="Times New Roman" w:eastAsia="FSMePro" w:hAnsi="Times New Roman" w:cs="Times New Roman"/>
          <w:spacing w:val="-4"/>
          <w:sz w:val="24"/>
          <w:szCs w:val="24"/>
          <w:lang w:val="en-US"/>
        </w:rPr>
        <w:t xml:space="preserve">) real GDP growth rate </w:t>
      </w:r>
      <w:proofErr w:type="spellStart"/>
      <w:r w:rsidRPr="00F03D6B">
        <w:rPr>
          <w:rFonts w:ascii="Times New Roman" w:eastAsia="FSMePro" w:hAnsi="Times New Roman" w:cs="Times New Roman"/>
          <w:spacing w:val="-4"/>
          <w:sz w:val="24"/>
          <w:szCs w:val="24"/>
          <w:lang w:val="en-US"/>
        </w:rPr>
        <w:t>proxied</w:t>
      </w:r>
      <w:proofErr w:type="spellEnd"/>
      <w:r w:rsidRPr="00F03D6B">
        <w:rPr>
          <w:rFonts w:ascii="Times New Roman" w:eastAsia="FSMePro" w:hAnsi="Times New Roman" w:cs="Times New Roman"/>
          <w:spacing w:val="-4"/>
          <w:sz w:val="24"/>
          <w:szCs w:val="24"/>
          <w:lang w:val="en-US"/>
        </w:rPr>
        <w:t xml:space="preserve"> for output growth, (ii) spread, (iii) real government investment expenditures, </w:t>
      </w:r>
      <w:proofErr w:type="gramStart"/>
      <w:r w:rsidRPr="00F03D6B">
        <w:rPr>
          <w:rFonts w:ascii="Times New Roman" w:eastAsia="FSMePro" w:hAnsi="Times New Roman" w:cs="Times New Roman"/>
          <w:spacing w:val="-4"/>
          <w:sz w:val="24"/>
          <w:szCs w:val="24"/>
          <w:lang w:val="en-US"/>
        </w:rPr>
        <w:t>(iv) real</w:t>
      </w:r>
      <w:proofErr w:type="gramEnd"/>
      <w:r w:rsidRPr="00F03D6B">
        <w:rPr>
          <w:rFonts w:ascii="Times New Roman" w:eastAsia="FSMePro" w:hAnsi="Times New Roman" w:cs="Times New Roman"/>
          <w:spacing w:val="-4"/>
          <w:sz w:val="24"/>
          <w:szCs w:val="24"/>
          <w:lang w:val="en-US"/>
        </w:rPr>
        <w:t xml:space="preserve"> government consumption</w:t>
      </w:r>
      <w:r w:rsidRPr="00F03D6B">
        <w:rPr>
          <w:rFonts w:ascii="Times New Roman" w:eastAsia="FSMePro" w:hAnsi="Times New Roman" w:cs="Times New Roman"/>
          <w:spacing w:val="-2"/>
          <w:sz w:val="24"/>
          <w:szCs w:val="24"/>
          <w:lang w:val="en-US"/>
        </w:rPr>
        <w:t xml:space="preserve"> expenditures, (</w:t>
      </w:r>
      <w:r w:rsidRPr="00F03D6B">
        <w:rPr>
          <w:rFonts w:ascii="Times New Roman" w:eastAsia="FSMePro" w:hAnsi="Times New Roman" w:cs="Times New Roman"/>
          <w:spacing w:val="-4"/>
          <w:sz w:val="24"/>
          <w:szCs w:val="24"/>
          <w:lang w:val="en-US"/>
        </w:rPr>
        <w:t>v) direct taxes, (vi) indirect taxes, (vii) openness to in</w:t>
      </w:r>
      <w:r w:rsidR="0098029D" w:rsidRPr="00F03D6B">
        <w:rPr>
          <w:rFonts w:ascii="Times New Roman" w:eastAsia="FSMePro" w:hAnsi="Times New Roman" w:cs="Times New Roman"/>
          <w:spacing w:val="-4"/>
          <w:sz w:val="24"/>
          <w:szCs w:val="24"/>
          <w:lang w:val="en-US"/>
        </w:rPr>
        <w:t xml:space="preserve">ternational trade. The data are </w:t>
      </w:r>
      <w:r w:rsidRPr="00F03D6B">
        <w:rPr>
          <w:rFonts w:ascii="Times New Roman" w:eastAsia="FSMePro" w:hAnsi="Times New Roman" w:cs="Times New Roman"/>
          <w:spacing w:val="-4"/>
          <w:sz w:val="24"/>
          <w:szCs w:val="24"/>
          <w:lang w:val="en-US"/>
        </w:rPr>
        <w:t xml:space="preserve">compiled from domestic </w:t>
      </w:r>
      <w:r w:rsidR="00B36C0F" w:rsidRPr="00F03D6B">
        <w:rPr>
          <w:rFonts w:ascii="Times New Roman" w:eastAsia="FSMePro" w:hAnsi="Times New Roman" w:cs="Times New Roman"/>
          <w:spacing w:val="-4"/>
          <w:sz w:val="24"/>
          <w:szCs w:val="24"/>
          <w:lang w:val="en-US"/>
        </w:rPr>
        <w:t>and</w:t>
      </w:r>
      <w:r w:rsidRPr="00F03D6B">
        <w:rPr>
          <w:rFonts w:ascii="Times New Roman" w:eastAsia="FSMePro" w:hAnsi="Times New Roman" w:cs="Times New Roman"/>
          <w:spacing w:val="-4"/>
          <w:sz w:val="24"/>
          <w:szCs w:val="24"/>
          <w:lang w:val="en-US"/>
        </w:rPr>
        <w:t xml:space="preserve"> international organizations’</w:t>
      </w:r>
      <w:r w:rsidRPr="00F03D6B">
        <w:rPr>
          <w:rFonts w:ascii="Times New Roman" w:eastAsia="FSMePro" w:hAnsi="Times New Roman" w:cs="Times New Roman"/>
          <w:spacing w:val="-2"/>
          <w:sz w:val="24"/>
          <w:szCs w:val="24"/>
          <w:lang w:val="en-US"/>
        </w:rPr>
        <w:t xml:space="preserve"> databases. More specifically, </w:t>
      </w:r>
      <w:r w:rsidRPr="00F03D6B">
        <w:rPr>
          <w:rFonts w:ascii="Times New Roman" w:eastAsia="Calibri" w:hAnsi="Times New Roman" w:cs="Times New Roman"/>
          <w:spacing w:val="-4"/>
          <w:sz w:val="24"/>
          <w:szCs w:val="24"/>
          <w:lang w:val="en-US"/>
        </w:rPr>
        <w:t xml:space="preserve">data on output growth </w:t>
      </w:r>
      <w:r w:rsidRPr="00F03D6B">
        <w:rPr>
          <w:rFonts w:ascii="Times New Roman" w:eastAsia="Calibri" w:hAnsi="Times New Roman" w:cs="Times New Roman"/>
          <w:noProof/>
          <w:spacing w:val="-4"/>
          <w:sz w:val="24"/>
          <w:szCs w:val="24"/>
          <w:lang w:val="en-US"/>
        </w:rPr>
        <w:t xml:space="preserve">are taken </w:t>
      </w:r>
      <w:r w:rsidRPr="00F03D6B">
        <w:rPr>
          <w:rFonts w:ascii="Times New Roman" w:eastAsia="Calibri" w:hAnsi="Times New Roman" w:cs="Times New Roman"/>
          <w:spacing w:val="-4"/>
          <w:sz w:val="24"/>
          <w:szCs w:val="24"/>
          <w:lang w:val="en-US"/>
        </w:rPr>
        <w:t xml:space="preserve">from the IMF Financial Statistics’ database, while data on spread is based on our calculation by utilizing real interest rates and real exchange rates data acquired from the Ministry of Industry and </w:t>
      </w:r>
      <w:r w:rsidRPr="00F03D6B">
        <w:rPr>
          <w:rFonts w:ascii="Times New Roman" w:eastAsia="Calibri" w:hAnsi="Times New Roman" w:cs="Times New Roman"/>
          <w:spacing w:val="-2"/>
          <w:sz w:val="24"/>
          <w:szCs w:val="24"/>
          <w:lang w:val="en-US"/>
        </w:rPr>
        <w:t>Technology’s and</w:t>
      </w:r>
      <w:r w:rsidRPr="00F03D6B">
        <w:rPr>
          <w:rFonts w:ascii="Times New Roman" w:eastAsia="Calibri" w:hAnsi="Times New Roman" w:cs="Times New Roman"/>
          <w:spacing w:val="-4"/>
          <w:sz w:val="24"/>
          <w:szCs w:val="24"/>
          <w:lang w:val="en-US"/>
        </w:rPr>
        <w:t xml:space="preserve"> the CBRT’s databases</w:t>
      </w:r>
      <w:r w:rsidRPr="00F03D6B">
        <w:rPr>
          <w:rFonts w:ascii="Times New Roman" w:eastAsia="Calibri" w:hAnsi="Times New Roman" w:cs="Times New Roman"/>
          <w:spacing w:val="-2"/>
          <w:sz w:val="24"/>
          <w:szCs w:val="24"/>
          <w:lang w:val="en-US"/>
        </w:rPr>
        <w:t xml:space="preserve">; and data on openness to international trade is also our calculation and based on </w:t>
      </w:r>
      <w:r w:rsidRPr="00F03D6B">
        <w:rPr>
          <w:rFonts w:ascii="Times New Roman" w:eastAsia="Calibri" w:hAnsi="Times New Roman" w:cs="Times New Roman"/>
          <w:spacing w:val="-4"/>
          <w:sz w:val="24"/>
          <w:szCs w:val="24"/>
          <w:lang w:val="en-US"/>
        </w:rPr>
        <w:t xml:space="preserve">import and exports data. They are all collected from the CBRT’s database. As for the public finance data, they </w:t>
      </w:r>
      <w:r w:rsidRPr="00F03D6B">
        <w:rPr>
          <w:rFonts w:ascii="Times New Roman" w:eastAsia="Calibri" w:hAnsi="Times New Roman" w:cs="Times New Roman"/>
          <w:noProof/>
          <w:spacing w:val="-4"/>
          <w:sz w:val="24"/>
          <w:szCs w:val="24"/>
          <w:lang w:val="en-US"/>
        </w:rPr>
        <w:t>are</w:t>
      </w:r>
      <w:r w:rsidRPr="00F03D6B">
        <w:rPr>
          <w:rFonts w:ascii="Times New Roman" w:eastAsia="Calibri" w:hAnsi="Times New Roman" w:cs="Times New Roman"/>
          <w:spacing w:val="-4"/>
          <w:sz w:val="24"/>
          <w:szCs w:val="24"/>
          <w:lang w:val="en-US"/>
        </w:rPr>
        <w:t xml:space="preserve"> abstracted from the Ministry of Treasury and Finance’s database.</w:t>
      </w:r>
    </w:p>
    <w:p w:rsidR="00F85FF2" w:rsidRPr="00F03D6B" w:rsidRDefault="00F85FF2"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F85FF2" w:rsidRPr="00F03D6B" w:rsidRDefault="00CB266D"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 xml:space="preserve">The justification for taking the above variables into </w:t>
      </w:r>
      <w:r w:rsidR="008D775B" w:rsidRPr="00F03D6B">
        <w:rPr>
          <w:rFonts w:ascii="Times New Roman" w:eastAsia="FSMePro" w:hAnsi="Times New Roman" w:cs="Times New Roman"/>
          <w:spacing w:val="-4"/>
          <w:sz w:val="24"/>
          <w:szCs w:val="24"/>
          <w:lang w:val="en-US"/>
        </w:rPr>
        <w:t>account</w:t>
      </w:r>
      <w:r w:rsidRPr="00F03D6B">
        <w:rPr>
          <w:rFonts w:ascii="Times New Roman" w:eastAsia="FSMePro" w:hAnsi="Times New Roman" w:cs="Times New Roman"/>
          <w:spacing w:val="-4"/>
          <w:sz w:val="24"/>
          <w:szCs w:val="24"/>
          <w:lang w:val="en-US"/>
        </w:rPr>
        <w:t xml:space="preserve"> can be explained as follows. To  begin with the monetary policy variable, we consider a single variable as the proxy indicator for monetary policy by following the long tradition of monetary economics that works with “a single policy variable</w:t>
      </w:r>
      <w:r w:rsidRPr="00F03D6B">
        <w:rPr>
          <w:rFonts w:ascii="Times New Roman" w:eastAsia="Calibri" w:hAnsi="Times New Roman" w:cs="Times New Roman"/>
          <w:sz w:val="24"/>
          <w:szCs w:val="24"/>
          <w:lang w:val="en-US"/>
        </w:rPr>
        <w:t xml:space="preserve">―perhaps a monetary aggregate, perhaps an interest rate―that is more or less </w:t>
      </w:r>
      <w:r w:rsidRPr="00F03D6B">
        <w:rPr>
          <w:rFonts w:ascii="Times New Roman" w:eastAsia="Calibri" w:hAnsi="Times New Roman" w:cs="Times New Roman"/>
          <w:spacing w:val="-4"/>
          <w:sz w:val="24"/>
          <w:szCs w:val="24"/>
          <w:lang w:val="en-US"/>
        </w:rPr>
        <w:t xml:space="preserve">controlled by policy and </w:t>
      </w:r>
      <w:r w:rsidRPr="00F03D6B">
        <w:rPr>
          <w:rFonts w:ascii="Times New Roman" w:eastAsia="Calibri" w:hAnsi="Times New Roman" w:cs="Times New Roman"/>
          <w:noProof/>
          <w:spacing w:val="-4"/>
          <w:sz w:val="24"/>
          <w:szCs w:val="24"/>
          <w:lang w:val="en-US"/>
        </w:rPr>
        <w:t>stably</w:t>
      </w:r>
      <w:r w:rsidRPr="00F03D6B">
        <w:rPr>
          <w:rFonts w:ascii="Times New Roman" w:eastAsia="Calibri" w:hAnsi="Times New Roman" w:cs="Times New Roman"/>
          <w:spacing w:val="-4"/>
          <w:sz w:val="24"/>
          <w:szCs w:val="24"/>
          <w:lang w:val="en-US"/>
        </w:rPr>
        <w:t xml:space="preserve"> related to economic activity” (Eric </w:t>
      </w:r>
      <w:proofErr w:type="spellStart"/>
      <w:r w:rsidRPr="00F03D6B">
        <w:rPr>
          <w:rFonts w:ascii="Times New Roman" w:eastAsia="Calibri" w:hAnsi="Times New Roman" w:cs="Times New Roman"/>
          <w:spacing w:val="-4"/>
          <w:sz w:val="24"/>
          <w:szCs w:val="24"/>
          <w:lang w:val="en-US"/>
        </w:rPr>
        <w:t>Leeper</w:t>
      </w:r>
      <w:proofErr w:type="spellEnd"/>
      <w:r w:rsidRPr="00F03D6B">
        <w:rPr>
          <w:rFonts w:ascii="Times New Roman" w:eastAsia="Calibri" w:hAnsi="Times New Roman" w:cs="Times New Roman"/>
          <w:spacing w:val="-4"/>
          <w:sz w:val="24"/>
          <w:szCs w:val="24"/>
          <w:lang w:val="en-US"/>
        </w:rPr>
        <w:t xml:space="preserve">, </w:t>
      </w:r>
      <w:hyperlink r:id="rId12" w:history="1">
        <w:r w:rsidRPr="00F03D6B">
          <w:rPr>
            <w:rFonts w:ascii="Times New Roman" w:hAnsi="Times New Roman" w:cs="Times New Roman"/>
            <w:iCs/>
            <w:spacing w:val="-4"/>
            <w:sz w:val="24"/>
            <w:szCs w:val="24"/>
            <w:shd w:val="clear" w:color="auto" w:fill="FFFFFF"/>
            <w:lang w:val="en-US"/>
          </w:rPr>
          <w:t>Christopher Sims</w:t>
        </w:r>
      </w:hyperlink>
      <w:r w:rsidRPr="00F03D6B">
        <w:rPr>
          <w:rFonts w:ascii="Times New Roman" w:hAnsi="Times New Roman" w:cs="Times New Roman"/>
          <w:iCs/>
          <w:spacing w:val="-4"/>
          <w:sz w:val="24"/>
          <w:szCs w:val="24"/>
          <w:shd w:val="clear" w:color="auto" w:fill="FFFFFF"/>
          <w:lang w:val="en-US"/>
        </w:rPr>
        <w:t>,</w:t>
      </w:r>
      <w:r w:rsidRPr="00F03D6B">
        <w:rPr>
          <w:rFonts w:ascii="Times New Roman" w:hAnsi="Times New Roman" w:cs="Times New Roman"/>
          <w:spacing w:val="-4"/>
          <w:sz w:val="24"/>
          <w:szCs w:val="24"/>
          <w:shd w:val="clear" w:color="auto" w:fill="FFFFFF"/>
          <w:lang w:val="en-US"/>
        </w:rPr>
        <w:t> </w:t>
      </w:r>
      <w:r w:rsidRPr="00F03D6B">
        <w:rPr>
          <w:rFonts w:ascii="Times New Roman" w:eastAsia="FSMePro" w:hAnsi="Times New Roman" w:cs="Times New Roman"/>
          <w:spacing w:val="-4"/>
          <w:sz w:val="24"/>
          <w:szCs w:val="24"/>
          <w:lang w:val="en-US"/>
        </w:rPr>
        <w:t xml:space="preserve">and  </w:t>
      </w:r>
      <w:hyperlink r:id="rId13" w:history="1">
        <w:r w:rsidRPr="00F03D6B">
          <w:rPr>
            <w:rFonts w:ascii="Times New Roman" w:hAnsi="Times New Roman" w:cs="Times New Roman"/>
            <w:iCs/>
            <w:sz w:val="24"/>
            <w:szCs w:val="24"/>
            <w:shd w:val="clear" w:color="auto" w:fill="FFFFFF"/>
            <w:lang w:val="en-US"/>
          </w:rPr>
          <w:t xml:space="preserve">Tao </w:t>
        </w:r>
        <w:proofErr w:type="spellStart"/>
        <w:r w:rsidRPr="00F03D6B">
          <w:rPr>
            <w:rFonts w:ascii="Times New Roman" w:hAnsi="Times New Roman" w:cs="Times New Roman"/>
            <w:iCs/>
            <w:sz w:val="24"/>
            <w:szCs w:val="24"/>
            <w:shd w:val="clear" w:color="auto" w:fill="FFFFFF"/>
            <w:lang w:val="en-US"/>
          </w:rPr>
          <w:t>Zha</w:t>
        </w:r>
        <w:proofErr w:type="spellEnd"/>
      </w:hyperlink>
      <w:r w:rsidRPr="00F03D6B">
        <w:rPr>
          <w:rFonts w:ascii="Times New Roman" w:hAnsi="Times New Roman" w:cs="Times New Roman"/>
          <w:i/>
          <w:iCs/>
          <w:sz w:val="24"/>
          <w:szCs w:val="24"/>
          <w:shd w:val="clear" w:color="auto" w:fill="FFFFFF"/>
          <w:lang w:val="en-US"/>
        </w:rPr>
        <w:t xml:space="preserve"> </w:t>
      </w:r>
      <w:r w:rsidRPr="00F03D6B">
        <w:rPr>
          <w:rFonts w:ascii="Times New Roman" w:eastAsia="FSMePro" w:hAnsi="Times New Roman" w:cs="Times New Roman"/>
          <w:spacing w:val="-4"/>
          <w:sz w:val="24"/>
          <w:szCs w:val="24"/>
          <w:lang w:val="en-US"/>
        </w:rPr>
        <w:t xml:space="preserve">1996, p. 1). Despite this, there is still no consensus in the literature on what is the best single indicator of </w:t>
      </w:r>
      <w:r w:rsidRPr="00F03D6B">
        <w:rPr>
          <w:rFonts w:ascii="Times New Roman" w:eastAsia="FSMePro" w:hAnsi="Times New Roman" w:cs="Times New Roman"/>
          <w:noProof/>
          <w:spacing w:val="-4"/>
          <w:sz w:val="24"/>
          <w:szCs w:val="24"/>
          <w:lang w:val="en-US"/>
        </w:rPr>
        <w:t>the</w:t>
      </w:r>
      <w:r w:rsidRPr="00F03D6B">
        <w:rPr>
          <w:rFonts w:ascii="Times New Roman" w:eastAsia="FSMePro" w:hAnsi="Times New Roman" w:cs="Times New Roman"/>
          <w:spacing w:val="-4"/>
          <w:sz w:val="24"/>
          <w:szCs w:val="24"/>
          <w:lang w:val="en-US"/>
        </w:rPr>
        <w:t xml:space="preserve"> </w:t>
      </w:r>
      <w:r w:rsidRPr="00F03D6B">
        <w:rPr>
          <w:rFonts w:ascii="Times New Roman" w:eastAsia="FSMePro" w:hAnsi="Times New Roman" w:cs="Times New Roman"/>
          <w:noProof/>
          <w:spacing w:val="-4"/>
          <w:sz w:val="24"/>
          <w:szCs w:val="24"/>
          <w:lang w:val="en-US"/>
        </w:rPr>
        <w:t>monetary policy</w:t>
      </w:r>
      <w:r w:rsidRPr="00F03D6B">
        <w:rPr>
          <w:rFonts w:ascii="Times New Roman" w:eastAsia="FSMePro" w:hAnsi="Times New Roman" w:cs="Times New Roman"/>
          <w:spacing w:val="-4"/>
          <w:sz w:val="24"/>
          <w:szCs w:val="24"/>
          <w:lang w:val="en-US"/>
        </w:rPr>
        <w:t xml:space="preserve"> that will reflect its effect on output growth</w:t>
      </w:r>
      <w:r w:rsidRPr="00F03D6B">
        <w:rPr>
          <w:rFonts w:ascii="Times New Roman" w:eastAsia="Calibri" w:hAnsi="Times New Roman" w:cs="Times New Roman"/>
          <w:sz w:val="24"/>
          <w:szCs w:val="24"/>
          <w:lang w:val="en-US"/>
        </w:rPr>
        <w:t xml:space="preserve"> </w:t>
      </w:r>
      <w:r w:rsidR="00AF1E6D" w:rsidRPr="00F03D6B">
        <w:rPr>
          <w:rFonts w:ascii="Times New Roman" w:eastAsia="FSMePro" w:hAnsi="Times New Roman" w:cs="Times New Roman"/>
          <w:spacing w:val="-4"/>
          <w:sz w:val="24"/>
          <w:szCs w:val="24"/>
          <w:lang w:val="en-US"/>
        </w:rPr>
        <w:t xml:space="preserve">well </w:t>
      </w:r>
      <w:r w:rsidR="004B534F" w:rsidRPr="00F03D6B">
        <w:rPr>
          <w:rFonts w:ascii="Times New Roman" w:eastAsia="Calibri" w:hAnsi="Times New Roman" w:cs="Times New Roman"/>
          <w:sz w:val="24"/>
          <w:szCs w:val="24"/>
          <w:lang w:val="en-US"/>
        </w:rPr>
        <w:t>[</w:t>
      </w:r>
      <w:r w:rsidRPr="00F03D6B">
        <w:rPr>
          <w:rFonts w:ascii="Times New Roman" w:eastAsia="Calibri" w:hAnsi="Times New Roman" w:cs="Times New Roman"/>
          <w:sz w:val="24"/>
          <w:szCs w:val="24"/>
          <w:lang w:val="en-US"/>
        </w:rPr>
        <w:t xml:space="preserve">see, in particular, Bernanke and </w:t>
      </w:r>
      <w:r w:rsidRPr="00F03D6B">
        <w:rPr>
          <w:rFonts w:ascii="Times New Roman" w:eastAsia="Calibri" w:hAnsi="Times New Roman" w:cs="Times New Roman"/>
          <w:noProof/>
          <w:sz w:val="24"/>
          <w:szCs w:val="24"/>
          <w:lang w:val="en-US"/>
        </w:rPr>
        <w:t>Miho</w:t>
      </w:r>
      <w:r w:rsidR="00E91102" w:rsidRPr="00F03D6B">
        <w:rPr>
          <w:rFonts w:ascii="Times New Roman" w:eastAsia="Calibri" w:hAnsi="Times New Roman" w:cs="Times New Roman"/>
          <w:noProof/>
          <w:sz w:val="24"/>
          <w:szCs w:val="24"/>
          <w:lang w:val="en-US"/>
        </w:rPr>
        <w:t>v</w:t>
      </w:r>
      <w:r w:rsidR="004B534F" w:rsidRPr="00F03D6B">
        <w:rPr>
          <w:rFonts w:ascii="Times New Roman" w:eastAsia="Calibri" w:hAnsi="Times New Roman" w:cs="Times New Roman"/>
          <w:noProof/>
          <w:sz w:val="24"/>
          <w:szCs w:val="24"/>
          <w:lang w:val="en-US"/>
        </w:rPr>
        <w:t xml:space="preserve"> (</w:t>
      </w:r>
      <w:r w:rsidRPr="00F03D6B">
        <w:rPr>
          <w:rFonts w:ascii="Times New Roman" w:hAnsi="Times New Roman" w:cs="Times New Roman"/>
          <w:sz w:val="24"/>
          <w:szCs w:val="24"/>
          <w:lang w:val="en-US"/>
        </w:rPr>
        <w:t>1998)</w:t>
      </w:r>
      <w:r w:rsidR="004B534F" w:rsidRPr="00F03D6B">
        <w:rPr>
          <w:rFonts w:ascii="Times New Roman" w:hAnsi="Times New Roman" w:cs="Times New Roman"/>
          <w:sz w:val="24"/>
          <w:szCs w:val="24"/>
          <w:lang w:val="en-US"/>
        </w:rPr>
        <w:t>]</w:t>
      </w:r>
      <w:r w:rsidRPr="00F03D6B">
        <w:rPr>
          <w:rFonts w:ascii="Times New Roman" w:eastAsia="FSMePro" w:hAnsi="Times New Roman" w:cs="Times New Roman"/>
          <w:spacing w:val="-4"/>
          <w:sz w:val="24"/>
          <w:szCs w:val="24"/>
          <w:lang w:val="en-US"/>
        </w:rPr>
        <w:t xml:space="preserve">. Suggestions in this regard </w:t>
      </w:r>
      <w:r w:rsidRPr="00F03D6B">
        <w:rPr>
          <w:rFonts w:ascii="Times New Roman" w:eastAsia="FSMePro" w:hAnsi="Times New Roman" w:cs="Times New Roman"/>
          <w:noProof/>
          <w:spacing w:val="-4"/>
          <w:sz w:val="24"/>
          <w:szCs w:val="24"/>
          <w:lang w:val="en-US"/>
        </w:rPr>
        <w:t>range</w:t>
      </w:r>
      <w:r w:rsidRPr="00F03D6B">
        <w:rPr>
          <w:rFonts w:ascii="Times New Roman" w:eastAsia="FSMePro" w:hAnsi="Times New Roman" w:cs="Times New Roman"/>
          <w:spacing w:val="-4"/>
          <w:sz w:val="24"/>
          <w:szCs w:val="24"/>
          <w:lang w:val="en-US"/>
        </w:rPr>
        <w:t xml:space="preserve"> from short or long-term interest rate to credit to the private sector, net credit to the government, a monetary aggregate (M1, M2, reserve money, and so on), borrowed/non-borrowed reserves a</w:t>
      </w:r>
      <w:r w:rsidR="004B534F" w:rsidRPr="00F03D6B">
        <w:rPr>
          <w:rFonts w:ascii="Times New Roman" w:eastAsia="FSMePro" w:hAnsi="Times New Roman" w:cs="Times New Roman"/>
          <w:spacing w:val="-4"/>
          <w:sz w:val="24"/>
          <w:szCs w:val="24"/>
          <w:lang w:val="en-US"/>
        </w:rPr>
        <w:t xml:space="preserve">nd even inflation in some </w:t>
      </w:r>
      <w:r w:rsidR="004B534F" w:rsidRPr="00F03D6B">
        <w:rPr>
          <w:rFonts w:ascii="Times New Roman" w:eastAsia="FSMePro" w:hAnsi="Times New Roman" w:cs="Times New Roman"/>
          <w:spacing w:val="-4"/>
          <w:sz w:val="24"/>
          <w:szCs w:val="24"/>
          <w:lang w:val="en-US"/>
        </w:rPr>
        <w:lastRenderedPageBreak/>
        <w:t>cases</w:t>
      </w:r>
      <w:r w:rsidR="003043AF" w:rsidRPr="00F03D6B">
        <w:rPr>
          <w:rFonts w:ascii="Times New Roman" w:eastAsia="FSMePro" w:hAnsi="Times New Roman" w:cs="Times New Roman"/>
          <w:spacing w:val="-4"/>
          <w:sz w:val="24"/>
          <w:szCs w:val="24"/>
          <w:lang w:val="en-US"/>
        </w:rPr>
        <w:t xml:space="preserve"> [for further alternative suggestions for the monetary policy indicators, see Bernanke and </w:t>
      </w:r>
      <w:proofErr w:type="spellStart"/>
      <w:r w:rsidR="003043AF" w:rsidRPr="00F03D6B">
        <w:rPr>
          <w:rFonts w:ascii="Times New Roman" w:eastAsia="FSMePro" w:hAnsi="Times New Roman" w:cs="Times New Roman"/>
          <w:spacing w:val="-4"/>
          <w:sz w:val="24"/>
          <w:szCs w:val="24"/>
          <w:lang w:val="en-US"/>
        </w:rPr>
        <w:t>Mihov</w:t>
      </w:r>
      <w:proofErr w:type="spellEnd"/>
      <w:r w:rsidR="003043AF" w:rsidRPr="00F03D6B">
        <w:rPr>
          <w:rFonts w:ascii="Times New Roman" w:eastAsia="FSMePro" w:hAnsi="Times New Roman" w:cs="Times New Roman"/>
          <w:spacing w:val="-4"/>
          <w:sz w:val="24"/>
          <w:szCs w:val="24"/>
          <w:lang w:val="en-US"/>
        </w:rPr>
        <w:t xml:space="preserve"> (1998)]</w:t>
      </w:r>
      <w:r w:rsidRPr="00F03D6B">
        <w:rPr>
          <w:rFonts w:ascii="Times New Roman" w:hAnsi="Times New Roman" w:cs="Times New Roman"/>
          <w:sz w:val="24"/>
          <w:szCs w:val="24"/>
          <w:lang w:val="en-US"/>
        </w:rPr>
        <w:t xml:space="preserve"> </w:t>
      </w:r>
      <w:r w:rsidRPr="00F03D6B">
        <w:rPr>
          <w:rFonts w:ascii="Times New Roman" w:eastAsia="FSMePro" w:hAnsi="Times New Roman" w:cs="Times New Roman"/>
          <w:spacing w:val="-4"/>
          <w:sz w:val="24"/>
          <w:szCs w:val="24"/>
          <w:lang w:val="en-US"/>
        </w:rPr>
        <w:t xml:space="preserve">Alternatively, for example, McCallum (1983), Bernanke and Blinder (1992), who contend that this indicator is the </w:t>
      </w:r>
      <w:r w:rsidRPr="00F03D6B">
        <w:rPr>
          <w:rFonts w:ascii="Times New Roman" w:eastAsia="FSMePro" w:hAnsi="Times New Roman" w:cs="Times New Roman"/>
          <w:noProof/>
          <w:spacing w:val="-4"/>
          <w:sz w:val="24"/>
          <w:szCs w:val="24"/>
          <w:lang w:val="en-US"/>
        </w:rPr>
        <w:t>interest</w:t>
      </w:r>
      <w:r w:rsidRPr="00F03D6B">
        <w:rPr>
          <w:rFonts w:ascii="Times New Roman" w:eastAsia="FSMePro" w:hAnsi="Times New Roman" w:cs="Times New Roman"/>
          <w:spacing w:val="-4"/>
          <w:sz w:val="24"/>
          <w:szCs w:val="24"/>
          <w:lang w:val="en-US"/>
        </w:rPr>
        <w:t xml:space="preserve"> rate, whereas </w:t>
      </w:r>
      <w:r w:rsidRPr="00F03D6B">
        <w:rPr>
          <w:rStyle w:val="entryauthor"/>
          <w:rFonts w:ascii="Times New Roman" w:hAnsi="Times New Roman" w:cs="Times New Roman"/>
          <w:bCs/>
          <w:sz w:val="24"/>
          <w:szCs w:val="24"/>
          <w:shd w:val="clear" w:color="auto" w:fill="FFFFFF"/>
          <w:lang w:val="en-US"/>
        </w:rPr>
        <w:t xml:space="preserve">Gordon </w:t>
      </w:r>
      <w:r w:rsidRPr="00F03D6B">
        <w:rPr>
          <w:rStyle w:val="contribdegrees"/>
          <w:rFonts w:ascii="Times New Roman" w:hAnsi="Times New Roman" w:cs="Times New Roman"/>
          <w:sz w:val="24"/>
          <w:szCs w:val="24"/>
          <w:shd w:val="clear" w:color="auto" w:fill="FFFFFF"/>
          <w:lang w:val="en-US"/>
        </w:rPr>
        <w:t>and </w:t>
      </w:r>
      <w:proofErr w:type="spellStart"/>
      <w:r w:rsidRPr="00F03D6B">
        <w:rPr>
          <w:rStyle w:val="entryauthor"/>
          <w:rFonts w:ascii="Times New Roman" w:hAnsi="Times New Roman" w:cs="Times New Roman"/>
          <w:bCs/>
          <w:sz w:val="24"/>
          <w:szCs w:val="24"/>
          <w:shd w:val="clear" w:color="auto" w:fill="FFFFFF"/>
          <w:lang w:val="en-US"/>
        </w:rPr>
        <w:t>Leeper</w:t>
      </w:r>
      <w:proofErr w:type="spellEnd"/>
      <w:r w:rsidRPr="00F03D6B">
        <w:rPr>
          <w:rFonts w:ascii="Times New Roman" w:eastAsia="FSMePro" w:hAnsi="Times New Roman" w:cs="Times New Roman"/>
          <w:spacing w:val="-4"/>
          <w:sz w:val="24"/>
          <w:szCs w:val="24"/>
          <w:lang w:val="en-US"/>
        </w:rPr>
        <w:t xml:space="preserve"> (1994) argue that it is monetary aggregates. A subsequent study by </w:t>
      </w:r>
      <w:r w:rsidRPr="00F03D6B">
        <w:rPr>
          <w:rFonts w:ascii="Times New Roman" w:eastAsia="Calibri" w:hAnsi="Times New Roman" w:cs="Times New Roman"/>
          <w:sz w:val="24"/>
          <w:szCs w:val="24"/>
          <w:lang w:val="en-US"/>
        </w:rPr>
        <w:t xml:space="preserve">Bernanke and </w:t>
      </w:r>
      <w:proofErr w:type="spellStart"/>
      <w:r w:rsidRPr="00F03D6B">
        <w:rPr>
          <w:rFonts w:ascii="Times New Roman" w:eastAsia="Calibri" w:hAnsi="Times New Roman" w:cs="Times New Roman"/>
          <w:sz w:val="24"/>
          <w:szCs w:val="24"/>
          <w:lang w:val="en-US"/>
        </w:rPr>
        <w:t>Miho</w:t>
      </w:r>
      <w:r w:rsidR="00E91102" w:rsidRPr="00F03D6B">
        <w:rPr>
          <w:rFonts w:ascii="Times New Roman" w:eastAsia="Calibri" w:hAnsi="Times New Roman" w:cs="Times New Roman"/>
          <w:sz w:val="24"/>
          <w:szCs w:val="24"/>
          <w:lang w:val="en-US"/>
        </w:rPr>
        <w:t>v</w:t>
      </w:r>
      <w:proofErr w:type="spellEnd"/>
      <w:r w:rsidR="009372DE"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z w:val="24"/>
          <w:szCs w:val="24"/>
          <w:lang w:val="en-US"/>
        </w:rPr>
        <w:t xml:space="preserve">(1998) </w:t>
      </w:r>
      <w:r w:rsidRPr="00F03D6B">
        <w:rPr>
          <w:rFonts w:ascii="Times New Roman" w:eastAsia="Calibri" w:hAnsi="Times New Roman" w:cs="Times New Roman"/>
          <w:spacing w:val="-2"/>
          <w:sz w:val="24"/>
          <w:szCs w:val="24"/>
          <w:lang w:val="en-US"/>
        </w:rPr>
        <w:t xml:space="preserve">recommend that total bank reserves, </w:t>
      </w:r>
      <w:r w:rsidRPr="00F03D6B">
        <w:rPr>
          <w:rFonts w:ascii="Times New Roman" w:eastAsia="Calibri" w:hAnsi="Times New Roman" w:cs="Times New Roman"/>
          <w:noProof/>
          <w:spacing w:val="-2"/>
          <w:sz w:val="24"/>
          <w:szCs w:val="24"/>
          <w:lang w:val="en-US"/>
        </w:rPr>
        <w:t>nonborrowed</w:t>
      </w:r>
      <w:r w:rsidRPr="00F03D6B">
        <w:rPr>
          <w:rFonts w:ascii="Times New Roman" w:eastAsia="Calibri" w:hAnsi="Times New Roman" w:cs="Times New Roman"/>
          <w:spacing w:val="-2"/>
          <w:sz w:val="24"/>
          <w:szCs w:val="24"/>
          <w:lang w:val="en-US"/>
        </w:rPr>
        <w:t xml:space="preserve"> reserves, and the federal funds are the best indicators</w:t>
      </w:r>
      <w:r w:rsidRPr="00F03D6B">
        <w:rPr>
          <w:rFonts w:ascii="Times New Roman" w:eastAsia="Calibri" w:hAnsi="Times New Roman" w:cs="Times New Roman"/>
          <w:sz w:val="24"/>
          <w:szCs w:val="24"/>
          <w:lang w:val="en-US"/>
        </w:rPr>
        <w:t xml:space="preserve"> of monetary policy stance for the US. </w:t>
      </w:r>
      <w:r w:rsidRPr="00F03D6B">
        <w:rPr>
          <w:rFonts w:ascii="Times New Roman" w:eastAsia="FSMePro" w:hAnsi="Times New Roman" w:cs="Times New Roman"/>
          <w:spacing w:val="-4"/>
          <w:sz w:val="24"/>
          <w:szCs w:val="24"/>
          <w:lang w:val="en-US"/>
        </w:rPr>
        <w:t xml:space="preserve">By contrast, some others, including </w:t>
      </w:r>
      <w:bookmarkStart w:id="0" w:name="baep-author-id1"/>
      <w:r w:rsidRPr="00F03D6B">
        <w:fldChar w:fldCharType="begin"/>
      </w:r>
      <w:r w:rsidRPr="00F03D6B">
        <w:instrText xml:space="preserve"> HYPERLINK "https://www.sciencedirect.com/science/article/pii/S0304393297000299" \l "!" </w:instrText>
      </w:r>
      <w:r w:rsidRPr="00F03D6B">
        <w:fldChar w:fldCharType="separate"/>
      </w:r>
      <w:r w:rsidRPr="00F03D6B">
        <w:rPr>
          <w:rStyle w:val="text"/>
          <w:rFonts w:ascii="Times New Roman" w:hAnsi="Times New Roman" w:cs="Times New Roman"/>
          <w:sz w:val="24"/>
          <w:szCs w:val="24"/>
          <w:lang w:val="en-US"/>
        </w:rPr>
        <w:t>Cushman</w:t>
      </w:r>
      <w:r w:rsidRPr="00F03D6B">
        <w:rPr>
          <w:rStyle w:val="text"/>
          <w:rFonts w:ascii="Times New Roman" w:hAnsi="Times New Roman" w:cs="Times New Roman"/>
          <w:sz w:val="24"/>
          <w:szCs w:val="24"/>
          <w:lang w:val="en-US"/>
        </w:rPr>
        <w:fldChar w:fldCharType="end"/>
      </w:r>
      <w:bookmarkStart w:id="1" w:name="baep-author-id2"/>
      <w:bookmarkEnd w:id="0"/>
      <w:r w:rsidRPr="00F03D6B">
        <w:rPr>
          <w:rFonts w:ascii="Times New Roman" w:hAnsi="Times New Roman" w:cs="Times New Roman"/>
          <w:sz w:val="24"/>
          <w:szCs w:val="24"/>
          <w:lang w:val="en-US"/>
        </w:rPr>
        <w:t xml:space="preserve"> and </w:t>
      </w:r>
      <w:bookmarkEnd w:id="1"/>
      <w:proofErr w:type="spellStart"/>
      <w:r w:rsidRPr="00F03D6B">
        <w:rPr>
          <w:rStyle w:val="text"/>
          <w:rFonts w:ascii="Times New Roman" w:hAnsi="Times New Roman" w:cs="Times New Roman"/>
          <w:sz w:val="24"/>
          <w:szCs w:val="24"/>
          <w:lang w:val="en-US"/>
        </w:rPr>
        <w:t>Zha</w:t>
      </w:r>
      <w:proofErr w:type="spellEnd"/>
      <w:r w:rsidRPr="00F03D6B">
        <w:rPr>
          <w:rFonts w:ascii="Times New Roman" w:eastAsia="FSMePro" w:hAnsi="Times New Roman" w:cs="Times New Roman"/>
          <w:spacing w:val="-4"/>
          <w:sz w:val="24"/>
          <w:szCs w:val="24"/>
          <w:lang w:val="en-US"/>
        </w:rPr>
        <w:t xml:space="preserve"> (1997), and Ben </w:t>
      </w:r>
      <w:r w:rsidRPr="00F03D6B">
        <w:rPr>
          <w:rFonts w:ascii="Times New Roman" w:eastAsia="FSMePro" w:hAnsi="Times New Roman" w:cs="Times New Roman"/>
          <w:spacing w:val="-2"/>
          <w:sz w:val="24"/>
          <w:szCs w:val="24"/>
          <w:lang w:val="en-US"/>
        </w:rPr>
        <w:t xml:space="preserve">S. C. Fung (2002), propose the exchange rate in describing changes in monetary policy. </w:t>
      </w:r>
      <w:r w:rsidRPr="00F03D6B">
        <w:rPr>
          <w:rFonts w:ascii="Times New Roman" w:hAnsi="Times New Roman" w:cs="Times New Roman"/>
          <w:spacing w:val="-2"/>
          <w:sz w:val="24"/>
          <w:szCs w:val="24"/>
          <w:shd w:val="clear" w:color="auto" w:fill="FFFFFF"/>
          <w:lang w:val="en-US"/>
        </w:rPr>
        <w:t xml:space="preserve">Christopher </w:t>
      </w:r>
      <w:r w:rsidRPr="00F03D6B">
        <w:rPr>
          <w:rFonts w:ascii="Times New Roman" w:hAnsi="Times New Roman" w:cs="Times New Roman"/>
          <w:sz w:val="24"/>
          <w:szCs w:val="24"/>
          <w:shd w:val="clear" w:color="auto" w:fill="FFFFFF"/>
          <w:lang w:val="en-US"/>
        </w:rPr>
        <w:t xml:space="preserve">A. </w:t>
      </w:r>
      <w:r w:rsidRPr="00F03D6B">
        <w:rPr>
          <w:rFonts w:ascii="Times New Roman" w:eastAsia="FSMePro" w:hAnsi="Times New Roman" w:cs="Times New Roman"/>
          <w:spacing w:val="-4"/>
          <w:sz w:val="24"/>
          <w:szCs w:val="24"/>
          <w:lang w:val="en-US"/>
        </w:rPr>
        <w:t xml:space="preserve">Sims (1992) claims that the best indicator of monetary policy is the short-term interest rate in contrast to, for instance, </w:t>
      </w:r>
      <w:bookmarkStart w:id="2" w:name="baep-author-id12"/>
      <w:r w:rsidRPr="00F03D6B">
        <w:fldChar w:fldCharType="begin"/>
      </w:r>
      <w:r w:rsidRPr="00F03D6B">
        <w:instrText xml:space="preserve"> HYPERLINK "https://www.sciencedirect.com/science/article/pii/S0014292198000051" \l "!" </w:instrText>
      </w:r>
      <w:r w:rsidRPr="00F03D6B">
        <w:fldChar w:fldCharType="separate"/>
      </w:r>
      <w:r w:rsidRPr="00F03D6B">
        <w:rPr>
          <w:rStyle w:val="text"/>
          <w:rFonts w:ascii="Times New Roman" w:hAnsi="Times New Roman" w:cs="Times New Roman"/>
          <w:sz w:val="24"/>
          <w:szCs w:val="24"/>
          <w:lang w:val="en-US"/>
        </w:rPr>
        <w:t xml:space="preserve">Fabio C. </w:t>
      </w:r>
      <w:proofErr w:type="spellStart"/>
      <w:r w:rsidRPr="00F03D6B">
        <w:rPr>
          <w:rStyle w:val="text"/>
          <w:rFonts w:ascii="Times New Roman" w:hAnsi="Times New Roman" w:cs="Times New Roman"/>
          <w:sz w:val="24"/>
          <w:szCs w:val="24"/>
          <w:lang w:val="en-US"/>
        </w:rPr>
        <w:t>Bagliano</w:t>
      </w:r>
      <w:proofErr w:type="spellEnd"/>
      <w:r w:rsidRPr="00F03D6B">
        <w:rPr>
          <w:rStyle w:val="text"/>
          <w:rFonts w:ascii="Times New Roman" w:hAnsi="Times New Roman" w:cs="Times New Roman"/>
          <w:sz w:val="24"/>
          <w:szCs w:val="24"/>
          <w:lang w:val="en-US"/>
        </w:rPr>
        <w:fldChar w:fldCharType="end"/>
      </w:r>
      <w:bookmarkStart w:id="3" w:name="baep-author-id13"/>
      <w:bookmarkEnd w:id="2"/>
      <w:r w:rsidRPr="00F03D6B">
        <w:rPr>
          <w:rFonts w:ascii="Times New Roman" w:hAnsi="Times New Roman" w:cs="Times New Roman"/>
          <w:sz w:val="24"/>
          <w:szCs w:val="24"/>
          <w:lang w:val="en-US"/>
        </w:rPr>
        <w:t xml:space="preserve"> and </w:t>
      </w:r>
      <w:hyperlink r:id="rId14" w:anchor="!" w:history="1">
        <w:r w:rsidRPr="00F03D6B">
          <w:rPr>
            <w:rStyle w:val="text"/>
            <w:rFonts w:ascii="Times New Roman" w:hAnsi="Times New Roman" w:cs="Times New Roman"/>
            <w:sz w:val="24"/>
            <w:szCs w:val="24"/>
            <w:lang w:val="en-US"/>
          </w:rPr>
          <w:t xml:space="preserve">Carlo A. </w:t>
        </w:r>
        <w:proofErr w:type="spellStart"/>
        <w:r w:rsidRPr="00F03D6B">
          <w:rPr>
            <w:rStyle w:val="text"/>
            <w:rFonts w:ascii="Times New Roman" w:hAnsi="Times New Roman" w:cs="Times New Roman"/>
            <w:sz w:val="24"/>
            <w:szCs w:val="24"/>
            <w:lang w:val="en-US"/>
          </w:rPr>
          <w:t>Favero</w:t>
        </w:r>
        <w:proofErr w:type="spellEnd"/>
      </w:hyperlink>
      <w:bookmarkEnd w:id="3"/>
      <w:r w:rsidRPr="00F03D6B">
        <w:rPr>
          <w:rFonts w:ascii="Times New Roman" w:eastAsia="FSMePro" w:hAnsi="Times New Roman" w:cs="Times New Roman"/>
          <w:spacing w:val="-4"/>
          <w:sz w:val="24"/>
          <w:szCs w:val="24"/>
          <w:lang w:val="en-US"/>
        </w:rPr>
        <w:t xml:space="preserve"> (1998), who suggest that the long-term interest rate is the best one. In short, there is no clear-cut consensus among economists regarding what the best monetary policy indicator is.  </w:t>
      </w:r>
    </w:p>
    <w:p w:rsidR="00F85FF2" w:rsidRPr="00F03D6B" w:rsidRDefault="00F85FF2" w:rsidP="00F85FF2">
      <w:pPr>
        <w:spacing w:after="0" w:line="240" w:lineRule="auto"/>
        <w:jc w:val="both"/>
        <w:rPr>
          <w:rFonts w:ascii="Times New Roman" w:eastAsia="FSMePro" w:hAnsi="Times New Roman" w:cs="Times New Roman"/>
          <w:spacing w:val="-4"/>
          <w:sz w:val="24"/>
          <w:szCs w:val="24"/>
          <w:lang w:val="en-US"/>
        </w:rPr>
      </w:pPr>
    </w:p>
    <w:p w:rsidR="00F85FF2" w:rsidRPr="00F03D6B" w:rsidRDefault="00CB266D" w:rsidP="00F85FF2">
      <w:pPr>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 xml:space="preserve">As is well known, monetary authorities (i.e., central banks) have an instrument that can influence the economy by manipulating the </w:t>
      </w:r>
      <w:r w:rsidRPr="00F03D6B">
        <w:rPr>
          <w:rFonts w:ascii="Times New Roman" w:eastAsia="FSMePro" w:hAnsi="Times New Roman" w:cs="Times New Roman"/>
          <w:noProof/>
          <w:spacing w:val="-4"/>
          <w:sz w:val="24"/>
          <w:szCs w:val="24"/>
          <w:lang w:val="en-US"/>
        </w:rPr>
        <w:t>money</w:t>
      </w:r>
      <w:r w:rsidRPr="00F03D6B">
        <w:rPr>
          <w:rFonts w:ascii="Times New Roman" w:eastAsia="FSMePro" w:hAnsi="Times New Roman" w:cs="Times New Roman"/>
          <w:spacing w:val="-4"/>
          <w:sz w:val="24"/>
          <w:szCs w:val="24"/>
          <w:lang w:val="en-US"/>
        </w:rPr>
        <w:t xml:space="preserve"> supply. By manipulating the money supply, central banks can </w:t>
      </w:r>
      <w:r w:rsidR="00E42140" w:rsidRPr="00F03D6B">
        <w:rPr>
          <w:rFonts w:ascii="Times New Roman" w:eastAsia="FSMePro" w:hAnsi="Times New Roman" w:cs="Times New Roman"/>
          <w:spacing w:val="-4"/>
          <w:sz w:val="24"/>
          <w:szCs w:val="24"/>
          <w:lang w:val="en-US"/>
        </w:rPr>
        <w:t xml:space="preserve">influence </w:t>
      </w:r>
      <w:r w:rsidRPr="00F03D6B">
        <w:rPr>
          <w:rFonts w:ascii="Times New Roman" w:eastAsia="FSMePro" w:hAnsi="Times New Roman" w:cs="Times New Roman"/>
          <w:spacing w:val="-4"/>
          <w:sz w:val="24"/>
          <w:szCs w:val="24"/>
          <w:lang w:val="en-US"/>
        </w:rPr>
        <w:t xml:space="preserve">the nominal interest rate. However, in today's world, central banks usually prefer to set an interest rate directly rather than setting a given quantity of money. For this purpose, for instance, the CBRT uses an overnight interest rate, i.e., interbank interest rate. </w:t>
      </w:r>
      <w:r w:rsidR="002D566D" w:rsidRPr="00F03D6B">
        <w:rPr>
          <w:rFonts w:ascii="Times New Roman" w:eastAsia="FSMePro" w:hAnsi="Times New Roman" w:cs="Times New Roman"/>
          <w:spacing w:val="-4"/>
          <w:sz w:val="24"/>
          <w:szCs w:val="24"/>
          <w:lang w:val="en-US"/>
        </w:rPr>
        <w:t>Nonetheless</w:t>
      </w:r>
      <w:r w:rsidRPr="00F03D6B">
        <w:rPr>
          <w:rFonts w:ascii="Times New Roman" w:eastAsia="FSMePro" w:hAnsi="Times New Roman" w:cs="Times New Roman"/>
          <w:spacing w:val="-4"/>
          <w:sz w:val="24"/>
          <w:szCs w:val="24"/>
          <w:lang w:val="en-US"/>
        </w:rPr>
        <w:t xml:space="preserve">, </w:t>
      </w:r>
      <w:r w:rsidR="002D566D" w:rsidRPr="00F03D6B">
        <w:rPr>
          <w:rFonts w:ascii="Times New Roman" w:eastAsia="FSMePro" w:hAnsi="Times New Roman" w:cs="Times New Roman"/>
          <w:spacing w:val="-4"/>
          <w:sz w:val="24"/>
          <w:szCs w:val="24"/>
          <w:lang w:val="en-US"/>
        </w:rPr>
        <w:t xml:space="preserve">it is a fact that </w:t>
      </w:r>
      <w:r w:rsidRPr="00F03D6B">
        <w:rPr>
          <w:rFonts w:ascii="Times New Roman" w:eastAsia="FSMePro" w:hAnsi="Times New Roman" w:cs="Times New Roman"/>
          <w:spacing w:val="-4"/>
          <w:sz w:val="24"/>
          <w:szCs w:val="24"/>
          <w:lang w:val="en-US"/>
        </w:rPr>
        <w:t xml:space="preserve">how the overnight interest rate </w:t>
      </w:r>
      <w:r w:rsidRPr="00F03D6B">
        <w:rPr>
          <w:rFonts w:ascii="Times New Roman" w:eastAsia="FSMePro" w:hAnsi="Times New Roman" w:cs="Times New Roman"/>
          <w:noProof/>
          <w:spacing w:val="-4"/>
          <w:sz w:val="24"/>
          <w:szCs w:val="24"/>
          <w:lang w:val="en-US"/>
        </w:rPr>
        <w:t>influences</w:t>
      </w:r>
      <w:r w:rsidRPr="00F03D6B">
        <w:rPr>
          <w:rFonts w:ascii="Times New Roman" w:eastAsia="FSMePro" w:hAnsi="Times New Roman" w:cs="Times New Roman"/>
          <w:spacing w:val="-4"/>
          <w:sz w:val="24"/>
          <w:szCs w:val="24"/>
          <w:lang w:val="en-US"/>
        </w:rPr>
        <w:t xml:space="preserve"> the economy is</w:t>
      </w:r>
      <w:r w:rsidRPr="00F03D6B">
        <w:rPr>
          <w:rFonts w:ascii="Times New Roman" w:eastAsia="FSMePro" w:hAnsi="Times New Roman" w:cs="Times New Roman"/>
          <w:noProof/>
          <w:spacing w:val="-4"/>
          <w:sz w:val="24"/>
          <w:szCs w:val="24"/>
          <w:lang w:val="en-US"/>
        </w:rPr>
        <w:t xml:space="preserve"> ambiguous in the short and long run</w:t>
      </w:r>
      <w:r w:rsidRPr="00F03D6B">
        <w:rPr>
          <w:rFonts w:ascii="Times New Roman" w:eastAsia="FSMePro" w:hAnsi="Times New Roman" w:cs="Times New Roman"/>
          <w:spacing w:val="-4"/>
          <w:sz w:val="24"/>
          <w:szCs w:val="24"/>
          <w:lang w:val="en-US"/>
        </w:rPr>
        <w:t xml:space="preserve">. Put it in another way, in setting a nominal interest rate at the </w:t>
      </w:r>
      <w:r w:rsidRPr="00F03D6B">
        <w:rPr>
          <w:rFonts w:ascii="Times New Roman" w:eastAsia="FSMePro" w:hAnsi="Times New Roman" w:cs="Times New Roman"/>
          <w:noProof/>
          <w:spacing w:val="-4"/>
          <w:sz w:val="24"/>
          <w:szCs w:val="24"/>
          <w:lang w:val="en-US"/>
        </w:rPr>
        <w:t>overnight</w:t>
      </w:r>
      <w:r w:rsidRPr="00F03D6B">
        <w:rPr>
          <w:rFonts w:ascii="Times New Roman" w:eastAsia="FSMePro" w:hAnsi="Times New Roman" w:cs="Times New Roman"/>
          <w:spacing w:val="-4"/>
          <w:sz w:val="24"/>
          <w:szCs w:val="24"/>
          <w:lang w:val="en-US"/>
        </w:rPr>
        <w:t xml:space="preserve"> interest rate, the CBRT does not usually give any </w:t>
      </w:r>
      <w:r w:rsidRPr="00F03D6B">
        <w:rPr>
          <w:rFonts w:ascii="Times New Roman" w:eastAsia="FSMePro" w:hAnsi="Times New Roman" w:cs="Times New Roman"/>
          <w:noProof/>
          <w:spacing w:val="-4"/>
          <w:sz w:val="24"/>
          <w:szCs w:val="24"/>
          <w:lang w:val="en-US"/>
        </w:rPr>
        <w:t>commitment to</w:t>
      </w:r>
      <w:r w:rsidRPr="00F03D6B">
        <w:rPr>
          <w:rFonts w:ascii="Times New Roman" w:eastAsia="FSMePro" w:hAnsi="Times New Roman" w:cs="Times New Roman"/>
          <w:spacing w:val="-4"/>
          <w:sz w:val="24"/>
          <w:szCs w:val="24"/>
          <w:lang w:val="en-US"/>
        </w:rPr>
        <w:t xml:space="preserve"> how much cash it will provide tomorrow for a given amount today.</w:t>
      </w:r>
    </w:p>
    <w:p w:rsidR="00562CA3" w:rsidRPr="00F03D6B" w:rsidRDefault="00562CA3" w:rsidP="00F85FF2">
      <w:pPr>
        <w:spacing w:after="0" w:line="240" w:lineRule="auto"/>
        <w:jc w:val="both"/>
        <w:rPr>
          <w:rFonts w:ascii="Times New Roman" w:eastAsia="FSMePro" w:hAnsi="Times New Roman" w:cs="Times New Roman"/>
          <w:spacing w:val="-4"/>
          <w:sz w:val="24"/>
          <w:szCs w:val="24"/>
          <w:lang w:val="en-US"/>
        </w:rPr>
      </w:pPr>
    </w:p>
    <w:p w:rsidR="00F85FF2" w:rsidRPr="00F03D6B" w:rsidRDefault="00CB266D" w:rsidP="00F85FF2">
      <w:pPr>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 xml:space="preserve">On the other hand, there is no guarantee as to how much that future cash will be worth in real terms, owing to the </w:t>
      </w:r>
      <w:r w:rsidRPr="00F03D6B">
        <w:rPr>
          <w:rFonts w:ascii="Times New Roman" w:eastAsia="FSMePro" w:hAnsi="Times New Roman" w:cs="Times New Roman"/>
          <w:noProof/>
          <w:spacing w:val="-4"/>
          <w:sz w:val="24"/>
          <w:szCs w:val="24"/>
          <w:lang w:val="en-US"/>
        </w:rPr>
        <w:t>possibility</w:t>
      </w:r>
      <w:r w:rsidRPr="00F03D6B">
        <w:rPr>
          <w:rFonts w:ascii="Times New Roman" w:eastAsia="FSMePro" w:hAnsi="Times New Roman" w:cs="Times New Roman"/>
          <w:spacing w:val="-4"/>
          <w:sz w:val="24"/>
          <w:szCs w:val="24"/>
          <w:lang w:val="en-US"/>
        </w:rPr>
        <w:t xml:space="preserve"> of price changes. If inflationary expectations increase, move one-for-one every increase in the nominal interest rate, leaving real interest rates unchanged―that is, </w:t>
      </w:r>
      <w:r w:rsidRPr="00F03D6B">
        <w:rPr>
          <w:rFonts w:ascii="Times New Roman" w:eastAsia="FSMePro" w:hAnsi="Times New Roman" w:cs="Times New Roman"/>
          <w:noProof/>
          <w:spacing w:val="-4"/>
          <w:sz w:val="24"/>
          <w:szCs w:val="24"/>
          <w:lang w:val="en-US"/>
        </w:rPr>
        <w:t>so-called</w:t>
      </w:r>
      <w:r w:rsidRPr="00F03D6B">
        <w:rPr>
          <w:rFonts w:ascii="Times New Roman" w:eastAsia="FSMePro" w:hAnsi="Times New Roman" w:cs="Times New Roman"/>
          <w:spacing w:val="-4"/>
          <w:sz w:val="24"/>
          <w:szCs w:val="24"/>
          <w:lang w:val="en-US"/>
        </w:rPr>
        <w:t xml:space="preserve"> the Fisher equation. In a nutshell, monetary policy is constrained in its ability to institute permanent changes in real interest rates, particularly in the presence of globally integrated</w:t>
      </w:r>
      <w:bookmarkStart w:id="4" w:name="_GoBack"/>
      <w:bookmarkEnd w:id="4"/>
      <w:r w:rsidRPr="00F03D6B">
        <w:rPr>
          <w:rFonts w:ascii="Times New Roman" w:eastAsia="FSMePro" w:hAnsi="Times New Roman" w:cs="Times New Roman"/>
          <w:spacing w:val="-4"/>
          <w:sz w:val="24"/>
          <w:szCs w:val="24"/>
          <w:lang w:val="en-US"/>
        </w:rPr>
        <w:t xml:space="preserve"> financial markets. </w:t>
      </w:r>
    </w:p>
    <w:p w:rsidR="00F85FF2" w:rsidRPr="00F03D6B" w:rsidRDefault="00F85FF2"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98029D" w:rsidRPr="00F03D6B" w:rsidRDefault="00CB266D"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 xml:space="preserve">Rather than directionally using the overnight interest rate as an indicator of monetary policy, we consider a new policy measure that is </w:t>
      </w:r>
      <w:r w:rsidR="004177C7" w:rsidRPr="00F03D6B">
        <w:rPr>
          <w:rFonts w:ascii="Times New Roman" w:eastAsia="FSMePro" w:hAnsi="Times New Roman" w:cs="Times New Roman"/>
          <w:spacing w:val="-4"/>
          <w:sz w:val="24"/>
          <w:szCs w:val="24"/>
          <w:lang w:val="en-US"/>
        </w:rPr>
        <w:t>“</w:t>
      </w:r>
      <w:r w:rsidRPr="00F03D6B">
        <w:rPr>
          <w:rFonts w:ascii="Times New Roman" w:eastAsia="FSMePro" w:hAnsi="Times New Roman" w:cs="Times New Roman"/>
          <w:spacing w:val="-4"/>
          <w:sz w:val="24"/>
          <w:szCs w:val="24"/>
          <w:lang w:val="en-US"/>
        </w:rPr>
        <w:t>spread</w:t>
      </w:r>
      <w:r w:rsidR="004177C7" w:rsidRPr="00F03D6B">
        <w:rPr>
          <w:rFonts w:ascii="Times New Roman" w:eastAsia="FSMePro" w:hAnsi="Times New Roman" w:cs="Times New Roman"/>
          <w:spacing w:val="-4"/>
          <w:sz w:val="24"/>
          <w:szCs w:val="24"/>
          <w:lang w:val="en-US"/>
        </w:rPr>
        <w:t>”</w:t>
      </w:r>
      <w:r w:rsidRPr="00F03D6B">
        <w:rPr>
          <w:rFonts w:ascii="Times New Roman" w:eastAsia="FSMePro" w:hAnsi="Times New Roman" w:cs="Times New Roman"/>
          <w:spacing w:val="-4"/>
          <w:sz w:val="24"/>
          <w:szCs w:val="24"/>
          <w:lang w:val="en-US"/>
        </w:rPr>
        <w:t xml:space="preserve">. This new measure refers to the extent to which interbank interest rates exceed the depreciation rate of the national currency, the Turkish lira’s. Following </w:t>
      </w:r>
      <w:proofErr w:type="spellStart"/>
      <w:r w:rsidRPr="00F03D6B">
        <w:rPr>
          <w:rFonts w:ascii="Times New Roman" w:eastAsia="FSMePro" w:hAnsi="Times New Roman" w:cs="Times New Roman"/>
          <w:spacing w:val="-4"/>
          <w:sz w:val="24"/>
          <w:szCs w:val="24"/>
          <w:lang w:val="en-US"/>
        </w:rPr>
        <w:t>Berument</w:t>
      </w:r>
      <w:proofErr w:type="spellEnd"/>
      <w:r w:rsidRPr="00F03D6B">
        <w:rPr>
          <w:rFonts w:ascii="Times New Roman" w:eastAsia="FSMePro" w:hAnsi="Times New Roman" w:cs="Times New Roman"/>
          <w:spacing w:val="-4"/>
          <w:sz w:val="24"/>
          <w:szCs w:val="24"/>
          <w:lang w:val="en-US"/>
        </w:rPr>
        <w:t xml:space="preserve"> (2007), we take into account innovations in the spread between the CBRT’s interbank interest rate and the depreciation rate of the domestic currency as an indicator of monetary policy. The spread can be used as an indicator of the stance of the central bank’s monetary policy for a highly inflationary small and open developing country (</w:t>
      </w:r>
      <w:proofErr w:type="spellStart"/>
      <w:r w:rsidRPr="00F03D6B">
        <w:rPr>
          <w:rFonts w:ascii="Times New Roman" w:eastAsia="FSMePro" w:hAnsi="Times New Roman" w:cs="Times New Roman"/>
          <w:spacing w:val="-4"/>
          <w:sz w:val="24"/>
          <w:szCs w:val="24"/>
          <w:lang w:val="en-US"/>
        </w:rPr>
        <w:t>Berument</w:t>
      </w:r>
      <w:proofErr w:type="spellEnd"/>
      <w:r w:rsidRPr="00F03D6B">
        <w:rPr>
          <w:rFonts w:ascii="Times New Roman" w:eastAsia="FSMePro" w:hAnsi="Times New Roman" w:cs="Times New Roman"/>
          <w:spacing w:val="-4"/>
          <w:sz w:val="24"/>
          <w:szCs w:val="24"/>
          <w:lang w:val="en-US"/>
        </w:rPr>
        <w:t xml:space="preserve"> 2007, p. </w:t>
      </w:r>
      <w:r w:rsidRPr="00F03D6B">
        <w:rPr>
          <w:rFonts w:ascii="Times New Roman" w:eastAsia="FSMePro" w:hAnsi="Times New Roman" w:cs="Times New Roman"/>
          <w:spacing w:val="-2"/>
          <w:sz w:val="24"/>
          <w:szCs w:val="24"/>
          <w:lang w:val="en-US"/>
        </w:rPr>
        <w:t xml:space="preserve">412). It is essential to remind us that, following </w:t>
      </w:r>
      <w:proofErr w:type="spellStart"/>
      <w:r w:rsidRPr="00F03D6B">
        <w:rPr>
          <w:rFonts w:ascii="Times New Roman" w:eastAsia="FSMePro" w:hAnsi="Times New Roman" w:cs="Times New Roman"/>
          <w:spacing w:val="-2"/>
          <w:sz w:val="24"/>
          <w:szCs w:val="24"/>
          <w:lang w:val="en-US"/>
        </w:rPr>
        <w:t>Berument</w:t>
      </w:r>
      <w:proofErr w:type="spellEnd"/>
      <w:r w:rsidRPr="00F03D6B">
        <w:rPr>
          <w:rFonts w:ascii="Times New Roman" w:eastAsia="FSMePro" w:hAnsi="Times New Roman" w:cs="Times New Roman"/>
          <w:spacing w:val="-2"/>
          <w:sz w:val="24"/>
          <w:szCs w:val="24"/>
          <w:lang w:val="en-US"/>
        </w:rPr>
        <w:t xml:space="preserve"> (2007), using the spread as an indicator</w:t>
      </w:r>
      <w:r w:rsidRPr="00F03D6B">
        <w:rPr>
          <w:rFonts w:ascii="Times New Roman" w:eastAsia="FSMePro" w:hAnsi="Times New Roman" w:cs="Times New Roman"/>
          <w:spacing w:val="-4"/>
          <w:sz w:val="24"/>
          <w:szCs w:val="24"/>
          <w:lang w:val="en-US"/>
        </w:rPr>
        <w:t xml:space="preserve"> of the CBRT’s monetary policy does not mean that the bank controls both of these instruments simultaneously, but rather the bank may control one of the two and </w:t>
      </w:r>
      <w:r w:rsidR="009372DE" w:rsidRPr="00F03D6B">
        <w:rPr>
          <w:rFonts w:ascii="Times New Roman" w:eastAsia="FSMePro" w:hAnsi="Times New Roman" w:cs="Times New Roman"/>
          <w:spacing w:val="-4"/>
          <w:sz w:val="24"/>
          <w:szCs w:val="24"/>
          <w:lang w:val="en-US"/>
        </w:rPr>
        <w:t xml:space="preserve">merely watch the other. </w:t>
      </w:r>
      <w:r w:rsidR="00316843" w:rsidRPr="00F03D6B">
        <w:rPr>
          <w:rFonts w:ascii="Times New Roman" w:eastAsia="FSMePro" w:hAnsi="Times New Roman" w:cs="Times New Roman"/>
          <w:spacing w:val="-4"/>
          <w:sz w:val="24"/>
          <w:szCs w:val="24"/>
          <w:lang w:val="en-US"/>
        </w:rPr>
        <w:t xml:space="preserve">The author </w:t>
      </w:r>
      <w:r w:rsidRPr="00F03D6B">
        <w:rPr>
          <w:rFonts w:ascii="Times New Roman" w:eastAsia="FSMePro" w:hAnsi="Times New Roman" w:cs="Times New Roman"/>
          <w:spacing w:val="-4"/>
          <w:sz w:val="24"/>
          <w:szCs w:val="24"/>
          <w:lang w:val="en-US"/>
        </w:rPr>
        <w:t xml:space="preserve">argues that even if there </w:t>
      </w:r>
      <w:proofErr w:type="gramStart"/>
      <w:r w:rsidRPr="00F03D6B">
        <w:rPr>
          <w:rFonts w:ascii="Times New Roman" w:eastAsia="FSMePro" w:hAnsi="Times New Roman" w:cs="Times New Roman"/>
          <w:spacing w:val="-4"/>
          <w:sz w:val="24"/>
          <w:szCs w:val="24"/>
          <w:lang w:val="en-US"/>
        </w:rPr>
        <w:t>exists</w:t>
      </w:r>
      <w:proofErr w:type="gramEnd"/>
      <w:r w:rsidRPr="00F03D6B">
        <w:rPr>
          <w:rFonts w:ascii="Times New Roman" w:eastAsia="FSMePro" w:hAnsi="Times New Roman" w:cs="Times New Roman"/>
          <w:spacing w:val="-4"/>
          <w:sz w:val="24"/>
          <w:szCs w:val="24"/>
          <w:lang w:val="en-US"/>
        </w:rPr>
        <w:t xml:space="preserve"> such a case, it is possible to use the spread as an indicator of monetary policy for Turkey. To defend the spread as an indicator of monetary policy, </w:t>
      </w:r>
      <w:r w:rsidR="00316843" w:rsidRPr="00F03D6B">
        <w:rPr>
          <w:rFonts w:ascii="Times New Roman" w:eastAsia="FSMePro" w:hAnsi="Times New Roman" w:cs="Times New Roman"/>
          <w:spacing w:val="-4"/>
          <w:sz w:val="24"/>
          <w:szCs w:val="24"/>
          <w:lang w:val="en-US"/>
        </w:rPr>
        <w:t xml:space="preserve">the author </w:t>
      </w:r>
      <w:r w:rsidRPr="00F03D6B">
        <w:rPr>
          <w:rFonts w:ascii="Times New Roman" w:eastAsia="FSMePro" w:hAnsi="Times New Roman" w:cs="Times New Roman"/>
          <w:spacing w:val="-4"/>
          <w:sz w:val="24"/>
          <w:szCs w:val="24"/>
          <w:lang w:val="en-US"/>
        </w:rPr>
        <w:t>goes further to suggest that this measure is also robust when the CBRT switches between pure-exchange rate targeting and in</w:t>
      </w:r>
      <w:r w:rsidR="00B24644" w:rsidRPr="00F03D6B">
        <w:rPr>
          <w:rFonts w:ascii="Times New Roman" w:eastAsia="FSMePro" w:hAnsi="Times New Roman" w:cs="Times New Roman"/>
          <w:spacing w:val="-4"/>
          <w:sz w:val="24"/>
          <w:szCs w:val="24"/>
          <w:lang w:val="en-US"/>
        </w:rPr>
        <w:t xml:space="preserve">terest rate targeting regimes. </w:t>
      </w:r>
      <w:r w:rsidRPr="00F03D6B">
        <w:rPr>
          <w:rFonts w:ascii="Times New Roman" w:eastAsia="FSMePro" w:hAnsi="Times New Roman" w:cs="Times New Roman"/>
          <w:spacing w:val="-4"/>
          <w:sz w:val="24"/>
          <w:szCs w:val="24"/>
          <w:lang w:val="en-US"/>
        </w:rPr>
        <w:t>In the light of the explanations as above, we take into account the spread for Turkey as a proxy of monetary policy actions that can explain variation in output growth more accurately.</w:t>
      </w:r>
    </w:p>
    <w:p w:rsidR="001F457D" w:rsidRPr="00F03D6B" w:rsidRDefault="001F457D"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562CA3" w:rsidRPr="00F03D6B" w:rsidRDefault="00CB266D"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 xml:space="preserve">Unlike the monetary policy for which we consider a single variable, for the fiscal policy, we </w:t>
      </w:r>
      <w:r w:rsidRPr="00F03D6B">
        <w:rPr>
          <w:rFonts w:ascii="Times New Roman" w:eastAsia="FSMePro" w:hAnsi="Times New Roman" w:cs="Times New Roman"/>
          <w:spacing w:val="-2"/>
          <w:sz w:val="24"/>
          <w:szCs w:val="24"/>
          <w:lang w:val="en-US"/>
        </w:rPr>
        <w:t>employ four variables. These variables are as follows: (</w:t>
      </w:r>
      <w:proofErr w:type="spellStart"/>
      <w:r w:rsidRPr="00F03D6B">
        <w:rPr>
          <w:rFonts w:ascii="Times New Roman" w:eastAsia="FSMePro" w:hAnsi="Times New Roman" w:cs="Times New Roman"/>
          <w:spacing w:val="-2"/>
          <w:sz w:val="24"/>
          <w:szCs w:val="24"/>
          <w:lang w:val="en-US"/>
        </w:rPr>
        <w:t>i</w:t>
      </w:r>
      <w:proofErr w:type="spellEnd"/>
      <w:r w:rsidRPr="00F03D6B">
        <w:rPr>
          <w:rFonts w:ascii="Times New Roman" w:eastAsia="FSMePro" w:hAnsi="Times New Roman" w:cs="Times New Roman"/>
          <w:spacing w:val="-2"/>
          <w:sz w:val="24"/>
          <w:szCs w:val="24"/>
          <w:lang w:val="en-US"/>
        </w:rPr>
        <w:t xml:space="preserve">) real government </w:t>
      </w:r>
      <w:r w:rsidRPr="00F03D6B">
        <w:rPr>
          <w:rFonts w:ascii="Times New Roman" w:eastAsia="FSMePro" w:hAnsi="Times New Roman" w:cs="Times New Roman"/>
          <w:noProof/>
          <w:spacing w:val="-2"/>
          <w:sz w:val="24"/>
          <w:szCs w:val="24"/>
          <w:lang w:val="en-US"/>
        </w:rPr>
        <w:t>investment</w:t>
      </w:r>
      <w:r w:rsidRPr="00F03D6B">
        <w:rPr>
          <w:rFonts w:ascii="Times New Roman" w:eastAsia="FSMePro" w:hAnsi="Times New Roman" w:cs="Times New Roman"/>
          <w:spacing w:val="-2"/>
          <w:sz w:val="24"/>
          <w:szCs w:val="24"/>
          <w:lang w:val="en-US"/>
        </w:rPr>
        <w:t xml:space="preserve"> expenditures;</w:t>
      </w:r>
      <w:r w:rsidRPr="00F03D6B">
        <w:rPr>
          <w:rFonts w:ascii="Times New Roman" w:eastAsia="FSMePro" w:hAnsi="Times New Roman" w:cs="Times New Roman"/>
          <w:spacing w:val="-4"/>
          <w:sz w:val="24"/>
          <w:szCs w:val="24"/>
          <w:lang w:val="en-US"/>
        </w:rPr>
        <w:t xml:space="preserve"> (ii) real government consumption expenditures; (iii) direct taxes</w:t>
      </w:r>
      <w:r w:rsidRPr="00F03D6B">
        <w:rPr>
          <w:rFonts w:ascii="Times New Roman" w:eastAsia="FSMePro" w:hAnsi="Times New Roman" w:cs="Times New Roman"/>
          <w:noProof/>
          <w:spacing w:val="-4"/>
          <w:sz w:val="24"/>
          <w:szCs w:val="24"/>
          <w:lang w:val="en-US"/>
        </w:rPr>
        <w:t xml:space="preserve">; </w:t>
      </w:r>
      <w:proofErr w:type="gramStart"/>
      <w:r w:rsidRPr="00F03D6B">
        <w:rPr>
          <w:rFonts w:ascii="Times New Roman" w:eastAsia="FSMePro" w:hAnsi="Times New Roman" w:cs="Times New Roman"/>
          <w:noProof/>
          <w:spacing w:val="-4"/>
          <w:sz w:val="24"/>
          <w:szCs w:val="24"/>
          <w:lang w:val="en-US"/>
        </w:rPr>
        <w:t>(</w:t>
      </w:r>
      <w:r w:rsidRPr="00F03D6B">
        <w:rPr>
          <w:rFonts w:ascii="Times New Roman" w:eastAsia="FSMePro" w:hAnsi="Times New Roman" w:cs="Times New Roman"/>
          <w:spacing w:val="-4"/>
          <w:sz w:val="24"/>
          <w:szCs w:val="24"/>
          <w:lang w:val="en-US"/>
        </w:rPr>
        <w:t>iv) indirect taxes</w:t>
      </w:r>
      <w:proofErr w:type="gramEnd"/>
      <w:r w:rsidRPr="00F03D6B">
        <w:rPr>
          <w:rFonts w:ascii="Times New Roman" w:eastAsia="FSMePro" w:hAnsi="Times New Roman" w:cs="Times New Roman"/>
          <w:spacing w:val="-4"/>
          <w:sz w:val="24"/>
          <w:szCs w:val="24"/>
          <w:lang w:val="en-US"/>
        </w:rPr>
        <w:t>.</w:t>
      </w:r>
    </w:p>
    <w:p w:rsidR="00447532" w:rsidRPr="00F03D6B" w:rsidRDefault="00CB266D"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4E1611">
        <w:rPr>
          <w:rFonts w:ascii="Times New Roman" w:eastAsia="FSMePro" w:hAnsi="Times New Roman" w:cs="Times New Roman"/>
          <w:spacing w:val="-2"/>
          <w:sz w:val="24"/>
          <w:szCs w:val="24"/>
          <w:lang w:val="en-US"/>
        </w:rPr>
        <w:lastRenderedPageBreak/>
        <w:t xml:space="preserve">The reason for doing so is that the effect of each </w:t>
      </w:r>
      <w:r w:rsidRPr="004E1611">
        <w:rPr>
          <w:rFonts w:ascii="Times New Roman" w:eastAsia="FSMePro" w:hAnsi="Times New Roman" w:cs="Times New Roman"/>
          <w:noProof/>
          <w:spacing w:val="-2"/>
          <w:sz w:val="24"/>
          <w:szCs w:val="24"/>
          <w:lang w:val="en-US"/>
        </w:rPr>
        <w:t>expenditure and tax</w:t>
      </w:r>
      <w:r w:rsidRPr="004E1611">
        <w:rPr>
          <w:rFonts w:ascii="Times New Roman" w:eastAsia="FSMePro" w:hAnsi="Times New Roman" w:cs="Times New Roman"/>
          <w:spacing w:val="-2"/>
          <w:sz w:val="24"/>
          <w:szCs w:val="24"/>
          <w:lang w:val="en-US"/>
        </w:rPr>
        <w:t xml:space="preserve"> item on output growth, at least</w:t>
      </w:r>
      <w:r w:rsidRPr="00F03D6B">
        <w:rPr>
          <w:rFonts w:ascii="Times New Roman" w:eastAsia="FSMePro" w:hAnsi="Times New Roman" w:cs="Times New Roman"/>
          <w:spacing w:val="-4"/>
          <w:sz w:val="24"/>
          <w:szCs w:val="24"/>
          <w:lang w:val="en-US"/>
        </w:rPr>
        <w:t xml:space="preserve"> theoretically, is different from the other. At this </w:t>
      </w:r>
      <w:r w:rsidRPr="00F03D6B">
        <w:rPr>
          <w:rFonts w:ascii="Times New Roman" w:eastAsia="FSMePro" w:hAnsi="Times New Roman" w:cs="Times New Roman"/>
          <w:noProof/>
          <w:spacing w:val="-4"/>
          <w:sz w:val="24"/>
          <w:szCs w:val="24"/>
          <w:lang w:val="en-US"/>
        </w:rPr>
        <w:t>point,</w:t>
      </w:r>
      <w:r w:rsidRPr="00F03D6B">
        <w:rPr>
          <w:rFonts w:ascii="Times New Roman" w:eastAsia="FSMePro" w:hAnsi="Times New Roman" w:cs="Times New Roman"/>
          <w:spacing w:val="-4"/>
          <w:sz w:val="24"/>
          <w:szCs w:val="24"/>
          <w:lang w:val="en-US"/>
        </w:rPr>
        <w:t xml:space="preserve"> it is noteworthy to underline that </w:t>
      </w:r>
      <w:r w:rsidRPr="004E1611">
        <w:rPr>
          <w:rFonts w:ascii="Times New Roman" w:eastAsia="FSMePro" w:hAnsi="Times New Roman" w:cs="Times New Roman"/>
          <w:sz w:val="24"/>
          <w:szCs w:val="24"/>
          <w:lang w:val="en-US"/>
        </w:rPr>
        <w:t>policymakers</w:t>
      </w:r>
      <w:r w:rsidR="004E1611" w:rsidRPr="004E1611">
        <w:rPr>
          <w:rFonts w:ascii="Times New Roman" w:eastAsia="FSMePro" w:hAnsi="Times New Roman" w:cs="Times New Roman"/>
          <w:sz w:val="24"/>
          <w:szCs w:val="24"/>
          <w:lang w:val="en-US"/>
        </w:rPr>
        <w:t>’</w:t>
      </w:r>
      <w:r w:rsidRPr="004E1611">
        <w:rPr>
          <w:rFonts w:ascii="Times New Roman" w:eastAsia="FSMePro" w:hAnsi="Times New Roman" w:cs="Times New Roman"/>
          <w:sz w:val="24"/>
          <w:szCs w:val="24"/>
          <w:lang w:val="en-US"/>
        </w:rPr>
        <w:t xml:space="preserve"> ability and capability are also crucial in enhancing the effectiveness of both policies</w:t>
      </w:r>
      <w:r w:rsidRPr="00F03D6B">
        <w:rPr>
          <w:rFonts w:ascii="Times New Roman" w:eastAsia="FSMePro" w:hAnsi="Times New Roman" w:cs="Times New Roman"/>
          <w:spacing w:val="-4"/>
          <w:sz w:val="24"/>
          <w:szCs w:val="24"/>
          <w:lang w:val="en-US"/>
        </w:rPr>
        <w:t xml:space="preserve"> on economic activity by making an accurate assessment</w:t>
      </w:r>
      <w:r w:rsidR="00894D6F" w:rsidRPr="00F03D6B">
        <w:rPr>
          <w:rFonts w:ascii="Times New Roman" w:eastAsia="FSMePro" w:hAnsi="Times New Roman" w:cs="Times New Roman"/>
          <w:spacing w:val="-4"/>
          <w:sz w:val="24"/>
          <w:szCs w:val="24"/>
          <w:lang w:val="en-US"/>
        </w:rPr>
        <w:t>,</w:t>
      </w:r>
      <w:r w:rsidRPr="00F03D6B">
        <w:rPr>
          <w:rFonts w:ascii="Times New Roman" w:eastAsia="FSMePro" w:hAnsi="Times New Roman" w:cs="Times New Roman"/>
          <w:spacing w:val="-4"/>
          <w:sz w:val="24"/>
          <w:szCs w:val="24"/>
          <w:lang w:val="en-US"/>
        </w:rPr>
        <w:t xml:space="preserve"> </w:t>
      </w:r>
      <w:r w:rsidR="00894D6F" w:rsidRPr="00F03D6B">
        <w:rPr>
          <w:rFonts w:ascii="Times New Roman" w:eastAsia="FSMePro" w:hAnsi="Times New Roman" w:cs="Times New Roman"/>
          <w:spacing w:val="-4"/>
          <w:sz w:val="24"/>
          <w:szCs w:val="24"/>
          <w:lang w:val="en-US"/>
        </w:rPr>
        <w:t>but also</w:t>
      </w:r>
      <w:r w:rsidRPr="00F03D6B">
        <w:rPr>
          <w:rFonts w:ascii="Times New Roman" w:eastAsia="FSMePro" w:hAnsi="Times New Roman" w:cs="Times New Roman"/>
          <w:spacing w:val="-4"/>
          <w:sz w:val="24"/>
          <w:szCs w:val="24"/>
          <w:lang w:val="en-US"/>
        </w:rPr>
        <w:t xml:space="preserve"> by executing timely intervention. </w:t>
      </w:r>
    </w:p>
    <w:p w:rsidR="00447532" w:rsidRPr="00F03D6B" w:rsidRDefault="00447532" w:rsidP="00F85FF2">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B24644" w:rsidRPr="00F03D6B" w:rsidRDefault="00CB266D" w:rsidP="00EE6BBC">
      <w:pPr>
        <w:autoSpaceDE w:val="0"/>
        <w:autoSpaceDN w:val="0"/>
        <w:adjustRightInd w:val="0"/>
        <w:spacing w:after="0" w:line="240" w:lineRule="auto"/>
        <w:jc w:val="both"/>
        <w:rPr>
          <w:rFonts w:ascii="Times New Roman" w:hAnsi="Times New Roman" w:cs="Times New Roman"/>
          <w:sz w:val="24"/>
          <w:szCs w:val="24"/>
          <w:lang w:val="en-US"/>
        </w:rPr>
      </w:pPr>
      <w:r w:rsidRPr="00F03D6B">
        <w:rPr>
          <w:rFonts w:ascii="Times New Roman" w:eastAsia="FSMePro" w:hAnsi="Times New Roman" w:cs="Times New Roman"/>
          <w:spacing w:val="-4"/>
          <w:sz w:val="24"/>
          <w:szCs w:val="24"/>
          <w:lang w:val="en-US"/>
        </w:rPr>
        <w:t xml:space="preserve">The variation in </w:t>
      </w:r>
      <w:r w:rsidRPr="00F03D6B">
        <w:rPr>
          <w:rFonts w:ascii="Times New Roman" w:eastAsia="FSMePro" w:hAnsi="Times New Roman" w:cs="Times New Roman"/>
          <w:noProof/>
          <w:spacing w:val="-4"/>
          <w:sz w:val="24"/>
          <w:szCs w:val="24"/>
          <w:lang w:val="en-US"/>
        </w:rPr>
        <w:t xml:space="preserve">output growth </w:t>
      </w:r>
      <w:r w:rsidRPr="00F03D6B">
        <w:rPr>
          <w:rFonts w:ascii="Times New Roman" w:eastAsia="FSMePro" w:hAnsi="Times New Roman" w:cs="Times New Roman"/>
          <w:spacing w:val="-4"/>
          <w:sz w:val="24"/>
          <w:szCs w:val="24"/>
          <w:lang w:val="en-US"/>
        </w:rPr>
        <w:t xml:space="preserve">is denoted as </w:t>
      </w:r>
      <w:r w:rsidR="00A233A9" w:rsidRPr="00F03D6B">
        <w:rPr>
          <w:rFonts w:ascii="Times New Roman" w:eastAsia="FSMePro" w:hAnsi="Times New Roman" w:cs="Times New Roman"/>
          <w:spacing w:val="-4"/>
          <w:sz w:val="24"/>
          <w:szCs w:val="24"/>
          <w:lang w:val="en-US"/>
        </w:rPr>
        <w:t>the</w:t>
      </w:r>
      <w:r w:rsidRPr="00F03D6B">
        <w:rPr>
          <w:rFonts w:ascii="Times New Roman" w:eastAsia="FSMePro" w:hAnsi="Times New Roman" w:cs="Times New Roman"/>
          <w:spacing w:val="-4"/>
          <w:sz w:val="24"/>
          <w:szCs w:val="24"/>
          <w:lang w:val="en-US"/>
        </w:rPr>
        <w:t xml:space="preserve"> </w:t>
      </w:r>
      <w:r w:rsidRPr="00F03D6B">
        <w:rPr>
          <w:rFonts w:ascii="Times New Roman" w:eastAsia="FSMePro" w:hAnsi="Times New Roman" w:cs="Times New Roman"/>
          <w:noProof/>
          <w:spacing w:val="-4"/>
          <w:sz w:val="24"/>
          <w:szCs w:val="24"/>
          <w:lang w:val="en-US"/>
        </w:rPr>
        <w:t>proxy</w:t>
      </w:r>
      <w:r w:rsidRPr="00F03D6B">
        <w:rPr>
          <w:rFonts w:ascii="Times New Roman" w:eastAsia="FSMePro" w:hAnsi="Times New Roman" w:cs="Times New Roman"/>
          <w:spacing w:val="-4"/>
          <w:sz w:val="24"/>
          <w:szCs w:val="24"/>
          <w:lang w:val="en-US"/>
        </w:rPr>
        <w:t xml:space="preserve"> for real GDP growth. </w:t>
      </w:r>
      <w:r w:rsidRPr="00F03D6B">
        <w:rPr>
          <w:rFonts w:ascii="Times New Roman" w:eastAsia="Times New Roman" w:hAnsi="Times New Roman" w:cs="Times New Roman"/>
          <w:noProof/>
          <w:spacing w:val="-2"/>
          <w:sz w:val="24"/>
          <w:szCs w:val="24"/>
          <w:lang w:val="en-US"/>
        </w:rPr>
        <w:t>On the other hand,</w:t>
      </w:r>
      <w:r w:rsidRPr="00F03D6B">
        <w:rPr>
          <w:rFonts w:ascii="Times New Roman" w:eastAsia="Times New Roman" w:hAnsi="Times New Roman" w:cs="Times New Roman"/>
          <w:noProof/>
          <w:spacing w:val="-4"/>
          <w:sz w:val="24"/>
          <w:szCs w:val="24"/>
          <w:lang w:val="en-US"/>
        </w:rPr>
        <w:t xml:space="preserve"> Turkey is an emerging market economy with relatively well-developed financial markets. More importantly, its economy has been highly integrated with the world economy. For th</w:t>
      </w:r>
      <w:r w:rsidR="004E1611">
        <w:rPr>
          <w:rFonts w:ascii="Times New Roman" w:eastAsia="Times New Roman" w:hAnsi="Times New Roman" w:cs="Times New Roman"/>
          <w:noProof/>
          <w:spacing w:val="-4"/>
          <w:sz w:val="24"/>
          <w:szCs w:val="24"/>
          <w:lang w:val="en-US"/>
        </w:rPr>
        <w:t>ese</w:t>
      </w:r>
      <w:r w:rsidRPr="00F03D6B">
        <w:rPr>
          <w:rFonts w:ascii="Times New Roman" w:eastAsia="Times New Roman" w:hAnsi="Times New Roman" w:cs="Times New Roman"/>
          <w:noProof/>
          <w:spacing w:val="-4"/>
          <w:sz w:val="24"/>
          <w:szCs w:val="24"/>
          <w:lang w:val="en-US"/>
        </w:rPr>
        <w:t xml:space="preserve"> reason, </w:t>
      </w:r>
      <w:r w:rsidRPr="004E1611">
        <w:rPr>
          <w:rFonts w:ascii="Times New Roman" w:eastAsia="Times New Roman" w:hAnsi="Times New Roman" w:cs="Times New Roman"/>
          <w:noProof/>
          <w:spacing w:val="-4"/>
          <w:sz w:val="24"/>
          <w:szCs w:val="24"/>
          <w:lang w:val="en-US"/>
        </w:rPr>
        <w:t xml:space="preserve">we incorporate the </w:t>
      </w:r>
      <w:r w:rsidRPr="004E1611">
        <w:rPr>
          <w:rFonts w:ascii="Times New Roman" w:eastAsia="FSMePro" w:hAnsi="Times New Roman" w:cs="Times New Roman"/>
          <w:spacing w:val="-4"/>
          <w:sz w:val="24"/>
          <w:szCs w:val="24"/>
          <w:lang w:val="en-US"/>
        </w:rPr>
        <w:t xml:space="preserve">openness to </w:t>
      </w:r>
      <w:r w:rsidRPr="004E1611">
        <w:rPr>
          <w:rFonts w:ascii="Times New Roman" w:eastAsia="Times New Roman" w:hAnsi="Times New Roman" w:cs="Times New Roman"/>
          <w:noProof/>
          <w:spacing w:val="-4"/>
          <w:sz w:val="24"/>
          <w:szCs w:val="24"/>
          <w:lang w:val="en-US"/>
        </w:rPr>
        <w:t xml:space="preserve">international </w:t>
      </w:r>
      <w:r w:rsidRPr="004E1611">
        <w:rPr>
          <w:rFonts w:ascii="Times New Roman" w:eastAsia="FSMePro" w:hAnsi="Times New Roman" w:cs="Times New Roman"/>
          <w:spacing w:val="-4"/>
          <w:sz w:val="24"/>
          <w:szCs w:val="24"/>
          <w:lang w:val="en-US"/>
        </w:rPr>
        <w:t xml:space="preserve">trade variable in the model as well. </w:t>
      </w:r>
      <w:r w:rsidRPr="004E1611">
        <w:rPr>
          <w:rFonts w:ascii="Times New Roman" w:hAnsi="Times New Roman" w:cs="Times New Roman"/>
          <w:spacing w:val="-4"/>
          <w:sz w:val="24"/>
          <w:szCs w:val="24"/>
          <w:lang w:val="en-US"/>
        </w:rPr>
        <w:t xml:space="preserve">Figure 1 plots the </w:t>
      </w:r>
      <w:r w:rsidRPr="00F03D6B">
        <w:rPr>
          <w:rFonts w:ascii="Times New Roman" w:hAnsi="Times New Roman" w:cs="Times New Roman"/>
          <w:sz w:val="24"/>
          <w:szCs w:val="24"/>
          <w:lang w:val="en-US"/>
        </w:rPr>
        <w:t>evolution of the variables over the study period from 2003:q1 to 2019:q1.</w:t>
      </w:r>
    </w:p>
    <w:p w:rsidR="00903F6E" w:rsidRPr="00F03D6B" w:rsidRDefault="00903F6E" w:rsidP="00EE6BBC">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F85FF2" w:rsidRPr="00F03D6B" w:rsidRDefault="00CB266D" w:rsidP="004E1611">
      <w:pPr>
        <w:spacing w:after="0" w:line="240" w:lineRule="auto"/>
        <w:rPr>
          <w:rFonts w:ascii="Times New Roman" w:eastAsia="Calibri" w:hAnsi="Times New Roman" w:cs="Times New Roman"/>
          <w:sz w:val="24"/>
          <w:szCs w:val="24"/>
          <w:lang w:val="en-US"/>
        </w:rPr>
      </w:pPr>
      <w:proofErr w:type="gramStart"/>
      <w:r w:rsidRPr="00F03D6B">
        <w:rPr>
          <w:rFonts w:ascii="Times New Roman" w:hAnsi="Times New Roman" w:cs="Times New Roman"/>
          <w:b/>
          <w:sz w:val="20"/>
          <w:szCs w:val="24"/>
          <w:lang w:val="en-US"/>
        </w:rPr>
        <w:t>Figure 1.</w:t>
      </w:r>
      <w:proofErr w:type="gramEnd"/>
      <w:r w:rsidRPr="00F03D6B">
        <w:rPr>
          <w:rFonts w:ascii="Times New Roman" w:hAnsi="Times New Roman" w:cs="Times New Roman"/>
          <w:b/>
          <w:sz w:val="20"/>
          <w:szCs w:val="24"/>
          <w:lang w:val="en-US"/>
        </w:rPr>
        <w:t xml:space="preserve"> </w:t>
      </w:r>
      <w:r w:rsidRPr="00F03D6B">
        <w:rPr>
          <w:rFonts w:ascii="Times New Roman" w:hAnsi="Times New Roman" w:cs="Times New Roman"/>
          <w:sz w:val="20"/>
          <w:szCs w:val="24"/>
          <w:lang w:val="en-US"/>
        </w:rPr>
        <w:t>The line graphs of variables, 2003:q1-2019:q1.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496"/>
      </w:tblGrid>
      <w:tr w:rsidR="00F03D6B" w:rsidRPr="00F03D6B" w:rsidTr="00634533">
        <w:tc>
          <w:tcPr>
            <w:tcW w:w="4675" w:type="dxa"/>
            <w:shd w:val="clear" w:color="auto" w:fill="auto"/>
          </w:tcPr>
          <w:p w:rsidR="00F85FF2" w:rsidRPr="00F03D6B" w:rsidRDefault="00CB266D" w:rsidP="00550B4E">
            <w:pPr>
              <w:rPr>
                <w:rFonts w:ascii="Times New Roman" w:eastAsia="Calibri" w:hAnsi="Times New Roman" w:cs="Times New Roman"/>
                <w:sz w:val="24"/>
                <w:szCs w:val="24"/>
                <w:lang w:val="en-US"/>
              </w:rPr>
            </w:pPr>
            <w:r w:rsidRPr="00F03D6B">
              <w:rPr>
                <w:rFonts w:ascii="Times New Roman" w:hAnsi="Times New Roman" w:cs="Times New Roman"/>
                <w:noProof/>
                <w:lang w:val="tr-TR" w:eastAsia="tr-TR"/>
              </w:rPr>
              <w:drawing>
                <wp:inline distT="0" distB="0" distL="0" distR="0">
                  <wp:extent cx="2946400" cy="1341120"/>
                  <wp:effectExtent l="0" t="0" r="6350" b="0"/>
                  <wp:docPr id="1" name="Picture 1" descr="C:\Users\ayşe\Desktop\yeni philip\rgd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6992" name="Picture 5" descr="C:\Users\ayşe\Desktop\yeni philip\rgdp.em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55995" cy="1345487"/>
                          </a:xfrm>
                          <a:prstGeom prst="rect">
                            <a:avLst/>
                          </a:prstGeom>
                          <a:noFill/>
                          <a:ln>
                            <a:noFill/>
                          </a:ln>
                        </pic:spPr>
                      </pic:pic>
                    </a:graphicData>
                  </a:graphic>
                </wp:inline>
              </w:drawing>
            </w:r>
          </w:p>
        </w:tc>
        <w:tc>
          <w:tcPr>
            <w:tcW w:w="4387" w:type="dxa"/>
            <w:shd w:val="clear" w:color="auto" w:fill="auto"/>
          </w:tcPr>
          <w:p w:rsidR="00F85FF2" w:rsidRPr="00F03D6B" w:rsidRDefault="00CB266D" w:rsidP="00550B4E">
            <w:pPr>
              <w:rPr>
                <w:rFonts w:ascii="Times New Roman" w:eastAsia="Calibri" w:hAnsi="Times New Roman" w:cs="Times New Roman"/>
                <w:sz w:val="24"/>
                <w:szCs w:val="24"/>
                <w:lang w:val="en-US"/>
              </w:rPr>
            </w:pPr>
            <w:r w:rsidRPr="00F03D6B">
              <w:rPr>
                <w:rFonts w:ascii="Times New Roman" w:hAnsi="Times New Roman" w:cs="Times New Roman"/>
                <w:noProof/>
                <w:lang w:val="tr-TR" w:eastAsia="tr-TR"/>
              </w:rPr>
              <w:drawing>
                <wp:inline distT="0" distB="0" distL="0" distR="0">
                  <wp:extent cx="2755901" cy="1341120"/>
                  <wp:effectExtent l="0" t="0" r="6350" b="0"/>
                  <wp:docPr id="2" name="Picture 2" descr="C:\Users\ayşe\Desktop\yeni philip\spr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789157" name="Picture 6" descr="C:\Users\ayşe\Desktop\yeni philip\spread.em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63027" cy="1344588"/>
                          </a:xfrm>
                          <a:prstGeom prst="rect">
                            <a:avLst/>
                          </a:prstGeom>
                          <a:noFill/>
                          <a:ln>
                            <a:noFill/>
                          </a:ln>
                        </pic:spPr>
                      </pic:pic>
                    </a:graphicData>
                  </a:graphic>
                </wp:inline>
              </w:drawing>
            </w:r>
          </w:p>
        </w:tc>
      </w:tr>
      <w:tr w:rsidR="00F03D6B" w:rsidRPr="00F03D6B" w:rsidTr="00634533">
        <w:tc>
          <w:tcPr>
            <w:tcW w:w="4675" w:type="dxa"/>
            <w:shd w:val="clear" w:color="auto" w:fill="auto"/>
          </w:tcPr>
          <w:p w:rsidR="00F85FF2" w:rsidRPr="00F03D6B" w:rsidRDefault="00CB266D" w:rsidP="00550B4E">
            <w:pPr>
              <w:rPr>
                <w:rFonts w:ascii="Times New Roman" w:eastAsia="Calibri" w:hAnsi="Times New Roman" w:cs="Times New Roman"/>
                <w:sz w:val="24"/>
                <w:szCs w:val="24"/>
                <w:lang w:val="en-US"/>
              </w:rPr>
            </w:pPr>
            <w:r w:rsidRPr="00F03D6B">
              <w:rPr>
                <w:noProof/>
                <w:lang w:val="tr-TR" w:eastAsia="tr-TR"/>
              </w:rPr>
              <w:drawing>
                <wp:inline distT="0" distB="0" distL="0" distR="0">
                  <wp:extent cx="2946400" cy="1447800"/>
                  <wp:effectExtent l="0" t="0" r="6350" b="0"/>
                  <wp:docPr id="4" name="Picture 4" descr="C:\Users\ayşe\Desktop\aaa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21115" name="Picture 1" descr="C:\Users\ayşe\Desktop\aaaaa.em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949841" cy="1449491"/>
                          </a:xfrm>
                          <a:prstGeom prst="rect">
                            <a:avLst/>
                          </a:prstGeom>
                          <a:noFill/>
                          <a:ln>
                            <a:noFill/>
                          </a:ln>
                        </pic:spPr>
                      </pic:pic>
                    </a:graphicData>
                  </a:graphic>
                </wp:inline>
              </w:drawing>
            </w:r>
          </w:p>
        </w:tc>
        <w:tc>
          <w:tcPr>
            <w:tcW w:w="4387" w:type="dxa"/>
            <w:shd w:val="clear" w:color="auto" w:fill="auto"/>
          </w:tcPr>
          <w:p w:rsidR="00F85FF2" w:rsidRPr="00F03D6B" w:rsidRDefault="00CB266D" w:rsidP="00550B4E">
            <w:pPr>
              <w:rPr>
                <w:rFonts w:ascii="Times New Roman" w:eastAsia="Calibri" w:hAnsi="Times New Roman" w:cs="Times New Roman"/>
                <w:sz w:val="24"/>
                <w:szCs w:val="24"/>
                <w:lang w:val="en-US"/>
              </w:rPr>
            </w:pPr>
            <w:r w:rsidRPr="00F03D6B">
              <w:rPr>
                <w:rFonts w:ascii="Times New Roman" w:hAnsi="Times New Roman" w:cs="Times New Roman"/>
                <w:noProof/>
                <w:lang w:val="tr-TR" w:eastAsia="tr-TR"/>
              </w:rPr>
              <w:drawing>
                <wp:inline distT="0" distB="0" distL="0" distR="0">
                  <wp:extent cx="2755900" cy="1447800"/>
                  <wp:effectExtent l="0" t="0" r="6350" b="0"/>
                  <wp:docPr id="5" name="Picture 5" descr="C:\Users\ayşe\Desktop\yeni philip\rc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5468" name="Picture 8" descr="C:\Users\ayşe\Desktop\yeni philip\rce.emf"/>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758701" cy="1449271"/>
                          </a:xfrm>
                          <a:prstGeom prst="rect">
                            <a:avLst/>
                          </a:prstGeom>
                          <a:noFill/>
                          <a:ln>
                            <a:noFill/>
                          </a:ln>
                        </pic:spPr>
                      </pic:pic>
                    </a:graphicData>
                  </a:graphic>
                </wp:inline>
              </w:drawing>
            </w:r>
          </w:p>
        </w:tc>
      </w:tr>
      <w:tr w:rsidR="00F03D6B" w:rsidRPr="00F03D6B" w:rsidTr="00634533">
        <w:tc>
          <w:tcPr>
            <w:tcW w:w="4675" w:type="dxa"/>
            <w:shd w:val="clear" w:color="auto" w:fill="auto"/>
          </w:tcPr>
          <w:p w:rsidR="00F85FF2" w:rsidRPr="00F03D6B" w:rsidRDefault="00CB266D" w:rsidP="00550B4E">
            <w:pPr>
              <w:rPr>
                <w:rFonts w:ascii="Times New Roman" w:eastAsia="Calibri" w:hAnsi="Times New Roman" w:cs="Times New Roman"/>
                <w:sz w:val="24"/>
                <w:szCs w:val="24"/>
                <w:lang w:val="en-US"/>
              </w:rPr>
            </w:pPr>
            <w:r w:rsidRPr="00F03D6B">
              <w:rPr>
                <w:noProof/>
                <w:lang w:val="tr-TR" w:eastAsia="tr-TR"/>
              </w:rPr>
              <w:drawing>
                <wp:inline distT="0" distB="0" distL="0" distR="0">
                  <wp:extent cx="2887345" cy="1485900"/>
                  <wp:effectExtent l="0" t="0" r="8255" b="0"/>
                  <wp:docPr id="6" name="Picture 6" descr="C:\Users\ayşe\Desktop\dtax.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68980" name="Picture 2" descr="C:\Users\ayşe\Desktop\dtax.em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886232" cy="1485327"/>
                          </a:xfrm>
                          <a:prstGeom prst="rect">
                            <a:avLst/>
                          </a:prstGeom>
                          <a:noFill/>
                          <a:ln>
                            <a:noFill/>
                          </a:ln>
                        </pic:spPr>
                      </pic:pic>
                    </a:graphicData>
                  </a:graphic>
                </wp:inline>
              </w:drawing>
            </w:r>
          </w:p>
        </w:tc>
        <w:tc>
          <w:tcPr>
            <w:tcW w:w="4387" w:type="dxa"/>
            <w:shd w:val="clear" w:color="auto" w:fill="auto"/>
          </w:tcPr>
          <w:p w:rsidR="00F85FF2" w:rsidRPr="00F03D6B" w:rsidRDefault="00CB266D" w:rsidP="00550B4E">
            <w:pPr>
              <w:rPr>
                <w:rFonts w:ascii="Times New Roman" w:eastAsia="Calibri" w:hAnsi="Times New Roman" w:cs="Times New Roman"/>
                <w:sz w:val="24"/>
                <w:szCs w:val="24"/>
                <w:lang w:val="en-US"/>
              </w:rPr>
            </w:pPr>
            <w:r w:rsidRPr="00F03D6B">
              <w:rPr>
                <w:rFonts w:ascii="Times New Roman" w:hAnsi="Times New Roman" w:cs="Times New Roman"/>
                <w:noProof/>
                <w:lang w:val="tr-TR" w:eastAsia="tr-TR"/>
              </w:rPr>
              <w:drawing>
                <wp:inline distT="0" distB="0" distL="0" distR="0">
                  <wp:extent cx="2755900" cy="1485900"/>
                  <wp:effectExtent l="0" t="0" r="6350" b="0"/>
                  <wp:docPr id="7" name="Picture 7" descr="C:\Users\ayşe\Desktop\yeni philip\indtax.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262338" name="Picture 10" descr="C:\Users\ayşe\Desktop\yeni philip\indtax.em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58228" cy="1487155"/>
                          </a:xfrm>
                          <a:prstGeom prst="rect">
                            <a:avLst/>
                          </a:prstGeom>
                          <a:noFill/>
                          <a:ln>
                            <a:noFill/>
                          </a:ln>
                        </pic:spPr>
                      </pic:pic>
                    </a:graphicData>
                  </a:graphic>
                </wp:inline>
              </w:drawing>
            </w:r>
          </w:p>
        </w:tc>
      </w:tr>
      <w:tr w:rsidR="00F03D6B" w:rsidRPr="00F03D6B" w:rsidTr="00634533">
        <w:tc>
          <w:tcPr>
            <w:tcW w:w="4675" w:type="dxa"/>
            <w:shd w:val="clear" w:color="auto" w:fill="auto"/>
          </w:tcPr>
          <w:p w:rsidR="00F85FF2" w:rsidRPr="00F03D6B" w:rsidRDefault="00CB266D" w:rsidP="00550B4E">
            <w:pPr>
              <w:rPr>
                <w:rFonts w:ascii="Times New Roman" w:eastAsia="Calibri" w:hAnsi="Times New Roman" w:cs="Times New Roman"/>
                <w:sz w:val="24"/>
                <w:szCs w:val="24"/>
                <w:lang w:val="en-US"/>
              </w:rPr>
            </w:pPr>
            <w:r w:rsidRPr="00F03D6B">
              <w:rPr>
                <w:rFonts w:ascii="Times New Roman" w:hAnsi="Times New Roman" w:cs="Times New Roman"/>
                <w:noProof/>
                <w:lang w:val="tr-TR" w:eastAsia="tr-TR"/>
              </w:rPr>
              <w:drawing>
                <wp:inline distT="0" distB="0" distL="0" distR="0">
                  <wp:extent cx="2842260" cy="1417320"/>
                  <wp:effectExtent l="0" t="0" r="0" b="0"/>
                  <wp:docPr id="8" name="Picture 8" descr="C:\Users\ayşe\Desktop\yeni philip\op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52034" name="Picture 11" descr="C:\Users\ayşe\Desktop\yeni philip\open.emf"/>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844800" cy="1418587"/>
                          </a:xfrm>
                          <a:prstGeom prst="rect">
                            <a:avLst/>
                          </a:prstGeom>
                          <a:noFill/>
                          <a:ln>
                            <a:noFill/>
                          </a:ln>
                        </pic:spPr>
                      </pic:pic>
                    </a:graphicData>
                  </a:graphic>
                </wp:inline>
              </w:drawing>
            </w:r>
          </w:p>
        </w:tc>
        <w:tc>
          <w:tcPr>
            <w:tcW w:w="4387" w:type="dxa"/>
            <w:shd w:val="clear" w:color="auto" w:fill="auto"/>
          </w:tcPr>
          <w:p w:rsidR="00F85FF2" w:rsidRPr="00F03D6B" w:rsidRDefault="00F85FF2" w:rsidP="00550B4E">
            <w:pPr>
              <w:rPr>
                <w:rFonts w:ascii="Times New Roman" w:eastAsia="Calibri" w:hAnsi="Times New Roman" w:cs="Times New Roman"/>
                <w:sz w:val="24"/>
                <w:szCs w:val="24"/>
                <w:lang w:val="en-US"/>
              </w:rPr>
            </w:pPr>
          </w:p>
        </w:tc>
      </w:tr>
    </w:tbl>
    <w:p w:rsidR="003C0898" w:rsidRPr="00F03D6B" w:rsidRDefault="00CB266D" w:rsidP="001F457D">
      <w:pPr>
        <w:spacing w:before="60" w:after="0" w:line="240" w:lineRule="auto"/>
        <w:jc w:val="both"/>
        <w:rPr>
          <w:rFonts w:ascii="Times New Roman" w:eastAsia="Calibri" w:hAnsi="Times New Roman" w:cs="Times New Roman"/>
          <w:sz w:val="24"/>
          <w:szCs w:val="24"/>
          <w:lang w:val="en-US"/>
        </w:rPr>
      </w:pPr>
      <w:r w:rsidRPr="00F03D6B">
        <w:rPr>
          <w:rFonts w:ascii="Times New Roman" w:hAnsi="Times New Roman" w:cs="Times New Roman"/>
          <w:sz w:val="16"/>
          <w:szCs w:val="16"/>
          <w:lang w:val="en-US"/>
        </w:rPr>
        <w:t xml:space="preserve">Note: </w:t>
      </w:r>
      <w:r w:rsidRPr="00F03D6B">
        <w:rPr>
          <w:rFonts w:ascii="Times New Roman" w:eastAsia="Calibri" w:hAnsi="Times New Roman" w:cs="Times New Roman"/>
          <w:spacing w:val="-4"/>
          <w:sz w:val="16"/>
          <w:szCs w:val="16"/>
          <w:lang w:val="en-US"/>
        </w:rPr>
        <w:t xml:space="preserve">RGDP: the real </w:t>
      </w:r>
      <w:r w:rsidRPr="00F03D6B">
        <w:rPr>
          <w:rFonts w:ascii="Times New Roman" w:eastAsia="FSMePro" w:hAnsi="Times New Roman" w:cs="Times New Roman"/>
          <w:noProof/>
          <w:spacing w:val="-4"/>
          <w:sz w:val="16"/>
          <w:szCs w:val="16"/>
          <w:lang w:val="en-US"/>
        </w:rPr>
        <w:t xml:space="preserve">GDP growth rate, </w:t>
      </w:r>
      <w:r w:rsidRPr="00F03D6B">
        <w:rPr>
          <w:rFonts w:ascii="Times New Roman" w:eastAsia="Calibri" w:hAnsi="Times New Roman" w:cs="Times New Roman"/>
          <w:spacing w:val="-4"/>
          <w:sz w:val="16"/>
          <w:szCs w:val="16"/>
          <w:lang w:val="en-US"/>
        </w:rPr>
        <w:t xml:space="preserve">SPREAD: the spread, RIE: the real government investment expenditures, RCE: the real government consumption expenditures, DTAX:  the direct taxes, </w:t>
      </w:r>
      <w:r w:rsidRPr="00F03D6B">
        <w:rPr>
          <w:rFonts w:ascii="Times New Roman" w:eastAsia="Calibri" w:hAnsi="Times New Roman" w:cs="Times New Roman"/>
          <w:noProof/>
          <w:spacing w:val="-4"/>
          <w:sz w:val="16"/>
          <w:szCs w:val="16"/>
          <w:lang w:val="en-US"/>
        </w:rPr>
        <w:t>INDTAX:</w:t>
      </w:r>
      <w:r w:rsidRPr="00F03D6B">
        <w:rPr>
          <w:rFonts w:ascii="Times New Roman" w:eastAsia="Calibri" w:hAnsi="Times New Roman" w:cs="Times New Roman"/>
          <w:spacing w:val="-4"/>
          <w:sz w:val="16"/>
          <w:szCs w:val="16"/>
          <w:lang w:val="en-US"/>
        </w:rPr>
        <w:t xml:space="preserve"> the indirect taxes, OPEN: the openness to international trade.</w:t>
      </w:r>
    </w:p>
    <w:p w:rsidR="004E1611" w:rsidRPr="00F03D6B" w:rsidRDefault="004E1611" w:rsidP="004E1611">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Calibri" w:hAnsi="Times New Roman" w:cs="Times New Roman"/>
          <w:spacing w:val="-2"/>
          <w:sz w:val="24"/>
          <w:szCs w:val="24"/>
          <w:lang w:val="en-US"/>
        </w:rPr>
        <w:lastRenderedPageBreak/>
        <w:t xml:space="preserve">A preliminary analysis is made of the statistical properties of the series. </w:t>
      </w:r>
      <w:r w:rsidRPr="00F03D6B">
        <w:rPr>
          <w:rFonts w:ascii="Times New Roman" w:hAnsi="Times New Roman" w:cs="Times New Roman"/>
          <w:sz w:val="24"/>
          <w:szCs w:val="24"/>
          <w:lang w:val="en-US"/>
        </w:rPr>
        <w:t>Table 1</w:t>
      </w:r>
      <w:r w:rsidRPr="00F03D6B">
        <w:rPr>
          <w:rFonts w:ascii="Times New Roman" w:hAnsi="Times New Roman" w:cs="Times New Roman"/>
          <w:spacing w:val="-4"/>
          <w:sz w:val="24"/>
          <w:szCs w:val="24"/>
          <w:lang w:val="en-US"/>
        </w:rPr>
        <w:t xml:space="preserve"> displays both summary statistics and pair-wise correlations of the variables. The maximum</w:t>
      </w:r>
      <w:r w:rsidRPr="00F03D6B">
        <w:rPr>
          <w:rFonts w:ascii="Times New Roman" w:hAnsi="Times New Roman" w:cs="Times New Roman"/>
          <w:sz w:val="24"/>
          <w:szCs w:val="24"/>
          <w:lang w:val="en-US"/>
        </w:rPr>
        <w:t xml:space="preserve"> </w:t>
      </w:r>
      <w:r w:rsidRPr="00F03D6B">
        <w:rPr>
          <w:rFonts w:ascii="Times New Roman" w:hAnsi="Times New Roman" w:cs="Times New Roman"/>
          <w:spacing w:val="-4"/>
          <w:sz w:val="24"/>
          <w:szCs w:val="24"/>
          <w:lang w:val="en-US"/>
        </w:rPr>
        <w:t>of real consumption expenditure is larger than all the variables. There is a significant disparity between</w:t>
      </w:r>
      <w:r w:rsidRPr="00F03D6B">
        <w:rPr>
          <w:rFonts w:ascii="Times New Roman" w:hAnsi="Times New Roman" w:cs="Times New Roman"/>
          <w:spacing w:val="-2"/>
          <w:sz w:val="24"/>
          <w:szCs w:val="24"/>
          <w:lang w:val="en-US"/>
        </w:rPr>
        <w:t xml:space="preserve"> the minimum and the maximum values of the real consumption expenditure.</w:t>
      </w:r>
      <w:r w:rsidRPr="00F03D6B">
        <w:rPr>
          <w:rFonts w:ascii="Times New Roman" w:hAnsi="Times New Roman" w:cs="Times New Roman"/>
          <w:sz w:val="24"/>
          <w:szCs w:val="24"/>
          <w:lang w:val="en-US"/>
        </w:rPr>
        <w:t xml:space="preserve"> </w:t>
      </w:r>
      <w:r w:rsidRPr="00F03D6B">
        <w:rPr>
          <w:rFonts w:ascii="Times New Roman" w:hAnsi="Times New Roman" w:cs="Times New Roman"/>
          <w:spacing w:val="-4"/>
          <w:sz w:val="24"/>
          <w:szCs w:val="24"/>
          <w:lang w:val="en-US"/>
        </w:rPr>
        <w:t>Compared with the other variables, the dispersion of the openness to international trade as a percentage</w:t>
      </w:r>
      <w:r w:rsidRPr="00F03D6B">
        <w:rPr>
          <w:rFonts w:ascii="Times New Roman" w:hAnsi="Times New Roman" w:cs="Times New Roman"/>
          <w:sz w:val="24"/>
          <w:szCs w:val="24"/>
          <w:lang w:val="en-US"/>
        </w:rPr>
        <w:t xml:space="preserve"> </w:t>
      </w:r>
      <w:r w:rsidRPr="00F03D6B">
        <w:rPr>
          <w:rFonts w:ascii="Times New Roman" w:hAnsi="Times New Roman" w:cs="Times New Roman"/>
          <w:spacing w:val="-4"/>
          <w:sz w:val="24"/>
          <w:szCs w:val="24"/>
          <w:lang w:val="en-US"/>
        </w:rPr>
        <w:t>of GDP is relatively low. The variables of real investment and consumption expenditures display</w:t>
      </w:r>
      <w:r w:rsidRPr="00F03D6B">
        <w:rPr>
          <w:rFonts w:ascii="Times New Roman" w:hAnsi="Times New Roman" w:cs="Times New Roman"/>
          <w:sz w:val="24"/>
          <w:szCs w:val="24"/>
          <w:lang w:val="en-US"/>
        </w:rPr>
        <w:t xml:space="preserve"> higher </w:t>
      </w:r>
      <w:r w:rsidRPr="00F03D6B">
        <w:rPr>
          <w:rFonts w:ascii="Times New Roman" w:hAnsi="Times New Roman" w:cs="Times New Roman"/>
          <w:spacing w:val="-4"/>
          <w:sz w:val="24"/>
          <w:szCs w:val="24"/>
          <w:lang w:val="en-US"/>
        </w:rPr>
        <w:t>volatility in relation to the other variables.  Except for direct taxes, indirect taxes, and spread,</w:t>
      </w:r>
      <w:r w:rsidRPr="00F03D6B">
        <w:rPr>
          <w:rFonts w:ascii="Times New Roman" w:hAnsi="Times New Roman" w:cs="Times New Roman"/>
          <w:sz w:val="24"/>
          <w:szCs w:val="24"/>
          <w:lang w:val="en-US"/>
        </w:rPr>
        <w:t xml:space="preserve"> all the other variables are positively correlated with real GDP growth.</w:t>
      </w:r>
    </w:p>
    <w:p w:rsidR="001F457D" w:rsidRPr="00F03D6B" w:rsidRDefault="001F457D" w:rsidP="001F457D">
      <w:pPr>
        <w:spacing w:before="60" w:after="0" w:line="240" w:lineRule="auto"/>
        <w:jc w:val="both"/>
        <w:rPr>
          <w:rFonts w:ascii="Times New Roman" w:eastAsia="Calibri" w:hAnsi="Times New Roman" w:cs="Times New Roman"/>
          <w:sz w:val="24"/>
          <w:szCs w:val="24"/>
          <w:lang w:val="en-US"/>
        </w:rPr>
      </w:pPr>
    </w:p>
    <w:p w:rsidR="003C0898" w:rsidRPr="00F03D6B" w:rsidRDefault="00CB266D" w:rsidP="00332F42">
      <w:pPr>
        <w:autoSpaceDE w:val="0"/>
        <w:autoSpaceDN w:val="0"/>
        <w:adjustRightInd w:val="0"/>
        <w:spacing w:after="120" w:line="240" w:lineRule="auto"/>
        <w:jc w:val="both"/>
        <w:rPr>
          <w:rFonts w:ascii="Times New Roman" w:eastAsia="Calibri" w:hAnsi="Times New Roman" w:cs="Times New Roman"/>
          <w:lang w:val="en-US"/>
        </w:rPr>
      </w:pPr>
      <w:proofErr w:type="gramStart"/>
      <w:r w:rsidRPr="00F03D6B">
        <w:rPr>
          <w:rFonts w:ascii="Times New Roman" w:eastAsia="Calibri" w:hAnsi="Times New Roman" w:cs="Times New Roman"/>
          <w:b/>
          <w:lang w:val="en-US"/>
        </w:rPr>
        <w:t>Table 1.</w:t>
      </w:r>
      <w:proofErr w:type="gramEnd"/>
      <w:r w:rsidRPr="00F03D6B">
        <w:rPr>
          <w:rFonts w:ascii="Times New Roman" w:eastAsia="Calibri" w:hAnsi="Times New Roman" w:cs="Times New Roman"/>
          <w:lang w:val="en-US"/>
        </w:rPr>
        <w:t xml:space="preserve"> </w:t>
      </w:r>
      <w:proofErr w:type="gramStart"/>
      <w:r w:rsidRPr="00F03D6B">
        <w:rPr>
          <w:rFonts w:ascii="Times New Roman" w:eastAsia="Calibri" w:hAnsi="Times New Roman" w:cs="Times New Roman"/>
          <w:lang w:val="en-US"/>
        </w:rPr>
        <w:t>Summary statistics and pair-wise correlations.</w:t>
      </w:r>
      <w:proofErr w:type="gramEnd"/>
    </w:p>
    <w:tbl>
      <w:tblPr>
        <w:tblStyle w:val="TabloKlavuzu1"/>
        <w:tblW w:w="0" w:type="auto"/>
        <w:tblInd w:w="108" w:type="dxa"/>
        <w:tblLook w:val="04A0" w:firstRow="1" w:lastRow="0" w:firstColumn="1" w:lastColumn="0" w:noHBand="0" w:noVBand="1"/>
      </w:tblPr>
      <w:tblGrid>
        <w:gridCol w:w="1256"/>
        <w:gridCol w:w="1093"/>
        <w:gridCol w:w="1110"/>
        <w:gridCol w:w="1101"/>
        <w:gridCol w:w="1101"/>
        <w:gridCol w:w="1101"/>
        <w:gridCol w:w="1110"/>
        <w:gridCol w:w="1200"/>
      </w:tblGrid>
      <w:tr w:rsidR="00F03D6B" w:rsidRPr="00F03D6B" w:rsidTr="00723839">
        <w:tc>
          <w:tcPr>
            <w:tcW w:w="1256" w:type="dxa"/>
            <w:tcBorders>
              <w:top w:val="double" w:sz="4" w:space="0" w:color="auto"/>
              <w:left w:val="nil"/>
              <w:bottom w:val="double" w:sz="4" w:space="0" w:color="auto"/>
              <w:right w:val="nil"/>
            </w:tcBorders>
            <w:shd w:val="clear" w:color="auto" w:fill="F2F2F2" w:themeFill="background1" w:themeFillShade="F2"/>
          </w:tcPr>
          <w:p w:rsidR="003C0898" w:rsidRPr="00F03D6B" w:rsidRDefault="003C0898" w:rsidP="00EE6BBC">
            <w:pPr>
              <w:autoSpaceDE w:val="0"/>
              <w:autoSpaceDN w:val="0"/>
              <w:adjustRightInd w:val="0"/>
              <w:spacing w:before="60" w:after="60" w:line="240" w:lineRule="auto"/>
              <w:rPr>
                <w:rFonts w:ascii="Arial" w:eastAsia="Calibri" w:hAnsi="Arial" w:cs="Arial"/>
                <w:sz w:val="18"/>
                <w:szCs w:val="18"/>
                <w:lang w:val="en-US"/>
              </w:rPr>
            </w:pPr>
          </w:p>
        </w:tc>
        <w:tc>
          <w:tcPr>
            <w:tcW w:w="1093"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EE6BBC">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RGDP</w:t>
            </w:r>
          </w:p>
        </w:tc>
        <w:tc>
          <w:tcPr>
            <w:tcW w:w="1110"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EE6BBC">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SPREAD</w:t>
            </w:r>
          </w:p>
        </w:tc>
        <w:tc>
          <w:tcPr>
            <w:tcW w:w="1101"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EE6BBC">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RIE</w:t>
            </w:r>
          </w:p>
        </w:tc>
        <w:tc>
          <w:tcPr>
            <w:tcW w:w="1101"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EE6BBC">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RCE</w:t>
            </w:r>
          </w:p>
        </w:tc>
        <w:tc>
          <w:tcPr>
            <w:tcW w:w="1101"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EE6BBC">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DTAX</w:t>
            </w:r>
          </w:p>
        </w:tc>
        <w:tc>
          <w:tcPr>
            <w:tcW w:w="1110"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EE6BBC">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INDTAX</w:t>
            </w:r>
          </w:p>
        </w:tc>
        <w:tc>
          <w:tcPr>
            <w:tcW w:w="1200"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EE6BBC">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OPEN</w:t>
            </w:r>
          </w:p>
        </w:tc>
      </w:tr>
      <w:tr w:rsidR="00F03D6B" w:rsidRPr="00F03D6B" w:rsidTr="00723839">
        <w:tc>
          <w:tcPr>
            <w:tcW w:w="1256"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Mean</w:t>
            </w:r>
          </w:p>
        </w:tc>
        <w:tc>
          <w:tcPr>
            <w:tcW w:w="1093"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12.71</w:t>
            </w:r>
          </w:p>
        </w:tc>
        <w:tc>
          <w:tcPr>
            <w:tcW w:w="1110"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0.13</w:t>
            </w:r>
          </w:p>
        </w:tc>
        <w:tc>
          <w:tcPr>
            <w:tcW w:w="1101"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15.45</w:t>
            </w:r>
          </w:p>
        </w:tc>
        <w:tc>
          <w:tcPr>
            <w:tcW w:w="1101"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18.34</w:t>
            </w:r>
          </w:p>
        </w:tc>
        <w:tc>
          <w:tcPr>
            <w:tcW w:w="1101"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16.61</w:t>
            </w:r>
          </w:p>
        </w:tc>
        <w:tc>
          <w:tcPr>
            <w:tcW w:w="1110"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17.25</w:t>
            </w:r>
          </w:p>
        </w:tc>
        <w:tc>
          <w:tcPr>
            <w:tcW w:w="1200"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-0.87</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Median</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12.68</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0.11</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15.67</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17.98</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16.77</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17.34</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-0.88</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Maximum</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13.83</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0.59</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17.42</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22.02</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18.26</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18.41</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-0.61</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Minimum</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11.47</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-0.06</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10.12</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17.07</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13.14</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14.94</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-1.10</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Std. Dev.</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0.62</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0.12</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1.22</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1.20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1.01</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0.82</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0.10</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proofErr w:type="spellStart"/>
            <w:r w:rsidRPr="00F03D6B">
              <w:rPr>
                <w:rFonts w:ascii="Times New Roman" w:eastAsia="Calibri" w:hAnsi="Times New Roman" w:cs="Times New Roman"/>
                <w:sz w:val="18"/>
                <w:szCs w:val="18"/>
                <w:lang w:val="en-US"/>
              </w:rPr>
              <w:t>Skewness</w:t>
            </w:r>
            <w:proofErr w:type="spellEnd"/>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0.01</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1.50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-1.70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1.85</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-1.34</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-0.93</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0.23</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Kurtosis</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2.00</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6.18</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7.89</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5.59</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5.65</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3.90</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2.75</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proofErr w:type="spellStart"/>
            <w:r w:rsidRPr="00F03D6B">
              <w:rPr>
                <w:rFonts w:ascii="Times New Roman" w:eastAsia="Calibri" w:hAnsi="Times New Roman" w:cs="Times New Roman"/>
                <w:sz w:val="18"/>
                <w:szCs w:val="18"/>
                <w:lang w:val="en-US"/>
              </w:rPr>
              <w:t>Jarque-Bera</w:t>
            </w:r>
            <w:proofErr w:type="spellEnd"/>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2.69</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51.88</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96.39</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55.41</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38.53</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11.68</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0.73</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Probability</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0.25</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0.00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0.00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0.00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0.00</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0.00</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0.69</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Sum</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826.49</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8.74</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1004.88</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1192.48</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1080.12</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1121.70</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-56.55</w:t>
            </w: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Sum Sq. Dev.</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24.73</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1.02</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95.38</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92.82</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65.70</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43.58</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0.69</w:t>
            </w:r>
          </w:p>
        </w:tc>
      </w:tr>
      <w:tr w:rsidR="00F03D6B" w:rsidRPr="00F03D6B" w:rsidTr="00723839">
        <w:tc>
          <w:tcPr>
            <w:tcW w:w="1256" w:type="dxa"/>
            <w:tcBorders>
              <w:top w:val="dotted" w:sz="4" w:space="0" w:color="auto"/>
              <w:left w:val="nil"/>
              <w:bottom w:val="double"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Arial" w:eastAsia="Calibri" w:hAnsi="Arial" w:cs="Arial"/>
                <w:sz w:val="18"/>
                <w:szCs w:val="18"/>
                <w:lang w:val="en-US"/>
              </w:rPr>
            </w:pPr>
            <w:r w:rsidRPr="00F03D6B">
              <w:rPr>
                <w:rFonts w:ascii="Times New Roman" w:eastAsia="Calibri" w:hAnsi="Times New Roman" w:cs="Times New Roman"/>
                <w:sz w:val="18"/>
                <w:szCs w:val="18"/>
                <w:lang w:val="en-US"/>
              </w:rPr>
              <w:t>Observations</w:t>
            </w:r>
          </w:p>
        </w:tc>
        <w:tc>
          <w:tcPr>
            <w:tcW w:w="1093" w:type="dxa"/>
            <w:tcBorders>
              <w:top w:val="dotted" w:sz="4" w:space="0" w:color="auto"/>
              <w:left w:val="nil"/>
              <w:bottom w:val="double"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65</w:t>
            </w:r>
          </w:p>
        </w:tc>
        <w:tc>
          <w:tcPr>
            <w:tcW w:w="1110" w:type="dxa"/>
            <w:tcBorders>
              <w:top w:val="dotted" w:sz="4" w:space="0" w:color="auto"/>
              <w:left w:val="nil"/>
              <w:bottom w:val="double"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65</w:t>
            </w:r>
          </w:p>
        </w:tc>
        <w:tc>
          <w:tcPr>
            <w:tcW w:w="1101" w:type="dxa"/>
            <w:tcBorders>
              <w:top w:val="dotted" w:sz="4" w:space="0" w:color="auto"/>
              <w:left w:val="nil"/>
              <w:bottom w:val="double"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65</w:t>
            </w:r>
          </w:p>
        </w:tc>
        <w:tc>
          <w:tcPr>
            <w:tcW w:w="1101" w:type="dxa"/>
            <w:tcBorders>
              <w:top w:val="dotted" w:sz="4" w:space="0" w:color="auto"/>
              <w:left w:val="nil"/>
              <w:bottom w:val="double"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65</w:t>
            </w:r>
          </w:p>
        </w:tc>
        <w:tc>
          <w:tcPr>
            <w:tcW w:w="1101" w:type="dxa"/>
            <w:tcBorders>
              <w:top w:val="dotted" w:sz="4" w:space="0" w:color="auto"/>
              <w:left w:val="nil"/>
              <w:bottom w:val="double"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65</w:t>
            </w:r>
          </w:p>
        </w:tc>
        <w:tc>
          <w:tcPr>
            <w:tcW w:w="1110" w:type="dxa"/>
            <w:tcBorders>
              <w:top w:val="dotted" w:sz="4" w:space="0" w:color="auto"/>
              <w:left w:val="nil"/>
              <w:bottom w:val="double"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65</w:t>
            </w:r>
          </w:p>
        </w:tc>
        <w:tc>
          <w:tcPr>
            <w:tcW w:w="1200" w:type="dxa"/>
            <w:tcBorders>
              <w:top w:val="dotted" w:sz="4" w:space="0" w:color="auto"/>
              <w:left w:val="nil"/>
              <w:bottom w:val="double"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Arial" w:eastAsia="Calibri" w:hAnsi="Arial" w:cs="Arial"/>
                <w:sz w:val="18"/>
                <w:szCs w:val="18"/>
                <w:lang w:val="en-US"/>
              </w:rPr>
            </w:pPr>
            <w:r w:rsidRPr="00F03D6B">
              <w:rPr>
                <w:rFonts w:ascii="Times New Roman" w:eastAsia="Calibri" w:hAnsi="Times New Roman" w:cs="Times New Roman"/>
                <w:sz w:val="18"/>
                <w:szCs w:val="18"/>
                <w:lang w:val="en-US"/>
              </w:rPr>
              <w:t>65</w:t>
            </w:r>
          </w:p>
        </w:tc>
      </w:tr>
      <w:tr w:rsidR="00F03D6B" w:rsidRPr="00F03D6B" w:rsidTr="00723839">
        <w:tc>
          <w:tcPr>
            <w:tcW w:w="1256"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RGDP</w:t>
            </w:r>
          </w:p>
        </w:tc>
        <w:tc>
          <w:tcPr>
            <w:tcW w:w="1093" w:type="dxa"/>
            <w:tcBorders>
              <w:top w:val="double"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110" w:type="dxa"/>
            <w:tcBorders>
              <w:top w:val="double"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uble"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uble"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uble"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10" w:type="dxa"/>
            <w:tcBorders>
              <w:top w:val="double"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200" w:type="dxa"/>
            <w:tcBorders>
              <w:top w:val="double"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SPREAD</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-0.338</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RIE</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0.307</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-0.600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RCE</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0.797</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-0.263</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0.389</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DTAX</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-0.484</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-0.324</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0.420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0.615</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INDTAX</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-0.359</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-0.394</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0.491</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0.629</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0.580</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r>
      <w:tr w:rsidR="00F03D6B" w:rsidRPr="00F03D6B" w:rsidTr="00723839">
        <w:tc>
          <w:tcPr>
            <w:tcW w:w="1256"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OPEN</w:t>
            </w:r>
          </w:p>
        </w:tc>
        <w:tc>
          <w:tcPr>
            <w:tcW w:w="1093"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0.503</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-0.297</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0.190</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0.581</w:t>
            </w:r>
          </w:p>
        </w:tc>
        <w:tc>
          <w:tcPr>
            <w:tcW w:w="1101"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0.516</w:t>
            </w:r>
          </w:p>
        </w:tc>
        <w:tc>
          <w:tcPr>
            <w:tcW w:w="111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0.509</w:t>
            </w:r>
          </w:p>
        </w:tc>
        <w:tc>
          <w:tcPr>
            <w:tcW w:w="1200" w:type="dxa"/>
            <w:tcBorders>
              <w:top w:val="dotted" w:sz="4" w:space="0" w:color="auto"/>
              <w:left w:val="nil"/>
              <w:bottom w:val="dotted" w:sz="4" w:space="0" w:color="auto"/>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r>
      <w:tr w:rsidR="00F03D6B" w:rsidRPr="00F03D6B" w:rsidTr="00723839">
        <w:tc>
          <w:tcPr>
            <w:tcW w:w="1256" w:type="dxa"/>
            <w:tcBorders>
              <w:top w:val="dotted" w:sz="4" w:space="0" w:color="auto"/>
              <w:left w:val="nil"/>
              <w:bottom w:val="double"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rPr>
                <w:rFonts w:ascii="Times New Roman" w:eastAsia="Calibri" w:hAnsi="Times New Roman" w:cs="Times New Roman"/>
                <w:sz w:val="18"/>
                <w:szCs w:val="18"/>
                <w:lang w:val="en-US"/>
              </w:rPr>
            </w:pPr>
          </w:p>
        </w:tc>
        <w:tc>
          <w:tcPr>
            <w:tcW w:w="1093" w:type="dxa"/>
            <w:tcBorders>
              <w:top w:val="dotted" w:sz="4" w:space="0" w:color="auto"/>
              <w:left w:val="nil"/>
              <w:bottom w:val="double"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10" w:type="dxa"/>
            <w:tcBorders>
              <w:top w:val="dotted" w:sz="4" w:space="0" w:color="auto"/>
              <w:left w:val="nil"/>
              <w:bottom w:val="double"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tted" w:sz="4" w:space="0" w:color="auto"/>
              <w:left w:val="nil"/>
              <w:bottom w:val="double"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tted" w:sz="4" w:space="0" w:color="auto"/>
              <w:left w:val="nil"/>
              <w:bottom w:val="double"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01" w:type="dxa"/>
            <w:tcBorders>
              <w:top w:val="dotted" w:sz="4" w:space="0" w:color="auto"/>
              <w:left w:val="nil"/>
              <w:bottom w:val="double"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110" w:type="dxa"/>
            <w:tcBorders>
              <w:top w:val="dotted" w:sz="4" w:space="0" w:color="auto"/>
              <w:left w:val="nil"/>
              <w:bottom w:val="double"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c>
          <w:tcPr>
            <w:tcW w:w="1200" w:type="dxa"/>
            <w:tcBorders>
              <w:top w:val="dotted" w:sz="4" w:space="0" w:color="auto"/>
              <w:left w:val="nil"/>
              <w:bottom w:val="double" w:sz="4" w:space="0"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18"/>
                <w:lang w:val="en-US"/>
              </w:rPr>
            </w:pPr>
          </w:p>
        </w:tc>
      </w:tr>
    </w:tbl>
    <w:p w:rsidR="003C0898" w:rsidRPr="00F03D6B" w:rsidRDefault="00CB266D" w:rsidP="00EE6BBC">
      <w:pPr>
        <w:spacing w:before="60" w:after="0" w:line="240" w:lineRule="auto"/>
        <w:ind w:hanging="142"/>
        <w:jc w:val="both"/>
        <w:rPr>
          <w:rFonts w:ascii="Times New Roman" w:eastAsia="Calibri" w:hAnsi="Times New Roman" w:cs="Times New Roman"/>
          <w:spacing w:val="-4"/>
          <w:sz w:val="16"/>
          <w:szCs w:val="16"/>
          <w:lang w:val="en-US"/>
        </w:rPr>
      </w:pPr>
      <w:r w:rsidRPr="00F03D6B">
        <w:rPr>
          <w:rFonts w:ascii="Times New Roman" w:hAnsi="Times New Roman" w:cs="Times New Roman"/>
          <w:sz w:val="16"/>
          <w:szCs w:val="16"/>
          <w:lang w:val="en-US"/>
        </w:rPr>
        <w:t xml:space="preserve">    Note: </w:t>
      </w:r>
      <w:r w:rsidRPr="00F03D6B">
        <w:rPr>
          <w:rFonts w:ascii="Times New Roman" w:eastAsia="Calibri" w:hAnsi="Times New Roman" w:cs="Times New Roman"/>
          <w:spacing w:val="-4"/>
          <w:sz w:val="16"/>
          <w:szCs w:val="16"/>
          <w:lang w:val="en-US"/>
        </w:rPr>
        <w:t xml:space="preserve">RGDP: real </w:t>
      </w:r>
      <w:r w:rsidRPr="00F03D6B">
        <w:rPr>
          <w:rFonts w:ascii="Times New Roman" w:eastAsia="FSMePro" w:hAnsi="Times New Roman" w:cs="Times New Roman"/>
          <w:noProof/>
          <w:spacing w:val="-4"/>
          <w:sz w:val="16"/>
          <w:szCs w:val="16"/>
          <w:lang w:val="en-US"/>
        </w:rPr>
        <w:t xml:space="preserve">GDP growth rate, </w:t>
      </w:r>
      <w:r w:rsidRPr="00F03D6B">
        <w:rPr>
          <w:rFonts w:ascii="Times New Roman" w:eastAsia="Calibri" w:hAnsi="Times New Roman" w:cs="Times New Roman"/>
          <w:spacing w:val="-4"/>
          <w:sz w:val="16"/>
          <w:szCs w:val="16"/>
          <w:lang w:val="en-US"/>
        </w:rPr>
        <w:t xml:space="preserve">SPREAD: spread, RIE: real government investment expenditures, RCE: real government consumption expenditures, DTAX:  direct taxes, </w:t>
      </w:r>
      <w:r w:rsidRPr="00F03D6B">
        <w:rPr>
          <w:rFonts w:ascii="Times New Roman" w:eastAsia="Calibri" w:hAnsi="Times New Roman" w:cs="Times New Roman"/>
          <w:noProof/>
          <w:spacing w:val="-4"/>
          <w:sz w:val="16"/>
          <w:szCs w:val="16"/>
          <w:lang w:val="en-US"/>
        </w:rPr>
        <w:t>INDTAX:</w:t>
      </w:r>
      <w:r w:rsidRPr="00F03D6B">
        <w:rPr>
          <w:rFonts w:ascii="Times New Roman" w:eastAsia="Calibri" w:hAnsi="Times New Roman" w:cs="Times New Roman"/>
          <w:spacing w:val="-4"/>
          <w:sz w:val="16"/>
          <w:szCs w:val="16"/>
          <w:lang w:val="en-US"/>
        </w:rPr>
        <w:t xml:space="preserve"> indirect taxes, OPEN: openness to international trade. </w:t>
      </w:r>
    </w:p>
    <w:p w:rsidR="003C0898" w:rsidRPr="00F03D6B" w:rsidRDefault="003C0898" w:rsidP="00B111DC">
      <w:pPr>
        <w:spacing w:after="0" w:line="240" w:lineRule="auto"/>
        <w:jc w:val="both"/>
        <w:rPr>
          <w:rFonts w:ascii="Times New Roman" w:eastAsia="Calibri" w:hAnsi="Times New Roman" w:cs="Times New Roman"/>
          <w:spacing w:val="-2"/>
          <w:sz w:val="24"/>
          <w:szCs w:val="24"/>
          <w:lang w:val="en-US"/>
        </w:rPr>
      </w:pPr>
    </w:p>
    <w:p w:rsidR="00447532" w:rsidRPr="00F03D6B" w:rsidRDefault="00447532" w:rsidP="00B111DC">
      <w:pPr>
        <w:spacing w:after="0" w:line="240" w:lineRule="auto"/>
        <w:jc w:val="both"/>
        <w:rPr>
          <w:rFonts w:ascii="Times New Roman" w:eastAsia="Calibri" w:hAnsi="Times New Roman" w:cs="Times New Roman"/>
          <w:spacing w:val="-2"/>
          <w:sz w:val="24"/>
          <w:szCs w:val="24"/>
          <w:lang w:val="en-US"/>
        </w:rPr>
      </w:pPr>
    </w:p>
    <w:p w:rsidR="00B111DC" w:rsidRPr="00F03D6B" w:rsidRDefault="00CB266D" w:rsidP="00B111DC">
      <w:pPr>
        <w:spacing w:after="0" w:line="240" w:lineRule="auto"/>
        <w:jc w:val="both"/>
        <w:rPr>
          <w:rFonts w:ascii="Times New Roman" w:eastAsia="Calibri" w:hAnsi="Times New Roman" w:cs="Times New Roman"/>
          <w:spacing w:val="-2"/>
          <w:sz w:val="24"/>
          <w:szCs w:val="24"/>
          <w:lang w:val="en-US"/>
        </w:rPr>
      </w:pPr>
      <w:r w:rsidRPr="00F03D6B">
        <w:rPr>
          <w:rFonts w:ascii="Times New Roman" w:eastAsia="Calibri" w:hAnsi="Times New Roman" w:cs="Times New Roman"/>
          <w:spacing w:val="-2"/>
          <w:sz w:val="24"/>
          <w:szCs w:val="24"/>
          <w:lang w:val="en-US"/>
        </w:rPr>
        <w:t xml:space="preserve">The specific form of our base model for output growth can be expressed as </w:t>
      </w:r>
      <w:r w:rsidR="00634533" w:rsidRPr="00F03D6B">
        <w:rPr>
          <w:rFonts w:ascii="Times New Roman" w:eastAsia="Calibri" w:hAnsi="Times New Roman" w:cs="Times New Roman"/>
          <w:spacing w:val="-2"/>
          <w:sz w:val="24"/>
          <w:szCs w:val="24"/>
          <w:lang w:val="en-US"/>
        </w:rPr>
        <w:t>below</w:t>
      </w:r>
      <w:r w:rsidRPr="00F03D6B">
        <w:rPr>
          <w:rFonts w:ascii="Times New Roman" w:eastAsia="Calibri" w:hAnsi="Times New Roman" w:cs="Times New Roman"/>
          <w:spacing w:val="-2"/>
          <w:sz w:val="24"/>
          <w:szCs w:val="24"/>
          <w:lang w:val="en-US"/>
        </w:rPr>
        <w:t xml:space="preserve">: </w:t>
      </w:r>
    </w:p>
    <w:p w:rsidR="00B111DC" w:rsidRPr="00F03D6B" w:rsidRDefault="00B111DC" w:rsidP="00B111DC">
      <w:pPr>
        <w:autoSpaceDE w:val="0"/>
        <w:autoSpaceDN w:val="0"/>
        <w:adjustRightInd w:val="0"/>
        <w:spacing w:after="0" w:line="240" w:lineRule="auto"/>
        <w:jc w:val="both"/>
        <w:rPr>
          <w:rFonts w:ascii="Times New Roman" w:eastAsia="FSMePro" w:hAnsi="Times New Roman" w:cs="Times New Roman"/>
          <w:i/>
          <w:noProof/>
          <w:spacing w:val="-4"/>
          <w:sz w:val="24"/>
          <w:szCs w:val="24"/>
          <w:lang w:val="en-US"/>
        </w:rPr>
      </w:pPr>
    </w:p>
    <w:p w:rsidR="00B111DC" w:rsidRPr="00F03D6B" w:rsidRDefault="00CB266D" w:rsidP="00EE6BBC">
      <w:pPr>
        <w:autoSpaceDE w:val="0"/>
        <w:autoSpaceDN w:val="0"/>
        <w:adjustRightInd w:val="0"/>
        <w:spacing w:after="0" w:line="240" w:lineRule="auto"/>
        <w:rPr>
          <w:rFonts w:ascii="Times New Roman" w:eastAsia="FSMePro" w:hAnsi="Times New Roman" w:cs="Times New Roman"/>
          <w:spacing w:val="-4"/>
          <w:sz w:val="24"/>
          <w:szCs w:val="24"/>
          <w:lang w:val="en-US"/>
        </w:rPr>
      </w:pPr>
      <w:r w:rsidRPr="00F03D6B">
        <w:rPr>
          <w:rFonts w:ascii="Times New Roman" w:eastAsia="FSMePro" w:hAnsi="Times New Roman" w:cs="Times New Roman"/>
          <w:noProof/>
          <w:spacing w:val="-4"/>
          <w:sz w:val="24"/>
          <w:szCs w:val="24"/>
          <w:lang w:val="en-US"/>
        </w:rPr>
        <w:t>lnRGDP</w:t>
      </w:r>
      <w:r w:rsidRPr="00F03D6B">
        <w:rPr>
          <w:rFonts w:ascii="Times New Roman" w:eastAsia="FSMePro" w:hAnsi="Times New Roman" w:cs="Times New Roman"/>
          <w:spacing w:val="-4"/>
          <w:sz w:val="24"/>
          <w:szCs w:val="24"/>
          <w:lang w:val="en-US"/>
        </w:rPr>
        <w:t xml:space="preserv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β</m:t>
            </m:r>
          </m:e>
          <m:sub>
            <m:r>
              <m:rPr>
                <m:sty m:val="p"/>
              </m:rPr>
              <w:rPr>
                <w:rFonts w:ascii="Cambria Math" w:eastAsia="FSMePro" w:hAnsi="Cambria Math" w:cs="Times New Roman"/>
                <w:spacing w:val="-4"/>
                <w:sz w:val="24"/>
                <w:szCs w:val="24"/>
                <w:lang w:val="en-US"/>
              </w:rPr>
              <m:t>0</m:t>
            </m:r>
          </m:sub>
        </m:sSub>
      </m:oMath>
      <w:r w:rsidRPr="00F03D6B">
        <w:rPr>
          <w:rFonts w:ascii="Times New Roman" w:eastAsia="FSMePro" w:hAnsi="Times New Roman" w:cs="Times New Roman"/>
          <w:spacing w:val="-4"/>
          <w:sz w:val="24"/>
          <w:szCs w:val="24"/>
          <w:lang w:val="en-US"/>
        </w:rPr>
        <w:t xml:space="preserv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β</m:t>
            </m:r>
          </m:e>
          <m:sub>
            <m:r>
              <m:rPr>
                <m:sty m:val="p"/>
              </m:rPr>
              <w:rPr>
                <w:rFonts w:ascii="Cambria Math" w:eastAsia="FSMePro" w:hAnsi="Cambria Math" w:cs="Times New Roman"/>
                <w:spacing w:val="-4"/>
                <w:sz w:val="24"/>
                <w:szCs w:val="24"/>
                <w:lang w:val="en-US"/>
              </w:rPr>
              <m:t>1</m:t>
            </m:r>
          </m:sub>
        </m:sSub>
        <m:r>
          <m:rPr>
            <m:sty m:val="p"/>
          </m:rPr>
          <w:rPr>
            <w:rFonts w:ascii="Cambria Math" w:eastAsia="FSMePro" w:hAnsi="Cambria Math" w:cs="Times New Roman"/>
            <w:spacing w:val="-4"/>
            <w:sz w:val="24"/>
            <w:szCs w:val="24"/>
            <w:lang w:val="en-US"/>
          </w:rPr>
          <m:t>SPREAD</m:t>
        </m:r>
      </m:oMath>
      <w:r w:rsidRPr="00F03D6B">
        <w:rPr>
          <w:rFonts w:ascii="Times New Roman" w:eastAsia="FSMePro" w:hAnsi="Times New Roman" w:cs="Times New Roman"/>
          <w:spacing w:val="-4"/>
          <w:sz w:val="24"/>
          <w:szCs w:val="24"/>
          <w:lang w:val="en-US"/>
        </w:rPr>
        <w:t xml:space="preserv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β</m:t>
            </m:r>
          </m:e>
          <m:sub>
            <m:r>
              <m:rPr>
                <m:sty m:val="p"/>
              </m:rPr>
              <w:rPr>
                <w:rFonts w:ascii="Cambria Math" w:eastAsia="FSMePro" w:hAnsi="Cambria Math" w:cs="Times New Roman"/>
                <w:spacing w:val="-4"/>
                <w:sz w:val="24"/>
                <w:szCs w:val="24"/>
                <w:lang w:val="en-US"/>
              </w:rPr>
              <m:t>2</m:t>
            </m:r>
          </m:sub>
        </m:sSub>
      </m:oMath>
      <w:r w:rsidRPr="00F03D6B">
        <w:rPr>
          <w:rFonts w:ascii="Times New Roman" w:eastAsia="FSMePro" w:hAnsi="Times New Roman" w:cs="Times New Roman"/>
          <w:spacing w:val="-4"/>
          <w:sz w:val="24"/>
          <w:szCs w:val="24"/>
          <w:lang w:val="en-US"/>
        </w:rPr>
        <w:t xml:space="preserve">lnRIE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β</m:t>
            </m:r>
          </m:e>
          <m:sub>
            <m:r>
              <m:rPr>
                <m:sty m:val="p"/>
              </m:rPr>
              <w:rPr>
                <w:rFonts w:ascii="Cambria Math" w:eastAsia="FSMePro" w:hAnsi="Cambria Math" w:cs="Times New Roman"/>
                <w:spacing w:val="-4"/>
                <w:sz w:val="24"/>
                <w:szCs w:val="24"/>
                <w:lang w:val="en-US"/>
              </w:rPr>
              <m:t>3</m:t>
            </m:r>
          </m:sub>
        </m:sSub>
      </m:oMath>
      <w:r w:rsidRPr="00F03D6B">
        <w:rPr>
          <w:rFonts w:ascii="Times New Roman" w:eastAsia="FSMePro" w:hAnsi="Times New Roman" w:cs="Times New Roman"/>
          <w:spacing w:val="-4"/>
          <w:sz w:val="24"/>
          <w:szCs w:val="24"/>
          <w:lang w:val="en-US"/>
        </w:rPr>
        <w:t xml:space="preserve">lnRCE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β</m:t>
            </m:r>
          </m:e>
          <m:sub>
            <m:r>
              <m:rPr>
                <m:sty m:val="p"/>
              </m:rPr>
              <w:rPr>
                <w:rFonts w:ascii="Cambria Math" w:eastAsia="FSMePro" w:hAnsi="Cambria Math" w:cs="Times New Roman"/>
                <w:spacing w:val="-4"/>
                <w:sz w:val="24"/>
                <w:szCs w:val="24"/>
                <w:lang w:val="en-US"/>
              </w:rPr>
              <m:t>4</m:t>
            </m:r>
          </m:sub>
        </m:sSub>
      </m:oMath>
      <w:r w:rsidRPr="00F03D6B">
        <w:rPr>
          <w:rFonts w:ascii="Times New Roman" w:eastAsia="FSMePro" w:hAnsi="Times New Roman" w:cs="Times New Roman"/>
          <w:spacing w:val="-4"/>
          <w:sz w:val="24"/>
          <w:szCs w:val="24"/>
          <w:lang w:val="en-US"/>
        </w:rPr>
        <w:t xml:space="preserve">lnDTAX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β</m:t>
            </m:r>
          </m:e>
          <m:sub>
            <m:r>
              <m:rPr>
                <m:sty m:val="p"/>
              </m:rPr>
              <w:rPr>
                <w:rFonts w:ascii="Cambria Math" w:eastAsia="FSMePro" w:hAnsi="Cambria Math" w:cs="Times New Roman"/>
                <w:spacing w:val="-4"/>
                <w:sz w:val="24"/>
                <w:szCs w:val="24"/>
                <w:lang w:val="en-US"/>
              </w:rPr>
              <m:t>5</m:t>
            </m:r>
          </m:sub>
        </m:sSub>
      </m:oMath>
      <w:r w:rsidRPr="00F03D6B">
        <w:rPr>
          <w:rFonts w:ascii="Times New Roman" w:eastAsia="FSMePro" w:hAnsi="Times New Roman" w:cs="Times New Roman"/>
          <w:spacing w:val="-4"/>
          <w:sz w:val="24"/>
          <w:szCs w:val="24"/>
          <w:lang w:val="en-US"/>
        </w:rPr>
        <w:t xml:space="preserve">lnINDTAX </w:t>
      </w:r>
    </w:p>
    <w:p w:rsidR="00B111DC" w:rsidRPr="00F03D6B" w:rsidRDefault="00CB266D" w:rsidP="00EE6BBC">
      <w:pPr>
        <w:autoSpaceDE w:val="0"/>
        <w:autoSpaceDN w:val="0"/>
        <w:adjustRightInd w:val="0"/>
        <w:spacing w:after="0" w:line="240" w:lineRule="auto"/>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 xml:space="preserv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β</m:t>
            </m:r>
          </m:e>
          <m:sub>
            <m:r>
              <m:rPr>
                <m:sty m:val="p"/>
              </m:rPr>
              <w:rPr>
                <w:rFonts w:ascii="Cambria Math" w:eastAsia="FSMePro" w:hAnsi="Cambria Math" w:cs="Times New Roman"/>
                <w:spacing w:val="-4"/>
                <w:sz w:val="24"/>
                <w:szCs w:val="24"/>
                <w:lang w:val="en-US"/>
              </w:rPr>
              <m:t>6</m:t>
            </m:r>
          </m:sub>
        </m:sSub>
      </m:oMath>
      <w:proofErr w:type="gramStart"/>
      <w:r w:rsidRPr="00F03D6B">
        <w:rPr>
          <w:rFonts w:ascii="Times New Roman" w:eastAsia="FSMePro" w:hAnsi="Times New Roman" w:cs="Times New Roman"/>
          <w:spacing w:val="-4"/>
          <w:sz w:val="24"/>
          <w:szCs w:val="24"/>
          <w:lang w:val="en-US"/>
        </w:rPr>
        <w:t>lnOPEN</w:t>
      </w:r>
      <w:proofErr w:type="gramEnd"/>
      <w:r w:rsidRPr="00F03D6B">
        <w:rPr>
          <w:rFonts w:ascii="Times New Roman" w:eastAsia="FSMePro" w:hAnsi="Times New Roman" w:cs="Times New Roman"/>
          <w:spacing w:val="-4"/>
          <w:sz w:val="24"/>
          <w:szCs w:val="24"/>
          <w:lang w:val="en-US"/>
        </w:rPr>
        <w:t xml:space="preserve"> </w:t>
      </w:r>
      <m:oMath>
        <m:r>
          <m:rPr>
            <m:sty m:val="p"/>
          </m:rPr>
          <w:rPr>
            <w:rFonts w:ascii="Cambria Math" w:eastAsia="FSMePro" w:hAnsi="Cambria Math" w:cs="Times New Roman"/>
            <w:spacing w:val="-4"/>
            <w:sz w:val="24"/>
            <w:szCs w:val="24"/>
            <w:lang w:val="en-US"/>
          </w:rPr>
          <m:t xml:space="preserve">+ </m:t>
        </m:r>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ε</m:t>
            </m:r>
          </m:e>
          <m:sub>
            <m:r>
              <m:rPr>
                <m:sty m:val="p"/>
              </m:rPr>
              <w:rPr>
                <w:rFonts w:ascii="Cambria Math" w:eastAsia="FSMePro" w:hAnsi="Cambria Math" w:cs="Times New Roman"/>
                <w:spacing w:val="-4"/>
                <w:sz w:val="24"/>
                <w:szCs w:val="24"/>
                <w:lang w:val="en-US"/>
              </w:rPr>
              <m:t>t1</m:t>
            </m:r>
          </m:sub>
        </m:sSub>
      </m:oMath>
      <w:r w:rsidRPr="00F03D6B">
        <w:rPr>
          <w:rFonts w:ascii="Times New Roman" w:eastAsia="FSMePro" w:hAnsi="Times New Roman" w:cs="Times New Roman"/>
          <w:spacing w:val="-4"/>
          <w:sz w:val="24"/>
          <w:szCs w:val="24"/>
          <w:lang w:val="en-US"/>
        </w:rPr>
        <w:t xml:space="preserve">                                                                                                     (1)                       </w:t>
      </w:r>
      <w:r w:rsidR="00D714B3" w:rsidRPr="00F03D6B">
        <w:rPr>
          <w:rFonts w:ascii="Times New Roman" w:eastAsia="FSMePro" w:hAnsi="Times New Roman" w:cs="Times New Roman"/>
          <w:spacing w:val="-4"/>
          <w:sz w:val="24"/>
          <w:szCs w:val="24"/>
          <w:lang w:val="en-US"/>
        </w:rPr>
        <w:t xml:space="preserve"> </w:t>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t xml:space="preserve">                                                                                              </w:t>
      </w:r>
      <w:r w:rsidR="00C44C62" w:rsidRPr="00F03D6B">
        <w:rPr>
          <w:rFonts w:ascii="Times New Roman" w:eastAsia="FSMePro" w:hAnsi="Times New Roman" w:cs="Times New Roman"/>
          <w:spacing w:val="-4"/>
          <w:sz w:val="24"/>
          <w:szCs w:val="24"/>
          <w:lang w:val="en-US"/>
        </w:rPr>
        <w:t xml:space="preserve"> </w:t>
      </w:r>
    </w:p>
    <w:p w:rsidR="00B111DC" w:rsidRPr="00F03D6B" w:rsidRDefault="00CB266D" w:rsidP="00B111DC">
      <w:pPr>
        <w:spacing w:after="0" w:line="240" w:lineRule="auto"/>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4"/>
          <w:sz w:val="24"/>
          <w:szCs w:val="24"/>
          <w:lang w:val="en-US"/>
        </w:rPr>
        <w:t xml:space="preserve">where </w:t>
      </w:r>
      <w:proofErr w:type="spellStart"/>
      <w:r w:rsidRPr="00F03D6B">
        <w:rPr>
          <w:rFonts w:ascii="Times New Roman" w:eastAsia="Calibri" w:hAnsi="Times New Roman" w:cs="Times New Roman"/>
          <w:spacing w:val="-4"/>
          <w:sz w:val="24"/>
          <w:szCs w:val="24"/>
          <w:lang w:val="en-US"/>
        </w:rPr>
        <w:t>ln</w:t>
      </w:r>
      <w:proofErr w:type="spellEnd"/>
      <w:r w:rsidRPr="00F03D6B">
        <w:rPr>
          <w:rFonts w:ascii="Times New Roman" w:eastAsia="Calibri" w:hAnsi="Times New Roman" w:cs="Times New Roman"/>
          <w:spacing w:val="-4"/>
          <w:sz w:val="24"/>
          <w:szCs w:val="24"/>
          <w:lang w:val="en-US"/>
        </w:rPr>
        <w:t xml:space="preserve"> represents the natural logarithm, RGDP the real </w:t>
      </w:r>
      <w:r w:rsidRPr="00F03D6B">
        <w:rPr>
          <w:rFonts w:ascii="Times New Roman" w:eastAsia="FSMePro" w:hAnsi="Times New Roman" w:cs="Times New Roman"/>
          <w:noProof/>
          <w:spacing w:val="-4"/>
          <w:sz w:val="24"/>
          <w:szCs w:val="24"/>
          <w:lang w:val="en-US"/>
        </w:rPr>
        <w:t xml:space="preserve">GDP growth rate, </w:t>
      </w:r>
      <w:r w:rsidRPr="00F03D6B">
        <w:rPr>
          <w:rFonts w:ascii="Times New Roman" w:eastAsia="Calibri" w:hAnsi="Times New Roman" w:cs="Times New Roman"/>
          <w:spacing w:val="-4"/>
          <w:sz w:val="24"/>
          <w:szCs w:val="24"/>
          <w:lang w:val="en-US"/>
        </w:rPr>
        <w:t xml:space="preserve">SPREAD the spread as defined above, RIE the real government investment expenditures, RCE the real government consumption expenditures, DTAX the direct taxes, </w:t>
      </w:r>
      <w:r w:rsidRPr="00F03D6B">
        <w:rPr>
          <w:rFonts w:ascii="Times New Roman" w:eastAsia="Calibri" w:hAnsi="Times New Roman" w:cs="Times New Roman"/>
          <w:noProof/>
          <w:spacing w:val="-4"/>
          <w:sz w:val="24"/>
          <w:szCs w:val="24"/>
          <w:lang w:val="en-US"/>
        </w:rPr>
        <w:t>INDTAX</w:t>
      </w:r>
      <w:r w:rsidRPr="00F03D6B">
        <w:rPr>
          <w:rFonts w:ascii="Times New Roman" w:eastAsia="Calibri" w:hAnsi="Times New Roman" w:cs="Times New Roman"/>
          <w:spacing w:val="-4"/>
          <w:sz w:val="24"/>
          <w:szCs w:val="24"/>
          <w:lang w:val="en-US"/>
        </w:rPr>
        <w:t xml:space="preserve"> the indirect taxes, and OPEN the openness to international trade. </w:t>
      </w:r>
      <w:r w:rsidRPr="00F03D6B">
        <w:rPr>
          <w:rFonts w:ascii="Times New Roman" w:eastAsia="FSMePro" w:hAnsi="Times New Roman" w:cs="Times New Roman"/>
          <w:noProof/>
          <w:spacing w:val="-2"/>
          <w:sz w:val="24"/>
          <w:szCs w:val="24"/>
          <w:lang w:val="en-US"/>
        </w:rPr>
        <w:t>The standard</w:t>
      </w:r>
      <w:r w:rsidRPr="00F03D6B">
        <w:rPr>
          <w:rFonts w:ascii="Times New Roman" w:eastAsia="FSMePro" w:hAnsi="Times New Roman" w:cs="Times New Roman"/>
          <w:spacing w:val="-2"/>
          <w:sz w:val="24"/>
          <w:szCs w:val="24"/>
          <w:lang w:val="en-US"/>
        </w:rPr>
        <w:t xml:space="preserve"> theory postulates that in Equation (1)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β</m:t>
            </m:r>
          </m:e>
          <m:sub>
            <m:r>
              <m:rPr>
                <m:sty m:val="p"/>
              </m:rPr>
              <w:rPr>
                <w:rFonts w:ascii="Cambria Math" w:eastAsia="FSMePro" w:hAnsi="Cambria Math" w:cs="Times New Roman"/>
                <w:spacing w:val="-2"/>
                <w:sz w:val="24"/>
                <w:szCs w:val="24"/>
                <w:lang w:val="en-US"/>
              </w:rPr>
              <m:t>1</m:t>
            </m:r>
          </m:sub>
        </m:sSub>
      </m:oMath>
      <w:r w:rsidRPr="00F03D6B">
        <w:rPr>
          <w:rFonts w:ascii="Times New Roman" w:eastAsia="FSMePro" w:hAnsi="Times New Roman" w:cs="Times New Roman"/>
          <w:spacing w:val="-2"/>
          <w:sz w:val="24"/>
          <w:szCs w:val="24"/>
          <w:lang w:val="en-US"/>
        </w:rPr>
        <w:t xml:space="preserve"> </w:t>
      </w:r>
      <m:oMath>
        <m:r>
          <m:rPr>
            <m:sty m:val="p"/>
          </m:rPr>
          <w:rPr>
            <w:rFonts w:ascii="Cambria Math" w:eastAsia="FSMePro" w:hAnsi="Cambria Math" w:cs="Times New Roman"/>
            <w:spacing w:val="-2"/>
            <w:sz w:val="24"/>
            <w:szCs w:val="24"/>
            <w:lang w:val="en-US"/>
          </w:rPr>
          <m:t>&gt;0,</m:t>
        </m:r>
      </m:oMath>
      <w:r w:rsidRPr="00F03D6B">
        <w:rPr>
          <w:rFonts w:ascii="Times New Roman" w:eastAsia="FSMePro" w:hAnsi="Times New Roman" w:cs="Times New Roman"/>
          <w:spacing w:val="-2"/>
          <w:sz w:val="24"/>
          <w:szCs w:val="24"/>
          <w:lang w:val="en-US"/>
        </w:rPr>
        <w:t xml:space="preserve"> </w:t>
      </w:r>
      <w:proofErr w:type="gramStart"/>
      <w:r w:rsidRPr="00F03D6B">
        <w:rPr>
          <w:rFonts w:ascii="Times New Roman" w:eastAsia="FSMePro" w:hAnsi="Times New Roman" w:cs="Times New Roman"/>
          <w:spacing w:val="-2"/>
          <w:sz w:val="24"/>
          <w:szCs w:val="24"/>
          <w:lang w:val="en-US"/>
        </w:rPr>
        <w:t>… ,</w:t>
      </w:r>
      <w:proofErr w:type="gramEnd"/>
      <w:r w:rsidRPr="00F03D6B">
        <w:rPr>
          <w:rFonts w:ascii="Times New Roman" w:eastAsia="FSMePro" w:hAnsi="Times New Roman" w:cs="Times New Roman"/>
          <w:spacing w:val="-2"/>
          <w:sz w:val="24"/>
          <w:szCs w:val="24"/>
          <w:lang w:val="en-US"/>
        </w:rPr>
        <w:t xml:space="preserve">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β</m:t>
            </m:r>
          </m:e>
          <m:sub>
            <m:r>
              <m:rPr>
                <m:sty m:val="p"/>
              </m:rPr>
              <w:rPr>
                <w:rFonts w:ascii="Cambria Math" w:eastAsia="FSMePro" w:hAnsi="Cambria Math" w:cs="Times New Roman"/>
                <w:spacing w:val="-4"/>
                <w:sz w:val="24"/>
                <w:szCs w:val="24"/>
                <w:lang w:val="en-US"/>
              </w:rPr>
              <m:t>6</m:t>
            </m:r>
          </m:sub>
        </m:sSub>
      </m:oMath>
      <w:r w:rsidRPr="00F03D6B">
        <w:rPr>
          <w:rFonts w:ascii="Times New Roman" w:eastAsia="FSMePro" w:hAnsi="Times New Roman" w:cs="Times New Roman"/>
          <w:spacing w:val="-4"/>
          <w:sz w:val="24"/>
          <w:szCs w:val="24"/>
          <w:lang w:val="en-US"/>
        </w:rPr>
        <w:t xml:space="preserve"> </w:t>
      </w:r>
      <m:oMath>
        <m:r>
          <m:rPr>
            <m:sty m:val="p"/>
          </m:rPr>
          <w:rPr>
            <w:rFonts w:ascii="Cambria Math" w:eastAsia="FSMePro" w:hAnsi="Cambria Math" w:cs="Times New Roman"/>
            <w:spacing w:val="-4"/>
            <w:sz w:val="24"/>
            <w:szCs w:val="24"/>
            <w:lang w:val="en-US"/>
          </w:rPr>
          <m:t>&gt;</m:t>
        </m:r>
      </m:oMath>
      <w:r w:rsidRPr="00F03D6B">
        <w:rPr>
          <w:rFonts w:ascii="Times New Roman" w:eastAsia="FSMePro" w:hAnsi="Times New Roman" w:cs="Times New Roman"/>
          <w:spacing w:val="-4"/>
          <w:sz w:val="24"/>
          <w:szCs w:val="24"/>
          <w:lang w:val="en-US"/>
        </w:rPr>
        <w:t xml:space="preserve"> 0. The error (disturbance) term (</w:t>
      </w:r>
      <m:oMath>
        <m:sSub>
          <m:sSubPr>
            <m:ctrlPr>
              <w:rPr>
                <w:rFonts w:ascii="Cambria Math" w:eastAsia="FSMePro" w:hAnsi="Cambria Math" w:cs="Times New Roman"/>
                <w:i/>
                <w:spacing w:val="-4"/>
                <w:sz w:val="24"/>
                <w:szCs w:val="24"/>
                <w:lang w:val="en-US"/>
              </w:rPr>
            </m:ctrlPr>
          </m:sSubPr>
          <m:e>
            <m:r>
              <w:rPr>
                <w:rFonts w:ascii="Cambria Math" w:eastAsia="FSMePro" w:hAnsi="Cambria Math" w:cs="Times New Roman"/>
                <w:spacing w:val="-4"/>
                <w:sz w:val="24"/>
                <w:szCs w:val="24"/>
                <w:lang w:val="en-US"/>
              </w:rPr>
              <m:t>ε</m:t>
            </m:r>
          </m:e>
          <m:sub>
            <m:r>
              <w:rPr>
                <w:rFonts w:ascii="Cambria Math" w:eastAsia="FSMePro" w:hAnsi="Cambria Math" w:cs="Times New Roman"/>
                <w:spacing w:val="-4"/>
                <w:sz w:val="24"/>
                <w:szCs w:val="24"/>
                <w:lang w:val="en-US"/>
              </w:rPr>
              <m:t>t1</m:t>
            </m:r>
          </m:sub>
        </m:sSub>
      </m:oMath>
      <w:r w:rsidRPr="00F03D6B">
        <w:rPr>
          <w:rFonts w:ascii="Times New Roman" w:eastAsia="FSMePro" w:hAnsi="Times New Roman" w:cs="Times New Roman"/>
          <w:spacing w:val="-4"/>
          <w:sz w:val="24"/>
          <w:szCs w:val="24"/>
          <w:lang w:val="en-US"/>
        </w:rPr>
        <w:t xml:space="preserve">) is assumed to be normally distributed. The coefficients, </w:t>
      </w:r>
      <m:oMath>
        <m:sSub>
          <m:sSubPr>
            <m:ctrlPr>
              <w:rPr>
                <w:rFonts w:ascii="Cambria Math" w:eastAsia="FSMePro" w:hAnsi="Cambria Math" w:cs="Times New Roman"/>
                <w:i/>
                <w:spacing w:val="-4"/>
                <w:sz w:val="24"/>
                <w:szCs w:val="24"/>
                <w:lang w:val="en-US"/>
              </w:rPr>
            </m:ctrlPr>
          </m:sSubPr>
          <m:e>
            <m:r>
              <w:rPr>
                <w:rFonts w:ascii="Cambria Math" w:eastAsia="FSMePro" w:hAnsi="Cambria Math" w:cs="Times New Roman"/>
                <w:spacing w:val="-4"/>
                <w:sz w:val="24"/>
                <w:szCs w:val="24"/>
                <w:lang w:val="en-US"/>
              </w:rPr>
              <m:t>β</m:t>
            </m:r>
          </m:e>
          <m:sub>
            <m:r>
              <w:rPr>
                <w:rFonts w:ascii="Cambria Math" w:eastAsia="FSMePro" w:hAnsi="Cambria Math" w:cs="Times New Roman"/>
                <w:spacing w:val="-4"/>
                <w:sz w:val="24"/>
                <w:szCs w:val="24"/>
                <w:lang w:val="en-US"/>
              </w:rPr>
              <m:t>1</m:t>
            </m:r>
          </m:sub>
        </m:sSub>
      </m:oMath>
      <w:r w:rsidRPr="00F03D6B">
        <w:rPr>
          <w:rFonts w:ascii="Times New Roman" w:eastAsia="FSMePro" w:hAnsi="Times New Roman" w:cs="Times New Roman"/>
          <w:spacing w:val="-4"/>
          <w:sz w:val="24"/>
          <w:szCs w:val="24"/>
          <w:lang w:val="en-US"/>
        </w:rPr>
        <w:t xml:space="preserve"> </w:t>
      </w:r>
      <w:proofErr w:type="gramStart"/>
      <w:r w:rsidRPr="00F03D6B">
        <w:rPr>
          <w:rFonts w:ascii="Times New Roman" w:eastAsia="FSMePro" w:hAnsi="Times New Roman" w:cs="Times New Roman"/>
          <w:spacing w:val="-4"/>
          <w:sz w:val="24"/>
          <w:szCs w:val="24"/>
          <w:lang w:val="en-US"/>
        </w:rPr>
        <w:t xml:space="preserve">… </w:t>
      </w:r>
      <w:proofErr w:type="gramEnd"/>
      <m:oMath>
        <m:sSub>
          <m:sSubPr>
            <m:ctrlPr>
              <w:rPr>
                <w:rFonts w:ascii="Cambria Math" w:eastAsia="FSMePro" w:hAnsi="Cambria Math" w:cs="Times New Roman"/>
                <w:i/>
                <w:spacing w:val="-4"/>
                <w:sz w:val="24"/>
                <w:szCs w:val="24"/>
                <w:lang w:val="en-US"/>
              </w:rPr>
            </m:ctrlPr>
          </m:sSubPr>
          <m:e>
            <m:r>
              <w:rPr>
                <w:rFonts w:ascii="Cambria Math" w:eastAsia="FSMePro" w:hAnsi="Cambria Math" w:cs="Times New Roman"/>
                <w:spacing w:val="-4"/>
                <w:sz w:val="24"/>
                <w:szCs w:val="24"/>
                <w:lang w:val="en-US"/>
              </w:rPr>
              <m:t>β</m:t>
            </m:r>
          </m:e>
          <m:sub>
            <m:r>
              <w:rPr>
                <w:rFonts w:ascii="Cambria Math" w:eastAsia="FSMePro" w:hAnsi="Cambria Math" w:cs="Times New Roman"/>
                <w:spacing w:val="-4"/>
                <w:sz w:val="24"/>
                <w:szCs w:val="24"/>
                <w:lang w:val="en-US"/>
              </w:rPr>
              <m:t>6</m:t>
            </m:r>
          </m:sub>
        </m:sSub>
      </m:oMath>
      <w:r w:rsidRPr="00F03D6B">
        <w:rPr>
          <w:rFonts w:ascii="Times New Roman" w:eastAsia="FSMePro" w:hAnsi="Times New Roman" w:cs="Times New Roman"/>
          <w:spacing w:val="-4"/>
          <w:sz w:val="24"/>
          <w:szCs w:val="24"/>
          <w:lang w:val="en-US"/>
        </w:rPr>
        <w:t xml:space="preserve">, are, respectively, the elasticity of </w:t>
      </w:r>
      <w:r w:rsidR="00DA78D0" w:rsidRPr="00F03D6B">
        <w:rPr>
          <w:rFonts w:ascii="Times New Roman" w:eastAsia="FSMePro" w:hAnsi="Times New Roman" w:cs="Times New Roman"/>
          <w:spacing w:val="-4"/>
          <w:sz w:val="24"/>
          <w:szCs w:val="24"/>
          <w:lang w:val="en-US"/>
        </w:rPr>
        <w:t xml:space="preserve">the </w:t>
      </w:r>
      <w:r w:rsidRPr="00F03D6B">
        <w:rPr>
          <w:rFonts w:ascii="Times New Roman" w:eastAsia="FSMePro" w:hAnsi="Times New Roman" w:cs="Times New Roman"/>
          <w:spacing w:val="-4"/>
          <w:sz w:val="24"/>
          <w:szCs w:val="24"/>
          <w:lang w:val="en-US"/>
        </w:rPr>
        <w:t xml:space="preserve">real GDP growth rate with respect to SPREAD, RIE, RCE, DTAX, INDTAX, and </w:t>
      </w:r>
      <w:r w:rsidRPr="00F03D6B">
        <w:rPr>
          <w:rFonts w:ascii="Times New Roman" w:eastAsia="FSMePro" w:hAnsi="Times New Roman" w:cs="Times New Roman"/>
          <w:noProof/>
          <w:spacing w:val="-4"/>
          <w:sz w:val="24"/>
          <w:szCs w:val="24"/>
          <w:lang w:val="en-US"/>
        </w:rPr>
        <w:t>OPE</w:t>
      </w:r>
      <w:r w:rsidRPr="00F03D6B">
        <w:rPr>
          <w:rFonts w:ascii="Times New Roman" w:eastAsia="FSMePro" w:hAnsi="Times New Roman" w:cs="Times New Roman"/>
          <w:spacing w:val="-4"/>
          <w:sz w:val="24"/>
          <w:szCs w:val="24"/>
          <w:lang w:val="en-US"/>
        </w:rPr>
        <w:t>N.</w:t>
      </w:r>
    </w:p>
    <w:p w:rsidR="00B111DC" w:rsidRPr="00F03D6B" w:rsidRDefault="00B111DC" w:rsidP="00B111DC">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AA2681" w:rsidRPr="00F03D6B" w:rsidRDefault="00CB266D" w:rsidP="00B111DC">
      <w:pPr>
        <w:autoSpaceDE w:val="0"/>
        <w:autoSpaceDN w:val="0"/>
        <w:adjustRightInd w:val="0"/>
        <w:spacing w:after="0" w:line="240" w:lineRule="auto"/>
        <w:jc w:val="both"/>
        <w:rPr>
          <w:rFonts w:ascii="Times New Roman" w:eastAsia="FSMePro" w:hAnsi="Times New Roman" w:cs="Times New Roman"/>
          <w:noProof/>
          <w:spacing w:val="-4"/>
          <w:sz w:val="24"/>
          <w:szCs w:val="24"/>
          <w:lang w:val="en-US"/>
        </w:rPr>
      </w:pPr>
      <w:r w:rsidRPr="00F03D6B">
        <w:rPr>
          <w:rFonts w:ascii="Times New Roman" w:eastAsia="FSMePro" w:hAnsi="Times New Roman" w:cs="Times New Roman"/>
          <w:noProof/>
          <w:spacing w:val="-2"/>
          <w:sz w:val="24"/>
          <w:szCs w:val="24"/>
          <w:lang w:val="en-US"/>
        </w:rPr>
        <w:t>Positive innovations in the spread between the CBRT’s interbank interest rate and depreciation</w:t>
      </w:r>
      <w:r w:rsidRPr="00F03D6B">
        <w:rPr>
          <w:rFonts w:ascii="Times New Roman" w:eastAsia="FSMePro" w:hAnsi="Times New Roman" w:cs="Times New Roman"/>
          <w:noProof/>
          <w:spacing w:val="-4"/>
          <w:sz w:val="24"/>
          <w:szCs w:val="24"/>
          <w:lang w:val="en-US"/>
        </w:rPr>
        <w:t xml:space="preserve"> of the Turkish currency, lira, refers to the tight monetary policy, whereas the opposite denotes lax monetary policy. The former refers to the decreasing case in output growth, whereas the latter </w:t>
      </w:r>
      <w:r w:rsidR="009372DE" w:rsidRPr="00F03D6B">
        <w:rPr>
          <w:rFonts w:ascii="Times New Roman" w:eastAsia="FSMePro" w:hAnsi="Times New Roman" w:cs="Times New Roman"/>
          <w:noProof/>
          <w:spacing w:val="-4"/>
          <w:sz w:val="24"/>
          <w:szCs w:val="24"/>
          <w:lang w:val="en-US"/>
        </w:rPr>
        <w:t xml:space="preserve">implies the </w:t>
      </w:r>
      <w:r w:rsidR="00090380" w:rsidRPr="00F03D6B">
        <w:rPr>
          <w:rFonts w:ascii="Times New Roman" w:eastAsia="FSMePro" w:hAnsi="Times New Roman" w:cs="Times New Roman"/>
          <w:noProof/>
          <w:spacing w:val="-4"/>
          <w:sz w:val="24"/>
          <w:szCs w:val="24"/>
          <w:lang w:val="en-US"/>
        </w:rPr>
        <w:t xml:space="preserve">increasing </w:t>
      </w:r>
      <w:r w:rsidRPr="00F03D6B">
        <w:rPr>
          <w:rFonts w:ascii="Times New Roman" w:eastAsia="FSMePro" w:hAnsi="Times New Roman" w:cs="Times New Roman"/>
          <w:noProof/>
          <w:spacing w:val="-4"/>
          <w:sz w:val="24"/>
          <w:szCs w:val="24"/>
          <w:lang w:val="en-US"/>
        </w:rPr>
        <w:t xml:space="preserve">case </w:t>
      </w:r>
      <w:r w:rsidR="00090380" w:rsidRPr="00F03D6B">
        <w:rPr>
          <w:rFonts w:ascii="Times New Roman" w:eastAsia="FSMePro" w:hAnsi="Times New Roman" w:cs="Times New Roman"/>
          <w:noProof/>
          <w:spacing w:val="-4"/>
          <w:sz w:val="24"/>
          <w:szCs w:val="24"/>
          <w:lang w:val="en-US"/>
        </w:rPr>
        <w:t>of</w:t>
      </w:r>
      <w:r w:rsidRPr="00F03D6B">
        <w:rPr>
          <w:rFonts w:ascii="Times New Roman" w:eastAsia="FSMePro" w:hAnsi="Times New Roman" w:cs="Times New Roman"/>
          <w:noProof/>
          <w:spacing w:val="-4"/>
          <w:sz w:val="24"/>
          <w:szCs w:val="24"/>
          <w:lang w:val="en-US"/>
        </w:rPr>
        <w:t xml:space="preserve"> it.</w:t>
      </w:r>
      <w:r w:rsidRPr="00F03D6B">
        <w:rPr>
          <w:rFonts w:ascii="Times New Roman" w:eastAsia="FSMePro" w:hAnsi="Times New Roman" w:cs="Times New Roman"/>
          <w:spacing w:val="-4"/>
          <w:sz w:val="24"/>
          <w:szCs w:val="24"/>
          <w:lang w:val="en-US"/>
        </w:rPr>
        <w:t xml:space="preserve"> Similarly, we also expect a positive correlation between RGDP and sub-fiscal policy instruments, RIE, and </w:t>
      </w:r>
      <w:r w:rsidRPr="00F03D6B">
        <w:rPr>
          <w:rFonts w:ascii="Times New Roman" w:eastAsia="FSMePro" w:hAnsi="Times New Roman" w:cs="Times New Roman"/>
          <w:noProof/>
          <w:spacing w:val="-4"/>
          <w:sz w:val="24"/>
          <w:szCs w:val="24"/>
          <w:lang w:val="en-US"/>
        </w:rPr>
        <w:t xml:space="preserve">RCE with varying degrees. Contrary to government expenditures, we expect that taxes would be in a reverse relationship with output growth. On the </w:t>
      </w:r>
      <w:r w:rsidRPr="00F03D6B">
        <w:rPr>
          <w:rFonts w:ascii="Times New Roman" w:eastAsia="FSMePro" w:hAnsi="Times New Roman" w:cs="Times New Roman"/>
          <w:noProof/>
          <w:spacing w:val="-4"/>
          <w:sz w:val="24"/>
          <w:szCs w:val="24"/>
          <w:lang w:val="en-US"/>
        </w:rPr>
        <w:lastRenderedPageBreak/>
        <w:t>other hand, openness to international trade (OPEN), will increase the effectiveness of monetary policy while reducing that of fiscal policy under a flexible exchange rate regime. In an open emerging market economy like Turkey with a flexible exchange rate regime, at least theoretically, it is expected that the effect of fiscal policy on output growth in relation to that of monetary policy will be relatively lower.</w:t>
      </w:r>
    </w:p>
    <w:p w:rsidR="003C0898" w:rsidRPr="00F03D6B" w:rsidRDefault="00CB266D" w:rsidP="003C0898">
      <w:pPr>
        <w:spacing w:before="240" w:after="240" w:line="240" w:lineRule="auto"/>
        <w:jc w:val="both"/>
        <w:rPr>
          <w:rFonts w:ascii="Times New Roman" w:eastAsia="Calibri" w:hAnsi="Times New Roman" w:cs="Times New Roman"/>
          <w:b/>
          <w:spacing w:val="-4"/>
          <w:sz w:val="24"/>
          <w:szCs w:val="24"/>
          <w:lang w:val="en-US"/>
        </w:rPr>
      </w:pPr>
      <w:r w:rsidRPr="00F03D6B">
        <w:rPr>
          <w:rFonts w:ascii="Times New Roman" w:eastAsia="Calibri" w:hAnsi="Times New Roman" w:cs="Times New Roman"/>
          <w:b/>
          <w:spacing w:val="-4"/>
          <w:sz w:val="24"/>
          <w:szCs w:val="24"/>
          <w:lang w:val="en-US"/>
        </w:rPr>
        <w:t>4.2. Methodology</w:t>
      </w: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4"/>
          <w:sz w:val="24"/>
          <w:szCs w:val="24"/>
          <w:lang w:val="en-US"/>
        </w:rPr>
        <w:t xml:space="preserve">In the recent </w:t>
      </w:r>
      <w:r w:rsidRPr="00F03D6B">
        <w:rPr>
          <w:rFonts w:ascii="Times New Roman" w:eastAsia="Calibri" w:hAnsi="Times New Roman" w:cs="Times New Roman"/>
          <w:noProof/>
          <w:spacing w:val="-4"/>
          <w:sz w:val="24"/>
          <w:szCs w:val="24"/>
          <w:lang w:val="en-US"/>
        </w:rPr>
        <w:t>past,</w:t>
      </w:r>
      <w:r w:rsidRPr="00F03D6B">
        <w:rPr>
          <w:rFonts w:ascii="Times New Roman" w:eastAsia="Calibri" w:hAnsi="Times New Roman" w:cs="Times New Roman"/>
          <w:spacing w:val="-4"/>
          <w:sz w:val="24"/>
          <w:szCs w:val="24"/>
          <w:lang w:val="en-US"/>
        </w:rPr>
        <w:t xml:space="preserve"> considerable attention has been given to testing for the possible existence of relationships in levels between variables in an econometric model. Several methods have </w:t>
      </w:r>
      <w:r w:rsidRPr="00F03D6B">
        <w:rPr>
          <w:rFonts w:ascii="Times New Roman" w:eastAsia="Calibri" w:hAnsi="Times New Roman" w:cs="Times New Roman"/>
          <w:noProof/>
          <w:spacing w:val="-4"/>
          <w:sz w:val="24"/>
          <w:szCs w:val="24"/>
          <w:lang w:val="en-US"/>
        </w:rPr>
        <w:t>been</w:t>
      </w:r>
      <w:r w:rsidRPr="00F03D6B">
        <w:rPr>
          <w:rFonts w:ascii="Times New Roman" w:eastAsia="Calibri" w:hAnsi="Times New Roman" w:cs="Times New Roman"/>
          <w:spacing w:val="-4"/>
          <w:sz w:val="24"/>
          <w:szCs w:val="24"/>
          <w:lang w:val="en-US"/>
        </w:rPr>
        <w:t xml:space="preserve"> developed and then implemented for performing the </w:t>
      </w:r>
      <w:proofErr w:type="spellStart"/>
      <w:r w:rsidRPr="00F03D6B">
        <w:rPr>
          <w:rFonts w:ascii="Times New Roman" w:eastAsia="Calibri" w:hAnsi="Times New Roman" w:cs="Times New Roman"/>
          <w:spacing w:val="-4"/>
          <w:sz w:val="24"/>
          <w:szCs w:val="24"/>
          <w:lang w:val="en-US"/>
        </w:rPr>
        <w:t>cointegration</w:t>
      </w:r>
      <w:proofErr w:type="spellEnd"/>
      <w:r w:rsidRPr="00F03D6B">
        <w:rPr>
          <w:rFonts w:ascii="Times New Roman" w:eastAsia="Calibri" w:hAnsi="Times New Roman" w:cs="Times New Roman"/>
          <w:spacing w:val="-4"/>
          <w:sz w:val="24"/>
          <w:szCs w:val="24"/>
          <w:lang w:val="en-US"/>
        </w:rPr>
        <w:t xml:space="preserve"> test. Among them, the most commonly used methods are the residual-based test on </w:t>
      </w:r>
      <w:r w:rsidRPr="00F03D6B">
        <w:rPr>
          <w:rFonts w:ascii="Times New Roman" w:eastAsia="Calibri" w:hAnsi="Times New Roman" w:cs="Times New Roman"/>
          <w:spacing w:val="-4"/>
          <w:sz w:val="24"/>
          <w:szCs w:val="24"/>
          <w:shd w:val="clear" w:color="auto" w:fill="FFFFFF"/>
          <w:lang w:val="en-US"/>
        </w:rPr>
        <w:t xml:space="preserve">Robert F. Engle and </w:t>
      </w:r>
      <w:r w:rsidR="00837A37" w:rsidRPr="00F03D6B">
        <w:rPr>
          <w:rFonts w:ascii="Times New Roman" w:eastAsia="Calibri" w:hAnsi="Times New Roman" w:cs="Times New Roman"/>
          <w:spacing w:val="-4"/>
          <w:sz w:val="24"/>
          <w:szCs w:val="24"/>
          <w:lang w:val="en-US"/>
        </w:rPr>
        <w:t>Clive William J.</w:t>
      </w:r>
      <w:r w:rsidR="00837A37" w:rsidRPr="00F03D6B">
        <w:rPr>
          <w:rFonts w:ascii="Times New Roman" w:eastAsia="Calibri" w:hAnsi="Times New Roman" w:cs="Times New Roman"/>
          <w:b/>
          <w:spacing w:val="-4"/>
          <w:sz w:val="24"/>
          <w:szCs w:val="24"/>
          <w:lang w:val="en-US"/>
        </w:rPr>
        <w:t xml:space="preserve"> </w:t>
      </w:r>
      <w:r w:rsidRPr="00F03D6B">
        <w:rPr>
          <w:rFonts w:ascii="Times New Roman" w:eastAsia="Calibri" w:hAnsi="Times New Roman" w:cs="Times New Roman"/>
          <w:spacing w:val="-4"/>
          <w:sz w:val="24"/>
          <w:szCs w:val="24"/>
          <w:shd w:val="clear" w:color="auto" w:fill="FFFFFF"/>
          <w:lang w:val="en-US"/>
        </w:rPr>
        <w:t>Granger</w:t>
      </w:r>
      <w:r w:rsidR="00837A37"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spacing w:val="-4"/>
          <w:sz w:val="24"/>
          <w:szCs w:val="24"/>
          <w:lang w:val="en-US"/>
        </w:rPr>
        <w:t xml:space="preserve">(1987) </w:t>
      </w:r>
      <w:r w:rsidRPr="00F03D6B">
        <w:rPr>
          <w:rFonts w:ascii="Times New Roman" w:eastAsia="Calibri" w:hAnsi="Times New Roman" w:cs="Times New Roman"/>
          <w:noProof/>
          <w:spacing w:val="-4"/>
          <w:sz w:val="24"/>
          <w:szCs w:val="24"/>
          <w:lang w:val="en-US"/>
        </w:rPr>
        <w:t>test</w:t>
      </w:r>
      <w:r w:rsidRPr="00F03D6B">
        <w:rPr>
          <w:rFonts w:ascii="Times New Roman" w:eastAsia="Calibri" w:hAnsi="Times New Roman" w:cs="Times New Roman"/>
          <w:spacing w:val="-4"/>
          <w:sz w:val="24"/>
          <w:szCs w:val="24"/>
          <w:lang w:val="en-US"/>
        </w:rPr>
        <w:t xml:space="preserve"> and the maximum </w:t>
      </w:r>
      <w:r w:rsidRPr="00F03D6B">
        <w:rPr>
          <w:rFonts w:ascii="Times New Roman" w:eastAsia="Calibri" w:hAnsi="Times New Roman" w:cs="Times New Roman"/>
          <w:noProof/>
          <w:spacing w:val="-4"/>
          <w:sz w:val="24"/>
          <w:szCs w:val="24"/>
          <w:lang w:val="en-US"/>
        </w:rPr>
        <w:t>likelihood-based</w:t>
      </w:r>
      <w:r w:rsidRPr="00F03D6B">
        <w:rPr>
          <w:rFonts w:ascii="Times New Roman" w:eastAsia="Calibri" w:hAnsi="Times New Roman" w:cs="Times New Roman"/>
          <w:spacing w:val="-4"/>
          <w:sz w:val="24"/>
          <w:szCs w:val="24"/>
          <w:lang w:val="en-US"/>
        </w:rPr>
        <w:t xml:space="preserve"> test on </w:t>
      </w:r>
      <w:proofErr w:type="spellStart"/>
      <w:r w:rsidRPr="00F03D6B">
        <w:rPr>
          <w:rFonts w:ascii="Times New Roman" w:eastAsia="Calibri" w:hAnsi="Times New Roman" w:cs="Times New Roman"/>
          <w:bCs/>
          <w:sz w:val="24"/>
          <w:szCs w:val="24"/>
          <w:lang w:val="en-US"/>
        </w:rPr>
        <w:t>Søren</w:t>
      </w:r>
      <w:proofErr w:type="spellEnd"/>
      <w:r w:rsidRPr="00F03D6B">
        <w:rPr>
          <w:rFonts w:ascii="Times New Roman" w:eastAsia="Calibri" w:hAnsi="Times New Roman" w:cs="Times New Roman"/>
          <w:bCs/>
          <w:sz w:val="24"/>
          <w:szCs w:val="24"/>
          <w:lang w:val="en-US"/>
        </w:rPr>
        <w:t xml:space="preserve"> Johansen and </w:t>
      </w:r>
      <w:r w:rsidRPr="00F03D6B">
        <w:rPr>
          <w:rFonts w:ascii="Times New Roman" w:eastAsia="Calibri" w:hAnsi="Times New Roman" w:cs="Times New Roman"/>
          <w:bCs/>
          <w:sz w:val="24"/>
          <w:szCs w:val="24"/>
          <w:shd w:val="clear" w:color="auto" w:fill="FFFFFF"/>
          <w:lang w:val="en-US"/>
        </w:rPr>
        <w:t xml:space="preserve">Katarina </w:t>
      </w:r>
      <w:proofErr w:type="spellStart"/>
      <w:r w:rsidRPr="00F03D6B">
        <w:rPr>
          <w:rFonts w:ascii="Times New Roman" w:eastAsia="Calibri" w:hAnsi="Times New Roman" w:cs="Times New Roman"/>
          <w:bCs/>
          <w:sz w:val="24"/>
          <w:szCs w:val="24"/>
          <w:shd w:val="clear" w:color="auto" w:fill="FFFFFF"/>
          <w:lang w:val="en-US"/>
        </w:rPr>
        <w:t>Juselius</w:t>
      </w:r>
      <w:proofErr w:type="spellEnd"/>
      <w:r w:rsidRPr="00F03D6B">
        <w:rPr>
          <w:rFonts w:ascii="Times New Roman" w:eastAsia="Calibri" w:hAnsi="Times New Roman" w:cs="Times New Roman"/>
          <w:bCs/>
          <w:sz w:val="24"/>
          <w:szCs w:val="24"/>
          <w:shd w:val="clear" w:color="auto" w:fill="FFFFFF"/>
          <w:lang w:val="en-US"/>
        </w:rPr>
        <w:t xml:space="preserve"> </w:t>
      </w:r>
      <w:r w:rsidRPr="00F03D6B">
        <w:rPr>
          <w:rFonts w:ascii="Times New Roman" w:eastAsia="Calibri" w:hAnsi="Times New Roman" w:cs="Times New Roman"/>
          <w:spacing w:val="-4"/>
          <w:sz w:val="24"/>
          <w:szCs w:val="24"/>
          <w:lang w:val="en-US"/>
        </w:rPr>
        <w:t xml:space="preserve">(1990) and </w:t>
      </w:r>
      <w:proofErr w:type="spellStart"/>
      <w:r w:rsidRPr="00F03D6B">
        <w:rPr>
          <w:rFonts w:ascii="Times New Roman" w:eastAsia="Calibri" w:hAnsi="Times New Roman" w:cs="Times New Roman"/>
          <w:bCs/>
          <w:sz w:val="24"/>
          <w:szCs w:val="24"/>
          <w:lang w:val="en-US"/>
        </w:rPr>
        <w:t>Søren</w:t>
      </w:r>
      <w:proofErr w:type="spellEnd"/>
      <w:r w:rsidRPr="00F03D6B">
        <w:rPr>
          <w:rFonts w:ascii="Times New Roman" w:eastAsia="Calibri" w:hAnsi="Times New Roman" w:cs="Times New Roman"/>
          <w:spacing w:val="-4"/>
          <w:sz w:val="24"/>
          <w:szCs w:val="24"/>
          <w:lang w:val="en-US"/>
        </w:rPr>
        <w:t xml:space="preserve"> Johansen (1991, 1995) tests. </w:t>
      </w:r>
      <w:r w:rsidRPr="00F03D6B">
        <w:rPr>
          <w:rFonts w:ascii="Times New Roman" w:eastAsia="Calibri" w:hAnsi="Times New Roman" w:cs="Times New Roman"/>
          <w:spacing w:val="-2"/>
          <w:sz w:val="24"/>
          <w:szCs w:val="24"/>
          <w:lang w:val="en-US"/>
        </w:rPr>
        <w:t xml:space="preserve">Owing to the low power and other problems associated </w:t>
      </w:r>
      <w:r w:rsidRPr="00F03D6B">
        <w:rPr>
          <w:rFonts w:ascii="Times New Roman" w:eastAsia="Calibri" w:hAnsi="Times New Roman" w:cs="Times New Roman"/>
          <w:spacing w:val="-4"/>
          <w:sz w:val="24"/>
          <w:szCs w:val="24"/>
          <w:lang w:val="en-US"/>
        </w:rPr>
        <w:t xml:space="preserve">with these methods, the </w:t>
      </w:r>
      <w:r w:rsidRPr="00F03D6B">
        <w:rPr>
          <w:rFonts w:ascii="Times New Roman" w:eastAsia="Calibri" w:hAnsi="Times New Roman" w:cs="Times New Roman"/>
          <w:noProof/>
          <w:spacing w:val="-4"/>
          <w:sz w:val="24"/>
          <w:szCs w:val="24"/>
          <w:lang w:val="en-US"/>
        </w:rPr>
        <w:t>OLS-based</w:t>
      </w:r>
      <w:r w:rsidRPr="00F03D6B">
        <w:rPr>
          <w:rFonts w:ascii="Times New Roman" w:eastAsia="Calibri" w:hAnsi="Times New Roman" w:cs="Times New Roman"/>
          <w:spacing w:val="-4"/>
          <w:sz w:val="24"/>
          <w:szCs w:val="24"/>
          <w:lang w:val="en-US"/>
        </w:rPr>
        <w:t xml:space="preserve"> </w:t>
      </w:r>
      <w:r w:rsidRPr="00F03D6B">
        <w:rPr>
          <w:rFonts w:ascii="Times New Roman" w:eastAsia="FSMePro" w:hAnsi="Times New Roman" w:cs="Times New Roman"/>
          <w:spacing w:val="-4"/>
          <w:sz w:val="24"/>
          <w:szCs w:val="24"/>
          <w:lang w:val="en-US"/>
        </w:rPr>
        <w:t xml:space="preserve">autoregressive distributed lag (ARDL) </w:t>
      </w:r>
      <w:proofErr w:type="spellStart"/>
      <w:r w:rsidRPr="00F03D6B">
        <w:rPr>
          <w:rFonts w:ascii="Times New Roman" w:eastAsia="FSMePro" w:hAnsi="Times New Roman" w:cs="Times New Roman"/>
          <w:spacing w:val="-4"/>
          <w:sz w:val="24"/>
          <w:szCs w:val="24"/>
          <w:lang w:val="en-US"/>
        </w:rPr>
        <w:t>cointegration</w:t>
      </w:r>
      <w:proofErr w:type="spellEnd"/>
      <w:r w:rsidRPr="00F03D6B">
        <w:rPr>
          <w:rFonts w:ascii="Times New Roman" w:eastAsia="FSMePro" w:hAnsi="Times New Roman" w:cs="Times New Roman"/>
          <w:spacing w:val="-4"/>
          <w:sz w:val="24"/>
          <w:szCs w:val="24"/>
          <w:lang w:val="en-US"/>
        </w:rPr>
        <w:t xml:space="preserve"> </w:t>
      </w:r>
      <w:r w:rsidRPr="00F03D6B">
        <w:rPr>
          <w:rFonts w:ascii="Times New Roman" w:eastAsia="Calibri" w:hAnsi="Times New Roman" w:cs="Times New Roman"/>
          <w:spacing w:val="-4"/>
          <w:sz w:val="24"/>
          <w:szCs w:val="24"/>
          <w:lang w:val="en-US"/>
        </w:rPr>
        <w:t>technique</w:t>
      </w:r>
      <w:r w:rsidRPr="00F03D6B">
        <w:rPr>
          <w:rFonts w:ascii="Times New Roman" w:eastAsia="FSMePro" w:hAnsi="Times New Roman" w:cs="Times New Roman"/>
          <w:spacing w:val="-4"/>
          <w:sz w:val="24"/>
          <w:szCs w:val="24"/>
          <w:lang w:val="en-US"/>
        </w:rPr>
        <w:t>, a</w:t>
      </w:r>
      <w:r w:rsidRPr="00F03D6B">
        <w:rPr>
          <w:rFonts w:ascii="Times New Roman" w:eastAsia="Calibri" w:hAnsi="Times New Roman" w:cs="Times New Roman"/>
          <w:sz w:val="24"/>
          <w:szCs w:val="24"/>
          <w:lang w:val="en-US"/>
        </w:rPr>
        <w:t xml:space="preserve">lso known in the literature as the bound </w:t>
      </w:r>
      <w:proofErr w:type="spellStart"/>
      <w:r w:rsidRPr="00F03D6B">
        <w:rPr>
          <w:rFonts w:ascii="Times New Roman" w:eastAsia="Calibri" w:hAnsi="Times New Roman" w:cs="Times New Roman"/>
          <w:sz w:val="24"/>
          <w:szCs w:val="24"/>
          <w:lang w:val="en-US"/>
        </w:rPr>
        <w:t>cointegration</w:t>
      </w:r>
      <w:proofErr w:type="spellEnd"/>
      <w:r w:rsidRPr="00F03D6B">
        <w:rPr>
          <w:rFonts w:ascii="Times New Roman" w:eastAsia="Calibri" w:hAnsi="Times New Roman" w:cs="Times New Roman"/>
          <w:sz w:val="24"/>
          <w:szCs w:val="24"/>
          <w:lang w:val="en-US"/>
        </w:rPr>
        <w:t xml:space="preserve"> method, </w:t>
      </w:r>
      <w:r w:rsidRPr="00F03D6B">
        <w:rPr>
          <w:rFonts w:ascii="Times New Roman" w:eastAsia="Calibri" w:hAnsi="Times New Roman" w:cs="Times New Roman"/>
          <w:spacing w:val="-4"/>
          <w:sz w:val="24"/>
          <w:szCs w:val="24"/>
          <w:lang w:val="en-US"/>
        </w:rPr>
        <w:t>has become popular in recent years.</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Calibri" w:hAnsi="Times New Roman" w:cs="Times New Roman"/>
          <w:spacing w:val="-4"/>
          <w:sz w:val="24"/>
          <w:szCs w:val="24"/>
          <w:lang w:val="en-US"/>
        </w:rPr>
        <w:t xml:space="preserve">While the other </w:t>
      </w:r>
      <w:proofErr w:type="spellStart"/>
      <w:r w:rsidRPr="00F03D6B">
        <w:rPr>
          <w:rFonts w:ascii="Times New Roman" w:eastAsia="Calibri" w:hAnsi="Times New Roman" w:cs="Times New Roman"/>
          <w:spacing w:val="-4"/>
          <w:sz w:val="24"/>
          <w:szCs w:val="24"/>
          <w:lang w:val="en-US"/>
        </w:rPr>
        <w:t>cointegration</w:t>
      </w:r>
      <w:proofErr w:type="spellEnd"/>
      <w:r w:rsidRPr="00F03D6B">
        <w:rPr>
          <w:rFonts w:ascii="Times New Roman" w:eastAsia="Calibri" w:hAnsi="Times New Roman" w:cs="Times New Roman"/>
          <w:spacing w:val="-4"/>
          <w:sz w:val="24"/>
          <w:szCs w:val="24"/>
          <w:lang w:val="en-US"/>
        </w:rPr>
        <w:t xml:space="preserve"> methods, such as </w:t>
      </w:r>
      <w:r w:rsidRPr="00F03D6B">
        <w:rPr>
          <w:rFonts w:ascii="Times New Roman" w:eastAsia="Calibri" w:hAnsi="Times New Roman" w:cs="Times New Roman"/>
          <w:spacing w:val="-4"/>
          <w:sz w:val="24"/>
          <w:szCs w:val="24"/>
          <w:shd w:val="clear" w:color="auto" w:fill="FFFFFF"/>
          <w:lang w:val="en-US"/>
        </w:rPr>
        <w:t>Engle and Granger</w:t>
      </w:r>
      <w:r w:rsidRPr="00F03D6B">
        <w:rPr>
          <w:rFonts w:ascii="Times New Roman" w:eastAsia="Calibri" w:hAnsi="Times New Roman" w:cs="Times New Roman"/>
          <w:spacing w:val="-4"/>
          <w:sz w:val="24"/>
          <w:szCs w:val="24"/>
          <w:lang w:val="en-US"/>
        </w:rPr>
        <w:t xml:space="preserve"> (1987), </w:t>
      </w:r>
      <w:r w:rsidRPr="00F03D6B">
        <w:rPr>
          <w:rFonts w:ascii="Times New Roman" w:eastAsia="Calibri" w:hAnsi="Times New Roman" w:cs="Times New Roman"/>
          <w:bCs/>
          <w:spacing w:val="-4"/>
          <w:sz w:val="24"/>
          <w:szCs w:val="24"/>
          <w:lang w:val="en-US"/>
        </w:rPr>
        <w:t xml:space="preserve">Johansen and </w:t>
      </w:r>
      <w:proofErr w:type="spellStart"/>
      <w:r w:rsidRPr="00F03D6B">
        <w:rPr>
          <w:rFonts w:ascii="Times New Roman" w:eastAsia="Calibri" w:hAnsi="Times New Roman" w:cs="Times New Roman"/>
          <w:bCs/>
          <w:spacing w:val="-4"/>
          <w:sz w:val="24"/>
          <w:szCs w:val="24"/>
          <w:shd w:val="clear" w:color="auto" w:fill="FFFFFF"/>
          <w:lang w:val="en-US"/>
        </w:rPr>
        <w:t>Juselius</w:t>
      </w:r>
      <w:proofErr w:type="spellEnd"/>
      <w:r w:rsidRPr="00F03D6B">
        <w:rPr>
          <w:rFonts w:ascii="Times New Roman" w:eastAsia="Calibri" w:hAnsi="Times New Roman" w:cs="Times New Roman"/>
          <w:bCs/>
          <w:sz w:val="24"/>
          <w:szCs w:val="24"/>
          <w:shd w:val="clear" w:color="auto" w:fill="FFFFFF"/>
          <w:lang w:val="en-US"/>
        </w:rPr>
        <w:t xml:space="preserve"> </w:t>
      </w:r>
      <w:r w:rsidRPr="00F03D6B">
        <w:rPr>
          <w:rFonts w:ascii="Times New Roman" w:eastAsia="Calibri" w:hAnsi="Times New Roman" w:cs="Times New Roman"/>
          <w:spacing w:val="-4"/>
          <w:sz w:val="24"/>
          <w:szCs w:val="24"/>
          <w:lang w:val="en-US"/>
        </w:rPr>
        <w:t xml:space="preserve">(1990), Johansen (1991, 1995), focus on the cases in which the variables are integrated </w:t>
      </w:r>
      <w:r w:rsidRPr="00F03D6B">
        <w:rPr>
          <w:rFonts w:ascii="Times New Roman" w:eastAsia="Calibri" w:hAnsi="Times New Roman" w:cs="Times New Roman"/>
          <w:noProof/>
          <w:spacing w:val="-4"/>
          <w:sz w:val="24"/>
          <w:szCs w:val="24"/>
          <w:lang w:val="en-US"/>
        </w:rPr>
        <w:t>of</w:t>
      </w:r>
      <w:r w:rsidRPr="00F03D6B">
        <w:rPr>
          <w:rFonts w:ascii="Times New Roman" w:eastAsia="Calibri" w:hAnsi="Times New Roman" w:cs="Times New Roman"/>
          <w:spacing w:val="-4"/>
          <w:sz w:val="24"/>
          <w:szCs w:val="24"/>
          <w:lang w:val="en-US"/>
        </w:rPr>
        <w:t xml:space="preserve"> the order of one, the ARDL bounds testing procedure can be implemented with purely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(0), purely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(1), or mutually integrated variables. </w:t>
      </w:r>
      <w:r w:rsidRPr="00F03D6B">
        <w:rPr>
          <w:rFonts w:ascii="Times New Roman" w:eastAsia="FSMePro" w:hAnsi="Times New Roman" w:cs="Times New Roman"/>
          <w:spacing w:val="-4"/>
          <w:sz w:val="24"/>
          <w:szCs w:val="24"/>
          <w:lang w:val="en-US"/>
        </w:rPr>
        <w:t xml:space="preserve">In opting for an appropriate time series model, it is critically important to examine whether the results of </w:t>
      </w:r>
      <w:proofErr w:type="spellStart"/>
      <w:r w:rsidRPr="00F03D6B">
        <w:rPr>
          <w:rFonts w:ascii="Times New Roman" w:eastAsia="FSMePro" w:hAnsi="Times New Roman" w:cs="Times New Roman"/>
          <w:spacing w:val="-4"/>
          <w:sz w:val="24"/>
          <w:szCs w:val="24"/>
          <w:lang w:val="en-US"/>
        </w:rPr>
        <w:t>stationarity</w:t>
      </w:r>
      <w:proofErr w:type="spellEnd"/>
      <w:r w:rsidRPr="00F03D6B">
        <w:rPr>
          <w:rFonts w:ascii="Times New Roman" w:eastAsia="FSMePro" w:hAnsi="Times New Roman" w:cs="Times New Roman"/>
          <w:spacing w:val="-4"/>
          <w:sz w:val="24"/>
          <w:szCs w:val="24"/>
          <w:lang w:val="en-US"/>
        </w:rPr>
        <w:t xml:space="preserve"> and </w:t>
      </w:r>
      <w:proofErr w:type="spellStart"/>
      <w:r w:rsidRPr="00F03D6B">
        <w:rPr>
          <w:rFonts w:ascii="Times New Roman" w:eastAsia="FSMePro" w:hAnsi="Times New Roman" w:cs="Times New Roman"/>
          <w:spacing w:val="-4"/>
          <w:sz w:val="24"/>
          <w:szCs w:val="24"/>
          <w:lang w:val="en-US"/>
        </w:rPr>
        <w:t>cointegration</w:t>
      </w:r>
      <w:proofErr w:type="spellEnd"/>
      <w:r w:rsidRPr="00F03D6B">
        <w:rPr>
          <w:rFonts w:ascii="Times New Roman" w:eastAsia="FSMePro" w:hAnsi="Times New Roman" w:cs="Times New Roman"/>
          <w:spacing w:val="-4"/>
          <w:sz w:val="24"/>
          <w:szCs w:val="24"/>
          <w:lang w:val="en-US"/>
        </w:rPr>
        <w:t xml:space="preserve"> tests are stationary or not. This paper employs the </w:t>
      </w:r>
      <w:hyperlink r:id="rId22" w:history="1">
        <w:r w:rsidRPr="00F03D6B">
          <w:rPr>
            <w:rFonts w:ascii="Times New Roman" w:eastAsia="Times New Roman" w:hAnsi="Times New Roman" w:cs="Times New Roman"/>
            <w:sz w:val="24"/>
            <w:szCs w:val="24"/>
            <w:lang w:val="en-US"/>
          </w:rPr>
          <w:t xml:space="preserve">M. </w:t>
        </w:r>
        <w:proofErr w:type="spellStart"/>
        <w:r w:rsidRPr="00F03D6B">
          <w:rPr>
            <w:rFonts w:ascii="Times New Roman" w:eastAsia="Times New Roman" w:hAnsi="Times New Roman" w:cs="Times New Roman"/>
            <w:sz w:val="24"/>
            <w:szCs w:val="24"/>
            <w:lang w:val="en-US"/>
          </w:rPr>
          <w:t>Hashem</w:t>
        </w:r>
        <w:proofErr w:type="spellEnd"/>
        <w:r w:rsidRPr="00F03D6B">
          <w:rPr>
            <w:rFonts w:ascii="Times New Roman" w:eastAsia="Times New Roman" w:hAnsi="Times New Roman" w:cs="Times New Roman"/>
            <w:sz w:val="24"/>
            <w:szCs w:val="24"/>
            <w:lang w:val="en-US"/>
          </w:rPr>
          <w:t xml:space="preserve"> </w:t>
        </w:r>
        <w:proofErr w:type="spellStart"/>
        <w:r w:rsidRPr="00F03D6B">
          <w:rPr>
            <w:rFonts w:ascii="Times New Roman" w:eastAsia="Times New Roman" w:hAnsi="Times New Roman" w:cs="Times New Roman"/>
            <w:sz w:val="24"/>
            <w:szCs w:val="24"/>
            <w:lang w:val="en-US"/>
          </w:rPr>
          <w:t>Pesaran</w:t>
        </w:r>
        <w:proofErr w:type="spellEnd"/>
      </w:hyperlink>
      <w:r w:rsidRPr="00F03D6B">
        <w:rPr>
          <w:rFonts w:ascii="Times New Roman" w:eastAsia="Times New Roman" w:hAnsi="Times New Roman" w:cs="Times New Roman"/>
          <w:sz w:val="24"/>
          <w:szCs w:val="24"/>
          <w:lang w:val="en-US"/>
        </w:rPr>
        <w:t xml:space="preserve"> and </w:t>
      </w:r>
      <w:hyperlink r:id="rId23" w:history="1">
        <w:proofErr w:type="spellStart"/>
        <w:r w:rsidRPr="00F03D6B">
          <w:rPr>
            <w:rFonts w:ascii="Times New Roman" w:eastAsia="Times New Roman" w:hAnsi="Times New Roman" w:cs="Times New Roman"/>
            <w:sz w:val="24"/>
            <w:szCs w:val="24"/>
            <w:lang w:val="en-US"/>
          </w:rPr>
          <w:t>Yongcheol</w:t>
        </w:r>
        <w:proofErr w:type="spellEnd"/>
        <w:r w:rsidRPr="00F03D6B">
          <w:rPr>
            <w:rFonts w:ascii="Times New Roman" w:eastAsia="Times New Roman" w:hAnsi="Times New Roman" w:cs="Times New Roman"/>
            <w:sz w:val="24"/>
            <w:szCs w:val="24"/>
            <w:lang w:val="en-US"/>
          </w:rPr>
          <w:t xml:space="preserve"> Shin</w:t>
        </w:r>
      </w:hyperlink>
      <w:r w:rsidRPr="00F03D6B">
        <w:rPr>
          <w:rFonts w:ascii="Times New Roman" w:eastAsia="Times New Roman" w:hAnsi="Times New Roman" w:cs="Times New Roman"/>
          <w:sz w:val="24"/>
          <w:szCs w:val="24"/>
          <w:lang w:val="en-US"/>
        </w:rPr>
        <w:t xml:space="preserve">’s </w:t>
      </w:r>
      <w:r w:rsidRPr="00F03D6B">
        <w:rPr>
          <w:rFonts w:ascii="Times New Roman" w:eastAsia="FSMePro" w:hAnsi="Times New Roman" w:cs="Times New Roman"/>
          <w:spacing w:val="-4"/>
          <w:sz w:val="24"/>
          <w:szCs w:val="24"/>
          <w:lang w:val="en-US"/>
        </w:rPr>
        <w:t xml:space="preserve">(1995) ARDL </w:t>
      </w:r>
      <w:r w:rsidRPr="00F03D6B">
        <w:rPr>
          <w:rFonts w:ascii="Times New Roman" w:eastAsia="FSMePro" w:hAnsi="Times New Roman" w:cs="Times New Roman"/>
          <w:noProof/>
          <w:spacing w:val="-4"/>
          <w:sz w:val="24"/>
          <w:szCs w:val="24"/>
          <w:lang w:val="en-US"/>
        </w:rPr>
        <w:t>bounds testing procedure to</w:t>
      </w:r>
      <w:r w:rsidRPr="00F03D6B">
        <w:rPr>
          <w:rFonts w:ascii="Times New Roman" w:eastAsia="FSMePro" w:hAnsi="Times New Roman" w:cs="Times New Roman"/>
          <w:spacing w:val="-4"/>
          <w:sz w:val="24"/>
          <w:szCs w:val="24"/>
          <w:lang w:val="en-US"/>
        </w:rPr>
        <w:t xml:space="preserve"> determine the most effective fiscal and monetary policy </w:t>
      </w:r>
      <w:r w:rsidRPr="00F03D6B">
        <w:rPr>
          <w:rFonts w:ascii="Times New Roman" w:eastAsia="FSMePro" w:hAnsi="Times New Roman" w:cs="Times New Roman"/>
          <w:noProof/>
          <w:spacing w:val="-4"/>
          <w:sz w:val="24"/>
          <w:szCs w:val="24"/>
          <w:lang w:val="en-US"/>
        </w:rPr>
        <w:t>instruments</w:t>
      </w:r>
      <w:r w:rsidRPr="00F03D6B">
        <w:rPr>
          <w:rFonts w:ascii="Times New Roman" w:eastAsia="FSMePro" w:hAnsi="Times New Roman" w:cs="Times New Roman"/>
          <w:spacing w:val="-4"/>
          <w:sz w:val="24"/>
          <w:szCs w:val="24"/>
          <w:lang w:val="en-US"/>
        </w:rPr>
        <w:t xml:space="preserve"> on real GDP growth.</w:t>
      </w:r>
    </w:p>
    <w:p w:rsidR="003C0898" w:rsidRPr="00F03D6B" w:rsidRDefault="003C0898"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3C0898" w:rsidRPr="00F03D6B" w:rsidRDefault="00CB266D" w:rsidP="003C0898">
      <w:pPr>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 xml:space="preserve">The aforementioned technique has several advantages over other estimation techniques such as </w:t>
      </w:r>
      <w:r w:rsidRPr="00F03D6B">
        <w:rPr>
          <w:rFonts w:ascii="Times New Roman" w:eastAsia="Calibri" w:hAnsi="Times New Roman" w:cs="Times New Roman"/>
          <w:sz w:val="24"/>
          <w:szCs w:val="24"/>
          <w:shd w:val="clear" w:color="auto" w:fill="FFFFFF"/>
          <w:lang w:val="en-US"/>
        </w:rPr>
        <w:t>Engle and Granger</w:t>
      </w:r>
      <w:r w:rsidRPr="00F03D6B">
        <w:rPr>
          <w:rFonts w:ascii="Times New Roman" w:eastAsia="Calibri" w:hAnsi="Times New Roman" w:cs="Times New Roman"/>
          <w:spacing w:val="-4"/>
          <w:sz w:val="24"/>
          <w:szCs w:val="24"/>
          <w:lang w:val="en-US"/>
        </w:rPr>
        <w:t xml:space="preserve"> </w:t>
      </w:r>
      <w:r w:rsidRPr="00F03D6B">
        <w:rPr>
          <w:rFonts w:ascii="Times New Roman" w:eastAsia="FSMePro" w:hAnsi="Times New Roman" w:cs="Times New Roman"/>
          <w:spacing w:val="-4"/>
          <w:sz w:val="24"/>
          <w:szCs w:val="24"/>
          <w:lang w:val="en-US"/>
        </w:rPr>
        <w:t xml:space="preserve">(1987) and </w:t>
      </w:r>
      <w:r w:rsidRPr="00F03D6B">
        <w:rPr>
          <w:rFonts w:ascii="Times New Roman" w:eastAsia="Calibri" w:hAnsi="Times New Roman" w:cs="Times New Roman"/>
          <w:spacing w:val="-4"/>
          <w:sz w:val="24"/>
          <w:szCs w:val="24"/>
          <w:lang w:val="en-US"/>
        </w:rPr>
        <w:t>Johansen</w:t>
      </w:r>
      <w:r w:rsidRPr="00F03D6B">
        <w:rPr>
          <w:rFonts w:ascii="Times New Roman" w:eastAsia="FSMePro" w:hAnsi="Times New Roman" w:cs="Times New Roman"/>
          <w:spacing w:val="-4"/>
          <w:sz w:val="24"/>
          <w:szCs w:val="24"/>
          <w:lang w:val="en-US"/>
        </w:rPr>
        <w:t xml:space="preserve"> (1991) in that: (</w:t>
      </w:r>
      <w:proofErr w:type="spellStart"/>
      <w:r w:rsidRPr="00F03D6B">
        <w:rPr>
          <w:rFonts w:ascii="Times New Roman" w:eastAsia="FSMePro" w:hAnsi="Times New Roman" w:cs="Times New Roman"/>
          <w:spacing w:val="-4"/>
          <w:sz w:val="24"/>
          <w:szCs w:val="24"/>
          <w:lang w:val="en-US"/>
        </w:rPr>
        <w:t>i</w:t>
      </w:r>
      <w:proofErr w:type="spellEnd"/>
      <w:r w:rsidRPr="00F03D6B">
        <w:rPr>
          <w:rFonts w:ascii="Times New Roman" w:eastAsia="FSMePro" w:hAnsi="Times New Roman" w:cs="Times New Roman"/>
          <w:spacing w:val="-4"/>
          <w:sz w:val="24"/>
          <w:szCs w:val="24"/>
          <w:lang w:val="en-US"/>
        </w:rPr>
        <w:t>) compared to the</w:t>
      </w:r>
      <w:r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bCs/>
          <w:sz w:val="24"/>
          <w:szCs w:val="24"/>
          <w:lang w:val="en-US"/>
        </w:rPr>
        <w:t xml:space="preserve">Johansen and </w:t>
      </w:r>
      <w:proofErr w:type="spellStart"/>
      <w:r w:rsidRPr="00F03D6B">
        <w:rPr>
          <w:rFonts w:ascii="Times New Roman" w:eastAsia="Calibri" w:hAnsi="Times New Roman" w:cs="Times New Roman"/>
          <w:bCs/>
          <w:spacing w:val="-4"/>
          <w:sz w:val="24"/>
          <w:szCs w:val="24"/>
          <w:shd w:val="clear" w:color="auto" w:fill="FFFFFF"/>
          <w:lang w:val="en-US"/>
        </w:rPr>
        <w:t>Juselius</w:t>
      </w:r>
      <w:proofErr w:type="spellEnd"/>
      <w:r w:rsidRPr="00F03D6B">
        <w:rPr>
          <w:rFonts w:ascii="Times New Roman" w:eastAsia="Calibri" w:hAnsi="Times New Roman" w:cs="Times New Roman"/>
          <w:bCs/>
          <w:spacing w:val="-4"/>
          <w:sz w:val="24"/>
          <w:szCs w:val="24"/>
          <w:shd w:val="clear" w:color="auto" w:fill="FFFFFF"/>
          <w:lang w:val="en-US"/>
        </w:rPr>
        <w:t xml:space="preserve"> </w:t>
      </w:r>
      <w:r w:rsidRPr="00F03D6B">
        <w:rPr>
          <w:rFonts w:ascii="Times New Roman" w:eastAsia="Calibri" w:hAnsi="Times New Roman" w:cs="Times New Roman"/>
          <w:spacing w:val="-4"/>
          <w:sz w:val="24"/>
          <w:szCs w:val="24"/>
          <w:lang w:val="en-US"/>
        </w:rPr>
        <w:t xml:space="preserve">(1990) </w:t>
      </w:r>
      <w:proofErr w:type="spellStart"/>
      <w:r w:rsidRPr="00F03D6B">
        <w:rPr>
          <w:rFonts w:ascii="Times New Roman" w:eastAsia="FSMePro" w:hAnsi="Times New Roman" w:cs="Times New Roman"/>
          <w:spacing w:val="-4"/>
          <w:sz w:val="24"/>
          <w:szCs w:val="24"/>
          <w:lang w:val="en-US"/>
        </w:rPr>
        <w:t>cointegration</w:t>
      </w:r>
      <w:proofErr w:type="spellEnd"/>
      <w:r w:rsidRPr="00F03D6B">
        <w:rPr>
          <w:rFonts w:ascii="Times New Roman" w:eastAsia="FSMePro" w:hAnsi="Times New Roman" w:cs="Times New Roman"/>
          <w:spacing w:val="-4"/>
          <w:sz w:val="24"/>
          <w:szCs w:val="24"/>
          <w:lang w:val="en-US"/>
        </w:rPr>
        <w:t xml:space="preserve"> technique, the ARDL bounds testing technique ensures more consistent</w:t>
      </w:r>
      <w:r w:rsidRPr="00F03D6B">
        <w:rPr>
          <w:rFonts w:ascii="Times New Roman" w:eastAsia="FSMePro" w:hAnsi="Times New Roman" w:cs="Times New Roman"/>
          <w:spacing w:val="-2"/>
          <w:sz w:val="24"/>
          <w:szCs w:val="24"/>
          <w:lang w:val="en-US"/>
        </w:rPr>
        <w:t xml:space="preserve"> estimates in particular</w:t>
      </w:r>
      <w:r w:rsidRPr="00F03D6B">
        <w:rPr>
          <w:rFonts w:ascii="Times New Roman" w:eastAsia="FSMePro" w:hAnsi="Times New Roman" w:cs="Times New Roman"/>
          <w:spacing w:val="-4"/>
          <w:sz w:val="24"/>
          <w:szCs w:val="24"/>
          <w:lang w:val="en-US"/>
        </w:rPr>
        <w:t xml:space="preserve"> for small samples, as pointed out by </w:t>
      </w:r>
      <w:hyperlink r:id="rId24" w:history="1">
        <w:r w:rsidRPr="00F03D6B">
          <w:rPr>
            <w:rFonts w:ascii="Times New Roman" w:eastAsia="Times New Roman" w:hAnsi="Times New Roman" w:cs="Times New Roman"/>
            <w:sz w:val="24"/>
            <w:szCs w:val="24"/>
            <w:lang w:val="en-US"/>
          </w:rPr>
          <w:t xml:space="preserve">M. </w:t>
        </w:r>
        <w:proofErr w:type="spellStart"/>
        <w:r w:rsidRPr="00F03D6B">
          <w:rPr>
            <w:rFonts w:ascii="Times New Roman" w:eastAsia="Times New Roman" w:hAnsi="Times New Roman" w:cs="Times New Roman"/>
            <w:sz w:val="24"/>
            <w:szCs w:val="24"/>
            <w:lang w:val="en-US"/>
          </w:rPr>
          <w:t>Hashem</w:t>
        </w:r>
        <w:proofErr w:type="spellEnd"/>
        <w:r w:rsidRPr="00F03D6B">
          <w:rPr>
            <w:rFonts w:ascii="Times New Roman" w:eastAsia="Times New Roman" w:hAnsi="Times New Roman" w:cs="Times New Roman"/>
            <w:sz w:val="24"/>
            <w:szCs w:val="24"/>
            <w:lang w:val="en-US"/>
          </w:rPr>
          <w:t xml:space="preserve"> </w:t>
        </w:r>
        <w:proofErr w:type="spellStart"/>
        <w:r w:rsidRPr="00F03D6B">
          <w:rPr>
            <w:rFonts w:ascii="Times New Roman" w:eastAsia="Times New Roman" w:hAnsi="Times New Roman" w:cs="Times New Roman"/>
            <w:sz w:val="24"/>
            <w:szCs w:val="24"/>
            <w:lang w:val="en-US"/>
          </w:rPr>
          <w:t>Pesaran</w:t>
        </w:r>
        <w:proofErr w:type="spellEnd"/>
      </w:hyperlink>
      <w:r w:rsidRPr="00F03D6B">
        <w:rPr>
          <w:rFonts w:ascii="Times New Roman" w:eastAsia="Times New Roman" w:hAnsi="Times New Roman" w:cs="Times New Roman"/>
          <w:sz w:val="24"/>
          <w:szCs w:val="24"/>
          <w:lang w:val="en-US"/>
        </w:rPr>
        <w:t xml:space="preserve"> and </w:t>
      </w:r>
      <w:hyperlink r:id="rId25" w:history="1">
        <w:proofErr w:type="spellStart"/>
        <w:r w:rsidRPr="00F03D6B">
          <w:rPr>
            <w:rFonts w:ascii="Times New Roman" w:eastAsia="Times New Roman" w:hAnsi="Times New Roman" w:cs="Times New Roman"/>
            <w:sz w:val="24"/>
            <w:szCs w:val="24"/>
            <w:lang w:val="en-US"/>
          </w:rPr>
          <w:t>Yongcheol</w:t>
        </w:r>
        <w:proofErr w:type="spellEnd"/>
        <w:r w:rsidRPr="00F03D6B">
          <w:rPr>
            <w:rFonts w:ascii="Times New Roman" w:eastAsia="Times New Roman" w:hAnsi="Times New Roman" w:cs="Times New Roman"/>
            <w:sz w:val="24"/>
            <w:szCs w:val="24"/>
            <w:lang w:val="en-US"/>
          </w:rPr>
          <w:t xml:space="preserve"> Shin</w:t>
        </w:r>
      </w:hyperlink>
      <w:r w:rsidRPr="00F03D6B">
        <w:rPr>
          <w:rFonts w:ascii="Times New Roman" w:eastAsia="FSMePro" w:hAnsi="Times New Roman" w:cs="Times New Roman"/>
          <w:spacing w:val="-4"/>
          <w:sz w:val="24"/>
          <w:szCs w:val="24"/>
          <w:lang w:val="en-US"/>
        </w:rPr>
        <w:t xml:space="preserve"> (1999); (ii) </w:t>
      </w:r>
      <w:r w:rsidRPr="00F03D6B">
        <w:rPr>
          <w:rFonts w:ascii="Times New Roman" w:eastAsia="Calibri" w:hAnsi="Times New Roman" w:cs="Times New Roman"/>
          <w:spacing w:val="-4"/>
          <w:sz w:val="24"/>
          <w:szCs w:val="24"/>
          <w:lang w:val="en-US"/>
        </w:rPr>
        <w:t xml:space="preserve">this technique avoids the classification of variables as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(1) and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(0) by developing bands of critical values, which identifies </w:t>
      </w:r>
      <w:r w:rsidRPr="00F03D6B">
        <w:rPr>
          <w:rFonts w:ascii="Times New Roman" w:eastAsia="Calibri" w:hAnsi="Times New Roman" w:cs="Times New Roman"/>
          <w:spacing w:val="-2"/>
          <w:sz w:val="24"/>
          <w:szCs w:val="24"/>
          <w:lang w:val="en-US"/>
        </w:rPr>
        <w:t xml:space="preserve">the variables as being stationary or non-stationary processes. Unlike other </w:t>
      </w:r>
      <w:proofErr w:type="spellStart"/>
      <w:r w:rsidRPr="00F03D6B">
        <w:rPr>
          <w:rFonts w:ascii="Times New Roman" w:eastAsia="Calibri" w:hAnsi="Times New Roman" w:cs="Times New Roman"/>
          <w:spacing w:val="-2"/>
          <w:sz w:val="24"/>
          <w:szCs w:val="24"/>
          <w:lang w:val="en-US"/>
        </w:rPr>
        <w:t>cointegration</w:t>
      </w:r>
      <w:proofErr w:type="spellEnd"/>
      <w:r w:rsidRPr="00F03D6B">
        <w:rPr>
          <w:rFonts w:ascii="Times New Roman" w:eastAsia="Calibri" w:hAnsi="Times New Roman" w:cs="Times New Roman"/>
          <w:spacing w:val="-2"/>
          <w:sz w:val="24"/>
          <w:szCs w:val="24"/>
          <w:lang w:val="en-US"/>
        </w:rPr>
        <w:t xml:space="preserve"> techniques</w:t>
      </w:r>
      <w:r w:rsidRPr="00F03D6B">
        <w:rPr>
          <w:rFonts w:ascii="Times New Roman" w:eastAsia="Calibri" w:hAnsi="Times New Roman" w:cs="Times New Roman"/>
          <w:spacing w:val="-4"/>
          <w:sz w:val="24"/>
          <w:szCs w:val="24"/>
          <w:lang w:val="en-US"/>
        </w:rPr>
        <w:t xml:space="preserve"> (e.g., the Johansen’s procedure), which require certain pre-testing for unit roots and that the underlying variables to be integrated are the same order, the ARDL </w:t>
      </w:r>
      <w:proofErr w:type="spellStart"/>
      <w:r w:rsidRPr="00F03D6B">
        <w:rPr>
          <w:rFonts w:ascii="Times New Roman" w:eastAsia="Calibri" w:hAnsi="Times New Roman" w:cs="Times New Roman"/>
          <w:spacing w:val="-4"/>
          <w:sz w:val="24"/>
          <w:szCs w:val="24"/>
          <w:lang w:val="en-US"/>
        </w:rPr>
        <w:t>cointegration</w:t>
      </w:r>
      <w:proofErr w:type="spellEnd"/>
      <w:r w:rsidRPr="00F03D6B">
        <w:rPr>
          <w:rFonts w:ascii="Times New Roman" w:eastAsia="Calibri" w:hAnsi="Times New Roman" w:cs="Times New Roman"/>
          <w:spacing w:val="-4"/>
          <w:sz w:val="24"/>
          <w:szCs w:val="24"/>
          <w:lang w:val="en-US"/>
        </w:rPr>
        <w:t xml:space="preserve"> method provides an alternative test for examining a long-run relationship regardless of whether the underlying variables are purely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(0) or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(1), even fractionally integrated. </w:t>
      </w:r>
      <w:r w:rsidRPr="00F03D6B">
        <w:rPr>
          <w:rFonts w:ascii="Times New Roman" w:eastAsia="Times New Roman" w:hAnsi="Times New Roman" w:cs="Times New Roman"/>
          <w:sz w:val="24"/>
          <w:szCs w:val="24"/>
          <w:lang w:val="en-US"/>
        </w:rPr>
        <w:t xml:space="preserve">M. </w:t>
      </w:r>
      <w:proofErr w:type="spellStart"/>
      <w:r w:rsidRPr="00F03D6B">
        <w:rPr>
          <w:rFonts w:ascii="Times New Roman" w:eastAsia="Times New Roman" w:hAnsi="Times New Roman" w:cs="Times New Roman"/>
          <w:sz w:val="24"/>
          <w:szCs w:val="24"/>
          <w:lang w:val="en-US"/>
        </w:rPr>
        <w:t>Hashem</w:t>
      </w:r>
      <w:proofErr w:type="spellEnd"/>
      <w:r w:rsidRPr="00F03D6B">
        <w:rPr>
          <w:rFonts w:ascii="Times New Roman" w:eastAsia="Times New Roman" w:hAnsi="Times New Roman" w:cs="Times New Roman"/>
          <w:sz w:val="24"/>
          <w:szCs w:val="24"/>
          <w:lang w:val="en-US"/>
        </w:rPr>
        <w:t xml:space="preserve"> </w:t>
      </w:r>
      <w:proofErr w:type="spellStart"/>
      <w:r w:rsidRPr="00F03D6B">
        <w:rPr>
          <w:rFonts w:ascii="Times New Roman" w:eastAsia="Times New Roman" w:hAnsi="Times New Roman" w:cs="Times New Roman"/>
          <w:sz w:val="24"/>
          <w:szCs w:val="24"/>
          <w:lang w:val="en-US"/>
        </w:rPr>
        <w:t>Pesaran</w:t>
      </w:r>
      <w:proofErr w:type="spellEnd"/>
      <w:r w:rsidRPr="00F03D6B">
        <w:rPr>
          <w:rFonts w:ascii="Times New Roman" w:eastAsia="Times New Roman" w:hAnsi="Times New Roman" w:cs="Times New Roman"/>
          <w:sz w:val="24"/>
          <w:szCs w:val="24"/>
          <w:lang w:val="en-US"/>
        </w:rPr>
        <w:t xml:space="preserve">, </w:t>
      </w:r>
      <w:proofErr w:type="spellStart"/>
      <w:r w:rsidRPr="00F03D6B">
        <w:rPr>
          <w:rFonts w:ascii="Times New Roman" w:eastAsia="Times New Roman" w:hAnsi="Times New Roman" w:cs="Times New Roman"/>
          <w:sz w:val="24"/>
          <w:szCs w:val="24"/>
          <w:lang w:val="en-US"/>
        </w:rPr>
        <w:t>Yongcheol</w:t>
      </w:r>
      <w:proofErr w:type="spellEnd"/>
      <w:r w:rsidRPr="00F03D6B">
        <w:rPr>
          <w:rFonts w:ascii="Times New Roman" w:eastAsia="Times New Roman" w:hAnsi="Times New Roman" w:cs="Times New Roman"/>
          <w:sz w:val="24"/>
          <w:szCs w:val="24"/>
          <w:lang w:val="en-US"/>
        </w:rPr>
        <w:t xml:space="preserve"> Shin, and Richard J. Smith </w:t>
      </w:r>
      <w:r w:rsidRPr="00F03D6B">
        <w:rPr>
          <w:rFonts w:ascii="Times New Roman" w:eastAsia="Calibri" w:hAnsi="Times New Roman" w:cs="Times New Roman"/>
          <w:spacing w:val="-4"/>
          <w:sz w:val="24"/>
          <w:szCs w:val="24"/>
          <w:lang w:val="en-US"/>
        </w:rPr>
        <w:t xml:space="preserve">(2001) </w:t>
      </w:r>
      <w:r w:rsidRPr="00F03D6B">
        <w:rPr>
          <w:rFonts w:ascii="Times New Roman" w:eastAsia="Calibri" w:hAnsi="Times New Roman" w:cs="Times New Roman"/>
          <w:noProof/>
          <w:spacing w:val="-4"/>
          <w:sz w:val="24"/>
          <w:szCs w:val="24"/>
          <w:lang w:val="en-US"/>
        </w:rPr>
        <w:t>contend</w:t>
      </w:r>
      <w:r w:rsidRPr="00F03D6B">
        <w:rPr>
          <w:rFonts w:ascii="Times New Roman" w:eastAsia="Calibri" w:hAnsi="Times New Roman" w:cs="Times New Roman"/>
          <w:spacing w:val="-4"/>
          <w:sz w:val="24"/>
          <w:szCs w:val="24"/>
          <w:lang w:val="en-US"/>
        </w:rPr>
        <w:t xml:space="preserve"> that the ARDL can be employed to determine the existence of a long-run equilibrium relation regardless of whether the variables used in the </w:t>
      </w:r>
      <w:proofErr w:type="spellStart"/>
      <w:r w:rsidRPr="00F03D6B">
        <w:rPr>
          <w:rFonts w:ascii="Times New Roman" w:eastAsia="Calibri" w:hAnsi="Times New Roman" w:cs="Times New Roman"/>
          <w:spacing w:val="-4"/>
          <w:sz w:val="24"/>
          <w:szCs w:val="24"/>
          <w:lang w:val="en-US"/>
        </w:rPr>
        <w:t>cointegration</w:t>
      </w:r>
      <w:proofErr w:type="spellEnd"/>
      <w:r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spacing w:val="-2"/>
          <w:sz w:val="24"/>
          <w:szCs w:val="24"/>
          <w:lang w:val="en-US"/>
        </w:rPr>
        <w:t xml:space="preserve">analysis are stationary. Therefore, previous unit root testing of the variables is unnecessary; </w:t>
      </w:r>
      <w:r w:rsidRPr="00F03D6B">
        <w:rPr>
          <w:rFonts w:ascii="Times New Roman" w:eastAsia="Calibri" w:hAnsi="Times New Roman" w:cs="Times New Roman"/>
          <w:spacing w:val="-4"/>
          <w:sz w:val="24"/>
          <w:szCs w:val="24"/>
          <w:lang w:val="en-US"/>
        </w:rPr>
        <w:t xml:space="preserve">(iii) this technique is </w:t>
      </w:r>
      <w:r w:rsidRPr="00F03D6B">
        <w:rPr>
          <w:rFonts w:ascii="Times New Roman" w:eastAsia="Calibri" w:hAnsi="Times New Roman" w:cs="Times New Roman"/>
          <w:spacing w:val="-2"/>
          <w:sz w:val="24"/>
          <w:szCs w:val="24"/>
          <w:lang w:val="en-US"/>
        </w:rPr>
        <w:t xml:space="preserve">appropriate in that the tested model takes a sufficient number of </w:t>
      </w:r>
      <w:r w:rsidRPr="00F03D6B">
        <w:rPr>
          <w:rFonts w:ascii="Times New Roman" w:eastAsia="Calibri" w:hAnsi="Times New Roman" w:cs="Times New Roman"/>
          <w:noProof/>
          <w:spacing w:val="-2"/>
          <w:sz w:val="24"/>
          <w:szCs w:val="24"/>
          <w:lang w:val="en-US"/>
        </w:rPr>
        <w:t>lags</w:t>
      </w:r>
      <w:r w:rsidRPr="00F03D6B">
        <w:rPr>
          <w:rFonts w:ascii="Times New Roman" w:eastAsia="Calibri" w:hAnsi="Times New Roman" w:cs="Times New Roman"/>
          <w:spacing w:val="-2"/>
          <w:sz w:val="24"/>
          <w:szCs w:val="24"/>
          <w:lang w:val="en-US"/>
        </w:rPr>
        <w:t xml:space="preserve"> to capture the data generating </w:t>
      </w:r>
      <w:r w:rsidRPr="00F03D6B">
        <w:rPr>
          <w:rFonts w:ascii="Times New Roman" w:eastAsia="Calibri" w:hAnsi="Times New Roman" w:cs="Times New Roman"/>
          <w:noProof/>
          <w:spacing w:val="-4"/>
          <w:sz w:val="24"/>
          <w:szCs w:val="24"/>
          <w:lang w:val="en-US"/>
        </w:rPr>
        <w:t>process</w:t>
      </w:r>
      <w:r w:rsidRPr="00F03D6B">
        <w:rPr>
          <w:rFonts w:ascii="Times New Roman" w:eastAsia="Calibri" w:hAnsi="Times New Roman" w:cs="Times New Roman"/>
          <w:spacing w:val="-4"/>
          <w:sz w:val="24"/>
          <w:szCs w:val="24"/>
          <w:lang w:val="en-US"/>
        </w:rPr>
        <w:t xml:space="preserve"> in a general-to-specific </w:t>
      </w:r>
      <w:r w:rsidRPr="00F03D6B">
        <w:rPr>
          <w:rFonts w:ascii="Times New Roman" w:eastAsia="Calibri" w:hAnsi="Times New Roman" w:cs="Times New Roman"/>
          <w:noProof/>
          <w:spacing w:val="-4"/>
          <w:sz w:val="24"/>
          <w:szCs w:val="24"/>
          <w:lang w:val="en-US"/>
        </w:rPr>
        <w:t>modeling</w:t>
      </w:r>
      <w:r w:rsidRPr="00F03D6B">
        <w:rPr>
          <w:rFonts w:ascii="Times New Roman" w:eastAsia="Calibri" w:hAnsi="Times New Roman" w:cs="Times New Roman"/>
          <w:spacing w:val="-4"/>
          <w:sz w:val="24"/>
          <w:szCs w:val="24"/>
          <w:lang w:val="en-US"/>
        </w:rPr>
        <w:t xml:space="preserve"> framework. It</w:t>
      </w:r>
      <w:r w:rsidRPr="00F03D6B">
        <w:rPr>
          <w:rFonts w:ascii="Times New Roman" w:eastAsia="FSMePro" w:hAnsi="Times New Roman" w:cs="Times New Roman"/>
          <w:spacing w:val="-4"/>
          <w:sz w:val="24"/>
          <w:szCs w:val="24"/>
          <w:lang w:val="en-US"/>
        </w:rPr>
        <w:t xml:space="preserve"> allows for the variables to have different optimal lags that </w:t>
      </w:r>
      <w:r w:rsidRPr="00F03D6B">
        <w:rPr>
          <w:rFonts w:ascii="Times New Roman" w:eastAsia="FSMePro" w:hAnsi="Times New Roman" w:cs="Times New Roman"/>
          <w:noProof/>
          <w:spacing w:val="-4"/>
          <w:sz w:val="24"/>
          <w:szCs w:val="24"/>
          <w:lang w:val="en-US"/>
        </w:rPr>
        <w:t>are</w:t>
      </w:r>
      <w:r w:rsidRPr="00F03D6B">
        <w:rPr>
          <w:rFonts w:ascii="Times New Roman" w:eastAsia="FSMePro" w:hAnsi="Times New Roman" w:cs="Times New Roman"/>
          <w:spacing w:val="-4"/>
          <w:sz w:val="24"/>
          <w:szCs w:val="24"/>
          <w:lang w:val="en-US"/>
        </w:rPr>
        <w:t xml:space="preserve"> not applicable to other techniques; (iv) i</w:t>
      </w:r>
      <w:r w:rsidRPr="00F03D6B">
        <w:rPr>
          <w:rFonts w:ascii="Times New Roman" w:eastAsia="Calibri" w:hAnsi="Times New Roman" w:cs="Times New Roman"/>
          <w:spacing w:val="-4"/>
          <w:sz w:val="24"/>
          <w:szCs w:val="24"/>
          <w:lang w:val="en-US"/>
        </w:rPr>
        <w:t xml:space="preserve">t estimates the long- and short-run components of the model simultaneously, removing problems associated with omitted variables and autocorrelations; (v) traditional </w:t>
      </w:r>
      <w:proofErr w:type="spellStart"/>
      <w:r w:rsidRPr="00F03D6B">
        <w:rPr>
          <w:rFonts w:ascii="Times New Roman" w:eastAsia="Calibri" w:hAnsi="Times New Roman" w:cs="Times New Roman"/>
          <w:spacing w:val="-4"/>
          <w:sz w:val="24"/>
          <w:szCs w:val="24"/>
          <w:lang w:val="en-US"/>
        </w:rPr>
        <w:t>cointegration</w:t>
      </w:r>
      <w:proofErr w:type="spellEnd"/>
      <w:r w:rsidRPr="00F03D6B">
        <w:rPr>
          <w:rFonts w:ascii="Times New Roman" w:eastAsia="Calibri" w:hAnsi="Times New Roman" w:cs="Times New Roman"/>
          <w:spacing w:val="-4"/>
          <w:sz w:val="24"/>
          <w:szCs w:val="24"/>
          <w:lang w:val="en-US"/>
        </w:rPr>
        <w:t xml:space="preserve"> methods may suffer from the problems of </w:t>
      </w:r>
      <w:proofErr w:type="spellStart"/>
      <w:r w:rsidRPr="00F03D6B">
        <w:rPr>
          <w:rFonts w:ascii="Times New Roman" w:eastAsia="Calibri" w:hAnsi="Times New Roman" w:cs="Times New Roman"/>
          <w:spacing w:val="-4"/>
          <w:sz w:val="24"/>
          <w:szCs w:val="24"/>
          <w:lang w:val="en-US"/>
        </w:rPr>
        <w:t>endogeneity</w:t>
      </w:r>
      <w:proofErr w:type="spellEnd"/>
      <w:r w:rsidRPr="00F03D6B">
        <w:rPr>
          <w:rFonts w:ascii="Times New Roman" w:eastAsia="Calibri" w:hAnsi="Times New Roman" w:cs="Times New Roman"/>
          <w:spacing w:val="-4"/>
          <w:sz w:val="24"/>
          <w:szCs w:val="24"/>
          <w:lang w:val="en-US"/>
        </w:rPr>
        <w:t xml:space="preserve">, while the ARDL </w:t>
      </w:r>
      <w:proofErr w:type="spellStart"/>
      <w:r w:rsidRPr="00F03D6B">
        <w:rPr>
          <w:rFonts w:ascii="Times New Roman" w:eastAsia="Calibri" w:hAnsi="Times New Roman" w:cs="Times New Roman"/>
          <w:spacing w:val="-4"/>
          <w:sz w:val="24"/>
          <w:szCs w:val="24"/>
          <w:lang w:val="en-US"/>
        </w:rPr>
        <w:t>cointegration</w:t>
      </w:r>
      <w:proofErr w:type="spellEnd"/>
      <w:r w:rsidRPr="00F03D6B">
        <w:rPr>
          <w:rFonts w:ascii="Times New Roman" w:eastAsia="Calibri" w:hAnsi="Times New Roman" w:cs="Times New Roman"/>
          <w:spacing w:val="-4"/>
          <w:sz w:val="24"/>
          <w:szCs w:val="24"/>
          <w:lang w:val="en-US"/>
        </w:rPr>
        <w:t xml:space="preserve"> technique can distinguish clearly the dependent and explanatory variables. Thus, estimates obtained from the ARDL </w:t>
      </w:r>
      <w:proofErr w:type="spellStart"/>
      <w:r w:rsidRPr="00F03D6B">
        <w:rPr>
          <w:rFonts w:ascii="Times New Roman" w:eastAsia="Calibri" w:hAnsi="Times New Roman" w:cs="Times New Roman"/>
          <w:spacing w:val="-4"/>
          <w:sz w:val="24"/>
          <w:szCs w:val="24"/>
          <w:lang w:val="en-US"/>
        </w:rPr>
        <w:t>cointegration</w:t>
      </w:r>
      <w:proofErr w:type="spellEnd"/>
      <w:r w:rsidRPr="00F03D6B">
        <w:rPr>
          <w:rFonts w:ascii="Times New Roman" w:eastAsia="Calibri" w:hAnsi="Times New Roman" w:cs="Times New Roman"/>
          <w:spacing w:val="-4"/>
          <w:sz w:val="24"/>
          <w:szCs w:val="24"/>
          <w:lang w:val="en-US"/>
        </w:rPr>
        <w:t xml:space="preserve"> technique are unbiased and efficient since they avoid the problems that may arise in the presence of serial correlation and </w:t>
      </w:r>
      <w:proofErr w:type="spellStart"/>
      <w:r w:rsidRPr="00F03D6B">
        <w:rPr>
          <w:rFonts w:ascii="Times New Roman" w:eastAsia="Calibri" w:hAnsi="Times New Roman" w:cs="Times New Roman"/>
          <w:spacing w:val="-4"/>
          <w:sz w:val="24"/>
          <w:szCs w:val="24"/>
          <w:lang w:val="en-US"/>
        </w:rPr>
        <w:t>endogeneity</w:t>
      </w:r>
      <w:proofErr w:type="spellEnd"/>
      <w:r w:rsidRPr="00F03D6B">
        <w:rPr>
          <w:rFonts w:ascii="Times New Roman" w:eastAsia="Calibri" w:hAnsi="Times New Roman" w:cs="Times New Roman"/>
          <w:spacing w:val="-4"/>
          <w:sz w:val="24"/>
          <w:szCs w:val="24"/>
          <w:lang w:val="en-US"/>
        </w:rPr>
        <w:t>; lastly, (</w:t>
      </w:r>
      <w:proofErr w:type="gramStart"/>
      <w:r w:rsidRPr="00F03D6B">
        <w:rPr>
          <w:rFonts w:ascii="Times New Roman" w:eastAsia="FSMePro" w:hAnsi="Times New Roman" w:cs="Times New Roman"/>
          <w:spacing w:val="-4"/>
          <w:sz w:val="24"/>
          <w:szCs w:val="24"/>
          <w:lang w:val="en-US"/>
        </w:rPr>
        <w:t>vi</w:t>
      </w:r>
      <w:proofErr w:type="gramEnd"/>
      <w:r w:rsidRPr="00F03D6B">
        <w:rPr>
          <w:rFonts w:ascii="Times New Roman" w:eastAsia="FSMePro" w:hAnsi="Times New Roman" w:cs="Times New Roman"/>
          <w:spacing w:val="-4"/>
          <w:sz w:val="24"/>
          <w:szCs w:val="24"/>
          <w:lang w:val="en-US"/>
        </w:rPr>
        <w:t xml:space="preserve">) the ARDL </w:t>
      </w:r>
      <w:proofErr w:type="spellStart"/>
      <w:r w:rsidRPr="00F03D6B">
        <w:rPr>
          <w:rFonts w:ascii="Times New Roman" w:eastAsia="FSMePro" w:hAnsi="Times New Roman" w:cs="Times New Roman"/>
          <w:spacing w:val="-4"/>
          <w:sz w:val="24"/>
          <w:szCs w:val="24"/>
          <w:lang w:val="en-US"/>
        </w:rPr>
        <w:t>cointegration</w:t>
      </w:r>
      <w:proofErr w:type="spellEnd"/>
      <w:r w:rsidRPr="00F03D6B">
        <w:rPr>
          <w:rFonts w:ascii="Times New Roman" w:eastAsia="FSMePro" w:hAnsi="Times New Roman" w:cs="Times New Roman"/>
          <w:spacing w:val="-4"/>
          <w:sz w:val="24"/>
          <w:szCs w:val="24"/>
          <w:lang w:val="en-US"/>
        </w:rPr>
        <w:t xml:space="preserve"> technique employs</w:t>
      </w:r>
      <w:r w:rsidR="009372DE" w:rsidRPr="00F03D6B">
        <w:rPr>
          <w:rFonts w:ascii="Times New Roman" w:eastAsia="FSMePro" w:hAnsi="Times New Roman" w:cs="Times New Roman"/>
          <w:spacing w:val="-4"/>
          <w:sz w:val="24"/>
          <w:szCs w:val="24"/>
          <w:lang w:val="en-US"/>
        </w:rPr>
        <w:t xml:space="preserve"> a single reduced form equation </w:t>
      </w:r>
      <w:r w:rsidR="009F56A5" w:rsidRPr="00F03D6B">
        <w:rPr>
          <w:rFonts w:ascii="Times New Roman" w:eastAsia="FSMePro" w:hAnsi="Times New Roman" w:cs="Times New Roman"/>
          <w:spacing w:val="-4"/>
          <w:sz w:val="24"/>
          <w:szCs w:val="24"/>
          <w:lang w:val="en-US"/>
        </w:rPr>
        <w:t xml:space="preserve">to determine </w:t>
      </w:r>
      <w:r w:rsidRPr="00F03D6B">
        <w:rPr>
          <w:rFonts w:ascii="Times New Roman" w:eastAsia="FSMePro" w:hAnsi="Times New Roman" w:cs="Times New Roman"/>
          <w:spacing w:val="-4"/>
          <w:sz w:val="24"/>
          <w:szCs w:val="24"/>
          <w:lang w:val="en-US"/>
        </w:rPr>
        <w:t>both long and short-run relationship</w:t>
      </w:r>
      <w:r w:rsidR="00FF1A75" w:rsidRPr="00F03D6B">
        <w:rPr>
          <w:rFonts w:ascii="Times New Roman" w:eastAsia="FSMePro" w:hAnsi="Times New Roman" w:cs="Times New Roman"/>
          <w:spacing w:val="-4"/>
          <w:sz w:val="24"/>
          <w:szCs w:val="24"/>
          <w:lang w:val="en-US"/>
        </w:rPr>
        <w:t>s</w:t>
      </w:r>
      <w:r w:rsidRPr="00F03D6B">
        <w:rPr>
          <w:rFonts w:ascii="Times New Roman" w:eastAsia="FSMePro" w:hAnsi="Times New Roman" w:cs="Times New Roman"/>
          <w:spacing w:val="-4"/>
          <w:sz w:val="24"/>
          <w:szCs w:val="24"/>
          <w:lang w:val="en-US"/>
        </w:rPr>
        <w:t xml:space="preserve"> among variables.</w:t>
      </w: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FSMePro" w:hAnsi="Times New Roman" w:cs="Times New Roman"/>
          <w:spacing w:val="-2"/>
          <w:sz w:val="24"/>
          <w:szCs w:val="24"/>
          <w:lang w:val="en-US"/>
        </w:rPr>
        <w:lastRenderedPageBreak/>
        <w:t xml:space="preserve">Having discussed the advantages </w:t>
      </w:r>
      <w:r w:rsidRPr="00F03D6B">
        <w:rPr>
          <w:rFonts w:ascii="Times New Roman" w:eastAsia="FSMePro" w:hAnsi="Times New Roman" w:cs="Times New Roman"/>
          <w:noProof/>
          <w:spacing w:val="-2"/>
          <w:sz w:val="24"/>
          <w:szCs w:val="24"/>
          <w:lang w:val="en-US"/>
        </w:rPr>
        <w:t>of</w:t>
      </w:r>
      <w:r w:rsidRPr="00F03D6B">
        <w:rPr>
          <w:rFonts w:ascii="Times New Roman" w:eastAsia="FSMePro" w:hAnsi="Times New Roman" w:cs="Times New Roman"/>
          <w:spacing w:val="-2"/>
          <w:sz w:val="24"/>
          <w:szCs w:val="24"/>
          <w:lang w:val="en-US"/>
        </w:rPr>
        <w:t xml:space="preserve"> the </w:t>
      </w:r>
      <w:proofErr w:type="spellStart"/>
      <w:r w:rsidRPr="00F03D6B">
        <w:rPr>
          <w:rFonts w:ascii="Times New Roman" w:eastAsia="FSMePro" w:hAnsi="Times New Roman" w:cs="Times New Roman"/>
          <w:spacing w:val="-2"/>
          <w:sz w:val="24"/>
          <w:szCs w:val="24"/>
          <w:lang w:val="en-US"/>
        </w:rPr>
        <w:t>cointegration</w:t>
      </w:r>
      <w:proofErr w:type="spellEnd"/>
      <w:r w:rsidRPr="00F03D6B">
        <w:rPr>
          <w:rFonts w:ascii="Times New Roman" w:eastAsia="FSMePro" w:hAnsi="Times New Roman" w:cs="Times New Roman"/>
          <w:spacing w:val="-2"/>
          <w:sz w:val="24"/>
          <w:szCs w:val="24"/>
          <w:lang w:val="en-US"/>
        </w:rPr>
        <w:t xml:space="preserve"> technique, the present paper employs the ARDL</w:t>
      </w:r>
      <w:r w:rsidRPr="00F03D6B">
        <w:rPr>
          <w:rFonts w:ascii="Times New Roman" w:eastAsia="FSMePro" w:hAnsi="Times New Roman" w:cs="Times New Roman"/>
          <w:sz w:val="24"/>
          <w:szCs w:val="24"/>
          <w:lang w:val="en-US"/>
        </w:rPr>
        <w:t xml:space="preserve"> </w:t>
      </w:r>
      <w:proofErr w:type="spellStart"/>
      <w:r w:rsidRPr="00F03D6B">
        <w:rPr>
          <w:rFonts w:ascii="Times New Roman" w:eastAsia="FSMePro" w:hAnsi="Times New Roman" w:cs="Times New Roman"/>
          <w:spacing w:val="-2"/>
          <w:sz w:val="24"/>
          <w:szCs w:val="24"/>
          <w:lang w:val="en-US"/>
        </w:rPr>
        <w:t>cointegration</w:t>
      </w:r>
      <w:proofErr w:type="spellEnd"/>
      <w:r w:rsidRPr="00F03D6B">
        <w:rPr>
          <w:rFonts w:ascii="Times New Roman" w:eastAsia="FSMePro" w:hAnsi="Times New Roman" w:cs="Times New Roman"/>
          <w:spacing w:val="-2"/>
          <w:sz w:val="24"/>
          <w:szCs w:val="24"/>
          <w:lang w:val="en-US"/>
        </w:rPr>
        <w:t xml:space="preserve"> technique to examine the </w:t>
      </w:r>
      <w:r w:rsidRPr="00F03D6B">
        <w:rPr>
          <w:rFonts w:ascii="Times New Roman" w:eastAsia="FSMePro" w:hAnsi="Times New Roman" w:cs="Times New Roman"/>
          <w:noProof/>
          <w:spacing w:val="-2"/>
          <w:sz w:val="24"/>
          <w:szCs w:val="24"/>
          <w:lang w:val="en-US"/>
        </w:rPr>
        <w:t>existence</w:t>
      </w:r>
      <w:r w:rsidRPr="00F03D6B">
        <w:rPr>
          <w:rFonts w:ascii="Times New Roman" w:eastAsia="FSMePro" w:hAnsi="Times New Roman" w:cs="Times New Roman"/>
          <w:spacing w:val="-2"/>
          <w:sz w:val="24"/>
          <w:szCs w:val="24"/>
          <w:lang w:val="en-US"/>
        </w:rPr>
        <w:t xml:space="preserve"> of possible </w:t>
      </w:r>
      <w:proofErr w:type="spellStart"/>
      <w:r w:rsidRPr="00F03D6B">
        <w:rPr>
          <w:rFonts w:ascii="Times New Roman" w:eastAsia="FSMePro" w:hAnsi="Times New Roman" w:cs="Times New Roman"/>
          <w:spacing w:val="-2"/>
          <w:sz w:val="24"/>
          <w:szCs w:val="24"/>
          <w:lang w:val="en-US"/>
        </w:rPr>
        <w:t>cointegration</w:t>
      </w:r>
      <w:proofErr w:type="spellEnd"/>
      <w:r w:rsidRPr="00F03D6B">
        <w:rPr>
          <w:rFonts w:ascii="Times New Roman" w:eastAsia="FSMePro" w:hAnsi="Times New Roman" w:cs="Times New Roman"/>
          <w:spacing w:val="-2"/>
          <w:sz w:val="24"/>
          <w:szCs w:val="24"/>
          <w:lang w:val="en-US"/>
        </w:rPr>
        <w:t xml:space="preserve"> among the variables</w:t>
      </w:r>
      <w:r w:rsidRPr="00F03D6B">
        <w:rPr>
          <w:rFonts w:ascii="Times New Roman" w:eastAsia="FSMePro" w:hAnsi="Times New Roman" w:cs="Times New Roman"/>
          <w:sz w:val="24"/>
          <w:szCs w:val="24"/>
          <w:lang w:val="en-US"/>
        </w:rPr>
        <w:t xml:space="preserve"> under </w:t>
      </w:r>
      <w:r w:rsidRPr="00F03D6B">
        <w:rPr>
          <w:rFonts w:ascii="Times New Roman" w:eastAsia="FSMePro" w:hAnsi="Times New Roman" w:cs="Times New Roman"/>
          <w:noProof/>
          <w:sz w:val="24"/>
          <w:szCs w:val="24"/>
          <w:lang w:val="en-US"/>
        </w:rPr>
        <w:t>scrutiny</w:t>
      </w:r>
      <w:r w:rsidRPr="00F03D6B">
        <w:rPr>
          <w:rFonts w:ascii="Times New Roman" w:eastAsia="FSMePro" w:hAnsi="Times New Roman" w:cs="Times New Roman"/>
          <w:sz w:val="24"/>
          <w:szCs w:val="24"/>
          <w:lang w:val="en-US"/>
        </w:rPr>
        <w:t xml:space="preserve">. To examine the </w:t>
      </w:r>
      <w:proofErr w:type="spellStart"/>
      <w:r w:rsidRPr="00F03D6B">
        <w:rPr>
          <w:rFonts w:ascii="Times New Roman" w:eastAsia="FSMePro" w:hAnsi="Times New Roman" w:cs="Times New Roman"/>
          <w:sz w:val="24"/>
          <w:szCs w:val="24"/>
          <w:lang w:val="en-US"/>
        </w:rPr>
        <w:t>cointegration</w:t>
      </w:r>
      <w:proofErr w:type="spellEnd"/>
      <w:r w:rsidRPr="00F03D6B">
        <w:rPr>
          <w:rFonts w:ascii="Times New Roman" w:eastAsia="FSMePro" w:hAnsi="Times New Roman" w:cs="Times New Roman"/>
          <w:sz w:val="24"/>
          <w:szCs w:val="24"/>
          <w:lang w:val="en-US"/>
        </w:rPr>
        <w:t xml:space="preserve"> among the variables expressed in Equation (1), </w:t>
      </w:r>
      <w:r w:rsidRPr="00F03D6B">
        <w:rPr>
          <w:rFonts w:ascii="Times New Roman" w:eastAsia="Calibri" w:hAnsi="Times New Roman" w:cs="Times New Roman"/>
          <w:sz w:val="24"/>
          <w:szCs w:val="24"/>
          <w:lang w:val="en-US"/>
        </w:rPr>
        <w:t>a general ARDL relationship among variables can be specified as follows:</w:t>
      </w:r>
    </w:p>
    <w:p w:rsidR="00903F6E" w:rsidRPr="00F03D6B" w:rsidRDefault="00903F6E" w:rsidP="003C0898">
      <w:pPr>
        <w:autoSpaceDE w:val="0"/>
        <w:autoSpaceDN w:val="0"/>
        <w:adjustRightInd w:val="0"/>
        <w:spacing w:after="0" w:line="240" w:lineRule="auto"/>
        <w:jc w:val="both"/>
        <w:rPr>
          <w:rFonts w:ascii="Times New Roman" w:eastAsia="FSMePro" w:hAnsi="Times New Roman" w:cs="Times New Roman"/>
          <w:sz w:val="24"/>
          <w:szCs w:val="24"/>
          <w:lang w:val="en-US"/>
        </w:rPr>
      </w:pPr>
    </w:p>
    <w:p w:rsidR="003C0898" w:rsidRPr="00F03D6B" w:rsidRDefault="007D7797" w:rsidP="003C0898">
      <w:pPr>
        <w:autoSpaceDE w:val="0"/>
        <w:autoSpaceDN w:val="0"/>
        <w:adjustRightInd w:val="0"/>
        <w:spacing w:after="0" w:line="240" w:lineRule="auto"/>
        <w:jc w:val="both"/>
        <w:rPr>
          <w:rFonts w:ascii="Times New Roman" w:eastAsia="Times New Roman" w:hAnsi="Times New Roman" w:cs="Times New Roman"/>
          <w:sz w:val="24"/>
          <w:szCs w:val="24"/>
          <w:lang w:val="en-US"/>
        </w:rPr>
      </w:pPr>
      <m:oMath>
        <m:sSub>
          <m:sSubPr>
            <m:ctrlPr>
              <w:rPr>
                <w:rFonts w:ascii="Cambria Math" w:eastAsia="FSMePro" w:hAnsi="Cambria Math" w:cs="Times New Roman"/>
                <w:sz w:val="24"/>
                <w:szCs w:val="24"/>
                <w:lang w:val="en-US"/>
              </w:rPr>
            </m:ctrlPr>
          </m:sSubPr>
          <m:e>
            <m:r>
              <m:rPr>
                <m:sty m:val="p"/>
              </m:rPr>
              <w:rPr>
                <w:rFonts w:ascii="Cambria Math" w:eastAsia="FSMePro" w:hAnsi="Cambria Math" w:cs="Times New Roman"/>
                <w:sz w:val="24"/>
                <w:szCs w:val="24"/>
                <w:lang w:val="en-US"/>
              </w:rPr>
              <m:t>∆</m:t>
            </m:r>
            <m:r>
              <m:rPr>
                <m:sty m:val="p"/>
              </m:rPr>
              <w:rPr>
                <w:rFonts w:ascii="Cambria Math" w:eastAsia="FSMePro" w:hAnsi="Cambria Math" w:cs="Times New Roman"/>
                <w:noProof/>
                <w:sz w:val="24"/>
                <w:szCs w:val="24"/>
                <w:lang w:val="en-US"/>
              </w:rPr>
              <m:t>lnRGDP</m:t>
            </m:r>
          </m:e>
          <m:sub>
            <m:r>
              <m:rPr>
                <m:sty m:val="p"/>
              </m:rPr>
              <w:rPr>
                <w:rFonts w:ascii="Cambria Math" w:eastAsia="FSMePro" w:hAnsi="Cambria Math" w:cs="Times New Roman"/>
                <w:sz w:val="24"/>
                <w:szCs w:val="24"/>
                <w:lang w:val="en-US"/>
              </w:rPr>
              <m:t>t</m:t>
            </m:r>
          </m:sub>
        </m:sSub>
      </m:oMath>
      <w:r w:rsidR="008001B3" w:rsidRPr="00F03D6B">
        <w:rPr>
          <w:rFonts w:ascii="Times New Roman" w:eastAsia="FSMePro" w:hAnsi="Times New Roman" w:cs="Times New Roman"/>
          <w:sz w:val="24"/>
          <w:szCs w:val="24"/>
          <w:lang w:val="en-US"/>
        </w:rPr>
        <w:t xml:space="preserve"> = </w:t>
      </w:r>
      <m:oMath>
        <m:sSub>
          <m:sSubPr>
            <m:ctrlPr>
              <w:rPr>
                <w:rFonts w:ascii="Cambria Math" w:eastAsia="FSMePro" w:hAnsi="Cambria Math" w:cs="Times New Roman"/>
                <w:sz w:val="24"/>
                <w:szCs w:val="24"/>
                <w:lang w:val="en-US"/>
              </w:rPr>
            </m:ctrlPr>
          </m:sSubPr>
          <m:e>
            <m:r>
              <m:rPr>
                <m:sty m:val="p"/>
              </m:rPr>
              <w:rPr>
                <w:rFonts w:ascii="Cambria Math" w:eastAsia="FSMePro" w:hAnsi="Cambria Math" w:cs="Times New Roman"/>
                <w:sz w:val="24"/>
                <w:szCs w:val="24"/>
                <w:lang w:val="en-US"/>
              </w:rPr>
              <m:t>β</m:t>
            </m:r>
          </m:e>
          <m:sub>
            <m:r>
              <m:rPr>
                <m:sty m:val="p"/>
              </m:rPr>
              <w:rPr>
                <w:rFonts w:ascii="Cambria Math" w:eastAsia="FSMePro" w:hAnsi="Cambria Math" w:cs="Times New Roman"/>
                <w:sz w:val="24"/>
                <w:szCs w:val="24"/>
                <w:lang w:val="en-US"/>
              </w:rPr>
              <m:t>01</m:t>
            </m:r>
          </m:sub>
        </m:sSub>
      </m:oMath>
      <w:r w:rsidR="008001B3" w:rsidRPr="00F03D6B">
        <w:rPr>
          <w:rFonts w:ascii="Times New Roman" w:eastAsia="FSMePro" w:hAnsi="Times New Roman" w:cs="Times New Roman"/>
          <w:sz w:val="24"/>
          <w:szCs w:val="24"/>
          <w:lang w:val="en-US"/>
        </w:rPr>
        <w:t xml:space="preserve"> + </w:t>
      </w:r>
      <w:r w:rsidR="00CB266D" w:rsidRPr="00F03D6B">
        <w:rPr>
          <w:rFonts w:ascii="Times New Roman" w:eastAsia="Calibri" w:hAnsi="Times New Roman" w:cs="Times New Roman"/>
          <w:position w:val="-28"/>
          <w:sz w:val="24"/>
          <w:szCs w:val="24"/>
          <w:lang w:val="en-US"/>
        </w:rPr>
        <w:object w:dxaOrig="396"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4.8pt" o:ole="">
            <v:imagedata r:id="rId26" o:title=""/>
          </v:shape>
          <o:OLEObject Type="Embed" ProgID="Equation.DSMT4" ShapeID="_x0000_i1025" DrawAspect="Content" ObjectID="_1634500031" r:id="rId27"/>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11</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lnRGDP</m:t>
            </m:r>
          </m:e>
          <m:sub>
            <m:r>
              <m:rPr>
                <m:sty m:val="p"/>
              </m:rPr>
              <w:rPr>
                <w:rFonts w:ascii="Cambria Math" w:eastAsia="Times New Roman" w:hAnsi="Cambria Math" w:cs="Times New Roman"/>
                <w:sz w:val="24"/>
                <w:szCs w:val="24"/>
                <w:lang w:val="en-US"/>
              </w:rPr>
              <m:t>t-i</m:t>
            </m:r>
          </m:sub>
        </m:sSub>
      </m:oMath>
      <w:r w:rsidR="008001B3" w:rsidRPr="00F03D6B">
        <w:rPr>
          <w:rFonts w:ascii="Times New Roman" w:eastAsia="Times New Roman" w:hAnsi="Times New Roman" w:cs="Times New Roman"/>
          <w:sz w:val="24"/>
          <w:szCs w:val="24"/>
          <w:lang w:val="en-US"/>
        </w:rPr>
        <w:t xml:space="preserve"> </w:t>
      </w:r>
      <w:r w:rsidR="008001B3" w:rsidRPr="00F03D6B">
        <w:rPr>
          <w:rFonts w:ascii="Times New Roman" w:eastAsia="FSMePro" w:hAnsi="Times New Roman" w:cs="Times New Roman"/>
          <w:sz w:val="24"/>
          <w:szCs w:val="24"/>
          <w:lang w:val="en-US"/>
        </w:rPr>
        <w:t xml:space="preserve">+ </w:t>
      </w:r>
      <w:r w:rsidR="008001B3" w:rsidRPr="00F03D6B">
        <w:rPr>
          <w:rFonts w:ascii="Times New Roman" w:eastAsia="Times New Roman" w:hAnsi="Times New Roman" w:cs="Times New Roman"/>
          <w:sz w:val="24"/>
          <w:szCs w:val="24"/>
          <w:lang w:val="en-US"/>
        </w:rPr>
        <w:t xml:space="preserve"> </w:t>
      </w:r>
      <w:r w:rsidR="00CB266D" w:rsidRPr="00F03D6B">
        <w:rPr>
          <w:rFonts w:ascii="Times New Roman" w:eastAsia="Calibri" w:hAnsi="Times New Roman" w:cs="Times New Roman"/>
          <w:position w:val="-28"/>
          <w:sz w:val="24"/>
          <w:szCs w:val="24"/>
          <w:lang w:val="en-US"/>
        </w:rPr>
        <w:object w:dxaOrig="396" w:dyaOrig="696">
          <v:shape id="_x0000_i1026" type="#_x0000_t75" style="width:19.8pt;height:34.8pt" o:ole="">
            <v:imagedata r:id="rId28" o:title=""/>
          </v:shape>
          <o:OLEObject Type="Embed" ProgID="Equation.DSMT4" ShapeID="_x0000_i1026" DrawAspect="Content" ObjectID="_1634500032" r:id="rId29"/>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12</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∆SPREAD</m:t>
            </m:r>
          </m:e>
          <m:sub>
            <m:r>
              <m:rPr>
                <m:sty m:val="p"/>
              </m:rPr>
              <w:rPr>
                <w:rFonts w:ascii="Cambria Math" w:eastAsia="Times New Roman" w:hAnsi="Cambria Math" w:cs="Times New Roman"/>
                <w:sz w:val="24"/>
                <w:szCs w:val="24"/>
                <w:lang w:val="en-US"/>
              </w:rPr>
              <m:t>t-i</m:t>
            </m:r>
          </m:sub>
        </m:sSub>
      </m:oMath>
      <w:r w:rsidR="008001B3" w:rsidRPr="00F03D6B">
        <w:rPr>
          <w:rFonts w:ascii="Times New Roman" w:eastAsia="Times New Roman" w:hAnsi="Times New Roman" w:cs="Times New Roman"/>
          <w:sz w:val="24"/>
          <w:szCs w:val="24"/>
          <w:lang w:val="en-US"/>
        </w:rPr>
        <w:t xml:space="preserve">  </w:t>
      </w:r>
      <w:r w:rsidR="008001B3" w:rsidRPr="00F03D6B">
        <w:rPr>
          <w:rFonts w:ascii="Times New Roman" w:eastAsia="FSMePro" w:hAnsi="Times New Roman" w:cs="Times New Roman"/>
          <w:sz w:val="24"/>
          <w:szCs w:val="24"/>
          <w:lang w:val="en-US"/>
        </w:rPr>
        <w:t xml:space="preserve">+ </w:t>
      </w:r>
      <w:r w:rsidR="00CB266D" w:rsidRPr="00F03D6B">
        <w:rPr>
          <w:rFonts w:ascii="Times New Roman" w:eastAsia="Calibri" w:hAnsi="Times New Roman" w:cs="Times New Roman"/>
          <w:position w:val="-28"/>
          <w:sz w:val="24"/>
          <w:szCs w:val="24"/>
          <w:lang w:val="en-US"/>
        </w:rPr>
        <w:object w:dxaOrig="396" w:dyaOrig="696">
          <v:shape id="_x0000_i1027" type="#_x0000_t75" style="width:19.8pt;height:34.8pt" o:ole="">
            <v:imagedata r:id="rId30" o:title=""/>
          </v:shape>
          <o:OLEObject Type="Embed" ProgID="Equation.DSMT4" ShapeID="_x0000_i1027" DrawAspect="Content" ObjectID="_1634500033" r:id="rId31"/>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13</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lnRIE</m:t>
            </m:r>
          </m:e>
          <m:sub>
            <m:r>
              <m:rPr>
                <m:sty m:val="p"/>
              </m:rPr>
              <w:rPr>
                <w:rFonts w:ascii="Cambria Math" w:eastAsia="Times New Roman" w:hAnsi="Cambria Math" w:cs="Times New Roman"/>
                <w:sz w:val="24"/>
                <w:szCs w:val="24"/>
                <w:lang w:val="en-US"/>
              </w:rPr>
              <m:t>t-i</m:t>
            </m:r>
          </m:sub>
        </m:sSub>
      </m:oMath>
      <w:r w:rsidR="008001B3" w:rsidRPr="00F03D6B">
        <w:rPr>
          <w:rFonts w:ascii="Times New Roman" w:eastAsia="Times New Roman" w:hAnsi="Times New Roman" w:cs="Times New Roman"/>
          <w:sz w:val="24"/>
          <w:szCs w:val="24"/>
          <w:lang w:val="en-US"/>
        </w:rPr>
        <w:t xml:space="preserve"> </w:t>
      </w:r>
    </w:p>
    <w:p w:rsidR="003C0898" w:rsidRPr="00F03D6B" w:rsidRDefault="00CB266D" w:rsidP="003C089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03D6B">
        <w:rPr>
          <w:rFonts w:ascii="Times New Roman" w:eastAsia="Times New Roman" w:hAnsi="Times New Roman" w:cs="Times New Roman"/>
          <w:sz w:val="24"/>
          <w:szCs w:val="24"/>
          <w:lang w:val="en-US"/>
        </w:rPr>
        <w:t xml:space="preserve">                           </w:t>
      </w:r>
      <w:r w:rsidRPr="00F03D6B">
        <w:rPr>
          <w:rFonts w:ascii="Times New Roman" w:eastAsia="FSMePro" w:hAnsi="Times New Roman" w:cs="Times New Roman"/>
          <w:sz w:val="24"/>
          <w:szCs w:val="24"/>
          <w:lang w:val="en-US"/>
        </w:rPr>
        <w:t xml:space="preserve">+ </w:t>
      </w:r>
      <w:r w:rsidRPr="00F03D6B">
        <w:rPr>
          <w:rFonts w:ascii="Times New Roman" w:eastAsia="Calibri" w:hAnsi="Times New Roman" w:cs="Times New Roman"/>
          <w:position w:val="-28"/>
          <w:sz w:val="24"/>
          <w:szCs w:val="24"/>
          <w:lang w:val="en-US"/>
        </w:rPr>
        <w:object w:dxaOrig="396" w:dyaOrig="696">
          <v:shape id="_x0000_i1028" type="#_x0000_t75" style="width:19.8pt;height:34.8pt" o:ole="">
            <v:imagedata r:id="rId32" o:title=""/>
          </v:shape>
          <o:OLEObject Type="Embed" ProgID="Equation.DSMT4" ShapeID="_x0000_i1028" DrawAspect="Content" ObjectID="_1634500034" r:id="rId33"/>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14</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lnRCE</m:t>
            </m:r>
          </m:e>
          <m:sub>
            <m:r>
              <m:rPr>
                <m:sty m:val="p"/>
              </m:rPr>
              <w:rPr>
                <w:rFonts w:ascii="Cambria Math" w:eastAsia="Times New Roman" w:hAnsi="Cambria Math" w:cs="Times New Roman"/>
                <w:sz w:val="24"/>
                <w:szCs w:val="24"/>
                <w:lang w:val="en-US"/>
              </w:rPr>
              <m:t>t-i</m:t>
            </m:r>
          </m:sub>
        </m:sSub>
      </m:oMath>
      <w:r w:rsidRPr="00F03D6B">
        <w:rPr>
          <w:rFonts w:ascii="Times New Roman" w:eastAsia="Times New Roman" w:hAnsi="Times New Roman" w:cs="Times New Roman"/>
          <w:sz w:val="24"/>
          <w:szCs w:val="24"/>
          <w:lang w:val="en-US"/>
        </w:rPr>
        <w:t xml:space="preserve"> +</w:t>
      </w:r>
      <w:r w:rsidRPr="00F03D6B">
        <w:rPr>
          <w:rFonts w:ascii="Times New Roman" w:eastAsia="Calibri" w:hAnsi="Times New Roman" w:cs="Times New Roman"/>
          <w:position w:val="-28"/>
          <w:sz w:val="24"/>
          <w:szCs w:val="24"/>
          <w:lang w:val="en-US"/>
        </w:rPr>
        <w:object w:dxaOrig="396" w:dyaOrig="696">
          <v:shape id="_x0000_i1029" type="#_x0000_t75" style="width:19.8pt;height:34.8pt" o:ole="">
            <v:imagedata r:id="rId34" o:title=""/>
          </v:shape>
          <o:OLEObject Type="Embed" ProgID="Equation.DSMT4" ShapeID="_x0000_i1029" DrawAspect="Content" ObjectID="_1634500035" r:id="rId35"/>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15</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lnDTAX</m:t>
            </m:r>
          </m:e>
          <m:sub>
            <m:r>
              <m:rPr>
                <m:sty m:val="p"/>
              </m:rPr>
              <w:rPr>
                <w:rFonts w:ascii="Cambria Math" w:eastAsia="Times New Roman" w:hAnsi="Cambria Math" w:cs="Times New Roman"/>
                <w:sz w:val="24"/>
                <w:szCs w:val="24"/>
                <w:lang w:val="en-US"/>
              </w:rPr>
              <m:t>t-i</m:t>
            </m:r>
          </m:sub>
        </m:sSub>
      </m:oMath>
      <w:r w:rsidRPr="00F03D6B">
        <w:rPr>
          <w:rFonts w:ascii="Times New Roman" w:eastAsia="Times New Roman" w:hAnsi="Times New Roman" w:cs="Times New Roman"/>
          <w:sz w:val="24"/>
          <w:szCs w:val="24"/>
          <w:lang w:val="en-US"/>
        </w:rPr>
        <w:t xml:space="preserve"> </w:t>
      </w:r>
      <w:r w:rsidRPr="00F03D6B">
        <w:rPr>
          <w:rFonts w:ascii="Times New Roman" w:eastAsia="FSMePro" w:hAnsi="Times New Roman" w:cs="Times New Roman"/>
          <w:sz w:val="24"/>
          <w:szCs w:val="24"/>
          <w:lang w:val="en-US"/>
        </w:rPr>
        <w:t>+</w:t>
      </w:r>
      <w:r w:rsidRPr="00F03D6B">
        <w:rPr>
          <w:rFonts w:ascii="Times New Roman" w:eastAsia="Calibri" w:hAnsi="Times New Roman" w:cs="Times New Roman"/>
          <w:position w:val="-28"/>
          <w:sz w:val="24"/>
          <w:szCs w:val="24"/>
          <w:lang w:val="en-US"/>
        </w:rPr>
        <w:object w:dxaOrig="504" w:dyaOrig="696">
          <v:shape id="_x0000_i1030" type="#_x0000_t75" style="width:25.2pt;height:34.8pt" o:ole="">
            <v:imagedata r:id="rId36" o:title=""/>
          </v:shape>
          <o:OLEObject Type="Embed" ProgID="Equation.DSMT4" ShapeID="_x0000_i1030" DrawAspect="Content" ObjectID="_1634500036" r:id="rId37"/>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16</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lnINDTAX</m:t>
            </m:r>
          </m:e>
          <m:sub>
            <m:r>
              <m:rPr>
                <m:sty m:val="p"/>
              </m:rPr>
              <w:rPr>
                <w:rFonts w:ascii="Cambria Math" w:eastAsia="Times New Roman" w:hAnsi="Cambria Math" w:cs="Times New Roman"/>
                <w:sz w:val="24"/>
                <w:szCs w:val="24"/>
                <w:lang w:val="en-US"/>
              </w:rPr>
              <m:t>t-i</m:t>
            </m:r>
          </m:sub>
        </m:sSub>
      </m:oMath>
      <w:r w:rsidRPr="00F03D6B">
        <w:rPr>
          <w:rFonts w:ascii="Times New Roman" w:eastAsia="Times New Roman" w:hAnsi="Times New Roman" w:cs="Times New Roman"/>
          <w:sz w:val="24"/>
          <w:szCs w:val="24"/>
          <w:lang w:val="en-US"/>
        </w:rPr>
        <w:t xml:space="preserve"> </w:t>
      </w:r>
    </w:p>
    <w:p w:rsidR="003C0898" w:rsidRPr="00F03D6B" w:rsidRDefault="00CB266D"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z w:val="24"/>
          <w:szCs w:val="24"/>
          <w:lang w:val="en-US"/>
        </w:rPr>
        <w:t xml:space="preserve">                           +</w:t>
      </w:r>
      <w:r w:rsidRPr="00F03D6B">
        <w:rPr>
          <w:rFonts w:ascii="Times New Roman" w:eastAsia="Times New Roman" w:hAnsi="Times New Roman" w:cs="Times New Roman"/>
          <w:sz w:val="24"/>
          <w:szCs w:val="24"/>
          <w:lang w:val="en-US"/>
        </w:rPr>
        <w:t xml:space="preserve"> </w:t>
      </w:r>
      <w:r w:rsidRPr="00F03D6B">
        <w:rPr>
          <w:rFonts w:ascii="Times New Roman" w:eastAsia="Calibri" w:hAnsi="Times New Roman" w:cs="Times New Roman"/>
          <w:position w:val="-28"/>
          <w:sz w:val="24"/>
          <w:szCs w:val="24"/>
          <w:lang w:val="en-US"/>
        </w:rPr>
        <w:object w:dxaOrig="504" w:dyaOrig="696">
          <v:shape id="_x0000_i1031" type="#_x0000_t75" style="width:25.2pt;height:34.8pt" o:ole="">
            <v:imagedata r:id="rId38" o:title=""/>
          </v:shape>
          <o:OLEObject Type="Embed" ProgID="Equation.DSMT4" ShapeID="_x0000_i1031" DrawAspect="Content" ObjectID="_1634500037" r:id="rId39"/>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17</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∆lnOPEN</m:t>
            </m:r>
          </m:e>
          <m:sub>
            <m:r>
              <m:rPr>
                <m:sty m:val="p"/>
              </m:rPr>
              <w:rPr>
                <w:rFonts w:ascii="Cambria Math" w:eastAsia="Times New Roman" w:hAnsi="Cambria Math" w:cs="Times New Roman"/>
                <w:sz w:val="24"/>
                <w:szCs w:val="24"/>
                <w:lang w:val="en-US"/>
              </w:rPr>
              <m:t>t-i</m:t>
            </m:r>
          </m:sub>
        </m:sSub>
      </m:oMath>
      <w:r w:rsidRPr="00F03D6B">
        <w:rPr>
          <w:rFonts w:ascii="Times New Roman" w:eastAsia="Times New Roman" w:hAnsi="Times New Roman" w:cs="Times New Roman"/>
          <w:sz w:val="24"/>
          <w:szCs w:val="24"/>
          <w:lang w:val="en-US"/>
        </w:rPr>
        <w:t xml:space="preserve"> + </w:t>
      </w:r>
      <m:oMath>
        <m:sSub>
          <m:sSubPr>
            <m:ctrlPr>
              <w:rPr>
                <w:rFonts w:ascii="Cambria Math" w:eastAsia="FSMePro" w:hAnsi="Cambria Math" w:cs="Times New Roman"/>
                <w:sz w:val="24"/>
                <w:szCs w:val="24"/>
                <w:lang w:val="en-US"/>
              </w:rPr>
            </m:ctrlPr>
          </m:sSubPr>
          <m:e>
            <m:r>
              <m:rPr>
                <m:sty m:val="p"/>
              </m:rPr>
              <w:rPr>
                <w:rFonts w:ascii="Cambria Math" w:eastAsia="FSMePro" w:hAnsi="Cambria Math" w:cs="Times New Roman"/>
                <w:sz w:val="24"/>
                <w:szCs w:val="24"/>
                <w:lang w:val="en-US"/>
              </w:rPr>
              <m:t>θ</m:t>
            </m:r>
          </m:e>
          <m:sub>
            <m:r>
              <m:rPr>
                <m:sty m:val="p"/>
              </m:rPr>
              <w:rPr>
                <w:rFonts w:ascii="Cambria Math" w:eastAsia="FSMePro" w:hAnsi="Cambria Math" w:cs="Times New Roman"/>
                <w:sz w:val="24"/>
                <w:szCs w:val="24"/>
                <w:lang w:val="en-US"/>
              </w:rPr>
              <m:t>11</m:t>
            </m:r>
          </m:sub>
        </m:sSub>
        <m:sSub>
          <m:sSubPr>
            <m:ctrlPr>
              <w:rPr>
                <w:rFonts w:ascii="Cambria Math" w:eastAsia="FSMePro" w:hAnsi="Cambria Math" w:cs="Times New Roman"/>
                <w:sz w:val="24"/>
                <w:szCs w:val="24"/>
                <w:lang w:val="en-US"/>
              </w:rPr>
            </m:ctrlPr>
          </m:sSubPr>
          <m:e>
            <m:r>
              <m:rPr>
                <m:sty m:val="p"/>
              </m:rPr>
              <w:rPr>
                <w:rFonts w:ascii="Cambria Math" w:eastAsia="FSMePro" w:hAnsi="Cambria Math" w:cs="Times New Roman"/>
                <w:sz w:val="24"/>
                <w:szCs w:val="24"/>
                <w:lang w:val="en-US"/>
              </w:rPr>
              <m:t>lnRGDP</m:t>
            </m:r>
          </m:e>
          <m:sub>
            <m:r>
              <m:rPr>
                <m:sty m:val="p"/>
              </m:rPr>
              <w:rPr>
                <w:rFonts w:ascii="Cambria Math" w:eastAsia="FSMePro" w:hAnsi="Cambria Math" w:cs="Times New Roman"/>
                <w:sz w:val="24"/>
                <w:szCs w:val="24"/>
                <w:lang w:val="en-US"/>
              </w:rPr>
              <m:t>t-1</m:t>
            </m:r>
          </m:sub>
        </m:sSub>
      </m:oMath>
      <w:r w:rsidRPr="00F03D6B">
        <w:rPr>
          <w:rFonts w:ascii="Times New Roman" w:eastAsia="Times New Roman" w:hAnsi="Times New Roman" w:cs="Times New Roman"/>
          <w:sz w:val="24"/>
          <w:szCs w:val="24"/>
          <w:lang w:val="en-US"/>
        </w:rPr>
        <w:t xml:space="preserve"> </w:t>
      </w:r>
      <w:r w:rsidRPr="00F03D6B">
        <w:rPr>
          <w:rFonts w:ascii="Times New Roman" w:eastAsia="FSMePro" w:hAnsi="Times New Roman" w:cs="Times New Roman"/>
          <w:spacing w:val="-4"/>
          <w:sz w:val="24"/>
          <w:szCs w:val="24"/>
          <w:lang w:val="en-US"/>
        </w:rPr>
        <w:t xml:space="preserve">+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θ</m:t>
            </m:r>
          </m:e>
          <m:sub>
            <m:r>
              <m:rPr>
                <m:sty m:val="p"/>
              </m:rPr>
              <w:rPr>
                <w:rFonts w:ascii="Cambria Math" w:eastAsia="FSMePro" w:hAnsi="Cambria Math" w:cs="Times New Roman"/>
                <w:spacing w:val="-4"/>
                <w:sz w:val="24"/>
                <w:szCs w:val="24"/>
                <w:lang w:val="en-US"/>
              </w:rPr>
              <m:t>12</m:t>
            </m:r>
          </m:sub>
        </m:sSub>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SPREAD</m:t>
            </m:r>
          </m:e>
          <m:sub>
            <m:r>
              <m:rPr>
                <m:sty m:val="p"/>
              </m:rPr>
              <w:rPr>
                <w:rFonts w:ascii="Cambria Math" w:eastAsia="FSMePro" w:hAnsi="Cambria Math" w:cs="Times New Roman"/>
                <w:spacing w:val="-4"/>
                <w:sz w:val="24"/>
                <w:szCs w:val="24"/>
                <w:lang w:val="en-US"/>
              </w:rPr>
              <m:t>t-1</m:t>
            </m:r>
          </m:sub>
        </m:sSub>
      </m:oMath>
      <w:r w:rsidRPr="00F03D6B">
        <w:rPr>
          <w:rFonts w:ascii="Times New Roman" w:eastAsia="FSMePro" w:hAnsi="Times New Roman" w:cs="Times New Roman"/>
          <w:spacing w:val="-4"/>
          <w:sz w:val="24"/>
          <w:szCs w:val="24"/>
          <w:lang w:val="en-US"/>
        </w:rPr>
        <w:t xml:space="preserve">+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θ</m:t>
            </m:r>
          </m:e>
          <m:sub>
            <m:r>
              <m:rPr>
                <m:sty m:val="p"/>
              </m:rPr>
              <w:rPr>
                <w:rFonts w:ascii="Cambria Math" w:eastAsia="FSMePro" w:hAnsi="Cambria Math" w:cs="Times New Roman"/>
                <w:spacing w:val="-4"/>
                <w:sz w:val="24"/>
                <w:szCs w:val="24"/>
                <w:lang w:val="en-US"/>
              </w:rPr>
              <m:t>13</m:t>
            </m:r>
          </m:sub>
        </m:sSub>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noProof/>
                <w:spacing w:val="-4"/>
                <w:sz w:val="24"/>
                <w:szCs w:val="24"/>
                <w:lang w:val="en-US"/>
              </w:rPr>
              <m:t>lnRIE</m:t>
            </m:r>
          </m:e>
          <m:sub>
            <m:r>
              <m:rPr>
                <m:sty m:val="p"/>
              </m:rPr>
              <w:rPr>
                <w:rFonts w:ascii="Cambria Math" w:eastAsia="FSMePro" w:hAnsi="Cambria Math" w:cs="Times New Roman"/>
                <w:spacing w:val="-4"/>
                <w:sz w:val="24"/>
                <w:szCs w:val="24"/>
                <w:lang w:val="en-US"/>
              </w:rPr>
              <m:t>t-1</m:t>
            </m:r>
          </m:sub>
        </m:sSub>
      </m:oMath>
      <w:r w:rsidRPr="00F03D6B">
        <w:rPr>
          <w:rFonts w:ascii="Times New Roman" w:eastAsia="FSMePro" w:hAnsi="Times New Roman" w:cs="Times New Roman"/>
          <w:spacing w:val="-4"/>
          <w:sz w:val="24"/>
          <w:szCs w:val="24"/>
          <w:lang w:val="en-US"/>
        </w:rPr>
        <w:t xml:space="preserve"> </w:t>
      </w:r>
    </w:p>
    <w:p w:rsidR="003C0898" w:rsidRPr="00F03D6B" w:rsidRDefault="00CB266D"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z w:val="24"/>
          <w:szCs w:val="24"/>
          <w:lang w:val="en-US"/>
        </w:rPr>
        <w:t xml:space="preserve">                           </w:t>
      </w:r>
      <w:r w:rsidRPr="00F03D6B">
        <w:rPr>
          <w:rFonts w:ascii="Times New Roman" w:eastAsia="FSMePro" w:hAnsi="Times New Roman" w:cs="Times New Roman"/>
          <w:spacing w:val="-4"/>
          <w:sz w:val="24"/>
          <w:szCs w:val="24"/>
          <w:lang w:val="en-US"/>
        </w:rPr>
        <w:t xml:space="preserve">+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θ</m:t>
            </m:r>
          </m:e>
          <m:sub>
            <m:r>
              <m:rPr>
                <m:sty m:val="p"/>
              </m:rPr>
              <w:rPr>
                <w:rFonts w:ascii="Cambria Math" w:eastAsia="FSMePro" w:hAnsi="Cambria Math" w:cs="Times New Roman"/>
                <w:spacing w:val="-4"/>
                <w:sz w:val="24"/>
                <w:szCs w:val="24"/>
                <w:lang w:val="en-US"/>
              </w:rPr>
              <m:t>14</m:t>
            </m:r>
          </m:sub>
        </m:sSub>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noProof/>
                <w:spacing w:val="-4"/>
                <w:sz w:val="24"/>
                <w:szCs w:val="24"/>
                <w:lang w:val="en-US"/>
              </w:rPr>
              <m:t>lnRCE</m:t>
            </m:r>
          </m:e>
          <m:sub>
            <m:r>
              <m:rPr>
                <m:sty m:val="p"/>
              </m:rPr>
              <w:rPr>
                <w:rFonts w:ascii="Cambria Math" w:eastAsia="FSMePro" w:hAnsi="Cambria Math" w:cs="Times New Roman"/>
                <w:spacing w:val="-4"/>
                <w:sz w:val="24"/>
                <w:szCs w:val="24"/>
                <w:lang w:val="en-US"/>
              </w:rPr>
              <m:t>t-1</m:t>
            </m:r>
          </m:sub>
        </m:sSub>
      </m:oMath>
      <w:r w:rsidRPr="00F03D6B">
        <w:rPr>
          <w:rFonts w:ascii="Times New Roman" w:eastAsia="FSMePro" w:hAnsi="Times New Roman" w:cs="Times New Roman"/>
          <w:spacing w:val="-4"/>
          <w:sz w:val="24"/>
          <w:szCs w:val="24"/>
          <w:lang w:val="en-US"/>
        </w:rPr>
        <w:t xml:space="preserv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θ</m:t>
            </m:r>
          </m:e>
          <m:sub>
            <m:r>
              <m:rPr>
                <m:sty m:val="p"/>
              </m:rPr>
              <w:rPr>
                <w:rFonts w:ascii="Cambria Math" w:eastAsia="FSMePro" w:hAnsi="Cambria Math" w:cs="Times New Roman"/>
                <w:spacing w:val="-4"/>
                <w:sz w:val="24"/>
                <w:szCs w:val="24"/>
                <w:lang w:val="en-US"/>
              </w:rPr>
              <m:t>15</m:t>
            </m:r>
          </m:sub>
        </m:sSub>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lnDTAX</m:t>
            </m:r>
          </m:e>
          <m:sub>
            <m:r>
              <m:rPr>
                <m:sty m:val="p"/>
              </m:rPr>
              <w:rPr>
                <w:rFonts w:ascii="Cambria Math" w:eastAsia="FSMePro" w:hAnsi="Cambria Math" w:cs="Times New Roman"/>
                <w:spacing w:val="-4"/>
                <w:sz w:val="24"/>
                <w:szCs w:val="24"/>
                <w:lang w:val="en-US"/>
              </w:rPr>
              <m:t>t-1</m:t>
            </m:r>
          </m:sub>
        </m:sSub>
      </m:oMath>
      <w:r w:rsidRPr="00F03D6B">
        <w:rPr>
          <w:rFonts w:ascii="Times New Roman" w:eastAsia="FSMePro" w:hAnsi="Times New Roman" w:cs="Times New Roman"/>
          <w:spacing w:val="-4"/>
          <w:sz w:val="24"/>
          <w:szCs w:val="24"/>
          <w:lang w:val="en-US"/>
        </w:rPr>
        <w:t xml:space="preserv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θ</m:t>
            </m:r>
          </m:e>
          <m:sub>
            <m:r>
              <m:rPr>
                <m:sty m:val="p"/>
              </m:rPr>
              <w:rPr>
                <w:rFonts w:ascii="Cambria Math" w:eastAsia="FSMePro" w:hAnsi="Cambria Math" w:cs="Times New Roman"/>
                <w:spacing w:val="-4"/>
                <w:sz w:val="24"/>
                <w:szCs w:val="24"/>
                <w:lang w:val="en-US"/>
              </w:rPr>
              <m:t>16</m:t>
            </m:r>
          </m:sub>
        </m:sSub>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lnINDTAX</m:t>
            </m:r>
          </m:e>
          <m:sub>
            <m:r>
              <m:rPr>
                <m:sty m:val="p"/>
              </m:rPr>
              <w:rPr>
                <w:rFonts w:ascii="Cambria Math" w:eastAsia="FSMePro" w:hAnsi="Cambria Math" w:cs="Times New Roman"/>
                <w:spacing w:val="-4"/>
                <w:sz w:val="24"/>
                <w:szCs w:val="24"/>
                <w:lang w:val="en-US"/>
              </w:rPr>
              <m:t>t-1</m:t>
            </m:r>
          </m:sub>
        </m:sSub>
      </m:oMath>
      <w:r w:rsidRPr="00F03D6B">
        <w:rPr>
          <w:rFonts w:ascii="Times New Roman" w:eastAsia="FSMePro" w:hAnsi="Times New Roman" w:cs="Times New Roman"/>
          <w:spacing w:val="-4"/>
          <w:sz w:val="24"/>
          <w:szCs w:val="24"/>
          <w:lang w:val="en-US"/>
        </w:rPr>
        <w:t xml:space="preserv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θ</m:t>
            </m:r>
          </m:e>
          <m:sub>
            <m:r>
              <m:rPr>
                <m:sty m:val="p"/>
              </m:rPr>
              <w:rPr>
                <w:rFonts w:ascii="Cambria Math" w:eastAsia="FSMePro" w:hAnsi="Cambria Math" w:cs="Times New Roman"/>
                <w:spacing w:val="-4"/>
                <w:sz w:val="24"/>
                <w:szCs w:val="24"/>
                <w:lang w:val="en-US"/>
              </w:rPr>
              <m:t>17</m:t>
            </m:r>
          </m:sub>
        </m:sSub>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noProof/>
                <w:spacing w:val="-4"/>
                <w:sz w:val="24"/>
                <w:szCs w:val="24"/>
                <w:lang w:val="en-US"/>
              </w:rPr>
              <m:t>lnOPEN</m:t>
            </m:r>
          </m:e>
          <m:sub>
            <m:r>
              <m:rPr>
                <m:sty m:val="p"/>
              </m:rPr>
              <w:rPr>
                <w:rFonts w:ascii="Cambria Math" w:eastAsia="FSMePro" w:hAnsi="Cambria Math" w:cs="Times New Roman"/>
                <w:spacing w:val="-4"/>
                <w:sz w:val="24"/>
                <w:szCs w:val="24"/>
                <w:lang w:val="en-US"/>
              </w:rPr>
              <m:t>t-1</m:t>
            </m:r>
          </m:sub>
        </m:sSub>
        <m:r>
          <m:rPr>
            <m:sty m:val="p"/>
          </m:rPr>
          <w:rPr>
            <w:rFonts w:ascii="Cambria Math" w:eastAsia="FSMePro" w:hAnsi="Cambria Math" w:cs="Times New Roman"/>
            <w:spacing w:val="-4"/>
            <w:sz w:val="24"/>
            <w:szCs w:val="24"/>
            <w:lang w:val="en-US"/>
          </w:rPr>
          <m:t xml:space="preserve"> </m:t>
        </m:r>
      </m:oMath>
    </w:p>
    <w:p w:rsidR="003C0898" w:rsidRPr="00F03D6B" w:rsidRDefault="00CB266D"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FSMePro" w:hAnsi="Times New Roman" w:cs="Times New Roman"/>
          <w:spacing w:val="-4"/>
          <w:sz w:val="24"/>
          <w:szCs w:val="24"/>
          <w:lang w:val="en-US"/>
        </w:rPr>
        <w:t xml:space="preserve">                             +  </w:t>
      </w:r>
      <m:oMath>
        <m:sSub>
          <m:sSubPr>
            <m:ctrlPr>
              <w:rPr>
                <w:rFonts w:ascii="Cambria Math" w:eastAsia="FSMePro" w:hAnsi="Cambria Math" w:cs="Times New Roman"/>
                <w:spacing w:val="-4"/>
                <w:sz w:val="24"/>
                <w:szCs w:val="24"/>
                <w:lang w:val="en-US"/>
              </w:rPr>
            </m:ctrlPr>
          </m:sSubPr>
          <m:e>
            <m:r>
              <m:rPr>
                <m:sty m:val="p"/>
              </m:rPr>
              <w:rPr>
                <w:rFonts w:ascii="Cambria Math" w:eastAsia="FSMePro" w:hAnsi="Cambria Math" w:cs="Times New Roman"/>
                <w:spacing w:val="-4"/>
                <w:sz w:val="24"/>
                <w:szCs w:val="24"/>
                <w:lang w:val="en-US"/>
              </w:rPr>
              <m:t>ε</m:t>
            </m:r>
          </m:e>
          <m:sub>
            <m:r>
              <m:rPr>
                <m:sty m:val="p"/>
              </m:rPr>
              <w:rPr>
                <w:rFonts w:ascii="Cambria Math" w:eastAsia="FSMePro" w:hAnsi="Cambria Math" w:cs="Times New Roman"/>
                <w:spacing w:val="-4"/>
                <w:sz w:val="24"/>
                <w:szCs w:val="24"/>
                <w:lang w:val="en-US"/>
              </w:rPr>
              <m:t>t1</m:t>
            </m:r>
          </m:sub>
        </m:sSub>
      </m:oMath>
      <w:r w:rsidRPr="00F03D6B">
        <w:rPr>
          <w:rFonts w:ascii="Times New Roman" w:eastAsia="FSMePro" w:hAnsi="Times New Roman" w:cs="Times New Roman"/>
          <w:spacing w:val="-4"/>
          <w:sz w:val="24"/>
          <w:szCs w:val="24"/>
          <w:lang w:val="en-US"/>
        </w:rPr>
        <w:t xml:space="preserve"> </w:t>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r>
      <w:r w:rsidRPr="00F03D6B">
        <w:rPr>
          <w:rFonts w:ascii="Times New Roman" w:eastAsia="FSMePro" w:hAnsi="Times New Roman" w:cs="Times New Roman"/>
          <w:spacing w:val="-4"/>
          <w:sz w:val="24"/>
          <w:szCs w:val="24"/>
          <w:lang w:val="en-US"/>
        </w:rPr>
        <w:tab/>
        <w:t xml:space="preserve">     (2)</w:t>
      </w:r>
    </w:p>
    <w:p w:rsidR="003C0898" w:rsidRPr="00F03D6B" w:rsidRDefault="00CB266D" w:rsidP="003C0898">
      <w:pPr>
        <w:autoSpaceDE w:val="0"/>
        <w:autoSpaceDN w:val="0"/>
        <w:adjustRightInd w:val="0"/>
        <w:spacing w:after="0" w:line="240" w:lineRule="auto"/>
        <w:jc w:val="both"/>
        <w:rPr>
          <w:rFonts w:ascii="Times New Roman" w:eastAsia="FSMePro" w:hAnsi="Times New Roman" w:cs="Times New Roman"/>
          <w:sz w:val="24"/>
          <w:szCs w:val="24"/>
          <w:lang w:val="en-US"/>
        </w:rPr>
      </w:pPr>
      <w:r w:rsidRPr="00F03D6B">
        <w:rPr>
          <w:rFonts w:ascii="Times New Roman" w:eastAsia="FSMePro" w:hAnsi="Times New Roman" w:cs="Times New Roman"/>
          <w:spacing w:val="-4"/>
          <w:sz w:val="24"/>
          <w:szCs w:val="24"/>
          <w:lang w:val="en-US"/>
        </w:rPr>
        <w:t xml:space="preserve">                                                                                                                                                                     </w:t>
      </w: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pacing w:val="-2"/>
          <w:sz w:val="24"/>
          <w:szCs w:val="24"/>
          <w:lang w:val="en-US"/>
        </w:rPr>
      </w:pPr>
      <w:r w:rsidRPr="00F03D6B">
        <w:rPr>
          <w:rFonts w:ascii="Times New Roman" w:eastAsia="FSMePro" w:hAnsi="Times New Roman" w:cs="Times New Roman"/>
          <w:spacing w:val="-2"/>
          <w:sz w:val="24"/>
          <w:szCs w:val="24"/>
          <w:lang w:val="en-US"/>
        </w:rPr>
        <w:t xml:space="preserve">RGDP, SPREAD, RIE, </w:t>
      </w:r>
      <w:r w:rsidRPr="00F03D6B">
        <w:rPr>
          <w:rFonts w:ascii="Times New Roman" w:eastAsia="FSMePro" w:hAnsi="Times New Roman" w:cs="Times New Roman"/>
          <w:noProof/>
          <w:spacing w:val="-2"/>
          <w:sz w:val="24"/>
          <w:szCs w:val="24"/>
          <w:lang w:val="en-US"/>
        </w:rPr>
        <w:t>RCE,</w:t>
      </w:r>
      <w:r w:rsidRPr="00F03D6B">
        <w:rPr>
          <w:rFonts w:ascii="Times New Roman" w:eastAsia="FSMePro" w:hAnsi="Times New Roman" w:cs="Times New Roman"/>
          <w:spacing w:val="-2"/>
          <w:sz w:val="24"/>
          <w:szCs w:val="24"/>
          <w:lang w:val="en-US"/>
        </w:rPr>
        <w:t xml:space="preserve"> DTAX, </w:t>
      </w:r>
      <w:r w:rsidRPr="00F03D6B">
        <w:rPr>
          <w:rFonts w:ascii="Times New Roman" w:eastAsia="FSMePro" w:hAnsi="Times New Roman" w:cs="Times New Roman"/>
          <w:noProof/>
          <w:spacing w:val="-2"/>
          <w:sz w:val="24"/>
          <w:szCs w:val="24"/>
          <w:lang w:val="en-US"/>
        </w:rPr>
        <w:t>INDTAX</w:t>
      </w:r>
      <w:r w:rsidRPr="00F03D6B">
        <w:rPr>
          <w:rFonts w:ascii="Times New Roman" w:eastAsia="FSMePro" w:hAnsi="Times New Roman" w:cs="Times New Roman"/>
          <w:spacing w:val="-2"/>
          <w:sz w:val="24"/>
          <w:szCs w:val="24"/>
          <w:lang w:val="en-US"/>
        </w:rPr>
        <w:t xml:space="preserve">, and OPEN are as defined earlier. </w:t>
      </w:r>
      <w:r w:rsidRPr="00F03D6B">
        <w:rPr>
          <w:rFonts w:ascii="Times New Roman" w:eastAsia="Calibri" w:hAnsi="Times New Roman" w:cs="Times New Roman"/>
          <w:spacing w:val="-2"/>
          <w:sz w:val="24"/>
          <w:szCs w:val="24"/>
          <w:lang w:val="en-US"/>
        </w:rPr>
        <w:t>All the variables other than spread (due</w:t>
      </w:r>
      <w:r w:rsidR="00EB256A" w:rsidRPr="00F03D6B">
        <w:rPr>
          <w:rFonts w:ascii="Times New Roman" w:eastAsia="Calibri" w:hAnsi="Times New Roman" w:cs="Times New Roman"/>
          <w:spacing w:val="-2"/>
          <w:sz w:val="24"/>
          <w:szCs w:val="24"/>
          <w:lang w:val="en-US"/>
        </w:rPr>
        <w:t xml:space="preserve"> to having negative values) are </w:t>
      </w:r>
      <w:r w:rsidRPr="00F03D6B">
        <w:rPr>
          <w:rFonts w:ascii="Times New Roman" w:eastAsia="Calibri" w:hAnsi="Times New Roman" w:cs="Times New Roman"/>
          <w:spacing w:val="-2"/>
          <w:sz w:val="24"/>
          <w:szCs w:val="24"/>
          <w:lang w:val="en-US"/>
        </w:rPr>
        <w:t xml:space="preserve">measured in logs and are expressed as a share of GDP. </w:t>
      </w:r>
      <w:r w:rsidRPr="00F03D6B">
        <w:rPr>
          <w:rFonts w:ascii="Times New Roman" w:eastAsia="FSMePro" w:hAnsi="Times New Roman" w:cs="Times New Roman"/>
          <w:spacing w:val="-2"/>
          <w:sz w:val="24"/>
          <w:szCs w:val="24"/>
          <w:lang w:val="en-US"/>
        </w:rPr>
        <w:t xml:space="preserve">In Equation (2), </w:t>
      </w:r>
      <m:oMath>
        <m:r>
          <w:rPr>
            <w:rFonts w:ascii="Cambria Math" w:eastAsia="FSMePro" w:hAnsi="Cambria Math" w:cs="Times New Roman"/>
            <w:spacing w:val="-2"/>
            <w:sz w:val="24"/>
            <w:szCs w:val="24"/>
            <w:lang w:val="en-US"/>
          </w:rPr>
          <m:t>∆</m:t>
        </m:r>
      </m:oMath>
      <w:r w:rsidRPr="00F03D6B">
        <w:rPr>
          <w:rFonts w:ascii="Times New Roman" w:eastAsia="FSMePro" w:hAnsi="Times New Roman" w:cs="Times New Roman"/>
          <w:spacing w:val="-2"/>
          <w:sz w:val="24"/>
          <w:szCs w:val="24"/>
          <w:lang w:val="en-US"/>
        </w:rPr>
        <w:t xml:space="preserve"> represents the first difference operator;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β</m:t>
            </m:r>
          </m:e>
          <m:sub>
            <m:r>
              <m:rPr>
                <m:sty m:val="p"/>
              </m:rPr>
              <w:rPr>
                <w:rFonts w:ascii="Cambria Math" w:eastAsia="FSMePro" w:hAnsi="Cambria Math" w:cs="Times New Roman"/>
                <w:spacing w:val="-2"/>
                <w:sz w:val="24"/>
                <w:szCs w:val="24"/>
                <w:lang w:val="en-US"/>
              </w:rPr>
              <m:t>01</m:t>
            </m:r>
          </m:sub>
        </m:sSub>
      </m:oMath>
      <w:r w:rsidRPr="00F03D6B">
        <w:rPr>
          <w:rFonts w:ascii="Times New Roman" w:eastAsia="FSMePro" w:hAnsi="Times New Roman" w:cs="Times New Roman"/>
          <w:spacing w:val="-2"/>
          <w:sz w:val="24"/>
          <w:szCs w:val="24"/>
          <w:lang w:val="en-US"/>
        </w:rPr>
        <w:t xml:space="preserve"> is the constant term; and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β</m:t>
            </m:r>
          </m:e>
          <m:sub>
            <m:r>
              <m:rPr>
                <m:sty m:val="p"/>
              </m:rPr>
              <w:rPr>
                <w:rFonts w:ascii="Cambria Math" w:eastAsia="FSMePro" w:hAnsi="Cambria Math" w:cs="Times New Roman"/>
                <w:spacing w:val="-2"/>
                <w:sz w:val="24"/>
                <w:szCs w:val="24"/>
                <w:lang w:val="en-US"/>
              </w:rPr>
              <m:t>11</m:t>
            </m:r>
          </m:sub>
        </m:sSub>
      </m:oMath>
      <w:r w:rsidRPr="00F03D6B">
        <w:rPr>
          <w:rFonts w:ascii="Times New Roman" w:eastAsia="FSMePro" w:hAnsi="Times New Roman" w:cs="Times New Roman"/>
          <w:spacing w:val="-2"/>
          <w:sz w:val="24"/>
          <w:szCs w:val="24"/>
          <w:lang w:val="en-US"/>
        </w:rPr>
        <w:t xml:space="preserve"> through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β</m:t>
            </m:r>
          </m:e>
          <m:sub>
            <m:r>
              <m:rPr>
                <m:sty m:val="p"/>
              </m:rPr>
              <w:rPr>
                <w:rFonts w:ascii="Cambria Math" w:eastAsia="FSMePro" w:hAnsi="Cambria Math" w:cs="Times New Roman"/>
                <w:spacing w:val="-2"/>
                <w:sz w:val="24"/>
                <w:szCs w:val="24"/>
                <w:lang w:val="en-US"/>
              </w:rPr>
              <m:t>17</m:t>
            </m:r>
          </m:sub>
        </m:sSub>
      </m:oMath>
      <w:r w:rsidRPr="00F03D6B">
        <w:rPr>
          <w:rFonts w:ascii="Times New Roman" w:eastAsia="FSMePro" w:hAnsi="Times New Roman" w:cs="Times New Roman"/>
          <w:spacing w:val="-2"/>
          <w:sz w:val="24"/>
          <w:szCs w:val="24"/>
          <w:lang w:val="en-US"/>
        </w:rPr>
        <w:t xml:space="preserve"> represent the short-run, </w:t>
      </w:r>
      <m:oMath>
        <m:sSub>
          <m:sSubPr>
            <m:ctrlPr>
              <w:rPr>
                <w:rFonts w:ascii="Cambria Math" w:eastAsia="FSMePro" w:hAnsi="Cambria Math" w:cs="Times New Roman"/>
                <w:i/>
                <w:spacing w:val="-2"/>
                <w:sz w:val="24"/>
                <w:szCs w:val="24"/>
                <w:lang w:val="en-US"/>
              </w:rPr>
            </m:ctrlPr>
          </m:sSubPr>
          <m:e>
            <m:r>
              <w:rPr>
                <w:rFonts w:ascii="Cambria Math" w:eastAsia="FSMePro" w:hAnsi="Cambria Math" w:cs="Times New Roman"/>
                <w:spacing w:val="-2"/>
                <w:sz w:val="24"/>
                <w:szCs w:val="24"/>
                <w:lang w:val="en-US"/>
              </w:rPr>
              <m:t>θ</m:t>
            </m:r>
          </m:e>
          <m:sub>
            <m:r>
              <w:rPr>
                <w:rFonts w:ascii="Cambria Math" w:eastAsia="FSMePro" w:hAnsi="Cambria Math" w:cs="Times New Roman"/>
                <w:spacing w:val="-2"/>
                <w:sz w:val="24"/>
                <w:szCs w:val="24"/>
                <w:lang w:val="en-US"/>
              </w:rPr>
              <m:t>11</m:t>
            </m:r>
          </m:sub>
        </m:sSub>
      </m:oMath>
      <w:r w:rsidRPr="00F03D6B">
        <w:rPr>
          <w:rFonts w:ascii="Times New Roman" w:eastAsia="FSMePro" w:hAnsi="Times New Roman" w:cs="Times New Roman"/>
          <w:spacing w:val="-2"/>
          <w:sz w:val="24"/>
          <w:szCs w:val="24"/>
          <w:lang w:val="en-US"/>
        </w:rPr>
        <w:t xml:space="preserve"> ,…, </w:t>
      </w:r>
      <m:oMath>
        <m:sSub>
          <m:sSubPr>
            <m:ctrlPr>
              <w:rPr>
                <w:rFonts w:ascii="Cambria Math" w:eastAsia="FSMePro" w:hAnsi="Cambria Math" w:cs="Times New Roman"/>
                <w:i/>
                <w:spacing w:val="-2"/>
                <w:sz w:val="24"/>
                <w:szCs w:val="24"/>
                <w:lang w:val="en-US"/>
              </w:rPr>
            </m:ctrlPr>
          </m:sSubPr>
          <m:e>
            <m:r>
              <w:rPr>
                <w:rFonts w:ascii="Cambria Math" w:eastAsia="FSMePro" w:hAnsi="Cambria Math" w:cs="Times New Roman"/>
                <w:spacing w:val="-2"/>
                <w:sz w:val="24"/>
                <w:szCs w:val="24"/>
                <w:lang w:val="en-US"/>
              </w:rPr>
              <m:t>θ</m:t>
            </m:r>
          </m:e>
          <m:sub>
            <m:r>
              <w:rPr>
                <w:rFonts w:ascii="Cambria Math" w:eastAsia="FSMePro" w:hAnsi="Cambria Math" w:cs="Times New Roman"/>
                <w:spacing w:val="-2"/>
                <w:sz w:val="24"/>
                <w:szCs w:val="24"/>
                <w:lang w:val="en-US"/>
              </w:rPr>
              <m:t>17</m:t>
            </m:r>
          </m:sub>
        </m:sSub>
      </m:oMath>
      <w:r w:rsidRPr="00F03D6B">
        <w:rPr>
          <w:rFonts w:ascii="Times New Roman" w:eastAsia="FSMePro" w:hAnsi="Times New Roman" w:cs="Times New Roman"/>
          <w:spacing w:val="-2"/>
          <w:sz w:val="24"/>
          <w:szCs w:val="24"/>
          <w:lang w:val="en-US"/>
        </w:rPr>
        <w:t xml:space="preserve"> are the long-run coefficients, </w:t>
      </w:r>
      <m:oMath>
        <m:sSub>
          <m:sSubPr>
            <m:ctrlPr>
              <w:rPr>
                <w:rFonts w:ascii="Cambria Math" w:eastAsia="FSMePro" w:hAnsi="Cambria Math" w:cs="Times New Roman"/>
                <w:i/>
                <w:spacing w:val="-2"/>
                <w:sz w:val="24"/>
                <w:szCs w:val="24"/>
                <w:lang w:val="en-US"/>
              </w:rPr>
            </m:ctrlPr>
          </m:sSubPr>
          <m:e>
            <m:r>
              <w:rPr>
                <w:rFonts w:ascii="Cambria Math" w:eastAsia="FSMePro" w:hAnsi="Cambria Math" w:cs="Times New Roman"/>
                <w:spacing w:val="-2"/>
                <w:sz w:val="24"/>
                <w:szCs w:val="24"/>
                <w:lang w:val="en-US"/>
              </w:rPr>
              <m:t>n</m:t>
            </m:r>
          </m:e>
          <m:sub>
            <m:r>
              <w:rPr>
                <w:rFonts w:ascii="Cambria Math" w:eastAsia="FSMePro" w:hAnsi="Cambria Math" w:cs="Times New Roman"/>
                <w:spacing w:val="-2"/>
                <w:sz w:val="24"/>
                <w:szCs w:val="24"/>
                <w:lang w:val="en-US"/>
              </w:rPr>
              <m:t>1</m:t>
            </m:r>
          </m:sub>
        </m:sSub>
      </m:oMath>
      <w:r w:rsidRPr="00F03D6B">
        <w:rPr>
          <w:rFonts w:ascii="Times New Roman" w:eastAsia="FSMePro" w:hAnsi="Times New Roman" w:cs="Times New Roman"/>
          <w:spacing w:val="-2"/>
          <w:sz w:val="24"/>
          <w:szCs w:val="24"/>
          <w:lang w:val="en-US"/>
        </w:rPr>
        <w:t xml:space="preserve">, …, </w:t>
      </w:r>
      <m:oMath>
        <m:sSub>
          <m:sSubPr>
            <m:ctrlPr>
              <w:rPr>
                <w:rFonts w:ascii="Cambria Math" w:eastAsia="FSMePro" w:hAnsi="Cambria Math" w:cs="Times New Roman"/>
                <w:i/>
                <w:spacing w:val="-2"/>
                <w:sz w:val="24"/>
                <w:szCs w:val="24"/>
                <w:lang w:val="en-US"/>
              </w:rPr>
            </m:ctrlPr>
          </m:sSubPr>
          <m:e>
            <m:r>
              <w:rPr>
                <w:rFonts w:ascii="Cambria Math" w:eastAsia="FSMePro" w:hAnsi="Cambria Math" w:cs="Times New Roman"/>
                <w:spacing w:val="-2"/>
                <w:sz w:val="24"/>
                <w:szCs w:val="24"/>
                <w:lang w:val="en-US"/>
              </w:rPr>
              <m:t>n</m:t>
            </m:r>
          </m:e>
          <m:sub>
            <m:r>
              <w:rPr>
                <w:rFonts w:ascii="Cambria Math" w:eastAsia="FSMePro" w:hAnsi="Cambria Math" w:cs="Times New Roman"/>
                <w:spacing w:val="-2"/>
                <w:sz w:val="24"/>
                <w:szCs w:val="24"/>
                <w:lang w:val="en-US"/>
              </w:rPr>
              <m:t>7</m:t>
            </m:r>
          </m:sub>
        </m:sSub>
      </m:oMath>
      <w:r w:rsidRPr="00F03D6B">
        <w:rPr>
          <w:rFonts w:ascii="Times New Roman" w:eastAsia="FSMePro" w:hAnsi="Times New Roman" w:cs="Times New Roman"/>
          <w:spacing w:val="-2"/>
          <w:sz w:val="24"/>
          <w:szCs w:val="24"/>
          <w:lang w:val="en-US"/>
        </w:rPr>
        <w:t xml:space="preserve">  are the lag length and </w:t>
      </w:r>
      <m:oMath>
        <m:sSub>
          <m:sSubPr>
            <m:ctrlPr>
              <w:rPr>
                <w:rFonts w:ascii="Cambria Math" w:eastAsia="FSMePro" w:hAnsi="Cambria Math" w:cs="Times New Roman"/>
                <w:i/>
                <w:spacing w:val="-2"/>
                <w:sz w:val="24"/>
                <w:szCs w:val="24"/>
                <w:lang w:val="en-US"/>
              </w:rPr>
            </m:ctrlPr>
          </m:sSubPr>
          <m:e>
            <m:r>
              <w:rPr>
                <w:rFonts w:ascii="Cambria Math" w:eastAsia="FSMePro" w:hAnsi="Cambria Math" w:cs="Times New Roman"/>
                <w:spacing w:val="-2"/>
                <w:sz w:val="24"/>
                <w:szCs w:val="24"/>
                <w:lang w:val="en-US"/>
              </w:rPr>
              <m:t>ε</m:t>
            </m:r>
          </m:e>
          <m:sub>
            <m:r>
              <w:rPr>
                <w:rFonts w:ascii="Cambria Math" w:eastAsia="FSMePro" w:hAnsi="Cambria Math" w:cs="Times New Roman"/>
                <w:spacing w:val="-2"/>
                <w:sz w:val="24"/>
                <w:szCs w:val="24"/>
                <w:lang w:val="en-US"/>
              </w:rPr>
              <m:t>t1</m:t>
            </m:r>
          </m:sub>
        </m:sSub>
      </m:oMath>
      <w:r w:rsidRPr="00F03D6B">
        <w:rPr>
          <w:rFonts w:ascii="Times New Roman" w:eastAsia="FSMePro" w:hAnsi="Times New Roman" w:cs="Times New Roman"/>
          <w:spacing w:val="-2"/>
          <w:sz w:val="24"/>
          <w:szCs w:val="24"/>
          <w:lang w:val="en-US"/>
        </w:rPr>
        <w:t xml:space="preserve"> represents the white noise error term. To diagnose whether there exists a cointegrating relationship among RGDP, SPREAD, RIE, RCE, DTAX, INDTAX, and OPEN in the long run, we test the null hypothesis,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H</m:t>
            </m:r>
          </m:e>
          <m:sub>
            <m:r>
              <m:rPr>
                <m:sty m:val="p"/>
              </m:rPr>
              <w:rPr>
                <w:rFonts w:ascii="Cambria Math" w:eastAsia="FSMePro" w:hAnsi="Cambria Math" w:cs="Times New Roman"/>
                <w:spacing w:val="-2"/>
                <w:sz w:val="24"/>
                <w:szCs w:val="24"/>
                <w:lang w:val="en-US"/>
              </w:rPr>
              <m:t xml:space="preserve">0 </m:t>
            </m:r>
          </m:sub>
        </m:sSub>
      </m:oMath>
      <w:r w:rsidRPr="00F03D6B">
        <w:rPr>
          <w:rFonts w:ascii="Times New Roman" w:eastAsia="FSMePro" w:hAnsi="Times New Roman" w:cs="Times New Roman"/>
          <w:spacing w:val="-2"/>
          <w:sz w:val="24"/>
          <w:szCs w:val="24"/>
          <w:lang w:val="en-US"/>
        </w:rPr>
        <w:t xml:space="preserve">: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β</m:t>
            </m:r>
          </m:e>
          <m:sub>
            <m:r>
              <m:rPr>
                <m:sty m:val="p"/>
              </m:rPr>
              <w:rPr>
                <w:rFonts w:ascii="Cambria Math" w:eastAsia="FSMePro" w:hAnsi="Cambria Math" w:cs="Times New Roman"/>
                <w:spacing w:val="-2"/>
                <w:sz w:val="24"/>
                <w:szCs w:val="24"/>
                <w:lang w:val="en-US"/>
              </w:rPr>
              <m:t>1</m:t>
            </m:r>
          </m:sub>
        </m:sSub>
        <m:r>
          <m:rPr>
            <m:sty m:val="p"/>
          </m:rPr>
          <w:rPr>
            <w:rFonts w:ascii="Cambria Math" w:eastAsia="FSMePro" w:hAnsi="Cambria Math" w:cs="Times New Roman"/>
            <w:spacing w:val="-2"/>
            <w:sz w:val="24"/>
            <w:szCs w:val="24"/>
            <w:lang w:val="en-US"/>
          </w:rPr>
          <m:t>=…=</m:t>
        </m:r>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β</m:t>
            </m:r>
          </m:e>
          <m:sub>
            <m:r>
              <m:rPr>
                <m:sty m:val="p"/>
              </m:rPr>
              <w:rPr>
                <w:rFonts w:ascii="Cambria Math" w:eastAsia="FSMePro" w:hAnsi="Cambria Math" w:cs="Times New Roman"/>
                <w:spacing w:val="-2"/>
                <w:sz w:val="24"/>
                <w:szCs w:val="24"/>
                <w:lang w:val="en-US"/>
              </w:rPr>
              <m:t>7</m:t>
            </m:r>
          </m:sub>
        </m:sSub>
        <m:r>
          <m:rPr>
            <m:sty m:val="p"/>
          </m:rPr>
          <w:rPr>
            <w:rFonts w:ascii="Cambria Math" w:eastAsia="FSMePro" w:hAnsi="Cambria Math" w:cs="Times New Roman"/>
            <w:spacing w:val="-2"/>
            <w:sz w:val="24"/>
            <w:szCs w:val="24"/>
            <w:lang w:val="en-US"/>
          </w:rPr>
          <m:t>=0,</m:t>
        </m:r>
      </m:oMath>
      <w:r w:rsidRPr="00F03D6B">
        <w:rPr>
          <w:rFonts w:ascii="Times New Roman" w:eastAsia="FSMePro" w:hAnsi="Times New Roman" w:cs="Times New Roman"/>
          <w:spacing w:val="-2"/>
          <w:sz w:val="24"/>
          <w:szCs w:val="24"/>
          <w:lang w:val="en-US"/>
        </w:rPr>
        <w:t xml:space="preserve"> and its alternate hypothesis,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H</m:t>
            </m:r>
          </m:e>
          <m:sub>
            <m:r>
              <m:rPr>
                <m:sty m:val="p"/>
              </m:rPr>
              <w:rPr>
                <w:rFonts w:ascii="Cambria Math" w:eastAsia="FSMePro" w:hAnsi="Cambria Math" w:cs="Times New Roman"/>
                <w:spacing w:val="-2"/>
                <w:sz w:val="24"/>
                <w:szCs w:val="24"/>
                <w:lang w:val="en-US"/>
              </w:rPr>
              <m:t>1</m:t>
            </m:r>
          </m:sub>
        </m:sSub>
      </m:oMath>
      <w:r w:rsidRPr="00F03D6B">
        <w:rPr>
          <w:rFonts w:ascii="Times New Roman" w:eastAsia="FSMePro" w:hAnsi="Times New Roman" w:cs="Times New Roman"/>
          <w:spacing w:val="-2"/>
          <w:sz w:val="24"/>
          <w:szCs w:val="24"/>
          <w:lang w:val="en-US"/>
        </w:rPr>
        <w:t xml:space="preserve"> :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β</m:t>
            </m:r>
          </m:e>
          <m:sub>
            <m:r>
              <m:rPr>
                <m:sty m:val="p"/>
              </m:rPr>
              <w:rPr>
                <w:rFonts w:ascii="Cambria Math" w:eastAsia="FSMePro" w:hAnsi="Cambria Math" w:cs="Times New Roman"/>
                <w:spacing w:val="-2"/>
                <w:sz w:val="24"/>
                <w:szCs w:val="24"/>
                <w:lang w:val="en-US"/>
              </w:rPr>
              <m:t>1</m:t>
            </m:r>
          </m:sub>
        </m:sSub>
      </m:oMath>
      <w:r w:rsidRPr="00F03D6B">
        <w:rPr>
          <w:rFonts w:ascii="Times New Roman" w:eastAsia="FSMePro" w:hAnsi="Times New Roman" w:cs="Times New Roman"/>
          <w:spacing w:val="-2"/>
          <w:sz w:val="24"/>
          <w:szCs w:val="24"/>
          <w:lang w:val="en-US"/>
        </w:rPr>
        <w:t xml:space="preserve"> </w:t>
      </w:r>
      <w:r w:rsidRPr="00F03D6B">
        <w:rPr>
          <w:rFonts w:ascii="Symbol" w:eastAsia="FSMePro" w:hAnsi="Symbol" w:cs="Times New Roman"/>
          <w:spacing w:val="-2"/>
          <w:sz w:val="24"/>
          <w:szCs w:val="24"/>
          <w:lang w:val="en-US"/>
        </w:rPr>
        <w:sym w:font="Symbol" w:char="F0B9"/>
      </w:r>
      <w:r w:rsidRPr="00F03D6B">
        <w:rPr>
          <w:rFonts w:ascii="Times New Roman" w:eastAsia="FSMePro" w:hAnsi="Times New Roman" w:cs="Times New Roman"/>
          <w:spacing w:val="-2"/>
          <w:sz w:val="24"/>
          <w:szCs w:val="24"/>
          <w:lang w:val="en-US"/>
        </w:rPr>
        <w:t xml:space="preserve"> … </w:t>
      </w:r>
      <w:r w:rsidRPr="00F03D6B">
        <w:rPr>
          <w:rFonts w:ascii="Symbol" w:eastAsia="FSMePro" w:hAnsi="Symbol" w:cs="Times New Roman"/>
          <w:spacing w:val="-2"/>
          <w:sz w:val="24"/>
          <w:szCs w:val="24"/>
          <w:lang w:val="en-US"/>
        </w:rPr>
        <w:sym w:font="Symbol" w:char="F0B9"/>
      </w:r>
      <w:r w:rsidRPr="00F03D6B">
        <w:rPr>
          <w:rFonts w:ascii="Times New Roman" w:eastAsia="FSMePro" w:hAnsi="Times New Roman" w:cs="Times New Roman"/>
          <w:spacing w:val="-2"/>
          <w:sz w:val="24"/>
          <w:szCs w:val="24"/>
          <w:lang w:val="en-US"/>
        </w:rPr>
        <w:t xml:space="preserve"> </w:t>
      </w:r>
      <m:oMath>
        <m:sSub>
          <m:sSubPr>
            <m:ctrlPr>
              <w:rPr>
                <w:rFonts w:ascii="Cambria Math" w:eastAsia="FSMePro" w:hAnsi="Cambria Math" w:cs="Times New Roman"/>
                <w:spacing w:val="-2"/>
                <w:sz w:val="24"/>
                <w:szCs w:val="24"/>
                <w:lang w:val="en-US"/>
              </w:rPr>
            </m:ctrlPr>
          </m:sSubPr>
          <m:e>
            <m:r>
              <m:rPr>
                <m:sty m:val="p"/>
              </m:rPr>
              <w:rPr>
                <w:rFonts w:ascii="Cambria Math" w:eastAsia="FSMePro" w:hAnsi="Cambria Math" w:cs="Times New Roman"/>
                <w:spacing w:val="-2"/>
                <w:sz w:val="24"/>
                <w:szCs w:val="24"/>
                <w:lang w:val="en-US"/>
              </w:rPr>
              <m:t>β</m:t>
            </m:r>
          </m:e>
          <m:sub>
            <m:r>
              <m:rPr>
                <m:sty m:val="p"/>
              </m:rPr>
              <w:rPr>
                <w:rFonts w:ascii="Cambria Math" w:eastAsia="FSMePro" w:hAnsi="Cambria Math" w:cs="Times New Roman"/>
                <w:spacing w:val="-2"/>
                <w:sz w:val="24"/>
                <w:szCs w:val="24"/>
                <w:lang w:val="en-US"/>
              </w:rPr>
              <m:t>7</m:t>
            </m:r>
          </m:sub>
        </m:sSub>
      </m:oMath>
      <w:r w:rsidRPr="00F03D6B">
        <w:rPr>
          <w:rFonts w:ascii="Times New Roman" w:eastAsia="FSMePro" w:hAnsi="Times New Roman" w:cs="Times New Roman"/>
          <w:spacing w:val="-2"/>
          <w:sz w:val="24"/>
          <w:szCs w:val="24"/>
          <w:lang w:val="en-US"/>
        </w:rPr>
        <w:t xml:space="preserve"> </w:t>
      </w:r>
      <w:r w:rsidRPr="00F03D6B">
        <w:rPr>
          <w:rFonts w:ascii="Symbol" w:eastAsia="FSMePro" w:hAnsi="Symbol" w:cs="Times New Roman"/>
          <w:spacing w:val="-2"/>
          <w:sz w:val="24"/>
          <w:szCs w:val="24"/>
          <w:lang w:val="en-US"/>
        </w:rPr>
        <w:sym w:font="Symbol" w:char="F0B9"/>
      </w:r>
      <w:r w:rsidRPr="00F03D6B">
        <w:rPr>
          <w:rFonts w:ascii="Times New Roman" w:eastAsia="FSMePro" w:hAnsi="Times New Roman" w:cs="Times New Roman"/>
          <w:spacing w:val="-2"/>
          <w:sz w:val="24"/>
          <w:szCs w:val="24"/>
          <w:lang w:val="en-US"/>
        </w:rPr>
        <w:t xml:space="preserve"> 0, by calculating the </w:t>
      </w:r>
      <w:r w:rsidRPr="00F03D6B">
        <w:rPr>
          <w:rFonts w:ascii="Times New Roman" w:eastAsia="FSMePro" w:hAnsi="Times New Roman" w:cs="Times New Roman"/>
          <w:iCs/>
          <w:spacing w:val="-2"/>
          <w:sz w:val="24"/>
          <w:szCs w:val="24"/>
          <w:lang w:val="en-US"/>
        </w:rPr>
        <w:t>F</w:t>
      </w:r>
      <w:r w:rsidRPr="00F03D6B">
        <w:rPr>
          <w:rFonts w:ascii="Times New Roman" w:eastAsia="FSMePro" w:hAnsi="Times New Roman" w:cs="Times New Roman"/>
          <w:spacing w:val="-2"/>
          <w:sz w:val="24"/>
          <w:szCs w:val="24"/>
          <w:lang w:val="en-US"/>
        </w:rPr>
        <w:t xml:space="preserve">-test of </w:t>
      </w:r>
      <w:r w:rsidRPr="00F03D6B">
        <w:rPr>
          <w:rFonts w:ascii="Times New Roman" w:eastAsia="Times New Roman" w:hAnsi="Times New Roman" w:cs="Times New Roman"/>
          <w:spacing w:val="-2"/>
          <w:sz w:val="24"/>
          <w:szCs w:val="24"/>
          <w:lang w:val="en-US"/>
        </w:rPr>
        <w:t xml:space="preserve">Pesaran et al. </w:t>
      </w:r>
      <w:r w:rsidRPr="00F03D6B">
        <w:rPr>
          <w:rFonts w:ascii="Times New Roman" w:eastAsia="Calibri" w:hAnsi="Times New Roman" w:cs="Times New Roman"/>
          <w:spacing w:val="-2"/>
          <w:sz w:val="24"/>
          <w:szCs w:val="24"/>
          <w:lang w:val="en-US"/>
        </w:rPr>
        <w:t>(2001)</w:t>
      </w:r>
      <w:r w:rsidRPr="00F03D6B">
        <w:rPr>
          <w:rFonts w:ascii="Times New Roman" w:eastAsia="FSMePro" w:hAnsi="Times New Roman" w:cs="Times New Roman"/>
          <w:spacing w:val="-2"/>
          <w:sz w:val="24"/>
          <w:szCs w:val="24"/>
          <w:lang w:val="en-US"/>
        </w:rPr>
        <w:t xml:space="preserve"> and then its modified version proposed by </w:t>
      </w:r>
      <w:hyperlink r:id="rId40" w:history="1">
        <w:r w:rsidRPr="00F03D6B">
          <w:rPr>
            <w:rFonts w:ascii="Times New Roman" w:eastAsia="Calibri" w:hAnsi="Times New Roman" w:cs="Times New Roman"/>
            <w:spacing w:val="-2"/>
            <w:sz w:val="24"/>
            <w:szCs w:val="24"/>
            <w:lang w:val="en-US"/>
          </w:rPr>
          <w:t>Paresh Kumar Narayan</w:t>
        </w:r>
      </w:hyperlink>
      <w:r w:rsidRPr="00F03D6B">
        <w:rPr>
          <w:rFonts w:ascii="Times New Roman" w:eastAsia="Calibri" w:hAnsi="Times New Roman" w:cs="Times New Roman"/>
          <w:spacing w:val="-2"/>
          <w:sz w:val="24"/>
          <w:szCs w:val="24"/>
          <w:lang w:val="en-US"/>
        </w:rPr>
        <w:t xml:space="preserve"> (2005</w:t>
      </w:r>
      <w:r w:rsidRPr="00F03D6B">
        <w:rPr>
          <w:rFonts w:ascii="Times New Roman" w:eastAsia="FSMePro" w:hAnsi="Times New Roman" w:cs="Times New Roman"/>
          <w:spacing w:val="-2"/>
          <w:sz w:val="24"/>
          <w:szCs w:val="24"/>
          <w:lang w:val="en-US"/>
        </w:rPr>
        <w:t xml:space="preserve">).    </w:t>
      </w:r>
    </w:p>
    <w:p w:rsidR="003C0898" w:rsidRPr="00F03D6B" w:rsidRDefault="003C0898"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Times New Roman" w:hAnsi="Times New Roman" w:cs="Times New Roman"/>
          <w:sz w:val="24"/>
          <w:szCs w:val="24"/>
          <w:lang w:val="en-US"/>
        </w:rPr>
        <w:t xml:space="preserve">Pesaran et al. </w:t>
      </w:r>
      <w:r w:rsidRPr="00F03D6B">
        <w:rPr>
          <w:rFonts w:ascii="Times New Roman" w:eastAsia="Calibri" w:hAnsi="Times New Roman" w:cs="Times New Roman"/>
          <w:spacing w:val="-4"/>
          <w:sz w:val="24"/>
          <w:szCs w:val="24"/>
          <w:lang w:val="en-US"/>
        </w:rPr>
        <w:t xml:space="preserve">(2001) present a new approach </w:t>
      </w:r>
      <w:r w:rsidR="00E13C54" w:rsidRPr="00F03D6B">
        <w:rPr>
          <w:rFonts w:ascii="Times New Roman" w:eastAsia="Calibri" w:hAnsi="Times New Roman" w:cs="Times New Roman"/>
          <w:spacing w:val="-4"/>
          <w:sz w:val="24"/>
          <w:szCs w:val="24"/>
          <w:lang w:val="en-US"/>
        </w:rPr>
        <w:t>for</w:t>
      </w:r>
      <w:r w:rsidRPr="00F03D6B">
        <w:rPr>
          <w:rFonts w:ascii="Times New Roman" w:eastAsia="Calibri" w:hAnsi="Times New Roman" w:cs="Times New Roman"/>
          <w:spacing w:val="-4"/>
          <w:sz w:val="24"/>
          <w:szCs w:val="24"/>
          <w:lang w:val="en-US"/>
        </w:rPr>
        <w:t xml:space="preserve"> testing for the possible presence of a long-run relationship, which is applicable irrespective of whether the underlying regressors are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(0),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(1) or mutually </w:t>
      </w:r>
      <w:r w:rsidRPr="00F03D6B">
        <w:rPr>
          <w:rFonts w:ascii="Times New Roman" w:eastAsia="Calibri" w:hAnsi="Times New Roman" w:cs="Times New Roman"/>
          <w:noProof/>
          <w:spacing w:val="-4"/>
          <w:sz w:val="24"/>
          <w:szCs w:val="24"/>
          <w:lang w:val="en-US"/>
        </w:rPr>
        <w:t>cointegrated</w:t>
      </w:r>
      <w:r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noProof/>
          <w:spacing w:val="-4"/>
          <w:sz w:val="24"/>
          <w:szCs w:val="24"/>
          <w:lang w:val="en-US"/>
        </w:rPr>
        <w:t>Pesaran</w:t>
      </w:r>
      <w:r w:rsidRPr="00F03D6B">
        <w:rPr>
          <w:rFonts w:ascii="Times New Roman" w:eastAsia="Calibri" w:hAnsi="Times New Roman" w:cs="Times New Roman"/>
          <w:spacing w:val="-4"/>
          <w:sz w:val="24"/>
          <w:szCs w:val="24"/>
          <w:lang w:val="en-US"/>
        </w:rPr>
        <w:t xml:space="preserve"> et al.’s </w:t>
      </w:r>
      <w:r w:rsidR="00EE6BBC" w:rsidRPr="00F03D6B">
        <w:rPr>
          <w:rFonts w:ascii="Times New Roman" w:eastAsia="Calibri" w:hAnsi="Times New Roman" w:cs="Times New Roman"/>
          <w:spacing w:val="-4"/>
          <w:sz w:val="24"/>
          <w:szCs w:val="24"/>
          <w:lang w:val="en-US"/>
        </w:rPr>
        <w:t xml:space="preserve"> (2001) </w:t>
      </w:r>
      <w:r w:rsidRPr="00F03D6B">
        <w:rPr>
          <w:rFonts w:ascii="Times New Roman" w:eastAsia="Calibri" w:hAnsi="Times New Roman" w:cs="Times New Roman"/>
          <w:spacing w:val="-4"/>
          <w:sz w:val="24"/>
          <w:szCs w:val="24"/>
          <w:lang w:val="en-US"/>
        </w:rPr>
        <w:t xml:space="preserve">approach </w:t>
      </w:r>
      <w:r w:rsidRPr="00F03D6B">
        <w:rPr>
          <w:rFonts w:ascii="Times New Roman" w:eastAsia="Calibri" w:hAnsi="Times New Roman" w:cs="Times New Roman"/>
          <w:noProof/>
          <w:spacing w:val="-4"/>
          <w:sz w:val="24"/>
          <w:szCs w:val="24"/>
          <w:lang w:val="en-US"/>
        </w:rPr>
        <w:t>provide</w:t>
      </w:r>
      <w:r w:rsidRPr="00F03D6B">
        <w:rPr>
          <w:rFonts w:ascii="Times New Roman" w:eastAsia="Calibri" w:hAnsi="Times New Roman" w:cs="Times New Roman"/>
          <w:spacing w:val="-4"/>
          <w:sz w:val="24"/>
          <w:szCs w:val="24"/>
          <w:lang w:val="en-US"/>
        </w:rPr>
        <w:t xml:space="preserve"> two asymptotic critical value bounds for the F-test for large samples, both in the case where all the regressors are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(1), and when one or more of the regressors are individually</w:t>
      </w:r>
      <w:r w:rsidRPr="00F03D6B">
        <w:rPr>
          <w:rFonts w:ascii="Times New Roman" w:eastAsia="Calibri" w:hAnsi="Times New Roman" w:cs="Times New Roman"/>
          <w:i/>
          <w:spacing w:val="-4"/>
          <w:sz w:val="24"/>
          <w:szCs w:val="24"/>
          <w:lang w:val="en-US"/>
        </w:rPr>
        <w:t xml:space="preserve"> I</w:t>
      </w:r>
      <w:r w:rsidRPr="00F03D6B">
        <w:rPr>
          <w:rFonts w:ascii="Times New Roman" w:eastAsia="Calibri" w:hAnsi="Times New Roman" w:cs="Times New Roman"/>
          <w:spacing w:val="-4"/>
          <w:sz w:val="24"/>
          <w:szCs w:val="24"/>
          <w:lang w:val="en-US"/>
        </w:rPr>
        <w:t xml:space="preserve">(0). </w:t>
      </w:r>
      <w:r w:rsidRPr="00F03D6B">
        <w:rPr>
          <w:rFonts w:ascii="Times New Roman" w:eastAsia="FSMePro" w:hAnsi="Times New Roman" w:cs="Times New Roman"/>
          <w:spacing w:val="-4"/>
          <w:sz w:val="24"/>
          <w:szCs w:val="24"/>
          <w:lang w:val="en-US"/>
        </w:rPr>
        <w:t xml:space="preserve">The calculated </w:t>
      </w:r>
      <w:r w:rsidRPr="00F03D6B">
        <w:rPr>
          <w:rFonts w:ascii="Times New Roman" w:eastAsia="FSMePro" w:hAnsi="Times New Roman" w:cs="Times New Roman"/>
          <w:iCs/>
          <w:spacing w:val="-4"/>
          <w:sz w:val="24"/>
          <w:szCs w:val="24"/>
          <w:lang w:val="en-US"/>
        </w:rPr>
        <w:t>F</w:t>
      </w:r>
      <w:r w:rsidRPr="00F03D6B">
        <w:rPr>
          <w:rFonts w:ascii="Times New Roman" w:eastAsia="FSMePro" w:hAnsi="Times New Roman" w:cs="Times New Roman"/>
          <w:spacing w:val="-4"/>
          <w:sz w:val="24"/>
          <w:szCs w:val="24"/>
          <w:lang w:val="en-US"/>
        </w:rPr>
        <w:t xml:space="preserve">-statistics value is compared with upper and lower critical values, which are provided by </w:t>
      </w:r>
      <w:r w:rsidRPr="00F03D6B">
        <w:rPr>
          <w:rFonts w:ascii="Times New Roman" w:eastAsia="Times New Roman" w:hAnsi="Times New Roman" w:cs="Times New Roman"/>
          <w:sz w:val="24"/>
          <w:szCs w:val="24"/>
          <w:lang w:val="en-US"/>
        </w:rPr>
        <w:t xml:space="preserve">Pesaran et al. </w:t>
      </w:r>
      <w:r w:rsidRPr="00F03D6B">
        <w:rPr>
          <w:rFonts w:ascii="Times New Roman" w:eastAsia="Calibri" w:hAnsi="Times New Roman" w:cs="Times New Roman"/>
          <w:spacing w:val="-4"/>
          <w:sz w:val="24"/>
          <w:szCs w:val="24"/>
          <w:lang w:val="en-US"/>
        </w:rPr>
        <w:t>(2001)</w:t>
      </w:r>
      <w:r w:rsidRPr="00F03D6B">
        <w:rPr>
          <w:rFonts w:ascii="Times New Roman" w:eastAsia="FSMePro" w:hAnsi="Times New Roman" w:cs="Times New Roman"/>
          <w:spacing w:val="-4"/>
          <w:sz w:val="24"/>
          <w:szCs w:val="24"/>
          <w:lang w:val="en-US"/>
        </w:rPr>
        <w:t xml:space="preserve">. If the calculated </w:t>
      </w:r>
      <w:r w:rsidRPr="00F03D6B">
        <w:rPr>
          <w:rFonts w:ascii="Times New Roman" w:eastAsia="FSMePro" w:hAnsi="Times New Roman" w:cs="Times New Roman"/>
          <w:iCs/>
          <w:spacing w:val="-4"/>
          <w:sz w:val="24"/>
          <w:szCs w:val="24"/>
          <w:lang w:val="en-US"/>
        </w:rPr>
        <w:t>F</w:t>
      </w:r>
      <w:r w:rsidRPr="00F03D6B">
        <w:rPr>
          <w:rFonts w:ascii="Times New Roman" w:eastAsia="FSMePro" w:hAnsi="Times New Roman" w:cs="Times New Roman"/>
          <w:spacing w:val="-4"/>
          <w:sz w:val="24"/>
          <w:szCs w:val="24"/>
          <w:lang w:val="en-US"/>
        </w:rPr>
        <w:t xml:space="preserve">-value is higher than the upper critical value, then the null hypothesis of no cointegration will be rejected whether or not </w:t>
      </w:r>
      <w:r w:rsidRPr="00F03D6B">
        <w:rPr>
          <w:rFonts w:ascii="Times New Roman" w:eastAsia="FSMePro" w:hAnsi="Times New Roman" w:cs="Times New Roman"/>
          <w:spacing w:val="-2"/>
          <w:sz w:val="24"/>
          <w:szCs w:val="24"/>
          <w:lang w:val="en-US"/>
        </w:rPr>
        <w:t xml:space="preserve">the variables are </w:t>
      </w:r>
      <w:r w:rsidRPr="00F03D6B">
        <w:rPr>
          <w:rFonts w:ascii="Times New Roman" w:eastAsia="FSMePro" w:hAnsi="Times New Roman" w:cs="Times New Roman"/>
          <w:i/>
          <w:spacing w:val="-2"/>
          <w:sz w:val="24"/>
          <w:szCs w:val="24"/>
          <w:lang w:val="en-US"/>
        </w:rPr>
        <w:t>I</w:t>
      </w:r>
      <w:r w:rsidRPr="00F03D6B">
        <w:rPr>
          <w:rFonts w:ascii="Times New Roman" w:eastAsia="FSMePro" w:hAnsi="Times New Roman" w:cs="Times New Roman"/>
          <w:spacing w:val="-2"/>
          <w:sz w:val="24"/>
          <w:szCs w:val="24"/>
          <w:lang w:val="en-US"/>
        </w:rPr>
        <w:t xml:space="preserve">(0) or </w:t>
      </w:r>
      <w:r w:rsidRPr="00F03D6B">
        <w:rPr>
          <w:rFonts w:ascii="Times New Roman" w:eastAsia="FSMePro" w:hAnsi="Times New Roman" w:cs="Times New Roman"/>
          <w:i/>
          <w:spacing w:val="-2"/>
          <w:sz w:val="24"/>
          <w:szCs w:val="24"/>
          <w:lang w:val="en-US"/>
        </w:rPr>
        <w:t>I</w:t>
      </w:r>
      <w:r w:rsidRPr="00F03D6B">
        <w:rPr>
          <w:rFonts w:ascii="Times New Roman" w:eastAsia="FSMePro" w:hAnsi="Times New Roman" w:cs="Times New Roman"/>
          <w:spacing w:val="-2"/>
          <w:sz w:val="24"/>
          <w:szCs w:val="24"/>
          <w:lang w:val="en-US"/>
        </w:rPr>
        <w:t xml:space="preserve">(1). </w:t>
      </w:r>
      <w:r w:rsidRPr="00F03D6B">
        <w:rPr>
          <w:rFonts w:ascii="Times New Roman" w:eastAsia="Calibri" w:hAnsi="Times New Roman" w:cs="Times New Roman"/>
          <w:spacing w:val="-2"/>
          <w:sz w:val="24"/>
          <w:szCs w:val="24"/>
          <w:lang w:val="en-US"/>
        </w:rPr>
        <w:t xml:space="preserve">The </w:t>
      </w:r>
      <w:r w:rsidRPr="00F03D6B">
        <w:rPr>
          <w:rFonts w:ascii="Times New Roman" w:eastAsia="Calibri" w:hAnsi="Times New Roman" w:cs="Times New Roman"/>
          <w:noProof/>
          <w:spacing w:val="-2"/>
          <w:sz w:val="24"/>
          <w:szCs w:val="24"/>
          <w:lang w:val="en-US"/>
        </w:rPr>
        <w:t>statistic</w:t>
      </w:r>
      <w:r w:rsidRPr="00F03D6B">
        <w:rPr>
          <w:rFonts w:ascii="Times New Roman" w:eastAsia="Calibri" w:hAnsi="Times New Roman" w:cs="Times New Roman"/>
          <w:spacing w:val="-2"/>
          <w:sz w:val="24"/>
          <w:szCs w:val="24"/>
          <w:lang w:val="en-US"/>
        </w:rPr>
        <w:t xml:space="preserve"> underlying the procedure is the Wald or F-statistic in a</w:t>
      </w:r>
      <w:r w:rsidRPr="00F03D6B">
        <w:rPr>
          <w:rFonts w:ascii="Times New Roman" w:eastAsia="Calibri" w:hAnsi="Times New Roman" w:cs="Times New Roman"/>
          <w:sz w:val="24"/>
          <w:szCs w:val="24"/>
          <w:lang w:val="en-US"/>
        </w:rPr>
        <w:t xml:space="preserve"> generalized </w:t>
      </w:r>
      <w:r w:rsidRPr="00F03D6B">
        <w:rPr>
          <w:rFonts w:ascii="Times New Roman" w:eastAsia="Calibri" w:hAnsi="Times New Roman" w:cs="Times New Roman"/>
          <w:noProof/>
          <w:sz w:val="24"/>
          <w:szCs w:val="24"/>
          <w:lang w:val="en-US"/>
        </w:rPr>
        <w:t>Dickey-Fuller</w:t>
      </w:r>
      <w:r w:rsidRPr="00F03D6B">
        <w:rPr>
          <w:rFonts w:ascii="Times New Roman" w:eastAsia="Calibri" w:hAnsi="Times New Roman" w:cs="Times New Roman"/>
          <w:sz w:val="24"/>
          <w:szCs w:val="24"/>
          <w:lang w:val="en-US"/>
        </w:rPr>
        <w:t xml:space="preserve"> type regression, which is used to test the significance of lagged </w:t>
      </w:r>
      <w:r w:rsidRPr="00F03D6B">
        <w:rPr>
          <w:rFonts w:ascii="Times New Roman" w:eastAsia="Calibri" w:hAnsi="Times New Roman" w:cs="Times New Roman"/>
          <w:spacing w:val="-2"/>
          <w:sz w:val="24"/>
          <w:szCs w:val="24"/>
          <w:lang w:val="en-US"/>
        </w:rPr>
        <w:t>levels of the variables in use in a conditional unrestricted equilibrium correction model (ECM).</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pacing w:val="-4"/>
          <w:sz w:val="24"/>
          <w:szCs w:val="24"/>
          <w:lang w:val="en-US"/>
        </w:rPr>
        <w:t xml:space="preserve">To estimate the long-run relationship, we follow a two-step procedure. In the first step, we explore </w:t>
      </w:r>
      <w:r w:rsidRPr="00F03D6B">
        <w:rPr>
          <w:rFonts w:ascii="Times New Roman" w:eastAsia="Calibri" w:hAnsi="Times New Roman" w:cs="Times New Roman"/>
          <w:spacing w:val="-2"/>
          <w:sz w:val="24"/>
          <w:szCs w:val="24"/>
          <w:lang w:val="en-US"/>
        </w:rPr>
        <w:t>the existence of a long-run relationship predicted by theory among the variables in question. In the second step, we estimate both the</w:t>
      </w:r>
      <w:r w:rsidRPr="00F03D6B">
        <w:rPr>
          <w:rFonts w:ascii="Times New Roman" w:eastAsia="Calibri" w:hAnsi="Times New Roman" w:cs="Times New Roman"/>
          <w:sz w:val="24"/>
          <w:szCs w:val="24"/>
          <w:lang w:val="en-US"/>
        </w:rPr>
        <w:t xml:space="preserve"> short- and long-run parameters, when and if the long-run relationship is established in the first step.</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FSMePro" w:hAnsi="Times New Roman" w:cs="Times New Roman"/>
          <w:sz w:val="24"/>
          <w:szCs w:val="24"/>
          <w:lang w:val="en-US"/>
        </w:rPr>
      </w:pPr>
      <w:r w:rsidRPr="00F03D6B">
        <w:rPr>
          <w:rFonts w:ascii="Times New Roman" w:eastAsia="FSMePro" w:hAnsi="Times New Roman" w:cs="Times New Roman"/>
          <w:spacing w:val="-4"/>
          <w:sz w:val="24"/>
          <w:szCs w:val="24"/>
          <w:lang w:val="en-US"/>
        </w:rPr>
        <w:t xml:space="preserve">As suggested by </w:t>
      </w:r>
      <w:r w:rsidRPr="00F03D6B">
        <w:rPr>
          <w:rFonts w:ascii="Times New Roman" w:eastAsia="Calibri" w:hAnsi="Times New Roman" w:cs="Times New Roman"/>
          <w:sz w:val="24"/>
          <w:szCs w:val="24"/>
          <w:lang w:val="en-US"/>
        </w:rPr>
        <w:t>Pesaran et al.</w:t>
      </w:r>
      <w:r w:rsidRPr="00F03D6B">
        <w:rPr>
          <w:rFonts w:ascii="Times New Roman" w:eastAsia="FSMePro" w:hAnsi="Times New Roman" w:cs="Times New Roman"/>
          <w:spacing w:val="-4"/>
          <w:sz w:val="24"/>
          <w:szCs w:val="24"/>
          <w:lang w:val="en-US"/>
        </w:rPr>
        <w:t xml:space="preserve"> (2001), once we can establish the existence of cointegration among the variables, we proceed to estimate the ECM.</w:t>
      </w:r>
      <w:r w:rsidRPr="00F03D6B">
        <w:rPr>
          <w:rFonts w:ascii="Times New Roman" w:eastAsia="Calibri" w:hAnsi="Times New Roman" w:cs="Times New Roman"/>
          <w:sz w:val="24"/>
          <w:szCs w:val="24"/>
          <w:lang w:val="en-US"/>
        </w:rPr>
        <w:t xml:space="preserve"> </w:t>
      </w:r>
      <w:r w:rsidRPr="00F03D6B">
        <w:rPr>
          <w:rFonts w:ascii="Times New Roman" w:eastAsia="FSMePro" w:hAnsi="Times New Roman" w:cs="Times New Roman"/>
          <w:sz w:val="24"/>
          <w:szCs w:val="24"/>
          <w:lang w:val="en-US"/>
        </w:rPr>
        <w:t xml:space="preserve">The ECM representation of the ARDL cointegration technique is as follows:  </w:t>
      </w:r>
    </w:p>
    <w:p w:rsidR="0048267E" w:rsidRPr="00F03D6B" w:rsidRDefault="0048267E" w:rsidP="003C0898">
      <w:pPr>
        <w:autoSpaceDE w:val="0"/>
        <w:autoSpaceDN w:val="0"/>
        <w:adjustRightInd w:val="0"/>
        <w:spacing w:after="0" w:line="240" w:lineRule="auto"/>
        <w:jc w:val="both"/>
        <w:rPr>
          <w:rFonts w:ascii="Times New Roman" w:eastAsia="FSMePro" w:hAnsi="Times New Roman" w:cs="Times New Roman"/>
          <w:sz w:val="24"/>
          <w:szCs w:val="24"/>
          <w:lang w:val="en-US"/>
        </w:rPr>
      </w:pPr>
    </w:p>
    <w:p w:rsidR="005150D0" w:rsidRDefault="005150D0" w:rsidP="003C0898">
      <w:pPr>
        <w:autoSpaceDE w:val="0"/>
        <w:autoSpaceDN w:val="0"/>
        <w:adjustRightInd w:val="0"/>
        <w:spacing w:after="0" w:line="240" w:lineRule="auto"/>
        <w:jc w:val="both"/>
        <w:rPr>
          <w:rFonts w:ascii="Times New Roman" w:eastAsia="FSMePro" w:hAnsi="Times New Roman" w:cs="Times New Roman"/>
          <w:sz w:val="24"/>
          <w:szCs w:val="24"/>
          <w:lang w:val="en-US"/>
        </w:rPr>
      </w:pPr>
    </w:p>
    <w:p w:rsidR="005150D0" w:rsidRDefault="005150D0" w:rsidP="003C0898">
      <w:pPr>
        <w:autoSpaceDE w:val="0"/>
        <w:autoSpaceDN w:val="0"/>
        <w:adjustRightInd w:val="0"/>
        <w:spacing w:after="0" w:line="240" w:lineRule="auto"/>
        <w:jc w:val="both"/>
        <w:rPr>
          <w:rFonts w:ascii="Times New Roman" w:eastAsia="FSMePro" w:hAnsi="Times New Roman" w:cs="Times New Roman"/>
          <w:sz w:val="24"/>
          <w:szCs w:val="24"/>
          <w:lang w:val="en-US"/>
        </w:rPr>
      </w:pPr>
    </w:p>
    <w:p w:rsidR="003C0898" w:rsidRPr="00F03D6B" w:rsidRDefault="007D7797" w:rsidP="003C0898">
      <w:pPr>
        <w:autoSpaceDE w:val="0"/>
        <w:autoSpaceDN w:val="0"/>
        <w:adjustRightInd w:val="0"/>
        <w:spacing w:after="0" w:line="240" w:lineRule="auto"/>
        <w:jc w:val="both"/>
        <w:rPr>
          <w:rFonts w:ascii="Times New Roman" w:eastAsia="Calibri" w:hAnsi="Times New Roman" w:cs="Times New Roman"/>
          <w:sz w:val="24"/>
          <w:szCs w:val="24"/>
          <w:lang w:val="en-US"/>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m:t>
            </m:r>
            <m:r>
              <m:rPr>
                <m:sty m:val="p"/>
              </m:rPr>
              <w:rPr>
                <w:rFonts w:ascii="Cambria Math" w:eastAsia="Calibri" w:hAnsi="Cambria Math" w:cs="Times New Roman"/>
                <w:noProof/>
                <w:sz w:val="24"/>
                <w:szCs w:val="24"/>
                <w:lang w:val="en-US"/>
              </w:rPr>
              <m:t>lnRGDP</m:t>
            </m:r>
          </m:e>
          <m:sub>
            <m:r>
              <m:rPr>
                <m:sty m:val="p"/>
              </m:rPr>
              <w:rPr>
                <w:rFonts w:ascii="Cambria Math" w:eastAsia="Calibri" w:hAnsi="Cambria Math" w:cs="Times New Roman"/>
                <w:sz w:val="24"/>
                <w:szCs w:val="24"/>
                <w:lang w:val="en-US"/>
              </w:rPr>
              <m:t>t</m:t>
            </m:r>
          </m:sub>
        </m:sSub>
        <m:r>
          <m:rPr>
            <m:sty m:val="p"/>
          </m:rPr>
          <w:rPr>
            <w:rFonts w:ascii="Cambria Math" w:eastAsia="Calibri" w:hAnsi="Cambria Math" w:cs="Times New Roman"/>
            <w:sz w:val="24"/>
            <w:szCs w:val="24"/>
            <w:lang w:val="en-US"/>
          </w:rPr>
          <m:t xml:space="preserve"> </m:t>
        </m:r>
      </m:oMath>
      <w:r w:rsidR="008001B3" w:rsidRPr="00F03D6B">
        <w:rPr>
          <w:rFonts w:ascii="Times New Roman" w:eastAsia="Times New Roman" w:hAnsi="Times New Roman" w:cs="Times New Roman"/>
          <w:sz w:val="24"/>
          <w:szCs w:val="24"/>
          <w:lang w:val="en-US"/>
        </w:rPr>
        <w:t xml:space="preserve"> = </w:t>
      </w: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β</m:t>
            </m:r>
          </m:e>
          <m:sub>
            <m:r>
              <m:rPr>
                <m:sty m:val="p"/>
              </m:rPr>
              <w:rPr>
                <w:rFonts w:ascii="Cambria Math" w:eastAsia="Times New Roman" w:hAnsi="Cambria Math" w:cs="Times New Roman"/>
                <w:sz w:val="24"/>
                <w:szCs w:val="24"/>
                <w:lang w:val="en-US"/>
              </w:rPr>
              <m:t>01</m:t>
            </m:r>
          </m:sub>
        </m:sSub>
      </m:oMath>
      <w:r w:rsidR="008001B3" w:rsidRPr="00F03D6B">
        <w:rPr>
          <w:rFonts w:ascii="Times New Roman" w:eastAsia="Times New Roman" w:hAnsi="Times New Roman" w:cs="Times New Roman"/>
          <w:sz w:val="24"/>
          <w:szCs w:val="24"/>
          <w:lang w:val="en-US"/>
        </w:rPr>
        <w:t xml:space="preserve"> + </w:t>
      </w:r>
      <w:r w:rsidR="00CB266D" w:rsidRPr="00F03D6B">
        <w:rPr>
          <w:rFonts w:ascii="Times New Roman" w:eastAsia="Calibri" w:hAnsi="Times New Roman" w:cs="Times New Roman"/>
          <w:position w:val="-28"/>
          <w:sz w:val="24"/>
          <w:szCs w:val="24"/>
          <w:lang w:val="en-US"/>
        </w:rPr>
        <w:object w:dxaOrig="396" w:dyaOrig="696">
          <v:shape id="_x0000_i1032" type="#_x0000_t75" style="width:19.8pt;height:34.8pt" o:ole="">
            <v:imagedata r:id="rId41" o:title=""/>
          </v:shape>
          <o:OLEObject Type="Embed" ProgID="Equation.DSMT4" ShapeID="_x0000_i1032" DrawAspect="Content" ObjectID="_1634500038" r:id="rId42"/>
        </w:object>
      </w:r>
      <w:r w:rsidR="008001B3" w:rsidRPr="00F03D6B">
        <w:rPr>
          <w:rFonts w:ascii="Times New Roman" w:eastAsia="Calibri" w:hAnsi="Times New Roman" w:cs="Times New Roman"/>
          <w:sz w:val="24"/>
          <w:szCs w:val="24"/>
          <w:lang w:val="en-US"/>
        </w:rPr>
        <w:t xml:space="preserve"> </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11</m:t>
            </m:r>
          </m:sub>
        </m:sSub>
      </m:oMath>
      <w:r w:rsidR="008001B3" w:rsidRPr="00F03D6B">
        <w:rPr>
          <w:rFonts w:ascii="Times New Roman" w:eastAsia="Times New Roman" w:hAnsi="Times New Roman" w:cs="Times New Roman"/>
          <w:sz w:val="24"/>
          <w:szCs w:val="24"/>
          <w:lang w:val="en-US"/>
        </w:rPr>
        <w:t xml:space="preserve"> </w:t>
      </w: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lnRGDP</m:t>
            </m:r>
          </m:e>
          <m:sub>
            <m:r>
              <m:rPr>
                <m:sty m:val="p"/>
              </m:rPr>
              <w:rPr>
                <w:rFonts w:ascii="Cambria Math" w:eastAsia="Times New Roman" w:hAnsi="Cambria Math" w:cs="Times New Roman"/>
                <w:sz w:val="24"/>
                <w:szCs w:val="24"/>
                <w:lang w:val="en-US"/>
              </w:rPr>
              <m:t>t-i</m:t>
            </m:r>
          </m:sub>
        </m:sSub>
      </m:oMath>
      <w:r w:rsidR="008001B3" w:rsidRPr="00F03D6B">
        <w:rPr>
          <w:rFonts w:ascii="Times New Roman" w:eastAsia="Times New Roman" w:hAnsi="Times New Roman" w:cs="Times New Roman"/>
          <w:sz w:val="24"/>
          <w:szCs w:val="24"/>
          <w:lang w:val="en-US"/>
        </w:rPr>
        <w:t xml:space="preserve">  + </w:t>
      </w:r>
      <w:r w:rsidR="00CB266D" w:rsidRPr="00F03D6B">
        <w:rPr>
          <w:rFonts w:ascii="Times New Roman" w:eastAsia="Calibri" w:hAnsi="Times New Roman" w:cs="Times New Roman"/>
          <w:position w:val="-28"/>
          <w:sz w:val="24"/>
          <w:szCs w:val="24"/>
          <w:lang w:val="en-US"/>
        </w:rPr>
        <w:object w:dxaOrig="396" w:dyaOrig="696">
          <v:shape id="_x0000_i1033" type="#_x0000_t75" style="width:19.8pt;height:34.8pt" o:ole="">
            <v:imagedata r:id="rId43" o:title=""/>
          </v:shape>
          <o:OLEObject Type="Embed" ProgID="Equation.DSMT4" ShapeID="_x0000_i1033" DrawAspect="Content" ObjectID="_1634500039" r:id="rId44"/>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12</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∆SPREAD</m:t>
            </m:r>
          </m:e>
          <m:sub>
            <m:r>
              <m:rPr>
                <m:sty m:val="p"/>
              </m:rPr>
              <w:rPr>
                <w:rFonts w:ascii="Cambria Math" w:eastAsia="Times New Roman" w:hAnsi="Cambria Math" w:cs="Times New Roman"/>
                <w:sz w:val="24"/>
                <w:szCs w:val="24"/>
                <w:lang w:val="en-US"/>
              </w:rPr>
              <m:t>t-i</m:t>
            </m:r>
          </m:sub>
        </m:sSub>
      </m:oMath>
      <w:r w:rsidR="008001B3" w:rsidRPr="00F03D6B">
        <w:rPr>
          <w:rFonts w:ascii="Times New Roman" w:eastAsia="Times New Roman" w:hAnsi="Times New Roman" w:cs="Times New Roman"/>
          <w:sz w:val="24"/>
          <w:szCs w:val="24"/>
          <w:lang w:val="en-US"/>
        </w:rPr>
        <w:t xml:space="preserve">  + </w:t>
      </w:r>
      <w:r w:rsidR="00CB266D" w:rsidRPr="00F03D6B">
        <w:rPr>
          <w:rFonts w:ascii="Times New Roman" w:eastAsia="Calibri" w:hAnsi="Times New Roman" w:cs="Times New Roman"/>
          <w:position w:val="-28"/>
          <w:sz w:val="24"/>
          <w:szCs w:val="24"/>
          <w:lang w:val="en-US"/>
        </w:rPr>
        <w:object w:dxaOrig="396" w:dyaOrig="696">
          <v:shape id="_x0000_i1034" type="#_x0000_t75" style="width:19.8pt;height:34.8pt" o:ole="">
            <v:imagedata r:id="rId45" o:title=""/>
          </v:shape>
          <o:OLEObject Type="Embed" ProgID="Equation.DSMT4" ShapeID="_x0000_i1034" DrawAspect="Content" ObjectID="_1634500040" r:id="rId46"/>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13</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lnRIE</m:t>
            </m:r>
          </m:e>
          <m:sub>
            <m:r>
              <m:rPr>
                <m:sty m:val="p"/>
              </m:rPr>
              <w:rPr>
                <w:rFonts w:ascii="Cambria Math" w:eastAsia="Times New Roman" w:hAnsi="Cambria Math" w:cs="Times New Roman"/>
                <w:sz w:val="24"/>
                <w:szCs w:val="24"/>
                <w:lang w:val="en-US"/>
              </w:rPr>
              <m:t>t-i</m:t>
            </m:r>
          </m:sub>
        </m:sSub>
      </m:oMath>
      <w:r w:rsidR="008001B3" w:rsidRPr="00F03D6B">
        <w:rPr>
          <w:rFonts w:ascii="Times New Roman" w:eastAsia="Times New Roman" w:hAnsi="Times New Roman" w:cs="Times New Roman"/>
          <w:sz w:val="24"/>
          <w:szCs w:val="24"/>
          <w:lang w:val="en-US"/>
        </w:rPr>
        <w:t xml:space="preserve">  </w:t>
      </w:r>
    </w:p>
    <w:p w:rsidR="003C0898" w:rsidRPr="00F03D6B" w:rsidRDefault="00CB266D" w:rsidP="003C089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03D6B">
        <w:rPr>
          <w:rFonts w:ascii="Times New Roman" w:eastAsia="Times New Roman" w:hAnsi="Times New Roman" w:cs="Times New Roman"/>
          <w:sz w:val="24"/>
          <w:szCs w:val="24"/>
          <w:lang w:val="en-US"/>
        </w:rPr>
        <w:t xml:space="preserve">                             + </w:t>
      </w:r>
      <w:r w:rsidRPr="00F03D6B">
        <w:rPr>
          <w:rFonts w:ascii="Times New Roman" w:eastAsia="Calibri" w:hAnsi="Times New Roman" w:cs="Times New Roman"/>
          <w:position w:val="-28"/>
          <w:sz w:val="24"/>
          <w:szCs w:val="24"/>
          <w:lang w:val="en-US"/>
        </w:rPr>
        <w:object w:dxaOrig="396" w:dyaOrig="696">
          <v:shape id="_x0000_i1035" type="#_x0000_t75" style="width:19.8pt;height:34.8pt" o:ole="">
            <v:imagedata r:id="rId47" o:title=""/>
          </v:shape>
          <o:OLEObject Type="Embed" ProgID="Equation.DSMT4" ShapeID="_x0000_i1035" DrawAspect="Content" ObjectID="_1634500041" r:id="rId48"/>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14</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lnRCE</m:t>
            </m:r>
          </m:e>
          <m:sub>
            <m:r>
              <m:rPr>
                <m:sty m:val="p"/>
              </m:rPr>
              <w:rPr>
                <w:rFonts w:ascii="Cambria Math" w:eastAsia="Times New Roman" w:hAnsi="Cambria Math" w:cs="Times New Roman"/>
                <w:sz w:val="24"/>
                <w:szCs w:val="24"/>
                <w:lang w:val="en-US"/>
              </w:rPr>
              <m:t>t-i</m:t>
            </m:r>
          </m:sub>
        </m:sSub>
      </m:oMath>
      <w:r w:rsidRPr="00F03D6B">
        <w:rPr>
          <w:rFonts w:ascii="Times New Roman" w:eastAsia="Times New Roman" w:hAnsi="Times New Roman" w:cs="Times New Roman"/>
          <w:sz w:val="24"/>
          <w:szCs w:val="24"/>
          <w:lang w:val="en-US"/>
        </w:rPr>
        <w:t xml:space="preserve"> + </w:t>
      </w:r>
      <w:r w:rsidRPr="00F03D6B">
        <w:rPr>
          <w:rFonts w:ascii="Times New Roman" w:eastAsia="Calibri" w:hAnsi="Times New Roman" w:cs="Times New Roman"/>
          <w:position w:val="-28"/>
          <w:sz w:val="24"/>
          <w:szCs w:val="24"/>
          <w:lang w:val="en-US"/>
        </w:rPr>
        <w:object w:dxaOrig="504" w:dyaOrig="696">
          <v:shape id="_x0000_i1036" type="#_x0000_t75" style="width:25.2pt;height:34.8pt" o:ole="">
            <v:imagedata r:id="rId49" o:title=""/>
          </v:shape>
          <o:OLEObject Type="Embed" ProgID="Equation.DSMT4" ShapeID="_x0000_i1036" DrawAspect="Content" ObjectID="_1634500042" r:id="rId50"/>
        </w:objec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15</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∆lnDTAX</m:t>
            </m:r>
          </m:e>
          <m:sub>
            <m:r>
              <m:rPr>
                <m:sty m:val="p"/>
              </m:rPr>
              <w:rPr>
                <w:rFonts w:ascii="Cambria Math" w:eastAsia="Times New Roman" w:hAnsi="Cambria Math" w:cs="Times New Roman"/>
                <w:sz w:val="24"/>
                <w:szCs w:val="24"/>
                <w:lang w:val="en-US"/>
              </w:rPr>
              <m:t>t-i</m:t>
            </m:r>
          </m:sub>
        </m:sSub>
      </m:oMath>
      <w:r w:rsidRPr="00F03D6B">
        <w:rPr>
          <w:rFonts w:ascii="Times New Roman" w:eastAsia="Times New Roman" w:hAnsi="Times New Roman" w:cs="Times New Roman"/>
          <w:sz w:val="24"/>
          <w:szCs w:val="24"/>
          <w:lang w:val="en-US"/>
        </w:rPr>
        <w:t xml:space="preserve"> </w:t>
      </w:r>
      <w:r w:rsidRPr="00F03D6B">
        <w:rPr>
          <w:rFonts w:ascii="Times New Roman" w:eastAsia="FSMePro" w:hAnsi="Times New Roman" w:cs="Times New Roman"/>
          <w:sz w:val="24"/>
          <w:szCs w:val="24"/>
          <w:lang w:val="en-US"/>
        </w:rPr>
        <w:t xml:space="preserve">+ </w:t>
      </w:r>
      <w:r w:rsidRPr="00F03D6B">
        <w:rPr>
          <w:rFonts w:ascii="Times New Roman" w:eastAsia="Calibri" w:hAnsi="Times New Roman" w:cs="Times New Roman"/>
          <w:position w:val="-28"/>
          <w:sz w:val="24"/>
          <w:szCs w:val="24"/>
          <w:lang w:val="en-US"/>
        </w:rPr>
        <w:object w:dxaOrig="504" w:dyaOrig="696">
          <v:shape id="_x0000_i1037" type="#_x0000_t75" style="width:25.2pt;height:34.8pt" o:ole="">
            <v:imagedata r:id="rId51" o:title=""/>
          </v:shape>
          <o:OLEObject Type="Embed" ProgID="Equation.DSMT4" ShapeID="_x0000_i1037" DrawAspect="Content" ObjectID="_1634500043" r:id="rId52"/>
        </w:object>
      </w:r>
      <w:r w:rsidRPr="00F03D6B">
        <w:rPr>
          <w:rFonts w:ascii="Times New Roman" w:eastAsia="FSMePro" w:hAnsi="Times New Roman" w:cs="Times New Roman"/>
          <w:sz w:val="24"/>
          <w:szCs w:val="24"/>
          <w:lang w:val="en-US"/>
        </w:rPr>
        <w:t xml:space="preserve"> </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16</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lnINDTAX</m:t>
            </m:r>
          </m:e>
          <m:sub>
            <m:r>
              <m:rPr>
                <m:sty m:val="p"/>
              </m:rPr>
              <w:rPr>
                <w:rFonts w:ascii="Cambria Math" w:eastAsia="Times New Roman" w:hAnsi="Cambria Math" w:cs="Times New Roman"/>
                <w:sz w:val="24"/>
                <w:szCs w:val="24"/>
                <w:lang w:val="en-US"/>
              </w:rPr>
              <m:t>t-i</m:t>
            </m:r>
          </m:sub>
        </m:sSub>
      </m:oMath>
      <w:r w:rsidRPr="00F03D6B">
        <w:rPr>
          <w:rFonts w:ascii="Times New Roman" w:eastAsia="Times New Roman" w:hAnsi="Times New Roman" w:cs="Times New Roman"/>
          <w:sz w:val="24"/>
          <w:szCs w:val="24"/>
          <w:lang w:val="en-US"/>
        </w:rPr>
        <w:t xml:space="preserve"> </w:t>
      </w:r>
    </w:p>
    <w:p w:rsidR="003C0898" w:rsidRPr="00F03D6B" w:rsidRDefault="00CB266D" w:rsidP="003C0898">
      <w:pPr>
        <w:spacing w:after="0" w:line="240" w:lineRule="auto"/>
        <w:rPr>
          <w:rFonts w:ascii="Times New Roman" w:eastAsia="Times New Roman" w:hAnsi="Times New Roman" w:cs="Times New Roman"/>
          <w:sz w:val="24"/>
          <w:szCs w:val="24"/>
          <w:lang w:val="en-US"/>
        </w:rPr>
      </w:pPr>
      <w:r w:rsidRPr="00F03D6B">
        <w:rPr>
          <w:rFonts w:ascii="Times New Roman" w:eastAsia="Times New Roman" w:hAnsi="Times New Roman" w:cs="Times New Roman"/>
          <w:sz w:val="24"/>
          <w:szCs w:val="24"/>
          <w:lang w:val="en-US"/>
        </w:rPr>
        <w:t xml:space="preserve">                             + </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position w:val="-28"/>
                <w:sz w:val="24"/>
                <w:szCs w:val="24"/>
                <w:lang w:val="en-US"/>
              </w:rPr>
              <w:object w:dxaOrig="504" w:dyaOrig="696">
                <v:shape id="_x0000_i1038" type="#_x0000_t75" style="width:25.2pt;height:34.8pt" o:ole="">
                  <v:imagedata r:id="rId53" o:title=""/>
                </v:shape>
                <o:OLEObject Type="Embed" ProgID="Equation.DSMT4" ShapeID="_x0000_i1038" DrawAspect="Content" ObjectID="_1634500044" r:id="rId54"/>
              </w:object>
            </m:r>
            <m:r>
              <m:rPr>
                <m:sty m:val="p"/>
              </m:rPr>
              <w:rPr>
                <w:rFonts w:ascii="Cambria Math" w:eastAsia="Calibri" w:hAnsi="Cambria Math" w:cs="Times New Roman"/>
                <w:sz w:val="24"/>
                <w:szCs w:val="24"/>
                <w:lang w:val="en-US"/>
              </w:rPr>
              <m:t>β</m:t>
            </m:r>
          </m:e>
          <m:sub>
            <m:r>
              <m:rPr>
                <m:sty m:val="p"/>
              </m:rPr>
              <w:rPr>
                <w:rFonts w:ascii="Cambria Math" w:eastAsia="Calibri" w:hAnsi="Cambria Math" w:cs="Times New Roman"/>
                <w:sz w:val="24"/>
                <w:szCs w:val="24"/>
                <w:lang w:val="en-US"/>
              </w:rPr>
              <m:t>17</m:t>
            </m:r>
          </m:sub>
        </m:sSub>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m:t>
            </m:r>
            <m:r>
              <m:rPr>
                <m:sty m:val="p"/>
              </m:rPr>
              <w:rPr>
                <w:rFonts w:ascii="Cambria Math" w:eastAsia="Times New Roman" w:hAnsi="Cambria Math" w:cs="Times New Roman"/>
                <w:noProof/>
                <w:sz w:val="24"/>
                <w:szCs w:val="24"/>
                <w:lang w:val="en-US"/>
              </w:rPr>
              <m:t>lnOPEN</m:t>
            </m:r>
          </m:e>
          <m:sub>
            <m:r>
              <m:rPr>
                <m:sty m:val="p"/>
              </m:rPr>
              <w:rPr>
                <w:rFonts w:ascii="Cambria Math" w:eastAsia="Times New Roman" w:hAnsi="Cambria Math" w:cs="Times New Roman"/>
                <w:sz w:val="24"/>
                <w:szCs w:val="24"/>
                <w:lang w:val="en-US"/>
              </w:rPr>
              <m:t>t-i</m:t>
            </m:r>
          </m:sub>
        </m:sSub>
      </m:oMath>
      <w:r w:rsidRPr="00F03D6B">
        <w:rPr>
          <w:rFonts w:ascii="Times New Roman" w:eastAsia="Times New Roman" w:hAnsi="Times New Roman" w:cs="Times New Roman"/>
          <w:sz w:val="24"/>
          <w:szCs w:val="24"/>
          <w:lang w:val="en-US"/>
        </w:rPr>
        <w:t xml:space="preserve">  +  </w:t>
      </w: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αECM</m:t>
            </m:r>
          </m:e>
          <m:sub>
            <m:r>
              <m:rPr>
                <m:sty m:val="p"/>
              </m:rPr>
              <w:rPr>
                <w:rFonts w:ascii="Cambria Math" w:eastAsia="Times New Roman" w:hAnsi="Cambria Math" w:cs="Times New Roman"/>
                <w:sz w:val="24"/>
                <w:szCs w:val="24"/>
                <w:lang w:val="en-US"/>
              </w:rPr>
              <m:t>t-1</m:t>
            </m:r>
          </m:sub>
        </m:sSub>
      </m:oMath>
      <w:r w:rsidRPr="00F03D6B">
        <w:rPr>
          <w:rFonts w:ascii="Times New Roman" w:eastAsia="Times New Roman" w:hAnsi="Times New Roman" w:cs="Times New Roman"/>
          <w:sz w:val="24"/>
          <w:szCs w:val="24"/>
          <w:lang w:val="en-US"/>
        </w:rPr>
        <w:t xml:space="preserve">                                                         </w:t>
      </w:r>
      <w:r w:rsidR="00EE6BBC" w:rsidRPr="00F03D6B">
        <w:rPr>
          <w:rFonts w:ascii="Times New Roman" w:eastAsia="Times New Roman" w:hAnsi="Times New Roman" w:cs="Times New Roman"/>
          <w:sz w:val="24"/>
          <w:szCs w:val="24"/>
          <w:lang w:val="en-US"/>
        </w:rPr>
        <w:t xml:space="preserve">  </w:t>
      </w:r>
      <w:r w:rsidRPr="00F03D6B">
        <w:rPr>
          <w:rFonts w:ascii="Times New Roman" w:eastAsia="Times New Roman" w:hAnsi="Times New Roman" w:cs="Times New Roman"/>
          <w:sz w:val="24"/>
          <w:szCs w:val="24"/>
          <w:lang w:val="en-US"/>
        </w:rPr>
        <w:t>(3)</w:t>
      </w:r>
    </w:p>
    <w:p w:rsidR="003C0898" w:rsidRPr="00F03D6B" w:rsidRDefault="00CB266D" w:rsidP="003C0898">
      <w:pPr>
        <w:tabs>
          <w:tab w:val="left" w:pos="7450"/>
        </w:tabs>
        <w:spacing w:before="240" w:after="240" w:line="240" w:lineRule="auto"/>
        <w:jc w:val="both"/>
        <w:rPr>
          <w:rFonts w:ascii="Times New Roman" w:eastAsia="Calibri" w:hAnsi="Times New Roman" w:cs="Times New Roman"/>
          <w:b/>
          <w:sz w:val="24"/>
          <w:szCs w:val="24"/>
          <w:lang w:val="en-US"/>
        </w:rPr>
      </w:pPr>
      <w:r w:rsidRPr="00F03D6B">
        <w:rPr>
          <w:rFonts w:ascii="Times New Roman" w:eastAsia="Calibri" w:hAnsi="Times New Roman" w:cs="Times New Roman"/>
          <w:b/>
          <w:sz w:val="24"/>
          <w:szCs w:val="24"/>
          <w:lang w:val="en-US"/>
        </w:rPr>
        <w:t xml:space="preserve">5. </w:t>
      </w:r>
      <w:r w:rsidR="00C3519D" w:rsidRPr="00F03D6B">
        <w:rPr>
          <w:rFonts w:ascii="Times New Roman" w:eastAsia="Calibri" w:hAnsi="Times New Roman" w:cs="Times New Roman"/>
          <w:b/>
          <w:sz w:val="24"/>
          <w:szCs w:val="24"/>
          <w:lang w:val="en-US"/>
        </w:rPr>
        <w:t xml:space="preserve">Empirical </w:t>
      </w:r>
      <w:r w:rsidRPr="00F03D6B">
        <w:rPr>
          <w:rFonts w:ascii="Times New Roman" w:eastAsia="Calibri" w:hAnsi="Times New Roman" w:cs="Times New Roman"/>
          <w:b/>
          <w:sz w:val="24"/>
          <w:szCs w:val="24"/>
          <w:lang w:val="en-US"/>
        </w:rPr>
        <w:t xml:space="preserve">Results and Discussion </w:t>
      </w: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pacing w:val="-4"/>
          <w:sz w:val="24"/>
          <w:szCs w:val="24"/>
          <w:lang w:val="en-US"/>
        </w:rPr>
        <w:t>The ARDL model does not require testing of the orders of integration of variables. Nevertheless,</w:t>
      </w:r>
      <w:r w:rsidRPr="00F03D6B">
        <w:rPr>
          <w:rFonts w:ascii="Times New Roman" w:eastAsia="Calibri" w:hAnsi="Times New Roman" w:cs="Times New Roman"/>
          <w:sz w:val="24"/>
          <w:szCs w:val="24"/>
          <w:lang w:val="en-US"/>
        </w:rPr>
        <w:t xml:space="preserve"> for bounds testing, the dependent variable should be</w:t>
      </w:r>
      <w:r w:rsidRPr="00F03D6B">
        <w:rPr>
          <w:rFonts w:ascii="Times New Roman" w:eastAsia="Calibri" w:hAnsi="Times New Roman" w:cs="Times New Roman"/>
          <w:i/>
          <w:sz w:val="24"/>
          <w:szCs w:val="24"/>
          <w:lang w:val="en-US"/>
        </w:rPr>
        <w:t xml:space="preserve"> I</w:t>
      </w:r>
      <w:r w:rsidRPr="00F03D6B">
        <w:rPr>
          <w:rFonts w:ascii="Times New Roman" w:eastAsia="Calibri" w:hAnsi="Times New Roman" w:cs="Times New Roman"/>
          <w:sz w:val="24"/>
          <w:szCs w:val="24"/>
          <w:lang w:val="en-US"/>
        </w:rPr>
        <w:t xml:space="preserve">(1), and the regressors should be </w:t>
      </w:r>
      <w:r w:rsidRPr="00F03D6B">
        <w:rPr>
          <w:rFonts w:ascii="Times New Roman" w:eastAsia="Calibri" w:hAnsi="Times New Roman" w:cs="Times New Roman"/>
          <w:i/>
          <w:sz w:val="24"/>
          <w:szCs w:val="24"/>
          <w:lang w:val="en-US"/>
        </w:rPr>
        <w:t>I</w:t>
      </w:r>
      <w:r w:rsidRPr="00F03D6B">
        <w:rPr>
          <w:rFonts w:ascii="Times New Roman" w:eastAsia="Calibri" w:hAnsi="Times New Roman" w:cs="Times New Roman"/>
          <w:sz w:val="24"/>
          <w:szCs w:val="24"/>
          <w:lang w:val="en-US"/>
        </w:rPr>
        <w:t xml:space="preserve">(0), </w:t>
      </w:r>
      <w:r w:rsidRPr="00F03D6B">
        <w:rPr>
          <w:rFonts w:ascii="Times New Roman" w:eastAsia="Calibri" w:hAnsi="Times New Roman" w:cs="Times New Roman"/>
          <w:i/>
          <w:sz w:val="24"/>
          <w:szCs w:val="24"/>
          <w:lang w:val="en-US"/>
        </w:rPr>
        <w:t>I</w:t>
      </w:r>
      <w:r w:rsidRPr="00F03D6B">
        <w:rPr>
          <w:rFonts w:ascii="Times New Roman" w:eastAsia="Calibri" w:hAnsi="Times New Roman" w:cs="Times New Roman"/>
          <w:sz w:val="24"/>
          <w:szCs w:val="24"/>
          <w:lang w:val="en-US"/>
        </w:rPr>
        <w:t>(1), or fractionally integrated (</w:t>
      </w:r>
      <w:r w:rsidRPr="00F03D6B">
        <w:rPr>
          <w:rFonts w:ascii="Times New Roman" w:eastAsia="Times New Roman" w:hAnsi="Times New Roman" w:cs="Times New Roman"/>
          <w:sz w:val="24"/>
          <w:szCs w:val="24"/>
          <w:lang w:val="en-US"/>
        </w:rPr>
        <w:t xml:space="preserve">Pesaran et al., </w:t>
      </w:r>
      <w:r w:rsidRPr="00F03D6B">
        <w:rPr>
          <w:rFonts w:ascii="Times New Roman" w:eastAsia="Calibri" w:hAnsi="Times New Roman" w:cs="Times New Roman"/>
          <w:sz w:val="24"/>
          <w:szCs w:val="24"/>
          <w:lang w:val="en-US"/>
        </w:rPr>
        <w:t xml:space="preserve">2001). In order to add a robust testing of the statistic </w:t>
      </w:r>
      <w:r w:rsidRPr="00F03D6B">
        <w:rPr>
          <w:rFonts w:ascii="Times New Roman" w:eastAsia="Calibri" w:hAnsi="Times New Roman" w:cs="Times New Roman"/>
          <w:spacing w:val="-4"/>
          <w:sz w:val="24"/>
          <w:szCs w:val="24"/>
          <w:lang w:val="en-US"/>
        </w:rPr>
        <w:t xml:space="preserve">series to guarantee robustness, two different unit root tests </w:t>
      </w:r>
      <w:r w:rsidRPr="00F03D6B">
        <w:rPr>
          <w:rFonts w:ascii="Times New Roman" w:eastAsia="Calibri" w:hAnsi="Times New Roman" w:cs="Times New Roman"/>
          <w:noProof/>
          <w:spacing w:val="-4"/>
          <w:sz w:val="24"/>
          <w:szCs w:val="24"/>
          <w:lang w:val="en-US"/>
        </w:rPr>
        <w:t>are</w:t>
      </w:r>
      <w:r w:rsidRPr="00F03D6B">
        <w:rPr>
          <w:rFonts w:ascii="Times New Roman" w:eastAsia="Calibri" w:hAnsi="Times New Roman" w:cs="Times New Roman"/>
          <w:spacing w:val="-4"/>
          <w:sz w:val="24"/>
          <w:szCs w:val="24"/>
          <w:lang w:val="en-US"/>
        </w:rPr>
        <w:t xml:space="preserve"> employed to assess the integration</w:t>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pacing w:val="-4"/>
          <w:sz w:val="24"/>
          <w:szCs w:val="24"/>
          <w:lang w:val="en-US"/>
        </w:rPr>
        <w:t xml:space="preserve">order of the series: (i) the Augmented </w:t>
      </w:r>
      <w:r w:rsidRPr="00F03D6B">
        <w:rPr>
          <w:rFonts w:ascii="Times New Roman" w:eastAsia="Calibri" w:hAnsi="Times New Roman" w:cs="Times New Roman"/>
          <w:noProof/>
          <w:spacing w:val="-4"/>
          <w:sz w:val="24"/>
          <w:szCs w:val="24"/>
          <w:lang w:val="en-US"/>
        </w:rPr>
        <w:t>Dickey-Fuller</w:t>
      </w:r>
      <w:r w:rsidRPr="00F03D6B">
        <w:rPr>
          <w:rFonts w:ascii="Times New Roman" w:eastAsia="Calibri" w:hAnsi="Times New Roman" w:cs="Times New Roman"/>
          <w:spacing w:val="-4"/>
          <w:sz w:val="24"/>
          <w:szCs w:val="24"/>
          <w:lang w:val="en-US"/>
        </w:rPr>
        <w:t xml:space="preserve"> Test (ADF) proposed by David, A. Dickey </w:t>
      </w:r>
      <w:r w:rsidRPr="00F03D6B">
        <w:rPr>
          <w:rFonts w:ascii="Times New Roman" w:eastAsia="Calibri" w:hAnsi="Times New Roman" w:cs="Times New Roman"/>
          <w:noProof/>
          <w:sz w:val="24"/>
          <w:szCs w:val="24"/>
          <w:lang w:val="en-US"/>
        </w:rPr>
        <w:t>and</w:t>
      </w:r>
      <w:r w:rsidRPr="00F03D6B">
        <w:rPr>
          <w:rFonts w:ascii="Times New Roman" w:eastAsia="Calibri" w:hAnsi="Times New Roman" w:cs="Times New Roman"/>
          <w:sz w:val="24"/>
          <w:szCs w:val="24"/>
          <w:lang w:val="en-US"/>
        </w:rPr>
        <w:t xml:space="preserve"> Wayne, </w:t>
      </w:r>
      <w:r w:rsidRPr="00F03D6B">
        <w:rPr>
          <w:rFonts w:ascii="Times New Roman" w:eastAsia="Calibri" w:hAnsi="Times New Roman" w:cs="Times New Roman"/>
          <w:spacing w:val="-4"/>
          <w:sz w:val="24"/>
          <w:szCs w:val="24"/>
          <w:lang w:val="en-US"/>
        </w:rPr>
        <w:t xml:space="preserve">A. Fuller (1979); and (ii) Phillip-Perron (PP) unit root test proposed by Peter C. B. Phillips and Pierre Perron (1988). The results of these tests are reported in Table 2. The results from the table show that all the variables are integrated of order one </w:t>
      </w:r>
      <w:r w:rsidRPr="00F03D6B">
        <w:rPr>
          <w:rFonts w:ascii="Times New Roman" w:eastAsia="Calibri" w:hAnsi="Times New Roman" w:cs="Times New Roman"/>
          <w:i/>
          <w:spacing w:val="-4"/>
          <w:sz w:val="24"/>
          <w:szCs w:val="24"/>
          <w:lang w:val="en-US"/>
        </w:rPr>
        <w:t>I</w:t>
      </w:r>
      <w:r w:rsidRPr="00F03D6B">
        <w:rPr>
          <w:rFonts w:ascii="Times New Roman" w:eastAsia="Calibri" w:hAnsi="Times New Roman" w:cs="Times New Roman"/>
          <w:spacing w:val="-4"/>
          <w:sz w:val="24"/>
          <w:szCs w:val="24"/>
          <w:lang w:val="en-US"/>
        </w:rPr>
        <w:t xml:space="preserve">(1). </w:t>
      </w:r>
      <w:r w:rsidRPr="00F03D6B">
        <w:rPr>
          <w:rFonts w:ascii="Times New Roman" w:eastAsia="FSMePro" w:hAnsi="Times New Roman" w:cs="Times New Roman"/>
          <w:spacing w:val="-4"/>
          <w:sz w:val="24"/>
          <w:szCs w:val="24"/>
          <w:lang w:val="en-US"/>
        </w:rPr>
        <w:t>From these</w:t>
      </w:r>
      <w:r w:rsidRPr="00F03D6B">
        <w:rPr>
          <w:rFonts w:ascii="Times New Roman" w:eastAsia="FSMePro" w:hAnsi="Times New Roman" w:cs="Times New Roman"/>
          <w:sz w:val="24"/>
          <w:szCs w:val="24"/>
          <w:lang w:val="en-US"/>
        </w:rPr>
        <w:t xml:space="preserve"> results, it can be deduced that the null hypothesis of </w:t>
      </w:r>
      <w:r w:rsidRPr="00F03D6B">
        <w:rPr>
          <w:rFonts w:ascii="Times New Roman" w:eastAsia="FSMePro" w:hAnsi="Times New Roman" w:cs="Times New Roman"/>
          <w:noProof/>
          <w:sz w:val="24"/>
          <w:szCs w:val="24"/>
          <w:lang w:val="en-US"/>
        </w:rPr>
        <w:t>unit root</w:t>
      </w:r>
      <w:r w:rsidRPr="00F03D6B">
        <w:rPr>
          <w:rFonts w:ascii="Times New Roman" w:eastAsia="FSMePro" w:hAnsi="Times New Roman" w:cs="Times New Roman"/>
          <w:sz w:val="24"/>
          <w:szCs w:val="24"/>
          <w:lang w:val="en-US"/>
        </w:rPr>
        <w:t xml:space="preserve"> for all the variables in the level form cannot be rejected. However, when the test is applied to the variables with the first differences, the null </w:t>
      </w:r>
      <w:r w:rsidRPr="00F03D6B">
        <w:rPr>
          <w:rFonts w:ascii="Times New Roman" w:eastAsia="FSMePro" w:hAnsi="Times New Roman" w:cs="Times New Roman"/>
          <w:spacing w:val="-2"/>
          <w:sz w:val="24"/>
          <w:szCs w:val="24"/>
          <w:lang w:val="en-US"/>
        </w:rPr>
        <w:t xml:space="preserve">hypothesis is rejected. This implies that the variables are </w:t>
      </w:r>
      <w:r w:rsidRPr="00F03D6B">
        <w:rPr>
          <w:rFonts w:ascii="Times New Roman" w:eastAsia="FSMePro" w:hAnsi="Times New Roman" w:cs="Times New Roman"/>
          <w:noProof/>
          <w:spacing w:val="-2"/>
          <w:sz w:val="24"/>
          <w:szCs w:val="24"/>
          <w:lang w:val="en-US"/>
        </w:rPr>
        <w:t>stationary for</w:t>
      </w:r>
      <w:r w:rsidRPr="00F03D6B">
        <w:rPr>
          <w:rFonts w:ascii="Times New Roman" w:eastAsia="FSMePro" w:hAnsi="Times New Roman" w:cs="Times New Roman"/>
          <w:spacing w:val="-2"/>
          <w:sz w:val="24"/>
          <w:szCs w:val="24"/>
          <w:lang w:val="en-US"/>
        </w:rPr>
        <w:t xml:space="preserve"> the order one </w:t>
      </w:r>
      <w:r w:rsidRPr="00F03D6B">
        <w:rPr>
          <w:rFonts w:ascii="Times New Roman" w:eastAsia="FSMePro" w:hAnsi="Times New Roman" w:cs="Times New Roman"/>
          <w:i/>
          <w:spacing w:val="-2"/>
          <w:sz w:val="24"/>
          <w:szCs w:val="24"/>
          <w:lang w:val="en-US"/>
        </w:rPr>
        <w:t>I</w:t>
      </w:r>
      <w:r w:rsidRPr="00F03D6B">
        <w:rPr>
          <w:rFonts w:ascii="Times New Roman" w:eastAsia="FSMePro" w:hAnsi="Times New Roman" w:cs="Times New Roman"/>
          <w:spacing w:val="-2"/>
          <w:sz w:val="24"/>
          <w:szCs w:val="24"/>
          <w:lang w:val="en-US"/>
        </w:rPr>
        <w:t>(1).</w:t>
      </w:r>
      <w:r w:rsidRPr="00F03D6B">
        <w:rPr>
          <w:rFonts w:ascii="Times New Roman" w:eastAsia="Calibri" w:hAnsi="Times New Roman" w:cs="Times New Roman"/>
          <w:spacing w:val="-2"/>
          <w:sz w:val="24"/>
          <w:szCs w:val="24"/>
          <w:lang w:val="en-US"/>
        </w:rPr>
        <w:t xml:space="preserve"> </w:t>
      </w:r>
    </w:p>
    <w:p w:rsidR="001F457D" w:rsidRPr="00F03D6B" w:rsidRDefault="001F457D" w:rsidP="003C0898">
      <w:pPr>
        <w:spacing w:after="0" w:line="240" w:lineRule="auto"/>
        <w:jc w:val="both"/>
        <w:rPr>
          <w:rFonts w:ascii="Times New Roman" w:eastAsia="Times New Roman" w:hAnsi="Times New Roman" w:cs="Times New Roman"/>
          <w:b/>
          <w:sz w:val="24"/>
          <w:szCs w:val="20"/>
          <w:lang w:val="en-US" w:eastAsia="tr-TR"/>
        </w:rPr>
      </w:pPr>
    </w:p>
    <w:p w:rsidR="003C0898" w:rsidRPr="00F03D6B" w:rsidRDefault="00CB266D" w:rsidP="00332F42">
      <w:pPr>
        <w:spacing w:after="120" w:line="240" w:lineRule="auto"/>
        <w:rPr>
          <w:rFonts w:ascii="Times New Roman" w:eastAsia="Times New Roman" w:hAnsi="Times New Roman" w:cs="Times New Roman"/>
          <w:b/>
          <w:sz w:val="20"/>
          <w:szCs w:val="20"/>
          <w:lang w:val="en-US" w:eastAsia="tr-TR"/>
        </w:rPr>
      </w:pPr>
      <w:r w:rsidRPr="00F03D6B">
        <w:rPr>
          <w:rFonts w:ascii="Times New Roman" w:eastAsia="Times New Roman" w:hAnsi="Times New Roman" w:cs="Times New Roman"/>
          <w:b/>
          <w:sz w:val="20"/>
          <w:szCs w:val="20"/>
          <w:lang w:val="en-US" w:eastAsia="tr-TR"/>
        </w:rPr>
        <w:t xml:space="preserve">Table 2. </w:t>
      </w:r>
      <w:r w:rsidRPr="00F03D6B">
        <w:rPr>
          <w:rFonts w:ascii="Times New Roman" w:eastAsia="Times New Roman" w:hAnsi="Times New Roman" w:cs="Times New Roman"/>
          <w:sz w:val="20"/>
          <w:szCs w:val="20"/>
          <w:lang w:val="en-US" w:eastAsia="tr-TR"/>
        </w:rPr>
        <w:t>ADF and PP</w:t>
      </w:r>
      <w:r w:rsidRPr="00F03D6B">
        <w:rPr>
          <w:rFonts w:ascii="Times New Roman" w:eastAsia="Times New Roman" w:hAnsi="Times New Roman" w:cs="Times New Roman"/>
          <w:b/>
          <w:sz w:val="20"/>
          <w:szCs w:val="20"/>
          <w:lang w:val="en-US" w:eastAsia="tr-TR"/>
        </w:rPr>
        <w:t xml:space="preserve"> </w:t>
      </w:r>
      <w:r w:rsidRPr="00F03D6B">
        <w:rPr>
          <w:rFonts w:ascii="Times New Roman" w:eastAsia="Times New Roman" w:hAnsi="Times New Roman" w:cs="Times New Roman"/>
          <w:sz w:val="20"/>
          <w:szCs w:val="20"/>
          <w:lang w:val="en-US" w:eastAsia="tr-TR"/>
        </w:rPr>
        <w:t>unit root tests and stationary results.</w:t>
      </w:r>
    </w:p>
    <w:tbl>
      <w:tblPr>
        <w:tblW w:w="0" w:type="auto"/>
        <w:tblInd w:w="108" w:type="dxa"/>
        <w:tblLook w:val="04A0" w:firstRow="1" w:lastRow="0" w:firstColumn="1" w:lastColumn="0" w:noHBand="0" w:noVBand="1"/>
      </w:tblPr>
      <w:tblGrid>
        <w:gridCol w:w="1046"/>
        <w:gridCol w:w="1275"/>
        <w:gridCol w:w="1276"/>
        <w:gridCol w:w="1276"/>
        <w:gridCol w:w="1652"/>
        <w:gridCol w:w="1316"/>
        <w:gridCol w:w="1316"/>
      </w:tblGrid>
      <w:tr w:rsidR="00F03D6B" w:rsidRPr="00F03D6B" w:rsidTr="003C0898">
        <w:tc>
          <w:tcPr>
            <w:tcW w:w="1046" w:type="dxa"/>
            <w:tcBorders>
              <w:top w:val="double" w:sz="4" w:space="0" w:color="auto"/>
              <w:left w:val="nil"/>
              <w:bottom w:val="double" w:sz="4" w:space="0" w:color="auto"/>
              <w:right w:val="nil"/>
            </w:tcBorders>
            <w:shd w:val="clear" w:color="auto" w:fill="F2F2F2" w:themeFill="background1" w:themeFillShade="F2"/>
          </w:tcPr>
          <w:p w:rsidR="003C0898" w:rsidRPr="00F03D6B" w:rsidRDefault="003C0898" w:rsidP="003C0898">
            <w:pPr>
              <w:spacing w:before="60" w:after="60" w:line="240" w:lineRule="auto"/>
              <w:jc w:val="both"/>
              <w:rPr>
                <w:rFonts w:ascii="Times New Roman" w:eastAsia="Times New Roman" w:hAnsi="Times New Roman" w:cs="Times New Roman"/>
                <w:noProof/>
                <w:sz w:val="18"/>
                <w:szCs w:val="18"/>
                <w:lang w:val="en-US" w:eastAsia="tr-TR"/>
              </w:rPr>
            </w:pPr>
          </w:p>
        </w:tc>
        <w:tc>
          <w:tcPr>
            <w:tcW w:w="8111" w:type="dxa"/>
            <w:gridSpan w:val="6"/>
            <w:tcBorders>
              <w:top w:val="double" w:sz="4" w:space="0" w:color="auto"/>
              <w:left w:val="nil"/>
              <w:bottom w:val="double" w:sz="4" w:space="0" w:color="auto"/>
              <w:right w:val="nil"/>
            </w:tcBorders>
            <w:shd w:val="clear" w:color="auto" w:fill="F2F2F2" w:themeFill="background1" w:themeFillShade="F2"/>
          </w:tcPr>
          <w:p w:rsidR="003C0898" w:rsidRPr="00F03D6B" w:rsidRDefault="00CB266D" w:rsidP="003C0898">
            <w:pPr>
              <w:spacing w:before="60" w:after="60" w:line="240" w:lineRule="auto"/>
              <w:rPr>
                <w:rFonts w:ascii="Times New Roman" w:eastAsia="Times New Roman" w:hAnsi="Times New Roman" w:cs="Times New Roman"/>
                <w:noProof/>
                <w:sz w:val="18"/>
                <w:szCs w:val="18"/>
                <w:lang w:val="en-US" w:eastAsia="tr-TR"/>
              </w:rPr>
            </w:pPr>
            <w:r w:rsidRPr="00F03D6B">
              <w:rPr>
                <w:rFonts w:ascii="Times New Roman" w:eastAsia="Calibri" w:hAnsi="Times New Roman" w:cs="Times New Roman"/>
                <w:sz w:val="18"/>
                <w:szCs w:val="18"/>
                <w:lang w:val="en-US"/>
              </w:rPr>
              <w:t xml:space="preserve">                                                             ADF unit root test</w:t>
            </w:r>
          </w:p>
        </w:tc>
      </w:tr>
      <w:tr w:rsidR="00F03D6B" w:rsidRPr="00F03D6B" w:rsidTr="003C0898">
        <w:tc>
          <w:tcPr>
            <w:tcW w:w="1046" w:type="dxa"/>
            <w:vMerge w:val="restart"/>
            <w:tcBorders>
              <w:top w:val="double" w:sz="4" w:space="0" w:color="auto"/>
              <w:left w:val="nil"/>
              <w:bottom w:val="single" w:sz="8" w:space="0" w:color="auto"/>
              <w:right w:val="nil"/>
            </w:tcBorders>
            <w:shd w:val="clear" w:color="auto" w:fill="auto"/>
            <w:hideMark/>
          </w:tcPr>
          <w:p w:rsidR="003C0898" w:rsidRPr="00F03D6B" w:rsidRDefault="00CB266D" w:rsidP="003C0898">
            <w:pPr>
              <w:spacing w:after="0" w:line="240" w:lineRule="auto"/>
              <w:jc w:val="both"/>
              <w:rPr>
                <w:rFonts w:ascii="Times New Roman" w:eastAsia="Times New Roman" w:hAnsi="Times New Roman" w:cs="Times New Roman"/>
                <w:noProof/>
                <w:sz w:val="18"/>
                <w:szCs w:val="18"/>
                <w:lang w:val="en-US" w:eastAsia="tr-TR"/>
              </w:rPr>
            </w:pPr>
            <w:r w:rsidRPr="00F03D6B">
              <w:rPr>
                <w:rFonts w:ascii="Times New Roman" w:eastAsia="Times New Roman" w:hAnsi="Times New Roman" w:cs="Times New Roman"/>
                <w:noProof/>
                <w:sz w:val="18"/>
                <w:szCs w:val="18"/>
                <w:lang w:val="en-US" w:eastAsia="tr-TR"/>
              </w:rPr>
              <w:t>Variables</w:t>
            </w:r>
          </w:p>
        </w:tc>
        <w:tc>
          <w:tcPr>
            <w:tcW w:w="1275" w:type="dxa"/>
            <w:vMerge w:val="restart"/>
            <w:tcBorders>
              <w:top w:val="double" w:sz="4" w:space="0" w:color="auto"/>
              <w:left w:val="nil"/>
              <w:bottom w:val="single" w:sz="8" w:space="0" w:color="auto"/>
              <w:right w:val="nil"/>
            </w:tcBorders>
            <w:shd w:val="clear" w:color="auto" w:fill="auto"/>
            <w:hideMark/>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Level</w:t>
            </w:r>
          </w:p>
          <w:p w:rsidR="003C0898" w:rsidRPr="00F03D6B" w:rsidRDefault="00CB266D" w:rsidP="003C0898">
            <w:pPr>
              <w:spacing w:after="0" w:line="240" w:lineRule="auto"/>
              <w:jc w:val="center"/>
              <w:rPr>
                <w:rFonts w:ascii="Times New Roman" w:eastAsia="Times New Roman" w:hAnsi="Times New Roman" w:cs="Times New Roman"/>
                <w:noProof/>
                <w:sz w:val="18"/>
                <w:szCs w:val="18"/>
                <w:lang w:val="en-US" w:eastAsia="tr-TR"/>
              </w:rPr>
            </w:pPr>
            <w:r w:rsidRPr="00F03D6B">
              <w:rPr>
                <w:rFonts w:ascii="Times New Roman" w:eastAsia="Calibri" w:hAnsi="Times New Roman" w:cs="Times New Roman"/>
                <w:sz w:val="18"/>
                <w:szCs w:val="18"/>
                <w:lang w:val="en-US"/>
              </w:rPr>
              <w:t>constant</w:t>
            </w:r>
          </w:p>
        </w:tc>
        <w:tc>
          <w:tcPr>
            <w:tcW w:w="2552" w:type="dxa"/>
            <w:gridSpan w:val="2"/>
            <w:tcBorders>
              <w:top w:val="double" w:sz="4" w:space="0" w:color="auto"/>
              <w:left w:val="nil"/>
              <w:bottom w:val="single" w:sz="4" w:space="0" w:color="auto"/>
              <w:right w:val="nil"/>
            </w:tcBorders>
            <w:shd w:val="clear" w:color="auto" w:fill="auto"/>
            <w:hideMark/>
          </w:tcPr>
          <w:p w:rsidR="003C0898" w:rsidRPr="00F03D6B" w:rsidRDefault="00CB266D" w:rsidP="003C0898">
            <w:pPr>
              <w:spacing w:after="0" w:line="240" w:lineRule="auto"/>
              <w:jc w:val="center"/>
              <w:rPr>
                <w:rFonts w:ascii="Times New Roman" w:eastAsia="Times New Roman" w:hAnsi="Times New Roman" w:cs="Times New Roman"/>
                <w:noProof/>
                <w:sz w:val="18"/>
                <w:szCs w:val="18"/>
                <w:lang w:val="en-US" w:eastAsia="tr-TR"/>
              </w:rPr>
            </w:pPr>
            <w:r w:rsidRPr="00F03D6B">
              <w:rPr>
                <w:rFonts w:ascii="Times New Roman" w:eastAsia="Calibri" w:hAnsi="Times New Roman" w:cs="Times New Roman"/>
                <w:sz w:val="18"/>
                <w:szCs w:val="18"/>
                <w:lang w:val="en-US"/>
              </w:rPr>
              <w:t>Critical value</w:t>
            </w:r>
          </w:p>
        </w:tc>
        <w:tc>
          <w:tcPr>
            <w:tcW w:w="1652" w:type="dxa"/>
            <w:vMerge w:val="restart"/>
            <w:tcBorders>
              <w:top w:val="double" w:sz="4" w:space="0" w:color="auto"/>
              <w:left w:val="nil"/>
              <w:bottom w:val="single" w:sz="8" w:space="0" w:color="auto"/>
              <w:right w:val="nil"/>
            </w:tcBorders>
            <w:shd w:val="clear" w:color="auto" w:fill="auto"/>
            <w:hideMark/>
          </w:tcPr>
          <w:p w:rsidR="003C0898" w:rsidRPr="00F03D6B" w:rsidRDefault="00CB266D" w:rsidP="003C0898">
            <w:pPr>
              <w:spacing w:after="0" w:line="240" w:lineRule="auto"/>
              <w:jc w:val="center"/>
              <w:rPr>
                <w:rFonts w:ascii="Times New Roman" w:eastAsia="Times New Roman" w:hAnsi="Times New Roman" w:cs="Times New Roman"/>
                <w:noProof/>
                <w:sz w:val="18"/>
                <w:szCs w:val="18"/>
                <w:lang w:val="en-US" w:eastAsia="tr-TR"/>
              </w:rPr>
            </w:pPr>
            <w:r w:rsidRPr="00F03D6B">
              <w:rPr>
                <w:rFonts w:ascii="Times New Roman" w:eastAsia="Times New Roman" w:hAnsi="Times New Roman" w:cs="Times New Roman"/>
                <w:noProof/>
                <w:sz w:val="18"/>
                <w:szCs w:val="18"/>
                <w:lang w:val="en-US" w:eastAsia="tr-TR"/>
              </w:rPr>
              <w:t>First difference</w:t>
            </w:r>
          </w:p>
          <w:p w:rsidR="003C0898" w:rsidRPr="00F03D6B" w:rsidRDefault="00CB266D" w:rsidP="003C0898">
            <w:pPr>
              <w:spacing w:after="0" w:line="240" w:lineRule="auto"/>
              <w:jc w:val="center"/>
              <w:rPr>
                <w:rFonts w:ascii="Times New Roman" w:eastAsia="Times New Roman" w:hAnsi="Times New Roman" w:cs="Times New Roman"/>
                <w:noProof/>
                <w:sz w:val="18"/>
                <w:szCs w:val="18"/>
                <w:lang w:val="en-US" w:eastAsia="tr-TR"/>
              </w:rPr>
            </w:pPr>
            <w:r w:rsidRPr="00F03D6B">
              <w:rPr>
                <w:rFonts w:ascii="Times New Roman" w:eastAsia="Times New Roman" w:hAnsi="Times New Roman" w:cs="Times New Roman"/>
                <w:noProof/>
                <w:sz w:val="18"/>
                <w:szCs w:val="18"/>
                <w:lang w:val="en-US" w:eastAsia="tr-TR"/>
              </w:rPr>
              <w:t>Constant and trend</w:t>
            </w:r>
          </w:p>
        </w:tc>
        <w:tc>
          <w:tcPr>
            <w:tcW w:w="2632" w:type="dxa"/>
            <w:gridSpan w:val="2"/>
            <w:tcBorders>
              <w:top w:val="double" w:sz="4" w:space="0" w:color="auto"/>
              <w:left w:val="nil"/>
              <w:bottom w:val="single" w:sz="4" w:space="0" w:color="auto"/>
              <w:right w:val="nil"/>
            </w:tcBorders>
            <w:shd w:val="clear" w:color="auto" w:fill="auto"/>
            <w:hideMark/>
          </w:tcPr>
          <w:p w:rsidR="003C0898" w:rsidRPr="00F03D6B" w:rsidRDefault="00CB266D" w:rsidP="003C0898">
            <w:pPr>
              <w:spacing w:after="0" w:line="240" w:lineRule="auto"/>
              <w:jc w:val="center"/>
              <w:rPr>
                <w:rFonts w:ascii="Times New Roman" w:eastAsia="Times New Roman" w:hAnsi="Times New Roman" w:cs="Times New Roman"/>
                <w:noProof/>
                <w:sz w:val="18"/>
                <w:szCs w:val="18"/>
                <w:lang w:val="en-US" w:eastAsia="tr-TR"/>
              </w:rPr>
            </w:pPr>
            <w:r w:rsidRPr="00F03D6B">
              <w:rPr>
                <w:rFonts w:ascii="Times New Roman" w:eastAsia="Times New Roman" w:hAnsi="Times New Roman" w:cs="Times New Roman"/>
                <w:noProof/>
                <w:sz w:val="18"/>
                <w:szCs w:val="18"/>
                <w:lang w:val="en-US" w:eastAsia="tr-TR"/>
              </w:rPr>
              <w:t>Critical value</w:t>
            </w:r>
          </w:p>
        </w:tc>
      </w:tr>
      <w:tr w:rsidR="00F03D6B" w:rsidRPr="00F03D6B" w:rsidTr="003C0898">
        <w:trPr>
          <w:trHeight w:val="263"/>
        </w:trPr>
        <w:tc>
          <w:tcPr>
            <w:tcW w:w="0" w:type="auto"/>
            <w:vMerge/>
            <w:tcBorders>
              <w:top w:val="single" w:sz="8" w:space="0" w:color="auto"/>
              <w:left w:val="nil"/>
              <w:bottom w:val="single" w:sz="4" w:space="0" w:color="auto"/>
              <w:right w:val="nil"/>
            </w:tcBorders>
            <w:shd w:val="clear" w:color="auto" w:fill="auto"/>
            <w:vAlign w:val="center"/>
            <w:hideMark/>
          </w:tcPr>
          <w:p w:rsidR="003C0898" w:rsidRPr="00F03D6B" w:rsidRDefault="003C0898" w:rsidP="003C0898">
            <w:pPr>
              <w:spacing w:after="0" w:line="240" w:lineRule="auto"/>
              <w:jc w:val="both"/>
              <w:rPr>
                <w:rFonts w:ascii="Times New Roman" w:eastAsia="Times New Roman" w:hAnsi="Times New Roman" w:cs="Times New Roman"/>
                <w:noProof/>
                <w:sz w:val="18"/>
                <w:szCs w:val="18"/>
                <w:lang w:val="en-US" w:eastAsia="tr-TR"/>
              </w:rPr>
            </w:pPr>
          </w:p>
        </w:tc>
        <w:tc>
          <w:tcPr>
            <w:tcW w:w="0" w:type="auto"/>
            <w:vMerge/>
            <w:tcBorders>
              <w:top w:val="single" w:sz="8" w:space="0" w:color="auto"/>
              <w:left w:val="nil"/>
              <w:bottom w:val="single" w:sz="4" w:space="0" w:color="auto"/>
              <w:right w:val="nil"/>
            </w:tcBorders>
            <w:shd w:val="clear" w:color="auto" w:fill="auto"/>
            <w:vAlign w:val="center"/>
            <w:hideMark/>
          </w:tcPr>
          <w:p w:rsidR="003C0898" w:rsidRPr="00F03D6B" w:rsidRDefault="003C0898" w:rsidP="003C0898">
            <w:pPr>
              <w:spacing w:after="0" w:line="240" w:lineRule="auto"/>
              <w:jc w:val="both"/>
              <w:rPr>
                <w:rFonts w:ascii="Times New Roman" w:eastAsia="Times New Roman" w:hAnsi="Times New Roman" w:cs="Times New Roman"/>
                <w:noProof/>
                <w:sz w:val="18"/>
                <w:szCs w:val="18"/>
                <w:lang w:val="en-US" w:eastAsia="tr-TR"/>
              </w:rPr>
            </w:pPr>
          </w:p>
        </w:tc>
        <w:tc>
          <w:tcPr>
            <w:tcW w:w="1276" w:type="dxa"/>
            <w:tcBorders>
              <w:top w:val="single" w:sz="4" w:space="0" w:color="auto"/>
              <w:left w:val="nil"/>
              <w:bottom w:val="single" w:sz="4" w:space="0" w:color="auto"/>
              <w:right w:val="nil"/>
            </w:tcBorders>
            <w:shd w:val="clear" w:color="auto" w:fill="auto"/>
            <w:hideMark/>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276" w:type="dxa"/>
            <w:tcBorders>
              <w:top w:val="single" w:sz="4" w:space="0" w:color="auto"/>
              <w:left w:val="nil"/>
              <w:bottom w:val="single" w:sz="4" w:space="0" w:color="auto"/>
              <w:right w:val="nil"/>
            </w:tcBorders>
            <w:shd w:val="clear" w:color="auto" w:fill="auto"/>
            <w:hideMark/>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w:t>
            </w:r>
          </w:p>
        </w:tc>
        <w:tc>
          <w:tcPr>
            <w:tcW w:w="0" w:type="auto"/>
            <w:vMerge/>
            <w:tcBorders>
              <w:top w:val="single" w:sz="8" w:space="0" w:color="auto"/>
              <w:left w:val="nil"/>
              <w:bottom w:val="single" w:sz="4" w:space="0" w:color="auto"/>
              <w:right w:val="nil"/>
            </w:tcBorders>
            <w:shd w:val="clear" w:color="auto" w:fill="auto"/>
            <w:vAlign w:val="center"/>
            <w:hideMark/>
          </w:tcPr>
          <w:p w:rsidR="003C0898" w:rsidRPr="00F03D6B" w:rsidRDefault="003C0898" w:rsidP="003C0898">
            <w:pPr>
              <w:spacing w:after="0" w:line="240" w:lineRule="auto"/>
              <w:jc w:val="both"/>
              <w:rPr>
                <w:rFonts w:ascii="Times New Roman" w:eastAsia="Times New Roman" w:hAnsi="Times New Roman" w:cs="Times New Roman"/>
                <w:noProof/>
                <w:sz w:val="18"/>
                <w:szCs w:val="18"/>
                <w:lang w:val="en-US" w:eastAsia="tr-TR"/>
              </w:rPr>
            </w:pPr>
          </w:p>
        </w:tc>
        <w:tc>
          <w:tcPr>
            <w:tcW w:w="1316" w:type="dxa"/>
            <w:tcBorders>
              <w:top w:val="single" w:sz="4" w:space="0" w:color="auto"/>
              <w:left w:val="nil"/>
              <w:bottom w:val="single" w:sz="4" w:space="0" w:color="auto"/>
              <w:right w:val="nil"/>
            </w:tcBorders>
            <w:shd w:val="clear" w:color="auto" w:fill="auto"/>
            <w:hideMark/>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316" w:type="dxa"/>
            <w:tcBorders>
              <w:top w:val="single" w:sz="4" w:space="0" w:color="auto"/>
              <w:left w:val="nil"/>
              <w:bottom w:val="single" w:sz="4" w:space="0" w:color="auto"/>
              <w:right w:val="nil"/>
            </w:tcBorders>
            <w:shd w:val="clear" w:color="auto" w:fill="auto"/>
            <w:hideMark/>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w:t>
            </w:r>
          </w:p>
        </w:tc>
      </w:tr>
      <w:tr w:rsidR="00F03D6B" w:rsidRPr="00F03D6B" w:rsidTr="003C0898">
        <w:trPr>
          <w:trHeight w:val="240"/>
        </w:trPr>
        <w:tc>
          <w:tcPr>
            <w:tcW w:w="1046" w:type="dxa"/>
            <w:tcBorders>
              <w:top w:val="single"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RGDP</w:t>
            </w:r>
          </w:p>
        </w:tc>
        <w:tc>
          <w:tcPr>
            <w:tcW w:w="1275" w:type="dxa"/>
            <w:tcBorders>
              <w:top w:val="single"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-1.544</w:t>
            </w:r>
          </w:p>
        </w:tc>
        <w:tc>
          <w:tcPr>
            <w:tcW w:w="1276" w:type="dxa"/>
            <w:tcBorders>
              <w:top w:val="single"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-2.700</w:t>
            </w:r>
          </w:p>
        </w:tc>
        <w:tc>
          <w:tcPr>
            <w:tcW w:w="1276" w:type="dxa"/>
            <w:tcBorders>
              <w:top w:val="single"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-1.880</w:t>
            </w:r>
          </w:p>
        </w:tc>
        <w:tc>
          <w:tcPr>
            <w:tcW w:w="1652" w:type="dxa"/>
            <w:tcBorders>
              <w:top w:val="single"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-4.120*</w:t>
            </w:r>
          </w:p>
        </w:tc>
        <w:tc>
          <w:tcPr>
            <w:tcW w:w="1316" w:type="dxa"/>
            <w:tcBorders>
              <w:top w:val="single"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-3.506</w:t>
            </w:r>
          </w:p>
        </w:tc>
        <w:tc>
          <w:tcPr>
            <w:tcW w:w="1316" w:type="dxa"/>
            <w:tcBorders>
              <w:top w:val="single"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-3.441</w:t>
            </w:r>
          </w:p>
        </w:tc>
      </w:tr>
      <w:tr w:rsidR="00F03D6B" w:rsidRPr="00F03D6B" w:rsidTr="003C0898">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SPREAD</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-2.358</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-3.500</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-2.570</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-5.230**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-4.763</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-3.962</w:t>
            </w:r>
          </w:p>
        </w:tc>
      </w:tr>
      <w:tr w:rsidR="00F03D6B" w:rsidRPr="00F03D6B" w:rsidTr="003C0898">
        <w:trPr>
          <w:trHeight w:val="66"/>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RIE</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-0.679</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-2.609</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-1.870</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-5.110**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-4.117</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-3.466</w:t>
            </w:r>
          </w:p>
        </w:tc>
      </w:tr>
      <w:tr w:rsidR="00F03D6B" w:rsidRPr="00F03D6B" w:rsidTr="003C0898">
        <w:trPr>
          <w:trHeight w:val="70"/>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RCE</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-0.250</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-2.704</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-1.690</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-3.450*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-2.165</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-1.955</w:t>
            </w:r>
          </w:p>
        </w:tc>
      </w:tr>
      <w:tr w:rsidR="00F03D6B" w:rsidRPr="00F03D6B" w:rsidTr="003C0898">
        <w:trPr>
          <w:trHeight w:val="70"/>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DTAX</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-0.477</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-2.554</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-1.916</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-5.860**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-4.155</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-3.553</w:t>
            </w:r>
          </w:p>
        </w:tc>
      </w:tr>
      <w:tr w:rsidR="00F03D6B" w:rsidRPr="00F03D6B" w:rsidTr="003C0898">
        <w:trPr>
          <w:trHeight w:val="60"/>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INDTAX</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-0.680</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-2.604</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-1.953</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-8.670**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-2.570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-1.977</w:t>
            </w:r>
          </w:p>
        </w:tc>
      </w:tr>
      <w:tr w:rsidR="00F03D6B" w:rsidRPr="00F03D6B" w:rsidTr="003C0898">
        <w:trPr>
          <w:trHeight w:val="70"/>
        </w:trPr>
        <w:tc>
          <w:tcPr>
            <w:tcW w:w="1046" w:type="dxa"/>
            <w:tcBorders>
              <w:top w:val="dotted" w:sz="4" w:space="0" w:color="auto"/>
              <w:bottom w:val="double" w:sz="6"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OPEN</w:t>
            </w:r>
          </w:p>
        </w:tc>
        <w:tc>
          <w:tcPr>
            <w:tcW w:w="1275" w:type="dxa"/>
            <w:tcBorders>
              <w:top w:val="dotted"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-0.730</w:t>
            </w:r>
          </w:p>
        </w:tc>
        <w:tc>
          <w:tcPr>
            <w:tcW w:w="1276" w:type="dxa"/>
            <w:tcBorders>
              <w:top w:val="dotted"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-2.701</w:t>
            </w:r>
          </w:p>
        </w:tc>
        <w:tc>
          <w:tcPr>
            <w:tcW w:w="1276" w:type="dxa"/>
            <w:tcBorders>
              <w:top w:val="dotted"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-1.959</w:t>
            </w:r>
          </w:p>
        </w:tc>
        <w:tc>
          <w:tcPr>
            <w:tcW w:w="1652" w:type="dxa"/>
            <w:tcBorders>
              <w:top w:val="dotted"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-3.500*</w:t>
            </w:r>
          </w:p>
        </w:tc>
        <w:tc>
          <w:tcPr>
            <w:tcW w:w="1316" w:type="dxa"/>
            <w:tcBorders>
              <w:top w:val="dotted"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-2.640</w:t>
            </w:r>
          </w:p>
        </w:tc>
        <w:tc>
          <w:tcPr>
            <w:tcW w:w="1316" w:type="dxa"/>
            <w:tcBorders>
              <w:top w:val="dotted"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-1.967</w:t>
            </w:r>
          </w:p>
        </w:tc>
      </w:tr>
      <w:tr w:rsidR="00F03D6B" w:rsidRPr="00F03D6B" w:rsidTr="000B3CD0">
        <w:trPr>
          <w:trHeight w:val="70"/>
        </w:trPr>
        <w:tc>
          <w:tcPr>
            <w:tcW w:w="9157" w:type="dxa"/>
            <w:gridSpan w:val="7"/>
            <w:tcBorders>
              <w:top w:val="double" w:sz="6" w:space="0" w:color="auto"/>
              <w:bottom w:val="double" w:sz="6" w:space="0" w:color="auto"/>
            </w:tcBorders>
            <w:shd w:val="clear" w:color="auto" w:fill="F2F2F2" w:themeFill="background1" w:themeFillShade="F2"/>
          </w:tcPr>
          <w:p w:rsidR="003C0898" w:rsidRPr="00F03D6B" w:rsidRDefault="00CB266D" w:rsidP="0003764A">
            <w:pPr>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PP unit root test</w:t>
            </w:r>
          </w:p>
        </w:tc>
      </w:tr>
      <w:tr w:rsidR="00F03D6B" w:rsidRPr="00F03D6B" w:rsidTr="003C0898">
        <w:trPr>
          <w:trHeight w:val="70"/>
        </w:trPr>
        <w:tc>
          <w:tcPr>
            <w:tcW w:w="1046" w:type="dxa"/>
            <w:vMerge w:val="restart"/>
            <w:tcBorders>
              <w:top w:val="double" w:sz="6" w:space="0" w:color="auto"/>
            </w:tcBorders>
            <w:shd w:val="clear" w:color="auto" w:fill="auto"/>
          </w:tcPr>
          <w:p w:rsidR="003C0898" w:rsidRPr="00F03D6B" w:rsidRDefault="00CB266D" w:rsidP="003C0898">
            <w:pPr>
              <w:spacing w:after="0" w:line="240" w:lineRule="auto"/>
              <w:jc w:val="both"/>
              <w:rPr>
                <w:rFonts w:ascii="Times New Roman" w:eastAsia="Times New Roman" w:hAnsi="Times New Roman" w:cs="Times New Roman"/>
                <w:noProof/>
                <w:sz w:val="18"/>
                <w:szCs w:val="18"/>
                <w:lang w:val="en-US" w:eastAsia="tr-TR"/>
              </w:rPr>
            </w:pPr>
            <w:r w:rsidRPr="00F03D6B">
              <w:rPr>
                <w:rFonts w:ascii="Times New Roman" w:eastAsia="Times New Roman" w:hAnsi="Times New Roman" w:cs="Times New Roman"/>
                <w:noProof/>
                <w:sz w:val="18"/>
                <w:szCs w:val="18"/>
                <w:lang w:val="en-US" w:eastAsia="tr-TR"/>
              </w:rPr>
              <w:t>Variables</w:t>
            </w:r>
          </w:p>
        </w:tc>
        <w:tc>
          <w:tcPr>
            <w:tcW w:w="1275" w:type="dxa"/>
            <w:vMerge w:val="restart"/>
            <w:tcBorders>
              <w:top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Level</w:t>
            </w:r>
          </w:p>
          <w:p w:rsidR="003C0898" w:rsidRPr="00F03D6B" w:rsidRDefault="00CB266D" w:rsidP="003C0898">
            <w:pPr>
              <w:spacing w:after="0" w:line="240" w:lineRule="auto"/>
              <w:jc w:val="center"/>
              <w:rPr>
                <w:rFonts w:ascii="Times New Roman" w:eastAsia="Times New Roman" w:hAnsi="Times New Roman" w:cs="Times New Roman"/>
                <w:noProof/>
                <w:sz w:val="18"/>
                <w:szCs w:val="18"/>
                <w:lang w:val="en-US" w:eastAsia="tr-TR"/>
              </w:rPr>
            </w:pPr>
            <w:r w:rsidRPr="00F03D6B">
              <w:rPr>
                <w:rFonts w:ascii="Times New Roman" w:eastAsia="Calibri" w:hAnsi="Times New Roman" w:cs="Times New Roman"/>
                <w:sz w:val="18"/>
                <w:szCs w:val="18"/>
                <w:lang w:val="en-US"/>
              </w:rPr>
              <w:t>constant</w:t>
            </w:r>
          </w:p>
        </w:tc>
        <w:tc>
          <w:tcPr>
            <w:tcW w:w="2552" w:type="dxa"/>
            <w:gridSpan w:val="2"/>
            <w:tcBorders>
              <w:top w:val="double" w:sz="6" w:space="0" w:color="auto"/>
            </w:tcBorders>
            <w:shd w:val="clear" w:color="auto" w:fill="auto"/>
          </w:tcPr>
          <w:p w:rsidR="003C0898" w:rsidRPr="00F03D6B" w:rsidRDefault="00CB266D" w:rsidP="003C0898">
            <w:pPr>
              <w:spacing w:after="0" w:line="240" w:lineRule="auto"/>
              <w:jc w:val="center"/>
              <w:rPr>
                <w:rFonts w:ascii="Times New Roman" w:eastAsia="Times New Roman" w:hAnsi="Times New Roman" w:cs="Times New Roman"/>
                <w:noProof/>
                <w:sz w:val="18"/>
                <w:szCs w:val="18"/>
                <w:lang w:val="en-US" w:eastAsia="tr-TR"/>
              </w:rPr>
            </w:pPr>
            <w:r w:rsidRPr="00F03D6B">
              <w:rPr>
                <w:rFonts w:ascii="Times New Roman" w:eastAsia="Calibri" w:hAnsi="Times New Roman" w:cs="Times New Roman"/>
                <w:sz w:val="18"/>
                <w:szCs w:val="18"/>
                <w:lang w:val="en-US"/>
              </w:rPr>
              <w:t>Critical value</w:t>
            </w:r>
          </w:p>
        </w:tc>
        <w:tc>
          <w:tcPr>
            <w:tcW w:w="1652" w:type="dxa"/>
            <w:vMerge w:val="restart"/>
            <w:tcBorders>
              <w:top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First difference</w:t>
            </w:r>
          </w:p>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constant and trend</w:t>
            </w:r>
          </w:p>
          <w:p w:rsidR="003C0898" w:rsidRPr="00F03D6B" w:rsidRDefault="003C0898" w:rsidP="003C0898">
            <w:pPr>
              <w:spacing w:after="0" w:line="240" w:lineRule="auto"/>
              <w:jc w:val="both"/>
              <w:rPr>
                <w:rFonts w:ascii="Times New Roman" w:eastAsia="Calibri" w:hAnsi="Times New Roman" w:cs="Times New Roman"/>
                <w:sz w:val="18"/>
                <w:szCs w:val="18"/>
                <w:lang w:val="en-US"/>
              </w:rPr>
            </w:pPr>
          </w:p>
        </w:tc>
        <w:tc>
          <w:tcPr>
            <w:tcW w:w="2632" w:type="dxa"/>
            <w:gridSpan w:val="2"/>
            <w:tcBorders>
              <w:top w:val="double" w:sz="6" w:space="0" w:color="auto"/>
              <w:bottom w:val="single" w:sz="4" w:space="0" w:color="auto"/>
            </w:tcBorders>
            <w:shd w:val="clear" w:color="auto" w:fill="auto"/>
          </w:tcPr>
          <w:p w:rsidR="003C0898" w:rsidRPr="00F03D6B" w:rsidRDefault="00CB266D" w:rsidP="003C0898">
            <w:pPr>
              <w:spacing w:after="0" w:line="240" w:lineRule="auto"/>
              <w:jc w:val="center"/>
              <w:rPr>
                <w:rFonts w:ascii="Times New Roman" w:eastAsia="Times New Roman" w:hAnsi="Times New Roman" w:cs="Times New Roman"/>
                <w:noProof/>
                <w:sz w:val="18"/>
                <w:szCs w:val="18"/>
                <w:lang w:val="en-US" w:eastAsia="tr-TR"/>
              </w:rPr>
            </w:pPr>
            <w:r w:rsidRPr="00F03D6B">
              <w:rPr>
                <w:rFonts w:ascii="Times New Roman" w:eastAsia="Times New Roman" w:hAnsi="Times New Roman" w:cs="Times New Roman"/>
                <w:noProof/>
                <w:sz w:val="18"/>
                <w:szCs w:val="18"/>
                <w:lang w:val="en-US" w:eastAsia="tr-TR"/>
              </w:rPr>
              <w:t>Critical value</w:t>
            </w:r>
          </w:p>
        </w:tc>
      </w:tr>
      <w:tr w:rsidR="00F03D6B" w:rsidRPr="00F03D6B" w:rsidTr="003C0898">
        <w:trPr>
          <w:trHeight w:val="70"/>
        </w:trPr>
        <w:tc>
          <w:tcPr>
            <w:tcW w:w="1046" w:type="dxa"/>
            <w:vMerge/>
            <w:tcBorders>
              <w:top w:val="single" w:sz="4" w:space="0" w:color="auto"/>
              <w:bottom w:val="double" w:sz="6" w:space="0" w:color="auto"/>
            </w:tcBorders>
            <w:shd w:val="clear" w:color="auto" w:fill="auto"/>
            <w:vAlign w:val="center"/>
          </w:tcPr>
          <w:p w:rsidR="003C0898" w:rsidRPr="00F03D6B" w:rsidRDefault="003C0898" w:rsidP="003C0898">
            <w:pPr>
              <w:spacing w:after="0" w:line="240" w:lineRule="auto"/>
              <w:jc w:val="both"/>
              <w:rPr>
                <w:rFonts w:ascii="Times New Roman" w:eastAsia="Calibri" w:hAnsi="Times New Roman" w:cs="Times New Roman"/>
                <w:sz w:val="18"/>
                <w:szCs w:val="18"/>
                <w:lang w:val="en-US"/>
              </w:rPr>
            </w:pPr>
          </w:p>
        </w:tc>
        <w:tc>
          <w:tcPr>
            <w:tcW w:w="1275" w:type="dxa"/>
            <w:vMerge/>
            <w:tcBorders>
              <w:top w:val="single" w:sz="4" w:space="0" w:color="auto"/>
              <w:bottom w:val="double" w:sz="6" w:space="0" w:color="auto"/>
            </w:tcBorders>
            <w:shd w:val="clear" w:color="auto" w:fill="auto"/>
            <w:vAlign w:val="center"/>
          </w:tcPr>
          <w:p w:rsidR="003C0898" w:rsidRPr="00F03D6B" w:rsidRDefault="003C0898" w:rsidP="003C0898">
            <w:pPr>
              <w:spacing w:after="0" w:line="240" w:lineRule="auto"/>
              <w:jc w:val="both"/>
              <w:rPr>
                <w:rFonts w:ascii="Times New Roman" w:eastAsia="Calibri" w:hAnsi="Times New Roman" w:cs="Times New Roman"/>
                <w:sz w:val="18"/>
                <w:szCs w:val="18"/>
                <w:lang w:val="en-US"/>
              </w:rPr>
            </w:pPr>
          </w:p>
        </w:tc>
        <w:tc>
          <w:tcPr>
            <w:tcW w:w="1276" w:type="dxa"/>
            <w:tcBorders>
              <w:top w:val="single"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276" w:type="dxa"/>
            <w:tcBorders>
              <w:top w:val="single"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w:t>
            </w:r>
          </w:p>
        </w:tc>
        <w:tc>
          <w:tcPr>
            <w:tcW w:w="1652" w:type="dxa"/>
            <w:vMerge/>
            <w:tcBorders>
              <w:top w:val="single" w:sz="4" w:space="0" w:color="auto"/>
              <w:bottom w:val="double" w:sz="6" w:space="0" w:color="auto"/>
            </w:tcBorders>
            <w:shd w:val="clear" w:color="auto" w:fill="auto"/>
          </w:tcPr>
          <w:p w:rsidR="003C0898" w:rsidRPr="00F03D6B" w:rsidRDefault="003C0898" w:rsidP="003C0898">
            <w:pPr>
              <w:spacing w:after="0" w:line="240" w:lineRule="auto"/>
              <w:jc w:val="both"/>
              <w:rPr>
                <w:rFonts w:ascii="Times New Roman" w:eastAsia="Calibri" w:hAnsi="Times New Roman" w:cs="Times New Roman"/>
                <w:sz w:val="18"/>
                <w:szCs w:val="18"/>
                <w:lang w:val="en-US"/>
              </w:rPr>
            </w:pPr>
          </w:p>
        </w:tc>
        <w:tc>
          <w:tcPr>
            <w:tcW w:w="1316" w:type="dxa"/>
            <w:tcBorders>
              <w:top w:val="single"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1316" w:type="dxa"/>
            <w:tcBorders>
              <w:top w:val="single" w:sz="4" w:space="0" w:color="auto"/>
              <w:bottom w:val="double" w:sz="6"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w:t>
            </w:r>
          </w:p>
        </w:tc>
      </w:tr>
      <w:tr w:rsidR="00F03D6B" w:rsidRPr="00F03D6B" w:rsidTr="003C0898">
        <w:trPr>
          <w:trHeight w:val="70"/>
        </w:trPr>
        <w:tc>
          <w:tcPr>
            <w:tcW w:w="1046" w:type="dxa"/>
            <w:tcBorders>
              <w:top w:val="double" w:sz="6"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RGDP</w:t>
            </w:r>
          </w:p>
        </w:tc>
        <w:tc>
          <w:tcPr>
            <w:tcW w:w="1275" w:type="dxa"/>
            <w:tcBorders>
              <w:top w:val="double" w:sz="6"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-1.116</w:t>
            </w:r>
          </w:p>
        </w:tc>
        <w:tc>
          <w:tcPr>
            <w:tcW w:w="1276" w:type="dxa"/>
            <w:tcBorders>
              <w:top w:val="double" w:sz="6"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-2.780</w:t>
            </w:r>
          </w:p>
        </w:tc>
        <w:tc>
          <w:tcPr>
            <w:tcW w:w="1276" w:type="dxa"/>
            <w:tcBorders>
              <w:top w:val="double" w:sz="6"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-1.817</w:t>
            </w:r>
          </w:p>
        </w:tc>
        <w:tc>
          <w:tcPr>
            <w:tcW w:w="1652" w:type="dxa"/>
            <w:tcBorders>
              <w:top w:val="double" w:sz="6"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-5.379**</w:t>
            </w:r>
          </w:p>
        </w:tc>
        <w:tc>
          <w:tcPr>
            <w:tcW w:w="1316" w:type="dxa"/>
            <w:tcBorders>
              <w:top w:val="double" w:sz="6"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-4.570</w:t>
            </w:r>
          </w:p>
        </w:tc>
        <w:tc>
          <w:tcPr>
            <w:tcW w:w="1316" w:type="dxa"/>
            <w:tcBorders>
              <w:top w:val="double" w:sz="6"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-3.347</w:t>
            </w:r>
          </w:p>
        </w:tc>
      </w:tr>
      <w:tr w:rsidR="00F03D6B" w:rsidRPr="00F03D6B" w:rsidTr="003C0898">
        <w:trPr>
          <w:trHeight w:val="70"/>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SPREAD</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-1.880</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-2.519</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-2.990</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-5.780**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-4.220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-3.670</w:t>
            </w:r>
          </w:p>
        </w:tc>
      </w:tr>
      <w:tr w:rsidR="00F03D6B" w:rsidRPr="00F03D6B" w:rsidTr="003C0898">
        <w:trPr>
          <w:trHeight w:val="70"/>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RIE</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-1.440</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-2.570</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-1.885</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-5.450**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-4.230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-3.450</w:t>
            </w:r>
          </w:p>
        </w:tc>
      </w:tr>
      <w:tr w:rsidR="00F03D6B" w:rsidRPr="00F03D6B" w:rsidTr="003C0898">
        <w:trPr>
          <w:trHeight w:val="70"/>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RCE</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-1.350</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-2.716</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-1.870</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-6.230**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-4.155</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-3.557</w:t>
            </w:r>
          </w:p>
        </w:tc>
      </w:tr>
      <w:tr w:rsidR="00F03D6B" w:rsidRPr="00F03D6B" w:rsidTr="003C0898">
        <w:trPr>
          <w:trHeight w:val="70"/>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DTAX</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-0.957</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-2.647</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-1.800</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-7.230**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-2.400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-1.870</w:t>
            </w:r>
          </w:p>
        </w:tc>
      </w:tr>
      <w:tr w:rsidR="00F03D6B" w:rsidRPr="00F03D6B" w:rsidTr="003C0898">
        <w:trPr>
          <w:trHeight w:val="70"/>
        </w:trPr>
        <w:tc>
          <w:tcPr>
            <w:tcW w:w="104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INDTAX</w:t>
            </w:r>
          </w:p>
        </w:tc>
        <w:tc>
          <w:tcPr>
            <w:tcW w:w="1275"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-0.550</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-2.791</w:t>
            </w:r>
          </w:p>
        </w:tc>
        <w:tc>
          <w:tcPr>
            <w:tcW w:w="127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-1.750</w:t>
            </w:r>
          </w:p>
        </w:tc>
        <w:tc>
          <w:tcPr>
            <w:tcW w:w="1652"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-8.680**</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-4.155</w:t>
            </w:r>
          </w:p>
        </w:tc>
        <w:tc>
          <w:tcPr>
            <w:tcW w:w="1316" w:type="dxa"/>
            <w:tcBorders>
              <w:top w:val="dotted" w:sz="4" w:space="0" w:color="auto"/>
              <w:bottom w:val="dotted"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-3.583</w:t>
            </w:r>
          </w:p>
        </w:tc>
      </w:tr>
      <w:tr w:rsidR="00F03D6B" w:rsidRPr="00F03D6B" w:rsidTr="003C0898">
        <w:trPr>
          <w:trHeight w:val="194"/>
        </w:trPr>
        <w:tc>
          <w:tcPr>
            <w:tcW w:w="1046" w:type="dxa"/>
            <w:tcBorders>
              <w:top w:val="dotted" w:sz="4" w:space="0" w:color="auto"/>
              <w:bottom w:val="double" w:sz="4" w:space="0" w:color="auto"/>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ln</w:t>
            </w:r>
            <w:r w:rsidRPr="00F03D6B">
              <w:rPr>
                <w:rFonts w:ascii="Times New Roman" w:eastAsia="Calibri" w:hAnsi="Times New Roman" w:cs="Times New Roman"/>
                <w:sz w:val="18"/>
                <w:szCs w:val="18"/>
                <w:lang w:val="en-US"/>
              </w:rPr>
              <w:t>OPEN</w:t>
            </w:r>
          </w:p>
        </w:tc>
        <w:tc>
          <w:tcPr>
            <w:tcW w:w="1275" w:type="dxa"/>
            <w:tcBorders>
              <w:top w:val="dotted" w:sz="4" w:space="0" w:color="auto"/>
              <w:bottom w:val="double"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-0.563</w:t>
            </w:r>
          </w:p>
        </w:tc>
        <w:tc>
          <w:tcPr>
            <w:tcW w:w="1276" w:type="dxa"/>
            <w:tcBorders>
              <w:top w:val="dotted" w:sz="4" w:space="0" w:color="auto"/>
              <w:bottom w:val="double"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-2.563</w:t>
            </w:r>
          </w:p>
        </w:tc>
        <w:tc>
          <w:tcPr>
            <w:tcW w:w="1276" w:type="dxa"/>
            <w:tcBorders>
              <w:top w:val="dotted" w:sz="4" w:space="0" w:color="auto"/>
              <w:bottom w:val="double"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-1.866</w:t>
            </w:r>
          </w:p>
        </w:tc>
        <w:tc>
          <w:tcPr>
            <w:tcW w:w="1652" w:type="dxa"/>
            <w:tcBorders>
              <w:top w:val="dotted" w:sz="4" w:space="0" w:color="auto"/>
              <w:bottom w:val="double"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-4.490**</w:t>
            </w:r>
          </w:p>
        </w:tc>
        <w:tc>
          <w:tcPr>
            <w:tcW w:w="1316" w:type="dxa"/>
            <w:tcBorders>
              <w:top w:val="dotted" w:sz="4" w:space="0" w:color="auto"/>
              <w:bottom w:val="double"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-2.467</w:t>
            </w:r>
          </w:p>
        </w:tc>
        <w:tc>
          <w:tcPr>
            <w:tcW w:w="1316" w:type="dxa"/>
            <w:tcBorders>
              <w:top w:val="dotted" w:sz="4" w:space="0" w:color="auto"/>
              <w:bottom w:val="double" w:sz="4" w:space="0" w:color="auto"/>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-1.872</w:t>
            </w:r>
          </w:p>
        </w:tc>
      </w:tr>
    </w:tbl>
    <w:p w:rsidR="003C0898" w:rsidRPr="00F03D6B" w:rsidRDefault="00CB266D" w:rsidP="003C0898">
      <w:pPr>
        <w:spacing w:before="60" w:after="0" w:line="240" w:lineRule="auto"/>
        <w:ind w:left="142"/>
        <w:jc w:val="both"/>
        <w:rPr>
          <w:rFonts w:ascii="Times New Roman" w:eastAsia="Times New Roman" w:hAnsi="Times New Roman" w:cs="Times New Roman"/>
          <w:sz w:val="16"/>
          <w:szCs w:val="16"/>
          <w:lang w:val="en-US" w:eastAsia="tr-TR"/>
        </w:rPr>
      </w:pPr>
      <w:r w:rsidRPr="00F03D6B">
        <w:rPr>
          <w:rFonts w:ascii="Times New Roman" w:eastAsia="Calibri" w:hAnsi="Times New Roman" w:cs="Times New Roman"/>
          <w:spacing w:val="-2"/>
          <w:sz w:val="16"/>
          <w:szCs w:val="16"/>
          <w:lang w:val="en-US"/>
        </w:rPr>
        <w:t xml:space="preserve">Notes: RGDP: real </w:t>
      </w:r>
      <w:r w:rsidRPr="00F03D6B">
        <w:rPr>
          <w:rFonts w:ascii="Times New Roman" w:eastAsia="FSMePro" w:hAnsi="Times New Roman" w:cs="Times New Roman"/>
          <w:noProof/>
          <w:spacing w:val="-2"/>
          <w:sz w:val="16"/>
          <w:szCs w:val="16"/>
          <w:lang w:val="en-US"/>
        </w:rPr>
        <w:t xml:space="preserve">GDP growth rate, </w:t>
      </w:r>
      <w:r w:rsidRPr="00F03D6B">
        <w:rPr>
          <w:rFonts w:ascii="Times New Roman" w:eastAsia="Calibri" w:hAnsi="Times New Roman" w:cs="Times New Roman"/>
          <w:spacing w:val="-2"/>
          <w:sz w:val="16"/>
          <w:szCs w:val="16"/>
          <w:lang w:val="en-US"/>
        </w:rPr>
        <w:t>SPREAD: spread, RIE: real government investment expenditures, RCE: real government</w:t>
      </w:r>
      <w:r w:rsidRPr="00F03D6B">
        <w:rPr>
          <w:rFonts w:ascii="Times New Roman" w:eastAsia="Calibri" w:hAnsi="Times New Roman" w:cs="Times New Roman"/>
          <w:sz w:val="16"/>
          <w:szCs w:val="16"/>
          <w:lang w:val="en-US"/>
        </w:rPr>
        <w:t xml:space="preserve"> consumption expenditures, DTAX: direct taxes, </w:t>
      </w:r>
      <w:r w:rsidRPr="00F03D6B">
        <w:rPr>
          <w:rFonts w:ascii="Times New Roman" w:eastAsia="Calibri" w:hAnsi="Times New Roman" w:cs="Times New Roman"/>
          <w:noProof/>
          <w:sz w:val="16"/>
          <w:szCs w:val="16"/>
          <w:lang w:val="en-US"/>
        </w:rPr>
        <w:t>INDTAX:</w:t>
      </w:r>
      <w:r w:rsidRPr="00F03D6B">
        <w:rPr>
          <w:rFonts w:ascii="Times New Roman" w:eastAsia="Calibri" w:hAnsi="Times New Roman" w:cs="Times New Roman"/>
          <w:sz w:val="16"/>
          <w:szCs w:val="16"/>
          <w:lang w:val="en-US"/>
        </w:rPr>
        <w:t xml:space="preserve"> indirect taxes, OPEN: openness to international trade. </w:t>
      </w:r>
      <w:r w:rsidRPr="00F03D6B">
        <w:rPr>
          <w:rFonts w:ascii="Times New Roman" w:eastAsia="Times New Roman" w:hAnsi="Times New Roman" w:cs="Times New Roman"/>
          <w:noProof/>
          <w:sz w:val="16"/>
          <w:szCs w:val="16"/>
          <w:lang w:val="en-US" w:eastAsia="tr-TR"/>
        </w:rPr>
        <w:t>Lags</w:t>
      </w:r>
      <w:r w:rsidRPr="00F03D6B">
        <w:rPr>
          <w:rFonts w:ascii="Times New Roman" w:eastAsia="Times New Roman" w:hAnsi="Times New Roman" w:cs="Times New Roman"/>
          <w:sz w:val="16"/>
          <w:szCs w:val="16"/>
          <w:lang w:val="en-US" w:eastAsia="tr-TR"/>
        </w:rPr>
        <w:t xml:space="preserve"> are </w:t>
      </w:r>
      <w:r w:rsidRPr="00F03D6B">
        <w:rPr>
          <w:rFonts w:ascii="Times New Roman" w:eastAsia="Times New Roman" w:hAnsi="Times New Roman" w:cs="Times New Roman"/>
          <w:spacing w:val="-2"/>
          <w:sz w:val="16"/>
          <w:szCs w:val="16"/>
          <w:lang w:val="en-US" w:eastAsia="tr-TR"/>
        </w:rPr>
        <w:t xml:space="preserve">chosen based on the Akaike Information Criterion (AIC).  The critical values </w:t>
      </w:r>
      <w:r w:rsidRPr="00F03D6B">
        <w:rPr>
          <w:rFonts w:ascii="Times New Roman" w:eastAsia="Times New Roman" w:hAnsi="Times New Roman" w:cs="Times New Roman"/>
          <w:noProof/>
          <w:spacing w:val="-2"/>
          <w:sz w:val="16"/>
          <w:szCs w:val="16"/>
          <w:lang w:val="en-US" w:eastAsia="tr-TR"/>
        </w:rPr>
        <w:t>are obtained</w:t>
      </w:r>
      <w:r w:rsidRPr="00F03D6B">
        <w:rPr>
          <w:rFonts w:ascii="Times New Roman" w:eastAsia="Times New Roman" w:hAnsi="Times New Roman" w:cs="Times New Roman"/>
          <w:spacing w:val="-2"/>
          <w:sz w:val="16"/>
          <w:szCs w:val="16"/>
          <w:lang w:val="en-US" w:eastAsia="tr-TR"/>
        </w:rPr>
        <w:t xml:space="preserve"> from </w:t>
      </w:r>
      <w:r w:rsidRPr="00F03D6B">
        <w:rPr>
          <w:rFonts w:ascii="Times New Roman" w:eastAsia="Calibri" w:hAnsi="Times New Roman" w:cs="Times New Roman"/>
          <w:spacing w:val="-2"/>
          <w:sz w:val="16"/>
          <w:szCs w:val="16"/>
          <w:lang w:val="en-US"/>
        </w:rPr>
        <w:t>James G. MacKinnon</w:t>
      </w:r>
      <w:r w:rsidRPr="00F03D6B">
        <w:rPr>
          <w:rFonts w:ascii="Times New Roman" w:eastAsia="Times New Roman" w:hAnsi="Times New Roman" w:cs="Times New Roman"/>
          <w:spacing w:val="-2"/>
          <w:sz w:val="16"/>
          <w:szCs w:val="16"/>
          <w:lang w:val="en-US" w:eastAsia="tr-TR"/>
        </w:rPr>
        <w:t xml:space="preserve"> (1991) for the ADF test.</w:t>
      </w:r>
      <w:r w:rsidRPr="00F03D6B">
        <w:rPr>
          <w:rFonts w:ascii="Times New Roman" w:eastAsia="Times New Roman" w:hAnsi="Times New Roman" w:cs="Times New Roman"/>
          <w:sz w:val="16"/>
          <w:szCs w:val="16"/>
          <w:lang w:val="en-US" w:eastAsia="tr-TR"/>
        </w:rPr>
        <w:t xml:space="preserve"> ** p </w:t>
      </w:r>
      <w:r w:rsidRPr="00F03D6B">
        <w:rPr>
          <w:rFonts w:ascii="Symbol" w:eastAsia="Times New Roman" w:hAnsi="Symbol" w:cs="Times New Roman"/>
          <w:sz w:val="16"/>
          <w:szCs w:val="16"/>
          <w:lang w:val="en-US" w:eastAsia="tr-TR"/>
        </w:rPr>
        <w:sym w:font="Symbol" w:char="F03C"/>
      </w:r>
      <w:r w:rsidRPr="00F03D6B">
        <w:rPr>
          <w:rFonts w:ascii="Times New Roman" w:eastAsia="Times New Roman" w:hAnsi="Times New Roman" w:cs="Times New Roman"/>
          <w:sz w:val="16"/>
          <w:szCs w:val="16"/>
          <w:lang w:val="en-US" w:eastAsia="tr-TR"/>
        </w:rPr>
        <w:t xml:space="preserve"> 0.01, * p </w:t>
      </w:r>
      <w:r w:rsidRPr="00F03D6B">
        <w:rPr>
          <w:rFonts w:ascii="Symbol" w:eastAsia="Times New Roman" w:hAnsi="Symbol" w:cs="Times New Roman"/>
          <w:sz w:val="16"/>
          <w:szCs w:val="16"/>
          <w:lang w:val="en-US" w:eastAsia="tr-TR"/>
        </w:rPr>
        <w:sym w:font="Symbol" w:char="F03C"/>
      </w:r>
      <w:r w:rsidRPr="00F03D6B">
        <w:rPr>
          <w:rFonts w:ascii="Times New Roman" w:eastAsia="Times New Roman" w:hAnsi="Times New Roman" w:cs="Times New Roman"/>
          <w:sz w:val="16"/>
          <w:szCs w:val="16"/>
          <w:lang w:val="en-US" w:eastAsia="tr-TR"/>
        </w:rPr>
        <w:t xml:space="preserve"> 0.05. </w:t>
      </w:r>
    </w:p>
    <w:p w:rsidR="003C0898" w:rsidRPr="00F03D6B" w:rsidRDefault="003C0898" w:rsidP="003C0898">
      <w:pPr>
        <w:spacing w:after="0" w:line="240" w:lineRule="auto"/>
        <w:jc w:val="both"/>
        <w:rPr>
          <w:rFonts w:ascii="Times New Roman" w:eastAsia="Calibri" w:hAnsi="Times New Roman" w:cs="Times New Roman"/>
          <w:spacing w:val="-2"/>
          <w:sz w:val="24"/>
          <w:szCs w:val="24"/>
          <w:lang w:val="en-US"/>
        </w:rPr>
      </w:pPr>
    </w:p>
    <w:p w:rsidR="00EE2407" w:rsidRDefault="00EE2407">
      <w:pPr>
        <w:spacing w:after="160" w:line="259" w:lineRule="auto"/>
        <w:rPr>
          <w:rFonts w:ascii="Times New Roman" w:eastAsia="Calibri" w:hAnsi="Times New Roman" w:cs="Times New Roman"/>
          <w:spacing w:val="-2"/>
          <w:sz w:val="24"/>
          <w:szCs w:val="24"/>
          <w:lang w:val="en-US"/>
        </w:rPr>
      </w:pPr>
      <w:r>
        <w:rPr>
          <w:rFonts w:ascii="Times New Roman" w:eastAsia="Calibri" w:hAnsi="Times New Roman" w:cs="Times New Roman"/>
          <w:spacing w:val="-2"/>
          <w:sz w:val="24"/>
          <w:szCs w:val="24"/>
          <w:lang w:val="en-US"/>
        </w:rPr>
        <w:br w:type="page"/>
      </w:r>
    </w:p>
    <w:p w:rsidR="003C0898" w:rsidRPr="00F03D6B" w:rsidRDefault="00CB266D" w:rsidP="003C0898">
      <w:pPr>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pacing w:val="-2"/>
          <w:sz w:val="24"/>
          <w:szCs w:val="24"/>
          <w:lang w:val="en-US"/>
        </w:rPr>
        <w:lastRenderedPageBreak/>
        <w:t>Since the dependent variable is</w:t>
      </w:r>
      <w:r w:rsidRPr="00F03D6B">
        <w:rPr>
          <w:rFonts w:ascii="Times New Roman" w:eastAsia="Calibri" w:hAnsi="Times New Roman" w:cs="Times New Roman"/>
          <w:i/>
          <w:spacing w:val="-2"/>
          <w:sz w:val="24"/>
          <w:szCs w:val="24"/>
          <w:lang w:val="en-US"/>
        </w:rPr>
        <w:t xml:space="preserve"> </w:t>
      </w:r>
      <w:proofErr w:type="gramStart"/>
      <w:r w:rsidRPr="00F03D6B">
        <w:rPr>
          <w:rFonts w:ascii="Times New Roman" w:eastAsia="Calibri" w:hAnsi="Times New Roman" w:cs="Times New Roman"/>
          <w:i/>
          <w:spacing w:val="-2"/>
          <w:sz w:val="24"/>
          <w:szCs w:val="24"/>
          <w:lang w:val="en-US"/>
        </w:rPr>
        <w:t>I</w:t>
      </w:r>
      <w:r w:rsidRPr="00F03D6B">
        <w:rPr>
          <w:rFonts w:ascii="Times New Roman" w:eastAsia="Calibri" w:hAnsi="Times New Roman" w:cs="Times New Roman"/>
          <w:spacing w:val="-2"/>
          <w:sz w:val="24"/>
          <w:szCs w:val="24"/>
          <w:lang w:val="en-US"/>
        </w:rPr>
        <w:t>(</w:t>
      </w:r>
      <w:proofErr w:type="gramEnd"/>
      <w:r w:rsidRPr="00F03D6B">
        <w:rPr>
          <w:rFonts w:ascii="Times New Roman" w:eastAsia="Calibri" w:hAnsi="Times New Roman" w:cs="Times New Roman"/>
          <w:spacing w:val="-2"/>
          <w:sz w:val="24"/>
          <w:szCs w:val="24"/>
          <w:lang w:val="en-US"/>
        </w:rPr>
        <w:t xml:space="preserve">1) and none of the independent variables </w:t>
      </w:r>
      <w:r w:rsidRPr="00F03D6B">
        <w:rPr>
          <w:rFonts w:ascii="Times New Roman" w:eastAsia="Calibri" w:hAnsi="Times New Roman" w:cs="Times New Roman"/>
          <w:noProof/>
          <w:spacing w:val="-2"/>
          <w:sz w:val="24"/>
          <w:szCs w:val="24"/>
          <w:lang w:val="en-US"/>
        </w:rPr>
        <w:t>appear</w:t>
      </w:r>
      <w:r w:rsidRPr="00F03D6B">
        <w:rPr>
          <w:rFonts w:ascii="Times New Roman" w:eastAsia="Calibri" w:hAnsi="Times New Roman" w:cs="Times New Roman"/>
          <w:spacing w:val="-2"/>
          <w:sz w:val="24"/>
          <w:szCs w:val="24"/>
          <w:lang w:val="en-US"/>
        </w:rPr>
        <w:t xml:space="preserve"> to be </w:t>
      </w:r>
      <w:r w:rsidRPr="00F03D6B">
        <w:rPr>
          <w:rFonts w:ascii="Times New Roman" w:eastAsia="Calibri" w:hAnsi="Times New Roman" w:cs="Times New Roman"/>
          <w:spacing w:val="-4"/>
          <w:sz w:val="24"/>
          <w:szCs w:val="24"/>
          <w:lang w:val="en-US"/>
        </w:rPr>
        <w:t>integrated at an order higher than one, we can legitimately use the ARDL bounds test approach</w:t>
      </w:r>
      <w:r w:rsidRPr="00F03D6B">
        <w:rPr>
          <w:rFonts w:ascii="Times New Roman" w:eastAsia="Calibri" w:hAnsi="Times New Roman" w:cs="Times New Roman"/>
          <w:sz w:val="24"/>
          <w:szCs w:val="24"/>
          <w:lang w:val="en-US"/>
        </w:rPr>
        <w:t xml:space="preserve"> as our empirical model. </w:t>
      </w:r>
      <w:r w:rsidRPr="00F03D6B">
        <w:rPr>
          <w:rFonts w:ascii="Times New Roman" w:eastAsia="Calibri" w:hAnsi="Times New Roman" w:cs="Times New Roman"/>
          <w:spacing w:val="-2"/>
          <w:sz w:val="24"/>
          <w:szCs w:val="24"/>
          <w:lang w:val="en-US"/>
        </w:rPr>
        <w:t xml:space="preserve">The order of lag length is obtained from unrestricted vector </w:t>
      </w:r>
      <w:r w:rsidRPr="00F03D6B">
        <w:rPr>
          <w:rFonts w:ascii="Times New Roman" w:eastAsia="Calibri" w:hAnsi="Times New Roman" w:cs="Times New Roman"/>
          <w:spacing w:val="-4"/>
          <w:sz w:val="24"/>
          <w:szCs w:val="24"/>
          <w:lang w:val="en-US"/>
        </w:rPr>
        <w:t>autoregressive (VAR) by utilizing the Akaike Information Criterion (AIC), the Schwarz Information</w:t>
      </w:r>
      <w:r w:rsidRPr="00F03D6B">
        <w:rPr>
          <w:rFonts w:ascii="Times New Roman" w:eastAsia="Calibri" w:hAnsi="Times New Roman" w:cs="Times New Roman"/>
          <w:sz w:val="24"/>
          <w:szCs w:val="24"/>
          <w:lang w:val="en-US"/>
        </w:rPr>
        <w:t xml:space="preserve"> Criteria (SCI), and Hannan-Quinn Information Criteria (HQ).</w:t>
      </w:r>
      <w:r w:rsidRPr="00F03D6B">
        <w:rPr>
          <w:rFonts w:ascii="Times New Roman" w:eastAsia="Calibri" w:hAnsi="Times New Roman" w:cs="Times New Roman"/>
          <w:spacing w:val="-2"/>
          <w:sz w:val="24"/>
          <w:szCs w:val="24"/>
          <w:lang w:val="en-US"/>
        </w:rPr>
        <w:t xml:space="preserve"> Table 3 displays the lag order selection criteria. </w:t>
      </w:r>
    </w:p>
    <w:p w:rsidR="00183771" w:rsidRPr="00F03D6B" w:rsidRDefault="00183771" w:rsidP="003C0898">
      <w:pPr>
        <w:spacing w:after="0" w:line="240" w:lineRule="auto"/>
        <w:jc w:val="both"/>
        <w:rPr>
          <w:rFonts w:ascii="Times New Roman" w:eastAsia="Calibri" w:hAnsi="Times New Roman" w:cs="Times New Roman"/>
          <w:sz w:val="24"/>
          <w:szCs w:val="24"/>
          <w:lang w:val="en-US"/>
        </w:rPr>
      </w:pPr>
    </w:p>
    <w:p w:rsidR="003C0898" w:rsidRPr="00F03D6B" w:rsidRDefault="00CB266D" w:rsidP="003C0898">
      <w:pPr>
        <w:spacing w:after="120" w:line="240" w:lineRule="auto"/>
        <w:jc w:val="both"/>
        <w:rPr>
          <w:rFonts w:ascii="Times New Roman" w:eastAsia="Calibri" w:hAnsi="Times New Roman" w:cs="Times New Roman"/>
          <w:sz w:val="20"/>
          <w:szCs w:val="24"/>
          <w:lang w:val="en-US"/>
        </w:rPr>
      </w:pPr>
      <w:r w:rsidRPr="00F03D6B">
        <w:rPr>
          <w:rFonts w:ascii="Times New Roman" w:eastAsia="Calibri" w:hAnsi="Times New Roman" w:cs="Times New Roman"/>
          <w:b/>
          <w:sz w:val="20"/>
          <w:szCs w:val="24"/>
          <w:lang w:val="en-US"/>
        </w:rPr>
        <w:t xml:space="preserve">Table 3. </w:t>
      </w:r>
      <w:r w:rsidRPr="00F03D6B">
        <w:rPr>
          <w:rFonts w:ascii="Times New Roman" w:eastAsia="Calibri" w:hAnsi="Times New Roman" w:cs="Times New Roman"/>
          <w:sz w:val="20"/>
          <w:szCs w:val="24"/>
          <w:lang w:val="en-US"/>
        </w:rPr>
        <w:t>Lag order selection criteria.</w:t>
      </w:r>
    </w:p>
    <w:tbl>
      <w:tblPr>
        <w:tblW w:w="0" w:type="auto"/>
        <w:tblInd w:w="30" w:type="dxa"/>
        <w:tblLayout w:type="fixed"/>
        <w:tblCellMar>
          <w:left w:w="0" w:type="dxa"/>
          <w:right w:w="0" w:type="dxa"/>
        </w:tblCellMar>
        <w:tblLook w:val="0000" w:firstRow="0" w:lastRow="0" w:firstColumn="0" w:lastColumn="0" w:noHBand="0" w:noVBand="0"/>
      </w:tblPr>
      <w:tblGrid>
        <w:gridCol w:w="862"/>
        <w:gridCol w:w="1313"/>
        <w:gridCol w:w="1312"/>
        <w:gridCol w:w="1313"/>
        <w:gridCol w:w="1312"/>
        <w:gridCol w:w="1313"/>
        <w:gridCol w:w="1312"/>
      </w:tblGrid>
      <w:tr w:rsidR="00F03D6B" w:rsidRPr="00F03D6B" w:rsidTr="003C0898">
        <w:trPr>
          <w:trHeight w:val="225"/>
        </w:trPr>
        <w:tc>
          <w:tcPr>
            <w:tcW w:w="862"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3C0898">
            <w:pPr>
              <w:autoSpaceDE w:val="0"/>
              <w:autoSpaceDN w:val="0"/>
              <w:adjustRightInd w:val="0"/>
              <w:spacing w:before="60" w:after="6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Lag</w:t>
            </w:r>
          </w:p>
        </w:tc>
        <w:tc>
          <w:tcPr>
            <w:tcW w:w="1313"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3C0898">
            <w:pPr>
              <w:autoSpaceDE w:val="0"/>
              <w:autoSpaceDN w:val="0"/>
              <w:adjustRightInd w:val="0"/>
              <w:spacing w:before="60" w:after="6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LogL</w:t>
            </w:r>
          </w:p>
        </w:tc>
        <w:tc>
          <w:tcPr>
            <w:tcW w:w="1312"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3C0898">
            <w:pPr>
              <w:autoSpaceDE w:val="0"/>
              <w:autoSpaceDN w:val="0"/>
              <w:adjustRightInd w:val="0"/>
              <w:spacing w:before="60" w:after="6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LR</w:t>
            </w:r>
          </w:p>
        </w:tc>
        <w:tc>
          <w:tcPr>
            <w:tcW w:w="1313"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3C0898">
            <w:pPr>
              <w:autoSpaceDE w:val="0"/>
              <w:autoSpaceDN w:val="0"/>
              <w:adjustRightInd w:val="0"/>
              <w:spacing w:before="60" w:after="6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FPE</w:t>
            </w:r>
          </w:p>
        </w:tc>
        <w:tc>
          <w:tcPr>
            <w:tcW w:w="1312"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3C0898">
            <w:pPr>
              <w:autoSpaceDE w:val="0"/>
              <w:autoSpaceDN w:val="0"/>
              <w:adjustRightInd w:val="0"/>
              <w:spacing w:before="60" w:after="6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AIC</w:t>
            </w:r>
          </w:p>
        </w:tc>
        <w:tc>
          <w:tcPr>
            <w:tcW w:w="1313"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3C0898">
            <w:pPr>
              <w:autoSpaceDE w:val="0"/>
              <w:autoSpaceDN w:val="0"/>
              <w:adjustRightInd w:val="0"/>
              <w:spacing w:before="60" w:after="6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SC</w:t>
            </w:r>
            <w:r w:rsidR="00D500AE" w:rsidRPr="00F03D6B">
              <w:rPr>
                <w:rFonts w:ascii="Times New Roman" w:eastAsia="Calibri" w:hAnsi="Times New Roman" w:cs="Times New Roman"/>
                <w:sz w:val="18"/>
                <w:szCs w:val="20"/>
                <w:lang w:val="en-US"/>
              </w:rPr>
              <w:t>I</w:t>
            </w:r>
          </w:p>
        </w:tc>
        <w:tc>
          <w:tcPr>
            <w:tcW w:w="1312" w:type="dxa"/>
            <w:tcBorders>
              <w:top w:val="double" w:sz="4" w:space="0" w:color="auto"/>
              <w:left w:val="nil"/>
              <w:bottom w:val="double" w:sz="4" w:space="0" w:color="auto"/>
              <w:right w:val="nil"/>
            </w:tcBorders>
            <w:shd w:val="clear" w:color="auto" w:fill="F2F2F2" w:themeFill="background1" w:themeFillShade="F2"/>
            <w:vAlign w:val="bottom"/>
          </w:tcPr>
          <w:p w:rsidR="003C0898" w:rsidRPr="00F03D6B" w:rsidRDefault="00CB266D" w:rsidP="003C0898">
            <w:pPr>
              <w:autoSpaceDE w:val="0"/>
              <w:autoSpaceDN w:val="0"/>
              <w:adjustRightInd w:val="0"/>
              <w:spacing w:before="60" w:after="6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HQ</w:t>
            </w:r>
          </w:p>
        </w:tc>
      </w:tr>
      <w:tr w:rsidR="00F03D6B" w:rsidRPr="00F03D6B" w:rsidTr="003C0898">
        <w:trPr>
          <w:trHeight w:hRule="exact" w:val="135"/>
        </w:trPr>
        <w:tc>
          <w:tcPr>
            <w:tcW w:w="862" w:type="dxa"/>
            <w:tcBorders>
              <w:top w:val="nil"/>
              <w:left w:val="nil"/>
              <w:bottom w:val="nil"/>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20"/>
                <w:lang w:val="en-US"/>
              </w:rPr>
            </w:pPr>
          </w:p>
        </w:tc>
        <w:tc>
          <w:tcPr>
            <w:tcW w:w="1313" w:type="dxa"/>
            <w:tcBorders>
              <w:top w:val="nil"/>
              <w:left w:val="nil"/>
              <w:bottom w:val="nil"/>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20"/>
                <w:lang w:val="en-US"/>
              </w:rPr>
            </w:pPr>
          </w:p>
        </w:tc>
        <w:tc>
          <w:tcPr>
            <w:tcW w:w="1312" w:type="dxa"/>
            <w:tcBorders>
              <w:top w:val="nil"/>
              <w:left w:val="nil"/>
              <w:bottom w:val="nil"/>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20"/>
                <w:lang w:val="en-US"/>
              </w:rPr>
            </w:pPr>
          </w:p>
        </w:tc>
        <w:tc>
          <w:tcPr>
            <w:tcW w:w="1313" w:type="dxa"/>
            <w:tcBorders>
              <w:top w:val="nil"/>
              <w:left w:val="nil"/>
              <w:bottom w:val="nil"/>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20"/>
                <w:lang w:val="en-US"/>
              </w:rPr>
            </w:pPr>
          </w:p>
        </w:tc>
        <w:tc>
          <w:tcPr>
            <w:tcW w:w="1312" w:type="dxa"/>
            <w:tcBorders>
              <w:top w:val="nil"/>
              <w:left w:val="nil"/>
              <w:bottom w:val="nil"/>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20"/>
                <w:lang w:val="en-US"/>
              </w:rPr>
            </w:pPr>
          </w:p>
        </w:tc>
        <w:tc>
          <w:tcPr>
            <w:tcW w:w="1313" w:type="dxa"/>
            <w:tcBorders>
              <w:top w:val="nil"/>
              <w:left w:val="nil"/>
              <w:bottom w:val="nil"/>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20"/>
                <w:lang w:val="en-US"/>
              </w:rPr>
            </w:pPr>
          </w:p>
        </w:tc>
        <w:tc>
          <w:tcPr>
            <w:tcW w:w="1312" w:type="dxa"/>
            <w:tcBorders>
              <w:top w:val="nil"/>
              <w:left w:val="nil"/>
              <w:bottom w:val="nil"/>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8"/>
                <w:szCs w:val="20"/>
                <w:lang w:val="en-US"/>
              </w:rPr>
            </w:pPr>
          </w:p>
        </w:tc>
      </w:tr>
      <w:tr w:rsidR="00F03D6B" w:rsidRPr="00F03D6B" w:rsidTr="003C0898">
        <w:trPr>
          <w:trHeight w:val="225"/>
        </w:trPr>
        <w:tc>
          <w:tcPr>
            <w:tcW w:w="86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0</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-56.303</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n.a </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1.88e-08</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4.075</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2.317</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2.170</w:t>
            </w:r>
          </w:p>
        </w:tc>
      </w:tr>
      <w:tr w:rsidR="00F03D6B" w:rsidRPr="00F03D6B" w:rsidTr="003C0898">
        <w:trPr>
          <w:trHeight w:val="87"/>
        </w:trPr>
        <w:tc>
          <w:tcPr>
            <w:tcW w:w="86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1</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180.234</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411.032</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4.06e-11</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-4.073</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-2.135</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-5.313</w:t>
            </w:r>
          </w:p>
        </w:tc>
      </w:tr>
      <w:tr w:rsidR="00F03D6B" w:rsidRPr="00F03D6B" w:rsidTr="003C0898">
        <w:trPr>
          <w:trHeight w:val="225"/>
        </w:trPr>
        <w:tc>
          <w:tcPr>
            <w:tcW w:w="86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2</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231.472</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77.2776</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4.01e-11</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-4.146</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-0.513</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-4.722</w:t>
            </w:r>
          </w:p>
        </w:tc>
      </w:tr>
      <w:tr w:rsidR="00F03D6B" w:rsidRPr="00F03D6B" w:rsidTr="003C0898">
        <w:trPr>
          <w:trHeight w:val="225"/>
        </w:trPr>
        <w:tc>
          <w:tcPr>
            <w:tcW w:w="86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3</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329.732</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125.643</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9.41e-12</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-5.761</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-0.432</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-4.673</w:t>
            </w:r>
          </w:p>
        </w:tc>
      </w:tr>
      <w:tr w:rsidR="00F03D6B" w:rsidRPr="00F03D6B" w:rsidTr="003C0898">
        <w:trPr>
          <w:trHeight w:val="225"/>
        </w:trPr>
        <w:tc>
          <w:tcPr>
            <w:tcW w:w="86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4</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467.161</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44.187*</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2.32e-13*</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-3.661*</w:t>
            </w:r>
          </w:p>
        </w:tc>
        <w:tc>
          <w:tcPr>
            <w:tcW w:w="1313"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-1.636*</w:t>
            </w:r>
          </w:p>
        </w:tc>
        <w:tc>
          <w:tcPr>
            <w:tcW w:w="1312" w:type="dxa"/>
            <w:tcBorders>
              <w:top w:val="nil"/>
              <w:left w:val="nil"/>
              <w:bottom w:val="nil"/>
              <w:right w:val="nil"/>
            </w:tcBorders>
            <w:shd w:val="clear" w:color="auto" w:fill="auto"/>
            <w:vAlign w:val="bottom"/>
          </w:tcPr>
          <w:p w:rsidR="003C0898" w:rsidRPr="00F03D6B" w:rsidRDefault="00CB266D" w:rsidP="003C0898">
            <w:pPr>
              <w:autoSpaceDE w:val="0"/>
              <w:autoSpaceDN w:val="0"/>
              <w:adjustRightInd w:val="0"/>
              <w:spacing w:after="0" w:line="240" w:lineRule="auto"/>
              <w:jc w:val="center"/>
              <w:rPr>
                <w:rFonts w:ascii="Times New Roman" w:eastAsia="Calibri" w:hAnsi="Times New Roman" w:cs="Times New Roman"/>
                <w:sz w:val="18"/>
                <w:szCs w:val="20"/>
                <w:lang w:val="en-US"/>
              </w:rPr>
            </w:pPr>
            <w:r w:rsidRPr="00F03D6B">
              <w:rPr>
                <w:rFonts w:ascii="Times New Roman" w:eastAsia="Calibri" w:hAnsi="Times New Roman" w:cs="Times New Roman"/>
                <w:sz w:val="18"/>
                <w:szCs w:val="20"/>
                <w:lang w:val="en-US"/>
              </w:rPr>
              <w:t> -3.907*</w:t>
            </w:r>
          </w:p>
        </w:tc>
      </w:tr>
      <w:tr w:rsidR="00F03D6B" w:rsidRPr="00F03D6B" w:rsidTr="003C0898">
        <w:trPr>
          <w:trHeight w:hRule="exact" w:val="90"/>
        </w:trPr>
        <w:tc>
          <w:tcPr>
            <w:tcW w:w="862" w:type="dxa"/>
            <w:tcBorders>
              <w:top w:val="nil"/>
              <w:left w:val="nil"/>
              <w:bottom w:val="double" w:sz="6" w:space="2"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3" w:type="dxa"/>
            <w:tcBorders>
              <w:top w:val="nil"/>
              <w:left w:val="nil"/>
              <w:bottom w:val="double" w:sz="6" w:space="2"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2" w:type="dxa"/>
            <w:tcBorders>
              <w:top w:val="nil"/>
              <w:left w:val="nil"/>
              <w:bottom w:val="double" w:sz="6" w:space="2"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3" w:type="dxa"/>
            <w:tcBorders>
              <w:top w:val="nil"/>
              <w:left w:val="nil"/>
              <w:bottom w:val="double" w:sz="6" w:space="2"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2" w:type="dxa"/>
            <w:tcBorders>
              <w:top w:val="nil"/>
              <w:left w:val="nil"/>
              <w:bottom w:val="double" w:sz="6" w:space="2"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3" w:type="dxa"/>
            <w:tcBorders>
              <w:top w:val="nil"/>
              <w:left w:val="nil"/>
              <w:bottom w:val="double" w:sz="6" w:space="2"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2" w:type="dxa"/>
            <w:tcBorders>
              <w:top w:val="nil"/>
              <w:left w:val="nil"/>
              <w:bottom w:val="double" w:sz="6" w:space="2" w:color="auto"/>
              <w:right w:val="nil"/>
            </w:tcBorders>
            <w:shd w:val="clear" w:color="auto" w:fill="auto"/>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r>
      <w:tr w:rsidR="00F03D6B" w:rsidRPr="00F03D6B" w:rsidTr="003C0898">
        <w:trPr>
          <w:trHeight w:hRule="exact" w:val="135"/>
        </w:trPr>
        <w:tc>
          <w:tcPr>
            <w:tcW w:w="86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20"/>
                <w:szCs w:val="20"/>
                <w:lang w:val="en-US"/>
              </w:rPr>
            </w:pPr>
          </w:p>
        </w:tc>
      </w:tr>
      <w:tr w:rsidR="00F03D6B" w:rsidRPr="00F03D6B" w:rsidTr="003C0898">
        <w:trPr>
          <w:trHeight w:val="225"/>
        </w:trPr>
        <w:tc>
          <w:tcPr>
            <w:tcW w:w="4800" w:type="dxa"/>
            <w:gridSpan w:val="4"/>
            <w:tcBorders>
              <w:top w:val="nil"/>
              <w:left w:val="nil"/>
              <w:bottom w:val="nil"/>
              <w:right w:val="nil"/>
            </w:tcBorders>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6"/>
                <w:szCs w:val="20"/>
                <w:lang w:val="en-US"/>
              </w:rPr>
            </w:pPr>
            <w:r w:rsidRPr="00F03D6B">
              <w:rPr>
                <w:rFonts w:ascii="Times New Roman" w:eastAsia="Calibri" w:hAnsi="Times New Roman" w:cs="Times New Roman"/>
                <w:sz w:val="16"/>
                <w:szCs w:val="20"/>
                <w:lang w:val="en-US"/>
              </w:rPr>
              <w:t> * Denotes lag order selected by the criterion</w:t>
            </w: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r>
      <w:tr w:rsidR="00F03D6B" w:rsidRPr="00F03D6B" w:rsidTr="003C0898">
        <w:trPr>
          <w:trHeight w:val="60"/>
        </w:trPr>
        <w:tc>
          <w:tcPr>
            <w:tcW w:w="6112" w:type="dxa"/>
            <w:gridSpan w:val="5"/>
            <w:tcBorders>
              <w:top w:val="nil"/>
              <w:left w:val="nil"/>
              <w:bottom w:val="nil"/>
              <w:right w:val="nil"/>
            </w:tcBorders>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6"/>
                <w:szCs w:val="20"/>
                <w:lang w:val="en-US"/>
              </w:rPr>
            </w:pPr>
            <w:r w:rsidRPr="00F03D6B">
              <w:rPr>
                <w:rFonts w:ascii="Times New Roman" w:eastAsia="Calibri" w:hAnsi="Times New Roman" w:cs="Times New Roman"/>
                <w:sz w:val="16"/>
                <w:szCs w:val="20"/>
                <w:lang w:val="en-US"/>
              </w:rPr>
              <w:t> LR: sequential modified LR test statistic (each test at 5% level of statistical significance)</w:t>
            </w: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r>
      <w:tr w:rsidR="00F03D6B" w:rsidRPr="00F03D6B" w:rsidTr="003C0898">
        <w:trPr>
          <w:trHeight w:val="225"/>
        </w:trPr>
        <w:tc>
          <w:tcPr>
            <w:tcW w:w="3487" w:type="dxa"/>
            <w:gridSpan w:val="3"/>
            <w:tcBorders>
              <w:top w:val="nil"/>
              <w:left w:val="nil"/>
              <w:bottom w:val="nil"/>
              <w:right w:val="nil"/>
            </w:tcBorders>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6"/>
                <w:szCs w:val="20"/>
                <w:lang w:val="en-US"/>
              </w:rPr>
            </w:pPr>
            <w:r w:rsidRPr="00F03D6B">
              <w:rPr>
                <w:rFonts w:ascii="Times New Roman" w:eastAsia="Calibri" w:hAnsi="Times New Roman" w:cs="Times New Roman"/>
                <w:sz w:val="16"/>
                <w:szCs w:val="20"/>
                <w:lang w:val="en-US"/>
              </w:rPr>
              <w:t> FPE: Final prediction error</w:t>
            </w: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r>
      <w:tr w:rsidR="00F03D6B" w:rsidRPr="00F03D6B" w:rsidTr="003C0898">
        <w:trPr>
          <w:trHeight w:val="225"/>
        </w:trPr>
        <w:tc>
          <w:tcPr>
            <w:tcW w:w="3487" w:type="dxa"/>
            <w:gridSpan w:val="3"/>
            <w:tcBorders>
              <w:top w:val="nil"/>
              <w:left w:val="nil"/>
              <w:bottom w:val="nil"/>
              <w:right w:val="nil"/>
            </w:tcBorders>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6"/>
                <w:szCs w:val="20"/>
                <w:lang w:val="en-US"/>
              </w:rPr>
            </w:pPr>
            <w:r w:rsidRPr="00F03D6B">
              <w:rPr>
                <w:rFonts w:ascii="Times New Roman" w:eastAsia="Calibri" w:hAnsi="Times New Roman" w:cs="Times New Roman"/>
                <w:sz w:val="16"/>
                <w:szCs w:val="20"/>
                <w:lang w:val="en-US"/>
              </w:rPr>
              <w:t> AIC: Akaike information criterion</w:t>
            </w: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r>
      <w:tr w:rsidR="00F03D6B" w:rsidRPr="00F03D6B" w:rsidTr="003C0898">
        <w:trPr>
          <w:trHeight w:val="83"/>
        </w:trPr>
        <w:tc>
          <w:tcPr>
            <w:tcW w:w="3487" w:type="dxa"/>
            <w:gridSpan w:val="3"/>
            <w:tcBorders>
              <w:top w:val="nil"/>
              <w:left w:val="nil"/>
              <w:bottom w:val="nil"/>
              <w:right w:val="nil"/>
            </w:tcBorders>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6"/>
                <w:szCs w:val="20"/>
                <w:lang w:val="en-US"/>
              </w:rPr>
            </w:pPr>
            <w:r w:rsidRPr="00F03D6B">
              <w:rPr>
                <w:rFonts w:ascii="Times New Roman" w:eastAsia="Calibri" w:hAnsi="Times New Roman" w:cs="Times New Roman"/>
                <w:sz w:val="16"/>
                <w:szCs w:val="20"/>
                <w:lang w:val="en-US"/>
              </w:rPr>
              <w:t> SC</w:t>
            </w:r>
            <w:r w:rsidR="00B27B4B" w:rsidRPr="00F03D6B">
              <w:rPr>
                <w:rFonts w:ascii="Times New Roman" w:eastAsia="Calibri" w:hAnsi="Times New Roman" w:cs="Times New Roman"/>
                <w:sz w:val="16"/>
                <w:szCs w:val="20"/>
                <w:lang w:val="en-US"/>
              </w:rPr>
              <w:t>I</w:t>
            </w:r>
            <w:r w:rsidRPr="00F03D6B">
              <w:rPr>
                <w:rFonts w:ascii="Times New Roman" w:eastAsia="Calibri" w:hAnsi="Times New Roman" w:cs="Times New Roman"/>
                <w:sz w:val="16"/>
                <w:szCs w:val="20"/>
                <w:lang w:val="en-US"/>
              </w:rPr>
              <w:t>: Schwarz information criterion</w:t>
            </w: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r>
      <w:tr w:rsidR="00032198" w:rsidRPr="00F03D6B" w:rsidTr="003C0898">
        <w:trPr>
          <w:trHeight w:val="225"/>
        </w:trPr>
        <w:tc>
          <w:tcPr>
            <w:tcW w:w="4800" w:type="dxa"/>
            <w:gridSpan w:val="4"/>
            <w:tcBorders>
              <w:top w:val="nil"/>
              <w:left w:val="nil"/>
              <w:bottom w:val="nil"/>
              <w:right w:val="nil"/>
            </w:tcBorders>
            <w:vAlign w:val="bottom"/>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6"/>
                <w:szCs w:val="20"/>
                <w:lang w:val="en-US"/>
              </w:rPr>
            </w:pPr>
            <w:r w:rsidRPr="00F03D6B">
              <w:rPr>
                <w:rFonts w:ascii="Times New Roman" w:eastAsia="Calibri" w:hAnsi="Times New Roman" w:cs="Times New Roman"/>
                <w:sz w:val="16"/>
                <w:szCs w:val="20"/>
                <w:lang w:val="en-US"/>
              </w:rPr>
              <w:t> HQ: Hannan-Quinn information criterion</w:t>
            </w: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3"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c>
          <w:tcPr>
            <w:tcW w:w="1312" w:type="dxa"/>
            <w:tcBorders>
              <w:top w:val="nil"/>
              <w:left w:val="nil"/>
              <w:bottom w:val="nil"/>
              <w:right w:val="nil"/>
            </w:tcBorders>
            <w:vAlign w:val="bottom"/>
          </w:tcPr>
          <w:p w:rsidR="003C0898" w:rsidRPr="00F03D6B" w:rsidRDefault="003C0898" w:rsidP="003C0898">
            <w:pPr>
              <w:autoSpaceDE w:val="0"/>
              <w:autoSpaceDN w:val="0"/>
              <w:adjustRightInd w:val="0"/>
              <w:spacing w:after="0" w:line="240" w:lineRule="auto"/>
              <w:jc w:val="center"/>
              <w:rPr>
                <w:rFonts w:ascii="Times New Roman" w:eastAsia="Calibri" w:hAnsi="Times New Roman" w:cs="Times New Roman"/>
                <w:sz w:val="16"/>
                <w:szCs w:val="20"/>
                <w:lang w:val="en-US"/>
              </w:rPr>
            </w:pPr>
          </w:p>
        </w:tc>
      </w:tr>
    </w:tbl>
    <w:p w:rsidR="003C0898" w:rsidRPr="00F03D6B" w:rsidRDefault="003C0898" w:rsidP="003C0898">
      <w:pPr>
        <w:spacing w:after="0" w:line="240" w:lineRule="auto"/>
        <w:jc w:val="both"/>
        <w:rPr>
          <w:rFonts w:ascii="Times New Roman" w:eastAsia="Calibri" w:hAnsi="Times New Roman" w:cs="Times New Roman"/>
          <w:sz w:val="24"/>
          <w:szCs w:val="24"/>
          <w:lang w:val="en-US"/>
        </w:rPr>
      </w:pPr>
    </w:p>
    <w:p w:rsidR="003C0898" w:rsidRPr="00F03D6B" w:rsidRDefault="00CB266D" w:rsidP="003C0898">
      <w:pPr>
        <w:spacing w:after="0" w:line="240" w:lineRule="auto"/>
        <w:jc w:val="both"/>
        <w:rPr>
          <w:rFonts w:ascii="Times New Roman" w:eastAsia="Calibri" w:hAnsi="Times New Roman" w:cs="Times New Roman"/>
          <w:noProof/>
          <w:sz w:val="24"/>
          <w:szCs w:val="24"/>
          <w:lang w:val="en-US"/>
        </w:rPr>
      </w:pPr>
      <w:r w:rsidRPr="00F03D6B">
        <w:rPr>
          <w:rFonts w:ascii="Times New Roman" w:eastAsia="Calibri" w:hAnsi="Times New Roman" w:cs="Times New Roman"/>
          <w:sz w:val="24"/>
          <w:szCs w:val="24"/>
          <w:lang w:val="en-US"/>
        </w:rPr>
        <w:t xml:space="preserve">We then examine the co-integration relationship. The cointegration relationship is assessed </w:t>
      </w:r>
      <w:r w:rsidRPr="00F03D6B">
        <w:rPr>
          <w:rFonts w:ascii="Times New Roman" w:eastAsia="Calibri" w:hAnsi="Times New Roman" w:cs="Times New Roman"/>
          <w:spacing w:val="-2"/>
          <w:sz w:val="24"/>
          <w:szCs w:val="24"/>
          <w:lang w:val="en-US"/>
        </w:rPr>
        <w:t>through the bounds test, which tests the null of no cointegration relationship, and the results are</w:t>
      </w:r>
      <w:r w:rsidRPr="00F03D6B">
        <w:rPr>
          <w:rFonts w:ascii="Times New Roman" w:eastAsia="Calibri" w:hAnsi="Times New Roman" w:cs="Times New Roman"/>
          <w:sz w:val="24"/>
          <w:szCs w:val="24"/>
          <w:lang w:val="en-US"/>
        </w:rPr>
        <w:t xml:space="preserve"> </w:t>
      </w:r>
      <w:r w:rsidR="00586F20" w:rsidRPr="00F03D6B">
        <w:rPr>
          <w:rFonts w:ascii="Times New Roman" w:eastAsia="Calibri" w:hAnsi="Times New Roman" w:cs="Times New Roman"/>
          <w:spacing w:val="-4"/>
          <w:sz w:val="24"/>
          <w:szCs w:val="24"/>
          <w:lang w:val="en-US"/>
        </w:rPr>
        <w:t>presented</w:t>
      </w:r>
      <w:r w:rsidRPr="00F03D6B">
        <w:rPr>
          <w:rFonts w:ascii="Times New Roman" w:eastAsia="Calibri" w:hAnsi="Times New Roman" w:cs="Times New Roman"/>
          <w:spacing w:val="-4"/>
          <w:sz w:val="24"/>
          <w:szCs w:val="24"/>
          <w:lang w:val="en-US"/>
        </w:rPr>
        <w:t xml:space="preserve"> in Table 4. The results of the </w:t>
      </w:r>
      <w:r w:rsidRPr="00F03D6B">
        <w:rPr>
          <w:rFonts w:ascii="Times New Roman" w:eastAsia="Calibri" w:hAnsi="Times New Roman" w:cs="Times New Roman"/>
          <w:noProof/>
          <w:spacing w:val="-4"/>
          <w:sz w:val="24"/>
          <w:szCs w:val="24"/>
          <w:lang w:val="en-US"/>
        </w:rPr>
        <w:t>bounds</w:t>
      </w:r>
      <w:r w:rsidRPr="00F03D6B">
        <w:rPr>
          <w:rFonts w:ascii="Times New Roman" w:eastAsia="Calibri" w:hAnsi="Times New Roman" w:cs="Times New Roman"/>
          <w:spacing w:val="-4"/>
          <w:sz w:val="24"/>
          <w:szCs w:val="24"/>
          <w:lang w:val="en-US"/>
        </w:rPr>
        <w:t xml:space="preserve"> test reveal that the null hypothesis of no cointegration</w:t>
      </w:r>
      <w:r w:rsidRPr="00F03D6B">
        <w:rPr>
          <w:rFonts w:ascii="Times New Roman" w:eastAsia="Calibri" w:hAnsi="Times New Roman" w:cs="Times New Roman"/>
          <w:spacing w:val="-2"/>
          <w:sz w:val="24"/>
          <w:szCs w:val="24"/>
          <w:lang w:val="en-US"/>
        </w:rPr>
        <w:t xml:space="preserve"> relationship is rejected at 1%, 5%, </w:t>
      </w:r>
      <w:r w:rsidRPr="00F03D6B">
        <w:rPr>
          <w:rFonts w:ascii="Times New Roman" w:eastAsia="Calibri" w:hAnsi="Times New Roman" w:cs="Times New Roman"/>
          <w:noProof/>
          <w:spacing w:val="-2"/>
          <w:sz w:val="24"/>
          <w:szCs w:val="24"/>
          <w:lang w:val="en-US"/>
        </w:rPr>
        <w:t>and</w:t>
      </w:r>
      <w:r w:rsidRPr="00F03D6B">
        <w:rPr>
          <w:rFonts w:ascii="Times New Roman" w:eastAsia="Calibri" w:hAnsi="Times New Roman" w:cs="Times New Roman"/>
          <w:spacing w:val="-2"/>
          <w:sz w:val="24"/>
          <w:szCs w:val="24"/>
          <w:lang w:val="en-US"/>
        </w:rPr>
        <w:t xml:space="preserve"> 10% levels of significance. In other words,</w:t>
      </w:r>
      <w:r w:rsidRPr="00F03D6B">
        <w:rPr>
          <w:rFonts w:ascii="Times New Roman" w:eastAsia="Calibri" w:hAnsi="Times New Roman" w:cs="Times New Roman"/>
          <w:sz w:val="24"/>
          <w:szCs w:val="24"/>
          <w:lang w:val="en-US"/>
        </w:rPr>
        <w:t xml:space="preserve"> the bounds test proves the existence of a long-run relationship when the real GDP growth rate is the dependent variable. When we conducted the bounds tests specifying SPREAD, RIE, RCE, DTAX, </w:t>
      </w:r>
      <w:r w:rsidRPr="00F03D6B">
        <w:rPr>
          <w:rFonts w:ascii="Times New Roman" w:eastAsia="Calibri" w:hAnsi="Times New Roman" w:cs="Times New Roman"/>
          <w:noProof/>
          <w:sz w:val="24"/>
          <w:szCs w:val="24"/>
          <w:lang w:val="en-US"/>
        </w:rPr>
        <w:t>INDTAX,</w:t>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noProof/>
          <w:sz w:val="24"/>
          <w:szCs w:val="24"/>
          <w:lang w:val="en-US"/>
        </w:rPr>
        <w:t>and</w:t>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noProof/>
          <w:sz w:val="24"/>
          <w:szCs w:val="24"/>
          <w:lang w:val="en-US"/>
        </w:rPr>
        <w:t xml:space="preserve">OPEN </w:t>
      </w:r>
      <w:r w:rsidRPr="00F03D6B">
        <w:rPr>
          <w:rFonts w:ascii="Times New Roman" w:eastAsia="Calibri" w:hAnsi="Times New Roman" w:cs="Times New Roman"/>
          <w:sz w:val="24"/>
          <w:szCs w:val="24"/>
          <w:lang w:val="en-US"/>
        </w:rPr>
        <w:t xml:space="preserve">individually as </w:t>
      </w:r>
      <w:r w:rsidRPr="00F03D6B">
        <w:rPr>
          <w:rFonts w:ascii="Times New Roman" w:eastAsia="Calibri" w:hAnsi="Times New Roman" w:cs="Times New Roman"/>
          <w:spacing w:val="-2"/>
          <w:sz w:val="24"/>
          <w:szCs w:val="24"/>
          <w:lang w:val="en-US"/>
        </w:rPr>
        <w:t>a dependent variable, we fail to reject the null hypothesis of no cointegration. As a consequence,</w:t>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pacing w:val="-2"/>
          <w:sz w:val="24"/>
          <w:szCs w:val="24"/>
          <w:lang w:val="en-US"/>
        </w:rPr>
        <w:t>based on the results given in Table 4, we can safely argue that there exists a long-run relationship among the variables RGDP, SPREAD, RIE,</w:t>
      </w:r>
      <w:r w:rsidRPr="00F03D6B">
        <w:rPr>
          <w:rFonts w:ascii="Times New Roman" w:eastAsia="Calibri" w:hAnsi="Times New Roman" w:cs="Times New Roman"/>
          <w:sz w:val="24"/>
          <w:szCs w:val="24"/>
          <w:lang w:val="en-US"/>
        </w:rPr>
        <w:t xml:space="preserve"> RCE, DTAX, </w:t>
      </w:r>
      <w:r w:rsidRPr="00F03D6B">
        <w:rPr>
          <w:rFonts w:ascii="Times New Roman" w:eastAsia="Calibri" w:hAnsi="Times New Roman" w:cs="Times New Roman"/>
          <w:noProof/>
          <w:sz w:val="24"/>
          <w:szCs w:val="24"/>
          <w:lang w:val="en-US"/>
        </w:rPr>
        <w:t>INDTAX</w:t>
      </w:r>
      <w:r w:rsidRPr="00F03D6B">
        <w:rPr>
          <w:rFonts w:ascii="Times New Roman" w:eastAsia="Calibri" w:hAnsi="Times New Roman" w:cs="Times New Roman"/>
          <w:sz w:val="24"/>
          <w:szCs w:val="24"/>
          <w:lang w:val="en-US"/>
        </w:rPr>
        <w:t xml:space="preserve">, and </w:t>
      </w:r>
      <w:r w:rsidRPr="00F03D6B">
        <w:rPr>
          <w:rFonts w:ascii="Times New Roman" w:eastAsia="Calibri" w:hAnsi="Times New Roman" w:cs="Times New Roman"/>
          <w:noProof/>
          <w:sz w:val="24"/>
          <w:szCs w:val="24"/>
          <w:lang w:val="en-US"/>
        </w:rPr>
        <w:t>OPEN.</w:t>
      </w:r>
    </w:p>
    <w:p w:rsidR="003C0898" w:rsidRPr="00F03D6B" w:rsidRDefault="003C0898" w:rsidP="003C0898">
      <w:pPr>
        <w:spacing w:after="0" w:line="240" w:lineRule="auto"/>
        <w:jc w:val="both"/>
        <w:rPr>
          <w:rFonts w:ascii="Times New Roman" w:eastAsia="Calibri" w:hAnsi="Times New Roman" w:cs="Times New Roman"/>
          <w:noProof/>
          <w:sz w:val="24"/>
          <w:szCs w:val="24"/>
          <w:lang w:val="en-US"/>
        </w:rPr>
      </w:pPr>
    </w:p>
    <w:p w:rsidR="003C0898" w:rsidRPr="00F03D6B" w:rsidRDefault="00CB266D" w:rsidP="003C0898">
      <w:pPr>
        <w:spacing w:after="120" w:line="240" w:lineRule="auto"/>
        <w:rPr>
          <w:rFonts w:ascii="Times New Roman" w:eastAsia="Calibri" w:hAnsi="Times New Roman" w:cs="Times New Roman"/>
          <w:sz w:val="20"/>
          <w:szCs w:val="20"/>
          <w:lang w:val="en-US"/>
        </w:rPr>
      </w:pPr>
      <w:r w:rsidRPr="00F03D6B">
        <w:rPr>
          <w:rFonts w:ascii="Times New Roman" w:eastAsia="Calibri" w:hAnsi="Times New Roman" w:cs="Times New Roman"/>
          <w:b/>
          <w:sz w:val="20"/>
          <w:szCs w:val="20"/>
          <w:lang w:val="en-US"/>
        </w:rPr>
        <w:t xml:space="preserve">Table 4. </w:t>
      </w:r>
      <w:r w:rsidRPr="00F03D6B">
        <w:rPr>
          <w:rFonts w:ascii="Times New Roman" w:eastAsia="Calibri" w:hAnsi="Times New Roman" w:cs="Times New Roman"/>
          <w:sz w:val="20"/>
          <w:szCs w:val="20"/>
          <w:lang w:val="en-US"/>
        </w:rPr>
        <w:t>Bounds cointegration test results.</w:t>
      </w:r>
    </w:p>
    <w:tbl>
      <w:tblPr>
        <w:tblW w:w="0" w:type="auto"/>
        <w:tblInd w:w="108" w:type="dxa"/>
        <w:tblLook w:val="04A0" w:firstRow="1" w:lastRow="0" w:firstColumn="1" w:lastColumn="0" w:noHBand="0" w:noVBand="1"/>
      </w:tblPr>
      <w:tblGrid>
        <w:gridCol w:w="2694"/>
        <w:gridCol w:w="3118"/>
        <w:gridCol w:w="3260"/>
      </w:tblGrid>
      <w:tr w:rsidR="00F03D6B" w:rsidRPr="00F03D6B" w:rsidTr="003C0898">
        <w:tc>
          <w:tcPr>
            <w:tcW w:w="2694" w:type="dxa"/>
            <w:tcBorders>
              <w:top w:val="double" w:sz="4" w:space="0" w:color="auto"/>
              <w:left w:val="nil"/>
              <w:bottom w:val="double" w:sz="4" w:space="0" w:color="auto"/>
              <w:right w:val="nil"/>
            </w:tcBorders>
            <w:shd w:val="clear" w:color="auto" w:fill="F2F2F2" w:themeFill="background1" w:themeFillShade="F2"/>
          </w:tcPr>
          <w:p w:rsidR="003C0898" w:rsidRPr="00F03D6B" w:rsidRDefault="00CB266D" w:rsidP="003C0898">
            <w:pPr>
              <w:spacing w:before="60" w:after="6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bCs/>
                <w:sz w:val="18"/>
                <w:szCs w:val="18"/>
                <w:lang w:val="en-US"/>
              </w:rPr>
              <w:t>Lag length</w:t>
            </w:r>
            <w:r w:rsidRPr="00F03D6B">
              <w:rPr>
                <w:rFonts w:ascii="Times New Roman" w:eastAsia="Calibri" w:hAnsi="Times New Roman" w:cs="Times New Roman"/>
                <w:sz w:val="18"/>
                <w:szCs w:val="18"/>
                <w:lang w:val="en-US"/>
              </w:rPr>
              <w:t xml:space="preserve"> </w:t>
            </w:r>
          </w:p>
        </w:tc>
        <w:tc>
          <w:tcPr>
            <w:tcW w:w="6378" w:type="dxa"/>
            <w:gridSpan w:val="2"/>
            <w:tcBorders>
              <w:top w:val="double" w:sz="4" w:space="0" w:color="auto"/>
              <w:left w:val="nil"/>
              <w:bottom w:val="double" w:sz="4" w:space="0" w:color="auto"/>
              <w:right w:val="nil"/>
            </w:tcBorders>
            <w:shd w:val="clear" w:color="auto" w:fill="F2F2F2" w:themeFill="background1" w:themeFillShade="F2"/>
          </w:tcPr>
          <w:p w:rsidR="003C0898" w:rsidRPr="00F03D6B" w:rsidRDefault="00CB266D" w:rsidP="003C0898">
            <w:pPr>
              <w:spacing w:before="60" w:after="6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F-statistic</w:t>
            </w:r>
          </w:p>
        </w:tc>
      </w:tr>
      <w:tr w:rsidR="00F03D6B" w:rsidRPr="00F03D6B" w:rsidTr="003C0898">
        <w:tc>
          <w:tcPr>
            <w:tcW w:w="2694" w:type="dxa"/>
            <w:tcBorders>
              <w:top w:val="double" w:sz="4"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ARDL (2, 2, 2, 2, 0, 0, 0)</w:t>
            </w:r>
          </w:p>
        </w:tc>
        <w:tc>
          <w:tcPr>
            <w:tcW w:w="6378" w:type="dxa"/>
            <w:gridSpan w:val="2"/>
            <w:tcBorders>
              <w:top w:val="double" w:sz="4" w:space="0" w:color="auto"/>
              <w:left w:val="nil"/>
              <w:bottom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5.17</w:t>
            </w:r>
          </w:p>
        </w:tc>
      </w:tr>
      <w:tr w:rsidR="00F03D6B" w:rsidRPr="00F03D6B" w:rsidTr="003C0898">
        <w:tc>
          <w:tcPr>
            <w:tcW w:w="2694" w:type="dxa"/>
            <w:tcBorders>
              <w:top w:val="nil"/>
              <w:left w:val="nil"/>
              <w:bottom w:val="single" w:sz="6"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bCs/>
                <w:sz w:val="18"/>
                <w:szCs w:val="18"/>
                <w:lang w:val="en-US"/>
              </w:rPr>
              <w:t>Significance level (%)</w:t>
            </w:r>
          </w:p>
        </w:tc>
        <w:tc>
          <w:tcPr>
            <w:tcW w:w="3118" w:type="dxa"/>
            <w:tcBorders>
              <w:top w:val="nil"/>
              <w:left w:val="nil"/>
              <w:bottom w:val="single" w:sz="6" w:space="0" w:color="auto"/>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bCs/>
                <w:iCs/>
                <w:sz w:val="18"/>
                <w:szCs w:val="18"/>
                <w:lang w:val="en-US"/>
              </w:rPr>
              <w:t xml:space="preserve">Lower bounds </w:t>
            </w:r>
            <w:r w:rsidRPr="00F03D6B">
              <w:rPr>
                <w:rFonts w:ascii="Times New Roman" w:eastAsia="Calibri" w:hAnsi="Times New Roman" w:cs="Times New Roman"/>
                <w:bCs/>
                <w:i/>
                <w:iCs/>
                <w:sz w:val="18"/>
                <w:szCs w:val="18"/>
                <w:lang w:val="en-US"/>
              </w:rPr>
              <w:t>I</w:t>
            </w:r>
            <w:r w:rsidRPr="00F03D6B">
              <w:rPr>
                <w:rFonts w:ascii="Times New Roman" w:eastAsia="Calibri" w:hAnsi="Times New Roman" w:cs="Times New Roman"/>
                <w:bCs/>
                <w:iCs/>
                <w:sz w:val="18"/>
                <w:szCs w:val="18"/>
                <w:lang w:val="en-US"/>
              </w:rPr>
              <w:t>(0)</w:t>
            </w:r>
          </w:p>
        </w:tc>
        <w:tc>
          <w:tcPr>
            <w:tcW w:w="3260" w:type="dxa"/>
            <w:tcBorders>
              <w:top w:val="nil"/>
              <w:left w:val="nil"/>
              <w:bottom w:val="single" w:sz="6" w:space="0" w:color="auto"/>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bCs/>
                <w:iCs/>
                <w:sz w:val="18"/>
                <w:szCs w:val="18"/>
                <w:lang w:val="en-US"/>
              </w:rPr>
              <w:t xml:space="preserve">Upper bounds </w:t>
            </w:r>
            <w:r w:rsidRPr="00F03D6B">
              <w:rPr>
                <w:rFonts w:ascii="Times New Roman" w:eastAsia="Calibri" w:hAnsi="Times New Roman" w:cs="Times New Roman"/>
                <w:bCs/>
                <w:i/>
                <w:iCs/>
                <w:sz w:val="18"/>
                <w:szCs w:val="18"/>
                <w:lang w:val="en-US"/>
              </w:rPr>
              <w:t>I</w:t>
            </w:r>
            <w:r w:rsidRPr="00F03D6B">
              <w:rPr>
                <w:rFonts w:ascii="Times New Roman" w:eastAsia="Calibri" w:hAnsi="Times New Roman" w:cs="Times New Roman"/>
                <w:bCs/>
                <w:iCs/>
                <w:sz w:val="18"/>
                <w:szCs w:val="18"/>
                <w:lang w:val="en-US"/>
              </w:rPr>
              <w:t>(1)</w:t>
            </w:r>
          </w:p>
        </w:tc>
      </w:tr>
      <w:tr w:rsidR="00F03D6B" w:rsidRPr="00F03D6B" w:rsidTr="003C0898">
        <w:tc>
          <w:tcPr>
            <w:tcW w:w="2694" w:type="dxa"/>
            <w:tcBorders>
              <w:top w:val="single" w:sz="6"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w:t>
            </w:r>
          </w:p>
        </w:tc>
        <w:tc>
          <w:tcPr>
            <w:tcW w:w="3118" w:type="dxa"/>
            <w:tcBorders>
              <w:top w:val="single" w:sz="6" w:space="0" w:color="auto"/>
              <w:left w:val="nil"/>
              <w:bottom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2.88</w:t>
            </w:r>
          </w:p>
        </w:tc>
        <w:tc>
          <w:tcPr>
            <w:tcW w:w="3260" w:type="dxa"/>
            <w:tcBorders>
              <w:top w:val="single" w:sz="6" w:space="0" w:color="auto"/>
              <w:left w:val="nil"/>
              <w:bottom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3.99</w:t>
            </w:r>
          </w:p>
        </w:tc>
      </w:tr>
      <w:tr w:rsidR="00F03D6B" w:rsidRPr="00F03D6B" w:rsidTr="003C0898">
        <w:trPr>
          <w:trHeight w:val="70"/>
        </w:trPr>
        <w:tc>
          <w:tcPr>
            <w:tcW w:w="2694" w:type="dxa"/>
            <w:tcBorders>
              <w:top w:val="nil"/>
              <w:left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5</w:t>
            </w:r>
          </w:p>
        </w:tc>
        <w:tc>
          <w:tcPr>
            <w:tcW w:w="3118" w:type="dxa"/>
            <w:tcBorders>
              <w:top w:val="nil"/>
              <w:left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2.27</w:t>
            </w:r>
          </w:p>
        </w:tc>
        <w:tc>
          <w:tcPr>
            <w:tcW w:w="3260" w:type="dxa"/>
            <w:tcBorders>
              <w:top w:val="nil"/>
              <w:left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3.28</w:t>
            </w:r>
          </w:p>
        </w:tc>
      </w:tr>
      <w:tr w:rsidR="00F03D6B" w:rsidRPr="00F03D6B" w:rsidTr="003C0898">
        <w:tc>
          <w:tcPr>
            <w:tcW w:w="2694" w:type="dxa"/>
            <w:tcBorders>
              <w:top w:val="nil"/>
              <w:left w:val="nil"/>
              <w:bottom w:val="double" w:sz="6"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10</w:t>
            </w:r>
          </w:p>
        </w:tc>
        <w:tc>
          <w:tcPr>
            <w:tcW w:w="3118" w:type="dxa"/>
            <w:tcBorders>
              <w:top w:val="nil"/>
              <w:left w:val="nil"/>
              <w:bottom w:val="double" w:sz="6" w:space="0" w:color="auto"/>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1.99</w:t>
            </w:r>
          </w:p>
        </w:tc>
        <w:tc>
          <w:tcPr>
            <w:tcW w:w="3260" w:type="dxa"/>
            <w:tcBorders>
              <w:top w:val="nil"/>
              <w:left w:val="nil"/>
              <w:bottom w:val="double" w:sz="6" w:space="0" w:color="auto"/>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2.94</w:t>
            </w:r>
          </w:p>
        </w:tc>
      </w:tr>
      <w:tr w:rsidR="00032198" w:rsidRPr="00F03D6B" w:rsidTr="003C0898">
        <w:trPr>
          <w:trHeight w:val="23"/>
        </w:trPr>
        <w:tc>
          <w:tcPr>
            <w:tcW w:w="9072" w:type="dxa"/>
            <w:gridSpan w:val="3"/>
            <w:tcBorders>
              <w:top w:val="double" w:sz="6" w:space="0" w:color="auto"/>
              <w:left w:val="nil"/>
              <w:bottom w:val="nil"/>
              <w:right w:val="nil"/>
            </w:tcBorders>
          </w:tcPr>
          <w:p w:rsidR="003C0898" w:rsidRPr="00F03D6B" w:rsidRDefault="00CB266D" w:rsidP="00CC70A1">
            <w:pPr>
              <w:autoSpaceDE w:val="0"/>
              <w:autoSpaceDN w:val="0"/>
              <w:adjustRightInd w:val="0"/>
              <w:spacing w:before="60" w:after="0" w:line="240" w:lineRule="auto"/>
              <w:jc w:val="both"/>
              <w:rPr>
                <w:rFonts w:ascii="Times New Roman" w:eastAsia="Calibri" w:hAnsi="Times New Roman" w:cs="Times New Roman"/>
                <w:spacing w:val="-4"/>
                <w:sz w:val="16"/>
                <w:szCs w:val="16"/>
                <w:lang w:val="en-US"/>
              </w:rPr>
            </w:pPr>
            <w:r w:rsidRPr="00F03D6B">
              <w:rPr>
                <w:rFonts w:ascii="Times New Roman" w:eastAsia="Calibri" w:hAnsi="Times New Roman" w:cs="Times New Roman"/>
                <w:spacing w:val="-4"/>
                <w:sz w:val="16"/>
                <w:szCs w:val="16"/>
                <w:lang w:val="en-US"/>
              </w:rPr>
              <w:t xml:space="preserve">Notes: The F-statistics critical values are obtained from Table CI (ii) Case II: Restricted intercept and no trend in </w:t>
            </w:r>
            <w:r w:rsidRPr="00F03D6B">
              <w:rPr>
                <w:rFonts w:ascii="Times New Roman" w:eastAsia="Calibri" w:hAnsi="Times New Roman" w:cs="Times New Roman"/>
                <w:noProof/>
                <w:spacing w:val="-4"/>
                <w:sz w:val="16"/>
                <w:szCs w:val="16"/>
                <w:lang w:val="en-US"/>
              </w:rPr>
              <w:t>Pesaran et al.</w:t>
            </w:r>
            <w:r w:rsidRPr="00F03D6B">
              <w:rPr>
                <w:rFonts w:ascii="Times New Roman" w:eastAsia="Calibri" w:hAnsi="Times New Roman" w:cs="Times New Roman"/>
                <w:spacing w:val="-4"/>
                <w:sz w:val="16"/>
                <w:szCs w:val="16"/>
                <w:lang w:val="en-US"/>
              </w:rPr>
              <w:t xml:space="preserve"> (2001: 300).</w:t>
            </w: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pacing w:val="-2"/>
                <w:sz w:val="16"/>
                <w:szCs w:val="16"/>
                <w:lang w:val="en-US"/>
              </w:rPr>
            </w:pPr>
            <w:r w:rsidRPr="00F03D6B">
              <w:rPr>
                <w:rFonts w:ascii="Times New Roman" w:eastAsia="Calibri" w:hAnsi="Times New Roman" w:cs="Times New Roman"/>
                <w:spacing w:val="-4"/>
                <w:sz w:val="16"/>
                <w:szCs w:val="16"/>
                <w:lang w:val="en-US"/>
              </w:rPr>
              <w:t>(k = 6).</w:t>
            </w:r>
            <w:r w:rsidRPr="00F03D6B">
              <w:rPr>
                <w:rFonts w:ascii="Times New Roman" w:eastAsia="Calibri" w:hAnsi="Times New Roman" w:cs="Times New Roman"/>
                <w:spacing w:val="-2"/>
                <w:sz w:val="16"/>
                <w:szCs w:val="16"/>
                <w:lang w:val="en-US"/>
              </w:rPr>
              <w:t xml:space="preserve"> </w:t>
            </w:r>
            <w:r w:rsidRPr="00F03D6B">
              <w:rPr>
                <w:rFonts w:ascii="Times New Roman" w:eastAsia="Calibri" w:hAnsi="Times New Roman" w:cs="Times New Roman"/>
                <w:sz w:val="16"/>
                <w:szCs w:val="16"/>
                <w:lang w:val="en-US"/>
              </w:rPr>
              <w:t xml:space="preserve">k denotes the </w:t>
            </w:r>
            <w:r w:rsidRPr="00F03D6B">
              <w:rPr>
                <w:rFonts w:ascii="Times New Roman" w:eastAsia="Calibri" w:hAnsi="Times New Roman" w:cs="Times New Roman"/>
                <w:noProof/>
                <w:sz w:val="16"/>
                <w:szCs w:val="16"/>
                <w:lang w:val="en-US"/>
              </w:rPr>
              <w:t>number</w:t>
            </w:r>
            <w:r w:rsidRPr="00F03D6B">
              <w:rPr>
                <w:rFonts w:ascii="Times New Roman" w:eastAsia="Calibri" w:hAnsi="Times New Roman" w:cs="Times New Roman"/>
                <w:sz w:val="16"/>
                <w:szCs w:val="16"/>
                <w:lang w:val="en-US"/>
              </w:rPr>
              <w:t xml:space="preserve"> of independent variables. </w:t>
            </w:r>
          </w:p>
        </w:tc>
      </w:tr>
    </w:tbl>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pacing w:val="-2"/>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pacing w:val="-2"/>
          <w:sz w:val="24"/>
          <w:szCs w:val="24"/>
          <w:lang w:val="en-US"/>
        </w:rPr>
        <w:t xml:space="preserve">Having detected the long-run relationship, we proceed to analyze the ARDL estimates, focusing </w:t>
      </w:r>
      <w:r w:rsidRPr="00F03D6B">
        <w:rPr>
          <w:rFonts w:ascii="Times New Roman" w:eastAsia="Calibri" w:hAnsi="Times New Roman" w:cs="Times New Roman"/>
          <w:spacing w:val="-4"/>
          <w:sz w:val="24"/>
          <w:szCs w:val="24"/>
          <w:lang w:val="en-US"/>
        </w:rPr>
        <w:t>on the analysis of the quality of the estimations. Given the conclusive evidence of cointegration</w:t>
      </w:r>
      <w:r w:rsidRPr="00F03D6B">
        <w:rPr>
          <w:rFonts w:ascii="Times New Roman" w:eastAsia="Calibri" w:hAnsi="Times New Roman" w:cs="Times New Roman"/>
          <w:sz w:val="24"/>
          <w:szCs w:val="24"/>
          <w:lang w:val="en-US"/>
        </w:rPr>
        <w:t xml:space="preserve"> for our model, we proceed to estimate their long- and short-run dynamics, applying the AIC and SCI for selecting the optimal lag length. Table 5 presents the results of the estimated long- and short-run ARDL cointegration model (2, 2, 2, 2, 0, 0, 0) that selected </w:t>
      </w:r>
      <w:r w:rsidRPr="00F03D6B">
        <w:rPr>
          <w:rFonts w:ascii="Times New Roman" w:eastAsia="Calibri" w:hAnsi="Times New Roman" w:cs="Times New Roman"/>
          <w:spacing w:val="-2"/>
          <w:sz w:val="24"/>
          <w:szCs w:val="24"/>
          <w:lang w:val="en-US"/>
        </w:rPr>
        <w:t xml:space="preserve">automatically by </w:t>
      </w:r>
      <w:r w:rsidRPr="00F03D6B">
        <w:rPr>
          <w:rFonts w:ascii="Times New Roman" w:eastAsia="Calibri" w:hAnsi="Times New Roman" w:cs="Times New Roman"/>
          <w:noProof/>
          <w:spacing w:val="-2"/>
          <w:sz w:val="24"/>
          <w:szCs w:val="24"/>
          <w:lang w:val="en-US"/>
        </w:rPr>
        <w:t>applying</w:t>
      </w:r>
      <w:r w:rsidRPr="00F03D6B">
        <w:rPr>
          <w:rFonts w:ascii="Times New Roman" w:eastAsia="Calibri" w:hAnsi="Times New Roman" w:cs="Times New Roman"/>
          <w:spacing w:val="-2"/>
          <w:sz w:val="24"/>
          <w:szCs w:val="24"/>
          <w:lang w:val="en-US"/>
        </w:rPr>
        <w:t xml:space="preserve"> the AIC and SCI [</w:t>
      </w:r>
      <w:r w:rsidRPr="00F03D6B">
        <w:rPr>
          <w:rFonts w:ascii="Times New Roman" w:eastAsia="Calibri" w:hAnsi="Times New Roman" w:cs="Times New Roman"/>
          <w:sz w:val="24"/>
          <w:szCs w:val="24"/>
          <w:lang w:val="en-US"/>
        </w:rPr>
        <w:t>for further details, see Pesaran et al. (2001)]</w:t>
      </w:r>
      <w:r w:rsidRPr="00F03D6B">
        <w:rPr>
          <w:rFonts w:ascii="Times New Roman" w:eastAsia="Calibri" w:hAnsi="Times New Roman" w:cs="Times New Roman"/>
          <w:spacing w:val="-2"/>
          <w:sz w:val="24"/>
          <w:szCs w:val="24"/>
          <w:lang w:val="en-US"/>
        </w:rPr>
        <w:t>. In this paper, w</w:t>
      </w:r>
      <w:r w:rsidRPr="00F03D6B">
        <w:rPr>
          <w:rFonts w:ascii="Times New Roman" w:eastAsia="Calibri" w:hAnsi="Times New Roman" w:cs="Times New Roman"/>
          <w:sz w:val="24"/>
          <w:szCs w:val="24"/>
          <w:lang w:val="en-US"/>
        </w:rPr>
        <w:t xml:space="preserve">e consider the maximum lag number as four and both the Akaike, Schwarz and Hannan-Quinn </w:t>
      </w:r>
      <w:r w:rsidRPr="00F03D6B">
        <w:rPr>
          <w:rFonts w:ascii="Times New Roman" w:eastAsia="Calibri" w:hAnsi="Times New Roman" w:cs="Times New Roman"/>
          <w:spacing w:val="-4"/>
          <w:sz w:val="24"/>
          <w:szCs w:val="24"/>
          <w:lang w:val="en-US"/>
        </w:rPr>
        <w:t xml:space="preserve">information criteria select the ARDL (2, 2, 2, 2, 0, 0, 0) model. In brief, the results for ARDL models </w:t>
      </w:r>
      <w:r w:rsidRPr="00F03D6B">
        <w:rPr>
          <w:rFonts w:ascii="Times New Roman" w:eastAsia="Calibri" w:hAnsi="Times New Roman" w:cs="Times New Roman"/>
          <w:sz w:val="24"/>
          <w:szCs w:val="24"/>
          <w:lang w:val="en-US"/>
        </w:rPr>
        <w:t xml:space="preserve">for the output growth </w:t>
      </w:r>
      <w:r w:rsidRPr="00F03D6B">
        <w:rPr>
          <w:rFonts w:ascii="Times New Roman" w:eastAsia="Calibri" w:hAnsi="Times New Roman" w:cs="Times New Roman"/>
          <w:noProof/>
          <w:sz w:val="24"/>
          <w:szCs w:val="24"/>
          <w:lang w:val="en-US"/>
        </w:rPr>
        <w:t>are tabulated</w:t>
      </w:r>
      <w:r w:rsidRPr="00F03D6B">
        <w:rPr>
          <w:rFonts w:ascii="Times New Roman" w:eastAsia="Calibri" w:hAnsi="Times New Roman" w:cs="Times New Roman"/>
          <w:sz w:val="24"/>
          <w:szCs w:val="24"/>
          <w:lang w:val="en-US"/>
        </w:rPr>
        <w:t xml:space="preserve"> in Table 5.</w:t>
      </w:r>
    </w:p>
    <w:p w:rsidR="009372DE" w:rsidRPr="00F03D6B" w:rsidRDefault="009372DE" w:rsidP="003C0898">
      <w:pPr>
        <w:autoSpaceDE w:val="0"/>
        <w:autoSpaceDN w:val="0"/>
        <w:adjustRightInd w:val="0"/>
        <w:spacing w:after="0" w:line="240" w:lineRule="auto"/>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120" w:line="240" w:lineRule="auto"/>
        <w:jc w:val="both"/>
        <w:rPr>
          <w:rFonts w:ascii="Times New Roman" w:eastAsia="Calibri" w:hAnsi="Times New Roman" w:cs="Times New Roman"/>
          <w:sz w:val="20"/>
          <w:szCs w:val="24"/>
          <w:lang w:val="en-US"/>
        </w:rPr>
      </w:pPr>
      <w:r w:rsidRPr="00F03D6B">
        <w:rPr>
          <w:rFonts w:ascii="Times New Roman" w:eastAsia="Calibri" w:hAnsi="Times New Roman" w:cs="Times New Roman"/>
          <w:b/>
          <w:sz w:val="20"/>
          <w:szCs w:val="24"/>
          <w:lang w:val="en-US"/>
        </w:rPr>
        <w:lastRenderedPageBreak/>
        <w:t>Table 5.</w:t>
      </w:r>
      <w:r w:rsidRPr="00F03D6B">
        <w:rPr>
          <w:rFonts w:ascii="Times New Roman" w:eastAsia="Calibri" w:hAnsi="Times New Roman" w:cs="Times New Roman"/>
          <w:sz w:val="20"/>
          <w:szCs w:val="24"/>
          <w:lang w:val="en-US"/>
        </w:rPr>
        <w:t xml:space="preserve"> ARDL model: Long- and short-run results.</w:t>
      </w:r>
    </w:p>
    <w:tbl>
      <w:tblPr>
        <w:tblStyle w:val="TabloKlavuzu2"/>
        <w:tblW w:w="0" w:type="auto"/>
        <w:tblInd w:w="108" w:type="dxa"/>
        <w:tblLook w:val="04A0" w:firstRow="1" w:lastRow="0" w:firstColumn="1" w:lastColumn="0" w:noHBand="0" w:noVBand="1"/>
      </w:tblPr>
      <w:tblGrid>
        <w:gridCol w:w="2297"/>
        <w:gridCol w:w="2405"/>
        <w:gridCol w:w="2406"/>
        <w:gridCol w:w="1964"/>
      </w:tblGrid>
      <w:tr w:rsidR="00F03D6B" w:rsidRPr="00F03D6B" w:rsidTr="003C0898">
        <w:tc>
          <w:tcPr>
            <w:tcW w:w="4702" w:type="dxa"/>
            <w:gridSpan w:val="2"/>
            <w:tcBorders>
              <w:top w:val="double" w:sz="4" w:space="0" w:color="auto"/>
              <w:left w:val="nil"/>
              <w:bottom w:val="double" w:sz="4" w:space="0" w:color="auto"/>
              <w:right w:val="nil"/>
            </w:tcBorders>
            <w:shd w:val="clear" w:color="auto" w:fill="F2F2F2" w:themeFill="background1" w:themeFillShade="F2"/>
          </w:tcPr>
          <w:p w:rsidR="003C0898" w:rsidRPr="00F03D6B" w:rsidRDefault="00CB266D" w:rsidP="003C0898">
            <w:pPr>
              <w:autoSpaceDE w:val="0"/>
              <w:autoSpaceDN w:val="0"/>
              <w:adjustRightInd w:val="0"/>
              <w:spacing w:before="60" w:after="6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Long-run (Dependent variable = RGDP)</w:t>
            </w:r>
          </w:p>
        </w:tc>
        <w:tc>
          <w:tcPr>
            <w:tcW w:w="4370" w:type="dxa"/>
            <w:gridSpan w:val="2"/>
            <w:tcBorders>
              <w:top w:val="double" w:sz="4" w:space="0" w:color="auto"/>
              <w:left w:val="nil"/>
              <w:bottom w:val="double" w:sz="4" w:space="0" w:color="auto"/>
              <w:right w:val="nil"/>
            </w:tcBorders>
            <w:shd w:val="clear" w:color="auto" w:fill="F2F2F2" w:themeFill="background1" w:themeFillShade="F2"/>
          </w:tcPr>
          <w:p w:rsidR="003C0898" w:rsidRPr="00F03D6B" w:rsidRDefault="00CB266D" w:rsidP="003C0898">
            <w:pPr>
              <w:autoSpaceDE w:val="0"/>
              <w:autoSpaceDN w:val="0"/>
              <w:adjustRightInd w:val="0"/>
              <w:spacing w:before="60" w:after="6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ARDL (2, 2, 2, 2, 0, 0, 0).</w:t>
            </w:r>
          </w:p>
        </w:tc>
      </w:tr>
      <w:tr w:rsidR="00F03D6B" w:rsidRPr="00F03D6B" w:rsidTr="003C0898">
        <w:tc>
          <w:tcPr>
            <w:tcW w:w="2297" w:type="dxa"/>
            <w:tcBorders>
              <w:top w:val="double" w:sz="4" w:space="0" w:color="auto"/>
              <w:left w:val="nil"/>
              <w:bottom w:val="single" w:sz="4"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Regressor</w:t>
            </w:r>
          </w:p>
        </w:tc>
        <w:tc>
          <w:tcPr>
            <w:tcW w:w="2405" w:type="dxa"/>
            <w:tcBorders>
              <w:top w:val="double" w:sz="4" w:space="0" w:color="auto"/>
              <w:left w:val="nil"/>
              <w:bottom w:val="single" w:sz="4" w:space="0" w:color="auto"/>
              <w:right w:val="nil"/>
            </w:tcBorders>
            <w:shd w:val="clear" w:color="auto" w:fill="auto"/>
          </w:tcPr>
          <w:p w:rsidR="003C0898" w:rsidRPr="00F03D6B" w:rsidRDefault="00CB266D" w:rsidP="003C0898">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Coefficient</w:t>
            </w:r>
          </w:p>
        </w:tc>
        <w:tc>
          <w:tcPr>
            <w:tcW w:w="2406" w:type="dxa"/>
            <w:tcBorders>
              <w:top w:val="double" w:sz="4" w:space="0" w:color="auto"/>
              <w:left w:val="nil"/>
              <w:bottom w:val="single" w:sz="4" w:space="0" w:color="auto"/>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t-statistic</w:t>
            </w:r>
          </w:p>
        </w:tc>
        <w:tc>
          <w:tcPr>
            <w:tcW w:w="1964" w:type="dxa"/>
            <w:tcBorders>
              <w:top w:val="double" w:sz="4" w:space="0" w:color="auto"/>
              <w:left w:val="nil"/>
              <w:bottom w:val="single" w:sz="4" w:space="0" w:color="auto"/>
              <w:right w:val="nil"/>
            </w:tcBorders>
            <w:shd w:val="clear" w:color="auto" w:fill="auto"/>
          </w:tcPr>
          <w:p w:rsidR="003C0898" w:rsidRPr="00F03D6B" w:rsidRDefault="00CB266D" w:rsidP="00D641A9">
            <w:pPr>
              <w:autoSpaceDE w:val="0"/>
              <w:autoSpaceDN w:val="0"/>
              <w:adjustRightInd w:val="0"/>
              <w:spacing w:after="0" w:line="240" w:lineRule="auto"/>
              <w:rPr>
                <w:rFonts w:ascii="Times New Roman" w:eastAsia="Calibri" w:hAnsi="Times New Roman" w:cs="Times New Roman"/>
                <w:sz w:val="18"/>
                <w:szCs w:val="18"/>
                <w:lang w:val="en-US"/>
              </w:rPr>
            </w:pPr>
            <w:r w:rsidRPr="00F03D6B">
              <w:rPr>
                <w:rFonts w:ascii="Times New Roman" w:eastAsia="Calibri" w:hAnsi="Times New Roman" w:cs="Times New Roman"/>
                <w:i/>
                <w:sz w:val="18"/>
                <w:szCs w:val="18"/>
                <w:lang w:val="en-US"/>
              </w:rPr>
              <w:t>p</w:t>
            </w:r>
            <w:r w:rsidRPr="00F03D6B">
              <w:rPr>
                <w:rFonts w:ascii="Times New Roman" w:eastAsia="Calibri" w:hAnsi="Times New Roman" w:cs="Times New Roman"/>
                <w:sz w:val="18"/>
                <w:szCs w:val="18"/>
                <w:lang w:val="en-US"/>
              </w:rPr>
              <w:t>-value</w:t>
            </w:r>
          </w:p>
        </w:tc>
      </w:tr>
      <w:tr w:rsidR="00F03D6B" w:rsidRPr="00F03D6B" w:rsidTr="003C0898">
        <w:tc>
          <w:tcPr>
            <w:tcW w:w="2297" w:type="dxa"/>
            <w:tcBorders>
              <w:top w:val="single" w:sz="4"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noProof/>
                <w:sz w:val="18"/>
                <w:szCs w:val="18"/>
                <w:lang w:val="en-US"/>
              </w:rPr>
              <w:t>SPREAD</w:t>
            </w:r>
          </w:p>
        </w:tc>
        <w:tc>
          <w:tcPr>
            <w:tcW w:w="2405" w:type="dxa"/>
            <w:tcBorders>
              <w:top w:val="single" w:sz="4"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1.137</w:t>
            </w:r>
          </w:p>
        </w:tc>
        <w:tc>
          <w:tcPr>
            <w:tcW w:w="2406" w:type="dxa"/>
            <w:tcBorders>
              <w:top w:val="single" w:sz="4"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3.144***</w:t>
            </w:r>
          </w:p>
        </w:tc>
        <w:tc>
          <w:tcPr>
            <w:tcW w:w="1964" w:type="dxa"/>
            <w:tcBorders>
              <w:top w:val="single" w:sz="4" w:space="0" w:color="auto"/>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0.001</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noProof/>
                <w:sz w:val="18"/>
                <w:szCs w:val="18"/>
                <w:lang w:val="en-US"/>
              </w:rPr>
              <w:t>lnRIE</w:t>
            </w:r>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0.788</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2.660***</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0.001</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noProof/>
                <w:sz w:val="18"/>
                <w:szCs w:val="18"/>
                <w:lang w:val="en-US"/>
              </w:rPr>
              <w:t>lnRCE</w:t>
            </w:r>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0.240</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3.450***</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0.001</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lnDTAX</w:t>
            </w:r>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-0.555</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-2.130**</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0.001</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noProof/>
                <w:sz w:val="18"/>
                <w:szCs w:val="18"/>
                <w:lang w:val="en-US"/>
              </w:rPr>
              <w:t>lnINDTAX</w:t>
            </w:r>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-0.260</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-2.150**</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0.005</w:t>
            </w:r>
          </w:p>
        </w:tc>
      </w:tr>
      <w:tr w:rsidR="00F03D6B" w:rsidRPr="00F03D6B" w:rsidTr="003C0898">
        <w:tc>
          <w:tcPr>
            <w:tcW w:w="2297" w:type="dxa"/>
            <w:tcBorders>
              <w:top w:val="nil"/>
              <w:left w:val="nil"/>
              <w:bottom w:val="single" w:sz="4"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noProof/>
                <w:sz w:val="18"/>
                <w:szCs w:val="18"/>
                <w:lang w:val="en-US"/>
              </w:rPr>
              <w:t>lnOPEN</w:t>
            </w:r>
          </w:p>
        </w:tc>
        <w:tc>
          <w:tcPr>
            <w:tcW w:w="2405" w:type="dxa"/>
            <w:tcBorders>
              <w:top w:val="nil"/>
              <w:left w:val="nil"/>
              <w:bottom w:val="single" w:sz="4"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1.117</w:t>
            </w:r>
          </w:p>
        </w:tc>
        <w:tc>
          <w:tcPr>
            <w:tcW w:w="2406" w:type="dxa"/>
            <w:tcBorders>
              <w:top w:val="nil"/>
              <w:left w:val="nil"/>
              <w:bottom w:val="single" w:sz="4"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2.140**</w:t>
            </w:r>
          </w:p>
        </w:tc>
        <w:tc>
          <w:tcPr>
            <w:tcW w:w="1964" w:type="dxa"/>
            <w:tcBorders>
              <w:top w:val="nil"/>
              <w:left w:val="nil"/>
              <w:bottom w:val="single" w:sz="4" w:space="0" w:color="auto"/>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0.577</w:t>
            </w:r>
          </w:p>
        </w:tc>
      </w:tr>
      <w:tr w:rsidR="00F03D6B" w:rsidRPr="00F03D6B" w:rsidTr="0003764A">
        <w:tc>
          <w:tcPr>
            <w:tcW w:w="9072" w:type="dxa"/>
            <w:gridSpan w:val="4"/>
            <w:tcBorders>
              <w:top w:val="single" w:sz="4" w:space="0" w:color="auto"/>
              <w:left w:val="nil"/>
              <w:bottom w:val="single" w:sz="4" w:space="0" w:color="auto"/>
              <w:right w:val="nil"/>
            </w:tcBorders>
            <w:shd w:val="clear" w:color="auto" w:fill="F2F2F2" w:themeFill="background1" w:themeFillShade="F2"/>
          </w:tcPr>
          <w:p w:rsidR="003C0898" w:rsidRPr="00F03D6B" w:rsidRDefault="00CB266D" w:rsidP="0003764A">
            <w:pPr>
              <w:autoSpaceDE w:val="0"/>
              <w:autoSpaceDN w:val="0"/>
              <w:adjustRightInd w:val="0"/>
              <w:spacing w:before="60" w:after="6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Short-run (Dependent variable  = </w:t>
            </w:r>
            <m:oMath>
              <m:r>
                <m:rPr>
                  <m:sty m:val="p"/>
                </m:rPr>
                <w:rPr>
                  <w:rFonts w:ascii="Cambria Math" w:eastAsia="Calibri" w:hAnsi="Cambria Math" w:cs="Times New Roman"/>
                  <w:sz w:val="18"/>
                  <w:szCs w:val="18"/>
                  <w:lang w:val="en-US"/>
                </w:rPr>
                <m:t>∆</m:t>
              </m:r>
            </m:oMath>
            <w:r w:rsidRPr="00F03D6B">
              <w:rPr>
                <w:rFonts w:ascii="Times New Roman" w:eastAsia="Calibri" w:hAnsi="Times New Roman" w:cs="Times New Roman"/>
                <w:sz w:val="18"/>
                <w:szCs w:val="18"/>
                <w:lang w:val="en-US"/>
              </w:rPr>
              <w:t>RGDP)</w:t>
            </w:r>
          </w:p>
        </w:tc>
      </w:tr>
      <w:tr w:rsidR="00F03D6B" w:rsidRPr="00F03D6B" w:rsidTr="003C0898">
        <w:tc>
          <w:tcPr>
            <w:tcW w:w="2297" w:type="dxa"/>
            <w:tcBorders>
              <w:top w:val="single" w:sz="4" w:space="0" w:color="auto"/>
              <w:left w:val="nil"/>
              <w:bottom w:val="nil"/>
              <w:right w:val="nil"/>
            </w:tcBorders>
            <w:shd w:val="clear" w:color="auto" w:fill="auto"/>
          </w:tcPr>
          <w:p w:rsidR="003C0898" w:rsidRPr="00F03D6B" w:rsidRDefault="007D7797" w:rsidP="003C0898">
            <w:pPr>
              <w:spacing w:after="0" w:line="240" w:lineRule="auto"/>
              <w:jc w:val="both"/>
              <w:rPr>
                <w:rFonts w:ascii="Times New Roman" w:eastAsia="Calibri" w:hAnsi="Times New Roman" w:cs="Times New Roman"/>
                <w:sz w:val="18"/>
                <w:szCs w:val="18"/>
                <w:lang w:val="en-US"/>
              </w:rPr>
            </w:pPr>
            <m:oMathPara>
              <m:oMathParaPr>
                <m:jc m:val="left"/>
              </m:oMathParaPr>
              <m:oMath>
                <m:sSub>
                  <m:sSubPr>
                    <m:ctrlPr>
                      <w:rPr>
                        <w:rFonts w:ascii="Cambria Math" w:eastAsia="Calibri" w:hAnsi="Cambria Math" w:cs="Times New Roman"/>
                        <w:noProof/>
                        <w:sz w:val="18"/>
                        <w:szCs w:val="18"/>
                        <w:lang w:val="en-US"/>
                      </w:rPr>
                    </m:ctrlPr>
                  </m:sSubPr>
                  <m:e>
                    <m:r>
                      <m:rPr>
                        <m:sty m:val="p"/>
                      </m:rPr>
                      <w:rPr>
                        <w:rFonts w:ascii="Cambria Math" w:eastAsia="Calibri" w:hAnsi="Cambria Math" w:cs="Times New Roman"/>
                        <w:noProof/>
                        <w:sz w:val="18"/>
                        <w:szCs w:val="18"/>
                        <w:lang w:val="en-US"/>
                      </w:rPr>
                      <m:t>∆SPREAD</m:t>
                    </m:r>
                  </m:e>
                  <m:sub>
                    <m:r>
                      <m:rPr>
                        <m:sty m:val="p"/>
                      </m:rPr>
                      <w:rPr>
                        <w:rFonts w:ascii="Cambria Math" w:eastAsia="Calibri" w:hAnsi="Cambria Math" w:cs="Times New Roman"/>
                        <w:noProof/>
                        <w:sz w:val="18"/>
                        <w:szCs w:val="18"/>
                        <w:lang w:val="en-US"/>
                      </w:rPr>
                      <m:t>t</m:t>
                    </m:r>
                  </m:sub>
                </m:sSub>
              </m:oMath>
            </m:oMathPara>
          </w:p>
        </w:tc>
        <w:tc>
          <w:tcPr>
            <w:tcW w:w="2405" w:type="dxa"/>
            <w:tcBorders>
              <w:top w:val="single" w:sz="4"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0.870</w:t>
            </w:r>
          </w:p>
        </w:tc>
        <w:tc>
          <w:tcPr>
            <w:tcW w:w="2406" w:type="dxa"/>
            <w:tcBorders>
              <w:top w:val="single" w:sz="4"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3.551***</w:t>
            </w:r>
          </w:p>
        </w:tc>
        <w:tc>
          <w:tcPr>
            <w:tcW w:w="1964" w:type="dxa"/>
            <w:tcBorders>
              <w:top w:val="single" w:sz="4" w:space="0" w:color="auto"/>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0.034</w:t>
            </w:r>
          </w:p>
        </w:tc>
      </w:tr>
      <w:tr w:rsidR="00F03D6B" w:rsidRPr="00F03D6B" w:rsidTr="003C0898">
        <w:tc>
          <w:tcPr>
            <w:tcW w:w="2297" w:type="dxa"/>
            <w:tcBorders>
              <w:top w:val="nil"/>
              <w:left w:val="nil"/>
              <w:bottom w:val="nil"/>
              <w:right w:val="nil"/>
            </w:tcBorders>
            <w:shd w:val="clear" w:color="auto" w:fill="auto"/>
          </w:tcPr>
          <w:p w:rsidR="003C0898" w:rsidRPr="00F03D6B" w:rsidRDefault="007D7797" w:rsidP="003C0898">
            <w:pPr>
              <w:spacing w:after="0" w:line="240" w:lineRule="auto"/>
              <w:jc w:val="both"/>
              <w:rPr>
                <w:rFonts w:ascii="Times New Roman" w:eastAsia="Calibri" w:hAnsi="Times New Roman" w:cs="Times New Roman"/>
                <w:sz w:val="18"/>
                <w:szCs w:val="18"/>
                <w:lang w:val="en-US"/>
              </w:rPr>
            </w:pPr>
            <m:oMathPara>
              <m:oMathParaPr>
                <m:jc m:val="left"/>
              </m:oMathParaPr>
              <m:oMath>
                <m:sSub>
                  <m:sSubPr>
                    <m:ctrlPr>
                      <w:rPr>
                        <w:rFonts w:ascii="Cambria Math" w:eastAsia="Calibri" w:hAnsi="Cambria Math" w:cs="Times New Roman"/>
                        <w:sz w:val="18"/>
                        <w:szCs w:val="18"/>
                        <w:lang w:val="en-US"/>
                      </w:rPr>
                    </m:ctrlPr>
                  </m:sSubPr>
                  <m:e>
                    <m:r>
                      <m:rPr>
                        <m:sty m:val="p"/>
                      </m:rPr>
                      <w:rPr>
                        <w:rFonts w:ascii="Cambria Math" w:eastAsia="Calibri" w:hAnsi="Cambria Math" w:cs="Times New Roman"/>
                        <w:sz w:val="18"/>
                        <w:szCs w:val="18"/>
                        <w:lang w:val="en-US"/>
                      </w:rPr>
                      <m:t>ΔlnRIE</m:t>
                    </m:r>
                  </m:e>
                  <m:sub>
                    <m:r>
                      <m:rPr>
                        <m:sty m:val="p"/>
                      </m:rPr>
                      <w:rPr>
                        <w:rFonts w:ascii="Cambria Math" w:eastAsia="Calibri" w:hAnsi="Cambria Math" w:cs="Times New Roman"/>
                        <w:sz w:val="18"/>
                        <w:szCs w:val="18"/>
                        <w:lang w:val="en-US"/>
                      </w:rPr>
                      <m:t>t</m:t>
                    </m:r>
                  </m:sub>
                </m:sSub>
              </m:oMath>
            </m:oMathPara>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0.770</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2.358**</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0.014</w:t>
            </w:r>
          </w:p>
        </w:tc>
      </w:tr>
      <w:tr w:rsidR="00F03D6B" w:rsidRPr="00F03D6B" w:rsidTr="003C0898">
        <w:tc>
          <w:tcPr>
            <w:tcW w:w="2297" w:type="dxa"/>
            <w:tcBorders>
              <w:top w:val="nil"/>
              <w:left w:val="nil"/>
              <w:bottom w:val="nil"/>
              <w:right w:val="nil"/>
            </w:tcBorders>
            <w:shd w:val="clear" w:color="auto" w:fill="auto"/>
          </w:tcPr>
          <w:p w:rsidR="003C0898" w:rsidRPr="00F03D6B" w:rsidRDefault="007D7797" w:rsidP="003C0898">
            <w:pPr>
              <w:spacing w:after="0" w:line="240" w:lineRule="auto"/>
              <w:jc w:val="both"/>
              <w:rPr>
                <w:rFonts w:ascii="Times New Roman" w:eastAsia="Calibri" w:hAnsi="Times New Roman" w:cs="Times New Roman"/>
                <w:sz w:val="18"/>
                <w:szCs w:val="18"/>
                <w:lang w:val="en-US"/>
              </w:rPr>
            </w:pPr>
            <m:oMathPara>
              <m:oMathParaPr>
                <m:jc m:val="left"/>
              </m:oMathParaPr>
              <m:oMath>
                <m:sSub>
                  <m:sSubPr>
                    <m:ctrlPr>
                      <w:rPr>
                        <w:rFonts w:ascii="Cambria Math" w:eastAsia="Calibri" w:hAnsi="Cambria Math" w:cs="Times New Roman"/>
                        <w:sz w:val="18"/>
                        <w:szCs w:val="18"/>
                        <w:lang w:val="en-US"/>
                      </w:rPr>
                    </m:ctrlPr>
                  </m:sSubPr>
                  <m:e>
                    <m:r>
                      <m:rPr>
                        <m:sty m:val="p"/>
                      </m:rPr>
                      <w:rPr>
                        <w:rFonts w:ascii="Cambria Math" w:eastAsia="Calibri" w:hAnsi="Cambria Math" w:cs="Times New Roman"/>
                        <w:sz w:val="18"/>
                        <w:szCs w:val="18"/>
                        <w:lang w:val="en-US"/>
                      </w:rPr>
                      <m:t>ΔlnRCE</m:t>
                    </m:r>
                  </m:e>
                  <m:sub>
                    <m:r>
                      <m:rPr>
                        <m:sty m:val="p"/>
                      </m:rPr>
                      <w:rPr>
                        <w:rFonts w:ascii="Cambria Math" w:eastAsia="Calibri" w:hAnsi="Cambria Math" w:cs="Times New Roman"/>
                        <w:sz w:val="18"/>
                        <w:szCs w:val="18"/>
                        <w:lang w:val="en-US"/>
                      </w:rPr>
                      <m:t>t</m:t>
                    </m:r>
                  </m:sub>
                </m:sSub>
              </m:oMath>
            </m:oMathPara>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0.530</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3.120***</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0.001</w:t>
            </w:r>
          </w:p>
        </w:tc>
      </w:tr>
      <w:tr w:rsidR="00F03D6B" w:rsidRPr="00F03D6B" w:rsidTr="003C0898">
        <w:tc>
          <w:tcPr>
            <w:tcW w:w="2297" w:type="dxa"/>
            <w:tcBorders>
              <w:top w:val="nil"/>
              <w:left w:val="nil"/>
              <w:bottom w:val="nil"/>
              <w:right w:val="nil"/>
            </w:tcBorders>
            <w:shd w:val="clear" w:color="auto" w:fill="auto"/>
          </w:tcPr>
          <w:p w:rsidR="003C0898" w:rsidRPr="00F03D6B" w:rsidRDefault="007D7797" w:rsidP="003C0898">
            <w:pPr>
              <w:spacing w:after="0" w:line="240" w:lineRule="auto"/>
              <w:jc w:val="both"/>
              <w:rPr>
                <w:rFonts w:ascii="Times New Roman" w:eastAsia="Calibri" w:hAnsi="Times New Roman" w:cs="Times New Roman"/>
                <w:sz w:val="18"/>
                <w:szCs w:val="18"/>
                <w:lang w:val="en-US"/>
              </w:rPr>
            </w:pPr>
            <m:oMathPara>
              <m:oMathParaPr>
                <m:jc m:val="left"/>
              </m:oMathParaPr>
              <m:oMath>
                <m:sSub>
                  <m:sSubPr>
                    <m:ctrlPr>
                      <w:rPr>
                        <w:rFonts w:ascii="Cambria Math" w:eastAsia="Calibri" w:hAnsi="Cambria Math" w:cs="Times New Roman"/>
                        <w:sz w:val="18"/>
                        <w:szCs w:val="18"/>
                        <w:lang w:val="en-US"/>
                      </w:rPr>
                    </m:ctrlPr>
                  </m:sSubPr>
                  <m:e>
                    <m:r>
                      <m:rPr>
                        <m:sty m:val="p"/>
                      </m:rPr>
                      <w:rPr>
                        <w:rFonts w:ascii="Cambria Math" w:eastAsia="Calibri" w:hAnsi="Cambria Math" w:cs="Times New Roman"/>
                        <w:sz w:val="18"/>
                        <w:szCs w:val="18"/>
                        <w:lang w:val="en-US"/>
                      </w:rPr>
                      <m:t>ΔlnDTAX</m:t>
                    </m:r>
                  </m:e>
                  <m:sub>
                    <m:r>
                      <m:rPr>
                        <m:sty m:val="p"/>
                      </m:rPr>
                      <w:rPr>
                        <w:rFonts w:ascii="Cambria Math" w:eastAsia="Calibri" w:hAnsi="Cambria Math" w:cs="Times New Roman"/>
                        <w:sz w:val="18"/>
                        <w:szCs w:val="18"/>
                        <w:lang w:val="en-US"/>
                      </w:rPr>
                      <m:t>t</m:t>
                    </m:r>
                  </m:sub>
                </m:sSub>
              </m:oMath>
            </m:oMathPara>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-0.470</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-2.519**</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0.004</w:t>
            </w:r>
          </w:p>
        </w:tc>
      </w:tr>
      <w:tr w:rsidR="00F03D6B" w:rsidRPr="00F03D6B" w:rsidTr="003C0898">
        <w:tc>
          <w:tcPr>
            <w:tcW w:w="2297" w:type="dxa"/>
            <w:tcBorders>
              <w:top w:val="nil"/>
              <w:left w:val="nil"/>
              <w:bottom w:val="nil"/>
              <w:right w:val="nil"/>
            </w:tcBorders>
            <w:shd w:val="clear" w:color="auto" w:fill="auto"/>
          </w:tcPr>
          <w:p w:rsidR="003C0898" w:rsidRPr="00F03D6B" w:rsidRDefault="007D7797" w:rsidP="003C0898">
            <w:pPr>
              <w:spacing w:after="0" w:line="240" w:lineRule="auto"/>
              <w:jc w:val="both"/>
              <w:rPr>
                <w:rFonts w:ascii="Times New Roman" w:eastAsia="Calibri" w:hAnsi="Times New Roman" w:cs="Times New Roman"/>
                <w:sz w:val="18"/>
                <w:szCs w:val="18"/>
                <w:lang w:val="en-US"/>
              </w:rPr>
            </w:pPr>
            <m:oMathPara>
              <m:oMathParaPr>
                <m:jc m:val="left"/>
              </m:oMathParaPr>
              <m:oMath>
                <m:sSub>
                  <m:sSubPr>
                    <m:ctrlPr>
                      <w:rPr>
                        <w:rFonts w:ascii="Cambria Math" w:eastAsia="Calibri" w:hAnsi="Cambria Math" w:cs="Times New Roman"/>
                        <w:sz w:val="18"/>
                        <w:szCs w:val="18"/>
                        <w:lang w:val="en-US"/>
                      </w:rPr>
                    </m:ctrlPr>
                  </m:sSubPr>
                  <m:e>
                    <m:r>
                      <m:rPr>
                        <m:sty m:val="p"/>
                      </m:rPr>
                      <w:rPr>
                        <w:rFonts w:ascii="Cambria Math" w:eastAsia="Calibri" w:hAnsi="Cambria Math" w:cs="Times New Roman"/>
                        <w:sz w:val="18"/>
                        <w:szCs w:val="18"/>
                        <w:lang w:val="en-US"/>
                      </w:rPr>
                      <m:t>ΔlnINDTAX</m:t>
                    </m:r>
                  </m:e>
                  <m:sub>
                    <m:r>
                      <m:rPr>
                        <m:sty m:val="p"/>
                      </m:rPr>
                      <w:rPr>
                        <w:rFonts w:ascii="Cambria Math" w:eastAsia="Calibri" w:hAnsi="Cambria Math" w:cs="Times New Roman"/>
                        <w:sz w:val="18"/>
                        <w:szCs w:val="18"/>
                        <w:lang w:val="en-US"/>
                      </w:rPr>
                      <m:t>t</m:t>
                    </m:r>
                  </m:sub>
                </m:sSub>
              </m:oMath>
            </m:oMathPara>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-0.345</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-3.280***</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0.005</w:t>
            </w:r>
          </w:p>
        </w:tc>
      </w:tr>
      <w:tr w:rsidR="00F03D6B" w:rsidRPr="00F03D6B" w:rsidTr="003C0898">
        <w:tc>
          <w:tcPr>
            <w:tcW w:w="2297" w:type="dxa"/>
            <w:tcBorders>
              <w:top w:val="nil"/>
              <w:left w:val="nil"/>
              <w:bottom w:val="nil"/>
              <w:right w:val="nil"/>
            </w:tcBorders>
            <w:shd w:val="clear" w:color="auto" w:fill="auto"/>
          </w:tcPr>
          <w:p w:rsidR="003C0898" w:rsidRPr="00F03D6B" w:rsidRDefault="007D7797" w:rsidP="003C0898">
            <w:pPr>
              <w:spacing w:after="0" w:line="240" w:lineRule="auto"/>
              <w:jc w:val="both"/>
              <w:rPr>
                <w:rFonts w:ascii="Times New Roman" w:eastAsia="Calibri" w:hAnsi="Times New Roman" w:cs="Times New Roman"/>
                <w:sz w:val="18"/>
                <w:szCs w:val="18"/>
                <w:lang w:val="en-US"/>
              </w:rPr>
            </w:pPr>
            <m:oMathPara>
              <m:oMathParaPr>
                <m:jc m:val="left"/>
              </m:oMathParaPr>
              <m:oMath>
                <m:sSub>
                  <m:sSubPr>
                    <m:ctrlPr>
                      <w:rPr>
                        <w:rFonts w:ascii="Cambria Math" w:eastAsia="Calibri" w:hAnsi="Cambria Math" w:cs="Times New Roman"/>
                        <w:sz w:val="18"/>
                        <w:szCs w:val="18"/>
                        <w:lang w:val="en-US"/>
                      </w:rPr>
                    </m:ctrlPr>
                  </m:sSubPr>
                  <m:e>
                    <m:r>
                      <m:rPr>
                        <m:sty m:val="p"/>
                      </m:rPr>
                      <w:rPr>
                        <w:rFonts w:ascii="Cambria Math" w:eastAsia="Calibri" w:hAnsi="Cambria Math" w:cs="Times New Roman"/>
                        <w:sz w:val="18"/>
                        <w:szCs w:val="18"/>
                        <w:lang w:val="en-US"/>
                      </w:rPr>
                      <m:t>ΔlnOPEN</m:t>
                    </m:r>
                  </m:e>
                  <m:sub>
                    <m:r>
                      <m:rPr>
                        <m:sty m:val="p"/>
                      </m:rPr>
                      <w:rPr>
                        <w:rFonts w:ascii="Cambria Math" w:eastAsia="Calibri" w:hAnsi="Cambria Math" w:cs="Times New Roman"/>
                        <w:sz w:val="18"/>
                        <w:szCs w:val="18"/>
                        <w:lang w:val="en-US"/>
                      </w:rPr>
                      <m:t>t</m:t>
                    </m:r>
                  </m:sub>
                </m:sSub>
              </m:oMath>
            </m:oMathPara>
          </w:p>
        </w:tc>
        <w:tc>
          <w:tcPr>
            <w:tcW w:w="2405"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0.800</w:t>
            </w:r>
          </w:p>
        </w:tc>
        <w:tc>
          <w:tcPr>
            <w:tcW w:w="2406"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2.325**</w:t>
            </w:r>
          </w:p>
        </w:tc>
        <w:tc>
          <w:tcPr>
            <w:tcW w:w="1964" w:type="dxa"/>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0.317</w:t>
            </w:r>
          </w:p>
        </w:tc>
      </w:tr>
      <w:tr w:rsidR="00F03D6B" w:rsidRPr="00F03D6B" w:rsidTr="003C0898">
        <w:tc>
          <w:tcPr>
            <w:tcW w:w="2297" w:type="dxa"/>
            <w:tcBorders>
              <w:top w:val="nil"/>
              <w:left w:val="nil"/>
              <w:bottom w:val="single" w:sz="4" w:space="0" w:color="auto"/>
              <w:right w:val="nil"/>
            </w:tcBorders>
            <w:shd w:val="clear" w:color="auto" w:fill="auto"/>
          </w:tcPr>
          <w:p w:rsidR="003C0898" w:rsidRPr="00F03D6B" w:rsidRDefault="007D7797" w:rsidP="003C0898">
            <w:pPr>
              <w:spacing w:after="0" w:line="240" w:lineRule="auto"/>
              <w:jc w:val="both"/>
              <w:rPr>
                <w:rFonts w:ascii="Times New Roman" w:eastAsia="Calibri" w:hAnsi="Times New Roman" w:cs="Times New Roman"/>
                <w:sz w:val="18"/>
                <w:szCs w:val="18"/>
                <w:lang w:val="en-US"/>
              </w:rPr>
            </w:pPr>
            <m:oMathPara>
              <m:oMathParaPr>
                <m:jc m:val="left"/>
              </m:oMathParaPr>
              <m:oMath>
                <m:sSub>
                  <m:sSubPr>
                    <m:ctrlPr>
                      <w:rPr>
                        <w:rFonts w:ascii="Cambria Math" w:eastAsia="Calibri" w:hAnsi="Cambria Math" w:cs="Times New Roman"/>
                        <w:sz w:val="18"/>
                        <w:szCs w:val="18"/>
                        <w:lang w:val="en-US"/>
                      </w:rPr>
                    </m:ctrlPr>
                  </m:sSubPr>
                  <m:e>
                    <m:r>
                      <m:rPr>
                        <m:sty m:val="p"/>
                      </m:rPr>
                      <w:rPr>
                        <w:rFonts w:ascii="Cambria Math" w:eastAsia="Calibri" w:hAnsi="Cambria Math" w:cs="Times New Roman"/>
                        <w:sz w:val="18"/>
                        <w:szCs w:val="18"/>
                        <w:lang w:val="en-US"/>
                      </w:rPr>
                      <m:t>ECM</m:t>
                    </m:r>
                  </m:e>
                  <m:sub>
                    <m:r>
                      <m:rPr>
                        <m:sty m:val="p"/>
                      </m:rPr>
                      <w:rPr>
                        <w:rFonts w:ascii="Cambria Math" w:eastAsia="Calibri" w:hAnsi="Cambria Math" w:cs="Times New Roman"/>
                        <w:sz w:val="18"/>
                        <w:szCs w:val="18"/>
                        <w:lang w:val="en-US"/>
                      </w:rPr>
                      <m:t>t-1</m:t>
                    </m:r>
                  </m:sub>
                </m:sSub>
              </m:oMath>
            </m:oMathPara>
          </w:p>
        </w:tc>
        <w:tc>
          <w:tcPr>
            <w:tcW w:w="2405" w:type="dxa"/>
            <w:tcBorders>
              <w:top w:val="nil"/>
              <w:left w:val="nil"/>
              <w:bottom w:val="single" w:sz="4"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-0.230</w:t>
            </w:r>
          </w:p>
        </w:tc>
        <w:tc>
          <w:tcPr>
            <w:tcW w:w="2406" w:type="dxa"/>
            <w:tcBorders>
              <w:top w:val="nil"/>
              <w:left w:val="nil"/>
              <w:bottom w:val="single" w:sz="4"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-2.570**</w:t>
            </w:r>
          </w:p>
        </w:tc>
        <w:tc>
          <w:tcPr>
            <w:tcW w:w="1964" w:type="dxa"/>
            <w:tcBorders>
              <w:top w:val="nil"/>
              <w:left w:val="nil"/>
              <w:bottom w:val="single" w:sz="4" w:space="0" w:color="auto"/>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w:t>
            </w:r>
            <w:r w:rsidR="004E7CDB" w:rsidRPr="00F03D6B">
              <w:rPr>
                <w:rFonts w:ascii="Times New Roman" w:eastAsia="Calibri" w:hAnsi="Times New Roman" w:cs="Times New Roman"/>
                <w:sz w:val="18"/>
                <w:szCs w:val="18"/>
                <w:lang w:val="en-US"/>
              </w:rPr>
              <w:t>0.001</w:t>
            </w:r>
          </w:p>
        </w:tc>
      </w:tr>
      <w:tr w:rsidR="00F03D6B" w:rsidRPr="00F03D6B" w:rsidTr="0003764A">
        <w:tc>
          <w:tcPr>
            <w:tcW w:w="9072" w:type="dxa"/>
            <w:gridSpan w:val="4"/>
            <w:tcBorders>
              <w:top w:val="single" w:sz="4" w:space="0" w:color="auto"/>
              <w:left w:val="nil"/>
              <w:bottom w:val="single" w:sz="4" w:space="0" w:color="auto"/>
              <w:right w:val="nil"/>
            </w:tcBorders>
            <w:shd w:val="clear" w:color="auto" w:fill="F2F2F2" w:themeFill="background1" w:themeFillShade="F2"/>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Model diagnostics</w:t>
            </w:r>
          </w:p>
        </w:tc>
      </w:tr>
      <w:tr w:rsidR="00F03D6B" w:rsidRPr="00F03D6B" w:rsidTr="003C0898">
        <w:tc>
          <w:tcPr>
            <w:tcW w:w="2297" w:type="dxa"/>
            <w:tcBorders>
              <w:top w:val="single" w:sz="4"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F Stat.</w:t>
            </w:r>
          </w:p>
        </w:tc>
        <w:tc>
          <w:tcPr>
            <w:tcW w:w="6775" w:type="dxa"/>
            <w:gridSpan w:val="3"/>
            <w:tcBorders>
              <w:top w:val="single" w:sz="4" w:space="0" w:color="auto"/>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11.22</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95% Lower bound</w:t>
            </w:r>
          </w:p>
        </w:tc>
        <w:tc>
          <w:tcPr>
            <w:tcW w:w="6775" w:type="dxa"/>
            <w:gridSpan w:val="3"/>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4.83</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95% Upper bound</w:t>
            </w:r>
          </w:p>
        </w:tc>
        <w:tc>
          <w:tcPr>
            <w:tcW w:w="6775" w:type="dxa"/>
            <w:gridSpan w:val="3"/>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5.01</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SE of regression</w:t>
            </w:r>
          </w:p>
        </w:tc>
        <w:tc>
          <w:tcPr>
            <w:tcW w:w="6775" w:type="dxa"/>
            <w:gridSpan w:val="3"/>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0.01</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SBC</w:t>
            </w:r>
          </w:p>
        </w:tc>
        <w:tc>
          <w:tcPr>
            <w:tcW w:w="6775" w:type="dxa"/>
            <w:gridSpan w:val="3"/>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93.50</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vertAlign w:val="superscript"/>
                <w:lang w:val="en-US"/>
              </w:rPr>
            </w:pPr>
            <w:r w:rsidRPr="00F03D6B">
              <w:rPr>
                <w:rFonts w:ascii="Times New Roman" w:eastAsia="Calibri" w:hAnsi="Times New Roman" w:cs="Times New Roman"/>
                <w:sz w:val="18"/>
                <w:szCs w:val="18"/>
                <w:lang w:val="en-US"/>
              </w:rPr>
              <w:t>Adjusted R</w:t>
            </w:r>
            <w:r w:rsidRPr="00F03D6B">
              <w:rPr>
                <w:rFonts w:ascii="Times New Roman" w:eastAsia="Calibri" w:hAnsi="Times New Roman" w:cs="Times New Roman"/>
                <w:sz w:val="18"/>
                <w:szCs w:val="18"/>
                <w:vertAlign w:val="superscript"/>
                <w:lang w:val="en-US"/>
              </w:rPr>
              <w:t>2</w:t>
            </w:r>
          </w:p>
        </w:tc>
        <w:tc>
          <w:tcPr>
            <w:tcW w:w="6775" w:type="dxa"/>
            <w:gridSpan w:val="3"/>
            <w:tcBorders>
              <w:top w:val="nil"/>
              <w:left w:val="nil"/>
              <w:bottom w:val="nil"/>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0.978</w:t>
            </w:r>
          </w:p>
        </w:tc>
      </w:tr>
      <w:tr w:rsidR="00F03D6B" w:rsidRPr="00F03D6B" w:rsidTr="003C0898">
        <w:tc>
          <w:tcPr>
            <w:tcW w:w="2297" w:type="dxa"/>
            <w:tcBorders>
              <w:top w:val="nil"/>
              <w:left w:val="nil"/>
              <w:bottom w:val="single" w:sz="4"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Durbin-Watson </w:t>
            </w:r>
            <w:r w:rsidRPr="00F03D6B">
              <w:rPr>
                <w:rFonts w:ascii="Times New Roman" w:eastAsia="Calibri" w:hAnsi="Times New Roman" w:cs="Times New Roman"/>
                <w:noProof/>
                <w:sz w:val="18"/>
                <w:szCs w:val="18"/>
                <w:lang w:val="en-US"/>
              </w:rPr>
              <w:t>Stat</w:t>
            </w:r>
            <w:r w:rsidRPr="00F03D6B">
              <w:rPr>
                <w:rFonts w:ascii="Times New Roman" w:eastAsia="Calibri" w:hAnsi="Times New Roman" w:cs="Times New Roman"/>
                <w:sz w:val="18"/>
                <w:szCs w:val="18"/>
                <w:lang w:val="en-US"/>
              </w:rPr>
              <w:t>.</w:t>
            </w:r>
          </w:p>
        </w:tc>
        <w:tc>
          <w:tcPr>
            <w:tcW w:w="6775" w:type="dxa"/>
            <w:gridSpan w:val="3"/>
            <w:tcBorders>
              <w:top w:val="nil"/>
              <w:left w:val="nil"/>
              <w:bottom w:val="single" w:sz="4" w:space="0" w:color="auto"/>
              <w:right w:val="nil"/>
            </w:tcBorders>
            <w:shd w:val="clear" w:color="auto" w:fill="auto"/>
          </w:tcPr>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2.11</w:t>
            </w:r>
          </w:p>
        </w:tc>
      </w:tr>
      <w:tr w:rsidR="00F03D6B" w:rsidRPr="00F03D6B" w:rsidTr="0003764A">
        <w:tc>
          <w:tcPr>
            <w:tcW w:w="2297" w:type="dxa"/>
            <w:tcBorders>
              <w:top w:val="single" w:sz="4" w:space="0" w:color="auto"/>
              <w:left w:val="nil"/>
              <w:bottom w:val="single" w:sz="4" w:space="0" w:color="auto"/>
              <w:right w:val="nil"/>
            </w:tcBorders>
            <w:shd w:val="clear" w:color="auto" w:fill="F2F2F2" w:themeFill="background1" w:themeFillShade="F2"/>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Residual diagnostics</w:t>
            </w:r>
          </w:p>
        </w:tc>
        <w:tc>
          <w:tcPr>
            <w:tcW w:w="6775" w:type="dxa"/>
            <w:gridSpan w:val="3"/>
            <w:tcBorders>
              <w:top w:val="single" w:sz="4" w:space="0" w:color="auto"/>
              <w:left w:val="nil"/>
              <w:bottom w:val="single" w:sz="4" w:space="0" w:color="auto"/>
              <w:right w:val="nil"/>
            </w:tcBorders>
            <w:shd w:val="clear" w:color="auto" w:fill="F2F2F2" w:themeFill="background1" w:themeFillShade="F2"/>
          </w:tcPr>
          <w:p w:rsidR="003C0898" w:rsidRPr="00F03D6B" w:rsidRDefault="003C0898" w:rsidP="003C0898">
            <w:pPr>
              <w:spacing w:after="0" w:line="240" w:lineRule="auto"/>
              <w:jc w:val="right"/>
              <w:rPr>
                <w:rFonts w:ascii="Times New Roman" w:eastAsia="Calibri" w:hAnsi="Times New Roman" w:cs="Times New Roman"/>
                <w:sz w:val="18"/>
                <w:szCs w:val="18"/>
                <w:lang w:val="en-US"/>
              </w:rPr>
            </w:pPr>
          </w:p>
        </w:tc>
      </w:tr>
      <w:tr w:rsidR="00F03D6B" w:rsidRPr="00F03D6B" w:rsidTr="003C0898">
        <w:tc>
          <w:tcPr>
            <w:tcW w:w="2297" w:type="dxa"/>
            <w:tcBorders>
              <w:top w:val="single" w:sz="4" w:space="0" w:color="auto"/>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vertAlign w:val="superscript"/>
                <w:lang w:val="en-US"/>
              </w:rPr>
            </w:pPr>
            <w:r w:rsidRPr="00F03D6B">
              <w:rPr>
                <w:rFonts w:ascii="Times New Roman" w:eastAsia="Calibri" w:hAnsi="Times New Roman" w:cs="Times New Roman"/>
                <w:sz w:val="18"/>
                <w:szCs w:val="18"/>
                <w:lang w:val="en-US"/>
              </w:rPr>
              <w:t>Serial correlation</w:t>
            </w:r>
            <w:r w:rsidRPr="00F03D6B">
              <w:rPr>
                <w:rFonts w:ascii="Times New Roman" w:eastAsia="Calibri" w:hAnsi="Times New Roman" w:cs="Times New Roman"/>
                <w:sz w:val="18"/>
                <w:szCs w:val="18"/>
                <w:vertAlign w:val="superscript"/>
                <w:lang w:val="en-US"/>
              </w:rPr>
              <w:t>1</w:t>
            </w:r>
          </w:p>
        </w:tc>
        <w:tc>
          <w:tcPr>
            <w:tcW w:w="6775" w:type="dxa"/>
            <w:gridSpan w:val="3"/>
            <w:tcBorders>
              <w:top w:val="single" w:sz="4" w:space="0" w:color="auto"/>
              <w:left w:val="nil"/>
              <w:bottom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0.164[0.1277]</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vertAlign w:val="superscript"/>
                <w:lang w:val="en-US"/>
              </w:rPr>
            </w:pPr>
            <w:r w:rsidRPr="00F03D6B">
              <w:rPr>
                <w:rFonts w:ascii="Times New Roman" w:eastAsia="Calibri" w:hAnsi="Times New Roman" w:cs="Times New Roman"/>
                <w:sz w:val="18"/>
                <w:szCs w:val="18"/>
                <w:lang w:val="en-US"/>
              </w:rPr>
              <w:t>Functional form</w:t>
            </w:r>
            <w:r w:rsidRPr="00F03D6B">
              <w:rPr>
                <w:rFonts w:ascii="Times New Roman" w:eastAsia="Calibri" w:hAnsi="Times New Roman" w:cs="Times New Roman"/>
                <w:sz w:val="18"/>
                <w:szCs w:val="18"/>
                <w:vertAlign w:val="superscript"/>
                <w:lang w:val="en-US"/>
              </w:rPr>
              <w:t>2</w:t>
            </w:r>
          </w:p>
        </w:tc>
        <w:tc>
          <w:tcPr>
            <w:tcW w:w="6775" w:type="dxa"/>
            <w:gridSpan w:val="3"/>
            <w:tcBorders>
              <w:top w:val="nil"/>
              <w:left w:val="nil"/>
              <w:bottom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2.310[0.255]</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vertAlign w:val="superscript"/>
                <w:lang w:val="en-US"/>
              </w:rPr>
            </w:pPr>
            <w:r w:rsidRPr="00F03D6B">
              <w:rPr>
                <w:rFonts w:ascii="Times New Roman" w:eastAsia="Calibri" w:hAnsi="Times New Roman" w:cs="Times New Roman"/>
                <w:sz w:val="18"/>
                <w:szCs w:val="18"/>
                <w:lang w:val="en-US"/>
              </w:rPr>
              <w:t>Normality</w:t>
            </w:r>
            <w:r w:rsidRPr="00F03D6B">
              <w:rPr>
                <w:rFonts w:ascii="Times New Roman" w:eastAsia="Calibri" w:hAnsi="Times New Roman" w:cs="Times New Roman"/>
                <w:sz w:val="18"/>
                <w:szCs w:val="18"/>
                <w:vertAlign w:val="superscript"/>
                <w:lang w:val="en-US"/>
              </w:rPr>
              <w:t>3</w:t>
            </w:r>
          </w:p>
        </w:tc>
        <w:tc>
          <w:tcPr>
            <w:tcW w:w="6775" w:type="dxa"/>
            <w:gridSpan w:val="3"/>
            <w:tcBorders>
              <w:top w:val="nil"/>
              <w:left w:val="nil"/>
              <w:bottom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1.504[0.344]</w:t>
            </w:r>
          </w:p>
        </w:tc>
      </w:tr>
      <w:tr w:rsidR="00F03D6B" w:rsidRPr="00F03D6B" w:rsidTr="003C0898">
        <w:tc>
          <w:tcPr>
            <w:tcW w:w="2297" w:type="dxa"/>
            <w:tcBorders>
              <w:top w:val="nil"/>
              <w:left w:val="nil"/>
              <w:bottom w:val="nil"/>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vertAlign w:val="superscript"/>
                <w:lang w:val="en-US"/>
              </w:rPr>
            </w:pPr>
            <w:r w:rsidRPr="00F03D6B">
              <w:rPr>
                <w:rFonts w:ascii="Times New Roman" w:eastAsia="Calibri" w:hAnsi="Times New Roman" w:cs="Times New Roman"/>
                <w:sz w:val="18"/>
                <w:szCs w:val="18"/>
                <w:lang w:val="en-US"/>
              </w:rPr>
              <w:t>Heteroscedasticity</w:t>
            </w:r>
            <w:r w:rsidRPr="00F03D6B">
              <w:rPr>
                <w:rFonts w:ascii="Times New Roman" w:eastAsia="Calibri" w:hAnsi="Times New Roman" w:cs="Times New Roman"/>
                <w:sz w:val="18"/>
                <w:szCs w:val="18"/>
                <w:vertAlign w:val="superscript"/>
                <w:lang w:val="en-US"/>
              </w:rPr>
              <w:t>4</w:t>
            </w:r>
          </w:p>
        </w:tc>
        <w:tc>
          <w:tcPr>
            <w:tcW w:w="6775" w:type="dxa"/>
            <w:gridSpan w:val="3"/>
            <w:tcBorders>
              <w:top w:val="nil"/>
              <w:left w:val="nil"/>
              <w:bottom w:val="nil"/>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0.311[0.145]</w:t>
            </w:r>
          </w:p>
        </w:tc>
      </w:tr>
      <w:tr w:rsidR="00F03D6B" w:rsidRPr="00F03D6B" w:rsidTr="003C0898">
        <w:tc>
          <w:tcPr>
            <w:tcW w:w="2297" w:type="dxa"/>
            <w:tcBorders>
              <w:top w:val="nil"/>
              <w:left w:val="nil"/>
              <w:bottom w:val="double" w:sz="6" w:space="0" w:color="auto"/>
              <w:right w:val="nil"/>
            </w:tcBorders>
            <w:shd w:val="clear" w:color="auto" w:fill="auto"/>
          </w:tcPr>
          <w:p w:rsidR="003C0898" w:rsidRPr="00F03D6B" w:rsidRDefault="00CB266D" w:rsidP="003C0898">
            <w:pPr>
              <w:spacing w:after="0" w:line="240" w:lineRule="auto"/>
              <w:jc w:val="both"/>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F-statistics</w:t>
            </w:r>
          </w:p>
        </w:tc>
        <w:tc>
          <w:tcPr>
            <w:tcW w:w="6775" w:type="dxa"/>
            <w:gridSpan w:val="3"/>
            <w:tcBorders>
              <w:top w:val="nil"/>
              <w:left w:val="nil"/>
              <w:bottom w:val="double" w:sz="6" w:space="0" w:color="auto"/>
              <w:right w:val="nil"/>
            </w:tcBorders>
            <w:shd w:val="clear" w:color="auto" w:fill="auto"/>
          </w:tcPr>
          <w:p w:rsidR="003C0898" w:rsidRPr="00F03D6B" w:rsidRDefault="00CB266D" w:rsidP="003C0898">
            <w:pPr>
              <w:spacing w:after="0" w:line="240" w:lineRule="auto"/>
              <w:jc w:val="center"/>
              <w:rPr>
                <w:rFonts w:ascii="Times New Roman" w:eastAsia="Calibri" w:hAnsi="Times New Roman" w:cs="Times New Roman"/>
                <w:sz w:val="18"/>
                <w:szCs w:val="18"/>
                <w:lang w:val="en-US"/>
              </w:rPr>
            </w:pPr>
            <w:r w:rsidRPr="00F03D6B">
              <w:rPr>
                <w:rFonts w:ascii="Times New Roman" w:eastAsia="Calibri" w:hAnsi="Times New Roman" w:cs="Times New Roman"/>
                <w:sz w:val="18"/>
                <w:szCs w:val="18"/>
                <w:lang w:val="en-US"/>
              </w:rPr>
              <w:t xml:space="preserve">                                                                                  452.413[0.000]</w:t>
            </w:r>
          </w:p>
        </w:tc>
      </w:tr>
    </w:tbl>
    <w:p w:rsidR="003C0898" w:rsidRPr="00F03D6B" w:rsidRDefault="00CB266D" w:rsidP="00EE6BBC">
      <w:pPr>
        <w:autoSpaceDE w:val="0"/>
        <w:autoSpaceDN w:val="0"/>
        <w:adjustRightInd w:val="0"/>
        <w:spacing w:before="60" w:after="0" w:line="240" w:lineRule="auto"/>
        <w:ind w:left="142"/>
        <w:jc w:val="both"/>
        <w:rPr>
          <w:rFonts w:ascii="Times New Roman" w:eastAsia="Calibri" w:hAnsi="Times New Roman" w:cs="Times New Roman"/>
          <w:sz w:val="16"/>
          <w:szCs w:val="16"/>
          <w:lang w:val="en-US"/>
        </w:rPr>
      </w:pPr>
      <w:r w:rsidRPr="00F03D6B">
        <w:rPr>
          <w:rFonts w:ascii="Times New Roman" w:eastAsia="Calibri" w:hAnsi="Times New Roman" w:cs="Times New Roman"/>
          <w:sz w:val="16"/>
          <w:szCs w:val="16"/>
          <w:lang w:val="en-US"/>
        </w:rPr>
        <w:t xml:space="preserve">Notes: </w:t>
      </w:r>
      <w:r w:rsidR="009372DE" w:rsidRPr="00F03D6B">
        <w:rPr>
          <w:rFonts w:ascii="Times New Roman" w:eastAsia="Calibri" w:hAnsi="Times New Roman" w:cs="Times New Roman"/>
          <w:spacing w:val="-4"/>
          <w:sz w:val="16"/>
          <w:szCs w:val="16"/>
          <w:lang w:val="en-US"/>
        </w:rPr>
        <w:t xml:space="preserve">RGDP: </w:t>
      </w:r>
      <w:r w:rsidRPr="00F03D6B">
        <w:rPr>
          <w:rFonts w:ascii="Times New Roman" w:eastAsia="Calibri" w:hAnsi="Times New Roman" w:cs="Times New Roman"/>
          <w:spacing w:val="-4"/>
          <w:sz w:val="16"/>
          <w:szCs w:val="16"/>
          <w:lang w:val="en-US"/>
        </w:rPr>
        <w:t xml:space="preserve">real </w:t>
      </w:r>
      <w:r w:rsidRPr="00F03D6B">
        <w:rPr>
          <w:rFonts w:ascii="Times New Roman" w:eastAsia="FSMePro" w:hAnsi="Times New Roman" w:cs="Times New Roman"/>
          <w:noProof/>
          <w:spacing w:val="-4"/>
          <w:sz w:val="16"/>
          <w:szCs w:val="16"/>
          <w:lang w:val="en-US"/>
        </w:rPr>
        <w:t xml:space="preserve">GDP growth rate, </w:t>
      </w:r>
      <w:r w:rsidR="009372DE" w:rsidRPr="00F03D6B">
        <w:rPr>
          <w:rFonts w:ascii="Times New Roman" w:eastAsia="Calibri" w:hAnsi="Times New Roman" w:cs="Times New Roman"/>
          <w:spacing w:val="-4"/>
          <w:sz w:val="16"/>
          <w:szCs w:val="16"/>
          <w:lang w:val="en-US"/>
        </w:rPr>
        <w:t xml:space="preserve">SPREAD: spread, RIE: </w:t>
      </w:r>
      <w:r w:rsidRPr="00F03D6B">
        <w:rPr>
          <w:rFonts w:ascii="Times New Roman" w:eastAsia="Calibri" w:hAnsi="Times New Roman" w:cs="Times New Roman"/>
          <w:spacing w:val="-4"/>
          <w:sz w:val="16"/>
          <w:szCs w:val="16"/>
          <w:lang w:val="en-US"/>
        </w:rPr>
        <w:t>real governmen</w:t>
      </w:r>
      <w:r w:rsidR="009372DE" w:rsidRPr="00F03D6B">
        <w:rPr>
          <w:rFonts w:ascii="Times New Roman" w:eastAsia="Calibri" w:hAnsi="Times New Roman" w:cs="Times New Roman"/>
          <w:spacing w:val="-4"/>
          <w:sz w:val="16"/>
          <w:szCs w:val="16"/>
          <w:lang w:val="en-US"/>
        </w:rPr>
        <w:t xml:space="preserve">t investment expenditures, RCE: </w:t>
      </w:r>
      <w:r w:rsidRPr="00F03D6B">
        <w:rPr>
          <w:rFonts w:ascii="Times New Roman" w:eastAsia="Calibri" w:hAnsi="Times New Roman" w:cs="Times New Roman"/>
          <w:spacing w:val="-4"/>
          <w:sz w:val="16"/>
          <w:szCs w:val="16"/>
          <w:lang w:val="en-US"/>
        </w:rPr>
        <w:t>real government c</w:t>
      </w:r>
      <w:r w:rsidR="009372DE" w:rsidRPr="00F03D6B">
        <w:rPr>
          <w:rFonts w:ascii="Times New Roman" w:eastAsia="Calibri" w:hAnsi="Times New Roman" w:cs="Times New Roman"/>
          <w:spacing w:val="-4"/>
          <w:sz w:val="16"/>
          <w:szCs w:val="16"/>
          <w:lang w:val="en-US"/>
        </w:rPr>
        <w:t xml:space="preserve">onsumption expenditures, DTAX: </w:t>
      </w:r>
      <w:r w:rsidRPr="00F03D6B">
        <w:rPr>
          <w:rFonts w:ascii="Times New Roman" w:eastAsia="Calibri" w:hAnsi="Times New Roman" w:cs="Times New Roman"/>
          <w:spacing w:val="-4"/>
          <w:sz w:val="16"/>
          <w:szCs w:val="16"/>
          <w:lang w:val="en-US"/>
        </w:rPr>
        <w:t xml:space="preserve">direct taxes, </w:t>
      </w:r>
      <w:r w:rsidRPr="00F03D6B">
        <w:rPr>
          <w:rFonts w:ascii="Times New Roman" w:eastAsia="Calibri" w:hAnsi="Times New Roman" w:cs="Times New Roman"/>
          <w:noProof/>
          <w:spacing w:val="-4"/>
          <w:sz w:val="16"/>
          <w:szCs w:val="16"/>
          <w:lang w:val="en-US"/>
        </w:rPr>
        <w:t>INDTAX:</w:t>
      </w:r>
      <w:r w:rsidR="009372DE" w:rsidRPr="00F03D6B">
        <w:rPr>
          <w:rFonts w:ascii="Times New Roman" w:eastAsia="Calibri" w:hAnsi="Times New Roman" w:cs="Times New Roman"/>
          <w:spacing w:val="-4"/>
          <w:sz w:val="16"/>
          <w:szCs w:val="16"/>
          <w:lang w:val="en-US"/>
        </w:rPr>
        <w:t xml:space="preserve"> indirect taxes, OPEN: </w:t>
      </w:r>
      <w:r w:rsidRPr="00F03D6B">
        <w:rPr>
          <w:rFonts w:ascii="Times New Roman" w:eastAsia="Calibri" w:hAnsi="Times New Roman" w:cs="Times New Roman"/>
          <w:spacing w:val="-4"/>
          <w:sz w:val="16"/>
          <w:szCs w:val="16"/>
          <w:lang w:val="en-US"/>
        </w:rPr>
        <w:t>openness to international trade.</w:t>
      </w:r>
    </w:p>
    <w:p w:rsidR="003C0898" w:rsidRPr="00F03D6B" w:rsidRDefault="00CB266D" w:rsidP="003C0898">
      <w:pPr>
        <w:autoSpaceDE w:val="0"/>
        <w:autoSpaceDN w:val="0"/>
        <w:adjustRightInd w:val="0"/>
        <w:spacing w:after="0" w:line="240" w:lineRule="auto"/>
        <w:ind w:firstLine="142"/>
        <w:jc w:val="both"/>
        <w:rPr>
          <w:rFonts w:ascii="Times New Roman" w:eastAsia="Calibri" w:hAnsi="Times New Roman" w:cs="Times New Roman"/>
          <w:sz w:val="16"/>
          <w:szCs w:val="16"/>
          <w:lang w:val="en-US"/>
        </w:rPr>
      </w:pPr>
      <w:r w:rsidRPr="00F03D6B">
        <w:rPr>
          <w:rFonts w:ascii="Times New Roman" w:eastAsia="Calibri" w:hAnsi="Times New Roman" w:cs="Times New Roman"/>
          <w:sz w:val="16"/>
          <w:szCs w:val="16"/>
          <w:lang w:val="en-US"/>
        </w:rPr>
        <w:t xml:space="preserve"> * p </w:t>
      </w:r>
      <w:r w:rsidRPr="00F03D6B">
        <w:rPr>
          <w:rFonts w:ascii="Symbol" w:eastAsia="Calibri" w:hAnsi="Symbol" w:cs="Times New Roman"/>
          <w:sz w:val="16"/>
          <w:szCs w:val="16"/>
          <w:lang w:val="en-US"/>
        </w:rPr>
        <w:sym w:font="Symbol" w:char="F03C"/>
      </w:r>
      <w:r w:rsidRPr="00F03D6B">
        <w:rPr>
          <w:rFonts w:ascii="Times New Roman" w:eastAsia="Calibri" w:hAnsi="Times New Roman" w:cs="Times New Roman"/>
          <w:sz w:val="16"/>
          <w:szCs w:val="16"/>
          <w:lang w:val="en-US"/>
        </w:rPr>
        <w:t xml:space="preserve"> 0.10, ** p </w:t>
      </w:r>
      <w:r w:rsidRPr="00F03D6B">
        <w:rPr>
          <w:rFonts w:ascii="Symbol" w:eastAsia="Calibri" w:hAnsi="Symbol" w:cs="Times New Roman"/>
          <w:sz w:val="16"/>
          <w:szCs w:val="16"/>
          <w:lang w:val="en-US"/>
        </w:rPr>
        <w:sym w:font="Symbol" w:char="F03C"/>
      </w:r>
      <w:r w:rsidRPr="00F03D6B">
        <w:rPr>
          <w:rFonts w:ascii="Times New Roman" w:eastAsia="Calibri" w:hAnsi="Times New Roman" w:cs="Times New Roman"/>
          <w:sz w:val="16"/>
          <w:szCs w:val="16"/>
          <w:lang w:val="en-US"/>
        </w:rPr>
        <w:t xml:space="preserve"> 0.05, *** p </w:t>
      </w:r>
      <w:r w:rsidRPr="00F03D6B">
        <w:rPr>
          <w:rFonts w:ascii="Symbol" w:eastAsia="Calibri" w:hAnsi="Symbol" w:cs="Times New Roman"/>
          <w:sz w:val="16"/>
          <w:szCs w:val="16"/>
          <w:lang w:val="en-US"/>
        </w:rPr>
        <w:sym w:font="Symbol" w:char="F03C"/>
      </w:r>
      <w:r w:rsidRPr="00F03D6B">
        <w:rPr>
          <w:rFonts w:ascii="Times New Roman" w:eastAsia="Calibri" w:hAnsi="Times New Roman" w:cs="Times New Roman"/>
          <w:sz w:val="16"/>
          <w:szCs w:val="16"/>
          <w:lang w:val="en-US"/>
        </w:rPr>
        <w:t xml:space="preserve"> 0.01 </w:t>
      </w:r>
    </w:p>
    <w:p w:rsidR="003C0898" w:rsidRPr="00F03D6B" w:rsidRDefault="00CB266D" w:rsidP="003C0898">
      <w:pPr>
        <w:autoSpaceDE w:val="0"/>
        <w:autoSpaceDN w:val="0"/>
        <w:adjustRightInd w:val="0"/>
        <w:spacing w:after="0" w:line="240" w:lineRule="auto"/>
        <w:ind w:firstLine="142"/>
        <w:jc w:val="both"/>
        <w:rPr>
          <w:rFonts w:ascii="Times New Roman" w:eastAsia="Calibri" w:hAnsi="Times New Roman" w:cs="Times New Roman"/>
          <w:sz w:val="16"/>
          <w:szCs w:val="16"/>
          <w:lang w:val="en-US"/>
        </w:rPr>
      </w:pPr>
      <w:r w:rsidRPr="00F03D6B">
        <w:rPr>
          <w:rFonts w:ascii="Times New Roman" w:eastAsia="Calibri" w:hAnsi="Times New Roman" w:cs="Times New Roman"/>
          <w:sz w:val="16"/>
          <w:szCs w:val="16"/>
          <w:lang w:val="en-US"/>
        </w:rPr>
        <w:t>1</w:t>
      </w:r>
      <w:r w:rsidR="008C76F8" w:rsidRPr="00F03D6B">
        <w:rPr>
          <w:rFonts w:ascii="Times New Roman" w:eastAsia="Calibri" w:hAnsi="Times New Roman" w:cs="Times New Roman"/>
          <w:sz w:val="16"/>
          <w:szCs w:val="16"/>
          <w:lang w:val="en-US"/>
        </w:rPr>
        <w:t>.</w:t>
      </w:r>
      <w:r w:rsidRPr="00F03D6B">
        <w:rPr>
          <w:rFonts w:ascii="Times New Roman" w:eastAsia="Calibri" w:hAnsi="Times New Roman" w:cs="Times New Roman"/>
          <w:sz w:val="16"/>
          <w:szCs w:val="16"/>
          <w:lang w:val="en-US"/>
        </w:rPr>
        <w:t xml:space="preserve"> Breusch-Godfrey Lagrange multiplier test of residual serial correlation.</w:t>
      </w:r>
    </w:p>
    <w:p w:rsidR="003C0898" w:rsidRPr="00F03D6B" w:rsidRDefault="00CB266D" w:rsidP="003C0898">
      <w:pPr>
        <w:autoSpaceDE w:val="0"/>
        <w:autoSpaceDN w:val="0"/>
        <w:adjustRightInd w:val="0"/>
        <w:spacing w:after="0" w:line="240" w:lineRule="auto"/>
        <w:ind w:firstLine="142"/>
        <w:jc w:val="both"/>
        <w:rPr>
          <w:rFonts w:ascii="Times New Roman" w:eastAsia="Calibri" w:hAnsi="Times New Roman" w:cs="Times New Roman"/>
          <w:sz w:val="16"/>
          <w:szCs w:val="16"/>
          <w:lang w:val="en-US"/>
        </w:rPr>
      </w:pPr>
      <w:r w:rsidRPr="00F03D6B">
        <w:rPr>
          <w:rFonts w:ascii="Times New Roman" w:eastAsia="Calibri" w:hAnsi="Times New Roman" w:cs="Times New Roman"/>
          <w:sz w:val="16"/>
          <w:szCs w:val="16"/>
          <w:lang w:val="en-US"/>
        </w:rPr>
        <w:t>2</w:t>
      </w:r>
      <w:r w:rsidR="008C76F8" w:rsidRPr="00F03D6B">
        <w:rPr>
          <w:rFonts w:ascii="Times New Roman" w:eastAsia="Calibri" w:hAnsi="Times New Roman" w:cs="Times New Roman"/>
          <w:sz w:val="16"/>
          <w:szCs w:val="16"/>
          <w:lang w:val="en-US"/>
        </w:rPr>
        <w:t>.</w:t>
      </w:r>
      <w:r w:rsidRPr="00F03D6B">
        <w:rPr>
          <w:rFonts w:ascii="Times New Roman" w:eastAsia="Calibri" w:hAnsi="Times New Roman" w:cs="Times New Roman"/>
          <w:sz w:val="16"/>
          <w:szCs w:val="16"/>
          <w:lang w:val="en-US"/>
        </w:rPr>
        <w:t xml:space="preserve"> Ramsey’s RESET test for omitted variables/functional form.</w:t>
      </w:r>
    </w:p>
    <w:p w:rsidR="003C0898" w:rsidRPr="00F03D6B" w:rsidRDefault="00CB266D" w:rsidP="003C0898">
      <w:pPr>
        <w:autoSpaceDE w:val="0"/>
        <w:autoSpaceDN w:val="0"/>
        <w:adjustRightInd w:val="0"/>
        <w:spacing w:after="0" w:line="240" w:lineRule="auto"/>
        <w:ind w:firstLine="142"/>
        <w:jc w:val="both"/>
        <w:rPr>
          <w:rFonts w:ascii="Times New Roman" w:eastAsia="Calibri" w:hAnsi="Times New Roman" w:cs="Times New Roman"/>
          <w:sz w:val="16"/>
          <w:szCs w:val="16"/>
          <w:lang w:val="en-US"/>
        </w:rPr>
      </w:pPr>
      <w:r w:rsidRPr="00F03D6B">
        <w:rPr>
          <w:rFonts w:ascii="Times New Roman" w:eastAsia="Calibri" w:hAnsi="Times New Roman" w:cs="Times New Roman"/>
          <w:sz w:val="16"/>
          <w:szCs w:val="16"/>
          <w:lang w:val="en-US"/>
        </w:rPr>
        <w:t>3</w:t>
      </w:r>
      <w:r w:rsidR="008C76F8" w:rsidRPr="00F03D6B">
        <w:rPr>
          <w:rFonts w:ascii="Times New Roman" w:eastAsia="Calibri" w:hAnsi="Times New Roman" w:cs="Times New Roman"/>
          <w:sz w:val="16"/>
          <w:szCs w:val="16"/>
          <w:lang w:val="en-US"/>
        </w:rPr>
        <w:t>.</w:t>
      </w:r>
      <w:r w:rsidRPr="00F03D6B">
        <w:rPr>
          <w:rFonts w:ascii="Times New Roman" w:eastAsia="Calibri" w:hAnsi="Times New Roman" w:cs="Times New Roman"/>
          <w:sz w:val="16"/>
          <w:szCs w:val="16"/>
          <w:lang w:val="en-US"/>
        </w:rPr>
        <w:t xml:space="preserve"> Jarque–Bera normality test, based on a test of skewness and kurtosis of residuals.</w:t>
      </w:r>
    </w:p>
    <w:p w:rsidR="003C0898" w:rsidRPr="00F03D6B" w:rsidRDefault="00CB266D" w:rsidP="003C0898">
      <w:pPr>
        <w:autoSpaceDE w:val="0"/>
        <w:autoSpaceDN w:val="0"/>
        <w:adjustRightInd w:val="0"/>
        <w:spacing w:after="0" w:line="240" w:lineRule="auto"/>
        <w:ind w:firstLine="142"/>
        <w:jc w:val="both"/>
        <w:rPr>
          <w:rFonts w:ascii="Times New Roman" w:eastAsia="Calibri" w:hAnsi="Times New Roman" w:cs="Times New Roman"/>
          <w:sz w:val="16"/>
          <w:szCs w:val="16"/>
          <w:lang w:val="en-US"/>
        </w:rPr>
      </w:pPr>
      <w:r w:rsidRPr="00F03D6B">
        <w:rPr>
          <w:rFonts w:ascii="Times New Roman" w:eastAsia="Calibri" w:hAnsi="Times New Roman" w:cs="Times New Roman"/>
          <w:sz w:val="16"/>
          <w:szCs w:val="16"/>
          <w:lang w:val="en-US"/>
        </w:rPr>
        <w:t>4</w:t>
      </w:r>
      <w:r w:rsidR="008C76F8" w:rsidRPr="00F03D6B">
        <w:rPr>
          <w:rFonts w:ascii="Times New Roman" w:eastAsia="Calibri" w:hAnsi="Times New Roman" w:cs="Times New Roman"/>
          <w:sz w:val="16"/>
          <w:szCs w:val="16"/>
          <w:lang w:val="en-US"/>
        </w:rPr>
        <w:t>.</w:t>
      </w:r>
      <w:r w:rsidRPr="00F03D6B">
        <w:rPr>
          <w:rFonts w:ascii="Times New Roman" w:eastAsia="Calibri" w:hAnsi="Times New Roman" w:cs="Times New Roman"/>
          <w:sz w:val="16"/>
          <w:szCs w:val="16"/>
          <w:lang w:val="en-US"/>
        </w:rPr>
        <w:t xml:space="preserve"> White’s test for heteroscedasticity based on the regression of squared residuals on squared fitted values.</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pacing w:val="-4"/>
          <w:sz w:val="24"/>
          <w:szCs w:val="24"/>
          <w:lang w:val="en-US"/>
        </w:rPr>
        <w:t xml:space="preserve">As clearly shown </w:t>
      </w:r>
      <w:r w:rsidRPr="00F03D6B">
        <w:rPr>
          <w:rFonts w:ascii="Times New Roman" w:eastAsia="Calibri" w:hAnsi="Times New Roman" w:cs="Times New Roman"/>
          <w:noProof/>
          <w:spacing w:val="-4"/>
          <w:sz w:val="24"/>
          <w:szCs w:val="24"/>
          <w:lang w:val="en-US"/>
        </w:rPr>
        <w:t>from</w:t>
      </w:r>
      <w:r w:rsidRPr="00F03D6B">
        <w:rPr>
          <w:rFonts w:ascii="Times New Roman" w:eastAsia="Calibri" w:hAnsi="Times New Roman" w:cs="Times New Roman"/>
          <w:spacing w:val="-4"/>
          <w:sz w:val="24"/>
          <w:szCs w:val="24"/>
          <w:lang w:val="en-US"/>
        </w:rPr>
        <w:t xml:space="preserve"> Table 5, </w:t>
      </w:r>
      <w:r w:rsidRPr="00F03D6B">
        <w:rPr>
          <w:rFonts w:ascii="Times New Roman" w:eastAsia="Calibri" w:hAnsi="Times New Roman" w:cs="Times New Roman"/>
          <w:sz w:val="24"/>
          <w:szCs w:val="24"/>
          <w:lang w:val="en-US"/>
        </w:rPr>
        <w:t xml:space="preserve">the coefficient of SPREAD is positive </w:t>
      </w:r>
      <w:r w:rsidR="009576A1" w:rsidRPr="00F03D6B">
        <w:rPr>
          <w:rFonts w:ascii="Times New Roman" w:eastAsia="Calibri" w:hAnsi="Times New Roman" w:cs="Times New Roman"/>
          <w:sz w:val="24"/>
          <w:szCs w:val="24"/>
          <w:lang w:val="en-US"/>
        </w:rPr>
        <w:t>and</w:t>
      </w:r>
      <w:r w:rsidRPr="00F03D6B">
        <w:rPr>
          <w:rFonts w:ascii="Times New Roman" w:eastAsia="Calibri" w:hAnsi="Times New Roman" w:cs="Times New Roman"/>
          <w:sz w:val="24"/>
          <w:szCs w:val="24"/>
          <w:lang w:val="en-US"/>
        </w:rPr>
        <w:t xml:space="preserve"> significant at the </w:t>
      </w:r>
      <w:r w:rsidRPr="00F03D6B">
        <w:rPr>
          <w:rFonts w:ascii="Times New Roman" w:eastAsia="Calibri" w:hAnsi="Times New Roman" w:cs="Times New Roman"/>
          <w:spacing w:val="-4"/>
          <w:sz w:val="24"/>
          <w:szCs w:val="24"/>
          <w:lang w:val="en-US"/>
        </w:rPr>
        <w:t>1% level of statistical significance. This result indicates that in the short and long run, SPREAD</w:t>
      </w:r>
      <w:r w:rsidRPr="00F03D6B">
        <w:rPr>
          <w:rFonts w:ascii="Times New Roman" w:eastAsia="Calibri" w:hAnsi="Times New Roman" w:cs="Times New Roman"/>
          <w:sz w:val="24"/>
          <w:szCs w:val="24"/>
          <w:lang w:val="en-US"/>
        </w:rPr>
        <w:t xml:space="preserve"> is the </w:t>
      </w:r>
      <w:r w:rsidRPr="00F03D6B">
        <w:rPr>
          <w:rFonts w:ascii="Times New Roman" w:eastAsia="Calibri" w:hAnsi="Times New Roman" w:cs="Times New Roman"/>
          <w:spacing w:val="-4"/>
          <w:sz w:val="24"/>
          <w:szCs w:val="24"/>
          <w:lang w:val="en-US"/>
        </w:rPr>
        <w:t xml:space="preserve">crucial macroeconomic policy variable that exerts the most substantial positive impact on real GDP growth in Turkey. The variables DTAX </w:t>
      </w:r>
      <w:r w:rsidRPr="00F03D6B">
        <w:rPr>
          <w:rFonts w:ascii="Times New Roman" w:eastAsia="Calibri" w:hAnsi="Times New Roman" w:cs="Times New Roman"/>
          <w:spacing w:val="-2"/>
          <w:sz w:val="24"/>
          <w:szCs w:val="24"/>
          <w:lang w:val="en-US"/>
        </w:rPr>
        <w:t xml:space="preserve">and </w:t>
      </w:r>
      <w:r w:rsidRPr="00F03D6B">
        <w:rPr>
          <w:rFonts w:ascii="Times New Roman" w:eastAsia="Calibri" w:hAnsi="Times New Roman" w:cs="Times New Roman"/>
          <w:noProof/>
          <w:spacing w:val="-2"/>
          <w:sz w:val="24"/>
          <w:szCs w:val="24"/>
          <w:lang w:val="en-US"/>
        </w:rPr>
        <w:t>INDTAX</w:t>
      </w:r>
      <w:r w:rsidRPr="00F03D6B">
        <w:rPr>
          <w:rFonts w:ascii="Times New Roman" w:eastAsia="Calibri" w:hAnsi="Times New Roman" w:cs="Times New Roman"/>
          <w:spacing w:val="-2"/>
          <w:sz w:val="24"/>
          <w:szCs w:val="24"/>
          <w:lang w:val="en-US"/>
        </w:rPr>
        <w:t xml:space="preserve"> have </w:t>
      </w:r>
      <w:r w:rsidR="0072384D" w:rsidRPr="00F03D6B">
        <w:rPr>
          <w:rFonts w:ascii="Times New Roman" w:eastAsia="Calibri" w:hAnsi="Times New Roman" w:cs="Times New Roman"/>
          <w:spacing w:val="-2"/>
          <w:sz w:val="24"/>
          <w:szCs w:val="24"/>
          <w:lang w:val="en-US"/>
        </w:rPr>
        <w:t xml:space="preserve">the </w:t>
      </w:r>
      <w:r w:rsidRPr="00F03D6B">
        <w:rPr>
          <w:rFonts w:ascii="Times New Roman" w:eastAsia="Calibri" w:hAnsi="Times New Roman" w:cs="Times New Roman"/>
          <w:spacing w:val="-2"/>
          <w:sz w:val="24"/>
          <w:szCs w:val="24"/>
          <w:lang w:val="en-US"/>
        </w:rPr>
        <w:t>expected signs and parameters that a</w:t>
      </w:r>
      <w:r w:rsidR="00764D4E" w:rsidRPr="00F03D6B">
        <w:rPr>
          <w:rFonts w:ascii="Times New Roman" w:eastAsia="Calibri" w:hAnsi="Times New Roman" w:cs="Times New Roman"/>
          <w:spacing w:val="-2"/>
          <w:sz w:val="24"/>
          <w:szCs w:val="24"/>
          <w:lang w:val="en-US"/>
        </w:rPr>
        <w:t xml:space="preserve">re significant </w:t>
      </w:r>
      <w:r w:rsidR="00E43919" w:rsidRPr="00F03D6B">
        <w:rPr>
          <w:rFonts w:ascii="Times New Roman" w:eastAsia="Calibri" w:hAnsi="Times New Roman" w:cs="Times New Roman"/>
          <w:spacing w:val="-2"/>
          <w:sz w:val="24"/>
          <w:szCs w:val="24"/>
          <w:lang w:val="en-US"/>
        </w:rPr>
        <w:t xml:space="preserve">in </w:t>
      </w:r>
      <w:r w:rsidR="00764D4E" w:rsidRPr="00F03D6B">
        <w:rPr>
          <w:rFonts w:ascii="Times New Roman" w:eastAsia="Calibri" w:hAnsi="Times New Roman" w:cs="Times New Roman"/>
          <w:spacing w:val="-2"/>
          <w:sz w:val="24"/>
          <w:szCs w:val="24"/>
          <w:lang w:val="en-US"/>
        </w:rPr>
        <w:t>both the long</w:t>
      </w:r>
      <w:r w:rsidRPr="00F03D6B">
        <w:rPr>
          <w:rFonts w:ascii="Times New Roman" w:eastAsia="Calibri" w:hAnsi="Times New Roman" w:cs="Times New Roman"/>
          <w:spacing w:val="-2"/>
          <w:sz w:val="24"/>
          <w:szCs w:val="24"/>
          <w:lang w:val="en-US"/>
        </w:rPr>
        <w:t xml:space="preserve"> and short run.</w:t>
      </w:r>
      <w:r w:rsidR="007A6554" w:rsidRPr="00F03D6B">
        <w:rPr>
          <w:rFonts w:ascii="Times New Roman" w:eastAsia="Calibri" w:hAnsi="Times New Roman" w:cs="Times New Roman"/>
          <w:sz w:val="24"/>
          <w:szCs w:val="24"/>
          <w:lang w:val="en-US"/>
        </w:rPr>
        <w:t xml:space="preserve"> Our long</w:t>
      </w:r>
      <w:r w:rsidR="008E214E" w:rsidRPr="00F03D6B">
        <w:rPr>
          <w:rFonts w:ascii="Times New Roman" w:eastAsia="Calibri" w:hAnsi="Times New Roman" w:cs="Times New Roman"/>
          <w:sz w:val="24"/>
          <w:szCs w:val="24"/>
          <w:lang w:val="en-US"/>
        </w:rPr>
        <w:t xml:space="preserve"> and short</w:t>
      </w:r>
      <w:r w:rsidRPr="00F03D6B">
        <w:rPr>
          <w:rFonts w:ascii="Times New Roman" w:eastAsia="Calibri" w:hAnsi="Times New Roman" w:cs="Times New Roman"/>
          <w:sz w:val="24"/>
          <w:szCs w:val="24"/>
          <w:lang w:val="en-US"/>
        </w:rPr>
        <w:t>-run results suggest that these variables negatively affect output growth.</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z w:val="24"/>
          <w:szCs w:val="24"/>
          <w:lang w:val="en-US"/>
        </w:rPr>
        <w:t xml:space="preserve">The results also indicate that there are positive and significant relationships between RIE, </w:t>
      </w:r>
      <w:r w:rsidRPr="00F03D6B">
        <w:rPr>
          <w:rFonts w:ascii="Times New Roman" w:eastAsia="Calibri" w:hAnsi="Times New Roman" w:cs="Times New Roman"/>
          <w:noProof/>
          <w:spacing w:val="-4"/>
          <w:sz w:val="24"/>
          <w:szCs w:val="24"/>
          <w:lang w:val="en-US"/>
        </w:rPr>
        <w:t>RCE,</w:t>
      </w:r>
      <w:r w:rsidRPr="00F03D6B">
        <w:rPr>
          <w:rFonts w:ascii="Times New Roman" w:eastAsia="Calibri" w:hAnsi="Times New Roman" w:cs="Times New Roman"/>
          <w:spacing w:val="-4"/>
          <w:sz w:val="24"/>
          <w:szCs w:val="24"/>
          <w:lang w:val="en-US"/>
        </w:rPr>
        <w:t xml:space="preserve"> and RGDP in both the long- and short run. </w:t>
      </w:r>
      <w:r w:rsidRPr="00F03D6B">
        <w:rPr>
          <w:rFonts w:ascii="Times New Roman" w:eastAsia="Calibri" w:hAnsi="Times New Roman" w:cs="Times New Roman"/>
          <w:noProof/>
          <w:spacing w:val="-4"/>
          <w:sz w:val="24"/>
          <w:szCs w:val="24"/>
          <w:lang w:val="en-US"/>
        </w:rPr>
        <w:t xml:space="preserve">Consistently with </w:t>
      </w:r>
      <w:r w:rsidRPr="00F03D6B">
        <w:rPr>
          <w:rFonts w:ascii="Times New Roman" w:eastAsia="Calibri" w:hAnsi="Times New Roman" w:cs="Times New Roman"/>
          <w:spacing w:val="-4"/>
          <w:sz w:val="24"/>
          <w:szCs w:val="24"/>
          <w:lang w:val="en-US"/>
        </w:rPr>
        <w:t>the theoretical expectations,</w:t>
      </w:r>
      <w:r w:rsidRPr="00F03D6B">
        <w:rPr>
          <w:rFonts w:ascii="Times New Roman" w:eastAsia="Calibri" w:hAnsi="Times New Roman" w:cs="Times New Roman"/>
          <w:sz w:val="24"/>
          <w:szCs w:val="24"/>
          <w:lang w:val="en-US"/>
        </w:rPr>
        <w:t xml:space="preserve"> the coefficients on real government investment and consumption expenditures are </w:t>
      </w:r>
      <w:r w:rsidRPr="00F03D6B">
        <w:rPr>
          <w:rFonts w:ascii="Times New Roman" w:eastAsia="Calibri" w:hAnsi="Times New Roman" w:cs="Times New Roman"/>
          <w:noProof/>
          <w:sz w:val="24"/>
          <w:szCs w:val="24"/>
          <w:lang w:val="en-US"/>
        </w:rPr>
        <w:t>positive</w:t>
      </w:r>
      <w:r w:rsidRPr="00F03D6B">
        <w:rPr>
          <w:rFonts w:ascii="Times New Roman" w:eastAsia="Calibri" w:hAnsi="Times New Roman" w:cs="Times New Roman"/>
          <w:sz w:val="24"/>
          <w:szCs w:val="24"/>
          <w:lang w:val="en-US"/>
        </w:rPr>
        <w:t xml:space="preserve"> and statistically significant at the 1% and 5% </w:t>
      </w:r>
      <w:r w:rsidR="0072384D" w:rsidRPr="00F03D6B">
        <w:rPr>
          <w:rFonts w:ascii="Times New Roman" w:eastAsia="Calibri" w:hAnsi="Times New Roman" w:cs="Times New Roman"/>
          <w:sz w:val="24"/>
          <w:szCs w:val="24"/>
          <w:lang w:val="en-US"/>
        </w:rPr>
        <w:t xml:space="preserve">levels of </w:t>
      </w:r>
      <w:r w:rsidRPr="00F03D6B">
        <w:rPr>
          <w:rFonts w:ascii="Times New Roman" w:eastAsia="Calibri" w:hAnsi="Times New Roman" w:cs="Times New Roman"/>
          <w:sz w:val="24"/>
          <w:szCs w:val="24"/>
          <w:lang w:val="en-US"/>
        </w:rPr>
        <w:t xml:space="preserve">significance in both the </w:t>
      </w:r>
      <w:r w:rsidR="009372DE" w:rsidRPr="00F03D6B">
        <w:rPr>
          <w:rFonts w:ascii="Times New Roman" w:eastAsia="Calibri" w:hAnsi="Times New Roman" w:cs="Times New Roman"/>
          <w:spacing w:val="-2"/>
          <w:sz w:val="24"/>
          <w:szCs w:val="24"/>
          <w:lang w:val="en-US"/>
        </w:rPr>
        <w:t xml:space="preserve">short and </w:t>
      </w:r>
      <w:r w:rsidRPr="00F03D6B">
        <w:rPr>
          <w:rFonts w:ascii="Times New Roman" w:eastAsia="Calibri" w:hAnsi="Times New Roman" w:cs="Times New Roman"/>
          <w:spacing w:val="-2"/>
          <w:sz w:val="24"/>
          <w:szCs w:val="24"/>
          <w:lang w:val="en-US"/>
        </w:rPr>
        <w:t xml:space="preserve">long run. Numerically, the coefficients imply </w:t>
      </w:r>
      <w:r w:rsidRPr="00F03D6B">
        <w:rPr>
          <w:rFonts w:ascii="Times New Roman" w:eastAsia="Calibri" w:hAnsi="Times New Roman" w:cs="Times New Roman"/>
          <w:noProof/>
          <w:spacing w:val="-2"/>
          <w:sz w:val="24"/>
          <w:szCs w:val="24"/>
          <w:lang w:val="en-US"/>
        </w:rPr>
        <w:t>that</w:t>
      </w:r>
      <w:r w:rsidRPr="00F03D6B">
        <w:rPr>
          <w:rFonts w:ascii="Times New Roman" w:eastAsia="Calibri" w:hAnsi="Times New Roman" w:cs="Times New Roman"/>
          <w:spacing w:val="-2"/>
          <w:sz w:val="24"/>
          <w:szCs w:val="24"/>
          <w:lang w:val="en-US"/>
        </w:rPr>
        <w:t xml:space="preserve"> in the long </w:t>
      </w:r>
      <w:r w:rsidRPr="00F03D6B">
        <w:rPr>
          <w:rFonts w:ascii="Times New Roman" w:eastAsia="Calibri" w:hAnsi="Times New Roman" w:cs="Times New Roman"/>
          <w:noProof/>
          <w:spacing w:val="-2"/>
          <w:sz w:val="24"/>
          <w:szCs w:val="24"/>
          <w:lang w:val="en-US"/>
        </w:rPr>
        <w:t>run,</w:t>
      </w:r>
      <w:r w:rsidRPr="00F03D6B">
        <w:rPr>
          <w:rFonts w:ascii="Times New Roman" w:eastAsia="Calibri" w:hAnsi="Times New Roman" w:cs="Times New Roman"/>
          <w:spacing w:val="-2"/>
          <w:sz w:val="24"/>
          <w:szCs w:val="24"/>
          <w:lang w:val="en-US"/>
        </w:rPr>
        <w:t xml:space="preserve"> a 1</w:t>
      </w:r>
      <w:r w:rsidRPr="00F03D6B">
        <w:rPr>
          <w:rFonts w:ascii="Times New Roman" w:eastAsia="Calibri" w:hAnsi="Times New Roman" w:cs="Times New Roman"/>
          <w:noProof/>
          <w:spacing w:val="-2"/>
          <w:sz w:val="24"/>
          <w:szCs w:val="24"/>
          <w:lang w:val="en-US"/>
        </w:rPr>
        <w:t xml:space="preserve"> percentage-point </w:t>
      </w:r>
      <w:r w:rsidRPr="00F03D6B">
        <w:rPr>
          <w:rFonts w:ascii="Times New Roman" w:eastAsia="Calibri" w:hAnsi="Times New Roman" w:cs="Times New Roman"/>
          <w:sz w:val="24"/>
          <w:szCs w:val="24"/>
          <w:lang w:val="en-US"/>
        </w:rPr>
        <w:t xml:space="preserve">increase in the ratio of real government investment expenditures over GDP </w:t>
      </w:r>
      <w:r w:rsidRPr="00F03D6B">
        <w:rPr>
          <w:rFonts w:ascii="Times New Roman" w:eastAsia="Calibri" w:hAnsi="Times New Roman" w:cs="Times New Roman"/>
          <w:noProof/>
          <w:sz w:val="24"/>
          <w:szCs w:val="24"/>
          <w:lang w:val="en-US"/>
        </w:rPr>
        <w:t>is associated with</w:t>
      </w:r>
      <w:r w:rsidRPr="00F03D6B">
        <w:rPr>
          <w:rFonts w:ascii="Times New Roman" w:eastAsia="Calibri" w:hAnsi="Times New Roman" w:cs="Times New Roman"/>
          <w:sz w:val="24"/>
          <w:szCs w:val="24"/>
          <w:lang w:val="en-US"/>
        </w:rPr>
        <w:t xml:space="preserve"> an increase</w:t>
      </w:r>
      <w:r w:rsidR="003043AF" w:rsidRPr="00F03D6B">
        <w:rPr>
          <w:rFonts w:ascii="Times New Roman" w:eastAsia="Calibri" w:hAnsi="Times New Roman" w:cs="Times New Roman"/>
          <w:sz w:val="24"/>
          <w:szCs w:val="24"/>
          <w:lang w:val="en-US"/>
        </w:rPr>
        <w:t xml:space="preserve"> by about 0.78 percentage-points</w:t>
      </w:r>
      <w:r w:rsidRPr="00F03D6B">
        <w:rPr>
          <w:rFonts w:ascii="Times New Roman" w:eastAsia="Calibri" w:hAnsi="Times New Roman" w:cs="Times New Roman"/>
          <w:sz w:val="24"/>
          <w:szCs w:val="24"/>
          <w:lang w:val="en-US"/>
        </w:rPr>
        <w:t xml:space="preserve"> in output growth. However, a 1% rise in the same ratio is associated with by almost 0.77 percentage-point increase in output growth in the short run. Besides, they </w:t>
      </w:r>
      <w:r w:rsidRPr="00F03D6B">
        <w:rPr>
          <w:rFonts w:ascii="Times New Roman" w:eastAsia="Calibri" w:hAnsi="Times New Roman" w:cs="Times New Roman"/>
          <w:spacing w:val="-2"/>
          <w:sz w:val="24"/>
          <w:szCs w:val="24"/>
          <w:lang w:val="en-US"/>
        </w:rPr>
        <w:t>are statistically si</w:t>
      </w:r>
      <w:r w:rsidR="009372DE" w:rsidRPr="00F03D6B">
        <w:rPr>
          <w:rFonts w:ascii="Times New Roman" w:eastAsia="Calibri" w:hAnsi="Times New Roman" w:cs="Times New Roman"/>
          <w:spacing w:val="-2"/>
          <w:sz w:val="24"/>
          <w:szCs w:val="24"/>
          <w:lang w:val="en-US"/>
        </w:rPr>
        <w:t xml:space="preserve">gnificant in both the short and </w:t>
      </w:r>
      <w:r w:rsidRPr="00F03D6B">
        <w:rPr>
          <w:rFonts w:ascii="Times New Roman" w:eastAsia="Calibri" w:hAnsi="Times New Roman" w:cs="Times New Roman"/>
          <w:spacing w:val="-2"/>
          <w:sz w:val="24"/>
          <w:szCs w:val="24"/>
          <w:lang w:val="en-US"/>
        </w:rPr>
        <w:t>long-run model specifications. The coefficient</w:t>
      </w:r>
      <w:r w:rsidRPr="00F03D6B">
        <w:rPr>
          <w:rFonts w:ascii="Times New Roman" w:eastAsia="Calibri" w:hAnsi="Times New Roman" w:cs="Times New Roman"/>
          <w:sz w:val="24"/>
          <w:szCs w:val="24"/>
          <w:lang w:val="en-US"/>
        </w:rPr>
        <w:t xml:space="preserve"> on real government consumption expenditure has the expe</w:t>
      </w:r>
      <w:r w:rsidR="009372DE" w:rsidRPr="00F03D6B">
        <w:rPr>
          <w:rFonts w:ascii="Times New Roman" w:eastAsia="Calibri" w:hAnsi="Times New Roman" w:cs="Times New Roman"/>
          <w:sz w:val="24"/>
          <w:szCs w:val="24"/>
          <w:lang w:val="en-US"/>
        </w:rPr>
        <w:t xml:space="preserve">cted sign in both the short and </w:t>
      </w:r>
      <w:r w:rsidRPr="00F03D6B">
        <w:rPr>
          <w:rFonts w:ascii="Times New Roman" w:eastAsia="Calibri" w:hAnsi="Times New Roman" w:cs="Times New Roman"/>
          <w:sz w:val="24"/>
          <w:szCs w:val="24"/>
          <w:lang w:val="en-US"/>
        </w:rPr>
        <w:t xml:space="preserve">long-run horizons and is statistically significant at the 1% level of statistical </w:t>
      </w:r>
      <w:r w:rsidRPr="00F03D6B">
        <w:rPr>
          <w:rFonts w:ascii="Times New Roman" w:eastAsia="Calibri" w:hAnsi="Times New Roman" w:cs="Times New Roman"/>
          <w:spacing w:val="-4"/>
          <w:sz w:val="24"/>
          <w:szCs w:val="24"/>
          <w:lang w:val="en-US"/>
        </w:rPr>
        <w:t>significance. In particular, a 1% increase in the real government consumption expenditures results</w:t>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z w:val="24"/>
          <w:szCs w:val="24"/>
          <w:lang w:val="en-US"/>
        </w:rPr>
        <w:lastRenderedPageBreak/>
        <w:t xml:space="preserve">in an increase of </w:t>
      </w:r>
      <w:r w:rsidRPr="00F03D6B">
        <w:rPr>
          <w:rFonts w:ascii="Times New Roman" w:eastAsia="Calibri" w:hAnsi="Times New Roman" w:cs="Times New Roman"/>
          <w:spacing w:val="-4"/>
          <w:sz w:val="24"/>
          <w:szCs w:val="24"/>
          <w:lang w:val="en-US"/>
        </w:rPr>
        <w:t xml:space="preserve">approximately 0.24 percentage-points in output growth in the long run. However, the corresponding short-run coefficient is only 0.53%. This denotes that the government’s </w:t>
      </w:r>
      <w:r w:rsidRPr="00F03D6B">
        <w:rPr>
          <w:rFonts w:ascii="Times New Roman" w:eastAsia="Calibri" w:hAnsi="Times New Roman" w:cs="Times New Roman"/>
          <w:noProof/>
          <w:spacing w:val="-2"/>
          <w:sz w:val="24"/>
          <w:szCs w:val="24"/>
          <w:lang w:val="en-US"/>
        </w:rPr>
        <w:t>real consumption</w:t>
      </w:r>
      <w:r w:rsidRPr="00F03D6B">
        <w:rPr>
          <w:rFonts w:ascii="Times New Roman" w:eastAsia="Calibri" w:hAnsi="Times New Roman" w:cs="Times New Roman"/>
          <w:spacing w:val="-2"/>
          <w:sz w:val="24"/>
          <w:szCs w:val="24"/>
          <w:lang w:val="en-US"/>
        </w:rPr>
        <w:t xml:space="preserve"> expenditures</w:t>
      </w:r>
      <w:r w:rsidRPr="00F03D6B">
        <w:rPr>
          <w:rFonts w:ascii="Times New Roman" w:eastAsia="Calibri" w:hAnsi="Times New Roman" w:cs="Times New Roman"/>
          <w:sz w:val="24"/>
          <w:szCs w:val="24"/>
          <w:lang w:val="en-US"/>
        </w:rPr>
        <w:t xml:space="preserve"> are the third important explanatory variable in explaining output growth after spread </w:t>
      </w:r>
      <w:r w:rsidRPr="00F03D6B">
        <w:rPr>
          <w:rFonts w:ascii="Times New Roman" w:eastAsia="Calibri" w:hAnsi="Times New Roman" w:cs="Times New Roman"/>
          <w:noProof/>
          <w:sz w:val="24"/>
          <w:szCs w:val="24"/>
          <w:lang w:val="en-US"/>
        </w:rPr>
        <w:t>and real</w:t>
      </w:r>
      <w:r w:rsidRPr="00F03D6B">
        <w:rPr>
          <w:rFonts w:ascii="Times New Roman" w:eastAsia="Calibri" w:hAnsi="Times New Roman" w:cs="Times New Roman"/>
          <w:sz w:val="24"/>
          <w:szCs w:val="24"/>
          <w:lang w:val="en-US"/>
        </w:rPr>
        <w:t xml:space="preserve"> government investment expenditures. </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z w:val="24"/>
          <w:szCs w:val="24"/>
          <w:lang w:val="en-US"/>
        </w:rPr>
        <w:t xml:space="preserve">The coefficients on taxes also have a negative sign as expected and are statistically significant at both the 1% and 5% level of statistical significance. This is </w:t>
      </w:r>
      <w:r w:rsidR="0072384D" w:rsidRPr="00F03D6B">
        <w:rPr>
          <w:rFonts w:ascii="Times New Roman" w:eastAsia="Calibri" w:hAnsi="Times New Roman" w:cs="Times New Roman"/>
          <w:sz w:val="24"/>
          <w:szCs w:val="24"/>
          <w:lang w:val="en-US"/>
        </w:rPr>
        <w:t>because</w:t>
      </w:r>
      <w:r w:rsidRPr="00F03D6B">
        <w:rPr>
          <w:rFonts w:ascii="Times New Roman" w:eastAsia="Calibri" w:hAnsi="Times New Roman" w:cs="Times New Roman"/>
          <w:sz w:val="24"/>
          <w:szCs w:val="24"/>
          <w:lang w:val="en-US"/>
        </w:rPr>
        <w:t xml:space="preserve"> taxes have a negative as well as a statistically</w:t>
      </w:r>
      <w:r w:rsidRPr="00F03D6B">
        <w:rPr>
          <w:rFonts w:ascii="Times New Roman" w:eastAsia="Calibri" w:hAnsi="Times New Roman" w:cs="Times New Roman"/>
          <w:noProof/>
          <w:sz w:val="24"/>
          <w:szCs w:val="24"/>
          <w:lang w:val="en-US"/>
        </w:rPr>
        <w:t xml:space="preserve"> significant impact</w:t>
      </w:r>
      <w:r w:rsidRPr="00F03D6B">
        <w:rPr>
          <w:rFonts w:ascii="Times New Roman" w:eastAsia="Calibri" w:hAnsi="Times New Roman" w:cs="Times New Roman"/>
          <w:sz w:val="24"/>
          <w:szCs w:val="24"/>
          <w:lang w:val="en-US"/>
        </w:rPr>
        <w:t xml:space="preserve"> on output growth. This is true for both short as well as long run. In the long</w:t>
      </w:r>
      <w:r w:rsidR="00A67C45" w:rsidRPr="00F03D6B">
        <w:rPr>
          <w:rFonts w:ascii="Times New Roman" w:eastAsia="Calibri" w:hAnsi="Times New Roman" w:cs="Times New Roman"/>
          <w:sz w:val="24"/>
          <w:szCs w:val="24"/>
          <w:lang w:val="en-US"/>
        </w:rPr>
        <w:t xml:space="preserve"> run, a 1 percentage-point hike </w:t>
      </w:r>
      <w:r w:rsidRPr="00F03D6B">
        <w:rPr>
          <w:rFonts w:ascii="Times New Roman" w:eastAsia="Calibri" w:hAnsi="Times New Roman" w:cs="Times New Roman"/>
          <w:noProof/>
          <w:sz w:val="24"/>
          <w:szCs w:val="24"/>
          <w:lang w:val="en-US"/>
        </w:rPr>
        <w:t>direct</w:t>
      </w:r>
      <w:r w:rsidRPr="00F03D6B">
        <w:rPr>
          <w:rFonts w:ascii="Times New Roman" w:eastAsia="Calibri" w:hAnsi="Times New Roman" w:cs="Times New Roman"/>
          <w:sz w:val="24"/>
          <w:szCs w:val="24"/>
          <w:lang w:val="en-US"/>
        </w:rPr>
        <w:t xml:space="preserve"> taxes is associated with a </w:t>
      </w:r>
      <w:r w:rsidRPr="00F03D6B">
        <w:rPr>
          <w:rFonts w:ascii="Times New Roman" w:eastAsia="Calibri" w:hAnsi="Times New Roman" w:cs="Times New Roman"/>
          <w:spacing w:val="-2"/>
          <w:sz w:val="24"/>
          <w:szCs w:val="24"/>
          <w:lang w:val="en-US"/>
        </w:rPr>
        <w:t>0.55 percentage-point decrease in output growth, while in the short run, it leads to a 0.47% decrease in</w:t>
      </w:r>
      <w:r w:rsidRPr="00F03D6B">
        <w:rPr>
          <w:rFonts w:ascii="Times New Roman" w:eastAsia="Calibri" w:hAnsi="Times New Roman" w:cs="Times New Roman"/>
          <w:sz w:val="24"/>
          <w:szCs w:val="24"/>
          <w:lang w:val="en-US"/>
        </w:rPr>
        <w:t xml:space="preserve"> output growth. </w:t>
      </w:r>
      <w:r w:rsidR="00B92CB9" w:rsidRPr="00F03D6B">
        <w:rPr>
          <w:rFonts w:ascii="Times New Roman" w:eastAsia="Calibri" w:hAnsi="Times New Roman" w:cs="Times New Roman"/>
          <w:sz w:val="24"/>
          <w:szCs w:val="24"/>
          <w:lang w:val="en-US"/>
        </w:rPr>
        <w:t>When it comes to</w:t>
      </w:r>
      <w:r w:rsidRPr="00F03D6B">
        <w:rPr>
          <w:rFonts w:ascii="Times New Roman" w:eastAsia="Calibri" w:hAnsi="Times New Roman" w:cs="Times New Roman"/>
          <w:sz w:val="24"/>
          <w:szCs w:val="24"/>
          <w:lang w:val="en-US"/>
        </w:rPr>
        <w:t xml:space="preserve"> the indirect </w:t>
      </w:r>
      <w:r w:rsidRPr="00F03D6B">
        <w:rPr>
          <w:rFonts w:ascii="Times New Roman" w:eastAsia="Calibri" w:hAnsi="Times New Roman" w:cs="Times New Roman"/>
          <w:spacing w:val="-2"/>
          <w:sz w:val="24"/>
          <w:szCs w:val="24"/>
          <w:lang w:val="en-US"/>
        </w:rPr>
        <w:t xml:space="preserve">taxes, a 1 percentage-point increase in indirect taxes leads to 0.26 and 0.34 percentage-point decreases </w:t>
      </w:r>
      <w:r w:rsidRPr="00F03D6B">
        <w:rPr>
          <w:rFonts w:ascii="Times New Roman" w:eastAsia="Calibri" w:hAnsi="Times New Roman" w:cs="Times New Roman"/>
          <w:sz w:val="24"/>
          <w:szCs w:val="24"/>
          <w:lang w:val="en-US"/>
        </w:rPr>
        <w:t xml:space="preserve">in output growth in the </w:t>
      </w:r>
      <w:r w:rsidR="0095182F" w:rsidRPr="00F03D6B">
        <w:rPr>
          <w:rFonts w:ascii="Times New Roman" w:eastAsia="Calibri" w:hAnsi="Times New Roman" w:cs="Times New Roman"/>
          <w:sz w:val="24"/>
          <w:szCs w:val="24"/>
          <w:lang w:val="en-US"/>
        </w:rPr>
        <w:t>long</w:t>
      </w:r>
      <w:r w:rsidRPr="00F03D6B">
        <w:rPr>
          <w:rFonts w:ascii="Times New Roman" w:eastAsia="Calibri" w:hAnsi="Times New Roman" w:cs="Times New Roman"/>
          <w:sz w:val="24"/>
          <w:szCs w:val="24"/>
          <w:lang w:val="en-US"/>
        </w:rPr>
        <w:t xml:space="preserve"> and </w:t>
      </w:r>
      <w:r w:rsidR="0095182F" w:rsidRPr="00F03D6B">
        <w:rPr>
          <w:rFonts w:ascii="Times New Roman" w:eastAsia="Calibri" w:hAnsi="Times New Roman" w:cs="Times New Roman"/>
          <w:sz w:val="24"/>
          <w:szCs w:val="24"/>
          <w:lang w:val="en-US"/>
        </w:rPr>
        <w:t>short</w:t>
      </w:r>
      <w:r w:rsidRPr="00F03D6B">
        <w:rPr>
          <w:rFonts w:ascii="Times New Roman" w:eastAsia="Calibri" w:hAnsi="Times New Roman" w:cs="Times New Roman"/>
          <w:sz w:val="24"/>
          <w:szCs w:val="24"/>
          <w:lang w:val="en-US"/>
        </w:rPr>
        <w:t xml:space="preserve"> run, respectively. </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pacing w:val="-4"/>
          <w:sz w:val="24"/>
          <w:szCs w:val="24"/>
          <w:lang w:val="en-US"/>
        </w:rPr>
        <w:t>Our findings also reveal that international trade openness has a positive impact on output growth.</w:t>
      </w:r>
      <w:r w:rsidRPr="00F03D6B">
        <w:rPr>
          <w:rFonts w:ascii="Times New Roman" w:eastAsia="Calibri" w:hAnsi="Times New Roman" w:cs="Times New Roman"/>
          <w:sz w:val="24"/>
          <w:szCs w:val="24"/>
          <w:lang w:val="en-US"/>
        </w:rPr>
        <w:t xml:space="preserve"> This purports that the association between OPEN and RGDP is positive as well as statistically significant in both the short and </w:t>
      </w:r>
      <w:r w:rsidRPr="00F03D6B">
        <w:rPr>
          <w:rFonts w:ascii="Times New Roman" w:eastAsia="Calibri" w:hAnsi="Times New Roman" w:cs="Times New Roman"/>
          <w:spacing w:val="-4"/>
          <w:sz w:val="24"/>
          <w:szCs w:val="24"/>
          <w:lang w:val="en-US"/>
        </w:rPr>
        <w:t xml:space="preserve">long run. The coefficient on the </w:t>
      </w:r>
      <w:r w:rsidR="0072384D" w:rsidRPr="00F03D6B">
        <w:rPr>
          <w:rFonts w:ascii="Times New Roman" w:eastAsia="Calibri" w:hAnsi="Times New Roman" w:cs="Times New Roman"/>
          <w:spacing w:val="-4"/>
          <w:sz w:val="24"/>
          <w:szCs w:val="24"/>
          <w:lang w:val="en-US"/>
        </w:rPr>
        <w:t xml:space="preserve">openness to international trade </w:t>
      </w:r>
      <w:r w:rsidRPr="00F03D6B">
        <w:rPr>
          <w:rFonts w:ascii="Times New Roman" w:eastAsia="Calibri" w:hAnsi="Times New Roman" w:cs="Times New Roman"/>
          <w:spacing w:val="-4"/>
          <w:sz w:val="24"/>
          <w:szCs w:val="24"/>
          <w:lang w:val="en-US"/>
        </w:rPr>
        <w:t xml:space="preserve">variable has an expected sign and is statistically significant at the 5% level of significance in both the short and long run, respectively. In the long run, a 1% rise in openness </w:t>
      </w:r>
      <w:r w:rsidRPr="00F03D6B">
        <w:rPr>
          <w:rFonts w:ascii="Times New Roman" w:eastAsia="Calibri" w:hAnsi="Times New Roman" w:cs="Times New Roman"/>
          <w:sz w:val="24"/>
          <w:szCs w:val="24"/>
          <w:lang w:val="en-US"/>
        </w:rPr>
        <w:t xml:space="preserve">to international trade accounts for </w:t>
      </w:r>
      <w:r w:rsidRPr="00F03D6B">
        <w:rPr>
          <w:rFonts w:ascii="Times New Roman" w:eastAsia="Calibri" w:hAnsi="Times New Roman" w:cs="Times New Roman"/>
          <w:noProof/>
          <w:sz w:val="24"/>
          <w:szCs w:val="24"/>
          <w:lang w:val="en-US"/>
        </w:rPr>
        <w:t>a 1.11 percentage-</w:t>
      </w:r>
      <w:r w:rsidRPr="00F03D6B">
        <w:rPr>
          <w:rFonts w:ascii="Times New Roman" w:eastAsia="Calibri" w:hAnsi="Times New Roman" w:cs="Times New Roman"/>
          <w:noProof/>
          <w:spacing w:val="-4"/>
          <w:sz w:val="24"/>
          <w:szCs w:val="24"/>
          <w:lang w:val="en-US"/>
        </w:rPr>
        <w:t>point</w:t>
      </w:r>
      <w:r w:rsidRPr="00F03D6B">
        <w:rPr>
          <w:rFonts w:ascii="Times New Roman" w:eastAsia="Calibri" w:hAnsi="Times New Roman" w:cs="Times New Roman"/>
          <w:spacing w:val="-4"/>
          <w:sz w:val="24"/>
          <w:szCs w:val="24"/>
          <w:lang w:val="en-US"/>
        </w:rPr>
        <w:t xml:space="preserve"> increase in output growth. However, in the short run, a </w:t>
      </w:r>
      <w:r w:rsidRPr="00F03D6B">
        <w:rPr>
          <w:rFonts w:ascii="Times New Roman" w:eastAsia="Calibri" w:hAnsi="Times New Roman" w:cs="Times New Roman"/>
          <w:noProof/>
          <w:spacing w:val="-4"/>
          <w:sz w:val="24"/>
          <w:szCs w:val="24"/>
          <w:lang w:val="en-US"/>
        </w:rPr>
        <w:t>1% increase</w:t>
      </w:r>
      <w:r w:rsidRPr="00F03D6B">
        <w:rPr>
          <w:rFonts w:ascii="Times New Roman" w:eastAsia="Calibri" w:hAnsi="Times New Roman" w:cs="Times New Roman"/>
          <w:spacing w:val="-4"/>
          <w:sz w:val="24"/>
          <w:szCs w:val="24"/>
          <w:lang w:val="en-US"/>
        </w:rPr>
        <w:t xml:space="preserve"> in the trade openness </w:t>
      </w:r>
      <w:r w:rsidRPr="00F03D6B">
        <w:rPr>
          <w:rFonts w:ascii="Times New Roman" w:eastAsia="Calibri" w:hAnsi="Times New Roman" w:cs="Times New Roman"/>
          <w:sz w:val="24"/>
          <w:szCs w:val="24"/>
          <w:lang w:val="en-US"/>
        </w:rPr>
        <w:t xml:space="preserve">raises growth by 0.80% </w:t>
      </w:r>
      <w:r w:rsidR="006B6104" w:rsidRPr="00F03D6B">
        <w:rPr>
          <w:rFonts w:ascii="Times New Roman" w:eastAsia="Calibri" w:hAnsi="Times New Roman" w:cs="Times New Roman"/>
          <w:sz w:val="24"/>
          <w:szCs w:val="24"/>
          <w:lang w:val="en-US"/>
        </w:rPr>
        <w:t>percentage-</w:t>
      </w:r>
      <w:r w:rsidR="003043AF" w:rsidRPr="00F03D6B">
        <w:rPr>
          <w:rFonts w:ascii="Times New Roman" w:eastAsia="Calibri" w:hAnsi="Times New Roman" w:cs="Times New Roman"/>
          <w:sz w:val="24"/>
          <w:szCs w:val="24"/>
          <w:lang w:val="en-US"/>
        </w:rPr>
        <w:t>point</w:t>
      </w:r>
      <w:r w:rsidRPr="00F03D6B">
        <w:rPr>
          <w:rFonts w:ascii="Times New Roman" w:eastAsia="Calibri" w:hAnsi="Times New Roman" w:cs="Times New Roman"/>
          <w:sz w:val="24"/>
          <w:szCs w:val="24"/>
          <w:lang w:val="en-US"/>
        </w:rPr>
        <w:t xml:space="preserve">.  </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z w:val="24"/>
          <w:szCs w:val="24"/>
          <w:lang w:val="en-US"/>
        </w:rPr>
        <w:t>In terms of the error correction terms (</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ECM</m:t>
            </m:r>
          </m:e>
          <m:sub>
            <m:r>
              <m:rPr>
                <m:sty m:val="p"/>
              </m:rPr>
              <w:rPr>
                <w:rFonts w:ascii="Cambria Math" w:eastAsia="Calibri" w:hAnsi="Cambria Math" w:cs="Times New Roman"/>
                <w:sz w:val="24"/>
                <w:szCs w:val="24"/>
                <w:lang w:val="en-US"/>
              </w:rPr>
              <m:t>t-1</m:t>
            </m:r>
          </m:sub>
        </m:sSub>
      </m:oMath>
      <w:r w:rsidRPr="00F03D6B">
        <w:rPr>
          <w:rFonts w:ascii="Times New Roman" w:eastAsia="Calibri" w:hAnsi="Times New Roman" w:cs="Times New Roman"/>
          <w:sz w:val="24"/>
          <w:szCs w:val="24"/>
          <w:lang w:val="en-US"/>
        </w:rPr>
        <w:t xml:space="preserve">), they show the speed of adjustment back to equilibrium in the estimated model. </w:t>
      </w:r>
      <w:r w:rsidRPr="00F03D6B">
        <w:rPr>
          <w:rFonts w:ascii="Times New Roman" w:eastAsia="Calibri" w:hAnsi="Times New Roman" w:cs="Times New Roman"/>
          <w:spacing w:val="-4"/>
          <w:sz w:val="24"/>
          <w:szCs w:val="24"/>
          <w:lang w:val="en-US"/>
        </w:rPr>
        <w:t xml:space="preserve">The estimated lagged error correction term </w:t>
      </w:r>
      <m:oMath>
        <m:sSub>
          <m:sSubPr>
            <m:ctrlPr>
              <w:rPr>
                <w:rFonts w:ascii="Cambria Math" w:eastAsia="Calibri" w:hAnsi="Cambria Math" w:cs="Times New Roman"/>
                <w:spacing w:val="-4"/>
                <w:sz w:val="24"/>
                <w:szCs w:val="24"/>
                <w:lang w:val="en-US"/>
              </w:rPr>
            </m:ctrlPr>
          </m:sSubPr>
          <m:e>
            <m:r>
              <m:rPr>
                <m:sty m:val="p"/>
              </m:rPr>
              <w:rPr>
                <w:rFonts w:ascii="Cambria Math" w:eastAsia="Calibri" w:hAnsi="Cambria Math" w:cs="Times New Roman"/>
                <w:spacing w:val="-4"/>
                <w:sz w:val="24"/>
                <w:szCs w:val="24"/>
                <w:lang w:val="en-US"/>
              </w:rPr>
              <m:t>ECM</m:t>
            </m:r>
          </m:e>
          <m:sub>
            <m:r>
              <m:rPr>
                <m:sty m:val="p"/>
              </m:rPr>
              <w:rPr>
                <w:rFonts w:ascii="Cambria Math" w:eastAsia="Calibri" w:hAnsi="Cambria Math" w:cs="Times New Roman"/>
                <w:spacing w:val="-4"/>
                <w:sz w:val="24"/>
                <w:szCs w:val="24"/>
                <w:lang w:val="en-US"/>
              </w:rPr>
              <m:t>t-1</m:t>
            </m:r>
          </m:sub>
        </m:sSub>
      </m:oMath>
      <w:r w:rsidRPr="00F03D6B">
        <w:rPr>
          <w:rFonts w:ascii="Times New Roman" w:eastAsia="Calibri" w:hAnsi="Times New Roman" w:cs="Times New Roman"/>
          <w:spacing w:val="-4"/>
          <w:sz w:val="24"/>
          <w:szCs w:val="24"/>
          <w:lang w:val="en-US"/>
        </w:rPr>
        <w:t xml:space="preserve"> is negative and significant. The </w:t>
      </w:r>
      <m:oMath>
        <m:sSub>
          <m:sSubPr>
            <m:ctrlPr>
              <w:rPr>
                <w:rFonts w:ascii="Cambria Math" w:eastAsia="Calibri" w:hAnsi="Cambria Math" w:cs="Times New Roman"/>
                <w:spacing w:val="-4"/>
                <w:sz w:val="24"/>
                <w:szCs w:val="24"/>
                <w:lang w:val="en-US"/>
              </w:rPr>
            </m:ctrlPr>
          </m:sSubPr>
          <m:e>
            <m:r>
              <m:rPr>
                <m:sty m:val="p"/>
              </m:rPr>
              <w:rPr>
                <w:rFonts w:ascii="Cambria Math" w:eastAsia="Calibri" w:hAnsi="Cambria Math" w:cs="Times New Roman"/>
                <w:spacing w:val="-4"/>
                <w:sz w:val="24"/>
                <w:szCs w:val="24"/>
                <w:lang w:val="en-US"/>
              </w:rPr>
              <m:t>ECM</m:t>
            </m:r>
          </m:e>
          <m:sub>
            <m:r>
              <m:rPr>
                <m:sty m:val="p"/>
              </m:rPr>
              <w:rPr>
                <w:rFonts w:ascii="Cambria Math" w:eastAsia="Calibri" w:hAnsi="Cambria Math" w:cs="Times New Roman"/>
                <w:spacing w:val="-4"/>
                <w:sz w:val="24"/>
                <w:szCs w:val="24"/>
                <w:lang w:val="en-US"/>
              </w:rPr>
              <m:t>t-1</m:t>
            </m:r>
          </m:sub>
        </m:sSub>
      </m:oMath>
      <w:r w:rsidRPr="00F03D6B">
        <w:rPr>
          <w:rFonts w:ascii="Times New Roman" w:eastAsia="Calibri" w:hAnsi="Times New Roman" w:cs="Times New Roman"/>
          <w:spacing w:val="-4"/>
          <w:sz w:val="24"/>
          <w:szCs w:val="24"/>
          <w:lang w:val="en-US"/>
        </w:rPr>
        <w:t xml:space="preserve"> is the one period lagged value of the error term, derived from</w:t>
      </w:r>
      <w:r w:rsidRPr="00F03D6B">
        <w:rPr>
          <w:rFonts w:ascii="Times New Roman" w:eastAsia="Calibri" w:hAnsi="Times New Roman" w:cs="Times New Roman"/>
          <w:sz w:val="24"/>
          <w:szCs w:val="24"/>
          <w:lang w:val="en-US"/>
        </w:rPr>
        <w:t xml:space="preserve"> the equilibrium relationship, and points out the elimination rate of the short-run disequilibrium in </w:t>
      </w:r>
      <w:r w:rsidRPr="00F03D6B">
        <w:rPr>
          <w:rFonts w:ascii="Times New Roman" w:eastAsia="Calibri" w:hAnsi="Times New Roman" w:cs="Times New Roman"/>
          <w:spacing w:val="-4"/>
          <w:sz w:val="24"/>
          <w:szCs w:val="24"/>
          <w:lang w:val="en-US"/>
        </w:rPr>
        <w:t xml:space="preserve">the long </w:t>
      </w:r>
      <w:r w:rsidRPr="00F03D6B">
        <w:rPr>
          <w:rFonts w:ascii="Times New Roman" w:eastAsia="Calibri" w:hAnsi="Times New Roman" w:cs="Times New Roman"/>
          <w:noProof/>
          <w:spacing w:val="-4"/>
          <w:sz w:val="24"/>
          <w:szCs w:val="24"/>
          <w:lang w:val="en-US"/>
        </w:rPr>
        <w:t>run.</w:t>
      </w:r>
      <w:r w:rsidRPr="00F03D6B">
        <w:rPr>
          <w:rFonts w:ascii="Times New Roman" w:eastAsia="Calibri" w:hAnsi="Times New Roman" w:cs="Times New Roman"/>
          <w:spacing w:val="-4"/>
          <w:sz w:val="24"/>
          <w:szCs w:val="24"/>
          <w:lang w:val="en-US"/>
        </w:rPr>
        <w:t xml:space="preserve"> The </w:t>
      </w:r>
      <m:oMath>
        <m:sSub>
          <m:sSubPr>
            <m:ctrlPr>
              <w:rPr>
                <w:rFonts w:ascii="Cambria Math" w:eastAsia="Calibri" w:hAnsi="Cambria Math" w:cs="Times New Roman"/>
                <w:spacing w:val="-4"/>
                <w:sz w:val="24"/>
                <w:szCs w:val="24"/>
                <w:lang w:val="en-US"/>
              </w:rPr>
            </m:ctrlPr>
          </m:sSubPr>
          <m:e>
            <m:r>
              <m:rPr>
                <m:sty m:val="p"/>
              </m:rPr>
              <w:rPr>
                <w:rFonts w:ascii="Cambria Math" w:eastAsia="Calibri" w:hAnsi="Cambria Math" w:cs="Times New Roman"/>
                <w:spacing w:val="-4"/>
                <w:sz w:val="24"/>
                <w:szCs w:val="24"/>
                <w:lang w:val="en-US"/>
              </w:rPr>
              <m:t>ECM</m:t>
            </m:r>
          </m:e>
          <m:sub>
            <m:r>
              <m:rPr>
                <m:sty m:val="p"/>
              </m:rPr>
              <w:rPr>
                <w:rFonts w:ascii="Cambria Math" w:eastAsia="Calibri" w:hAnsi="Cambria Math" w:cs="Times New Roman"/>
                <w:spacing w:val="-4"/>
                <w:sz w:val="24"/>
                <w:szCs w:val="24"/>
                <w:lang w:val="en-US"/>
              </w:rPr>
              <m:t>t-1</m:t>
            </m:r>
          </m:sub>
        </m:sSub>
      </m:oMath>
      <w:r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noProof/>
          <w:spacing w:val="-4"/>
          <w:sz w:val="24"/>
          <w:szCs w:val="24"/>
          <w:lang w:val="en-US"/>
        </w:rPr>
        <w:t>coefficient</w:t>
      </w:r>
      <w:r w:rsidRPr="00F03D6B">
        <w:rPr>
          <w:rFonts w:ascii="Times New Roman" w:eastAsia="Calibri" w:hAnsi="Times New Roman" w:cs="Times New Roman"/>
          <w:spacing w:val="-4"/>
          <w:sz w:val="24"/>
          <w:szCs w:val="24"/>
          <w:lang w:val="en-US"/>
        </w:rPr>
        <w:t xml:space="preserve"> is e</w:t>
      </w:r>
      <w:r w:rsidRPr="00F03D6B">
        <w:rPr>
          <w:rFonts w:ascii="Times New Roman" w:eastAsia="Calibri" w:hAnsi="Times New Roman" w:cs="Times New Roman"/>
          <w:noProof/>
          <w:spacing w:val="-4"/>
          <w:sz w:val="24"/>
          <w:szCs w:val="24"/>
          <w:lang w:val="en-US"/>
        </w:rPr>
        <w:t>stimated to be</w:t>
      </w:r>
      <w:r w:rsidRPr="00F03D6B">
        <w:rPr>
          <w:rFonts w:ascii="Times New Roman" w:eastAsia="Calibri" w:hAnsi="Times New Roman" w:cs="Times New Roman"/>
          <w:spacing w:val="-4"/>
          <w:sz w:val="24"/>
          <w:szCs w:val="24"/>
          <w:lang w:val="en-US"/>
        </w:rPr>
        <w:t xml:space="preserve"> -0.23, implying that approximately 23%</w:t>
      </w:r>
      <w:r w:rsidRPr="00F03D6B">
        <w:rPr>
          <w:rFonts w:ascii="Times New Roman" w:eastAsia="Calibri" w:hAnsi="Times New Roman" w:cs="Times New Roman"/>
          <w:sz w:val="24"/>
          <w:szCs w:val="24"/>
          <w:lang w:val="en-US"/>
        </w:rPr>
        <w:t xml:space="preserve"> of disequilibrium from the previous year shock will be removed in the current term. </w:t>
      </w:r>
      <w:r w:rsidRPr="00F03D6B">
        <w:rPr>
          <w:rFonts w:ascii="Times New Roman" w:eastAsia="Calibri" w:hAnsi="Times New Roman" w:cs="Times New Roman"/>
          <w:spacing w:val="-4"/>
          <w:sz w:val="24"/>
          <w:szCs w:val="24"/>
          <w:lang w:val="en-US"/>
        </w:rPr>
        <w:t xml:space="preserve">This means that there is a long-run </w:t>
      </w:r>
      <w:r w:rsidRPr="00F03D6B">
        <w:rPr>
          <w:rFonts w:ascii="Times New Roman" w:eastAsia="Calibri" w:hAnsi="Times New Roman" w:cs="Times New Roman"/>
          <w:noProof/>
          <w:spacing w:val="-4"/>
          <w:sz w:val="24"/>
          <w:szCs w:val="24"/>
          <w:lang w:val="en-US"/>
        </w:rPr>
        <w:t>relationship between</w:t>
      </w:r>
      <w:r w:rsidRPr="00F03D6B">
        <w:rPr>
          <w:rFonts w:ascii="Times New Roman" w:eastAsia="Calibri" w:hAnsi="Times New Roman" w:cs="Times New Roman"/>
          <w:spacing w:val="-4"/>
          <w:sz w:val="24"/>
          <w:szCs w:val="24"/>
          <w:lang w:val="en-US"/>
        </w:rPr>
        <w:t xml:space="preserve"> all variables under consideration. </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z w:val="24"/>
          <w:szCs w:val="24"/>
          <w:lang w:val="en-US"/>
        </w:rPr>
      </w:pPr>
      <w:r w:rsidRPr="00F03D6B">
        <w:rPr>
          <w:rFonts w:ascii="Times New Roman" w:eastAsia="Calibri" w:hAnsi="Times New Roman" w:cs="Times New Roman"/>
          <w:spacing w:val="-4"/>
          <w:sz w:val="24"/>
          <w:szCs w:val="24"/>
          <w:lang w:val="en-US"/>
        </w:rPr>
        <w:t>The empirical</w:t>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pacing w:val="-2"/>
          <w:sz w:val="24"/>
          <w:szCs w:val="24"/>
          <w:lang w:val="en-US"/>
        </w:rPr>
        <w:t xml:space="preserve">results we obtained also suggest that in the short run, the effects of all variables </w:t>
      </w:r>
      <w:r w:rsidRPr="00F03D6B">
        <w:rPr>
          <w:rFonts w:ascii="Times New Roman" w:eastAsia="Calibri" w:hAnsi="Times New Roman" w:cs="Times New Roman"/>
          <w:spacing w:val="-4"/>
          <w:sz w:val="24"/>
          <w:szCs w:val="24"/>
          <w:lang w:val="en-US"/>
        </w:rPr>
        <w:t xml:space="preserve">on output growth are statistically </w:t>
      </w:r>
      <w:r w:rsidRPr="00F03D6B">
        <w:rPr>
          <w:rFonts w:ascii="Times New Roman" w:eastAsia="Calibri" w:hAnsi="Times New Roman" w:cs="Times New Roman"/>
          <w:noProof/>
          <w:spacing w:val="-4"/>
          <w:sz w:val="24"/>
          <w:szCs w:val="24"/>
          <w:lang w:val="en-US"/>
        </w:rPr>
        <w:t>significant</w:t>
      </w:r>
      <w:r w:rsidRPr="00F03D6B">
        <w:rPr>
          <w:rFonts w:ascii="Times New Roman" w:eastAsia="Calibri" w:hAnsi="Times New Roman" w:cs="Times New Roman"/>
          <w:spacing w:val="-4"/>
          <w:sz w:val="24"/>
          <w:szCs w:val="24"/>
          <w:lang w:val="en-US"/>
        </w:rPr>
        <w:t>. Thus, the results show that Turkey’s output growth</w:t>
      </w:r>
      <w:r w:rsidRPr="00F03D6B">
        <w:rPr>
          <w:rFonts w:ascii="Times New Roman" w:eastAsia="Calibri" w:hAnsi="Times New Roman" w:cs="Times New Roman"/>
          <w:sz w:val="24"/>
          <w:szCs w:val="24"/>
          <w:lang w:val="en-US"/>
        </w:rPr>
        <w:t xml:space="preserve"> path moves towards the steady-state equilibrium.</w:t>
      </w:r>
    </w:p>
    <w:p w:rsidR="003C0898" w:rsidRPr="00F03D6B" w:rsidRDefault="003C0898" w:rsidP="003C0898">
      <w:pPr>
        <w:autoSpaceDE w:val="0"/>
        <w:autoSpaceDN w:val="0"/>
        <w:adjustRightInd w:val="0"/>
        <w:spacing w:after="0" w:line="240" w:lineRule="auto"/>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r w:rsidRPr="00F03D6B">
        <w:rPr>
          <w:rFonts w:ascii="Times New Roman" w:eastAsia="Calibri" w:hAnsi="Times New Roman" w:cs="Times New Roman"/>
          <w:sz w:val="24"/>
          <w:szCs w:val="24"/>
          <w:lang w:val="en-US"/>
        </w:rPr>
        <w:t xml:space="preserve">The robustness of the variables is apparent from the short-run diagnostic test. </w:t>
      </w:r>
      <w:r w:rsidRPr="00F03D6B">
        <w:rPr>
          <w:rFonts w:ascii="Times New Roman" w:eastAsia="FSMePro" w:hAnsi="Times New Roman" w:cs="Times New Roman"/>
          <w:spacing w:val="-4"/>
          <w:sz w:val="24"/>
          <w:szCs w:val="24"/>
          <w:lang w:val="en-US"/>
        </w:rPr>
        <w:t xml:space="preserve">The attribute of the error correction model is to show the speed of adjustment back to the long-run equilibrium after a short-run shock. To ensure the goodness of fit of the model, we perform several </w:t>
      </w:r>
      <w:r w:rsidRPr="00F03D6B">
        <w:rPr>
          <w:rFonts w:ascii="Times New Roman" w:eastAsia="FSMePro" w:hAnsi="Times New Roman" w:cs="Times New Roman"/>
          <w:spacing w:val="-2"/>
          <w:sz w:val="24"/>
          <w:szCs w:val="24"/>
          <w:lang w:val="en-US"/>
        </w:rPr>
        <w:t xml:space="preserve">diagnostic tests, as reported in Table 5, above. These tests </w:t>
      </w:r>
      <w:r w:rsidRPr="00F03D6B">
        <w:rPr>
          <w:rFonts w:ascii="Times New Roman" w:eastAsia="FSMePro" w:hAnsi="Times New Roman" w:cs="Times New Roman"/>
          <w:noProof/>
          <w:spacing w:val="-2"/>
          <w:sz w:val="24"/>
          <w:szCs w:val="24"/>
          <w:lang w:val="en-US"/>
        </w:rPr>
        <w:t>examine the</w:t>
      </w:r>
      <w:r w:rsidRPr="00F03D6B">
        <w:rPr>
          <w:rFonts w:ascii="Times New Roman" w:eastAsia="FSMePro" w:hAnsi="Times New Roman" w:cs="Times New Roman"/>
          <w:spacing w:val="-2"/>
          <w:sz w:val="24"/>
          <w:szCs w:val="24"/>
          <w:lang w:val="en-US"/>
        </w:rPr>
        <w:t xml:space="preserve"> serial correlation, functional</w:t>
      </w:r>
      <w:r w:rsidRPr="00F03D6B">
        <w:rPr>
          <w:rFonts w:ascii="Times New Roman" w:eastAsia="FSMePro" w:hAnsi="Times New Roman" w:cs="Times New Roman"/>
          <w:spacing w:val="-4"/>
          <w:sz w:val="24"/>
          <w:szCs w:val="24"/>
          <w:lang w:val="en-US"/>
        </w:rPr>
        <w:t xml:space="preserve"> form, </w:t>
      </w:r>
      <w:r w:rsidRPr="00F03D6B">
        <w:rPr>
          <w:rFonts w:ascii="Times New Roman" w:eastAsia="FSMePro" w:hAnsi="Times New Roman" w:cs="Times New Roman"/>
          <w:noProof/>
          <w:spacing w:val="-4"/>
          <w:sz w:val="24"/>
          <w:szCs w:val="24"/>
          <w:lang w:val="en-US"/>
        </w:rPr>
        <w:t>normality,</w:t>
      </w:r>
      <w:r w:rsidRPr="00F03D6B">
        <w:rPr>
          <w:rFonts w:ascii="Times New Roman" w:eastAsia="FSMePro" w:hAnsi="Times New Roman" w:cs="Times New Roman"/>
          <w:spacing w:val="-4"/>
          <w:sz w:val="24"/>
          <w:szCs w:val="24"/>
          <w:lang w:val="en-US"/>
        </w:rPr>
        <w:t xml:space="preserve"> and heteroscedasticity associated with the selected model. </w:t>
      </w:r>
    </w:p>
    <w:p w:rsidR="003C0898" w:rsidRPr="00F03D6B" w:rsidRDefault="003C0898" w:rsidP="003C0898">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7F74E8" w:rsidRPr="00F03D6B" w:rsidRDefault="00CB266D" w:rsidP="003C0898">
      <w:pPr>
        <w:spacing w:after="0" w:line="240" w:lineRule="auto"/>
        <w:jc w:val="both"/>
        <w:rPr>
          <w:rFonts w:ascii="Times New Roman" w:eastAsia="Calibri" w:hAnsi="Times New Roman" w:cs="Times New Roman"/>
          <w:sz w:val="24"/>
          <w:szCs w:val="24"/>
          <w:lang w:val="en-US"/>
        </w:rPr>
      </w:pPr>
      <w:r w:rsidRPr="00F03D6B">
        <w:rPr>
          <w:rFonts w:ascii="Times New Roman" w:eastAsia="FSMePro" w:hAnsi="Times New Roman" w:cs="Times New Roman"/>
          <w:spacing w:val="-4"/>
          <w:sz w:val="24"/>
          <w:szCs w:val="24"/>
          <w:lang w:val="en-US"/>
        </w:rPr>
        <w:t xml:space="preserve">As argued by </w:t>
      </w:r>
      <w:r w:rsidRPr="00F03D6B">
        <w:rPr>
          <w:rFonts w:ascii="Times New Roman" w:eastAsia="Times New Roman" w:hAnsi="Times New Roman" w:cs="Times New Roman"/>
          <w:sz w:val="24"/>
          <w:szCs w:val="24"/>
          <w:lang w:val="en-US"/>
        </w:rPr>
        <w:t xml:space="preserve">Pesaran et al. </w:t>
      </w:r>
      <w:r w:rsidRPr="00F03D6B">
        <w:rPr>
          <w:rFonts w:ascii="Times New Roman" w:eastAsia="FSMePro" w:hAnsi="Times New Roman" w:cs="Times New Roman"/>
          <w:spacing w:val="-4"/>
          <w:sz w:val="24"/>
          <w:szCs w:val="24"/>
          <w:lang w:val="en-US"/>
        </w:rPr>
        <w:t xml:space="preserve">(2001), the stability tests (CUSUM and CUSUMQ) provide useful information relating to the stability of the coefficients of the regression. At this point, it is essential to acknowledge that these tests are updated recursively and plotted against the </w:t>
      </w:r>
      <w:r w:rsidRPr="00F03D6B">
        <w:rPr>
          <w:rFonts w:ascii="Times New Roman" w:eastAsia="FSMePro" w:hAnsi="Times New Roman" w:cs="Times New Roman"/>
          <w:noProof/>
          <w:spacing w:val="-4"/>
          <w:sz w:val="24"/>
          <w:szCs w:val="24"/>
          <w:lang w:val="en-US"/>
        </w:rPr>
        <w:t>breakpoints</w:t>
      </w:r>
      <w:r w:rsidRPr="00F03D6B">
        <w:rPr>
          <w:rFonts w:ascii="Times New Roman" w:eastAsia="FSMePro" w:hAnsi="Times New Roman" w:cs="Times New Roman"/>
          <w:spacing w:val="-4"/>
          <w:sz w:val="24"/>
          <w:szCs w:val="24"/>
          <w:lang w:val="en-US"/>
        </w:rPr>
        <w:t>.</w:t>
      </w:r>
      <w:r w:rsidRPr="00F03D6B">
        <w:rPr>
          <w:rFonts w:ascii="Times New Roman" w:eastAsia="Calibri" w:hAnsi="Times New Roman" w:cs="Times New Roman"/>
          <w:spacing w:val="-4"/>
          <w:sz w:val="24"/>
          <w:szCs w:val="24"/>
          <w:lang w:val="en-US"/>
        </w:rPr>
        <w:t xml:space="preserve"> The results of the CUSUM and CUSUMQ tests indicate that all variables</w:t>
      </w:r>
      <w:r w:rsidRPr="00F03D6B">
        <w:rPr>
          <w:rFonts w:ascii="Times New Roman" w:eastAsia="Calibri" w:hAnsi="Times New Roman" w:cs="Times New Roman"/>
          <w:spacing w:val="-2"/>
          <w:sz w:val="24"/>
          <w:szCs w:val="24"/>
          <w:lang w:val="en-US"/>
        </w:rPr>
        <w:t xml:space="preserve"> are cointegrated. Moreover, the results indicate that neither the CUSUM nor the </w:t>
      </w:r>
      <w:r w:rsidRPr="00F03D6B">
        <w:rPr>
          <w:rFonts w:ascii="Times New Roman" w:eastAsia="Calibri" w:hAnsi="Times New Roman" w:cs="Times New Roman"/>
          <w:spacing w:val="-4"/>
          <w:sz w:val="24"/>
          <w:szCs w:val="24"/>
          <w:lang w:val="en-US"/>
        </w:rPr>
        <w:t xml:space="preserve">CUSUMQ test </w:t>
      </w:r>
      <w:r w:rsidRPr="00F03D6B">
        <w:rPr>
          <w:rFonts w:ascii="Times New Roman" w:eastAsia="Calibri" w:hAnsi="Times New Roman" w:cs="Times New Roman"/>
          <w:noProof/>
          <w:spacing w:val="-4"/>
          <w:sz w:val="24"/>
          <w:szCs w:val="24"/>
          <w:lang w:val="en-US"/>
        </w:rPr>
        <w:t>exceeds</w:t>
      </w:r>
      <w:r w:rsidRPr="00F03D6B">
        <w:rPr>
          <w:rFonts w:ascii="Times New Roman" w:eastAsia="Calibri" w:hAnsi="Times New Roman" w:cs="Times New Roman"/>
          <w:spacing w:val="-4"/>
          <w:sz w:val="24"/>
          <w:szCs w:val="24"/>
          <w:lang w:val="en-US"/>
        </w:rPr>
        <w:t xml:space="preserve"> the critical values, which ensure that all models are stable and correctly</w:t>
      </w:r>
      <w:r w:rsidRPr="00F03D6B">
        <w:rPr>
          <w:rFonts w:ascii="Times New Roman" w:eastAsia="Calibri" w:hAnsi="Times New Roman" w:cs="Times New Roman"/>
          <w:sz w:val="24"/>
          <w:szCs w:val="24"/>
          <w:lang w:val="en-US"/>
        </w:rPr>
        <w:t xml:space="preserve"> specified.</w:t>
      </w:r>
      <w:r w:rsidRPr="00F03D6B">
        <w:rPr>
          <w:rFonts w:ascii="Times New Roman" w:eastAsia="Calibri" w:hAnsi="Times New Roman" w:cs="Times New Roman"/>
          <w:sz w:val="24"/>
          <w:szCs w:val="24"/>
          <w:vertAlign w:val="superscript"/>
          <w:lang w:val="en-US"/>
        </w:rPr>
        <w:footnoteReference w:id="2"/>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pacing w:val="-2"/>
          <w:sz w:val="24"/>
          <w:szCs w:val="24"/>
          <w:lang w:val="en-US"/>
        </w:rPr>
        <w:t xml:space="preserve">The </w:t>
      </w:r>
      <w:r w:rsidRPr="00F03D6B">
        <w:rPr>
          <w:rFonts w:ascii="Times New Roman" w:eastAsia="Calibri" w:hAnsi="Times New Roman" w:cs="Times New Roman"/>
          <w:noProof/>
          <w:spacing w:val="-2"/>
          <w:sz w:val="24"/>
          <w:szCs w:val="24"/>
          <w:lang w:val="en-US"/>
        </w:rPr>
        <w:t>models used</w:t>
      </w:r>
      <w:r w:rsidRPr="00F03D6B">
        <w:rPr>
          <w:rFonts w:ascii="Times New Roman" w:eastAsia="Calibri" w:hAnsi="Times New Roman" w:cs="Times New Roman"/>
          <w:spacing w:val="-2"/>
          <w:sz w:val="24"/>
          <w:szCs w:val="24"/>
          <w:lang w:val="en-US"/>
        </w:rPr>
        <w:t xml:space="preserve"> in our analyses are not sensitive to changes</w:t>
      </w:r>
      <w:r w:rsidRPr="00F03D6B">
        <w:rPr>
          <w:rFonts w:ascii="Times New Roman" w:eastAsia="Calibri" w:hAnsi="Times New Roman" w:cs="Times New Roman"/>
          <w:sz w:val="24"/>
          <w:szCs w:val="24"/>
          <w:lang w:val="en-US"/>
        </w:rPr>
        <w:t xml:space="preserve"> in econometric techniques.</w:t>
      </w:r>
    </w:p>
    <w:p w:rsidR="003C0898" w:rsidRPr="00F03D6B" w:rsidRDefault="00CB266D" w:rsidP="003C0898">
      <w:pPr>
        <w:spacing w:after="0" w:line="240" w:lineRule="auto"/>
        <w:jc w:val="both"/>
        <w:rPr>
          <w:rFonts w:ascii="Times New Roman" w:eastAsia="Calibri" w:hAnsi="Times New Roman" w:cs="Times New Roman"/>
          <w:sz w:val="24"/>
          <w:szCs w:val="24"/>
          <w:lang w:val="en-US"/>
        </w:rPr>
      </w:pPr>
      <w:r w:rsidRPr="00F03D6B">
        <w:rPr>
          <w:rFonts w:ascii="Times New Roman" w:eastAsia="Times New Roman" w:hAnsi="Times New Roman" w:cs="Times New Roman"/>
          <w:spacing w:val="-4"/>
          <w:sz w:val="24"/>
          <w:szCs w:val="24"/>
          <w:lang w:val="en-US" w:eastAsia="tr-TR"/>
        </w:rPr>
        <w:lastRenderedPageBreak/>
        <w:t xml:space="preserve">On balance, the empirical results of the present paper </w:t>
      </w:r>
      <w:r w:rsidRPr="00F03D6B">
        <w:rPr>
          <w:rFonts w:ascii="Times New Roman" w:eastAsia="Times New Roman" w:hAnsi="Times New Roman" w:cs="Times New Roman"/>
          <w:noProof/>
          <w:spacing w:val="-4"/>
          <w:sz w:val="24"/>
          <w:szCs w:val="24"/>
          <w:lang w:val="en-US" w:eastAsia="tr-TR"/>
        </w:rPr>
        <w:t xml:space="preserve">suggest that both fiscal and monetary policies have a significant effect on output growth, but with various degrees. </w:t>
      </w:r>
      <w:r w:rsidRPr="00F03D6B">
        <w:rPr>
          <w:rFonts w:ascii="Times New Roman" w:eastAsia="Times New Roman" w:hAnsi="Times New Roman" w:cs="Times New Roman"/>
          <w:spacing w:val="-4"/>
          <w:sz w:val="24"/>
          <w:szCs w:val="24"/>
          <w:lang w:val="en-US" w:eastAsia="tr-TR"/>
        </w:rPr>
        <w:t>On the basis of this finding, we can safely argue that</w:t>
      </w:r>
      <w:r w:rsidRPr="00F03D6B">
        <w:rPr>
          <w:rFonts w:ascii="Times New Roman" w:eastAsia="Times New Roman" w:hAnsi="Times New Roman" w:cs="Times New Roman"/>
          <w:sz w:val="24"/>
          <w:szCs w:val="24"/>
          <w:shd w:val="clear" w:color="auto" w:fill="FFFFFF"/>
          <w:lang w:val="en-US" w:eastAsia="tr-TR"/>
        </w:rPr>
        <w:t xml:space="preserve"> appropriately coordinated fiscal and monetary policies―that is, a policy mix of expansionary fiscal policy and accommodating monetary policy</w:t>
      </w:r>
      <w:r w:rsidRPr="00F03D6B">
        <w:rPr>
          <w:rFonts w:ascii="Times New Roman" w:eastAsia="Times New Roman" w:hAnsi="Times New Roman" w:cs="Times New Roman"/>
          <w:sz w:val="24"/>
          <w:szCs w:val="24"/>
          <w:shd w:val="clear" w:color="auto" w:fill="FFFFFF"/>
          <w:vertAlign w:val="superscript"/>
          <w:lang w:val="en-US" w:eastAsia="tr-TR"/>
        </w:rPr>
        <w:footnoteReference w:id="3"/>
      </w:r>
      <w:r w:rsidRPr="00F03D6B">
        <w:rPr>
          <w:rFonts w:ascii="Times New Roman" w:eastAsia="Times New Roman" w:hAnsi="Times New Roman" w:cs="Times New Roman"/>
          <w:sz w:val="24"/>
          <w:szCs w:val="24"/>
          <w:shd w:val="clear" w:color="auto" w:fill="FFFFFF"/>
          <w:lang w:val="en-US" w:eastAsia="tr-TR"/>
        </w:rPr>
        <w:t xml:space="preserve">―would </w:t>
      </w:r>
      <w:r w:rsidR="00CC65B0" w:rsidRPr="00F03D6B">
        <w:rPr>
          <w:rFonts w:ascii="Times New Roman" w:eastAsia="Times New Roman" w:hAnsi="Times New Roman" w:cs="Times New Roman"/>
          <w:sz w:val="24"/>
          <w:szCs w:val="24"/>
          <w:shd w:val="clear" w:color="auto" w:fill="FFFFFF"/>
          <w:lang w:val="en-US" w:eastAsia="tr-TR"/>
        </w:rPr>
        <w:t>deliver</w:t>
      </w:r>
      <w:r w:rsidRPr="00F03D6B">
        <w:rPr>
          <w:rFonts w:ascii="Times New Roman" w:eastAsia="Times New Roman" w:hAnsi="Times New Roman" w:cs="Times New Roman"/>
          <w:sz w:val="24"/>
          <w:szCs w:val="24"/>
          <w:shd w:val="clear" w:color="auto" w:fill="FFFFFF"/>
          <w:lang w:val="en-US" w:eastAsia="tr-TR"/>
        </w:rPr>
        <w:t xml:space="preserve"> much better outcomes for output growth</w:t>
      </w:r>
      <w:r w:rsidRPr="00F03D6B">
        <w:rPr>
          <w:rFonts w:ascii="Times New Roman" w:eastAsia="Times New Roman" w:hAnsi="Times New Roman" w:cs="Times New Roman"/>
          <w:spacing w:val="4"/>
          <w:sz w:val="24"/>
          <w:szCs w:val="24"/>
          <w:shd w:val="clear" w:color="auto" w:fill="FFFFFF"/>
          <w:lang w:val="en-US" w:eastAsia="tr-TR"/>
        </w:rPr>
        <w:t xml:space="preserve"> in Turkey’s case.  </w:t>
      </w:r>
    </w:p>
    <w:p w:rsidR="003C0898" w:rsidRPr="00F03D6B" w:rsidRDefault="00CB266D" w:rsidP="003C0898">
      <w:pPr>
        <w:spacing w:before="240" w:after="240" w:line="240" w:lineRule="auto"/>
        <w:jc w:val="both"/>
        <w:rPr>
          <w:rFonts w:ascii="Times New Roman" w:eastAsia="Calibri" w:hAnsi="Times New Roman" w:cs="Times New Roman"/>
          <w:b/>
          <w:sz w:val="24"/>
          <w:szCs w:val="24"/>
          <w:lang w:val="en-US"/>
        </w:rPr>
      </w:pPr>
      <w:r w:rsidRPr="00F03D6B">
        <w:rPr>
          <w:rFonts w:ascii="Times New Roman" w:eastAsia="Calibri" w:hAnsi="Times New Roman" w:cs="Times New Roman"/>
          <w:b/>
          <w:sz w:val="24"/>
          <w:szCs w:val="24"/>
          <w:lang w:val="en-US"/>
        </w:rPr>
        <w:t>6. Summary and Conclusion</w:t>
      </w:r>
    </w:p>
    <w:p w:rsidR="003C0898" w:rsidRPr="00F03D6B" w:rsidRDefault="00CB266D" w:rsidP="003C0898">
      <w:pPr>
        <w:spacing w:after="0" w:line="240" w:lineRule="auto"/>
        <w:jc w:val="both"/>
        <w:rPr>
          <w:rFonts w:ascii="Times New Roman" w:eastAsia="Calibri" w:hAnsi="Times New Roman" w:cs="Times New Roman"/>
          <w:spacing w:val="-2"/>
          <w:sz w:val="24"/>
          <w:szCs w:val="24"/>
          <w:lang w:val="en-US"/>
        </w:rPr>
      </w:pPr>
      <w:r w:rsidRPr="00F03D6B">
        <w:rPr>
          <w:rFonts w:ascii="Times New Roman" w:eastAsia="Calibri" w:hAnsi="Times New Roman" w:cs="Times New Roman"/>
          <w:spacing w:val="-2"/>
          <w:sz w:val="24"/>
          <w:szCs w:val="24"/>
          <w:lang w:val="en-US"/>
        </w:rPr>
        <w:t xml:space="preserve">In this paper, we </w:t>
      </w:r>
      <w:r w:rsidRPr="00F03D6B">
        <w:rPr>
          <w:rFonts w:ascii="Times New Roman" w:eastAsia="Calibri" w:hAnsi="Times New Roman" w:cs="Times New Roman"/>
          <w:noProof/>
          <w:spacing w:val="-2"/>
          <w:sz w:val="24"/>
          <w:szCs w:val="24"/>
          <w:lang w:val="en-US"/>
        </w:rPr>
        <w:t>investigated</w:t>
      </w:r>
      <w:r w:rsidRPr="00F03D6B">
        <w:rPr>
          <w:rFonts w:ascii="Times New Roman" w:eastAsia="Calibri" w:hAnsi="Times New Roman" w:cs="Times New Roman"/>
          <w:spacing w:val="-2"/>
          <w:sz w:val="24"/>
          <w:szCs w:val="24"/>
          <w:lang w:val="en-US"/>
        </w:rPr>
        <w:t xml:space="preserve"> the comparative effectiveness of fiscal and monetary policies in fostering output</w:t>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noProof/>
          <w:sz w:val="24"/>
          <w:szCs w:val="24"/>
          <w:lang w:val="en-US"/>
        </w:rPr>
        <w:t>growth in Turkey</w:t>
      </w:r>
      <w:r w:rsidRPr="00F03D6B">
        <w:rPr>
          <w:rFonts w:ascii="Times New Roman" w:eastAsia="Calibri" w:hAnsi="Times New Roman" w:cs="Times New Roman"/>
          <w:sz w:val="24"/>
          <w:szCs w:val="24"/>
          <w:lang w:val="en-US"/>
        </w:rPr>
        <w:t xml:space="preserve">. To this end, we </w:t>
      </w:r>
      <w:r w:rsidRPr="00F03D6B">
        <w:rPr>
          <w:rFonts w:ascii="Times New Roman" w:eastAsia="Calibri" w:hAnsi="Times New Roman" w:cs="Times New Roman"/>
          <w:spacing w:val="-2"/>
          <w:sz w:val="24"/>
          <w:szCs w:val="24"/>
          <w:lang w:val="en-US"/>
        </w:rPr>
        <w:t xml:space="preserve">applied the ARDL bounds testing procedure to Turkey’s quarterly </w:t>
      </w:r>
      <w:r w:rsidRPr="00F03D6B">
        <w:rPr>
          <w:rFonts w:ascii="Times New Roman" w:eastAsia="Calibri" w:hAnsi="Times New Roman" w:cs="Times New Roman"/>
          <w:noProof/>
          <w:spacing w:val="-2"/>
          <w:sz w:val="24"/>
          <w:szCs w:val="24"/>
          <w:lang w:val="en-US"/>
        </w:rPr>
        <w:t>time-series</w:t>
      </w:r>
      <w:r w:rsidRPr="00F03D6B">
        <w:rPr>
          <w:rFonts w:ascii="Times New Roman" w:eastAsia="Calibri" w:hAnsi="Times New Roman" w:cs="Times New Roman"/>
          <w:spacing w:val="-2"/>
          <w:sz w:val="24"/>
          <w:szCs w:val="24"/>
          <w:lang w:val="en-US"/>
        </w:rPr>
        <w:t xml:space="preserve"> data set for the time frame ranging from the first quarter of 2003 through the same quarter of 2019.   </w:t>
      </w:r>
    </w:p>
    <w:p w:rsidR="003C0898" w:rsidRPr="00F03D6B" w:rsidRDefault="003C0898" w:rsidP="003C0898">
      <w:pPr>
        <w:spacing w:after="0" w:line="240" w:lineRule="auto"/>
        <w:jc w:val="both"/>
        <w:rPr>
          <w:rFonts w:ascii="Times New Roman" w:eastAsia="Calibri" w:hAnsi="Times New Roman" w:cs="Times New Roman"/>
          <w:spacing w:val="-2"/>
          <w:sz w:val="24"/>
          <w:szCs w:val="24"/>
          <w:lang w:val="en-US"/>
        </w:rPr>
      </w:pPr>
    </w:p>
    <w:p w:rsidR="003C0898" w:rsidRPr="00F03D6B" w:rsidRDefault="00CB266D" w:rsidP="003C0898">
      <w:pPr>
        <w:autoSpaceDE w:val="0"/>
        <w:autoSpaceDN w:val="0"/>
        <w:adjustRightInd w:val="0"/>
        <w:spacing w:after="0" w:line="240" w:lineRule="auto"/>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4"/>
          <w:sz w:val="24"/>
          <w:szCs w:val="24"/>
          <w:lang w:val="en-US"/>
        </w:rPr>
        <w:t>Overall, our empirical results show that both macroeconomic policy instruments―fiscal and monetary policies―</w:t>
      </w:r>
      <w:r w:rsidR="00B6241C" w:rsidRPr="00F03D6B">
        <w:rPr>
          <w:rFonts w:ascii="Times New Roman" w:eastAsia="Calibri" w:hAnsi="Times New Roman" w:cs="Times New Roman"/>
          <w:spacing w:val="-2"/>
          <w:sz w:val="24"/>
          <w:szCs w:val="24"/>
          <w:lang w:val="en-US"/>
        </w:rPr>
        <w:t xml:space="preserve">a matter for having higher </w:t>
      </w:r>
      <w:r w:rsidRPr="00F03D6B">
        <w:rPr>
          <w:rFonts w:ascii="Times New Roman" w:eastAsia="Calibri" w:hAnsi="Times New Roman" w:cs="Times New Roman"/>
          <w:spacing w:val="-2"/>
          <w:sz w:val="24"/>
          <w:szCs w:val="24"/>
          <w:lang w:val="en-US"/>
        </w:rPr>
        <w:t xml:space="preserve">output growth. Accordingly, the two policies alike have positive </w:t>
      </w:r>
      <w:r w:rsidR="006D1626" w:rsidRPr="00F03D6B">
        <w:rPr>
          <w:rFonts w:ascii="Times New Roman" w:eastAsia="Calibri" w:hAnsi="Times New Roman" w:cs="Times New Roman"/>
          <w:spacing w:val="-2"/>
          <w:sz w:val="24"/>
          <w:szCs w:val="24"/>
          <w:lang w:val="en-US"/>
        </w:rPr>
        <w:t>and</w:t>
      </w:r>
      <w:r w:rsidRPr="00F03D6B">
        <w:rPr>
          <w:rFonts w:ascii="Times New Roman" w:eastAsia="Calibri" w:hAnsi="Times New Roman" w:cs="Times New Roman"/>
          <w:spacing w:val="-2"/>
          <w:sz w:val="24"/>
          <w:szCs w:val="24"/>
          <w:lang w:val="en-US"/>
        </w:rPr>
        <w:t xml:space="preserve"> statistically significant </w:t>
      </w:r>
      <w:r w:rsidRPr="00F03D6B">
        <w:rPr>
          <w:rFonts w:ascii="Times New Roman" w:eastAsia="Calibri" w:hAnsi="Times New Roman" w:cs="Times New Roman"/>
          <w:spacing w:val="-4"/>
          <w:sz w:val="24"/>
          <w:szCs w:val="24"/>
          <w:lang w:val="en-US"/>
        </w:rPr>
        <w:t xml:space="preserve">effects on real GDP growth. However, monetary policy </w:t>
      </w:r>
      <w:r w:rsidR="00EB33D7" w:rsidRPr="00F03D6B">
        <w:rPr>
          <w:rFonts w:ascii="Times New Roman" w:eastAsia="Calibri" w:hAnsi="Times New Roman" w:cs="Times New Roman"/>
          <w:spacing w:val="-4"/>
          <w:sz w:val="24"/>
          <w:szCs w:val="24"/>
          <w:lang w:val="en-US"/>
        </w:rPr>
        <w:t xml:space="preserve">exhibits </w:t>
      </w:r>
      <w:r w:rsidRPr="00F03D6B">
        <w:rPr>
          <w:rFonts w:ascii="Times New Roman" w:eastAsia="Calibri" w:hAnsi="Times New Roman" w:cs="Times New Roman"/>
          <w:spacing w:val="-4"/>
          <w:sz w:val="24"/>
          <w:szCs w:val="24"/>
          <w:lang w:val="en-US"/>
        </w:rPr>
        <w:t xml:space="preserve">relatively </w:t>
      </w:r>
      <w:r w:rsidR="00EB33D7" w:rsidRPr="00F03D6B">
        <w:rPr>
          <w:rFonts w:ascii="Times New Roman" w:eastAsia="Calibri" w:hAnsi="Times New Roman" w:cs="Times New Roman"/>
          <w:spacing w:val="-4"/>
          <w:sz w:val="24"/>
          <w:szCs w:val="24"/>
          <w:lang w:val="en-US"/>
        </w:rPr>
        <w:t xml:space="preserve">better performance </w:t>
      </w:r>
      <w:r w:rsidRPr="00F03D6B">
        <w:rPr>
          <w:rFonts w:ascii="Times New Roman" w:eastAsia="Calibri" w:hAnsi="Times New Roman" w:cs="Times New Roman"/>
          <w:spacing w:val="-4"/>
          <w:sz w:val="24"/>
          <w:szCs w:val="24"/>
          <w:lang w:val="en-US"/>
        </w:rPr>
        <w:t xml:space="preserve">than fiscal policy in influencing output growth. Looking closely, what appears from the empirical results we obtained </w:t>
      </w:r>
      <w:r w:rsidR="007B594F" w:rsidRPr="00F03D6B">
        <w:rPr>
          <w:rFonts w:ascii="Times New Roman" w:eastAsia="Calibri" w:hAnsi="Times New Roman" w:cs="Times New Roman"/>
          <w:spacing w:val="-4"/>
          <w:sz w:val="24"/>
          <w:szCs w:val="24"/>
          <w:lang w:val="en-US"/>
        </w:rPr>
        <w:t xml:space="preserve">is </w:t>
      </w:r>
      <w:r w:rsidRPr="00F03D6B">
        <w:rPr>
          <w:rFonts w:ascii="Times New Roman" w:eastAsia="Calibri" w:hAnsi="Times New Roman" w:cs="Times New Roman"/>
          <w:spacing w:val="-4"/>
          <w:sz w:val="24"/>
          <w:szCs w:val="24"/>
          <w:lang w:val="en-US"/>
        </w:rPr>
        <w:t xml:space="preserve">that fiscal policy is a relatively less effective macroeconomic policy instrument on the output growth compared to monetary policy. This finding may be attributed to several factors that substantially hamper the success of the </w:t>
      </w:r>
      <w:r w:rsidRPr="00F03D6B">
        <w:rPr>
          <w:rFonts w:ascii="Times New Roman" w:eastAsia="Calibri" w:hAnsi="Times New Roman" w:cs="Times New Roman"/>
          <w:noProof/>
          <w:spacing w:val="-4"/>
          <w:sz w:val="24"/>
          <w:szCs w:val="24"/>
          <w:lang w:val="en-US"/>
        </w:rPr>
        <w:t>fiscal</w:t>
      </w:r>
      <w:r w:rsidRPr="00F03D6B">
        <w:rPr>
          <w:rFonts w:ascii="Times New Roman" w:eastAsia="Calibri" w:hAnsi="Times New Roman" w:cs="Times New Roman"/>
          <w:spacing w:val="-4"/>
          <w:sz w:val="24"/>
          <w:szCs w:val="24"/>
          <w:lang w:val="en-US"/>
        </w:rPr>
        <w:t xml:space="preserve"> policy. Just two of them that we should essentially count here </w:t>
      </w:r>
      <w:r w:rsidRPr="00F03D6B">
        <w:rPr>
          <w:rFonts w:ascii="Times New Roman" w:eastAsia="Calibri" w:hAnsi="Times New Roman" w:cs="Times New Roman"/>
          <w:noProof/>
          <w:spacing w:val="-4"/>
          <w:sz w:val="24"/>
          <w:szCs w:val="24"/>
          <w:lang w:val="en-US"/>
        </w:rPr>
        <w:t xml:space="preserve">are </w:t>
      </w:r>
      <w:r w:rsidRPr="00F03D6B">
        <w:rPr>
          <w:rFonts w:ascii="Times New Roman" w:eastAsia="Calibri" w:hAnsi="Times New Roman" w:cs="Times New Roman"/>
          <w:spacing w:val="-2"/>
          <w:sz w:val="24"/>
          <w:szCs w:val="24"/>
          <w:lang w:val="en-US"/>
        </w:rPr>
        <w:t xml:space="preserve">how government spending is financed and </w:t>
      </w:r>
      <w:r w:rsidRPr="00F03D6B">
        <w:rPr>
          <w:rFonts w:ascii="Times New Roman" w:eastAsia="Calibri" w:hAnsi="Times New Roman" w:cs="Times New Roman"/>
          <w:spacing w:val="-4"/>
          <w:sz w:val="24"/>
          <w:szCs w:val="24"/>
          <w:lang w:val="en-US"/>
        </w:rPr>
        <w:t>whether fiscal policy is accompanied by accommodating</w:t>
      </w:r>
      <w:r w:rsidRPr="00F03D6B">
        <w:rPr>
          <w:rFonts w:ascii="TimesNewRomanPS" w:eastAsia="Calibri" w:hAnsi="TimesNewRomanPS" w:cs="TimesNewRomanPS"/>
          <w:sz w:val="24"/>
          <w:szCs w:val="24"/>
          <w:lang w:val="en-US"/>
        </w:rPr>
        <w:t xml:space="preserve"> </w:t>
      </w:r>
      <w:r w:rsidRPr="00F03D6B">
        <w:rPr>
          <w:rFonts w:ascii="Times New Roman" w:eastAsia="Calibri" w:hAnsi="Times New Roman" w:cs="Times New Roman"/>
          <w:spacing w:val="-4"/>
          <w:sz w:val="24"/>
          <w:szCs w:val="24"/>
          <w:lang w:val="en-US"/>
        </w:rPr>
        <w:t xml:space="preserve">monetary policy.   </w:t>
      </w:r>
    </w:p>
    <w:p w:rsidR="00675C41" w:rsidRPr="00F03D6B" w:rsidRDefault="00675C41" w:rsidP="00675C41">
      <w:pPr>
        <w:spacing w:after="0" w:line="240" w:lineRule="auto"/>
        <w:jc w:val="both"/>
        <w:rPr>
          <w:rFonts w:ascii="Times New Roman" w:eastAsia="Times New Roman" w:hAnsi="Times New Roman" w:cs="Times New Roman"/>
          <w:spacing w:val="-2"/>
          <w:sz w:val="24"/>
          <w:szCs w:val="24"/>
          <w:shd w:val="clear" w:color="auto" w:fill="FFFFFF"/>
          <w:lang w:val="en-US" w:eastAsia="tr-TR"/>
        </w:rPr>
      </w:pPr>
    </w:p>
    <w:p w:rsidR="00723839" w:rsidRPr="00F03D6B" w:rsidRDefault="00CB266D" w:rsidP="003C0898">
      <w:pPr>
        <w:spacing w:after="0" w:line="240" w:lineRule="auto"/>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4"/>
          <w:sz w:val="24"/>
          <w:szCs w:val="24"/>
          <w:lang w:val="en-US"/>
        </w:rPr>
        <w:t xml:space="preserve">Our empirical findings </w:t>
      </w:r>
      <w:r w:rsidR="00675C41" w:rsidRPr="00F03D6B">
        <w:rPr>
          <w:rFonts w:ascii="Times New Roman" w:eastAsia="Calibri" w:hAnsi="Times New Roman" w:cs="Times New Roman"/>
          <w:spacing w:val="-4"/>
          <w:sz w:val="24"/>
          <w:szCs w:val="24"/>
          <w:lang w:val="en-US"/>
        </w:rPr>
        <w:t>can be justified on the ground</w:t>
      </w:r>
      <w:r w:rsidRPr="00F03D6B">
        <w:rPr>
          <w:rFonts w:ascii="Times New Roman" w:eastAsia="Calibri" w:hAnsi="Times New Roman" w:cs="Times New Roman"/>
          <w:spacing w:val="-4"/>
          <w:sz w:val="24"/>
          <w:szCs w:val="24"/>
          <w:lang w:val="en-US"/>
        </w:rPr>
        <w:t xml:space="preserve"> that in the open economy case, under floating exchange rate regime</w:t>
      </w:r>
      <w:r w:rsidR="007B594F" w:rsidRPr="00F03D6B">
        <w:rPr>
          <w:rFonts w:ascii="Times New Roman" w:eastAsia="Calibri" w:hAnsi="Times New Roman" w:cs="Times New Roman"/>
          <w:spacing w:val="-4"/>
          <w:sz w:val="24"/>
          <w:szCs w:val="24"/>
          <w:lang w:val="en-US"/>
        </w:rPr>
        <w:t>,</w:t>
      </w:r>
      <w:r w:rsidRPr="00F03D6B">
        <w:rPr>
          <w:rFonts w:ascii="Times New Roman" w:eastAsia="Calibri" w:hAnsi="Times New Roman" w:cs="Times New Roman"/>
          <w:spacing w:val="-4"/>
          <w:sz w:val="24"/>
          <w:szCs w:val="24"/>
          <w:lang w:val="en-US"/>
        </w:rPr>
        <w:t xml:space="preserve"> monetary policy is more effective than fiscal policy―that is</w:t>
      </w:r>
      <w:r w:rsidR="00E30F1C" w:rsidRPr="00F03D6B">
        <w:rPr>
          <w:rFonts w:ascii="Times New Roman" w:eastAsia="Calibri" w:hAnsi="Times New Roman" w:cs="Times New Roman"/>
          <w:spacing w:val="-4"/>
          <w:sz w:val="24"/>
          <w:szCs w:val="24"/>
          <w:lang w:val="en-US"/>
        </w:rPr>
        <w:t>,</w:t>
      </w:r>
      <w:r w:rsidRPr="00F03D6B">
        <w:rPr>
          <w:rFonts w:ascii="Times New Roman" w:eastAsia="Calibri" w:hAnsi="Times New Roman" w:cs="Times New Roman"/>
          <w:spacing w:val="-4"/>
          <w:sz w:val="24"/>
          <w:szCs w:val="24"/>
          <w:lang w:val="en-US"/>
        </w:rPr>
        <w:t xml:space="preserve"> a theoretical argument based on the Mundell-Fleming model. Turkey </w:t>
      </w:r>
      <w:r w:rsidR="007C3BBF" w:rsidRPr="00F03D6B">
        <w:rPr>
          <w:rFonts w:ascii="Times New Roman" w:eastAsia="Calibri" w:hAnsi="Times New Roman" w:cs="Times New Roman"/>
          <w:spacing w:val="-4"/>
          <w:sz w:val="24"/>
          <w:szCs w:val="24"/>
          <w:lang w:val="en-US"/>
        </w:rPr>
        <w:t xml:space="preserve">has been </w:t>
      </w:r>
      <w:r w:rsidRPr="00F03D6B">
        <w:rPr>
          <w:rFonts w:ascii="Times New Roman" w:eastAsia="Calibri" w:hAnsi="Times New Roman" w:cs="Times New Roman"/>
          <w:spacing w:val="-4"/>
          <w:sz w:val="24"/>
          <w:szCs w:val="24"/>
          <w:lang w:val="en-US"/>
        </w:rPr>
        <w:t xml:space="preserve">an open EMDE integrated with the rest of the world. In addition to this, in general terms, </w:t>
      </w:r>
      <w:r w:rsidR="00E30F1C" w:rsidRPr="00F03D6B">
        <w:rPr>
          <w:rFonts w:ascii="Times New Roman" w:eastAsia="Calibri" w:hAnsi="Times New Roman" w:cs="Times New Roman"/>
          <w:spacing w:val="-4"/>
          <w:sz w:val="24"/>
          <w:szCs w:val="24"/>
          <w:lang w:val="en-US"/>
        </w:rPr>
        <w:t>it</w:t>
      </w:r>
      <w:r w:rsidRPr="00F03D6B">
        <w:rPr>
          <w:rFonts w:ascii="Times New Roman" w:eastAsia="Calibri" w:hAnsi="Times New Roman" w:cs="Times New Roman"/>
          <w:spacing w:val="-4"/>
          <w:sz w:val="24"/>
          <w:szCs w:val="24"/>
          <w:lang w:val="en-US"/>
        </w:rPr>
        <w:t xml:space="preserve"> has been pursuing a floating exchange rate regime since the early 1980s. So, the Mundell-Fleming model is well enough to explain the case of Turkey in the context of the relative effectiveness of the fiscal and monetary policy. </w:t>
      </w:r>
    </w:p>
    <w:p w:rsidR="00723839" w:rsidRPr="00F03D6B" w:rsidRDefault="00723839" w:rsidP="003C0898">
      <w:pPr>
        <w:spacing w:after="0" w:line="240" w:lineRule="auto"/>
        <w:jc w:val="both"/>
        <w:rPr>
          <w:rFonts w:ascii="Times New Roman" w:eastAsia="Calibri" w:hAnsi="Times New Roman" w:cs="Times New Roman"/>
          <w:spacing w:val="-4"/>
          <w:sz w:val="24"/>
          <w:szCs w:val="24"/>
          <w:lang w:val="en-US"/>
        </w:rPr>
      </w:pPr>
    </w:p>
    <w:p w:rsidR="003C0898" w:rsidRPr="00F03D6B" w:rsidRDefault="00CB266D" w:rsidP="003C0898">
      <w:pPr>
        <w:spacing w:after="0" w:line="240" w:lineRule="auto"/>
        <w:jc w:val="both"/>
        <w:rPr>
          <w:rFonts w:ascii="Times New Roman" w:eastAsia="Calibri" w:hAnsi="Times New Roman" w:cs="Times New Roman"/>
          <w:spacing w:val="-2"/>
          <w:sz w:val="24"/>
          <w:szCs w:val="24"/>
          <w:lang w:val="en-US"/>
        </w:rPr>
      </w:pPr>
      <w:r w:rsidRPr="00F03D6B">
        <w:rPr>
          <w:rFonts w:ascii="Times New Roman" w:eastAsia="Calibri" w:hAnsi="Times New Roman" w:cs="Times New Roman"/>
          <w:spacing w:val="-4"/>
          <w:sz w:val="24"/>
          <w:szCs w:val="24"/>
          <w:lang w:val="en-US"/>
        </w:rPr>
        <w:t>To enhance</w:t>
      </w:r>
      <w:r w:rsidR="004E7CDB" w:rsidRPr="00F03D6B">
        <w:rPr>
          <w:rFonts w:ascii="Times New Roman" w:eastAsia="Calibri" w:hAnsi="Times New Roman" w:cs="Times New Roman"/>
          <w:spacing w:val="-4"/>
          <w:sz w:val="24"/>
          <w:szCs w:val="24"/>
          <w:lang w:val="en-US"/>
        </w:rPr>
        <w:t xml:space="preserve"> </w:t>
      </w:r>
      <w:r w:rsidR="00EB256A" w:rsidRPr="00F03D6B">
        <w:rPr>
          <w:rFonts w:ascii="Times New Roman" w:eastAsia="Calibri" w:hAnsi="Times New Roman" w:cs="Times New Roman"/>
          <w:spacing w:val="-4"/>
          <w:sz w:val="24"/>
          <w:szCs w:val="24"/>
          <w:lang w:val="en-US"/>
        </w:rPr>
        <w:t xml:space="preserve">the performance of </w:t>
      </w:r>
      <w:r w:rsidR="004E7CDB" w:rsidRPr="00F03D6B">
        <w:rPr>
          <w:rFonts w:ascii="Times New Roman" w:eastAsia="Calibri" w:hAnsi="Times New Roman" w:cs="Times New Roman"/>
          <w:noProof/>
          <w:spacing w:val="-4"/>
          <w:sz w:val="24"/>
          <w:szCs w:val="24"/>
          <w:lang w:val="en-US"/>
        </w:rPr>
        <w:t>fiscal</w:t>
      </w:r>
      <w:r w:rsidR="004E7CDB" w:rsidRPr="00F03D6B">
        <w:rPr>
          <w:rFonts w:ascii="Times New Roman" w:eastAsia="Calibri" w:hAnsi="Times New Roman" w:cs="Times New Roman"/>
          <w:spacing w:val="-4"/>
          <w:sz w:val="24"/>
          <w:szCs w:val="24"/>
          <w:lang w:val="en-US"/>
        </w:rPr>
        <w:t xml:space="preserve"> policy</w:t>
      </w:r>
      <w:r w:rsidRPr="00F03D6B">
        <w:rPr>
          <w:rFonts w:ascii="Times New Roman" w:eastAsia="Calibri" w:hAnsi="Times New Roman" w:cs="Times New Roman"/>
          <w:spacing w:val="-4"/>
          <w:sz w:val="24"/>
          <w:szCs w:val="24"/>
          <w:lang w:val="en-US"/>
        </w:rPr>
        <w:t xml:space="preserve"> further</w:t>
      </w:r>
      <w:r w:rsidR="004E7CDB"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spacing w:val="-4"/>
          <w:sz w:val="24"/>
          <w:szCs w:val="24"/>
          <w:lang w:val="en-US"/>
        </w:rPr>
        <w:t xml:space="preserve">indeed, </w:t>
      </w:r>
      <w:r w:rsidR="004E7CDB" w:rsidRPr="00F03D6B">
        <w:rPr>
          <w:rFonts w:ascii="Times New Roman" w:eastAsia="Calibri" w:hAnsi="Times New Roman" w:cs="Times New Roman"/>
          <w:spacing w:val="-4"/>
          <w:sz w:val="24"/>
          <w:szCs w:val="24"/>
          <w:lang w:val="en-US"/>
        </w:rPr>
        <w:t xml:space="preserve">the </w:t>
      </w:r>
      <w:r w:rsidR="004E7CDB" w:rsidRPr="00F03D6B">
        <w:rPr>
          <w:rFonts w:ascii="Times New Roman" w:eastAsia="Calibri" w:hAnsi="Times New Roman" w:cs="Times New Roman"/>
          <w:noProof/>
          <w:spacing w:val="-4"/>
          <w:sz w:val="24"/>
          <w:szCs w:val="24"/>
          <w:lang w:val="en-US"/>
        </w:rPr>
        <w:t>coordination</w:t>
      </w:r>
      <w:r w:rsidR="004E7CDB" w:rsidRPr="00F03D6B">
        <w:rPr>
          <w:rFonts w:ascii="Times New Roman" w:eastAsia="Calibri" w:hAnsi="Times New Roman" w:cs="Times New Roman"/>
          <w:spacing w:val="-4"/>
          <w:sz w:val="24"/>
          <w:szCs w:val="24"/>
          <w:lang w:val="en-US"/>
        </w:rPr>
        <w:t xml:space="preserve"> of </w:t>
      </w:r>
      <w:r w:rsidR="004E7CDB" w:rsidRPr="00F03D6B">
        <w:rPr>
          <w:rFonts w:ascii="Times New Roman" w:eastAsia="Calibri" w:hAnsi="Times New Roman" w:cs="Times New Roman"/>
          <w:spacing w:val="-2"/>
          <w:sz w:val="24"/>
          <w:szCs w:val="24"/>
          <w:lang w:val="en-US"/>
        </w:rPr>
        <w:t xml:space="preserve">fiscal and </w:t>
      </w:r>
      <w:r w:rsidR="004E7CDB" w:rsidRPr="00F03D6B">
        <w:rPr>
          <w:rFonts w:ascii="Times New Roman" w:eastAsia="Calibri" w:hAnsi="Times New Roman" w:cs="Times New Roman"/>
          <w:spacing w:val="-4"/>
          <w:sz w:val="24"/>
          <w:szCs w:val="24"/>
          <w:lang w:val="en-US"/>
        </w:rPr>
        <w:t>monetary</w:t>
      </w:r>
      <w:r w:rsidR="004E7CDB" w:rsidRPr="00F03D6B">
        <w:rPr>
          <w:rFonts w:ascii="Times New Roman" w:eastAsia="Calibri" w:hAnsi="Times New Roman" w:cs="Times New Roman"/>
          <w:spacing w:val="-2"/>
          <w:sz w:val="24"/>
          <w:szCs w:val="24"/>
          <w:lang w:val="en-US"/>
        </w:rPr>
        <w:t xml:space="preserve"> policies is </w:t>
      </w:r>
      <w:r w:rsidR="004E7CDB" w:rsidRPr="00F03D6B">
        <w:rPr>
          <w:rFonts w:ascii="Times New Roman" w:eastAsia="Calibri" w:hAnsi="Times New Roman" w:cs="Times New Roman"/>
          <w:noProof/>
          <w:spacing w:val="-2"/>
          <w:sz w:val="24"/>
          <w:szCs w:val="24"/>
          <w:lang w:val="en-US"/>
        </w:rPr>
        <w:t>significantly</w:t>
      </w:r>
      <w:r w:rsidR="004E7CDB" w:rsidRPr="00F03D6B">
        <w:rPr>
          <w:rFonts w:ascii="Times New Roman" w:eastAsia="Calibri" w:hAnsi="Times New Roman" w:cs="Times New Roman"/>
          <w:spacing w:val="-2"/>
          <w:sz w:val="24"/>
          <w:szCs w:val="24"/>
          <w:lang w:val="en-US"/>
        </w:rPr>
        <w:t xml:space="preserve"> important. First and foremost, to achieve </w:t>
      </w:r>
      <w:r w:rsidR="006C21CE" w:rsidRPr="00F03D6B">
        <w:rPr>
          <w:rFonts w:ascii="Times New Roman" w:eastAsia="Calibri" w:hAnsi="Times New Roman" w:cs="Times New Roman"/>
          <w:spacing w:val="-2"/>
          <w:sz w:val="24"/>
          <w:szCs w:val="24"/>
          <w:lang w:val="en-US"/>
        </w:rPr>
        <w:t>and</w:t>
      </w:r>
      <w:r w:rsidR="004E7CDB" w:rsidRPr="00F03D6B">
        <w:rPr>
          <w:rFonts w:ascii="Times New Roman" w:eastAsia="Calibri" w:hAnsi="Times New Roman" w:cs="Times New Roman"/>
          <w:spacing w:val="-2"/>
          <w:sz w:val="24"/>
          <w:szCs w:val="24"/>
          <w:lang w:val="en-US"/>
        </w:rPr>
        <w:t xml:space="preserve"> to maintain output stabilization, in </w:t>
      </w:r>
      <w:r w:rsidR="004E7CDB" w:rsidRPr="00F03D6B">
        <w:rPr>
          <w:rFonts w:ascii="Times New Roman" w:eastAsia="Calibri" w:hAnsi="Times New Roman" w:cs="Times New Roman"/>
          <w:spacing w:val="-4"/>
          <w:sz w:val="24"/>
          <w:szCs w:val="24"/>
          <w:lang w:val="en-US"/>
        </w:rPr>
        <w:t xml:space="preserve">our view, it is essential to have coherent coordination between two </w:t>
      </w:r>
      <w:r w:rsidR="00F8643E" w:rsidRPr="00F03D6B">
        <w:rPr>
          <w:rFonts w:ascii="Times New Roman" w:eastAsia="Calibri" w:hAnsi="Times New Roman" w:cs="Times New Roman"/>
          <w:spacing w:val="-4"/>
          <w:sz w:val="24"/>
          <w:szCs w:val="24"/>
          <w:lang w:val="en-US"/>
        </w:rPr>
        <w:t xml:space="preserve">chief </w:t>
      </w:r>
      <w:r w:rsidR="004E7CDB" w:rsidRPr="00F03D6B">
        <w:rPr>
          <w:rFonts w:ascii="Times New Roman" w:eastAsia="Calibri" w:hAnsi="Times New Roman" w:cs="Times New Roman"/>
          <w:spacing w:val="-4"/>
          <w:sz w:val="24"/>
          <w:szCs w:val="24"/>
          <w:lang w:val="en-US"/>
        </w:rPr>
        <w:t>tools of macroeconomic</w:t>
      </w:r>
      <w:r w:rsidR="004E7CDB" w:rsidRPr="00F03D6B">
        <w:rPr>
          <w:rFonts w:ascii="Times New Roman" w:eastAsia="Calibri" w:hAnsi="Times New Roman" w:cs="Times New Roman"/>
          <w:spacing w:val="-2"/>
          <w:sz w:val="24"/>
          <w:szCs w:val="24"/>
          <w:lang w:val="en-US"/>
        </w:rPr>
        <w:t xml:space="preserve"> policy. Of course, we are aware that they are rival policies, not only in terms of scope, transmission mechanisms, and time involved in affecting the macroeconomic </w:t>
      </w:r>
      <w:r w:rsidR="004E7CDB" w:rsidRPr="00F03D6B">
        <w:rPr>
          <w:rFonts w:ascii="Times New Roman" w:eastAsia="Calibri" w:hAnsi="Times New Roman" w:cs="Times New Roman"/>
          <w:noProof/>
          <w:spacing w:val="-2"/>
          <w:sz w:val="24"/>
          <w:szCs w:val="24"/>
          <w:lang w:val="en-US"/>
        </w:rPr>
        <w:t>variables</w:t>
      </w:r>
      <w:r w:rsidR="004E7CDB" w:rsidRPr="00F03D6B">
        <w:rPr>
          <w:rFonts w:ascii="Times New Roman" w:eastAsia="Calibri" w:hAnsi="Times New Roman" w:cs="Times New Roman"/>
          <w:spacing w:val="-2"/>
          <w:sz w:val="24"/>
          <w:szCs w:val="24"/>
          <w:lang w:val="en-US"/>
        </w:rPr>
        <w:t xml:space="preserve"> but also in terms of their specific objectives. However, it is also </w:t>
      </w:r>
      <w:r w:rsidR="004E7CDB" w:rsidRPr="00F03D6B">
        <w:rPr>
          <w:rFonts w:ascii="Times New Roman" w:eastAsia="Calibri" w:hAnsi="Times New Roman" w:cs="Times New Roman"/>
          <w:noProof/>
          <w:spacing w:val="-2"/>
          <w:sz w:val="24"/>
          <w:szCs w:val="24"/>
          <w:lang w:val="en-US"/>
        </w:rPr>
        <w:t xml:space="preserve">a reality </w:t>
      </w:r>
      <w:r w:rsidR="004E7CDB" w:rsidRPr="00F03D6B">
        <w:rPr>
          <w:rFonts w:ascii="Times New Roman" w:eastAsia="Calibri" w:hAnsi="Times New Roman" w:cs="Times New Roman"/>
          <w:spacing w:val="-2"/>
          <w:sz w:val="24"/>
          <w:szCs w:val="24"/>
          <w:lang w:val="en-US"/>
        </w:rPr>
        <w:t xml:space="preserve">that they are the tools of macroeconomic policy family and </w:t>
      </w:r>
      <w:r w:rsidR="004E7CDB" w:rsidRPr="00F03D6B">
        <w:rPr>
          <w:rFonts w:ascii="Times New Roman" w:eastAsia="Calibri" w:hAnsi="Times New Roman" w:cs="Times New Roman"/>
          <w:noProof/>
          <w:spacing w:val="-2"/>
          <w:sz w:val="24"/>
          <w:szCs w:val="24"/>
          <w:lang w:val="en-US"/>
        </w:rPr>
        <w:t>complements</w:t>
      </w:r>
      <w:r w:rsidR="004E7CDB" w:rsidRPr="00F03D6B">
        <w:rPr>
          <w:rFonts w:ascii="Times New Roman" w:eastAsia="Calibri" w:hAnsi="Times New Roman" w:cs="Times New Roman"/>
          <w:spacing w:val="-2"/>
          <w:sz w:val="24"/>
          <w:szCs w:val="24"/>
          <w:lang w:val="en-US"/>
        </w:rPr>
        <w:t xml:space="preserve"> each other in reaching macroeconomic policy targets. Besides, the two policy instruments are in interaction with each other through several channels. Interest rates and deficit financing are just two notable cases in point. Indeed, in an </w:t>
      </w:r>
      <w:r w:rsidR="004E7CDB" w:rsidRPr="00F03D6B">
        <w:rPr>
          <w:rFonts w:ascii="Times New Roman" w:eastAsia="Calibri" w:hAnsi="Times New Roman" w:cs="Times New Roman"/>
          <w:noProof/>
          <w:spacing w:val="-2"/>
          <w:sz w:val="24"/>
          <w:szCs w:val="24"/>
          <w:lang w:val="en-US"/>
        </w:rPr>
        <w:t>economy,</w:t>
      </w:r>
      <w:r w:rsidR="004E7CDB" w:rsidRPr="00F03D6B">
        <w:rPr>
          <w:rFonts w:ascii="Times New Roman" w:eastAsia="Calibri" w:hAnsi="Times New Roman" w:cs="Times New Roman"/>
          <w:spacing w:val="-2"/>
          <w:sz w:val="24"/>
          <w:szCs w:val="24"/>
          <w:lang w:val="en-US"/>
        </w:rPr>
        <w:t xml:space="preserve"> the stance of fiscal policy determines the stance of monetary policy. It is highly unlikely that, for example, in an economy with chronic and high deficits, the monetary authority can appropriately conduct monetary policy. This is because budget deficits downgrade the success of monetary policy in controlling interest rates, inflation, and even stabilizing exchange rates, all of which are closely related to how government deficits are financed. </w:t>
      </w:r>
    </w:p>
    <w:p w:rsidR="003C0898" w:rsidRPr="00F03D6B" w:rsidRDefault="00CB266D" w:rsidP="003C0898">
      <w:pPr>
        <w:spacing w:after="0" w:line="240" w:lineRule="auto"/>
        <w:jc w:val="both"/>
        <w:rPr>
          <w:rFonts w:ascii="Times New Roman" w:eastAsia="Calibri" w:hAnsi="Times New Roman" w:cs="Times New Roman"/>
          <w:bCs/>
          <w:sz w:val="24"/>
          <w:szCs w:val="24"/>
          <w:lang w:val="en-US"/>
        </w:rPr>
      </w:pPr>
      <w:r w:rsidRPr="00F03D6B">
        <w:rPr>
          <w:rFonts w:ascii="Times New Roman" w:eastAsia="Calibri" w:hAnsi="Times New Roman" w:cs="Times New Roman"/>
          <w:spacing w:val="-2"/>
          <w:sz w:val="24"/>
          <w:szCs w:val="24"/>
          <w:lang w:val="en-US"/>
        </w:rPr>
        <w:lastRenderedPageBreak/>
        <w:t xml:space="preserve">It would be very probable that fiscal and monetary policies implemented without the appropriate fiscal-monetary policy mix end up </w:t>
      </w:r>
      <w:r w:rsidRPr="00F03D6B">
        <w:rPr>
          <w:rFonts w:ascii="Times New Roman" w:eastAsia="Calibri" w:hAnsi="Times New Roman" w:cs="Times New Roman"/>
          <w:noProof/>
          <w:spacing w:val="-2"/>
          <w:sz w:val="24"/>
          <w:szCs w:val="24"/>
          <w:lang w:val="en-US"/>
        </w:rPr>
        <w:t xml:space="preserve">with </w:t>
      </w:r>
      <w:r w:rsidR="00894D6F" w:rsidRPr="00F03D6B">
        <w:rPr>
          <w:rFonts w:ascii="Times New Roman" w:eastAsia="Calibri" w:hAnsi="Times New Roman" w:cs="Times New Roman"/>
          <w:noProof/>
          <w:spacing w:val="-2"/>
          <w:sz w:val="24"/>
          <w:szCs w:val="24"/>
          <w:lang w:val="en-US"/>
        </w:rPr>
        <w:t>widening</w:t>
      </w:r>
      <w:r w:rsidR="00894D6F" w:rsidRPr="00F03D6B">
        <w:rPr>
          <w:rFonts w:ascii="Times New Roman" w:eastAsia="Calibri" w:hAnsi="Times New Roman" w:cs="Times New Roman"/>
          <w:spacing w:val="-2"/>
          <w:sz w:val="24"/>
          <w:szCs w:val="24"/>
          <w:lang w:val="en-US"/>
        </w:rPr>
        <w:t xml:space="preserve"> </w:t>
      </w:r>
      <w:r w:rsidR="00894D6F" w:rsidRPr="00F03D6B">
        <w:rPr>
          <w:rFonts w:ascii="Times New Roman" w:eastAsia="Calibri" w:hAnsi="Times New Roman" w:cs="Times New Roman"/>
          <w:bCs/>
          <w:sz w:val="24"/>
          <w:szCs w:val="24"/>
          <w:lang w:val="en-US"/>
        </w:rPr>
        <w:t xml:space="preserve">budget </w:t>
      </w:r>
      <w:r w:rsidRPr="00F03D6B">
        <w:rPr>
          <w:rFonts w:ascii="Times New Roman" w:eastAsia="Calibri" w:hAnsi="Times New Roman" w:cs="Times New Roman"/>
          <w:bCs/>
          <w:sz w:val="24"/>
          <w:szCs w:val="24"/>
          <w:lang w:val="en-US"/>
        </w:rPr>
        <w:t xml:space="preserve">deficits </w:t>
      </w:r>
      <w:r w:rsidR="00F14677" w:rsidRPr="00F03D6B">
        <w:rPr>
          <w:rFonts w:ascii="Times New Roman" w:eastAsia="Calibri" w:hAnsi="Times New Roman" w:cs="Times New Roman"/>
          <w:bCs/>
          <w:sz w:val="24"/>
          <w:szCs w:val="24"/>
          <w:lang w:val="en-US"/>
        </w:rPr>
        <w:t>and</w:t>
      </w:r>
      <w:r w:rsidR="00894D6F" w:rsidRPr="00F03D6B">
        <w:rPr>
          <w:rFonts w:ascii="Times New Roman" w:eastAsia="Calibri" w:hAnsi="Times New Roman" w:cs="Times New Roman"/>
          <w:bCs/>
          <w:sz w:val="24"/>
          <w:szCs w:val="24"/>
          <w:lang w:val="en-US"/>
        </w:rPr>
        <w:t xml:space="preserve"> high </w:t>
      </w:r>
      <w:r w:rsidRPr="00F03D6B">
        <w:rPr>
          <w:rFonts w:ascii="Times New Roman" w:eastAsia="Calibri" w:hAnsi="Times New Roman" w:cs="Times New Roman"/>
          <w:bCs/>
          <w:sz w:val="24"/>
          <w:szCs w:val="24"/>
          <w:lang w:val="en-US"/>
        </w:rPr>
        <w:t xml:space="preserve">real interest rates that will discourage interest sensitive-private investments and thus economic activity. A further point, very relevant in today’s globalized world, is that many countries’ domestic financial markets have integrated with the international </w:t>
      </w:r>
      <w:r w:rsidRPr="00F03D6B">
        <w:rPr>
          <w:rFonts w:ascii="Times New Roman" w:eastAsia="Calibri" w:hAnsi="Times New Roman" w:cs="Times New Roman"/>
          <w:bCs/>
          <w:spacing w:val="-4"/>
          <w:sz w:val="24"/>
          <w:szCs w:val="24"/>
          <w:lang w:val="en-US"/>
        </w:rPr>
        <w:t xml:space="preserve">financial markets. Due to this </w:t>
      </w:r>
      <w:r w:rsidRPr="00F03D6B">
        <w:rPr>
          <w:rFonts w:ascii="Times New Roman" w:eastAsia="Calibri" w:hAnsi="Times New Roman" w:cs="Times New Roman"/>
          <w:bCs/>
          <w:noProof/>
          <w:spacing w:val="-4"/>
          <w:sz w:val="24"/>
          <w:szCs w:val="24"/>
          <w:lang w:val="en-US"/>
        </w:rPr>
        <w:t>scenario,</w:t>
      </w:r>
      <w:r w:rsidRPr="00F03D6B">
        <w:rPr>
          <w:rFonts w:ascii="Times New Roman" w:eastAsia="Calibri" w:hAnsi="Times New Roman" w:cs="Times New Roman"/>
          <w:bCs/>
          <w:spacing w:val="-4"/>
          <w:sz w:val="24"/>
          <w:szCs w:val="24"/>
          <w:lang w:val="en-US"/>
        </w:rPr>
        <w:t xml:space="preserve"> the content of macroeconomic stabilization has expanded</w:t>
      </w:r>
      <w:r w:rsidRPr="00F03D6B">
        <w:rPr>
          <w:rFonts w:ascii="Times New Roman" w:eastAsia="Calibri" w:hAnsi="Times New Roman" w:cs="Times New Roman"/>
          <w:bCs/>
          <w:sz w:val="24"/>
          <w:szCs w:val="24"/>
          <w:lang w:val="en-US"/>
        </w:rPr>
        <w:t xml:space="preserve"> and also covers </w:t>
      </w:r>
      <w:r w:rsidRPr="00F03D6B">
        <w:rPr>
          <w:rFonts w:ascii="Times New Roman" w:eastAsia="Calibri" w:hAnsi="Times New Roman" w:cs="Times New Roman"/>
          <w:bCs/>
          <w:spacing w:val="-4"/>
          <w:sz w:val="24"/>
          <w:szCs w:val="24"/>
          <w:lang w:val="en-US"/>
        </w:rPr>
        <w:t>financial stability. Consequently, financial stability is a significant ingredient of macroeconomic</w:t>
      </w:r>
      <w:r w:rsidRPr="00F03D6B">
        <w:rPr>
          <w:rFonts w:ascii="Times New Roman" w:eastAsia="Calibri" w:hAnsi="Times New Roman" w:cs="Times New Roman"/>
          <w:bCs/>
          <w:sz w:val="24"/>
          <w:szCs w:val="24"/>
          <w:lang w:val="en-US"/>
        </w:rPr>
        <w:t xml:space="preserve"> stability. In the </w:t>
      </w:r>
      <w:r w:rsidRPr="00F03D6B">
        <w:rPr>
          <w:rFonts w:ascii="Times New Roman" w:eastAsia="Calibri" w:hAnsi="Times New Roman" w:cs="Times New Roman"/>
          <w:bCs/>
          <w:spacing w:val="-2"/>
          <w:sz w:val="24"/>
          <w:szCs w:val="24"/>
          <w:lang w:val="en-US"/>
        </w:rPr>
        <w:t>absence of efficient macroeconomic policy coordination, financial stability may not be conducted</w:t>
      </w:r>
      <w:r w:rsidRPr="00F03D6B">
        <w:rPr>
          <w:rFonts w:ascii="Times New Roman" w:eastAsia="Calibri" w:hAnsi="Times New Roman" w:cs="Times New Roman"/>
          <w:bCs/>
          <w:sz w:val="24"/>
          <w:szCs w:val="24"/>
          <w:lang w:val="en-US"/>
        </w:rPr>
        <w:t xml:space="preserve"> successfully, resulting in </w:t>
      </w:r>
      <w:r w:rsidRPr="00F03D6B">
        <w:rPr>
          <w:rFonts w:ascii="Times New Roman" w:eastAsia="Calibri" w:hAnsi="Times New Roman" w:cs="Times New Roman"/>
          <w:bCs/>
          <w:noProof/>
          <w:sz w:val="24"/>
          <w:szCs w:val="24"/>
          <w:lang w:val="en-US"/>
        </w:rPr>
        <w:t>high-interest</w:t>
      </w:r>
      <w:r w:rsidRPr="00F03D6B">
        <w:rPr>
          <w:rFonts w:ascii="Times New Roman" w:eastAsia="Calibri" w:hAnsi="Times New Roman" w:cs="Times New Roman"/>
          <w:bCs/>
          <w:sz w:val="24"/>
          <w:szCs w:val="24"/>
          <w:lang w:val="en-US"/>
        </w:rPr>
        <w:t xml:space="preserve"> rates and low output growth along with </w:t>
      </w:r>
      <w:r w:rsidRPr="00F03D6B">
        <w:rPr>
          <w:rFonts w:ascii="Times New Roman" w:eastAsia="Calibri" w:hAnsi="Times New Roman" w:cs="Times New Roman"/>
          <w:bCs/>
          <w:spacing w:val="-4"/>
          <w:sz w:val="24"/>
          <w:szCs w:val="24"/>
          <w:lang w:val="en-US"/>
        </w:rPr>
        <w:t xml:space="preserve">accelerating inflation and high volatile exchange rates. </w:t>
      </w:r>
      <w:r w:rsidRPr="00F03D6B">
        <w:rPr>
          <w:rFonts w:ascii="Times New Roman" w:eastAsia="Calibri" w:hAnsi="Times New Roman" w:cs="Times New Roman"/>
          <w:bCs/>
          <w:noProof/>
          <w:spacing w:val="-4"/>
          <w:sz w:val="24"/>
          <w:szCs w:val="24"/>
          <w:lang w:val="en-US"/>
        </w:rPr>
        <w:t>Also,</w:t>
      </w:r>
      <w:r w:rsidRPr="00F03D6B">
        <w:rPr>
          <w:rFonts w:ascii="Times New Roman" w:eastAsia="Calibri" w:hAnsi="Times New Roman" w:cs="Times New Roman"/>
          <w:bCs/>
          <w:spacing w:val="-4"/>
          <w:sz w:val="24"/>
          <w:szCs w:val="24"/>
          <w:lang w:val="en-US"/>
        </w:rPr>
        <w:t xml:space="preserve"> well-coordinated fiscal and monetary</w:t>
      </w:r>
      <w:r w:rsidRPr="00F03D6B">
        <w:rPr>
          <w:rFonts w:ascii="Times New Roman" w:eastAsia="Calibri" w:hAnsi="Times New Roman" w:cs="Times New Roman"/>
          <w:bCs/>
          <w:sz w:val="24"/>
          <w:szCs w:val="24"/>
          <w:lang w:val="en-US"/>
        </w:rPr>
        <w:t xml:space="preserve"> </w:t>
      </w:r>
      <w:r w:rsidRPr="00F03D6B">
        <w:rPr>
          <w:rFonts w:ascii="Times New Roman" w:eastAsia="Calibri" w:hAnsi="Times New Roman" w:cs="Times New Roman"/>
          <w:bCs/>
          <w:spacing w:val="-2"/>
          <w:sz w:val="24"/>
          <w:szCs w:val="24"/>
          <w:lang w:val="en-US"/>
        </w:rPr>
        <w:t xml:space="preserve">policies become important, especially in times when countries embark on structural reforms and </w:t>
      </w:r>
      <w:r w:rsidRPr="00F03D6B">
        <w:rPr>
          <w:rFonts w:ascii="Times New Roman" w:eastAsia="Calibri" w:hAnsi="Times New Roman" w:cs="Times New Roman"/>
          <w:bCs/>
          <w:noProof/>
          <w:sz w:val="24"/>
          <w:szCs w:val="24"/>
          <w:lang w:val="en-US"/>
        </w:rPr>
        <w:t>liberalization</w:t>
      </w:r>
      <w:r w:rsidRPr="00F03D6B">
        <w:rPr>
          <w:rFonts w:ascii="Times New Roman" w:eastAsia="Calibri" w:hAnsi="Times New Roman" w:cs="Times New Roman"/>
          <w:bCs/>
          <w:sz w:val="24"/>
          <w:szCs w:val="24"/>
          <w:lang w:val="en-US"/>
        </w:rPr>
        <w:t xml:space="preserve"> in their financial sector. To </w:t>
      </w:r>
      <w:r w:rsidRPr="00F03D6B">
        <w:rPr>
          <w:rFonts w:ascii="Times New Roman" w:eastAsia="Calibri" w:hAnsi="Times New Roman" w:cs="Times New Roman"/>
          <w:bCs/>
          <w:noProof/>
          <w:sz w:val="24"/>
          <w:szCs w:val="24"/>
          <w:lang w:val="en-US"/>
        </w:rPr>
        <w:t>succeed in</w:t>
      </w:r>
      <w:r w:rsidRPr="00F03D6B">
        <w:rPr>
          <w:rFonts w:ascii="Times New Roman" w:eastAsia="Calibri" w:hAnsi="Times New Roman" w:cs="Times New Roman"/>
          <w:bCs/>
          <w:sz w:val="24"/>
          <w:szCs w:val="24"/>
          <w:lang w:val="en-US"/>
        </w:rPr>
        <w:t xml:space="preserve"> such reforms, there is a need for a </w:t>
      </w:r>
      <w:r w:rsidRPr="00F03D6B">
        <w:rPr>
          <w:rFonts w:ascii="Times New Roman" w:eastAsia="Calibri" w:hAnsi="Times New Roman" w:cs="Times New Roman"/>
          <w:bCs/>
          <w:noProof/>
          <w:sz w:val="24"/>
          <w:szCs w:val="24"/>
          <w:lang w:val="en-US"/>
        </w:rPr>
        <w:t>supportive</w:t>
      </w:r>
      <w:r w:rsidRPr="00F03D6B">
        <w:rPr>
          <w:rFonts w:ascii="Times New Roman" w:eastAsia="Calibri" w:hAnsi="Times New Roman" w:cs="Times New Roman"/>
          <w:bCs/>
          <w:sz w:val="24"/>
          <w:szCs w:val="24"/>
          <w:lang w:val="en-US"/>
        </w:rPr>
        <w:t xml:space="preserve"> </w:t>
      </w:r>
      <w:r w:rsidRPr="00F03D6B">
        <w:rPr>
          <w:rFonts w:ascii="Times New Roman" w:eastAsia="Calibri" w:hAnsi="Times New Roman" w:cs="Times New Roman"/>
          <w:bCs/>
          <w:spacing w:val="-4"/>
          <w:sz w:val="24"/>
          <w:szCs w:val="24"/>
          <w:lang w:val="en-US"/>
        </w:rPr>
        <w:t xml:space="preserve">fiscal policy, which ensures fiscal discipline. Without having fiscal discipline, </w:t>
      </w:r>
      <w:r w:rsidR="007C3BBF" w:rsidRPr="00F03D6B">
        <w:rPr>
          <w:rFonts w:ascii="Times New Roman" w:eastAsia="Calibri" w:hAnsi="Times New Roman" w:cs="Times New Roman"/>
          <w:bCs/>
          <w:spacing w:val="-4"/>
          <w:sz w:val="24"/>
          <w:szCs w:val="24"/>
          <w:lang w:val="en-US"/>
        </w:rPr>
        <w:t xml:space="preserve">undertaking </w:t>
      </w:r>
      <w:r w:rsidRPr="00F03D6B">
        <w:rPr>
          <w:rFonts w:ascii="Times New Roman" w:eastAsia="Calibri" w:hAnsi="Times New Roman" w:cs="Times New Roman"/>
          <w:bCs/>
          <w:spacing w:val="-4"/>
          <w:sz w:val="24"/>
          <w:szCs w:val="24"/>
          <w:lang w:val="en-US"/>
        </w:rPr>
        <w:t xml:space="preserve">such reforms would be </w:t>
      </w:r>
      <w:r w:rsidR="007C3BBF" w:rsidRPr="00F03D6B">
        <w:rPr>
          <w:rFonts w:ascii="Times New Roman" w:eastAsia="Calibri" w:hAnsi="Times New Roman" w:cs="Times New Roman"/>
          <w:bCs/>
          <w:spacing w:val="-4"/>
          <w:sz w:val="24"/>
          <w:szCs w:val="24"/>
          <w:lang w:val="en-US"/>
        </w:rPr>
        <w:t xml:space="preserve">an </w:t>
      </w:r>
      <w:r w:rsidRPr="00F03D6B">
        <w:rPr>
          <w:rFonts w:ascii="Times New Roman" w:eastAsia="Calibri" w:hAnsi="Times New Roman" w:cs="Times New Roman"/>
          <w:bCs/>
          <w:spacing w:val="-4"/>
          <w:sz w:val="24"/>
          <w:szCs w:val="24"/>
          <w:lang w:val="en-US"/>
        </w:rPr>
        <w:t xml:space="preserve">unsuccessful </w:t>
      </w:r>
      <w:r w:rsidR="007C3BBF" w:rsidRPr="00F03D6B">
        <w:rPr>
          <w:rFonts w:ascii="Times New Roman" w:eastAsia="Calibri" w:hAnsi="Times New Roman" w:cs="Times New Roman"/>
          <w:bCs/>
          <w:spacing w:val="-4"/>
          <w:sz w:val="24"/>
          <w:szCs w:val="24"/>
          <w:lang w:val="en-US"/>
        </w:rPr>
        <w:t xml:space="preserve">attempt </w:t>
      </w:r>
      <w:r w:rsidRPr="00F03D6B">
        <w:rPr>
          <w:rFonts w:ascii="Times New Roman" w:eastAsia="Calibri" w:hAnsi="Times New Roman" w:cs="Times New Roman"/>
          <w:bCs/>
          <w:spacing w:val="-4"/>
          <w:sz w:val="24"/>
          <w:szCs w:val="24"/>
          <w:lang w:val="en-US"/>
        </w:rPr>
        <w:t xml:space="preserve">since, </w:t>
      </w:r>
      <w:r w:rsidRPr="00F03D6B">
        <w:rPr>
          <w:rFonts w:ascii="Times New Roman" w:eastAsia="Calibri" w:hAnsi="Times New Roman" w:cs="Times New Roman"/>
          <w:bCs/>
          <w:noProof/>
          <w:spacing w:val="-4"/>
          <w:sz w:val="24"/>
          <w:szCs w:val="24"/>
          <w:lang w:val="en-US"/>
        </w:rPr>
        <w:t>during</w:t>
      </w:r>
      <w:r w:rsidRPr="00F03D6B">
        <w:rPr>
          <w:rFonts w:ascii="Times New Roman" w:eastAsia="Calibri" w:hAnsi="Times New Roman" w:cs="Times New Roman"/>
          <w:bCs/>
          <w:spacing w:val="-4"/>
          <w:sz w:val="24"/>
          <w:szCs w:val="24"/>
          <w:lang w:val="en-US"/>
        </w:rPr>
        <w:t xml:space="preserve"> the reform process, interest rates may</w:t>
      </w:r>
      <w:r w:rsidRPr="00F03D6B">
        <w:rPr>
          <w:rFonts w:ascii="Times New Roman" w:eastAsia="Calibri" w:hAnsi="Times New Roman" w:cs="Times New Roman"/>
          <w:bCs/>
          <w:sz w:val="24"/>
          <w:szCs w:val="24"/>
          <w:lang w:val="en-US"/>
        </w:rPr>
        <w:t xml:space="preserve"> tend to increase sharply. Even if it is artificially kept under control, </w:t>
      </w:r>
      <w:r w:rsidRPr="00F03D6B">
        <w:rPr>
          <w:rFonts w:ascii="Times New Roman" w:eastAsia="Calibri" w:hAnsi="Times New Roman" w:cs="Times New Roman"/>
          <w:bCs/>
          <w:spacing w:val="-4"/>
          <w:sz w:val="24"/>
          <w:szCs w:val="24"/>
          <w:lang w:val="en-US"/>
        </w:rPr>
        <w:t xml:space="preserve">some other serious problems, such as </w:t>
      </w:r>
      <w:r w:rsidRPr="00F03D6B">
        <w:rPr>
          <w:rFonts w:ascii="Times New Roman" w:eastAsia="Calibri" w:hAnsi="Times New Roman" w:cs="Times New Roman"/>
          <w:spacing w:val="-4"/>
          <w:sz w:val="24"/>
          <w:szCs w:val="24"/>
          <w:lang w:val="en-US"/>
        </w:rPr>
        <w:t>inflation, high demand for credit, and significant</w:t>
      </w:r>
      <w:r w:rsidRPr="00F03D6B">
        <w:rPr>
          <w:rFonts w:ascii="Times New Roman" w:eastAsia="Calibri" w:hAnsi="Times New Roman" w:cs="Times New Roman"/>
          <w:sz w:val="24"/>
          <w:szCs w:val="24"/>
          <w:lang w:val="en-US"/>
        </w:rPr>
        <w:t xml:space="preserve"> distortions in resource allocations,</w:t>
      </w:r>
      <w:r w:rsidRPr="00F03D6B">
        <w:rPr>
          <w:rFonts w:ascii="Times New Roman" w:eastAsia="Calibri" w:hAnsi="Times New Roman" w:cs="Times New Roman"/>
          <w:bCs/>
          <w:spacing w:val="-4"/>
          <w:sz w:val="24"/>
          <w:szCs w:val="24"/>
          <w:lang w:val="en-US"/>
        </w:rPr>
        <w:t xml:space="preserve"> are likely to arise</w:t>
      </w:r>
      <w:r w:rsidRPr="00F03D6B">
        <w:rPr>
          <w:rFonts w:ascii="Times New Roman" w:eastAsia="Calibri" w:hAnsi="Times New Roman" w:cs="Times New Roman"/>
          <w:sz w:val="24"/>
          <w:szCs w:val="24"/>
          <w:lang w:val="en-US"/>
        </w:rPr>
        <w:t xml:space="preserve">.  </w:t>
      </w:r>
    </w:p>
    <w:p w:rsidR="003C0898" w:rsidRPr="00F03D6B" w:rsidRDefault="003C0898" w:rsidP="003C0898">
      <w:pPr>
        <w:spacing w:after="0" w:line="240" w:lineRule="auto"/>
        <w:jc w:val="both"/>
        <w:rPr>
          <w:rFonts w:ascii="Times New Roman" w:eastAsia="Calibri" w:hAnsi="Times New Roman" w:cs="Times New Roman"/>
          <w:bCs/>
          <w:sz w:val="24"/>
          <w:szCs w:val="24"/>
          <w:lang w:val="en-US"/>
        </w:rPr>
      </w:pPr>
    </w:p>
    <w:p w:rsidR="003C0898" w:rsidRPr="00F03D6B" w:rsidRDefault="00CB266D" w:rsidP="003C0898">
      <w:pPr>
        <w:spacing w:after="0" w:line="240" w:lineRule="auto"/>
        <w:jc w:val="both"/>
        <w:rPr>
          <w:rFonts w:ascii="Times New Roman" w:eastAsia="Calibri" w:hAnsi="Times New Roman" w:cs="Times New Roman"/>
          <w:bCs/>
          <w:sz w:val="24"/>
          <w:szCs w:val="24"/>
          <w:lang w:val="en-US"/>
        </w:rPr>
      </w:pPr>
      <w:r w:rsidRPr="00F03D6B">
        <w:rPr>
          <w:rFonts w:ascii="Times New Roman" w:eastAsia="Calibri" w:hAnsi="Times New Roman" w:cs="Times New Roman"/>
          <w:spacing w:val="-2"/>
          <w:sz w:val="24"/>
          <w:szCs w:val="24"/>
          <w:lang w:val="en-US"/>
        </w:rPr>
        <w:t xml:space="preserve">Of course, the coordination of the two policies may not always </w:t>
      </w:r>
      <w:r w:rsidR="00CC65B0" w:rsidRPr="00F03D6B">
        <w:rPr>
          <w:rFonts w:ascii="Times New Roman" w:eastAsia="Calibri" w:hAnsi="Times New Roman" w:cs="Times New Roman"/>
          <w:spacing w:val="-2"/>
          <w:sz w:val="24"/>
          <w:szCs w:val="24"/>
          <w:lang w:val="en-US"/>
        </w:rPr>
        <w:t>deliver</w:t>
      </w:r>
      <w:r w:rsidRPr="00F03D6B">
        <w:rPr>
          <w:rFonts w:ascii="Times New Roman" w:eastAsia="Calibri" w:hAnsi="Times New Roman" w:cs="Times New Roman"/>
          <w:spacing w:val="-2"/>
          <w:sz w:val="24"/>
          <w:szCs w:val="24"/>
          <w:lang w:val="en-US"/>
        </w:rPr>
        <w:t xml:space="preserve"> desirable policy o</w:t>
      </w:r>
      <w:r w:rsidRPr="00F03D6B">
        <w:rPr>
          <w:rFonts w:ascii="Times New Roman" w:eastAsia="Calibri" w:hAnsi="Times New Roman" w:cs="Times New Roman"/>
          <w:spacing w:val="-4"/>
          <w:sz w:val="24"/>
          <w:szCs w:val="24"/>
          <w:lang w:val="en-US"/>
        </w:rPr>
        <w:t>utcome</w:t>
      </w:r>
      <w:r w:rsidR="00CC65B0" w:rsidRPr="00F03D6B">
        <w:rPr>
          <w:rFonts w:ascii="Times New Roman" w:eastAsia="Calibri" w:hAnsi="Times New Roman" w:cs="Times New Roman"/>
          <w:spacing w:val="-4"/>
          <w:sz w:val="24"/>
          <w:szCs w:val="24"/>
          <w:lang w:val="en-US"/>
        </w:rPr>
        <w:t>s</w:t>
      </w:r>
      <w:r w:rsidRPr="00F03D6B">
        <w:rPr>
          <w:rFonts w:ascii="Times New Roman" w:eastAsia="Calibri" w:hAnsi="Times New Roman" w:cs="Times New Roman"/>
          <w:spacing w:val="-4"/>
          <w:sz w:val="24"/>
          <w:szCs w:val="24"/>
          <w:lang w:val="en-US"/>
        </w:rPr>
        <w:t xml:space="preserve">. At this point, the roles of the authorities responsible </w:t>
      </w:r>
      <w:r w:rsidRPr="00F03D6B">
        <w:rPr>
          <w:rFonts w:ascii="Times New Roman" w:eastAsia="Calibri" w:hAnsi="Times New Roman" w:cs="Times New Roman"/>
          <w:noProof/>
          <w:spacing w:val="-4"/>
          <w:sz w:val="24"/>
          <w:szCs w:val="24"/>
          <w:lang w:val="en-US"/>
        </w:rPr>
        <w:t>f</w:t>
      </w:r>
      <w:r w:rsidRPr="00F03D6B">
        <w:rPr>
          <w:rFonts w:ascii="Times New Roman" w:eastAsia="Calibri" w:hAnsi="Times New Roman" w:cs="Times New Roman"/>
          <w:spacing w:val="-4"/>
          <w:sz w:val="24"/>
          <w:szCs w:val="24"/>
          <w:lang w:val="en-US"/>
        </w:rPr>
        <w:t>or conducting fiscal and monetary</w:t>
      </w:r>
      <w:r w:rsidRPr="00F03D6B">
        <w:rPr>
          <w:rFonts w:ascii="Times New Roman" w:eastAsia="Calibri" w:hAnsi="Times New Roman" w:cs="Times New Roman"/>
          <w:sz w:val="24"/>
          <w:szCs w:val="24"/>
          <w:lang w:val="en-US"/>
        </w:rPr>
        <w:t xml:space="preserve"> policies come into prominence. </w:t>
      </w:r>
      <w:r w:rsidRPr="00F03D6B">
        <w:rPr>
          <w:rFonts w:ascii="Times New Roman" w:eastAsia="Calibri" w:hAnsi="Times New Roman" w:cs="Times New Roman"/>
          <w:spacing w:val="-2"/>
          <w:sz w:val="24"/>
          <w:szCs w:val="24"/>
          <w:lang w:val="en-US"/>
        </w:rPr>
        <w:t xml:space="preserve">Namely, what would be the bargaining power of the </w:t>
      </w:r>
      <w:r w:rsidRPr="00F03D6B">
        <w:rPr>
          <w:rFonts w:ascii="Times New Roman" w:eastAsia="Calibri" w:hAnsi="Times New Roman" w:cs="Times New Roman"/>
          <w:spacing w:val="-4"/>
          <w:sz w:val="24"/>
          <w:szCs w:val="24"/>
          <w:lang w:val="en-US"/>
        </w:rPr>
        <w:t xml:space="preserve">authorities, i.e., who </w:t>
      </w:r>
      <w:r w:rsidRPr="00F03D6B">
        <w:rPr>
          <w:rFonts w:ascii="Times New Roman" w:eastAsia="Calibri" w:hAnsi="Times New Roman" w:cs="Times New Roman"/>
          <w:noProof/>
          <w:spacing w:val="-4"/>
          <w:sz w:val="24"/>
          <w:szCs w:val="24"/>
          <w:lang w:val="en-US"/>
        </w:rPr>
        <w:t>dominates</w:t>
      </w:r>
      <w:r w:rsidRPr="00F03D6B">
        <w:rPr>
          <w:rFonts w:ascii="Times New Roman" w:eastAsia="Calibri" w:hAnsi="Times New Roman" w:cs="Times New Roman"/>
          <w:spacing w:val="-4"/>
          <w:sz w:val="24"/>
          <w:szCs w:val="24"/>
          <w:lang w:val="en-US"/>
        </w:rPr>
        <w:t xml:space="preserve"> whom, conducting these policies to attain the best macroeconomic policy outcomes becomes </w:t>
      </w:r>
      <w:r w:rsidRPr="00F03D6B">
        <w:rPr>
          <w:rFonts w:ascii="Times New Roman" w:eastAsia="Calibri" w:hAnsi="Times New Roman" w:cs="Times New Roman"/>
          <w:noProof/>
          <w:spacing w:val="-4"/>
          <w:sz w:val="24"/>
          <w:szCs w:val="24"/>
          <w:lang w:val="en-US"/>
        </w:rPr>
        <w:t xml:space="preserve">essential. </w:t>
      </w:r>
      <w:r w:rsidRPr="00F03D6B">
        <w:rPr>
          <w:rFonts w:ascii="Times New Roman" w:eastAsia="Calibri" w:hAnsi="Times New Roman" w:cs="Times New Roman"/>
          <w:spacing w:val="-4"/>
          <w:sz w:val="24"/>
          <w:szCs w:val="24"/>
          <w:lang w:val="en-US"/>
        </w:rPr>
        <w:t>This requires a coordinating establishment</w:t>
      </w:r>
      <w:r w:rsidRPr="00F03D6B">
        <w:rPr>
          <w:rFonts w:ascii="Times New Roman" w:eastAsia="Calibri" w:hAnsi="Times New Roman" w:cs="Times New Roman"/>
          <w:spacing w:val="-2"/>
          <w:sz w:val="24"/>
          <w:szCs w:val="24"/>
          <w:lang w:val="en-US"/>
        </w:rPr>
        <w:t xml:space="preserve"> that will be in charge of the distributing of the roles of related organizations pursuing the fiscal and monetary policy. However, this is not a matter </w:t>
      </w:r>
      <w:r w:rsidRPr="00F03D6B">
        <w:rPr>
          <w:rFonts w:ascii="Times New Roman" w:eastAsia="Calibri" w:hAnsi="Times New Roman" w:cs="Times New Roman"/>
          <w:noProof/>
          <w:spacing w:val="-2"/>
          <w:sz w:val="24"/>
          <w:szCs w:val="24"/>
          <w:lang w:val="en-US"/>
        </w:rPr>
        <w:t>for</w:t>
      </w:r>
      <w:r w:rsidRPr="00F03D6B">
        <w:rPr>
          <w:rFonts w:ascii="Times New Roman" w:eastAsia="Calibri" w:hAnsi="Times New Roman" w:cs="Times New Roman"/>
          <w:spacing w:val="-2"/>
          <w:sz w:val="24"/>
          <w:szCs w:val="24"/>
          <w:lang w:val="en-US"/>
        </w:rPr>
        <w:t xml:space="preserve"> macroeconomic policy designers. Instead, it is a matter of those who are responsible </w:t>
      </w:r>
      <w:r w:rsidRPr="00F03D6B">
        <w:rPr>
          <w:rFonts w:ascii="Times New Roman" w:eastAsia="Calibri" w:hAnsi="Times New Roman" w:cs="Times New Roman"/>
          <w:noProof/>
          <w:spacing w:val="-2"/>
          <w:sz w:val="24"/>
          <w:szCs w:val="24"/>
          <w:lang w:val="en-US"/>
        </w:rPr>
        <w:t>for</w:t>
      </w:r>
      <w:r w:rsidRPr="00F03D6B">
        <w:rPr>
          <w:rFonts w:ascii="Times New Roman" w:eastAsia="Calibri" w:hAnsi="Times New Roman" w:cs="Times New Roman"/>
          <w:spacing w:val="-2"/>
          <w:sz w:val="24"/>
          <w:szCs w:val="24"/>
          <w:lang w:val="en-US"/>
        </w:rPr>
        <w:t xml:space="preserve"> the optimal designing of governmental institutions. </w:t>
      </w:r>
      <w:r w:rsidRPr="00F03D6B">
        <w:rPr>
          <w:rFonts w:ascii="Times New Roman" w:eastAsia="Calibri" w:hAnsi="Times New Roman" w:cs="Times New Roman"/>
          <w:spacing w:val="-4"/>
          <w:sz w:val="24"/>
          <w:szCs w:val="24"/>
          <w:lang w:val="en-US"/>
        </w:rPr>
        <w:t xml:space="preserve">In this </w:t>
      </w:r>
      <w:r w:rsidRPr="00F03D6B">
        <w:rPr>
          <w:rFonts w:ascii="Times New Roman" w:eastAsia="Calibri" w:hAnsi="Times New Roman" w:cs="Times New Roman"/>
          <w:noProof/>
          <w:spacing w:val="-4"/>
          <w:sz w:val="24"/>
          <w:szCs w:val="24"/>
          <w:lang w:val="en-US"/>
        </w:rPr>
        <w:t xml:space="preserve">regard, notably, the </w:t>
      </w:r>
      <w:r w:rsidRPr="00F03D6B">
        <w:rPr>
          <w:rFonts w:ascii="Times New Roman" w:eastAsia="Calibri" w:hAnsi="Times New Roman" w:cs="Times New Roman"/>
          <w:spacing w:val="-4"/>
          <w:sz w:val="24"/>
          <w:szCs w:val="24"/>
          <w:lang w:val="en-US"/>
        </w:rPr>
        <w:t>development levels of the country’s financial markets and institutions</w:t>
      </w:r>
      <w:r w:rsidRPr="00F03D6B">
        <w:rPr>
          <w:rFonts w:ascii="Times New Roman" w:eastAsia="Calibri" w:hAnsi="Times New Roman" w:cs="Times New Roman"/>
          <w:sz w:val="24"/>
          <w:szCs w:val="24"/>
          <w:lang w:val="en-US"/>
        </w:rPr>
        <w:t xml:space="preserve"> are an essential matter that should not be ignored. </w:t>
      </w:r>
    </w:p>
    <w:p w:rsidR="003C0898" w:rsidRPr="00F03D6B" w:rsidRDefault="003C0898" w:rsidP="003C0898">
      <w:pPr>
        <w:spacing w:after="0" w:line="240" w:lineRule="auto"/>
        <w:jc w:val="both"/>
        <w:rPr>
          <w:rFonts w:ascii="Times New Roman" w:eastAsia="Calibri" w:hAnsi="Times New Roman" w:cs="Times New Roman"/>
          <w:spacing w:val="-2"/>
          <w:sz w:val="24"/>
          <w:szCs w:val="24"/>
          <w:lang w:val="en-US"/>
        </w:rPr>
      </w:pPr>
    </w:p>
    <w:p w:rsidR="003C0898" w:rsidRPr="00F03D6B" w:rsidRDefault="00CB266D" w:rsidP="003C0898">
      <w:pPr>
        <w:spacing w:after="0" w:line="240" w:lineRule="auto"/>
        <w:jc w:val="both"/>
        <w:rPr>
          <w:rFonts w:ascii="Times New Roman" w:eastAsia="Calibri" w:hAnsi="Times New Roman" w:cs="Times New Roman"/>
          <w:spacing w:val="-2"/>
          <w:sz w:val="24"/>
          <w:szCs w:val="24"/>
          <w:lang w:val="en-US"/>
        </w:rPr>
      </w:pPr>
      <w:r w:rsidRPr="00F03D6B">
        <w:rPr>
          <w:rFonts w:ascii="Times New Roman" w:eastAsia="Calibri" w:hAnsi="Times New Roman" w:cs="Times New Roman"/>
          <w:spacing w:val="-2"/>
          <w:sz w:val="24"/>
          <w:szCs w:val="24"/>
          <w:lang w:val="en-US"/>
        </w:rPr>
        <w:t xml:space="preserve">All in all, the success of fiscal policy in promoting output growth critically depends on whether it is accommodated with monetary policy, among others, or vice </w:t>
      </w:r>
      <w:r w:rsidRPr="00F03D6B">
        <w:rPr>
          <w:rFonts w:ascii="Times New Roman" w:eastAsia="Calibri" w:hAnsi="Times New Roman" w:cs="Times New Roman"/>
          <w:spacing w:val="-4"/>
          <w:sz w:val="24"/>
          <w:szCs w:val="24"/>
          <w:lang w:val="en-US"/>
        </w:rPr>
        <w:t>versa. To obtain desirable macroeconomic policy outcomes</w:t>
      </w:r>
      <w:r w:rsidR="00487E49" w:rsidRPr="00F03D6B">
        <w:rPr>
          <w:rFonts w:ascii="Times New Roman" w:eastAsia="Calibri" w:hAnsi="Times New Roman" w:cs="Times New Roman"/>
          <w:spacing w:val="-4"/>
          <w:sz w:val="24"/>
          <w:szCs w:val="24"/>
          <w:lang w:val="en-US"/>
        </w:rPr>
        <w:t xml:space="preserve"> (including</w:t>
      </w:r>
      <w:r w:rsidRPr="00F03D6B">
        <w:rPr>
          <w:rFonts w:ascii="Times New Roman" w:eastAsia="Calibri" w:hAnsi="Times New Roman" w:cs="Times New Roman"/>
          <w:spacing w:val="-4"/>
          <w:sz w:val="24"/>
          <w:szCs w:val="24"/>
          <w:lang w:val="en-US"/>
        </w:rPr>
        <w:t xml:space="preserve"> output growth, whatever their relative effectiveness</w:t>
      </w:r>
      <w:r w:rsidRPr="00F03D6B">
        <w:rPr>
          <w:rFonts w:ascii="Times New Roman" w:eastAsia="Calibri" w:hAnsi="Times New Roman" w:cs="Times New Roman"/>
          <w:spacing w:val="-2"/>
          <w:sz w:val="24"/>
          <w:szCs w:val="24"/>
          <w:lang w:val="en-US"/>
        </w:rPr>
        <w:t xml:space="preserve"> </w:t>
      </w:r>
      <w:r w:rsidRPr="00F03D6B">
        <w:rPr>
          <w:rFonts w:ascii="Times New Roman" w:eastAsia="Calibri" w:hAnsi="Times New Roman" w:cs="Times New Roman"/>
          <w:spacing w:val="-4"/>
          <w:sz w:val="24"/>
          <w:szCs w:val="24"/>
          <w:lang w:val="en-US"/>
        </w:rPr>
        <w:t>is</w:t>
      </w:r>
      <w:r w:rsidR="00487E49" w:rsidRPr="00F03D6B">
        <w:rPr>
          <w:rFonts w:ascii="Times New Roman" w:eastAsia="Calibri" w:hAnsi="Times New Roman" w:cs="Times New Roman"/>
          <w:spacing w:val="-4"/>
          <w:sz w:val="24"/>
          <w:szCs w:val="24"/>
          <w:lang w:val="en-US"/>
        </w:rPr>
        <w:t>)</w:t>
      </w:r>
      <w:r w:rsidRPr="00F03D6B">
        <w:rPr>
          <w:rFonts w:ascii="Times New Roman" w:eastAsia="Calibri" w:hAnsi="Times New Roman" w:cs="Times New Roman"/>
          <w:spacing w:val="-4"/>
          <w:sz w:val="24"/>
          <w:szCs w:val="24"/>
          <w:lang w:val="en-US"/>
        </w:rPr>
        <w:t>, we corroborate strongly with the notion that fiscal and monetary policies should be appropriately</w:t>
      </w:r>
      <w:r w:rsidRPr="00F03D6B">
        <w:rPr>
          <w:rFonts w:ascii="Times New Roman" w:eastAsia="Calibri" w:hAnsi="Times New Roman" w:cs="Times New Roman"/>
          <w:spacing w:val="-2"/>
          <w:sz w:val="24"/>
          <w:szCs w:val="24"/>
          <w:lang w:val="en-US"/>
        </w:rPr>
        <w:t xml:space="preserve"> coordinated, except, of course, of some particular circumstances. The lack of </w:t>
      </w:r>
      <w:r w:rsidRPr="00F03D6B">
        <w:rPr>
          <w:rFonts w:ascii="Times New Roman" w:eastAsia="Calibri" w:hAnsi="Times New Roman" w:cs="Times New Roman"/>
          <w:spacing w:val="-4"/>
          <w:sz w:val="24"/>
          <w:szCs w:val="24"/>
          <w:lang w:val="en-US"/>
        </w:rPr>
        <w:t xml:space="preserve">coordination would </w:t>
      </w:r>
      <w:r w:rsidR="00CC65B0" w:rsidRPr="00F03D6B">
        <w:rPr>
          <w:rFonts w:ascii="Times New Roman" w:eastAsia="Calibri" w:hAnsi="Times New Roman" w:cs="Times New Roman"/>
          <w:spacing w:val="-4"/>
          <w:sz w:val="24"/>
          <w:szCs w:val="24"/>
          <w:lang w:val="en-US"/>
        </w:rPr>
        <w:t xml:space="preserve">tend to </w:t>
      </w:r>
      <w:r w:rsidRPr="00F03D6B">
        <w:rPr>
          <w:rFonts w:ascii="Times New Roman" w:eastAsia="Calibri" w:hAnsi="Times New Roman" w:cs="Times New Roman"/>
          <w:spacing w:val="-4"/>
          <w:sz w:val="24"/>
          <w:szCs w:val="24"/>
          <w:lang w:val="en-US"/>
        </w:rPr>
        <w:t xml:space="preserve">produce poor economic performance. </w:t>
      </w:r>
      <w:r w:rsidR="000169D1" w:rsidRPr="00F03D6B">
        <w:rPr>
          <w:rFonts w:ascii="Times New Roman" w:eastAsia="Calibri" w:hAnsi="Times New Roman" w:cs="Times New Roman"/>
          <w:spacing w:val="-4"/>
          <w:sz w:val="24"/>
          <w:szCs w:val="24"/>
          <w:lang w:val="en-US"/>
        </w:rPr>
        <w:t>However, t</w:t>
      </w:r>
      <w:r w:rsidRPr="00F03D6B">
        <w:rPr>
          <w:rFonts w:ascii="Times New Roman" w:eastAsia="Calibri" w:hAnsi="Times New Roman" w:cs="Times New Roman"/>
          <w:spacing w:val="-4"/>
          <w:sz w:val="24"/>
          <w:szCs w:val="24"/>
          <w:lang w:val="en-US"/>
        </w:rPr>
        <w:t>he coordinated use of the two policies</w:t>
      </w:r>
      <w:r w:rsidRPr="00F03D6B">
        <w:rPr>
          <w:rFonts w:ascii="Times New Roman" w:eastAsia="Calibri" w:hAnsi="Times New Roman" w:cs="Times New Roman"/>
          <w:spacing w:val="-2"/>
          <w:sz w:val="24"/>
          <w:szCs w:val="24"/>
          <w:lang w:val="en-US"/>
        </w:rPr>
        <w:t xml:space="preserve"> in concert, along with exchange rate policy, </w:t>
      </w:r>
      <w:r w:rsidRPr="00F03D6B">
        <w:rPr>
          <w:rFonts w:ascii="Times New Roman" w:eastAsia="Calibri" w:hAnsi="Times New Roman" w:cs="Times New Roman"/>
          <w:noProof/>
          <w:spacing w:val="-2"/>
          <w:sz w:val="24"/>
          <w:szCs w:val="24"/>
          <w:lang w:val="en-US"/>
        </w:rPr>
        <w:t>guaranteed</w:t>
      </w:r>
      <w:r w:rsidRPr="00F03D6B">
        <w:rPr>
          <w:rFonts w:ascii="Times New Roman" w:eastAsia="Calibri" w:hAnsi="Times New Roman" w:cs="Times New Roman"/>
          <w:spacing w:val="-2"/>
          <w:sz w:val="24"/>
          <w:szCs w:val="24"/>
          <w:lang w:val="en-US"/>
        </w:rPr>
        <w:t xml:space="preserve"> by institutional arrangements, can provide </w:t>
      </w:r>
      <w:r w:rsidR="008277C7" w:rsidRPr="00F03D6B">
        <w:rPr>
          <w:rFonts w:ascii="Times New Roman" w:eastAsia="Calibri" w:hAnsi="Times New Roman" w:cs="Times New Roman"/>
          <w:spacing w:val="-2"/>
          <w:sz w:val="24"/>
          <w:szCs w:val="24"/>
          <w:lang w:val="en-US"/>
        </w:rPr>
        <w:t xml:space="preserve">a </w:t>
      </w:r>
      <w:r w:rsidR="000169D1" w:rsidRPr="00F03D6B">
        <w:rPr>
          <w:rFonts w:ascii="Times New Roman" w:eastAsia="Calibri" w:hAnsi="Times New Roman" w:cs="Times New Roman"/>
          <w:spacing w:val="-2"/>
          <w:sz w:val="24"/>
          <w:szCs w:val="24"/>
          <w:lang w:val="en-US"/>
        </w:rPr>
        <w:t>stronger economic performance</w:t>
      </w:r>
      <w:r w:rsidRPr="00F03D6B">
        <w:rPr>
          <w:rFonts w:ascii="Times New Roman" w:eastAsia="Calibri" w:hAnsi="Times New Roman" w:cs="Times New Roman"/>
          <w:spacing w:val="-2"/>
          <w:sz w:val="24"/>
          <w:szCs w:val="24"/>
          <w:lang w:val="en-US"/>
        </w:rPr>
        <w:t xml:space="preserve"> </w:t>
      </w:r>
      <w:r w:rsidR="000169D1" w:rsidRPr="00F03D6B">
        <w:rPr>
          <w:rFonts w:ascii="Times New Roman" w:eastAsia="Calibri" w:hAnsi="Times New Roman" w:cs="Times New Roman"/>
          <w:spacing w:val="-2"/>
          <w:sz w:val="24"/>
          <w:szCs w:val="24"/>
          <w:lang w:val="en-US"/>
        </w:rPr>
        <w:t>compared</w:t>
      </w:r>
      <w:r w:rsidRPr="00F03D6B">
        <w:rPr>
          <w:rFonts w:ascii="Times New Roman" w:eastAsia="Calibri" w:hAnsi="Times New Roman" w:cs="Times New Roman"/>
          <w:spacing w:val="-2"/>
          <w:sz w:val="24"/>
          <w:szCs w:val="24"/>
          <w:lang w:val="en-US"/>
        </w:rPr>
        <w:t xml:space="preserve"> to their separate and isolated effects. </w:t>
      </w:r>
    </w:p>
    <w:p w:rsidR="00562CA3" w:rsidRPr="00F03D6B" w:rsidRDefault="00562CA3" w:rsidP="003C0898">
      <w:pPr>
        <w:spacing w:after="0" w:line="240" w:lineRule="auto"/>
        <w:jc w:val="both"/>
        <w:rPr>
          <w:rFonts w:ascii="Times New Roman" w:eastAsia="Calibri" w:hAnsi="Times New Roman" w:cs="Times New Roman"/>
          <w:spacing w:val="-2"/>
          <w:sz w:val="24"/>
          <w:szCs w:val="24"/>
          <w:lang w:val="en-US"/>
        </w:rPr>
      </w:pPr>
    </w:p>
    <w:p w:rsidR="003C0898" w:rsidRPr="00F03D6B" w:rsidRDefault="00CB266D" w:rsidP="003C0898">
      <w:pPr>
        <w:spacing w:after="0" w:line="240" w:lineRule="auto"/>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2"/>
          <w:sz w:val="24"/>
          <w:szCs w:val="24"/>
          <w:lang w:val="en-US"/>
        </w:rPr>
        <w:t xml:space="preserve">To </w:t>
      </w:r>
      <w:r w:rsidR="00070B62" w:rsidRPr="00F03D6B">
        <w:rPr>
          <w:rFonts w:ascii="Times New Roman" w:eastAsia="Calibri" w:hAnsi="Times New Roman" w:cs="Times New Roman"/>
          <w:spacing w:val="-2"/>
          <w:sz w:val="24"/>
          <w:szCs w:val="24"/>
          <w:lang w:val="en-US"/>
        </w:rPr>
        <w:t>enhance</w:t>
      </w:r>
      <w:r w:rsidRPr="00F03D6B">
        <w:rPr>
          <w:rFonts w:ascii="Times New Roman" w:eastAsia="Calibri" w:hAnsi="Times New Roman" w:cs="Times New Roman"/>
          <w:spacing w:val="-2"/>
          <w:sz w:val="24"/>
          <w:szCs w:val="24"/>
          <w:lang w:val="en-US"/>
        </w:rPr>
        <w:t xml:space="preserve"> the growth-promoting role of fiscal policy, </w:t>
      </w:r>
      <w:r w:rsidR="00CC6264" w:rsidRPr="00F03D6B">
        <w:rPr>
          <w:rFonts w:ascii="Times New Roman" w:eastAsia="Calibri" w:hAnsi="Times New Roman" w:cs="Times New Roman"/>
          <w:spacing w:val="-2"/>
          <w:sz w:val="24"/>
          <w:szCs w:val="24"/>
          <w:lang w:val="en-US"/>
        </w:rPr>
        <w:t xml:space="preserve">embarking on </w:t>
      </w:r>
      <w:r w:rsidR="006204E3" w:rsidRPr="00F03D6B">
        <w:rPr>
          <w:rFonts w:ascii="Times New Roman" w:eastAsia="Calibri" w:hAnsi="Times New Roman" w:cs="Times New Roman"/>
          <w:spacing w:val="-2"/>
          <w:sz w:val="24"/>
          <w:szCs w:val="24"/>
          <w:lang w:val="en-US"/>
        </w:rPr>
        <w:t xml:space="preserve">a </w:t>
      </w:r>
      <w:r w:rsidRPr="00F03D6B">
        <w:rPr>
          <w:rFonts w:ascii="Times New Roman" w:eastAsia="Calibri" w:hAnsi="Times New Roman" w:cs="Times New Roman"/>
          <w:spacing w:val="-2"/>
          <w:sz w:val="24"/>
          <w:szCs w:val="24"/>
          <w:lang w:val="en-US"/>
        </w:rPr>
        <w:t>reform</w:t>
      </w:r>
      <w:r w:rsidR="006204E3" w:rsidRPr="00F03D6B">
        <w:rPr>
          <w:rFonts w:ascii="Times New Roman" w:eastAsia="Calibri" w:hAnsi="Times New Roman" w:cs="Times New Roman"/>
          <w:spacing w:val="-2"/>
          <w:sz w:val="24"/>
          <w:szCs w:val="24"/>
          <w:lang w:val="en-US"/>
        </w:rPr>
        <w:t xml:space="preserve"> strategy</w:t>
      </w:r>
      <w:r w:rsidR="009372DE" w:rsidRPr="00F03D6B">
        <w:rPr>
          <w:rFonts w:ascii="Times New Roman" w:eastAsia="Calibri" w:hAnsi="Times New Roman" w:cs="Times New Roman"/>
          <w:spacing w:val="-2"/>
          <w:sz w:val="24"/>
          <w:szCs w:val="24"/>
          <w:lang w:val="en-US"/>
        </w:rPr>
        <w:t xml:space="preserve"> </w:t>
      </w:r>
      <w:r w:rsidR="006204E3" w:rsidRPr="00F03D6B">
        <w:rPr>
          <w:rFonts w:ascii="Times New Roman" w:eastAsia="Calibri" w:hAnsi="Times New Roman" w:cs="Times New Roman"/>
          <w:spacing w:val="-2"/>
          <w:sz w:val="24"/>
          <w:szCs w:val="24"/>
          <w:lang w:val="en-US"/>
        </w:rPr>
        <w:t xml:space="preserve">involving </w:t>
      </w:r>
      <w:r w:rsidRPr="00F03D6B">
        <w:rPr>
          <w:rFonts w:ascii="Times New Roman" w:eastAsia="Calibri" w:hAnsi="Times New Roman" w:cs="Times New Roman"/>
          <w:spacing w:val="-2"/>
          <w:sz w:val="24"/>
          <w:szCs w:val="24"/>
          <w:lang w:val="en-US"/>
        </w:rPr>
        <w:t xml:space="preserve">both revenue and expenditure sides of the budget’s budget </w:t>
      </w:r>
      <w:r w:rsidR="00CC6264" w:rsidRPr="00F03D6B">
        <w:rPr>
          <w:rFonts w:ascii="Times New Roman" w:eastAsia="Calibri" w:hAnsi="Times New Roman" w:cs="Times New Roman"/>
          <w:spacing w:val="-2"/>
          <w:sz w:val="24"/>
          <w:szCs w:val="24"/>
          <w:lang w:val="en-US"/>
        </w:rPr>
        <w:t xml:space="preserve">can </w:t>
      </w:r>
      <w:r w:rsidRPr="00F03D6B">
        <w:rPr>
          <w:rFonts w:ascii="Times New Roman" w:eastAsia="Calibri" w:hAnsi="Times New Roman" w:cs="Times New Roman"/>
          <w:spacing w:val="-2"/>
          <w:sz w:val="24"/>
          <w:szCs w:val="24"/>
          <w:lang w:val="en-US"/>
        </w:rPr>
        <w:t xml:space="preserve">be fruitful. In this context, </w:t>
      </w:r>
      <w:r w:rsidR="000659D2" w:rsidRPr="00F03D6B">
        <w:rPr>
          <w:rFonts w:ascii="Times New Roman" w:eastAsia="Calibri" w:hAnsi="Times New Roman" w:cs="Times New Roman"/>
          <w:spacing w:val="-2"/>
          <w:sz w:val="24"/>
          <w:szCs w:val="24"/>
          <w:lang w:val="en-US"/>
        </w:rPr>
        <w:t xml:space="preserve">one good option could be considering </w:t>
      </w:r>
      <w:r w:rsidRPr="00F03D6B">
        <w:rPr>
          <w:rFonts w:ascii="Times New Roman" w:eastAsia="Calibri" w:hAnsi="Times New Roman" w:cs="Times New Roman"/>
          <w:spacing w:val="-2"/>
          <w:sz w:val="24"/>
          <w:szCs w:val="24"/>
          <w:lang w:val="en-US"/>
        </w:rPr>
        <w:t>fiscal space</w:t>
      </w:r>
      <w:r w:rsidR="000659D2" w:rsidRPr="00F03D6B">
        <w:rPr>
          <w:rFonts w:ascii="Times New Roman" w:eastAsia="Calibri" w:hAnsi="Times New Roman" w:cs="Times New Roman"/>
          <w:spacing w:val="-2"/>
          <w:sz w:val="24"/>
          <w:szCs w:val="24"/>
          <w:lang w:val="en-US"/>
        </w:rPr>
        <w:t xml:space="preserve">; that is </w:t>
      </w:r>
      <w:r w:rsidR="000659D2" w:rsidRPr="00F03D6B">
        <w:rPr>
          <w:rFonts w:ascii="Times New Roman" w:eastAsia="Calibri" w:hAnsi="Times New Roman" w:cs="Times New Roman"/>
          <w:spacing w:val="-4"/>
          <w:sz w:val="24"/>
          <w:szCs w:val="24"/>
          <w:lang w:val="en-US"/>
        </w:rPr>
        <w:t xml:space="preserve">the amount of </w:t>
      </w:r>
      <w:r w:rsidR="00356F1A" w:rsidRPr="00F03D6B">
        <w:rPr>
          <w:rFonts w:ascii="Times New Roman" w:eastAsia="Calibri" w:hAnsi="Times New Roman" w:cs="Times New Roman"/>
          <w:spacing w:val="-4"/>
          <w:sz w:val="24"/>
          <w:szCs w:val="24"/>
          <w:lang w:val="en-US"/>
        </w:rPr>
        <w:t xml:space="preserve">budgetary </w:t>
      </w:r>
      <w:r w:rsidR="000659D2" w:rsidRPr="00F03D6B">
        <w:rPr>
          <w:rFonts w:ascii="Times New Roman" w:eastAsia="Calibri" w:hAnsi="Times New Roman" w:cs="Times New Roman"/>
          <w:spacing w:val="-4"/>
          <w:sz w:val="24"/>
          <w:szCs w:val="24"/>
          <w:lang w:val="en-US"/>
        </w:rPr>
        <w:t>r</w:t>
      </w:r>
      <w:r w:rsidR="00356F1A" w:rsidRPr="00F03D6B">
        <w:rPr>
          <w:rFonts w:ascii="Times New Roman" w:eastAsia="Calibri" w:hAnsi="Times New Roman" w:cs="Times New Roman"/>
          <w:spacing w:val="-4"/>
          <w:sz w:val="24"/>
          <w:szCs w:val="24"/>
          <w:lang w:val="en-US"/>
        </w:rPr>
        <w:t xml:space="preserve">oom </w:t>
      </w:r>
      <w:r w:rsidR="00356F1A" w:rsidRPr="00F03D6B">
        <w:rPr>
          <w:rFonts w:ascii="Times New Roman" w:eastAsia="Calibri" w:hAnsi="Times New Roman" w:cs="Times New Roman"/>
          <w:spacing w:val="-2"/>
          <w:sz w:val="24"/>
          <w:szCs w:val="24"/>
          <w:lang w:val="en-US"/>
        </w:rPr>
        <w:t>created either through additional revenue or through reductions in unproductive government</w:t>
      </w:r>
      <w:r w:rsidR="00356F1A" w:rsidRPr="00F03D6B">
        <w:rPr>
          <w:rFonts w:ascii="Times New Roman" w:eastAsia="Calibri" w:hAnsi="Times New Roman" w:cs="Times New Roman"/>
          <w:spacing w:val="-4"/>
          <w:sz w:val="24"/>
          <w:szCs w:val="24"/>
          <w:lang w:val="en-US"/>
        </w:rPr>
        <w:t xml:space="preserve"> spending or through additional borrowing that would only transitorily worsen</w:t>
      </w:r>
      <w:r w:rsidR="000659D2" w:rsidRPr="00F03D6B">
        <w:rPr>
          <w:rFonts w:ascii="Times New Roman" w:eastAsia="Calibri" w:hAnsi="Times New Roman" w:cs="Times New Roman"/>
          <w:spacing w:val="-4"/>
          <w:sz w:val="24"/>
          <w:szCs w:val="24"/>
          <w:lang w:val="en-US"/>
        </w:rPr>
        <w:t xml:space="preserve"> </w:t>
      </w:r>
      <w:r w:rsidR="00FD6285" w:rsidRPr="00F03D6B">
        <w:rPr>
          <w:rFonts w:ascii="Times New Roman" w:eastAsia="Calibri" w:hAnsi="Times New Roman" w:cs="Times New Roman"/>
          <w:spacing w:val="-4"/>
          <w:sz w:val="24"/>
          <w:szCs w:val="24"/>
          <w:lang w:val="en-US"/>
        </w:rPr>
        <w:t xml:space="preserve">the government </w:t>
      </w:r>
      <w:r w:rsidR="000659D2" w:rsidRPr="00F03D6B">
        <w:rPr>
          <w:rFonts w:ascii="Times New Roman" w:eastAsia="Calibri" w:hAnsi="Times New Roman" w:cs="Times New Roman"/>
          <w:spacing w:val="-4"/>
          <w:sz w:val="24"/>
          <w:szCs w:val="24"/>
          <w:lang w:val="en-US"/>
        </w:rPr>
        <w:t xml:space="preserve">budget </w:t>
      </w:r>
      <w:r w:rsidR="00FD6285" w:rsidRPr="00F03D6B">
        <w:rPr>
          <w:rFonts w:ascii="Times New Roman" w:eastAsia="Calibri" w:hAnsi="Times New Roman" w:cs="Times New Roman"/>
          <w:spacing w:val="-4"/>
          <w:sz w:val="24"/>
          <w:szCs w:val="24"/>
          <w:lang w:val="en-US"/>
        </w:rPr>
        <w:t>balance</w:t>
      </w:r>
      <w:r w:rsidR="00356F1A" w:rsidRPr="00F03D6B">
        <w:rPr>
          <w:rFonts w:ascii="Times New Roman" w:eastAsia="Calibri" w:hAnsi="Times New Roman" w:cs="Times New Roman"/>
          <w:spacing w:val="-4"/>
          <w:sz w:val="24"/>
          <w:szCs w:val="24"/>
          <w:lang w:val="en-US"/>
        </w:rPr>
        <w:t xml:space="preserve"> </w:t>
      </w:r>
      <w:r w:rsidR="000659D2" w:rsidRPr="00F03D6B">
        <w:rPr>
          <w:rFonts w:ascii="Times New Roman" w:eastAsia="Calibri" w:hAnsi="Times New Roman" w:cs="Times New Roman"/>
          <w:spacing w:val="-4"/>
          <w:sz w:val="24"/>
          <w:szCs w:val="24"/>
          <w:lang w:val="en-US"/>
        </w:rPr>
        <w:t xml:space="preserve">without </w:t>
      </w:r>
      <w:r w:rsidR="00321C61" w:rsidRPr="00F03D6B">
        <w:rPr>
          <w:rFonts w:ascii="Times New Roman" w:eastAsia="Calibri" w:hAnsi="Times New Roman" w:cs="Times New Roman"/>
          <w:spacing w:val="-4"/>
          <w:sz w:val="24"/>
          <w:szCs w:val="24"/>
          <w:lang w:val="en-US"/>
        </w:rPr>
        <w:t xml:space="preserve">undermining </w:t>
      </w:r>
      <w:r w:rsidR="000659D2" w:rsidRPr="00F03D6B">
        <w:rPr>
          <w:rFonts w:ascii="Times New Roman" w:eastAsia="Calibri" w:hAnsi="Times New Roman" w:cs="Times New Roman"/>
          <w:spacing w:val="-4"/>
          <w:sz w:val="24"/>
          <w:szCs w:val="24"/>
          <w:lang w:val="en-US"/>
        </w:rPr>
        <w:t>fiscal sustainability</w:t>
      </w:r>
      <w:r w:rsidRPr="00F03D6B">
        <w:rPr>
          <w:rFonts w:ascii="Times New Roman" w:eastAsia="Calibri" w:hAnsi="Times New Roman" w:cs="Times New Roman"/>
          <w:spacing w:val="-2"/>
          <w:sz w:val="24"/>
          <w:szCs w:val="24"/>
          <w:lang w:val="en-US"/>
        </w:rPr>
        <w:t xml:space="preserve">. It has the potential to </w:t>
      </w:r>
      <w:r w:rsidR="00032033" w:rsidRPr="00F03D6B">
        <w:rPr>
          <w:rFonts w:ascii="Times New Roman" w:eastAsia="Calibri" w:hAnsi="Times New Roman" w:cs="Times New Roman"/>
          <w:spacing w:val="-2"/>
          <w:sz w:val="24"/>
          <w:szCs w:val="24"/>
          <w:lang w:val="en-US"/>
        </w:rPr>
        <w:t>increase</w:t>
      </w:r>
      <w:r w:rsidRPr="00F03D6B">
        <w:rPr>
          <w:rFonts w:ascii="Times New Roman" w:eastAsia="Calibri" w:hAnsi="Times New Roman" w:cs="Times New Roman"/>
          <w:spacing w:val="-2"/>
          <w:sz w:val="24"/>
          <w:szCs w:val="24"/>
          <w:lang w:val="en-US"/>
        </w:rPr>
        <w:t xml:space="preserve"> </w:t>
      </w:r>
      <w:r w:rsidRPr="00F03D6B">
        <w:rPr>
          <w:rFonts w:ascii="Times New Roman" w:eastAsia="Calibri" w:hAnsi="Times New Roman" w:cs="Times New Roman"/>
          <w:spacing w:val="-4"/>
          <w:sz w:val="24"/>
          <w:szCs w:val="24"/>
          <w:lang w:val="en-US"/>
        </w:rPr>
        <w:t xml:space="preserve">productive spending that </w:t>
      </w:r>
      <w:r w:rsidR="000659D2" w:rsidRPr="00F03D6B">
        <w:rPr>
          <w:rFonts w:ascii="Times New Roman" w:eastAsia="Calibri" w:hAnsi="Times New Roman" w:cs="Times New Roman"/>
          <w:spacing w:val="-4"/>
          <w:sz w:val="24"/>
          <w:szCs w:val="24"/>
          <w:lang w:val="en-US"/>
        </w:rPr>
        <w:t xml:space="preserve">would </w:t>
      </w:r>
      <w:r w:rsidRPr="00F03D6B">
        <w:rPr>
          <w:rFonts w:ascii="Times New Roman" w:eastAsia="Calibri" w:hAnsi="Times New Roman" w:cs="Times New Roman"/>
          <w:spacing w:val="-4"/>
          <w:sz w:val="24"/>
          <w:szCs w:val="24"/>
          <w:lang w:val="en-US"/>
        </w:rPr>
        <w:t>spur long-run growth, such as health and education expenditures.</w:t>
      </w:r>
      <w:r w:rsidRPr="00F03D6B">
        <w:rPr>
          <w:rFonts w:ascii="Times New Roman" w:eastAsia="Calibri" w:hAnsi="Times New Roman" w:cs="Times New Roman"/>
          <w:spacing w:val="-2"/>
          <w:sz w:val="24"/>
          <w:szCs w:val="24"/>
          <w:lang w:val="en-US"/>
        </w:rPr>
        <w:t xml:space="preserve"> </w:t>
      </w:r>
      <w:r w:rsidR="00356F1A" w:rsidRPr="00F03D6B">
        <w:rPr>
          <w:rFonts w:ascii="Times New Roman" w:eastAsia="Calibri" w:hAnsi="Times New Roman" w:cs="Times New Roman"/>
          <w:spacing w:val="-2"/>
          <w:sz w:val="24"/>
          <w:szCs w:val="24"/>
          <w:lang w:val="en-US"/>
        </w:rPr>
        <w:t>In this regard</w:t>
      </w:r>
      <w:r w:rsidRPr="00F03D6B">
        <w:rPr>
          <w:rFonts w:ascii="Times New Roman" w:eastAsia="Calibri" w:hAnsi="Times New Roman" w:cs="Times New Roman"/>
          <w:spacing w:val="-2"/>
          <w:sz w:val="24"/>
          <w:szCs w:val="24"/>
          <w:lang w:val="en-US"/>
        </w:rPr>
        <w:t xml:space="preserve">, </w:t>
      </w:r>
      <w:r w:rsidR="006204E3" w:rsidRPr="00F03D6B">
        <w:rPr>
          <w:rFonts w:ascii="Times New Roman" w:eastAsia="Calibri" w:hAnsi="Times New Roman" w:cs="Times New Roman"/>
          <w:spacing w:val="-2"/>
          <w:sz w:val="24"/>
          <w:szCs w:val="24"/>
          <w:lang w:val="en-US"/>
        </w:rPr>
        <w:t xml:space="preserve">higher </w:t>
      </w:r>
      <w:r w:rsidRPr="00F03D6B">
        <w:rPr>
          <w:rFonts w:ascii="Times New Roman" w:eastAsia="Calibri" w:hAnsi="Times New Roman" w:cs="Times New Roman"/>
          <w:spacing w:val="-2"/>
          <w:sz w:val="24"/>
          <w:szCs w:val="24"/>
          <w:lang w:val="en-US"/>
        </w:rPr>
        <w:t xml:space="preserve">public </w:t>
      </w:r>
      <w:r w:rsidR="006204E3" w:rsidRPr="00F03D6B">
        <w:rPr>
          <w:rFonts w:ascii="Times New Roman" w:eastAsia="Calibri" w:hAnsi="Times New Roman" w:cs="Times New Roman"/>
          <w:spacing w:val="-2"/>
          <w:sz w:val="24"/>
          <w:szCs w:val="24"/>
          <w:lang w:val="en-US"/>
        </w:rPr>
        <w:t>investment spending</w:t>
      </w:r>
      <w:r w:rsidRPr="00F03D6B">
        <w:rPr>
          <w:rFonts w:ascii="Times New Roman" w:eastAsia="Calibri" w:hAnsi="Times New Roman" w:cs="Times New Roman"/>
          <w:spacing w:val="-2"/>
          <w:sz w:val="24"/>
          <w:szCs w:val="24"/>
          <w:lang w:val="en-US"/>
        </w:rPr>
        <w:t xml:space="preserve"> </w:t>
      </w:r>
      <w:r w:rsidR="006204E3" w:rsidRPr="00F03D6B">
        <w:rPr>
          <w:rFonts w:ascii="Times New Roman" w:eastAsia="Calibri" w:hAnsi="Times New Roman" w:cs="Times New Roman"/>
          <w:spacing w:val="-2"/>
          <w:sz w:val="24"/>
          <w:szCs w:val="24"/>
          <w:lang w:val="en-US"/>
        </w:rPr>
        <w:t>allocated for</w:t>
      </w:r>
      <w:r w:rsidRPr="00F03D6B">
        <w:rPr>
          <w:rFonts w:ascii="Times New Roman" w:eastAsia="Calibri" w:hAnsi="Times New Roman" w:cs="Times New Roman"/>
          <w:spacing w:val="-2"/>
          <w:sz w:val="24"/>
          <w:szCs w:val="24"/>
          <w:lang w:val="en-US"/>
        </w:rPr>
        <w:t xml:space="preserve"> infrastructure </w:t>
      </w:r>
      <w:r w:rsidR="006204E3" w:rsidRPr="00F03D6B">
        <w:rPr>
          <w:rFonts w:ascii="Times New Roman" w:eastAsia="Calibri" w:hAnsi="Times New Roman" w:cs="Times New Roman"/>
          <w:spacing w:val="-2"/>
          <w:sz w:val="24"/>
          <w:szCs w:val="24"/>
          <w:lang w:val="en-US"/>
        </w:rPr>
        <w:t>investments</w:t>
      </w:r>
      <w:r w:rsidRPr="00F03D6B">
        <w:rPr>
          <w:rFonts w:ascii="Times New Roman" w:eastAsia="Calibri" w:hAnsi="Times New Roman" w:cs="Times New Roman"/>
          <w:spacing w:val="-2"/>
          <w:sz w:val="24"/>
          <w:szCs w:val="24"/>
          <w:lang w:val="en-US"/>
        </w:rPr>
        <w:t xml:space="preserve"> would </w:t>
      </w:r>
      <w:r w:rsidR="00356F1A" w:rsidRPr="00F03D6B">
        <w:rPr>
          <w:rFonts w:ascii="Times New Roman" w:eastAsia="Calibri" w:hAnsi="Times New Roman" w:cs="Times New Roman"/>
          <w:spacing w:val="-2"/>
          <w:sz w:val="24"/>
          <w:szCs w:val="24"/>
          <w:lang w:val="en-US"/>
        </w:rPr>
        <w:t xml:space="preserve">also </w:t>
      </w:r>
      <w:r w:rsidRPr="00F03D6B">
        <w:rPr>
          <w:rFonts w:ascii="Times New Roman" w:eastAsia="Calibri" w:hAnsi="Times New Roman" w:cs="Times New Roman"/>
          <w:spacing w:val="-2"/>
          <w:sz w:val="24"/>
          <w:szCs w:val="24"/>
          <w:lang w:val="en-US"/>
        </w:rPr>
        <w:t>be beneficial. For public investment, the investment</w:t>
      </w:r>
      <w:r w:rsidR="004B5E10">
        <w:rPr>
          <w:rFonts w:ascii="Times New Roman" w:eastAsia="Calibri" w:hAnsi="Times New Roman" w:cs="Times New Roman"/>
          <w:spacing w:val="-2"/>
          <w:sz w:val="24"/>
          <w:szCs w:val="24"/>
          <w:lang w:val="en-US"/>
        </w:rPr>
        <w:t>’</w:t>
      </w:r>
      <w:r w:rsidRPr="00F03D6B">
        <w:rPr>
          <w:rFonts w:ascii="Times New Roman" w:eastAsia="Calibri" w:hAnsi="Times New Roman" w:cs="Times New Roman"/>
          <w:spacing w:val="-2"/>
          <w:sz w:val="24"/>
          <w:szCs w:val="24"/>
          <w:lang w:val="en-US"/>
        </w:rPr>
        <w:t>s return, together with the investment process (ranging from project</w:t>
      </w:r>
      <w:r w:rsidR="00032033" w:rsidRPr="00F03D6B">
        <w:rPr>
          <w:rFonts w:ascii="Times New Roman" w:eastAsia="Calibri" w:hAnsi="Times New Roman" w:cs="Times New Roman"/>
          <w:spacing w:val="-2"/>
          <w:sz w:val="24"/>
          <w:szCs w:val="24"/>
          <w:lang w:val="en-US"/>
        </w:rPr>
        <w:t>s’</w:t>
      </w:r>
      <w:r w:rsidRPr="00F03D6B">
        <w:rPr>
          <w:rFonts w:ascii="Times New Roman" w:eastAsia="Calibri" w:hAnsi="Times New Roman" w:cs="Times New Roman"/>
          <w:spacing w:val="-2"/>
          <w:sz w:val="24"/>
          <w:szCs w:val="24"/>
          <w:lang w:val="en-US"/>
        </w:rPr>
        <w:t xml:space="preserve"> selection </w:t>
      </w:r>
      <w:r w:rsidR="00487E49" w:rsidRPr="00F03D6B">
        <w:rPr>
          <w:rFonts w:ascii="Times New Roman" w:eastAsia="Calibri" w:hAnsi="Times New Roman" w:cs="Times New Roman"/>
          <w:spacing w:val="-2"/>
          <w:sz w:val="24"/>
          <w:szCs w:val="24"/>
          <w:lang w:val="en-US"/>
        </w:rPr>
        <w:t>to</w:t>
      </w:r>
      <w:r w:rsidRPr="00F03D6B">
        <w:rPr>
          <w:rFonts w:ascii="Times New Roman" w:eastAsia="Calibri" w:hAnsi="Times New Roman" w:cs="Times New Roman"/>
          <w:spacing w:val="-2"/>
          <w:sz w:val="24"/>
          <w:szCs w:val="24"/>
          <w:lang w:val="en-US"/>
        </w:rPr>
        <w:t xml:space="preserve"> </w:t>
      </w:r>
      <w:r w:rsidR="00032033" w:rsidRPr="00F03D6B">
        <w:rPr>
          <w:rFonts w:ascii="Times New Roman" w:eastAsia="Calibri" w:hAnsi="Times New Roman" w:cs="Times New Roman"/>
          <w:spacing w:val="-2"/>
          <w:sz w:val="24"/>
          <w:szCs w:val="24"/>
          <w:lang w:val="en-US"/>
        </w:rPr>
        <w:t xml:space="preserve">their </w:t>
      </w:r>
      <w:r w:rsidRPr="00F03D6B">
        <w:rPr>
          <w:rFonts w:ascii="Times New Roman" w:eastAsia="Calibri" w:hAnsi="Times New Roman" w:cs="Times New Roman"/>
          <w:spacing w:val="-2"/>
          <w:sz w:val="24"/>
          <w:szCs w:val="24"/>
          <w:lang w:val="en-US"/>
        </w:rPr>
        <w:t xml:space="preserve">implementation, auditing, </w:t>
      </w:r>
      <w:r w:rsidR="00487E49" w:rsidRPr="00F03D6B">
        <w:rPr>
          <w:rFonts w:ascii="Times New Roman" w:eastAsia="Calibri" w:hAnsi="Times New Roman" w:cs="Times New Roman"/>
          <w:spacing w:val="-2"/>
          <w:sz w:val="24"/>
          <w:szCs w:val="24"/>
          <w:lang w:val="en-US"/>
        </w:rPr>
        <w:t>and</w:t>
      </w:r>
      <w:r w:rsidRPr="00F03D6B">
        <w:rPr>
          <w:rFonts w:ascii="Times New Roman" w:eastAsia="Calibri" w:hAnsi="Times New Roman" w:cs="Times New Roman"/>
          <w:spacing w:val="-2"/>
          <w:sz w:val="24"/>
          <w:szCs w:val="24"/>
          <w:lang w:val="en-US"/>
        </w:rPr>
        <w:t xml:space="preserve"> return), should not also be ignored. In case of a lack of </w:t>
      </w:r>
      <w:r w:rsidR="00853073" w:rsidRPr="00F03D6B">
        <w:rPr>
          <w:rFonts w:ascii="Times New Roman" w:eastAsia="Calibri" w:hAnsi="Times New Roman" w:cs="Times New Roman"/>
          <w:spacing w:val="-2"/>
          <w:sz w:val="24"/>
          <w:szCs w:val="24"/>
          <w:lang w:val="en-US"/>
        </w:rPr>
        <w:t>adequate</w:t>
      </w:r>
      <w:r w:rsidRPr="00F03D6B">
        <w:rPr>
          <w:rFonts w:ascii="Times New Roman" w:eastAsia="Calibri" w:hAnsi="Times New Roman" w:cs="Times New Roman"/>
          <w:spacing w:val="-2"/>
          <w:sz w:val="24"/>
          <w:szCs w:val="24"/>
          <w:lang w:val="en-US"/>
        </w:rPr>
        <w:t xml:space="preserve"> fiscal space or complementary to it, </w:t>
      </w:r>
      <w:r w:rsidR="00853073" w:rsidRPr="00F03D6B">
        <w:rPr>
          <w:rFonts w:ascii="Times New Roman" w:eastAsia="Calibri" w:hAnsi="Times New Roman" w:cs="Times New Roman"/>
          <w:spacing w:val="-2"/>
          <w:sz w:val="24"/>
          <w:szCs w:val="24"/>
          <w:lang w:val="en-US"/>
        </w:rPr>
        <w:lastRenderedPageBreak/>
        <w:t xml:space="preserve">comprehensive </w:t>
      </w:r>
      <w:r w:rsidRPr="00F03D6B">
        <w:rPr>
          <w:rFonts w:ascii="Times New Roman" w:eastAsia="Calibri" w:hAnsi="Times New Roman" w:cs="Times New Roman"/>
          <w:spacing w:val="-2"/>
          <w:sz w:val="24"/>
          <w:szCs w:val="24"/>
          <w:lang w:val="en-US"/>
        </w:rPr>
        <w:t>fiscal reforms can be focused on</w:t>
      </w:r>
      <w:r w:rsidR="00F973E0" w:rsidRPr="00F03D6B">
        <w:rPr>
          <w:rFonts w:ascii="Times New Roman" w:eastAsia="Calibri" w:hAnsi="Times New Roman" w:cs="Times New Roman"/>
          <w:spacing w:val="-2"/>
          <w:sz w:val="24"/>
          <w:szCs w:val="24"/>
          <w:lang w:val="en-US"/>
        </w:rPr>
        <w:t xml:space="preserve"> because f</w:t>
      </w:r>
      <w:r w:rsidR="00CE1D69" w:rsidRPr="00F03D6B">
        <w:rPr>
          <w:rFonts w:ascii="Times New Roman" w:eastAsia="Calibri" w:hAnsi="Times New Roman" w:cs="Times New Roman"/>
          <w:spacing w:val="-2"/>
          <w:sz w:val="24"/>
          <w:szCs w:val="24"/>
          <w:lang w:val="en-US"/>
        </w:rPr>
        <w:t xml:space="preserve">iscal reforms </w:t>
      </w:r>
      <w:r w:rsidR="00DA78D0" w:rsidRPr="00F03D6B">
        <w:rPr>
          <w:rFonts w:ascii="Times New Roman" w:eastAsia="Calibri" w:hAnsi="Times New Roman" w:cs="Times New Roman"/>
          <w:spacing w:val="-2"/>
          <w:sz w:val="24"/>
          <w:szCs w:val="24"/>
          <w:lang w:val="en-US"/>
        </w:rPr>
        <w:t xml:space="preserve">are critically important for promoting </w:t>
      </w:r>
      <w:r w:rsidR="00F973E0" w:rsidRPr="00F03D6B">
        <w:rPr>
          <w:rFonts w:ascii="Times New Roman" w:eastAsia="Calibri" w:hAnsi="Times New Roman" w:cs="Times New Roman"/>
          <w:spacing w:val="-2"/>
          <w:sz w:val="24"/>
          <w:szCs w:val="24"/>
          <w:lang w:val="en-US"/>
        </w:rPr>
        <w:t>output growth</w:t>
      </w:r>
      <w:r w:rsidR="00CE1D69" w:rsidRPr="00F03D6B">
        <w:rPr>
          <w:rFonts w:ascii="Times New Roman" w:eastAsia="Calibri" w:hAnsi="Times New Roman" w:cs="Times New Roman"/>
          <w:spacing w:val="-2"/>
          <w:sz w:val="24"/>
          <w:szCs w:val="24"/>
          <w:lang w:val="en-US"/>
        </w:rPr>
        <w:t xml:space="preserve">. </w:t>
      </w:r>
      <w:r w:rsidR="00F973E0" w:rsidRPr="00F03D6B">
        <w:rPr>
          <w:rFonts w:ascii="Times New Roman" w:eastAsia="Calibri" w:hAnsi="Times New Roman" w:cs="Times New Roman"/>
          <w:spacing w:val="-2"/>
          <w:sz w:val="24"/>
          <w:szCs w:val="24"/>
          <w:lang w:val="en-US"/>
        </w:rPr>
        <w:t xml:space="preserve">In this </w:t>
      </w:r>
      <w:r w:rsidR="00F973E0" w:rsidRPr="00F03D6B">
        <w:rPr>
          <w:rFonts w:ascii="Times New Roman" w:eastAsia="Calibri" w:hAnsi="Times New Roman" w:cs="Times New Roman"/>
          <w:spacing w:val="-4"/>
          <w:sz w:val="24"/>
          <w:szCs w:val="24"/>
          <w:lang w:val="en-US"/>
        </w:rPr>
        <w:t xml:space="preserve">regard, especially </w:t>
      </w:r>
      <w:r w:rsidRPr="00F03D6B">
        <w:rPr>
          <w:rFonts w:ascii="Times New Roman" w:eastAsia="Calibri" w:hAnsi="Times New Roman" w:cs="Times New Roman"/>
          <w:spacing w:val="-4"/>
          <w:sz w:val="24"/>
          <w:szCs w:val="24"/>
          <w:lang w:val="en-US"/>
        </w:rPr>
        <w:t xml:space="preserve">growth-friendly tax and government spending reforms can be </w:t>
      </w:r>
      <w:r w:rsidR="00957C23" w:rsidRPr="00F03D6B">
        <w:rPr>
          <w:rFonts w:ascii="Times New Roman" w:eastAsia="Calibri" w:hAnsi="Times New Roman" w:cs="Times New Roman"/>
          <w:spacing w:val="-4"/>
          <w:sz w:val="24"/>
          <w:szCs w:val="24"/>
          <w:lang w:val="en-US"/>
        </w:rPr>
        <w:t>highly beneficial</w:t>
      </w:r>
      <w:r w:rsidRPr="00F03D6B">
        <w:rPr>
          <w:rFonts w:ascii="Times New Roman" w:eastAsia="Calibri" w:hAnsi="Times New Roman" w:cs="Times New Roman"/>
          <w:spacing w:val="-4"/>
          <w:sz w:val="24"/>
          <w:szCs w:val="24"/>
          <w:lang w:val="en-US"/>
        </w:rPr>
        <w:t>.</w:t>
      </w:r>
    </w:p>
    <w:p w:rsidR="00070B62" w:rsidRPr="00F03D6B" w:rsidRDefault="00070B62" w:rsidP="003C0898">
      <w:pPr>
        <w:spacing w:after="0" w:line="240" w:lineRule="auto"/>
        <w:jc w:val="both"/>
        <w:rPr>
          <w:rFonts w:ascii="Times New Roman" w:eastAsia="Calibri" w:hAnsi="Times New Roman" w:cs="Times New Roman"/>
          <w:spacing w:val="-2"/>
          <w:sz w:val="24"/>
          <w:szCs w:val="24"/>
          <w:lang w:val="en-US"/>
        </w:rPr>
      </w:pPr>
    </w:p>
    <w:p w:rsidR="003C0898" w:rsidRPr="00F03D6B" w:rsidRDefault="00965F2E" w:rsidP="003C0898">
      <w:pPr>
        <w:spacing w:after="0" w:line="240" w:lineRule="auto"/>
        <w:jc w:val="both"/>
        <w:rPr>
          <w:rFonts w:ascii="Times New Roman" w:eastAsia="Calibri" w:hAnsi="Times New Roman" w:cs="Times New Roman"/>
          <w:spacing w:val="-2"/>
          <w:sz w:val="24"/>
          <w:szCs w:val="24"/>
          <w:lang w:val="en-US"/>
        </w:rPr>
      </w:pPr>
      <w:r w:rsidRPr="00F03D6B">
        <w:rPr>
          <w:rFonts w:ascii="Times New Roman" w:eastAsia="Calibri" w:hAnsi="Times New Roman" w:cs="Times New Roman"/>
          <w:spacing w:val="-2"/>
          <w:sz w:val="24"/>
          <w:szCs w:val="24"/>
          <w:lang w:val="en-US"/>
        </w:rPr>
        <w:t xml:space="preserve">To start with taxes, several things can be done. </w:t>
      </w:r>
      <w:r w:rsidR="006F3265" w:rsidRPr="00F03D6B">
        <w:rPr>
          <w:rFonts w:ascii="Times New Roman" w:eastAsia="Calibri" w:hAnsi="Times New Roman" w:cs="Times New Roman"/>
          <w:spacing w:val="-2"/>
          <w:sz w:val="24"/>
          <w:szCs w:val="24"/>
          <w:lang w:val="en-US"/>
        </w:rPr>
        <w:t>Without deteriorating the growth-equity trade-off</w:t>
      </w:r>
      <w:r w:rsidR="000B331C" w:rsidRPr="00F03D6B">
        <w:rPr>
          <w:rFonts w:ascii="Times New Roman" w:eastAsia="Calibri" w:hAnsi="Times New Roman" w:cs="Times New Roman"/>
          <w:spacing w:val="-2"/>
          <w:sz w:val="24"/>
          <w:szCs w:val="24"/>
          <w:lang w:val="en-US"/>
        </w:rPr>
        <w:t xml:space="preserve">, </w:t>
      </w:r>
      <w:r w:rsidR="00457F6E" w:rsidRPr="00F03D6B">
        <w:rPr>
          <w:rFonts w:ascii="Times New Roman" w:eastAsia="Calibri" w:hAnsi="Times New Roman" w:cs="Times New Roman"/>
          <w:spacing w:val="-2"/>
          <w:sz w:val="24"/>
          <w:szCs w:val="24"/>
          <w:lang w:val="en-US"/>
        </w:rPr>
        <w:t>minimizing</w:t>
      </w:r>
      <w:r w:rsidR="00E36996" w:rsidRPr="00F03D6B">
        <w:rPr>
          <w:rFonts w:ascii="Times New Roman" w:eastAsia="Calibri" w:hAnsi="Times New Roman" w:cs="Times New Roman"/>
          <w:spacing w:val="-2"/>
          <w:sz w:val="24"/>
          <w:szCs w:val="24"/>
          <w:lang w:val="en-US"/>
        </w:rPr>
        <w:t xml:space="preserve"> </w:t>
      </w:r>
      <w:r w:rsidR="00332F42" w:rsidRPr="00F03D6B">
        <w:rPr>
          <w:rFonts w:ascii="Times New Roman" w:eastAsia="Calibri" w:hAnsi="Times New Roman" w:cs="Times New Roman"/>
          <w:spacing w:val="-2"/>
          <w:sz w:val="24"/>
          <w:szCs w:val="24"/>
          <w:lang w:val="en-US"/>
        </w:rPr>
        <w:t>distortions</w:t>
      </w:r>
      <w:r w:rsidR="00723839" w:rsidRPr="00F03D6B">
        <w:rPr>
          <w:rFonts w:ascii="Times New Roman" w:eastAsia="Calibri" w:hAnsi="Times New Roman" w:cs="Times New Roman"/>
          <w:spacing w:val="-2"/>
          <w:sz w:val="24"/>
          <w:szCs w:val="24"/>
          <w:lang w:val="en-US"/>
        </w:rPr>
        <w:t xml:space="preserve"> (</w:t>
      </w:r>
      <w:r w:rsidR="006204E3" w:rsidRPr="00F03D6B">
        <w:rPr>
          <w:rFonts w:ascii="Times New Roman" w:eastAsia="Calibri" w:hAnsi="Times New Roman" w:cs="Times New Roman"/>
          <w:spacing w:val="-2"/>
          <w:sz w:val="24"/>
          <w:szCs w:val="24"/>
          <w:lang w:val="en-US"/>
        </w:rPr>
        <w:t>e.g.</w:t>
      </w:r>
      <w:r w:rsidR="009448E7" w:rsidRPr="00F03D6B">
        <w:rPr>
          <w:rFonts w:ascii="Times New Roman" w:eastAsia="Calibri" w:hAnsi="Times New Roman" w:cs="Times New Roman"/>
          <w:spacing w:val="-2"/>
          <w:sz w:val="24"/>
          <w:szCs w:val="24"/>
          <w:lang w:val="en-US"/>
        </w:rPr>
        <w:t xml:space="preserve"> tax </w:t>
      </w:r>
      <w:r w:rsidR="005B28AF" w:rsidRPr="00F03D6B">
        <w:rPr>
          <w:rFonts w:ascii="Times New Roman" w:eastAsia="Calibri" w:hAnsi="Times New Roman" w:cs="Times New Roman"/>
          <w:spacing w:val="-2"/>
          <w:sz w:val="24"/>
          <w:szCs w:val="24"/>
          <w:lang w:val="en-US"/>
        </w:rPr>
        <w:t xml:space="preserve">exemptions and </w:t>
      </w:r>
      <w:r w:rsidR="006F3265" w:rsidRPr="00F03D6B">
        <w:rPr>
          <w:rFonts w:ascii="Times New Roman" w:eastAsia="Calibri" w:hAnsi="Times New Roman" w:cs="Times New Roman"/>
          <w:spacing w:val="-2"/>
          <w:sz w:val="24"/>
          <w:szCs w:val="24"/>
          <w:lang w:val="en-US"/>
        </w:rPr>
        <w:t xml:space="preserve">preferential </w:t>
      </w:r>
      <w:r w:rsidR="006204E3" w:rsidRPr="00F03D6B">
        <w:rPr>
          <w:rFonts w:ascii="Times New Roman" w:eastAsia="Calibri" w:hAnsi="Times New Roman" w:cs="Times New Roman"/>
          <w:spacing w:val="-2"/>
          <w:sz w:val="24"/>
          <w:szCs w:val="24"/>
          <w:lang w:val="en-US"/>
        </w:rPr>
        <w:t xml:space="preserve">tax </w:t>
      </w:r>
      <w:r w:rsidR="006F3265" w:rsidRPr="00F03D6B">
        <w:rPr>
          <w:rFonts w:ascii="Times New Roman" w:eastAsia="Calibri" w:hAnsi="Times New Roman" w:cs="Times New Roman"/>
          <w:spacing w:val="-2"/>
          <w:sz w:val="24"/>
          <w:szCs w:val="24"/>
          <w:lang w:val="en-US"/>
        </w:rPr>
        <w:t>regimes</w:t>
      </w:r>
      <w:r w:rsidR="00723839" w:rsidRPr="00F03D6B">
        <w:rPr>
          <w:rFonts w:ascii="Times New Roman" w:eastAsia="Calibri" w:hAnsi="Times New Roman" w:cs="Times New Roman"/>
          <w:spacing w:val="-2"/>
          <w:sz w:val="24"/>
          <w:szCs w:val="24"/>
          <w:lang w:val="en-US"/>
        </w:rPr>
        <w:t>)</w:t>
      </w:r>
      <w:r w:rsidR="005B28AF" w:rsidRPr="00F03D6B">
        <w:rPr>
          <w:rFonts w:ascii="Times New Roman" w:eastAsia="Calibri" w:hAnsi="Times New Roman" w:cs="Times New Roman"/>
          <w:spacing w:val="-2"/>
          <w:sz w:val="24"/>
          <w:szCs w:val="24"/>
          <w:lang w:val="en-US"/>
        </w:rPr>
        <w:t xml:space="preserve">, </w:t>
      </w:r>
      <w:r w:rsidR="006F3265" w:rsidRPr="00F03D6B">
        <w:rPr>
          <w:rFonts w:ascii="Times New Roman" w:hAnsi="Times New Roman" w:cs="Times New Roman"/>
          <w:sz w:val="24"/>
          <w:szCs w:val="24"/>
          <w:lang w:val="tr-TR"/>
        </w:rPr>
        <w:t>rationalizing</w:t>
      </w:r>
      <w:r w:rsidR="006F3265" w:rsidRPr="00F03D6B">
        <w:rPr>
          <w:rFonts w:ascii="Times New Roman" w:eastAsia="Calibri" w:hAnsi="Times New Roman" w:cs="Times New Roman"/>
          <w:spacing w:val="-2"/>
          <w:sz w:val="24"/>
          <w:szCs w:val="24"/>
          <w:lang w:val="en-US"/>
        </w:rPr>
        <w:t xml:space="preserve"> </w:t>
      </w:r>
      <w:r w:rsidR="00356F1A" w:rsidRPr="00F03D6B">
        <w:rPr>
          <w:rFonts w:ascii="Times New Roman" w:eastAsia="Calibri" w:hAnsi="Times New Roman" w:cs="Times New Roman"/>
          <w:spacing w:val="-2"/>
          <w:sz w:val="24"/>
          <w:szCs w:val="24"/>
          <w:lang w:val="en-US"/>
        </w:rPr>
        <w:t xml:space="preserve">distortionary </w:t>
      </w:r>
      <w:r w:rsidR="00CB266D" w:rsidRPr="00F03D6B">
        <w:rPr>
          <w:rFonts w:ascii="Times New Roman" w:eastAsia="Calibri" w:hAnsi="Times New Roman" w:cs="Times New Roman"/>
          <w:spacing w:val="-2"/>
          <w:sz w:val="24"/>
          <w:szCs w:val="24"/>
          <w:lang w:val="en-US"/>
        </w:rPr>
        <w:t xml:space="preserve">tax expenditures, improving tax compliance, </w:t>
      </w:r>
      <w:r w:rsidR="00E36996" w:rsidRPr="00F03D6B">
        <w:rPr>
          <w:rFonts w:ascii="Times New Roman" w:eastAsia="Calibri" w:hAnsi="Times New Roman" w:cs="Times New Roman"/>
          <w:spacing w:val="-2"/>
          <w:sz w:val="24"/>
          <w:szCs w:val="24"/>
          <w:lang w:val="en-US"/>
        </w:rPr>
        <w:t>correcting negative e</w:t>
      </w:r>
      <w:r w:rsidR="00E36996" w:rsidRPr="00F03D6B">
        <w:rPr>
          <w:rFonts w:ascii="Times New Roman" w:eastAsia="Calibri" w:hAnsi="Times New Roman" w:cs="Times New Roman"/>
          <w:spacing w:val="-4"/>
          <w:sz w:val="24"/>
          <w:szCs w:val="24"/>
          <w:lang w:val="en-US"/>
        </w:rPr>
        <w:t>xternalities especially linked with consumption and production and, when needed, introducing</w:t>
      </w:r>
      <w:r w:rsidR="00E36996" w:rsidRPr="00F03D6B">
        <w:rPr>
          <w:rFonts w:ascii="Times New Roman" w:eastAsia="Calibri" w:hAnsi="Times New Roman" w:cs="Times New Roman"/>
          <w:spacing w:val="-2"/>
          <w:sz w:val="24"/>
          <w:szCs w:val="24"/>
          <w:lang w:val="en-US"/>
        </w:rPr>
        <w:t xml:space="preserve"> new taxes in this regard,</w:t>
      </w:r>
      <w:r w:rsidR="00E36996" w:rsidRPr="00F03D6B">
        <w:rPr>
          <w:rFonts w:ascii="Times New Roman" w:eastAsia="Calibri" w:hAnsi="Times New Roman" w:cs="Times New Roman"/>
          <w:sz w:val="24"/>
          <w:szCs w:val="24"/>
          <w:lang w:val="en-US"/>
        </w:rPr>
        <w:t xml:space="preserve"> shifting in the tax structure from direct taxes to indirect taxes to have a relatively less distortionary tax system, broadening the tax base by removing tax exemptions and preferential regimes are just some </w:t>
      </w:r>
      <w:r w:rsidR="000166E9" w:rsidRPr="00F03D6B">
        <w:rPr>
          <w:rFonts w:ascii="Times New Roman" w:eastAsia="Calibri" w:hAnsi="Times New Roman" w:cs="Times New Roman"/>
          <w:sz w:val="24"/>
          <w:szCs w:val="24"/>
          <w:lang w:val="en-US"/>
        </w:rPr>
        <w:t xml:space="preserve">strategies </w:t>
      </w:r>
      <w:r w:rsidR="00E36996" w:rsidRPr="00F03D6B">
        <w:rPr>
          <w:rFonts w:ascii="Times New Roman" w:eastAsia="Calibri" w:hAnsi="Times New Roman" w:cs="Times New Roman"/>
          <w:sz w:val="24"/>
          <w:szCs w:val="24"/>
          <w:lang w:val="en-US"/>
        </w:rPr>
        <w:t xml:space="preserve">that </w:t>
      </w:r>
      <w:r w:rsidR="000166E9" w:rsidRPr="00F03D6B">
        <w:rPr>
          <w:rFonts w:ascii="Times New Roman" w:eastAsia="Calibri" w:hAnsi="Times New Roman" w:cs="Times New Roman"/>
          <w:sz w:val="24"/>
          <w:szCs w:val="24"/>
          <w:lang w:val="en-US"/>
        </w:rPr>
        <w:t>can be followed</w:t>
      </w:r>
      <w:r w:rsidR="00E36996" w:rsidRPr="00F03D6B">
        <w:rPr>
          <w:rFonts w:ascii="Times New Roman" w:eastAsia="Calibri" w:hAnsi="Times New Roman" w:cs="Times New Roman"/>
          <w:sz w:val="24"/>
          <w:szCs w:val="24"/>
          <w:lang w:val="en-US"/>
        </w:rPr>
        <w:t xml:space="preserve">. </w:t>
      </w:r>
      <w:r w:rsidR="000166E9" w:rsidRPr="00F03D6B">
        <w:rPr>
          <w:rFonts w:ascii="Times New Roman" w:eastAsia="Calibri" w:hAnsi="Times New Roman" w:cs="Times New Roman"/>
          <w:sz w:val="24"/>
          <w:szCs w:val="24"/>
          <w:lang w:val="en-US"/>
        </w:rPr>
        <w:t>Of course, revenue</w:t>
      </w:r>
      <w:r w:rsidR="00032033" w:rsidRPr="00F03D6B">
        <w:rPr>
          <w:rFonts w:ascii="Times New Roman" w:eastAsia="Calibri" w:hAnsi="Times New Roman" w:cs="Times New Roman"/>
          <w:sz w:val="24"/>
          <w:szCs w:val="24"/>
          <w:lang w:val="en-US"/>
        </w:rPr>
        <w:t>-improving</w:t>
      </w:r>
      <w:r w:rsidR="000166E9" w:rsidRPr="00F03D6B">
        <w:rPr>
          <w:rFonts w:ascii="Times New Roman" w:eastAsia="Calibri" w:hAnsi="Times New Roman" w:cs="Times New Roman"/>
          <w:sz w:val="24"/>
          <w:szCs w:val="24"/>
          <w:lang w:val="en-US"/>
        </w:rPr>
        <w:t xml:space="preserve"> </w:t>
      </w:r>
      <w:r w:rsidR="00032033" w:rsidRPr="00F03D6B">
        <w:rPr>
          <w:rFonts w:ascii="Times New Roman" w:eastAsia="Calibri" w:hAnsi="Times New Roman" w:cs="Times New Roman"/>
          <w:sz w:val="24"/>
          <w:szCs w:val="24"/>
          <w:lang w:val="en-US"/>
        </w:rPr>
        <w:t xml:space="preserve">tax </w:t>
      </w:r>
      <w:r w:rsidR="000166E9" w:rsidRPr="00F03D6B">
        <w:rPr>
          <w:rFonts w:ascii="Times New Roman" w:eastAsia="Calibri" w:hAnsi="Times New Roman" w:cs="Times New Roman"/>
          <w:sz w:val="24"/>
          <w:szCs w:val="24"/>
          <w:lang w:val="en-US"/>
        </w:rPr>
        <w:t>administration reforms</w:t>
      </w:r>
      <w:r w:rsidR="009448E7" w:rsidRPr="00F03D6B">
        <w:rPr>
          <w:rFonts w:ascii="Times New Roman" w:eastAsia="Calibri" w:hAnsi="Times New Roman" w:cs="Times New Roman"/>
          <w:sz w:val="24"/>
          <w:szCs w:val="24"/>
          <w:lang w:val="en-US"/>
        </w:rPr>
        <w:t>,</w:t>
      </w:r>
      <w:r w:rsidR="000166E9" w:rsidRPr="00F03D6B">
        <w:rPr>
          <w:rFonts w:ascii="Times New Roman" w:eastAsia="Calibri" w:hAnsi="Times New Roman" w:cs="Times New Roman"/>
          <w:sz w:val="24"/>
          <w:szCs w:val="24"/>
          <w:lang w:val="en-US"/>
        </w:rPr>
        <w:t xml:space="preserve"> targeting to reduce the size of the informal sector, to simplify tax laws and other procedures, to segment taxpayers, to minimize tax</w:t>
      </w:r>
      <w:r w:rsidR="009448E7" w:rsidRPr="00F03D6B">
        <w:rPr>
          <w:rFonts w:ascii="Times New Roman" w:eastAsia="Calibri" w:hAnsi="Times New Roman" w:cs="Times New Roman"/>
          <w:sz w:val="24"/>
          <w:szCs w:val="24"/>
          <w:lang w:val="en-US"/>
        </w:rPr>
        <w:t xml:space="preserve"> compliance cost</w:t>
      </w:r>
      <w:r w:rsidR="000166E9" w:rsidRPr="00F03D6B">
        <w:rPr>
          <w:rFonts w:ascii="Times New Roman" w:eastAsia="Calibri" w:hAnsi="Times New Roman" w:cs="Times New Roman"/>
          <w:sz w:val="24"/>
          <w:szCs w:val="24"/>
          <w:lang w:val="en-US"/>
        </w:rPr>
        <w:t>, and so on</w:t>
      </w:r>
      <w:r w:rsidR="009448E7" w:rsidRPr="00F03D6B">
        <w:rPr>
          <w:rFonts w:ascii="Times New Roman" w:eastAsia="Calibri" w:hAnsi="Times New Roman" w:cs="Times New Roman"/>
          <w:sz w:val="24"/>
          <w:szCs w:val="24"/>
          <w:lang w:val="en-US"/>
        </w:rPr>
        <w:t>,</w:t>
      </w:r>
      <w:r w:rsidR="000166E9" w:rsidRPr="00F03D6B">
        <w:rPr>
          <w:rFonts w:ascii="Times New Roman" w:eastAsia="Calibri" w:hAnsi="Times New Roman" w:cs="Times New Roman"/>
          <w:sz w:val="24"/>
          <w:szCs w:val="24"/>
          <w:lang w:val="en-US"/>
        </w:rPr>
        <w:t xml:space="preserve"> should not be ignored. It </w:t>
      </w:r>
      <w:r w:rsidR="000166E9" w:rsidRPr="00F03D6B">
        <w:rPr>
          <w:rFonts w:ascii="Times New Roman" w:eastAsia="Calibri" w:hAnsi="Times New Roman" w:cs="Times New Roman"/>
          <w:spacing w:val="-2"/>
          <w:sz w:val="24"/>
          <w:szCs w:val="24"/>
          <w:lang w:val="en-US"/>
        </w:rPr>
        <w:t>is expected that all these would improve the taxpayer</w:t>
      </w:r>
      <w:r w:rsidR="00032033" w:rsidRPr="00F03D6B">
        <w:rPr>
          <w:rFonts w:ascii="Times New Roman" w:eastAsia="Calibri" w:hAnsi="Times New Roman" w:cs="Times New Roman"/>
          <w:spacing w:val="-2"/>
          <w:sz w:val="24"/>
          <w:szCs w:val="24"/>
          <w:lang w:val="en-US"/>
        </w:rPr>
        <w:t>’</w:t>
      </w:r>
      <w:r w:rsidR="000166E9" w:rsidRPr="00F03D6B">
        <w:rPr>
          <w:rFonts w:ascii="Times New Roman" w:eastAsia="Calibri" w:hAnsi="Times New Roman" w:cs="Times New Roman"/>
          <w:spacing w:val="-2"/>
          <w:sz w:val="24"/>
          <w:szCs w:val="24"/>
          <w:lang w:val="en-US"/>
        </w:rPr>
        <w:t>s compliance while enhancing revenue collection</w:t>
      </w:r>
      <w:r w:rsidR="000166E9" w:rsidRPr="00F03D6B">
        <w:rPr>
          <w:rFonts w:ascii="Times New Roman" w:eastAsia="Calibri" w:hAnsi="Times New Roman" w:cs="Times New Roman"/>
          <w:sz w:val="24"/>
          <w:szCs w:val="24"/>
          <w:lang w:val="en-US"/>
        </w:rPr>
        <w:t xml:space="preserve"> and equity. </w:t>
      </w:r>
      <w:r w:rsidR="00B92CB9" w:rsidRPr="00F03D6B">
        <w:rPr>
          <w:rFonts w:ascii="Times New Roman" w:eastAsia="Calibri" w:hAnsi="Times New Roman" w:cs="Times New Roman"/>
          <w:sz w:val="24"/>
          <w:szCs w:val="24"/>
          <w:lang w:val="en-US"/>
        </w:rPr>
        <w:t>When it comes to</w:t>
      </w:r>
      <w:r w:rsidR="000166E9" w:rsidRPr="00F03D6B">
        <w:rPr>
          <w:rFonts w:ascii="Times New Roman" w:eastAsia="Calibri" w:hAnsi="Times New Roman" w:cs="Times New Roman"/>
          <w:sz w:val="24"/>
          <w:szCs w:val="24"/>
          <w:lang w:val="en-US"/>
        </w:rPr>
        <w:t xml:space="preserve"> government spending reforms, they can </w:t>
      </w:r>
      <w:r w:rsidR="009448E7" w:rsidRPr="00F03D6B">
        <w:rPr>
          <w:rFonts w:ascii="Times New Roman" w:eastAsia="Calibri" w:hAnsi="Times New Roman" w:cs="Times New Roman"/>
          <w:sz w:val="24"/>
          <w:szCs w:val="24"/>
          <w:lang w:val="en-US"/>
        </w:rPr>
        <w:t>focus</w:t>
      </w:r>
      <w:r w:rsidR="000166E9" w:rsidRPr="00F03D6B">
        <w:rPr>
          <w:rFonts w:ascii="Times New Roman" w:eastAsia="Calibri" w:hAnsi="Times New Roman" w:cs="Times New Roman"/>
          <w:sz w:val="24"/>
          <w:szCs w:val="24"/>
          <w:lang w:val="en-US"/>
        </w:rPr>
        <w:t xml:space="preserve"> on</w:t>
      </w:r>
      <w:r w:rsidR="000166E9" w:rsidRPr="00F03D6B">
        <w:rPr>
          <w:rFonts w:ascii="Times New Roman" w:eastAsia="Calibri" w:hAnsi="Times New Roman" w:cs="Times New Roman"/>
          <w:spacing w:val="-2"/>
          <w:sz w:val="24"/>
          <w:szCs w:val="24"/>
          <w:lang w:val="en-US"/>
        </w:rPr>
        <w:t xml:space="preserve">, </w:t>
      </w:r>
      <w:r w:rsidR="00CB266D" w:rsidRPr="00F03D6B">
        <w:rPr>
          <w:rFonts w:ascii="Times New Roman" w:eastAsia="Calibri" w:hAnsi="Times New Roman" w:cs="Times New Roman"/>
          <w:spacing w:val="-2"/>
          <w:sz w:val="24"/>
          <w:szCs w:val="24"/>
          <w:lang w:val="en-US"/>
        </w:rPr>
        <w:t xml:space="preserve">inter alia, minimizing </w:t>
      </w:r>
      <w:r w:rsidR="00CB266D" w:rsidRPr="00F03D6B">
        <w:rPr>
          <w:rFonts w:ascii="Times New Roman" w:eastAsia="Calibri" w:hAnsi="Times New Roman" w:cs="Times New Roman"/>
          <w:sz w:val="24"/>
          <w:szCs w:val="24"/>
          <w:lang w:val="en-US"/>
        </w:rPr>
        <w:t>quasi-</w:t>
      </w:r>
      <w:r w:rsidR="00CB266D" w:rsidRPr="00F03D6B">
        <w:rPr>
          <w:rFonts w:ascii="Times New Roman" w:eastAsia="Calibri" w:hAnsi="Times New Roman" w:cs="Times New Roman"/>
          <w:spacing w:val="-4"/>
          <w:sz w:val="24"/>
          <w:szCs w:val="24"/>
          <w:lang w:val="en-US"/>
        </w:rPr>
        <w:t>fiscal activities, investing more</w:t>
      </w:r>
      <w:r w:rsidR="00D37CC4" w:rsidRPr="00F03D6B">
        <w:rPr>
          <w:rFonts w:ascii="Times New Roman" w:eastAsia="Calibri" w:hAnsi="Times New Roman" w:cs="Times New Roman"/>
          <w:spacing w:val="-4"/>
          <w:sz w:val="24"/>
          <w:szCs w:val="24"/>
          <w:lang w:val="en-US"/>
        </w:rPr>
        <w:t xml:space="preserve"> and more</w:t>
      </w:r>
      <w:r w:rsidR="00CB266D" w:rsidRPr="00F03D6B">
        <w:rPr>
          <w:rFonts w:ascii="Times New Roman" w:eastAsia="Calibri" w:hAnsi="Times New Roman" w:cs="Times New Roman"/>
          <w:spacing w:val="-4"/>
          <w:sz w:val="24"/>
          <w:szCs w:val="24"/>
          <w:lang w:val="en-US"/>
        </w:rPr>
        <w:t xml:space="preserve"> in people through health, education, and nutrition expenditure programs, removing untargeted subsidies, </w:t>
      </w:r>
      <w:r w:rsidR="00CA0C0D" w:rsidRPr="00F03D6B">
        <w:rPr>
          <w:rFonts w:ascii="Times New Roman" w:eastAsia="Calibri" w:hAnsi="Times New Roman" w:cs="Times New Roman"/>
          <w:spacing w:val="-4"/>
          <w:sz w:val="24"/>
          <w:szCs w:val="24"/>
          <w:lang w:val="en-US"/>
        </w:rPr>
        <w:t xml:space="preserve">changing the composition of government spending in favor of higher public investment by reducing the share of unproductive spending, </w:t>
      </w:r>
      <w:r w:rsidR="00CB266D" w:rsidRPr="00F03D6B">
        <w:rPr>
          <w:rFonts w:ascii="Times New Roman" w:eastAsia="Calibri" w:hAnsi="Times New Roman" w:cs="Times New Roman"/>
          <w:sz w:val="24"/>
          <w:szCs w:val="24"/>
          <w:lang w:val="en-US"/>
        </w:rPr>
        <w:t xml:space="preserve">and the like. </w:t>
      </w:r>
      <w:r w:rsidR="00457F6E" w:rsidRPr="00F03D6B">
        <w:rPr>
          <w:rFonts w:ascii="Times New Roman" w:eastAsia="Calibri" w:hAnsi="Times New Roman" w:cs="Times New Roman"/>
          <w:sz w:val="24"/>
          <w:szCs w:val="24"/>
          <w:lang w:val="en-US"/>
        </w:rPr>
        <w:t xml:space="preserve">All these growth-friendly </w:t>
      </w:r>
      <w:r w:rsidR="00032033" w:rsidRPr="00F03D6B">
        <w:rPr>
          <w:rFonts w:ascii="Times New Roman" w:eastAsia="Calibri" w:hAnsi="Times New Roman" w:cs="Times New Roman"/>
          <w:sz w:val="24"/>
          <w:szCs w:val="24"/>
          <w:lang w:val="en-US"/>
        </w:rPr>
        <w:t xml:space="preserve">fiscal </w:t>
      </w:r>
      <w:r w:rsidR="00457F6E" w:rsidRPr="00F03D6B">
        <w:rPr>
          <w:rFonts w:ascii="Times New Roman" w:eastAsia="Calibri" w:hAnsi="Times New Roman" w:cs="Times New Roman"/>
          <w:sz w:val="24"/>
          <w:szCs w:val="24"/>
          <w:lang w:val="en-US"/>
        </w:rPr>
        <w:t xml:space="preserve">reforms can </w:t>
      </w:r>
      <w:r w:rsidR="005B28AF" w:rsidRPr="00F03D6B">
        <w:rPr>
          <w:rFonts w:ascii="Times New Roman" w:eastAsia="Calibri" w:hAnsi="Times New Roman" w:cs="Times New Roman"/>
          <w:sz w:val="24"/>
          <w:szCs w:val="24"/>
          <w:lang w:val="en-US"/>
        </w:rPr>
        <w:t xml:space="preserve">positively affect output growth </w:t>
      </w:r>
      <w:r w:rsidR="00032033" w:rsidRPr="00F03D6B">
        <w:rPr>
          <w:rFonts w:ascii="Times New Roman" w:eastAsia="Calibri" w:hAnsi="Times New Roman" w:cs="Times New Roman"/>
          <w:sz w:val="24"/>
          <w:szCs w:val="24"/>
          <w:lang w:val="en-US"/>
        </w:rPr>
        <w:t xml:space="preserve">by </w:t>
      </w:r>
      <w:r w:rsidR="00457F6E" w:rsidRPr="00F03D6B">
        <w:rPr>
          <w:rFonts w:ascii="Times New Roman" w:eastAsia="Calibri" w:hAnsi="Times New Roman" w:cs="Times New Roman"/>
          <w:sz w:val="24"/>
          <w:szCs w:val="24"/>
          <w:lang w:val="en-US"/>
        </w:rPr>
        <w:t xml:space="preserve">enhancing labor supply, investment in physical </w:t>
      </w:r>
      <w:r w:rsidR="0020669B" w:rsidRPr="00F03D6B">
        <w:rPr>
          <w:rFonts w:ascii="Times New Roman" w:eastAsia="Calibri" w:hAnsi="Times New Roman" w:cs="Times New Roman"/>
          <w:sz w:val="24"/>
          <w:szCs w:val="24"/>
          <w:lang w:val="en-US"/>
        </w:rPr>
        <w:t xml:space="preserve">capital </w:t>
      </w:r>
      <w:r w:rsidR="00457F6E" w:rsidRPr="00F03D6B">
        <w:rPr>
          <w:rFonts w:ascii="Times New Roman" w:eastAsia="Calibri" w:hAnsi="Times New Roman" w:cs="Times New Roman"/>
          <w:sz w:val="24"/>
          <w:szCs w:val="24"/>
          <w:lang w:val="en-US"/>
        </w:rPr>
        <w:t>and human capital, and total factor productivity.</w:t>
      </w:r>
      <w:r w:rsidR="00CB266D" w:rsidRPr="00F03D6B">
        <w:rPr>
          <w:rFonts w:ascii="Times New Roman" w:eastAsia="Calibri" w:hAnsi="Times New Roman" w:cs="Times New Roman"/>
          <w:sz w:val="24"/>
          <w:szCs w:val="24"/>
          <w:lang w:val="en-US"/>
        </w:rPr>
        <w:t xml:space="preserve">  </w:t>
      </w:r>
      <w:r w:rsidR="00457F6E" w:rsidRPr="00F03D6B">
        <w:rPr>
          <w:i/>
          <w:iCs/>
          <w:sz w:val="24"/>
          <w:szCs w:val="24"/>
          <w:lang w:val="en-US"/>
        </w:rPr>
        <w:t xml:space="preserve">  </w:t>
      </w:r>
    </w:p>
    <w:p w:rsidR="003C0898" w:rsidRPr="00F03D6B" w:rsidRDefault="003C0898" w:rsidP="003C0898">
      <w:pPr>
        <w:spacing w:after="0" w:line="240" w:lineRule="auto"/>
        <w:jc w:val="both"/>
        <w:rPr>
          <w:rFonts w:ascii="Times New Roman" w:eastAsia="Calibri" w:hAnsi="Times New Roman" w:cs="Times New Roman"/>
          <w:spacing w:val="-2"/>
          <w:sz w:val="24"/>
          <w:szCs w:val="24"/>
          <w:lang w:val="en-US"/>
        </w:rPr>
      </w:pPr>
    </w:p>
    <w:p w:rsidR="003C0898" w:rsidRPr="00F03D6B" w:rsidRDefault="003C0898" w:rsidP="003C0898">
      <w:pPr>
        <w:autoSpaceDE w:val="0"/>
        <w:autoSpaceDN w:val="0"/>
        <w:adjustRightInd w:val="0"/>
        <w:spacing w:after="0" w:line="240" w:lineRule="auto"/>
        <w:rPr>
          <w:rFonts w:ascii="Times New Roman" w:eastAsia="Calibri" w:hAnsi="Times New Roman" w:cs="Times New Roman"/>
          <w:sz w:val="24"/>
          <w:szCs w:val="24"/>
          <w:lang w:val="en-US"/>
        </w:rPr>
      </w:pPr>
    </w:p>
    <w:p w:rsidR="003C0898" w:rsidRPr="00F03D6B" w:rsidRDefault="003C0898" w:rsidP="003C0898">
      <w:pPr>
        <w:spacing w:after="0" w:line="240" w:lineRule="auto"/>
        <w:jc w:val="both"/>
        <w:rPr>
          <w:rFonts w:ascii="Times New Roman" w:eastAsia="Calibri" w:hAnsi="Times New Roman" w:cs="Times New Roman"/>
          <w:spacing w:val="-2"/>
          <w:sz w:val="24"/>
          <w:szCs w:val="24"/>
          <w:lang w:val="en-US"/>
        </w:rPr>
      </w:pPr>
    </w:p>
    <w:p w:rsidR="003C0898" w:rsidRPr="00F03D6B" w:rsidRDefault="003C0898" w:rsidP="003C0898">
      <w:pPr>
        <w:spacing w:after="0" w:line="240" w:lineRule="auto"/>
        <w:jc w:val="both"/>
        <w:rPr>
          <w:rFonts w:ascii="Times New Roman" w:eastAsia="Calibri" w:hAnsi="Times New Roman" w:cs="Times New Roman"/>
          <w:spacing w:val="-2"/>
          <w:sz w:val="24"/>
          <w:szCs w:val="24"/>
          <w:lang w:val="en-US"/>
        </w:rPr>
      </w:pPr>
    </w:p>
    <w:p w:rsidR="003C0898" w:rsidRPr="00F03D6B" w:rsidRDefault="003C0898" w:rsidP="003C0898">
      <w:pPr>
        <w:autoSpaceDE w:val="0"/>
        <w:autoSpaceDN w:val="0"/>
        <w:adjustRightInd w:val="0"/>
        <w:spacing w:after="0" w:line="240" w:lineRule="auto"/>
        <w:rPr>
          <w:rFonts w:ascii="Times New Roman" w:eastAsia="Calibri" w:hAnsi="Times New Roman" w:cs="Times New Roman"/>
          <w:sz w:val="24"/>
          <w:szCs w:val="24"/>
          <w:lang w:val="en-US"/>
        </w:rPr>
      </w:pPr>
    </w:p>
    <w:p w:rsidR="003C0898" w:rsidRPr="00F03D6B" w:rsidRDefault="00CB266D" w:rsidP="003C0898">
      <w:pPr>
        <w:spacing w:after="0" w:line="240" w:lineRule="auto"/>
        <w:jc w:val="both"/>
        <w:rPr>
          <w:rFonts w:ascii="Times New Roman" w:eastAsia="Calibri" w:hAnsi="Times New Roman" w:cs="Times New Roman"/>
          <w:spacing w:val="-2"/>
          <w:sz w:val="24"/>
          <w:szCs w:val="24"/>
          <w:lang w:val="en-US"/>
        </w:rPr>
      </w:pPr>
      <w:r w:rsidRPr="00F03D6B">
        <w:rPr>
          <w:rFonts w:ascii="Times New Roman" w:eastAsia="Calibri" w:hAnsi="Times New Roman" w:cs="Times New Roman"/>
          <w:sz w:val="23"/>
          <w:szCs w:val="23"/>
          <w:lang w:val="en-US"/>
        </w:rPr>
        <w:t xml:space="preserve"> </w:t>
      </w: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3043AF" w:rsidRPr="00F03D6B" w:rsidRDefault="003043AF">
      <w:pPr>
        <w:spacing w:after="160" w:line="259" w:lineRule="auto"/>
        <w:rPr>
          <w:rFonts w:ascii="Times New Roman" w:eastAsia="Calibri" w:hAnsi="Times New Roman" w:cs="Times New Roman"/>
          <w:b/>
          <w:sz w:val="24"/>
          <w:szCs w:val="24"/>
          <w:lang w:val="en-US"/>
        </w:rPr>
      </w:pPr>
      <w:r w:rsidRPr="00F03D6B">
        <w:rPr>
          <w:rFonts w:ascii="Times New Roman" w:eastAsia="Calibri" w:hAnsi="Times New Roman" w:cs="Times New Roman"/>
          <w:b/>
          <w:sz w:val="24"/>
          <w:szCs w:val="24"/>
          <w:lang w:val="en-US"/>
        </w:rPr>
        <w:br w:type="page"/>
      </w:r>
    </w:p>
    <w:p w:rsidR="003C0898" w:rsidRPr="00F03D6B" w:rsidRDefault="00CB266D" w:rsidP="003C0898">
      <w:pPr>
        <w:spacing w:after="0" w:line="240" w:lineRule="auto"/>
        <w:rPr>
          <w:rFonts w:ascii="Times New Roman" w:eastAsia="Calibri" w:hAnsi="Times New Roman" w:cs="Times New Roman"/>
          <w:b/>
          <w:sz w:val="24"/>
          <w:szCs w:val="24"/>
          <w:lang w:val="en-US"/>
        </w:rPr>
      </w:pPr>
      <w:r w:rsidRPr="00F03D6B">
        <w:rPr>
          <w:rFonts w:ascii="Times New Roman" w:eastAsia="Calibri" w:hAnsi="Times New Roman" w:cs="Times New Roman"/>
          <w:b/>
          <w:sz w:val="24"/>
          <w:szCs w:val="24"/>
          <w:lang w:val="en-US"/>
        </w:rPr>
        <w:lastRenderedPageBreak/>
        <w:t>References</w:t>
      </w:r>
    </w:p>
    <w:p w:rsidR="003C0898" w:rsidRPr="00F03D6B" w:rsidRDefault="003C0898" w:rsidP="003C0898">
      <w:pPr>
        <w:spacing w:after="0" w:line="240" w:lineRule="auto"/>
        <w:rPr>
          <w:rFonts w:ascii="Times New Roman" w:eastAsia="Calibri" w:hAnsi="Times New Roman" w:cs="Times New Roman"/>
          <w:b/>
          <w:sz w:val="24"/>
          <w:szCs w:val="24"/>
          <w:lang w:val="en-US"/>
        </w:rPr>
      </w:pPr>
    </w:p>
    <w:p w:rsidR="00EE6BBC"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2"/>
          <w:sz w:val="24"/>
          <w:szCs w:val="24"/>
          <w:lang w:val="en-US"/>
        </w:rPr>
      </w:pPr>
      <w:r w:rsidRPr="00F03D6B">
        <w:rPr>
          <w:rFonts w:ascii="Times New Roman" w:eastAsia="Calibri" w:hAnsi="Times New Roman" w:cs="Times New Roman"/>
          <w:b/>
          <w:spacing w:val="-2"/>
          <w:sz w:val="24"/>
          <w:szCs w:val="24"/>
          <w:lang w:val="en-US"/>
        </w:rPr>
        <w:t>Ali, Sha</w:t>
      </w:r>
      <w:r w:rsidR="00764D4E" w:rsidRPr="00F03D6B">
        <w:rPr>
          <w:rFonts w:ascii="Times New Roman" w:eastAsia="Calibri" w:hAnsi="Times New Roman" w:cs="Times New Roman"/>
          <w:b/>
          <w:spacing w:val="-2"/>
          <w:sz w:val="24"/>
          <w:szCs w:val="24"/>
          <w:lang w:val="en-US"/>
        </w:rPr>
        <w:t>h</w:t>
      </w:r>
      <w:r w:rsidRPr="00F03D6B">
        <w:rPr>
          <w:rFonts w:ascii="Times New Roman" w:eastAsia="Calibri" w:hAnsi="Times New Roman" w:cs="Times New Roman"/>
          <w:b/>
          <w:spacing w:val="-2"/>
          <w:sz w:val="24"/>
          <w:szCs w:val="24"/>
          <w:lang w:val="en-US"/>
        </w:rPr>
        <w:t>id</w:t>
      </w:r>
      <w:r w:rsidR="004E7CDB" w:rsidRPr="00F03D6B">
        <w:rPr>
          <w:rFonts w:ascii="Times New Roman" w:eastAsia="Calibri" w:hAnsi="Times New Roman" w:cs="Times New Roman"/>
          <w:b/>
          <w:spacing w:val="-2"/>
          <w:sz w:val="24"/>
          <w:szCs w:val="24"/>
          <w:lang w:val="en-US"/>
        </w:rPr>
        <w:t>, Somia Irum</w:t>
      </w:r>
      <w:r w:rsidR="00192535" w:rsidRPr="00F03D6B">
        <w:rPr>
          <w:rFonts w:ascii="Times New Roman" w:eastAsia="Calibri" w:hAnsi="Times New Roman" w:cs="Times New Roman"/>
          <w:b/>
          <w:spacing w:val="-2"/>
          <w:sz w:val="24"/>
          <w:szCs w:val="24"/>
          <w:lang w:val="en-US"/>
        </w:rPr>
        <w:t>,</w:t>
      </w:r>
      <w:r w:rsidR="004E7CDB" w:rsidRPr="00F03D6B">
        <w:rPr>
          <w:rFonts w:ascii="Times New Roman" w:eastAsia="Calibri" w:hAnsi="Times New Roman" w:cs="Times New Roman"/>
          <w:b/>
          <w:spacing w:val="-2"/>
          <w:sz w:val="24"/>
          <w:szCs w:val="24"/>
          <w:lang w:val="en-US"/>
        </w:rPr>
        <w:t xml:space="preserve"> and Asghar Ali.</w:t>
      </w:r>
      <w:r w:rsidR="004E7CDB" w:rsidRPr="00F03D6B">
        <w:rPr>
          <w:rFonts w:ascii="Times New Roman" w:eastAsia="Calibri" w:hAnsi="Times New Roman" w:cs="Times New Roman"/>
          <w:spacing w:val="-2"/>
          <w:sz w:val="24"/>
          <w:szCs w:val="24"/>
          <w:lang w:val="en-US"/>
        </w:rPr>
        <w:t xml:space="preserve"> 2008. “Whether Fiscal Stance or Monetary Policy is </w:t>
      </w:r>
      <w:r w:rsidR="004E7CDB" w:rsidRPr="00F03D6B">
        <w:rPr>
          <w:rFonts w:ascii="Times New Roman" w:eastAsia="Calibri" w:hAnsi="Times New Roman" w:cs="Times New Roman"/>
          <w:spacing w:val="-4"/>
          <w:sz w:val="24"/>
          <w:szCs w:val="24"/>
          <w:lang w:val="en-US"/>
        </w:rPr>
        <w:t xml:space="preserve">Effective for Economic Growth in Case of South Asian Countries.” </w:t>
      </w:r>
      <w:r w:rsidR="004E7CDB" w:rsidRPr="00F03D6B">
        <w:rPr>
          <w:rFonts w:ascii="Times New Roman" w:eastAsia="Calibri" w:hAnsi="Times New Roman" w:cs="Times New Roman"/>
          <w:i/>
          <w:spacing w:val="-4"/>
          <w:sz w:val="24"/>
          <w:szCs w:val="24"/>
          <w:lang w:val="en-US"/>
        </w:rPr>
        <w:t>The Pakistan Development Review</w:t>
      </w:r>
      <w:r w:rsidR="004E7CDB" w:rsidRPr="00F03D6B">
        <w:rPr>
          <w:rFonts w:ascii="Times New Roman" w:eastAsia="Calibri" w:hAnsi="Times New Roman" w:cs="Times New Roman"/>
          <w:spacing w:val="-4"/>
          <w:sz w:val="24"/>
          <w:szCs w:val="24"/>
          <w:lang w:val="en-US"/>
        </w:rPr>
        <w:t>,</w:t>
      </w:r>
      <w:r w:rsidR="004E7CDB" w:rsidRPr="00F03D6B">
        <w:rPr>
          <w:rFonts w:ascii="Times New Roman" w:eastAsia="Calibri" w:hAnsi="Times New Roman" w:cs="Times New Roman"/>
          <w:spacing w:val="-2"/>
          <w:sz w:val="24"/>
          <w:szCs w:val="24"/>
          <w:lang w:val="en-US"/>
        </w:rPr>
        <w:t xml:space="preserve"> Vol: 47(4), pp. 791-799. </w:t>
      </w:r>
    </w:p>
    <w:p w:rsidR="003C0898" w:rsidRPr="00F03D6B" w:rsidRDefault="00CB266D" w:rsidP="00EE6BBC">
      <w:pPr>
        <w:autoSpaceDE w:val="0"/>
        <w:autoSpaceDN w:val="0"/>
        <w:adjustRightInd w:val="0"/>
        <w:spacing w:after="0" w:line="240" w:lineRule="auto"/>
        <w:ind w:left="284"/>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2"/>
          <w:sz w:val="24"/>
          <w:szCs w:val="24"/>
          <w:lang w:val="en-US"/>
        </w:rPr>
        <w:t xml:space="preserve">Available at: </w:t>
      </w:r>
      <w:hyperlink r:id="rId55" w:history="1">
        <w:r w:rsidRPr="00F03D6B">
          <w:rPr>
            <w:rFonts w:ascii="Times New Roman" w:eastAsia="Calibri" w:hAnsi="Times New Roman" w:cs="Times New Roman"/>
            <w:spacing w:val="-4"/>
            <w:sz w:val="24"/>
            <w:szCs w:val="24"/>
            <w:lang w:val="en-US"/>
          </w:rPr>
          <w:t>http://www.jstor.org/stable/41261254</w:t>
        </w:r>
      </w:hyperlink>
      <w:r w:rsidR="00EE6BBC" w:rsidRPr="00F03D6B">
        <w:rPr>
          <w:rFonts w:ascii="Times New Roman" w:eastAsia="Calibri" w:hAnsi="Times New Roman" w:cs="Times New Roman"/>
          <w:spacing w:val="-4"/>
          <w:sz w:val="24"/>
          <w:szCs w:val="24"/>
          <w:lang w:val="en-US"/>
        </w:rPr>
        <w:t xml:space="preserve"> </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b/>
          <w:spacing w:val="-2"/>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r w:rsidRPr="00F03D6B">
        <w:rPr>
          <w:rFonts w:ascii="Times New Roman" w:eastAsia="Times New Roman" w:hAnsi="Times New Roman" w:cs="Times New Roman"/>
          <w:b/>
          <w:spacing w:val="-4"/>
          <w:sz w:val="24"/>
          <w:szCs w:val="24"/>
          <w:lang w:val="en-US"/>
        </w:rPr>
        <w:t xml:space="preserve">Andersen, </w:t>
      </w:r>
      <w:r w:rsidRPr="00F03D6B">
        <w:rPr>
          <w:rFonts w:ascii="Times New Roman" w:eastAsia="Calibri" w:hAnsi="Times New Roman" w:cs="Times New Roman"/>
          <w:b/>
          <w:bCs/>
          <w:sz w:val="24"/>
          <w:szCs w:val="24"/>
          <w:shd w:val="clear" w:color="auto" w:fill="FFFFFF"/>
          <w:lang w:val="en-US"/>
        </w:rPr>
        <w:t>Leonall C.</w:t>
      </w:r>
      <w:r w:rsidR="00D32065" w:rsidRPr="00F03D6B">
        <w:rPr>
          <w:rFonts w:ascii="Times New Roman" w:eastAsia="Calibri" w:hAnsi="Times New Roman" w:cs="Times New Roman"/>
          <w:b/>
          <w:bCs/>
          <w:sz w:val="24"/>
          <w:szCs w:val="24"/>
          <w:shd w:val="clear" w:color="auto" w:fill="FFFFFF"/>
          <w:lang w:val="en-US"/>
        </w:rPr>
        <w:t>,</w:t>
      </w:r>
      <w:r w:rsidRPr="00F03D6B">
        <w:rPr>
          <w:rFonts w:ascii="Times New Roman" w:eastAsia="Calibri" w:hAnsi="Times New Roman" w:cs="Times New Roman"/>
          <w:b/>
          <w:bCs/>
          <w:sz w:val="24"/>
          <w:szCs w:val="24"/>
          <w:shd w:val="clear" w:color="auto" w:fill="FFFFFF"/>
          <w:lang w:val="en-US"/>
        </w:rPr>
        <w:t xml:space="preserve"> </w:t>
      </w:r>
      <w:r w:rsidRPr="00F03D6B">
        <w:rPr>
          <w:rFonts w:ascii="Times New Roman" w:eastAsia="Times New Roman" w:hAnsi="Times New Roman" w:cs="Times New Roman"/>
          <w:b/>
          <w:noProof/>
          <w:spacing w:val="-4"/>
          <w:sz w:val="24"/>
          <w:szCs w:val="24"/>
          <w:lang w:val="en-US"/>
        </w:rPr>
        <w:t>and</w:t>
      </w:r>
      <w:r w:rsidRPr="00F03D6B">
        <w:rPr>
          <w:rFonts w:ascii="Times New Roman" w:eastAsia="Times New Roman" w:hAnsi="Times New Roman" w:cs="Times New Roman"/>
          <w:b/>
          <w:spacing w:val="-4"/>
          <w:sz w:val="24"/>
          <w:szCs w:val="24"/>
          <w:lang w:val="en-US"/>
        </w:rPr>
        <w:t xml:space="preserve"> </w:t>
      </w:r>
      <w:r w:rsidRPr="00F03D6B">
        <w:rPr>
          <w:rFonts w:ascii="Times New Roman" w:eastAsia="Calibri" w:hAnsi="Times New Roman" w:cs="Times New Roman"/>
          <w:b/>
          <w:bCs/>
          <w:sz w:val="24"/>
          <w:szCs w:val="24"/>
          <w:shd w:val="clear" w:color="auto" w:fill="FFFFFF"/>
          <w:lang w:val="en-US"/>
        </w:rPr>
        <w:t>Jerry L. Jordan.</w:t>
      </w:r>
      <w:r w:rsidRPr="00F03D6B">
        <w:rPr>
          <w:rFonts w:ascii="Times New Roman" w:eastAsia="Times New Roman" w:hAnsi="Times New Roman" w:cs="Times New Roman"/>
          <w:spacing w:val="-4"/>
          <w:sz w:val="24"/>
          <w:szCs w:val="24"/>
          <w:lang w:val="en-US"/>
        </w:rPr>
        <w:t xml:space="preserve"> 1968. “Monetary and Fiscal Actions: A Test of Their Relative Importance in Economic Stabilization.” </w:t>
      </w:r>
      <w:r w:rsidRPr="00F03D6B">
        <w:rPr>
          <w:rFonts w:ascii="Times New Roman" w:eastAsia="Times New Roman" w:hAnsi="Times New Roman" w:cs="Times New Roman"/>
          <w:i/>
          <w:spacing w:val="-4"/>
          <w:sz w:val="24"/>
          <w:szCs w:val="24"/>
          <w:lang w:val="en-US"/>
        </w:rPr>
        <w:t>Federal Reserve Bank of St. Louis Review</w:t>
      </w:r>
      <w:r w:rsidRPr="00F03D6B">
        <w:rPr>
          <w:rFonts w:ascii="Times New Roman" w:eastAsia="Times New Roman" w:hAnsi="Times New Roman" w:cs="Times New Roman"/>
          <w:spacing w:val="-4"/>
          <w:sz w:val="24"/>
          <w:szCs w:val="24"/>
          <w:lang w:val="en-US"/>
        </w:rPr>
        <w:t>, November 1968, pp.11-24.</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r w:rsidRPr="00F03D6B">
        <w:rPr>
          <w:rFonts w:ascii="Times New Roman" w:eastAsia="Calibri" w:hAnsi="Times New Roman" w:cs="Times New Roman"/>
          <w:b/>
          <w:sz w:val="24"/>
          <w:szCs w:val="24"/>
          <w:lang w:val="en-US"/>
        </w:rPr>
        <w:t>Atchariyachanvanich,</w:t>
      </w:r>
      <w:r w:rsidRPr="00F03D6B">
        <w:rPr>
          <w:rFonts w:ascii="Times New Roman" w:eastAsia="Times New Roman" w:hAnsi="Times New Roman" w:cs="Times New Roman"/>
          <w:b/>
          <w:spacing w:val="-4"/>
          <w:sz w:val="24"/>
          <w:szCs w:val="24"/>
          <w:lang w:val="en-US" w:eastAsia="tr-TR"/>
        </w:rPr>
        <w:t xml:space="preserve"> </w:t>
      </w:r>
      <w:r w:rsidRPr="00F03D6B">
        <w:rPr>
          <w:rFonts w:ascii="Times New Roman" w:eastAsia="Calibri" w:hAnsi="Times New Roman" w:cs="Times New Roman"/>
          <w:b/>
          <w:sz w:val="24"/>
          <w:szCs w:val="24"/>
          <w:lang w:val="en-US"/>
        </w:rPr>
        <w:t>Waranya.</w:t>
      </w:r>
      <w:r w:rsidRPr="00F03D6B">
        <w:rPr>
          <w:rFonts w:ascii="Times New Roman" w:eastAsia="Calibri" w:hAnsi="Times New Roman" w:cs="Times New Roman"/>
          <w:sz w:val="24"/>
          <w:szCs w:val="24"/>
          <w:lang w:val="en-US"/>
        </w:rPr>
        <w:t xml:space="preserve"> 2007. “International Differences in the Relative Monetary-Fiscal Influence on Economic</w:t>
      </w:r>
      <w:r w:rsidRPr="00F03D6B">
        <w:rPr>
          <w:rFonts w:ascii="Times New Roman" w:eastAsia="Calibri" w:hAnsi="Times New Roman" w:cs="Times New Roman"/>
          <w:spacing w:val="-6"/>
          <w:sz w:val="24"/>
          <w:szCs w:val="24"/>
          <w:lang w:val="en-US"/>
        </w:rPr>
        <w:t xml:space="preserve"> Stabilization.”, </w:t>
      </w:r>
      <w:r w:rsidRPr="00F03D6B">
        <w:rPr>
          <w:rFonts w:ascii="Times New Roman" w:eastAsia="Times New Roman" w:hAnsi="Times New Roman" w:cs="Times New Roman"/>
          <w:i/>
          <w:spacing w:val="-4"/>
          <w:sz w:val="24"/>
          <w:szCs w:val="24"/>
          <w:lang w:val="en-US"/>
        </w:rPr>
        <w:t>Journal of International Economic Studies</w:t>
      </w:r>
      <w:r w:rsidRPr="00F03D6B">
        <w:rPr>
          <w:rFonts w:ascii="Times New Roman" w:eastAsia="Times New Roman" w:hAnsi="Times New Roman" w:cs="Times New Roman"/>
          <w:spacing w:val="-4"/>
          <w:sz w:val="24"/>
          <w:szCs w:val="24"/>
          <w:lang w:val="en-US"/>
        </w:rPr>
        <w:t>, Vol: 21, pp. 69-84.</w:t>
      </w:r>
    </w:p>
    <w:p w:rsidR="003C0898" w:rsidRPr="00F03D6B" w:rsidRDefault="003C0898"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2"/>
          <w:sz w:val="24"/>
          <w:szCs w:val="24"/>
          <w:lang w:val="en-US"/>
        </w:rPr>
      </w:pPr>
      <w:r w:rsidRPr="00F03D6B">
        <w:rPr>
          <w:rFonts w:ascii="Times New Roman" w:eastAsia="Times New Roman" w:hAnsi="Times New Roman" w:cs="Times New Roman"/>
          <w:b/>
          <w:spacing w:val="-2"/>
          <w:sz w:val="24"/>
          <w:szCs w:val="24"/>
          <w:lang w:val="en-US"/>
        </w:rPr>
        <w:t xml:space="preserve">Bagliano, Fabio </w:t>
      </w:r>
      <w:r w:rsidR="004E7CDB" w:rsidRPr="00F03D6B">
        <w:rPr>
          <w:rFonts w:ascii="Times New Roman" w:eastAsia="Times New Roman" w:hAnsi="Times New Roman" w:cs="Times New Roman"/>
          <w:b/>
          <w:spacing w:val="-2"/>
          <w:sz w:val="24"/>
          <w:szCs w:val="24"/>
          <w:lang w:val="en-US"/>
        </w:rPr>
        <w:t xml:space="preserve">C., and </w:t>
      </w:r>
      <w:r w:rsidR="004E7CDB" w:rsidRPr="00F03D6B">
        <w:rPr>
          <w:rFonts w:ascii="Times New Roman" w:eastAsia="Calibri" w:hAnsi="Times New Roman" w:cs="Times New Roman"/>
          <w:b/>
          <w:spacing w:val="-2"/>
          <w:sz w:val="24"/>
          <w:szCs w:val="24"/>
          <w:lang w:val="en-US"/>
        </w:rPr>
        <w:t>Carlo A. Favero</w:t>
      </w:r>
      <w:r w:rsidR="004E7CDB" w:rsidRPr="00F03D6B">
        <w:rPr>
          <w:rFonts w:ascii="Times New Roman" w:eastAsia="Times New Roman" w:hAnsi="Times New Roman" w:cs="Times New Roman"/>
          <w:b/>
          <w:spacing w:val="-2"/>
          <w:sz w:val="24"/>
          <w:szCs w:val="24"/>
          <w:lang w:val="en-US"/>
        </w:rPr>
        <w:t>.</w:t>
      </w:r>
      <w:r w:rsidR="004E7CDB" w:rsidRPr="00F03D6B">
        <w:rPr>
          <w:rFonts w:ascii="Times New Roman" w:eastAsia="Times New Roman" w:hAnsi="Times New Roman" w:cs="Times New Roman"/>
          <w:spacing w:val="-2"/>
          <w:sz w:val="24"/>
          <w:szCs w:val="24"/>
          <w:lang w:val="en-US"/>
        </w:rPr>
        <w:t xml:space="preserve"> 1998. </w:t>
      </w:r>
      <w:r w:rsidR="004E7CDB" w:rsidRPr="00F03D6B">
        <w:rPr>
          <w:rFonts w:ascii="Times New Roman" w:eastAsia="Times New Roman" w:hAnsi="Times New Roman" w:cs="Times New Roman"/>
          <w:i/>
          <w:spacing w:val="-2"/>
          <w:sz w:val="24"/>
          <w:szCs w:val="24"/>
          <w:lang w:val="en-US"/>
        </w:rPr>
        <w:t>“</w:t>
      </w:r>
      <w:r w:rsidR="004E7CDB" w:rsidRPr="00F03D6B">
        <w:rPr>
          <w:rFonts w:ascii="Times New Roman" w:eastAsia="Times New Roman" w:hAnsi="Times New Roman" w:cs="Times New Roman"/>
          <w:spacing w:val="-2"/>
          <w:sz w:val="24"/>
          <w:szCs w:val="24"/>
          <w:lang w:val="en-US"/>
        </w:rPr>
        <w:t>Measuring Monetary Policy with VAR Models: An</w:t>
      </w:r>
      <w:r w:rsidR="004E7CDB" w:rsidRPr="00F03D6B">
        <w:rPr>
          <w:rFonts w:ascii="Times New Roman" w:eastAsia="Times New Roman" w:hAnsi="Times New Roman" w:cs="Times New Roman"/>
          <w:spacing w:val="-4"/>
          <w:sz w:val="24"/>
          <w:szCs w:val="24"/>
          <w:lang w:val="en-US"/>
        </w:rPr>
        <w:t xml:space="preserve"> Evaluation.” </w:t>
      </w:r>
      <w:r w:rsidR="004E7CDB" w:rsidRPr="00F03D6B">
        <w:rPr>
          <w:rFonts w:ascii="Times New Roman" w:eastAsia="Times New Roman" w:hAnsi="Times New Roman" w:cs="Times New Roman"/>
          <w:i/>
          <w:spacing w:val="-4"/>
          <w:sz w:val="24"/>
          <w:szCs w:val="24"/>
          <w:lang w:val="en-US"/>
        </w:rPr>
        <w:t>European Economic Review</w:t>
      </w:r>
      <w:r w:rsidR="004E7CDB" w:rsidRPr="00F03D6B">
        <w:rPr>
          <w:rFonts w:ascii="Times New Roman" w:eastAsia="Times New Roman" w:hAnsi="Times New Roman" w:cs="Times New Roman"/>
          <w:spacing w:val="-4"/>
          <w:sz w:val="24"/>
          <w:szCs w:val="24"/>
          <w:lang w:val="en-US"/>
        </w:rPr>
        <w:t>, Vol: 42, pp. 1069-1112.</w:t>
      </w:r>
      <w:r w:rsidR="004E7CDB" w:rsidRPr="00F03D6B">
        <w:rPr>
          <w:rFonts w:ascii="Times New Roman" w:eastAsia="Calibri" w:hAnsi="Times New Roman" w:cs="Times New Roman"/>
          <w:sz w:val="24"/>
          <w:szCs w:val="24"/>
          <w:lang w:val="en-US"/>
        </w:rPr>
        <w:t xml:space="preserve"> </w:t>
      </w:r>
      <w:r w:rsidR="004E7CDB" w:rsidRPr="00F03D6B">
        <w:rPr>
          <w:rFonts w:ascii="Times New Roman" w:eastAsia="Calibri" w:hAnsi="Times New Roman" w:cs="Times New Roman"/>
          <w:spacing w:val="-2"/>
          <w:sz w:val="24"/>
          <w:szCs w:val="24"/>
          <w:lang w:val="en-US"/>
        </w:rPr>
        <w:t>Available at:</w:t>
      </w:r>
    </w:p>
    <w:p w:rsidR="003C0898" w:rsidRPr="00F03D6B" w:rsidRDefault="00CB266D"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r w:rsidRPr="00F03D6B">
        <w:rPr>
          <w:rFonts w:ascii="Times New Roman" w:eastAsia="Calibri" w:hAnsi="Times New Roman" w:cs="Times New Roman"/>
          <w:spacing w:val="-2"/>
          <w:sz w:val="24"/>
          <w:szCs w:val="24"/>
          <w:lang w:val="en-US"/>
        </w:rPr>
        <w:t xml:space="preserve"> </w:t>
      </w:r>
      <w:r w:rsidRPr="00F03D6B">
        <w:rPr>
          <w:rFonts w:ascii="Times New Roman" w:eastAsia="Times New Roman" w:hAnsi="Times New Roman" w:cs="Times New Roman"/>
          <w:spacing w:val="-4"/>
          <w:sz w:val="24"/>
          <w:szCs w:val="24"/>
          <w:lang w:val="en-US"/>
        </w:rPr>
        <w:tab/>
      </w:r>
      <w:hyperlink r:id="rId56" w:tgtFrame="_blank" w:tooltip="Persistent link using digital object identifier" w:history="1">
        <w:r w:rsidRPr="00F03D6B">
          <w:rPr>
            <w:rFonts w:ascii="Times New Roman" w:eastAsia="Times New Roman" w:hAnsi="Times New Roman" w:cs="Times New Roman"/>
            <w:spacing w:val="-4"/>
            <w:sz w:val="24"/>
            <w:szCs w:val="24"/>
            <w:lang w:val="en-US"/>
          </w:rPr>
          <w:t>https://doi.org/10.1016/S0014-2921(98)00005-1</w:t>
        </w:r>
      </w:hyperlink>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z w:val="24"/>
          <w:szCs w:val="24"/>
          <w:shd w:val="clear" w:color="auto" w:fill="FFFFFF"/>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r w:rsidRPr="00F03D6B">
        <w:rPr>
          <w:rFonts w:ascii="Times New Roman" w:eastAsia="Times New Roman" w:hAnsi="Times New Roman" w:cs="Times New Roman"/>
          <w:b/>
          <w:spacing w:val="-4"/>
          <w:sz w:val="24"/>
          <w:szCs w:val="24"/>
          <w:lang w:val="en-US"/>
        </w:rPr>
        <w:t xml:space="preserve">Batten, Dallas </w:t>
      </w:r>
      <w:r w:rsidR="004E7CDB" w:rsidRPr="00F03D6B">
        <w:rPr>
          <w:rFonts w:ascii="Times New Roman" w:eastAsia="Times New Roman" w:hAnsi="Times New Roman" w:cs="Times New Roman"/>
          <w:b/>
          <w:spacing w:val="-4"/>
          <w:sz w:val="24"/>
          <w:szCs w:val="24"/>
          <w:lang w:val="en-US"/>
        </w:rPr>
        <w:t>S.</w:t>
      </w:r>
      <w:r w:rsidR="00D8073E" w:rsidRPr="00F03D6B">
        <w:rPr>
          <w:rFonts w:ascii="Times New Roman" w:eastAsia="Times New Roman" w:hAnsi="Times New Roman" w:cs="Times New Roman"/>
          <w:b/>
          <w:spacing w:val="-4"/>
          <w:sz w:val="24"/>
          <w:szCs w:val="24"/>
          <w:lang w:val="en-US"/>
        </w:rPr>
        <w:t>,</w:t>
      </w:r>
      <w:r w:rsidR="004E7CDB" w:rsidRPr="00F03D6B">
        <w:rPr>
          <w:rFonts w:ascii="Times New Roman" w:eastAsia="Times New Roman" w:hAnsi="Times New Roman" w:cs="Times New Roman"/>
          <w:b/>
          <w:spacing w:val="-4"/>
          <w:sz w:val="24"/>
          <w:szCs w:val="24"/>
          <w:lang w:val="en-US"/>
        </w:rPr>
        <w:t xml:space="preserve"> </w:t>
      </w:r>
      <w:r w:rsidR="004E7CDB" w:rsidRPr="00F03D6B">
        <w:rPr>
          <w:rFonts w:ascii="Times New Roman" w:eastAsia="Times New Roman" w:hAnsi="Times New Roman" w:cs="Times New Roman"/>
          <w:b/>
          <w:noProof/>
          <w:spacing w:val="-4"/>
          <w:sz w:val="24"/>
          <w:szCs w:val="24"/>
          <w:lang w:val="en-US"/>
        </w:rPr>
        <w:t>and</w:t>
      </w:r>
      <w:r w:rsidR="004E7CDB" w:rsidRPr="00F03D6B">
        <w:rPr>
          <w:rFonts w:ascii="Times New Roman" w:eastAsia="Times New Roman" w:hAnsi="Times New Roman" w:cs="Times New Roman"/>
          <w:b/>
          <w:spacing w:val="-4"/>
          <w:sz w:val="24"/>
          <w:szCs w:val="24"/>
          <w:lang w:val="en-US"/>
        </w:rPr>
        <w:t xml:space="preserve"> R</w:t>
      </w:r>
      <w:r w:rsidR="00D41228" w:rsidRPr="00F03D6B">
        <w:rPr>
          <w:rFonts w:ascii="Times New Roman" w:eastAsia="Times New Roman" w:hAnsi="Times New Roman" w:cs="Times New Roman"/>
          <w:b/>
          <w:spacing w:val="-4"/>
          <w:sz w:val="24"/>
          <w:szCs w:val="24"/>
          <w:lang w:val="en-US"/>
        </w:rPr>
        <w:t>ik</w:t>
      </w:r>
      <w:r w:rsidR="004E7CDB" w:rsidRPr="00F03D6B">
        <w:rPr>
          <w:rFonts w:ascii="Times New Roman" w:eastAsia="Times New Roman" w:hAnsi="Times New Roman" w:cs="Times New Roman"/>
          <w:b/>
          <w:spacing w:val="-4"/>
          <w:sz w:val="24"/>
          <w:szCs w:val="24"/>
          <w:lang w:val="en-US"/>
        </w:rPr>
        <w:t xml:space="preserve"> W. Hafer.</w:t>
      </w:r>
      <w:r w:rsidR="004E7CDB" w:rsidRPr="00F03D6B">
        <w:rPr>
          <w:rFonts w:ascii="Times New Roman" w:eastAsia="Times New Roman" w:hAnsi="Times New Roman" w:cs="Times New Roman"/>
          <w:spacing w:val="-4"/>
          <w:sz w:val="24"/>
          <w:szCs w:val="24"/>
          <w:lang w:val="en-US"/>
        </w:rPr>
        <w:t xml:space="preserve"> 1983. “The Relative Impact of Monetary and Fiscal Actions on Economic Activity: A Cross-Country Comparison.” </w:t>
      </w:r>
      <w:r w:rsidR="004E7CDB" w:rsidRPr="00F03D6B">
        <w:rPr>
          <w:rFonts w:ascii="Times New Roman" w:eastAsia="Times New Roman" w:hAnsi="Times New Roman" w:cs="Times New Roman"/>
          <w:i/>
          <w:spacing w:val="-4"/>
          <w:sz w:val="24"/>
          <w:szCs w:val="24"/>
          <w:lang w:val="en-US"/>
        </w:rPr>
        <w:t>Federal Reserve Bank of St. Louis Review</w:t>
      </w:r>
      <w:r w:rsidR="004E7CDB" w:rsidRPr="00F03D6B">
        <w:rPr>
          <w:rFonts w:ascii="Times New Roman" w:eastAsia="Times New Roman" w:hAnsi="Times New Roman" w:cs="Times New Roman"/>
          <w:spacing w:val="-4"/>
          <w:sz w:val="24"/>
          <w:szCs w:val="24"/>
          <w:lang w:val="en-US"/>
        </w:rPr>
        <w:t xml:space="preserve">, Vol: 65(1), pp. 5-12. </w:t>
      </w:r>
    </w:p>
    <w:p w:rsidR="003C0898" w:rsidRPr="00F03D6B" w:rsidRDefault="003C0898"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Times New Roman" w:hAnsi="Times New Roman" w:cs="Times New Roman"/>
          <w:b/>
          <w:spacing w:val="-2"/>
          <w:sz w:val="24"/>
          <w:szCs w:val="24"/>
          <w:lang w:val="en-US"/>
        </w:rPr>
        <w:t xml:space="preserve">Bernanke, Ben </w:t>
      </w:r>
      <w:r w:rsidR="004E7CDB" w:rsidRPr="00F03D6B">
        <w:rPr>
          <w:rFonts w:ascii="Times New Roman" w:eastAsia="Times New Roman" w:hAnsi="Times New Roman" w:cs="Times New Roman"/>
          <w:b/>
          <w:spacing w:val="-2"/>
          <w:sz w:val="24"/>
          <w:szCs w:val="24"/>
          <w:lang w:val="en-US"/>
        </w:rPr>
        <w:t>S.</w:t>
      </w:r>
      <w:r w:rsidR="00606322" w:rsidRPr="00F03D6B">
        <w:rPr>
          <w:rFonts w:ascii="Times New Roman" w:eastAsia="Times New Roman" w:hAnsi="Times New Roman" w:cs="Times New Roman"/>
          <w:b/>
          <w:spacing w:val="-2"/>
          <w:sz w:val="24"/>
          <w:szCs w:val="24"/>
          <w:lang w:val="en-US"/>
        </w:rPr>
        <w:t>,</w:t>
      </w:r>
      <w:r w:rsidR="00E944B8" w:rsidRPr="00F03D6B">
        <w:rPr>
          <w:rFonts w:ascii="Times New Roman" w:eastAsia="Times New Roman" w:hAnsi="Times New Roman" w:cs="Times New Roman"/>
          <w:b/>
          <w:spacing w:val="-2"/>
          <w:sz w:val="24"/>
          <w:szCs w:val="24"/>
          <w:lang w:val="en-US"/>
        </w:rPr>
        <w:t xml:space="preserve"> and Alan </w:t>
      </w:r>
      <w:r w:rsidR="004E7CDB" w:rsidRPr="00F03D6B">
        <w:rPr>
          <w:rFonts w:ascii="Times New Roman" w:eastAsia="Times New Roman" w:hAnsi="Times New Roman" w:cs="Times New Roman"/>
          <w:b/>
          <w:spacing w:val="-2"/>
          <w:sz w:val="24"/>
          <w:szCs w:val="24"/>
          <w:lang w:val="en-US"/>
        </w:rPr>
        <w:t>S. Blinder.</w:t>
      </w:r>
      <w:r w:rsidR="004E7CDB" w:rsidRPr="00F03D6B">
        <w:rPr>
          <w:rFonts w:ascii="Times New Roman" w:eastAsia="Times New Roman" w:hAnsi="Times New Roman" w:cs="Times New Roman"/>
          <w:spacing w:val="-2"/>
          <w:sz w:val="24"/>
          <w:szCs w:val="24"/>
          <w:lang w:val="en-US"/>
        </w:rPr>
        <w:t xml:space="preserve"> 1992. </w:t>
      </w:r>
      <w:r w:rsidR="004E7CDB" w:rsidRPr="00F03D6B">
        <w:rPr>
          <w:rFonts w:ascii="Times New Roman" w:eastAsia="Times New Roman" w:hAnsi="Times New Roman" w:cs="Times New Roman"/>
          <w:i/>
          <w:spacing w:val="-2"/>
          <w:sz w:val="24"/>
          <w:szCs w:val="24"/>
          <w:lang w:val="en-US"/>
        </w:rPr>
        <w:t>“</w:t>
      </w:r>
      <w:r w:rsidR="004E7CDB" w:rsidRPr="00F03D6B">
        <w:rPr>
          <w:rFonts w:ascii="Times New Roman" w:eastAsia="Times New Roman" w:hAnsi="Times New Roman" w:cs="Times New Roman"/>
          <w:spacing w:val="-2"/>
          <w:sz w:val="24"/>
          <w:szCs w:val="24"/>
          <w:lang w:val="en-US"/>
        </w:rPr>
        <w:t>The Federal Funds Rate and the Channels of Monetary</w:t>
      </w:r>
      <w:r w:rsidR="004E7CDB" w:rsidRPr="00F03D6B">
        <w:rPr>
          <w:rFonts w:ascii="Times New Roman" w:eastAsia="Times New Roman" w:hAnsi="Times New Roman" w:cs="Times New Roman"/>
          <w:spacing w:val="-4"/>
          <w:sz w:val="24"/>
          <w:szCs w:val="24"/>
          <w:lang w:val="en-US"/>
        </w:rPr>
        <w:t xml:space="preserve"> Transmission.”</w:t>
      </w:r>
      <w:r w:rsidR="004E7CDB" w:rsidRPr="00F03D6B">
        <w:rPr>
          <w:rFonts w:ascii="Times New Roman" w:eastAsia="Times New Roman" w:hAnsi="Times New Roman" w:cs="Times New Roman"/>
          <w:i/>
          <w:spacing w:val="-4"/>
          <w:sz w:val="24"/>
          <w:szCs w:val="24"/>
          <w:lang w:val="en-US"/>
        </w:rPr>
        <w:t xml:space="preserve"> American Economic Review</w:t>
      </w:r>
      <w:r w:rsidR="004E7CDB" w:rsidRPr="00F03D6B">
        <w:rPr>
          <w:rFonts w:ascii="Times New Roman" w:eastAsia="Times New Roman" w:hAnsi="Times New Roman" w:cs="Times New Roman"/>
          <w:spacing w:val="-4"/>
          <w:sz w:val="24"/>
          <w:szCs w:val="24"/>
          <w:lang w:val="en-US"/>
        </w:rPr>
        <w:t>, Vol: 82(4), pp. 901-921.</w:t>
      </w:r>
      <w:r w:rsidR="004E7CDB" w:rsidRPr="00F03D6B">
        <w:rPr>
          <w:rFonts w:ascii="Times New Roman" w:eastAsia="Calibri" w:hAnsi="Times New Roman" w:cs="Times New Roman"/>
          <w:sz w:val="24"/>
          <w:szCs w:val="24"/>
          <w:lang w:val="en-US"/>
        </w:rPr>
        <w:t xml:space="preserve"> </w:t>
      </w:r>
    </w:p>
    <w:p w:rsidR="003C0898" w:rsidRPr="00F03D6B" w:rsidRDefault="00CB266D"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r w:rsidRPr="00F03D6B">
        <w:rPr>
          <w:rFonts w:ascii="Times New Roman" w:eastAsia="Calibri" w:hAnsi="Times New Roman" w:cs="Times New Roman"/>
          <w:sz w:val="24"/>
          <w:szCs w:val="24"/>
          <w:lang w:val="en-US"/>
        </w:rPr>
        <w:t xml:space="preserve">            Available at:</w:t>
      </w:r>
      <w:r w:rsidRPr="00F03D6B">
        <w:rPr>
          <w:rFonts w:ascii="Times New Roman" w:eastAsia="Times New Roman" w:hAnsi="Times New Roman" w:cs="Times New Roman"/>
          <w:spacing w:val="-4"/>
          <w:sz w:val="24"/>
          <w:szCs w:val="24"/>
          <w:lang w:val="en-US"/>
        </w:rPr>
        <w:t xml:space="preserve"> </w:t>
      </w:r>
      <w:hyperlink r:id="rId57" w:history="1">
        <w:r w:rsidRPr="00F03D6B">
          <w:rPr>
            <w:rFonts w:ascii="Times New Roman" w:hAnsi="Times New Roman" w:cs="Times New Roman"/>
            <w:sz w:val="24"/>
            <w:szCs w:val="24"/>
            <w:shd w:val="clear" w:color="auto" w:fill="FFFFFF"/>
            <w:lang w:val="en-US"/>
          </w:rPr>
          <w:t>https://www.jstor.org/stable/2117350</w:t>
        </w:r>
      </w:hyperlink>
    </w:p>
    <w:p w:rsidR="003C0898" w:rsidRPr="00F03D6B" w:rsidRDefault="003C0898" w:rsidP="003C0898">
      <w:pPr>
        <w:spacing w:after="0" w:line="240" w:lineRule="auto"/>
        <w:ind w:left="284" w:hanging="710"/>
        <w:jc w:val="both"/>
        <w:rPr>
          <w:rFonts w:ascii="Times New Roman" w:eastAsia="Calibri" w:hAnsi="Times New Roman" w:cs="Times New Roman"/>
          <w:sz w:val="24"/>
          <w:szCs w:val="24"/>
          <w:lang w:val="en-US"/>
        </w:rPr>
      </w:pPr>
    </w:p>
    <w:p w:rsidR="003C0898" w:rsidRPr="00F03D6B" w:rsidRDefault="007D7797" w:rsidP="003C0898">
      <w:pPr>
        <w:spacing w:after="0" w:line="240" w:lineRule="auto"/>
        <w:ind w:left="284" w:hanging="710"/>
        <w:jc w:val="both"/>
        <w:rPr>
          <w:rFonts w:ascii="Times New Roman" w:eastAsia="Calibri" w:hAnsi="Times New Roman" w:cs="Times New Roman"/>
          <w:sz w:val="24"/>
          <w:szCs w:val="24"/>
          <w:lang w:val="en-US"/>
        </w:rPr>
      </w:pPr>
      <w:hyperlink r:id="rId58" w:history="1">
        <w:r w:rsidR="00E81262" w:rsidRPr="00F03D6B">
          <w:rPr>
            <w:rFonts w:ascii="Times New Roman" w:eastAsia="Calibri" w:hAnsi="Times New Roman" w:cs="Times New Roman"/>
            <w:b/>
            <w:spacing w:val="-4"/>
            <w:sz w:val="24"/>
            <w:szCs w:val="24"/>
            <w:lang w:val="en-US"/>
          </w:rPr>
          <w:t xml:space="preserve">Bernanke, Ben </w:t>
        </w:r>
        <w:r w:rsidR="008001B3" w:rsidRPr="00F03D6B">
          <w:rPr>
            <w:rFonts w:ascii="Times New Roman" w:eastAsia="Calibri" w:hAnsi="Times New Roman" w:cs="Times New Roman"/>
            <w:b/>
            <w:spacing w:val="-4"/>
            <w:sz w:val="24"/>
            <w:szCs w:val="24"/>
            <w:lang w:val="en-US"/>
          </w:rPr>
          <w:t>S.</w:t>
        </w:r>
      </w:hyperlink>
      <w:r w:rsidR="00606322" w:rsidRPr="00F03D6B">
        <w:rPr>
          <w:rFonts w:ascii="Times New Roman" w:eastAsia="Calibri" w:hAnsi="Times New Roman" w:cs="Times New Roman"/>
          <w:b/>
          <w:spacing w:val="-4"/>
          <w:sz w:val="24"/>
          <w:szCs w:val="24"/>
          <w:lang w:val="en-US"/>
        </w:rPr>
        <w:t>,</w:t>
      </w:r>
      <w:r w:rsidR="008001B3" w:rsidRPr="00F03D6B">
        <w:rPr>
          <w:rFonts w:ascii="Times New Roman" w:eastAsia="Calibri" w:hAnsi="Times New Roman" w:cs="Times New Roman"/>
          <w:b/>
          <w:spacing w:val="-4"/>
          <w:sz w:val="24"/>
          <w:szCs w:val="24"/>
          <w:lang w:val="en-US"/>
        </w:rPr>
        <w:t xml:space="preserve"> </w:t>
      </w:r>
      <w:r w:rsidR="008001B3" w:rsidRPr="00F03D6B">
        <w:rPr>
          <w:rFonts w:ascii="Times New Roman" w:eastAsia="Calibri" w:hAnsi="Times New Roman" w:cs="Times New Roman"/>
          <w:b/>
          <w:noProof/>
          <w:spacing w:val="-4"/>
          <w:sz w:val="24"/>
          <w:szCs w:val="24"/>
          <w:lang w:val="en-US"/>
        </w:rPr>
        <w:t>and</w:t>
      </w:r>
      <w:r w:rsidR="00E944B8" w:rsidRPr="00F03D6B">
        <w:rPr>
          <w:rFonts w:ascii="Times New Roman" w:eastAsia="Calibri" w:hAnsi="Times New Roman" w:cs="Times New Roman"/>
          <w:b/>
          <w:spacing w:val="-4"/>
          <w:sz w:val="24"/>
          <w:szCs w:val="24"/>
          <w:lang w:val="en-US"/>
        </w:rPr>
        <w:t xml:space="preserve"> Ilian </w:t>
      </w:r>
      <w:hyperlink r:id="rId59" w:history="1">
        <w:r w:rsidR="008001B3" w:rsidRPr="00F03D6B">
          <w:rPr>
            <w:rFonts w:ascii="Times New Roman" w:eastAsia="Calibri" w:hAnsi="Times New Roman" w:cs="Times New Roman"/>
            <w:b/>
            <w:spacing w:val="-4"/>
            <w:sz w:val="24"/>
            <w:szCs w:val="24"/>
            <w:lang w:val="en-US"/>
          </w:rPr>
          <w:t>Mihov</w:t>
        </w:r>
      </w:hyperlink>
      <w:r w:rsidR="008001B3" w:rsidRPr="00F03D6B">
        <w:rPr>
          <w:rFonts w:ascii="Times New Roman" w:eastAsia="Calibri" w:hAnsi="Times New Roman" w:cs="Times New Roman"/>
          <w:b/>
          <w:spacing w:val="-4"/>
          <w:sz w:val="24"/>
          <w:szCs w:val="24"/>
          <w:lang w:val="en-US"/>
        </w:rPr>
        <w:t>.</w:t>
      </w:r>
      <w:r w:rsidR="008001B3" w:rsidRPr="00F03D6B">
        <w:rPr>
          <w:rFonts w:ascii="Times New Roman" w:eastAsia="Calibri" w:hAnsi="Times New Roman" w:cs="Times New Roman"/>
          <w:spacing w:val="-4"/>
          <w:sz w:val="24"/>
          <w:szCs w:val="24"/>
          <w:lang w:val="en-US"/>
        </w:rPr>
        <w:t xml:space="preserve"> 1998. “</w:t>
      </w:r>
      <w:hyperlink r:id="rId60" w:history="1">
        <w:r w:rsidR="008001B3" w:rsidRPr="00F03D6B">
          <w:rPr>
            <w:rFonts w:ascii="Times New Roman" w:eastAsia="Calibri" w:hAnsi="Times New Roman" w:cs="Times New Roman"/>
            <w:spacing w:val="-4"/>
            <w:sz w:val="24"/>
            <w:szCs w:val="24"/>
            <w:lang w:val="en-US"/>
          </w:rPr>
          <w:t>Measuring Monetary Policy</w:t>
        </w:r>
      </w:hyperlink>
      <w:r w:rsidR="008001B3" w:rsidRPr="00F03D6B">
        <w:rPr>
          <w:rFonts w:ascii="Times New Roman" w:eastAsia="Calibri" w:hAnsi="Times New Roman" w:cs="Times New Roman"/>
          <w:spacing w:val="-4"/>
          <w:sz w:val="24"/>
          <w:szCs w:val="24"/>
          <w:lang w:val="en-US"/>
        </w:rPr>
        <w:t xml:space="preserve">”, </w:t>
      </w:r>
      <w:r w:rsidR="008001B3" w:rsidRPr="00F03D6B">
        <w:rPr>
          <w:rFonts w:ascii="Times New Roman" w:eastAsia="Calibri" w:hAnsi="Times New Roman" w:cs="Times New Roman"/>
          <w:i/>
          <w:iCs/>
          <w:spacing w:val="-4"/>
          <w:sz w:val="24"/>
          <w:szCs w:val="24"/>
          <w:lang w:val="en-US"/>
        </w:rPr>
        <w:t>The Quarterly Journal</w:t>
      </w:r>
      <w:r w:rsidR="008001B3" w:rsidRPr="00F03D6B">
        <w:rPr>
          <w:rFonts w:ascii="Times New Roman" w:eastAsia="Calibri" w:hAnsi="Times New Roman" w:cs="Times New Roman"/>
          <w:i/>
          <w:iCs/>
          <w:sz w:val="24"/>
          <w:szCs w:val="24"/>
          <w:lang w:val="en-US"/>
        </w:rPr>
        <w:t xml:space="preserve"> of Economics</w:t>
      </w:r>
      <w:r w:rsidR="008001B3" w:rsidRPr="00F03D6B">
        <w:rPr>
          <w:rFonts w:ascii="Times New Roman" w:eastAsia="Calibri" w:hAnsi="Times New Roman" w:cs="Times New Roman"/>
          <w:sz w:val="24"/>
          <w:szCs w:val="24"/>
          <w:lang w:val="en-US"/>
        </w:rPr>
        <w:t>, Vol: 113(3), pp. 869-902. DOI: 10.1162/003355398555775</w:t>
      </w:r>
    </w:p>
    <w:p w:rsidR="003C0898" w:rsidRPr="00F03D6B" w:rsidRDefault="003C0898"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Times New Roman" w:hAnsi="Times New Roman" w:cs="Times New Roman"/>
          <w:b/>
          <w:spacing w:val="-4"/>
          <w:sz w:val="24"/>
          <w:szCs w:val="24"/>
          <w:lang w:val="en-US"/>
        </w:rPr>
        <w:t xml:space="preserve">Berument, Hakan. </w:t>
      </w:r>
      <w:r w:rsidRPr="00F03D6B">
        <w:rPr>
          <w:rFonts w:ascii="Times New Roman" w:eastAsia="Times New Roman" w:hAnsi="Times New Roman" w:cs="Times New Roman"/>
          <w:spacing w:val="-4"/>
          <w:sz w:val="24"/>
          <w:szCs w:val="24"/>
          <w:lang w:val="en-US"/>
        </w:rPr>
        <w:t xml:space="preserve">2007. “Measuring Monetary Policy for a Small Open Economy: Turkey.” </w:t>
      </w:r>
      <w:r w:rsidRPr="00F03D6B">
        <w:rPr>
          <w:rFonts w:ascii="Times New Roman" w:eastAsia="Calibri" w:hAnsi="Times New Roman" w:cs="Times New Roman"/>
          <w:i/>
          <w:sz w:val="24"/>
          <w:szCs w:val="24"/>
          <w:lang w:val="en-US"/>
        </w:rPr>
        <w:t>Journal of Macroeconomics</w:t>
      </w:r>
      <w:r w:rsidRPr="00F03D6B">
        <w:rPr>
          <w:rFonts w:ascii="Times New Roman" w:eastAsia="Calibri" w:hAnsi="Times New Roman" w:cs="Times New Roman"/>
          <w:sz w:val="24"/>
          <w:szCs w:val="24"/>
          <w:lang w:val="en-US"/>
        </w:rPr>
        <w:t xml:space="preserve">, Vol: 29, pp. 411-430. DOI: 10.1016/j.jmacro.2006.02.001 </w:t>
      </w:r>
    </w:p>
    <w:p w:rsidR="003C0898" w:rsidRPr="00F03D6B" w:rsidRDefault="003C0898"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4"/>
          <w:sz w:val="24"/>
          <w:szCs w:val="24"/>
          <w:lang w:val="en-US"/>
        </w:rPr>
        <w:t>Chowdhury, Abdur R.</w:t>
      </w:r>
      <w:r w:rsidRPr="00F03D6B">
        <w:rPr>
          <w:rFonts w:ascii="Times New Roman" w:eastAsia="Calibri" w:hAnsi="Times New Roman" w:cs="Times New Roman"/>
          <w:spacing w:val="-4"/>
          <w:sz w:val="24"/>
          <w:szCs w:val="24"/>
          <w:lang w:val="en-US"/>
        </w:rPr>
        <w:t xml:space="preserve"> 1986a. “Monetary Policy, Fiscal Policy, and Aggregate Economic Activity in Korea.” </w:t>
      </w:r>
      <w:r w:rsidRPr="00F03D6B">
        <w:rPr>
          <w:rFonts w:ascii="Times New Roman" w:eastAsia="Calibri" w:hAnsi="Times New Roman" w:cs="Times New Roman"/>
          <w:i/>
          <w:spacing w:val="-4"/>
          <w:sz w:val="24"/>
          <w:szCs w:val="24"/>
          <w:lang w:val="en-US"/>
        </w:rPr>
        <w:t>Asian Economies</w:t>
      </w:r>
      <w:r w:rsidRPr="00F03D6B">
        <w:rPr>
          <w:rFonts w:ascii="Times New Roman" w:eastAsia="Calibri" w:hAnsi="Times New Roman" w:cs="Times New Roman"/>
          <w:spacing w:val="-4"/>
          <w:sz w:val="24"/>
          <w:szCs w:val="24"/>
          <w:lang w:val="en-US"/>
        </w:rPr>
        <w:t>, Vol: 58, pp. 47-57.</w:t>
      </w:r>
    </w:p>
    <w:p w:rsidR="003C0898" w:rsidRPr="00F03D6B" w:rsidRDefault="003C0898" w:rsidP="003C0898">
      <w:pPr>
        <w:spacing w:after="0" w:line="240" w:lineRule="auto"/>
        <w:ind w:left="284" w:hanging="710"/>
        <w:jc w:val="both"/>
        <w:rPr>
          <w:rFonts w:ascii="Times New Roman" w:eastAsia="Calibri" w:hAnsi="Times New Roman" w:cs="Times New Roman"/>
          <w:b/>
          <w:spacing w:val="-4"/>
          <w:sz w:val="24"/>
          <w:szCs w:val="24"/>
          <w:lang w:val="en-US"/>
        </w:rPr>
      </w:pPr>
    </w:p>
    <w:p w:rsidR="00992AB4" w:rsidRPr="00F03D6B" w:rsidRDefault="00CB266D" w:rsidP="003C0898">
      <w:pPr>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pacing w:val="-4"/>
          <w:sz w:val="24"/>
          <w:szCs w:val="24"/>
          <w:lang w:val="en-US"/>
        </w:rPr>
        <w:t>Chowdhury, Abdur R.</w:t>
      </w:r>
      <w:r w:rsidRPr="00F03D6B">
        <w:rPr>
          <w:rFonts w:ascii="Times New Roman" w:eastAsia="Calibri" w:hAnsi="Times New Roman" w:cs="Times New Roman"/>
          <w:spacing w:val="-4"/>
          <w:sz w:val="24"/>
          <w:szCs w:val="24"/>
          <w:lang w:val="en-US"/>
        </w:rPr>
        <w:t xml:space="preserve"> 1986b. “Monetary and Fiscal Impacts on Economic Activities in Bangladesh: </w:t>
      </w:r>
      <w:r w:rsidRPr="00F03D6B">
        <w:rPr>
          <w:rFonts w:ascii="Times New Roman" w:eastAsia="Calibri" w:hAnsi="Times New Roman" w:cs="Times New Roman"/>
          <w:sz w:val="24"/>
          <w:szCs w:val="24"/>
          <w:lang w:val="en-US"/>
        </w:rPr>
        <w:t xml:space="preserve">A Note.” </w:t>
      </w:r>
      <w:r w:rsidRPr="00F03D6B">
        <w:rPr>
          <w:rFonts w:ascii="Times New Roman" w:eastAsia="Calibri" w:hAnsi="Times New Roman" w:cs="Times New Roman"/>
          <w:i/>
          <w:sz w:val="24"/>
          <w:szCs w:val="24"/>
          <w:lang w:val="en-US"/>
        </w:rPr>
        <w:t>The Bangladesh Development Studies</w:t>
      </w:r>
      <w:r w:rsidRPr="00F03D6B">
        <w:rPr>
          <w:rFonts w:ascii="Times New Roman" w:eastAsia="Calibri" w:hAnsi="Times New Roman" w:cs="Times New Roman"/>
          <w:sz w:val="24"/>
          <w:szCs w:val="24"/>
          <w:lang w:val="en-US"/>
        </w:rPr>
        <w:t xml:space="preserve">, Vol: 13(2), pp. 149-154. </w:t>
      </w:r>
    </w:p>
    <w:p w:rsidR="003C0898" w:rsidRPr="00F03D6B" w:rsidRDefault="00CB266D" w:rsidP="00992AB4">
      <w:pPr>
        <w:spacing w:after="0" w:line="240" w:lineRule="auto"/>
        <w:ind w:left="284"/>
        <w:jc w:val="both"/>
        <w:rPr>
          <w:rFonts w:ascii="Times New Roman" w:eastAsia="Calibri" w:hAnsi="Times New Roman" w:cs="Times New Roman"/>
          <w:sz w:val="24"/>
          <w:szCs w:val="24"/>
          <w:shd w:val="clear" w:color="auto" w:fill="FFFFFF"/>
          <w:lang w:val="en-US"/>
        </w:rPr>
      </w:pPr>
      <w:r w:rsidRPr="00F03D6B">
        <w:rPr>
          <w:rFonts w:ascii="Times New Roman" w:eastAsia="Calibri" w:hAnsi="Times New Roman" w:cs="Times New Roman"/>
          <w:sz w:val="24"/>
          <w:szCs w:val="24"/>
          <w:lang w:val="en-US"/>
        </w:rPr>
        <w:t xml:space="preserve">Available at: </w:t>
      </w:r>
      <w:r w:rsidRPr="00F03D6B">
        <w:rPr>
          <w:rFonts w:ascii="Times New Roman" w:eastAsia="Calibri" w:hAnsi="Times New Roman" w:cs="Times New Roman"/>
          <w:spacing w:val="-4"/>
          <w:sz w:val="24"/>
          <w:szCs w:val="24"/>
          <w:lang w:val="en-US"/>
        </w:rPr>
        <w:t>http://www.jstor.org/stable/40795239</w:t>
      </w:r>
      <w:r w:rsidRPr="00F03D6B">
        <w:rPr>
          <w:rFonts w:ascii="Times New Roman" w:eastAsia="Calibri" w:hAnsi="Times New Roman" w:cs="Times New Roman"/>
          <w:sz w:val="24"/>
          <w:szCs w:val="24"/>
          <w:shd w:val="clear" w:color="auto" w:fill="FFFFFF"/>
          <w:lang w:val="en-US"/>
        </w:rPr>
        <w:t xml:space="preserve">  </w:t>
      </w:r>
    </w:p>
    <w:p w:rsidR="003C0898" w:rsidRPr="00F03D6B" w:rsidRDefault="003C0898" w:rsidP="003C0898">
      <w:pPr>
        <w:spacing w:after="0" w:line="240" w:lineRule="auto"/>
        <w:ind w:left="284" w:hanging="710"/>
        <w:jc w:val="both"/>
        <w:rPr>
          <w:rFonts w:ascii="Times New Roman" w:eastAsia="Calibri" w:hAnsi="Times New Roman" w:cs="Times New Roman"/>
          <w:spacing w:val="-4"/>
          <w:sz w:val="24"/>
          <w:szCs w:val="24"/>
          <w:lang w:val="en-US"/>
        </w:rPr>
      </w:pPr>
    </w:p>
    <w:p w:rsidR="003C0898" w:rsidRPr="00F03D6B" w:rsidRDefault="00CB266D" w:rsidP="003C0898">
      <w:pPr>
        <w:spacing w:after="0" w:line="240" w:lineRule="auto"/>
        <w:ind w:left="284" w:hanging="710"/>
        <w:jc w:val="both"/>
        <w:outlineLvl w:val="0"/>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4"/>
          <w:sz w:val="24"/>
          <w:szCs w:val="24"/>
          <w:lang w:val="en-US"/>
        </w:rPr>
        <w:t xml:space="preserve">Chowdhury, Abdur R. </w:t>
      </w:r>
      <w:r w:rsidRPr="00F03D6B">
        <w:rPr>
          <w:rFonts w:ascii="Times New Roman" w:eastAsia="Calibri" w:hAnsi="Times New Roman" w:cs="Times New Roman"/>
          <w:spacing w:val="-4"/>
          <w:sz w:val="24"/>
          <w:szCs w:val="24"/>
          <w:lang w:val="en-US"/>
        </w:rPr>
        <w:t xml:space="preserve">1988. “Monetary Policy, Fiscal </w:t>
      </w:r>
      <w:r w:rsidRPr="00F03D6B">
        <w:rPr>
          <w:rFonts w:ascii="Times New Roman" w:eastAsia="Calibri" w:hAnsi="Times New Roman" w:cs="Times New Roman"/>
          <w:noProof/>
          <w:spacing w:val="-4"/>
          <w:sz w:val="24"/>
          <w:szCs w:val="24"/>
          <w:lang w:val="en-US"/>
        </w:rPr>
        <w:t>Policy</w:t>
      </w:r>
      <w:r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noProof/>
          <w:spacing w:val="-4"/>
          <w:sz w:val="24"/>
          <w:szCs w:val="24"/>
          <w:lang w:val="en-US"/>
        </w:rPr>
        <w:t>and</w:t>
      </w:r>
      <w:r w:rsidRPr="00F03D6B">
        <w:rPr>
          <w:rFonts w:ascii="Times New Roman" w:eastAsia="Calibri" w:hAnsi="Times New Roman" w:cs="Times New Roman"/>
          <w:spacing w:val="-4"/>
          <w:sz w:val="24"/>
          <w:szCs w:val="24"/>
          <w:lang w:val="en-US"/>
        </w:rPr>
        <w:t xml:space="preserve"> Aggregate Economic Activity: Some Further Evidence.” </w:t>
      </w:r>
      <w:r w:rsidRPr="00F03D6B">
        <w:rPr>
          <w:rFonts w:ascii="Times New Roman" w:eastAsia="Calibri" w:hAnsi="Times New Roman" w:cs="Times New Roman"/>
          <w:i/>
          <w:spacing w:val="-4"/>
          <w:sz w:val="24"/>
          <w:szCs w:val="24"/>
          <w:lang w:val="en-US"/>
        </w:rPr>
        <w:t>Applied Economics</w:t>
      </w:r>
      <w:r w:rsidRPr="00F03D6B">
        <w:rPr>
          <w:rFonts w:ascii="Times New Roman" w:eastAsia="Calibri" w:hAnsi="Times New Roman" w:cs="Times New Roman"/>
          <w:spacing w:val="-4"/>
          <w:sz w:val="24"/>
          <w:szCs w:val="24"/>
          <w:lang w:val="en-US"/>
        </w:rPr>
        <w:t xml:space="preserve">, Vol: 20(1), pp. 63-71. </w:t>
      </w:r>
    </w:p>
    <w:p w:rsidR="003C0898" w:rsidRPr="00F03D6B" w:rsidRDefault="00CB266D" w:rsidP="003C0898">
      <w:pPr>
        <w:spacing w:after="0" w:line="240" w:lineRule="auto"/>
        <w:ind w:left="284" w:hanging="710"/>
        <w:jc w:val="both"/>
        <w:outlineLvl w:val="0"/>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4"/>
          <w:sz w:val="24"/>
          <w:szCs w:val="24"/>
          <w:lang w:val="en-US"/>
        </w:rPr>
        <w:t xml:space="preserve">            </w:t>
      </w:r>
      <w:r w:rsidRPr="00F03D6B">
        <w:rPr>
          <w:rFonts w:ascii="Times New Roman" w:eastAsia="Calibri" w:hAnsi="Times New Roman" w:cs="Times New Roman"/>
          <w:spacing w:val="-4"/>
          <w:sz w:val="24"/>
          <w:szCs w:val="24"/>
          <w:lang w:val="en-US"/>
        </w:rPr>
        <w:t>DOI: 10.1080/00036848800000036</w:t>
      </w:r>
    </w:p>
    <w:p w:rsidR="003C0898" w:rsidRPr="00F03D6B" w:rsidRDefault="003C0898" w:rsidP="003C0898">
      <w:pPr>
        <w:spacing w:after="0" w:line="240" w:lineRule="auto"/>
        <w:ind w:left="284" w:hanging="710"/>
        <w:jc w:val="both"/>
        <w:outlineLvl w:val="0"/>
        <w:rPr>
          <w:rFonts w:ascii="Times New Roman" w:eastAsia="Calibri"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4"/>
          <w:sz w:val="24"/>
          <w:szCs w:val="24"/>
          <w:lang w:val="en-US"/>
        </w:rPr>
        <w:t xml:space="preserve">Cushman, David </w:t>
      </w:r>
      <w:r w:rsidR="00E944B8" w:rsidRPr="00F03D6B">
        <w:rPr>
          <w:rFonts w:ascii="Times New Roman" w:eastAsia="Calibri" w:hAnsi="Times New Roman" w:cs="Times New Roman"/>
          <w:b/>
          <w:spacing w:val="-4"/>
          <w:sz w:val="24"/>
          <w:szCs w:val="24"/>
          <w:lang w:val="en-US"/>
        </w:rPr>
        <w:t>O</w:t>
      </w:r>
      <w:r w:rsidR="00AC3912" w:rsidRPr="00F03D6B">
        <w:rPr>
          <w:rFonts w:ascii="Times New Roman" w:eastAsia="Calibri" w:hAnsi="Times New Roman" w:cs="Times New Roman"/>
          <w:b/>
          <w:spacing w:val="-4"/>
          <w:sz w:val="24"/>
          <w:szCs w:val="24"/>
          <w:lang w:val="en-US"/>
        </w:rPr>
        <w:t>.</w:t>
      </w:r>
      <w:r w:rsidR="00E944B8" w:rsidRPr="00F03D6B">
        <w:rPr>
          <w:rFonts w:ascii="Times New Roman" w:eastAsia="Calibri" w:hAnsi="Times New Roman" w:cs="Times New Roman"/>
          <w:b/>
          <w:spacing w:val="-4"/>
          <w:sz w:val="24"/>
          <w:szCs w:val="24"/>
          <w:lang w:val="en-US"/>
        </w:rPr>
        <w:t xml:space="preserve">, and Tao </w:t>
      </w:r>
      <w:r w:rsidR="004E7CDB" w:rsidRPr="00F03D6B">
        <w:rPr>
          <w:rFonts w:ascii="Times New Roman" w:eastAsia="Calibri" w:hAnsi="Times New Roman" w:cs="Times New Roman"/>
          <w:b/>
          <w:spacing w:val="-4"/>
          <w:sz w:val="24"/>
          <w:szCs w:val="24"/>
          <w:lang w:val="en-US"/>
        </w:rPr>
        <w:t>Zha.</w:t>
      </w:r>
      <w:r w:rsidR="004E7CDB" w:rsidRPr="00F03D6B">
        <w:rPr>
          <w:rFonts w:ascii="Times New Roman" w:eastAsia="Calibri" w:hAnsi="Times New Roman" w:cs="Times New Roman"/>
          <w:spacing w:val="-4"/>
          <w:sz w:val="24"/>
          <w:szCs w:val="24"/>
          <w:lang w:val="en-US"/>
        </w:rPr>
        <w:t xml:space="preserve"> 1997. </w:t>
      </w:r>
      <w:r w:rsidR="004E7CDB" w:rsidRPr="00F03D6B">
        <w:rPr>
          <w:rFonts w:ascii="Times New Roman" w:eastAsia="Calibri" w:hAnsi="Times New Roman" w:cs="Times New Roman"/>
          <w:i/>
          <w:spacing w:val="-4"/>
          <w:sz w:val="24"/>
          <w:szCs w:val="24"/>
          <w:lang w:val="en-US"/>
        </w:rPr>
        <w:t>“</w:t>
      </w:r>
      <w:r w:rsidR="004E7CDB" w:rsidRPr="00F03D6B">
        <w:rPr>
          <w:rFonts w:ascii="Times New Roman" w:eastAsia="Calibri" w:hAnsi="Times New Roman" w:cs="Times New Roman"/>
          <w:spacing w:val="-4"/>
          <w:sz w:val="24"/>
          <w:szCs w:val="24"/>
          <w:lang w:val="en-US"/>
        </w:rPr>
        <w:t xml:space="preserve">Identifying Monetary Policy in a Small Open Economy under Flexible Exchange Rates.” </w:t>
      </w:r>
      <w:r w:rsidR="004E7CDB" w:rsidRPr="00F03D6B">
        <w:rPr>
          <w:rFonts w:ascii="Times New Roman" w:eastAsia="Calibri" w:hAnsi="Times New Roman" w:cs="Times New Roman"/>
          <w:i/>
          <w:spacing w:val="-4"/>
          <w:sz w:val="24"/>
          <w:szCs w:val="24"/>
          <w:lang w:val="en-US"/>
        </w:rPr>
        <w:t>Journal of Monetary Economics</w:t>
      </w:r>
      <w:r w:rsidR="004E7CDB" w:rsidRPr="00F03D6B">
        <w:rPr>
          <w:rFonts w:ascii="Times New Roman" w:eastAsia="Calibri" w:hAnsi="Times New Roman" w:cs="Times New Roman"/>
          <w:spacing w:val="-4"/>
          <w:sz w:val="24"/>
          <w:szCs w:val="24"/>
          <w:lang w:val="en-US"/>
        </w:rPr>
        <w:t xml:space="preserve">, Vol: 39(3), pp. 433-448. </w:t>
      </w: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4"/>
          <w:sz w:val="24"/>
          <w:szCs w:val="24"/>
          <w:lang w:val="en-US"/>
        </w:rPr>
        <w:t xml:space="preserve">            DOI: 10.1016/S0304-3932(97)00029-9 </w:t>
      </w:r>
    </w:p>
    <w:p w:rsidR="003C0898" w:rsidRPr="00F03D6B" w:rsidRDefault="003C0898" w:rsidP="00BF56D6">
      <w:pPr>
        <w:autoSpaceDE w:val="0"/>
        <w:autoSpaceDN w:val="0"/>
        <w:adjustRightInd w:val="0"/>
        <w:spacing w:after="0" w:line="240" w:lineRule="auto"/>
        <w:jc w:val="both"/>
        <w:rPr>
          <w:rFonts w:ascii="Times New Roman" w:eastAsia="Times New Roman" w:hAnsi="Times New Roman" w:cs="Times New Roman"/>
          <w:spacing w:val="-2"/>
          <w:sz w:val="24"/>
          <w:szCs w:val="24"/>
          <w:lang w:val="en-US"/>
        </w:rPr>
      </w:pPr>
    </w:p>
    <w:p w:rsidR="00DF2946" w:rsidRPr="00F03D6B" w:rsidRDefault="00CB266D">
      <w:pPr>
        <w:spacing w:after="160" w:line="259" w:lineRule="auto"/>
        <w:rPr>
          <w:rFonts w:ascii="Times New Roman" w:eastAsia="Times New Roman" w:hAnsi="Times New Roman" w:cs="Times New Roman"/>
          <w:b/>
          <w:spacing w:val="-2"/>
          <w:sz w:val="24"/>
          <w:szCs w:val="24"/>
          <w:lang w:val="en-US"/>
        </w:rPr>
      </w:pPr>
      <w:r w:rsidRPr="00F03D6B">
        <w:rPr>
          <w:rFonts w:ascii="Times New Roman" w:eastAsia="Times New Roman" w:hAnsi="Times New Roman" w:cs="Times New Roman"/>
          <w:b/>
          <w:spacing w:val="-2"/>
          <w:sz w:val="24"/>
          <w:szCs w:val="24"/>
          <w:lang w:val="en-US"/>
        </w:rPr>
        <w:br w:type="page"/>
      </w:r>
    </w:p>
    <w:p w:rsidR="00BF56D6" w:rsidRPr="00F03D6B" w:rsidRDefault="00CB266D" w:rsidP="00BF56D6">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proofErr w:type="spellStart"/>
      <w:r w:rsidRPr="00F03D6B">
        <w:rPr>
          <w:rFonts w:ascii="Times New Roman" w:eastAsia="Times New Roman" w:hAnsi="Times New Roman" w:cs="Times New Roman"/>
          <w:b/>
          <w:spacing w:val="-2"/>
          <w:sz w:val="24"/>
          <w:szCs w:val="24"/>
          <w:lang w:val="en-US"/>
        </w:rPr>
        <w:lastRenderedPageBreak/>
        <w:t>Darrat</w:t>
      </w:r>
      <w:proofErr w:type="spellEnd"/>
      <w:r w:rsidRPr="00F03D6B">
        <w:rPr>
          <w:rFonts w:ascii="Times New Roman" w:eastAsia="Times New Roman" w:hAnsi="Times New Roman" w:cs="Times New Roman"/>
          <w:b/>
          <w:spacing w:val="-2"/>
          <w:sz w:val="24"/>
          <w:szCs w:val="24"/>
          <w:lang w:val="en-US"/>
        </w:rPr>
        <w:t>, Ali. F.</w:t>
      </w:r>
      <w:r w:rsidRPr="00F03D6B">
        <w:rPr>
          <w:rFonts w:ascii="Times New Roman" w:eastAsia="Times New Roman" w:hAnsi="Times New Roman" w:cs="Times New Roman"/>
          <w:spacing w:val="-2"/>
          <w:sz w:val="24"/>
          <w:szCs w:val="24"/>
          <w:lang w:val="en-US"/>
        </w:rPr>
        <w:t xml:space="preserve"> 1984. “The Dominant Influence of Fiscal Actions in Developing Countries.” </w:t>
      </w:r>
      <w:r w:rsidRPr="00F03D6B">
        <w:rPr>
          <w:rFonts w:ascii="Times New Roman" w:eastAsia="Times New Roman" w:hAnsi="Times New Roman" w:cs="Times New Roman"/>
          <w:i/>
          <w:spacing w:val="-2"/>
          <w:sz w:val="24"/>
          <w:szCs w:val="24"/>
          <w:lang w:val="en-US"/>
        </w:rPr>
        <w:t>Eastern</w:t>
      </w:r>
      <w:r w:rsidRPr="00F03D6B">
        <w:rPr>
          <w:rFonts w:ascii="Times New Roman" w:eastAsia="Times New Roman" w:hAnsi="Times New Roman" w:cs="Times New Roman"/>
          <w:i/>
          <w:spacing w:val="-4"/>
          <w:sz w:val="24"/>
          <w:szCs w:val="24"/>
          <w:lang w:val="en-US"/>
        </w:rPr>
        <w:t xml:space="preserve"> Economic Journal</w:t>
      </w:r>
      <w:r w:rsidRPr="00F03D6B">
        <w:rPr>
          <w:rFonts w:ascii="Times New Roman" w:eastAsia="Times New Roman" w:hAnsi="Times New Roman" w:cs="Times New Roman"/>
          <w:spacing w:val="-4"/>
          <w:sz w:val="24"/>
          <w:szCs w:val="24"/>
          <w:lang w:val="en-US"/>
        </w:rPr>
        <w:t xml:space="preserve">, Vol: 10(3), pp. 271-284. </w:t>
      </w:r>
    </w:p>
    <w:p w:rsidR="003C0898" w:rsidRPr="00F03D6B" w:rsidRDefault="00CB266D" w:rsidP="0026501C">
      <w:pPr>
        <w:autoSpaceDE w:val="0"/>
        <w:autoSpaceDN w:val="0"/>
        <w:adjustRightInd w:val="0"/>
        <w:spacing w:after="0" w:line="240" w:lineRule="auto"/>
        <w:ind w:left="284"/>
        <w:jc w:val="both"/>
        <w:rPr>
          <w:rFonts w:ascii="Times New Roman" w:eastAsia="Times New Roman" w:hAnsi="Times New Roman" w:cs="Times New Roman"/>
          <w:spacing w:val="-4"/>
          <w:sz w:val="24"/>
          <w:szCs w:val="24"/>
          <w:lang w:val="en-US"/>
        </w:rPr>
      </w:pPr>
      <w:r w:rsidRPr="00F03D6B">
        <w:rPr>
          <w:rFonts w:ascii="Times New Roman" w:eastAsia="Times New Roman" w:hAnsi="Times New Roman" w:cs="Times New Roman"/>
          <w:spacing w:val="-4"/>
          <w:sz w:val="24"/>
          <w:szCs w:val="24"/>
          <w:lang w:val="en-US"/>
        </w:rPr>
        <w:t xml:space="preserve">Available at: </w:t>
      </w:r>
      <w:hyperlink r:id="rId61" w:history="1">
        <w:r w:rsidR="00EE6BBC" w:rsidRPr="00F03D6B">
          <w:rPr>
            <w:rStyle w:val="Hyperlink"/>
            <w:rFonts w:ascii="Times New Roman" w:eastAsia="Times New Roman" w:hAnsi="Times New Roman" w:cs="Times New Roman"/>
            <w:color w:val="auto"/>
            <w:spacing w:val="-2"/>
            <w:sz w:val="24"/>
            <w:szCs w:val="24"/>
            <w:lang w:val="en-US"/>
          </w:rPr>
          <w:t>http://www.jstor.org/stable/40324914</w:t>
        </w:r>
      </w:hyperlink>
      <w:r w:rsidR="00EE6BBC" w:rsidRPr="00F03D6B">
        <w:rPr>
          <w:rFonts w:ascii="Times New Roman" w:eastAsia="Times New Roman" w:hAnsi="Times New Roman" w:cs="Times New Roman"/>
          <w:spacing w:val="-2"/>
          <w:sz w:val="24"/>
          <w:szCs w:val="24"/>
          <w:lang w:val="en-US"/>
        </w:rPr>
        <w:t xml:space="preserve"> </w:t>
      </w:r>
    </w:p>
    <w:p w:rsidR="003C0898" w:rsidRPr="00F03D6B" w:rsidRDefault="003C0898"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r w:rsidRPr="00F03D6B">
        <w:rPr>
          <w:rFonts w:ascii="Times New Roman" w:eastAsia="Times New Roman" w:hAnsi="Times New Roman" w:cs="Times New Roman"/>
          <w:b/>
          <w:spacing w:val="-4"/>
          <w:sz w:val="24"/>
          <w:szCs w:val="24"/>
          <w:lang w:val="en-US"/>
        </w:rPr>
        <w:t>De</w:t>
      </w:r>
      <w:r w:rsidR="00E81262" w:rsidRPr="00F03D6B">
        <w:rPr>
          <w:rFonts w:ascii="Times New Roman" w:eastAsia="Times New Roman" w:hAnsi="Times New Roman" w:cs="Times New Roman"/>
          <w:b/>
          <w:spacing w:val="-4"/>
          <w:sz w:val="24"/>
          <w:szCs w:val="24"/>
          <w:lang w:val="en-US"/>
        </w:rPr>
        <w:t xml:space="preserve">wald, William </w:t>
      </w:r>
      <w:r w:rsidR="00E944B8" w:rsidRPr="00F03D6B">
        <w:rPr>
          <w:rFonts w:ascii="Times New Roman" w:eastAsia="Times New Roman" w:hAnsi="Times New Roman" w:cs="Times New Roman"/>
          <w:b/>
          <w:spacing w:val="-4"/>
          <w:sz w:val="24"/>
          <w:szCs w:val="24"/>
          <w:lang w:val="en-US"/>
        </w:rPr>
        <w:t xml:space="preserve">G., and Maurice </w:t>
      </w:r>
      <w:r w:rsidRPr="00F03D6B">
        <w:rPr>
          <w:rFonts w:ascii="Times New Roman" w:eastAsia="Times New Roman" w:hAnsi="Times New Roman" w:cs="Times New Roman"/>
          <w:b/>
          <w:spacing w:val="-4"/>
          <w:sz w:val="24"/>
          <w:szCs w:val="24"/>
          <w:lang w:val="en-US"/>
        </w:rPr>
        <w:t>N. Marchon.</w:t>
      </w:r>
      <w:r w:rsidRPr="00F03D6B">
        <w:rPr>
          <w:rFonts w:ascii="Times New Roman" w:eastAsia="Times New Roman" w:hAnsi="Times New Roman" w:cs="Times New Roman"/>
          <w:spacing w:val="-4"/>
          <w:sz w:val="24"/>
          <w:szCs w:val="24"/>
          <w:lang w:val="en-US"/>
        </w:rPr>
        <w:t xml:space="preserve"> 1978. “A Modified Federal Reserve of St. Louis Spending Equation for Canada, France, Germany, Italy, the United Kingdom, and the United States.” </w:t>
      </w:r>
      <w:r w:rsidRPr="00F03D6B">
        <w:rPr>
          <w:rFonts w:ascii="Times New Roman" w:eastAsia="Times New Roman" w:hAnsi="Times New Roman" w:cs="Times New Roman"/>
          <w:i/>
          <w:spacing w:val="-4"/>
          <w:sz w:val="24"/>
          <w:szCs w:val="24"/>
          <w:lang w:val="en-US"/>
        </w:rPr>
        <w:t>Kredit und Kapital</w:t>
      </w:r>
      <w:r w:rsidRPr="00F03D6B">
        <w:rPr>
          <w:rFonts w:ascii="Times New Roman" w:eastAsia="Times New Roman" w:hAnsi="Times New Roman" w:cs="Times New Roman"/>
          <w:spacing w:val="-4"/>
          <w:sz w:val="24"/>
          <w:szCs w:val="24"/>
          <w:lang w:val="en-US"/>
        </w:rPr>
        <w:t>, Vol: 11, pp. 194-210.</w:t>
      </w:r>
    </w:p>
    <w:p w:rsidR="003C0898" w:rsidRPr="00F03D6B" w:rsidRDefault="003C0898"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lang w:val="en-US"/>
        </w:rPr>
      </w:pPr>
    </w:p>
    <w:p w:rsidR="003C0898" w:rsidRPr="00F03D6B" w:rsidRDefault="00CB266D" w:rsidP="003C0898">
      <w:pPr>
        <w:spacing w:after="0" w:line="240" w:lineRule="auto"/>
        <w:ind w:left="284" w:hanging="710"/>
        <w:jc w:val="both"/>
        <w:outlineLvl w:val="0"/>
        <w:rPr>
          <w:rFonts w:ascii="Times New Roman" w:eastAsia="Times New Roman" w:hAnsi="Times New Roman" w:cs="Times New Roman"/>
          <w:bCs/>
          <w:kern w:val="36"/>
          <w:sz w:val="24"/>
          <w:szCs w:val="24"/>
          <w:lang w:val="en-US"/>
        </w:rPr>
      </w:pPr>
      <w:r w:rsidRPr="00F03D6B">
        <w:rPr>
          <w:rFonts w:ascii="Times New Roman" w:eastAsia="Times New Roman" w:hAnsi="Times New Roman" w:cs="Times New Roman"/>
          <w:b/>
          <w:bCs/>
          <w:spacing w:val="-4"/>
          <w:kern w:val="36"/>
          <w:sz w:val="24"/>
          <w:szCs w:val="24"/>
          <w:lang w:val="en-US"/>
        </w:rPr>
        <w:t xml:space="preserve">Dickey, David </w:t>
      </w:r>
      <w:r w:rsidR="004E7CDB" w:rsidRPr="00F03D6B">
        <w:rPr>
          <w:rFonts w:ascii="Times New Roman" w:eastAsia="Times New Roman" w:hAnsi="Times New Roman" w:cs="Times New Roman"/>
          <w:b/>
          <w:bCs/>
          <w:spacing w:val="-4"/>
          <w:kern w:val="36"/>
          <w:sz w:val="24"/>
          <w:szCs w:val="24"/>
          <w:lang w:val="en-US"/>
        </w:rPr>
        <w:t>A.</w:t>
      </w:r>
      <w:r w:rsidR="00606322" w:rsidRPr="00F03D6B">
        <w:rPr>
          <w:rFonts w:ascii="Times New Roman" w:eastAsia="Times New Roman" w:hAnsi="Times New Roman" w:cs="Times New Roman"/>
          <w:b/>
          <w:bCs/>
          <w:spacing w:val="-4"/>
          <w:kern w:val="36"/>
          <w:sz w:val="24"/>
          <w:szCs w:val="24"/>
          <w:lang w:val="en-US"/>
        </w:rPr>
        <w:t>,</w:t>
      </w:r>
      <w:r w:rsidR="00E944B8" w:rsidRPr="00F03D6B">
        <w:rPr>
          <w:rFonts w:ascii="Times New Roman" w:eastAsia="Times New Roman" w:hAnsi="Times New Roman" w:cs="Times New Roman"/>
          <w:b/>
          <w:bCs/>
          <w:spacing w:val="-4"/>
          <w:kern w:val="36"/>
          <w:sz w:val="24"/>
          <w:szCs w:val="24"/>
          <w:lang w:val="en-US"/>
        </w:rPr>
        <w:t xml:space="preserve"> and Wayne </w:t>
      </w:r>
      <w:r w:rsidR="004E7CDB" w:rsidRPr="00F03D6B">
        <w:rPr>
          <w:rFonts w:ascii="Times New Roman" w:eastAsia="Times New Roman" w:hAnsi="Times New Roman" w:cs="Times New Roman"/>
          <w:b/>
          <w:bCs/>
          <w:spacing w:val="-4"/>
          <w:kern w:val="36"/>
          <w:sz w:val="24"/>
          <w:szCs w:val="24"/>
          <w:lang w:val="en-US"/>
        </w:rPr>
        <w:t>A. Fuller.</w:t>
      </w:r>
      <w:r w:rsidR="004E7CDB" w:rsidRPr="00F03D6B">
        <w:rPr>
          <w:rFonts w:ascii="Times New Roman" w:eastAsia="Times New Roman" w:hAnsi="Times New Roman" w:cs="Times New Roman"/>
          <w:bCs/>
          <w:spacing w:val="-4"/>
          <w:kern w:val="36"/>
          <w:sz w:val="24"/>
          <w:szCs w:val="24"/>
          <w:lang w:val="en-US"/>
        </w:rPr>
        <w:t xml:space="preserve"> 1979. “Distribution of the Estimators for Autoregressive Time Series with a Unit Root.” </w:t>
      </w:r>
      <w:r w:rsidR="004E7CDB" w:rsidRPr="00F03D6B">
        <w:rPr>
          <w:rFonts w:ascii="Times New Roman" w:eastAsia="Times New Roman" w:hAnsi="Times New Roman" w:cs="Times New Roman"/>
          <w:i/>
          <w:iCs/>
          <w:spacing w:val="-4"/>
          <w:sz w:val="24"/>
          <w:szCs w:val="24"/>
          <w:lang w:val="en-US"/>
        </w:rPr>
        <w:t>Journal of the American Statistical Association</w:t>
      </w:r>
      <w:r w:rsidR="004E7CDB" w:rsidRPr="00F03D6B">
        <w:rPr>
          <w:rFonts w:ascii="Times New Roman" w:eastAsia="Times New Roman" w:hAnsi="Times New Roman" w:cs="Times New Roman"/>
          <w:bCs/>
          <w:spacing w:val="-4"/>
          <w:kern w:val="36"/>
          <w:sz w:val="24"/>
          <w:szCs w:val="24"/>
          <w:lang w:val="en-US"/>
        </w:rPr>
        <w:t xml:space="preserve">, </w:t>
      </w:r>
      <w:r w:rsidR="004E7CDB" w:rsidRPr="00F03D6B">
        <w:rPr>
          <w:rFonts w:ascii="Times New Roman" w:eastAsia="Times New Roman" w:hAnsi="Times New Roman" w:cs="Times New Roman"/>
          <w:sz w:val="24"/>
          <w:szCs w:val="24"/>
          <w:lang w:val="en-US"/>
        </w:rPr>
        <w:t>Vol: 74(366), pp. 427-431.</w:t>
      </w:r>
      <w:r w:rsidR="004E7CDB" w:rsidRPr="00F03D6B">
        <w:rPr>
          <w:rFonts w:ascii="Times New Roman" w:eastAsia="Calibri" w:hAnsi="Times New Roman" w:cs="Times New Roman"/>
          <w:sz w:val="24"/>
          <w:szCs w:val="24"/>
          <w:shd w:val="clear" w:color="auto" w:fill="FFFFFF"/>
          <w:lang w:val="en-US"/>
        </w:rPr>
        <w:t xml:space="preserve"> </w:t>
      </w:r>
      <w:r w:rsidR="004E7CDB" w:rsidRPr="00F03D6B">
        <w:rPr>
          <w:rFonts w:ascii="Times New Roman" w:eastAsia="Times New Roman" w:hAnsi="Times New Roman" w:cs="Times New Roman"/>
          <w:spacing w:val="-4"/>
          <w:sz w:val="24"/>
          <w:szCs w:val="24"/>
          <w:lang w:val="en-US"/>
        </w:rPr>
        <w:t xml:space="preserve">Available at: </w:t>
      </w:r>
      <w:r w:rsidR="004E7CDB" w:rsidRPr="00F03D6B">
        <w:rPr>
          <w:rFonts w:ascii="Times New Roman" w:eastAsia="Times New Roman" w:hAnsi="Times New Roman" w:cs="Times New Roman"/>
          <w:bCs/>
          <w:kern w:val="36"/>
          <w:sz w:val="24"/>
          <w:szCs w:val="24"/>
          <w:lang w:val="en-US"/>
        </w:rPr>
        <w:t>http://www.jstor.org/stable/2286348</w:t>
      </w:r>
    </w:p>
    <w:p w:rsidR="003C0898" w:rsidRPr="00F03D6B" w:rsidRDefault="003C0898" w:rsidP="003C0898">
      <w:pPr>
        <w:spacing w:after="0" w:line="240" w:lineRule="auto"/>
        <w:ind w:left="284" w:hanging="710"/>
        <w:jc w:val="both"/>
        <w:outlineLvl w:val="0"/>
        <w:rPr>
          <w:rFonts w:ascii="Times New Roman" w:eastAsia="Times New Roman" w:hAnsi="Times New Roman" w:cs="Times New Roman"/>
          <w:bCs/>
          <w:spacing w:val="-4"/>
          <w:kern w:val="36"/>
          <w:sz w:val="24"/>
          <w:szCs w:val="24"/>
          <w:lang w:val="en-US"/>
        </w:rPr>
      </w:pPr>
    </w:p>
    <w:p w:rsidR="003C0898" w:rsidRPr="00F03D6B" w:rsidRDefault="00CB266D" w:rsidP="003C0898">
      <w:pPr>
        <w:spacing w:after="0" w:line="240" w:lineRule="auto"/>
        <w:ind w:left="284" w:hanging="710"/>
        <w:jc w:val="both"/>
        <w:outlineLvl w:val="0"/>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4"/>
          <w:sz w:val="24"/>
          <w:szCs w:val="24"/>
          <w:lang w:val="en-US"/>
        </w:rPr>
        <w:t xml:space="preserve">Engle, Robert </w:t>
      </w:r>
      <w:r w:rsidR="004E7CDB" w:rsidRPr="00F03D6B">
        <w:rPr>
          <w:rFonts w:ascii="Times New Roman" w:eastAsia="Calibri" w:hAnsi="Times New Roman" w:cs="Times New Roman"/>
          <w:b/>
          <w:spacing w:val="-4"/>
          <w:sz w:val="24"/>
          <w:szCs w:val="24"/>
          <w:lang w:val="en-US"/>
        </w:rPr>
        <w:t>F., and C</w:t>
      </w:r>
      <w:r w:rsidR="00D41228" w:rsidRPr="00F03D6B">
        <w:rPr>
          <w:rFonts w:ascii="Times New Roman" w:eastAsia="Calibri" w:hAnsi="Times New Roman" w:cs="Times New Roman"/>
          <w:b/>
          <w:spacing w:val="-4"/>
          <w:sz w:val="24"/>
          <w:szCs w:val="24"/>
          <w:lang w:val="en-US"/>
        </w:rPr>
        <w:t>live</w:t>
      </w:r>
      <w:r w:rsidR="00AC3912" w:rsidRPr="00F03D6B">
        <w:rPr>
          <w:rFonts w:ascii="Times New Roman" w:eastAsia="Calibri" w:hAnsi="Times New Roman" w:cs="Times New Roman"/>
          <w:b/>
          <w:spacing w:val="-4"/>
          <w:sz w:val="24"/>
          <w:szCs w:val="24"/>
          <w:lang w:val="en-US"/>
        </w:rPr>
        <w:t xml:space="preserve"> William</w:t>
      </w:r>
      <w:r w:rsidR="004E7CDB" w:rsidRPr="00F03D6B">
        <w:rPr>
          <w:rFonts w:ascii="Times New Roman" w:eastAsia="Calibri" w:hAnsi="Times New Roman" w:cs="Times New Roman"/>
          <w:b/>
          <w:spacing w:val="-4"/>
          <w:sz w:val="24"/>
          <w:szCs w:val="24"/>
          <w:lang w:val="en-US"/>
        </w:rPr>
        <w:t xml:space="preserve"> J. Granger.</w:t>
      </w:r>
      <w:r w:rsidR="004E7CDB" w:rsidRPr="00F03D6B">
        <w:rPr>
          <w:rFonts w:ascii="Times New Roman" w:eastAsia="Calibri" w:hAnsi="Times New Roman" w:cs="Times New Roman"/>
          <w:spacing w:val="-4"/>
          <w:sz w:val="24"/>
          <w:szCs w:val="24"/>
          <w:lang w:val="en-US"/>
        </w:rPr>
        <w:t xml:space="preserve"> 1987. “Co-integration and Error Correction: Representation, Estimation, and Testing.”</w:t>
      </w:r>
      <w:r w:rsidR="004E7CDB" w:rsidRPr="00F03D6B">
        <w:rPr>
          <w:rFonts w:ascii="Times New Roman" w:eastAsia="Calibri" w:hAnsi="Times New Roman" w:cs="Times New Roman"/>
          <w:i/>
          <w:spacing w:val="-4"/>
          <w:sz w:val="24"/>
          <w:szCs w:val="24"/>
          <w:lang w:val="en-US"/>
        </w:rPr>
        <w:t xml:space="preserve"> Econometrica</w:t>
      </w:r>
      <w:r w:rsidR="004E7CDB" w:rsidRPr="00F03D6B">
        <w:rPr>
          <w:rFonts w:ascii="Times New Roman" w:eastAsia="Calibri" w:hAnsi="Times New Roman" w:cs="Times New Roman"/>
          <w:spacing w:val="-4"/>
          <w:sz w:val="24"/>
          <w:szCs w:val="24"/>
          <w:lang w:val="en-US"/>
        </w:rPr>
        <w:t xml:space="preserve">, Vol: 55, pp. 251-276. </w:t>
      </w:r>
    </w:p>
    <w:p w:rsidR="003C0898" w:rsidRPr="00F03D6B" w:rsidRDefault="00CB266D" w:rsidP="003C0898">
      <w:pPr>
        <w:spacing w:after="0" w:line="240" w:lineRule="auto"/>
        <w:ind w:left="284" w:hanging="710"/>
        <w:jc w:val="both"/>
        <w:outlineLvl w:val="0"/>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4"/>
          <w:sz w:val="24"/>
          <w:szCs w:val="24"/>
          <w:lang w:val="en-US"/>
        </w:rPr>
        <w:t xml:space="preserve">            DOI:10.2307/1913236</w:t>
      </w:r>
    </w:p>
    <w:p w:rsidR="003C0898" w:rsidRPr="00F03D6B" w:rsidRDefault="003C0898" w:rsidP="003C0898">
      <w:pPr>
        <w:spacing w:after="0" w:line="240" w:lineRule="auto"/>
        <w:ind w:left="284" w:hanging="710"/>
        <w:jc w:val="both"/>
        <w:outlineLvl w:val="0"/>
        <w:rPr>
          <w:rFonts w:ascii="Times New Roman" w:eastAsia="Calibri"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Times New Roman" w:hAnsi="Times New Roman" w:cs="Times New Roman"/>
          <w:spacing w:val="-2"/>
          <w:sz w:val="24"/>
          <w:szCs w:val="24"/>
          <w:lang w:val="en-US"/>
        </w:rPr>
      </w:pPr>
      <w:r w:rsidRPr="00F03D6B">
        <w:rPr>
          <w:rFonts w:ascii="Times New Roman" w:eastAsia="Times New Roman" w:hAnsi="Times New Roman" w:cs="Times New Roman"/>
          <w:b/>
          <w:spacing w:val="-2"/>
          <w:sz w:val="24"/>
          <w:szCs w:val="24"/>
          <w:lang w:val="en-US"/>
        </w:rPr>
        <w:t xml:space="preserve">Friedman, Milton, </w:t>
      </w:r>
      <w:r w:rsidRPr="00F03D6B">
        <w:rPr>
          <w:rFonts w:ascii="Times New Roman" w:eastAsia="Times New Roman" w:hAnsi="Times New Roman" w:cs="Times New Roman"/>
          <w:b/>
          <w:noProof/>
          <w:spacing w:val="-2"/>
          <w:sz w:val="24"/>
          <w:szCs w:val="24"/>
          <w:lang w:val="en-US"/>
        </w:rPr>
        <w:t>and</w:t>
      </w:r>
      <w:r w:rsidR="00E944B8" w:rsidRPr="00F03D6B">
        <w:rPr>
          <w:rFonts w:ascii="Times New Roman" w:eastAsia="Times New Roman" w:hAnsi="Times New Roman" w:cs="Times New Roman"/>
          <w:b/>
          <w:spacing w:val="-2"/>
          <w:sz w:val="24"/>
          <w:szCs w:val="24"/>
          <w:lang w:val="en-US"/>
        </w:rPr>
        <w:t xml:space="preserve"> David </w:t>
      </w:r>
      <w:r w:rsidRPr="00F03D6B">
        <w:rPr>
          <w:rFonts w:ascii="Times New Roman" w:eastAsia="Times New Roman" w:hAnsi="Times New Roman" w:cs="Times New Roman"/>
          <w:b/>
          <w:spacing w:val="-2"/>
          <w:sz w:val="24"/>
          <w:szCs w:val="24"/>
          <w:lang w:val="en-US"/>
        </w:rPr>
        <w:t>Meiselman.</w:t>
      </w:r>
      <w:r w:rsidRPr="00F03D6B">
        <w:rPr>
          <w:rFonts w:ascii="Times New Roman" w:eastAsia="Times New Roman" w:hAnsi="Times New Roman" w:cs="Times New Roman"/>
          <w:spacing w:val="-2"/>
          <w:sz w:val="24"/>
          <w:szCs w:val="24"/>
          <w:lang w:val="en-US"/>
        </w:rPr>
        <w:t xml:space="preserve"> 1963. The Relative Stability of Monetary Velocity and the </w:t>
      </w:r>
      <w:r w:rsidRPr="00F03D6B">
        <w:rPr>
          <w:rFonts w:ascii="Times New Roman" w:eastAsia="Times New Roman" w:hAnsi="Times New Roman" w:cs="Times New Roman"/>
          <w:spacing w:val="-4"/>
          <w:sz w:val="24"/>
          <w:szCs w:val="24"/>
          <w:lang w:val="en-US"/>
        </w:rPr>
        <w:t>Investment Multiplier in the United States, 1887-1957</w:t>
      </w:r>
      <w:r w:rsidRPr="00F03D6B">
        <w:rPr>
          <w:rFonts w:ascii="Times New Roman" w:eastAsia="Times New Roman" w:hAnsi="Times New Roman" w:cs="Times New Roman"/>
          <w:i/>
          <w:spacing w:val="-4"/>
          <w:sz w:val="24"/>
          <w:szCs w:val="24"/>
          <w:lang w:val="en-US"/>
        </w:rPr>
        <w:t>, in</w:t>
      </w:r>
      <w:r w:rsidRPr="00F03D6B">
        <w:rPr>
          <w:rFonts w:ascii="Times New Roman" w:eastAsia="Times New Roman" w:hAnsi="Times New Roman" w:cs="Times New Roman"/>
          <w:spacing w:val="-4"/>
          <w:sz w:val="24"/>
          <w:szCs w:val="24"/>
          <w:lang w:val="en-US"/>
        </w:rPr>
        <w:t xml:space="preserve"> </w:t>
      </w:r>
      <w:r w:rsidR="00292AD3" w:rsidRPr="00F03D6B">
        <w:rPr>
          <w:rFonts w:ascii="Times New Roman" w:eastAsia="Times New Roman" w:hAnsi="Times New Roman" w:cs="Times New Roman"/>
          <w:spacing w:val="-4"/>
          <w:sz w:val="24"/>
          <w:szCs w:val="24"/>
          <w:lang w:val="en-US"/>
        </w:rPr>
        <w:t xml:space="preserve">Commission on Money and Credit: </w:t>
      </w:r>
      <w:r w:rsidRPr="00F03D6B">
        <w:rPr>
          <w:rFonts w:ascii="Times New Roman" w:eastAsia="Times New Roman" w:hAnsi="Times New Roman" w:cs="Times New Roman"/>
          <w:spacing w:val="-4"/>
          <w:sz w:val="24"/>
          <w:szCs w:val="24"/>
          <w:lang w:val="en-US"/>
        </w:rPr>
        <w:t>Stabilization Policies, Englewood</w:t>
      </w:r>
      <w:r w:rsidR="00292AD3" w:rsidRPr="00F03D6B">
        <w:rPr>
          <w:rFonts w:ascii="Times New Roman" w:eastAsia="Times New Roman" w:hAnsi="Times New Roman" w:cs="Times New Roman"/>
          <w:spacing w:val="-4"/>
          <w:sz w:val="24"/>
          <w:szCs w:val="24"/>
          <w:lang w:val="en-US"/>
        </w:rPr>
        <w:t xml:space="preserve"> Cliffs, NJ</w:t>
      </w:r>
      <w:r w:rsidRPr="00F03D6B">
        <w:rPr>
          <w:rFonts w:ascii="Times New Roman" w:eastAsia="Times New Roman" w:hAnsi="Times New Roman" w:cs="Times New Roman"/>
          <w:spacing w:val="-4"/>
          <w:sz w:val="24"/>
          <w:szCs w:val="24"/>
          <w:lang w:val="en-US"/>
        </w:rPr>
        <w:t>:</w:t>
      </w:r>
      <w:r w:rsidRPr="00F03D6B">
        <w:rPr>
          <w:rFonts w:ascii="Times New Roman" w:eastAsia="Times New Roman" w:hAnsi="Times New Roman" w:cs="Times New Roman"/>
          <w:spacing w:val="-2"/>
          <w:sz w:val="24"/>
          <w:szCs w:val="24"/>
          <w:lang w:val="en-US"/>
        </w:rPr>
        <w:t xml:space="preserve"> </w:t>
      </w:r>
      <w:r w:rsidRPr="00F03D6B">
        <w:rPr>
          <w:rFonts w:ascii="Times New Roman" w:eastAsia="Times New Roman" w:hAnsi="Times New Roman" w:cs="Times New Roman"/>
          <w:noProof/>
          <w:spacing w:val="-2"/>
          <w:sz w:val="24"/>
          <w:szCs w:val="24"/>
          <w:lang w:val="en-US"/>
        </w:rPr>
        <w:t>Prentice-Hall</w:t>
      </w:r>
      <w:r w:rsidR="00292AD3" w:rsidRPr="00F03D6B">
        <w:rPr>
          <w:rFonts w:ascii="Times New Roman" w:eastAsia="Times New Roman" w:hAnsi="Times New Roman" w:cs="Times New Roman"/>
          <w:spacing w:val="-2"/>
          <w:sz w:val="24"/>
          <w:szCs w:val="24"/>
          <w:lang w:val="en-US"/>
        </w:rPr>
        <w:t>, pp. 165-268.</w:t>
      </w:r>
    </w:p>
    <w:p w:rsidR="003C0898" w:rsidRPr="00F03D6B" w:rsidRDefault="003C0898" w:rsidP="003C0898">
      <w:pPr>
        <w:autoSpaceDE w:val="0"/>
        <w:autoSpaceDN w:val="0"/>
        <w:adjustRightInd w:val="0"/>
        <w:spacing w:after="0" w:line="240" w:lineRule="auto"/>
        <w:ind w:left="284" w:hanging="710"/>
        <w:jc w:val="both"/>
        <w:rPr>
          <w:rFonts w:ascii="Times New Roman" w:eastAsia="Times New Roman" w:hAnsi="Times New Roman" w:cs="Times New Roman"/>
          <w:spacing w:val="-2"/>
          <w:sz w:val="24"/>
          <w:szCs w:val="24"/>
          <w:lang w:val="en-US"/>
        </w:rPr>
      </w:pPr>
    </w:p>
    <w:p w:rsidR="003C0898" w:rsidRPr="00F03D6B" w:rsidRDefault="00CB266D" w:rsidP="003C0898">
      <w:pPr>
        <w:spacing w:after="0" w:line="240" w:lineRule="auto"/>
        <w:ind w:left="284" w:hanging="710"/>
        <w:jc w:val="both"/>
        <w:outlineLvl w:val="0"/>
        <w:rPr>
          <w:rFonts w:ascii="Times New Roman" w:eastAsia="Times New Roman" w:hAnsi="Times New Roman" w:cs="Times New Roman"/>
          <w:spacing w:val="-2"/>
          <w:sz w:val="24"/>
          <w:szCs w:val="24"/>
          <w:lang w:val="en-US"/>
        </w:rPr>
      </w:pPr>
      <w:r w:rsidRPr="00F03D6B">
        <w:rPr>
          <w:rFonts w:ascii="Times New Roman" w:eastAsia="Times New Roman" w:hAnsi="Times New Roman" w:cs="Times New Roman"/>
          <w:b/>
          <w:spacing w:val="-4"/>
          <w:sz w:val="24"/>
          <w:szCs w:val="24"/>
          <w:lang w:val="en-US"/>
        </w:rPr>
        <w:t xml:space="preserve">Fung, </w:t>
      </w:r>
      <w:r w:rsidRPr="00F03D6B">
        <w:rPr>
          <w:rFonts w:ascii="Times New Roman" w:eastAsia="FSMePro" w:hAnsi="Times New Roman" w:cs="Times New Roman"/>
          <w:b/>
          <w:spacing w:val="-4"/>
          <w:sz w:val="24"/>
          <w:szCs w:val="24"/>
          <w:lang w:val="en-US"/>
        </w:rPr>
        <w:t>Ben S.</w:t>
      </w:r>
      <w:r w:rsidR="00D41228" w:rsidRPr="00F03D6B">
        <w:rPr>
          <w:rFonts w:ascii="Times New Roman" w:eastAsia="FSMePro" w:hAnsi="Times New Roman" w:cs="Times New Roman"/>
          <w:b/>
          <w:spacing w:val="-4"/>
          <w:sz w:val="24"/>
          <w:szCs w:val="24"/>
          <w:lang w:val="en-US"/>
        </w:rPr>
        <w:t xml:space="preserve"> </w:t>
      </w:r>
      <w:r w:rsidRPr="00F03D6B">
        <w:rPr>
          <w:rFonts w:ascii="Times New Roman" w:eastAsia="FSMePro" w:hAnsi="Times New Roman" w:cs="Times New Roman"/>
          <w:b/>
          <w:spacing w:val="-4"/>
          <w:sz w:val="24"/>
          <w:szCs w:val="24"/>
          <w:lang w:val="en-US"/>
        </w:rPr>
        <w:t>C.</w:t>
      </w:r>
      <w:r w:rsidRPr="00F03D6B">
        <w:rPr>
          <w:rFonts w:ascii="Times New Roman" w:eastAsia="FSMePro" w:hAnsi="Times New Roman" w:cs="Times New Roman"/>
          <w:spacing w:val="-4"/>
          <w:sz w:val="24"/>
          <w:szCs w:val="24"/>
          <w:lang w:val="en-US"/>
        </w:rPr>
        <w:t xml:space="preserve"> </w:t>
      </w:r>
      <w:r w:rsidRPr="00F03D6B">
        <w:rPr>
          <w:rFonts w:ascii="Times New Roman" w:eastAsia="Times New Roman" w:hAnsi="Times New Roman" w:cs="Times New Roman"/>
          <w:spacing w:val="-4"/>
          <w:sz w:val="24"/>
          <w:szCs w:val="24"/>
          <w:lang w:val="en-US"/>
        </w:rPr>
        <w:t>2002. A VAR Analysis of the Effects of Monetary Policy in East Asia. BIS Working</w:t>
      </w:r>
      <w:r w:rsidRPr="00F03D6B">
        <w:rPr>
          <w:rFonts w:ascii="Times New Roman" w:eastAsia="Times New Roman" w:hAnsi="Times New Roman" w:cs="Times New Roman"/>
          <w:spacing w:val="-2"/>
          <w:sz w:val="24"/>
          <w:szCs w:val="24"/>
          <w:lang w:val="en-US"/>
        </w:rPr>
        <w:t xml:space="preserve"> Papers, No: 119, p. 29, Monetary and Economic Department: Bank for International Settlements, Basel: Switzerland.</w:t>
      </w:r>
    </w:p>
    <w:p w:rsidR="003C0898" w:rsidRPr="00F03D6B" w:rsidRDefault="003C0898" w:rsidP="003C0898">
      <w:pPr>
        <w:spacing w:after="0" w:line="240" w:lineRule="auto"/>
        <w:ind w:left="284" w:hanging="710"/>
        <w:jc w:val="both"/>
        <w:outlineLvl w:val="0"/>
        <w:rPr>
          <w:rFonts w:ascii="Times New Roman" w:eastAsia="Times New Roman" w:hAnsi="Times New Roman" w:cs="Times New Roman"/>
          <w:spacing w:val="-2"/>
          <w:sz w:val="24"/>
          <w:szCs w:val="24"/>
          <w:lang w:val="en-US"/>
        </w:rPr>
      </w:pPr>
    </w:p>
    <w:p w:rsidR="003C0898" w:rsidRPr="00F03D6B" w:rsidRDefault="00CB266D" w:rsidP="003C0898">
      <w:pPr>
        <w:spacing w:after="0" w:line="240" w:lineRule="auto"/>
        <w:ind w:left="284" w:hanging="710"/>
        <w:jc w:val="both"/>
        <w:outlineLvl w:val="0"/>
        <w:rPr>
          <w:rFonts w:ascii="Times New Roman" w:eastAsia="Times New Roman" w:hAnsi="Times New Roman" w:cs="Times New Roman"/>
          <w:spacing w:val="-2"/>
          <w:sz w:val="24"/>
          <w:szCs w:val="24"/>
          <w:lang w:val="en-US"/>
        </w:rPr>
      </w:pPr>
      <w:r w:rsidRPr="00F03D6B">
        <w:rPr>
          <w:rFonts w:ascii="Times New Roman" w:eastAsia="Times New Roman" w:hAnsi="Times New Roman" w:cs="Times New Roman"/>
          <w:b/>
          <w:spacing w:val="-4"/>
          <w:sz w:val="24"/>
          <w:szCs w:val="24"/>
          <w:lang w:val="en-US"/>
        </w:rPr>
        <w:t xml:space="preserve">Gordon, David </w:t>
      </w:r>
      <w:r w:rsidR="004E7CDB" w:rsidRPr="00F03D6B">
        <w:rPr>
          <w:rFonts w:ascii="Times New Roman" w:eastAsia="Times New Roman" w:hAnsi="Times New Roman" w:cs="Times New Roman"/>
          <w:b/>
          <w:spacing w:val="-4"/>
          <w:sz w:val="24"/>
          <w:szCs w:val="24"/>
          <w:lang w:val="en-US"/>
        </w:rPr>
        <w:t xml:space="preserve">B., </w:t>
      </w:r>
      <w:r w:rsidR="004E7CDB" w:rsidRPr="00F03D6B">
        <w:rPr>
          <w:rFonts w:ascii="Times New Roman" w:eastAsia="Calibri" w:hAnsi="Times New Roman" w:cs="Times New Roman"/>
          <w:b/>
          <w:sz w:val="24"/>
          <w:szCs w:val="24"/>
          <w:shd w:val="clear" w:color="auto" w:fill="FFFFFF"/>
          <w:lang w:val="en-US"/>
        </w:rPr>
        <w:t>and </w:t>
      </w:r>
      <w:r w:rsidR="004E7CDB" w:rsidRPr="00F03D6B">
        <w:rPr>
          <w:rFonts w:ascii="Times New Roman" w:eastAsia="Calibri" w:hAnsi="Times New Roman" w:cs="Times New Roman"/>
          <w:b/>
          <w:bCs/>
          <w:sz w:val="24"/>
          <w:szCs w:val="24"/>
          <w:shd w:val="clear" w:color="auto" w:fill="FFFFFF"/>
          <w:lang w:val="en-US"/>
        </w:rPr>
        <w:t>Eric M. Leeper</w:t>
      </w:r>
      <w:r w:rsidR="004E7CDB" w:rsidRPr="00F03D6B">
        <w:rPr>
          <w:rFonts w:ascii="Times New Roman" w:eastAsia="Times New Roman" w:hAnsi="Times New Roman" w:cs="Times New Roman"/>
          <w:b/>
          <w:spacing w:val="-4"/>
          <w:sz w:val="24"/>
          <w:szCs w:val="24"/>
          <w:lang w:val="en-US"/>
        </w:rPr>
        <w:t>.</w:t>
      </w:r>
      <w:r w:rsidR="004E7CDB" w:rsidRPr="00F03D6B">
        <w:rPr>
          <w:rFonts w:ascii="Times New Roman" w:eastAsia="Times New Roman" w:hAnsi="Times New Roman" w:cs="Times New Roman"/>
          <w:spacing w:val="-4"/>
          <w:sz w:val="24"/>
          <w:szCs w:val="24"/>
          <w:lang w:val="en-US"/>
        </w:rPr>
        <w:t xml:space="preserve"> 1994. “The Dynamic Impacts of Monetary Policy: An Exercise</w:t>
      </w:r>
      <w:r w:rsidR="004E7CDB" w:rsidRPr="00F03D6B">
        <w:rPr>
          <w:rFonts w:ascii="Times New Roman" w:eastAsia="Times New Roman" w:hAnsi="Times New Roman" w:cs="Times New Roman"/>
          <w:spacing w:val="-2"/>
          <w:sz w:val="24"/>
          <w:szCs w:val="24"/>
          <w:lang w:val="en-US"/>
        </w:rPr>
        <w:t xml:space="preserve"> in Tentative Identification.”</w:t>
      </w:r>
      <w:r w:rsidR="004E7CDB" w:rsidRPr="00F03D6B">
        <w:rPr>
          <w:rFonts w:ascii="Times New Roman" w:eastAsia="Times New Roman" w:hAnsi="Times New Roman" w:cs="Times New Roman"/>
          <w:i/>
          <w:spacing w:val="-2"/>
          <w:sz w:val="24"/>
          <w:szCs w:val="24"/>
          <w:lang w:val="en-US"/>
        </w:rPr>
        <w:t xml:space="preserve"> Journal of Political Economy</w:t>
      </w:r>
      <w:r w:rsidR="004E7CDB" w:rsidRPr="00F03D6B">
        <w:rPr>
          <w:rFonts w:ascii="Times New Roman" w:eastAsia="Times New Roman" w:hAnsi="Times New Roman" w:cs="Times New Roman"/>
          <w:spacing w:val="-2"/>
          <w:sz w:val="24"/>
          <w:szCs w:val="24"/>
          <w:lang w:val="en-US"/>
        </w:rPr>
        <w:t xml:space="preserve">, Vol: 102, pp. 1228-1247. </w:t>
      </w:r>
      <w:hyperlink r:id="rId62" w:history="1">
        <w:r w:rsidR="004E7CDB" w:rsidRPr="00F03D6B">
          <w:rPr>
            <w:rFonts w:ascii="Times New Roman" w:eastAsia="Times New Roman" w:hAnsi="Times New Roman" w:cs="Times New Roman"/>
            <w:spacing w:val="-2"/>
            <w:sz w:val="24"/>
            <w:szCs w:val="24"/>
            <w:lang w:val="en-US"/>
          </w:rPr>
          <w:t>https://doi.org/10.1086/261969</w:t>
        </w:r>
      </w:hyperlink>
    </w:p>
    <w:p w:rsidR="003C0898" w:rsidRPr="00F03D6B" w:rsidRDefault="003C0898" w:rsidP="003C0898">
      <w:pPr>
        <w:spacing w:after="0" w:line="240" w:lineRule="auto"/>
        <w:ind w:left="284" w:hanging="710"/>
        <w:jc w:val="both"/>
        <w:rPr>
          <w:rFonts w:ascii="Times New Roman" w:eastAsia="Times New Roman" w:hAnsi="Times New Roman" w:cs="Times New Roman"/>
          <w:spacing w:val="4"/>
          <w:sz w:val="24"/>
          <w:szCs w:val="24"/>
          <w:shd w:val="clear" w:color="auto" w:fill="FFFFFF"/>
          <w:lang w:val="en-US" w:eastAsia="tr-TR"/>
        </w:rPr>
      </w:pPr>
    </w:p>
    <w:p w:rsidR="003C0898" w:rsidRPr="00F03D6B" w:rsidRDefault="00CB266D" w:rsidP="003C0898">
      <w:pPr>
        <w:autoSpaceDE w:val="0"/>
        <w:autoSpaceDN w:val="0"/>
        <w:adjustRightInd w:val="0"/>
        <w:spacing w:after="0" w:line="240" w:lineRule="auto"/>
        <w:ind w:left="284" w:hanging="710"/>
        <w:jc w:val="both"/>
        <w:rPr>
          <w:rFonts w:ascii="Times New Roman" w:eastAsia="Times New Roman" w:hAnsi="Times New Roman" w:cs="Times New Roman"/>
          <w:spacing w:val="4"/>
          <w:sz w:val="24"/>
          <w:szCs w:val="24"/>
          <w:shd w:val="clear" w:color="auto" w:fill="FFFFFF"/>
          <w:lang w:val="en-US" w:eastAsia="tr-TR"/>
        </w:rPr>
      </w:pPr>
      <w:r w:rsidRPr="00F03D6B">
        <w:rPr>
          <w:rFonts w:ascii="Times New Roman" w:eastAsia="Times New Roman" w:hAnsi="Times New Roman" w:cs="Times New Roman"/>
          <w:b/>
          <w:spacing w:val="-4"/>
          <w:sz w:val="24"/>
          <w:szCs w:val="24"/>
          <w:shd w:val="clear" w:color="auto" w:fill="FFFFFF"/>
          <w:lang w:val="en-US" w:eastAsia="tr-TR"/>
        </w:rPr>
        <w:t xml:space="preserve">Gürbüz, Yeşim </w:t>
      </w:r>
      <w:r w:rsidR="004E7CDB" w:rsidRPr="00F03D6B">
        <w:rPr>
          <w:rFonts w:ascii="Times New Roman" w:eastAsia="Times New Roman" w:hAnsi="Times New Roman" w:cs="Times New Roman"/>
          <w:b/>
          <w:spacing w:val="-4"/>
          <w:sz w:val="24"/>
          <w:szCs w:val="24"/>
          <w:shd w:val="clear" w:color="auto" w:fill="FFFFFF"/>
          <w:lang w:val="en-US" w:eastAsia="tr-TR"/>
        </w:rPr>
        <w:t xml:space="preserve">Z., </w:t>
      </w:r>
      <w:r w:rsidR="004E7CDB" w:rsidRPr="00F03D6B">
        <w:rPr>
          <w:rFonts w:ascii="Times New Roman" w:eastAsia="Calibri" w:hAnsi="Times New Roman" w:cs="Times New Roman"/>
          <w:b/>
          <w:sz w:val="24"/>
          <w:szCs w:val="24"/>
          <w:lang w:val="en-US"/>
        </w:rPr>
        <w:t>Thomas Jobert</w:t>
      </w:r>
      <w:r w:rsidR="00606322" w:rsidRPr="00F03D6B">
        <w:rPr>
          <w:rFonts w:ascii="Times New Roman" w:eastAsia="Calibri" w:hAnsi="Times New Roman" w:cs="Times New Roman"/>
          <w:b/>
          <w:sz w:val="24"/>
          <w:szCs w:val="24"/>
          <w:lang w:val="en-US"/>
        </w:rPr>
        <w:t>,</w:t>
      </w:r>
      <w:r w:rsidR="004E7CDB" w:rsidRPr="00F03D6B">
        <w:rPr>
          <w:rFonts w:ascii="Times New Roman" w:eastAsia="Calibri" w:hAnsi="Times New Roman" w:cs="Times New Roman"/>
          <w:b/>
          <w:sz w:val="24"/>
          <w:szCs w:val="24"/>
          <w:lang w:val="en-US"/>
        </w:rPr>
        <w:t xml:space="preserve"> </w:t>
      </w:r>
      <w:r w:rsidR="004E7CDB" w:rsidRPr="00F03D6B">
        <w:rPr>
          <w:rFonts w:ascii="Times New Roman" w:eastAsia="Calibri" w:hAnsi="Times New Roman" w:cs="Times New Roman"/>
          <w:b/>
          <w:noProof/>
          <w:sz w:val="24"/>
          <w:szCs w:val="24"/>
          <w:lang w:val="en-US"/>
        </w:rPr>
        <w:t>and</w:t>
      </w:r>
      <w:r w:rsidR="004E7CDB" w:rsidRPr="00F03D6B">
        <w:rPr>
          <w:rFonts w:ascii="Times New Roman" w:eastAsia="Calibri" w:hAnsi="Times New Roman" w:cs="Times New Roman"/>
          <w:b/>
          <w:sz w:val="24"/>
          <w:szCs w:val="24"/>
          <w:lang w:val="en-US"/>
        </w:rPr>
        <w:t xml:space="preserve"> Ruhi Tuncer</w:t>
      </w:r>
      <w:r w:rsidR="004E7CDB" w:rsidRPr="00F03D6B">
        <w:rPr>
          <w:rFonts w:ascii="Times New Roman" w:eastAsia="Times New Roman" w:hAnsi="Times New Roman" w:cs="Times New Roman"/>
          <w:b/>
          <w:spacing w:val="-4"/>
          <w:sz w:val="24"/>
          <w:szCs w:val="24"/>
          <w:shd w:val="clear" w:color="auto" w:fill="FFFFFF"/>
          <w:lang w:val="en-US" w:eastAsia="tr-TR"/>
        </w:rPr>
        <w:t>.</w:t>
      </w:r>
      <w:r w:rsidR="004E7CDB" w:rsidRPr="00F03D6B">
        <w:rPr>
          <w:rFonts w:ascii="Times New Roman" w:eastAsia="Times New Roman" w:hAnsi="Times New Roman" w:cs="Times New Roman"/>
          <w:spacing w:val="-4"/>
          <w:sz w:val="24"/>
          <w:szCs w:val="24"/>
          <w:shd w:val="clear" w:color="auto" w:fill="FFFFFF"/>
          <w:lang w:val="en-US" w:eastAsia="tr-TR"/>
        </w:rPr>
        <w:t xml:space="preserve"> 2008. “The Turkish Experience in Inflation Targeting:</w:t>
      </w:r>
      <w:r w:rsidR="004E7CDB" w:rsidRPr="00F03D6B">
        <w:rPr>
          <w:rFonts w:ascii="Times New Roman" w:eastAsia="Times New Roman" w:hAnsi="Times New Roman" w:cs="Times New Roman"/>
          <w:spacing w:val="4"/>
          <w:sz w:val="24"/>
          <w:szCs w:val="24"/>
          <w:shd w:val="clear" w:color="auto" w:fill="FFFFFF"/>
          <w:lang w:val="en-US" w:eastAsia="tr-TR"/>
        </w:rPr>
        <w:t xml:space="preserve"> </w:t>
      </w:r>
      <w:r w:rsidR="004E7CDB" w:rsidRPr="00F03D6B">
        <w:rPr>
          <w:rFonts w:ascii="Times New Roman" w:eastAsia="Times New Roman" w:hAnsi="Times New Roman" w:cs="Times New Roman"/>
          <w:sz w:val="24"/>
          <w:szCs w:val="24"/>
          <w:shd w:val="clear" w:color="auto" w:fill="FFFFFF"/>
          <w:lang w:val="en-US" w:eastAsia="tr-TR"/>
        </w:rPr>
        <w:t xml:space="preserve">Uncertainties and the Efficiency of Monetary Policy.” </w:t>
      </w:r>
      <w:r w:rsidR="004E7CDB" w:rsidRPr="00F03D6B">
        <w:rPr>
          <w:rFonts w:ascii="Times New Roman" w:eastAsia="Times New Roman" w:hAnsi="Times New Roman" w:cs="Times New Roman"/>
          <w:i/>
          <w:iCs/>
          <w:sz w:val="24"/>
          <w:szCs w:val="24"/>
          <w:shd w:val="clear" w:color="auto" w:fill="FFFFFF"/>
          <w:lang w:val="en-US" w:eastAsia="tr-TR"/>
        </w:rPr>
        <w:t>International Economics/ Economie</w:t>
      </w:r>
      <w:r w:rsidR="004E7CDB" w:rsidRPr="00F03D6B">
        <w:rPr>
          <w:rFonts w:ascii="Times New Roman" w:eastAsia="Times New Roman" w:hAnsi="Times New Roman" w:cs="Times New Roman"/>
          <w:i/>
          <w:iCs/>
          <w:spacing w:val="4"/>
          <w:sz w:val="24"/>
          <w:szCs w:val="24"/>
          <w:shd w:val="clear" w:color="auto" w:fill="FFFFFF"/>
          <w:lang w:val="en-US" w:eastAsia="tr-TR"/>
        </w:rPr>
        <w:t xml:space="preserve"> Internationale</w:t>
      </w:r>
      <w:r w:rsidR="004E7CDB" w:rsidRPr="00F03D6B">
        <w:rPr>
          <w:rFonts w:ascii="Times New Roman" w:eastAsia="Times New Roman" w:hAnsi="Times New Roman" w:cs="Times New Roman"/>
          <w:iCs/>
          <w:spacing w:val="4"/>
          <w:sz w:val="24"/>
          <w:szCs w:val="24"/>
          <w:shd w:val="clear" w:color="auto" w:fill="FFFFFF"/>
          <w:lang w:val="en-US" w:eastAsia="tr-TR"/>
        </w:rPr>
        <w:t>, Vol: 116, pp. 127-146.</w:t>
      </w:r>
    </w:p>
    <w:p w:rsidR="003C0898" w:rsidRPr="00F03D6B" w:rsidRDefault="003C0898" w:rsidP="003C0898">
      <w:pPr>
        <w:spacing w:after="0" w:line="240" w:lineRule="auto"/>
        <w:ind w:left="284" w:hanging="710"/>
        <w:jc w:val="both"/>
        <w:rPr>
          <w:rFonts w:ascii="Times New Roman" w:eastAsia="Times New Roman" w:hAnsi="Times New Roman" w:cs="Times New Roman"/>
          <w:spacing w:val="4"/>
          <w:sz w:val="24"/>
          <w:szCs w:val="24"/>
          <w:shd w:val="clear" w:color="auto" w:fill="FFFFFF"/>
          <w:lang w:val="en-US" w:eastAsia="tr-TR"/>
        </w:rPr>
      </w:pPr>
    </w:p>
    <w:p w:rsidR="003C0898" w:rsidRPr="00F03D6B" w:rsidRDefault="00CB266D" w:rsidP="003C0898">
      <w:pPr>
        <w:spacing w:after="0" w:line="240" w:lineRule="auto"/>
        <w:ind w:left="284" w:hanging="710"/>
        <w:jc w:val="both"/>
        <w:rPr>
          <w:rFonts w:ascii="Times New Roman" w:eastAsia="Times New Roman" w:hAnsi="Times New Roman" w:cs="Times New Roman"/>
          <w:spacing w:val="-4"/>
          <w:sz w:val="24"/>
          <w:szCs w:val="24"/>
          <w:bdr w:val="none" w:sz="0" w:space="0" w:color="auto" w:frame="1"/>
          <w:lang w:val="en-US" w:eastAsia="tr-TR"/>
        </w:rPr>
      </w:pPr>
      <w:r w:rsidRPr="00F03D6B">
        <w:rPr>
          <w:rFonts w:ascii="Times New Roman" w:eastAsia="Times New Roman" w:hAnsi="Times New Roman" w:cs="Times New Roman"/>
          <w:b/>
          <w:spacing w:val="-4"/>
          <w:sz w:val="24"/>
          <w:szCs w:val="24"/>
          <w:bdr w:val="none" w:sz="0" w:space="0" w:color="auto" w:frame="1"/>
          <w:lang w:val="en-US" w:eastAsia="tr-TR"/>
        </w:rPr>
        <w:t xml:space="preserve">Hussain, </w:t>
      </w:r>
      <w:r w:rsidRPr="00F03D6B">
        <w:rPr>
          <w:rFonts w:ascii="Times New Roman" w:eastAsia="Calibri" w:hAnsi="Times New Roman" w:cs="Times New Roman"/>
          <w:b/>
          <w:sz w:val="24"/>
          <w:szCs w:val="24"/>
          <w:shd w:val="clear" w:color="auto" w:fill="FFFFFF"/>
          <w:lang w:val="en-US"/>
        </w:rPr>
        <w:t>Mohammed Nur.</w:t>
      </w:r>
      <w:r w:rsidRPr="00F03D6B">
        <w:rPr>
          <w:rFonts w:ascii="Times New Roman" w:eastAsia="Calibri" w:hAnsi="Times New Roman" w:cs="Times New Roman"/>
          <w:sz w:val="24"/>
          <w:szCs w:val="24"/>
          <w:shd w:val="clear" w:color="auto" w:fill="FFFFFF"/>
          <w:lang w:val="en-US"/>
        </w:rPr>
        <w:t xml:space="preserve"> </w:t>
      </w:r>
      <w:r w:rsidRPr="00F03D6B">
        <w:rPr>
          <w:rFonts w:ascii="Times New Roman" w:eastAsia="Times New Roman" w:hAnsi="Times New Roman" w:cs="Times New Roman"/>
          <w:spacing w:val="-4"/>
          <w:sz w:val="24"/>
          <w:szCs w:val="24"/>
          <w:bdr w:val="none" w:sz="0" w:space="0" w:color="auto" w:frame="1"/>
          <w:lang w:val="en-US" w:eastAsia="tr-TR"/>
        </w:rPr>
        <w:t xml:space="preserve">2014. “Empirical Econometric Analysis of Relationship between </w:t>
      </w:r>
      <w:r w:rsidRPr="00F03D6B">
        <w:rPr>
          <w:rFonts w:ascii="Times New Roman" w:eastAsia="Times New Roman" w:hAnsi="Times New Roman" w:cs="Times New Roman"/>
          <w:spacing w:val="-2"/>
          <w:sz w:val="24"/>
          <w:szCs w:val="24"/>
          <w:bdr w:val="none" w:sz="0" w:space="0" w:color="auto" w:frame="1"/>
          <w:lang w:val="en-US" w:eastAsia="tr-TR"/>
        </w:rPr>
        <w:t xml:space="preserve">Fiscal-Monetary Policies and Output on SAARC Countries.” </w:t>
      </w:r>
      <w:hyperlink r:id="rId63" w:history="1">
        <w:r w:rsidRPr="00F03D6B">
          <w:rPr>
            <w:rFonts w:ascii="Times New Roman" w:eastAsia="Times New Roman" w:hAnsi="Times New Roman" w:cs="Times New Roman"/>
            <w:i/>
            <w:spacing w:val="-2"/>
            <w:sz w:val="24"/>
            <w:szCs w:val="24"/>
            <w:bdr w:val="none" w:sz="0" w:space="0" w:color="auto" w:frame="1"/>
            <w:lang w:val="en-US" w:eastAsia="tr-TR"/>
          </w:rPr>
          <w:t>The Journal of Developing Areas</w:t>
        </w:r>
      </w:hyperlink>
      <w:r w:rsidRPr="00F03D6B">
        <w:rPr>
          <w:rFonts w:ascii="Times New Roman" w:eastAsia="Times New Roman" w:hAnsi="Times New Roman" w:cs="Times New Roman"/>
          <w:spacing w:val="-2"/>
          <w:sz w:val="24"/>
          <w:szCs w:val="24"/>
          <w:bdr w:val="none" w:sz="0" w:space="0" w:color="auto" w:frame="1"/>
          <w:lang w:val="en-US" w:eastAsia="tr-TR"/>
        </w:rPr>
        <w:t>,</w:t>
      </w:r>
      <w:r w:rsidRPr="00F03D6B">
        <w:rPr>
          <w:rFonts w:ascii="Times New Roman" w:eastAsia="Times New Roman" w:hAnsi="Times New Roman" w:cs="Times New Roman"/>
          <w:spacing w:val="-4"/>
          <w:sz w:val="24"/>
          <w:szCs w:val="24"/>
          <w:bdr w:val="none" w:sz="0" w:space="0" w:color="auto" w:frame="1"/>
          <w:lang w:val="en-US" w:eastAsia="tr-TR"/>
        </w:rPr>
        <w:t xml:space="preserve"> Vol: 48(4), pp. 209-224. DOI: 10.1353/jda.2014.0072</w:t>
      </w:r>
    </w:p>
    <w:p w:rsidR="003C0898" w:rsidRPr="00F03D6B" w:rsidRDefault="003C0898" w:rsidP="003C0898">
      <w:pPr>
        <w:spacing w:after="0" w:line="240" w:lineRule="auto"/>
        <w:ind w:left="284" w:hanging="710"/>
        <w:jc w:val="both"/>
        <w:rPr>
          <w:rFonts w:ascii="Times New Roman" w:eastAsia="Times New Roman" w:hAnsi="Times New Roman" w:cs="Times New Roman"/>
          <w:spacing w:val="-2"/>
          <w:sz w:val="24"/>
          <w:szCs w:val="24"/>
          <w:bdr w:val="none" w:sz="0" w:space="0" w:color="auto" w:frame="1"/>
          <w:lang w:val="en-US" w:eastAsia="tr-TR"/>
        </w:rPr>
      </w:pPr>
    </w:p>
    <w:p w:rsidR="003C0898" w:rsidRPr="00F03D6B" w:rsidRDefault="00CB266D" w:rsidP="003C0898">
      <w:pPr>
        <w:spacing w:after="0" w:line="240" w:lineRule="auto"/>
        <w:ind w:left="284" w:hanging="710"/>
        <w:jc w:val="both"/>
        <w:rPr>
          <w:rFonts w:ascii="Times New Roman" w:eastAsia="Times New Roman" w:hAnsi="Times New Roman" w:cs="Times New Roman"/>
          <w:sz w:val="24"/>
          <w:szCs w:val="24"/>
          <w:bdr w:val="none" w:sz="0" w:space="0" w:color="auto" w:frame="1"/>
          <w:lang w:val="en-US" w:eastAsia="tr-TR"/>
        </w:rPr>
      </w:pPr>
      <w:r w:rsidRPr="00F03D6B">
        <w:rPr>
          <w:rFonts w:ascii="Times New Roman" w:eastAsia="Times New Roman" w:hAnsi="Times New Roman" w:cs="Times New Roman"/>
          <w:b/>
          <w:spacing w:val="-4"/>
          <w:sz w:val="24"/>
          <w:szCs w:val="24"/>
          <w:bdr w:val="none" w:sz="0" w:space="0" w:color="auto" w:frame="1"/>
          <w:lang w:val="en-US" w:eastAsia="tr-TR"/>
        </w:rPr>
        <w:t xml:space="preserve">Jawaid, Syed </w:t>
      </w:r>
      <w:r w:rsidR="004E7CDB" w:rsidRPr="00F03D6B">
        <w:rPr>
          <w:rFonts w:ascii="Times New Roman" w:eastAsia="Times New Roman" w:hAnsi="Times New Roman" w:cs="Times New Roman"/>
          <w:b/>
          <w:spacing w:val="-4"/>
          <w:sz w:val="24"/>
          <w:szCs w:val="24"/>
          <w:bdr w:val="none" w:sz="0" w:space="0" w:color="auto" w:frame="1"/>
          <w:lang w:val="en-US" w:eastAsia="tr-TR"/>
        </w:rPr>
        <w:t>Tehsee</w:t>
      </w:r>
      <w:r w:rsidR="00E944B8" w:rsidRPr="00F03D6B">
        <w:rPr>
          <w:rFonts w:ascii="Times New Roman" w:eastAsia="Times New Roman" w:hAnsi="Times New Roman" w:cs="Times New Roman"/>
          <w:b/>
          <w:spacing w:val="-4"/>
          <w:sz w:val="24"/>
          <w:szCs w:val="24"/>
          <w:bdr w:val="none" w:sz="0" w:space="0" w:color="auto" w:frame="1"/>
          <w:lang w:val="en-US" w:eastAsia="tr-TR"/>
        </w:rPr>
        <w:t xml:space="preserve">n., </w:t>
      </w:r>
      <w:r w:rsidRPr="00F03D6B">
        <w:rPr>
          <w:rFonts w:ascii="Times New Roman" w:eastAsia="Times New Roman" w:hAnsi="Times New Roman" w:cs="Times New Roman"/>
          <w:b/>
          <w:spacing w:val="-4"/>
          <w:sz w:val="24"/>
          <w:szCs w:val="24"/>
          <w:bdr w:val="none" w:sz="0" w:space="0" w:color="auto" w:frame="1"/>
          <w:lang w:val="en-US" w:eastAsia="tr-TR"/>
        </w:rPr>
        <w:t xml:space="preserve">Arif Imtiaz, </w:t>
      </w:r>
      <w:r w:rsidR="00E944B8" w:rsidRPr="00F03D6B">
        <w:rPr>
          <w:rFonts w:ascii="Times New Roman" w:eastAsia="Times New Roman" w:hAnsi="Times New Roman" w:cs="Times New Roman"/>
          <w:b/>
          <w:spacing w:val="-4"/>
          <w:sz w:val="24"/>
          <w:szCs w:val="24"/>
          <w:bdr w:val="none" w:sz="0" w:space="0" w:color="auto" w:frame="1"/>
          <w:lang w:val="en-US" w:eastAsia="tr-TR"/>
        </w:rPr>
        <w:t xml:space="preserve">and </w:t>
      </w:r>
      <w:r w:rsidRPr="00F03D6B">
        <w:rPr>
          <w:rFonts w:ascii="Times New Roman" w:eastAsia="Times New Roman" w:hAnsi="Times New Roman" w:cs="Times New Roman"/>
          <w:b/>
          <w:spacing w:val="-4"/>
          <w:sz w:val="24"/>
          <w:szCs w:val="24"/>
          <w:bdr w:val="none" w:sz="0" w:space="0" w:color="auto" w:frame="1"/>
          <w:lang w:val="en-US" w:eastAsia="tr-TR"/>
        </w:rPr>
        <w:t xml:space="preserve">Syed </w:t>
      </w:r>
      <w:r w:rsidR="00E944B8" w:rsidRPr="00F03D6B">
        <w:rPr>
          <w:rFonts w:ascii="Times New Roman" w:eastAsia="Times New Roman" w:hAnsi="Times New Roman" w:cs="Times New Roman"/>
          <w:b/>
          <w:spacing w:val="-4"/>
          <w:sz w:val="24"/>
          <w:szCs w:val="24"/>
          <w:bdr w:val="none" w:sz="0" w:space="0" w:color="auto" w:frame="1"/>
          <w:lang w:val="en-US" w:eastAsia="tr-TR"/>
        </w:rPr>
        <w:t xml:space="preserve">Muhammed </w:t>
      </w:r>
      <w:r w:rsidR="004E7CDB" w:rsidRPr="00F03D6B">
        <w:rPr>
          <w:rFonts w:ascii="Times New Roman" w:eastAsia="Times New Roman" w:hAnsi="Times New Roman" w:cs="Times New Roman"/>
          <w:b/>
          <w:spacing w:val="-4"/>
          <w:sz w:val="24"/>
          <w:szCs w:val="24"/>
          <w:bdr w:val="none" w:sz="0" w:space="0" w:color="auto" w:frame="1"/>
          <w:lang w:val="en-US" w:eastAsia="tr-TR"/>
        </w:rPr>
        <w:t>Naeemullah.</w:t>
      </w:r>
      <w:r w:rsidR="004E7CDB" w:rsidRPr="00F03D6B">
        <w:rPr>
          <w:rFonts w:ascii="Times New Roman" w:eastAsia="Times New Roman" w:hAnsi="Times New Roman" w:cs="Times New Roman"/>
          <w:spacing w:val="-4"/>
          <w:sz w:val="24"/>
          <w:szCs w:val="24"/>
          <w:bdr w:val="none" w:sz="0" w:space="0" w:color="auto" w:frame="1"/>
          <w:lang w:val="en-US" w:eastAsia="tr-TR"/>
        </w:rPr>
        <w:t xml:space="preserve"> 2010. “</w:t>
      </w:r>
      <w:r w:rsidR="004E7CDB" w:rsidRPr="00F03D6B">
        <w:rPr>
          <w:rFonts w:ascii="Times New Roman" w:eastAsia="Times New Roman" w:hAnsi="Times New Roman" w:cs="Times New Roman"/>
          <w:iCs/>
          <w:spacing w:val="-4"/>
          <w:sz w:val="24"/>
          <w:szCs w:val="24"/>
          <w:bdr w:val="none" w:sz="0" w:space="0" w:color="auto" w:frame="1"/>
          <w:lang w:val="en-US" w:eastAsia="tr-TR"/>
        </w:rPr>
        <w:t>Comparative Analysis</w:t>
      </w:r>
      <w:r w:rsidR="004E7CDB" w:rsidRPr="00F03D6B">
        <w:rPr>
          <w:rFonts w:ascii="Times New Roman" w:eastAsia="Times New Roman" w:hAnsi="Times New Roman" w:cs="Times New Roman"/>
          <w:iCs/>
          <w:spacing w:val="-2"/>
          <w:sz w:val="24"/>
          <w:szCs w:val="24"/>
          <w:bdr w:val="none" w:sz="0" w:space="0" w:color="auto" w:frame="1"/>
          <w:lang w:val="en-US" w:eastAsia="tr-TR"/>
        </w:rPr>
        <w:t xml:space="preserve"> of Monetary and Fiscal</w:t>
      </w:r>
      <w:r w:rsidR="004E7CDB" w:rsidRPr="00F03D6B">
        <w:rPr>
          <w:rFonts w:ascii="Times New Roman" w:eastAsia="Times New Roman" w:hAnsi="Times New Roman" w:cs="Times New Roman"/>
          <w:iCs/>
          <w:sz w:val="24"/>
          <w:szCs w:val="24"/>
          <w:bdr w:val="none" w:sz="0" w:space="0" w:color="auto" w:frame="1"/>
          <w:lang w:val="en-US" w:eastAsia="tr-TR"/>
        </w:rPr>
        <w:t xml:space="preserve"> Policy: A Case Study of Pakistan.</w:t>
      </w:r>
      <w:r w:rsidR="004E7CDB" w:rsidRPr="00F03D6B">
        <w:rPr>
          <w:rFonts w:ascii="Times New Roman" w:eastAsia="Times New Roman" w:hAnsi="Times New Roman" w:cs="Times New Roman"/>
          <w:sz w:val="24"/>
          <w:szCs w:val="24"/>
          <w:bdr w:val="none" w:sz="0" w:space="0" w:color="auto" w:frame="1"/>
          <w:lang w:val="en-US" w:eastAsia="tr-TR"/>
        </w:rPr>
        <w:t xml:space="preserve">” </w:t>
      </w:r>
      <w:r w:rsidR="004E7CDB" w:rsidRPr="00F03D6B">
        <w:rPr>
          <w:rFonts w:ascii="Times New Roman" w:eastAsia="Times New Roman" w:hAnsi="Times New Roman" w:cs="Times New Roman"/>
          <w:i/>
          <w:sz w:val="24"/>
          <w:szCs w:val="24"/>
          <w:bdr w:val="none" w:sz="0" w:space="0" w:color="auto" w:frame="1"/>
          <w:lang w:val="en-US" w:eastAsia="tr-TR"/>
        </w:rPr>
        <w:t>NICE Research Journal</w:t>
      </w:r>
      <w:r w:rsidR="004E7CDB" w:rsidRPr="00F03D6B">
        <w:rPr>
          <w:rFonts w:ascii="Times New Roman" w:eastAsia="Times New Roman" w:hAnsi="Times New Roman" w:cs="Times New Roman"/>
          <w:sz w:val="24"/>
          <w:szCs w:val="24"/>
          <w:bdr w:val="none" w:sz="0" w:space="0" w:color="auto" w:frame="1"/>
          <w:lang w:val="en-US" w:eastAsia="tr-TR"/>
        </w:rPr>
        <w:t>, Vol: 3, pp. 58-67.</w:t>
      </w:r>
    </w:p>
    <w:p w:rsidR="00C71316" w:rsidRPr="00F03D6B" w:rsidRDefault="00C71316" w:rsidP="003C0898">
      <w:pPr>
        <w:autoSpaceDE w:val="0"/>
        <w:autoSpaceDN w:val="0"/>
        <w:adjustRightInd w:val="0"/>
        <w:spacing w:after="0" w:line="240" w:lineRule="auto"/>
        <w:ind w:left="284" w:hanging="710"/>
        <w:jc w:val="both"/>
        <w:rPr>
          <w:rFonts w:ascii="Times New Roman" w:eastAsia="FSMePro" w:hAnsi="Times New Roman" w:cs="Times New Roman"/>
          <w:b/>
          <w:spacing w:val="-2"/>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6"/>
          <w:sz w:val="24"/>
          <w:szCs w:val="24"/>
          <w:lang w:val="en-US"/>
        </w:rPr>
      </w:pPr>
      <w:r w:rsidRPr="00F03D6B">
        <w:rPr>
          <w:rFonts w:ascii="Times New Roman" w:eastAsia="FSMePro" w:hAnsi="Times New Roman" w:cs="Times New Roman"/>
          <w:b/>
          <w:spacing w:val="-2"/>
          <w:sz w:val="24"/>
          <w:szCs w:val="24"/>
          <w:lang w:val="en-US"/>
        </w:rPr>
        <w:t xml:space="preserve">Johansen, </w:t>
      </w:r>
      <w:r w:rsidRPr="00F03D6B">
        <w:rPr>
          <w:rFonts w:ascii="Times New Roman" w:eastAsia="Calibri" w:hAnsi="Times New Roman" w:cs="Times New Roman"/>
          <w:b/>
          <w:spacing w:val="-2"/>
          <w:sz w:val="24"/>
          <w:szCs w:val="24"/>
          <w:shd w:val="clear" w:color="auto" w:fill="FFFFFF"/>
          <w:lang w:val="en-US"/>
        </w:rPr>
        <w:t>Søren.</w:t>
      </w:r>
      <w:r w:rsidRPr="00F03D6B">
        <w:rPr>
          <w:rFonts w:ascii="Times New Roman" w:eastAsia="FSMePro" w:hAnsi="Times New Roman" w:cs="Times New Roman"/>
          <w:spacing w:val="-2"/>
          <w:sz w:val="24"/>
          <w:szCs w:val="24"/>
          <w:lang w:val="en-US"/>
        </w:rPr>
        <w:t xml:space="preserve"> 1991. </w:t>
      </w:r>
      <w:r w:rsidRPr="00F03D6B">
        <w:rPr>
          <w:rFonts w:ascii="Times New Roman" w:eastAsia="FSMePro" w:hAnsi="Times New Roman" w:cs="Times New Roman"/>
          <w:i/>
          <w:spacing w:val="-2"/>
          <w:sz w:val="24"/>
          <w:szCs w:val="24"/>
          <w:lang w:val="en-US"/>
        </w:rPr>
        <w:t>“</w:t>
      </w:r>
      <w:r w:rsidRPr="00F03D6B">
        <w:rPr>
          <w:rFonts w:ascii="Times New Roman" w:eastAsia="FSMePro" w:hAnsi="Times New Roman" w:cs="Times New Roman"/>
          <w:spacing w:val="-2"/>
          <w:sz w:val="24"/>
          <w:szCs w:val="24"/>
          <w:lang w:val="en-US"/>
        </w:rPr>
        <w:t xml:space="preserve">Estimation and Hypothesis Testing of </w:t>
      </w:r>
      <w:r w:rsidRPr="00F03D6B">
        <w:rPr>
          <w:rFonts w:ascii="Times New Roman" w:eastAsia="FSMePro" w:hAnsi="Times New Roman" w:cs="Times New Roman"/>
          <w:noProof/>
          <w:spacing w:val="-2"/>
          <w:sz w:val="24"/>
          <w:szCs w:val="24"/>
          <w:lang w:val="en-US"/>
        </w:rPr>
        <w:t>Cointegration</w:t>
      </w:r>
      <w:r w:rsidRPr="00F03D6B">
        <w:rPr>
          <w:rFonts w:ascii="Times New Roman" w:eastAsia="FSMePro" w:hAnsi="Times New Roman" w:cs="Times New Roman"/>
          <w:spacing w:val="-2"/>
          <w:sz w:val="24"/>
          <w:szCs w:val="24"/>
          <w:lang w:val="en-US"/>
        </w:rPr>
        <w:t xml:space="preserve"> Vectors in Gaussian Vector </w:t>
      </w:r>
      <w:r w:rsidRPr="00F03D6B">
        <w:rPr>
          <w:rFonts w:ascii="Times New Roman" w:eastAsia="FSMePro" w:hAnsi="Times New Roman" w:cs="Times New Roman"/>
          <w:noProof/>
          <w:sz w:val="24"/>
          <w:szCs w:val="24"/>
          <w:lang w:val="en-US"/>
        </w:rPr>
        <w:t>Autoregressive</w:t>
      </w:r>
      <w:r w:rsidRPr="00F03D6B">
        <w:rPr>
          <w:rFonts w:ascii="Times New Roman" w:eastAsia="FSMePro" w:hAnsi="Times New Roman" w:cs="Times New Roman"/>
          <w:sz w:val="24"/>
          <w:szCs w:val="24"/>
          <w:lang w:val="en-US"/>
        </w:rPr>
        <w:t xml:space="preserve"> Models.”</w:t>
      </w:r>
      <w:r w:rsidRPr="00F03D6B">
        <w:rPr>
          <w:rFonts w:ascii="Times New Roman" w:eastAsia="FSMePro" w:hAnsi="Times New Roman" w:cs="Times New Roman"/>
          <w:i/>
          <w:sz w:val="24"/>
          <w:szCs w:val="24"/>
          <w:lang w:val="en-US"/>
        </w:rPr>
        <w:t xml:space="preserve"> </w:t>
      </w:r>
      <w:r w:rsidRPr="00F03D6B">
        <w:rPr>
          <w:rFonts w:ascii="Times New Roman" w:eastAsia="FSMePro" w:hAnsi="Times New Roman" w:cs="Times New Roman"/>
          <w:i/>
          <w:iCs/>
          <w:sz w:val="24"/>
          <w:szCs w:val="24"/>
          <w:lang w:val="en-US"/>
        </w:rPr>
        <w:t xml:space="preserve">Econometrica, </w:t>
      </w:r>
      <w:r w:rsidRPr="00F03D6B">
        <w:rPr>
          <w:rFonts w:ascii="Times New Roman" w:eastAsia="FSMePro" w:hAnsi="Times New Roman" w:cs="Times New Roman"/>
          <w:iCs/>
          <w:sz w:val="24"/>
          <w:szCs w:val="24"/>
          <w:lang w:val="en-US"/>
        </w:rPr>
        <w:t>Vol: 59</w:t>
      </w:r>
      <w:r w:rsidRPr="00F03D6B">
        <w:rPr>
          <w:rFonts w:ascii="Times New Roman" w:eastAsia="FSMePro" w:hAnsi="Times New Roman" w:cs="Times New Roman"/>
          <w:sz w:val="24"/>
          <w:szCs w:val="24"/>
          <w:lang w:val="en-US"/>
        </w:rPr>
        <w:t>, pp. 1551-1580.</w:t>
      </w:r>
      <w:r w:rsidRPr="00F03D6B">
        <w:rPr>
          <w:rFonts w:ascii="Times New Roman" w:eastAsia="Calibri" w:hAnsi="Times New Roman" w:cs="Times New Roman"/>
          <w:spacing w:val="-6"/>
          <w:sz w:val="24"/>
          <w:szCs w:val="24"/>
          <w:lang w:val="en-US"/>
        </w:rPr>
        <w:t xml:space="preserve"> </w:t>
      </w: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6"/>
          <w:sz w:val="24"/>
          <w:szCs w:val="24"/>
          <w:lang w:val="en-US"/>
        </w:rPr>
      </w:pPr>
      <w:r w:rsidRPr="00F03D6B">
        <w:rPr>
          <w:rFonts w:ascii="Times New Roman" w:eastAsia="Calibri" w:hAnsi="Times New Roman" w:cs="Times New Roman"/>
          <w:spacing w:val="-6"/>
          <w:sz w:val="24"/>
          <w:szCs w:val="24"/>
          <w:lang w:val="en-US"/>
        </w:rPr>
        <w:t xml:space="preserve">             DOI: 10.2307/2938278</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pacing w:val="-6"/>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pacing w:val="-4"/>
          <w:sz w:val="24"/>
          <w:szCs w:val="24"/>
          <w:lang w:val="en-US"/>
        </w:rPr>
        <w:t xml:space="preserve">Johansen, </w:t>
      </w:r>
      <w:r w:rsidRPr="00F03D6B">
        <w:rPr>
          <w:rFonts w:ascii="Times New Roman" w:eastAsia="Calibri" w:hAnsi="Times New Roman" w:cs="Times New Roman"/>
          <w:b/>
          <w:sz w:val="24"/>
          <w:szCs w:val="24"/>
          <w:shd w:val="clear" w:color="auto" w:fill="FFFFFF"/>
          <w:lang w:val="en-US"/>
        </w:rPr>
        <w:t>Søren.</w:t>
      </w:r>
      <w:r w:rsidRPr="00F03D6B">
        <w:rPr>
          <w:rFonts w:ascii="Times New Roman" w:eastAsia="Calibri" w:hAnsi="Times New Roman" w:cs="Times New Roman"/>
          <w:spacing w:val="-4"/>
          <w:sz w:val="24"/>
          <w:szCs w:val="24"/>
          <w:lang w:val="en-US"/>
        </w:rPr>
        <w:t xml:space="preserve"> 1995. </w:t>
      </w:r>
      <w:r w:rsidRPr="00F03D6B">
        <w:rPr>
          <w:rFonts w:ascii="Times New Roman" w:eastAsia="Calibri" w:hAnsi="Times New Roman" w:cs="Times New Roman"/>
          <w:iCs/>
          <w:noProof/>
          <w:spacing w:val="-4"/>
          <w:sz w:val="24"/>
          <w:szCs w:val="24"/>
          <w:lang w:val="en-US"/>
        </w:rPr>
        <w:t>Likelihood Based</w:t>
      </w:r>
      <w:r w:rsidRPr="00F03D6B">
        <w:rPr>
          <w:rFonts w:ascii="Times New Roman" w:eastAsia="Calibri" w:hAnsi="Times New Roman" w:cs="Times New Roman"/>
          <w:iCs/>
          <w:spacing w:val="-4"/>
          <w:sz w:val="24"/>
          <w:szCs w:val="24"/>
          <w:lang w:val="en-US"/>
        </w:rPr>
        <w:t xml:space="preserve"> Inference in Cointegrated Vector Autoregressive Models</w:t>
      </w:r>
      <w:r w:rsidRPr="00F03D6B">
        <w:rPr>
          <w:rFonts w:ascii="Times New Roman" w:eastAsia="Calibri" w:hAnsi="Times New Roman" w:cs="Times New Roman"/>
          <w:spacing w:val="-4"/>
          <w:sz w:val="24"/>
          <w:szCs w:val="24"/>
          <w:lang w:val="en-US"/>
        </w:rPr>
        <w:t>,</w:t>
      </w:r>
      <w:r w:rsidRPr="00F03D6B">
        <w:rPr>
          <w:rFonts w:ascii="Times New Roman" w:eastAsia="Calibri" w:hAnsi="Times New Roman" w:cs="Times New Roman"/>
          <w:sz w:val="24"/>
          <w:szCs w:val="24"/>
          <w:lang w:val="en-US"/>
        </w:rPr>
        <w:t xml:space="preserve"> Oxford: Oxford University Press. </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pacing w:val="-6"/>
          <w:sz w:val="24"/>
          <w:szCs w:val="24"/>
          <w:lang w:val="en-US"/>
        </w:rPr>
      </w:pPr>
    </w:p>
    <w:p w:rsidR="00BF56D6" w:rsidRPr="00F03D6B" w:rsidRDefault="00CB266D" w:rsidP="00562CA3">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bCs/>
          <w:spacing w:val="-4"/>
          <w:sz w:val="24"/>
          <w:szCs w:val="24"/>
          <w:lang w:val="en-US"/>
        </w:rPr>
        <w:t>Johansen,</w:t>
      </w:r>
      <w:r w:rsidRPr="00F03D6B">
        <w:rPr>
          <w:rFonts w:ascii="Times New Roman" w:eastAsia="Calibri" w:hAnsi="Times New Roman" w:cs="Times New Roman"/>
          <w:b/>
          <w:spacing w:val="-4"/>
          <w:sz w:val="24"/>
          <w:szCs w:val="24"/>
          <w:shd w:val="clear" w:color="auto" w:fill="FFFFFF"/>
          <w:lang w:val="en-US"/>
        </w:rPr>
        <w:t xml:space="preserve"> Søren</w:t>
      </w:r>
      <w:r w:rsidR="00E944B8" w:rsidRPr="00F03D6B">
        <w:rPr>
          <w:rFonts w:ascii="Times New Roman" w:eastAsia="Calibri" w:hAnsi="Times New Roman" w:cs="Times New Roman"/>
          <w:b/>
          <w:bCs/>
          <w:spacing w:val="-4"/>
          <w:sz w:val="24"/>
          <w:szCs w:val="24"/>
          <w:lang w:val="en-US"/>
        </w:rPr>
        <w:t>, and Katerina</w:t>
      </w:r>
      <w:r w:rsidRPr="00F03D6B">
        <w:rPr>
          <w:rFonts w:ascii="Times New Roman" w:eastAsia="Calibri" w:hAnsi="Times New Roman" w:cs="Times New Roman"/>
          <w:b/>
          <w:bCs/>
          <w:spacing w:val="-4"/>
          <w:sz w:val="24"/>
          <w:szCs w:val="24"/>
          <w:lang w:val="en-US"/>
        </w:rPr>
        <w:t xml:space="preserve"> Juselius.</w:t>
      </w:r>
      <w:r w:rsidRPr="00F03D6B">
        <w:rPr>
          <w:rFonts w:ascii="Times New Roman" w:eastAsia="Calibri" w:hAnsi="Times New Roman" w:cs="Times New Roman"/>
          <w:bCs/>
          <w:spacing w:val="-4"/>
          <w:sz w:val="24"/>
          <w:szCs w:val="24"/>
          <w:lang w:val="en-US"/>
        </w:rPr>
        <w:t xml:space="preserve"> </w:t>
      </w:r>
      <w:r w:rsidRPr="00F03D6B">
        <w:rPr>
          <w:rFonts w:ascii="Times New Roman" w:eastAsia="Calibri" w:hAnsi="Times New Roman" w:cs="Times New Roman"/>
          <w:spacing w:val="-4"/>
          <w:sz w:val="24"/>
          <w:szCs w:val="24"/>
          <w:lang w:val="en-US"/>
        </w:rPr>
        <w:t xml:space="preserve">1990. </w:t>
      </w:r>
      <w:r w:rsidRPr="00F03D6B">
        <w:rPr>
          <w:rFonts w:ascii="Times New Roman" w:eastAsia="Calibri" w:hAnsi="Times New Roman" w:cs="Times New Roman"/>
          <w:i/>
          <w:spacing w:val="-4"/>
          <w:sz w:val="24"/>
          <w:szCs w:val="24"/>
          <w:lang w:val="en-US"/>
        </w:rPr>
        <w:t>“</w:t>
      </w:r>
      <w:r w:rsidRPr="00F03D6B">
        <w:rPr>
          <w:rFonts w:ascii="Times New Roman" w:eastAsia="Calibri" w:hAnsi="Times New Roman" w:cs="Times New Roman"/>
          <w:spacing w:val="-4"/>
          <w:sz w:val="24"/>
          <w:szCs w:val="24"/>
          <w:lang w:val="en-US"/>
        </w:rPr>
        <w:t>Maximum Likelihood Estimation and Inference on</w:t>
      </w: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noProof/>
          <w:spacing w:val="-4"/>
          <w:sz w:val="24"/>
          <w:szCs w:val="24"/>
          <w:lang w:val="en-US"/>
        </w:rPr>
        <w:t>Cointegration-with</w:t>
      </w:r>
      <w:r w:rsidRPr="00F03D6B">
        <w:rPr>
          <w:rFonts w:ascii="Times New Roman" w:eastAsia="Calibri" w:hAnsi="Times New Roman" w:cs="Times New Roman"/>
          <w:spacing w:val="-4"/>
          <w:sz w:val="24"/>
          <w:szCs w:val="24"/>
          <w:lang w:val="en-US"/>
        </w:rPr>
        <w:t xml:space="preserve"> Applications to the Demand for Money.” </w:t>
      </w:r>
      <w:r w:rsidRPr="00F03D6B">
        <w:rPr>
          <w:rFonts w:ascii="Times New Roman" w:eastAsia="Calibri" w:hAnsi="Times New Roman" w:cs="Times New Roman"/>
          <w:i/>
          <w:iCs/>
          <w:spacing w:val="-4"/>
          <w:sz w:val="24"/>
          <w:szCs w:val="24"/>
          <w:lang w:val="en-US"/>
        </w:rPr>
        <w:t>Oxford Bulletin of Economics</w:t>
      </w:r>
      <w:r w:rsidRPr="00F03D6B">
        <w:rPr>
          <w:rFonts w:ascii="Times New Roman" w:eastAsia="Calibri" w:hAnsi="Times New Roman" w:cs="Times New Roman"/>
          <w:i/>
          <w:iCs/>
          <w:sz w:val="24"/>
          <w:szCs w:val="24"/>
          <w:lang w:val="en-US"/>
        </w:rPr>
        <w:t xml:space="preserve"> and Statistics</w:t>
      </w:r>
      <w:r w:rsidRPr="00F03D6B">
        <w:rPr>
          <w:rFonts w:ascii="Times New Roman" w:eastAsia="Calibri" w:hAnsi="Times New Roman" w:cs="Times New Roman"/>
          <w:sz w:val="24"/>
          <w:szCs w:val="24"/>
          <w:lang w:val="en-US"/>
        </w:rPr>
        <w:t xml:space="preserve">, Vol: </w:t>
      </w:r>
      <w:r w:rsidRPr="00F03D6B">
        <w:rPr>
          <w:rFonts w:ascii="Times New Roman" w:eastAsia="Calibri" w:hAnsi="Times New Roman" w:cs="Times New Roman"/>
          <w:iCs/>
          <w:sz w:val="24"/>
          <w:szCs w:val="24"/>
          <w:lang w:val="en-US"/>
        </w:rPr>
        <w:t>52(</w:t>
      </w:r>
      <w:r w:rsidRPr="00F03D6B">
        <w:rPr>
          <w:rFonts w:ascii="Times New Roman" w:eastAsia="Calibri" w:hAnsi="Times New Roman" w:cs="Times New Roman"/>
          <w:sz w:val="24"/>
          <w:szCs w:val="24"/>
          <w:lang w:val="en-US"/>
        </w:rPr>
        <w:t>2), pp. 169-210. DOI: 10.1111/j.1468-0084.1990.mp52002003.x</w:t>
      </w:r>
    </w:p>
    <w:p w:rsidR="003C0898" w:rsidRPr="00F03D6B" w:rsidRDefault="00CB266D" w:rsidP="003C0898">
      <w:pPr>
        <w:spacing w:after="0" w:line="240" w:lineRule="auto"/>
        <w:ind w:left="284" w:hanging="710"/>
        <w:jc w:val="both"/>
        <w:rPr>
          <w:rFonts w:ascii="Times New Roman" w:eastAsia="Calibri" w:hAnsi="Times New Roman" w:cs="Times New Roman"/>
          <w:sz w:val="24"/>
          <w:szCs w:val="24"/>
          <w:shd w:val="clear" w:color="auto" w:fill="FFFFFF"/>
          <w:lang w:val="en-US"/>
        </w:rPr>
      </w:pPr>
      <w:r w:rsidRPr="00F03D6B">
        <w:rPr>
          <w:rFonts w:ascii="Times New Roman" w:eastAsia="Calibri" w:hAnsi="Times New Roman" w:cs="Times New Roman"/>
          <w:b/>
          <w:spacing w:val="-4"/>
          <w:sz w:val="24"/>
          <w:szCs w:val="24"/>
          <w:shd w:val="clear" w:color="auto" w:fill="FFFFFF"/>
          <w:lang w:val="en-US"/>
        </w:rPr>
        <w:lastRenderedPageBreak/>
        <w:t>Kretzmer, Peter. E.</w:t>
      </w:r>
      <w:r w:rsidRPr="00F03D6B">
        <w:rPr>
          <w:rFonts w:ascii="Times New Roman" w:eastAsia="Calibri" w:hAnsi="Times New Roman" w:cs="Times New Roman"/>
          <w:spacing w:val="-4"/>
          <w:sz w:val="24"/>
          <w:szCs w:val="24"/>
          <w:shd w:val="clear" w:color="auto" w:fill="FFFFFF"/>
          <w:lang w:val="en-US"/>
        </w:rPr>
        <w:t xml:space="preserve"> 1992. “Monetary vs. Fiscal Policy: New Evidence on an Old Debate.” </w:t>
      </w:r>
      <w:r w:rsidRPr="00F03D6B">
        <w:rPr>
          <w:rFonts w:ascii="Times New Roman" w:eastAsia="Calibri" w:hAnsi="Times New Roman" w:cs="Times New Roman"/>
          <w:i/>
          <w:spacing w:val="-4"/>
          <w:sz w:val="24"/>
          <w:szCs w:val="24"/>
          <w:shd w:val="clear" w:color="auto" w:fill="FFFFFF"/>
          <w:lang w:val="en-US"/>
        </w:rPr>
        <w:t>Federal</w:t>
      </w:r>
      <w:r w:rsidRPr="00F03D6B">
        <w:rPr>
          <w:rFonts w:ascii="Times New Roman" w:eastAsia="Calibri" w:hAnsi="Times New Roman" w:cs="Times New Roman"/>
          <w:i/>
          <w:sz w:val="24"/>
          <w:szCs w:val="24"/>
          <w:shd w:val="clear" w:color="auto" w:fill="FFFFFF"/>
          <w:lang w:val="en-US"/>
        </w:rPr>
        <w:t xml:space="preserve"> Reserve Bank of Kansas City, Economic Review</w:t>
      </w:r>
      <w:r w:rsidRPr="00F03D6B">
        <w:rPr>
          <w:rFonts w:ascii="Times New Roman" w:eastAsia="Calibri" w:hAnsi="Times New Roman" w:cs="Times New Roman"/>
          <w:sz w:val="24"/>
          <w:szCs w:val="24"/>
          <w:shd w:val="clear" w:color="auto" w:fill="FFFFFF"/>
          <w:lang w:val="en-US"/>
        </w:rPr>
        <w:t>, Second Quarter, pp. 21-30.</w:t>
      </w:r>
    </w:p>
    <w:p w:rsidR="006E09B4" w:rsidRPr="00F03D6B" w:rsidRDefault="006E09B4" w:rsidP="003C0898">
      <w:pPr>
        <w:spacing w:after="0" w:line="240" w:lineRule="auto"/>
        <w:ind w:left="284" w:hanging="710"/>
        <w:jc w:val="both"/>
        <w:rPr>
          <w:rFonts w:ascii="Times New Roman" w:eastAsia="Calibri" w:hAnsi="Times New Roman" w:cs="Times New Roman"/>
          <w:sz w:val="24"/>
          <w:szCs w:val="24"/>
          <w:shd w:val="clear" w:color="auto" w:fill="FFFFFF"/>
          <w:lang w:val="en-US"/>
        </w:rPr>
      </w:pPr>
    </w:p>
    <w:p w:rsidR="003C0898" w:rsidRPr="00F03D6B" w:rsidRDefault="00CB266D" w:rsidP="003C0898">
      <w:pPr>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pacing w:val="-4"/>
          <w:sz w:val="24"/>
          <w:szCs w:val="24"/>
          <w:lang w:val="en-US"/>
        </w:rPr>
        <w:t>Latif, E</w:t>
      </w:r>
      <w:r w:rsidR="00E81262" w:rsidRPr="00F03D6B">
        <w:rPr>
          <w:rFonts w:ascii="Times New Roman" w:eastAsia="Calibri" w:hAnsi="Times New Roman" w:cs="Times New Roman"/>
          <w:b/>
          <w:spacing w:val="-4"/>
          <w:sz w:val="24"/>
          <w:szCs w:val="24"/>
          <w:lang w:val="en-US"/>
        </w:rPr>
        <w:t>hsan</w:t>
      </w:r>
      <w:r w:rsidR="006A2AAC" w:rsidRPr="00F03D6B">
        <w:rPr>
          <w:rFonts w:ascii="Times New Roman" w:eastAsia="Calibri" w:hAnsi="Times New Roman" w:cs="Times New Roman"/>
          <w:b/>
          <w:spacing w:val="-4"/>
          <w:sz w:val="24"/>
          <w:szCs w:val="24"/>
          <w:lang w:val="en-US"/>
        </w:rPr>
        <w:t>,</w:t>
      </w:r>
      <w:r w:rsidRPr="00F03D6B">
        <w:rPr>
          <w:rFonts w:ascii="Times New Roman" w:eastAsia="Calibri" w:hAnsi="Times New Roman" w:cs="Times New Roman"/>
          <w:b/>
          <w:spacing w:val="-4"/>
          <w:sz w:val="24"/>
          <w:szCs w:val="24"/>
          <w:lang w:val="en-US"/>
        </w:rPr>
        <w:t xml:space="preserve"> and </w:t>
      </w:r>
      <w:r w:rsidR="008F0D04" w:rsidRPr="00F03D6B">
        <w:rPr>
          <w:rFonts w:ascii="Times New Roman" w:eastAsia="Calibri" w:hAnsi="Times New Roman" w:cs="Times New Roman"/>
          <w:b/>
          <w:spacing w:val="-4"/>
          <w:sz w:val="24"/>
          <w:szCs w:val="24"/>
          <w:lang w:val="en-US"/>
        </w:rPr>
        <w:t>M</w:t>
      </w:r>
      <w:r w:rsidR="00764D4E" w:rsidRPr="00F03D6B">
        <w:rPr>
          <w:rFonts w:ascii="Times New Roman" w:eastAsia="Calibri" w:hAnsi="Times New Roman" w:cs="Times New Roman"/>
          <w:b/>
          <w:spacing w:val="-4"/>
          <w:sz w:val="24"/>
          <w:szCs w:val="24"/>
          <w:lang w:val="en-US"/>
        </w:rPr>
        <w:t>D</w:t>
      </w:r>
      <w:r w:rsidR="008F0D04" w:rsidRPr="00F03D6B">
        <w:rPr>
          <w:rFonts w:ascii="Times New Roman" w:eastAsia="Calibri" w:hAnsi="Times New Roman" w:cs="Times New Roman"/>
          <w:b/>
          <w:spacing w:val="-4"/>
          <w:sz w:val="24"/>
          <w:szCs w:val="24"/>
          <w:lang w:val="en-US"/>
        </w:rPr>
        <w:t>. H</w:t>
      </w:r>
      <w:r w:rsidR="00764D4E" w:rsidRPr="00F03D6B">
        <w:rPr>
          <w:rFonts w:ascii="Times New Roman" w:eastAsia="Calibri" w:hAnsi="Times New Roman" w:cs="Times New Roman"/>
          <w:b/>
          <w:spacing w:val="-4"/>
          <w:sz w:val="24"/>
          <w:szCs w:val="24"/>
          <w:lang w:val="en-US"/>
        </w:rPr>
        <w:t>adayet</w:t>
      </w:r>
      <w:r w:rsidR="008F0D04" w:rsidRPr="00F03D6B">
        <w:rPr>
          <w:rFonts w:ascii="Times New Roman" w:eastAsia="Calibri" w:hAnsi="Times New Roman" w:cs="Times New Roman"/>
          <w:b/>
          <w:spacing w:val="-4"/>
          <w:sz w:val="24"/>
          <w:szCs w:val="24"/>
          <w:lang w:val="en-US"/>
        </w:rPr>
        <w:t xml:space="preserve"> U</w:t>
      </w:r>
      <w:r w:rsidR="00764D4E" w:rsidRPr="00F03D6B">
        <w:rPr>
          <w:rFonts w:ascii="Times New Roman" w:eastAsia="Calibri" w:hAnsi="Times New Roman" w:cs="Times New Roman"/>
          <w:b/>
          <w:spacing w:val="-4"/>
          <w:sz w:val="24"/>
          <w:szCs w:val="24"/>
          <w:lang w:val="en-US"/>
        </w:rPr>
        <w:t>llah</w:t>
      </w:r>
      <w:r w:rsidR="008F0D04" w:rsidRPr="00F03D6B">
        <w:rPr>
          <w:rFonts w:ascii="Times New Roman" w:eastAsia="Calibri" w:hAnsi="Times New Roman" w:cs="Times New Roman"/>
          <w:b/>
          <w:spacing w:val="-4"/>
          <w:sz w:val="24"/>
          <w:szCs w:val="24"/>
          <w:lang w:val="en-US"/>
        </w:rPr>
        <w:t xml:space="preserve"> </w:t>
      </w:r>
      <w:r w:rsidR="005B28AF" w:rsidRPr="00F03D6B">
        <w:rPr>
          <w:rFonts w:ascii="Times New Roman" w:eastAsia="Calibri" w:hAnsi="Times New Roman" w:cs="Times New Roman"/>
          <w:b/>
          <w:spacing w:val="-4"/>
          <w:sz w:val="24"/>
          <w:szCs w:val="24"/>
          <w:lang w:val="en-US"/>
        </w:rPr>
        <w:t>Chowdhury</w:t>
      </w:r>
      <w:r w:rsidRPr="00F03D6B">
        <w:rPr>
          <w:rFonts w:ascii="Times New Roman" w:eastAsia="Calibri" w:hAnsi="Times New Roman" w:cs="Times New Roman"/>
          <w:b/>
          <w:spacing w:val="-4"/>
          <w:sz w:val="24"/>
          <w:szCs w:val="24"/>
          <w:lang w:val="en-US"/>
        </w:rPr>
        <w:t>.</w:t>
      </w:r>
      <w:r w:rsidRPr="00F03D6B">
        <w:rPr>
          <w:rFonts w:ascii="Times New Roman" w:eastAsia="Calibri" w:hAnsi="Times New Roman" w:cs="Times New Roman"/>
          <w:spacing w:val="-4"/>
          <w:sz w:val="24"/>
          <w:szCs w:val="24"/>
          <w:lang w:val="en-US"/>
        </w:rPr>
        <w:t xml:space="preserve"> 1998. “Relative Effectiveness of Monetary and Fiscal Policy:</w:t>
      </w:r>
      <w:r w:rsidRPr="00F03D6B">
        <w:rPr>
          <w:rFonts w:ascii="Times New Roman" w:eastAsia="Calibri" w:hAnsi="Times New Roman" w:cs="Times New Roman"/>
          <w:sz w:val="24"/>
          <w:szCs w:val="24"/>
          <w:lang w:val="en-US"/>
        </w:rPr>
        <w:t xml:space="preserve"> A Study of Bangladesh.” </w:t>
      </w:r>
      <w:r w:rsidRPr="00F03D6B">
        <w:rPr>
          <w:rFonts w:ascii="Times New Roman" w:eastAsia="Calibri" w:hAnsi="Times New Roman" w:cs="Times New Roman"/>
          <w:i/>
          <w:sz w:val="24"/>
          <w:szCs w:val="24"/>
          <w:lang w:val="en-US"/>
        </w:rPr>
        <w:t>BIBM, Bank Parikrama</w:t>
      </w:r>
      <w:r w:rsidRPr="00F03D6B">
        <w:rPr>
          <w:rFonts w:ascii="Times New Roman" w:eastAsia="Calibri" w:hAnsi="Times New Roman" w:cs="Times New Roman"/>
          <w:sz w:val="24"/>
          <w:szCs w:val="24"/>
          <w:lang w:val="en-US"/>
        </w:rPr>
        <w:t xml:space="preserve">, Vol: XXIII, pp. 97-105. </w:t>
      </w:r>
    </w:p>
    <w:p w:rsidR="003C0898" w:rsidRPr="00F03D6B" w:rsidRDefault="003C0898" w:rsidP="003C0898">
      <w:pPr>
        <w:spacing w:after="0" w:line="240" w:lineRule="auto"/>
        <w:ind w:left="284" w:hanging="710"/>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pacing w:val="-4"/>
          <w:sz w:val="24"/>
          <w:szCs w:val="24"/>
          <w:lang w:val="en-US"/>
        </w:rPr>
        <w:t xml:space="preserve">Leeper, Eric </w:t>
      </w:r>
      <w:r w:rsidR="004E7CDB" w:rsidRPr="00F03D6B">
        <w:rPr>
          <w:rFonts w:ascii="Times New Roman" w:eastAsia="Calibri" w:hAnsi="Times New Roman" w:cs="Times New Roman"/>
          <w:b/>
          <w:spacing w:val="-4"/>
          <w:sz w:val="24"/>
          <w:szCs w:val="24"/>
          <w:lang w:val="en-US"/>
        </w:rPr>
        <w:t xml:space="preserve">M., </w:t>
      </w:r>
      <w:hyperlink r:id="rId64" w:history="1">
        <w:r w:rsidR="004E7CDB" w:rsidRPr="00F03D6B">
          <w:rPr>
            <w:rFonts w:ascii="Times New Roman" w:eastAsia="Calibri" w:hAnsi="Times New Roman" w:cs="Times New Roman"/>
            <w:b/>
            <w:iCs/>
            <w:sz w:val="24"/>
            <w:szCs w:val="24"/>
            <w:shd w:val="clear" w:color="auto" w:fill="FFFFFF"/>
            <w:lang w:val="en-US"/>
          </w:rPr>
          <w:t>Christopher Sims</w:t>
        </w:r>
      </w:hyperlink>
      <w:r w:rsidR="00347967" w:rsidRPr="00F03D6B">
        <w:rPr>
          <w:rFonts w:ascii="Times New Roman" w:eastAsia="Calibri" w:hAnsi="Times New Roman" w:cs="Times New Roman"/>
          <w:b/>
          <w:iCs/>
          <w:sz w:val="24"/>
          <w:szCs w:val="24"/>
          <w:shd w:val="clear" w:color="auto" w:fill="FFFFFF"/>
          <w:lang w:val="en-US"/>
        </w:rPr>
        <w:t>,</w:t>
      </w:r>
      <w:r w:rsidR="004E7CDB" w:rsidRPr="00F03D6B">
        <w:rPr>
          <w:rFonts w:ascii="Times New Roman" w:eastAsia="Calibri" w:hAnsi="Times New Roman" w:cs="Times New Roman"/>
          <w:b/>
          <w:sz w:val="24"/>
          <w:szCs w:val="24"/>
          <w:shd w:val="clear" w:color="auto" w:fill="FFFFFF"/>
          <w:lang w:val="en-US"/>
        </w:rPr>
        <w:t> </w:t>
      </w:r>
      <w:r w:rsidR="004E7CDB" w:rsidRPr="00F03D6B">
        <w:rPr>
          <w:rFonts w:ascii="Times New Roman" w:eastAsia="Calibri" w:hAnsi="Times New Roman" w:cs="Times New Roman"/>
          <w:b/>
          <w:noProof/>
          <w:spacing w:val="-4"/>
          <w:sz w:val="24"/>
          <w:szCs w:val="24"/>
          <w:lang w:val="en-US"/>
        </w:rPr>
        <w:t>and</w:t>
      </w:r>
      <w:r w:rsidR="004E7CDB" w:rsidRPr="00F03D6B">
        <w:rPr>
          <w:rFonts w:ascii="Times New Roman" w:eastAsia="Calibri" w:hAnsi="Times New Roman" w:cs="Times New Roman"/>
          <w:b/>
          <w:spacing w:val="-4"/>
          <w:sz w:val="24"/>
          <w:szCs w:val="24"/>
          <w:lang w:val="en-US"/>
        </w:rPr>
        <w:t xml:space="preserve"> </w:t>
      </w:r>
      <w:hyperlink r:id="rId65" w:history="1">
        <w:r w:rsidR="004E7CDB" w:rsidRPr="00F03D6B">
          <w:rPr>
            <w:rFonts w:ascii="Times New Roman" w:eastAsia="Calibri" w:hAnsi="Times New Roman" w:cs="Times New Roman"/>
            <w:b/>
            <w:iCs/>
            <w:sz w:val="24"/>
            <w:szCs w:val="24"/>
            <w:shd w:val="clear" w:color="auto" w:fill="FFFFFF"/>
            <w:lang w:val="en-US"/>
          </w:rPr>
          <w:t>Tao Zha</w:t>
        </w:r>
      </w:hyperlink>
      <w:r w:rsidR="004E7CDB" w:rsidRPr="00F03D6B">
        <w:rPr>
          <w:rFonts w:ascii="Times New Roman" w:eastAsia="Calibri" w:hAnsi="Times New Roman" w:cs="Times New Roman"/>
          <w:b/>
          <w:spacing w:val="-4"/>
          <w:sz w:val="24"/>
          <w:szCs w:val="24"/>
          <w:lang w:val="en-US"/>
        </w:rPr>
        <w:t>.</w:t>
      </w:r>
      <w:r w:rsidR="004E7CDB" w:rsidRPr="00F03D6B">
        <w:rPr>
          <w:rFonts w:ascii="Times New Roman" w:eastAsia="Calibri" w:hAnsi="Times New Roman" w:cs="Times New Roman"/>
          <w:spacing w:val="-4"/>
          <w:sz w:val="24"/>
          <w:szCs w:val="24"/>
          <w:lang w:val="en-US"/>
        </w:rPr>
        <w:t xml:space="preserve"> 1996. “What Does Monetary Policy Do?.” </w:t>
      </w:r>
      <w:r w:rsidR="004E7CDB" w:rsidRPr="00F03D6B">
        <w:rPr>
          <w:rFonts w:ascii="Times New Roman" w:eastAsia="Calibri" w:hAnsi="Times New Roman" w:cs="Times New Roman"/>
          <w:i/>
          <w:spacing w:val="-4"/>
          <w:sz w:val="24"/>
          <w:szCs w:val="24"/>
          <w:lang w:val="en-US"/>
        </w:rPr>
        <w:t>Brookings Papers</w:t>
      </w:r>
      <w:r w:rsidR="004E7CDB" w:rsidRPr="00F03D6B">
        <w:rPr>
          <w:rFonts w:ascii="Times New Roman" w:eastAsia="Calibri" w:hAnsi="Times New Roman" w:cs="Times New Roman"/>
          <w:i/>
          <w:sz w:val="24"/>
          <w:szCs w:val="24"/>
          <w:lang w:val="en-US"/>
        </w:rPr>
        <w:t xml:space="preserve"> on Economic Activity</w:t>
      </w:r>
      <w:r w:rsidR="004E7CDB" w:rsidRPr="00F03D6B">
        <w:rPr>
          <w:rFonts w:ascii="Times New Roman" w:eastAsia="Calibri" w:hAnsi="Times New Roman" w:cs="Times New Roman"/>
          <w:sz w:val="24"/>
          <w:szCs w:val="24"/>
          <w:lang w:val="en-US"/>
        </w:rPr>
        <w:t>, Vol: 2, pp. 1-78. DOI: 10.2307/2534619</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p>
    <w:p w:rsidR="003C0898" w:rsidRPr="00F03D6B" w:rsidRDefault="00CB266D" w:rsidP="003C0898">
      <w:pPr>
        <w:spacing w:after="0" w:line="240" w:lineRule="auto"/>
        <w:ind w:left="284" w:hanging="710"/>
        <w:jc w:val="both"/>
        <w:rPr>
          <w:rFonts w:ascii="Times New Roman" w:eastAsia="Times New Roman" w:hAnsi="Times New Roman" w:cs="Times New Roman"/>
          <w:spacing w:val="-2"/>
          <w:sz w:val="24"/>
          <w:szCs w:val="24"/>
          <w:lang w:val="en-US"/>
        </w:rPr>
      </w:pPr>
      <w:r w:rsidRPr="00F03D6B">
        <w:rPr>
          <w:rFonts w:ascii="Times New Roman" w:eastAsia="Times New Roman" w:hAnsi="Times New Roman" w:cs="Times New Roman"/>
          <w:b/>
          <w:spacing w:val="-4"/>
          <w:sz w:val="24"/>
          <w:szCs w:val="24"/>
          <w:lang w:val="en-US"/>
        </w:rPr>
        <w:t>MacKinnon, James. G.</w:t>
      </w:r>
      <w:r w:rsidRPr="00F03D6B">
        <w:rPr>
          <w:rFonts w:ascii="Times New Roman" w:eastAsia="Times New Roman" w:hAnsi="Times New Roman" w:cs="Times New Roman"/>
          <w:spacing w:val="-4"/>
          <w:sz w:val="24"/>
          <w:szCs w:val="24"/>
          <w:lang w:val="en-US"/>
        </w:rPr>
        <w:t xml:space="preserve"> 1991. Critical Values for Cointegration Tests, </w:t>
      </w:r>
      <w:r w:rsidRPr="00F03D6B">
        <w:rPr>
          <w:rFonts w:ascii="Times New Roman" w:eastAsia="Times New Roman" w:hAnsi="Times New Roman" w:cs="Times New Roman"/>
          <w:i/>
          <w:noProof/>
          <w:spacing w:val="-4"/>
          <w:sz w:val="24"/>
          <w:szCs w:val="24"/>
          <w:lang w:val="en-US"/>
        </w:rPr>
        <w:t>in</w:t>
      </w:r>
      <w:r w:rsidRPr="00F03D6B">
        <w:rPr>
          <w:rFonts w:ascii="Times New Roman" w:eastAsia="Times New Roman" w:hAnsi="Times New Roman" w:cs="Times New Roman"/>
          <w:noProof/>
          <w:spacing w:val="-4"/>
          <w:sz w:val="24"/>
          <w:szCs w:val="24"/>
          <w:lang w:val="en-US"/>
        </w:rPr>
        <w:t xml:space="preserve"> </w:t>
      </w:r>
      <w:r w:rsidRPr="00F03D6B">
        <w:rPr>
          <w:rFonts w:ascii="Times New Roman" w:eastAsia="Times New Roman" w:hAnsi="Times New Roman" w:cs="Times New Roman"/>
          <w:spacing w:val="-4"/>
          <w:sz w:val="24"/>
          <w:szCs w:val="24"/>
          <w:lang w:val="en-US"/>
        </w:rPr>
        <w:t>R. F. Engle and C. W. J. Granger (eds.), Long-run Economic Relationships, Oxford: Oxford University Press.</w:t>
      </w:r>
      <w:r w:rsidRPr="00F03D6B">
        <w:rPr>
          <w:rFonts w:ascii="Times New Roman" w:eastAsia="Times New Roman" w:hAnsi="Times New Roman" w:cs="Times New Roman"/>
          <w:spacing w:val="-2"/>
          <w:sz w:val="24"/>
          <w:szCs w:val="24"/>
          <w:lang w:val="en-US"/>
        </w:rPr>
        <w:t xml:space="preserve"> </w:t>
      </w:r>
    </w:p>
    <w:p w:rsidR="003C0898" w:rsidRPr="00F03D6B" w:rsidRDefault="003C0898" w:rsidP="003C0898">
      <w:pPr>
        <w:spacing w:after="0" w:line="240" w:lineRule="auto"/>
        <w:ind w:left="284" w:hanging="710"/>
        <w:jc w:val="both"/>
        <w:rPr>
          <w:rFonts w:ascii="Times New Roman" w:eastAsia="Times New Roman" w:hAnsi="Times New Roman" w:cs="Times New Roman"/>
          <w:spacing w:val="-2"/>
          <w:sz w:val="24"/>
          <w:szCs w:val="24"/>
          <w:lang w:val="en-US"/>
        </w:rPr>
      </w:pPr>
    </w:p>
    <w:p w:rsidR="003C0898" w:rsidRPr="00F03D6B" w:rsidRDefault="00CB266D" w:rsidP="003C0898">
      <w:pPr>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pacing w:val="-4"/>
          <w:sz w:val="24"/>
          <w:szCs w:val="24"/>
          <w:lang w:val="en-US"/>
        </w:rPr>
        <w:t>McCallum, Bennett. T</w:t>
      </w:r>
      <w:r w:rsidRPr="00F03D6B">
        <w:rPr>
          <w:rFonts w:ascii="Times New Roman" w:eastAsia="Calibri" w:hAnsi="Times New Roman" w:cs="Times New Roman"/>
          <w:spacing w:val="-4"/>
          <w:sz w:val="24"/>
          <w:szCs w:val="24"/>
          <w:lang w:val="en-US"/>
        </w:rPr>
        <w:t xml:space="preserve">. 1983. “A Reconsideration of Sims’ Evidence Regarding Monetarism.” </w:t>
      </w:r>
      <w:r w:rsidRPr="00F03D6B">
        <w:rPr>
          <w:rFonts w:ascii="Times New Roman" w:eastAsia="Calibri" w:hAnsi="Times New Roman" w:cs="Times New Roman"/>
          <w:i/>
          <w:spacing w:val="-4"/>
          <w:sz w:val="24"/>
          <w:szCs w:val="24"/>
          <w:lang w:val="en-US"/>
        </w:rPr>
        <w:t>Economic</w:t>
      </w:r>
      <w:r w:rsidRPr="00F03D6B">
        <w:rPr>
          <w:rFonts w:ascii="Times New Roman" w:eastAsia="Calibri" w:hAnsi="Times New Roman" w:cs="Times New Roman"/>
          <w:i/>
          <w:sz w:val="24"/>
          <w:szCs w:val="24"/>
          <w:lang w:val="en-US"/>
        </w:rPr>
        <w:t xml:space="preserve"> Letters</w:t>
      </w:r>
      <w:r w:rsidRPr="00F03D6B">
        <w:rPr>
          <w:rFonts w:ascii="Times New Roman" w:eastAsia="Calibri" w:hAnsi="Times New Roman" w:cs="Times New Roman"/>
          <w:sz w:val="24"/>
          <w:szCs w:val="24"/>
          <w:lang w:val="en-US"/>
        </w:rPr>
        <w:t xml:space="preserve">, Vol: 13(2-3), pp. 167-171. Available at: </w:t>
      </w:r>
    </w:p>
    <w:p w:rsidR="007D7124" w:rsidRPr="00F03D6B" w:rsidRDefault="00CB266D" w:rsidP="007D7124">
      <w:pPr>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hAnsi="Times New Roman" w:cs="Times New Roman"/>
          <w:sz w:val="24"/>
          <w:szCs w:val="24"/>
          <w:lang w:val="en-US"/>
        </w:rPr>
        <w:t xml:space="preserve">             </w:t>
      </w:r>
      <w:hyperlink r:id="rId66" w:tgtFrame="_blank" w:tooltip="Persistent link using digital object identifier" w:history="1">
        <w:r w:rsidRPr="00F03D6B">
          <w:rPr>
            <w:rFonts w:ascii="Times New Roman" w:eastAsia="Calibri" w:hAnsi="Times New Roman" w:cs="Times New Roman"/>
            <w:spacing w:val="-4"/>
            <w:sz w:val="24"/>
            <w:szCs w:val="24"/>
            <w:lang w:val="en-US"/>
          </w:rPr>
          <w:t>https://doi.org/10.1016/0165-1765(83)90080-0</w:t>
        </w:r>
      </w:hyperlink>
      <w:r w:rsidRPr="00F03D6B">
        <w:rPr>
          <w:rFonts w:ascii="Times New Roman" w:eastAsia="Calibri" w:hAnsi="Times New Roman" w:cs="Times New Roman"/>
          <w:spacing w:val="-4"/>
          <w:sz w:val="24"/>
          <w:szCs w:val="24"/>
          <w:lang w:val="en-US"/>
        </w:rPr>
        <w:t xml:space="preserve"> </w:t>
      </w:r>
    </w:p>
    <w:p w:rsidR="007D7124" w:rsidRPr="00F03D6B" w:rsidRDefault="007D7124" w:rsidP="007D7124">
      <w:pPr>
        <w:spacing w:after="0" w:line="240" w:lineRule="auto"/>
        <w:ind w:left="284" w:hanging="710"/>
        <w:jc w:val="both"/>
        <w:rPr>
          <w:rFonts w:ascii="Times New Roman" w:eastAsia="Calibri" w:hAnsi="Times New Roman" w:cs="Times New Roman"/>
          <w:spacing w:val="-4"/>
          <w:sz w:val="24"/>
          <w:szCs w:val="24"/>
          <w:lang w:val="en-US"/>
        </w:rPr>
      </w:pPr>
    </w:p>
    <w:p w:rsidR="00622CA9" w:rsidRPr="00F03D6B" w:rsidRDefault="00CB266D" w:rsidP="007D7124">
      <w:pPr>
        <w:spacing w:after="0" w:line="240" w:lineRule="auto"/>
        <w:ind w:left="284" w:hanging="710"/>
        <w:jc w:val="both"/>
        <w:rPr>
          <w:rFonts w:ascii="Times New Roman" w:hAnsi="Times New Roman" w:cs="Times New Roman"/>
          <w:spacing w:val="-6"/>
          <w:sz w:val="24"/>
          <w:szCs w:val="24"/>
          <w:lang w:val="en-US"/>
        </w:rPr>
      </w:pPr>
      <w:r w:rsidRPr="00F03D6B">
        <w:rPr>
          <w:rFonts w:ascii="Times New Roman" w:eastAsia="Calibri" w:hAnsi="Times New Roman" w:cs="Times New Roman"/>
          <w:b/>
          <w:spacing w:val="-6"/>
          <w:sz w:val="24"/>
          <w:szCs w:val="24"/>
          <w:lang w:val="en-US"/>
        </w:rPr>
        <w:t>McCallum, Bennett. T</w:t>
      </w:r>
      <w:r w:rsidRPr="00F03D6B">
        <w:rPr>
          <w:rFonts w:ascii="Times New Roman" w:eastAsia="Calibri" w:hAnsi="Times New Roman" w:cs="Times New Roman"/>
          <w:spacing w:val="-6"/>
          <w:sz w:val="24"/>
          <w:szCs w:val="24"/>
          <w:lang w:val="en-US"/>
        </w:rPr>
        <w:t xml:space="preserve">. 1984. </w:t>
      </w:r>
      <w:r w:rsidR="007D7124" w:rsidRPr="00F03D6B">
        <w:rPr>
          <w:rFonts w:ascii="Times New Roman" w:hAnsi="Times New Roman" w:cs="Times New Roman"/>
          <w:spacing w:val="-6"/>
          <w:sz w:val="24"/>
          <w:szCs w:val="24"/>
          <w:lang w:val="en-US"/>
        </w:rPr>
        <w:t>“</w:t>
      </w:r>
      <w:r w:rsidRPr="00F03D6B">
        <w:rPr>
          <w:rFonts w:ascii="Times New Roman" w:hAnsi="Times New Roman" w:cs="Times New Roman"/>
          <w:spacing w:val="-6"/>
          <w:sz w:val="24"/>
          <w:szCs w:val="24"/>
          <w:lang w:val="en-US"/>
        </w:rPr>
        <w:t>Monetary v</w:t>
      </w:r>
      <w:r w:rsidR="001F69C9" w:rsidRPr="00F03D6B">
        <w:rPr>
          <w:rFonts w:ascii="Times New Roman" w:hAnsi="Times New Roman" w:cs="Times New Roman"/>
          <w:spacing w:val="-6"/>
          <w:sz w:val="24"/>
          <w:szCs w:val="24"/>
          <w:lang w:val="en-US"/>
        </w:rPr>
        <w:t>ersus Fiscal Policy E</w:t>
      </w:r>
      <w:r w:rsidR="007D7124" w:rsidRPr="00F03D6B">
        <w:rPr>
          <w:rFonts w:ascii="Times New Roman" w:hAnsi="Times New Roman" w:cs="Times New Roman"/>
          <w:spacing w:val="-6"/>
          <w:sz w:val="24"/>
          <w:szCs w:val="24"/>
          <w:lang w:val="en-US"/>
        </w:rPr>
        <w:t>ffects: A Review of the Debate.”</w:t>
      </w:r>
      <w:r w:rsidR="001F69C9" w:rsidRPr="00F03D6B">
        <w:rPr>
          <w:rFonts w:ascii="Times New Roman" w:hAnsi="Times New Roman" w:cs="Times New Roman"/>
          <w:spacing w:val="-6"/>
          <w:sz w:val="24"/>
          <w:szCs w:val="24"/>
          <w:lang w:val="en-US"/>
        </w:rPr>
        <w:t xml:space="preserve"> </w:t>
      </w:r>
      <w:r w:rsidR="001F69C9" w:rsidRPr="00F03D6B">
        <w:rPr>
          <w:rFonts w:ascii="Times New Roman" w:hAnsi="Times New Roman" w:cs="Times New Roman"/>
          <w:i/>
          <w:spacing w:val="-6"/>
          <w:sz w:val="24"/>
          <w:szCs w:val="24"/>
          <w:lang w:val="en-US"/>
        </w:rPr>
        <w:t xml:space="preserve">Federal Reserve Bank of St. Louis </w:t>
      </w:r>
      <w:r w:rsidR="001F69C9" w:rsidRPr="00F03D6B">
        <w:rPr>
          <w:rStyle w:val="Emphasis"/>
          <w:rFonts w:ascii="Times New Roman" w:hAnsi="Times New Roman" w:cs="Times New Roman"/>
          <w:i w:val="0"/>
          <w:spacing w:val="-6"/>
          <w:sz w:val="24"/>
          <w:szCs w:val="24"/>
          <w:lang w:val="en-US"/>
        </w:rPr>
        <w:t>Review</w:t>
      </w:r>
      <w:r w:rsidRPr="00F03D6B">
        <w:rPr>
          <w:rFonts w:ascii="Times New Roman" w:hAnsi="Times New Roman" w:cs="Times New Roman"/>
          <w:spacing w:val="-6"/>
          <w:sz w:val="24"/>
          <w:szCs w:val="24"/>
          <w:lang w:val="en-US"/>
        </w:rPr>
        <w:t>, December, pp. 9–</w:t>
      </w:r>
      <w:r w:rsidR="001F69C9" w:rsidRPr="00F03D6B">
        <w:rPr>
          <w:rFonts w:ascii="Times New Roman" w:hAnsi="Times New Roman" w:cs="Times New Roman"/>
          <w:spacing w:val="-6"/>
          <w:sz w:val="24"/>
          <w:szCs w:val="24"/>
          <w:lang w:val="en-US"/>
        </w:rPr>
        <w:t xml:space="preserve">29. </w:t>
      </w:r>
    </w:p>
    <w:p w:rsidR="003C0898" w:rsidRPr="00F03D6B" w:rsidRDefault="00CB266D" w:rsidP="00622CA9">
      <w:pPr>
        <w:spacing w:after="0" w:line="240" w:lineRule="auto"/>
        <w:ind w:left="284"/>
        <w:jc w:val="both"/>
        <w:rPr>
          <w:rFonts w:ascii="Times New Roman" w:eastAsia="Calibri" w:hAnsi="Times New Roman" w:cs="Times New Roman"/>
          <w:spacing w:val="-6"/>
          <w:sz w:val="24"/>
          <w:szCs w:val="24"/>
          <w:lang w:val="en-US"/>
        </w:rPr>
      </w:pPr>
      <w:r w:rsidRPr="00F03D6B">
        <w:rPr>
          <w:rFonts w:ascii="Times New Roman" w:eastAsia="Calibri" w:hAnsi="Times New Roman" w:cs="Times New Roman"/>
          <w:sz w:val="24"/>
          <w:szCs w:val="24"/>
          <w:lang w:val="en-US"/>
        </w:rPr>
        <w:t xml:space="preserve">Available at: </w:t>
      </w:r>
      <w:hyperlink r:id="rId67" w:history="1">
        <w:r w:rsidR="001F69C9" w:rsidRPr="00F03D6B">
          <w:rPr>
            <w:rStyle w:val="Hyperlink"/>
            <w:rFonts w:ascii="Times New Roman" w:hAnsi="Times New Roman" w:cs="Times New Roman"/>
            <w:color w:val="auto"/>
            <w:spacing w:val="-6"/>
            <w:sz w:val="24"/>
            <w:szCs w:val="24"/>
            <w:lang w:val="en-US"/>
          </w:rPr>
          <w:t>https://doi.org/10.20955/r.66.9-29.rsy</w:t>
        </w:r>
      </w:hyperlink>
      <w:r w:rsidR="00622CA9" w:rsidRPr="00F03D6B">
        <w:rPr>
          <w:rStyle w:val="Hyperlink"/>
          <w:rFonts w:ascii="Times New Roman" w:hAnsi="Times New Roman" w:cs="Times New Roman"/>
          <w:color w:val="auto"/>
          <w:spacing w:val="-6"/>
          <w:sz w:val="24"/>
          <w:szCs w:val="24"/>
          <w:lang w:val="en-US"/>
        </w:rPr>
        <w:t xml:space="preserve"> </w:t>
      </w:r>
    </w:p>
    <w:p w:rsidR="001F69C9" w:rsidRPr="00F03D6B" w:rsidRDefault="001F69C9" w:rsidP="003C0898">
      <w:pPr>
        <w:spacing w:after="0" w:line="240" w:lineRule="auto"/>
        <w:ind w:left="284" w:hanging="710"/>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bCs/>
          <w:spacing w:val="-4"/>
          <w:sz w:val="24"/>
          <w:szCs w:val="24"/>
          <w:lang w:val="en-US"/>
        </w:rPr>
        <w:t>Narayan, P. Kumar.</w:t>
      </w:r>
      <w:r w:rsidRPr="00F03D6B">
        <w:rPr>
          <w:rFonts w:ascii="Times New Roman" w:eastAsia="Calibri" w:hAnsi="Times New Roman" w:cs="Times New Roman"/>
          <w:bCs/>
          <w:spacing w:val="-4"/>
          <w:sz w:val="24"/>
          <w:szCs w:val="24"/>
          <w:lang w:val="en-US"/>
        </w:rPr>
        <w:t xml:space="preserve"> </w:t>
      </w:r>
      <w:r w:rsidRPr="00F03D6B">
        <w:rPr>
          <w:rFonts w:ascii="Times New Roman" w:eastAsia="Calibri" w:hAnsi="Times New Roman" w:cs="Times New Roman"/>
          <w:spacing w:val="-4"/>
          <w:sz w:val="24"/>
          <w:szCs w:val="24"/>
          <w:lang w:val="en-US"/>
        </w:rPr>
        <w:t>2005. “The Saving and Investment Nexus for China: Evidence from Cointegration</w:t>
      </w:r>
      <w:r w:rsidRPr="00F03D6B">
        <w:rPr>
          <w:rFonts w:ascii="Times New Roman" w:eastAsia="Calibri" w:hAnsi="Times New Roman" w:cs="Times New Roman"/>
          <w:spacing w:val="-2"/>
          <w:sz w:val="24"/>
          <w:szCs w:val="24"/>
          <w:lang w:val="en-US"/>
        </w:rPr>
        <w:t xml:space="preserve"> </w:t>
      </w:r>
      <w:r w:rsidRPr="00F03D6B">
        <w:rPr>
          <w:rFonts w:ascii="Times New Roman" w:eastAsia="Calibri" w:hAnsi="Times New Roman" w:cs="Times New Roman"/>
          <w:sz w:val="24"/>
          <w:szCs w:val="24"/>
          <w:lang w:val="en-US"/>
        </w:rPr>
        <w:t>Tests.”</w:t>
      </w:r>
      <w:r w:rsidRPr="00F03D6B">
        <w:rPr>
          <w:rFonts w:ascii="Times New Roman" w:eastAsia="Calibri" w:hAnsi="Times New Roman" w:cs="Times New Roman"/>
          <w:i/>
          <w:sz w:val="24"/>
          <w:szCs w:val="24"/>
          <w:lang w:val="en-US"/>
        </w:rPr>
        <w:t xml:space="preserve"> </w:t>
      </w:r>
      <w:r w:rsidRPr="00F03D6B">
        <w:rPr>
          <w:rFonts w:ascii="Times New Roman" w:eastAsia="Calibri" w:hAnsi="Times New Roman" w:cs="Times New Roman"/>
          <w:i/>
          <w:iCs/>
          <w:sz w:val="24"/>
          <w:szCs w:val="24"/>
          <w:lang w:val="en-US"/>
        </w:rPr>
        <w:t>Applied Economics</w:t>
      </w:r>
      <w:r w:rsidRPr="00F03D6B">
        <w:rPr>
          <w:rFonts w:ascii="Times New Roman" w:eastAsia="Calibri" w:hAnsi="Times New Roman" w:cs="Times New Roman"/>
          <w:sz w:val="24"/>
          <w:szCs w:val="24"/>
          <w:lang w:val="en-US"/>
        </w:rPr>
        <w:t xml:space="preserve">, Vol: </w:t>
      </w:r>
      <w:r w:rsidRPr="00F03D6B">
        <w:rPr>
          <w:rFonts w:ascii="Times New Roman" w:eastAsia="Calibri" w:hAnsi="Times New Roman" w:cs="Times New Roman"/>
          <w:iCs/>
          <w:sz w:val="24"/>
          <w:szCs w:val="24"/>
          <w:lang w:val="en-US"/>
        </w:rPr>
        <w:t>37</w:t>
      </w:r>
      <w:r w:rsidRPr="00F03D6B">
        <w:rPr>
          <w:rFonts w:ascii="Times New Roman" w:eastAsia="Calibri" w:hAnsi="Times New Roman" w:cs="Times New Roman"/>
          <w:sz w:val="24"/>
          <w:szCs w:val="24"/>
          <w:lang w:val="en-US"/>
        </w:rPr>
        <w:t xml:space="preserve">(17), pp. 1979-1990. </w:t>
      </w: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sz w:val="24"/>
          <w:szCs w:val="24"/>
          <w:lang w:val="en-US"/>
        </w:rPr>
        <w:t xml:space="preserve">            DOI: 10.1080/00036840500278103</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p>
    <w:p w:rsidR="003C0898" w:rsidRPr="00F03D6B" w:rsidRDefault="00CB266D" w:rsidP="003C0898">
      <w:pPr>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4"/>
          <w:sz w:val="24"/>
          <w:szCs w:val="24"/>
          <w:lang w:val="en-US"/>
        </w:rPr>
        <w:t>Owoye, Oluwole, and Olugbenga A. Onafowora.</w:t>
      </w:r>
      <w:r w:rsidR="004E7CDB" w:rsidRPr="00F03D6B">
        <w:rPr>
          <w:rFonts w:ascii="Times New Roman" w:eastAsia="Calibri" w:hAnsi="Times New Roman" w:cs="Times New Roman"/>
          <w:spacing w:val="-4"/>
          <w:sz w:val="24"/>
          <w:szCs w:val="24"/>
          <w:lang w:val="en-US"/>
        </w:rPr>
        <w:t xml:space="preserve"> 1994. “</w:t>
      </w:r>
      <w:r w:rsidR="004E7CDB" w:rsidRPr="00F03D6B">
        <w:rPr>
          <w:rFonts w:ascii="Times New Roman" w:eastAsia="Calibri" w:hAnsi="Times New Roman" w:cs="Times New Roman"/>
          <w:iCs/>
          <w:spacing w:val="-4"/>
          <w:sz w:val="24"/>
          <w:szCs w:val="24"/>
          <w:lang w:val="en-US"/>
        </w:rPr>
        <w:t>The Relative Importance of Monetary and Fiscal Policies in Selected African Countries.</w:t>
      </w:r>
      <w:r w:rsidR="004E7CDB" w:rsidRPr="00F03D6B">
        <w:rPr>
          <w:rFonts w:ascii="Times New Roman" w:eastAsia="Calibri" w:hAnsi="Times New Roman" w:cs="Times New Roman"/>
          <w:spacing w:val="-4"/>
          <w:sz w:val="24"/>
          <w:szCs w:val="24"/>
          <w:lang w:val="en-US"/>
        </w:rPr>
        <w:t xml:space="preserve">” </w:t>
      </w:r>
      <w:r w:rsidR="004E7CDB" w:rsidRPr="00F03D6B">
        <w:rPr>
          <w:rFonts w:ascii="Times New Roman" w:eastAsia="Calibri" w:hAnsi="Times New Roman" w:cs="Times New Roman"/>
          <w:i/>
          <w:spacing w:val="-4"/>
          <w:sz w:val="24"/>
          <w:szCs w:val="24"/>
          <w:lang w:val="en-US"/>
        </w:rPr>
        <w:t>Applied Economics</w:t>
      </w:r>
      <w:r w:rsidR="004E7CDB" w:rsidRPr="00F03D6B">
        <w:rPr>
          <w:rFonts w:ascii="Times New Roman" w:eastAsia="Calibri" w:hAnsi="Times New Roman" w:cs="Times New Roman"/>
          <w:spacing w:val="-4"/>
          <w:sz w:val="24"/>
          <w:szCs w:val="24"/>
          <w:lang w:val="en-US"/>
        </w:rPr>
        <w:t xml:space="preserve">, Vol: 26, pp. 1083-1091. </w:t>
      </w:r>
    </w:p>
    <w:p w:rsidR="003C0898" w:rsidRPr="00F03D6B" w:rsidRDefault="00CB266D" w:rsidP="003C0898">
      <w:pPr>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pacing w:val="-4"/>
          <w:sz w:val="24"/>
          <w:szCs w:val="24"/>
          <w:lang w:val="en-US"/>
        </w:rPr>
        <w:t xml:space="preserve">            DOI: 10.1080/00036849400000124</w:t>
      </w:r>
    </w:p>
    <w:p w:rsidR="003C0898" w:rsidRPr="00F03D6B" w:rsidRDefault="003C0898" w:rsidP="003C0898">
      <w:pPr>
        <w:spacing w:after="0" w:line="240" w:lineRule="auto"/>
        <w:ind w:left="284" w:hanging="710"/>
        <w:jc w:val="both"/>
        <w:rPr>
          <w:rFonts w:ascii="Times New Roman" w:eastAsia="Calibri" w:hAnsi="Times New Roman" w:cs="Times New Roman"/>
          <w:spacing w:val="-4"/>
          <w:sz w:val="24"/>
          <w:szCs w:val="24"/>
          <w:lang w:val="en-US"/>
        </w:rPr>
      </w:pPr>
    </w:p>
    <w:p w:rsidR="003C0898" w:rsidRPr="00F03D6B" w:rsidRDefault="00CB266D" w:rsidP="003C0898">
      <w:pPr>
        <w:spacing w:after="0" w:line="240" w:lineRule="auto"/>
        <w:ind w:left="284" w:hanging="710"/>
        <w:jc w:val="both"/>
        <w:rPr>
          <w:rFonts w:ascii="Times New Roman" w:eastAsia="Times New Roman" w:hAnsi="Times New Roman" w:cs="Times New Roman"/>
          <w:sz w:val="24"/>
          <w:szCs w:val="24"/>
          <w:lang w:val="en-US" w:eastAsia="tr-TR"/>
        </w:rPr>
      </w:pPr>
      <w:r w:rsidRPr="00F03D6B">
        <w:rPr>
          <w:rFonts w:ascii="Times New Roman" w:eastAsia="Calibri" w:hAnsi="Times New Roman" w:cs="Times New Roman"/>
          <w:b/>
          <w:spacing w:val="-4"/>
          <w:sz w:val="24"/>
          <w:szCs w:val="24"/>
          <w:lang w:val="en-US"/>
        </w:rPr>
        <w:t>Özer, Mustafa</w:t>
      </w:r>
      <w:r w:rsidR="006A2AAC" w:rsidRPr="00F03D6B">
        <w:rPr>
          <w:rFonts w:ascii="Times New Roman" w:eastAsia="Calibri" w:hAnsi="Times New Roman" w:cs="Times New Roman"/>
          <w:b/>
          <w:spacing w:val="-4"/>
          <w:sz w:val="24"/>
          <w:szCs w:val="24"/>
          <w:lang w:val="en-US"/>
        </w:rPr>
        <w:t>,</w:t>
      </w:r>
      <w:r w:rsidR="00E944B8" w:rsidRPr="00F03D6B">
        <w:rPr>
          <w:rFonts w:ascii="Times New Roman" w:eastAsia="Calibri" w:hAnsi="Times New Roman" w:cs="Times New Roman"/>
          <w:b/>
          <w:spacing w:val="-4"/>
          <w:sz w:val="24"/>
          <w:szCs w:val="24"/>
          <w:lang w:val="en-US"/>
        </w:rPr>
        <w:t xml:space="preserve"> and </w:t>
      </w:r>
      <w:r w:rsidRPr="00F03D6B">
        <w:rPr>
          <w:rFonts w:ascii="Times New Roman" w:eastAsia="Calibri" w:hAnsi="Times New Roman" w:cs="Times New Roman"/>
          <w:b/>
          <w:spacing w:val="-4"/>
          <w:sz w:val="24"/>
          <w:szCs w:val="24"/>
          <w:lang w:val="en-US"/>
        </w:rPr>
        <w:t>Veysel</w:t>
      </w:r>
      <w:r w:rsidR="00E944B8" w:rsidRPr="00F03D6B">
        <w:rPr>
          <w:rFonts w:ascii="Times New Roman" w:eastAsia="Calibri" w:hAnsi="Times New Roman" w:cs="Times New Roman"/>
          <w:b/>
          <w:spacing w:val="-4"/>
          <w:sz w:val="24"/>
          <w:szCs w:val="24"/>
          <w:lang w:val="en-US"/>
        </w:rPr>
        <w:t xml:space="preserve"> Karagöl</w:t>
      </w:r>
      <w:r w:rsidRPr="00F03D6B">
        <w:rPr>
          <w:rFonts w:ascii="Times New Roman" w:eastAsia="Calibri" w:hAnsi="Times New Roman" w:cs="Times New Roman"/>
          <w:b/>
          <w:spacing w:val="-4"/>
          <w:sz w:val="24"/>
          <w:szCs w:val="24"/>
          <w:lang w:val="en-US"/>
        </w:rPr>
        <w:t xml:space="preserve">. </w:t>
      </w:r>
      <w:r w:rsidRPr="00F03D6B">
        <w:rPr>
          <w:rFonts w:ascii="Times New Roman" w:eastAsia="Calibri" w:hAnsi="Times New Roman" w:cs="Times New Roman"/>
          <w:spacing w:val="-4"/>
          <w:sz w:val="24"/>
          <w:szCs w:val="24"/>
          <w:lang w:val="en-US"/>
        </w:rPr>
        <w:t>2018.</w:t>
      </w:r>
      <w:r w:rsidRPr="00F03D6B">
        <w:rPr>
          <w:rFonts w:ascii="Times New Roman" w:eastAsia="Calibri" w:hAnsi="Times New Roman" w:cs="Times New Roman"/>
          <w:b/>
          <w:spacing w:val="-4"/>
          <w:sz w:val="24"/>
          <w:szCs w:val="24"/>
          <w:lang w:val="en-US"/>
        </w:rPr>
        <w:t xml:space="preserve"> </w:t>
      </w:r>
      <w:r w:rsidRPr="00F03D6B">
        <w:rPr>
          <w:rFonts w:ascii="Times New Roman" w:eastAsia="Calibri" w:hAnsi="Times New Roman" w:cs="Times New Roman"/>
          <w:spacing w:val="-4"/>
          <w:sz w:val="24"/>
          <w:szCs w:val="24"/>
          <w:lang w:val="en-US"/>
        </w:rPr>
        <w:t>“</w:t>
      </w:r>
      <w:r w:rsidRPr="00F03D6B">
        <w:rPr>
          <w:rFonts w:ascii="Times New Roman" w:eastAsia="Times New Roman" w:hAnsi="Times New Roman" w:cs="Times New Roman"/>
          <w:spacing w:val="-4"/>
          <w:sz w:val="24"/>
          <w:szCs w:val="24"/>
          <w:lang w:val="en-US" w:eastAsia="tr-TR"/>
        </w:rPr>
        <w:t xml:space="preserve">Relative Effectiveness of </w:t>
      </w:r>
      <w:r w:rsidRPr="00F03D6B">
        <w:rPr>
          <w:rFonts w:ascii="Times New Roman" w:eastAsia="Times New Roman" w:hAnsi="Times New Roman" w:cs="Times New Roman"/>
          <w:noProof/>
          <w:spacing w:val="-4"/>
          <w:sz w:val="24"/>
          <w:szCs w:val="24"/>
          <w:lang w:val="en-US" w:eastAsia="tr-TR"/>
        </w:rPr>
        <w:t>Monetary and</w:t>
      </w:r>
      <w:r w:rsidRPr="00F03D6B">
        <w:rPr>
          <w:rFonts w:ascii="Times New Roman" w:eastAsia="Times New Roman" w:hAnsi="Times New Roman" w:cs="Times New Roman"/>
          <w:spacing w:val="-4"/>
          <w:sz w:val="24"/>
          <w:szCs w:val="24"/>
          <w:lang w:val="en-US" w:eastAsia="tr-TR"/>
        </w:rPr>
        <w:t xml:space="preserve"> Fiscal Policies on Output Growth in Turkey: An ARDL Bounds Test Approach, Equilibrium”. </w:t>
      </w:r>
      <w:r w:rsidRPr="00F03D6B">
        <w:rPr>
          <w:rFonts w:ascii="Times New Roman" w:eastAsia="Times New Roman" w:hAnsi="Times New Roman" w:cs="Times New Roman"/>
          <w:i/>
          <w:spacing w:val="-4"/>
          <w:sz w:val="24"/>
          <w:szCs w:val="24"/>
          <w:lang w:val="en-US" w:eastAsia="tr-TR"/>
        </w:rPr>
        <w:t xml:space="preserve">Quarterly Journal </w:t>
      </w:r>
      <w:r w:rsidRPr="00F03D6B">
        <w:rPr>
          <w:rFonts w:ascii="Times New Roman" w:eastAsia="Times New Roman" w:hAnsi="Times New Roman" w:cs="Times New Roman"/>
          <w:i/>
          <w:sz w:val="24"/>
          <w:szCs w:val="24"/>
          <w:lang w:val="en-US" w:eastAsia="tr-TR"/>
        </w:rPr>
        <w:t>of Economics and Economic Policy</w:t>
      </w:r>
      <w:r w:rsidRPr="00F03D6B">
        <w:rPr>
          <w:rFonts w:ascii="Times New Roman" w:eastAsia="Times New Roman" w:hAnsi="Times New Roman" w:cs="Times New Roman"/>
          <w:sz w:val="24"/>
          <w:szCs w:val="24"/>
          <w:lang w:val="en-US" w:eastAsia="tr-TR"/>
        </w:rPr>
        <w:t xml:space="preserve">, Vol: 13(3), pp. 391-409. </w:t>
      </w:r>
    </w:p>
    <w:p w:rsidR="003C0898" w:rsidRPr="00F03D6B" w:rsidRDefault="00CB266D" w:rsidP="003C0898">
      <w:pPr>
        <w:spacing w:after="0" w:line="240" w:lineRule="auto"/>
        <w:ind w:left="284" w:hanging="710"/>
        <w:jc w:val="both"/>
        <w:rPr>
          <w:rFonts w:ascii="Times New Roman" w:eastAsia="Times New Roman" w:hAnsi="Times New Roman" w:cs="Times New Roman"/>
          <w:sz w:val="24"/>
          <w:szCs w:val="24"/>
          <w:lang w:val="en-US" w:eastAsia="tr-TR"/>
        </w:rPr>
      </w:pPr>
      <w:r w:rsidRPr="00F03D6B">
        <w:rPr>
          <w:rFonts w:ascii="Times New Roman" w:eastAsia="Times New Roman" w:hAnsi="Times New Roman" w:cs="Times New Roman"/>
          <w:sz w:val="24"/>
          <w:szCs w:val="24"/>
          <w:lang w:val="en-US" w:eastAsia="tr-TR"/>
        </w:rPr>
        <w:t xml:space="preserve">            DOI: 10.24136/eq.2018.019</w:t>
      </w:r>
    </w:p>
    <w:p w:rsidR="003C0898" w:rsidRPr="00F03D6B" w:rsidRDefault="003C0898" w:rsidP="003C0898">
      <w:pPr>
        <w:spacing w:after="0" w:line="240" w:lineRule="auto"/>
        <w:ind w:left="284" w:hanging="710"/>
        <w:jc w:val="both"/>
        <w:rPr>
          <w:rFonts w:ascii="Times New Roman" w:eastAsia="Calibri" w:hAnsi="Times New Roman" w:cs="Times New Roman"/>
          <w:spacing w:val="-6"/>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z w:val="24"/>
          <w:szCs w:val="24"/>
          <w:lang w:val="en-US"/>
        </w:rPr>
        <w:t>Pesaran</w:t>
      </w:r>
      <w:r w:rsidR="00992AB4" w:rsidRPr="00F03D6B">
        <w:rPr>
          <w:rFonts w:ascii="Times New Roman" w:eastAsia="Calibri" w:hAnsi="Times New Roman" w:cs="Times New Roman"/>
          <w:b/>
          <w:sz w:val="24"/>
          <w:szCs w:val="24"/>
          <w:lang w:val="en-US"/>
        </w:rPr>
        <w:t>,</w:t>
      </w:r>
      <w:r w:rsidRPr="00F03D6B">
        <w:rPr>
          <w:rFonts w:ascii="Times New Roman" w:eastAsia="Calibri" w:hAnsi="Times New Roman" w:cs="Times New Roman"/>
          <w:b/>
          <w:sz w:val="24"/>
          <w:szCs w:val="24"/>
          <w:lang w:val="en-US"/>
        </w:rPr>
        <w:t xml:space="preserve"> M. Hashem</w:t>
      </w:r>
      <w:r w:rsidR="00E944B8" w:rsidRPr="00F03D6B">
        <w:rPr>
          <w:rFonts w:ascii="Times New Roman" w:eastAsia="Calibri" w:hAnsi="Times New Roman" w:cs="Times New Roman"/>
          <w:b/>
          <w:sz w:val="24"/>
          <w:szCs w:val="24"/>
          <w:lang w:val="en-US"/>
        </w:rPr>
        <w:t xml:space="preserve">, and Yongcheol </w:t>
      </w:r>
      <w:r w:rsidRPr="00F03D6B">
        <w:rPr>
          <w:rFonts w:ascii="Times New Roman" w:eastAsia="Calibri" w:hAnsi="Times New Roman" w:cs="Times New Roman"/>
          <w:b/>
          <w:sz w:val="24"/>
          <w:szCs w:val="24"/>
          <w:lang w:val="en-US"/>
        </w:rPr>
        <w:t>Shin.</w:t>
      </w:r>
      <w:r w:rsidRPr="00F03D6B">
        <w:rPr>
          <w:rFonts w:ascii="Times New Roman" w:eastAsia="Calibri" w:hAnsi="Times New Roman" w:cs="Times New Roman"/>
          <w:sz w:val="24"/>
          <w:szCs w:val="24"/>
          <w:lang w:val="en-US"/>
        </w:rPr>
        <w:t xml:space="preserve"> 1995. Autoregressive Distributed Lag Modelling Approach to </w:t>
      </w:r>
      <w:r w:rsidRPr="00F03D6B">
        <w:rPr>
          <w:rFonts w:ascii="Times New Roman" w:eastAsia="Calibri" w:hAnsi="Times New Roman" w:cs="Times New Roman"/>
          <w:spacing w:val="-4"/>
          <w:sz w:val="24"/>
          <w:szCs w:val="24"/>
          <w:lang w:val="en-US"/>
        </w:rPr>
        <w:t xml:space="preserve">Cointegration Analysis. </w:t>
      </w:r>
      <w:r w:rsidRPr="00F03D6B">
        <w:rPr>
          <w:rFonts w:ascii="Times New Roman" w:eastAsia="Calibri" w:hAnsi="Times New Roman" w:cs="Times New Roman"/>
          <w:iCs/>
          <w:spacing w:val="-4"/>
          <w:sz w:val="24"/>
          <w:szCs w:val="24"/>
          <w:lang w:val="en-US"/>
        </w:rPr>
        <w:t>DAE Working Paper Series No: 9514</w:t>
      </w:r>
      <w:r w:rsidRPr="00F03D6B">
        <w:rPr>
          <w:rFonts w:ascii="Times New Roman" w:eastAsia="Calibri" w:hAnsi="Times New Roman" w:cs="Times New Roman"/>
          <w:spacing w:val="-4"/>
          <w:sz w:val="24"/>
          <w:szCs w:val="24"/>
          <w:lang w:val="en-US"/>
        </w:rPr>
        <w:t>, p. 33, Department of Economics:</w:t>
      </w:r>
      <w:r w:rsidRPr="00F03D6B">
        <w:rPr>
          <w:rFonts w:ascii="Times New Roman" w:eastAsia="Calibri" w:hAnsi="Times New Roman" w:cs="Times New Roman"/>
          <w:sz w:val="24"/>
          <w:szCs w:val="24"/>
          <w:lang w:val="en-US"/>
        </w:rPr>
        <w:t xml:space="preserve"> University of Cambridge.</w:t>
      </w:r>
    </w:p>
    <w:p w:rsidR="00EB2555" w:rsidRPr="00F03D6B" w:rsidRDefault="00EB2555"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p>
    <w:p w:rsidR="00EB2555" w:rsidRPr="00F03D6B" w:rsidRDefault="00CB266D" w:rsidP="00EB2555">
      <w:pPr>
        <w:autoSpaceDE w:val="0"/>
        <w:autoSpaceDN w:val="0"/>
        <w:adjustRightInd w:val="0"/>
        <w:spacing w:after="0" w:line="240" w:lineRule="auto"/>
        <w:ind w:left="284" w:hanging="710"/>
        <w:jc w:val="both"/>
        <w:rPr>
          <w:rFonts w:ascii="Times New Roman" w:eastAsia="FSMePro" w:hAnsi="Times New Roman" w:cs="Times New Roman"/>
          <w:spacing w:val="-4"/>
          <w:sz w:val="24"/>
          <w:szCs w:val="24"/>
          <w:lang w:val="en-US"/>
        </w:rPr>
      </w:pPr>
      <w:r w:rsidRPr="00F03D6B">
        <w:rPr>
          <w:rFonts w:ascii="Times New Roman" w:eastAsia="Calibri" w:hAnsi="Times New Roman" w:cs="Times New Roman"/>
          <w:b/>
          <w:sz w:val="24"/>
          <w:szCs w:val="24"/>
          <w:lang w:val="en-US"/>
        </w:rPr>
        <w:t>P</w:t>
      </w:r>
      <w:r w:rsidRPr="00F03D6B">
        <w:rPr>
          <w:rFonts w:ascii="Times New Roman" w:eastAsia="Calibri" w:hAnsi="Times New Roman" w:cs="Times New Roman"/>
          <w:b/>
          <w:spacing w:val="-4"/>
          <w:sz w:val="24"/>
          <w:szCs w:val="24"/>
          <w:lang w:val="en-US"/>
        </w:rPr>
        <w:t>esaran, M. Hashem, and Yongcheol Shin.</w:t>
      </w:r>
      <w:r w:rsidRPr="00F03D6B">
        <w:rPr>
          <w:rFonts w:ascii="Times New Roman" w:eastAsia="Calibri" w:hAnsi="Times New Roman" w:cs="Times New Roman"/>
          <w:spacing w:val="-4"/>
          <w:sz w:val="24"/>
          <w:szCs w:val="24"/>
          <w:lang w:val="en-US"/>
        </w:rPr>
        <w:t xml:space="preserve"> </w:t>
      </w:r>
      <w:r w:rsidRPr="00F03D6B">
        <w:rPr>
          <w:rFonts w:ascii="Times New Roman" w:eastAsia="FSMePro" w:hAnsi="Times New Roman" w:cs="Times New Roman"/>
          <w:spacing w:val="-4"/>
          <w:sz w:val="24"/>
          <w:szCs w:val="24"/>
          <w:lang w:val="en-US"/>
        </w:rPr>
        <w:t>1999. An Autoregressive Distributed Lag Modelling Approach to Cointegration Analysis. in S. Strom (ed.), Econometrics and Economic Theory in the 20th Century: The Ragnar Frisch Centennial Symposium.</w:t>
      </w:r>
      <w:r w:rsidRPr="00F03D6B">
        <w:rPr>
          <w:rFonts w:ascii="Times New Roman" w:eastAsia="FSMePro" w:hAnsi="Times New Roman" w:cs="Times New Roman"/>
          <w:i/>
          <w:spacing w:val="-4"/>
          <w:sz w:val="24"/>
          <w:szCs w:val="24"/>
          <w:lang w:val="en-US"/>
        </w:rPr>
        <w:t xml:space="preserve"> </w:t>
      </w:r>
      <w:r w:rsidRPr="00F03D6B">
        <w:rPr>
          <w:rFonts w:ascii="Times New Roman" w:eastAsia="FSMePro" w:hAnsi="Times New Roman" w:cs="Times New Roman"/>
          <w:noProof/>
          <w:spacing w:val="-4"/>
          <w:sz w:val="24"/>
          <w:szCs w:val="24"/>
          <w:lang w:val="en-US"/>
        </w:rPr>
        <w:t>Cambridge</w:t>
      </w:r>
      <w:r w:rsidRPr="00F03D6B">
        <w:rPr>
          <w:rFonts w:ascii="Times New Roman" w:eastAsia="FSMePro" w:hAnsi="Times New Roman" w:cs="Times New Roman"/>
          <w:spacing w:val="-4"/>
          <w:sz w:val="24"/>
          <w:szCs w:val="24"/>
          <w:lang w:val="en-US"/>
        </w:rPr>
        <w:t>: Cambridge University Press.</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pacing w:val="-2"/>
          <w:sz w:val="24"/>
          <w:szCs w:val="24"/>
          <w:shd w:val="clear" w:color="auto" w:fill="FFFFFF"/>
          <w:lang w:val="en-US"/>
        </w:rPr>
        <w:t xml:space="preserve">Pesaran, M. Hashem, Yongcheol </w:t>
      </w:r>
      <w:r w:rsidR="004E7CDB" w:rsidRPr="00F03D6B">
        <w:rPr>
          <w:rFonts w:ascii="Times New Roman" w:eastAsia="Calibri" w:hAnsi="Times New Roman" w:cs="Times New Roman"/>
          <w:b/>
          <w:spacing w:val="-2"/>
          <w:sz w:val="24"/>
          <w:szCs w:val="24"/>
          <w:shd w:val="clear" w:color="auto" w:fill="FFFFFF"/>
          <w:lang w:val="en-US"/>
        </w:rPr>
        <w:t>Shin</w:t>
      </w:r>
      <w:r w:rsidR="006A2AAC" w:rsidRPr="00F03D6B">
        <w:rPr>
          <w:rFonts w:ascii="Times New Roman" w:eastAsia="Calibri" w:hAnsi="Times New Roman" w:cs="Times New Roman"/>
          <w:b/>
          <w:spacing w:val="-2"/>
          <w:sz w:val="24"/>
          <w:szCs w:val="24"/>
          <w:shd w:val="clear" w:color="auto" w:fill="FFFFFF"/>
          <w:lang w:val="en-US"/>
        </w:rPr>
        <w:t>,</w:t>
      </w:r>
      <w:r w:rsidR="004E7CDB" w:rsidRPr="00F03D6B">
        <w:rPr>
          <w:rFonts w:ascii="Times New Roman" w:eastAsia="Calibri" w:hAnsi="Times New Roman" w:cs="Times New Roman"/>
          <w:b/>
          <w:spacing w:val="-2"/>
          <w:sz w:val="24"/>
          <w:szCs w:val="24"/>
          <w:shd w:val="clear" w:color="auto" w:fill="FFFFFF"/>
          <w:lang w:val="en-US"/>
        </w:rPr>
        <w:t xml:space="preserve"> and Richard, J. Smith.</w:t>
      </w:r>
      <w:r w:rsidR="004E7CDB" w:rsidRPr="00F03D6B">
        <w:rPr>
          <w:rFonts w:ascii="Times New Roman" w:eastAsia="Calibri" w:hAnsi="Times New Roman" w:cs="Times New Roman"/>
          <w:spacing w:val="-2"/>
          <w:sz w:val="24"/>
          <w:szCs w:val="24"/>
          <w:shd w:val="clear" w:color="auto" w:fill="FFFFFF"/>
          <w:lang w:val="en-US"/>
        </w:rPr>
        <w:t xml:space="preserve"> 2001.</w:t>
      </w:r>
      <w:r w:rsidR="004E7CDB" w:rsidRPr="00F03D6B">
        <w:rPr>
          <w:rFonts w:ascii="Times New Roman" w:eastAsia="Calibri" w:hAnsi="Times New Roman" w:cs="Times New Roman"/>
          <w:i/>
          <w:spacing w:val="-2"/>
          <w:sz w:val="24"/>
          <w:szCs w:val="24"/>
          <w:lang w:val="en-US"/>
        </w:rPr>
        <w:t xml:space="preserve"> “</w:t>
      </w:r>
      <w:r w:rsidR="004E7CDB" w:rsidRPr="00F03D6B">
        <w:rPr>
          <w:rFonts w:ascii="Times New Roman" w:eastAsia="Calibri" w:hAnsi="Times New Roman" w:cs="Times New Roman"/>
          <w:spacing w:val="-2"/>
          <w:sz w:val="24"/>
          <w:szCs w:val="24"/>
          <w:lang w:val="en-US"/>
        </w:rPr>
        <w:t>Bounds Testing Approaches</w:t>
      </w:r>
      <w:r w:rsidR="004E7CDB" w:rsidRPr="00F03D6B">
        <w:rPr>
          <w:rFonts w:ascii="Times New Roman" w:eastAsia="Calibri" w:hAnsi="Times New Roman" w:cs="Times New Roman"/>
          <w:spacing w:val="-4"/>
          <w:sz w:val="24"/>
          <w:szCs w:val="24"/>
          <w:lang w:val="en-US"/>
        </w:rPr>
        <w:t xml:space="preserve"> to the Analysis of Level Relationships.” </w:t>
      </w:r>
      <w:r w:rsidR="004E7CDB" w:rsidRPr="00F03D6B">
        <w:rPr>
          <w:rFonts w:ascii="Times New Roman" w:eastAsia="Calibri" w:hAnsi="Times New Roman" w:cs="Times New Roman"/>
          <w:i/>
          <w:iCs/>
          <w:spacing w:val="-4"/>
          <w:sz w:val="24"/>
          <w:szCs w:val="24"/>
          <w:lang w:val="en-US"/>
        </w:rPr>
        <w:t>Journal of Applied Econometrics</w:t>
      </w:r>
      <w:r w:rsidR="004E7CDB" w:rsidRPr="00F03D6B">
        <w:rPr>
          <w:rFonts w:ascii="Times New Roman" w:eastAsia="Calibri" w:hAnsi="Times New Roman" w:cs="Times New Roman"/>
          <w:spacing w:val="-4"/>
          <w:sz w:val="24"/>
          <w:szCs w:val="24"/>
          <w:lang w:val="en-US"/>
        </w:rPr>
        <w:t xml:space="preserve">, Vol: 16, pp. 289-326. </w:t>
      </w:r>
      <w:r w:rsidR="004E7CDB" w:rsidRPr="00F03D6B">
        <w:rPr>
          <w:rFonts w:ascii="Times New Roman" w:eastAsia="Calibri" w:hAnsi="Times New Roman" w:cs="Times New Roman"/>
          <w:sz w:val="24"/>
          <w:szCs w:val="24"/>
          <w:lang w:val="en-US"/>
        </w:rPr>
        <w:t>DOI: 10.1002/jae.616.</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b/>
          <w:sz w:val="24"/>
          <w:szCs w:val="24"/>
          <w:lang w:val="en-US"/>
        </w:rPr>
      </w:pPr>
    </w:p>
    <w:p w:rsidR="003C0898" w:rsidRPr="00F03D6B" w:rsidRDefault="00CB266D" w:rsidP="00562CA3">
      <w:pPr>
        <w:autoSpaceDE w:val="0"/>
        <w:autoSpaceDN w:val="0"/>
        <w:adjustRightInd w:val="0"/>
        <w:spacing w:after="0" w:line="240" w:lineRule="auto"/>
        <w:ind w:left="284" w:hanging="710"/>
        <w:jc w:val="both"/>
        <w:rPr>
          <w:rFonts w:ascii="Times New Roman" w:eastAsia="Calibri" w:hAnsi="Times New Roman" w:cs="Times New Roman"/>
          <w:spacing w:val="-4"/>
          <w:sz w:val="24"/>
          <w:szCs w:val="24"/>
          <w:lang w:val="en-US"/>
        </w:rPr>
      </w:pPr>
      <w:proofErr w:type="spellStart"/>
      <w:proofErr w:type="gramStart"/>
      <w:r w:rsidRPr="00F03D6B">
        <w:rPr>
          <w:rFonts w:ascii="Times New Roman" w:eastAsia="FSMePro" w:hAnsi="Times New Roman" w:cs="Times New Roman"/>
          <w:b/>
          <w:spacing w:val="-4"/>
          <w:sz w:val="24"/>
          <w:szCs w:val="24"/>
          <w:lang w:val="en-US"/>
        </w:rPr>
        <w:t>Petrevski</w:t>
      </w:r>
      <w:proofErr w:type="spellEnd"/>
      <w:r w:rsidRPr="00F03D6B">
        <w:rPr>
          <w:rFonts w:ascii="Times New Roman" w:eastAsia="FSMePro" w:hAnsi="Times New Roman" w:cs="Times New Roman"/>
          <w:b/>
          <w:spacing w:val="-4"/>
          <w:sz w:val="24"/>
          <w:szCs w:val="24"/>
          <w:lang w:val="en-US"/>
        </w:rPr>
        <w:t xml:space="preserve">, </w:t>
      </w:r>
      <w:proofErr w:type="spellStart"/>
      <w:r w:rsidRPr="00F03D6B">
        <w:rPr>
          <w:rFonts w:ascii="Times New Roman" w:eastAsia="FSMePro" w:hAnsi="Times New Roman" w:cs="Times New Roman"/>
          <w:b/>
          <w:spacing w:val="-4"/>
          <w:sz w:val="24"/>
          <w:szCs w:val="24"/>
          <w:lang w:val="en-US"/>
        </w:rPr>
        <w:t>Goran</w:t>
      </w:r>
      <w:proofErr w:type="spellEnd"/>
      <w:r w:rsidR="004E7CDB" w:rsidRPr="00F03D6B">
        <w:rPr>
          <w:rFonts w:ascii="Times New Roman" w:eastAsia="FSMePro" w:hAnsi="Times New Roman" w:cs="Times New Roman"/>
          <w:b/>
          <w:spacing w:val="-4"/>
          <w:sz w:val="24"/>
          <w:szCs w:val="24"/>
          <w:lang w:val="en-US"/>
        </w:rPr>
        <w:t xml:space="preserve">, Jane </w:t>
      </w:r>
      <w:proofErr w:type="spellStart"/>
      <w:r w:rsidR="004E7CDB" w:rsidRPr="00F03D6B">
        <w:rPr>
          <w:rFonts w:ascii="Times New Roman" w:eastAsia="FSMePro" w:hAnsi="Times New Roman" w:cs="Times New Roman"/>
          <w:b/>
          <w:spacing w:val="-4"/>
          <w:sz w:val="24"/>
          <w:szCs w:val="24"/>
          <w:lang w:val="en-US"/>
        </w:rPr>
        <w:t>Bogoev</w:t>
      </w:r>
      <w:proofErr w:type="spellEnd"/>
      <w:r w:rsidR="004E7CDB" w:rsidRPr="00F03D6B">
        <w:rPr>
          <w:rFonts w:ascii="Times New Roman" w:eastAsia="FSMePro" w:hAnsi="Times New Roman" w:cs="Times New Roman"/>
          <w:b/>
          <w:spacing w:val="-4"/>
          <w:sz w:val="24"/>
          <w:szCs w:val="24"/>
          <w:lang w:val="en-US"/>
        </w:rPr>
        <w:t>, and Dragan Tevdovski.</w:t>
      </w:r>
      <w:proofErr w:type="gramEnd"/>
      <w:r w:rsidR="004E7CDB" w:rsidRPr="00F03D6B">
        <w:rPr>
          <w:rFonts w:ascii="Times New Roman" w:eastAsia="FSMePro" w:hAnsi="Times New Roman" w:cs="Times New Roman"/>
          <w:spacing w:val="-4"/>
          <w:sz w:val="24"/>
          <w:szCs w:val="24"/>
          <w:lang w:val="en-US"/>
        </w:rPr>
        <w:t xml:space="preserve"> 2016. “</w:t>
      </w:r>
      <w:hyperlink r:id="rId68" w:history="1">
        <w:r w:rsidR="004E7CDB" w:rsidRPr="00F03D6B">
          <w:rPr>
            <w:rFonts w:ascii="Times New Roman" w:eastAsia="FSMePro" w:hAnsi="Times New Roman" w:cs="Times New Roman"/>
            <w:spacing w:val="-4"/>
            <w:sz w:val="24"/>
            <w:szCs w:val="24"/>
            <w:lang w:val="en-US"/>
          </w:rPr>
          <w:t>Fiscal and Monetary Policy Effects in Three South Eastern European Economies</w:t>
        </w:r>
      </w:hyperlink>
      <w:r w:rsidR="004E7CDB" w:rsidRPr="00F03D6B">
        <w:rPr>
          <w:rFonts w:ascii="Times New Roman" w:eastAsia="FSMePro" w:hAnsi="Times New Roman" w:cs="Times New Roman"/>
          <w:spacing w:val="-4"/>
          <w:sz w:val="24"/>
          <w:szCs w:val="24"/>
          <w:lang w:val="en-US"/>
        </w:rPr>
        <w:t>.</w:t>
      </w:r>
      <w:r w:rsidR="004E7CDB" w:rsidRPr="00F03D6B">
        <w:rPr>
          <w:rFonts w:ascii="Times New Roman" w:eastAsia="Calibri" w:hAnsi="Times New Roman" w:cs="Times New Roman"/>
          <w:iCs/>
          <w:spacing w:val="-4"/>
          <w:sz w:val="24"/>
          <w:szCs w:val="24"/>
          <w:lang w:val="en-US"/>
        </w:rPr>
        <w:t>”</w:t>
      </w:r>
      <w:r w:rsidR="004E7CDB" w:rsidRPr="00F03D6B">
        <w:rPr>
          <w:rFonts w:ascii="Times New Roman" w:eastAsia="Calibri" w:hAnsi="Times New Roman" w:cs="Times New Roman"/>
          <w:b/>
          <w:bCs/>
          <w:spacing w:val="-4"/>
          <w:sz w:val="24"/>
          <w:szCs w:val="24"/>
          <w:lang w:val="en-US"/>
        </w:rPr>
        <w:t xml:space="preserve"> </w:t>
      </w:r>
      <w:r w:rsidR="004E7CDB" w:rsidRPr="00F03D6B">
        <w:rPr>
          <w:rFonts w:ascii="Times New Roman" w:eastAsia="Calibri" w:hAnsi="Times New Roman" w:cs="Times New Roman"/>
          <w:i/>
          <w:spacing w:val="-4"/>
          <w:sz w:val="24"/>
          <w:szCs w:val="24"/>
          <w:lang w:val="en-US"/>
        </w:rPr>
        <w:t>Empirical Economics</w:t>
      </w:r>
      <w:r w:rsidR="004E7CDB" w:rsidRPr="00F03D6B">
        <w:rPr>
          <w:rFonts w:ascii="Times New Roman" w:eastAsia="Calibri" w:hAnsi="Times New Roman" w:cs="Times New Roman"/>
          <w:spacing w:val="-4"/>
          <w:sz w:val="24"/>
          <w:szCs w:val="24"/>
          <w:lang w:val="en-US"/>
        </w:rPr>
        <w:t>, Vol: 50(2), pp.415-441. DOI: 10.1007/s00181-015-0932-0</w:t>
      </w: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pacing w:val="-4"/>
          <w:sz w:val="24"/>
          <w:szCs w:val="24"/>
          <w:lang w:val="en-US"/>
        </w:rPr>
        <w:lastRenderedPageBreak/>
        <w:t>Phillips, Peter</w:t>
      </w:r>
      <w:r w:rsidR="00E81262" w:rsidRPr="00F03D6B">
        <w:rPr>
          <w:rFonts w:ascii="Times New Roman" w:eastAsia="Calibri" w:hAnsi="Times New Roman" w:cs="Times New Roman"/>
          <w:b/>
          <w:spacing w:val="-4"/>
          <w:sz w:val="24"/>
          <w:szCs w:val="24"/>
          <w:lang w:val="en-US"/>
        </w:rPr>
        <w:t xml:space="preserve"> C</w:t>
      </w:r>
      <w:r w:rsidR="008F0D04" w:rsidRPr="00F03D6B">
        <w:rPr>
          <w:rFonts w:ascii="Times New Roman" w:eastAsia="Calibri" w:hAnsi="Times New Roman" w:cs="Times New Roman"/>
          <w:b/>
          <w:spacing w:val="-4"/>
          <w:sz w:val="24"/>
          <w:szCs w:val="24"/>
          <w:lang w:val="en-US"/>
        </w:rPr>
        <w:t>.</w:t>
      </w:r>
      <w:r w:rsidR="00E81262" w:rsidRPr="00F03D6B">
        <w:rPr>
          <w:rFonts w:ascii="Times New Roman" w:eastAsia="Calibri" w:hAnsi="Times New Roman" w:cs="Times New Roman"/>
          <w:b/>
          <w:spacing w:val="-4"/>
          <w:sz w:val="24"/>
          <w:szCs w:val="24"/>
          <w:lang w:val="en-US"/>
        </w:rPr>
        <w:t xml:space="preserve"> </w:t>
      </w:r>
      <w:r w:rsidRPr="00F03D6B">
        <w:rPr>
          <w:rFonts w:ascii="Times New Roman" w:eastAsia="Calibri" w:hAnsi="Times New Roman" w:cs="Times New Roman"/>
          <w:b/>
          <w:spacing w:val="-4"/>
          <w:sz w:val="24"/>
          <w:szCs w:val="24"/>
          <w:lang w:val="en-US"/>
        </w:rPr>
        <w:t>B.</w:t>
      </w:r>
      <w:r w:rsidR="006A2AAC" w:rsidRPr="00F03D6B">
        <w:rPr>
          <w:rFonts w:ascii="Times New Roman" w:eastAsia="Calibri" w:hAnsi="Times New Roman" w:cs="Times New Roman"/>
          <w:b/>
          <w:spacing w:val="-4"/>
          <w:sz w:val="24"/>
          <w:szCs w:val="24"/>
          <w:lang w:val="en-US"/>
        </w:rPr>
        <w:t>,</w:t>
      </w:r>
      <w:r w:rsidRPr="00F03D6B">
        <w:rPr>
          <w:rFonts w:ascii="Times New Roman" w:eastAsia="Calibri" w:hAnsi="Times New Roman" w:cs="Times New Roman"/>
          <w:b/>
          <w:spacing w:val="-4"/>
          <w:sz w:val="24"/>
          <w:szCs w:val="24"/>
          <w:lang w:val="en-US"/>
        </w:rPr>
        <w:t xml:space="preserve"> </w:t>
      </w:r>
      <w:r w:rsidRPr="00F03D6B">
        <w:rPr>
          <w:rFonts w:ascii="Times New Roman" w:eastAsia="Calibri" w:hAnsi="Times New Roman" w:cs="Times New Roman"/>
          <w:b/>
          <w:noProof/>
          <w:spacing w:val="-4"/>
          <w:sz w:val="24"/>
          <w:szCs w:val="24"/>
          <w:lang w:val="en-US"/>
        </w:rPr>
        <w:t>and</w:t>
      </w:r>
      <w:r w:rsidR="00E944B8" w:rsidRPr="00F03D6B">
        <w:rPr>
          <w:rFonts w:ascii="Times New Roman" w:eastAsia="Calibri" w:hAnsi="Times New Roman" w:cs="Times New Roman"/>
          <w:b/>
          <w:spacing w:val="-4"/>
          <w:sz w:val="24"/>
          <w:szCs w:val="24"/>
          <w:lang w:val="en-US"/>
        </w:rPr>
        <w:t xml:space="preserve"> Pierre </w:t>
      </w:r>
      <w:r w:rsidRPr="00F03D6B">
        <w:rPr>
          <w:rFonts w:ascii="Times New Roman" w:eastAsia="Calibri" w:hAnsi="Times New Roman" w:cs="Times New Roman"/>
          <w:b/>
          <w:spacing w:val="-4"/>
          <w:sz w:val="24"/>
          <w:szCs w:val="24"/>
          <w:lang w:val="en-US"/>
        </w:rPr>
        <w:t>Perron.</w:t>
      </w:r>
      <w:r w:rsidRPr="00F03D6B">
        <w:rPr>
          <w:rFonts w:ascii="Times New Roman" w:eastAsia="Calibri" w:hAnsi="Times New Roman" w:cs="Times New Roman"/>
          <w:spacing w:val="-4"/>
          <w:sz w:val="24"/>
          <w:szCs w:val="24"/>
          <w:lang w:val="en-US"/>
        </w:rPr>
        <w:t xml:space="preserve"> 1988. “Testing for a Unit Root in Time Series Regression.” </w:t>
      </w:r>
      <w:r w:rsidRPr="00F03D6B">
        <w:rPr>
          <w:rFonts w:ascii="Times New Roman" w:eastAsia="Calibri" w:hAnsi="Times New Roman" w:cs="Times New Roman"/>
          <w:i/>
          <w:spacing w:val="-4"/>
          <w:sz w:val="24"/>
          <w:szCs w:val="24"/>
          <w:lang w:val="en-US"/>
        </w:rPr>
        <w:t>Biometrika</w:t>
      </w:r>
      <w:r w:rsidRPr="00F03D6B">
        <w:rPr>
          <w:rFonts w:ascii="Times New Roman" w:eastAsia="Calibri" w:hAnsi="Times New Roman" w:cs="Times New Roman"/>
          <w:spacing w:val="-4"/>
          <w:sz w:val="24"/>
          <w:szCs w:val="24"/>
          <w:lang w:val="en-US"/>
        </w:rPr>
        <w:t>,</w:t>
      </w:r>
      <w:r w:rsidRPr="00F03D6B">
        <w:rPr>
          <w:rFonts w:ascii="Times New Roman" w:eastAsia="Calibri" w:hAnsi="Times New Roman" w:cs="Times New Roman"/>
          <w:sz w:val="24"/>
          <w:szCs w:val="24"/>
          <w:lang w:val="en-US"/>
        </w:rPr>
        <w:t xml:space="preserve"> Vol: 75(2), pp. 335-346. DOI: 10.2307/2336182</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p>
    <w:p w:rsidR="003C0898" w:rsidRPr="00F03D6B" w:rsidRDefault="00CB266D" w:rsidP="003C0898">
      <w:pPr>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4"/>
          <w:sz w:val="24"/>
          <w:szCs w:val="24"/>
          <w:lang w:val="en-US"/>
        </w:rPr>
        <w:t xml:space="preserve">Rahman, </w:t>
      </w:r>
      <w:r w:rsidRPr="00F03D6B">
        <w:rPr>
          <w:rFonts w:ascii="Times New Roman" w:eastAsia="Calibri" w:hAnsi="Times New Roman" w:cs="Times New Roman"/>
          <w:b/>
          <w:sz w:val="24"/>
          <w:szCs w:val="24"/>
          <w:shd w:val="clear" w:color="auto" w:fill="FFFFFF"/>
          <w:lang w:val="en-US"/>
        </w:rPr>
        <w:t>Md. Habibur.</w:t>
      </w:r>
      <w:r w:rsidRPr="00F03D6B">
        <w:rPr>
          <w:rFonts w:ascii="Times New Roman" w:eastAsia="Calibri" w:hAnsi="Times New Roman" w:cs="Times New Roman"/>
          <w:spacing w:val="-4"/>
          <w:sz w:val="24"/>
          <w:szCs w:val="24"/>
          <w:lang w:val="en-US"/>
        </w:rPr>
        <w:t xml:space="preserve"> 2009. “Relative Effectiveness of Monetary and Fiscal Policies on Output Growth in Bangladesh: A VAR Approach.” </w:t>
      </w:r>
      <w:r w:rsidRPr="00F03D6B">
        <w:rPr>
          <w:rFonts w:ascii="Times New Roman" w:eastAsia="Calibri" w:hAnsi="Times New Roman" w:cs="Times New Roman"/>
          <w:i/>
          <w:spacing w:val="-4"/>
          <w:sz w:val="24"/>
          <w:szCs w:val="24"/>
          <w:lang w:val="en-US"/>
        </w:rPr>
        <w:t>Bangladesh Journal of Political Economy</w:t>
      </w:r>
      <w:r w:rsidRPr="00F03D6B">
        <w:rPr>
          <w:rFonts w:ascii="Times New Roman" w:eastAsia="Calibri" w:hAnsi="Times New Roman" w:cs="Times New Roman"/>
          <w:spacing w:val="-4"/>
          <w:sz w:val="24"/>
          <w:szCs w:val="24"/>
          <w:lang w:val="en-US"/>
        </w:rPr>
        <w:t>, Vol: 22(1&amp;2), pp. 419-440.</w:t>
      </w:r>
    </w:p>
    <w:p w:rsidR="003C0898" w:rsidRPr="00F03D6B" w:rsidRDefault="003C0898" w:rsidP="003C0898">
      <w:pPr>
        <w:spacing w:after="0" w:line="240" w:lineRule="auto"/>
        <w:ind w:left="284" w:hanging="710"/>
        <w:jc w:val="both"/>
        <w:rPr>
          <w:rFonts w:ascii="Times New Roman" w:eastAsia="Calibri"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2"/>
          <w:sz w:val="24"/>
          <w:szCs w:val="24"/>
          <w:lang w:val="en-US"/>
        </w:rPr>
        <w:t>Senbet, Dawit.</w:t>
      </w:r>
      <w:r w:rsidRPr="00F03D6B">
        <w:rPr>
          <w:rFonts w:ascii="Times New Roman" w:eastAsia="Calibri" w:hAnsi="Times New Roman" w:cs="Times New Roman"/>
          <w:spacing w:val="-2"/>
          <w:sz w:val="24"/>
          <w:szCs w:val="24"/>
          <w:lang w:val="en-US"/>
        </w:rPr>
        <w:t xml:space="preserve"> 2011. “The Relative Impact of Fiscal versus Monetary Actions on Output: A </w:t>
      </w:r>
      <w:r w:rsidRPr="00F03D6B">
        <w:rPr>
          <w:rFonts w:ascii="Times New Roman" w:eastAsia="Calibri" w:hAnsi="Times New Roman" w:cs="Times New Roman"/>
          <w:spacing w:val="-4"/>
          <w:sz w:val="24"/>
          <w:szCs w:val="24"/>
          <w:lang w:val="en-US"/>
        </w:rPr>
        <w:t xml:space="preserve">Vector Autoregressive (VAR) Approach.” </w:t>
      </w:r>
      <w:r w:rsidRPr="00F03D6B">
        <w:rPr>
          <w:rFonts w:ascii="Times New Roman" w:eastAsia="Calibri" w:hAnsi="Times New Roman" w:cs="Times New Roman"/>
          <w:i/>
          <w:spacing w:val="-4"/>
          <w:sz w:val="24"/>
          <w:szCs w:val="24"/>
          <w:lang w:val="en-US"/>
        </w:rPr>
        <w:t>Business and Economic Journal</w:t>
      </w:r>
      <w:r w:rsidRPr="00F03D6B">
        <w:rPr>
          <w:rFonts w:ascii="Times New Roman" w:eastAsia="Calibri" w:hAnsi="Times New Roman" w:cs="Times New Roman"/>
          <w:spacing w:val="-4"/>
          <w:sz w:val="24"/>
          <w:szCs w:val="24"/>
          <w:lang w:val="en-US"/>
        </w:rPr>
        <w:t>, Vol: 25, pp. 1-11.</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pacing w:val="-6"/>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pacing w:val="-2"/>
          <w:sz w:val="24"/>
          <w:szCs w:val="24"/>
          <w:lang w:val="en-US"/>
        </w:rPr>
        <w:t xml:space="preserve">Sims, </w:t>
      </w:r>
      <w:r w:rsidRPr="00F03D6B">
        <w:rPr>
          <w:rFonts w:ascii="Times New Roman" w:eastAsia="Calibri" w:hAnsi="Times New Roman" w:cs="Times New Roman"/>
          <w:b/>
          <w:spacing w:val="-2"/>
          <w:sz w:val="24"/>
          <w:szCs w:val="24"/>
          <w:shd w:val="clear" w:color="auto" w:fill="FFFFFF"/>
          <w:lang w:val="en-US"/>
        </w:rPr>
        <w:t>Christopher. A.</w:t>
      </w:r>
      <w:r w:rsidRPr="00F03D6B">
        <w:rPr>
          <w:rFonts w:ascii="Times New Roman" w:eastAsia="Calibri" w:hAnsi="Times New Roman" w:cs="Times New Roman"/>
          <w:spacing w:val="-2"/>
          <w:sz w:val="24"/>
          <w:szCs w:val="24"/>
          <w:shd w:val="clear" w:color="auto" w:fill="FFFFFF"/>
          <w:lang w:val="en-US"/>
        </w:rPr>
        <w:t> </w:t>
      </w:r>
      <w:r w:rsidRPr="00F03D6B">
        <w:rPr>
          <w:rFonts w:ascii="Times New Roman" w:eastAsia="Calibri" w:hAnsi="Times New Roman" w:cs="Times New Roman"/>
          <w:spacing w:val="-2"/>
          <w:sz w:val="24"/>
          <w:szCs w:val="24"/>
          <w:lang w:val="en-US"/>
        </w:rPr>
        <w:t xml:space="preserve">1992. </w:t>
      </w:r>
      <w:r w:rsidRPr="00F03D6B">
        <w:rPr>
          <w:rFonts w:ascii="Times New Roman" w:eastAsia="Calibri" w:hAnsi="Times New Roman" w:cs="Times New Roman"/>
          <w:i/>
          <w:spacing w:val="-2"/>
          <w:sz w:val="24"/>
          <w:szCs w:val="24"/>
          <w:lang w:val="en-US"/>
        </w:rPr>
        <w:t>“</w:t>
      </w:r>
      <w:r w:rsidRPr="00F03D6B">
        <w:rPr>
          <w:rFonts w:ascii="Times New Roman" w:eastAsia="Calibri" w:hAnsi="Times New Roman" w:cs="Times New Roman"/>
          <w:spacing w:val="-2"/>
          <w:sz w:val="24"/>
          <w:szCs w:val="24"/>
          <w:lang w:val="en-US"/>
        </w:rPr>
        <w:t xml:space="preserve">Interpreting the Macroeconomic Time Series Facts: The </w:t>
      </w:r>
      <w:r w:rsidRPr="00F03D6B">
        <w:rPr>
          <w:rFonts w:ascii="Times New Roman" w:eastAsia="Calibri" w:hAnsi="Times New Roman" w:cs="Times New Roman"/>
          <w:noProof/>
          <w:spacing w:val="-2"/>
          <w:sz w:val="24"/>
          <w:szCs w:val="24"/>
          <w:lang w:val="en-US"/>
        </w:rPr>
        <w:t>Effects</w:t>
      </w:r>
      <w:r w:rsidRPr="00F03D6B">
        <w:rPr>
          <w:rFonts w:ascii="Times New Roman" w:eastAsia="Calibri" w:hAnsi="Times New Roman" w:cs="Times New Roman"/>
          <w:spacing w:val="-2"/>
          <w:sz w:val="24"/>
          <w:szCs w:val="24"/>
          <w:lang w:val="en-US"/>
        </w:rPr>
        <w:t xml:space="preserve"> of Monetary</w:t>
      </w:r>
      <w:r w:rsidRPr="00F03D6B">
        <w:rPr>
          <w:rFonts w:ascii="Times New Roman" w:eastAsia="Calibri" w:hAnsi="Times New Roman" w:cs="Times New Roman"/>
          <w:spacing w:val="-4"/>
          <w:sz w:val="24"/>
          <w:szCs w:val="24"/>
          <w:lang w:val="en-US"/>
        </w:rPr>
        <w:t xml:space="preserve"> </w:t>
      </w:r>
      <w:r w:rsidRPr="00F03D6B">
        <w:rPr>
          <w:rFonts w:ascii="Times New Roman" w:eastAsia="Calibri" w:hAnsi="Times New Roman" w:cs="Times New Roman"/>
          <w:sz w:val="24"/>
          <w:szCs w:val="24"/>
          <w:lang w:val="en-US"/>
        </w:rPr>
        <w:t>Policy.”</w:t>
      </w:r>
      <w:r w:rsidRPr="00F03D6B">
        <w:rPr>
          <w:rFonts w:ascii="Times New Roman" w:eastAsia="Calibri" w:hAnsi="Times New Roman" w:cs="Times New Roman"/>
          <w:i/>
          <w:sz w:val="24"/>
          <w:szCs w:val="24"/>
          <w:lang w:val="en-US"/>
        </w:rPr>
        <w:t xml:space="preserve"> European Economic Review</w:t>
      </w:r>
      <w:r w:rsidRPr="00F03D6B">
        <w:rPr>
          <w:rFonts w:ascii="Times New Roman" w:eastAsia="Calibri" w:hAnsi="Times New Roman" w:cs="Times New Roman"/>
          <w:sz w:val="24"/>
          <w:szCs w:val="24"/>
          <w:lang w:val="en-US"/>
        </w:rPr>
        <w:t>, Vol: 36, pp. 975-1000. Available at:</w:t>
      </w: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sz w:val="24"/>
          <w:szCs w:val="24"/>
          <w:lang w:val="en-US"/>
        </w:rPr>
        <w:t xml:space="preserve"> </w:t>
      </w:r>
      <w:r w:rsidRPr="00F03D6B">
        <w:rPr>
          <w:rFonts w:ascii="Times New Roman" w:eastAsia="Calibri" w:hAnsi="Times New Roman" w:cs="Times New Roman"/>
          <w:sz w:val="24"/>
          <w:szCs w:val="24"/>
          <w:lang w:val="en-US"/>
        </w:rPr>
        <w:tab/>
      </w:r>
      <w:hyperlink r:id="rId69" w:tgtFrame="_blank" w:tooltip="Persistent link using digital object identifier" w:history="1">
        <w:r w:rsidRPr="00F03D6B">
          <w:rPr>
            <w:rFonts w:ascii="Times New Roman" w:eastAsia="Calibri" w:hAnsi="Times New Roman" w:cs="Times New Roman"/>
            <w:spacing w:val="-4"/>
            <w:sz w:val="24"/>
            <w:szCs w:val="24"/>
            <w:lang w:val="en-US"/>
          </w:rPr>
          <w:t>https://doi.org/10.1016/0014-2921(92)90041-T</w:t>
        </w:r>
      </w:hyperlink>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4"/>
          <w:sz w:val="24"/>
          <w:szCs w:val="24"/>
          <w:lang w:val="en-US"/>
        </w:rPr>
      </w:pPr>
      <w:r w:rsidRPr="00F03D6B">
        <w:rPr>
          <w:rFonts w:ascii="Times New Roman" w:eastAsia="Calibri" w:hAnsi="Times New Roman" w:cs="Times New Roman"/>
          <w:b/>
          <w:spacing w:val="-4"/>
          <w:sz w:val="24"/>
          <w:szCs w:val="24"/>
          <w:lang w:val="en-US"/>
        </w:rPr>
        <w:t>Şen, Hüseyin,</w:t>
      </w:r>
      <w:r w:rsidR="004E7CDB" w:rsidRPr="00F03D6B">
        <w:rPr>
          <w:rFonts w:ascii="Times New Roman" w:eastAsia="Calibri" w:hAnsi="Times New Roman" w:cs="Times New Roman"/>
          <w:b/>
          <w:spacing w:val="-4"/>
          <w:sz w:val="24"/>
          <w:szCs w:val="24"/>
          <w:lang w:val="en-US"/>
        </w:rPr>
        <w:t xml:space="preserve"> and Ayşe</w:t>
      </w:r>
      <w:r w:rsidR="00B6433A" w:rsidRPr="00F03D6B">
        <w:rPr>
          <w:rFonts w:ascii="Times New Roman" w:eastAsia="Calibri" w:hAnsi="Times New Roman" w:cs="Times New Roman"/>
          <w:b/>
          <w:spacing w:val="-4"/>
          <w:sz w:val="24"/>
          <w:szCs w:val="24"/>
          <w:lang w:val="en-US"/>
        </w:rPr>
        <w:t xml:space="preserve"> </w:t>
      </w:r>
      <w:r w:rsidR="004E7CDB" w:rsidRPr="00F03D6B">
        <w:rPr>
          <w:rFonts w:ascii="Times New Roman" w:eastAsia="Calibri" w:hAnsi="Times New Roman" w:cs="Times New Roman"/>
          <w:b/>
          <w:spacing w:val="-4"/>
          <w:sz w:val="24"/>
          <w:szCs w:val="24"/>
          <w:lang w:val="en-US"/>
        </w:rPr>
        <w:t>Kaya.</w:t>
      </w:r>
      <w:r w:rsidR="004E7CDB" w:rsidRPr="00F03D6B">
        <w:rPr>
          <w:rFonts w:ascii="Times New Roman" w:eastAsia="Calibri" w:hAnsi="Times New Roman" w:cs="Times New Roman"/>
          <w:spacing w:val="-4"/>
          <w:sz w:val="24"/>
          <w:szCs w:val="24"/>
          <w:lang w:val="en-US"/>
        </w:rPr>
        <w:t xml:space="preserve"> 2015. The Relative Effectiveness of Monetary and Fiscal Policies on</w:t>
      </w:r>
      <w:r w:rsidR="004E7CDB" w:rsidRPr="00F03D6B">
        <w:rPr>
          <w:rFonts w:ascii="Times New Roman" w:eastAsia="Calibri" w:hAnsi="Times New Roman" w:cs="Times New Roman"/>
          <w:sz w:val="24"/>
          <w:szCs w:val="24"/>
          <w:lang w:val="en-US"/>
        </w:rPr>
        <w:t xml:space="preserve"> Growth: What Does Long-run SVAR Model Tell Us?. MPRA Paper, No. 65903, p. 24. </w:t>
      </w:r>
    </w:p>
    <w:p w:rsidR="003C0898" w:rsidRPr="00F03D6B" w:rsidRDefault="003C0898" w:rsidP="003C0898">
      <w:pPr>
        <w:spacing w:after="0" w:line="240" w:lineRule="auto"/>
        <w:ind w:left="284" w:hanging="710"/>
        <w:jc w:val="both"/>
        <w:rPr>
          <w:rFonts w:ascii="Times New Roman" w:eastAsia="Calibri" w:hAnsi="Times New Roman" w:cs="Times New Roman"/>
          <w:spacing w:val="-4"/>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6"/>
          <w:sz w:val="24"/>
          <w:szCs w:val="24"/>
          <w:lang w:val="en-US"/>
        </w:rPr>
      </w:pPr>
      <w:r w:rsidRPr="00F03D6B">
        <w:rPr>
          <w:rFonts w:ascii="Times New Roman" w:eastAsia="Calibri" w:hAnsi="Times New Roman" w:cs="Times New Roman"/>
          <w:b/>
          <w:spacing w:val="-4"/>
          <w:sz w:val="24"/>
          <w:szCs w:val="24"/>
          <w:lang w:val="en-US"/>
        </w:rPr>
        <w:t xml:space="preserve">Waud, Roger </w:t>
      </w:r>
      <w:r w:rsidR="004E7CDB" w:rsidRPr="00F03D6B">
        <w:rPr>
          <w:rFonts w:ascii="Times New Roman" w:eastAsia="Calibri" w:hAnsi="Times New Roman" w:cs="Times New Roman"/>
          <w:b/>
          <w:spacing w:val="-4"/>
          <w:sz w:val="24"/>
          <w:szCs w:val="24"/>
          <w:lang w:val="en-US"/>
        </w:rPr>
        <w:t>N.</w:t>
      </w:r>
      <w:r w:rsidR="004E7CDB" w:rsidRPr="00F03D6B">
        <w:rPr>
          <w:rFonts w:ascii="Times New Roman" w:eastAsia="Calibri" w:hAnsi="Times New Roman" w:cs="Times New Roman"/>
          <w:spacing w:val="-4"/>
          <w:sz w:val="24"/>
          <w:szCs w:val="24"/>
          <w:lang w:val="en-US"/>
        </w:rPr>
        <w:t xml:space="preserve"> 1974. “Monetary and Fiscal Effects on Economic Activity: Reduced Form Examination</w:t>
      </w:r>
      <w:r w:rsidR="004E7CDB" w:rsidRPr="00F03D6B">
        <w:rPr>
          <w:rFonts w:ascii="Times New Roman" w:eastAsia="Calibri" w:hAnsi="Times New Roman" w:cs="Times New Roman"/>
          <w:spacing w:val="-6"/>
          <w:sz w:val="24"/>
          <w:szCs w:val="24"/>
          <w:lang w:val="en-US"/>
        </w:rPr>
        <w:t xml:space="preserve"> of Their Relative Importance.” </w:t>
      </w:r>
      <w:r w:rsidR="004E7CDB" w:rsidRPr="00F03D6B">
        <w:rPr>
          <w:rFonts w:ascii="Times New Roman" w:eastAsia="Calibri" w:hAnsi="Times New Roman" w:cs="Times New Roman"/>
          <w:i/>
          <w:spacing w:val="-6"/>
          <w:sz w:val="24"/>
          <w:szCs w:val="24"/>
          <w:lang w:val="en-US"/>
        </w:rPr>
        <w:t>The Review of Economics and Statistics</w:t>
      </w:r>
      <w:r w:rsidR="004E7CDB" w:rsidRPr="00F03D6B">
        <w:rPr>
          <w:rFonts w:ascii="Times New Roman" w:eastAsia="Calibri" w:hAnsi="Times New Roman" w:cs="Times New Roman"/>
          <w:spacing w:val="-6"/>
          <w:sz w:val="24"/>
          <w:szCs w:val="24"/>
          <w:lang w:val="en-US"/>
        </w:rPr>
        <w:t xml:space="preserve">, Vol: 56(2), pp. 177-187. Available at: </w:t>
      </w:r>
      <w:r w:rsidR="004E7CDB" w:rsidRPr="00F03D6B">
        <w:rPr>
          <w:rFonts w:ascii="Times New Roman" w:eastAsia="Calibri" w:hAnsi="Times New Roman" w:cs="Times New Roman"/>
          <w:spacing w:val="-2"/>
          <w:sz w:val="24"/>
          <w:szCs w:val="24"/>
          <w:lang w:val="en-US"/>
        </w:rPr>
        <w:t>http://www.jstor.org/stable/1924437</w:t>
      </w:r>
    </w:p>
    <w:p w:rsidR="003C0898" w:rsidRPr="00F03D6B" w:rsidRDefault="003C0898" w:rsidP="003C0898">
      <w:pPr>
        <w:autoSpaceDE w:val="0"/>
        <w:autoSpaceDN w:val="0"/>
        <w:adjustRightInd w:val="0"/>
        <w:spacing w:after="0" w:line="240" w:lineRule="auto"/>
        <w:ind w:left="284" w:hanging="710"/>
        <w:jc w:val="both"/>
        <w:rPr>
          <w:rFonts w:ascii="Times New Roman" w:eastAsia="Calibri" w:hAnsi="Times New Roman" w:cs="Times New Roman"/>
          <w:b/>
          <w:spacing w:val="-6"/>
          <w:sz w:val="24"/>
          <w:szCs w:val="24"/>
          <w:lang w:val="en-US"/>
        </w:rPr>
      </w:pP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z w:val="24"/>
          <w:szCs w:val="24"/>
          <w:lang w:val="en-US"/>
        </w:rPr>
      </w:pPr>
      <w:r w:rsidRPr="00F03D6B">
        <w:rPr>
          <w:rFonts w:ascii="Times New Roman" w:eastAsia="Calibri" w:hAnsi="Times New Roman" w:cs="Times New Roman"/>
          <w:b/>
          <w:sz w:val="24"/>
          <w:szCs w:val="24"/>
          <w:lang w:val="en-US"/>
        </w:rPr>
        <w:t>Yörükoğlu, Mehmet,</w:t>
      </w:r>
      <w:r w:rsidR="004E7CDB" w:rsidRPr="00F03D6B">
        <w:rPr>
          <w:rFonts w:ascii="Times New Roman" w:eastAsia="Calibri" w:hAnsi="Times New Roman" w:cs="Times New Roman"/>
          <w:b/>
          <w:sz w:val="24"/>
          <w:szCs w:val="24"/>
          <w:lang w:val="en-US"/>
        </w:rPr>
        <w:t xml:space="preserve"> and Mustafa</w:t>
      </w:r>
      <w:r w:rsidR="00B6433A" w:rsidRPr="00F03D6B">
        <w:rPr>
          <w:rFonts w:ascii="Times New Roman" w:eastAsia="Calibri" w:hAnsi="Times New Roman" w:cs="Times New Roman"/>
          <w:b/>
          <w:sz w:val="24"/>
          <w:szCs w:val="24"/>
          <w:lang w:val="en-US"/>
        </w:rPr>
        <w:t xml:space="preserve"> </w:t>
      </w:r>
      <w:r w:rsidR="004E7CDB" w:rsidRPr="00F03D6B">
        <w:rPr>
          <w:rFonts w:ascii="Times New Roman" w:eastAsia="Calibri" w:hAnsi="Times New Roman" w:cs="Times New Roman"/>
          <w:b/>
          <w:sz w:val="24"/>
          <w:szCs w:val="24"/>
          <w:lang w:val="en-US"/>
        </w:rPr>
        <w:t xml:space="preserve">Kılınç. </w:t>
      </w:r>
      <w:r w:rsidR="004E7CDB" w:rsidRPr="00F03D6B">
        <w:rPr>
          <w:rFonts w:ascii="Times New Roman" w:eastAsia="Calibri" w:hAnsi="Times New Roman" w:cs="Times New Roman"/>
          <w:sz w:val="24"/>
          <w:szCs w:val="24"/>
          <w:lang w:val="en-US"/>
        </w:rPr>
        <w:t xml:space="preserve">2012. Globalisation of the Interaction between Fiscal and Monetary Policy. in </w:t>
      </w:r>
      <w:hyperlink r:id="rId70" w:history="1">
        <w:r w:rsidR="004E7CDB" w:rsidRPr="00F03D6B">
          <w:rPr>
            <w:rFonts w:ascii="Times New Roman" w:eastAsia="Calibri" w:hAnsi="Times New Roman" w:cs="Times New Roman"/>
            <w:spacing w:val="-4"/>
            <w:sz w:val="24"/>
            <w:szCs w:val="24"/>
            <w:lang w:val="en-US"/>
          </w:rPr>
          <w:t>Fiscal policy, Public Debt and Monetary Policy in Emerging Market Economies</w:t>
        </w:r>
      </w:hyperlink>
      <w:r w:rsidR="004E7CDB" w:rsidRPr="00F03D6B">
        <w:rPr>
          <w:rFonts w:ascii="Times New Roman" w:eastAsia="Calibri" w:hAnsi="Times New Roman" w:cs="Times New Roman"/>
          <w:spacing w:val="-4"/>
          <w:sz w:val="24"/>
          <w:szCs w:val="24"/>
          <w:lang w:val="en-US"/>
        </w:rPr>
        <w:t xml:space="preserve">, </w:t>
      </w:r>
      <w:r w:rsidR="00764D4E" w:rsidRPr="00F03D6B">
        <w:rPr>
          <w:rFonts w:ascii="Times New Roman" w:eastAsia="Calibri" w:hAnsi="Times New Roman" w:cs="Times New Roman"/>
          <w:spacing w:val="-4"/>
          <w:sz w:val="24"/>
          <w:szCs w:val="24"/>
          <w:lang w:val="en-US"/>
        </w:rPr>
        <w:t>BIS Paper</w:t>
      </w:r>
      <w:r w:rsidR="00884A3C" w:rsidRPr="00F03D6B">
        <w:rPr>
          <w:rFonts w:ascii="Times New Roman" w:eastAsia="Calibri" w:hAnsi="Times New Roman" w:cs="Times New Roman"/>
          <w:spacing w:val="-4"/>
          <w:sz w:val="24"/>
          <w:szCs w:val="24"/>
          <w:lang w:val="en-US"/>
        </w:rPr>
        <w:t>s</w:t>
      </w:r>
      <w:r w:rsidR="00764D4E" w:rsidRPr="00F03D6B">
        <w:rPr>
          <w:rFonts w:ascii="Times New Roman" w:eastAsia="Calibri" w:hAnsi="Times New Roman" w:cs="Times New Roman"/>
          <w:spacing w:val="-4"/>
          <w:sz w:val="24"/>
          <w:szCs w:val="24"/>
          <w:lang w:val="en-US"/>
        </w:rPr>
        <w:t xml:space="preserve">, No: </w:t>
      </w:r>
      <w:r w:rsidR="004E7CDB" w:rsidRPr="00F03D6B">
        <w:rPr>
          <w:rFonts w:ascii="Times New Roman" w:eastAsia="Calibri" w:hAnsi="Times New Roman" w:cs="Times New Roman"/>
          <w:spacing w:val="-4"/>
          <w:sz w:val="24"/>
          <w:szCs w:val="24"/>
          <w:lang w:val="en-US"/>
        </w:rPr>
        <w:t xml:space="preserve">67, pp. 335-350. Basel, Switzerland: </w:t>
      </w:r>
      <w:hyperlink r:id="rId71" w:history="1">
        <w:r w:rsidR="004E7CDB" w:rsidRPr="00F03D6B">
          <w:rPr>
            <w:rFonts w:ascii="Times New Roman" w:eastAsia="Calibri" w:hAnsi="Times New Roman" w:cs="Times New Roman"/>
            <w:spacing w:val="-4"/>
            <w:sz w:val="24"/>
            <w:szCs w:val="24"/>
            <w:lang w:val="en-US"/>
          </w:rPr>
          <w:t>Bank for International Settlements</w:t>
        </w:r>
      </w:hyperlink>
      <w:r w:rsidR="004E7CDB" w:rsidRPr="00F03D6B">
        <w:rPr>
          <w:rFonts w:ascii="Times New Roman" w:eastAsia="Calibri" w:hAnsi="Times New Roman" w:cs="Times New Roman"/>
          <w:spacing w:val="-4"/>
          <w:sz w:val="24"/>
          <w:szCs w:val="24"/>
          <w:lang w:val="en-US"/>
        </w:rPr>
        <w:t>.</w:t>
      </w:r>
    </w:p>
    <w:p w:rsidR="003C0898" w:rsidRPr="00F03D6B" w:rsidRDefault="00CB266D" w:rsidP="003C0898">
      <w:pPr>
        <w:autoSpaceDE w:val="0"/>
        <w:autoSpaceDN w:val="0"/>
        <w:adjustRightInd w:val="0"/>
        <w:spacing w:after="0" w:line="240" w:lineRule="auto"/>
        <w:ind w:left="284" w:hanging="710"/>
        <w:jc w:val="both"/>
        <w:rPr>
          <w:rFonts w:ascii="Times New Roman" w:eastAsia="Calibri" w:hAnsi="Times New Roman" w:cs="Times New Roman"/>
          <w:spacing w:val="-6"/>
          <w:sz w:val="24"/>
          <w:szCs w:val="24"/>
          <w:lang w:val="en-US"/>
        </w:rPr>
      </w:pPr>
      <w:r w:rsidRPr="00F03D6B">
        <w:rPr>
          <w:rFonts w:ascii="Times New Roman" w:eastAsia="Calibri" w:hAnsi="Times New Roman" w:cs="Times New Roman"/>
          <w:spacing w:val="-6"/>
          <w:sz w:val="24"/>
          <w:szCs w:val="24"/>
          <w:lang w:val="en-US"/>
        </w:rPr>
        <w:t xml:space="preserve"> </w:t>
      </w:r>
    </w:p>
    <w:p w:rsidR="003C0898" w:rsidRPr="00F03D6B" w:rsidRDefault="003C0898" w:rsidP="003C0898">
      <w:pPr>
        <w:rPr>
          <w:rFonts w:ascii="Times New Roman" w:hAnsi="Times New Roman" w:cs="Times New Roman"/>
          <w:sz w:val="24"/>
          <w:szCs w:val="24"/>
          <w:lang w:val="en-US"/>
        </w:rPr>
      </w:pPr>
    </w:p>
    <w:p w:rsidR="003C0898" w:rsidRPr="00F03D6B" w:rsidRDefault="003C0898" w:rsidP="003C0898">
      <w:pPr>
        <w:rPr>
          <w:rFonts w:ascii="Times New Roman" w:hAnsi="Times New Roman" w:cs="Times New Roman"/>
          <w:sz w:val="24"/>
          <w:szCs w:val="24"/>
          <w:lang w:val="en-US"/>
        </w:rPr>
      </w:pPr>
    </w:p>
    <w:p w:rsidR="00B111DC" w:rsidRPr="00F03D6B" w:rsidRDefault="00B111DC" w:rsidP="00B111DC">
      <w:pPr>
        <w:autoSpaceDE w:val="0"/>
        <w:autoSpaceDN w:val="0"/>
        <w:adjustRightInd w:val="0"/>
        <w:spacing w:after="0" w:line="240" w:lineRule="auto"/>
        <w:jc w:val="both"/>
        <w:rPr>
          <w:rFonts w:ascii="Times New Roman" w:eastAsia="FSMePro" w:hAnsi="Times New Roman" w:cs="Times New Roman"/>
          <w:spacing w:val="-4"/>
          <w:sz w:val="24"/>
          <w:szCs w:val="24"/>
          <w:lang w:val="en-US"/>
        </w:rPr>
      </w:pPr>
    </w:p>
    <w:p w:rsidR="00550B4E" w:rsidRPr="00F03D6B" w:rsidRDefault="00550B4E" w:rsidP="00550B4E">
      <w:pPr>
        <w:rPr>
          <w:rFonts w:ascii="Times New Roman" w:hAnsi="Times New Roman" w:cs="Times New Roman"/>
          <w:sz w:val="24"/>
          <w:szCs w:val="24"/>
          <w:lang w:val="en-US"/>
        </w:rPr>
      </w:pPr>
    </w:p>
    <w:sectPr w:rsidR="00550B4E" w:rsidRPr="00F03D6B" w:rsidSect="000C2F63">
      <w:headerReference w:type="default" r:id="rId72"/>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97" w:rsidRDefault="007D7797">
      <w:pPr>
        <w:spacing w:after="0" w:line="240" w:lineRule="auto"/>
      </w:pPr>
      <w:r>
        <w:separator/>
      </w:r>
    </w:p>
  </w:endnote>
  <w:endnote w:type="continuationSeparator" w:id="0">
    <w:p w:rsidR="007D7797" w:rsidRDefault="007D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SMePro">
    <w:altName w:val="MS Gothic"/>
    <w:panose1 w:val="00000000000000000000"/>
    <w:charset w:val="00"/>
    <w:family w:val="swiss"/>
    <w:notTrueType/>
    <w:pitch w:val="default"/>
    <w:sig w:usb0="00000000" w:usb1="08070000" w:usb2="00000010" w:usb3="00000000" w:csb0="00020009" w:csb1="00000000"/>
  </w:font>
  <w:font w:name="AdvPSTi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97" w:rsidRDefault="007D7797" w:rsidP="00550B4E">
      <w:pPr>
        <w:spacing w:after="0" w:line="240" w:lineRule="auto"/>
      </w:pPr>
      <w:r>
        <w:separator/>
      </w:r>
    </w:p>
  </w:footnote>
  <w:footnote w:type="continuationSeparator" w:id="0">
    <w:p w:rsidR="007D7797" w:rsidRDefault="007D7797" w:rsidP="00550B4E">
      <w:pPr>
        <w:spacing w:after="0" w:line="240" w:lineRule="auto"/>
      </w:pPr>
      <w:r>
        <w:continuationSeparator/>
      </w:r>
    </w:p>
  </w:footnote>
  <w:footnote w:id="1">
    <w:p w:rsidR="006010D0" w:rsidRPr="00E52D4D" w:rsidRDefault="006010D0" w:rsidP="00550B4E">
      <w:pPr>
        <w:pStyle w:val="FootnoteText"/>
        <w:tabs>
          <w:tab w:val="right" w:pos="9072"/>
        </w:tabs>
        <w:rPr>
          <w:rFonts w:ascii="Times New Roman" w:hAnsi="Times New Roman" w:cs="Times New Roman"/>
          <w:sz w:val="18"/>
          <w:lang w:val="en-US"/>
        </w:rPr>
      </w:pPr>
      <w:r w:rsidRPr="000637B6">
        <w:rPr>
          <w:rStyle w:val="FootnoteReference"/>
          <w:rFonts w:ascii="Times New Roman" w:hAnsi="Times New Roman" w:cs="Times New Roman"/>
          <w:sz w:val="18"/>
        </w:rPr>
        <w:footnoteRef/>
      </w:r>
      <w:r w:rsidRPr="000637B6">
        <w:rPr>
          <w:rFonts w:ascii="Times New Roman" w:hAnsi="Times New Roman" w:cs="Times New Roman"/>
          <w:sz w:val="18"/>
        </w:rPr>
        <w:t xml:space="preserve"> Throughout this paper, we use </w:t>
      </w:r>
      <w:r w:rsidRPr="000637B6">
        <w:rPr>
          <w:rFonts w:ascii="Times New Roman" w:hAnsi="Times New Roman" w:cs="Times New Roman"/>
          <w:sz w:val="18"/>
          <w:lang w:val="en-US"/>
        </w:rPr>
        <w:t>output growth and real GDP growth interchangeably.</w:t>
      </w:r>
      <w:r w:rsidRPr="00E52D4D">
        <w:rPr>
          <w:rFonts w:ascii="Times New Roman" w:hAnsi="Times New Roman" w:cs="Times New Roman"/>
          <w:sz w:val="18"/>
          <w:lang w:val="en-US"/>
        </w:rPr>
        <w:t xml:space="preserve"> </w:t>
      </w:r>
      <w:r>
        <w:rPr>
          <w:rFonts w:ascii="Times New Roman" w:hAnsi="Times New Roman" w:cs="Times New Roman"/>
          <w:sz w:val="18"/>
          <w:lang w:val="en-US"/>
        </w:rPr>
        <w:tab/>
      </w:r>
    </w:p>
  </w:footnote>
  <w:footnote w:id="2">
    <w:p w:rsidR="006010D0" w:rsidRPr="00086695" w:rsidRDefault="006010D0" w:rsidP="003C0898">
      <w:pPr>
        <w:pStyle w:val="FootnoteText"/>
        <w:jc w:val="both"/>
        <w:rPr>
          <w:rFonts w:ascii="Times New Roman" w:hAnsi="Times New Roman" w:cs="Times New Roman"/>
          <w:sz w:val="18"/>
          <w:szCs w:val="18"/>
          <w:lang w:val="en-US"/>
        </w:rPr>
      </w:pPr>
      <w:r w:rsidRPr="00E06FA9">
        <w:rPr>
          <w:rStyle w:val="FootnoteReference"/>
          <w:rFonts w:ascii="Times New Roman" w:hAnsi="Times New Roman" w:cs="Times New Roman"/>
          <w:spacing w:val="-4"/>
          <w:sz w:val="18"/>
          <w:szCs w:val="18"/>
        </w:rPr>
        <w:footnoteRef/>
      </w:r>
      <w:r w:rsidRPr="00E06FA9">
        <w:rPr>
          <w:rFonts w:ascii="Times New Roman" w:hAnsi="Times New Roman" w:cs="Times New Roman"/>
          <w:spacing w:val="-4"/>
          <w:sz w:val="18"/>
          <w:szCs w:val="18"/>
        </w:rPr>
        <w:t xml:space="preserve"> The results of the CUSUM and the CUSUM of squares tests are not reported, to save space. They are, however, available from</w:t>
      </w:r>
      <w:r w:rsidRPr="00E06FA9">
        <w:rPr>
          <w:rFonts w:ascii="Times New Roman" w:hAnsi="Times New Roman" w:cs="Times New Roman"/>
          <w:sz w:val="18"/>
          <w:szCs w:val="18"/>
        </w:rPr>
        <w:t xml:space="preserve"> the authors upon request.</w:t>
      </w:r>
    </w:p>
  </w:footnote>
  <w:footnote w:id="3">
    <w:p w:rsidR="006010D0" w:rsidRPr="00E979DA" w:rsidRDefault="006010D0" w:rsidP="003C0898">
      <w:pPr>
        <w:pStyle w:val="FootnoteText"/>
        <w:jc w:val="both"/>
        <w:rPr>
          <w:rFonts w:ascii="Times New Roman" w:hAnsi="Times New Roman" w:cs="Times New Roman"/>
          <w:lang w:val="en-US"/>
        </w:rPr>
      </w:pPr>
      <w:r w:rsidRPr="004421D3">
        <w:rPr>
          <w:rStyle w:val="FootnoteReference"/>
          <w:rFonts w:ascii="Times New Roman" w:hAnsi="Times New Roman" w:cs="Times New Roman"/>
          <w:sz w:val="18"/>
        </w:rPr>
        <w:footnoteRef/>
      </w:r>
      <w:r w:rsidRPr="004421D3">
        <w:rPr>
          <w:rFonts w:ascii="Times New Roman" w:hAnsi="Times New Roman" w:cs="Times New Roman"/>
          <w:sz w:val="18"/>
        </w:rPr>
        <w:t xml:space="preserve"> Subject to the state of business cycle, sometimes fiscal and monetary polic</w:t>
      </w:r>
      <w:r>
        <w:rPr>
          <w:rFonts w:ascii="Times New Roman" w:hAnsi="Times New Roman" w:cs="Times New Roman"/>
          <w:sz w:val="18"/>
        </w:rPr>
        <w:t xml:space="preserve">ies </w:t>
      </w:r>
      <w:r w:rsidRPr="004421D3">
        <w:rPr>
          <w:rFonts w:ascii="Times New Roman" w:hAnsi="Times New Roman" w:cs="Times New Roman"/>
          <w:sz w:val="18"/>
        </w:rPr>
        <w:t xml:space="preserve">are used in </w:t>
      </w:r>
      <w:r>
        <w:rPr>
          <w:rFonts w:ascii="Times New Roman" w:hAnsi="Times New Roman" w:cs="Times New Roman"/>
          <w:sz w:val="18"/>
        </w:rPr>
        <w:t xml:space="preserve">the </w:t>
      </w:r>
      <w:r w:rsidRPr="004421D3">
        <w:rPr>
          <w:rFonts w:ascii="Times New Roman" w:hAnsi="Times New Roman" w:cs="Times New Roman"/>
          <w:sz w:val="18"/>
        </w:rPr>
        <w:t xml:space="preserve">same direction in boosting output growth and solving other macroeconomic problems (e.g. in case of recession or inflation) while sometimes they are </w:t>
      </w:r>
      <w:r>
        <w:rPr>
          <w:rFonts w:ascii="Times New Roman" w:hAnsi="Times New Roman" w:cs="Times New Roman"/>
          <w:sz w:val="18"/>
        </w:rPr>
        <w:t xml:space="preserve">in the </w:t>
      </w:r>
      <w:r w:rsidRPr="004421D3">
        <w:rPr>
          <w:rFonts w:ascii="Times New Roman" w:hAnsi="Times New Roman" w:cs="Times New Roman"/>
          <w:sz w:val="18"/>
        </w:rPr>
        <w:t>opposite direction (e.g. in</w:t>
      </w:r>
      <w:r>
        <w:rPr>
          <w:rFonts w:ascii="Times New Roman" w:hAnsi="Times New Roman" w:cs="Times New Roman"/>
          <w:sz w:val="18"/>
        </w:rPr>
        <w:t xml:space="preserve"> the</w:t>
      </w:r>
      <w:r w:rsidRPr="004421D3">
        <w:rPr>
          <w:rFonts w:ascii="Times New Roman" w:hAnsi="Times New Roman" w:cs="Times New Roman"/>
          <w:sz w:val="18"/>
        </w:rPr>
        <w:t xml:space="preserve"> case of stagflation).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94891"/>
      <w:docPartObj>
        <w:docPartGallery w:val="Page Numbers (Top of Page)"/>
        <w:docPartUnique/>
      </w:docPartObj>
    </w:sdtPr>
    <w:sdtEndPr>
      <w:rPr>
        <w:rFonts w:ascii="Times New Roman" w:hAnsi="Times New Roman" w:cs="Times New Roman"/>
        <w:sz w:val="24"/>
      </w:rPr>
    </w:sdtEndPr>
    <w:sdtContent>
      <w:p w:rsidR="006010D0" w:rsidRPr="00EB346B" w:rsidRDefault="006010D0">
        <w:pPr>
          <w:pStyle w:val="Header"/>
          <w:jc w:val="right"/>
          <w:rPr>
            <w:rFonts w:ascii="Times New Roman" w:hAnsi="Times New Roman" w:cs="Times New Roman"/>
            <w:sz w:val="24"/>
          </w:rPr>
        </w:pPr>
        <w:r w:rsidRPr="00EB346B">
          <w:rPr>
            <w:rFonts w:ascii="Times New Roman" w:hAnsi="Times New Roman" w:cs="Times New Roman"/>
            <w:sz w:val="24"/>
          </w:rPr>
          <w:fldChar w:fldCharType="begin"/>
        </w:r>
        <w:r w:rsidRPr="00EB346B">
          <w:rPr>
            <w:rFonts w:ascii="Times New Roman" w:hAnsi="Times New Roman" w:cs="Times New Roman"/>
            <w:sz w:val="24"/>
          </w:rPr>
          <w:instrText>PAGE   \* MERGEFORMAT</w:instrText>
        </w:r>
        <w:r w:rsidRPr="00EB346B">
          <w:rPr>
            <w:rFonts w:ascii="Times New Roman" w:hAnsi="Times New Roman" w:cs="Times New Roman"/>
            <w:sz w:val="24"/>
          </w:rPr>
          <w:fldChar w:fldCharType="separate"/>
        </w:r>
        <w:r w:rsidR="005C7073" w:rsidRPr="005C7073">
          <w:rPr>
            <w:rFonts w:ascii="Times New Roman" w:hAnsi="Times New Roman" w:cs="Times New Roman"/>
            <w:noProof/>
            <w:sz w:val="24"/>
            <w:lang w:val="tr-TR"/>
          </w:rPr>
          <w:t>-</w:t>
        </w:r>
        <w:r w:rsidR="005C7073">
          <w:rPr>
            <w:rFonts w:ascii="Times New Roman" w:hAnsi="Times New Roman" w:cs="Times New Roman"/>
            <w:noProof/>
            <w:sz w:val="24"/>
          </w:rPr>
          <w:t xml:space="preserve"> 9 -</w:t>
        </w:r>
        <w:r w:rsidRPr="00EB346B">
          <w:rPr>
            <w:rFonts w:ascii="Times New Roman" w:hAnsi="Times New Roman" w:cs="Times New Roman"/>
            <w:sz w:val="24"/>
          </w:rPr>
          <w:fldChar w:fldCharType="end"/>
        </w:r>
      </w:p>
    </w:sdtContent>
  </w:sdt>
  <w:p w:rsidR="006010D0" w:rsidRDefault="00601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523"/>
    <w:multiLevelType w:val="multilevel"/>
    <w:tmpl w:val="0F86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5202E"/>
    <w:multiLevelType w:val="multilevel"/>
    <w:tmpl w:val="778EF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05D5A"/>
    <w:multiLevelType w:val="multilevel"/>
    <w:tmpl w:val="0A0C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5511A"/>
    <w:multiLevelType w:val="multilevel"/>
    <w:tmpl w:val="4008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383015"/>
    <w:multiLevelType w:val="hybridMultilevel"/>
    <w:tmpl w:val="7400A394"/>
    <w:lvl w:ilvl="0" w:tplc="261C7F3A">
      <w:start w:val="1"/>
      <w:numFmt w:val="decimal"/>
      <w:lvlText w:val="%1)"/>
      <w:lvlJc w:val="left"/>
      <w:pPr>
        <w:ind w:left="720" w:hanging="360"/>
      </w:pPr>
      <w:rPr>
        <w:rFonts w:hint="default"/>
      </w:rPr>
    </w:lvl>
    <w:lvl w:ilvl="1" w:tplc="6F7C4D4A" w:tentative="1">
      <w:start w:val="1"/>
      <w:numFmt w:val="lowerLetter"/>
      <w:lvlText w:val="%2."/>
      <w:lvlJc w:val="left"/>
      <w:pPr>
        <w:ind w:left="1440" w:hanging="360"/>
      </w:pPr>
    </w:lvl>
    <w:lvl w:ilvl="2" w:tplc="73A2A814" w:tentative="1">
      <w:start w:val="1"/>
      <w:numFmt w:val="lowerRoman"/>
      <w:lvlText w:val="%3."/>
      <w:lvlJc w:val="right"/>
      <w:pPr>
        <w:ind w:left="2160" w:hanging="180"/>
      </w:pPr>
    </w:lvl>
    <w:lvl w:ilvl="3" w:tplc="80189264" w:tentative="1">
      <w:start w:val="1"/>
      <w:numFmt w:val="decimal"/>
      <w:lvlText w:val="%4."/>
      <w:lvlJc w:val="left"/>
      <w:pPr>
        <w:ind w:left="2880" w:hanging="360"/>
      </w:pPr>
    </w:lvl>
    <w:lvl w:ilvl="4" w:tplc="6BBEF114" w:tentative="1">
      <w:start w:val="1"/>
      <w:numFmt w:val="lowerLetter"/>
      <w:lvlText w:val="%5."/>
      <w:lvlJc w:val="left"/>
      <w:pPr>
        <w:ind w:left="3600" w:hanging="360"/>
      </w:pPr>
    </w:lvl>
    <w:lvl w:ilvl="5" w:tplc="49523E10" w:tentative="1">
      <w:start w:val="1"/>
      <w:numFmt w:val="lowerRoman"/>
      <w:lvlText w:val="%6."/>
      <w:lvlJc w:val="right"/>
      <w:pPr>
        <w:ind w:left="4320" w:hanging="180"/>
      </w:pPr>
    </w:lvl>
    <w:lvl w:ilvl="6" w:tplc="8092DC28" w:tentative="1">
      <w:start w:val="1"/>
      <w:numFmt w:val="decimal"/>
      <w:lvlText w:val="%7."/>
      <w:lvlJc w:val="left"/>
      <w:pPr>
        <w:ind w:left="5040" w:hanging="360"/>
      </w:pPr>
    </w:lvl>
    <w:lvl w:ilvl="7" w:tplc="A8E02446" w:tentative="1">
      <w:start w:val="1"/>
      <w:numFmt w:val="lowerLetter"/>
      <w:lvlText w:val="%8."/>
      <w:lvlJc w:val="left"/>
      <w:pPr>
        <w:ind w:left="5760" w:hanging="360"/>
      </w:pPr>
    </w:lvl>
    <w:lvl w:ilvl="8" w:tplc="FD1CE732" w:tentative="1">
      <w:start w:val="1"/>
      <w:numFmt w:val="lowerRoman"/>
      <w:lvlText w:val="%9."/>
      <w:lvlJc w:val="right"/>
      <w:pPr>
        <w:ind w:left="6480" w:hanging="180"/>
      </w:pPr>
    </w:lvl>
  </w:abstractNum>
  <w:abstractNum w:abstractNumId="5">
    <w:nsid w:val="7DCC4181"/>
    <w:multiLevelType w:val="hybridMultilevel"/>
    <w:tmpl w:val="5D54C8DA"/>
    <w:lvl w:ilvl="0" w:tplc="8A8489BE">
      <w:start w:val="1"/>
      <w:numFmt w:val="decimal"/>
      <w:lvlText w:val="%1)"/>
      <w:lvlJc w:val="left"/>
      <w:pPr>
        <w:ind w:left="1080" w:hanging="360"/>
      </w:pPr>
      <w:rPr>
        <w:rFonts w:hint="default"/>
      </w:rPr>
    </w:lvl>
    <w:lvl w:ilvl="1" w:tplc="B898134E" w:tentative="1">
      <w:start w:val="1"/>
      <w:numFmt w:val="lowerLetter"/>
      <w:lvlText w:val="%2."/>
      <w:lvlJc w:val="left"/>
      <w:pPr>
        <w:ind w:left="1800" w:hanging="360"/>
      </w:pPr>
    </w:lvl>
    <w:lvl w:ilvl="2" w:tplc="DE5AA08E" w:tentative="1">
      <w:start w:val="1"/>
      <w:numFmt w:val="lowerRoman"/>
      <w:lvlText w:val="%3."/>
      <w:lvlJc w:val="right"/>
      <w:pPr>
        <w:ind w:left="2520" w:hanging="180"/>
      </w:pPr>
    </w:lvl>
    <w:lvl w:ilvl="3" w:tplc="17F42916" w:tentative="1">
      <w:start w:val="1"/>
      <w:numFmt w:val="decimal"/>
      <w:lvlText w:val="%4."/>
      <w:lvlJc w:val="left"/>
      <w:pPr>
        <w:ind w:left="3240" w:hanging="360"/>
      </w:pPr>
    </w:lvl>
    <w:lvl w:ilvl="4" w:tplc="96BACBB8" w:tentative="1">
      <w:start w:val="1"/>
      <w:numFmt w:val="lowerLetter"/>
      <w:lvlText w:val="%5."/>
      <w:lvlJc w:val="left"/>
      <w:pPr>
        <w:ind w:left="3960" w:hanging="360"/>
      </w:pPr>
    </w:lvl>
    <w:lvl w:ilvl="5" w:tplc="0B040802" w:tentative="1">
      <w:start w:val="1"/>
      <w:numFmt w:val="lowerRoman"/>
      <w:lvlText w:val="%6."/>
      <w:lvlJc w:val="right"/>
      <w:pPr>
        <w:ind w:left="4680" w:hanging="180"/>
      </w:pPr>
    </w:lvl>
    <w:lvl w:ilvl="6" w:tplc="A7F62956" w:tentative="1">
      <w:start w:val="1"/>
      <w:numFmt w:val="decimal"/>
      <w:lvlText w:val="%7."/>
      <w:lvlJc w:val="left"/>
      <w:pPr>
        <w:ind w:left="5400" w:hanging="360"/>
      </w:pPr>
    </w:lvl>
    <w:lvl w:ilvl="7" w:tplc="283021E8" w:tentative="1">
      <w:start w:val="1"/>
      <w:numFmt w:val="lowerLetter"/>
      <w:lvlText w:val="%8."/>
      <w:lvlJc w:val="left"/>
      <w:pPr>
        <w:ind w:left="6120" w:hanging="360"/>
      </w:pPr>
    </w:lvl>
    <w:lvl w:ilvl="8" w:tplc="47D8A760" w:tentative="1">
      <w:start w:val="1"/>
      <w:numFmt w:val="lowerRoman"/>
      <w:lvlText w:val="%9."/>
      <w:lvlJc w:val="right"/>
      <w:pPr>
        <w:ind w:left="6840" w:hanging="180"/>
      </w:pPr>
    </w:lvl>
  </w:abstractNum>
  <w:num w:numId="1">
    <w:abstractNumId w:val="0"/>
  </w:num>
  <w:num w:numId="2">
    <w:abstractNumId w:val="1"/>
  </w:num>
  <w:num w:numId="3">
    <w:abstractNumId w:val="1"/>
    <w:lvlOverride w:ilvl="0">
      <w:lvl w:ilvl="0">
        <w:numFmt w:val="decimal"/>
        <w:lvlText w:val=""/>
        <w:lvlJc w:val="left"/>
      </w:lvl>
    </w:lvlOverride>
    <w:lvlOverride w:ilvl="1">
      <w:lvl w:ilvl="1">
        <w:numFmt w:val="decimal"/>
        <w:lvlText w:val="%2."/>
        <w:lvlJc w:val="left"/>
      </w:lvl>
    </w:lvlOverride>
  </w:num>
  <w:num w:numId="4">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wNrYwNzEyNrI0MjVR0lEKTi0uzszPAykwNq8FAAQA3xktAAAA"/>
  </w:docVars>
  <w:rsids>
    <w:rsidRoot w:val="00A2192D"/>
    <w:rsid w:val="000022FF"/>
    <w:rsid w:val="000033CB"/>
    <w:rsid w:val="000166E9"/>
    <w:rsid w:val="000169D1"/>
    <w:rsid w:val="00022E62"/>
    <w:rsid w:val="00032033"/>
    <w:rsid w:val="00032198"/>
    <w:rsid w:val="00032B0F"/>
    <w:rsid w:val="0003764A"/>
    <w:rsid w:val="00050A18"/>
    <w:rsid w:val="000529E0"/>
    <w:rsid w:val="000532EB"/>
    <w:rsid w:val="0005365A"/>
    <w:rsid w:val="000537FA"/>
    <w:rsid w:val="000637B6"/>
    <w:rsid w:val="000659D2"/>
    <w:rsid w:val="0006738A"/>
    <w:rsid w:val="000708AB"/>
    <w:rsid w:val="00070B62"/>
    <w:rsid w:val="000744F3"/>
    <w:rsid w:val="00086695"/>
    <w:rsid w:val="00090380"/>
    <w:rsid w:val="000B331C"/>
    <w:rsid w:val="000B3CD0"/>
    <w:rsid w:val="000C0138"/>
    <w:rsid w:val="000C0C78"/>
    <w:rsid w:val="000C1F10"/>
    <w:rsid w:val="000C2F63"/>
    <w:rsid w:val="000C34A2"/>
    <w:rsid w:val="000C725E"/>
    <w:rsid w:val="000E323E"/>
    <w:rsid w:val="000F20BB"/>
    <w:rsid w:val="00106CA9"/>
    <w:rsid w:val="001318C7"/>
    <w:rsid w:val="00180B2E"/>
    <w:rsid w:val="00182A81"/>
    <w:rsid w:val="00183771"/>
    <w:rsid w:val="001922D0"/>
    <w:rsid w:val="00192535"/>
    <w:rsid w:val="00192D2A"/>
    <w:rsid w:val="00194389"/>
    <w:rsid w:val="001966F6"/>
    <w:rsid w:val="001D79C4"/>
    <w:rsid w:val="001F457D"/>
    <w:rsid w:val="001F51AC"/>
    <w:rsid w:val="001F69C9"/>
    <w:rsid w:val="00202EB1"/>
    <w:rsid w:val="0020669B"/>
    <w:rsid w:val="002235C5"/>
    <w:rsid w:val="0023347C"/>
    <w:rsid w:val="00240A6A"/>
    <w:rsid w:val="002429BC"/>
    <w:rsid w:val="00245F3B"/>
    <w:rsid w:val="00247341"/>
    <w:rsid w:val="0025075D"/>
    <w:rsid w:val="0026501C"/>
    <w:rsid w:val="002837EC"/>
    <w:rsid w:val="0028582F"/>
    <w:rsid w:val="00291334"/>
    <w:rsid w:val="00292AD3"/>
    <w:rsid w:val="00296388"/>
    <w:rsid w:val="00296966"/>
    <w:rsid w:val="002A3664"/>
    <w:rsid w:val="002B26F7"/>
    <w:rsid w:val="002B6EA2"/>
    <w:rsid w:val="002B7433"/>
    <w:rsid w:val="002B7934"/>
    <w:rsid w:val="002C6DD6"/>
    <w:rsid w:val="002C7097"/>
    <w:rsid w:val="002D4584"/>
    <w:rsid w:val="002D566D"/>
    <w:rsid w:val="002F1AA5"/>
    <w:rsid w:val="002F1FE8"/>
    <w:rsid w:val="002F5DDF"/>
    <w:rsid w:val="003035A7"/>
    <w:rsid w:val="003043AF"/>
    <w:rsid w:val="00307198"/>
    <w:rsid w:val="00307368"/>
    <w:rsid w:val="0031024C"/>
    <w:rsid w:val="00316843"/>
    <w:rsid w:val="00321C61"/>
    <w:rsid w:val="00323A72"/>
    <w:rsid w:val="00332F42"/>
    <w:rsid w:val="00333DE1"/>
    <w:rsid w:val="00337F65"/>
    <w:rsid w:val="003405DE"/>
    <w:rsid w:val="0034349C"/>
    <w:rsid w:val="00344073"/>
    <w:rsid w:val="00347967"/>
    <w:rsid w:val="00353120"/>
    <w:rsid w:val="00355611"/>
    <w:rsid w:val="003564E2"/>
    <w:rsid w:val="00356F1A"/>
    <w:rsid w:val="00383803"/>
    <w:rsid w:val="0038637C"/>
    <w:rsid w:val="0039300A"/>
    <w:rsid w:val="003A2FBB"/>
    <w:rsid w:val="003B6679"/>
    <w:rsid w:val="003C0898"/>
    <w:rsid w:val="003D6B13"/>
    <w:rsid w:val="003F506D"/>
    <w:rsid w:val="003F5AF2"/>
    <w:rsid w:val="003F6130"/>
    <w:rsid w:val="00407AE1"/>
    <w:rsid w:val="004177C7"/>
    <w:rsid w:val="00424053"/>
    <w:rsid w:val="004315E9"/>
    <w:rsid w:val="004349FA"/>
    <w:rsid w:val="004421D3"/>
    <w:rsid w:val="00447532"/>
    <w:rsid w:val="004529E7"/>
    <w:rsid w:val="00457F6E"/>
    <w:rsid w:val="00466663"/>
    <w:rsid w:val="00470476"/>
    <w:rsid w:val="004711BA"/>
    <w:rsid w:val="0048267E"/>
    <w:rsid w:val="00487E49"/>
    <w:rsid w:val="004A21B8"/>
    <w:rsid w:val="004A357B"/>
    <w:rsid w:val="004A691D"/>
    <w:rsid w:val="004B3430"/>
    <w:rsid w:val="004B534F"/>
    <w:rsid w:val="004B5E10"/>
    <w:rsid w:val="004C646B"/>
    <w:rsid w:val="004D015B"/>
    <w:rsid w:val="004E12F5"/>
    <w:rsid w:val="004E1611"/>
    <w:rsid w:val="004E7CDB"/>
    <w:rsid w:val="004F21A3"/>
    <w:rsid w:val="004F2C40"/>
    <w:rsid w:val="005150D0"/>
    <w:rsid w:val="005309CC"/>
    <w:rsid w:val="005332A5"/>
    <w:rsid w:val="005426C5"/>
    <w:rsid w:val="00546220"/>
    <w:rsid w:val="00550B4E"/>
    <w:rsid w:val="00552E4E"/>
    <w:rsid w:val="00554822"/>
    <w:rsid w:val="00562CA3"/>
    <w:rsid w:val="00566497"/>
    <w:rsid w:val="005673D5"/>
    <w:rsid w:val="00572863"/>
    <w:rsid w:val="00572B3E"/>
    <w:rsid w:val="00577739"/>
    <w:rsid w:val="00586F20"/>
    <w:rsid w:val="00587292"/>
    <w:rsid w:val="005933F3"/>
    <w:rsid w:val="005A048D"/>
    <w:rsid w:val="005A1F46"/>
    <w:rsid w:val="005A4E3C"/>
    <w:rsid w:val="005B0C01"/>
    <w:rsid w:val="005B28AF"/>
    <w:rsid w:val="005B76A1"/>
    <w:rsid w:val="005C3681"/>
    <w:rsid w:val="005C7073"/>
    <w:rsid w:val="005C73D2"/>
    <w:rsid w:val="005E71E1"/>
    <w:rsid w:val="005F040F"/>
    <w:rsid w:val="005F3050"/>
    <w:rsid w:val="006010D0"/>
    <w:rsid w:val="00603170"/>
    <w:rsid w:val="0060576F"/>
    <w:rsid w:val="00606322"/>
    <w:rsid w:val="0060749F"/>
    <w:rsid w:val="006204E3"/>
    <w:rsid w:val="006218EF"/>
    <w:rsid w:val="00622CA9"/>
    <w:rsid w:val="00631644"/>
    <w:rsid w:val="00634533"/>
    <w:rsid w:val="00637E07"/>
    <w:rsid w:val="006500FA"/>
    <w:rsid w:val="00651667"/>
    <w:rsid w:val="00663B22"/>
    <w:rsid w:val="006755E6"/>
    <w:rsid w:val="00675C41"/>
    <w:rsid w:val="00682D1B"/>
    <w:rsid w:val="0068661A"/>
    <w:rsid w:val="006870CD"/>
    <w:rsid w:val="006951E1"/>
    <w:rsid w:val="00695CFB"/>
    <w:rsid w:val="006A0424"/>
    <w:rsid w:val="006A2AAC"/>
    <w:rsid w:val="006A63CB"/>
    <w:rsid w:val="006B6104"/>
    <w:rsid w:val="006C21CE"/>
    <w:rsid w:val="006C6489"/>
    <w:rsid w:val="006D0C52"/>
    <w:rsid w:val="006D1626"/>
    <w:rsid w:val="006E09B4"/>
    <w:rsid w:val="006E12D8"/>
    <w:rsid w:val="006F3265"/>
    <w:rsid w:val="0070063C"/>
    <w:rsid w:val="00700D54"/>
    <w:rsid w:val="007064C2"/>
    <w:rsid w:val="00715254"/>
    <w:rsid w:val="00723839"/>
    <w:rsid w:val="0072384D"/>
    <w:rsid w:val="0072632E"/>
    <w:rsid w:val="00734634"/>
    <w:rsid w:val="0075372D"/>
    <w:rsid w:val="007558EC"/>
    <w:rsid w:val="0076013E"/>
    <w:rsid w:val="007630F6"/>
    <w:rsid w:val="00764D4E"/>
    <w:rsid w:val="007714FD"/>
    <w:rsid w:val="007835DC"/>
    <w:rsid w:val="007A6554"/>
    <w:rsid w:val="007B594F"/>
    <w:rsid w:val="007B76C9"/>
    <w:rsid w:val="007C0E24"/>
    <w:rsid w:val="007C3BBF"/>
    <w:rsid w:val="007C682D"/>
    <w:rsid w:val="007C7D8E"/>
    <w:rsid w:val="007D31EB"/>
    <w:rsid w:val="007D4D26"/>
    <w:rsid w:val="007D7124"/>
    <w:rsid w:val="007D7797"/>
    <w:rsid w:val="007E184C"/>
    <w:rsid w:val="007F445A"/>
    <w:rsid w:val="007F74E8"/>
    <w:rsid w:val="008001B3"/>
    <w:rsid w:val="00806C3D"/>
    <w:rsid w:val="008277C7"/>
    <w:rsid w:val="00837A37"/>
    <w:rsid w:val="008448DB"/>
    <w:rsid w:val="00846191"/>
    <w:rsid w:val="008513DB"/>
    <w:rsid w:val="00853073"/>
    <w:rsid w:val="008562F7"/>
    <w:rsid w:val="00863A85"/>
    <w:rsid w:val="00865B35"/>
    <w:rsid w:val="00884A3C"/>
    <w:rsid w:val="00886F94"/>
    <w:rsid w:val="00894D6F"/>
    <w:rsid w:val="008B105F"/>
    <w:rsid w:val="008B6112"/>
    <w:rsid w:val="008C76F8"/>
    <w:rsid w:val="008D775B"/>
    <w:rsid w:val="008E214E"/>
    <w:rsid w:val="008E49FF"/>
    <w:rsid w:val="008F0D04"/>
    <w:rsid w:val="00900281"/>
    <w:rsid w:val="00903F6E"/>
    <w:rsid w:val="00910598"/>
    <w:rsid w:val="009136B0"/>
    <w:rsid w:val="00913796"/>
    <w:rsid w:val="0091555A"/>
    <w:rsid w:val="00915618"/>
    <w:rsid w:val="009175CF"/>
    <w:rsid w:val="009372DE"/>
    <w:rsid w:val="009448E7"/>
    <w:rsid w:val="00945E5C"/>
    <w:rsid w:val="0095182F"/>
    <w:rsid w:val="009576A1"/>
    <w:rsid w:val="00957C23"/>
    <w:rsid w:val="0096269A"/>
    <w:rsid w:val="00963068"/>
    <w:rsid w:val="009632AF"/>
    <w:rsid w:val="00965F2E"/>
    <w:rsid w:val="00967D45"/>
    <w:rsid w:val="0097619A"/>
    <w:rsid w:val="00980045"/>
    <w:rsid w:val="0098029D"/>
    <w:rsid w:val="009912BD"/>
    <w:rsid w:val="00992720"/>
    <w:rsid w:val="00992AB4"/>
    <w:rsid w:val="00995166"/>
    <w:rsid w:val="00995709"/>
    <w:rsid w:val="009963B7"/>
    <w:rsid w:val="009974F8"/>
    <w:rsid w:val="009A2EC3"/>
    <w:rsid w:val="009A3CAB"/>
    <w:rsid w:val="009A5670"/>
    <w:rsid w:val="009B2258"/>
    <w:rsid w:val="009B42C9"/>
    <w:rsid w:val="009B5B83"/>
    <w:rsid w:val="009C22B4"/>
    <w:rsid w:val="009C621C"/>
    <w:rsid w:val="009D33A3"/>
    <w:rsid w:val="009D3F59"/>
    <w:rsid w:val="009D4F81"/>
    <w:rsid w:val="009E41C1"/>
    <w:rsid w:val="009F56A5"/>
    <w:rsid w:val="00A0759E"/>
    <w:rsid w:val="00A2192D"/>
    <w:rsid w:val="00A233A9"/>
    <w:rsid w:val="00A3132B"/>
    <w:rsid w:val="00A56039"/>
    <w:rsid w:val="00A60156"/>
    <w:rsid w:val="00A61A73"/>
    <w:rsid w:val="00A6369F"/>
    <w:rsid w:val="00A646E9"/>
    <w:rsid w:val="00A67C45"/>
    <w:rsid w:val="00A740C2"/>
    <w:rsid w:val="00A77580"/>
    <w:rsid w:val="00A824CE"/>
    <w:rsid w:val="00A85CB5"/>
    <w:rsid w:val="00A86B85"/>
    <w:rsid w:val="00A92159"/>
    <w:rsid w:val="00AA2681"/>
    <w:rsid w:val="00AA4D3F"/>
    <w:rsid w:val="00AA7F0F"/>
    <w:rsid w:val="00AB7AA8"/>
    <w:rsid w:val="00AC2871"/>
    <w:rsid w:val="00AC3912"/>
    <w:rsid w:val="00AC4AC3"/>
    <w:rsid w:val="00AD3089"/>
    <w:rsid w:val="00AD47C3"/>
    <w:rsid w:val="00AE40AB"/>
    <w:rsid w:val="00AF1E6D"/>
    <w:rsid w:val="00B063F7"/>
    <w:rsid w:val="00B10AD4"/>
    <w:rsid w:val="00B111DC"/>
    <w:rsid w:val="00B24644"/>
    <w:rsid w:val="00B27B4B"/>
    <w:rsid w:val="00B31434"/>
    <w:rsid w:val="00B35C12"/>
    <w:rsid w:val="00B36C0F"/>
    <w:rsid w:val="00B377FF"/>
    <w:rsid w:val="00B43FDF"/>
    <w:rsid w:val="00B475F3"/>
    <w:rsid w:val="00B5245E"/>
    <w:rsid w:val="00B5690C"/>
    <w:rsid w:val="00B6241C"/>
    <w:rsid w:val="00B6433A"/>
    <w:rsid w:val="00B92CB9"/>
    <w:rsid w:val="00B9586B"/>
    <w:rsid w:val="00BA702C"/>
    <w:rsid w:val="00BC2301"/>
    <w:rsid w:val="00BC4113"/>
    <w:rsid w:val="00BE1B3B"/>
    <w:rsid w:val="00BF56D6"/>
    <w:rsid w:val="00BF7A94"/>
    <w:rsid w:val="00C16395"/>
    <w:rsid w:val="00C16D0E"/>
    <w:rsid w:val="00C26C7C"/>
    <w:rsid w:val="00C3198C"/>
    <w:rsid w:val="00C3519D"/>
    <w:rsid w:val="00C36426"/>
    <w:rsid w:val="00C44C62"/>
    <w:rsid w:val="00C531F6"/>
    <w:rsid w:val="00C64026"/>
    <w:rsid w:val="00C652DE"/>
    <w:rsid w:val="00C66810"/>
    <w:rsid w:val="00C6768F"/>
    <w:rsid w:val="00C71316"/>
    <w:rsid w:val="00C7331C"/>
    <w:rsid w:val="00C75BAB"/>
    <w:rsid w:val="00C826C2"/>
    <w:rsid w:val="00C83208"/>
    <w:rsid w:val="00CA0C0D"/>
    <w:rsid w:val="00CA4F83"/>
    <w:rsid w:val="00CB0F35"/>
    <w:rsid w:val="00CB266D"/>
    <w:rsid w:val="00CC6264"/>
    <w:rsid w:val="00CC65B0"/>
    <w:rsid w:val="00CC70A1"/>
    <w:rsid w:val="00CD0C50"/>
    <w:rsid w:val="00CD5761"/>
    <w:rsid w:val="00CE1D69"/>
    <w:rsid w:val="00CE73A7"/>
    <w:rsid w:val="00CF7186"/>
    <w:rsid w:val="00D10601"/>
    <w:rsid w:val="00D171CC"/>
    <w:rsid w:val="00D25F1A"/>
    <w:rsid w:val="00D30576"/>
    <w:rsid w:val="00D32065"/>
    <w:rsid w:val="00D37CC4"/>
    <w:rsid w:val="00D41228"/>
    <w:rsid w:val="00D41CCD"/>
    <w:rsid w:val="00D500AE"/>
    <w:rsid w:val="00D52385"/>
    <w:rsid w:val="00D641A9"/>
    <w:rsid w:val="00D660DD"/>
    <w:rsid w:val="00D66398"/>
    <w:rsid w:val="00D714B3"/>
    <w:rsid w:val="00D77870"/>
    <w:rsid w:val="00D8073E"/>
    <w:rsid w:val="00DA78D0"/>
    <w:rsid w:val="00DB5149"/>
    <w:rsid w:val="00DC0E06"/>
    <w:rsid w:val="00DC5044"/>
    <w:rsid w:val="00DC7836"/>
    <w:rsid w:val="00DD277A"/>
    <w:rsid w:val="00DD71F4"/>
    <w:rsid w:val="00DE30B8"/>
    <w:rsid w:val="00DF2946"/>
    <w:rsid w:val="00E01B53"/>
    <w:rsid w:val="00E06898"/>
    <w:rsid w:val="00E06FA9"/>
    <w:rsid w:val="00E13C54"/>
    <w:rsid w:val="00E15167"/>
    <w:rsid w:val="00E179FE"/>
    <w:rsid w:val="00E17C68"/>
    <w:rsid w:val="00E213D9"/>
    <w:rsid w:val="00E30F1C"/>
    <w:rsid w:val="00E36996"/>
    <w:rsid w:val="00E42140"/>
    <w:rsid w:val="00E43919"/>
    <w:rsid w:val="00E43A6C"/>
    <w:rsid w:val="00E52493"/>
    <w:rsid w:val="00E52D4D"/>
    <w:rsid w:val="00E56302"/>
    <w:rsid w:val="00E633C5"/>
    <w:rsid w:val="00E638A7"/>
    <w:rsid w:val="00E6438D"/>
    <w:rsid w:val="00E80AC1"/>
    <w:rsid w:val="00E81262"/>
    <w:rsid w:val="00E84DF5"/>
    <w:rsid w:val="00E8628D"/>
    <w:rsid w:val="00E91102"/>
    <w:rsid w:val="00E944B8"/>
    <w:rsid w:val="00E96759"/>
    <w:rsid w:val="00E979DA"/>
    <w:rsid w:val="00EB2555"/>
    <w:rsid w:val="00EB256A"/>
    <w:rsid w:val="00EB33D7"/>
    <w:rsid w:val="00EB346B"/>
    <w:rsid w:val="00EB35BD"/>
    <w:rsid w:val="00EB5605"/>
    <w:rsid w:val="00EC2001"/>
    <w:rsid w:val="00EC49BA"/>
    <w:rsid w:val="00EC54FC"/>
    <w:rsid w:val="00EE2407"/>
    <w:rsid w:val="00EE6BBC"/>
    <w:rsid w:val="00F03D6B"/>
    <w:rsid w:val="00F10476"/>
    <w:rsid w:val="00F13559"/>
    <w:rsid w:val="00F14677"/>
    <w:rsid w:val="00F24914"/>
    <w:rsid w:val="00F3673D"/>
    <w:rsid w:val="00F47959"/>
    <w:rsid w:val="00F5096C"/>
    <w:rsid w:val="00F53BF7"/>
    <w:rsid w:val="00F54AD4"/>
    <w:rsid w:val="00F57846"/>
    <w:rsid w:val="00F62637"/>
    <w:rsid w:val="00F77852"/>
    <w:rsid w:val="00F85974"/>
    <w:rsid w:val="00F85CEB"/>
    <w:rsid w:val="00F85FF2"/>
    <w:rsid w:val="00F8643E"/>
    <w:rsid w:val="00F87DCB"/>
    <w:rsid w:val="00F91308"/>
    <w:rsid w:val="00F973E0"/>
    <w:rsid w:val="00F97DAB"/>
    <w:rsid w:val="00FA21A2"/>
    <w:rsid w:val="00FA466F"/>
    <w:rsid w:val="00FB59F5"/>
    <w:rsid w:val="00FB6CA7"/>
    <w:rsid w:val="00FC0471"/>
    <w:rsid w:val="00FC5B87"/>
    <w:rsid w:val="00FC73EA"/>
    <w:rsid w:val="00FD03ED"/>
    <w:rsid w:val="00FD2EC0"/>
    <w:rsid w:val="00FD3752"/>
    <w:rsid w:val="00FD6285"/>
    <w:rsid w:val="00FF0EA4"/>
    <w:rsid w:val="00FF1A75"/>
    <w:rsid w:val="00FF4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B4E"/>
    <w:rPr>
      <w:strike w:val="0"/>
      <w:dstrike w:val="0"/>
      <w:color w:val="191919"/>
      <w:u w:val="none"/>
      <w:effect w:val="none"/>
    </w:rPr>
  </w:style>
  <w:style w:type="paragraph" w:styleId="FootnoteText">
    <w:name w:val="footnote text"/>
    <w:basedOn w:val="Normal"/>
    <w:link w:val="FootnoteTextChar"/>
    <w:uiPriority w:val="99"/>
    <w:unhideWhenUsed/>
    <w:rsid w:val="00550B4E"/>
    <w:pPr>
      <w:spacing w:after="0" w:line="240" w:lineRule="auto"/>
    </w:pPr>
    <w:rPr>
      <w:sz w:val="20"/>
      <w:szCs w:val="20"/>
    </w:rPr>
  </w:style>
  <w:style w:type="character" w:customStyle="1" w:styleId="FootnoteTextChar">
    <w:name w:val="Footnote Text Char"/>
    <w:basedOn w:val="DefaultParagraphFont"/>
    <w:link w:val="FootnoteText"/>
    <w:uiPriority w:val="99"/>
    <w:rsid w:val="00550B4E"/>
    <w:rPr>
      <w:sz w:val="20"/>
      <w:szCs w:val="20"/>
      <w:lang w:val="en-GB"/>
    </w:rPr>
  </w:style>
  <w:style w:type="character" w:styleId="FootnoteReference">
    <w:name w:val="footnote reference"/>
    <w:basedOn w:val="DefaultParagraphFont"/>
    <w:uiPriority w:val="99"/>
    <w:semiHidden/>
    <w:unhideWhenUsed/>
    <w:rsid w:val="00550B4E"/>
    <w:rPr>
      <w:vertAlign w:val="superscript"/>
    </w:rPr>
  </w:style>
  <w:style w:type="character" w:styleId="Emphasis">
    <w:name w:val="Emphasis"/>
    <w:basedOn w:val="DefaultParagraphFont"/>
    <w:uiPriority w:val="20"/>
    <w:qFormat/>
    <w:rsid w:val="00550B4E"/>
    <w:rPr>
      <w:i/>
      <w:iCs/>
    </w:rPr>
  </w:style>
  <w:style w:type="paragraph" w:styleId="CommentText">
    <w:name w:val="annotation text"/>
    <w:basedOn w:val="Normal"/>
    <w:link w:val="CommentTextChar"/>
    <w:uiPriority w:val="99"/>
    <w:unhideWhenUsed/>
    <w:rsid w:val="00550B4E"/>
    <w:pPr>
      <w:spacing w:line="240" w:lineRule="auto"/>
    </w:pPr>
    <w:rPr>
      <w:sz w:val="20"/>
      <w:szCs w:val="20"/>
    </w:rPr>
  </w:style>
  <w:style w:type="character" w:customStyle="1" w:styleId="CommentTextChar">
    <w:name w:val="Comment Text Char"/>
    <w:basedOn w:val="DefaultParagraphFont"/>
    <w:link w:val="CommentText"/>
    <w:uiPriority w:val="99"/>
    <w:rsid w:val="00550B4E"/>
    <w:rPr>
      <w:sz w:val="20"/>
      <w:szCs w:val="20"/>
      <w:lang w:val="en-GB"/>
    </w:rPr>
  </w:style>
  <w:style w:type="character" w:styleId="CommentReference">
    <w:name w:val="annotation reference"/>
    <w:basedOn w:val="DefaultParagraphFont"/>
    <w:uiPriority w:val="99"/>
    <w:semiHidden/>
    <w:unhideWhenUsed/>
    <w:rsid w:val="00F85FF2"/>
    <w:rPr>
      <w:sz w:val="16"/>
      <w:szCs w:val="16"/>
    </w:rPr>
  </w:style>
  <w:style w:type="character" w:customStyle="1" w:styleId="contribdegrees">
    <w:name w:val="contribdegrees"/>
    <w:basedOn w:val="DefaultParagraphFont"/>
    <w:rsid w:val="00F85FF2"/>
  </w:style>
  <w:style w:type="character" w:customStyle="1" w:styleId="entryauthor">
    <w:name w:val="entryauthor"/>
    <w:basedOn w:val="DefaultParagraphFont"/>
    <w:rsid w:val="00F85FF2"/>
  </w:style>
  <w:style w:type="character" w:customStyle="1" w:styleId="text">
    <w:name w:val="text"/>
    <w:basedOn w:val="DefaultParagraphFont"/>
    <w:rsid w:val="00F85FF2"/>
  </w:style>
  <w:style w:type="character" w:customStyle="1" w:styleId="author-ref">
    <w:name w:val="author-ref"/>
    <w:basedOn w:val="DefaultParagraphFont"/>
    <w:rsid w:val="00F85FF2"/>
  </w:style>
  <w:style w:type="paragraph" w:styleId="BalloonText">
    <w:name w:val="Balloon Text"/>
    <w:basedOn w:val="Normal"/>
    <w:link w:val="BalloonTextChar"/>
    <w:uiPriority w:val="99"/>
    <w:semiHidden/>
    <w:unhideWhenUsed/>
    <w:rsid w:val="00F85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FF2"/>
    <w:rPr>
      <w:rFonts w:ascii="Segoe UI" w:hAnsi="Segoe UI" w:cs="Segoe UI"/>
      <w:sz w:val="18"/>
      <w:szCs w:val="18"/>
      <w:lang w:val="en-GB"/>
    </w:rPr>
  </w:style>
  <w:style w:type="table" w:styleId="TableGrid">
    <w:name w:val="Table Grid"/>
    <w:basedOn w:val="TableNormal"/>
    <w:uiPriority w:val="39"/>
    <w:rsid w:val="00F85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TableNormal"/>
    <w:next w:val="TableGrid"/>
    <w:uiPriority w:val="59"/>
    <w:rsid w:val="003C08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NoList"/>
    <w:uiPriority w:val="99"/>
    <w:semiHidden/>
    <w:unhideWhenUsed/>
    <w:rsid w:val="003C0898"/>
  </w:style>
  <w:style w:type="paragraph" w:customStyle="1" w:styleId="Default">
    <w:name w:val="Default"/>
    <w:rsid w:val="003C0898"/>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oKlavuzu2">
    <w:name w:val="Tablo Kılavuzu2"/>
    <w:basedOn w:val="TableNormal"/>
    <w:next w:val="TableGrid"/>
    <w:uiPriority w:val="59"/>
    <w:rsid w:val="003C08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C0898"/>
    <w:rPr>
      <w:b/>
      <w:bCs/>
    </w:rPr>
  </w:style>
  <w:style w:type="character" w:customStyle="1" w:styleId="CommentSubjectChar">
    <w:name w:val="Comment Subject Char"/>
    <w:basedOn w:val="CommentTextChar"/>
    <w:link w:val="CommentSubject"/>
    <w:uiPriority w:val="99"/>
    <w:semiHidden/>
    <w:rsid w:val="003C0898"/>
    <w:rPr>
      <w:b/>
      <w:bCs/>
      <w:sz w:val="20"/>
      <w:szCs w:val="20"/>
      <w:lang w:val="en-GB"/>
    </w:rPr>
  </w:style>
  <w:style w:type="character" w:styleId="PlaceholderText">
    <w:name w:val="Placeholder Text"/>
    <w:basedOn w:val="DefaultParagraphFont"/>
    <w:uiPriority w:val="99"/>
    <w:semiHidden/>
    <w:rsid w:val="003C0898"/>
    <w:rPr>
      <w:color w:val="808080"/>
    </w:rPr>
  </w:style>
  <w:style w:type="paragraph" w:styleId="NormalWeb">
    <w:name w:val="Normal (Web)"/>
    <w:basedOn w:val="Normal"/>
    <w:uiPriority w:val="99"/>
    <w:unhideWhenUsed/>
    <w:rsid w:val="003C08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0898"/>
    <w:rPr>
      <w:b/>
      <w:bCs/>
    </w:rPr>
  </w:style>
  <w:style w:type="character" w:customStyle="1" w:styleId="hlfld-title">
    <w:name w:val="hlfld-title"/>
    <w:basedOn w:val="DefaultParagraphFont"/>
    <w:rsid w:val="003C0898"/>
  </w:style>
  <w:style w:type="character" w:customStyle="1" w:styleId="singlehighlightclass2">
    <w:name w:val="single_highlight_class2"/>
    <w:basedOn w:val="DefaultParagraphFont"/>
    <w:rsid w:val="003C0898"/>
    <w:rPr>
      <w:shd w:val="clear" w:color="auto" w:fill="DEDEDE"/>
    </w:rPr>
  </w:style>
  <w:style w:type="character" w:customStyle="1" w:styleId="hlfld-contribauthor">
    <w:name w:val="hlfld-contribauthor"/>
    <w:basedOn w:val="DefaultParagraphFont"/>
    <w:rsid w:val="003C0898"/>
  </w:style>
  <w:style w:type="character" w:styleId="FollowedHyperlink">
    <w:name w:val="FollowedHyperlink"/>
    <w:basedOn w:val="DefaultParagraphFont"/>
    <w:uiPriority w:val="99"/>
    <w:semiHidden/>
    <w:unhideWhenUsed/>
    <w:rsid w:val="003C0898"/>
    <w:rPr>
      <w:color w:val="954F72" w:themeColor="followedHyperlink"/>
      <w:u w:val="single"/>
    </w:rPr>
  </w:style>
  <w:style w:type="paragraph" w:styleId="Header">
    <w:name w:val="header"/>
    <w:basedOn w:val="Normal"/>
    <w:link w:val="HeaderChar"/>
    <w:uiPriority w:val="99"/>
    <w:unhideWhenUsed/>
    <w:rsid w:val="003C0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898"/>
    <w:rPr>
      <w:lang w:val="en-GB"/>
    </w:rPr>
  </w:style>
  <w:style w:type="paragraph" w:styleId="Footer">
    <w:name w:val="footer"/>
    <w:basedOn w:val="Normal"/>
    <w:link w:val="FooterChar"/>
    <w:uiPriority w:val="99"/>
    <w:unhideWhenUsed/>
    <w:rsid w:val="003C0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898"/>
    <w:rPr>
      <w:lang w:val="en-GB"/>
    </w:rPr>
  </w:style>
  <w:style w:type="character" w:customStyle="1" w:styleId="-id-lh--2rkgn2">
    <w:name w:val="-id-__lh--2rkgn2"/>
    <w:basedOn w:val="DefaultParagraphFont"/>
    <w:rsid w:val="003C0898"/>
    <w:rPr>
      <w:b/>
      <w:bCs/>
      <w:color w:val="000000"/>
      <w:shd w:val="clear" w:color="auto" w:fill="auto"/>
    </w:rPr>
  </w:style>
  <w:style w:type="paragraph" w:styleId="ListParagraph">
    <w:name w:val="List Paragraph"/>
    <w:basedOn w:val="Normal"/>
    <w:uiPriority w:val="34"/>
    <w:qFormat/>
    <w:rsid w:val="003C0898"/>
    <w:pPr>
      <w:shd w:val="clear" w:color="auto" w:fill="FFFFFF"/>
      <w:spacing w:after="0" w:line="240" w:lineRule="auto"/>
      <w:ind w:left="720"/>
      <w:contextualSpacing/>
      <w:jc w:val="both"/>
    </w:pPr>
    <w:rPr>
      <w:rFonts w:ascii="Times New Roman" w:eastAsia="FSMePro" w:hAnsi="Times New Roman" w:cs="Times New Roman"/>
      <w:color w:val="000000" w:themeColor="text1"/>
      <w:spacing w:val="-2"/>
      <w:lang w:val="en-US"/>
    </w:rPr>
  </w:style>
  <w:style w:type="paragraph" w:styleId="Revision">
    <w:name w:val="Revision"/>
    <w:hidden/>
    <w:uiPriority w:val="99"/>
    <w:semiHidden/>
    <w:rsid w:val="003C0898"/>
    <w:pPr>
      <w:spacing w:after="0" w:line="240" w:lineRule="auto"/>
    </w:pPr>
    <w:rPr>
      <w:lang w:val="en-GB"/>
    </w:rPr>
  </w:style>
  <w:style w:type="numbering" w:customStyle="1" w:styleId="ListeYok11">
    <w:name w:val="Liste Yok11"/>
    <w:next w:val="NoList"/>
    <w:uiPriority w:val="99"/>
    <w:semiHidden/>
    <w:unhideWhenUsed/>
    <w:rsid w:val="003C0898"/>
  </w:style>
  <w:style w:type="character" w:customStyle="1" w:styleId="st1">
    <w:name w:val="st1"/>
    <w:basedOn w:val="DefaultParagraphFont"/>
    <w:rsid w:val="002F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B4E"/>
    <w:rPr>
      <w:strike w:val="0"/>
      <w:dstrike w:val="0"/>
      <w:color w:val="191919"/>
      <w:u w:val="none"/>
      <w:effect w:val="none"/>
    </w:rPr>
  </w:style>
  <w:style w:type="paragraph" w:styleId="FootnoteText">
    <w:name w:val="footnote text"/>
    <w:basedOn w:val="Normal"/>
    <w:link w:val="FootnoteTextChar"/>
    <w:uiPriority w:val="99"/>
    <w:unhideWhenUsed/>
    <w:rsid w:val="00550B4E"/>
    <w:pPr>
      <w:spacing w:after="0" w:line="240" w:lineRule="auto"/>
    </w:pPr>
    <w:rPr>
      <w:sz w:val="20"/>
      <w:szCs w:val="20"/>
    </w:rPr>
  </w:style>
  <w:style w:type="character" w:customStyle="1" w:styleId="FootnoteTextChar">
    <w:name w:val="Footnote Text Char"/>
    <w:basedOn w:val="DefaultParagraphFont"/>
    <w:link w:val="FootnoteText"/>
    <w:uiPriority w:val="99"/>
    <w:rsid w:val="00550B4E"/>
    <w:rPr>
      <w:sz w:val="20"/>
      <w:szCs w:val="20"/>
      <w:lang w:val="en-GB"/>
    </w:rPr>
  </w:style>
  <w:style w:type="character" w:styleId="FootnoteReference">
    <w:name w:val="footnote reference"/>
    <w:basedOn w:val="DefaultParagraphFont"/>
    <w:uiPriority w:val="99"/>
    <w:semiHidden/>
    <w:unhideWhenUsed/>
    <w:rsid w:val="00550B4E"/>
    <w:rPr>
      <w:vertAlign w:val="superscript"/>
    </w:rPr>
  </w:style>
  <w:style w:type="character" w:styleId="Emphasis">
    <w:name w:val="Emphasis"/>
    <w:basedOn w:val="DefaultParagraphFont"/>
    <w:uiPriority w:val="20"/>
    <w:qFormat/>
    <w:rsid w:val="00550B4E"/>
    <w:rPr>
      <w:i/>
      <w:iCs/>
    </w:rPr>
  </w:style>
  <w:style w:type="paragraph" w:styleId="CommentText">
    <w:name w:val="annotation text"/>
    <w:basedOn w:val="Normal"/>
    <w:link w:val="CommentTextChar"/>
    <w:uiPriority w:val="99"/>
    <w:unhideWhenUsed/>
    <w:rsid w:val="00550B4E"/>
    <w:pPr>
      <w:spacing w:line="240" w:lineRule="auto"/>
    </w:pPr>
    <w:rPr>
      <w:sz w:val="20"/>
      <w:szCs w:val="20"/>
    </w:rPr>
  </w:style>
  <w:style w:type="character" w:customStyle="1" w:styleId="CommentTextChar">
    <w:name w:val="Comment Text Char"/>
    <w:basedOn w:val="DefaultParagraphFont"/>
    <w:link w:val="CommentText"/>
    <w:uiPriority w:val="99"/>
    <w:rsid w:val="00550B4E"/>
    <w:rPr>
      <w:sz w:val="20"/>
      <w:szCs w:val="20"/>
      <w:lang w:val="en-GB"/>
    </w:rPr>
  </w:style>
  <w:style w:type="character" w:styleId="CommentReference">
    <w:name w:val="annotation reference"/>
    <w:basedOn w:val="DefaultParagraphFont"/>
    <w:uiPriority w:val="99"/>
    <w:semiHidden/>
    <w:unhideWhenUsed/>
    <w:rsid w:val="00F85FF2"/>
    <w:rPr>
      <w:sz w:val="16"/>
      <w:szCs w:val="16"/>
    </w:rPr>
  </w:style>
  <w:style w:type="character" w:customStyle="1" w:styleId="contribdegrees">
    <w:name w:val="contribdegrees"/>
    <w:basedOn w:val="DefaultParagraphFont"/>
    <w:rsid w:val="00F85FF2"/>
  </w:style>
  <w:style w:type="character" w:customStyle="1" w:styleId="entryauthor">
    <w:name w:val="entryauthor"/>
    <w:basedOn w:val="DefaultParagraphFont"/>
    <w:rsid w:val="00F85FF2"/>
  </w:style>
  <w:style w:type="character" w:customStyle="1" w:styleId="text">
    <w:name w:val="text"/>
    <w:basedOn w:val="DefaultParagraphFont"/>
    <w:rsid w:val="00F85FF2"/>
  </w:style>
  <w:style w:type="character" w:customStyle="1" w:styleId="author-ref">
    <w:name w:val="author-ref"/>
    <w:basedOn w:val="DefaultParagraphFont"/>
    <w:rsid w:val="00F85FF2"/>
  </w:style>
  <w:style w:type="paragraph" w:styleId="BalloonText">
    <w:name w:val="Balloon Text"/>
    <w:basedOn w:val="Normal"/>
    <w:link w:val="BalloonTextChar"/>
    <w:uiPriority w:val="99"/>
    <w:semiHidden/>
    <w:unhideWhenUsed/>
    <w:rsid w:val="00F85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FF2"/>
    <w:rPr>
      <w:rFonts w:ascii="Segoe UI" w:hAnsi="Segoe UI" w:cs="Segoe UI"/>
      <w:sz w:val="18"/>
      <w:szCs w:val="18"/>
      <w:lang w:val="en-GB"/>
    </w:rPr>
  </w:style>
  <w:style w:type="table" w:styleId="TableGrid">
    <w:name w:val="Table Grid"/>
    <w:basedOn w:val="TableNormal"/>
    <w:uiPriority w:val="39"/>
    <w:rsid w:val="00F85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TableNormal"/>
    <w:next w:val="TableGrid"/>
    <w:uiPriority w:val="59"/>
    <w:rsid w:val="003C08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NoList"/>
    <w:uiPriority w:val="99"/>
    <w:semiHidden/>
    <w:unhideWhenUsed/>
    <w:rsid w:val="003C0898"/>
  </w:style>
  <w:style w:type="paragraph" w:customStyle="1" w:styleId="Default">
    <w:name w:val="Default"/>
    <w:rsid w:val="003C0898"/>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oKlavuzu2">
    <w:name w:val="Tablo Kılavuzu2"/>
    <w:basedOn w:val="TableNormal"/>
    <w:next w:val="TableGrid"/>
    <w:uiPriority w:val="59"/>
    <w:rsid w:val="003C08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C0898"/>
    <w:rPr>
      <w:b/>
      <w:bCs/>
    </w:rPr>
  </w:style>
  <w:style w:type="character" w:customStyle="1" w:styleId="CommentSubjectChar">
    <w:name w:val="Comment Subject Char"/>
    <w:basedOn w:val="CommentTextChar"/>
    <w:link w:val="CommentSubject"/>
    <w:uiPriority w:val="99"/>
    <w:semiHidden/>
    <w:rsid w:val="003C0898"/>
    <w:rPr>
      <w:b/>
      <w:bCs/>
      <w:sz w:val="20"/>
      <w:szCs w:val="20"/>
      <w:lang w:val="en-GB"/>
    </w:rPr>
  </w:style>
  <w:style w:type="character" w:styleId="PlaceholderText">
    <w:name w:val="Placeholder Text"/>
    <w:basedOn w:val="DefaultParagraphFont"/>
    <w:uiPriority w:val="99"/>
    <w:semiHidden/>
    <w:rsid w:val="003C0898"/>
    <w:rPr>
      <w:color w:val="808080"/>
    </w:rPr>
  </w:style>
  <w:style w:type="paragraph" w:styleId="NormalWeb">
    <w:name w:val="Normal (Web)"/>
    <w:basedOn w:val="Normal"/>
    <w:uiPriority w:val="99"/>
    <w:unhideWhenUsed/>
    <w:rsid w:val="003C08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0898"/>
    <w:rPr>
      <w:b/>
      <w:bCs/>
    </w:rPr>
  </w:style>
  <w:style w:type="character" w:customStyle="1" w:styleId="hlfld-title">
    <w:name w:val="hlfld-title"/>
    <w:basedOn w:val="DefaultParagraphFont"/>
    <w:rsid w:val="003C0898"/>
  </w:style>
  <w:style w:type="character" w:customStyle="1" w:styleId="singlehighlightclass2">
    <w:name w:val="single_highlight_class2"/>
    <w:basedOn w:val="DefaultParagraphFont"/>
    <w:rsid w:val="003C0898"/>
    <w:rPr>
      <w:shd w:val="clear" w:color="auto" w:fill="DEDEDE"/>
    </w:rPr>
  </w:style>
  <w:style w:type="character" w:customStyle="1" w:styleId="hlfld-contribauthor">
    <w:name w:val="hlfld-contribauthor"/>
    <w:basedOn w:val="DefaultParagraphFont"/>
    <w:rsid w:val="003C0898"/>
  </w:style>
  <w:style w:type="character" w:styleId="FollowedHyperlink">
    <w:name w:val="FollowedHyperlink"/>
    <w:basedOn w:val="DefaultParagraphFont"/>
    <w:uiPriority w:val="99"/>
    <w:semiHidden/>
    <w:unhideWhenUsed/>
    <w:rsid w:val="003C0898"/>
    <w:rPr>
      <w:color w:val="954F72" w:themeColor="followedHyperlink"/>
      <w:u w:val="single"/>
    </w:rPr>
  </w:style>
  <w:style w:type="paragraph" w:styleId="Header">
    <w:name w:val="header"/>
    <w:basedOn w:val="Normal"/>
    <w:link w:val="HeaderChar"/>
    <w:uiPriority w:val="99"/>
    <w:unhideWhenUsed/>
    <w:rsid w:val="003C0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898"/>
    <w:rPr>
      <w:lang w:val="en-GB"/>
    </w:rPr>
  </w:style>
  <w:style w:type="paragraph" w:styleId="Footer">
    <w:name w:val="footer"/>
    <w:basedOn w:val="Normal"/>
    <w:link w:val="FooterChar"/>
    <w:uiPriority w:val="99"/>
    <w:unhideWhenUsed/>
    <w:rsid w:val="003C0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898"/>
    <w:rPr>
      <w:lang w:val="en-GB"/>
    </w:rPr>
  </w:style>
  <w:style w:type="character" w:customStyle="1" w:styleId="-id-lh--2rkgn2">
    <w:name w:val="-id-__lh--2rkgn2"/>
    <w:basedOn w:val="DefaultParagraphFont"/>
    <w:rsid w:val="003C0898"/>
    <w:rPr>
      <w:b/>
      <w:bCs/>
      <w:color w:val="000000"/>
      <w:shd w:val="clear" w:color="auto" w:fill="auto"/>
    </w:rPr>
  </w:style>
  <w:style w:type="paragraph" w:styleId="ListParagraph">
    <w:name w:val="List Paragraph"/>
    <w:basedOn w:val="Normal"/>
    <w:uiPriority w:val="34"/>
    <w:qFormat/>
    <w:rsid w:val="003C0898"/>
    <w:pPr>
      <w:shd w:val="clear" w:color="auto" w:fill="FFFFFF"/>
      <w:spacing w:after="0" w:line="240" w:lineRule="auto"/>
      <w:ind w:left="720"/>
      <w:contextualSpacing/>
      <w:jc w:val="both"/>
    </w:pPr>
    <w:rPr>
      <w:rFonts w:ascii="Times New Roman" w:eastAsia="FSMePro" w:hAnsi="Times New Roman" w:cs="Times New Roman"/>
      <w:color w:val="000000" w:themeColor="text1"/>
      <w:spacing w:val="-2"/>
      <w:lang w:val="en-US"/>
    </w:rPr>
  </w:style>
  <w:style w:type="paragraph" w:styleId="Revision">
    <w:name w:val="Revision"/>
    <w:hidden/>
    <w:uiPriority w:val="99"/>
    <w:semiHidden/>
    <w:rsid w:val="003C0898"/>
    <w:pPr>
      <w:spacing w:after="0" w:line="240" w:lineRule="auto"/>
    </w:pPr>
    <w:rPr>
      <w:lang w:val="en-GB"/>
    </w:rPr>
  </w:style>
  <w:style w:type="numbering" w:customStyle="1" w:styleId="ListeYok11">
    <w:name w:val="Liste Yok11"/>
    <w:next w:val="NoList"/>
    <w:uiPriority w:val="99"/>
    <w:semiHidden/>
    <w:unhideWhenUsed/>
    <w:rsid w:val="003C0898"/>
  </w:style>
  <w:style w:type="character" w:customStyle="1" w:styleId="st1">
    <w:name w:val="st1"/>
    <w:basedOn w:val="DefaultParagraphFont"/>
    <w:rsid w:val="002F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7.emf"/><Relationship Id="rId42" Type="http://schemas.openxmlformats.org/officeDocument/2006/relationships/oleObject" Target="embeddings/oleObject8.bin"/><Relationship Id="rId47" Type="http://schemas.openxmlformats.org/officeDocument/2006/relationships/image" Target="media/image18.wmf"/><Relationship Id="rId63" Type="http://schemas.openxmlformats.org/officeDocument/2006/relationships/hyperlink" Target="http://muse.jhu.edu/journals/journal_of_developing_areas" TargetMode="External"/><Relationship Id="rId68" Type="http://schemas.openxmlformats.org/officeDocument/2006/relationships/hyperlink" Target="http://link.springer.com.sci-hub.org/article/10.1007/s00181-015-0932-0" TargetMode="Externa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oleObject" Target="embeddings/oleObject2.bin"/><Relationship Id="rId11" Type="http://schemas.openxmlformats.org/officeDocument/2006/relationships/hyperlink" Target="https://www.tandfonline.com/author/Chowdhury%2C+Abdur+R" TargetMode="External"/><Relationship Id="rId24" Type="http://schemas.openxmlformats.org/officeDocument/2006/relationships/hyperlink" Target="https://ideas.repec.org/e/ppe34.html" TargetMode="External"/><Relationship Id="rId32" Type="http://schemas.openxmlformats.org/officeDocument/2006/relationships/image" Target="media/image11.wmf"/><Relationship Id="rId37" Type="http://schemas.openxmlformats.org/officeDocument/2006/relationships/oleObject" Target="embeddings/oleObject6.bin"/><Relationship Id="rId40" Type="http://schemas.openxmlformats.org/officeDocument/2006/relationships/hyperlink" Target="https://www.tandfonline.com/author/Narayan%2C+Paresh+Kumar" TargetMode="Externa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hyperlink" Target="https://academic.oup.com/qje/search-results?f_Authors=Ben+S.+Bernanke" TargetMode="External"/><Relationship Id="rId66" Type="http://schemas.openxmlformats.org/officeDocument/2006/relationships/hyperlink" Target="https://doi.org/10.1016/0165-1765(83)90080-0"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jstor.org/stable/40324914" TargetMode="External"/><Relationship Id="rId19" Type="http://schemas.openxmlformats.org/officeDocument/2006/relationships/image" Target="media/image5.emf"/><Relationship Id="rId14" Type="http://schemas.openxmlformats.org/officeDocument/2006/relationships/hyperlink" Target="https://www.sciencedirect.com/science/article/pii/S0014292198000051" TargetMode="External"/><Relationship Id="rId22" Type="http://schemas.openxmlformats.org/officeDocument/2006/relationships/hyperlink" Target="https://ideas.repec.org/e/ppe34.html" TargetMode="External"/><Relationship Id="rId27"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oleObject" Target="embeddings/oleObject5.bin"/><Relationship Id="rId43" Type="http://schemas.openxmlformats.org/officeDocument/2006/relationships/image" Target="media/image16.wmf"/><Relationship Id="rId48" Type="http://schemas.openxmlformats.org/officeDocument/2006/relationships/oleObject" Target="embeddings/oleObject11.bin"/><Relationship Id="rId56" Type="http://schemas.openxmlformats.org/officeDocument/2006/relationships/hyperlink" Target="https://doi.org/10.1016/S0014-2921(98)00005-1" TargetMode="External"/><Relationship Id="rId64" Type="http://schemas.openxmlformats.org/officeDocument/2006/relationships/hyperlink" Target="https://econpapers.repec.org/RAS/psi12.htm" TargetMode="External"/><Relationship Id="rId69" Type="http://schemas.openxmlformats.org/officeDocument/2006/relationships/hyperlink" Target="https://doi.org/10.1016/0014-2921(92)90041-T" TargetMode="Externa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conpapers.repec.org/RAS/psi12.htm" TargetMode="External"/><Relationship Id="rId17" Type="http://schemas.openxmlformats.org/officeDocument/2006/relationships/image" Target="media/image3.emf"/><Relationship Id="rId25" Type="http://schemas.openxmlformats.org/officeDocument/2006/relationships/hyperlink" Target="https://ideas.repec.org/f/psh557.html" TargetMode="External"/><Relationship Id="rId33" Type="http://schemas.openxmlformats.org/officeDocument/2006/relationships/oleObject" Target="embeddings/oleObject4.bin"/><Relationship Id="rId38" Type="http://schemas.openxmlformats.org/officeDocument/2006/relationships/image" Target="media/image14.wmf"/><Relationship Id="rId46" Type="http://schemas.openxmlformats.org/officeDocument/2006/relationships/oleObject" Target="embeddings/oleObject10.bin"/><Relationship Id="rId59" Type="http://schemas.openxmlformats.org/officeDocument/2006/relationships/hyperlink" Target="https://academic.oup.com/qje/search-results?f_Authors=Ilian+Mihov" TargetMode="External"/><Relationship Id="rId67" Type="http://schemas.openxmlformats.org/officeDocument/2006/relationships/hyperlink" Target="https://doi.org/10.20955/r.66.9-29.rsy" TargetMode="External"/><Relationship Id="rId20" Type="http://schemas.openxmlformats.org/officeDocument/2006/relationships/image" Target="media/image6.emf"/><Relationship Id="rId41" Type="http://schemas.openxmlformats.org/officeDocument/2006/relationships/image" Target="media/image15.wmf"/><Relationship Id="rId54" Type="http://schemas.openxmlformats.org/officeDocument/2006/relationships/oleObject" Target="embeddings/oleObject14.bin"/><Relationship Id="rId62" Type="http://schemas.openxmlformats.org/officeDocument/2006/relationships/hyperlink" Target="https://doi.org/10.1086/261969" TargetMode="External"/><Relationship Id="rId70" Type="http://schemas.openxmlformats.org/officeDocument/2006/relationships/hyperlink" Target="https://econpapers.repec.org/bookchap/bisbisbps/67.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ideas.repec.org/f/psh557.html" TargetMode="Externa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hyperlink" Target="https://www.jstor.org/stable/2117350" TargetMode="External"/><Relationship Id="rId10" Type="http://schemas.openxmlformats.org/officeDocument/2006/relationships/hyperlink" Target="mailto:hsen@ybu.edu.tr" TargetMode="External"/><Relationship Id="rId31" Type="http://schemas.openxmlformats.org/officeDocument/2006/relationships/oleObject" Target="embeddings/oleObject3.bin"/><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hyperlink" Target="https://academic.oup.com/qje/article/113/3/869/1851149?searchresult=1" TargetMode="External"/><Relationship Id="rId65" Type="http://schemas.openxmlformats.org/officeDocument/2006/relationships/hyperlink" Target="https://econpapers.repec.org/RAS/pzh80.htm"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267@cam.ac.uk" TargetMode="External"/><Relationship Id="rId13" Type="http://schemas.openxmlformats.org/officeDocument/2006/relationships/hyperlink" Target="https://econpapers.repec.org/RAS/pzh80.htm" TargetMode="External"/><Relationship Id="rId18" Type="http://schemas.openxmlformats.org/officeDocument/2006/relationships/image" Target="media/image4.emf"/><Relationship Id="rId39" Type="http://schemas.openxmlformats.org/officeDocument/2006/relationships/oleObject" Target="embeddings/oleObject7.bin"/><Relationship Id="rId34" Type="http://schemas.openxmlformats.org/officeDocument/2006/relationships/image" Target="media/image12.wmf"/><Relationship Id="rId50" Type="http://schemas.openxmlformats.org/officeDocument/2006/relationships/oleObject" Target="embeddings/oleObject12.bin"/><Relationship Id="rId55" Type="http://schemas.openxmlformats.org/officeDocument/2006/relationships/hyperlink" Target="http://www.jstor.org/stable/41261254" TargetMode="External"/><Relationship Id="rId7" Type="http://schemas.openxmlformats.org/officeDocument/2006/relationships/footnotes" Target="footnotes.xml"/><Relationship Id="rId71" Type="http://schemas.openxmlformats.org/officeDocument/2006/relationships/hyperlink" Target="http://www.bis.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8C31-705B-460C-8927-9231673B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12315</Words>
  <Characters>70197</Characters>
  <Application>Microsoft Office Word</Application>
  <DocSecurity>0</DocSecurity>
  <Lines>584</Lines>
  <Paragraphs>164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Kaya</dc:creator>
  <cp:lastModifiedBy>Huseyin Sen</cp:lastModifiedBy>
  <cp:revision>13</cp:revision>
  <cp:lastPrinted>2019-11-05T19:57:00Z</cp:lastPrinted>
  <dcterms:created xsi:type="dcterms:W3CDTF">2019-11-05T19:37:00Z</dcterms:created>
  <dcterms:modified xsi:type="dcterms:W3CDTF">2019-11-05T19:57:00Z</dcterms:modified>
</cp:coreProperties>
</file>