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0F2A7" w14:textId="77777777" w:rsidR="00D60B6B" w:rsidRPr="00B86ED3" w:rsidRDefault="005E3A8E" w:rsidP="005E3A8E">
      <w:pPr>
        <w:pStyle w:val="Title"/>
        <w:rPr>
          <w:color w:val="000000" w:themeColor="text1"/>
        </w:rPr>
      </w:pPr>
      <w:r w:rsidRPr="00B86ED3">
        <w:rPr>
          <w:color w:val="000000" w:themeColor="text1"/>
        </w:rPr>
        <w:t>An integrated fluid dynamic gauge for measuring the thickness of soft solid layers immer</w:t>
      </w:r>
      <w:r w:rsidR="000F77CA" w:rsidRPr="00B86ED3">
        <w:rPr>
          <w:color w:val="000000" w:themeColor="text1"/>
        </w:rPr>
        <w:t>sed in opaque, viscous and or non-N</w:t>
      </w:r>
      <w:r w:rsidRPr="00B86ED3">
        <w:rPr>
          <w:color w:val="000000" w:themeColor="text1"/>
        </w:rPr>
        <w:t xml:space="preserve">ewtonian liquids in </w:t>
      </w:r>
      <w:r w:rsidR="000F77CA" w:rsidRPr="00B86ED3">
        <w:rPr>
          <w:color w:val="000000" w:themeColor="text1"/>
        </w:rPr>
        <w:t>s</w:t>
      </w:r>
      <w:r w:rsidR="00D60B6B" w:rsidRPr="00B86ED3">
        <w:rPr>
          <w:color w:val="000000" w:themeColor="text1"/>
        </w:rPr>
        <w:t xml:space="preserve">itu  </w:t>
      </w:r>
    </w:p>
    <w:p w14:paraId="6F69DD16" w14:textId="77777777" w:rsidR="00D60B6B" w:rsidRPr="00B86ED3" w:rsidRDefault="00D60B6B" w:rsidP="005E3A8E">
      <w:pPr>
        <w:rPr>
          <w:color w:val="000000" w:themeColor="text1"/>
        </w:rPr>
      </w:pPr>
    </w:p>
    <w:p w14:paraId="4B538EE6" w14:textId="23388601" w:rsidR="00D60B6B" w:rsidRPr="00B86ED3" w:rsidRDefault="00AC6B8C" w:rsidP="005E3A8E">
      <w:pPr>
        <w:rPr>
          <w:color w:val="000000" w:themeColor="text1"/>
        </w:rPr>
      </w:pPr>
      <w:proofErr w:type="spellStart"/>
      <w:r w:rsidRPr="00B86ED3">
        <w:rPr>
          <w:color w:val="000000" w:themeColor="text1"/>
        </w:rPr>
        <w:t>Jheng</w:t>
      </w:r>
      <w:proofErr w:type="spellEnd"/>
      <w:r w:rsidRPr="00B86ED3">
        <w:rPr>
          <w:color w:val="000000" w:themeColor="text1"/>
        </w:rPr>
        <w:t xml:space="preserve">-Han Tsai, Bart Hallmark and </w:t>
      </w:r>
      <w:r w:rsidR="00D865F2" w:rsidRPr="00B86ED3">
        <w:rPr>
          <w:color w:val="000000" w:themeColor="text1"/>
        </w:rPr>
        <w:t>D</w:t>
      </w:r>
      <w:r w:rsidR="000933E7">
        <w:rPr>
          <w:color w:val="000000" w:themeColor="text1"/>
        </w:rPr>
        <w:t>avid</w:t>
      </w:r>
      <w:bookmarkStart w:id="0" w:name="_GoBack"/>
      <w:bookmarkEnd w:id="0"/>
      <w:r w:rsidR="00D865F2" w:rsidRPr="00B86ED3">
        <w:rPr>
          <w:color w:val="000000" w:themeColor="text1"/>
        </w:rPr>
        <w:t xml:space="preserve"> </w:t>
      </w:r>
      <w:r w:rsidRPr="00B86ED3">
        <w:rPr>
          <w:color w:val="000000" w:themeColor="text1"/>
        </w:rPr>
        <w:t>Ian Wilson*</w:t>
      </w:r>
      <w:r w:rsidR="00D60B6B" w:rsidRPr="00B86ED3">
        <w:rPr>
          <w:color w:val="000000" w:themeColor="text1"/>
          <w:vertAlign w:val="superscript"/>
        </w:rPr>
        <w:footnoteReference w:id="1"/>
      </w:r>
    </w:p>
    <w:p w14:paraId="5F9DFBC6" w14:textId="77777777" w:rsidR="00D60B6B" w:rsidRPr="00B86ED3" w:rsidRDefault="00D60B6B" w:rsidP="005E3A8E">
      <w:pPr>
        <w:rPr>
          <w:color w:val="000000" w:themeColor="text1"/>
        </w:rPr>
      </w:pPr>
      <w:r w:rsidRPr="00B86ED3">
        <w:rPr>
          <w:color w:val="000000" w:themeColor="text1"/>
        </w:rPr>
        <w:t>Department of Chemical Engineering and Biotechnology, Philippa Fawcett Drive, Cambridge, CB3 0AS, UK</w:t>
      </w:r>
    </w:p>
    <w:p w14:paraId="4AD0BC30" w14:textId="77777777" w:rsidR="00D60B6B" w:rsidRPr="00B86ED3" w:rsidRDefault="00D60B6B" w:rsidP="005E3A8E">
      <w:pPr>
        <w:rPr>
          <w:color w:val="000000" w:themeColor="text1"/>
        </w:rPr>
      </w:pPr>
    </w:p>
    <w:p w14:paraId="5FF2B155" w14:textId="6490DC61" w:rsidR="00D60B6B" w:rsidRPr="00B86ED3" w:rsidRDefault="00AC6B8C" w:rsidP="00AC6B8C">
      <w:pPr>
        <w:widowControl/>
        <w:spacing w:line="240" w:lineRule="auto"/>
        <w:jc w:val="left"/>
        <w:rPr>
          <w:color w:val="000000" w:themeColor="text1"/>
        </w:rPr>
      </w:pPr>
      <w:r w:rsidRPr="00B86ED3">
        <w:rPr>
          <w:color w:val="000000" w:themeColor="text1"/>
        </w:rPr>
        <w:br w:type="page"/>
      </w:r>
    </w:p>
    <w:p w14:paraId="065DDFBB" w14:textId="77777777" w:rsidR="008238A2" w:rsidRPr="00B86ED3" w:rsidRDefault="00360692" w:rsidP="005E3A8E">
      <w:pPr>
        <w:pStyle w:val="Abstract"/>
        <w:rPr>
          <w:color w:val="000000" w:themeColor="text1"/>
        </w:rPr>
      </w:pPr>
      <w:r w:rsidRPr="00B86ED3">
        <w:rPr>
          <w:color w:val="000000" w:themeColor="text1"/>
        </w:rPr>
        <w:lastRenderedPageBreak/>
        <w:t>Abstract</w:t>
      </w:r>
    </w:p>
    <w:p w14:paraId="5A5CAF85" w14:textId="0535984D" w:rsidR="005F22F2" w:rsidRPr="00B86ED3" w:rsidRDefault="00C062F3" w:rsidP="005E3A8E">
      <w:pPr>
        <w:rPr>
          <w:color w:val="000000" w:themeColor="text1"/>
        </w:rPr>
      </w:pPr>
      <w:r w:rsidRPr="00B86ED3">
        <w:rPr>
          <w:color w:val="000000" w:themeColor="text1"/>
        </w:rPr>
        <w:t>A new</w:t>
      </w:r>
      <w:r w:rsidR="002B2BFB" w:rsidRPr="00B86ED3">
        <w:rPr>
          <w:color w:val="000000" w:themeColor="text1"/>
        </w:rPr>
        <w:t xml:space="preserve"> fluid-dynamic gauging (FDG) device for monit</w:t>
      </w:r>
      <w:r w:rsidR="00AE2B50" w:rsidRPr="00B86ED3">
        <w:rPr>
          <w:color w:val="000000" w:themeColor="text1"/>
        </w:rPr>
        <w:t>oring the thickness</w:t>
      </w:r>
      <w:r w:rsidR="00AC6B8C" w:rsidRPr="00B86ED3">
        <w:rPr>
          <w:color w:val="000000" w:themeColor="text1"/>
        </w:rPr>
        <w:t xml:space="preserve"> of soft solid layers </w:t>
      </w:r>
      <w:r w:rsidR="002B2BFB" w:rsidRPr="00B86ED3">
        <w:rPr>
          <w:color w:val="000000" w:themeColor="text1"/>
        </w:rPr>
        <w:t>immersed</w:t>
      </w:r>
      <w:r w:rsidR="00AE2B50" w:rsidRPr="00B86ED3">
        <w:rPr>
          <w:color w:val="000000" w:themeColor="text1"/>
        </w:rPr>
        <w:t xml:space="preserve"> in </w:t>
      </w:r>
      <w:r w:rsidRPr="00B86ED3">
        <w:rPr>
          <w:color w:val="000000" w:themeColor="text1"/>
        </w:rPr>
        <w:t>liquid</w:t>
      </w:r>
      <w:r w:rsidR="002B2BFB" w:rsidRPr="00B86ED3">
        <w:rPr>
          <w:color w:val="000000" w:themeColor="text1"/>
        </w:rPr>
        <w:t xml:space="preserve"> in real time and </w:t>
      </w:r>
      <w:r w:rsidR="002B2BFB" w:rsidRPr="00B86ED3">
        <w:rPr>
          <w:i/>
          <w:color w:val="000000" w:themeColor="text1"/>
        </w:rPr>
        <w:t>in situ</w:t>
      </w:r>
      <w:r w:rsidR="002B2BFB" w:rsidRPr="00B86ED3">
        <w:rPr>
          <w:color w:val="000000" w:themeColor="text1"/>
        </w:rPr>
        <w:t xml:space="preserve"> is demonstrated. </w:t>
      </w:r>
      <w:r w:rsidR="00E63DCC" w:rsidRPr="00B86ED3">
        <w:rPr>
          <w:color w:val="000000" w:themeColor="text1"/>
        </w:rPr>
        <w:t>An</w:t>
      </w:r>
      <w:r w:rsidR="00054698" w:rsidRPr="00B86ED3">
        <w:rPr>
          <w:color w:val="000000" w:themeColor="text1"/>
        </w:rPr>
        <w:t xml:space="preserve"> inductive proximity sensor </w:t>
      </w:r>
      <w:r w:rsidR="00E63DCC" w:rsidRPr="00B86ED3">
        <w:rPr>
          <w:color w:val="000000" w:themeColor="text1"/>
        </w:rPr>
        <w:t xml:space="preserve">is incorporated in the </w:t>
      </w:r>
      <w:r w:rsidR="00054698" w:rsidRPr="00B86ED3">
        <w:rPr>
          <w:color w:val="000000" w:themeColor="text1"/>
        </w:rPr>
        <w:t>FD</w:t>
      </w:r>
      <w:r w:rsidR="00E63DCC" w:rsidRPr="00B86ED3">
        <w:rPr>
          <w:color w:val="000000" w:themeColor="text1"/>
        </w:rPr>
        <w:t xml:space="preserve">G nozzle head to allow the </w:t>
      </w:r>
      <w:r w:rsidR="00AE2B50" w:rsidRPr="00B86ED3">
        <w:rPr>
          <w:color w:val="000000" w:themeColor="text1"/>
        </w:rPr>
        <w:t>distance</w:t>
      </w:r>
      <w:r w:rsidR="00E63DCC" w:rsidRPr="00B86ED3">
        <w:rPr>
          <w:color w:val="000000" w:themeColor="text1"/>
        </w:rPr>
        <w:t xml:space="preserve"> between the head and the layer</w:t>
      </w:r>
      <w:r w:rsidR="007F5C82" w:rsidRPr="00B86ED3">
        <w:rPr>
          <w:color w:val="000000" w:themeColor="text1"/>
        </w:rPr>
        <w:t>,</w:t>
      </w:r>
      <w:r w:rsidR="00E63DCC" w:rsidRPr="00B86ED3">
        <w:rPr>
          <w:color w:val="000000" w:themeColor="text1"/>
        </w:rPr>
        <w:t xml:space="preserve"> and an underlying metal substrate</w:t>
      </w:r>
      <w:r w:rsidR="007F5C82" w:rsidRPr="00B86ED3">
        <w:rPr>
          <w:color w:val="000000" w:themeColor="text1"/>
        </w:rPr>
        <w:t>,</w:t>
      </w:r>
      <w:r w:rsidR="00AE2B50" w:rsidRPr="00B86ED3">
        <w:rPr>
          <w:color w:val="000000" w:themeColor="text1"/>
        </w:rPr>
        <w:t xml:space="preserve"> to be determined simultaneously</w:t>
      </w:r>
      <w:r w:rsidR="00E63DCC" w:rsidRPr="00B86ED3">
        <w:rPr>
          <w:color w:val="000000" w:themeColor="text1"/>
        </w:rPr>
        <w:t>.</w:t>
      </w:r>
      <w:r w:rsidR="00054698" w:rsidRPr="00B86ED3">
        <w:rPr>
          <w:color w:val="000000" w:themeColor="text1"/>
        </w:rPr>
        <w:t xml:space="preserve"> </w:t>
      </w:r>
      <w:r w:rsidR="008326DD" w:rsidRPr="00B86ED3">
        <w:rPr>
          <w:color w:val="000000" w:themeColor="text1"/>
        </w:rPr>
        <w:t>The concept is demonstrated for copper, mild a</w:t>
      </w:r>
      <w:r w:rsidR="00354219" w:rsidRPr="00B86ED3">
        <w:rPr>
          <w:color w:val="000000" w:themeColor="text1"/>
        </w:rPr>
        <w:t>nd stainless steel substrates, for coated substrates, a</w:t>
      </w:r>
      <w:r w:rsidR="008326DD" w:rsidRPr="00B86ED3">
        <w:rPr>
          <w:color w:val="000000" w:themeColor="text1"/>
        </w:rPr>
        <w:t xml:space="preserve">nd </w:t>
      </w:r>
      <w:r w:rsidR="007F5C82" w:rsidRPr="00B86ED3">
        <w:rPr>
          <w:color w:val="000000" w:themeColor="text1"/>
        </w:rPr>
        <w:t xml:space="preserve">for </w:t>
      </w:r>
      <w:r w:rsidRPr="00B86ED3">
        <w:rPr>
          <w:color w:val="000000" w:themeColor="text1"/>
        </w:rPr>
        <w:t>liquids</w:t>
      </w:r>
      <w:r w:rsidR="008326DD" w:rsidRPr="00B86ED3">
        <w:rPr>
          <w:color w:val="000000" w:themeColor="text1"/>
        </w:rPr>
        <w:t xml:space="preserve"> spanning a range of opacity and viscosity including </w:t>
      </w:r>
      <w:r w:rsidR="007F5C82" w:rsidRPr="00B86ED3">
        <w:rPr>
          <w:color w:val="000000" w:themeColor="text1"/>
        </w:rPr>
        <w:t>water;</w:t>
      </w:r>
      <w:r w:rsidR="000C09CD" w:rsidRPr="00B86ED3">
        <w:rPr>
          <w:color w:val="000000" w:themeColor="text1"/>
        </w:rPr>
        <w:t xml:space="preserve"> </w:t>
      </w:r>
      <w:r w:rsidRPr="00B86ED3">
        <w:rPr>
          <w:color w:val="000000" w:themeColor="text1"/>
        </w:rPr>
        <w:t>whole UHT milk and</w:t>
      </w:r>
      <w:r w:rsidR="008326DD" w:rsidRPr="00B86ED3">
        <w:rPr>
          <w:color w:val="000000" w:themeColor="text1"/>
        </w:rPr>
        <w:t xml:space="preserve"> </w:t>
      </w:r>
      <w:r w:rsidR="00867900" w:rsidRPr="00B86ED3">
        <w:rPr>
          <w:color w:val="000000" w:themeColor="text1"/>
        </w:rPr>
        <w:t>commercial</w:t>
      </w:r>
      <w:r w:rsidRPr="00B86ED3">
        <w:rPr>
          <w:color w:val="000000" w:themeColor="text1"/>
        </w:rPr>
        <w:t xml:space="preserve"> washing-</w:t>
      </w:r>
      <w:r w:rsidR="008326DD" w:rsidRPr="00B86ED3">
        <w:rPr>
          <w:color w:val="000000" w:themeColor="text1"/>
        </w:rPr>
        <w:t>up liquid</w:t>
      </w:r>
      <w:r w:rsidR="007F5C82" w:rsidRPr="00B86ED3">
        <w:rPr>
          <w:color w:val="000000" w:themeColor="text1"/>
        </w:rPr>
        <w:t xml:space="preserve"> (both opaque); </w:t>
      </w:r>
      <w:r w:rsidR="008326DD" w:rsidRPr="00B86ED3">
        <w:rPr>
          <w:color w:val="000000" w:themeColor="text1"/>
        </w:rPr>
        <w:t>1</w:t>
      </w:r>
      <w:r w:rsidR="004C03EC" w:rsidRPr="00B86ED3">
        <w:rPr>
          <w:color w:val="000000" w:themeColor="text1"/>
        </w:rPr>
        <w:t xml:space="preserve"> </w:t>
      </w:r>
      <w:r w:rsidR="000C09CD" w:rsidRPr="00B86ED3">
        <w:rPr>
          <w:color w:val="000000" w:themeColor="text1"/>
        </w:rPr>
        <w:t>and</w:t>
      </w:r>
      <w:r w:rsidR="004C03EC" w:rsidRPr="00B86ED3">
        <w:rPr>
          <w:color w:val="000000" w:themeColor="text1"/>
        </w:rPr>
        <w:t xml:space="preserve"> 3 </w:t>
      </w:r>
      <w:proofErr w:type="spellStart"/>
      <w:r w:rsidR="008326DD" w:rsidRPr="00B86ED3">
        <w:rPr>
          <w:color w:val="000000" w:themeColor="text1"/>
        </w:rPr>
        <w:t>wt</w:t>
      </w:r>
      <w:proofErr w:type="spellEnd"/>
      <w:r w:rsidR="004C03EC" w:rsidRPr="00B86ED3">
        <w:rPr>
          <w:color w:val="000000" w:themeColor="text1"/>
        </w:rPr>
        <w:t>%</w:t>
      </w:r>
      <w:r w:rsidR="000C09CD" w:rsidRPr="00B86ED3">
        <w:rPr>
          <w:color w:val="000000" w:themeColor="text1"/>
        </w:rPr>
        <w:t xml:space="preserve"> CMC solutions</w:t>
      </w:r>
      <w:r w:rsidR="007F5C82" w:rsidRPr="00B86ED3">
        <w:rPr>
          <w:color w:val="000000" w:themeColor="text1"/>
        </w:rPr>
        <w:t xml:space="preserve"> (exhib</w:t>
      </w:r>
      <w:r w:rsidR="00AE2B50" w:rsidRPr="00B86ED3">
        <w:rPr>
          <w:color w:val="000000" w:themeColor="text1"/>
        </w:rPr>
        <w:t xml:space="preserve">iting non-Newtonian </w:t>
      </w:r>
      <w:r w:rsidR="007F5C82" w:rsidRPr="00B86ED3">
        <w:rPr>
          <w:color w:val="000000" w:themeColor="text1"/>
        </w:rPr>
        <w:t xml:space="preserve">behaviour). The resolution of the inductive sensor was </w:t>
      </w:r>
      <w:r w:rsidR="001C39F7" w:rsidRPr="00B86ED3">
        <w:rPr>
          <w:color w:val="000000" w:themeColor="text1"/>
        </w:rPr>
        <w:t xml:space="preserve">± 10 </w:t>
      </w:r>
      <w:r w:rsidR="001C39F7" w:rsidRPr="00B86ED3">
        <w:rPr>
          <w:rFonts w:ascii="Symbol" w:hAnsi="Symbol"/>
          <w:color w:val="000000" w:themeColor="text1"/>
        </w:rPr>
        <w:t></w:t>
      </w:r>
      <w:r w:rsidR="001C39F7" w:rsidRPr="00B86ED3">
        <w:rPr>
          <w:color w:val="000000" w:themeColor="text1"/>
        </w:rPr>
        <w:t xml:space="preserve">m </w:t>
      </w:r>
      <w:r w:rsidR="00AE2B50" w:rsidRPr="00B86ED3">
        <w:rPr>
          <w:color w:val="000000" w:themeColor="text1"/>
        </w:rPr>
        <w:t>or better</w:t>
      </w:r>
      <w:r w:rsidR="007F5C82" w:rsidRPr="00B86ED3">
        <w:rPr>
          <w:color w:val="000000" w:themeColor="text1"/>
        </w:rPr>
        <w:t xml:space="preserve">, </w:t>
      </w:r>
      <w:r w:rsidR="001C39F7" w:rsidRPr="00B86ED3">
        <w:rPr>
          <w:color w:val="000000" w:themeColor="text1"/>
        </w:rPr>
        <w:t xml:space="preserve">and </w:t>
      </w:r>
      <w:r w:rsidR="007F5C82" w:rsidRPr="00B86ED3">
        <w:rPr>
          <w:color w:val="000000" w:themeColor="text1"/>
        </w:rPr>
        <w:t>was</w:t>
      </w:r>
      <w:r w:rsidR="001C39F7" w:rsidRPr="00B86ED3">
        <w:rPr>
          <w:color w:val="000000" w:themeColor="text1"/>
        </w:rPr>
        <w:t xml:space="preserve"> </w:t>
      </w:r>
      <w:r w:rsidR="00AE2B50" w:rsidRPr="00B86ED3">
        <w:rPr>
          <w:color w:val="000000" w:themeColor="text1"/>
        </w:rPr>
        <w:t>un</w:t>
      </w:r>
      <w:r w:rsidR="001C39F7" w:rsidRPr="00B86ED3">
        <w:rPr>
          <w:color w:val="000000" w:themeColor="text1"/>
        </w:rPr>
        <w:t xml:space="preserve">affected </w:t>
      </w:r>
      <w:r w:rsidR="008D1F10" w:rsidRPr="00B86ED3">
        <w:rPr>
          <w:color w:val="000000" w:themeColor="text1"/>
        </w:rPr>
        <w:t>by the liquid</w:t>
      </w:r>
      <w:r w:rsidR="007F5C82" w:rsidRPr="00B86ED3">
        <w:rPr>
          <w:color w:val="000000" w:themeColor="text1"/>
        </w:rPr>
        <w:t>. C</w:t>
      </w:r>
      <w:r w:rsidR="001C39F7" w:rsidRPr="00B86ED3">
        <w:rPr>
          <w:color w:val="000000" w:themeColor="text1"/>
        </w:rPr>
        <w:t>om</w:t>
      </w:r>
      <w:r w:rsidR="007F5C82" w:rsidRPr="00B86ED3">
        <w:rPr>
          <w:color w:val="000000" w:themeColor="text1"/>
        </w:rPr>
        <w:t xml:space="preserve">putational fluid dynamics </w:t>
      </w:r>
      <w:r w:rsidR="001C39F7" w:rsidRPr="00B86ED3">
        <w:rPr>
          <w:color w:val="000000" w:themeColor="text1"/>
        </w:rPr>
        <w:t xml:space="preserve">simulations using </w:t>
      </w:r>
      <w:proofErr w:type="spellStart"/>
      <w:r w:rsidR="001C39F7" w:rsidRPr="00B86ED3">
        <w:rPr>
          <w:color w:val="000000" w:themeColor="text1"/>
        </w:rPr>
        <w:t>OpenFOAM</w:t>
      </w:r>
      <w:proofErr w:type="spellEnd"/>
      <w:r w:rsidR="001C39F7" w:rsidRPr="00B86ED3">
        <w:rPr>
          <w:color w:val="000000" w:themeColor="text1"/>
        </w:rPr>
        <w:t xml:space="preserve"> </w:t>
      </w:r>
      <w:r w:rsidR="007F5C82" w:rsidRPr="00B86ED3">
        <w:rPr>
          <w:color w:val="000000" w:themeColor="text1"/>
        </w:rPr>
        <w:t xml:space="preserve">gave good agreement with experimental discharge coefficients for viscous and </w:t>
      </w:r>
      <w:r w:rsidR="00C11BE4" w:rsidRPr="00B86ED3">
        <w:rPr>
          <w:color w:val="000000" w:themeColor="text1"/>
        </w:rPr>
        <w:t>n</w:t>
      </w:r>
      <w:r w:rsidR="001C39F7" w:rsidRPr="00B86ED3">
        <w:rPr>
          <w:color w:val="000000" w:themeColor="text1"/>
        </w:rPr>
        <w:t xml:space="preserve">on-Newtonian fluids. </w:t>
      </w:r>
      <w:r w:rsidR="007F5C82" w:rsidRPr="00B86ED3">
        <w:rPr>
          <w:color w:val="000000" w:themeColor="text1"/>
        </w:rPr>
        <w:t>A short study of</w:t>
      </w:r>
      <w:r w:rsidR="000C09CD" w:rsidRPr="00B86ED3">
        <w:rPr>
          <w:color w:val="000000" w:themeColor="text1"/>
        </w:rPr>
        <w:t xml:space="preserve"> the growth of ice crystals </w:t>
      </w:r>
      <w:r w:rsidR="00AE2B50" w:rsidRPr="00B86ED3">
        <w:rPr>
          <w:color w:val="000000" w:themeColor="text1"/>
        </w:rPr>
        <w:t>from</w:t>
      </w:r>
      <w:r w:rsidR="007F5C82" w:rsidRPr="00B86ED3">
        <w:rPr>
          <w:color w:val="000000" w:themeColor="text1"/>
        </w:rPr>
        <w:t xml:space="preserve"> </w:t>
      </w:r>
      <w:r w:rsidR="000C09CD" w:rsidRPr="00B86ED3">
        <w:rPr>
          <w:color w:val="000000" w:themeColor="text1"/>
        </w:rPr>
        <w:t>skimmed UHT milk</w:t>
      </w:r>
      <w:r w:rsidR="007F5C82" w:rsidRPr="00B86ED3">
        <w:rPr>
          <w:color w:val="000000" w:themeColor="text1"/>
        </w:rPr>
        <w:t xml:space="preserve"> is presented</w:t>
      </w:r>
      <w:r w:rsidR="000C09CD" w:rsidRPr="00B86ED3">
        <w:rPr>
          <w:color w:val="000000" w:themeColor="text1"/>
        </w:rPr>
        <w:t xml:space="preserve">.  </w:t>
      </w:r>
    </w:p>
    <w:p w14:paraId="30C67010" w14:textId="77777777" w:rsidR="00B06DFD" w:rsidRPr="00B86ED3" w:rsidRDefault="00B06DFD" w:rsidP="005E3A8E">
      <w:pPr>
        <w:pStyle w:val="Abstract"/>
        <w:rPr>
          <w:color w:val="000000" w:themeColor="text1"/>
        </w:rPr>
      </w:pPr>
    </w:p>
    <w:p w14:paraId="0C740EC7" w14:textId="77777777" w:rsidR="00360692" w:rsidRPr="00B86ED3" w:rsidRDefault="00B06DFD" w:rsidP="005E3A8E">
      <w:pPr>
        <w:widowControl/>
        <w:jc w:val="left"/>
        <w:rPr>
          <w:color w:val="000000" w:themeColor="text1"/>
        </w:rPr>
      </w:pPr>
      <w:r w:rsidRPr="00B86ED3">
        <w:rPr>
          <w:color w:val="000000" w:themeColor="text1"/>
        </w:rPr>
        <w:br w:type="page"/>
      </w:r>
    </w:p>
    <w:p w14:paraId="5B67ABF4" w14:textId="77777777" w:rsidR="00360692" w:rsidRPr="00B86ED3" w:rsidRDefault="00360692" w:rsidP="005E3A8E">
      <w:pPr>
        <w:pStyle w:val="Heading1"/>
        <w:spacing w:after="240"/>
        <w:rPr>
          <w:color w:val="000000" w:themeColor="text1"/>
        </w:rPr>
      </w:pPr>
      <w:r w:rsidRPr="00B86ED3">
        <w:rPr>
          <w:color w:val="000000" w:themeColor="text1"/>
        </w:rPr>
        <w:lastRenderedPageBreak/>
        <w:t>Introduction</w:t>
      </w:r>
    </w:p>
    <w:p w14:paraId="333C8A4E" w14:textId="1F9B8B48" w:rsidR="008C7461" w:rsidRPr="00B86ED3" w:rsidRDefault="008C7461" w:rsidP="005E3A8E">
      <w:pPr>
        <w:rPr>
          <w:color w:val="000000" w:themeColor="text1"/>
        </w:rPr>
      </w:pPr>
      <w:r w:rsidRPr="00B86ED3">
        <w:rPr>
          <w:color w:val="000000" w:themeColor="text1"/>
        </w:rPr>
        <w:t xml:space="preserve">Soft solid layers immersed in liquid arise in many natural and engineering applications, ranging from biofilms growing on solid media in wastewater treatment plants, coatings in the food industry, </w:t>
      </w:r>
      <w:r w:rsidR="00E35E5D" w:rsidRPr="00B86ED3">
        <w:rPr>
          <w:rFonts w:eastAsiaTheme="minorEastAsia"/>
          <w:color w:val="000000" w:themeColor="text1"/>
        </w:rPr>
        <w:t>cleaning of fouling layers in petroleum and dairy heat exchangers, and s</w:t>
      </w:r>
      <w:r w:rsidRPr="00B86ED3">
        <w:rPr>
          <w:color w:val="000000" w:themeColor="text1"/>
        </w:rPr>
        <w:t xml:space="preserve">hrinking and swelling polymer layers. </w:t>
      </w:r>
      <w:r w:rsidR="00677ABB" w:rsidRPr="00B86ED3">
        <w:rPr>
          <w:color w:val="000000" w:themeColor="text1"/>
        </w:rPr>
        <w:t>The soft solid characteristics often ar</w:t>
      </w:r>
      <w:r w:rsidR="00E56209" w:rsidRPr="00B86ED3">
        <w:rPr>
          <w:color w:val="000000" w:themeColor="text1"/>
        </w:rPr>
        <w:t>ise from a porous nature wherein</w:t>
      </w:r>
      <w:r w:rsidR="00677ABB" w:rsidRPr="00B86ED3">
        <w:rPr>
          <w:color w:val="000000" w:themeColor="text1"/>
        </w:rPr>
        <w:t xml:space="preserve"> voids are filled with the surrounding liquid, so that removal of the layer from the liquid causes it to collapse. There is then a need for devices that can measure the thickness of such layers </w:t>
      </w:r>
      <w:r w:rsidR="00677ABB" w:rsidRPr="00B86ED3">
        <w:rPr>
          <w:i/>
          <w:color w:val="000000" w:themeColor="text1"/>
        </w:rPr>
        <w:t>in situ</w:t>
      </w:r>
      <w:r w:rsidR="00677ABB" w:rsidRPr="00B86ED3">
        <w:rPr>
          <w:color w:val="000000" w:themeColor="text1"/>
        </w:rPr>
        <w:t xml:space="preserve"> without contact, or exerting forces that woul</w:t>
      </w:r>
      <w:r w:rsidR="00E56209" w:rsidRPr="00B86ED3">
        <w:rPr>
          <w:color w:val="000000" w:themeColor="text1"/>
        </w:rPr>
        <w:t>d cause the layer to deform. One of these</w:t>
      </w:r>
      <w:r w:rsidR="00677ABB" w:rsidRPr="00B86ED3">
        <w:rPr>
          <w:color w:val="000000" w:themeColor="text1"/>
        </w:rPr>
        <w:t xml:space="preserve"> </w:t>
      </w:r>
      <w:r w:rsidR="00E56209" w:rsidRPr="00B86ED3">
        <w:rPr>
          <w:color w:val="000000" w:themeColor="text1"/>
        </w:rPr>
        <w:t>techniques is</w:t>
      </w:r>
      <w:r w:rsidR="00DD0ABC" w:rsidRPr="00B86ED3">
        <w:rPr>
          <w:color w:val="000000" w:themeColor="text1"/>
        </w:rPr>
        <w:t xml:space="preserve"> fluid dynamic gauging</w:t>
      </w:r>
      <w:r w:rsidR="001D5033" w:rsidRPr="00B86ED3">
        <w:rPr>
          <w:color w:val="000000" w:themeColor="text1"/>
        </w:rPr>
        <w:t xml:space="preserve"> (FDG)</w:t>
      </w:r>
      <w:r w:rsidR="00E56209" w:rsidRPr="00B86ED3">
        <w:rPr>
          <w:color w:val="000000" w:themeColor="text1"/>
        </w:rPr>
        <w:t>,</w:t>
      </w:r>
      <w:r w:rsidR="00DD0ABC" w:rsidRPr="00B86ED3">
        <w:rPr>
          <w:color w:val="000000" w:themeColor="text1"/>
        </w:rPr>
        <w:t xml:space="preserve"> </w:t>
      </w:r>
      <w:r w:rsidR="00E56209" w:rsidRPr="00B86ED3">
        <w:rPr>
          <w:color w:val="000000" w:themeColor="text1"/>
        </w:rPr>
        <w:t xml:space="preserve">which </w:t>
      </w:r>
      <w:r w:rsidR="00DD0ABC" w:rsidRPr="00B86ED3">
        <w:rPr>
          <w:color w:val="000000" w:themeColor="text1"/>
        </w:rPr>
        <w:t xml:space="preserve">was </w:t>
      </w:r>
      <w:r w:rsidR="00037C6B" w:rsidRPr="00B86ED3">
        <w:rPr>
          <w:color w:val="000000" w:themeColor="text1"/>
        </w:rPr>
        <w:t xml:space="preserve">first </w:t>
      </w:r>
      <w:r w:rsidR="00DD0ABC" w:rsidRPr="00B86ED3">
        <w:rPr>
          <w:color w:val="000000" w:themeColor="text1"/>
        </w:rPr>
        <w:t xml:space="preserve">presented by </w:t>
      </w:r>
      <w:proofErr w:type="spellStart"/>
      <w:r w:rsidR="00DD0ABC" w:rsidRPr="00B86ED3">
        <w:rPr>
          <w:color w:val="000000" w:themeColor="text1"/>
        </w:rPr>
        <w:t>Tuladhar</w:t>
      </w:r>
      <w:proofErr w:type="spellEnd"/>
      <w:r w:rsidR="00DD0ABC" w:rsidRPr="00B86ED3">
        <w:rPr>
          <w:color w:val="000000" w:themeColor="text1"/>
        </w:rPr>
        <w:t xml:space="preserve"> </w:t>
      </w:r>
      <w:r w:rsidR="00DD0ABC" w:rsidRPr="00B86ED3">
        <w:rPr>
          <w:i/>
          <w:color w:val="000000" w:themeColor="text1"/>
        </w:rPr>
        <w:t>et al.</w:t>
      </w:r>
      <w:r w:rsidR="00DD0ABC" w:rsidRPr="00B86ED3">
        <w:rPr>
          <w:color w:val="000000" w:themeColor="text1"/>
        </w:rPr>
        <w:fldChar w:fldCharType="begin"/>
      </w:r>
      <w:r w:rsidR="007B1B36" w:rsidRPr="00B86ED3">
        <w:rPr>
          <w:color w:val="000000" w:themeColor="text1"/>
        </w:rPr>
        <w:instrText xml:space="preserve"> ADDIN EN.CITE &lt;EndNote&gt;&lt;Cite&gt;&lt;Author&gt;Tuladhar&lt;/Author&gt;&lt;Year&gt;2000&lt;/Year&gt;&lt;RecNum&gt;1253&lt;/RecNum&gt;&lt;DisplayText&gt;&lt;style face="superscript"&gt;1&lt;/style&gt;&lt;/DisplayText&gt;&lt;record&gt;&lt;rec-number&gt;1253&lt;/rec-number&gt;&lt;foreign-keys&gt;&lt;key app="EN" db-id="p9a09vatmz95wwe9pdd5xzx49wftdp99efxa" timestamp="1503608533"&gt;1253&lt;/key&gt;&lt;/foreign-keys&gt;&lt;ref-type name="Journal Article"&gt;17&lt;/ref-type&gt;&lt;contributors&gt;&lt;authors&gt;&lt;author&gt;Tuladhar, T. R.&lt;/author&gt;&lt;author&gt;Paterson, W. R.&lt;/author&gt;&lt;author&gt;Macleod, N.&lt;/author&gt;&lt;author&gt;Wilson, D. I.&lt;/author&gt;&lt;/authors&gt;&lt;/contributors&gt;&lt;titles&gt;&lt;title&gt;Development of a novel non-contact proximity gauge for thickness measurement of soft deposits and its application in fouling studies&lt;/title&gt;&lt;secondary-title&gt;The Canadian Journal of Chemical Engineering&lt;/secondary-title&gt;&lt;/titles&gt;&lt;periodical&gt;&lt;full-title&gt;The Canadian Journal of Chemical Engineering&lt;/full-title&gt;&lt;abbr-1&gt;Can. J. Chem. Eng.&lt;/abbr-1&gt;&lt;abbr-2&gt;Can J Chem Eng&lt;/abbr-2&gt;&lt;/periodical&gt;&lt;pages&gt;935-947&lt;/pages&gt;&lt;volume&gt;78&lt;/volume&gt;&lt;number&gt;5&lt;/number&gt;&lt;keywords&gt;&lt;keyword&gt;soft deposits&lt;/keyword&gt;&lt;keyword&gt;non-contact gauging&lt;/keyword&gt;&lt;keyword&gt;proximity&lt;/keyword&gt;&lt;keyword&gt;fouling&lt;/keyword&gt;&lt;keyword&gt;cleaning&lt;/keyword&gt;&lt;keyword&gt;swelling&lt;/keyword&gt;&lt;/keywords&gt;&lt;dates&gt;&lt;year&gt;2000&lt;/year&gt;&lt;/dates&gt;&lt;publisher&gt;Wiley Subscription Services, Inc., A Wiley Company&lt;/publisher&gt;&lt;isbn&gt;1939-019X&lt;/isbn&gt;&lt;urls&gt;&lt;related-urls&gt;&lt;url&gt;http://dx.doi.org/10.1002/cjce.5450780511&lt;/url&gt;&lt;/related-urls&gt;&lt;/urls&gt;&lt;electronic-resource-num&gt;10.1002/cjce.5450780511&lt;/electronic-resource-num&gt;&lt;/record&gt;&lt;/Cite&gt;&lt;/EndNote&gt;</w:instrText>
      </w:r>
      <w:r w:rsidR="00DD0ABC" w:rsidRPr="00B86ED3">
        <w:rPr>
          <w:color w:val="000000" w:themeColor="text1"/>
        </w:rPr>
        <w:fldChar w:fldCharType="separate"/>
      </w:r>
      <w:r w:rsidR="00AC6B8C" w:rsidRPr="00B86ED3">
        <w:rPr>
          <w:noProof/>
          <w:color w:val="000000" w:themeColor="text1"/>
          <w:vertAlign w:val="superscript"/>
        </w:rPr>
        <w:t>1</w:t>
      </w:r>
      <w:r w:rsidR="00DD0ABC" w:rsidRPr="00B86ED3">
        <w:rPr>
          <w:color w:val="000000" w:themeColor="text1"/>
        </w:rPr>
        <w:fldChar w:fldCharType="end"/>
      </w:r>
      <w:r w:rsidR="00E56209" w:rsidRPr="00B86ED3">
        <w:rPr>
          <w:color w:val="000000" w:themeColor="text1"/>
        </w:rPr>
        <w:t xml:space="preserve"> and</w:t>
      </w:r>
      <w:r w:rsidR="00037C6B" w:rsidRPr="00B86ED3">
        <w:rPr>
          <w:color w:val="000000" w:themeColor="text1"/>
        </w:rPr>
        <w:t xml:space="preserve"> </w:t>
      </w:r>
      <w:r w:rsidR="002D0B69" w:rsidRPr="00B86ED3">
        <w:rPr>
          <w:color w:val="000000" w:themeColor="text1"/>
        </w:rPr>
        <w:t>allow</w:t>
      </w:r>
      <w:r w:rsidR="00E56209" w:rsidRPr="00B86ED3">
        <w:rPr>
          <w:color w:val="000000" w:themeColor="text1"/>
        </w:rPr>
        <w:t>s</w:t>
      </w:r>
      <w:r w:rsidR="002D0B69" w:rsidRPr="00B86ED3">
        <w:rPr>
          <w:color w:val="000000" w:themeColor="text1"/>
        </w:rPr>
        <w:t xml:space="preserve"> real-time,</w:t>
      </w:r>
      <w:r w:rsidR="00037C6B" w:rsidRPr="00B86ED3">
        <w:rPr>
          <w:color w:val="000000" w:themeColor="text1"/>
        </w:rPr>
        <w:t xml:space="preserve"> </w:t>
      </w:r>
      <w:r w:rsidR="00037C6B" w:rsidRPr="00B86ED3">
        <w:rPr>
          <w:i/>
          <w:color w:val="000000" w:themeColor="text1"/>
        </w:rPr>
        <w:t>in situ</w:t>
      </w:r>
      <w:r w:rsidR="00DD0ABC" w:rsidRPr="00B86ED3">
        <w:rPr>
          <w:color w:val="000000" w:themeColor="text1"/>
        </w:rPr>
        <w:t xml:space="preserve"> </w:t>
      </w:r>
      <w:r w:rsidR="00037C6B" w:rsidRPr="00B86ED3">
        <w:rPr>
          <w:color w:val="000000" w:themeColor="text1"/>
        </w:rPr>
        <w:t xml:space="preserve">measurement of </w:t>
      </w:r>
      <w:r w:rsidR="00DD0ABC" w:rsidRPr="00B86ED3">
        <w:rPr>
          <w:color w:val="000000" w:themeColor="text1"/>
        </w:rPr>
        <w:t>the thickness</w:t>
      </w:r>
      <w:r w:rsidR="002D0B69" w:rsidRPr="00B86ED3">
        <w:rPr>
          <w:color w:val="000000" w:themeColor="text1"/>
        </w:rPr>
        <w:t xml:space="preserve"> of</w:t>
      </w:r>
      <w:r w:rsidR="00DD0ABC" w:rsidRPr="00B86ED3">
        <w:rPr>
          <w:color w:val="000000" w:themeColor="text1"/>
        </w:rPr>
        <w:t xml:space="preserve"> soft solid layers. </w:t>
      </w:r>
    </w:p>
    <w:p w14:paraId="3492A3EF" w14:textId="77777777" w:rsidR="008C7461" w:rsidRPr="00B86ED3" w:rsidRDefault="008C7461" w:rsidP="005E3A8E">
      <w:pPr>
        <w:rPr>
          <w:color w:val="000000" w:themeColor="text1"/>
        </w:rPr>
      </w:pPr>
    </w:p>
    <w:p w14:paraId="78A7DA3E" w14:textId="1962F46E" w:rsidR="00D40D2A" w:rsidRPr="00B86ED3" w:rsidRDefault="005A6CD7" w:rsidP="005E3A8E">
      <w:pPr>
        <w:rPr>
          <w:color w:val="000000" w:themeColor="text1"/>
        </w:rPr>
      </w:pPr>
      <w:r w:rsidRPr="00B86ED3">
        <w:rPr>
          <w:color w:val="000000" w:themeColor="text1"/>
        </w:rPr>
        <w:fldChar w:fldCharType="begin"/>
      </w:r>
      <w:r w:rsidRPr="00B86ED3">
        <w:rPr>
          <w:color w:val="000000" w:themeColor="text1"/>
        </w:rPr>
        <w:instrText xml:space="preserve"> REF _Ref24822957 \h </w:instrText>
      </w:r>
      <w:r w:rsidRPr="00B86ED3">
        <w:rPr>
          <w:color w:val="000000" w:themeColor="text1"/>
        </w:rPr>
      </w:r>
      <w:r w:rsidRPr="00B86ED3">
        <w:rPr>
          <w:color w:val="000000" w:themeColor="text1"/>
        </w:rPr>
        <w:fldChar w:fldCharType="separate"/>
      </w:r>
      <w:r w:rsidRPr="00B86ED3">
        <w:rPr>
          <w:color w:val="000000" w:themeColor="text1"/>
        </w:rPr>
        <w:t xml:space="preserve">Figure </w:t>
      </w:r>
      <w:r w:rsidRPr="00B86ED3">
        <w:rPr>
          <w:noProof/>
          <w:color w:val="000000" w:themeColor="text1"/>
        </w:rPr>
        <w:t>1</w:t>
      </w:r>
      <w:r w:rsidRPr="00B86ED3">
        <w:rPr>
          <w:color w:val="000000" w:themeColor="text1"/>
        </w:rPr>
        <w:fldChar w:fldCharType="end"/>
      </w:r>
      <w:r w:rsidR="002D0B69" w:rsidRPr="00B86ED3">
        <w:rPr>
          <w:color w:val="000000" w:themeColor="text1"/>
        </w:rPr>
        <w:t xml:space="preserve"> shows </w:t>
      </w:r>
      <w:r w:rsidR="00DD0ABC" w:rsidRPr="00B86ED3">
        <w:rPr>
          <w:color w:val="000000" w:themeColor="text1"/>
        </w:rPr>
        <w:t xml:space="preserve">a schematic of FDG operation. </w:t>
      </w:r>
      <w:r w:rsidR="00037C6B" w:rsidRPr="00B86ED3">
        <w:rPr>
          <w:color w:val="000000" w:themeColor="text1"/>
        </w:rPr>
        <w:t>A</w:t>
      </w:r>
      <w:r w:rsidR="00DD0ABC" w:rsidRPr="00B86ED3">
        <w:rPr>
          <w:color w:val="000000" w:themeColor="text1"/>
        </w:rPr>
        <w:t xml:space="preserve"> </w:t>
      </w:r>
      <w:r w:rsidR="00037C6B" w:rsidRPr="00B86ED3">
        <w:rPr>
          <w:color w:val="000000" w:themeColor="text1"/>
        </w:rPr>
        <w:t xml:space="preserve">cylindrical </w:t>
      </w:r>
      <w:r w:rsidR="00DD0ABC" w:rsidRPr="00B86ED3">
        <w:rPr>
          <w:color w:val="000000" w:themeColor="text1"/>
        </w:rPr>
        <w:t xml:space="preserve">nozzle </w:t>
      </w:r>
      <w:r w:rsidR="00037C6B" w:rsidRPr="00B86ED3">
        <w:rPr>
          <w:color w:val="000000" w:themeColor="text1"/>
        </w:rPr>
        <w:t xml:space="preserve">with </w:t>
      </w:r>
      <w:r w:rsidR="004D0FF5" w:rsidRPr="00B86ED3">
        <w:rPr>
          <w:color w:val="000000" w:themeColor="text1"/>
        </w:rPr>
        <w:t xml:space="preserve">throat </w:t>
      </w:r>
      <w:r w:rsidR="00037C6B" w:rsidRPr="00B86ED3">
        <w:rPr>
          <w:color w:val="000000" w:themeColor="text1"/>
        </w:rPr>
        <w:t xml:space="preserve">diameter </w:t>
      </w:r>
      <w:proofErr w:type="spellStart"/>
      <w:proofErr w:type="gramStart"/>
      <w:r w:rsidR="00037C6B" w:rsidRPr="00B86ED3">
        <w:rPr>
          <w:i/>
          <w:color w:val="000000" w:themeColor="text1"/>
        </w:rPr>
        <w:t>d</w:t>
      </w:r>
      <w:r w:rsidR="00037C6B" w:rsidRPr="00B86ED3">
        <w:rPr>
          <w:color w:val="000000" w:themeColor="text1"/>
          <w:vertAlign w:val="subscript"/>
        </w:rPr>
        <w:t>t</w:t>
      </w:r>
      <w:proofErr w:type="spellEnd"/>
      <w:proofErr w:type="gramEnd"/>
      <w:r w:rsidR="00204224" w:rsidRPr="00B86ED3">
        <w:rPr>
          <w:color w:val="000000" w:themeColor="text1"/>
        </w:rPr>
        <w:t xml:space="preserve">, </w:t>
      </w:r>
      <w:r w:rsidR="009A3D70" w:rsidRPr="00B86ED3">
        <w:rPr>
          <w:color w:val="000000" w:themeColor="text1"/>
        </w:rPr>
        <w:t>submerged in</w:t>
      </w:r>
      <w:r w:rsidR="002D0B69" w:rsidRPr="00B86ED3">
        <w:rPr>
          <w:color w:val="000000" w:themeColor="text1"/>
        </w:rPr>
        <w:t xml:space="preserve"> the</w:t>
      </w:r>
      <w:r w:rsidR="00E1690B" w:rsidRPr="00B86ED3">
        <w:rPr>
          <w:color w:val="000000" w:themeColor="text1"/>
        </w:rPr>
        <w:t xml:space="preserve"> liquid of interest</w:t>
      </w:r>
      <w:r w:rsidR="00204224" w:rsidRPr="00B86ED3">
        <w:rPr>
          <w:color w:val="000000" w:themeColor="text1"/>
        </w:rPr>
        <w:t>,</w:t>
      </w:r>
      <w:r w:rsidR="002D0B69" w:rsidRPr="00B86ED3">
        <w:rPr>
          <w:color w:val="000000" w:themeColor="text1"/>
        </w:rPr>
        <w:t xml:space="preserve"> is </w:t>
      </w:r>
      <w:r w:rsidR="00E56209" w:rsidRPr="00B86ED3">
        <w:rPr>
          <w:color w:val="000000" w:themeColor="text1"/>
        </w:rPr>
        <w:t>brought near to, but does not touch</w:t>
      </w:r>
      <w:r w:rsidR="00204224" w:rsidRPr="00B86ED3">
        <w:rPr>
          <w:color w:val="000000" w:themeColor="text1"/>
        </w:rPr>
        <w:t>,</w:t>
      </w:r>
      <w:r w:rsidR="002D0B69" w:rsidRPr="00B86ED3">
        <w:rPr>
          <w:color w:val="000000" w:themeColor="text1"/>
        </w:rPr>
        <w:t xml:space="preserve"> the layer</w:t>
      </w:r>
      <w:r w:rsidR="00DD0ABC" w:rsidRPr="00B86ED3">
        <w:rPr>
          <w:color w:val="000000" w:themeColor="text1"/>
        </w:rPr>
        <w:t xml:space="preserve">. </w:t>
      </w:r>
      <w:r w:rsidR="002D0B69" w:rsidRPr="00B86ED3">
        <w:rPr>
          <w:color w:val="000000" w:themeColor="text1"/>
        </w:rPr>
        <w:t xml:space="preserve">The distance between the nozzle and the layer is termed the clearance, </w:t>
      </w:r>
      <w:r w:rsidR="002D0B69" w:rsidRPr="00B86ED3">
        <w:rPr>
          <w:i/>
          <w:color w:val="000000" w:themeColor="text1"/>
        </w:rPr>
        <w:t>h</w:t>
      </w:r>
      <w:r w:rsidR="002D0B69" w:rsidRPr="00B86ED3">
        <w:rPr>
          <w:color w:val="000000" w:themeColor="text1"/>
        </w:rPr>
        <w:t>. Liquid is withdrawn and/or ejected from the nozzle at a steady rate</w:t>
      </w:r>
      <w:r w:rsidR="00E56209" w:rsidRPr="00B86ED3">
        <w:rPr>
          <w:color w:val="000000" w:themeColor="text1"/>
        </w:rPr>
        <w:t>,</w:t>
      </w:r>
      <w:r w:rsidR="002D0B69" w:rsidRPr="00B86ED3">
        <w:rPr>
          <w:color w:val="000000" w:themeColor="text1"/>
        </w:rPr>
        <w:t xml:space="preserve"> </w:t>
      </w:r>
      <w:r w:rsidR="002D0B69" w:rsidRPr="00B86ED3">
        <w:rPr>
          <w:iCs/>
          <w:color w:val="000000" w:themeColor="text1"/>
        </w:rPr>
        <w:t xml:space="preserve">and </w:t>
      </w:r>
      <w:r w:rsidR="002D0B69" w:rsidRPr="00B86ED3">
        <w:rPr>
          <w:color w:val="000000" w:themeColor="text1"/>
        </w:rPr>
        <w:t xml:space="preserve">the pressure drop across the nozzle, </w:t>
      </w:r>
      <w:r w:rsidR="002D0B69" w:rsidRPr="00B86ED3">
        <w:rPr>
          <w:rFonts w:ascii="Symbol" w:hAnsi="Symbol"/>
          <w:color w:val="000000" w:themeColor="text1"/>
        </w:rPr>
        <w:t></w:t>
      </w:r>
      <w:r w:rsidR="002D0B69" w:rsidRPr="00B86ED3">
        <w:rPr>
          <w:i/>
          <w:color w:val="000000" w:themeColor="text1"/>
        </w:rPr>
        <w:t>P</w:t>
      </w:r>
      <w:r w:rsidR="002D0B69" w:rsidRPr="00B86ED3">
        <w:rPr>
          <w:color w:val="000000" w:themeColor="text1"/>
        </w:rPr>
        <w:t xml:space="preserve"> = </w:t>
      </w:r>
      <w:r w:rsidR="002D0B69" w:rsidRPr="00B86ED3">
        <w:rPr>
          <w:i/>
          <w:color w:val="000000" w:themeColor="text1"/>
        </w:rPr>
        <w:t>P</w:t>
      </w:r>
      <w:r w:rsidR="002D0B69" w:rsidRPr="00B86ED3">
        <w:rPr>
          <w:color w:val="000000" w:themeColor="text1"/>
        </w:rPr>
        <w:t xml:space="preserve"> − </w:t>
      </w:r>
      <w:r w:rsidR="002D0B69" w:rsidRPr="00B86ED3">
        <w:rPr>
          <w:i/>
          <w:color w:val="000000" w:themeColor="text1"/>
        </w:rPr>
        <w:t>P</w:t>
      </w:r>
      <w:r w:rsidR="002D0B69" w:rsidRPr="00B86ED3">
        <w:rPr>
          <w:color w:val="000000" w:themeColor="text1"/>
          <w:vertAlign w:val="subscript"/>
        </w:rPr>
        <w:t>0</w:t>
      </w:r>
      <w:r w:rsidR="002D0B69" w:rsidRPr="00B86ED3">
        <w:rPr>
          <w:color w:val="000000" w:themeColor="text1"/>
        </w:rPr>
        <w:t xml:space="preserve">, </w:t>
      </w:r>
      <w:r w:rsidR="00E56209" w:rsidRPr="00B86ED3">
        <w:rPr>
          <w:color w:val="000000" w:themeColor="text1"/>
        </w:rPr>
        <w:t>is</w:t>
      </w:r>
      <w:r w:rsidR="002D0B69" w:rsidRPr="00B86ED3">
        <w:rPr>
          <w:color w:val="000000" w:themeColor="text1"/>
        </w:rPr>
        <w:t xml:space="preserve"> measured. The mass flow rate through the nozzle,</w:t>
      </w:r>
      <m:oMath>
        <m:r>
          <w:rPr>
            <w:rFonts w:ascii="Cambria Math" w:hAnsi="Cambria Math"/>
            <w:color w:val="000000" w:themeColor="text1"/>
          </w:rPr>
          <m:t xml:space="preserve"> </m:t>
        </m:r>
        <m:acc>
          <m:accPr>
            <m:chr m:val="̇"/>
            <m:ctrlPr>
              <w:rPr>
                <w:rFonts w:ascii="Cambria Math" w:hAnsi="Cambria Math"/>
                <w:i/>
                <w:iCs/>
                <w:color w:val="000000" w:themeColor="text1"/>
              </w:rPr>
            </m:ctrlPr>
          </m:accPr>
          <m:e>
            <m:r>
              <w:rPr>
                <w:rFonts w:ascii="Cambria Math" w:hAnsi="Cambria Math"/>
                <w:color w:val="000000" w:themeColor="text1"/>
              </w:rPr>
              <m:t>m</m:t>
            </m:r>
          </m:e>
        </m:acc>
      </m:oMath>
      <w:proofErr w:type="gramStart"/>
      <w:r w:rsidR="002D0B69" w:rsidRPr="00B86ED3">
        <w:rPr>
          <w:iCs/>
          <w:color w:val="000000" w:themeColor="text1"/>
        </w:rPr>
        <w:t>,</w:t>
      </w:r>
      <w:proofErr w:type="gramEnd"/>
      <w:r w:rsidR="002D0B69" w:rsidRPr="00B86ED3">
        <w:rPr>
          <w:iCs/>
          <w:color w:val="000000" w:themeColor="text1"/>
        </w:rPr>
        <w:t xml:space="preserve"> and </w:t>
      </w:r>
      <w:r w:rsidR="002D0B69" w:rsidRPr="00B86ED3">
        <w:rPr>
          <w:rFonts w:ascii="Symbol" w:hAnsi="Symbol"/>
          <w:color w:val="000000" w:themeColor="text1"/>
        </w:rPr>
        <w:t></w:t>
      </w:r>
      <w:r w:rsidR="002D0B69" w:rsidRPr="00B86ED3">
        <w:rPr>
          <w:i/>
          <w:color w:val="000000" w:themeColor="text1"/>
        </w:rPr>
        <w:t>P</w:t>
      </w:r>
      <w:r w:rsidR="002D0B69" w:rsidRPr="00B86ED3">
        <w:rPr>
          <w:color w:val="000000" w:themeColor="text1"/>
        </w:rPr>
        <w:t xml:space="preserve"> are usefully related to the dimensionless clearance</w:t>
      </w:r>
      <w:r w:rsidR="001D5033" w:rsidRPr="00B86ED3">
        <w:rPr>
          <w:iCs/>
          <w:color w:val="000000" w:themeColor="text1"/>
        </w:rPr>
        <w:t xml:space="preserve">, </w:t>
      </w:r>
      <w:r w:rsidR="002D0B69" w:rsidRPr="00B86ED3">
        <w:rPr>
          <w:i/>
          <w:color w:val="000000" w:themeColor="text1"/>
        </w:rPr>
        <w:t>h</w:t>
      </w:r>
      <w:r w:rsidR="002D0B69" w:rsidRPr="00B86ED3">
        <w:rPr>
          <w:color w:val="000000" w:themeColor="text1"/>
        </w:rPr>
        <w:t>/</w:t>
      </w:r>
      <w:proofErr w:type="spellStart"/>
      <w:r w:rsidR="002D0B69" w:rsidRPr="00B86ED3">
        <w:rPr>
          <w:i/>
          <w:color w:val="000000" w:themeColor="text1"/>
        </w:rPr>
        <w:t>d</w:t>
      </w:r>
      <w:r w:rsidR="002D0B69" w:rsidRPr="00B86ED3">
        <w:rPr>
          <w:color w:val="000000" w:themeColor="text1"/>
          <w:vertAlign w:val="subscript"/>
        </w:rPr>
        <w:t>t</w:t>
      </w:r>
      <w:proofErr w:type="spellEnd"/>
      <w:r w:rsidR="002D0B69" w:rsidRPr="00B86ED3">
        <w:rPr>
          <w:color w:val="000000" w:themeColor="text1"/>
        </w:rPr>
        <w:t xml:space="preserve"> = </w:t>
      </w:r>
      <w:r w:rsidR="002D0B69" w:rsidRPr="00B86ED3">
        <w:rPr>
          <w:i/>
          <w:color w:val="000000" w:themeColor="text1"/>
        </w:rPr>
        <w:t>f</w:t>
      </w:r>
      <w:r w:rsidR="002D0B69" w:rsidRPr="00B86ED3">
        <w:rPr>
          <w:color w:val="000000" w:themeColor="text1"/>
        </w:rPr>
        <w:t>(</w:t>
      </w:r>
      <w:r w:rsidR="002D0B69" w:rsidRPr="00B86ED3">
        <w:rPr>
          <w:rFonts w:ascii="Symbol" w:hAnsi="Symbol"/>
          <w:color w:val="000000" w:themeColor="text1"/>
        </w:rPr>
        <w:t></w:t>
      </w:r>
      <w:r w:rsidR="002D0B69" w:rsidRPr="00B86ED3">
        <w:rPr>
          <w:i/>
          <w:color w:val="000000" w:themeColor="text1"/>
        </w:rPr>
        <w:t>P</w:t>
      </w:r>
      <w:r w:rsidR="002D0B69" w:rsidRPr="00B86ED3">
        <w:rPr>
          <w:color w:val="000000" w:themeColor="text1"/>
        </w:rPr>
        <w:t xml:space="preserve"> /</w:t>
      </w:r>
      <m:oMath>
        <m:acc>
          <m:accPr>
            <m:chr m:val="̇"/>
            <m:ctrlPr>
              <w:rPr>
                <w:rFonts w:ascii="Cambria Math" w:hAnsi="Cambria Math"/>
                <w:i/>
                <w:iCs/>
                <w:color w:val="000000" w:themeColor="text1"/>
              </w:rPr>
            </m:ctrlPr>
          </m:accPr>
          <m:e>
            <m:r>
              <w:rPr>
                <w:rFonts w:ascii="Cambria Math" w:hAnsi="Cambria Math"/>
                <w:color w:val="000000" w:themeColor="text1"/>
              </w:rPr>
              <m:t>m</m:t>
            </m:r>
          </m:e>
        </m:acc>
      </m:oMath>
      <w:r w:rsidR="002D0B69" w:rsidRPr="00B86ED3">
        <w:rPr>
          <w:color w:val="000000" w:themeColor="text1"/>
        </w:rPr>
        <w:t xml:space="preserve">) </w:t>
      </w:r>
      <w:r w:rsidR="00E1690B" w:rsidRPr="00B86ED3">
        <w:rPr>
          <w:color w:val="000000" w:themeColor="text1"/>
        </w:rPr>
        <w:t xml:space="preserve">by a relationship </w:t>
      </w:r>
      <w:r w:rsidR="002D0B69" w:rsidRPr="00B86ED3">
        <w:rPr>
          <w:color w:val="000000" w:themeColor="text1"/>
        </w:rPr>
        <w:t xml:space="preserve">which can be established by calibration (and, also, </w:t>
      </w:r>
      <w:r w:rsidR="00E1690B" w:rsidRPr="00B86ED3">
        <w:rPr>
          <w:color w:val="000000" w:themeColor="text1"/>
        </w:rPr>
        <w:t xml:space="preserve">by </w:t>
      </w:r>
      <w:r w:rsidR="002D0B69" w:rsidRPr="00B86ED3">
        <w:rPr>
          <w:color w:val="000000" w:themeColor="text1"/>
        </w:rPr>
        <w:t>computational fluid dynam</w:t>
      </w:r>
      <w:r w:rsidR="007065FD" w:rsidRPr="00B86ED3">
        <w:rPr>
          <w:color w:val="000000" w:themeColor="text1"/>
        </w:rPr>
        <w:t xml:space="preserve">ics (CFD) </w:t>
      </w:r>
      <w:r w:rsidR="002D0B69" w:rsidRPr="00B86ED3">
        <w:rPr>
          <w:color w:val="000000" w:themeColor="text1"/>
        </w:rPr>
        <w:t>simulation) when the Reynolds n</w:t>
      </w:r>
      <w:r w:rsidR="00F21170" w:rsidRPr="00B86ED3">
        <w:rPr>
          <w:color w:val="000000" w:themeColor="text1"/>
        </w:rPr>
        <w:t>umber of the flo</w:t>
      </w:r>
      <w:r w:rsidR="00E56209" w:rsidRPr="00B86ED3">
        <w:rPr>
          <w:color w:val="000000" w:themeColor="text1"/>
        </w:rPr>
        <w:t>w at</w:t>
      </w:r>
      <w:r w:rsidR="00F21170" w:rsidRPr="00B86ED3">
        <w:rPr>
          <w:color w:val="000000" w:themeColor="text1"/>
        </w:rPr>
        <w:t xml:space="preserve"> the nozzle</w:t>
      </w:r>
      <w:r w:rsidR="00E56209" w:rsidRPr="00B86ED3">
        <w:rPr>
          <w:color w:val="000000" w:themeColor="text1"/>
        </w:rPr>
        <w:t xml:space="preserve"> throat</w:t>
      </w:r>
      <w:r w:rsidR="002D0B69" w:rsidRPr="00B86ED3">
        <w:rPr>
          <w:color w:val="000000" w:themeColor="text1"/>
        </w:rPr>
        <w:t xml:space="preserve"> </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Re</m:t>
            </m:r>
          </m:e>
          <m:sub>
            <m:r>
              <w:rPr>
                <w:rFonts w:ascii="Cambria Math" w:hAnsi="Cambria Math"/>
                <w:color w:val="000000" w:themeColor="text1"/>
              </w:rPr>
              <m:t>t</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4</m:t>
            </m:r>
            <m:acc>
              <m:accPr>
                <m:chr m:val="̇"/>
                <m:ctrlPr>
                  <w:rPr>
                    <w:rFonts w:ascii="Cambria Math" w:hAnsi="Cambria Math"/>
                    <w:i/>
                    <w:color w:val="000000" w:themeColor="text1"/>
                  </w:rPr>
                </m:ctrlPr>
              </m:accPr>
              <m:e>
                <m:r>
                  <w:rPr>
                    <w:rFonts w:ascii="Cambria Math" w:hAnsi="Cambria Math"/>
                    <w:color w:val="000000" w:themeColor="text1"/>
                  </w:rPr>
                  <m:t>m</m:t>
                </m:r>
              </m:e>
            </m:acc>
          </m:num>
          <m:den>
            <m:r>
              <w:rPr>
                <w:rFonts w:ascii="Cambria Math" w:hAnsi="Cambria Math"/>
                <w:color w:val="000000" w:themeColor="text1"/>
              </w:rPr>
              <m:t>πμ</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t</m:t>
                </m:r>
              </m:sub>
            </m:sSub>
          </m:den>
        </m:f>
      </m:oMath>
      <w:r w:rsidR="00F21170" w:rsidRPr="00B86ED3">
        <w:rPr>
          <w:color w:val="000000" w:themeColor="text1"/>
        </w:rPr>
        <w:t xml:space="preserve">, with </w:t>
      </w:r>
      <w:r w:rsidR="00F21170" w:rsidRPr="00B86ED3">
        <w:rPr>
          <w:rFonts w:ascii="Symbol" w:hAnsi="Symbol"/>
          <w:i/>
          <w:color w:val="000000" w:themeColor="text1"/>
        </w:rPr>
        <w:t></w:t>
      </w:r>
      <w:r w:rsidR="00F21170" w:rsidRPr="00B86ED3">
        <w:rPr>
          <w:color w:val="000000" w:themeColor="text1"/>
        </w:rPr>
        <w:t xml:space="preserve"> the liquid viscosity)</w:t>
      </w:r>
      <w:r w:rsidR="002D0B69" w:rsidRPr="00B86ED3">
        <w:rPr>
          <w:color w:val="000000" w:themeColor="text1"/>
        </w:rPr>
        <w:t xml:space="preserve"> is less than 500. </w:t>
      </w:r>
      <w:r w:rsidR="00D40D2A" w:rsidRPr="00B86ED3">
        <w:rPr>
          <w:color w:val="000000" w:themeColor="text1"/>
        </w:rPr>
        <w:t xml:space="preserve">This is often summarised in terms of </w:t>
      </w:r>
      <w:r w:rsidR="00E56209" w:rsidRPr="00B86ED3">
        <w:rPr>
          <w:color w:val="000000" w:themeColor="text1"/>
        </w:rPr>
        <w:t xml:space="preserve">a </w:t>
      </w:r>
      <w:r w:rsidR="00D40D2A" w:rsidRPr="00B86ED3">
        <w:rPr>
          <w:color w:val="000000" w:themeColor="text1"/>
        </w:rPr>
        <w:t xml:space="preserve">discharge coefficient, </w:t>
      </w:r>
      <w:r w:rsidR="00D40D2A" w:rsidRPr="00B86ED3">
        <w:rPr>
          <w:i/>
          <w:color w:val="000000" w:themeColor="text1"/>
        </w:rPr>
        <w:t>C</w:t>
      </w:r>
      <w:r w:rsidR="00D40D2A" w:rsidRPr="00B86ED3">
        <w:rPr>
          <w:color w:val="000000" w:themeColor="text1"/>
          <w:vertAlign w:val="subscript"/>
        </w:rPr>
        <w:t>d</w:t>
      </w:r>
      <w:r w:rsidR="00D40D2A" w:rsidRPr="00B86ED3">
        <w:rPr>
          <w:color w:val="000000" w:themeColor="text1"/>
        </w:rPr>
        <w:t xml:space="preserve">, defined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71"/>
        <w:gridCol w:w="799"/>
      </w:tblGrid>
      <w:tr w:rsidR="00B86ED3" w:rsidRPr="00B86ED3" w14:paraId="058210DA" w14:textId="77777777" w:rsidTr="00C33B85">
        <w:tc>
          <w:tcPr>
            <w:tcW w:w="846" w:type="dxa"/>
            <w:vAlign w:val="center"/>
          </w:tcPr>
          <w:p w14:paraId="5A6C753B" w14:textId="77777777" w:rsidR="00C33B85" w:rsidRPr="00B86ED3" w:rsidRDefault="00C33B85" w:rsidP="00C33B85">
            <w:pPr>
              <w:rPr>
                <w:color w:val="000000" w:themeColor="text1"/>
              </w:rPr>
            </w:pPr>
          </w:p>
        </w:tc>
        <w:tc>
          <w:tcPr>
            <w:tcW w:w="7371" w:type="dxa"/>
            <w:vAlign w:val="center"/>
          </w:tcPr>
          <w:p w14:paraId="0DDA4A41" w14:textId="77777777" w:rsidR="00C33B85" w:rsidRPr="00B86ED3" w:rsidRDefault="00FF3232" w:rsidP="00C33B85">
            <w:pP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C</m:t>
                    </m:r>
                  </m:e>
                  <m:sub>
                    <m:r>
                      <m:rPr>
                        <m:sty m:val="p"/>
                      </m:rPr>
                      <w:rPr>
                        <w:rFonts w:ascii="Cambria Math" w:hAnsi="Cambria Math"/>
                        <w:color w:val="000000" w:themeColor="text1"/>
                      </w:rPr>
                      <m:t>d</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actual</m:t>
                        </m:r>
                      </m:sub>
                    </m:sSub>
                  </m:num>
                  <m:den>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ideal</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4</m:t>
                    </m:r>
                    <m:acc>
                      <m:accPr>
                        <m:chr m:val="̇"/>
                        <m:ctrlPr>
                          <w:rPr>
                            <w:rFonts w:ascii="Cambria Math" w:hAnsi="Cambria Math"/>
                            <w:i/>
                            <w:color w:val="000000" w:themeColor="text1"/>
                          </w:rPr>
                        </m:ctrlPr>
                      </m:accPr>
                      <m:e>
                        <m:r>
                          <w:rPr>
                            <w:rFonts w:ascii="Cambria Math" w:hAnsi="Cambria Math"/>
                            <w:color w:val="000000" w:themeColor="text1"/>
                          </w:rPr>
                          <m:t>m</m:t>
                        </m:r>
                      </m:e>
                    </m:acc>
                  </m:num>
                  <m:den>
                    <m:r>
                      <w:rPr>
                        <w:rFonts w:ascii="Cambria Math" w:hAnsi="Cambria Math"/>
                        <w:color w:val="000000" w:themeColor="text1"/>
                      </w:rPr>
                      <m:t>π</m:t>
                    </m:r>
                    <m:sSubSup>
                      <m:sSubSupPr>
                        <m:ctrlPr>
                          <w:rPr>
                            <w:rFonts w:ascii="Cambria Math" w:hAnsi="Cambria Math"/>
                            <w:i/>
                            <w:color w:val="000000" w:themeColor="text1"/>
                          </w:rPr>
                        </m:ctrlPr>
                      </m:sSubSupPr>
                      <m:e>
                        <m:r>
                          <w:rPr>
                            <w:rFonts w:ascii="Cambria Math" w:hAnsi="Cambria Math"/>
                            <w:color w:val="000000" w:themeColor="text1"/>
                          </w:rPr>
                          <m:t>d</m:t>
                        </m:r>
                      </m:e>
                      <m:sub>
                        <m:r>
                          <m:rPr>
                            <m:sty m:val="p"/>
                          </m:rPr>
                          <w:rPr>
                            <w:rFonts w:ascii="Cambria Math" w:hAnsi="Cambria Math"/>
                            <w:color w:val="000000" w:themeColor="text1"/>
                          </w:rPr>
                          <m:t>t</m:t>
                        </m:r>
                      </m:sub>
                      <m:sup>
                        <m:r>
                          <w:rPr>
                            <w:rFonts w:ascii="Cambria Math" w:hAnsi="Cambria Math"/>
                            <w:color w:val="000000" w:themeColor="text1"/>
                          </w:rPr>
                          <m:t>2</m:t>
                        </m:r>
                      </m:sup>
                    </m:sSubSup>
                    <m:rad>
                      <m:radPr>
                        <m:degHide m:val="1"/>
                        <m:ctrlPr>
                          <w:rPr>
                            <w:rFonts w:ascii="Cambria Math" w:hAnsi="Cambria Math"/>
                            <w:i/>
                            <w:color w:val="000000" w:themeColor="text1"/>
                          </w:rPr>
                        </m:ctrlPr>
                      </m:radPr>
                      <m:deg/>
                      <m:e>
                        <m:r>
                          <w:rPr>
                            <w:rFonts w:ascii="Cambria Math" w:hAnsi="Cambria Math"/>
                            <w:color w:val="000000" w:themeColor="text1"/>
                          </w:rPr>
                          <m:t>2ρ</m:t>
                        </m:r>
                        <m:r>
                          <m:rPr>
                            <m:sty m:val="b"/>
                          </m:rPr>
                          <w:rPr>
                            <w:rFonts w:ascii="Cambria Math" w:hAnsi="Cambria Math"/>
                            <w:color w:val="000000" w:themeColor="text1"/>
                          </w:rPr>
                          <m:t>∆</m:t>
                        </m:r>
                        <m:r>
                          <w:rPr>
                            <w:rFonts w:ascii="Cambria Math" w:hAnsi="Cambria Math"/>
                            <w:color w:val="000000" w:themeColor="text1"/>
                          </w:rPr>
                          <m:t>P</m:t>
                        </m:r>
                      </m:e>
                    </m:rad>
                  </m:den>
                </m:f>
              </m:oMath>
            </m:oMathPara>
          </w:p>
        </w:tc>
        <w:tc>
          <w:tcPr>
            <w:tcW w:w="799" w:type="dxa"/>
            <w:vAlign w:val="center"/>
          </w:tcPr>
          <w:p w14:paraId="0A5F4FB9" w14:textId="77D3560E" w:rsidR="00C33B85" w:rsidRPr="00B86ED3" w:rsidRDefault="00C33B85" w:rsidP="00C33B85">
            <w:pPr>
              <w:rPr>
                <w:color w:val="000000" w:themeColor="text1"/>
              </w:rPr>
            </w:pPr>
            <w:r w:rsidRPr="00B86ED3">
              <w:rPr>
                <w:color w:val="000000" w:themeColor="text1"/>
              </w:rPr>
              <w:t>(</w:t>
            </w:r>
            <w:r w:rsidRPr="00B86ED3">
              <w:rPr>
                <w:color w:val="000000" w:themeColor="text1"/>
              </w:rPr>
              <w:fldChar w:fldCharType="begin"/>
            </w:r>
            <w:r w:rsidRPr="00B86ED3">
              <w:rPr>
                <w:color w:val="000000" w:themeColor="text1"/>
              </w:rPr>
              <w:instrText xml:space="preserve"> SEQ Equation \* ARABIC </w:instrText>
            </w:r>
            <w:r w:rsidRPr="00B86ED3">
              <w:rPr>
                <w:color w:val="000000" w:themeColor="text1"/>
              </w:rPr>
              <w:fldChar w:fldCharType="separate"/>
            </w:r>
            <w:r w:rsidR="009D4402" w:rsidRPr="00B86ED3">
              <w:rPr>
                <w:noProof/>
                <w:color w:val="000000" w:themeColor="text1"/>
              </w:rPr>
              <w:t>1</w:t>
            </w:r>
            <w:r w:rsidRPr="00B86ED3">
              <w:rPr>
                <w:color w:val="000000" w:themeColor="text1"/>
              </w:rPr>
              <w:fldChar w:fldCharType="end"/>
            </w:r>
            <w:r w:rsidRPr="00B86ED3">
              <w:rPr>
                <w:color w:val="000000" w:themeColor="text1"/>
              </w:rPr>
              <w:t>)</w:t>
            </w:r>
          </w:p>
        </w:tc>
      </w:tr>
    </w:tbl>
    <w:p w14:paraId="69CD27DA" w14:textId="5749FD49" w:rsidR="00C33B85" w:rsidRPr="00B86ED3" w:rsidRDefault="00C33B85" w:rsidP="005E3A8E">
      <w:pPr>
        <w:rPr>
          <w:color w:val="000000" w:themeColor="text1"/>
        </w:rPr>
      </w:pPr>
      <w:proofErr w:type="gramStart"/>
      <w:r w:rsidRPr="00B86ED3">
        <w:rPr>
          <w:color w:val="000000" w:themeColor="text1"/>
        </w:rPr>
        <w:t>where</w:t>
      </w:r>
      <w:proofErr w:type="gramEnd"/>
      <w:r w:rsidRPr="00B86ED3">
        <w:rPr>
          <w:color w:val="000000" w:themeColor="text1"/>
        </w:rPr>
        <w:t xml:space="preserve"> </w:t>
      </w:r>
      <w:r w:rsidRPr="00B86ED3">
        <w:rPr>
          <w:rFonts w:ascii="Symbol" w:hAnsi="Symbol"/>
          <w:i/>
          <w:color w:val="000000" w:themeColor="text1"/>
        </w:rPr>
        <w:t></w:t>
      </w:r>
      <w:r w:rsidRPr="00B86ED3">
        <w:rPr>
          <w:color w:val="000000" w:themeColor="text1"/>
        </w:rPr>
        <w:t xml:space="preserve"> is the density of the liquid.</w:t>
      </w:r>
      <w:r w:rsidR="009D2B54" w:rsidRPr="00B86ED3">
        <w:rPr>
          <w:color w:val="000000" w:themeColor="text1"/>
        </w:rPr>
        <w:t xml:space="preserve"> For convergent nozzles</w:t>
      </w:r>
      <w:r w:rsidR="00E04A21" w:rsidRPr="00B86ED3">
        <w:rPr>
          <w:color w:val="000000" w:themeColor="text1"/>
        </w:rPr>
        <w:t>,</w:t>
      </w:r>
      <w:r w:rsidR="009D2B54" w:rsidRPr="00B86ED3">
        <w:rPr>
          <w:color w:val="000000" w:themeColor="text1"/>
        </w:rPr>
        <w:t xml:space="preserve"> as shown in </w:t>
      </w:r>
      <w:r w:rsidR="006A1630" w:rsidRPr="00B86ED3">
        <w:rPr>
          <w:color w:val="000000" w:themeColor="text1"/>
          <w:highlight w:val="yellow"/>
        </w:rPr>
        <w:fldChar w:fldCharType="begin"/>
      </w:r>
      <w:r w:rsidR="006A1630" w:rsidRPr="00B86ED3">
        <w:rPr>
          <w:color w:val="000000" w:themeColor="text1"/>
        </w:rPr>
        <w:instrText xml:space="preserve"> REF _Ref24822957 \h </w:instrText>
      </w:r>
      <w:r w:rsidR="006A1630" w:rsidRPr="00B86ED3">
        <w:rPr>
          <w:color w:val="000000" w:themeColor="text1"/>
          <w:highlight w:val="yellow"/>
        </w:rPr>
      </w:r>
      <w:r w:rsidR="006A1630" w:rsidRPr="00B86ED3">
        <w:rPr>
          <w:color w:val="000000" w:themeColor="text1"/>
          <w:highlight w:val="yellow"/>
        </w:rPr>
        <w:fldChar w:fldCharType="separate"/>
      </w:r>
      <w:r w:rsidR="006A1630" w:rsidRPr="00B86ED3">
        <w:rPr>
          <w:color w:val="000000" w:themeColor="text1"/>
        </w:rPr>
        <w:t xml:space="preserve">Figure </w:t>
      </w:r>
      <w:r w:rsidR="006A1630" w:rsidRPr="00B86ED3">
        <w:rPr>
          <w:noProof/>
          <w:color w:val="000000" w:themeColor="text1"/>
        </w:rPr>
        <w:t>1</w:t>
      </w:r>
      <w:r w:rsidR="006A1630" w:rsidRPr="00B86ED3">
        <w:rPr>
          <w:color w:val="000000" w:themeColor="text1"/>
          <w:highlight w:val="yellow"/>
        </w:rPr>
        <w:fldChar w:fldCharType="end"/>
      </w:r>
      <w:r w:rsidR="009D2B54" w:rsidRPr="00B86ED3">
        <w:rPr>
          <w:color w:val="000000" w:themeColor="text1"/>
        </w:rPr>
        <w:t xml:space="preserve">, </w:t>
      </w:r>
      <w:r w:rsidR="009D2B54" w:rsidRPr="00B86ED3">
        <w:rPr>
          <w:i/>
          <w:color w:val="000000" w:themeColor="text1"/>
        </w:rPr>
        <w:t>C</w:t>
      </w:r>
      <w:r w:rsidR="009D2B54" w:rsidRPr="00B86ED3">
        <w:rPr>
          <w:color w:val="000000" w:themeColor="text1"/>
          <w:vertAlign w:val="subscript"/>
        </w:rPr>
        <w:t>d</w:t>
      </w:r>
      <w:r w:rsidR="009D2B54" w:rsidRPr="00B86ED3">
        <w:rPr>
          <w:color w:val="000000" w:themeColor="text1"/>
        </w:rPr>
        <w:t xml:space="preserve"> increases linearly with </w:t>
      </w:r>
      <w:r w:rsidR="009D2B54" w:rsidRPr="00B86ED3">
        <w:rPr>
          <w:i/>
          <w:color w:val="000000" w:themeColor="text1"/>
        </w:rPr>
        <w:t>h</w:t>
      </w:r>
      <w:r w:rsidR="009D2B54" w:rsidRPr="00B86ED3">
        <w:rPr>
          <w:color w:val="000000" w:themeColor="text1"/>
        </w:rPr>
        <w:t>/</w:t>
      </w:r>
      <w:proofErr w:type="spellStart"/>
      <w:r w:rsidR="009D2B54" w:rsidRPr="00B86ED3">
        <w:rPr>
          <w:i/>
          <w:color w:val="000000" w:themeColor="text1"/>
        </w:rPr>
        <w:t>d</w:t>
      </w:r>
      <w:r w:rsidR="009D2B54" w:rsidRPr="00B86ED3">
        <w:rPr>
          <w:color w:val="000000" w:themeColor="text1"/>
          <w:vertAlign w:val="subscript"/>
        </w:rPr>
        <w:t>t</w:t>
      </w:r>
      <w:proofErr w:type="spellEnd"/>
      <w:r w:rsidR="009D2B54" w:rsidRPr="00B86ED3">
        <w:rPr>
          <w:color w:val="000000" w:themeColor="text1"/>
        </w:rPr>
        <w:t xml:space="preserve"> when </w:t>
      </w:r>
      <w:r w:rsidR="009D2B54" w:rsidRPr="00B86ED3">
        <w:rPr>
          <w:i/>
          <w:color w:val="000000" w:themeColor="text1"/>
        </w:rPr>
        <w:t>h</w:t>
      </w:r>
      <w:r w:rsidR="009D2B54" w:rsidRPr="00B86ED3">
        <w:rPr>
          <w:color w:val="000000" w:themeColor="text1"/>
        </w:rPr>
        <w:t>/</w:t>
      </w:r>
      <w:proofErr w:type="spellStart"/>
      <w:r w:rsidR="009D2B54" w:rsidRPr="00B86ED3">
        <w:rPr>
          <w:i/>
          <w:color w:val="000000" w:themeColor="text1"/>
        </w:rPr>
        <w:t>d</w:t>
      </w:r>
      <w:r w:rsidR="009D2B54" w:rsidRPr="00B86ED3">
        <w:rPr>
          <w:color w:val="000000" w:themeColor="text1"/>
          <w:vertAlign w:val="subscript"/>
        </w:rPr>
        <w:t>t</w:t>
      </w:r>
      <w:proofErr w:type="spellEnd"/>
      <w:r w:rsidR="009D2B54" w:rsidRPr="00B86ED3">
        <w:rPr>
          <w:color w:val="000000" w:themeColor="text1"/>
        </w:rPr>
        <w:t xml:space="preserve"> &lt; 0.25</w:t>
      </w:r>
      <w:r w:rsidR="000B5AE0" w:rsidRPr="00B86ED3">
        <w:rPr>
          <w:color w:val="000000" w:themeColor="text1"/>
        </w:rPr>
        <w:t>-0.30</w:t>
      </w:r>
      <w:r w:rsidR="009D2B54" w:rsidRPr="00B86ED3">
        <w:rPr>
          <w:color w:val="000000" w:themeColor="text1"/>
        </w:rPr>
        <w:t>.</w:t>
      </w:r>
      <w:r w:rsidR="004F0049" w:rsidRPr="00B86ED3">
        <w:rPr>
          <w:color w:val="000000" w:themeColor="text1"/>
        </w:rPr>
        <w:t xml:space="preserve"> The layer surface can thus be detected reliably when </w:t>
      </w:r>
      <w:r w:rsidR="004F0049" w:rsidRPr="00B86ED3">
        <w:rPr>
          <w:i/>
          <w:color w:val="000000" w:themeColor="text1"/>
        </w:rPr>
        <w:t>h</w:t>
      </w:r>
      <w:r w:rsidR="004F0049" w:rsidRPr="00B86ED3">
        <w:rPr>
          <w:color w:val="000000" w:themeColor="text1"/>
        </w:rPr>
        <w:t xml:space="preserve"> </w:t>
      </w:r>
      <w:r w:rsidR="00E56209" w:rsidRPr="00B86ED3">
        <w:rPr>
          <w:color w:val="000000" w:themeColor="text1"/>
        </w:rPr>
        <w:sym w:font="Symbol" w:char="F0A3"/>
      </w:r>
      <w:r w:rsidR="004F0049" w:rsidRPr="00B86ED3">
        <w:rPr>
          <w:color w:val="000000" w:themeColor="text1"/>
        </w:rPr>
        <w:t xml:space="preserve"> </w:t>
      </w:r>
      <w:proofErr w:type="spellStart"/>
      <w:r w:rsidR="004F0049" w:rsidRPr="00B86ED3">
        <w:rPr>
          <w:i/>
          <w:color w:val="000000" w:themeColor="text1"/>
        </w:rPr>
        <w:t>d</w:t>
      </w:r>
      <w:r w:rsidR="004F0049" w:rsidRPr="00B86ED3">
        <w:rPr>
          <w:color w:val="000000" w:themeColor="text1"/>
          <w:vertAlign w:val="subscript"/>
        </w:rPr>
        <w:t>t</w:t>
      </w:r>
      <w:proofErr w:type="spellEnd"/>
      <w:r w:rsidR="00E56209" w:rsidRPr="00B86ED3">
        <w:rPr>
          <w:color w:val="000000" w:themeColor="text1"/>
        </w:rPr>
        <w:t>/4</w:t>
      </w:r>
      <w:r w:rsidR="004F0049" w:rsidRPr="00B86ED3">
        <w:rPr>
          <w:color w:val="000000" w:themeColor="text1"/>
        </w:rPr>
        <w:t>. At greater clearances t</w:t>
      </w:r>
      <w:r w:rsidR="00E56209" w:rsidRPr="00B86ED3">
        <w:rPr>
          <w:color w:val="000000" w:themeColor="text1"/>
        </w:rPr>
        <w:t xml:space="preserve">he flow through the nozzle is less </w:t>
      </w:r>
      <w:r w:rsidR="004F0049" w:rsidRPr="00B86ED3">
        <w:rPr>
          <w:color w:val="000000" w:themeColor="text1"/>
        </w:rPr>
        <w:t xml:space="preserve">sensitive to </w:t>
      </w:r>
      <w:r w:rsidR="004F0049" w:rsidRPr="00B86ED3">
        <w:rPr>
          <w:i/>
          <w:color w:val="000000" w:themeColor="text1"/>
        </w:rPr>
        <w:t>h</w:t>
      </w:r>
      <w:r w:rsidR="004F0049" w:rsidRPr="00B86ED3">
        <w:rPr>
          <w:color w:val="000000" w:themeColor="text1"/>
        </w:rPr>
        <w:t>/</w:t>
      </w:r>
      <w:proofErr w:type="spellStart"/>
      <w:r w:rsidR="004F0049" w:rsidRPr="00B86ED3">
        <w:rPr>
          <w:i/>
          <w:color w:val="000000" w:themeColor="text1"/>
        </w:rPr>
        <w:t>d</w:t>
      </w:r>
      <w:r w:rsidR="004F0049" w:rsidRPr="00B86ED3">
        <w:rPr>
          <w:color w:val="000000" w:themeColor="text1"/>
          <w:vertAlign w:val="subscript"/>
        </w:rPr>
        <w:t>t</w:t>
      </w:r>
      <w:proofErr w:type="spellEnd"/>
      <w:r w:rsidR="00E56209" w:rsidRPr="00B86ED3">
        <w:rPr>
          <w:color w:val="000000" w:themeColor="text1"/>
        </w:rPr>
        <w:t xml:space="preserve"> and </w:t>
      </w:r>
      <w:r w:rsidR="00E56209" w:rsidRPr="00B86ED3">
        <w:rPr>
          <w:i/>
          <w:color w:val="000000" w:themeColor="text1"/>
        </w:rPr>
        <w:t>C</w:t>
      </w:r>
      <w:r w:rsidR="00E56209" w:rsidRPr="00B86ED3">
        <w:rPr>
          <w:color w:val="000000" w:themeColor="text1"/>
          <w:vertAlign w:val="subscript"/>
        </w:rPr>
        <w:t>d</w:t>
      </w:r>
      <w:r w:rsidR="00E56209" w:rsidRPr="00B86ED3">
        <w:rPr>
          <w:color w:val="000000" w:themeColor="text1"/>
        </w:rPr>
        <w:t xml:space="preserve"> will approach a value which only depends on </w:t>
      </w:r>
      <w:r w:rsidR="00E56209" w:rsidRPr="00B86ED3">
        <w:rPr>
          <w:i/>
          <w:color w:val="000000" w:themeColor="text1"/>
        </w:rPr>
        <w:t>Re</w:t>
      </w:r>
      <w:r w:rsidR="00E56209" w:rsidRPr="00B86ED3">
        <w:rPr>
          <w:color w:val="000000" w:themeColor="text1"/>
          <w:vertAlign w:val="subscript"/>
        </w:rPr>
        <w:t>t</w:t>
      </w:r>
      <w:r w:rsidR="00E56209" w:rsidRPr="00B86ED3">
        <w:rPr>
          <w:color w:val="000000" w:themeColor="text1"/>
        </w:rPr>
        <w:t>.</w:t>
      </w:r>
    </w:p>
    <w:p w14:paraId="7E7EB9EC" w14:textId="77777777" w:rsidR="00C33B85" w:rsidRPr="00B86ED3" w:rsidRDefault="00C33B85" w:rsidP="005E3A8E">
      <w:pPr>
        <w:rPr>
          <w:color w:val="000000" w:themeColor="text1"/>
        </w:rPr>
      </w:pPr>
    </w:p>
    <w:p w14:paraId="5EAF89DE" w14:textId="7D665011" w:rsidR="00902E94" w:rsidRPr="00B86ED3" w:rsidRDefault="00E1690B" w:rsidP="005E3A8E">
      <w:pPr>
        <w:rPr>
          <w:color w:val="000000" w:themeColor="text1"/>
        </w:rPr>
      </w:pPr>
      <w:r w:rsidRPr="00B86ED3">
        <w:rPr>
          <w:color w:val="000000" w:themeColor="text1"/>
        </w:rPr>
        <w:t>T</w:t>
      </w:r>
      <w:r w:rsidR="00DD0ABC" w:rsidRPr="00B86ED3">
        <w:rPr>
          <w:color w:val="000000" w:themeColor="text1"/>
        </w:rPr>
        <w:t xml:space="preserve">he thickness of the layer </w:t>
      </w:r>
      <w:r w:rsidR="00A50D21" w:rsidRPr="00B86ED3">
        <w:rPr>
          <w:color w:val="000000" w:themeColor="text1"/>
        </w:rPr>
        <w:t>can be</w:t>
      </w:r>
      <w:r w:rsidR="00DD0ABC" w:rsidRPr="00B86ED3">
        <w:rPr>
          <w:color w:val="000000" w:themeColor="text1"/>
        </w:rPr>
        <w:t xml:space="preserve"> established in</w:t>
      </w:r>
      <w:r w:rsidR="00A50D21" w:rsidRPr="00B86ED3">
        <w:rPr>
          <w:color w:val="000000" w:themeColor="text1"/>
        </w:rPr>
        <w:t xml:space="preserve"> </w:t>
      </w:r>
      <w:r w:rsidR="00DD0ABC" w:rsidRPr="00B86ED3">
        <w:rPr>
          <w:color w:val="000000" w:themeColor="text1"/>
        </w:rPr>
        <w:t xml:space="preserve">three steps. Firstly, the </w:t>
      </w:r>
      <w:r w:rsidR="00A50D21" w:rsidRPr="00B86ED3">
        <w:rPr>
          <w:color w:val="000000" w:themeColor="text1"/>
        </w:rPr>
        <w:t>location</w:t>
      </w:r>
      <w:r w:rsidR="00DD0ABC" w:rsidRPr="00B86ED3">
        <w:rPr>
          <w:color w:val="000000" w:themeColor="text1"/>
        </w:rPr>
        <w:t xml:space="preserve"> of the nozzle relative to the substrate, </w:t>
      </w:r>
      <w:proofErr w:type="spellStart"/>
      <w:r w:rsidR="00DD0ABC" w:rsidRPr="00B86ED3">
        <w:rPr>
          <w:i/>
          <w:color w:val="000000" w:themeColor="text1"/>
        </w:rPr>
        <w:t>h</w:t>
      </w:r>
      <w:r w:rsidR="00DD0ABC" w:rsidRPr="00B86ED3">
        <w:rPr>
          <w:color w:val="000000" w:themeColor="text1"/>
          <w:vertAlign w:val="subscript"/>
        </w:rPr>
        <w:t>o</w:t>
      </w:r>
      <w:proofErr w:type="spellEnd"/>
      <w:r w:rsidR="00DD0ABC" w:rsidRPr="00B86ED3">
        <w:rPr>
          <w:color w:val="000000" w:themeColor="text1"/>
        </w:rPr>
        <w:t xml:space="preserve">, is </w:t>
      </w:r>
      <w:r w:rsidR="00A50D21" w:rsidRPr="00B86ED3">
        <w:rPr>
          <w:color w:val="000000" w:themeColor="text1"/>
        </w:rPr>
        <w:t>measured</w:t>
      </w:r>
      <w:r w:rsidRPr="00B86ED3">
        <w:rPr>
          <w:color w:val="000000" w:themeColor="text1"/>
        </w:rPr>
        <w:t xml:space="preserve"> by a separate</w:t>
      </w:r>
      <w:r w:rsidR="00DD0ABC" w:rsidRPr="00B86ED3">
        <w:rPr>
          <w:color w:val="000000" w:themeColor="text1"/>
        </w:rPr>
        <w:t xml:space="preserve"> method</w:t>
      </w:r>
      <w:r w:rsidR="00D40D2A" w:rsidRPr="00B86ED3">
        <w:rPr>
          <w:color w:val="000000" w:themeColor="text1"/>
        </w:rPr>
        <w:t>. The</w:t>
      </w:r>
      <w:r w:rsidR="00DD0ABC" w:rsidRPr="00B86ED3">
        <w:rPr>
          <w:color w:val="000000" w:themeColor="text1"/>
        </w:rPr>
        <w:t xml:space="preserve"> clearance</w:t>
      </w:r>
      <w:r w:rsidR="00D40D2A" w:rsidRPr="00B86ED3">
        <w:rPr>
          <w:color w:val="000000" w:themeColor="text1"/>
        </w:rPr>
        <w:t xml:space="preserve"> is then calculated from measurements</w:t>
      </w:r>
      <w:r w:rsidR="00204224" w:rsidRPr="00B86ED3">
        <w:rPr>
          <w:color w:val="000000" w:themeColor="text1"/>
        </w:rPr>
        <w:t xml:space="preserve"> of </w:t>
      </w:r>
      <m:oMath>
        <m:acc>
          <m:accPr>
            <m:chr m:val="̇"/>
            <m:ctrlPr>
              <w:rPr>
                <w:rFonts w:ascii="Cambria Math" w:hAnsi="Cambria Math"/>
                <w:i/>
                <w:iCs/>
                <w:color w:val="000000" w:themeColor="text1"/>
              </w:rPr>
            </m:ctrlPr>
          </m:accPr>
          <m:e>
            <m:r>
              <w:rPr>
                <w:rFonts w:ascii="Cambria Math" w:hAnsi="Cambria Math"/>
                <w:color w:val="000000" w:themeColor="text1"/>
              </w:rPr>
              <m:t>m</m:t>
            </m:r>
          </m:e>
        </m:acc>
      </m:oMath>
      <w:r w:rsidR="00204224" w:rsidRPr="00B86ED3">
        <w:rPr>
          <w:iCs/>
          <w:color w:val="000000" w:themeColor="text1"/>
        </w:rPr>
        <w:t xml:space="preserve"> and </w:t>
      </w:r>
      <w:r w:rsidR="00204224" w:rsidRPr="00B86ED3">
        <w:rPr>
          <w:rFonts w:ascii="Symbol" w:hAnsi="Symbol"/>
          <w:color w:val="000000" w:themeColor="text1"/>
        </w:rPr>
        <w:t></w:t>
      </w:r>
      <w:r w:rsidR="00204224" w:rsidRPr="00B86ED3">
        <w:rPr>
          <w:i/>
          <w:color w:val="000000" w:themeColor="text1"/>
        </w:rPr>
        <w:t>P</w:t>
      </w:r>
      <w:r w:rsidR="00204224" w:rsidRPr="00B86ED3">
        <w:rPr>
          <w:color w:val="000000" w:themeColor="text1"/>
        </w:rPr>
        <w:t>.</w:t>
      </w:r>
      <w:r w:rsidR="00DD0ABC" w:rsidRPr="00B86ED3">
        <w:rPr>
          <w:color w:val="000000" w:themeColor="text1"/>
        </w:rPr>
        <w:t xml:space="preserve"> </w:t>
      </w:r>
      <w:proofErr w:type="gramStart"/>
      <w:r w:rsidR="00F009CD" w:rsidRPr="00B86ED3">
        <w:rPr>
          <w:color w:val="000000" w:themeColor="text1"/>
        </w:rPr>
        <w:t>Lastly</w:t>
      </w:r>
      <w:proofErr w:type="gramEnd"/>
      <w:r w:rsidR="00F009CD" w:rsidRPr="00B86ED3">
        <w:rPr>
          <w:color w:val="000000" w:themeColor="text1"/>
        </w:rPr>
        <w:t xml:space="preserve">, the thickness of the layer can be estimated from </w:t>
      </w:r>
      <w:r w:rsidR="00F009CD" w:rsidRPr="00B86ED3">
        <w:rPr>
          <w:rFonts w:ascii="Symbol" w:hAnsi="Symbol"/>
          <w:i/>
          <w:color w:val="000000" w:themeColor="text1"/>
        </w:rPr>
        <w:t></w:t>
      </w:r>
      <w:r w:rsidR="00F009CD" w:rsidRPr="00B86ED3">
        <w:rPr>
          <w:rFonts w:ascii="Symbol" w:hAnsi="Symbol"/>
          <w:color w:val="000000" w:themeColor="text1"/>
        </w:rPr>
        <w:t></w:t>
      </w:r>
      <w:r w:rsidR="00F009CD" w:rsidRPr="00B86ED3">
        <w:rPr>
          <w:rFonts w:ascii="Symbol" w:hAnsi="Symbol"/>
          <w:color w:val="000000" w:themeColor="text1"/>
        </w:rPr>
        <w:t></w:t>
      </w:r>
      <w:r w:rsidR="00F009CD" w:rsidRPr="00B86ED3">
        <w:rPr>
          <w:rFonts w:ascii="Symbol" w:hAnsi="Symbol"/>
          <w:color w:val="000000" w:themeColor="text1"/>
        </w:rPr>
        <w:t></w:t>
      </w:r>
      <w:proofErr w:type="spellStart"/>
      <w:r w:rsidR="00F009CD" w:rsidRPr="00B86ED3">
        <w:rPr>
          <w:i/>
          <w:color w:val="000000" w:themeColor="text1"/>
        </w:rPr>
        <w:t>h</w:t>
      </w:r>
      <w:r w:rsidR="00F009CD" w:rsidRPr="00B86ED3">
        <w:rPr>
          <w:color w:val="000000" w:themeColor="text1"/>
          <w:vertAlign w:val="subscript"/>
        </w:rPr>
        <w:t>o</w:t>
      </w:r>
      <w:proofErr w:type="spellEnd"/>
      <w:r w:rsidR="00F009CD" w:rsidRPr="00B86ED3">
        <w:rPr>
          <w:color w:val="000000" w:themeColor="text1"/>
        </w:rPr>
        <w:t xml:space="preserve"> – </w:t>
      </w:r>
      <w:r w:rsidR="00F009CD" w:rsidRPr="00B86ED3">
        <w:rPr>
          <w:i/>
          <w:color w:val="000000" w:themeColor="text1"/>
        </w:rPr>
        <w:t>h</w:t>
      </w:r>
      <w:r w:rsidR="00204224" w:rsidRPr="00B86ED3">
        <w:rPr>
          <w:color w:val="000000" w:themeColor="text1"/>
        </w:rPr>
        <w:t>.</w:t>
      </w:r>
      <w:r w:rsidR="001577FF" w:rsidRPr="00B86ED3">
        <w:rPr>
          <w:color w:val="000000" w:themeColor="text1"/>
        </w:rPr>
        <w:t xml:space="preserve"> When </w:t>
      </w:r>
      <w:r w:rsidR="001577FF" w:rsidRPr="00B86ED3">
        <w:rPr>
          <w:rFonts w:ascii="Symbol" w:hAnsi="Symbol"/>
          <w:i/>
          <w:color w:val="000000" w:themeColor="text1"/>
        </w:rPr>
        <w:t></w:t>
      </w:r>
      <w:r w:rsidR="001577FF" w:rsidRPr="00B86ED3">
        <w:rPr>
          <w:color w:val="000000" w:themeColor="text1"/>
        </w:rPr>
        <w:t xml:space="preserve"> = 0, as in a calibration test, </w:t>
      </w:r>
      <w:r w:rsidR="001577FF" w:rsidRPr="00B86ED3">
        <w:rPr>
          <w:i/>
          <w:color w:val="000000" w:themeColor="text1"/>
        </w:rPr>
        <w:t>h</w:t>
      </w:r>
      <w:r w:rsidR="001577FF" w:rsidRPr="00B86ED3">
        <w:rPr>
          <w:color w:val="000000" w:themeColor="text1"/>
        </w:rPr>
        <w:t xml:space="preserve"> = </w:t>
      </w:r>
      <w:proofErr w:type="spellStart"/>
      <w:r w:rsidR="001577FF" w:rsidRPr="00B86ED3">
        <w:rPr>
          <w:i/>
          <w:color w:val="000000" w:themeColor="text1"/>
        </w:rPr>
        <w:t>h</w:t>
      </w:r>
      <w:r w:rsidR="001577FF" w:rsidRPr="00B86ED3">
        <w:rPr>
          <w:color w:val="000000" w:themeColor="text1"/>
          <w:vertAlign w:val="subscript"/>
        </w:rPr>
        <w:t>o</w:t>
      </w:r>
      <w:proofErr w:type="spellEnd"/>
      <w:r w:rsidR="001577FF" w:rsidRPr="00B86ED3">
        <w:rPr>
          <w:color w:val="000000" w:themeColor="text1"/>
        </w:rPr>
        <w:t xml:space="preserve">, and the latter term is </w:t>
      </w:r>
      <w:r w:rsidR="001577FF" w:rsidRPr="00B86ED3">
        <w:rPr>
          <w:color w:val="000000" w:themeColor="text1"/>
        </w:rPr>
        <w:lastRenderedPageBreak/>
        <w:t>used here to report data collected on clean surfaces.</w:t>
      </w:r>
    </w:p>
    <w:p w14:paraId="0F4902A9" w14:textId="77777777" w:rsidR="00D52C18" w:rsidRPr="00B86ED3" w:rsidRDefault="00D52C18" w:rsidP="005E3A8E">
      <w:pPr>
        <w:rPr>
          <w:iCs/>
          <w:color w:val="000000" w:themeColor="text1"/>
        </w:rPr>
      </w:pPr>
    </w:p>
    <w:tbl>
      <w:tblPr>
        <w:tblStyle w:val="TableGrid"/>
        <w:tblpPr w:leftFromText="180" w:rightFromText="180" w:vertAnchor="text" w:horzAnchor="margin"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86ED3" w:rsidRPr="00B86ED3" w14:paraId="03B1858A" w14:textId="77777777" w:rsidTr="00902E94">
        <w:trPr>
          <w:tblHeader/>
        </w:trPr>
        <w:tc>
          <w:tcPr>
            <w:tcW w:w="9016" w:type="dxa"/>
          </w:tcPr>
          <w:p w14:paraId="7EF7CE47" w14:textId="77777777" w:rsidR="00902E94" w:rsidRPr="00B86ED3" w:rsidRDefault="00902E94" w:rsidP="005E3A8E">
            <w:pPr>
              <w:jc w:val="center"/>
              <w:rPr>
                <w:color w:val="000000" w:themeColor="text1"/>
              </w:rPr>
            </w:pPr>
            <w:r w:rsidRPr="00B86ED3">
              <w:rPr>
                <w:rFonts w:cs="Times New Roman"/>
                <w:color w:val="000000" w:themeColor="text1"/>
                <w:lang w:val="en-GB"/>
              </w:rPr>
              <w:object w:dxaOrig="3316" w:dyaOrig="3317" w14:anchorId="7C8DE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77.5pt" o:ole="">
                  <v:imagedata r:id="rId9" o:title=""/>
                </v:shape>
                <o:OLEObject Type="Embed" ProgID="Origin50.Graph" ShapeID="_x0000_i1025" DrawAspect="Content" ObjectID="_1635931517" r:id="rId10"/>
              </w:object>
            </w:r>
          </w:p>
        </w:tc>
      </w:tr>
      <w:tr w:rsidR="00B86ED3" w:rsidRPr="00B86ED3" w14:paraId="19DE2C20" w14:textId="77777777" w:rsidTr="00902E94">
        <w:trPr>
          <w:tblHeader/>
        </w:trPr>
        <w:tc>
          <w:tcPr>
            <w:tcW w:w="9016" w:type="dxa"/>
          </w:tcPr>
          <w:p w14:paraId="4C5CA978" w14:textId="6D6ED411" w:rsidR="00902E94" w:rsidRPr="00B86ED3" w:rsidRDefault="009D4402" w:rsidP="009D4402">
            <w:pPr>
              <w:pStyle w:val="Caption"/>
              <w:rPr>
                <w:color w:val="000000" w:themeColor="text1"/>
              </w:rPr>
            </w:pPr>
            <w:bookmarkStart w:id="1" w:name="_Ref24822957"/>
            <w:r w:rsidRPr="00B86ED3">
              <w:rPr>
                <w:b/>
                <w:color w:val="000000" w:themeColor="text1"/>
              </w:rPr>
              <w:t xml:space="preserve">Figure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1</w:t>
            </w:r>
            <w:r w:rsidRPr="00B86ED3">
              <w:rPr>
                <w:b/>
                <w:color w:val="000000" w:themeColor="text1"/>
              </w:rPr>
              <w:fldChar w:fldCharType="end"/>
            </w:r>
            <w:bookmarkEnd w:id="1"/>
            <w:r w:rsidRPr="00B86ED3">
              <w:rPr>
                <w:b/>
                <w:color w:val="000000" w:themeColor="text1"/>
              </w:rPr>
              <w:t xml:space="preserve">. </w:t>
            </w:r>
            <w:r w:rsidR="00902E94" w:rsidRPr="00B86ED3">
              <w:rPr>
                <w:color w:val="000000" w:themeColor="text1"/>
              </w:rPr>
              <w:t>Schematic of FDG operation. Solid and dashed streamlines indicate ejection and suction modes, respectively.</w:t>
            </w:r>
            <w:r w:rsidR="009E3137" w:rsidRPr="00B86ED3">
              <w:rPr>
                <w:color w:val="000000" w:themeColor="text1"/>
              </w:rPr>
              <w:t xml:space="preserve"> </w:t>
            </w:r>
            <w:r w:rsidR="009E3137" w:rsidRPr="00B86ED3">
              <w:rPr>
                <w:i/>
                <w:color w:val="000000" w:themeColor="text1"/>
              </w:rPr>
              <w:t xml:space="preserve"> </w:t>
            </w:r>
            <w:proofErr w:type="gramStart"/>
            <w:r w:rsidR="009E3137" w:rsidRPr="00B86ED3">
              <w:rPr>
                <w:i/>
                <w:color w:val="000000" w:themeColor="text1"/>
              </w:rPr>
              <w:t>d</w:t>
            </w:r>
            <w:r w:rsidR="003001A4" w:rsidRPr="00B86ED3">
              <w:rPr>
                <w:color w:val="000000" w:themeColor="text1"/>
                <w:vertAlign w:val="subscript"/>
              </w:rPr>
              <w:t>i</w:t>
            </w:r>
            <w:proofErr w:type="gramEnd"/>
            <w:r w:rsidR="009E3137" w:rsidRPr="00B86ED3">
              <w:rPr>
                <w:color w:val="000000" w:themeColor="text1"/>
              </w:rPr>
              <w:t xml:space="preserve"> is the diameter of the gauging tube.</w:t>
            </w:r>
          </w:p>
        </w:tc>
      </w:tr>
    </w:tbl>
    <w:p w14:paraId="7B4F7EB2" w14:textId="77777777" w:rsidR="00C64CC5" w:rsidRPr="00B86ED3" w:rsidRDefault="00C64CC5" w:rsidP="005E3A8E">
      <w:pPr>
        <w:rPr>
          <w:rFonts w:asciiTheme="majorBidi" w:hAnsiTheme="majorBidi" w:cstheme="minorBidi"/>
          <w:color w:val="000000" w:themeColor="text1"/>
        </w:rPr>
      </w:pPr>
    </w:p>
    <w:p w14:paraId="33BC5FE9" w14:textId="530419E0" w:rsidR="00950D30" w:rsidRPr="00B86ED3" w:rsidRDefault="00204224" w:rsidP="00950D30">
      <w:pPr>
        <w:rPr>
          <w:color w:val="000000" w:themeColor="text1"/>
          <w:lang w:val="en-US"/>
        </w:rPr>
      </w:pPr>
      <w:r w:rsidRPr="00B86ED3">
        <w:rPr>
          <w:color w:val="000000" w:themeColor="text1"/>
          <w:lang w:val="en-US"/>
        </w:rPr>
        <w:t xml:space="preserve">Early FDG systems employed </w:t>
      </w:r>
      <w:r w:rsidR="00F60EE2" w:rsidRPr="00B86ED3">
        <w:rPr>
          <w:color w:val="000000" w:themeColor="text1"/>
          <w:lang w:val="en-US"/>
        </w:rPr>
        <w:t xml:space="preserve">a </w:t>
      </w:r>
      <w:r w:rsidRPr="00B86ED3">
        <w:rPr>
          <w:color w:val="000000" w:themeColor="text1"/>
          <w:lang w:val="en-US"/>
        </w:rPr>
        <w:t>fixed pressure drop</w:t>
      </w:r>
      <w:r w:rsidR="00F60EE2" w:rsidRPr="00B86ED3">
        <w:rPr>
          <w:color w:val="000000" w:themeColor="text1"/>
          <w:lang w:val="en-US"/>
        </w:rPr>
        <w:t xml:space="preserve"> across the nozzle (achieved using gravity) with the flow rate being the measured variable.</w:t>
      </w:r>
      <w:r w:rsidR="0066797B" w:rsidRPr="00B86ED3">
        <w:rPr>
          <w:color w:val="000000" w:themeColor="text1"/>
          <w:lang w:val="en-US"/>
        </w:rPr>
        <w:t xml:space="preserve"> </w:t>
      </w:r>
      <w:r w:rsidR="00867900" w:rsidRPr="00B86ED3">
        <w:rPr>
          <w:color w:val="000000" w:themeColor="text1"/>
          <w:lang w:val="en-US"/>
        </w:rPr>
        <w:fldChar w:fldCharType="begin"/>
      </w:r>
      <w:r w:rsidR="00867900" w:rsidRPr="00B86ED3">
        <w:rPr>
          <w:color w:val="000000" w:themeColor="text1"/>
          <w:lang w:val="en-US"/>
        </w:rPr>
        <w:instrText xml:space="preserve"> REF _Ref15390262 \h  \* MERGEFORMAT </w:instrText>
      </w:r>
      <w:r w:rsidR="00867900" w:rsidRPr="00B86ED3">
        <w:rPr>
          <w:color w:val="000000" w:themeColor="text1"/>
          <w:lang w:val="en-US"/>
        </w:rPr>
      </w:r>
      <w:r w:rsidR="00867900" w:rsidRPr="00B86ED3">
        <w:rPr>
          <w:color w:val="000000" w:themeColor="text1"/>
          <w:lang w:val="en-US"/>
        </w:rPr>
        <w:fldChar w:fldCharType="separate"/>
      </w:r>
      <w:r w:rsidR="009D4402" w:rsidRPr="00B86ED3">
        <w:rPr>
          <w:color w:val="000000" w:themeColor="text1"/>
        </w:rPr>
        <w:t xml:space="preserve">Table </w:t>
      </w:r>
      <w:r w:rsidR="009D4402" w:rsidRPr="00B86ED3">
        <w:rPr>
          <w:noProof/>
          <w:color w:val="000000" w:themeColor="text1"/>
        </w:rPr>
        <w:t>1</w:t>
      </w:r>
      <w:r w:rsidR="00867900" w:rsidRPr="00B86ED3">
        <w:rPr>
          <w:color w:val="000000" w:themeColor="text1"/>
          <w:lang w:val="en-US"/>
        </w:rPr>
        <w:fldChar w:fldCharType="end"/>
      </w:r>
      <w:r w:rsidR="0066797B" w:rsidRPr="00B86ED3">
        <w:rPr>
          <w:color w:val="000000" w:themeColor="text1"/>
          <w:lang w:val="en-US"/>
        </w:rPr>
        <w:t xml:space="preserve"> </w:t>
      </w:r>
      <w:proofErr w:type="spellStart"/>
      <w:r w:rsidR="0066797B" w:rsidRPr="00B86ED3">
        <w:rPr>
          <w:color w:val="000000" w:themeColor="text1"/>
          <w:lang w:val="en-US"/>
        </w:rPr>
        <w:t>summarises</w:t>
      </w:r>
      <w:proofErr w:type="spellEnd"/>
      <w:r w:rsidR="0066797B" w:rsidRPr="00B86ED3">
        <w:rPr>
          <w:color w:val="000000" w:themeColor="text1"/>
          <w:lang w:val="en-US"/>
        </w:rPr>
        <w:t xml:space="preserve"> significant developments in the FDG technique, while </w:t>
      </w:r>
      <w:r w:rsidR="00867900" w:rsidRPr="00B86ED3">
        <w:rPr>
          <w:color w:val="000000" w:themeColor="text1"/>
          <w:lang w:val="en-US"/>
        </w:rPr>
        <w:fldChar w:fldCharType="begin"/>
      </w:r>
      <w:r w:rsidR="00867900" w:rsidRPr="00B86ED3">
        <w:rPr>
          <w:color w:val="000000" w:themeColor="text1"/>
          <w:lang w:val="en-US"/>
        </w:rPr>
        <w:instrText xml:space="preserve"> REF _Ref15390293 \h  \* MERGEFORMAT </w:instrText>
      </w:r>
      <w:r w:rsidR="00867900" w:rsidRPr="00B86ED3">
        <w:rPr>
          <w:color w:val="000000" w:themeColor="text1"/>
          <w:lang w:val="en-US"/>
        </w:rPr>
      </w:r>
      <w:r w:rsidR="00867900" w:rsidRPr="00B86ED3">
        <w:rPr>
          <w:color w:val="000000" w:themeColor="text1"/>
          <w:lang w:val="en-US"/>
        </w:rPr>
        <w:fldChar w:fldCharType="separate"/>
      </w:r>
      <w:r w:rsidR="009D4402" w:rsidRPr="00B86ED3">
        <w:rPr>
          <w:color w:val="000000" w:themeColor="text1"/>
        </w:rPr>
        <w:t xml:space="preserve">Table </w:t>
      </w:r>
      <w:r w:rsidR="009D4402" w:rsidRPr="00B86ED3">
        <w:rPr>
          <w:noProof/>
          <w:color w:val="000000" w:themeColor="text1"/>
        </w:rPr>
        <w:t>2</w:t>
      </w:r>
      <w:r w:rsidR="00867900" w:rsidRPr="00B86ED3">
        <w:rPr>
          <w:color w:val="000000" w:themeColor="text1"/>
          <w:lang w:val="en-US"/>
        </w:rPr>
        <w:fldChar w:fldCharType="end"/>
      </w:r>
      <w:r w:rsidR="0066797B" w:rsidRPr="00B86ED3">
        <w:rPr>
          <w:color w:val="000000" w:themeColor="text1"/>
          <w:lang w:val="en-US"/>
        </w:rPr>
        <w:t xml:space="preserve"> </w:t>
      </w:r>
      <w:r w:rsidR="00354219" w:rsidRPr="00B86ED3">
        <w:rPr>
          <w:color w:val="000000" w:themeColor="text1"/>
          <w:lang w:val="en-US"/>
        </w:rPr>
        <w:t>outlines</w:t>
      </w:r>
      <w:r w:rsidR="0066797B" w:rsidRPr="00B86ED3">
        <w:rPr>
          <w:color w:val="000000" w:themeColor="text1"/>
          <w:lang w:val="en-US"/>
        </w:rPr>
        <w:t xml:space="preserve"> the range of applicati</w:t>
      </w:r>
      <w:r w:rsidR="00657A08" w:rsidRPr="00B86ED3">
        <w:rPr>
          <w:color w:val="000000" w:themeColor="text1"/>
          <w:lang w:val="en-US"/>
        </w:rPr>
        <w:t>ons it has been used to study, which include layers on hard and porous (</w:t>
      </w:r>
      <w:r w:rsidR="00657A08" w:rsidRPr="00B86ED3">
        <w:rPr>
          <w:i/>
          <w:color w:val="000000" w:themeColor="text1"/>
          <w:lang w:val="en-US"/>
        </w:rPr>
        <w:t>e.g.</w:t>
      </w:r>
      <w:r w:rsidR="00657A08" w:rsidRPr="00B86ED3">
        <w:rPr>
          <w:color w:val="000000" w:themeColor="text1"/>
          <w:lang w:val="en-US"/>
        </w:rPr>
        <w:t xml:space="preserve"> membrane) surfaces. The most recent developments include scanning devices</w:t>
      </w:r>
      <w:r w:rsidR="00867900" w:rsidRPr="00B86ED3">
        <w:rPr>
          <w:color w:val="000000" w:themeColor="text1"/>
        </w:rPr>
        <w:fldChar w:fldCharType="begin"/>
      </w:r>
      <w:r w:rsidR="00AC6B8C" w:rsidRPr="00B86ED3">
        <w:rPr>
          <w:color w:val="000000" w:themeColor="text1"/>
        </w:rPr>
        <w:instrText xml:space="preserve"> ADDIN EN.CITE &lt;EndNote&gt;&lt;Cite&gt;&lt;Author&gt;Gordon&lt;/Author&gt;&lt;Year&gt;2010&lt;/Year&gt;&lt;RecNum&gt;1355&lt;/RecNum&gt;&lt;DisplayText&gt;&lt;style face="superscript"&gt;2&lt;/style&gt;&lt;/DisplayText&gt;&lt;record&gt;&lt;rec-number&gt;1355&lt;/rec-number&gt;&lt;foreign-keys&gt;&lt;key app="EN" db-id="p9a09vatmz95wwe9pdd5xzx49wftdp99efxa" timestamp="1558829573"&gt;1355&lt;/key&gt;&lt;/foreign-keys&gt;&lt;ref-type name="Journal Article"&gt;17&lt;/ref-type&gt;&lt;contributors&gt;&lt;authors&gt;&lt;author&gt;Gordon, Patrick W.&lt;/author&gt;&lt;author&gt;Brooker, Anju D. M.&lt;/author&gt;&lt;author&gt;Chew, Y. M. John&lt;/author&gt;&lt;author&gt;Wilson, D. Ian&lt;/author&gt;&lt;author&gt;York, David W.&lt;/author&gt;&lt;/authors&gt;&lt;/contributors&gt;&lt;titles&gt;&lt;title&gt;A scanning fluid dynamic gauging technique for probing surface layers&lt;/title&gt;&lt;secondary-title&gt;Measurement Science and Technology&lt;/secondary-title&gt;&lt;/titles&gt;&lt;periodical&gt;&lt;full-title&gt;Measurement Science and Technology&lt;/full-title&gt;&lt;abbr-1&gt;Meas. Sci. Technol.&lt;/abbr-1&gt;&lt;abbr-2&gt;Meas Sci Technol&lt;/abbr-2&gt;&lt;/periodical&gt;&lt;pages&gt;085103&lt;/pages&gt;&lt;volume&gt;21&lt;/volume&gt;&lt;number&gt;8&lt;/number&gt;&lt;dates&gt;&lt;year&gt;2010&lt;/year&gt;&lt;pub-dates&gt;&lt;date&gt;2010/06/29&lt;/date&gt;&lt;/pub-dates&gt;&lt;/dates&gt;&lt;publisher&gt;IOP Publishing&lt;/publisher&gt;&lt;isbn&gt;0957-0233&amp;#xD;1361-6501&lt;/isbn&gt;&lt;urls&gt;&lt;related-urls&gt;&lt;url&gt;http://dx.doi.org/10.1088/0957-0233/21/8/085103&lt;/url&gt;&lt;/related-urls&gt;&lt;/urls&gt;&lt;electronic-resource-num&gt;10.1088/0957-0233/21/8/085103&lt;/electronic-resource-num&gt;&lt;/record&gt;&lt;/Cite&gt;&lt;/EndNote&gt;</w:instrText>
      </w:r>
      <w:r w:rsidR="00867900" w:rsidRPr="00B86ED3">
        <w:rPr>
          <w:color w:val="000000" w:themeColor="text1"/>
        </w:rPr>
        <w:fldChar w:fldCharType="separate"/>
      </w:r>
      <w:r w:rsidR="00AC6B8C" w:rsidRPr="00B86ED3">
        <w:rPr>
          <w:noProof/>
          <w:color w:val="000000" w:themeColor="text1"/>
          <w:vertAlign w:val="superscript"/>
        </w:rPr>
        <w:t>2</w:t>
      </w:r>
      <w:r w:rsidR="00867900" w:rsidRPr="00B86ED3">
        <w:rPr>
          <w:color w:val="000000" w:themeColor="text1"/>
        </w:rPr>
        <w:fldChar w:fldCharType="end"/>
      </w:r>
      <w:r w:rsidR="00657A08" w:rsidRPr="00B86ED3">
        <w:rPr>
          <w:color w:val="000000" w:themeColor="text1"/>
          <w:lang w:val="en-US"/>
        </w:rPr>
        <w:t xml:space="preserve">; </w:t>
      </w:r>
      <w:r w:rsidR="00D02E9F" w:rsidRPr="00B86ED3">
        <w:rPr>
          <w:color w:val="000000" w:themeColor="text1"/>
          <w:lang w:val="en-US"/>
        </w:rPr>
        <w:t xml:space="preserve">zero-discharge </w:t>
      </w:r>
      <w:r w:rsidR="00657A08" w:rsidRPr="00B86ED3">
        <w:rPr>
          <w:color w:val="000000" w:themeColor="text1"/>
          <w:lang w:val="en-US"/>
        </w:rPr>
        <w:t>FDG</w:t>
      </w:r>
      <w:r w:rsidR="00D02E9F" w:rsidRPr="00B86ED3">
        <w:rPr>
          <w:color w:val="000000" w:themeColor="text1"/>
          <w:lang w:val="en-US"/>
        </w:rPr>
        <w:t xml:space="preserve"> (ZFDG), wherein</w:t>
      </w:r>
      <w:r w:rsidR="00F370C9" w:rsidRPr="00B86ED3">
        <w:rPr>
          <w:color w:val="000000" w:themeColor="text1"/>
          <w:lang w:val="en-US"/>
        </w:rPr>
        <w:t xml:space="preserve"> a fixed </w:t>
      </w:r>
      <w:r w:rsidR="00095C90" w:rsidRPr="00B86ED3">
        <w:rPr>
          <w:color w:val="000000" w:themeColor="text1"/>
          <w:lang w:val="en-US"/>
        </w:rPr>
        <w:t>volume of</w:t>
      </w:r>
      <w:r w:rsidR="00F370C9" w:rsidRPr="00B86ED3">
        <w:rPr>
          <w:color w:val="000000" w:themeColor="text1"/>
          <w:lang w:val="en-US"/>
        </w:rPr>
        <w:t xml:space="preserve"> </w:t>
      </w:r>
      <w:r w:rsidR="008B3409" w:rsidRPr="00B86ED3">
        <w:rPr>
          <w:color w:val="000000" w:themeColor="text1"/>
          <w:lang w:val="en-US"/>
        </w:rPr>
        <w:t xml:space="preserve">gauging </w:t>
      </w:r>
      <w:r w:rsidR="00D02E9F" w:rsidRPr="00B86ED3">
        <w:rPr>
          <w:color w:val="000000" w:themeColor="text1"/>
          <w:lang w:val="en-US"/>
        </w:rPr>
        <w:t xml:space="preserve">liquid is </w:t>
      </w:r>
      <w:r w:rsidR="00F370C9" w:rsidRPr="00B86ED3">
        <w:rPr>
          <w:color w:val="000000" w:themeColor="text1"/>
          <w:lang w:val="en-US"/>
        </w:rPr>
        <w:t xml:space="preserve">withdrawn and then </w:t>
      </w:r>
      <w:r w:rsidR="00D02E9F" w:rsidRPr="00B86ED3">
        <w:rPr>
          <w:color w:val="000000" w:themeColor="text1"/>
          <w:lang w:val="en-US"/>
        </w:rPr>
        <w:t>ejected through the nozzle</w:t>
      </w:r>
      <w:r w:rsidR="00F370C9" w:rsidRPr="00B86ED3">
        <w:rPr>
          <w:color w:val="000000" w:themeColor="text1"/>
          <w:lang w:val="en-US"/>
        </w:rPr>
        <w:t>, so</w:t>
      </w:r>
      <w:r w:rsidR="008B3409" w:rsidRPr="00B86ED3">
        <w:rPr>
          <w:color w:val="000000" w:themeColor="text1"/>
          <w:lang w:val="en-US"/>
        </w:rPr>
        <w:t xml:space="preserve"> that</w:t>
      </w:r>
      <w:r w:rsidR="00F370C9" w:rsidRPr="00B86ED3">
        <w:rPr>
          <w:color w:val="000000" w:themeColor="text1"/>
          <w:lang w:val="en-US"/>
        </w:rPr>
        <w:t xml:space="preserve"> the</w:t>
      </w:r>
      <w:r w:rsidR="00D02E9F" w:rsidRPr="00B86ED3">
        <w:rPr>
          <w:color w:val="000000" w:themeColor="text1"/>
          <w:lang w:val="en-US"/>
        </w:rPr>
        <w:t xml:space="preserve"> net flow of liquid</w:t>
      </w:r>
      <w:r w:rsidR="00F370C9" w:rsidRPr="00B86ED3">
        <w:rPr>
          <w:color w:val="000000" w:themeColor="text1"/>
          <w:lang w:val="en-US"/>
        </w:rPr>
        <w:t xml:space="preserve"> is zero</w:t>
      </w:r>
      <w:r w:rsidR="00095C90" w:rsidRPr="00B86ED3">
        <w:rPr>
          <w:color w:val="000000" w:themeColor="text1"/>
          <w:lang w:val="en-US"/>
        </w:rPr>
        <w:t xml:space="preserve"> with</w:t>
      </w:r>
      <w:r w:rsidR="008B3409" w:rsidRPr="00B86ED3">
        <w:rPr>
          <w:color w:val="000000" w:themeColor="text1"/>
          <w:lang w:val="en-US"/>
        </w:rPr>
        <w:t xml:space="preserve"> advantages</w:t>
      </w:r>
      <w:r w:rsidR="00095C90" w:rsidRPr="00B86ED3">
        <w:rPr>
          <w:color w:val="000000" w:themeColor="text1"/>
          <w:lang w:val="en-US"/>
        </w:rPr>
        <w:t xml:space="preserve"> for hazardous, </w:t>
      </w:r>
      <w:r w:rsidR="00D02E9F" w:rsidRPr="00B86ED3">
        <w:rPr>
          <w:color w:val="000000" w:themeColor="text1"/>
          <w:lang w:val="en-US"/>
        </w:rPr>
        <w:t>sterile and aseptic operation</w:t>
      </w:r>
      <w:r w:rsidR="00867900" w:rsidRPr="00B86ED3">
        <w:rPr>
          <w:color w:val="000000" w:themeColor="text1"/>
        </w:rPr>
        <w:fldChar w:fldCharType="begin"/>
      </w:r>
      <w:r w:rsidR="00AC6B8C" w:rsidRPr="00B86ED3">
        <w:rPr>
          <w:color w:val="000000" w:themeColor="text1"/>
        </w:rPr>
        <w:instrText xml:space="preserve"> ADDIN EN.CITE &lt;EndNote&gt;&lt;Cite&gt;&lt;Author&gt;Yang&lt;/Author&gt;&lt;Year&gt;2014&lt;/Year&gt;&lt;RecNum&gt;1266&lt;/RecNum&gt;&lt;DisplayText&gt;&lt;style face="superscript"&gt;3&lt;/style&gt;&lt;/DisplayText&gt;&lt;record&gt;&lt;rec-number&gt;1266&lt;/rec-number&gt;&lt;foreign-keys&gt;&lt;key app="EN" db-id="p9a09vatmz95wwe9pdd5xzx49wftdp99efxa" timestamp="1512225195"&gt;1266&lt;/key&gt;&lt;/foreign-keys&gt;&lt;ref-type name="Journal Article"&gt;17&lt;/ref-type&gt;&lt;contributors&gt;&lt;authors&gt;&lt;author&gt;Yang, Qianpeng&lt;/author&gt;&lt;author&gt;Ali, Akin&lt;/author&gt;&lt;author&gt;Shi, Lin&lt;/author&gt;&lt;author&gt;Wilson, D. Ian&lt;/author&gt;&lt;/authors&gt;&lt;/contributors&gt;&lt;titles&gt;&lt;title&gt;Zero discharge fluid dynamic gauging for studying the thickness of soft solid layers&lt;/title&gt;&lt;secondary-title&gt;Journal of Food Engineering&lt;/secondary-title&gt;&lt;/titles&gt;&lt;periodical&gt;&lt;full-title&gt;Journal of Food Engineering&lt;/full-title&gt;&lt;abbr-1&gt;J. Food Eng.&lt;/abbr-1&gt;&lt;abbr-2&gt;J Food Eng&lt;/abbr-2&gt;&lt;/periodical&gt;&lt;pages&gt;24-33&lt;/pages&gt;&lt;volume&gt;127&lt;/volume&gt;&lt;number&gt;Supplement C&lt;/number&gt;&lt;keywords&gt;&lt;keyword&gt;CFD simulation&lt;/keyword&gt;&lt;keyword&gt;Fluid dynamic gauging&lt;/keyword&gt;&lt;keyword&gt;Petroleum jelly&lt;/keyword&gt;&lt;keyword&gt;Rheology&lt;/keyword&gt;&lt;keyword&gt;Thickness&lt;/keyword&gt;&lt;keyword&gt;Yield stress&lt;/keyword&gt;&lt;/keywords&gt;&lt;dates&gt;&lt;year&gt;2014&lt;/year&gt;&lt;pub-dates&gt;&lt;date&gt;2014/04/01/&lt;/date&gt;&lt;/pub-dates&gt;&lt;/dates&gt;&lt;isbn&gt;0260-8774&lt;/isbn&gt;&lt;urls&gt;&lt;related-urls&gt;&lt;url&gt;http://www.sciencedirect.com/science/article/pii/S0260877413006006&lt;/url&gt;&lt;/related-urls&gt;&lt;/urls&gt;&lt;electronic-resource-num&gt;https://doi.org/10.1016/j.jfoodeng.2013.11.024&lt;/electronic-resource-num&gt;&lt;/record&gt;&lt;/Cite&gt;&lt;/EndNote&gt;</w:instrText>
      </w:r>
      <w:r w:rsidR="00867900" w:rsidRPr="00B86ED3">
        <w:rPr>
          <w:color w:val="000000" w:themeColor="text1"/>
        </w:rPr>
        <w:fldChar w:fldCharType="separate"/>
      </w:r>
      <w:r w:rsidR="00AC6B8C" w:rsidRPr="00B86ED3">
        <w:rPr>
          <w:noProof/>
          <w:color w:val="000000" w:themeColor="text1"/>
          <w:vertAlign w:val="superscript"/>
        </w:rPr>
        <w:t>3</w:t>
      </w:r>
      <w:r w:rsidR="00867900" w:rsidRPr="00B86ED3">
        <w:rPr>
          <w:color w:val="000000" w:themeColor="text1"/>
        </w:rPr>
        <w:fldChar w:fldCharType="end"/>
      </w:r>
      <w:r w:rsidR="00657A08" w:rsidRPr="00B86ED3">
        <w:rPr>
          <w:color w:val="000000" w:themeColor="text1"/>
          <w:lang w:val="en-US"/>
        </w:rPr>
        <w:t xml:space="preserve">; and devices that allow measurements to be made very shortly after </w:t>
      </w:r>
      <w:r w:rsidR="006A1630" w:rsidRPr="00B86ED3">
        <w:rPr>
          <w:color w:val="000000" w:themeColor="text1"/>
          <w:lang w:val="en-US"/>
        </w:rPr>
        <w:t>a layer is immersed in a liquid</w:t>
      </w:r>
      <w:r w:rsidR="00C65FD9" w:rsidRPr="00B86ED3">
        <w:rPr>
          <w:color w:val="000000" w:themeColor="text1"/>
        </w:rPr>
        <w:fldChar w:fldCharType="begin"/>
      </w:r>
      <w:r w:rsidR="007B1B36" w:rsidRPr="00B86ED3">
        <w:rPr>
          <w:color w:val="000000" w:themeColor="text1"/>
        </w:rPr>
        <w:instrText xml:space="preserve"> ADDIN EN.CITE &lt;EndNote&gt;&lt;Cite&gt;&lt;Author&gt;Tsai&lt;/Author&gt;&lt;Year&gt;2019&lt;/Year&gt;&lt;RecNum&gt;1378&lt;/RecNum&gt;&lt;DisplayText&gt;&lt;style face="superscript"&gt;4&lt;/style&gt;&lt;/DisplayText&gt;&lt;record&gt;&lt;rec-number&gt;1378&lt;/rec-number&gt;&lt;foreign-keys&gt;&lt;key app="EN" db-id="p9a09vatmz95wwe9pdd5xzx49wftdp99efxa" timestamp="1561129774"&gt;1378&lt;/key&gt;&lt;/foreign-keys&gt;&lt;ref-type name="Journal Article"&gt;17&lt;/ref-type&gt;&lt;contributors&gt;&lt;authors&gt;&lt;author&gt;Tsai, Jheng-Han&lt;/author&gt;&lt;author&gt;Cuckston, Georgina L.&lt;/author&gt;&lt;author&gt;Hallmark, Bart&lt;/author&gt;&lt;author&gt;Wilson, D. Ian&lt;/author&gt;&lt;/authors&gt;&lt;/contributors&gt;&lt;titles&gt;&lt;title&gt;Fluid-dynamic gauging for studying the initial swelling of soft solid layers&lt;/title&gt;&lt;secondary-title&gt;AIChE Journal&lt;/secondary-title&gt;&lt;/titles&gt;&lt;periodical&gt;&lt;full-title&gt;Aiche Journal&lt;/full-title&gt;&lt;abbr-1&gt;AIChE J.&lt;/abbr-1&gt;&lt;abbr-2&gt;AlChE J&lt;/abbr-2&gt;&lt;/periodical&gt;&lt;pages&gt;e16664&lt;/pages&gt;&lt;volume&gt;0&lt;/volume&gt;&lt;number&gt;0&lt;/number&gt;&lt;dates&gt;&lt;year&gt;2019&lt;/year&gt;&lt;/dates&gt;&lt;isbn&gt;0001-1541&lt;/isbn&gt;&lt;urls&gt;&lt;related-urls&gt;&lt;url&gt;https://aiche.onlinelibrary.wiley.com/doi/abs/10.1002/aic.16664&lt;/url&gt;&lt;/related-urls&gt;&lt;/urls&gt;&lt;electronic-resource-num&gt;10.1002/aic.16664&lt;/electronic-resource-num&gt;&lt;/record&gt;&lt;/Cite&gt;&lt;/EndNote&gt;</w:instrText>
      </w:r>
      <w:r w:rsidR="00C65FD9" w:rsidRPr="00B86ED3">
        <w:rPr>
          <w:color w:val="000000" w:themeColor="text1"/>
        </w:rPr>
        <w:fldChar w:fldCharType="separate"/>
      </w:r>
      <w:r w:rsidR="00AC6B8C" w:rsidRPr="00B86ED3">
        <w:rPr>
          <w:noProof/>
          <w:color w:val="000000" w:themeColor="text1"/>
          <w:vertAlign w:val="superscript"/>
        </w:rPr>
        <w:t>4</w:t>
      </w:r>
      <w:r w:rsidR="00C65FD9" w:rsidRPr="00B86ED3">
        <w:rPr>
          <w:color w:val="000000" w:themeColor="text1"/>
        </w:rPr>
        <w:fldChar w:fldCharType="end"/>
      </w:r>
      <w:r w:rsidR="00D02E9F" w:rsidRPr="00B86ED3">
        <w:rPr>
          <w:color w:val="000000" w:themeColor="text1"/>
          <w:lang w:val="en-US"/>
        </w:rPr>
        <w:t>.</w:t>
      </w:r>
      <w:r w:rsidR="00657A08" w:rsidRPr="00B86ED3">
        <w:rPr>
          <w:color w:val="000000" w:themeColor="text1"/>
          <w:lang w:val="en-US"/>
        </w:rPr>
        <w:t xml:space="preserve"> These have allowed previously inaccessible measurements to be made for biofilms and cleaning studies (see </w:t>
      </w:r>
      <w:r w:rsidR="00C65FD9" w:rsidRPr="00B86ED3">
        <w:rPr>
          <w:color w:val="000000" w:themeColor="text1"/>
          <w:lang w:val="en-US"/>
        </w:rPr>
        <w:fldChar w:fldCharType="begin"/>
      </w:r>
      <w:r w:rsidR="00C65FD9" w:rsidRPr="00B86ED3">
        <w:rPr>
          <w:color w:val="000000" w:themeColor="text1"/>
          <w:lang w:val="en-US"/>
        </w:rPr>
        <w:instrText xml:space="preserve"> REF _Ref15390293 \h  \* MERGEFORMAT </w:instrText>
      </w:r>
      <w:r w:rsidR="00C65FD9" w:rsidRPr="00B86ED3">
        <w:rPr>
          <w:color w:val="000000" w:themeColor="text1"/>
          <w:lang w:val="en-US"/>
        </w:rPr>
      </w:r>
      <w:r w:rsidR="00C65FD9" w:rsidRPr="00B86ED3">
        <w:rPr>
          <w:color w:val="000000" w:themeColor="text1"/>
          <w:lang w:val="en-US"/>
        </w:rPr>
        <w:fldChar w:fldCharType="separate"/>
      </w:r>
      <w:r w:rsidR="009D4402" w:rsidRPr="00B86ED3">
        <w:rPr>
          <w:color w:val="000000" w:themeColor="text1"/>
        </w:rPr>
        <w:t xml:space="preserve">Table </w:t>
      </w:r>
      <w:r w:rsidR="009D4402" w:rsidRPr="00B86ED3">
        <w:rPr>
          <w:noProof/>
          <w:color w:val="000000" w:themeColor="text1"/>
        </w:rPr>
        <w:t>2</w:t>
      </w:r>
      <w:r w:rsidR="00C65FD9" w:rsidRPr="00B86ED3">
        <w:rPr>
          <w:color w:val="000000" w:themeColor="text1"/>
          <w:lang w:val="en-US"/>
        </w:rPr>
        <w:fldChar w:fldCharType="end"/>
      </w:r>
      <w:r w:rsidR="00657A08" w:rsidRPr="00B86ED3">
        <w:rPr>
          <w:color w:val="000000" w:themeColor="text1"/>
          <w:lang w:val="en-US"/>
        </w:rPr>
        <w:t>).</w:t>
      </w:r>
      <w:r w:rsidR="00095C90" w:rsidRPr="00B86ED3">
        <w:rPr>
          <w:color w:val="000000" w:themeColor="text1"/>
          <w:lang w:val="en-US"/>
        </w:rPr>
        <w:t xml:space="preserve"> </w:t>
      </w:r>
    </w:p>
    <w:p w14:paraId="5CB84130" w14:textId="77777777" w:rsidR="00DD0ABC" w:rsidRPr="00B86ED3" w:rsidRDefault="00DD0ABC" w:rsidP="005E3A8E">
      <w:pPr>
        <w:rPr>
          <w:rFonts w:asciiTheme="majorBidi" w:hAnsiTheme="majorBidi" w:cstheme="minorBidi"/>
          <w:color w:val="000000" w:themeColor="text1"/>
        </w:rPr>
      </w:pPr>
    </w:p>
    <w:p w14:paraId="23A9BC96" w14:textId="60726A5D" w:rsidR="00950D30" w:rsidRPr="00B86ED3" w:rsidRDefault="00305257" w:rsidP="005E3A8E">
      <w:pPr>
        <w:rPr>
          <w:rFonts w:asciiTheme="majorBidi" w:hAnsiTheme="majorBidi" w:cstheme="minorBidi"/>
          <w:color w:val="000000" w:themeColor="text1"/>
        </w:rPr>
      </w:pPr>
      <w:r w:rsidRPr="00B86ED3">
        <w:rPr>
          <w:rFonts w:asciiTheme="majorBidi" w:hAnsiTheme="majorBidi" w:cstheme="minorBidi"/>
          <w:color w:val="000000" w:themeColor="text1"/>
        </w:rPr>
        <w:t xml:space="preserve">In </w:t>
      </w:r>
      <w:r w:rsidR="00950D30" w:rsidRPr="00B86ED3">
        <w:rPr>
          <w:rFonts w:asciiTheme="majorBidi" w:hAnsiTheme="majorBidi" w:cstheme="minorBidi"/>
          <w:color w:val="000000" w:themeColor="text1"/>
        </w:rPr>
        <w:t>all the FDG devices reported to date,</w:t>
      </w:r>
      <w:r w:rsidR="00D70252" w:rsidRPr="00B86ED3">
        <w:rPr>
          <w:rFonts w:asciiTheme="majorBidi" w:hAnsiTheme="majorBidi" w:cstheme="minorBidi"/>
          <w:color w:val="000000" w:themeColor="text1"/>
        </w:rPr>
        <w:t xml:space="preserve"> </w:t>
      </w:r>
      <w:proofErr w:type="spellStart"/>
      <w:r w:rsidR="002343F1" w:rsidRPr="00B86ED3">
        <w:rPr>
          <w:i/>
          <w:color w:val="000000" w:themeColor="text1"/>
        </w:rPr>
        <w:t>h</w:t>
      </w:r>
      <w:r w:rsidR="002343F1" w:rsidRPr="00B86ED3">
        <w:rPr>
          <w:color w:val="000000" w:themeColor="text1"/>
          <w:vertAlign w:val="subscript"/>
        </w:rPr>
        <w:t>o</w:t>
      </w:r>
      <w:proofErr w:type="spellEnd"/>
      <w:r w:rsidR="002343F1" w:rsidRPr="00B86ED3">
        <w:rPr>
          <w:rFonts w:asciiTheme="majorBidi" w:hAnsiTheme="majorBidi" w:cstheme="minorBidi"/>
          <w:color w:val="000000" w:themeColor="text1"/>
        </w:rPr>
        <w:t xml:space="preserve"> </w:t>
      </w:r>
      <w:r w:rsidR="00657A08" w:rsidRPr="00B86ED3">
        <w:rPr>
          <w:rFonts w:asciiTheme="majorBidi" w:hAnsiTheme="majorBidi" w:cstheme="minorBidi"/>
          <w:color w:val="000000" w:themeColor="text1"/>
        </w:rPr>
        <w:t>has been</w:t>
      </w:r>
      <w:r w:rsidR="00D70252" w:rsidRPr="00B86ED3">
        <w:rPr>
          <w:rFonts w:asciiTheme="majorBidi" w:hAnsiTheme="majorBidi" w:cstheme="minorBidi"/>
          <w:color w:val="000000" w:themeColor="text1"/>
        </w:rPr>
        <w:t xml:space="preserve"> set using </w:t>
      </w:r>
      <w:r w:rsidR="00950D30" w:rsidRPr="00B86ED3">
        <w:rPr>
          <w:rFonts w:asciiTheme="majorBidi" w:hAnsiTheme="majorBidi" w:cstheme="minorBidi"/>
          <w:color w:val="000000" w:themeColor="text1"/>
        </w:rPr>
        <w:t>a technique that requires calibration</w:t>
      </w:r>
      <w:r w:rsidR="00354219" w:rsidRPr="00B86ED3">
        <w:rPr>
          <w:rFonts w:asciiTheme="majorBidi" w:hAnsiTheme="majorBidi" w:cstheme="minorBidi"/>
          <w:color w:val="000000" w:themeColor="text1"/>
        </w:rPr>
        <w:t xml:space="preserve"> with the test section in place</w:t>
      </w:r>
      <w:r w:rsidR="00950D30" w:rsidRPr="00B86ED3">
        <w:rPr>
          <w:rFonts w:asciiTheme="majorBidi" w:hAnsiTheme="majorBidi" w:cstheme="minorBidi"/>
          <w:color w:val="000000" w:themeColor="text1"/>
        </w:rPr>
        <w:t xml:space="preserve">, </w:t>
      </w:r>
      <w:r w:rsidR="00950D30" w:rsidRPr="00B86ED3">
        <w:rPr>
          <w:rFonts w:asciiTheme="majorBidi" w:hAnsiTheme="majorBidi" w:cstheme="minorBidi"/>
          <w:i/>
          <w:color w:val="000000" w:themeColor="text1"/>
        </w:rPr>
        <w:t>e.g</w:t>
      </w:r>
      <w:r w:rsidR="00950D30" w:rsidRPr="00B86ED3">
        <w:rPr>
          <w:rFonts w:asciiTheme="majorBidi" w:hAnsiTheme="majorBidi" w:cstheme="minorBidi"/>
          <w:color w:val="000000" w:themeColor="text1"/>
        </w:rPr>
        <w:t xml:space="preserve">. </w:t>
      </w:r>
      <w:r w:rsidR="00D70252" w:rsidRPr="00B86ED3">
        <w:rPr>
          <w:rFonts w:asciiTheme="majorBidi" w:hAnsiTheme="majorBidi" w:cstheme="minorBidi"/>
          <w:color w:val="000000" w:themeColor="text1"/>
        </w:rPr>
        <w:t>feeler gauges</w:t>
      </w:r>
      <w:r w:rsidR="00950D30" w:rsidRPr="00B86ED3">
        <w:rPr>
          <w:rFonts w:asciiTheme="majorBidi" w:hAnsiTheme="majorBidi" w:cstheme="minorBidi"/>
          <w:color w:val="000000" w:themeColor="text1"/>
        </w:rPr>
        <w:t>, contact with the substrate completing an electrical circuit</w:t>
      </w:r>
      <w:r w:rsidR="009F5428" w:rsidRPr="00B86ED3">
        <w:rPr>
          <w:rFonts w:asciiTheme="majorBidi" w:hAnsiTheme="majorBidi" w:cstheme="minorBidi"/>
          <w:color w:val="000000" w:themeColor="text1"/>
        </w:rPr>
        <w:t>,</w:t>
      </w:r>
      <w:r w:rsidR="00950D30" w:rsidRPr="00B86ED3">
        <w:rPr>
          <w:rFonts w:asciiTheme="majorBidi" w:hAnsiTheme="majorBidi" w:cstheme="minorBidi"/>
          <w:color w:val="000000" w:themeColor="text1"/>
        </w:rPr>
        <w:t xml:space="preserve"> or visual monitoring. </w:t>
      </w:r>
      <w:r w:rsidR="00B259A9" w:rsidRPr="00B86ED3">
        <w:rPr>
          <w:rFonts w:asciiTheme="majorBidi" w:hAnsiTheme="majorBidi" w:cstheme="minorBidi"/>
          <w:color w:val="000000" w:themeColor="text1"/>
        </w:rPr>
        <w:t xml:space="preserve">This </w:t>
      </w:r>
      <w:r w:rsidR="00D70252" w:rsidRPr="00B86ED3">
        <w:rPr>
          <w:rFonts w:asciiTheme="majorBidi" w:hAnsiTheme="majorBidi" w:cstheme="minorBidi"/>
          <w:color w:val="000000" w:themeColor="text1"/>
        </w:rPr>
        <w:t xml:space="preserve">can introduce </w:t>
      </w:r>
      <w:r w:rsidR="00B259A9" w:rsidRPr="00B86ED3">
        <w:rPr>
          <w:rFonts w:asciiTheme="majorBidi" w:hAnsiTheme="majorBidi" w:cstheme="minorBidi"/>
          <w:color w:val="000000" w:themeColor="text1"/>
        </w:rPr>
        <w:t xml:space="preserve">sources of </w:t>
      </w:r>
      <w:r w:rsidR="00D70252" w:rsidRPr="00B86ED3">
        <w:rPr>
          <w:rFonts w:asciiTheme="majorBidi" w:hAnsiTheme="majorBidi" w:cstheme="minorBidi"/>
          <w:color w:val="000000" w:themeColor="text1"/>
        </w:rPr>
        <w:lastRenderedPageBreak/>
        <w:t>inaccuracy</w:t>
      </w:r>
      <w:r w:rsidR="00054698" w:rsidRPr="00B86ED3">
        <w:rPr>
          <w:rFonts w:asciiTheme="majorBidi" w:hAnsiTheme="majorBidi" w:cstheme="minorBidi"/>
          <w:color w:val="000000" w:themeColor="text1"/>
        </w:rPr>
        <w:t xml:space="preserve"> </w:t>
      </w:r>
      <w:r w:rsidR="00B259A9" w:rsidRPr="00B86ED3">
        <w:rPr>
          <w:rFonts w:asciiTheme="majorBidi" w:hAnsiTheme="majorBidi" w:cstheme="minorBidi"/>
          <w:color w:val="000000" w:themeColor="text1"/>
        </w:rPr>
        <w:t>and a need for mechanical rigidity in the apparatus (and compensation for differential the</w:t>
      </w:r>
      <w:r w:rsidR="009F5428" w:rsidRPr="00B86ED3">
        <w:rPr>
          <w:rFonts w:asciiTheme="majorBidi" w:hAnsiTheme="majorBidi" w:cstheme="minorBidi"/>
          <w:color w:val="000000" w:themeColor="text1"/>
        </w:rPr>
        <w:t>rmal expansion if the temperature changes</w:t>
      </w:r>
      <w:r w:rsidR="00B259A9" w:rsidRPr="00B86ED3">
        <w:rPr>
          <w:rFonts w:asciiTheme="majorBidi" w:hAnsiTheme="majorBidi" w:cstheme="minorBidi"/>
          <w:color w:val="000000" w:themeColor="text1"/>
        </w:rPr>
        <w:t xml:space="preserve">). </w:t>
      </w:r>
      <w:r w:rsidR="0067292A" w:rsidRPr="00B86ED3">
        <w:rPr>
          <w:rFonts w:asciiTheme="majorBidi" w:hAnsiTheme="majorBidi" w:cstheme="minorBidi"/>
          <w:color w:val="000000" w:themeColor="text1"/>
        </w:rPr>
        <w:t>It would</w:t>
      </w:r>
      <w:r w:rsidR="000D3B13" w:rsidRPr="00B86ED3">
        <w:rPr>
          <w:rFonts w:asciiTheme="majorBidi" w:hAnsiTheme="majorBidi" w:cstheme="minorBidi"/>
          <w:color w:val="000000" w:themeColor="text1"/>
        </w:rPr>
        <w:t xml:space="preserve"> be preferable for the locator</w:t>
      </w:r>
      <w:r w:rsidR="0067292A" w:rsidRPr="00B86ED3">
        <w:rPr>
          <w:rFonts w:asciiTheme="majorBidi" w:hAnsiTheme="majorBidi" w:cstheme="minorBidi"/>
          <w:color w:val="000000" w:themeColor="text1"/>
        </w:rPr>
        <w:t xml:space="preserve"> to be incorporated in the nozzle such tha</w:t>
      </w:r>
      <w:r w:rsidR="009F5428" w:rsidRPr="00B86ED3">
        <w:rPr>
          <w:rFonts w:asciiTheme="majorBidi" w:hAnsiTheme="majorBidi" w:cstheme="minorBidi"/>
          <w:color w:val="000000" w:themeColor="text1"/>
        </w:rPr>
        <w:t xml:space="preserve">t all functionalities were </w:t>
      </w:r>
      <w:r w:rsidR="0067292A" w:rsidRPr="00B86ED3">
        <w:rPr>
          <w:rFonts w:asciiTheme="majorBidi" w:hAnsiTheme="majorBidi" w:cstheme="minorBidi"/>
          <w:color w:val="000000" w:themeColor="text1"/>
        </w:rPr>
        <w:t>integrated in</w:t>
      </w:r>
      <w:r w:rsidR="009F5428" w:rsidRPr="00B86ED3">
        <w:rPr>
          <w:rFonts w:asciiTheme="majorBidi" w:hAnsiTheme="majorBidi" w:cstheme="minorBidi"/>
          <w:color w:val="000000" w:themeColor="text1"/>
        </w:rPr>
        <w:t>to one component</w:t>
      </w:r>
      <w:r w:rsidR="00D70252" w:rsidRPr="00B86ED3">
        <w:rPr>
          <w:rFonts w:asciiTheme="majorBidi" w:hAnsiTheme="majorBidi" w:cstheme="minorBidi"/>
          <w:color w:val="000000" w:themeColor="text1"/>
        </w:rPr>
        <w:t xml:space="preserve">. Since many of the substrates of interest are metallic, </w:t>
      </w:r>
      <w:r w:rsidR="0067292A" w:rsidRPr="00B86ED3">
        <w:rPr>
          <w:rFonts w:asciiTheme="majorBidi" w:hAnsiTheme="majorBidi" w:cstheme="minorBidi"/>
          <w:color w:val="000000" w:themeColor="text1"/>
        </w:rPr>
        <w:t>one option is to use an inductive sensor.</w:t>
      </w:r>
      <w:r w:rsidR="00D70252" w:rsidRPr="00B86ED3">
        <w:rPr>
          <w:rFonts w:asciiTheme="majorBidi" w:hAnsiTheme="majorBidi" w:cstheme="minorBidi"/>
          <w:color w:val="000000" w:themeColor="text1"/>
        </w:rPr>
        <w:t xml:space="preserve"> </w:t>
      </w:r>
      <w:r w:rsidR="00235BC6" w:rsidRPr="00B86ED3">
        <w:rPr>
          <w:rFonts w:asciiTheme="majorBidi" w:hAnsiTheme="majorBidi" w:cstheme="minorBidi"/>
          <w:color w:val="000000" w:themeColor="text1"/>
        </w:rPr>
        <w:t>This paper reports the successful implementation of this integ</w:t>
      </w:r>
      <w:r w:rsidR="00657A08" w:rsidRPr="00B86ED3">
        <w:rPr>
          <w:rFonts w:asciiTheme="majorBidi" w:hAnsiTheme="majorBidi" w:cstheme="minorBidi"/>
          <w:color w:val="000000" w:themeColor="text1"/>
        </w:rPr>
        <w:t>rated FDG sensor (</w:t>
      </w:r>
      <w:proofErr w:type="spellStart"/>
      <w:r w:rsidR="00657A08" w:rsidRPr="00B86ED3">
        <w:rPr>
          <w:rFonts w:asciiTheme="majorBidi" w:hAnsiTheme="majorBidi" w:cstheme="minorBidi"/>
          <w:color w:val="000000" w:themeColor="text1"/>
        </w:rPr>
        <w:t>iFDG</w:t>
      </w:r>
      <w:proofErr w:type="spellEnd"/>
      <w:r w:rsidR="00657A08" w:rsidRPr="00B86ED3">
        <w:rPr>
          <w:rFonts w:asciiTheme="majorBidi" w:hAnsiTheme="majorBidi" w:cstheme="minorBidi"/>
          <w:color w:val="000000" w:themeColor="text1"/>
        </w:rPr>
        <w:t xml:space="preserve">) concept so that the distances </w:t>
      </w:r>
      <w:r w:rsidR="00657A08" w:rsidRPr="00B86ED3">
        <w:rPr>
          <w:rFonts w:asciiTheme="majorBidi" w:hAnsiTheme="majorBidi" w:cstheme="minorBidi"/>
          <w:i/>
          <w:color w:val="000000" w:themeColor="text1"/>
        </w:rPr>
        <w:t>h</w:t>
      </w:r>
      <w:r w:rsidR="00657A08" w:rsidRPr="00B86ED3">
        <w:rPr>
          <w:rFonts w:asciiTheme="majorBidi" w:hAnsiTheme="majorBidi" w:cstheme="minorBidi"/>
          <w:color w:val="000000" w:themeColor="text1"/>
        </w:rPr>
        <w:t xml:space="preserve"> and </w:t>
      </w:r>
      <w:proofErr w:type="spellStart"/>
      <w:r w:rsidR="00657A08" w:rsidRPr="00B86ED3">
        <w:rPr>
          <w:i/>
          <w:color w:val="000000" w:themeColor="text1"/>
        </w:rPr>
        <w:t>h</w:t>
      </w:r>
      <w:r w:rsidR="00657A08" w:rsidRPr="00B86ED3">
        <w:rPr>
          <w:color w:val="000000" w:themeColor="text1"/>
          <w:vertAlign w:val="subscript"/>
        </w:rPr>
        <w:t>o</w:t>
      </w:r>
      <w:proofErr w:type="spellEnd"/>
      <w:r w:rsidR="00657A08" w:rsidRPr="00B86ED3">
        <w:rPr>
          <w:rFonts w:asciiTheme="majorBidi" w:hAnsiTheme="majorBidi" w:cstheme="minorBidi"/>
          <w:color w:val="000000" w:themeColor="text1"/>
        </w:rPr>
        <w:t xml:space="preserve"> can be measured, simultaneously if needed, using a single FDG head.</w:t>
      </w:r>
      <w:r w:rsidR="00235BC6" w:rsidRPr="00B86ED3">
        <w:rPr>
          <w:rFonts w:asciiTheme="majorBidi" w:hAnsiTheme="majorBidi" w:cstheme="minorBidi"/>
          <w:color w:val="000000" w:themeColor="text1"/>
        </w:rPr>
        <w:t xml:space="preserve"> The </w:t>
      </w:r>
      <w:r w:rsidR="000D3B13" w:rsidRPr="00B86ED3">
        <w:rPr>
          <w:rFonts w:asciiTheme="majorBidi" w:hAnsiTheme="majorBidi" w:cstheme="minorBidi"/>
          <w:color w:val="000000" w:themeColor="text1"/>
        </w:rPr>
        <w:t>paper is organised as fo</w:t>
      </w:r>
      <w:r w:rsidR="004D0FF5" w:rsidRPr="00B86ED3">
        <w:rPr>
          <w:rFonts w:asciiTheme="majorBidi" w:hAnsiTheme="majorBidi" w:cstheme="minorBidi"/>
          <w:color w:val="000000" w:themeColor="text1"/>
        </w:rPr>
        <w:t>llows: (</w:t>
      </w:r>
      <w:proofErr w:type="spellStart"/>
      <w:r w:rsidR="004D0FF5" w:rsidRPr="00B86ED3">
        <w:rPr>
          <w:rFonts w:asciiTheme="majorBidi" w:hAnsiTheme="majorBidi" w:cstheme="minorBidi"/>
          <w:color w:val="000000" w:themeColor="text1"/>
        </w:rPr>
        <w:t>i</w:t>
      </w:r>
      <w:proofErr w:type="spellEnd"/>
      <w:r w:rsidR="004D0FF5" w:rsidRPr="00B86ED3">
        <w:rPr>
          <w:rFonts w:asciiTheme="majorBidi" w:hAnsiTheme="majorBidi" w:cstheme="minorBidi"/>
          <w:color w:val="000000" w:themeColor="text1"/>
        </w:rPr>
        <w:t>) the development of a</w:t>
      </w:r>
      <w:r w:rsidR="000D3B13" w:rsidRPr="00B86ED3">
        <w:rPr>
          <w:rFonts w:asciiTheme="majorBidi" w:hAnsiTheme="majorBidi" w:cstheme="minorBidi"/>
          <w:color w:val="000000" w:themeColor="text1"/>
        </w:rPr>
        <w:t xml:space="preserve"> FDG nozzle with an induction coil is described and calibration tests determining the accuracy of the device are reported</w:t>
      </w:r>
      <w:r w:rsidR="00354219" w:rsidRPr="00B86ED3">
        <w:rPr>
          <w:rFonts w:asciiTheme="majorBidi" w:hAnsiTheme="majorBidi" w:cstheme="minorBidi"/>
          <w:color w:val="000000" w:themeColor="text1"/>
        </w:rPr>
        <w:t xml:space="preserve"> for a number of metal substrates and a coated mild steel plate</w:t>
      </w:r>
      <w:r w:rsidR="000D3B13" w:rsidRPr="00B86ED3">
        <w:rPr>
          <w:rFonts w:asciiTheme="majorBidi" w:hAnsiTheme="majorBidi" w:cstheme="minorBidi"/>
          <w:color w:val="000000" w:themeColor="text1"/>
        </w:rPr>
        <w:t xml:space="preserve">: (ii) since many liquids of </w:t>
      </w:r>
      <w:r w:rsidR="007065FD" w:rsidRPr="00B86ED3">
        <w:rPr>
          <w:rFonts w:asciiTheme="majorBidi" w:hAnsiTheme="majorBidi" w:cstheme="minorBidi"/>
          <w:color w:val="000000" w:themeColor="text1"/>
        </w:rPr>
        <w:t xml:space="preserve">potential </w:t>
      </w:r>
      <w:r w:rsidR="000D3B13" w:rsidRPr="00B86ED3">
        <w:rPr>
          <w:rFonts w:asciiTheme="majorBidi" w:hAnsiTheme="majorBidi" w:cstheme="minorBidi"/>
          <w:color w:val="000000" w:themeColor="text1"/>
        </w:rPr>
        <w:t xml:space="preserve">interest are viscous, opaque and/or non-Newtonian, </w:t>
      </w:r>
      <w:r w:rsidR="007065FD" w:rsidRPr="00B86ED3">
        <w:rPr>
          <w:rFonts w:asciiTheme="majorBidi" w:hAnsiTheme="majorBidi" w:cstheme="minorBidi"/>
          <w:color w:val="000000" w:themeColor="text1"/>
        </w:rPr>
        <w:t xml:space="preserve">application of the </w:t>
      </w:r>
      <w:proofErr w:type="spellStart"/>
      <w:r w:rsidR="007065FD" w:rsidRPr="00B86ED3">
        <w:rPr>
          <w:rFonts w:asciiTheme="majorBidi" w:hAnsiTheme="majorBidi" w:cstheme="minorBidi"/>
          <w:color w:val="000000" w:themeColor="text1"/>
        </w:rPr>
        <w:t>iFDG</w:t>
      </w:r>
      <w:proofErr w:type="spellEnd"/>
      <w:r w:rsidR="007065FD" w:rsidRPr="00B86ED3">
        <w:rPr>
          <w:rFonts w:asciiTheme="majorBidi" w:hAnsiTheme="majorBidi" w:cstheme="minorBidi"/>
          <w:color w:val="000000" w:themeColor="text1"/>
        </w:rPr>
        <w:t xml:space="preserve"> device is demonstrated for a range of these liquids. Previous studies of visco</w:t>
      </w:r>
      <w:r w:rsidR="0054197B" w:rsidRPr="00B86ED3">
        <w:rPr>
          <w:rFonts w:asciiTheme="majorBidi" w:hAnsiTheme="majorBidi" w:cstheme="minorBidi"/>
          <w:color w:val="000000" w:themeColor="text1"/>
        </w:rPr>
        <w:t>u</w:t>
      </w:r>
      <w:r w:rsidR="007065FD" w:rsidRPr="00B86ED3">
        <w:rPr>
          <w:rFonts w:asciiTheme="majorBidi" w:hAnsiTheme="majorBidi" w:cstheme="minorBidi"/>
          <w:color w:val="000000" w:themeColor="text1"/>
        </w:rPr>
        <w:t>s and non-Newtonian liquids (</w:t>
      </w:r>
      <w:r w:rsidR="009F6A3C" w:rsidRPr="00B86ED3">
        <w:rPr>
          <w:rFonts w:asciiTheme="majorBidi" w:hAnsiTheme="majorBidi" w:cstheme="minorBidi"/>
          <w:color w:val="000000" w:themeColor="text1"/>
        </w:rPr>
        <w:t>viscous</w:t>
      </w:r>
      <w:r w:rsidR="00A3491B" w:rsidRPr="00B86ED3">
        <w:rPr>
          <w:rFonts w:asciiTheme="majorBidi" w:hAnsiTheme="majorBidi" w:cstheme="minorBidi"/>
          <w:color w:val="000000" w:themeColor="text1"/>
        </w:rPr>
        <w:t xml:space="preserve"> </w:t>
      </w:r>
      <w:r w:rsidR="007065FD" w:rsidRPr="00B86ED3">
        <w:rPr>
          <w:rFonts w:asciiTheme="majorBidi" w:hAnsiTheme="majorBidi" w:cstheme="minorBidi"/>
          <w:color w:val="000000" w:themeColor="text1"/>
        </w:rPr>
        <w:t>–</w:t>
      </w:r>
      <w:r w:rsidR="006A1630" w:rsidRPr="00B86ED3">
        <w:rPr>
          <w:rFonts w:asciiTheme="majorBidi" w:hAnsiTheme="majorBidi" w:cstheme="minorBidi"/>
          <w:color w:val="000000" w:themeColor="text1"/>
        </w:rPr>
        <w:t xml:space="preserve"> </w:t>
      </w:r>
      <w:r w:rsidR="00A3491B" w:rsidRPr="00B86ED3">
        <w:rPr>
          <w:rFonts w:asciiTheme="majorBidi" w:hAnsiTheme="majorBidi" w:cstheme="minorBidi"/>
          <w:color w:val="000000" w:themeColor="text1"/>
        </w:rPr>
        <w:fldChar w:fldCharType="begin">
          <w:fldData xml:space="preserve">PEVuZE5vdGU+PENpdGU+PEF1dGhvcj5BbGk8L0F1dGhvcj48WWVhcj4yMDEzPC9ZZWFyPjxSZWNO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</w:fldData>
        </w:fldChar>
      </w:r>
      <w:r w:rsidR="00AC6B8C" w:rsidRPr="00B86ED3">
        <w:rPr>
          <w:rFonts w:asciiTheme="majorBidi" w:hAnsiTheme="majorBidi" w:cstheme="minorBidi"/>
          <w:color w:val="000000" w:themeColor="text1"/>
        </w:rPr>
        <w:instrText xml:space="preserve"> ADDIN EN.CITE </w:instrText>
      </w:r>
      <w:r w:rsidR="00AC6B8C" w:rsidRPr="00B86ED3">
        <w:rPr>
          <w:rFonts w:asciiTheme="majorBidi" w:hAnsiTheme="majorBidi" w:cstheme="minorBidi"/>
          <w:color w:val="000000" w:themeColor="text1"/>
        </w:rPr>
        <w:fldChar w:fldCharType="begin">
          <w:fldData xml:space="preserve">PEVuZE5vdGU+PENpdGU+PEF1dGhvcj5BbGk8L0F1dGhvcj48WWVhcj4yMDEzPC9ZZWFyPjxSZWNO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</w:fldData>
        </w:fldChar>
      </w:r>
      <w:r w:rsidR="00AC6B8C" w:rsidRPr="00B86ED3">
        <w:rPr>
          <w:rFonts w:asciiTheme="majorBidi" w:hAnsiTheme="majorBidi" w:cstheme="minorBidi"/>
          <w:color w:val="000000" w:themeColor="text1"/>
        </w:rPr>
        <w:instrText xml:space="preserve"> ADDIN EN.CITE.DATA </w:instrText>
      </w:r>
      <w:r w:rsidR="00AC6B8C" w:rsidRPr="00B86ED3">
        <w:rPr>
          <w:rFonts w:asciiTheme="majorBidi" w:hAnsiTheme="majorBidi" w:cstheme="minorBidi"/>
          <w:color w:val="000000" w:themeColor="text1"/>
        </w:rPr>
      </w:r>
      <w:r w:rsidR="00AC6B8C" w:rsidRPr="00B86ED3">
        <w:rPr>
          <w:rFonts w:asciiTheme="majorBidi" w:hAnsiTheme="majorBidi" w:cstheme="minorBidi"/>
          <w:color w:val="000000" w:themeColor="text1"/>
        </w:rPr>
        <w:fldChar w:fldCharType="end"/>
      </w:r>
      <w:r w:rsidR="00A3491B" w:rsidRPr="00B86ED3">
        <w:rPr>
          <w:rFonts w:asciiTheme="majorBidi" w:hAnsiTheme="majorBidi" w:cstheme="minorBidi"/>
          <w:color w:val="000000" w:themeColor="text1"/>
        </w:rPr>
      </w:r>
      <w:r w:rsidR="00A3491B" w:rsidRPr="00B86ED3">
        <w:rPr>
          <w:rFonts w:asciiTheme="majorBidi" w:hAnsiTheme="majorBidi" w:cstheme="minorBidi"/>
          <w:color w:val="000000" w:themeColor="text1"/>
        </w:rPr>
        <w:fldChar w:fldCharType="separate"/>
      </w:r>
      <w:r w:rsidR="00AC6B8C" w:rsidRPr="00B86ED3">
        <w:rPr>
          <w:rFonts w:asciiTheme="majorBidi" w:hAnsiTheme="majorBidi" w:cstheme="minorBidi"/>
          <w:noProof/>
          <w:color w:val="000000" w:themeColor="text1"/>
          <w:vertAlign w:val="superscript"/>
        </w:rPr>
        <w:t>5, 6</w:t>
      </w:r>
      <w:r w:rsidR="00A3491B" w:rsidRPr="00B86ED3">
        <w:rPr>
          <w:rFonts w:asciiTheme="majorBidi" w:hAnsiTheme="majorBidi" w:cstheme="minorBidi"/>
          <w:color w:val="000000" w:themeColor="text1"/>
        </w:rPr>
        <w:fldChar w:fldCharType="end"/>
      </w:r>
      <w:r w:rsidR="00BA1874" w:rsidRPr="00B86ED3">
        <w:rPr>
          <w:rFonts w:asciiTheme="majorBidi" w:hAnsiTheme="majorBidi" w:cstheme="minorBidi"/>
          <w:color w:val="000000" w:themeColor="text1"/>
        </w:rPr>
        <w:t xml:space="preserve"> </w:t>
      </w:r>
      <w:r w:rsidR="007065FD" w:rsidRPr="00B86ED3">
        <w:rPr>
          <w:rFonts w:asciiTheme="majorBidi" w:hAnsiTheme="majorBidi" w:cstheme="minorBidi"/>
          <w:color w:val="000000" w:themeColor="text1"/>
        </w:rPr>
        <w:t>and</w:t>
      </w:r>
      <w:r w:rsidR="009F6A3C" w:rsidRPr="00B86ED3">
        <w:rPr>
          <w:rFonts w:asciiTheme="majorBidi" w:hAnsiTheme="majorBidi" w:cstheme="minorBidi"/>
          <w:color w:val="000000" w:themeColor="text1"/>
        </w:rPr>
        <w:t xml:space="preserve"> aqueous solutions of </w:t>
      </w:r>
      <w:proofErr w:type="spellStart"/>
      <w:r w:rsidR="009F6A3C" w:rsidRPr="00B86ED3">
        <w:rPr>
          <w:rFonts w:asciiTheme="majorBidi" w:hAnsiTheme="majorBidi" w:cstheme="minorBidi"/>
          <w:color w:val="000000" w:themeColor="text1"/>
        </w:rPr>
        <w:t>carboxymethylcellulose</w:t>
      </w:r>
      <w:proofErr w:type="spellEnd"/>
      <w:r w:rsidR="009F6A3C" w:rsidRPr="00B86ED3">
        <w:rPr>
          <w:rFonts w:asciiTheme="majorBidi" w:hAnsiTheme="majorBidi" w:cstheme="minorBidi"/>
          <w:color w:val="000000" w:themeColor="text1"/>
        </w:rPr>
        <w:t xml:space="preserve"> (CMC)</w:t>
      </w:r>
      <w:r w:rsidR="007065FD" w:rsidRPr="00B86ED3">
        <w:rPr>
          <w:rFonts w:asciiTheme="majorBidi" w:hAnsiTheme="majorBidi" w:cstheme="minorBidi"/>
          <w:color w:val="000000" w:themeColor="text1"/>
        </w:rPr>
        <w:t xml:space="preserve"> </w:t>
      </w:r>
      <w:r w:rsidR="00BA1874" w:rsidRPr="00B86ED3">
        <w:rPr>
          <w:rFonts w:asciiTheme="majorBidi" w:hAnsiTheme="majorBidi" w:cstheme="minorBidi"/>
          <w:color w:val="000000" w:themeColor="text1"/>
        </w:rPr>
        <w:t>–</w:t>
      </w:r>
      <w:r w:rsidR="007065FD" w:rsidRPr="00B86ED3">
        <w:rPr>
          <w:rFonts w:asciiTheme="majorBidi" w:hAnsiTheme="majorBidi" w:cstheme="minorBidi"/>
          <w:color w:val="000000" w:themeColor="text1"/>
        </w:rPr>
        <w:t xml:space="preserve"> Chew </w:t>
      </w:r>
      <w:r w:rsidR="007065FD" w:rsidRPr="00B86ED3">
        <w:rPr>
          <w:rFonts w:asciiTheme="majorBidi" w:hAnsiTheme="majorBidi" w:cstheme="minorBidi"/>
          <w:i/>
          <w:color w:val="000000" w:themeColor="text1"/>
        </w:rPr>
        <w:t>et al</w:t>
      </w:r>
      <w:r w:rsidR="002963A9" w:rsidRPr="00B86ED3">
        <w:rPr>
          <w:rFonts w:asciiTheme="majorBidi" w:hAnsiTheme="majorBidi" w:cstheme="minorBidi"/>
          <w:color w:val="000000" w:themeColor="text1"/>
        </w:rPr>
        <w:t>.</w:t>
      </w:r>
      <w:r w:rsidR="00BA1874" w:rsidRPr="00B86ED3">
        <w:rPr>
          <w:rFonts w:asciiTheme="majorBidi" w:hAnsiTheme="majorBidi" w:cstheme="minorBidi"/>
          <w:color w:val="000000" w:themeColor="text1"/>
        </w:rPr>
        <w:fldChar w:fldCharType="begin"/>
      </w:r>
      <w:r w:rsidR="00AC6B8C" w:rsidRPr="00B86ED3">
        <w:rPr>
          <w:rFonts w:asciiTheme="majorBidi" w:hAnsiTheme="majorBidi" w:cstheme="minorBidi"/>
          <w:color w:val="000000" w:themeColor="text1"/>
        </w:rPr>
        <w:instrText xml:space="preserve"> ADDIN EN.CITE &lt;EndNote&gt;&lt;Cite&gt;&lt;Author&gt;Chew&lt;/Author&gt;&lt;Year&gt;2004&lt;/Year&gt;&lt;RecNum&gt;1256&lt;/RecNum&gt;&lt;DisplayText&gt;&lt;style face="superscript"&gt;7&lt;/style&gt;&lt;/DisplayText&gt;&lt;record&gt;&lt;rec-number&gt;1256&lt;/rec-number&gt;&lt;foreign-keys&gt;&lt;key app="EN" db-id="p9a09vatmz95wwe9pdd5xzx49wftdp99efxa" timestamp="1503660571"&gt;1256&lt;/key&gt;&lt;/foreign-keys&gt;&lt;ref-type name="Journal Article"&gt;17&lt;/ref-type&gt;&lt;contributors&gt;&lt;authors&gt;&lt;author&gt;Chew, J. Y. M.&lt;/author&gt;&lt;author&gt;Cardoso, S. S. S.&lt;/author&gt;&lt;author&gt;Paterson, W. R.&lt;/author&gt;&lt;author&gt;Wilson, D. I.&lt;/author&gt;&lt;/authors&gt;&lt;/contributors&gt;&lt;titles&gt;&lt;title&gt;CFD studies of dynamic gauging&lt;/title&gt;&lt;secondary-title&gt;Chemical Engineering Science&lt;/secondary-title&gt;&lt;/titles&gt;&lt;periodical&gt;&lt;full-title&gt;Chemical Engineering Science&lt;/full-title&gt;&lt;abbr-1&gt;Chem. Eng. Sci.&lt;/abbr-1&gt;&lt;abbr-2&gt;Chem Eng Sci&lt;/abbr-2&gt;&lt;/periodical&gt;&lt;pages&gt;3381-3398&lt;/pages&gt;&lt;volume&gt;59&lt;/volume&gt;&lt;number&gt;16&lt;/number&gt;&lt;keywords&gt;&lt;keyword&gt;Dynamic gauging&lt;/keyword&gt;&lt;keyword&gt;CFD&lt;/keyword&gt;&lt;keyword&gt;Fouling&lt;/keyword&gt;&lt;keyword&gt;Cleaning&lt;/keyword&gt;&lt;keyword&gt;Nozzle&lt;/keyword&gt;&lt;keyword&gt;Soft deposits&lt;/keyword&gt;&lt;/keywords&gt;&lt;dates&gt;&lt;year&gt;2004&lt;/year&gt;&lt;pub-dates&gt;&lt;date&gt;2004/08/01/&lt;/date&gt;&lt;/pub-dates&gt;&lt;/dates&gt;&lt;isbn&gt;0009-2509&lt;/isbn&gt;&lt;urls&gt;&lt;related-urls&gt;&lt;url&gt;http://www.sciencedirect.com/science/article/pii/S0009250904002969&lt;/url&gt;&lt;/related-urls&gt;&lt;/urls&gt;&lt;electronic-resource-num&gt;http://dx.doi.org/10.1016/j.ces.2004.03.042&lt;/electronic-resource-num&gt;&lt;/record&gt;&lt;/Cite&gt;&lt;/EndNote&gt;</w:instrText>
      </w:r>
      <w:r w:rsidR="00BA1874" w:rsidRPr="00B86ED3">
        <w:rPr>
          <w:rFonts w:asciiTheme="majorBidi" w:hAnsiTheme="majorBidi" w:cstheme="minorBidi"/>
          <w:color w:val="000000" w:themeColor="text1"/>
        </w:rPr>
        <w:fldChar w:fldCharType="separate"/>
      </w:r>
      <w:r w:rsidR="00AC6B8C" w:rsidRPr="00B86ED3">
        <w:rPr>
          <w:rFonts w:asciiTheme="majorBidi" w:hAnsiTheme="majorBidi" w:cstheme="minorBidi"/>
          <w:noProof/>
          <w:color w:val="000000" w:themeColor="text1"/>
          <w:vertAlign w:val="superscript"/>
        </w:rPr>
        <w:t>7</w:t>
      </w:r>
      <w:r w:rsidR="00BA1874" w:rsidRPr="00B86ED3">
        <w:rPr>
          <w:rFonts w:asciiTheme="majorBidi" w:hAnsiTheme="majorBidi" w:cstheme="minorBidi"/>
          <w:color w:val="000000" w:themeColor="text1"/>
        </w:rPr>
        <w:fldChar w:fldCharType="end"/>
      </w:r>
      <w:r w:rsidR="007065FD" w:rsidRPr="00B86ED3">
        <w:rPr>
          <w:rFonts w:asciiTheme="majorBidi" w:hAnsiTheme="majorBidi" w:cstheme="minorBidi"/>
          <w:color w:val="000000" w:themeColor="text1"/>
        </w:rPr>
        <w:t xml:space="preserve">) </w:t>
      </w:r>
      <w:proofErr w:type="gramStart"/>
      <w:r w:rsidR="007065FD" w:rsidRPr="00B86ED3">
        <w:rPr>
          <w:rFonts w:asciiTheme="majorBidi" w:hAnsiTheme="majorBidi" w:cstheme="minorBidi"/>
          <w:color w:val="000000" w:themeColor="text1"/>
        </w:rPr>
        <w:t>employed</w:t>
      </w:r>
      <w:proofErr w:type="gramEnd"/>
      <w:r w:rsidR="007065FD" w:rsidRPr="00B86ED3">
        <w:rPr>
          <w:rFonts w:asciiTheme="majorBidi" w:hAnsiTheme="majorBidi" w:cstheme="minorBidi"/>
          <w:color w:val="000000" w:themeColor="text1"/>
        </w:rPr>
        <w:t xml:space="preserve"> fixed pressure drop configurations so these t</w:t>
      </w:r>
      <w:r w:rsidR="004D0FF5" w:rsidRPr="00B86ED3">
        <w:rPr>
          <w:rFonts w:asciiTheme="majorBidi" w:hAnsiTheme="majorBidi" w:cstheme="minorBidi"/>
          <w:color w:val="000000" w:themeColor="text1"/>
        </w:rPr>
        <w:t xml:space="preserve">ests confirm the potential for </w:t>
      </w:r>
      <w:r w:rsidR="007065FD" w:rsidRPr="00B86ED3">
        <w:rPr>
          <w:rFonts w:asciiTheme="majorBidi" w:hAnsiTheme="majorBidi" w:cstheme="minorBidi"/>
          <w:color w:val="000000" w:themeColor="text1"/>
        </w:rPr>
        <w:t>FDG applications.</w:t>
      </w:r>
      <w:r w:rsidR="00AF4ECA" w:rsidRPr="00B86ED3">
        <w:rPr>
          <w:rFonts w:asciiTheme="majorBidi" w:hAnsiTheme="majorBidi" w:cstheme="minorBidi"/>
          <w:color w:val="000000" w:themeColor="text1"/>
        </w:rPr>
        <w:t xml:space="preserve"> </w:t>
      </w:r>
      <w:r w:rsidR="005A4BDE" w:rsidRPr="00B86ED3">
        <w:rPr>
          <w:rFonts w:asciiTheme="majorBidi" w:hAnsiTheme="majorBidi" w:cstheme="minorBidi"/>
          <w:color w:val="000000" w:themeColor="text1"/>
        </w:rPr>
        <w:t xml:space="preserve">(iii) </w:t>
      </w:r>
      <w:r w:rsidR="007065FD" w:rsidRPr="00B86ED3">
        <w:rPr>
          <w:rFonts w:asciiTheme="majorBidi" w:hAnsiTheme="majorBidi" w:cstheme="minorBidi"/>
          <w:color w:val="000000" w:themeColor="text1"/>
        </w:rPr>
        <w:t xml:space="preserve">The experimental results are supported by </w:t>
      </w:r>
      <w:r w:rsidR="00CC1309" w:rsidRPr="00B86ED3">
        <w:rPr>
          <w:rFonts w:asciiTheme="majorBidi" w:hAnsiTheme="majorBidi" w:cstheme="minorBidi"/>
          <w:color w:val="000000" w:themeColor="text1"/>
        </w:rPr>
        <w:t>CFD simulations usin</w:t>
      </w:r>
      <w:r w:rsidR="00657A08" w:rsidRPr="00B86ED3">
        <w:rPr>
          <w:rFonts w:asciiTheme="majorBidi" w:hAnsiTheme="majorBidi" w:cstheme="minorBidi"/>
          <w:color w:val="000000" w:themeColor="text1"/>
        </w:rPr>
        <w:t xml:space="preserve">g the open source tool </w:t>
      </w:r>
      <w:proofErr w:type="spellStart"/>
      <w:r w:rsidR="00657A08" w:rsidRPr="00B86ED3">
        <w:rPr>
          <w:rFonts w:asciiTheme="majorBidi" w:hAnsiTheme="majorBidi" w:cstheme="minorBidi"/>
          <w:color w:val="000000" w:themeColor="text1"/>
        </w:rPr>
        <w:t>OpenFOAM</w:t>
      </w:r>
      <w:proofErr w:type="spellEnd"/>
      <w:r w:rsidR="00657A08" w:rsidRPr="00B86ED3">
        <w:rPr>
          <w:rFonts w:asciiTheme="majorBidi" w:hAnsiTheme="majorBidi" w:cstheme="minorBidi"/>
          <w:color w:val="000000" w:themeColor="text1"/>
        </w:rPr>
        <w:t>, which allow the shear stress imposed by the gauging flow on the layer to be calculated</w:t>
      </w:r>
      <w:r w:rsidR="00AF4ECA" w:rsidRPr="00B86ED3">
        <w:rPr>
          <w:rFonts w:asciiTheme="majorBidi" w:hAnsiTheme="majorBidi" w:cstheme="minorBidi"/>
          <w:color w:val="000000" w:themeColor="text1"/>
        </w:rPr>
        <w:t xml:space="preserve">. </w:t>
      </w:r>
      <w:r w:rsidR="005A4BDE" w:rsidRPr="00B86ED3">
        <w:rPr>
          <w:color w:val="000000" w:themeColor="text1"/>
        </w:rPr>
        <w:t xml:space="preserve">Chew </w:t>
      </w:r>
      <w:r w:rsidR="005A4BDE" w:rsidRPr="00B86ED3">
        <w:rPr>
          <w:i/>
          <w:color w:val="000000" w:themeColor="text1"/>
        </w:rPr>
        <w:t>et al.</w:t>
      </w:r>
      <w:r w:rsidR="005A4BDE" w:rsidRPr="00B86ED3">
        <w:rPr>
          <w:color w:val="000000" w:themeColor="text1"/>
        </w:rPr>
        <w:fldChar w:fldCharType="begin"/>
      </w:r>
      <w:r w:rsidR="00AC6B8C" w:rsidRPr="00B86ED3">
        <w:rPr>
          <w:color w:val="000000" w:themeColor="text1"/>
        </w:rPr>
        <w:instrText xml:space="preserve"> ADDIN EN.CITE &lt;EndNote&gt;&lt;Cite&gt;&lt;Author&gt;Chew&lt;/Author&gt;&lt;Year&gt;2004&lt;/Year&gt;&lt;RecNum&gt;1256&lt;/RecNum&gt;&lt;DisplayText&gt;&lt;style face="superscript"&gt;7&lt;/style&gt;&lt;/DisplayText&gt;&lt;record&gt;&lt;rec-number&gt;1256&lt;/rec-number&gt;&lt;foreign-keys&gt;&lt;key app="EN" db-id="p9a09vatmz95wwe9pdd5xzx49wftdp99efxa" timestamp="1503660571"&gt;1256&lt;/key&gt;&lt;/foreign-keys&gt;&lt;ref-type name="Journal Article"&gt;17&lt;/ref-type&gt;&lt;contributors&gt;&lt;authors&gt;&lt;author&gt;Chew, J. Y. M.&lt;/author&gt;&lt;author&gt;Cardoso, S. S. S.&lt;/author&gt;&lt;author&gt;Paterson, W. R.&lt;/author&gt;&lt;author&gt;Wilson, D. I.&lt;/author&gt;&lt;/authors&gt;&lt;/contributors&gt;&lt;titles&gt;&lt;title&gt;CFD studies of dynamic gauging&lt;/title&gt;&lt;secondary-title&gt;Chemical Engineering Science&lt;/secondary-title&gt;&lt;/titles&gt;&lt;periodical&gt;&lt;full-title&gt;Chemical Engineering Science&lt;/full-title&gt;&lt;abbr-1&gt;Chem. Eng. Sci.&lt;/abbr-1&gt;&lt;abbr-2&gt;Chem Eng Sci&lt;/abbr-2&gt;&lt;/periodical&gt;&lt;pages&gt;3381-3398&lt;/pages&gt;&lt;volume&gt;59&lt;/volume&gt;&lt;number&gt;16&lt;/number&gt;&lt;keywords&gt;&lt;keyword&gt;Dynamic gauging&lt;/keyword&gt;&lt;keyword&gt;CFD&lt;/keyword&gt;&lt;keyword&gt;Fouling&lt;/keyword&gt;&lt;keyword&gt;Cleaning&lt;/keyword&gt;&lt;keyword&gt;Nozzle&lt;/keyword&gt;&lt;keyword&gt;Soft deposits&lt;/keyword&gt;&lt;/keywords&gt;&lt;dates&gt;&lt;year&gt;2004&lt;/year&gt;&lt;pub-dates&gt;&lt;date&gt;2004/08/01/&lt;/date&gt;&lt;/pub-dates&gt;&lt;/dates&gt;&lt;isbn&gt;0009-2509&lt;/isbn&gt;&lt;urls&gt;&lt;related-urls&gt;&lt;url&gt;http://www.sciencedirect.com/science/article/pii/S0009250904002969&lt;/url&gt;&lt;/related-urls&gt;&lt;/urls&gt;&lt;electronic-resource-num&gt;http://dx.doi.org/10.1016/j.ces.2004.03.042&lt;/electronic-resource-num&gt;&lt;/record&gt;&lt;/Cite&gt;&lt;/EndNote&gt;</w:instrText>
      </w:r>
      <w:r w:rsidR="005A4BDE" w:rsidRPr="00B86ED3">
        <w:rPr>
          <w:color w:val="000000" w:themeColor="text1"/>
        </w:rPr>
        <w:fldChar w:fldCharType="separate"/>
      </w:r>
      <w:r w:rsidR="00AC6B8C" w:rsidRPr="00B86ED3">
        <w:rPr>
          <w:noProof/>
          <w:color w:val="000000" w:themeColor="text1"/>
          <w:vertAlign w:val="superscript"/>
        </w:rPr>
        <w:t>7</w:t>
      </w:r>
      <w:r w:rsidR="005A4BDE" w:rsidRPr="00B86ED3">
        <w:rPr>
          <w:color w:val="000000" w:themeColor="text1"/>
        </w:rPr>
        <w:fldChar w:fldCharType="end"/>
      </w:r>
      <w:r w:rsidR="005A4BDE" w:rsidRPr="00B86ED3">
        <w:rPr>
          <w:color w:val="000000" w:themeColor="text1"/>
        </w:rPr>
        <w:t xml:space="preserve"> reported that their CMC solutions gave similar discharge coefficient characteristics to Newtonian liquids: they did </w:t>
      </w:r>
      <w:r w:rsidR="00AF4ECA" w:rsidRPr="00B86ED3">
        <w:rPr>
          <w:rFonts w:asciiTheme="majorBidi" w:hAnsiTheme="majorBidi" w:cstheme="minorBidi"/>
          <w:color w:val="000000" w:themeColor="text1"/>
        </w:rPr>
        <w:t>not report the shear stress distributions for their CMC solutions</w:t>
      </w:r>
      <w:r w:rsidR="00657A08" w:rsidRPr="00B86ED3">
        <w:rPr>
          <w:rFonts w:asciiTheme="majorBidi" w:hAnsiTheme="majorBidi" w:cstheme="minorBidi"/>
          <w:color w:val="000000" w:themeColor="text1"/>
        </w:rPr>
        <w:t>:</w:t>
      </w:r>
      <w:r w:rsidR="00CC1309" w:rsidRPr="00B86ED3">
        <w:rPr>
          <w:rFonts w:asciiTheme="majorBidi" w:hAnsiTheme="majorBidi" w:cstheme="minorBidi"/>
          <w:color w:val="000000" w:themeColor="text1"/>
        </w:rPr>
        <w:t xml:space="preserve"> </w:t>
      </w:r>
      <w:r w:rsidR="005A4BDE" w:rsidRPr="00B86ED3">
        <w:rPr>
          <w:rFonts w:asciiTheme="majorBidi" w:hAnsiTheme="majorBidi" w:cstheme="minorBidi"/>
          <w:color w:val="000000" w:themeColor="text1"/>
        </w:rPr>
        <w:t>(iv</w:t>
      </w:r>
      <w:r w:rsidR="00BA1874" w:rsidRPr="00B86ED3">
        <w:rPr>
          <w:rFonts w:asciiTheme="majorBidi" w:hAnsiTheme="majorBidi" w:cstheme="minorBidi"/>
          <w:color w:val="000000" w:themeColor="text1"/>
        </w:rPr>
        <w:t xml:space="preserve">) a short demonstration of </w:t>
      </w:r>
      <w:proofErr w:type="spellStart"/>
      <w:r w:rsidR="00CC1309" w:rsidRPr="00B86ED3">
        <w:rPr>
          <w:rFonts w:asciiTheme="majorBidi" w:hAnsiTheme="majorBidi" w:cstheme="minorBidi"/>
          <w:color w:val="000000" w:themeColor="text1"/>
        </w:rPr>
        <w:t>iFDG</w:t>
      </w:r>
      <w:proofErr w:type="spellEnd"/>
      <w:r w:rsidR="00CC1309" w:rsidRPr="00B86ED3">
        <w:rPr>
          <w:rFonts w:asciiTheme="majorBidi" w:hAnsiTheme="majorBidi" w:cstheme="minorBidi"/>
          <w:color w:val="000000" w:themeColor="text1"/>
        </w:rPr>
        <w:t xml:space="preserve"> operation in an opaque liquid is presented, namely the freezing of ice from</w:t>
      </w:r>
      <w:r w:rsidR="00317AA4" w:rsidRPr="00B86ED3">
        <w:rPr>
          <w:rFonts w:asciiTheme="majorBidi" w:hAnsiTheme="majorBidi" w:cstheme="minorBidi"/>
          <w:color w:val="000000" w:themeColor="text1"/>
        </w:rPr>
        <w:t xml:space="preserve"> skimmed ultra-high temperature (UHT)</w:t>
      </w:r>
      <w:r w:rsidR="00CC1309" w:rsidRPr="00B86ED3">
        <w:rPr>
          <w:rFonts w:asciiTheme="majorBidi" w:hAnsiTheme="majorBidi" w:cstheme="minorBidi"/>
          <w:color w:val="000000" w:themeColor="text1"/>
        </w:rPr>
        <w:t xml:space="preserve"> milk on a chilled steel substrate.</w:t>
      </w:r>
    </w:p>
    <w:p w14:paraId="41B47A6B" w14:textId="77777777" w:rsidR="00902E94" w:rsidRPr="00B86ED3" w:rsidRDefault="00902E94" w:rsidP="00065819">
      <w:pPr>
        <w:rPr>
          <w:color w:val="000000" w:themeColor="text1"/>
          <w:lang w:val="en-US"/>
        </w:rPr>
      </w:pPr>
    </w:p>
    <w:p w14:paraId="1842E3F0" w14:textId="77777777" w:rsidR="00402162" w:rsidRPr="00B86ED3" w:rsidRDefault="00402162" w:rsidP="00065819">
      <w:pPr>
        <w:rPr>
          <w:color w:val="000000" w:themeColor="text1"/>
        </w:rPr>
      </w:pPr>
    </w:p>
    <w:p w14:paraId="592F3EA9" w14:textId="77777777" w:rsidR="00F17D40" w:rsidRPr="00B86ED3" w:rsidRDefault="00F17D40" w:rsidP="00065819">
      <w:pPr>
        <w:rPr>
          <w:color w:val="000000" w:themeColor="text1"/>
        </w:rPr>
      </w:pPr>
    </w:p>
    <w:p w14:paraId="0483B662" w14:textId="77777777" w:rsidR="00F17D40" w:rsidRPr="00B86ED3" w:rsidRDefault="00F17D40" w:rsidP="00F17D40">
      <w:pPr>
        <w:jc w:val="center"/>
        <w:rPr>
          <w:b/>
          <w:color w:val="000000" w:themeColor="text1"/>
        </w:rPr>
        <w:sectPr w:rsidR="00F17D40" w:rsidRPr="00B86ED3" w:rsidSect="00A32FE7">
          <w:footerReference w:type="default" r:id="rId11"/>
          <w:pgSz w:w="11906" w:h="16838"/>
          <w:pgMar w:top="1440" w:right="1440" w:bottom="1440" w:left="1440" w:header="708" w:footer="708" w:gutter="0"/>
          <w:cols w:space="708"/>
          <w:docGrid w:linePitch="360"/>
        </w:sectPr>
      </w:pPr>
      <w:bookmarkStart w:id="2" w:name="_Ref9812403"/>
    </w:p>
    <w:tbl>
      <w:tblPr>
        <w:tblStyle w:val="TableGrid"/>
        <w:tblW w:w="157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3829"/>
        <w:gridCol w:w="2977"/>
        <w:gridCol w:w="2693"/>
        <w:gridCol w:w="2953"/>
        <w:gridCol w:w="1885"/>
        <w:gridCol w:w="666"/>
      </w:tblGrid>
      <w:tr w:rsidR="00B86ED3" w:rsidRPr="00B86ED3" w14:paraId="19E0F265" w14:textId="77777777" w:rsidTr="000B1433">
        <w:trPr>
          <w:tblHeader/>
          <w:jc w:val="center"/>
        </w:trPr>
        <w:tc>
          <w:tcPr>
            <w:tcW w:w="15710" w:type="dxa"/>
            <w:gridSpan w:val="7"/>
            <w:tcBorders>
              <w:bottom w:val="single" w:sz="12" w:space="0" w:color="auto"/>
            </w:tcBorders>
          </w:tcPr>
          <w:p w14:paraId="4BF89109" w14:textId="1F743E76" w:rsidR="00F17D40" w:rsidRPr="00B86ED3" w:rsidRDefault="00F17D40" w:rsidP="00F956CC">
            <w:pPr>
              <w:spacing w:after="120"/>
              <w:jc w:val="center"/>
              <w:rPr>
                <w:color w:val="000000" w:themeColor="text1"/>
              </w:rPr>
            </w:pPr>
            <w:bookmarkStart w:id="3" w:name="_Ref15390262"/>
            <w:r w:rsidRPr="00B86ED3">
              <w:rPr>
                <w:b/>
                <w:color w:val="000000" w:themeColor="text1"/>
              </w:rPr>
              <w:lastRenderedPageBreak/>
              <w:t xml:space="preserve">Table </w:t>
            </w:r>
            <w:r w:rsidR="00E872BE" w:rsidRPr="00B86ED3">
              <w:rPr>
                <w:b/>
                <w:color w:val="000000" w:themeColor="text1"/>
              </w:rPr>
              <w:fldChar w:fldCharType="begin"/>
            </w:r>
            <w:r w:rsidR="00E872BE" w:rsidRPr="00B86ED3">
              <w:rPr>
                <w:b/>
                <w:color w:val="000000" w:themeColor="text1"/>
              </w:rPr>
              <w:instrText xml:space="preserve"> SEQ Table \* ARABIC </w:instrText>
            </w:r>
            <w:r w:rsidR="00E872BE" w:rsidRPr="00B86ED3">
              <w:rPr>
                <w:b/>
                <w:color w:val="000000" w:themeColor="text1"/>
              </w:rPr>
              <w:fldChar w:fldCharType="separate"/>
            </w:r>
            <w:r w:rsidR="009D4402" w:rsidRPr="00B86ED3">
              <w:rPr>
                <w:b/>
                <w:noProof/>
                <w:color w:val="000000" w:themeColor="text1"/>
              </w:rPr>
              <w:t>1</w:t>
            </w:r>
            <w:r w:rsidR="00E872BE" w:rsidRPr="00B86ED3">
              <w:rPr>
                <w:b/>
                <w:color w:val="000000" w:themeColor="text1"/>
              </w:rPr>
              <w:fldChar w:fldCharType="end"/>
            </w:r>
            <w:bookmarkEnd w:id="2"/>
            <w:bookmarkEnd w:id="3"/>
            <w:r w:rsidRPr="00B86ED3">
              <w:rPr>
                <w:b/>
                <w:color w:val="000000" w:themeColor="text1"/>
              </w:rPr>
              <w:t>.</w:t>
            </w:r>
            <w:r w:rsidRPr="00B86ED3">
              <w:rPr>
                <w:color w:val="000000" w:themeColor="text1"/>
              </w:rPr>
              <w:t xml:space="preserve"> </w:t>
            </w:r>
            <w:r w:rsidR="009C4E01" w:rsidRPr="00B86ED3">
              <w:rPr>
                <w:color w:val="000000" w:themeColor="text1"/>
              </w:rPr>
              <w:t>Development of FDG</w:t>
            </w:r>
          </w:p>
        </w:tc>
      </w:tr>
      <w:tr w:rsidR="00B86ED3" w:rsidRPr="00B86ED3" w14:paraId="77D65CB3" w14:textId="77777777" w:rsidTr="000B1433">
        <w:trPr>
          <w:tblHeader/>
          <w:jc w:val="center"/>
        </w:trPr>
        <w:tc>
          <w:tcPr>
            <w:tcW w:w="707" w:type="dxa"/>
            <w:tcBorders>
              <w:top w:val="single" w:sz="12" w:space="0" w:color="auto"/>
              <w:bottom w:val="single" w:sz="12" w:space="0" w:color="auto"/>
            </w:tcBorders>
            <w:shd w:val="clear" w:color="auto" w:fill="FFFFFF" w:themeFill="background1"/>
          </w:tcPr>
          <w:p w14:paraId="65BFC449" w14:textId="77777777" w:rsidR="00F17D40" w:rsidRPr="00B86ED3" w:rsidRDefault="00F17D40" w:rsidP="00F17D40">
            <w:pPr>
              <w:jc w:val="center"/>
              <w:rPr>
                <w:color w:val="000000" w:themeColor="text1"/>
              </w:rPr>
            </w:pPr>
            <w:r w:rsidRPr="00B86ED3">
              <w:rPr>
                <w:color w:val="000000" w:themeColor="text1"/>
              </w:rPr>
              <w:t>Year</w:t>
            </w:r>
          </w:p>
        </w:tc>
        <w:tc>
          <w:tcPr>
            <w:tcW w:w="3829" w:type="dxa"/>
            <w:tcBorders>
              <w:top w:val="single" w:sz="12" w:space="0" w:color="auto"/>
              <w:bottom w:val="single" w:sz="12" w:space="0" w:color="auto"/>
            </w:tcBorders>
            <w:shd w:val="clear" w:color="auto" w:fill="FFFFFF" w:themeFill="background1"/>
          </w:tcPr>
          <w:p w14:paraId="08DA1C2F" w14:textId="77777777" w:rsidR="00F17D40" w:rsidRPr="00B86ED3" w:rsidRDefault="00F956CC" w:rsidP="00F956CC">
            <w:pPr>
              <w:jc w:val="left"/>
              <w:rPr>
                <w:color w:val="000000" w:themeColor="text1"/>
              </w:rPr>
            </w:pPr>
            <w:r w:rsidRPr="00B86ED3">
              <w:rPr>
                <w:color w:val="000000" w:themeColor="text1"/>
              </w:rPr>
              <w:t>D</w:t>
            </w:r>
            <w:r w:rsidR="00F17D40" w:rsidRPr="00B86ED3">
              <w:rPr>
                <w:color w:val="000000" w:themeColor="text1"/>
              </w:rPr>
              <w:t>evelopment</w:t>
            </w:r>
          </w:p>
        </w:tc>
        <w:tc>
          <w:tcPr>
            <w:tcW w:w="2977" w:type="dxa"/>
            <w:tcBorders>
              <w:top w:val="single" w:sz="12" w:space="0" w:color="auto"/>
              <w:bottom w:val="single" w:sz="12" w:space="0" w:color="auto"/>
            </w:tcBorders>
            <w:shd w:val="clear" w:color="auto" w:fill="FFFFFF" w:themeFill="background1"/>
          </w:tcPr>
          <w:p w14:paraId="3277EDA0" w14:textId="77777777" w:rsidR="00F17D40" w:rsidRPr="00B86ED3" w:rsidRDefault="00F17D40" w:rsidP="00F956CC">
            <w:pPr>
              <w:ind w:right="-108"/>
              <w:jc w:val="left"/>
              <w:rPr>
                <w:color w:val="000000" w:themeColor="text1"/>
              </w:rPr>
            </w:pPr>
            <w:r w:rsidRPr="00B86ED3">
              <w:rPr>
                <w:color w:val="000000" w:themeColor="text1"/>
              </w:rPr>
              <w:t>Applications</w:t>
            </w:r>
          </w:p>
        </w:tc>
        <w:tc>
          <w:tcPr>
            <w:tcW w:w="2693" w:type="dxa"/>
            <w:tcBorders>
              <w:top w:val="single" w:sz="12" w:space="0" w:color="auto"/>
              <w:bottom w:val="single" w:sz="12" w:space="0" w:color="auto"/>
            </w:tcBorders>
            <w:shd w:val="clear" w:color="auto" w:fill="FFFFFF" w:themeFill="background1"/>
          </w:tcPr>
          <w:p w14:paraId="3DE3CF98" w14:textId="77777777" w:rsidR="00F17D40" w:rsidRPr="00B86ED3" w:rsidRDefault="00F17D40" w:rsidP="00F17D40">
            <w:pPr>
              <w:jc w:val="center"/>
              <w:rPr>
                <w:color w:val="000000" w:themeColor="text1"/>
              </w:rPr>
            </w:pPr>
            <w:r w:rsidRPr="00B86ED3">
              <w:rPr>
                <w:color w:val="000000" w:themeColor="text1"/>
              </w:rPr>
              <w:t>Gauging liquid</w:t>
            </w:r>
          </w:p>
        </w:tc>
        <w:tc>
          <w:tcPr>
            <w:tcW w:w="2953" w:type="dxa"/>
            <w:tcBorders>
              <w:top w:val="single" w:sz="12" w:space="0" w:color="auto"/>
              <w:bottom w:val="single" w:sz="12" w:space="0" w:color="auto"/>
            </w:tcBorders>
            <w:shd w:val="clear" w:color="auto" w:fill="FFFFFF" w:themeFill="background1"/>
          </w:tcPr>
          <w:p w14:paraId="679FC419" w14:textId="01BAB488" w:rsidR="00F17D40" w:rsidRPr="00B86ED3" w:rsidRDefault="00200992" w:rsidP="00F17D40">
            <w:pPr>
              <w:jc w:val="center"/>
              <w:rPr>
                <w:color w:val="000000" w:themeColor="text1"/>
              </w:rPr>
            </w:pPr>
            <w:r w:rsidRPr="00B86ED3">
              <w:rPr>
                <w:color w:val="000000" w:themeColor="text1"/>
              </w:rPr>
              <w:t>Substrate or layer material</w:t>
            </w:r>
          </w:p>
        </w:tc>
        <w:tc>
          <w:tcPr>
            <w:tcW w:w="1885" w:type="dxa"/>
            <w:tcBorders>
              <w:top w:val="single" w:sz="12" w:space="0" w:color="auto"/>
              <w:bottom w:val="single" w:sz="12" w:space="0" w:color="auto"/>
            </w:tcBorders>
            <w:shd w:val="clear" w:color="auto" w:fill="FFFFFF" w:themeFill="background1"/>
          </w:tcPr>
          <w:p w14:paraId="7732D0AA" w14:textId="77777777" w:rsidR="00F17D40" w:rsidRPr="00B86ED3" w:rsidRDefault="00F17D40" w:rsidP="00F17D40">
            <w:pPr>
              <w:jc w:val="center"/>
              <w:rPr>
                <w:color w:val="000000" w:themeColor="text1"/>
              </w:rPr>
            </w:pPr>
            <w:r w:rsidRPr="00B86ED3">
              <w:rPr>
                <w:color w:val="000000" w:themeColor="text1"/>
              </w:rPr>
              <w:t>Operating temperature</w:t>
            </w:r>
          </w:p>
        </w:tc>
        <w:tc>
          <w:tcPr>
            <w:tcW w:w="666" w:type="dxa"/>
            <w:tcBorders>
              <w:top w:val="single" w:sz="12" w:space="0" w:color="auto"/>
              <w:bottom w:val="single" w:sz="12" w:space="0" w:color="auto"/>
            </w:tcBorders>
            <w:shd w:val="clear" w:color="auto" w:fill="FFFFFF" w:themeFill="background1"/>
          </w:tcPr>
          <w:p w14:paraId="737C04F0" w14:textId="77777777" w:rsidR="00F17D40" w:rsidRPr="00B86ED3" w:rsidRDefault="00F17D40" w:rsidP="00F17D40">
            <w:pPr>
              <w:jc w:val="center"/>
              <w:rPr>
                <w:color w:val="000000" w:themeColor="text1"/>
              </w:rPr>
            </w:pPr>
            <w:r w:rsidRPr="00B86ED3">
              <w:rPr>
                <w:color w:val="000000" w:themeColor="text1"/>
              </w:rPr>
              <w:t>Ref.</w:t>
            </w:r>
          </w:p>
        </w:tc>
      </w:tr>
      <w:tr w:rsidR="00B86ED3" w:rsidRPr="00B86ED3" w14:paraId="0FAF6DEE" w14:textId="77777777" w:rsidTr="000B1433">
        <w:trPr>
          <w:tblHeader/>
          <w:jc w:val="center"/>
        </w:trPr>
        <w:tc>
          <w:tcPr>
            <w:tcW w:w="707" w:type="dxa"/>
            <w:tcBorders>
              <w:top w:val="single" w:sz="12" w:space="0" w:color="auto"/>
            </w:tcBorders>
          </w:tcPr>
          <w:p w14:paraId="75AF466B" w14:textId="77777777" w:rsidR="00F17D40" w:rsidRPr="00B86ED3" w:rsidRDefault="00F17D40" w:rsidP="00F17D40">
            <w:pPr>
              <w:jc w:val="center"/>
              <w:rPr>
                <w:color w:val="000000" w:themeColor="text1"/>
              </w:rPr>
            </w:pPr>
            <w:r w:rsidRPr="00B86ED3">
              <w:rPr>
                <w:color w:val="000000" w:themeColor="text1"/>
              </w:rPr>
              <w:t>2000</w:t>
            </w:r>
          </w:p>
        </w:tc>
        <w:tc>
          <w:tcPr>
            <w:tcW w:w="3829" w:type="dxa"/>
            <w:tcBorders>
              <w:top w:val="single" w:sz="12" w:space="0" w:color="auto"/>
            </w:tcBorders>
          </w:tcPr>
          <w:p w14:paraId="602D7FC3" w14:textId="77777777" w:rsidR="00F17D40" w:rsidRPr="00B86ED3" w:rsidRDefault="00F956CC" w:rsidP="000B1433">
            <w:pPr>
              <w:spacing w:line="276" w:lineRule="auto"/>
              <w:jc w:val="left"/>
              <w:rPr>
                <w:color w:val="000000" w:themeColor="text1"/>
              </w:rPr>
            </w:pPr>
            <w:r w:rsidRPr="00B86ED3">
              <w:rPr>
                <w:color w:val="000000" w:themeColor="text1"/>
              </w:rPr>
              <w:t>Proof of FDG concept</w:t>
            </w:r>
          </w:p>
        </w:tc>
        <w:tc>
          <w:tcPr>
            <w:tcW w:w="2977" w:type="dxa"/>
            <w:tcBorders>
              <w:top w:val="single" w:sz="12" w:space="0" w:color="auto"/>
            </w:tcBorders>
          </w:tcPr>
          <w:p w14:paraId="4C8B56A6" w14:textId="77777777" w:rsidR="00F17D40" w:rsidRPr="00B86ED3" w:rsidRDefault="00F17D40" w:rsidP="000B1433">
            <w:pPr>
              <w:spacing w:line="276" w:lineRule="auto"/>
              <w:ind w:right="-108"/>
              <w:jc w:val="left"/>
              <w:rPr>
                <w:color w:val="000000" w:themeColor="text1"/>
              </w:rPr>
            </w:pPr>
            <w:r w:rsidRPr="00B86ED3">
              <w:rPr>
                <w:color w:val="000000" w:themeColor="text1"/>
              </w:rPr>
              <w:t>Thickness measurement in fouling studies</w:t>
            </w:r>
          </w:p>
        </w:tc>
        <w:tc>
          <w:tcPr>
            <w:tcW w:w="2693" w:type="dxa"/>
            <w:tcBorders>
              <w:top w:val="single" w:sz="12" w:space="0" w:color="auto"/>
            </w:tcBorders>
          </w:tcPr>
          <w:p w14:paraId="1887ECFB" w14:textId="77777777" w:rsidR="00F17D40" w:rsidRPr="00B86ED3" w:rsidRDefault="00F17D40" w:rsidP="000B1433">
            <w:pPr>
              <w:spacing w:line="276" w:lineRule="auto"/>
              <w:jc w:val="center"/>
              <w:rPr>
                <w:color w:val="000000" w:themeColor="text1"/>
              </w:rPr>
            </w:pPr>
            <w:r w:rsidRPr="00B86ED3">
              <w:rPr>
                <w:color w:val="000000" w:themeColor="text1"/>
              </w:rPr>
              <w:t>Water and alkali (</w:t>
            </w:r>
            <w:proofErr w:type="spellStart"/>
            <w:r w:rsidRPr="00B86ED3">
              <w:rPr>
                <w:color w:val="000000" w:themeColor="text1"/>
              </w:rPr>
              <w:t>NaOH</w:t>
            </w:r>
            <w:proofErr w:type="spellEnd"/>
            <w:r w:rsidRPr="00B86ED3">
              <w:rPr>
                <w:color w:val="000000" w:themeColor="text1"/>
              </w:rPr>
              <w:t>) solution</w:t>
            </w:r>
          </w:p>
        </w:tc>
        <w:tc>
          <w:tcPr>
            <w:tcW w:w="2953" w:type="dxa"/>
            <w:tcBorders>
              <w:top w:val="single" w:sz="12" w:space="0" w:color="auto"/>
            </w:tcBorders>
          </w:tcPr>
          <w:p w14:paraId="319B2862" w14:textId="3E11742D" w:rsidR="000836E0" w:rsidRPr="00B86ED3" w:rsidRDefault="00F17D40" w:rsidP="000B1433">
            <w:pPr>
              <w:spacing w:line="276" w:lineRule="auto"/>
              <w:jc w:val="center"/>
              <w:rPr>
                <w:color w:val="000000" w:themeColor="text1"/>
              </w:rPr>
            </w:pPr>
            <w:r w:rsidRPr="00B86ED3">
              <w:rPr>
                <w:color w:val="000000" w:themeColor="text1"/>
              </w:rPr>
              <w:t>Whey protein deposit, supermarket butter and sticky foam</w:t>
            </w:r>
          </w:p>
        </w:tc>
        <w:tc>
          <w:tcPr>
            <w:tcW w:w="1885" w:type="dxa"/>
            <w:tcBorders>
              <w:top w:val="single" w:sz="12" w:space="0" w:color="auto"/>
            </w:tcBorders>
          </w:tcPr>
          <w:p w14:paraId="28691138" w14:textId="73ECB5DC" w:rsidR="00F17D40" w:rsidRPr="00B86ED3" w:rsidRDefault="00F17D40" w:rsidP="000B1433">
            <w:pPr>
              <w:spacing w:line="276" w:lineRule="auto"/>
              <w:jc w:val="center"/>
              <w:rPr>
                <w:color w:val="000000" w:themeColor="text1"/>
              </w:rPr>
            </w:pPr>
            <w:r w:rsidRPr="00B86ED3">
              <w:rPr>
                <w:color w:val="000000" w:themeColor="text1"/>
              </w:rPr>
              <w:t>18</w:t>
            </w:r>
            <w:r w:rsidRPr="00B86ED3">
              <w:rPr>
                <w:rFonts w:cs="Times New Roman"/>
                <w:color w:val="000000" w:themeColor="text1"/>
              </w:rPr>
              <w:t>~</w:t>
            </w:r>
            <w:r w:rsidRPr="00B86ED3">
              <w:rPr>
                <w:color w:val="000000" w:themeColor="text1"/>
              </w:rPr>
              <w:t xml:space="preserve">45 </w:t>
            </w:r>
            <w:r w:rsidR="00F864D5" w:rsidRPr="00B86ED3">
              <w:rPr>
                <w:rFonts w:cs="Times New Roman"/>
                <w:color w:val="000000" w:themeColor="text1"/>
              </w:rPr>
              <w:t>°</w:t>
            </w:r>
            <w:r w:rsidRPr="00B86ED3">
              <w:rPr>
                <w:color w:val="000000" w:themeColor="text1"/>
              </w:rPr>
              <w:t>C</w:t>
            </w:r>
          </w:p>
        </w:tc>
        <w:tc>
          <w:tcPr>
            <w:tcW w:w="666" w:type="dxa"/>
            <w:tcBorders>
              <w:top w:val="single" w:sz="12" w:space="0" w:color="auto"/>
            </w:tcBorders>
          </w:tcPr>
          <w:p w14:paraId="61C64E1C" w14:textId="7AA7268F" w:rsidR="00F17D40" w:rsidRPr="00B86ED3" w:rsidRDefault="00F17D40" w:rsidP="007B1B36">
            <w:pPr>
              <w:spacing w:line="276" w:lineRule="auto"/>
              <w:jc w:val="center"/>
              <w:rPr>
                <w:color w:val="000000" w:themeColor="text1"/>
              </w:rPr>
            </w:pPr>
            <w:r w:rsidRPr="00B86ED3">
              <w:rPr>
                <w:color w:val="000000" w:themeColor="text1"/>
              </w:rPr>
              <w:fldChar w:fldCharType="begin"/>
            </w:r>
            <w:r w:rsidR="007B1B36" w:rsidRPr="00B86ED3">
              <w:rPr>
                <w:color w:val="000000" w:themeColor="text1"/>
              </w:rPr>
              <w:instrText xml:space="preserve"> ADDIN EN.CITE &lt;EndNote&gt;&lt;Cite&gt;&lt;Author&gt;Tuladhar&lt;/Author&gt;&lt;Year&gt;2000&lt;/Year&gt;&lt;RecNum&gt;1253&lt;/RecNum&gt;&lt;DisplayText&gt;&lt;style face="superscript"&gt;1&lt;/style&gt;&lt;/DisplayText&gt;&lt;record&gt;&lt;rec-number&gt;1253&lt;/rec-number&gt;&lt;foreign-keys&gt;&lt;key app="EN" db-id="p9a09vatmz95wwe9pdd5xzx49wftdp99efxa" timestamp="1503608533"&gt;1253&lt;/key&gt;&lt;/foreign-keys&gt;&lt;ref-type name="Journal Article"&gt;17&lt;/ref-type&gt;&lt;contributors&gt;&lt;authors&gt;&lt;author&gt;Tuladhar, T. R.&lt;/author&gt;&lt;author&gt;Paterson, W. R.&lt;/author&gt;&lt;author&gt;Macleod, N.&lt;/author&gt;&lt;author&gt;Wilson, D. I.&lt;/author&gt;&lt;/authors&gt;&lt;/contributors&gt;&lt;titles&gt;&lt;title&gt;Development of a novel non-contact proximity gauge for thickness measurement of soft deposits and its application in fouling studies&lt;/title&gt;&lt;secondary-title&gt;The Canadian Journal of Chemical Engineering&lt;/secondary-title&gt;&lt;/titles&gt;&lt;periodical&gt;&lt;full-title&gt;The Canadian Journal of Chemical Engineering&lt;/full-title&gt;&lt;abbr-1&gt;Can. J. Chem. Eng.&lt;/abbr-1&gt;&lt;abbr-2&gt;Can J Chem Eng&lt;/abbr-2&gt;&lt;/periodical&gt;&lt;pages&gt;935-947&lt;/pages&gt;&lt;volume&gt;78&lt;/volume&gt;&lt;number&gt;5&lt;/number&gt;&lt;keywords&gt;&lt;keyword&gt;soft deposits&lt;/keyword&gt;&lt;keyword&gt;non-contact gauging&lt;/keyword&gt;&lt;keyword&gt;proximity&lt;/keyword&gt;&lt;keyword&gt;fouling&lt;/keyword&gt;&lt;keyword&gt;cleaning&lt;/keyword&gt;&lt;keyword&gt;swelling&lt;/keyword&gt;&lt;/keywords&gt;&lt;dates&gt;&lt;year&gt;2000&lt;/year&gt;&lt;/dates&gt;&lt;publisher&gt;Wiley Subscription Services, Inc., A Wiley Company&lt;/publisher&gt;&lt;isbn&gt;1939-019X&lt;/isbn&gt;&lt;urls&gt;&lt;related-urls&gt;&lt;url&gt;http://dx.doi.org/10.1002/cjce.5450780511&lt;/url&gt;&lt;/related-urls&gt;&lt;/urls&gt;&lt;electronic-resource-num&gt;10.1002/cjce.5450780511&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w:t>
            </w:r>
            <w:r w:rsidRPr="00B86ED3">
              <w:rPr>
                <w:color w:val="000000" w:themeColor="text1"/>
              </w:rPr>
              <w:fldChar w:fldCharType="end"/>
            </w:r>
          </w:p>
        </w:tc>
      </w:tr>
      <w:tr w:rsidR="00B86ED3" w:rsidRPr="00B86ED3" w14:paraId="57C7AA3D" w14:textId="77777777" w:rsidTr="000B1433">
        <w:trPr>
          <w:tblHeader/>
          <w:jc w:val="center"/>
        </w:trPr>
        <w:tc>
          <w:tcPr>
            <w:tcW w:w="707" w:type="dxa"/>
          </w:tcPr>
          <w:p w14:paraId="5818EA33" w14:textId="77777777" w:rsidR="00F17D40" w:rsidRPr="00B86ED3" w:rsidRDefault="00F17D40" w:rsidP="000B1433">
            <w:pPr>
              <w:spacing w:line="276" w:lineRule="auto"/>
              <w:jc w:val="center"/>
              <w:rPr>
                <w:color w:val="000000" w:themeColor="text1"/>
              </w:rPr>
            </w:pPr>
            <w:r w:rsidRPr="00B86ED3">
              <w:rPr>
                <w:color w:val="000000" w:themeColor="text1"/>
              </w:rPr>
              <w:t>2003</w:t>
            </w:r>
          </w:p>
        </w:tc>
        <w:tc>
          <w:tcPr>
            <w:tcW w:w="3829" w:type="dxa"/>
          </w:tcPr>
          <w:p w14:paraId="4EDD7CD8" w14:textId="053CA20D" w:rsidR="00F17D40" w:rsidRPr="00B86ED3" w:rsidRDefault="00F956CC" w:rsidP="000B1433">
            <w:pPr>
              <w:spacing w:line="276" w:lineRule="auto"/>
              <w:jc w:val="left"/>
              <w:rPr>
                <w:color w:val="000000" w:themeColor="text1"/>
              </w:rPr>
            </w:pPr>
            <w:r w:rsidRPr="00B86ED3">
              <w:rPr>
                <w:color w:val="000000" w:themeColor="text1"/>
              </w:rPr>
              <w:t>FDG operation</w:t>
            </w:r>
            <w:r w:rsidR="00F17D40" w:rsidRPr="00B86ED3">
              <w:rPr>
                <w:color w:val="000000" w:themeColor="text1"/>
              </w:rPr>
              <w:t xml:space="preserve"> in a duct </w:t>
            </w:r>
            <w:r w:rsidR="000836E0" w:rsidRPr="00B86ED3">
              <w:rPr>
                <w:color w:val="000000" w:themeColor="text1"/>
              </w:rPr>
              <w:t>through which liquid flow</w:t>
            </w:r>
            <w:r w:rsidRPr="00B86ED3">
              <w:rPr>
                <w:color w:val="000000" w:themeColor="text1"/>
              </w:rPr>
              <w:t>s</w:t>
            </w:r>
          </w:p>
        </w:tc>
        <w:tc>
          <w:tcPr>
            <w:tcW w:w="2977" w:type="dxa"/>
          </w:tcPr>
          <w:p w14:paraId="220B4DE7" w14:textId="77777777" w:rsidR="00F17D40" w:rsidRPr="00B86ED3" w:rsidRDefault="00F17D40" w:rsidP="000B1433">
            <w:pPr>
              <w:spacing w:line="276" w:lineRule="auto"/>
              <w:ind w:right="-108"/>
              <w:jc w:val="left"/>
              <w:rPr>
                <w:color w:val="000000" w:themeColor="text1"/>
              </w:rPr>
            </w:pPr>
            <w:r w:rsidRPr="00B86ED3">
              <w:rPr>
                <w:color w:val="000000" w:themeColor="text1"/>
              </w:rPr>
              <w:t>M</w:t>
            </w:r>
            <w:r w:rsidR="00F956CC" w:rsidRPr="00B86ED3">
              <w:rPr>
                <w:color w:val="000000" w:themeColor="text1"/>
              </w:rPr>
              <w:t xml:space="preserve">onitoring </w:t>
            </w:r>
            <w:r w:rsidRPr="00B86ED3">
              <w:rPr>
                <w:color w:val="000000" w:themeColor="text1"/>
              </w:rPr>
              <w:t>swell</w:t>
            </w:r>
            <w:r w:rsidR="00F956CC" w:rsidRPr="00B86ED3">
              <w:rPr>
                <w:color w:val="000000" w:themeColor="text1"/>
              </w:rPr>
              <w:t>ing of soft films in duct flow</w:t>
            </w:r>
          </w:p>
        </w:tc>
        <w:tc>
          <w:tcPr>
            <w:tcW w:w="2693" w:type="dxa"/>
          </w:tcPr>
          <w:p w14:paraId="26B84BD2" w14:textId="77777777" w:rsidR="00F17D40" w:rsidRPr="00B86ED3" w:rsidRDefault="00F17D40" w:rsidP="000B1433">
            <w:pPr>
              <w:spacing w:line="276" w:lineRule="auto"/>
              <w:jc w:val="center"/>
              <w:rPr>
                <w:color w:val="000000" w:themeColor="text1"/>
              </w:rPr>
            </w:pPr>
            <w:r w:rsidRPr="00B86ED3">
              <w:rPr>
                <w:color w:val="000000" w:themeColor="text1"/>
              </w:rPr>
              <w:t>Water and sucrose solution</w:t>
            </w:r>
          </w:p>
        </w:tc>
        <w:tc>
          <w:tcPr>
            <w:tcW w:w="2953" w:type="dxa"/>
          </w:tcPr>
          <w:p w14:paraId="074173E9" w14:textId="3EA2C3C1" w:rsidR="000836E0" w:rsidRPr="00B86ED3" w:rsidRDefault="00F17D40" w:rsidP="000B1433">
            <w:pPr>
              <w:spacing w:line="276" w:lineRule="auto"/>
              <w:jc w:val="center"/>
              <w:rPr>
                <w:color w:val="000000" w:themeColor="text1"/>
              </w:rPr>
            </w:pPr>
            <w:r w:rsidRPr="00B86ED3">
              <w:rPr>
                <w:color w:val="000000" w:themeColor="text1"/>
              </w:rPr>
              <w:t>SS plates and ice deposits</w:t>
            </w:r>
          </w:p>
        </w:tc>
        <w:tc>
          <w:tcPr>
            <w:tcW w:w="1885" w:type="dxa"/>
          </w:tcPr>
          <w:p w14:paraId="75086318" w14:textId="0CFA3A2E" w:rsidR="00F17D40" w:rsidRPr="00B86ED3" w:rsidRDefault="00F17D40" w:rsidP="000B1433">
            <w:pPr>
              <w:spacing w:line="276" w:lineRule="auto"/>
              <w:jc w:val="center"/>
              <w:rPr>
                <w:color w:val="000000" w:themeColor="text1"/>
              </w:rPr>
            </w:pPr>
            <w:r w:rsidRPr="00B86ED3">
              <w:rPr>
                <w:rFonts w:cs="Times New Roman"/>
                <w:color w:val="000000" w:themeColor="text1"/>
              </w:rPr>
              <w:t>−</w:t>
            </w:r>
            <w:r w:rsidRPr="00B86ED3">
              <w:rPr>
                <w:color w:val="000000" w:themeColor="text1"/>
              </w:rPr>
              <w:t>15</w:t>
            </w:r>
            <w:r w:rsidRPr="00B86ED3">
              <w:rPr>
                <w:rFonts w:cs="Times New Roman"/>
                <w:color w:val="000000" w:themeColor="text1"/>
              </w:rPr>
              <w:t>~</w:t>
            </w:r>
            <w:r w:rsidRPr="00B86ED3">
              <w:rPr>
                <w:color w:val="000000" w:themeColor="text1"/>
              </w:rPr>
              <w:t>10</w:t>
            </w:r>
            <w:r w:rsidR="00F864D5" w:rsidRPr="00B86ED3">
              <w:rPr>
                <w:rFonts w:cs="Times New Roman"/>
                <w:color w:val="000000" w:themeColor="text1"/>
              </w:rPr>
              <w:t>°</w:t>
            </w:r>
            <w:r w:rsidRPr="00B86ED3">
              <w:rPr>
                <w:color w:val="000000" w:themeColor="text1"/>
              </w:rPr>
              <w:t>C</w:t>
            </w:r>
          </w:p>
        </w:tc>
        <w:tc>
          <w:tcPr>
            <w:tcW w:w="666" w:type="dxa"/>
          </w:tcPr>
          <w:p w14:paraId="5DCE8B6D" w14:textId="04FEA343" w:rsidR="00F17D40" w:rsidRPr="00B86ED3" w:rsidRDefault="00F17D40" w:rsidP="007B1B36">
            <w:pPr>
              <w:spacing w:line="276" w:lineRule="auto"/>
              <w:jc w:val="center"/>
              <w:rPr>
                <w:color w:val="000000" w:themeColor="text1"/>
              </w:rPr>
            </w:pPr>
            <w:r w:rsidRPr="00B86ED3">
              <w:rPr>
                <w:color w:val="000000" w:themeColor="text1"/>
              </w:rPr>
              <w:fldChar w:fldCharType="begin"/>
            </w:r>
            <w:r w:rsidR="007B1B36" w:rsidRPr="00B86ED3">
              <w:rPr>
                <w:color w:val="000000" w:themeColor="text1"/>
              </w:rPr>
              <w:instrText xml:space="preserve"> ADDIN EN.CITE &lt;EndNote&gt;&lt;Cite&gt;&lt;Author&gt;Tuladhar&lt;/Author&gt;&lt;Year&gt;2003&lt;/Year&gt;&lt;RecNum&gt;1364&lt;/RecNum&gt;&lt;DisplayText&gt;&lt;style face="superscript"&gt;8&lt;/style&gt;&lt;/DisplayText&gt;&lt;record&gt;&lt;rec-number&gt;1364&lt;/rec-number&gt;&lt;foreign-keys&gt;&lt;key app="EN" db-id="p9a09vatmz95wwe9pdd5xzx49wftdp99efxa" timestamp="1558967663"&gt;1364&lt;/key&gt;&lt;/foreign-keys&gt;&lt;ref-type name="Journal Article"&gt;17&lt;/ref-type&gt;&lt;contributors&gt;&lt;authors&gt;&lt;author&gt;Tuladhar, Tri R.&lt;/author&gt;&lt;author&gt;Paterson, William R.&lt;/author&gt;&lt;author&gt;Wilson, D Ian&lt;/author&gt;&lt;/authors&gt;&lt;/contributors&gt;&lt;titles&gt;&lt;title&gt;Dynamic Gauging in Duct Flows&lt;/title&gt;&lt;secondary-title&gt;The Canadian Journal of Chemical Engineering&lt;/secondary-title&gt;&lt;/titles&gt;&lt;periodical&gt;&lt;full-title&gt;The Canadian Journal of Chemical Engineering&lt;/full-title&gt;&lt;abbr-1&gt;Can. J. Chem. Eng.&lt;/abbr-1&gt;&lt;abbr-2&gt;Can J Chem Eng&lt;/abbr-2&gt;&lt;/periodical&gt;&lt;pages&gt;279-284&lt;/pages&gt;&lt;volume&gt;81&lt;/volume&gt;&lt;number&gt;2&lt;/number&gt;&lt;dates&gt;&lt;year&gt;2003&lt;/year&gt;&lt;/dates&gt;&lt;isbn&gt;0008-4034&lt;/isbn&gt;&lt;urls&gt;&lt;related-urls&gt;&lt;url&gt;https://onlinelibrary.wiley.com/doi/abs/10.1002/cjce.5450810214&lt;/url&gt;&lt;/related-urls&gt;&lt;/urls&gt;&lt;electronic-resource-num&gt;10.1002/cjce.5450810214&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8</w:t>
            </w:r>
            <w:r w:rsidRPr="00B86ED3">
              <w:rPr>
                <w:color w:val="000000" w:themeColor="text1"/>
              </w:rPr>
              <w:fldChar w:fldCharType="end"/>
            </w:r>
          </w:p>
        </w:tc>
      </w:tr>
      <w:tr w:rsidR="00B86ED3" w:rsidRPr="00B86ED3" w14:paraId="7E6E9420" w14:textId="77777777" w:rsidTr="000B1433">
        <w:trPr>
          <w:tblHeader/>
          <w:jc w:val="center"/>
        </w:trPr>
        <w:tc>
          <w:tcPr>
            <w:tcW w:w="707" w:type="dxa"/>
          </w:tcPr>
          <w:p w14:paraId="21DAD79B" w14:textId="77777777" w:rsidR="00F17D40" w:rsidRPr="00B86ED3" w:rsidRDefault="00F17D40" w:rsidP="000B1433">
            <w:pPr>
              <w:spacing w:line="276" w:lineRule="auto"/>
              <w:jc w:val="center"/>
              <w:rPr>
                <w:color w:val="000000" w:themeColor="text1"/>
              </w:rPr>
            </w:pPr>
            <w:r w:rsidRPr="00B86ED3">
              <w:rPr>
                <w:color w:val="000000" w:themeColor="text1"/>
              </w:rPr>
              <w:t>2004</w:t>
            </w:r>
          </w:p>
        </w:tc>
        <w:tc>
          <w:tcPr>
            <w:tcW w:w="3829" w:type="dxa"/>
          </w:tcPr>
          <w:p w14:paraId="638E08EF" w14:textId="02218586" w:rsidR="000836E0" w:rsidRPr="00B86ED3" w:rsidRDefault="00F956CC" w:rsidP="000B1433">
            <w:pPr>
              <w:spacing w:line="276" w:lineRule="auto"/>
              <w:jc w:val="left"/>
              <w:rPr>
                <w:color w:val="000000" w:themeColor="text1"/>
              </w:rPr>
            </w:pPr>
            <w:r w:rsidRPr="00B86ED3">
              <w:rPr>
                <w:color w:val="000000" w:themeColor="text1"/>
              </w:rPr>
              <w:t xml:space="preserve">Measuring stress distribution under gauging nozzle </w:t>
            </w:r>
          </w:p>
        </w:tc>
        <w:tc>
          <w:tcPr>
            <w:tcW w:w="2977" w:type="dxa"/>
          </w:tcPr>
          <w:p w14:paraId="5AF9986E" w14:textId="77777777" w:rsidR="00F17D40" w:rsidRPr="00B86ED3" w:rsidRDefault="00F17D40" w:rsidP="000B1433">
            <w:pPr>
              <w:spacing w:line="276" w:lineRule="auto"/>
              <w:ind w:right="-108"/>
              <w:jc w:val="left"/>
              <w:rPr>
                <w:color w:val="000000" w:themeColor="text1"/>
              </w:rPr>
            </w:pPr>
            <w:r w:rsidRPr="00B86ED3">
              <w:rPr>
                <w:color w:val="000000" w:themeColor="text1"/>
              </w:rPr>
              <w:t>M</w:t>
            </w:r>
            <w:r w:rsidR="00F956CC" w:rsidRPr="00B86ED3">
              <w:rPr>
                <w:color w:val="000000" w:themeColor="text1"/>
              </w:rPr>
              <w:t xml:space="preserve">easuring the strength of </w:t>
            </w:r>
            <w:r w:rsidRPr="00B86ED3">
              <w:rPr>
                <w:color w:val="000000" w:themeColor="text1"/>
              </w:rPr>
              <w:t>deposits</w:t>
            </w:r>
          </w:p>
        </w:tc>
        <w:tc>
          <w:tcPr>
            <w:tcW w:w="2693" w:type="dxa"/>
          </w:tcPr>
          <w:p w14:paraId="3459AB79" w14:textId="77777777" w:rsidR="00F17D40" w:rsidRPr="00B86ED3" w:rsidRDefault="00F17D40" w:rsidP="000B1433">
            <w:pPr>
              <w:spacing w:line="276" w:lineRule="auto"/>
              <w:jc w:val="center"/>
              <w:rPr>
                <w:color w:val="000000" w:themeColor="text1"/>
              </w:rPr>
            </w:pPr>
            <w:r w:rsidRPr="00B86ED3">
              <w:rPr>
                <w:color w:val="000000" w:themeColor="text1"/>
              </w:rPr>
              <w:t>Water and sucrose solution</w:t>
            </w:r>
          </w:p>
        </w:tc>
        <w:tc>
          <w:tcPr>
            <w:tcW w:w="2953" w:type="dxa"/>
          </w:tcPr>
          <w:p w14:paraId="6F140FEE" w14:textId="77777777" w:rsidR="00F17D40" w:rsidRPr="00B86ED3" w:rsidRDefault="00F17D40" w:rsidP="000B1433">
            <w:pPr>
              <w:spacing w:line="276" w:lineRule="auto"/>
              <w:jc w:val="center"/>
              <w:rPr>
                <w:color w:val="000000" w:themeColor="text1"/>
              </w:rPr>
            </w:pPr>
            <w:r w:rsidRPr="00B86ED3">
              <w:rPr>
                <w:color w:val="000000" w:themeColor="text1"/>
              </w:rPr>
              <w:t>Tomato paste</w:t>
            </w:r>
          </w:p>
        </w:tc>
        <w:tc>
          <w:tcPr>
            <w:tcW w:w="1885" w:type="dxa"/>
          </w:tcPr>
          <w:p w14:paraId="6FB40888" w14:textId="0795B1EE" w:rsidR="00F17D40" w:rsidRPr="00B86ED3" w:rsidRDefault="00F17D40" w:rsidP="000B1433">
            <w:pPr>
              <w:spacing w:line="276" w:lineRule="auto"/>
              <w:jc w:val="center"/>
              <w:rPr>
                <w:color w:val="000000" w:themeColor="text1"/>
              </w:rPr>
            </w:pPr>
            <w:r w:rsidRPr="00B86ED3">
              <w:rPr>
                <w:color w:val="000000" w:themeColor="text1"/>
              </w:rPr>
              <w:t xml:space="preserve">18 </w:t>
            </w:r>
            <w:r w:rsidR="00F864D5" w:rsidRPr="00B86ED3">
              <w:rPr>
                <w:rFonts w:cs="Times New Roman"/>
                <w:color w:val="000000" w:themeColor="text1"/>
              </w:rPr>
              <w:t>°</w:t>
            </w:r>
            <w:r w:rsidRPr="00B86ED3">
              <w:rPr>
                <w:color w:val="000000" w:themeColor="text1"/>
              </w:rPr>
              <w:t>C</w:t>
            </w:r>
          </w:p>
        </w:tc>
        <w:tc>
          <w:tcPr>
            <w:tcW w:w="666" w:type="dxa"/>
          </w:tcPr>
          <w:p w14:paraId="68B838F9" w14:textId="396435A0"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&lt;EndNote&gt;&lt;Cite&gt;&lt;Author&gt;Chew&lt;/Author&gt;&lt;Year&gt;2004&lt;/Year&gt;&lt;RecNum&gt;1352&lt;/RecNum&gt;&lt;DisplayText&gt;&lt;style face="superscript"&gt;9&lt;/style&gt;&lt;/DisplayText&gt;&lt;record&gt;&lt;rec-number&gt;1352&lt;/rec-number&gt;&lt;foreign-keys&gt;&lt;key app="EN" db-id="p9a09vatmz95wwe9pdd5xzx49wftdp99efxa" timestamp="1558825271"&gt;1352&lt;/key&gt;&lt;/foreign-keys&gt;&lt;ref-type name="Journal Article"&gt;17&lt;/ref-type&gt;&lt;contributors&gt;&lt;authors&gt;&lt;author&gt;Chew, J. Y. M.&lt;/author&gt;&lt;author&gt;Paterson, W. R.&lt;/author&gt;&lt;author&gt;Wilson, D. I.&lt;/author&gt;&lt;/authors&gt;&lt;/contributors&gt;&lt;titles&gt;&lt;title&gt;Fluid dynamic gauging for measuring the strength of soft deposits&lt;/title&gt;&lt;secondary-title&gt;Journal of Food Engineering&lt;/secondary-title&gt;&lt;/titles&gt;&lt;periodical&gt;&lt;full-title&gt;Journal of Food Engineering&lt;/full-title&gt;&lt;abbr-1&gt;J. Food Eng.&lt;/abbr-1&gt;&lt;abbr-2&gt;J Food Eng&lt;/abbr-2&gt;&lt;/periodical&gt;&lt;pages&gt;175-187&lt;/pages&gt;&lt;volume&gt;65&lt;/volume&gt;&lt;number&gt;2&lt;/number&gt;&lt;keywords&gt;&lt;keyword&gt;Computational fluid dynamics&lt;/keyword&gt;&lt;keyword&gt;Fluid dynamic gauging&lt;/keyword&gt;&lt;keyword&gt;Fouling&lt;/keyword&gt;&lt;keyword&gt;Cleaning&lt;/keyword&gt;&lt;keyword&gt;Shear stress&lt;/keyword&gt;&lt;keyword&gt;Strength&lt;/keyword&gt;&lt;/keywords&gt;&lt;dates&gt;&lt;year&gt;2004&lt;/year&gt;&lt;pub-dates&gt;&lt;date&gt;2004/11/01/&lt;/date&gt;&lt;/pub-dates&gt;&lt;/dates&gt;&lt;isbn&gt;0260-8774&lt;/isbn&gt;&lt;urls&gt;&lt;related-urls&gt;&lt;url&gt;http://www.sciencedirect.com/science/article/pii/S0260877404000214&lt;/url&gt;&lt;/related-urls&gt;&lt;/urls&gt;&lt;electronic-resource-num&gt;https://doi.org/10.1016/j.jfoodeng.2004.01.013&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9</w:t>
            </w:r>
            <w:r w:rsidRPr="00B86ED3">
              <w:rPr>
                <w:color w:val="000000" w:themeColor="text1"/>
              </w:rPr>
              <w:fldChar w:fldCharType="end"/>
            </w:r>
          </w:p>
        </w:tc>
      </w:tr>
      <w:tr w:rsidR="00B86ED3" w:rsidRPr="00B86ED3" w14:paraId="1EAABD04" w14:textId="77777777" w:rsidTr="000B1433">
        <w:trPr>
          <w:tblHeader/>
          <w:jc w:val="center"/>
        </w:trPr>
        <w:tc>
          <w:tcPr>
            <w:tcW w:w="707" w:type="dxa"/>
          </w:tcPr>
          <w:p w14:paraId="73359080" w14:textId="77777777" w:rsidR="00F17D40" w:rsidRPr="00B86ED3" w:rsidRDefault="00F17D40" w:rsidP="000B1433">
            <w:pPr>
              <w:spacing w:line="276" w:lineRule="auto"/>
              <w:jc w:val="center"/>
              <w:rPr>
                <w:color w:val="000000" w:themeColor="text1"/>
              </w:rPr>
            </w:pPr>
            <w:r w:rsidRPr="00B86ED3">
              <w:rPr>
                <w:color w:val="000000" w:themeColor="text1"/>
              </w:rPr>
              <w:t>2004</w:t>
            </w:r>
          </w:p>
        </w:tc>
        <w:tc>
          <w:tcPr>
            <w:tcW w:w="3829" w:type="dxa"/>
          </w:tcPr>
          <w:p w14:paraId="68F56885" w14:textId="5B0C0D04" w:rsidR="000836E0" w:rsidRPr="00B86ED3" w:rsidRDefault="00F17D40" w:rsidP="000B1433">
            <w:pPr>
              <w:spacing w:line="276" w:lineRule="auto"/>
              <w:jc w:val="left"/>
              <w:rPr>
                <w:color w:val="000000" w:themeColor="text1"/>
              </w:rPr>
            </w:pPr>
            <w:r w:rsidRPr="00B86ED3">
              <w:rPr>
                <w:color w:val="000000" w:themeColor="text1"/>
              </w:rPr>
              <w:t xml:space="preserve">Computational fluid dynamics </w:t>
            </w:r>
            <w:r w:rsidR="00F956CC" w:rsidRPr="00B86ED3">
              <w:rPr>
                <w:color w:val="000000" w:themeColor="text1"/>
              </w:rPr>
              <w:t>simulation of FDG flow field</w:t>
            </w:r>
          </w:p>
        </w:tc>
        <w:tc>
          <w:tcPr>
            <w:tcW w:w="2977" w:type="dxa"/>
          </w:tcPr>
          <w:p w14:paraId="29B7B76B" w14:textId="77777777" w:rsidR="00F17D40" w:rsidRPr="00B86ED3" w:rsidRDefault="00F956CC" w:rsidP="000B1433">
            <w:pPr>
              <w:spacing w:line="276" w:lineRule="auto"/>
              <w:ind w:right="-108"/>
              <w:jc w:val="left"/>
              <w:rPr>
                <w:color w:val="000000" w:themeColor="text1"/>
              </w:rPr>
            </w:pPr>
            <w:r w:rsidRPr="00B86ED3">
              <w:rPr>
                <w:color w:val="000000" w:themeColor="text1"/>
              </w:rPr>
              <w:t>Calculating shear stress imposed by gauging flow</w:t>
            </w:r>
          </w:p>
        </w:tc>
        <w:tc>
          <w:tcPr>
            <w:tcW w:w="2693" w:type="dxa"/>
          </w:tcPr>
          <w:p w14:paraId="08045C71" w14:textId="77777777" w:rsidR="00F17D40" w:rsidRPr="00B86ED3" w:rsidRDefault="00F17D40" w:rsidP="000B1433">
            <w:pPr>
              <w:spacing w:line="276" w:lineRule="auto"/>
              <w:jc w:val="center"/>
              <w:rPr>
                <w:color w:val="000000" w:themeColor="text1"/>
              </w:rPr>
            </w:pPr>
            <w:r w:rsidRPr="00B86ED3">
              <w:rPr>
                <w:color w:val="000000" w:themeColor="text1"/>
              </w:rPr>
              <w:t>Water and CMC solution</w:t>
            </w:r>
          </w:p>
        </w:tc>
        <w:tc>
          <w:tcPr>
            <w:tcW w:w="2953" w:type="dxa"/>
          </w:tcPr>
          <w:p w14:paraId="2A5B02FD" w14:textId="77777777" w:rsidR="00F17D40" w:rsidRPr="00B86ED3" w:rsidRDefault="00F17D40" w:rsidP="000B1433">
            <w:pPr>
              <w:spacing w:line="276" w:lineRule="auto"/>
              <w:jc w:val="center"/>
              <w:rPr>
                <w:color w:val="000000" w:themeColor="text1"/>
              </w:rPr>
            </w:pPr>
            <w:r w:rsidRPr="00B86ED3">
              <w:rPr>
                <w:color w:val="000000" w:themeColor="text1"/>
              </w:rPr>
              <w:t>316 SS plates</w:t>
            </w:r>
          </w:p>
        </w:tc>
        <w:tc>
          <w:tcPr>
            <w:tcW w:w="1885" w:type="dxa"/>
          </w:tcPr>
          <w:p w14:paraId="008E76A3" w14:textId="77777777" w:rsidR="00F17D40" w:rsidRPr="00B86ED3" w:rsidRDefault="00F17D40" w:rsidP="000B1433">
            <w:pPr>
              <w:spacing w:line="276" w:lineRule="auto"/>
              <w:jc w:val="center"/>
              <w:rPr>
                <w:color w:val="000000" w:themeColor="text1"/>
              </w:rPr>
            </w:pPr>
          </w:p>
        </w:tc>
        <w:tc>
          <w:tcPr>
            <w:tcW w:w="666" w:type="dxa"/>
          </w:tcPr>
          <w:p w14:paraId="7469ECB4" w14:textId="606B2673"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&lt;EndNote&gt;&lt;Cite&gt;&lt;Author&gt;Chew&lt;/Author&gt;&lt;Year&gt;2004&lt;/Year&gt;&lt;RecNum&gt;1256&lt;/RecNum&gt;&lt;DisplayText&gt;&lt;style face="superscript"&gt;7&lt;/style&gt;&lt;/DisplayText&gt;&lt;record&gt;&lt;rec-number&gt;1256&lt;/rec-number&gt;&lt;foreign-keys&gt;&lt;key app="EN" db-id="p9a09vatmz95wwe9pdd5xzx49wftdp99efxa" timestamp="1503660571"&gt;1256&lt;/key&gt;&lt;/foreign-keys&gt;&lt;ref-type name="Journal Article"&gt;17&lt;/ref-type&gt;&lt;contributors&gt;&lt;authors&gt;&lt;author&gt;Chew, J. Y. M.&lt;/author&gt;&lt;author&gt;Cardoso, S. S. S.&lt;/author&gt;&lt;author&gt;Paterson, W. R.&lt;/author&gt;&lt;author&gt;Wilson, D. I.&lt;/author&gt;&lt;/authors&gt;&lt;/contributors&gt;&lt;titles&gt;&lt;title&gt;CFD studies of dynamic gauging&lt;/title&gt;&lt;secondary-title&gt;Chemical Engineering Science&lt;/secondary-title&gt;&lt;/titles&gt;&lt;periodical&gt;&lt;full-title&gt;Chemical Engineering Science&lt;/full-title&gt;&lt;abbr-1&gt;Chem. Eng. Sci.&lt;/abbr-1&gt;&lt;abbr-2&gt;Chem Eng Sci&lt;/abbr-2&gt;&lt;/periodical&gt;&lt;pages&gt;3381-3398&lt;/pages&gt;&lt;volume&gt;59&lt;/volume&gt;&lt;number&gt;16&lt;/number&gt;&lt;keywords&gt;&lt;keyword&gt;Dynamic gauging&lt;/keyword&gt;&lt;keyword&gt;CFD&lt;/keyword&gt;&lt;keyword&gt;Fouling&lt;/keyword&gt;&lt;keyword&gt;Cleaning&lt;/keyword&gt;&lt;keyword&gt;Nozzle&lt;/keyword&gt;&lt;keyword&gt;Soft deposits&lt;/keyword&gt;&lt;/keywords&gt;&lt;dates&gt;&lt;year&gt;2004&lt;/year&gt;&lt;pub-dates&gt;&lt;date&gt;2004/08/01/&lt;/date&gt;&lt;/pub-dates&gt;&lt;/dates&gt;&lt;isbn&gt;0009-2509&lt;/isbn&gt;&lt;urls&gt;&lt;related-urls&gt;&lt;url&gt;http://www.sciencedirect.com/science/article/pii/S0009250904002969&lt;/url&gt;&lt;/related-urls&gt;&lt;/urls&gt;&lt;electronic-resource-num&gt;http://dx.doi.org/10.1016/j.ces.2004.03.042&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7</w:t>
            </w:r>
            <w:r w:rsidRPr="00B86ED3">
              <w:rPr>
                <w:color w:val="000000" w:themeColor="text1"/>
              </w:rPr>
              <w:fldChar w:fldCharType="end"/>
            </w:r>
          </w:p>
        </w:tc>
      </w:tr>
      <w:tr w:rsidR="00B86ED3" w:rsidRPr="00B86ED3" w14:paraId="5DD21D3C" w14:textId="77777777" w:rsidTr="000B1433">
        <w:trPr>
          <w:tblHeader/>
          <w:jc w:val="center"/>
        </w:trPr>
        <w:tc>
          <w:tcPr>
            <w:tcW w:w="707" w:type="dxa"/>
          </w:tcPr>
          <w:p w14:paraId="1721F8A1" w14:textId="77777777" w:rsidR="00F17D40" w:rsidRPr="00B86ED3" w:rsidRDefault="00F17D40" w:rsidP="000B1433">
            <w:pPr>
              <w:spacing w:line="276" w:lineRule="auto"/>
              <w:jc w:val="center"/>
              <w:rPr>
                <w:color w:val="000000" w:themeColor="text1"/>
              </w:rPr>
            </w:pPr>
            <w:r w:rsidRPr="00B86ED3">
              <w:rPr>
                <w:color w:val="000000" w:themeColor="text1"/>
              </w:rPr>
              <w:t>2007</w:t>
            </w:r>
          </w:p>
        </w:tc>
        <w:tc>
          <w:tcPr>
            <w:tcW w:w="3829" w:type="dxa"/>
          </w:tcPr>
          <w:p w14:paraId="0D4BF87B" w14:textId="7E7C62FE" w:rsidR="00F17D40" w:rsidRPr="00B86ED3" w:rsidRDefault="00AD0E0C" w:rsidP="000B1433">
            <w:pPr>
              <w:spacing w:line="276" w:lineRule="auto"/>
              <w:jc w:val="left"/>
              <w:rPr>
                <w:color w:val="000000" w:themeColor="text1"/>
              </w:rPr>
            </w:pPr>
            <w:r w:rsidRPr="00B86ED3">
              <w:rPr>
                <w:color w:val="000000" w:themeColor="text1"/>
              </w:rPr>
              <w:t>Gauging</w:t>
            </w:r>
            <w:r w:rsidR="00F956CC" w:rsidRPr="00B86ED3">
              <w:rPr>
                <w:color w:val="000000" w:themeColor="text1"/>
              </w:rPr>
              <w:t xml:space="preserve"> on porous substrate</w:t>
            </w:r>
          </w:p>
        </w:tc>
        <w:tc>
          <w:tcPr>
            <w:tcW w:w="2977" w:type="dxa"/>
          </w:tcPr>
          <w:p w14:paraId="36883ECE" w14:textId="77777777" w:rsidR="00F17D40" w:rsidRPr="00B86ED3" w:rsidRDefault="00F956CC" w:rsidP="000B1433">
            <w:pPr>
              <w:spacing w:line="276" w:lineRule="auto"/>
              <w:ind w:right="-108"/>
              <w:jc w:val="left"/>
              <w:rPr>
                <w:color w:val="000000" w:themeColor="text1"/>
              </w:rPr>
            </w:pPr>
            <w:r w:rsidRPr="00B86ED3">
              <w:rPr>
                <w:color w:val="000000" w:themeColor="text1"/>
              </w:rPr>
              <w:t xml:space="preserve">Monitor deposition in microfiltration </w:t>
            </w:r>
          </w:p>
        </w:tc>
        <w:tc>
          <w:tcPr>
            <w:tcW w:w="2693" w:type="dxa"/>
          </w:tcPr>
          <w:p w14:paraId="23DE408D" w14:textId="785C3A27" w:rsidR="000836E0" w:rsidRPr="00B86ED3" w:rsidRDefault="00F956CC" w:rsidP="000B1433">
            <w:pPr>
              <w:spacing w:line="276" w:lineRule="auto"/>
              <w:jc w:val="center"/>
              <w:rPr>
                <w:color w:val="000000" w:themeColor="text1"/>
              </w:rPr>
            </w:pPr>
            <w:r w:rsidRPr="00B86ED3">
              <w:rPr>
                <w:color w:val="000000" w:themeColor="text1"/>
              </w:rPr>
              <w:t xml:space="preserve">Suspensions of </w:t>
            </w:r>
            <w:proofErr w:type="spellStart"/>
            <w:r w:rsidRPr="00B86ED3">
              <w:rPr>
                <w:color w:val="000000" w:themeColor="text1"/>
              </w:rPr>
              <w:t>ba</w:t>
            </w:r>
            <w:r w:rsidR="00F17D40" w:rsidRPr="00B86ED3">
              <w:rPr>
                <w:color w:val="000000" w:themeColor="text1"/>
              </w:rPr>
              <w:t>llo</w:t>
            </w:r>
            <w:r w:rsidRPr="00B86ED3">
              <w:rPr>
                <w:color w:val="000000" w:themeColor="text1"/>
              </w:rPr>
              <w:t>tini</w:t>
            </w:r>
            <w:proofErr w:type="spellEnd"/>
            <w:r w:rsidR="006C1B54" w:rsidRPr="00B86ED3">
              <w:rPr>
                <w:color w:val="000000" w:themeColor="text1"/>
              </w:rPr>
              <w:t xml:space="preserve"> (104 </w:t>
            </w:r>
            <w:r w:rsidR="006C1B54" w:rsidRPr="00B86ED3">
              <w:rPr>
                <w:rFonts w:ascii="Symbol" w:hAnsi="Symbol"/>
                <w:color w:val="000000" w:themeColor="text1"/>
              </w:rPr>
              <w:t></w:t>
            </w:r>
            <w:r w:rsidR="006C1B54" w:rsidRPr="00B86ED3">
              <w:rPr>
                <w:color w:val="000000" w:themeColor="text1"/>
              </w:rPr>
              <w:t xml:space="preserve">m) </w:t>
            </w:r>
            <w:r w:rsidR="00F17D40" w:rsidRPr="00B86ED3">
              <w:rPr>
                <w:color w:val="000000" w:themeColor="text1"/>
              </w:rPr>
              <w:t xml:space="preserve"> in water</w:t>
            </w:r>
          </w:p>
        </w:tc>
        <w:tc>
          <w:tcPr>
            <w:tcW w:w="2953" w:type="dxa"/>
          </w:tcPr>
          <w:p w14:paraId="205F214A" w14:textId="1457E5DA" w:rsidR="00F17D40" w:rsidRPr="00B86ED3" w:rsidRDefault="00F17D40" w:rsidP="000B1433">
            <w:pPr>
              <w:spacing w:line="276" w:lineRule="auto"/>
              <w:jc w:val="center"/>
              <w:rPr>
                <w:color w:val="000000" w:themeColor="text1"/>
              </w:rPr>
            </w:pPr>
            <w:proofErr w:type="spellStart"/>
            <w:r w:rsidRPr="00B86ED3">
              <w:rPr>
                <w:color w:val="000000" w:themeColor="text1"/>
              </w:rPr>
              <w:t>Ballotini</w:t>
            </w:r>
            <w:proofErr w:type="spellEnd"/>
            <w:r w:rsidRPr="00B86ED3">
              <w:rPr>
                <w:color w:val="000000" w:themeColor="text1"/>
              </w:rPr>
              <w:t xml:space="preserve"> fouling  on filter papers</w:t>
            </w:r>
          </w:p>
        </w:tc>
        <w:tc>
          <w:tcPr>
            <w:tcW w:w="1885" w:type="dxa"/>
          </w:tcPr>
          <w:p w14:paraId="7C8CD2F8" w14:textId="29DDD94A" w:rsidR="00F17D40" w:rsidRPr="00B86ED3" w:rsidRDefault="00F17D40" w:rsidP="000B1433">
            <w:pPr>
              <w:spacing w:line="276" w:lineRule="auto"/>
              <w:jc w:val="center"/>
              <w:rPr>
                <w:color w:val="000000" w:themeColor="text1"/>
              </w:rPr>
            </w:pPr>
            <w:r w:rsidRPr="00B86ED3">
              <w:rPr>
                <w:color w:val="000000" w:themeColor="text1"/>
              </w:rPr>
              <w:t xml:space="preserve">22 </w:t>
            </w:r>
            <w:r w:rsidR="00F864D5" w:rsidRPr="00B86ED3">
              <w:rPr>
                <w:rFonts w:cs="Times New Roman"/>
                <w:color w:val="000000" w:themeColor="text1"/>
              </w:rPr>
              <w:t>°</w:t>
            </w:r>
            <w:r w:rsidRPr="00B86ED3">
              <w:rPr>
                <w:color w:val="000000" w:themeColor="text1"/>
              </w:rPr>
              <w:t>C</w:t>
            </w:r>
          </w:p>
        </w:tc>
        <w:tc>
          <w:tcPr>
            <w:tcW w:w="666" w:type="dxa"/>
          </w:tcPr>
          <w:p w14:paraId="4186720C" w14:textId="5AD2CC80"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&lt;EndNote&gt;&lt;Cite&gt;&lt;Author&gt;Chew&lt;/Author&gt;&lt;Year&gt;2007&lt;/Year&gt;&lt;RecNum&gt;1255&lt;/RecNum&gt;&lt;DisplayText&gt;&lt;style face="superscript"&gt;10&lt;/style&gt;&lt;/DisplayText&gt;&lt;record&gt;&lt;rec-number&gt;1255&lt;/rec-number&gt;&lt;foreign-keys&gt;&lt;key app="EN" db-id="p9a09vatmz95wwe9pdd5xzx49wftdp99efxa" timestamp="1503609683"&gt;1255&lt;/key&gt;&lt;/foreign-keys&gt;&lt;ref-type name="Journal Article"&gt;17&lt;/ref-type&gt;&lt;contributors&gt;&lt;authors&gt;&lt;author&gt;Chew, Y. M. J.&lt;/author&gt;&lt;author&gt;Paterson, W. R.&lt;/author&gt;&lt;author&gt;Wilson, D. I.&lt;/author&gt;&lt;/authors&gt;&lt;/contributors&gt;&lt;titles&gt;&lt;title&gt;Fluid dynamic gauging: A new tool to study deposition on porous surfaces&lt;/title&gt;&lt;secondary-title&gt;Journal of Membrane Science&lt;/secondary-title&gt;&lt;/titles&gt;&lt;periodical&gt;&lt;full-title&gt;Journal of Membrane Science&lt;/full-title&gt;&lt;abbr-1&gt;J. Membr. Sci.&lt;/abbr-1&gt;&lt;abbr-2&gt;J Membr Sci&lt;/abbr-2&gt;&lt;/periodical&gt;&lt;pages&gt;29-41&lt;/pages&gt;&lt;volume&gt;296&lt;/volume&gt;&lt;number&gt;1&lt;/number&gt;&lt;keywords&gt;&lt;keyword&gt;CFD&lt;/keyword&gt;&lt;keyword&gt;Fouling&lt;/keyword&gt;&lt;keyword&gt;Membrane&lt;/keyword&gt;&lt;keyword&gt;Permeate flux&lt;/keyword&gt;&lt;keyword&gt;Thickness&lt;/keyword&gt;&lt;/keywords&gt;&lt;dates&gt;&lt;year&gt;2007&lt;/year&gt;&lt;pub-dates&gt;&lt;date&gt;2007/06/15/&lt;/date&gt;&lt;/pub-dates&gt;&lt;/dates&gt;&lt;isbn&gt;0376-7388&lt;/isbn&gt;&lt;urls&gt;&lt;related-urls&gt;&lt;url&gt;http://www.sciencedirect.com/science/article/pii/S0376738807001676&lt;/url&gt;&lt;/related-urls&gt;&lt;/urls&gt;&lt;electronic-resource-num&gt;http://dx.doi.org/10.1016/j.memsci.2007.03.009&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10</w:t>
            </w:r>
            <w:r w:rsidRPr="00B86ED3">
              <w:rPr>
                <w:color w:val="000000" w:themeColor="text1"/>
              </w:rPr>
              <w:fldChar w:fldCharType="end"/>
            </w:r>
          </w:p>
        </w:tc>
      </w:tr>
      <w:tr w:rsidR="00B86ED3" w:rsidRPr="00B86ED3" w14:paraId="0AB12D53" w14:textId="77777777" w:rsidTr="000B1433">
        <w:trPr>
          <w:tblHeader/>
          <w:jc w:val="center"/>
        </w:trPr>
        <w:tc>
          <w:tcPr>
            <w:tcW w:w="707" w:type="dxa"/>
          </w:tcPr>
          <w:p w14:paraId="60B86FB2" w14:textId="77777777" w:rsidR="00F17D40" w:rsidRPr="00B86ED3" w:rsidRDefault="00F17D40" w:rsidP="000B1433">
            <w:pPr>
              <w:spacing w:line="276" w:lineRule="auto"/>
              <w:jc w:val="center"/>
              <w:rPr>
                <w:color w:val="000000" w:themeColor="text1"/>
              </w:rPr>
            </w:pPr>
            <w:r w:rsidRPr="00B86ED3">
              <w:rPr>
                <w:color w:val="000000" w:themeColor="text1"/>
              </w:rPr>
              <w:t>2009</w:t>
            </w:r>
          </w:p>
        </w:tc>
        <w:tc>
          <w:tcPr>
            <w:tcW w:w="3829" w:type="dxa"/>
          </w:tcPr>
          <w:p w14:paraId="1EA1E4E5" w14:textId="77777777" w:rsidR="00F17D40" w:rsidRPr="00B86ED3" w:rsidRDefault="00F956CC" w:rsidP="000B1433">
            <w:pPr>
              <w:spacing w:line="276" w:lineRule="auto"/>
              <w:jc w:val="left"/>
              <w:rPr>
                <w:color w:val="000000" w:themeColor="text1"/>
              </w:rPr>
            </w:pPr>
            <w:r w:rsidRPr="00B86ED3">
              <w:rPr>
                <w:color w:val="000000" w:themeColor="text1"/>
              </w:rPr>
              <w:t>Gauging on a curved surface</w:t>
            </w:r>
          </w:p>
        </w:tc>
        <w:tc>
          <w:tcPr>
            <w:tcW w:w="2977" w:type="dxa"/>
          </w:tcPr>
          <w:p w14:paraId="43D6E7E1" w14:textId="6C934AD1" w:rsidR="000836E0" w:rsidRPr="00B86ED3" w:rsidRDefault="00F17D40" w:rsidP="000B1433">
            <w:pPr>
              <w:spacing w:line="276" w:lineRule="auto"/>
              <w:ind w:right="-108"/>
              <w:jc w:val="left"/>
              <w:rPr>
                <w:color w:val="000000" w:themeColor="text1"/>
              </w:rPr>
            </w:pPr>
            <w:r w:rsidRPr="00B86ED3">
              <w:rPr>
                <w:color w:val="000000" w:themeColor="text1"/>
              </w:rPr>
              <w:t xml:space="preserve">Thickness and strength measurement on </w:t>
            </w:r>
            <w:r w:rsidR="00F956CC" w:rsidRPr="00B86ED3">
              <w:rPr>
                <w:color w:val="000000" w:themeColor="text1"/>
              </w:rPr>
              <w:t>annular probes</w:t>
            </w:r>
          </w:p>
        </w:tc>
        <w:tc>
          <w:tcPr>
            <w:tcW w:w="2693" w:type="dxa"/>
          </w:tcPr>
          <w:p w14:paraId="268A6F8B" w14:textId="77777777" w:rsidR="00F17D40" w:rsidRPr="00B86ED3" w:rsidRDefault="00F17D40" w:rsidP="000B1433">
            <w:pPr>
              <w:spacing w:line="276" w:lineRule="auto"/>
              <w:jc w:val="center"/>
              <w:rPr>
                <w:color w:val="000000" w:themeColor="text1"/>
              </w:rPr>
            </w:pPr>
            <w:r w:rsidRPr="00B86ED3">
              <w:rPr>
                <w:color w:val="000000" w:themeColor="text1"/>
              </w:rPr>
              <w:t>Water</w:t>
            </w:r>
          </w:p>
        </w:tc>
        <w:tc>
          <w:tcPr>
            <w:tcW w:w="2953" w:type="dxa"/>
          </w:tcPr>
          <w:p w14:paraId="27E5E1F1" w14:textId="77777777" w:rsidR="00F17D40" w:rsidRPr="00B86ED3" w:rsidRDefault="00F17D40" w:rsidP="000B1433">
            <w:pPr>
              <w:spacing w:line="276" w:lineRule="auto"/>
              <w:jc w:val="center"/>
              <w:rPr>
                <w:color w:val="000000" w:themeColor="text1"/>
              </w:rPr>
            </w:pPr>
            <w:r w:rsidRPr="00B86ED3">
              <w:rPr>
                <w:color w:val="000000" w:themeColor="text1"/>
              </w:rPr>
              <w:t>316 SS and acrylic curved surfaces</w:t>
            </w:r>
          </w:p>
        </w:tc>
        <w:tc>
          <w:tcPr>
            <w:tcW w:w="1885" w:type="dxa"/>
          </w:tcPr>
          <w:p w14:paraId="3919A81A" w14:textId="4A281D43" w:rsidR="00F17D40" w:rsidRPr="00B86ED3" w:rsidRDefault="00F17D40" w:rsidP="000B1433">
            <w:pPr>
              <w:spacing w:line="276" w:lineRule="auto"/>
              <w:jc w:val="center"/>
              <w:rPr>
                <w:color w:val="000000" w:themeColor="text1"/>
              </w:rPr>
            </w:pPr>
            <w:r w:rsidRPr="00B86ED3">
              <w:rPr>
                <w:color w:val="000000" w:themeColor="text1"/>
              </w:rPr>
              <w:t xml:space="preserve">20 </w:t>
            </w:r>
            <w:r w:rsidR="00F864D5" w:rsidRPr="00B86ED3">
              <w:rPr>
                <w:rFonts w:cs="Times New Roman"/>
                <w:color w:val="000000" w:themeColor="text1"/>
              </w:rPr>
              <w:t>°</w:t>
            </w:r>
            <w:r w:rsidRPr="00B86ED3">
              <w:rPr>
                <w:color w:val="000000" w:themeColor="text1"/>
              </w:rPr>
              <w:t>C</w:t>
            </w:r>
          </w:p>
        </w:tc>
        <w:tc>
          <w:tcPr>
            <w:tcW w:w="666" w:type="dxa"/>
          </w:tcPr>
          <w:p w14:paraId="2852C736" w14:textId="53770C78" w:rsidR="00F17D40" w:rsidRPr="00B86ED3" w:rsidRDefault="00F17D40" w:rsidP="007B1B36">
            <w:pPr>
              <w:spacing w:line="276" w:lineRule="auto"/>
              <w:jc w:val="center"/>
              <w:rPr>
                <w:color w:val="000000" w:themeColor="text1"/>
              </w:rPr>
            </w:pPr>
            <w:r w:rsidRPr="00B86ED3">
              <w:rPr>
                <w:color w:val="000000" w:themeColor="text1"/>
              </w:rPr>
              <w:fldChar w:fldCharType="begin"/>
            </w:r>
            <w:r w:rsidR="007B1B36" w:rsidRPr="00B86ED3">
              <w:rPr>
                <w:color w:val="000000" w:themeColor="text1"/>
              </w:rPr>
              <w:instrText xml:space="preserve"> ADDIN EN.CITE &lt;EndNote&gt;&lt;Cite&gt;&lt;Author&gt;Gu&lt;/Author&gt;&lt;Year&gt;2009&lt;/Year&gt;&lt;RecNum&gt;1247&lt;/RecNum&gt;&lt;DisplayText&gt;&lt;style face="superscript"&gt;11&lt;/style&gt;&lt;/DisplayText&gt;&lt;record&gt;&lt;rec-number&gt;1247&lt;/rec-number&gt;&lt;foreign-keys&gt;&lt;key app="EN" db-id="p9a09vatmz95wwe9pdd5xzx49wftdp99efxa" timestamp="1503385036"&gt;1247&lt;/key&gt;&lt;/foreign-keys&gt;&lt;ref-type name="Journal Article"&gt;17&lt;/ref-type&gt;&lt;contributors&gt;&lt;authors&gt;&lt;author&gt;Gu, T.&lt;/author&gt;&lt;author&gt;Chew, Y. M. J.&lt;/author&gt;&lt;author&gt;Paterson, W. R.&lt;/author&gt;&lt;author&gt;Wilson, D. I.&lt;/author&gt;&lt;/authors&gt;&lt;/contributors&gt;&lt;titles&gt;&lt;title&gt;Experimental and CFD studies of fluid dynamic gauging in annular flows&lt;/title&gt;&lt;secondary-title&gt;AIChE Journal&lt;/secondary-title&gt;&lt;/titles&gt;&lt;periodical&gt;&lt;full-title&gt;Aiche Journal&lt;/full-title&gt;&lt;abbr-1&gt;AIChE J.&lt;/abbr-1&gt;&lt;abbr-2&gt;AlChE J&lt;/abbr-2&gt;&lt;/periodical&gt;&lt;pages&gt;1937-1947&lt;/pages&gt;&lt;volume&gt;55&lt;/volume&gt;&lt;number&gt;8&lt;/number&gt;&lt;keywords&gt;&lt;keyword&gt;CFD&lt;/keyword&gt;&lt;keyword&gt;fluid dynamic gauging&lt;/keyword&gt;&lt;keyword&gt;fouling&lt;/keyword&gt;&lt;keyword&gt;concentric annulus&lt;/keyword&gt;&lt;keyword&gt;surface stress distribution&lt;/keyword&gt;&lt;/keywords&gt;&lt;dates&gt;&lt;year&gt;2009&lt;/year&gt;&lt;/dates&gt;&lt;publisher&gt;Wiley Subscription Services, Inc., A Wiley Company&lt;/publisher&gt;&lt;isbn&gt;1547-5905&lt;/isbn&gt;&lt;urls&gt;&lt;related-urls&gt;&lt;url&gt;http://dx.doi.org/10.1002/aic.11789&lt;/url&gt;&lt;/related-urls&gt;&lt;/urls&gt;&lt;electronic-resource-num&gt;10.1002/aic.11789&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11</w:t>
            </w:r>
            <w:r w:rsidRPr="00B86ED3">
              <w:rPr>
                <w:color w:val="000000" w:themeColor="text1"/>
              </w:rPr>
              <w:fldChar w:fldCharType="end"/>
            </w:r>
          </w:p>
        </w:tc>
      </w:tr>
      <w:tr w:rsidR="00B86ED3" w:rsidRPr="00B86ED3" w14:paraId="3625DD95" w14:textId="77777777" w:rsidTr="000B1433">
        <w:trPr>
          <w:tblHeader/>
          <w:jc w:val="center"/>
        </w:trPr>
        <w:tc>
          <w:tcPr>
            <w:tcW w:w="707" w:type="dxa"/>
          </w:tcPr>
          <w:p w14:paraId="4A24804D" w14:textId="77777777" w:rsidR="00F17D40" w:rsidRPr="00B86ED3" w:rsidRDefault="00F17D40" w:rsidP="000B1433">
            <w:pPr>
              <w:spacing w:line="276" w:lineRule="auto"/>
              <w:jc w:val="center"/>
              <w:rPr>
                <w:color w:val="000000" w:themeColor="text1"/>
              </w:rPr>
            </w:pPr>
            <w:r w:rsidRPr="00B86ED3">
              <w:rPr>
                <w:color w:val="000000" w:themeColor="text1"/>
              </w:rPr>
              <w:t>2010</w:t>
            </w:r>
          </w:p>
        </w:tc>
        <w:tc>
          <w:tcPr>
            <w:tcW w:w="3829" w:type="dxa"/>
          </w:tcPr>
          <w:p w14:paraId="755AD7D2" w14:textId="77777777" w:rsidR="00F17D40" w:rsidRPr="00B86ED3" w:rsidRDefault="00EF6E9D" w:rsidP="000B1433">
            <w:pPr>
              <w:spacing w:line="276" w:lineRule="auto"/>
              <w:jc w:val="left"/>
              <w:rPr>
                <w:color w:val="000000" w:themeColor="text1"/>
              </w:rPr>
            </w:pPr>
            <w:r w:rsidRPr="00B86ED3">
              <w:rPr>
                <w:color w:val="000000" w:themeColor="text1"/>
              </w:rPr>
              <w:t>Scanning FDG – nozzle moves across surface</w:t>
            </w:r>
          </w:p>
        </w:tc>
        <w:tc>
          <w:tcPr>
            <w:tcW w:w="2977" w:type="dxa"/>
          </w:tcPr>
          <w:p w14:paraId="391688ED" w14:textId="77777777" w:rsidR="00F17D40" w:rsidRPr="00B86ED3" w:rsidRDefault="00F17D40" w:rsidP="000B1433">
            <w:pPr>
              <w:spacing w:line="276" w:lineRule="auto"/>
              <w:ind w:right="-108"/>
              <w:jc w:val="left"/>
              <w:rPr>
                <w:color w:val="000000" w:themeColor="text1"/>
              </w:rPr>
            </w:pPr>
            <w:r w:rsidRPr="00B86ED3">
              <w:rPr>
                <w:color w:val="000000" w:themeColor="text1"/>
              </w:rPr>
              <w:t xml:space="preserve">Studies of swelling kinetics and deformation </w:t>
            </w:r>
            <w:proofErr w:type="spellStart"/>
            <w:r w:rsidRPr="00B86ED3">
              <w:rPr>
                <w:color w:val="000000" w:themeColor="text1"/>
              </w:rPr>
              <w:t>behaviour</w:t>
            </w:r>
            <w:proofErr w:type="spellEnd"/>
          </w:p>
        </w:tc>
        <w:tc>
          <w:tcPr>
            <w:tcW w:w="2693" w:type="dxa"/>
          </w:tcPr>
          <w:p w14:paraId="308FCCD5" w14:textId="77777777" w:rsidR="00F17D40" w:rsidRPr="00B86ED3" w:rsidRDefault="00F17D40" w:rsidP="000B1433">
            <w:pPr>
              <w:spacing w:line="276" w:lineRule="auto"/>
              <w:jc w:val="center"/>
              <w:rPr>
                <w:color w:val="000000" w:themeColor="text1"/>
              </w:rPr>
            </w:pPr>
            <w:r w:rsidRPr="00B86ED3">
              <w:rPr>
                <w:color w:val="000000" w:themeColor="text1"/>
              </w:rPr>
              <w:t>Water</w:t>
            </w:r>
          </w:p>
        </w:tc>
        <w:tc>
          <w:tcPr>
            <w:tcW w:w="2953" w:type="dxa"/>
          </w:tcPr>
          <w:p w14:paraId="17B1CDF7" w14:textId="69AA1328" w:rsidR="000836E0" w:rsidRPr="00B86ED3" w:rsidRDefault="00F17D40" w:rsidP="000B1433">
            <w:pPr>
              <w:spacing w:line="276" w:lineRule="auto"/>
              <w:jc w:val="center"/>
              <w:rPr>
                <w:color w:val="000000" w:themeColor="text1"/>
              </w:rPr>
            </w:pPr>
            <w:r w:rsidRPr="00B86ED3">
              <w:rPr>
                <w:color w:val="000000" w:themeColor="text1"/>
              </w:rPr>
              <w:t xml:space="preserve">Layers of </w:t>
            </w:r>
            <w:proofErr w:type="spellStart"/>
            <w:r w:rsidRPr="00B86ED3">
              <w:rPr>
                <w:color w:val="000000" w:themeColor="text1"/>
              </w:rPr>
              <w:t>gelatine</w:t>
            </w:r>
            <w:proofErr w:type="spellEnd"/>
            <w:r w:rsidRPr="00B86ED3">
              <w:rPr>
                <w:color w:val="000000" w:themeColor="text1"/>
              </w:rPr>
              <w:t>, polyvinyl alcohol (PVA) and baked tomato deposits</w:t>
            </w:r>
          </w:p>
        </w:tc>
        <w:tc>
          <w:tcPr>
            <w:tcW w:w="1885" w:type="dxa"/>
          </w:tcPr>
          <w:p w14:paraId="1B373441" w14:textId="3DE3343B" w:rsidR="00F17D40" w:rsidRPr="00B86ED3" w:rsidRDefault="00F17D40" w:rsidP="000B1433">
            <w:pPr>
              <w:spacing w:line="276" w:lineRule="auto"/>
              <w:jc w:val="center"/>
              <w:rPr>
                <w:color w:val="000000" w:themeColor="text1"/>
              </w:rPr>
            </w:pPr>
            <w:r w:rsidRPr="00B86ED3">
              <w:rPr>
                <w:color w:val="000000" w:themeColor="text1"/>
              </w:rPr>
              <w:t>10</w:t>
            </w:r>
            <w:r w:rsidRPr="00B86ED3">
              <w:rPr>
                <w:rFonts w:cs="Times New Roman"/>
                <w:color w:val="000000" w:themeColor="text1"/>
              </w:rPr>
              <w:t>~</w:t>
            </w:r>
            <w:r w:rsidRPr="00B86ED3">
              <w:rPr>
                <w:color w:val="000000" w:themeColor="text1"/>
              </w:rPr>
              <w:t xml:space="preserve">50 </w:t>
            </w:r>
            <w:r w:rsidR="00F864D5" w:rsidRPr="00B86ED3">
              <w:rPr>
                <w:rFonts w:cs="Times New Roman"/>
                <w:color w:val="000000" w:themeColor="text1"/>
              </w:rPr>
              <w:t>°</w:t>
            </w:r>
            <w:r w:rsidRPr="00B86ED3">
              <w:rPr>
                <w:color w:val="000000" w:themeColor="text1"/>
              </w:rPr>
              <w:t>C</w:t>
            </w:r>
          </w:p>
        </w:tc>
        <w:tc>
          <w:tcPr>
            <w:tcW w:w="666" w:type="dxa"/>
          </w:tcPr>
          <w:p w14:paraId="2FDC6BF2" w14:textId="7CB6F4C2"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&lt;EndNote&gt;&lt;Cite&gt;&lt;Author&gt;Gordon&lt;/Author&gt;&lt;Year&gt;2010&lt;/Year&gt;&lt;RecNum&gt;1355&lt;/RecNum&gt;&lt;DisplayText&gt;&lt;style face="superscript"&gt;2&lt;/style&gt;&lt;/DisplayText&gt;&lt;record&gt;&lt;rec-number&gt;1355&lt;/rec-number&gt;&lt;foreign-keys&gt;&lt;key app="EN" db-id="p9a09vatmz95wwe9pdd5xzx49wftdp99efxa" timestamp="1558829573"&gt;1355&lt;/key&gt;&lt;/foreign-keys&gt;&lt;ref-type name="Journal Article"&gt;17&lt;/ref-type&gt;&lt;contributors&gt;&lt;authors&gt;&lt;author&gt;Gordon, Patrick W.&lt;/author&gt;&lt;author&gt;Brooker, Anju D. M.&lt;/author&gt;&lt;author&gt;Chew, Y. M. John&lt;/author&gt;&lt;author&gt;Wilson, D. Ian&lt;/author&gt;&lt;author&gt;York, David W.&lt;/author&gt;&lt;/authors&gt;&lt;/contributors&gt;&lt;titles&gt;&lt;title&gt;A scanning fluid dynamic gauging technique for probing surface layers&lt;/title&gt;&lt;secondary-title&gt;Measurement Science and Technology&lt;/secondary-title&gt;&lt;/titles&gt;&lt;periodical&gt;&lt;full-title&gt;Measurement Science and Technology&lt;/full-title&gt;&lt;abbr-1&gt;Meas. Sci. Technol.&lt;/abbr-1&gt;&lt;abbr-2&gt;Meas Sci Technol&lt;/abbr-2&gt;&lt;/periodical&gt;&lt;pages&gt;085103&lt;/pages&gt;&lt;volume&gt;21&lt;/volume&gt;&lt;number&gt;8&lt;/number&gt;&lt;dates&gt;&lt;year&gt;2010&lt;/year&gt;&lt;pub-dates&gt;&lt;date&gt;2010/06/29&lt;/date&gt;&lt;/pub-dates&gt;&lt;/dates&gt;&lt;publisher&gt;IOP Publishing&lt;/publisher&gt;&lt;isbn&gt;0957-0233&amp;#xD;1361-6501&lt;/isbn&gt;&lt;urls&gt;&lt;related-urls&gt;&lt;url&gt;http://dx.doi.org/10.1088/0957-0233/21/8/085103&lt;/url&gt;&lt;/related-urls&gt;&lt;/urls&gt;&lt;electronic-resource-num&gt;10.1088/0957-0233/21/8/085103&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w:t>
            </w:r>
            <w:r w:rsidRPr="00B86ED3">
              <w:rPr>
                <w:color w:val="000000" w:themeColor="text1"/>
              </w:rPr>
              <w:fldChar w:fldCharType="end"/>
            </w:r>
          </w:p>
        </w:tc>
      </w:tr>
      <w:tr w:rsidR="00B86ED3" w:rsidRPr="00B86ED3" w14:paraId="305525E8" w14:textId="77777777" w:rsidTr="000B1433">
        <w:trPr>
          <w:tblHeader/>
          <w:jc w:val="center"/>
        </w:trPr>
        <w:tc>
          <w:tcPr>
            <w:tcW w:w="707" w:type="dxa"/>
          </w:tcPr>
          <w:p w14:paraId="65B27F95" w14:textId="77777777" w:rsidR="00F17D40" w:rsidRPr="00B86ED3" w:rsidRDefault="00F17D40" w:rsidP="000B1433">
            <w:pPr>
              <w:spacing w:line="276" w:lineRule="auto"/>
              <w:jc w:val="center"/>
              <w:rPr>
                <w:color w:val="000000" w:themeColor="text1"/>
              </w:rPr>
            </w:pPr>
            <w:r w:rsidRPr="00B86ED3">
              <w:rPr>
                <w:color w:val="000000" w:themeColor="text1"/>
              </w:rPr>
              <w:t>2011</w:t>
            </w:r>
          </w:p>
        </w:tc>
        <w:tc>
          <w:tcPr>
            <w:tcW w:w="3829" w:type="dxa"/>
          </w:tcPr>
          <w:p w14:paraId="0BD56AE6" w14:textId="77777777" w:rsidR="00F17D40" w:rsidRPr="00B86ED3" w:rsidRDefault="00E36E34" w:rsidP="000B1433">
            <w:pPr>
              <w:spacing w:line="276" w:lineRule="auto"/>
              <w:jc w:val="left"/>
              <w:rPr>
                <w:color w:val="000000" w:themeColor="text1"/>
              </w:rPr>
            </w:pPr>
            <w:r w:rsidRPr="00B86ED3">
              <w:rPr>
                <w:color w:val="000000" w:themeColor="text1"/>
              </w:rPr>
              <w:t>FDG on heat transfer surfaces</w:t>
            </w:r>
          </w:p>
        </w:tc>
        <w:tc>
          <w:tcPr>
            <w:tcW w:w="2977" w:type="dxa"/>
          </w:tcPr>
          <w:p w14:paraId="15729F06" w14:textId="3CADE0A4" w:rsidR="000836E0" w:rsidRPr="00B86ED3" w:rsidRDefault="00F17D40" w:rsidP="000B1433">
            <w:pPr>
              <w:spacing w:line="276" w:lineRule="auto"/>
              <w:ind w:right="-108"/>
              <w:jc w:val="left"/>
              <w:rPr>
                <w:color w:val="000000" w:themeColor="text1"/>
              </w:rPr>
            </w:pPr>
            <w:r w:rsidRPr="00B86ED3">
              <w:rPr>
                <w:color w:val="000000" w:themeColor="text1"/>
              </w:rPr>
              <w:t>Thickness measurement for fouling and cleaning in annular devices</w:t>
            </w:r>
          </w:p>
        </w:tc>
        <w:tc>
          <w:tcPr>
            <w:tcW w:w="2693" w:type="dxa"/>
          </w:tcPr>
          <w:p w14:paraId="694B55C3" w14:textId="77777777" w:rsidR="00F17D40" w:rsidRPr="00B86ED3" w:rsidRDefault="00F17D40" w:rsidP="000B1433">
            <w:pPr>
              <w:spacing w:line="276" w:lineRule="auto"/>
              <w:jc w:val="center"/>
              <w:rPr>
                <w:color w:val="000000" w:themeColor="text1"/>
              </w:rPr>
            </w:pPr>
            <w:r w:rsidRPr="00B86ED3">
              <w:rPr>
                <w:color w:val="000000" w:themeColor="text1"/>
              </w:rPr>
              <w:t>Water and water with whey protein</w:t>
            </w:r>
          </w:p>
        </w:tc>
        <w:tc>
          <w:tcPr>
            <w:tcW w:w="2953" w:type="dxa"/>
          </w:tcPr>
          <w:p w14:paraId="0A25F69B" w14:textId="77777777" w:rsidR="00F17D40" w:rsidRPr="00B86ED3" w:rsidRDefault="00E36E34" w:rsidP="000B1433">
            <w:pPr>
              <w:spacing w:line="276" w:lineRule="auto"/>
              <w:jc w:val="center"/>
              <w:rPr>
                <w:color w:val="000000" w:themeColor="text1"/>
              </w:rPr>
            </w:pPr>
            <w:r w:rsidRPr="00B86ED3">
              <w:rPr>
                <w:color w:val="000000" w:themeColor="text1"/>
              </w:rPr>
              <w:t>316 SS annular probe, whey protein fouling</w:t>
            </w:r>
          </w:p>
        </w:tc>
        <w:tc>
          <w:tcPr>
            <w:tcW w:w="1885" w:type="dxa"/>
          </w:tcPr>
          <w:p w14:paraId="6D7246D6" w14:textId="77777777" w:rsidR="00F17D40" w:rsidRPr="00B86ED3" w:rsidRDefault="00F17D40" w:rsidP="000B1433">
            <w:pPr>
              <w:spacing w:line="276" w:lineRule="auto"/>
              <w:jc w:val="center"/>
              <w:rPr>
                <w:color w:val="000000" w:themeColor="text1"/>
              </w:rPr>
            </w:pPr>
          </w:p>
        </w:tc>
        <w:tc>
          <w:tcPr>
            <w:tcW w:w="666" w:type="dxa"/>
          </w:tcPr>
          <w:p w14:paraId="5414783A" w14:textId="0C81C603"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&lt;EndNote&gt;&lt;Cite&gt;&lt;Author&gt;Gu&lt;/Author&gt;&lt;Year&gt;2011&lt;/Year&gt;&lt;RecNum&gt;1358&lt;/RecNum&gt;&lt;DisplayText&gt;&lt;style face="superscript"&gt;12&lt;/style&gt;&lt;/DisplayText&gt;&lt;record&gt;&lt;rec-number&gt;1358&lt;/rec-number&gt;&lt;foreign-keys&gt;&lt;key app="EN" db-id="p9a09vatmz95wwe9pdd5xzx49wftdp99efxa" timestamp="1558830185"&gt;1358&lt;/key&gt;&lt;/foreign-keys&gt;&lt;ref-type name="Journal Article"&gt;17&lt;/ref-type&gt;&lt;contributors&gt;&lt;authors&gt;&lt;author&gt;Gu, T.&lt;/author&gt;&lt;author&gt;Albert, F.&lt;/author&gt;&lt;author&gt;Augustin, W.&lt;/author&gt;&lt;author&gt;Chew, Y. M. J.&lt;/author&gt;&lt;author&gt;Mayer, M.&lt;/author&gt;&lt;author&gt;Paterson, W. R.&lt;/author&gt;&lt;author&gt;Scholl, S.&lt;/author&gt;&lt;author&gt;Sheikh, I.&lt;/author&gt;&lt;author&gt;Wang, K.&lt;/author&gt;&lt;author&gt;Wilson, D. I.&lt;/author&gt;&lt;/authors&gt;&lt;/contributors&gt;&lt;titles&gt;&lt;title&gt;Application of fluid dynamic gauging to annular test apparatuses for studying fouling and cleaning&lt;/title&gt;&lt;secondary-title&gt;Experimental Thermal and Fluid Science&lt;/secondary-title&gt;&lt;/titles&gt;&lt;periodical&gt;&lt;full-title&gt;Experimental Thermal and Fluid Science&lt;/full-title&gt;&lt;abbr-1&gt;Exp. Therm Fluid Sci.&lt;/abbr-1&gt;&lt;abbr-2&gt;Exp Therm Fluid Sci&lt;/abbr-2&gt;&lt;/periodical&gt;&lt;pages&gt;509-520&lt;/pages&gt;&lt;volume&gt;35&lt;/volume&gt;&lt;number&gt;3&lt;/number&gt;&lt;keywords&gt;&lt;keyword&gt;CFD&lt;/keyword&gt;&lt;keyword&gt;Cleaning&lt;/keyword&gt;&lt;keyword&gt;Deposit&lt;/keyword&gt;&lt;keyword&gt;Fouling&lt;/keyword&gt;&lt;keyword&gt;Strength&lt;/keyword&gt;&lt;keyword&gt;Thickness&lt;/keyword&gt;&lt;/keywords&gt;&lt;dates&gt;&lt;year&gt;2011&lt;/year&gt;&lt;pub-dates&gt;&lt;date&gt;2011/04/01/&lt;/date&gt;&lt;/pub-dates&gt;&lt;/dates&gt;&lt;isbn&gt;0894-1777&lt;/isbn&gt;&lt;urls&gt;&lt;related-urls&gt;&lt;url&gt;http://www.sciencedirect.com/science/article/pii/S0894177710002311&lt;/url&gt;&lt;/related-urls&gt;&lt;/urls&gt;&lt;electronic-resource-num&gt;https://doi.org/10.1016/j.expthermflusci.2010.12.002&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12</w:t>
            </w:r>
            <w:r w:rsidRPr="00B86ED3">
              <w:rPr>
                <w:color w:val="000000" w:themeColor="text1"/>
              </w:rPr>
              <w:fldChar w:fldCharType="end"/>
            </w:r>
          </w:p>
        </w:tc>
      </w:tr>
      <w:tr w:rsidR="00B86ED3" w:rsidRPr="00B86ED3" w14:paraId="70C92706" w14:textId="77777777" w:rsidTr="000B1433">
        <w:trPr>
          <w:tblHeader/>
          <w:jc w:val="center"/>
        </w:trPr>
        <w:tc>
          <w:tcPr>
            <w:tcW w:w="707" w:type="dxa"/>
          </w:tcPr>
          <w:p w14:paraId="4D9C1125" w14:textId="77777777" w:rsidR="00F17D40" w:rsidRPr="00B86ED3" w:rsidRDefault="00F17D40" w:rsidP="000B1433">
            <w:pPr>
              <w:spacing w:line="276" w:lineRule="auto"/>
              <w:jc w:val="center"/>
              <w:rPr>
                <w:color w:val="000000" w:themeColor="text1"/>
              </w:rPr>
            </w:pPr>
            <w:r w:rsidRPr="00B86ED3">
              <w:rPr>
                <w:color w:val="000000" w:themeColor="text1"/>
              </w:rPr>
              <w:t>2011</w:t>
            </w:r>
          </w:p>
        </w:tc>
        <w:tc>
          <w:tcPr>
            <w:tcW w:w="3829" w:type="dxa"/>
          </w:tcPr>
          <w:p w14:paraId="774A8670" w14:textId="77777777" w:rsidR="00F17D40" w:rsidRPr="00B86ED3" w:rsidRDefault="00EB4F94" w:rsidP="000B1433">
            <w:pPr>
              <w:spacing w:line="276" w:lineRule="auto"/>
              <w:jc w:val="left"/>
              <w:rPr>
                <w:color w:val="000000" w:themeColor="text1"/>
              </w:rPr>
            </w:pPr>
            <w:r w:rsidRPr="00B86ED3">
              <w:rPr>
                <w:color w:val="000000" w:themeColor="text1"/>
              </w:rPr>
              <w:t xml:space="preserve">Analytical and CFD-based design </w:t>
            </w:r>
            <w:r w:rsidR="00F17D40" w:rsidRPr="00B86ED3">
              <w:rPr>
                <w:color w:val="000000" w:themeColor="text1"/>
              </w:rPr>
              <w:t>of FDG nozzle</w:t>
            </w:r>
            <w:r w:rsidRPr="00B86ED3">
              <w:rPr>
                <w:color w:val="000000" w:themeColor="text1"/>
              </w:rPr>
              <w:t>s</w:t>
            </w:r>
          </w:p>
        </w:tc>
        <w:tc>
          <w:tcPr>
            <w:tcW w:w="2977" w:type="dxa"/>
          </w:tcPr>
          <w:p w14:paraId="01147A44" w14:textId="758FB7C3" w:rsidR="000836E0" w:rsidRPr="00B86ED3" w:rsidRDefault="00F17D40" w:rsidP="000B1433">
            <w:pPr>
              <w:spacing w:line="276" w:lineRule="auto"/>
              <w:ind w:right="-108"/>
              <w:jc w:val="left"/>
              <w:rPr>
                <w:color w:val="000000" w:themeColor="text1"/>
              </w:rPr>
            </w:pPr>
            <w:proofErr w:type="spellStart"/>
            <w:r w:rsidRPr="00B86ED3">
              <w:rPr>
                <w:color w:val="000000" w:themeColor="text1"/>
              </w:rPr>
              <w:t>Optimisation</w:t>
            </w:r>
            <w:proofErr w:type="spellEnd"/>
            <w:r w:rsidRPr="00B86ED3">
              <w:rPr>
                <w:color w:val="000000" w:themeColor="text1"/>
              </w:rPr>
              <w:t xml:space="preserve"> of </w:t>
            </w:r>
            <w:r w:rsidR="00EB4F94" w:rsidRPr="00B86ED3">
              <w:rPr>
                <w:color w:val="000000" w:themeColor="text1"/>
              </w:rPr>
              <w:t>nozzle shape for different modes</w:t>
            </w:r>
          </w:p>
        </w:tc>
        <w:tc>
          <w:tcPr>
            <w:tcW w:w="2693" w:type="dxa"/>
          </w:tcPr>
          <w:p w14:paraId="09A334AF" w14:textId="2B26B0BB" w:rsidR="00F17D40" w:rsidRPr="00B86ED3" w:rsidRDefault="000836E0" w:rsidP="000B1433">
            <w:pPr>
              <w:spacing w:line="276" w:lineRule="auto"/>
              <w:jc w:val="center"/>
              <w:rPr>
                <w:color w:val="000000" w:themeColor="text1"/>
              </w:rPr>
            </w:pPr>
            <w:r w:rsidRPr="00B86ED3">
              <w:rPr>
                <w:color w:val="000000" w:themeColor="text1"/>
              </w:rPr>
              <w:t>Water</w:t>
            </w:r>
          </w:p>
        </w:tc>
        <w:tc>
          <w:tcPr>
            <w:tcW w:w="2953" w:type="dxa"/>
          </w:tcPr>
          <w:p w14:paraId="5528D6F8" w14:textId="0656B22E" w:rsidR="00F17D40" w:rsidRPr="00B86ED3" w:rsidRDefault="00F17D40" w:rsidP="000B1433">
            <w:pPr>
              <w:spacing w:line="276" w:lineRule="auto"/>
              <w:jc w:val="center"/>
              <w:rPr>
                <w:color w:val="000000" w:themeColor="text1"/>
              </w:rPr>
            </w:pPr>
          </w:p>
        </w:tc>
        <w:tc>
          <w:tcPr>
            <w:tcW w:w="1885" w:type="dxa"/>
          </w:tcPr>
          <w:p w14:paraId="1ACBD2AF" w14:textId="77777777" w:rsidR="00F17D40" w:rsidRPr="00B86ED3" w:rsidRDefault="00F17D40" w:rsidP="000B1433">
            <w:pPr>
              <w:spacing w:line="276" w:lineRule="auto"/>
              <w:jc w:val="center"/>
              <w:rPr>
                <w:color w:val="000000" w:themeColor="text1"/>
              </w:rPr>
            </w:pPr>
          </w:p>
        </w:tc>
        <w:tc>
          <w:tcPr>
            <w:tcW w:w="666" w:type="dxa"/>
          </w:tcPr>
          <w:p w14:paraId="185E32A2" w14:textId="077DAE5C"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&lt;EndNote&gt;&lt;Cite&gt;&lt;Author&gt;Peralta&lt;/Author&gt;&lt;Year&gt;2011&lt;/Year&gt;&lt;RecNum&gt;1250&lt;/RecNum&gt;&lt;DisplayText&gt;&lt;style face="superscript"&gt;13&lt;/style&gt;&lt;/DisplayText&gt;&lt;record&gt;&lt;rec-number&gt;1250&lt;/rec-number&gt;&lt;foreign-keys&gt;&lt;key app="EN" db-id="p9a09vatmz95wwe9pdd5xzx49wftdp99efxa" timestamp="1503555958"&gt;1250&lt;/key&gt;&lt;/foreign-keys&gt;&lt;ref-type name="Journal Article"&gt;17&lt;/ref-type&gt;&lt;contributors&gt;&lt;authors&gt;&lt;author&gt;Peralta, J. M.&lt;/author&gt;&lt;author&gt;Chew, Y. M. J.&lt;/author&gt;&lt;author&gt;Wilson, D. I.&lt;/author&gt;&lt;/authors&gt;&lt;/contributors&gt;&lt;titles&gt;&lt;title&gt;An analytical method for selecting the optimal nozzle external geometry for fluid dynamic gauging&lt;/title&gt;&lt;secondary-title&gt;Chemical Engineering Science&lt;/secondary-title&gt;&lt;/titles&gt;&lt;periodical&gt;&lt;full-title&gt;Chemical Engineering Science&lt;/full-title&gt;&lt;abbr-1&gt;Chem. Eng. Sci.&lt;/abbr-1&gt;&lt;abbr-2&gt;Chem Eng Sci&lt;/abbr-2&gt;&lt;/periodical&gt;&lt;pages&gt;3579-3591&lt;/pages&gt;&lt;volume&gt;66&lt;/volume&gt;&lt;number&gt;16&lt;/number&gt;&lt;keywords&gt;&lt;keyword&gt;CFD&lt;/keyword&gt;&lt;keyword&gt;Cleaning&lt;/keyword&gt;&lt;keyword&gt;Fluid dynamic gauging&lt;/keyword&gt;&lt;keyword&gt;Fluid mechanics&lt;/keyword&gt;&lt;keyword&gt;Fouling&lt;/keyword&gt;&lt;keyword&gt;Laminar flow&lt;/keyword&gt;&lt;/keywords&gt;&lt;dates&gt;&lt;year&gt;2011&lt;/year&gt;&lt;pub-dates&gt;&lt;date&gt;2011/08/15/&lt;/date&gt;&lt;/pub-dates&gt;&lt;/dates&gt;&lt;isbn&gt;0009-2509&lt;/isbn&gt;&lt;urls&gt;&lt;related-urls&gt;&lt;url&gt;http://www.sciencedirect.com/science/article/pii/S0009250911002624&lt;/url&gt;&lt;/related-urls&gt;&lt;/urls&gt;&lt;electronic-resource-num&gt;http://dx.doi.org/10.1016/j.ces.2011.04.020&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13</w:t>
            </w:r>
            <w:r w:rsidRPr="00B86ED3">
              <w:rPr>
                <w:color w:val="000000" w:themeColor="text1"/>
              </w:rPr>
              <w:fldChar w:fldCharType="end"/>
            </w:r>
          </w:p>
        </w:tc>
      </w:tr>
      <w:tr w:rsidR="00B86ED3" w:rsidRPr="00B86ED3" w14:paraId="0B10C952" w14:textId="77777777" w:rsidTr="000B1433">
        <w:trPr>
          <w:tblHeader/>
          <w:jc w:val="center"/>
        </w:trPr>
        <w:tc>
          <w:tcPr>
            <w:tcW w:w="707" w:type="dxa"/>
          </w:tcPr>
          <w:p w14:paraId="6FEAF787" w14:textId="77777777" w:rsidR="00F17D40" w:rsidRPr="00B86ED3" w:rsidRDefault="00F17D40" w:rsidP="000B1433">
            <w:pPr>
              <w:spacing w:line="276" w:lineRule="auto"/>
              <w:jc w:val="center"/>
              <w:rPr>
                <w:color w:val="000000" w:themeColor="text1"/>
              </w:rPr>
            </w:pPr>
            <w:r w:rsidRPr="00B86ED3">
              <w:rPr>
                <w:color w:val="000000" w:themeColor="text1"/>
              </w:rPr>
              <w:lastRenderedPageBreak/>
              <w:t>2014</w:t>
            </w:r>
          </w:p>
        </w:tc>
        <w:tc>
          <w:tcPr>
            <w:tcW w:w="3829" w:type="dxa"/>
          </w:tcPr>
          <w:p w14:paraId="2426FB0B" w14:textId="77777777" w:rsidR="00F17D40" w:rsidRPr="00B86ED3" w:rsidRDefault="00F17D40" w:rsidP="000B1433">
            <w:pPr>
              <w:spacing w:line="276" w:lineRule="auto"/>
              <w:jc w:val="left"/>
              <w:rPr>
                <w:rFonts w:eastAsiaTheme="minorEastAsia"/>
                <w:color w:val="000000" w:themeColor="text1"/>
              </w:rPr>
            </w:pPr>
            <w:r w:rsidRPr="00B86ED3">
              <w:rPr>
                <w:color w:val="000000" w:themeColor="text1"/>
              </w:rPr>
              <w:t>Zero-discha</w:t>
            </w:r>
            <w:r w:rsidR="00EB4F94" w:rsidRPr="00B86ED3">
              <w:rPr>
                <w:color w:val="000000" w:themeColor="text1"/>
              </w:rPr>
              <w:t>rge FDG concept demonstrated</w:t>
            </w:r>
          </w:p>
        </w:tc>
        <w:tc>
          <w:tcPr>
            <w:tcW w:w="2977" w:type="dxa"/>
          </w:tcPr>
          <w:p w14:paraId="0679985C" w14:textId="258998EC" w:rsidR="000836E0" w:rsidRPr="00B86ED3" w:rsidRDefault="00F17D40" w:rsidP="000B1433">
            <w:pPr>
              <w:spacing w:line="276" w:lineRule="auto"/>
              <w:ind w:right="-108"/>
              <w:jc w:val="left"/>
              <w:rPr>
                <w:color w:val="000000" w:themeColor="text1"/>
              </w:rPr>
            </w:pPr>
            <w:r w:rsidRPr="00B86ED3">
              <w:rPr>
                <w:color w:val="000000" w:themeColor="text1"/>
              </w:rPr>
              <w:t>Thickness measurement of soft solid layers</w:t>
            </w:r>
          </w:p>
        </w:tc>
        <w:tc>
          <w:tcPr>
            <w:tcW w:w="2693" w:type="dxa"/>
          </w:tcPr>
          <w:p w14:paraId="01D6C037" w14:textId="77777777" w:rsidR="00F17D40" w:rsidRPr="00B86ED3" w:rsidRDefault="00F17D40" w:rsidP="000B1433">
            <w:pPr>
              <w:spacing w:line="276" w:lineRule="auto"/>
              <w:jc w:val="center"/>
              <w:rPr>
                <w:color w:val="000000" w:themeColor="text1"/>
              </w:rPr>
            </w:pPr>
            <w:r w:rsidRPr="00B86ED3">
              <w:rPr>
                <w:color w:val="000000" w:themeColor="text1"/>
              </w:rPr>
              <w:t>Water</w:t>
            </w:r>
          </w:p>
        </w:tc>
        <w:tc>
          <w:tcPr>
            <w:tcW w:w="2953" w:type="dxa"/>
          </w:tcPr>
          <w:p w14:paraId="2698B9B3" w14:textId="77777777" w:rsidR="00F17D40" w:rsidRPr="00B86ED3" w:rsidRDefault="00F17D40" w:rsidP="000B1433">
            <w:pPr>
              <w:spacing w:line="276" w:lineRule="auto"/>
              <w:jc w:val="center"/>
              <w:rPr>
                <w:color w:val="000000" w:themeColor="text1"/>
              </w:rPr>
            </w:pPr>
            <w:r w:rsidRPr="00B86ED3">
              <w:rPr>
                <w:color w:val="000000" w:themeColor="text1"/>
              </w:rPr>
              <w:t>Petroleum jelly layers</w:t>
            </w:r>
          </w:p>
        </w:tc>
        <w:tc>
          <w:tcPr>
            <w:tcW w:w="1885" w:type="dxa"/>
          </w:tcPr>
          <w:p w14:paraId="4C18D8F4" w14:textId="4273ED79" w:rsidR="00F17D40" w:rsidRPr="00B86ED3" w:rsidRDefault="00F17D40" w:rsidP="000B1433">
            <w:pPr>
              <w:spacing w:line="276" w:lineRule="auto"/>
              <w:jc w:val="center"/>
              <w:rPr>
                <w:color w:val="000000" w:themeColor="text1"/>
              </w:rPr>
            </w:pPr>
            <w:r w:rsidRPr="00B86ED3">
              <w:rPr>
                <w:color w:val="000000" w:themeColor="text1"/>
              </w:rPr>
              <w:t xml:space="preserve">20 </w:t>
            </w:r>
            <w:r w:rsidR="00F864D5" w:rsidRPr="00B86ED3">
              <w:rPr>
                <w:rFonts w:cs="Times New Roman"/>
                <w:color w:val="000000" w:themeColor="text1"/>
              </w:rPr>
              <w:t>°</w:t>
            </w:r>
            <w:r w:rsidRPr="00B86ED3">
              <w:rPr>
                <w:color w:val="000000" w:themeColor="text1"/>
              </w:rPr>
              <w:t>C</w:t>
            </w:r>
          </w:p>
          <w:p w14:paraId="7047D9B6" w14:textId="77777777" w:rsidR="00F17D40" w:rsidRPr="00B86ED3" w:rsidRDefault="00F17D40" w:rsidP="000B1433">
            <w:pPr>
              <w:spacing w:line="276" w:lineRule="auto"/>
              <w:jc w:val="center"/>
              <w:rPr>
                <w:color w:val="000000" w:themeColor="text1"/>
              </w:rPr>
            </w:pPr>
          </w:p>
        </w:tc>
        <w:tc>
          <w:tcPr>
            <w:tcW w:w="666" w:type="dxa"/>
          </w:tcPr>
          <w:p w14:paraId="0F78097D" w14:textId="6D790BA9"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&lt;EndNote&gt;&lt;Cite&gt;&lt;Author&gt;Yang&lt;/Author&gt;&lt;Year&gt;2014&lt;/Year&gt;&lt;RecNum&gt;1266&lt;/RecNum&gt;&lt;DisplayText&gt;&lt;style face="superscript"&gt;3&lt;/style&gt;&lt;/DisplayText&gt;&lt;record&gt;&lt;rec-number&gt;1266&lt;/rec-number&gt;&lt;foreign-keys&gt;&lt;key app="EN" db-id="p9a09vatmz95wwe9pdd5xzx49wftdp99efxa" timestamp="1512225195"&gt;1266&lt;/key&gt;&lt;/foreign-keys&gt;&lt;ref-type name="Journal Article"&gt;17&lt;/ref-type&gt;&lt;contributors&gt;&lt;authors&gt;&lt;author&gt;Yang, Qianpeng&lt;/author&gt;&lt;author&gt;Ali, Akin&lt;/author&gt;&lt;author&gt;Shi, Lin&lt;/author&gt;&lt;author&gt;Wilson, D. Ian&lt;/author&gt;&lt;/authors&gt;&lt;/contributors&gt;&lt;titles&gt;&lt;title&gt;Zero discharge fluid dynamic gauging for studying the thickness of soft solid layers&lt;/title&gt;&lt;secondary-title&gt;Journal of Food Engineering&lt;/secondary-title&gt;&lt;/titles&gt;&lt;periodical&gt;&lt;full-title&gt;Journal of Food Engineering&lt;/full-title&gt;&lt;abbr-1&gt;J. Food Eng.&lt;/abbr-1&gt;&lt;abbr-2&gt;J Food Eng&lt;/abbr-2&gt;&lt;/periodical&gt;&lt;pages&gt;24-33&lt;/pages&gt;&lt;volume&gt;127&lt;/volume&gt;&lt;number&gt;Supplement C&lt;/number&gt;&lt;keywords&gt;&lt;keyword&gt;CFD simulation&lt;/keyword&gt;&lt;keyword&gt;Fluid dynamic gauging&lt;/keyword&gt;&lt;keyword&gt;Petroleum jelly&lt;/keyword&gt;&lt;keyword&gt;Rheology&lt;/keyword&gt;&lt;keyword&gt;Thickness&lt;/keyword&gt;&lt;keyword&gt;Yield stress&lt;/keyword&gt;&lt;/keywords&gt;&lt;dates&gt;&lt;year&gt;2014&lt;/year&gt;&lt;pub-dates&gt;&lt;date&gt;2014/04/01/&lt;/date&gt;&lt;/pub-dates&gt;&lt;/dates&gt;&lt;isbn&gt;0260-8774&lt;/isbn&gt;&lt;urls&gt;&lt;related-urls&gt;&lt;url&gt;http://www.sciencedirect.com/science/article/pii/S0260877413006006&lt;/url&gt;&lt;/related-urls&gt;&lt;/urls&gt;&lt;electronic-resource-num&gt;https://doi.org/10.1016/j.jfoodeng.2013.11.024&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3</w:t>
            </w:r>
            <w:r w:rsidRPr="00B86ED3">
              <w:rPr>
                <w:color w:val="000000" w:themeColor="text1"/>
              </w:rPr>
              <w:fldChar w:fldCharType="end"/>
            </w:r>
          </w:p>
        </w:tc>
      </w:tr>
      <w:tr w:rsidR="00B86ED3" w:rsidRPr="00B86ED3" w14:paraId="3FA4627C" w14:textId="77777777" w:rsidTr="000B1433">
        <w:trPr>
          <w:tblHeader/>
          <w:jc w:val="center"/>
        </w:trPr>
        <w:tc>
          <w:tcPr>
            <w:tcW w:w="707" w:type="dxa"/>
          </w:tcPr>
          <w:p w14:paraId="1E07F827" w14:textId="77777777" w:rsidR="00F17D40" w:rsidRPr="00B86ED3" w:rsidRDefault="00F17D40" w:rsidP="000B1433">
            <w:pPr>
              <w:spacing w:line="276" w:lineRule="auto"/>
              <w:jc w:val="center"/>
              <w:rPr>
                <w:color w:val="000000" w:themeColor="text1"/>
              </w:rPr>
            </w:pPr>
            <w:r w:rsidRPr="00B86ED3">
              <w:rPr>
                <w:color w:val="000000" w:themeColor="text1"/>
              </w:rPr>
              <w:t>2013</w:t>
            </w:r>
          </w:p>
        </w:tc>
        <w:tc>
          <w:tcPr>
            <w:tcW w:w="3829" w:type="dxa"/>
          </w:tcPr>
          <w:p w14:paraId="32C7ADD6" w14:textId="77777777" w:rsidR="00F17D40" w:rsidRPr="00B86ED3" w:rsidRDefault="00EB4F94" w:rsidP="000B1433">
            <w:pPr>
              <w:spacing w:line="276" w:lineRule="auto"/>
              <w:jc w:val="left"/>
              <w:rPr>
                <w:color w:val="000000" w:themeColor="text1"/>
              </w:rPr>
            </w:pPr>
            <w:r w:rsidRPr="00B86ED3">
              <w:rPr>
                <w:color w:val="000000" w:themeColor="text1"/>
              </w:rPr>
              <w:t>FDG for operating at h</w:t>
            </w:r>
            <w:r w:rsidR="00F17D40" w:rsidRPr="00B86ED3">
              <w:rPr>
                <w:color w:val="000000" w:themeColor="text1"/>
              </w:rPr>
              <w:t xml:space="preserve">igh temperature </w:t>
            </w:r>
            <w:r w:rsidRPr="00B86ED3">
              <w:rPr>
                <w:color w:val="000000" w:themeColor="text1"/>
              </w:rPr>
              <w:t>and pressure</w:t>
            </w:r>
          </w:p>
        </w:tc>
        <w:tc>
          <w:tcPr>
            <w:tcW w:w="2977" w:type="dxa"/>
          </w:tcPr>
          <w:p w14:paraId="3164B107" w14:textId="2ABC4A8F" w:rsidR="000836E0" w:rsidRPr="00B86ED3" w:rsidRDefault="00F17D40" w:rsidP="000B1433">
            <w:pPr>
              <w:spacing w:line="276" w:lineRule="auto"/>
              <w:ind w:right="-108"/>
              <w:jc w:val="left"/>
              <w:rPr>
                <w:color w:val="000000" w:themeColor="text1"/>
              </w:rPr>
            </w:pPr>
            <w:r w:rsidRPr="00B86ED3">
              <w:rPr>
                <w:color w:val="000000" w:themeColor="text1"/>
              </w:rPr>
              <w:t>Thickness measurement of fouling deposits in opaque liquids</w:t>
            </w:r>
            <w:r w:rsidR="00EB4F94" w:rsidRPr="00B86ED3">
              <w:rPr>
                <w:color w:val="000000" w:themeColor="text1"/>
              </w:rPr>
              <w:t xml:space="preserve"> in pressurized heat transfer system</w:t>
            </w:r>
          </w:p>
        </w:tc>
        <w:tc>
          <w:tcPr>
            <w:tcW w:w="2693" w:type="dxa"/>
          </w:tcPr>
          <w:p w14:paraId="7EE81B8D" w14:textId="77777777" w:rsidR="00F17D40" w:rsidRPr="00B86ED3" w:rsidRDefault="00F17D40" w:rsidP="000B1433">
            <w:pPr>
              <w:spacing w:line="276" w:lineRule="auto"/>
              <w:jc w:val="center"/>
              <w:rPr>
                <w:color w:val="000000" w:themeColor="text1"/>
              </w:rPr>
            </w:pPr>
            <w:r w:rsidRPr="00B86ED3">
              <w:rPr>
                <w:color w:val="000000" w:themeColor="text1"/>
              </w:rPr>
              <w:t>Mineral oil</w:t>
            </w:r>
          </w:p>
        </w:tc>
        <w:tc>
          <w:tcPr>
            <w:tcW w:w="2953" w:type="dxa"/>
          </w:tcPr>
          <w:p w14:paraId="2975F167" w14:textId="77777777" w:rsidR="00F17D40" w:rsidRPr="00B86ED3" w:rsidRDefault="00F17D40" w:rsidP="000B1433">
            <w:pPr>
              <w:spacing w:line="276" w:lineRule="auto"/>
              <w:jc w:val="center"/>
              <w:rPr>
                <w:color w:val="000000" w:themeColor="text1"/>
              </w:rPr>
            </w:pPr>
            <w:r w:rsidRPr="00B86ED3">
              <w:rPr>
                <w:color w:val="000000" w:themeColor="text1"/>
              </w:rPr>
              <w:t>Oil deposits</w:t>
            </w:r>
          </w:p>
        </w:tc>
        <w:tc>
          <w:tcPr>
            <w:tcW w:w="1885" w:type="dxa"/>
          </w:tcPr>
          <w:p w14:paraId="2CBAB597" w14:textId="0705D5C1" w:rsidR="00F17D40" w:rsidRPr="00B86ED3" w:rsidRDefault="00F17D40" w:rsidP="000B1433">
            <w:pPr>
              <w:spacing w:line="276" w:lineRule="auto"/>
              <w:jc w:val="center"/>
              <w:rPr>
                <w:color w:val="000000" w:themeColor="text1"/>
              </w:rPr>
            </w:pPr>
            <w:r w:rsidRPr="00B86ED3">
              <w:rPr>
                <w:color w:val="000000" w:themeColor="text1"/>
              </w:rPr>
              <w:t xml:space="preserve">140 </w:t>
            </w:r>
            <w:r w:rsidR="00F864D5" w:rsidRPr="00B86ED3">
              <w:rPr>
                <w:rFonts w:cs="Times New Roman"/>
                <w:color w:val="000000" w:themeColor="text1"/>
              </w:rPr>
              <w:t>°</w:t>
            </w:r>
            <w:r w:rsidRPr="00B86ED3">
              <w:rPr>
                <w:color w:val="000000" w:themeColor="text1"/>
              </w:rPr>
              <w:t>C</w:t>
            </w:r>
          </w:p>
          <w:p w14:paraId="11D52C0A" w14:textId="1906DC34" w:rsidR="00F17D40" w:rsidRPr="00B86ED3" w:rsidRDefault="00F17D40" w:rsidP="000B1433">
            <w:pPr>
              <w:spacing w:line="276" w:lineRule="auto"/>
              <w:jc w:val="center"/>
              <w:rPr>
                <w:color w:val="000000" w:themeColor="text1"/>
              </w:rPr>
            </w:pPr>
            <w:r w:rsidRPr="00B86ED3">
              <w:rPr>
                <w:color w:val="000000" w:themeColor="text1"/>
              </w:rPr>
              <w:t xml:space="preserve">(Limit: 270 </w:t>
            </w:r>
            <w:r w:rsidR="00F864D5" w:rsidRPr="00B86ED3">
              <w:rPr>
                <w:rFonts w:cs="Times New Roman"/>
                <w:color w:val="000000" w:themeColor="text1"/>
              </w:rPr>
              <w:t>°</w:t>
            </w:r>
            <w:r w:rsidRPr="00B86ED3">
              <w:rPr>
                <w:color w:val="000000" w:themeColor="text1"/>
              </w:rPr>
              <w:t>C)</w:t>
            </w:r>
          </w:p>
        </w:tc>
        <w:tc>
          <w:tcPr>
            <w:tcW w:w="666" w:type="dxa"/>
          </w:tcPr>
          <w:p w14:paraId="3A07285E" w14:textId="28008F2B"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&lt;EndNote&gt;&lt;Cite&gt;&lt;Author&gt;Ali&lt;/Author&gt;&lt;Year&gt;2013&lt;/Year&gt;&lt;RecNum&gt;1361&lt;/RecNum&gt;&lt;DisplayText&gt;&lt;style face="superscript"&gt;5&lt;/style&gt;&lt;/DisplayText&gt;&lt;record&gt;&lt;rec-number&gt;1361&lt;/rec-number&gt;&lt;foreign-keys&gt;&lt;key app="EN" db-id="p9a09vatmz95wwe9pdd5xzx49wftdp99efxa" timestamp="1558877182"&gt;1361&lt;/key&gt;&lt;/foreign-keys&gt;&lt;ref-type name="Journal Article"&gt;17&lt;/ref-type&gt;&lt;contributors&gt;&lt;authors&gt;&lt;author&gt;Ali, A.&lt;/author&gt;&lt;author&gt;Chapman, G. J.&lt;/author&gt;&lt;author&gt;Chew, Y. M. J.&lt;/author&gt;&lt;author&gt;Gu, T.&lt;/author&gt;&lt;author&gt;Paterson, W. R.&lt;/author&gt;&lt;author&gt;Wilson, D. I.&lt;/author&gt;&lt;/authors&gt;&lt;/contributors&gt;&lt;titles&gt;&lt;title&gt;A fluid dynamic gauging device for measuring fouling deposit thickness in opaque liquids at elevated temperature and pressure&lt;/title&gt;&lt;secondary-title&gt;Experimental Thermal and Fluid Science&lt;/secondary-title&gt;&lt;/titles&gt;&lt;periodical&gt;&lt;full-title&gt;Experimental Thermal and Fluid Science&lt;/full-title&gt;&lt;abbr-1&gt;Exp. Therm Fluid Sci.&lt;/abbr-1&gt;&lt;abbr-2&gt;Exp Therm Fluid Sci&lt;/abbr-2&gt;&lt;/periodical&gt;&lt;pages&gt;19-28&lt;/pages&gt;&lt;volume&gt;48&lt;/volume&gt;&lt;keywords&gt;&lt;keyword&gt;CFD&lt;/keyword&gt;&lt;keyword&gt;Fouling&lt;/keyword&gt;&lt;keyword&gt;Fluid dynamic gauging&lt;/keyword&gt;&lt;keyword&gt;Measurement&lt;/keyword&gt;&lt;keyword&gt;Shear stress&lt;/keyword&gt;&lt;/keywords&gt;&lt;dates&gt;&lt;year&gt;2013&lt;/year&gt;&lt;pub-dates&gt;&lt;date&gt;2013/07/01/&lt;/date&gt;&lt;/pub-dates&gt;&lt;/dates&gt;&lt;isbn&gt;0894-1777&lt;/isbn&gt;&lt;urls&gt;&lt;related-urls&gt;&lt;url&gt;http://www.sciencedirect.com/science/article/pii/S0894177713000411&lt;/url&gt;&lt;/related-urls&gt;&lt;/urls&gt;&lt;electronic-resource-num&gt;https://doi.org/10.1016/j.expthermflusci.2013.02.004&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5</w:t>
            </w:r>
            <w:r w:rsidRPr="00B86ED3">
              <w:rPr>
                <w:color w:val="000000" w:themeColor="text1"/>
              </w:rPr>
              <w:fldChar w:fldCharType="end"/>
            </w:r>
          </w:p>
        </w:tc>
      </w:tr>
      <w:tr w:rsidR="00B86ED3" w:rsidRPr="00B86ED3" w14:paraId="2FE2C6A4" w14:textId="77777777" w:rsidTr="000B1433">
        <w:trPr>
          <w:tblHeader/>
          <w:jc w:val="center"/>
        </w:trPr>
        <w:tc>
          <w:tcPr>
            <w:tcW w:w="707" w:type="dxa"/>
          </w:tcPr>
          <w:p w14:paraId="2062FBB3" w14:textId="77777777" w:rsidR="00F17D40" w:rsidRPr="00B86ED3" w:rsidRDefault="00F17D40" w:rsidP="000B1433">
            <w:pPr>
              <w:spacing w:line="276" w:lineRule="auto"/>
              <w:jc w:val="center"/>
              <w:rPr>
                <w:color w:val="000000" w:themeColor="text1"/>
              </w:rPr>
            </w:pPr>
            <w:r w:rsidRPr="00B86ED3">
              <w:rPr>
                <w:color w:val="000000" w:themeColor="text1"/>
              </w:rPr>
              <w:t>2017</w:t>
            </w:r>
          </w:p>
        </w:tc>
        <w:tc>
          <w:tcPr>
            <w:tcW w:w="3829" w:type="dxa"/>
          </w:tcPr>
          <w:p w14:paraId="105ED4E7" w14:textId="77777777" w:rsidR="00F17D40" w:rsidRPr="00B86ED3" w:rsidRDefault="00EB4F94" w:rsidP="000B1433">
            <w:pPr>
              <w:spacing w:line="276" w:lineRule="auto"/>
              <w:jc w:val="left"/>
              <w:rPr>
                <w:color w:val="000000" w:themeColor="text1"/>
              </w:rPr>
            </w:pPr>
            <w:r w:rsidRPr="00B86ED3">
              <w:rPr>
                <w:color w:val="000000" w:themeColor="text1"/>
              </w:rPr>
              <w:t>Adhesion of strongly bound species</w:t>
            </w:r>
          </w:p>
        </w:tc>
        <w:tc>
          <w:tcPr>
            <w:tcW w:w="2977" w:type="dxa"/>
          </w:tcPr>
          <w:p w14:paraId="211A515A" w14:textId="77777777" w:rsidR="00F17D40" w:rsidRPr="00B86ED3" w:rsidRDefault="00F17D40" w:rsidP="000B1433">
            <w:pPr>
              <w:spacing w:line="276" w:lineRule="auto"/>
              <w:ind w:right="-108"/>
              <w:jc w:val="left"/>
              <w:rPr>
                <w:color w:val="000000" w:themeColor="text1"/>
              </w:rPr>
            </w:pPr>
            <w:r w:rsidRPr="00B86ED3">
              <w:rPr>
                <w:color w:val="000000" w:themeColor="text1"/>
              </w:rPr>
              <w:t>Assessment of adhesion of</w:t>
            </w:r>
          </w:p>
          <w:p w14:paraId="09AF9C5A" w14:textId="14852BF7" w:rsidR="000836E0" w:rsidRPr="00B86ED3" w:rsidRDefault="00F17D40" w:rsidP="000B1433">
            <w:pPr>
              <w:spacing w:line="276" w:lineRule="auto"/>
              <w:ind w:right="-108"/>
              <w:jc w:val="left"/>
              <w:rPr>
                <w:color w:val="000000" w:themeColor="text1"/>
              </w:rPr>
            </w:pPr>
            <w:r w:rsidRPr="00B86ED3">
              <w:rPr>
                <w:i/>
                <w:color w:val="000000" w:themeColor="text1"/>
              </w:rPr>
              <w:t>Bacillus</w:t>
            </w:r>
            <w:r w:rsidRPr="00B86ED3">
              <w:rPr>
                <w:color w:val="000000" w:themeColor="text1"/>
              </w:rPr>
              <w:t xml:space="preserve"> spores</w:t>
            </w:r>
          </w:p>
        </w:tc>
        <w:tc>
          <w:tcPr>
            <w:tcW w:w="2693" w:type="dxa"/>
          </w:tcPr>
          <w:p w14:paraId="310DD414" w14:textId="77777777" w:rsidR="00F17D40" w:rsidRPr="00B86ED3" w:rsidRDefault="00F17D40" w:rsidP="000B1433">
            <w:pPr>
              <w:spacing w:line="276" w:lineRule="auto"/>
              <w:jc w:val="center"/>
              <w:rPr>
                <w:color w:val="000000" w:themeColor="text1"/>
              </w:rPr>
            </w:pPr>
            <w:r w:rsidRPr="00B86ED3">
              <w:rPr>
                <w:color w:val="000000" w:themeColor="text1"/>
              </w:rPr>
              <w:t>Water</w:t>
            </w:r>
          </w:p>
        </w:tc>
        <w:tc>
          <w:tcPr>
            <w:tcW w:w="2953" w:type="dxa"/>
          </w:tcPr>
          <w:p w14:paraId="7A8DE39F" w14:textId="09CEE2B1" w:rsidR="00F17D40" w:rsidRPr="00B86ED3" w:rsidRDefault="00F17D40" w:rsidP="000B1433">
            <w:pPr>
              <w:spacing w:line="276" w:lineRule="auto"/>
              <w:jc w:val="center"/>
              <w:rPr>
                <w:color w:val="000000" w:themeColor="text1"/>
              </w:rPr>
            </w:pPr>
            <w:r w:rsidRPr="00B86ED3">
              <w:rPr>
                <w:i/>
                <w:color w:val="000000" w:themeColor="text1"/>
              </w:rPr>
              <w:t>Bacillus</w:t>
            </w:r>
            <w:r w:rsidRPr="00B86ED3">
              <w:rPr>
                <w:color w:val="000000" w:themeColor="text1"/>
              </w:rPr>
              <w:t xml:space="preserve"> </w:t>
            </w:r>
            <w:r w:rsidR="000836E0" w:rsidRPr="00B86ED3">
              <w:rPr>
                <w:color w:val="000000" w:themeColor="text1"/>
              </w:rPr>
              <w:t>bio</w:t>
            </w:r>
            <w:r w:rsidRPr="00B86ED3">
              <w:rPr>
                <w:color w:val="000000" w:themeColor="text1"/>
              </w:rPr>
              <w:t>films</w:t>
            </w:r>
          </w:p>
        </w:tc>
        <w:tc>
          <w:tcPr>
            <w:tcW w:w="1885" w:type="dxa"/>
          </w:tcPr>
          <w:p w14:paraId="30623B3B" w14:textId="77777777" w:rsidR="00F17D40" w:rsidRPr="00B86ED3" w:rsidRDefault="00F17D40" w:rsidP="000B1433">
            <w:pPr>
              <w:spacing w:line="276" w:lineRule="auto"/>
              <w:jc w:val="center"/>
              <w:rPr>
                <w:color w:val="000000" w:themeColor="text1"/>
              </w:rPr>
            </w:pPr>
          </w:p>
        </w:tc>
        <w:tc>
          <w:tcPr>
            <w:tcW w:w="666" w:type="dxa"/>
          </w:tcPr>
          <w:p w14:paraId="438712A3" w14:textId="51882934" w:rsidR="00F17D40" w:rsidRPr="00B86ED3" w:rsidRDefault="00F17D40"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&lt;EndNote&gt;&lt;Cite&gt;&lt;Author&gt;Xu Zhou&lt;/Author&gt;&lt;Year&gt;2017&lt;/Year&gt;&lt;RecNum&gt;1319&lt;/RecNum&gt;&lt;DisplayText&gt;&lt;style face="superscript"&gt;14&lt;/style&gt;&lt;/DisplayText&gt;&lt;record&gt;&lt;rec-number&gt;1319&lt;/rec-number&gt;&lt;foreign-keys&gt;&lt;key app="EN" db-id="p9a09vatmz95wwe9pdd5xzx49wftdp99efxa" timestamp="1544659587"&gt;1319&lt;/key&gt;&lt;/foreign-keys&gt;&lt;ref-type name="Journal Article"&gt;17&lt;/ref-type&gt;&lt;contributors&gt;&lt;authors&gt;&lt;author&gt;Xu Zhou, Ke&lt;/author&gt;&lt;author&gt;Li, Nan&lt;/author&gt;&lt;author&gt;Christie, Graham&lt;/author&gt;&lt;author&gt;Wilson, D. Ian&lt;/author&gt;&lt;/authors&gt;&lt;/contributors&gt;&lt;titles&gt;&lt;title&gt;Assessing the Impact of Germination and Sporulation Conditions on the Adhesion of Bacillus Spores to Glass and Stainless Steel by Fluid Dynamic Gauging&lt;/title&gt;&lt;secondary-title&gt;Journal of Food Science&lt;/secondary-title&gt;&lt;/titles&gt;&lt;periodical&gt;&lt;full-title&gt;Journal of Food Science&lt;/full-title&gt;&lt;abbr-1&gt;J. Food Sci.&lt;/abbr-1&gt;&lt;abbr-2&gt;J Food Sci&lt;/abbr-2&gt;&lt;/periodical&gt;&lt;pages&gt;2614-2625&lt;/pages&gt;&lt;volume&gt;82&lt;/volume&gt;&lt;number&gt;11&lt;/number&gt;&lt;dates&gt;&lt;year&gt;2017&lt;/year&gt;&lt;/dates&gt;&lt;urls&gt;&lt;related-urls&gt;&lt;url&gt;https://onlinelibrary.wiley.com/doi/abs/10.1111/1750-3841.13940&lt;/url&gt;&lt;/related-urls&gt;&lt;/urls&gt;&lt;electronic-resource-num&gt;doi:10.1111/1750-3841.13940&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14</w:t>
            </w:r>
            <w:r w:rsidRPr="00B86ED3">
              <w:rPr>
                <w:color w:val="000000" w:themeColor="text1"/>
              </w:rPr>
              <w:fldChar w:fldCharType="end"/>
            </w:r>
          </w:p>
        </w:tc>
      </w:tr>
      <w:tr w:rsidR="00B86ED3" w:rsidRPr="00B86ED3" w14:paraId="11814855" w14:textId="77777777" w:rsidTr="000B1433">
        <w:trPr>
          <w:tblHeader/>
          <w:jc w:val="center"/>
        </w:trPr>
        <w:tc>
          <w:tcPr>
            <w:tcW w:w="707" w:type="dxa"/>
          </w:tcPr>
          <w:p w14:paraId="29EB49BC" w14:textId="77777777" w:rsidR="00F17D40" w:rsidRPr="00B86ED3" w:rsidRDefault="00F17D40" w:rsidP="000B1433">
            <w:pPr>
              <w:spacing w:line="276" w:lineRule="auto"/>
              <w:jc w:val="center"/>
              <w:rPr>
                <w:color w:val="000000" w:themeColor="text1"/>
              </w:rPr>
            </w:pPr>
            <w:r w:rsidRPr="00B86ED3">
              <w:rPr>
                <w:color w:val="000000" w:themeColor="text1"/>
              </w:rPr>
              <w:t>2018</w:t>
            </w:r>
          </w:p>
        </w:tc>
        <w:tc>
          <w:tcPr>
            <w:tcW w:w="3829" w:type="dxa"/>
          </w:tcPr>
          <w:p w14:paraId="42788810" w14:textId="77777777" w:rsidR="00F17D40" w:rsidRPr="00B86ED3" w:rsidRDefault="00EB4F94" w:rsidP="000B1433">
            <w:pPr>
              <w:spacing w:line="276" w:lineRule="auto"/>
              <w:jc w:val="left"/>
              <w:rPr>
                <w:color w:val="000000" w:themeColor="text1"/>
              </w:rPr>
            </w:pPr>
            <w:r w:rsidRPr="00B86ED3">
              <w:rPr>
                <w:color w:val="000000" w:themeColor="text1"/>
              </w:rPr>
              <w:t>Removal of biofilms</w:t>
            </w:r>
          </w:p>
        </w:tc>
        <w:tc>
          <w:tcPr>
            <w:tcW w:w="2977" w:type="dxa"/>
          </w:tcPr>
          <w:p w14:paraId="2508B4B1" w14:textId="77777777" w:rsidR="00F17D40" w:rsidRPr="00B86ED3" w:rsidRDefault="00EB4F94" w:rsidP="000B1433">
            <w:pPr>
              <w:spacing w:line="276" w:lineRule="auto"/>
              <w:ind w:right="-108"/>
              <w:jc w:val="left"/>
              <w:rPr>
                <w:color w:val="000000" w:themeColor="text1"/>
              </w:rPr>
            </w:pPr>
            <w:r w:rsidRPr="00B86ED3">
              <w:rPr>
                <w:color w:val="000000" w:themeColor="text1"/>
              </w:rPr>
              <w:t>B</w:t>
            </w:r>
            <w:r w:rsidR="00F17D40" w:rsidRPr="00B86ED3">
              <w:rPr>
                <w:color w:val="000000" w:themeColor="text1"/>
              </w:rPr>
              <w:t>iofilm and spore removal</w:t>
            </w:r>
          </w:p>
        </w:tc>
        <w:tc>
          <w:tcPr>
            <w:tcW w:w="2693" w:type="dxa"/>
          </w:tcPr>
          <w:p w14:paraId="5A08ACD6" w14:textId="77777777" w:rsidR="00F17D40" w:rsidRPr="00B86ED3" w:rsidRDefault="00F17D40" w:rsidP="000B1433">
            <w:pPr>
              <w:spacing w:line="276" w:lineRule="auto"/>
              <w:jc w:val="center"/>
              <w:rPr>
                <w:color w:val="000000" w:themeColor="text1"/>
              </w:rPr>
            </w:pPr>
            <w:r w:rsidRPr="00B86ED3">
              <w:rPr>
                <w:color w:val="000000" w:themeColor="text1"/>
              </w:rPr>
              <w:t>Water</w:t>
            </w:r>
          </w:p>
        </w:tc>
        <w:tc>
          <w:tcPr>
            <w:tcW w:w="2953" w:type="dxa"/>
          </w:tcPr>
          <w:p w14:paraId="19DB72F9" w14:textId="0E8FF26E" w:rsidR="000836E0" w:rsidRPr="00B86ED3" w:rsidRDefault="00F17D40" w:rsidP="000B1433">
            <w:pPr>
              <w:spacing w:line="276" w:lineRule="auto"/>
              <w:jc w:val="center"/>
              <w:rPr>
                <w:color w:val="000000" w:themeColor="text1"/>
              </w:rPr>
            </w:pPr>
            <w:proofErr w:type="spellStart"/>
            <w:r w:rsidRPr="00B86ED3">
              <w:rPr>
                <w:i/>
                <w:color w:val="000000" w:themeColor="text1"/>
              </w:rPr>
              <w:t>Rhodopseudomonas</w:t>
            </w:r>
            <w:proofErr w:type="spellEnd"/>
            <w:r w:rsidRPr="00B86ED3">
              <w:rPr>
                <w:i/>
                <w:color w:val="000000" w:themeColor="text1"/>
              </w:rPr>
              <w:t xml:space="preserve"> </w:t>
            </w:r>
            <w:proofErr w:type="spellStart"/>
            <w:r w:rsidRPr="00B86ED3">
              <w:rPr>
                <w:i/>
                <w:color w:val="000000" w:themeColor="text1"/>
              </w:rPr>
              <w:t>palustris</w:t>
            </w:r>
            <w:proofErr w:type="spellEnd"/>
            <w:r w:rsidRPr="00B86ED3">
              <w:rPr>
                <w:color w:val="000000" w:themeColor="text1"/>
              </w:rPr>
              <w:t xml:space="preserve"> biofilms,  </w:t>
            </w:r>
            <w:r w:rsidRPr="00B86ED3">
              <w:rPr>
                <w:i/>
                <w:color w:val="000000" w:themeColor="text1"/>
              </w:rPr>
              <w:t>Bacillus cereus</w:t>
            </w:r>
            <w:r w:rsidRPr="00B86ED3">
              <w:rPr>
                <w:color w:val="000000" w:themeColor="text1"/>
              </w:rPr>
              <w:t xml:space="preserve"> and </w:t>
            </w:r>
            <w:r w:rsidR="000B1433" w:rsidRPr="00B86ED3">
              <w:rPr>
                <w:i/>
                <w:color w:val="000000" w:themeColor="text1"/>
              </w:rPr>
              <w:t>B.</w:t>
            </w:r>
            <w:r w:rsidRPr="00B86ED3">
              <w:rPr>
                <w:i/>
                <w:color w:val="000000" w:themeColor="text1"/>
              </w:rPr>
              <w:t xml:space="preserve"> </w:t>
            </w:r>
            <w:proofErr w:type="spellStart"/>
            <w:r w:rsidRPr="00B86ED3">
              <w:rPr>
                <w:i/>
                <w:color w:val="000000" w:themeColor="text1"/>
              </w:rPr>
              <w:t>megaterium</w:t>
            </w:r>
            <w:proofErr w:type="spellEnd"/>
            <w:r w:rsidRPr="00B86ED3">
              <w:rPr>
                <w:color w:val="000000" w:themeColor="text1"/>
              </w:rPr>
              <w:t xml:space="preserve"> spore</w:t>
            </w:r>
            <w:r w:rsidR="000836E0" w:rsidRPr="00B86ED3">
              <w:rPr>
                <w:color w:val="000000" w:themeColor="text1"/>
              </w:rPr>
              <w:t>s</w:t>
            </w:r>
          </w:p>
        </w:tc>
        <w:tc>
          <w:tcPr>
            <w:tcW w:w="1885" w:type="dxa"/>
          </w:tcPr>
          <w:p w14:paraId="12D67D25" w14:textId="77777777" w:rsidR="00F17D40" w:rsidRPr="00B86ED3" w:rsidRDefault="00F17D40" w:rsidP="000B1433">
            <w:pPr>
              <w:spacing w:line="276" w:lineRule="auto"/>
              <w:jc w:val="center"/>
              <w:rPr>
                <w:color w:val="000000" w:themeColor="text1"/>
              </w:rPr>
            </w:pPr>
          </w:p>
        </w:tc>
        <w:tc>
          <w:tcPr>
            <w:tcW w:w="666" w:type="dxa"/>
          </w:tcPr>
          <w:p w14:paraId="498BC13E" w14:textId="0D3EA79E" w:rsidR="00F17D40" w:rsidRPr="00B86ED3" w:rsidRDefault="00F17D40" w:rsidP="00F70809">
            <w:pPr>
              <w:spacing w:line="276" w:lineRule="auto"/>
              <w:jc w:val="center"/>
              <w:rPr>
                <w:color w:val="000000" w:themeColor="text1"/>
              </w:rPr>
            </w:pPr>
            <w:r w:rsidRPr="00B86ED3">
              <w:rPr>
                <w:color w:val="000000" w:themeColor="text1"/>
              </w:rPr>
              <w:fldChar w:fldCharType="begin"/>
            </w:r>
            <w:r w:rsidR="00F70809" w:rsidRPr="00B86ED3">
              <w:rPr>
                <w:color w:val="000000" w:themeColor="text1"/>
              </w:rPr>
              <w:instrText xml:space="preserve"> ADDIN EN.CITE &lt;EndNote&gt;&lt;Cite&gt;&lt;Author&gt;Wang&lt;/Author&gt;&lt;Year&gt;2018&lt;/Year&gt;&lt;RecNum&gt;1320&lt;/RecNum&gt;&lt;DisplayText&gt;&lt;style face="superscript"&gt;15&lt;/style&gt;&lt;/DisplayText&gt;&lt;record&gt;&lt;rec-number&gt;1320&lt;/rec-number&gt;&lt;foreign-keys&gt;&lt;key app="EN" db-id="p9a09vatmz95wwe9pdd5xzx49wftdp99efxa" timestamp="1545522404"&gt;1320&lt;/key&gt;&lt;/foreign-keys&gt;&lt;ref-type name="Journal Article"&gt;17&lt;/ref-type&gt;&lt;contributors&gt;&lt;authors&gt;&lt;author&gt;Wang, S.&lt;/author&gt;&lt;author&gt;Xu Zhou, K.&lt;/author&gt;&lt;author&gt;Christie, G.&lt;/author&gt;&lt;author&gt;Wilson, D. I.&lt;/author&gt;&lt;/authors&gt;&lt;/contributors&gt;&lt;titles&gt;&lt;title&gt;Development of zero discharge net flow fluid dynamic gauging for studying biofilm and spore removal&lt;/title&gt;&lt;secondary-title&gt;Food and Bioproducts Processing&lt;/secondary-title&gt;&lt;/titles&gt;&lt;periodical&gt;&lt;full-title&gt;Food and Bioproducts Processing&lt;/full-title&gt;&lt;abbr-1&gt;Food Bioprod. Process.&lt;/abbr-1&gt;&lt;abbr-2&gt;Food Bioprod Process&lt;/abbr-2&gt;&lt;/periodical&gt;&lt;pages&gt;60-67&lt;/pages&gt;&lt;volume&gt;113&lt;/volume&gt;&lt;keywords&gt;&lt;keyword&gt;Adhesion&lt;/keyword&gt;&lt;keyword&gt;Biofilms&lt;/keyword&gt;&lt;keyword&gt;Cleaning&lt;/keyword&gt;&lt;keyword&gt;Removal&lt;/keyword&gt;&lt;keyword&gt;Spores&lt;/keyword&gt;&lt;keyword&gt;Substrate&lt;/keyword&gt;&lt;/keywords&gt;&lt;dates&gt;&lt;year&gt;2018&lt;/year&gt;&lt;pub-dates&gt;&lt;date&gt;2018/08/21/&lt;/date&gt;&lt;/pub-dates&gt;&lt;/dates&gt;&lt;isbn&gt;0960-3085&lt;/isbn&gt;&lt;urls&gt;&lt;related-urls&gt;&lt;url&gt;http://www.sciencedirect.com/science/article/pii/S0960308518303122&lt;/url&gt;&lt;/related-urls&gt;&lt;/urls&gt;&lt;electronic-resource-num&gt;https://doi.org/10.1016/j.fbp.2018.08.008&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15</w:t>
            </w:r>
            <w:r w:rsidRPr="00B86ED3">
              <w:rPr>
                <w:color w:val="000000" w:themeColor="text1"/>
              </w:rPr>
              <w:fldChar w:fldCharType="end"/>
            </w:r>
          </w:p>
        </w:tc>
      </w:tr>
      <w:tr w:rsidR="00B86ED3" w:rsidRPr="00B86ED3" w14:paraId="558FD31C" w14:textId="77777777" w:rsidTr="000B1433">
        <w:trPr>
          <w:tblHeader/>
          <w:jc w:val="center"/>
        </w:trPr>
        <w:tc>
          <w:tcPr>
            <w:tcW w:w="707" w:type="dxa"/>
            <w:tcBorders>
              <w:bottom w:val="single" w:sz="12" w:space="0" w:color="auto"/>
            </w:tcBorders>
          </w:tcPr>
          <w:p w14:paraId="27C0B26E" w14:textId="77777777" w:rsidR="00F17D40" w:rsidRPr="00B86ED3" w:rsidRDefault="00F17D40" w:rsidP="000B1433">
            <w:pPr>
              <w:spacing w:line="276" w:lineRule="auto"/>
              <w:jc w:val="center"/>
              <w:rPr>
                <w:color w:val="000000" w:themeColor="text1"/>
              </w:rPr>
            </w:pPr>
            <w:r w:rsidRPr="00B86ED3">
              <w:rPr>
                <w:color w:val="000000" w:themeColor="text1"/>
              </w:rPr>
              <w:t>2019</w:t>
            </w:r>
          </w:p>
        </w:tc>
        <w:tc>
          <w:tcPr>
            <w:tcW w:w="3829" w:type="dxa"/>
            <w:tcBorders>
              <w:bottom w:val="single" w:sz="12" w:space="0" w:color="auto"/>
            </w:tcBorders>
          </w:tcPr>
          <w:p w14:paraId="2689FFBA" w14:textId="77777777" w:rsidR="00F17D40" w:rsidRPr="00B86ED3" w:rsidRDefault="00EB4F94" w:rsidP="000B1433">
            <w:pPr>
              <w:spacing w:line="276" w:lineRule="auto"/>
              <w:jc w:val="left"/>
              <w:rPr>
                <w:color w:val="000000" w:themeColor="text1"/>
              </w:rPr>
            </w:pPr>
            <w:r w:rsidRPr="00B86ED3">
              <w:rPr>
                <w:color w:val="000000" w:themeColor="text1"/>
              </w:rPr>
              <w:t>Gauging shortly after test surface is immersed in liquid</w:t>
            </w:r>
          </w:p>
        </w:tc>
        <w:tc>
          <w:tcPr>
            <w:tcW w:w="2977" w:type="dxa"/>
            <w:tcBorders>
              <w:bottom w:val="single" w:sz="12" w:space="0" w:color="auto"/>
            </w:tcBorders>
          </w:tcPr>
          <w:p w14:paraId="17244D47" w14:textId="77777777" w:rsidR="00F17D40" w:rsidRPr="00B86ED3" w:rsidRDefault="00EB4F94" w:rsidP="000B1433">
            <w:pPr>
              <w:spacing w:line="276" w:lineRule="auto"/>
              <w:ind w:right="-108"/>
              <w:jc w:val="left"/>
              <w:rPr>
                <w:color w:val="000000" w:themeColor="text1"/>
              </w:rPr>
            </w:pPr>
            <w:r w:rsidRPr="00B86ED3">
              <w:rPr>
                <w:color w:val="000000" w:themeColor="text1"/>
              </w:rPr>
              <w:t>I</w:t>
            </w:r>
            <w:r w:rsidR="00F17D40" w:rsidRPr="00B86ED3">
              <w:rPr>
                <w:color w:val="000000" w:themeColor="text1"/>
              </w:rPr>
              <w:t>nitial swelling of soft sold layers</w:t>
            </w:r>
          </w:p>
        </w:tc>
        <w:tc>
          <w:tcPr>
            <w:tcW w:w="2693" w:type="dxa"/>
            <w:tcBorders>
              <w:bottom w:val="single" w:sz="12" w:space="0" w:color="auto"/>
            </w:tcBorders>
          </w:tcPr>
          <w:p w14:paraId="66B553F0" w14:textId="77777777" w:rsidR="00F17D40" w:rsidRPr="00B86ED3" w:rsidRDefault="00F17D40" w:rsidP="000B1433">
            <w:pPr>
              <w:spacing w:line="276" w:lineRule="auto"/>
              <w:jc w:val="center"/>
              <w:rPr>
                <w:color w:val="000000" w:themeColor="text1"/>
              </w:rPr>
            </w:pPr>
            <w:r w:rsidRPr="00B86ED3">
              <w:rPr>
                <w:color w:val="000000" w:themeColor="text1"/>
              </w:rPr>
              <w:t xml:space="preserve">Water and </w:t>
            </w:r>
            <w:proofErr w:type="spellStart"/>
            <w:r w:rsidRPr="00B86ED3">
              <w:rPr>
                <w:color w:val="000000" w:themeColor="text1"/>
              </w:rPr>
              <w:t>NaOH</w:t>
            </w:r>
            <w:proofErr w:type="spellEnd"/>
            <w:r w:rsidRPr="00B86ED3">
              <w:rPr>
                <w:color w:val="000000" w:themeColor="text1"/>
              </w:rPr>
              <w:t xml:space="preserve"> solution</w:t>
            </w:r>
          </w:p>
        </w:tc>
        <w:tc>
          <w:tcPr>
            <w:tcW w:w="2953" w:type="dxa"/>
            <w:tcBorders>
              <w:bottom w:val="single" w:sz="12" w:space="0" w:color="auto"/>
            </w:tcBorders>
          </w:tcPr>
          <w:p w14:paraId="55621266" w14:textId="77777777" w:rsidR="00F17D40" w:rsidRPr="00B86ED3" w:rsidRDefault="00F17D40" w:rsidP="000B1433">
            <w:pPr>
              <w:spacing w:line="276" w:lineRule="auto"/>
              <w:jc w:val="center"/>
              <w:rPr>
                <w:color w:val="000000" w:themeColor="text1"/>
              </w:rPr>
            </w:pPr>
            <w:r w:rsidRPr="00B86ED3">
              <w:rPr>
                <w:color w:val="000000" w:themeColor="text1"/>
              </w:rPr>
              <w:t>Petroleum jelly, poly(vinyl acetate), gelatin and complex model soil layers</w:t>
            </w:r>
          </w:p>
        </w:tc>
        <w:tc>
          <w:tcPr>
            <w:tcW w:w="1885" w:type="dxa"/>
            <w:tcBorders>
              <w:bottom w:val="single" w:sz="12" w:space="0" w:color="auto"/>
            </w:tcBorders>
          </w:tcPr>
          <w:p w14:paraId="2E68C8B2" w14:textId="7B48FE64" w:rsidR="00F17D40" w:rsidRPr="00B86ED3" w:rsidRDefault="00F17D40" w:rsidP="000B1433">
            <w:pPr>
              <w:spacing w:line="276" w:lineRule="auto"/>
              <w:jc w:val="center"/>
              <w:rPr>
                <w:color w:val="000000" w:themeColor="text1"/>
              </w:rPr>
            </w:pPr>
            <w:r w:rsidRPr="00B86ED3">
              <w:rPr>
                <w:color w:val="000000" w:themeColor="text1"/>
              </w:rPr>
              <w:t xml:space="preserve">20 </w:t>
            </w:r>
            <w:r w:rsidR="00F864D5" w:rsidRPr="00B86ED3">
              <w:rPr>
                <w:rFonts w:cs="Times New Roman"/>
                <w:color w:val="000000" w:themeColor="text1"/>
              </w:rPr>
              <w:t>°</w:t>
            </w:r>
            <w:r w:rsidRPr="00B86ED3">
              <w:rPr>
                <w:color w:val="000000" w:themeColor="text1"/>
              </w:rPr>
              <w:t>C</w:t>
            </w:r>
          </w:p>
        </w:tc>
        <w:tc>
          <w:tcPr>
            <w:tcW w:w="666" w:type="dxa"/>
            <w:tcBorders>
              <w:bottom w:val="single" w:sz="12" w:space="0" w:color="auto"/>
            </w:tcBorders>
          </w:tcPr>
          <w:p w14:paraId="04E80EE3" w14:textId="5B261D50" w:rsidR="00F17D40" w:rsidRPr="00B86ED3" w:rsidRDefault="00F17D40" w:rsidP="007B1B36">
            <w:pPr>
              <w:spacing w:line="276" w:lineRule="auto"/>
              <w:jc w:val="center"/>
              <w:rPr>
                <w:color w:val="000000" w:themeColor="text1"/>
              </w:rPr>
            </w:pPr>
            <w:r w:rsidRPr="00B86ED3">
              <w:rPr>
                <w:color w:val="000000" w:themeColor="text1"/>
              </w:rPr>
              <w:fldChar w:fldCharType="begin"/>
            </w:r>
            <w:r w:rsidR="007B1B36" w:rsidRPr="00B86ED3">
              <w:rPr>
                <w:color w:val="000000" w:themeColor="text1"/>
              </w:rPr>
              <w:instrText xml:space="preserve"> ADDIN EN.CITE &lt;EndNote&gt;&lt;Cite&gt;&lt;Author&gt;Tsai&lt;/Author&gt;&lt;Year&gt;2019&lt;/Year&gt;&lt;RecNum&gt;1378&lt;/RecNum&gt;&lt;DisplayText&gt;&lt;style face="superscript"&gt;4&lt;/style&gt;&lt;/DisplayText&gt;&lt;record&gt;&lt;rec-number&gt;1378&lt;/rec-number&gt;&lt;foreign-keys&gt;&lt;key app="EN" db-id="p9a09vatmz95wwe9pdd5xzx49wftdp99efxa" timestamp="1561129774"&gt;1378&lt;/key&gt;&lt;/foreign-keys&gt;&lt;ref-type name="Journal Article"&gt;17&lt;/ref-type&gt;&lt;contributors&gt;&lt;authors&gt;&lt;author&gt;Tsai, Jheng-Han&lt;/author&gt;&lt;author&gt;Cuckston, Georgina L.&lt;/author&gt;&lt;author&gt;Hallmark, Bart&lt;/author&gt;&lt;author&gt;Wilson, D. Ian&lt;/author&gt;&lt;/authors&gt;&lt;/contributors&gt;&lt;titles&gt;&lt;title&gt;Fluid-dynamic gauging for studying the initial swelling of soft solid layers&lt;/title&gt;&lt;secondary-title&gt;AIChE Journal&lt;/secondary-title&gt;&lt;/titles&gt;&lt;periodical&gt;&lt;full-title&gt;Aiche Journal&lt;/full-title&gt;&lt;abbr-1&gt;AIChE J.&lt;/abbr-1&gt;&lt;abbr-2&gt;AlChE J&lt;/abbr-2&gt;&lt;/periodical&gt;&lt;pages&gt;e16664&lt;/pages&gt;&lt;volume&gt;0&lt;/volume&gt;&lt;number&gt;0&lt;/number&gt;&lt;dates&gt;&lt;year&gt;2019&lt;/year&gt;&lt;/dates&gt;&lt;isbn&gt;0001-1541&lt;/isbn&gt;&lt;urls&gt;&lt;related-urls&gt;&lt;url&gt;https://aiche.onlinelibrary.wiley.com/doi/abs/10.1002/aic.16664&lt;/url&gt;&lt;/related-urls&gt;&lt;/urls&gt;&lt;electronic-resource-num&gt;10.1002/aic.16664&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4</w:t>
            </w:r>
            <w:r w:rsidRPr="00B86ED3">
              <w:rPr>
                <w:color w:val="000000" w:themeColor="text1"/>
              </w:rPr>
              <w:fldChar w:fldCharType="end"/>
            </w:r>
          </w:p>
        </w:tc>
      </w:tr>
    </w:tbl>
    <w:p w14:paraId="09A2BF4E" w14:textId="77777777" w:rsidR="00F17D40" w:rsidRPr="00B86ED3" w:rsidRDefault="00F17D40" w:rsidP="00065819">
      <w:pPr>
        <w:rPr>
          <w:color w:val="000000" w:themeColor="text1"/>
        </w:rPr>
        <w:sectPr w:rsidR="00F17D40" w:rsidRPr="00B86ED3" w:rsidSect="00A32FE7">
          <w:pgSz w:w="16838" w:h="11906" w:orient="landscape"/>
          <w:pgMar w:top="1440" w:right="1440" w:bottom="1440" w:left="1440" w:header="709" w:footer="709" w:gutter="0"/>
          <w:cols w:space="708"/>
          <w:docGrid w:linePitch="360"/>
        </w:sectPr>
      </w:pPr>
    </w:p>
    <w:tbl>
      <w:tblPr>
        <w:tblStyle w:val="TableGrid"/>
        <w:tblW w:w="150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11"/>
        <w:gridCol w:w="2976"/>
        <w:gridCol w:w="3260"/>
        <w:gridCol w:w="1559"/>
        <w:gridCol w:w="633"/>
      </w:tblGrid>
      <w:tr w:rsidR="00B86ED3" w:rsidRPr="00B86ED3" w14:paraId="004736A5" w14:textId="77777777" w:rsidTr="00A32FE7">
        <w:trPr>
          <w:tblHeader/>
          <w:jc w:val="center"/>
        </w:trPr>
        <w:tc>
          <w:tcPr>
            <w:tcW w:w="15091" w:type="dxa"/>
            <w:gridSpan w:val="6"/>
            <w:tcBorders>
              <w:top w:val="nil"/>
              <w:left w:val="nil"/>
              <w:bottom w:val="single" w:sz="12" w:space="0" w:color="auto"/>
              <w:right w:val="nil"/>
            </w:tcBorders>
            <w:hideMark/>
          </w:tcPr>
          <w:p w14:paraId="407915D4" w14:textId="44C531A5" w:rsidR="00F64491" w:rsidRPr="00B86ED3" w:rsidRDefault="00F64491" w:rsidP="00F64491">
            <w:pPr>
              <w:jc w:val="center"/>
              <w:rPr>
                <w:b/>
                <w:color w:val="000000" w:themeColor="text1"/>
              </w:rPr>
            </w:pPr>
            <w:bookmarkStart w:id="4" w:name="_Ref15390293"/>
            <w:r w:rsidRPr="00B86ED3">
              <w:rPr>
                <w:b/>
                <w:color w:val="000000" w:themeColor="text1"/>
              </w:rPr>
              <w:lastRenderedPageBreak/>
              <w:t xml:space="preserve">Table </w:t>
            </w:r>
            <w:r w:rsidR="00E872BE" w:rsidRPr="00B86ED3">
              <w:rPr>
                <w:b/>
                <w:color w:val="000000" w:themeColor="text1"/>
              </w:rPr>
              <w:fldChar w:fldCharType="begin"/>
            </w:r>
            <w:r w:rsidR="00E872BE" w:rsidRPr="00B86ED3">
              <w:rPr>
                <w:b/>
                <w:color w:val="000000" w:themeColor="text1"/>
              </w:rPr>
              <w:instrText xml:space="preserve"> SEQ Table \* ARABIC </w:instrText>
            </w:r>
            <w:r w:rsidR="00E872BE" w:rsidRPr="00B86ED3">
              <w:rPr>
                <w:b/>
                <w:color w:val="000000" w:themeColor="text1"/>
              </w:rPr>
              <w:fldChar w:fldCharType="separate"/>
            </w:r>
            <w:r w:rsidR="009D4402" w:rsidRPr="00B86ED3">
              <w:rPr>
                <w:b/>
                <w:noProof/>
                <w:color w:val="000000" w:themeColor="text1"/>
              </w:rPr>
              <w:t>2</w:t>
            </w:r>
            <w:r w:rsidR="00E872BE" w:rsidRPr="00B86ED3">
              <w:rPr>
                <w:b/>
                <w:color w:val="000000" w:themeColor="text1"/>
              </w:rPr>
              <w:fldChar w:fldCharType="end"/>
            </w:r>
            <w:bookmarkEnd w:id="4"/>
            <w:r w:rsidRPr="00B86ED3">
              <w:rPr>
                <w:b/>
                <w:color w:val="000000" w:themeColor="text1"/>
              </w:rPr>
              <w:t xml:space="preserve">. </w:t>
            </w:r>
            <w:r w:rsidRPr="00B86ED3">
              <w:rPr>
                <w:color w:val="000000" w:themeColor="text1"/>
              </w:rPr>
              <w:t>Applications of FDG</w:t>
            </w:r>
          </w:p>
        </w:tc>
      </w:tr>
      <w:tr w:rsidR="00B86ED3" w:rsidRPr="00B86ED3" w14:paraId="451670AD" w14:textId="77777777" w:rsidTr="00A32FE7">
        <w:trPr>
          <w:tblHeader/>
          <w:jc w:val="center"/>
        </w:trPr>
        <w:tc>
          <w:tcPr>
            <w:tcW w:w="2552" w:type="dxa"/>
            <w:tcBorders>
              <w:top w:val="single" w:sz="12" w:space="0" w:color="auto"/>
              <w:left w:val="nil"/>
              <w:bottom w:val="single" w:sz="12" w:space="0" w:color="auto"/>
              <w:right w:val="nil"/>
            </w:tcBorders>
            <w:shd w:val="clear" w:color="auto" w:fill="FFFFFF" w:themeFill="background1"/>
            <w:hideMark/>
          </w:tcPr>
          <w:p w14:paraId="4707F623" w14:textId="77777777" w:rsidR="00F64491" w:rsidRPr="00B86ED3" w:rsidRDefault="00F64491" w:rsidP="00F64491">
            <w:pPr>
              <w:jc w:val="center"/>
              <w:rPr>
                <w:color w:val="000000" w:themeColor="text1"/>
              </w:rPr>
            </w:pPr>
            <w:r w:rsidRPr="00B86ED3">
              <w:rPr>
                <w:color w:val="000000" w:themeColor="text1"/>
              </w:rPr>
              <w:t>Topic</w:t>
            </w:r>
          </w:p>
        </w:tc>
        <w:tc>
          <w:tcPr>
            <w:tcW w:w="4111" w:type="dxa"/>
            <w:tcBorders>
              <w:top w:val="single" w:sz="12" w:space="0" w:color="auto"/>
              <w:left w:val="nil"/>
              <w:bottom w:val="single" w:sz="12" w:space="0" w:color="auto"/>
              <w:right w:val="nil"/>
            </w:tcBorders>
            <w:shd w:val="clear" w:color="auto" w:fill="FFFFFF" w:themeFill="background1"/>
            <w:hideMark/>
          </w:tcPr>
          <w:p w14:paraId="177A7E47" w14:textId="77777777" w:rsidR="00F64491" w:rsidRPr="00B86ED3" w:rsidRDefault="00F64491" w:rsidP="00F64491">
            <w:pPr>
              <w:jc w:val="center"/>
              <w:rPr>
                <w:color w:val="000000" w:themeColor="text1"/>
              </w:rPr>
            </w:pPr>
            <w:r w:rsidRPr="00B86ED3">
              <w:rPr>
                <w:color w:val="000000" w:themeColor="text1"/>
              </w:rPr>
              <w:t>Applications</w:t>
            </w:r>
          </w:p>
        </w:tc>
        <w:tc>
          <w:tcPr>
            <w:tcW w:w="2976" w:type="dxa"/>
            <w:tcBorders>
              <w:top w:val="single" w:sz="12" w:space="0" w:color="auto"/>
              <w:left w:val="nil"/>
              <w:bottom w:val="single" w:sz="12" w:space="0" w:color="auto"/>
              <w:right w:val="nil"/>
            </w:tcBorders>
            <w:shd w:val="clear" w:color="auto" w:fill="FFFFFF" w:themeFill="background1"/>
            <w:hideMark/>
          </w:tcPr>
          <w:p w14:paraId="514B1853" w14:textId="77777777" w:rsidR="00F64491" w:rsidRPr="00B86ED3" w:rsidRDefault="00F64491" w:rsidP="00F64491">
            <w:pPr>
              <w:jc w:val="center"/>
              <w:rPr>
                <w:color w:val="000000" w:themeColor="text1"/>
              </w:rPr>
            </w:pPr>
            <w:r w:rsidRPr="00B86ED3">
              <w:rPr>
                <w:color w:val="000000" w:themeColor="text1"/>
              </w:rPr>
              <w:t>Gauging liquid</w:t>
            </w:r>
          </w:p>
        </w:tc>
        <w:tc>
          <w:tcPr>
            <w:tcW w:w="3260" w:type="dxa"/>
            <w:tcBorders>
              <w:top w:val="single" w:sz="12" w:space="0" w:color="auto"/>
              <w:left w:val="nil"/>
              <w:bottom w:val="single" w:sz="12" w:space="0" w:color="auto"/>
              <w:right w:val="nil"/>
            </w:tcBorders>
            <w:shd w:val="clear" w:color="auto" w:fill="FFFFFF" w:themeFill="background1"/>
            <w:hideMark/>
          </w:tcPr>
          <w:p w14:paraId="48F0FA46" w14:textId="63B812CD" w:rsidR="00F64491" w:rsidRPr="00B86ED3" w:rsidRDefault="00782DEC" w:rsidP="00F64491">
            <w:pPr>
              <w:jc w:val="center"/>
              <w:rPr>
                <w:color w:val="000000" w:themeColor="text1"/>
              </w:rPr>
            </w:pPr>
            <w:r w:rsidRPr="00B86ED3">
              <w:rPr>
                <w:color w:val="000000" w:themeColor="text1"/>
              </w:rPr>
              <w:t>Substrate or layer material</w:t>
            </w:r>
          </w:p>
        </w:tc>
        <w:tc>
          <w:tcPr>
            <w:tcW w:w="1559" w:type="dxa"/>
            <w:tcBorders>
              <w:top w:val="single" w:sz="12" w:space="0" w:color="auto"/>
              <w:left w:val="nil"/>
              <w:bottom w:val="single" w:sz="12" w:space="0" w:color="auto"/>
              <w:right w:val="nil"/>
            </w:tcBorders>
            <w:shd w:val="clear" w:color="auto" w:fill="FFFFFF" w:themeFill="background1"/>
            <w:hideMark/>
          </w:tcPr>
          <w:p w14:paraId="5FBE2C44" w14:textId="77777777" w:rsidR="00F64491" w:rsidRPr="00B86ED3" w:rsidRDefault="00F64491" w:rsidP="00782DEC">
            <w:pPr>
              <w:spacing w:line="276" w:lineRule="auto"/>
              <w:jc w:val="center"/>
              <w:rPr>
                <w:color w:val="000000" w:themeColor="text1"/>
              </w:rPr>
            </w:pPr>
            <w:r w:rsidRPr="00B86ED3">
              <w:rPr>
                <w:color w:val="000000" w:themeColor="text1"/>
              </w:rPr>
              <w:t>Operating temperature</w:t>
            </w:r>
          </w:p>
        </w:tc>
        <w:tc>
          <w:tcPr>
            <w:tcW w:w="633" w:type="dxa"/>
            <w:tcBorders>
              <w:top w:val="single" w:sz="12" w:space="0" w:color="auto"/>
              <w:left w:val="nil"/>
              <w:bottom w:val="single" w:sz="12" w:space="0" w:color="auto"/>
              <w:right w:val="nil"/>
            </w:tcBorders>
            <w:shd w:val="clear" w:color="auto" w:fill="FFFFFF" w:themeFill="background1"/>
            <w:hideMark/>
          </w:tcPr>
          <w:p w14:paraId="1DB50891" w14:textId="77777777" w:rsidR="00F64491" w:rsidRPr="00B86ED3" w:rsidRDefault="00F64491" w:rsidP="00F64491">
            <w:pPr>
              <w:jc w:val="center"/>
              <w:rPr>
                <w:color w:val="000000" w:themeColor="text1"/>
              </w:rPr>
            </w:pPr>
            <w:r w:rsidRPr="00B86ED3">
              <w:rPr>
                <w:color w:val="000000" w:themeColor="text1"/>
              </w:rPr>
              <w:t>Ref.</w:t>
            </w:r>
          </w:p>
        </w:tc>
      </w:tr>
      <w:tr w:rsidR="00B86ED3" w:rsidRPr="00B86ED3" w14:paraId="07886663" w14:textId="77777777" w:rsidTr="00A32FE7">
        <w:trPr>
          <w:tblHeader/>
          <w:jc w:val="center"/>
        </w:trPr>
        <w:tc>
          <w:tcPr>
            <w:tcW w:w="2552" w:type="dxa"/>
            <w:vMerge w:val="restart"/>
            <w:tcBorders>
              <w:top w:val="nil"/>
              <w:left w:val="nil"/>
              <w:right w:val="nil"/>
            </w:tcBorders>
            <w:vAlign w:val="center"/>
            <w:hideMark/>
          </w:tcPr>
          <w:p w14:paraId="08ED7A10" w14:textId="77777777" w:rsidR="000049E2" w:rsidRPr="00B86ED3" w:rsidRDefault="000049E2" w:rsidP="00782DEC">
            <w:pPr>
              <w:spacing w:line="276" w:lineRule="auto"/>
              <w:jc w:val="center"/>
              <w:rPr>
                <w:color w:val="000000" w:themeColor="text1"/>
              </w:rPr>
            </w:pPr>
            <w:r w:rsidRPr="00B86ED3">
              <w:rPr>
                <w:color w:val="000000" w:themeColor="text1"/>
              </w:rPr>
              <w:t>Fouling deposits on hard surfaces</w:t>
            </w:r>
          </w:p>
        </w:tc>
        <w:tc>
          <w:tcPr>
            <w:tcW w:w="4111" w:type="dxa"/>
            <w:hideMark/>
          </w:tcPr>
          <w:p w14:paraId="197069CB" w14:textId="27B61C50" w:rsidR="000049E2" w:rsidRPr="00B86ED3" w:rsidRDefault="000049E2" w:rsidP="00782DEC">
            <w:pPr>
              <w:spacing w:line="276" w:lineRule="auto"/>
              <w:jc w:val="left"/>
              <w:rPr>
                <w:color w:val="000000" w:themeColor="text1"/>
              </w:rPr>
            </w:pPr>
            <w:r w:rsidRPr="00B86ED3">
              <w:rPr>
                <w:color w:val="000000" w:themeColor="text1"/>
              </w:rPr>
              <w:t>Swelling and removal of whey protein fouling deposits related to cleaning-in-place of dairy heat exchangers</w:t>
            </w:r>
          </w:p>
        </w:tc>
        <w:tc>
          <w:tcPr>
            <w:tcW w:w="2976" w:type="dxa"/>
            <w:hideMark/>
          </w:tcPr>
          <w:p w14:paraId="08974A25" w14:textId="77777777" w:rsidR="000049E2" w:rsidRPr="00B86ED3" w:rsidRDefault="000049E2" w:rsidP="00782DEC">
            <w:pPr>
              <w:spacing w:line="276" w:lineRule="auto"/>
              <w:jc w:val="center"/>
              <w:rPr>
                <w:color w:val="000000" w:themeColor="text1"/>
              </w:rPr>
            </w:pPr>
            <w:proofErr w:type="spellStart"/>
            <w:r w:rsidRPr="00B86ED3">
              <w:rPr>
                <w:color w:val="000000" w:themeColor="text1"/>
              </w:rPr>
              <w:t>NaOH</w:t>
            </w:r>
            <w:proofErr w:type="spellEnd"/>
            <w:r w:rsidRPr="00B86ED3">
              <w:rPr>
                <w:color w:val="000000" w:themeColor="text1"/>
              </w:rPr>
              <w:t xml:space="preserve"> solution</w:t>
            </w:r>
          </w:p>
        </w:tc>
        <w:tc>
          <w:tcPr>
            <w:tcW w:w="3260" w:type="dxa"/>
            <w:hideMark/>
          </w:tcPr>
          <w:p w14:paraId="2F04262A" w14:textId="77777777" w:rsidR="000049E2" w:rsidRPr="00B86ED3" w:rsidRDefault="000049E2" w:rsidP="00782DEC">
            <w:pPr>
              <w:spacing w:line="276" w:lineRule="auto"/>
              <w:jc w:val="center"/>
              <w:rPr>
                <w:color w:val="000000" w:themeColor="text1"/>
              </w:rPr>
            </w:pPr>
            <w:r w:rsidRPr="00B86ED3">
              <w:rPr>
                <w:color w:val="000000" w:themeColor="text1"/>
              </w:rPr>
              <w:t xml:space="preserve">Whey protein </w:t>
            </w:r>
            <w:r w:rsidRPr="00B86ED3">
              <w:rPr>
                <w:rFonts w:cs="Times New Roman"/>
                <w:color w:val="000000" w:themeColor="text1"/>
              </w:rPr>
              <w:t>fi</w:t>
            </w:r>
            <w:r w:rsidRPr="00B86ED3">
              <w:rPr>
                <w:color w:val="000000" w:themeColor="text1"/>
              </w:rPr>
              <w:t>lms</w:t>
            </w:r>
          </w:p>
        </w:tc>
        <w:tc>
          <w:tcPr>
            <w:tcW w:w="1559" w:type="dxa"/>
            <w:hideMark/>
          </w:tcPr>
          <w:p w14:paraId="4D38DFFD" w14:textId="59C8C124" w:rsidR="000049E2" w:rsidRPr="00B86ED3" w:rsidRDefault="000049E2" w:rsidP="00782DEC">
            <w:pPr>
              <w:spacing w:line="276" w:lineRule="auto"/>
              <w:jc w:val="center"/>
              <w:rPr>
                <w:color w:val="000000" w:themeColor="text1"/>
              </w:rPr>
            </w:pPr>
            <w:r w:rsidRPr="00B86ED3">
              <w:rPr>
                <w:color w:val="000000" w:themeColor="text1"/>
              </w:rPr>
              <w:t>15</w:t>
            </w:r>
            <w:r w:rsidRPr="00B86ED3">
              <w:rPr>
                <w:rFonts w:cs="Times New Roman"/>
                <w:color w:val="000000" w:themeColor="text1"/>
              </w:rPr>
              <w:t>~</w:t>
            </w:r>
            <w:r w:rsidRPr="00B86ED3">
              <w:rPr>
                <w:color w:val="000000" w:themeColor="text1"/>
              </w:rPr>
              <w:t xml:space="preserve">55 </w:t>
            </w:r>
            <w:r w:rsidR="00F864D5" w:rsidRPr="00B86ED3">
              <w:rPr>
                <w:rFonts w:cs="Times New Roman"/>
                <w:color w:val="000000" w:themeColor="text1"/>
              </w:rPr>
              <w:t>°</w:t>
            </w:r>
            <w:r w:rsidRPr="00B86ED3">
              <w:rPr>
                <w:color w:val="000000" w:themeColor="text1"/>
              </w:rPr>
              <w:t>C</w:t>
            </w:r>
          </w:p>
        </w:tc>
        <w:tc>
          <w:tcPr>
            <w:tcW w:w="633" w:type="dxa"/>
            <w:hideMark/>
          </w:tcPr>
          <w:p w14:paraId="19F5D8BC" w14:textId="706602AD" w:rsidR="000049E2" w:rsidRPr="00B86ED3" w:rsidRDefault="000049E2"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&lt;EndNote&gt;&lt;Cite&gt;&lt;Author&gt;Tuladhar&lt;/Author&gt;&lt;Year&gt;2002&lt;/Year&gt;&lt;RecNum&gt;1257&lt;/RecNum&gt;&lt;DisplayText&gt;&lt;style face="superscript"&gt;16&lt;/style&gt;&lt;/DisplayText&gt;&lt;record&gt;&lt;rec-number&gt;1257&lt;/rec-number&gt;&lt;foreign-keys&gt;&lt;key app="EN" db-id="p9a09vatmz95wwe9pdd5xzx49wftdp99efxa" timestamp="1503661810"&gt;1257&lt;/key&gt;&lt;/foreign-keys&gt;&lt;ref-type name="Journal Article"&gt;17&lt;/ref-type&gt;&lt;contributors&gt;&lt;authors&gt;&lt;author&gt;Tuladhar, T. R.&lt;/author&gt;&lt;author&gt;Paterson, W. R.&lt;/author&gt;&lt;author&gt;Wilson, D. I.&lt;/author&gt;&lt;/authors&gt;&lt;/contributors&gt;&lt;titles&gt;&lt;title&gt;Investigation of alkaline cleaning-in-place of whey protein deposits using dynamic gauging&lt;/title&gt;&lt;secondary-title&gt;Food and Bioproducts Processing&lt;/secondary-title&gt;&lt;/titles&gt;&lt;periodical&gt;&lt;full-title&gt;Food and Bioproducts Processing&lt;/full-title&gt;&lt;abbr-1&gt;Food Bioprod. Process.&lt;/abbr-1&gt;&lt;abbr-2&gt;Food Bioprod Process&lt;/abbr-2&gt;&lt;/periodical&gt;&lt;pages&gt;199-214&lt;/pages&gt;&lt;volume&gt;80&lt;/volume&gt;&lt;number&gt;3&lt;/number&gt;&lt;keywords&gt;&lt;keyword&gt;DYNA-PROBE&lt;/keyword&gt;&lt;keyword&gt;cleaning-in-place&lt;/keyword&gt;&lt;keyword&gt;non-contact gauging&lt;/keyword&gt;&lt;keyword&gt;whey protein&lt;/keyword&gt;&lt;keyword&gt;swelling&lt;/keyword&gt;&lt;keyword&gt;thermal conductivity&lt;/keyword&gt;&lt;/keywords&gt;&lt;dates&gt;&lt;year&gt;2002&lt;/year&gt;&lt;pub-dates&gt;&lt;date&gt;2002/09/01/&lt;/date&gt;&lt;/pub-dates&gt;&lt;/dates&gt;&lt;isbn&gt;0960-3085&lt;/isbn&gt;&lt;urls&gt;&lt;related-urls&gt;&lt;url&gt;http://www.sciencedirect.com/science/article/pii/S0960308502703209&lt;/url&gt;&lt;/related-urls&gt;&lt;/urls&gt;&lt;electronic-resource-num&gt;http://dx.doi.org/10.1205/096030802760309223&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16</w:t>
            </w:r>
            <w:r w:rsidRPr="00B86ED3">
              <w:rPr>
                <w:color w:val="000000" w:themeColor="text1"/>
              </w:rPr>
              <w:fldChar w:fldCharType="end"/>
            </w:r>
          </w:p>
        </w:tc>
      </w:tr>
      <w:tr w:rsidR="00B86ED3" w:rsidRPr="00B86ED3" w14:paraId="512632A7" w14:textId="77777777" w:rsidTr="00A32FE7">
        <w:trPr>
          <w:tblHeader/>
          <w:jc w:val="center"/>
        </w:trPr>
        <w:tc>
          <w:tcPr>
            <w:tcW w:w="2552" w:type="dxa"/>
            <w:vMerge/>
            <w:tcBorders>
              <w:left w:val="nil"/>
              <w:right w:val="nil"/>
            </w:tcBorders>
            <w:vAlign w:val="center"/>
            <w:hideMark/>
          </w:tcPr>
          <w:p w14:paraId="16CC9F63" w14:textId="77777777" w:rsidR="000049E2" w:rsidRPr="00B86ED3" w:rsidRDefault="000049E2" w:rsidP="00782DEC">
            <w:pPr>
              <w:widowControl/>
              <w:spacing w:line="276" w:lineRule="auto"/>
              <w:jc w:val="left"/>
              <w:rPr>
                <w:color w:val="000000" w:themeColor="text1"/>
              </w:rPr>
            </w:pPr>
          </w:p>
        </w:tc>
        <w:tc>
          <w:tcPr>
            <w:tcW w:w="4111" w:type="dxa"/>
            <w:hideMark/>
          </w:tcPr>
          <w:p w14:paraId="430B4E04" w14:textId="77777777" w:rsidR="000049E2" w:rsidRPr="00B86ED3" w:rsidRDefault="000049E2" w:rsidP="00782DEC">
            <w:pPr>
              <w:spacing w:line="276" w:lineRule="auto"/>
              <w:jc w:val="left"/>
              <w:rPr>
                <w:color w:val="000000" w:themeColor="text1"/>
              </w:rPr>
            </w:pPr>
            <w:r w:rsidRPr="00B86ED3">
              <w:rPr>
                <w:color w:val="000000" w:themeColor="text1"/>
              </w:rPr>
              <w:t xml:space="preserve">Studies of swelling kinetics and deformation </w:t>
            </w:r>
            <w:proofErr w:type="spellStart"/>
            <w:r w:rsidRPr="00B86ED3">
              <w:rPr>
                <w:color w:val="000000" w:themeColor="text1"/>
              </w:rPr>
              <w:t>behaviour</w:t>
            </w:r>
            <w:proofErr w:type="spellEnd"/>
          </w:p>
        </w:tc>
        <w:tc>
          <w:tcPr>
            <w:tcW w:w="2976" w:type="dxa"/>
            <w:hideMark/>
          </w:tcPr>
          <w:p w14:paraId="23BCBA02" w14:textId="77777777" w:rsidR="000049E2" w:rsidRPr="00B86ED3" w:rsidRDefault="000049E2" w:rsidP="00782DEC">
            <w:pPr>
              <w:spacing w:line="276" w:lineRule="auto"/>
              <w:jc w:val="center"/>
              <w:rPr>
                <w:color w:val="000000" w:themeColor="text1"/>
              </w:rPr>
            </w:pPr>
            <w:r w:rsidRPr="00B86ED3">
              <w:rPr>
                <w:color w:val="000000" w:themeColor="text1"/>
              </w:rPr>
              <w:t>Water</w:t>
            </w:r>
          </w:p>
        </w:tc>
        <w:tc>
          <w:tcPr>
            <w:tcW w:w="3260" w:type="dxa"/>
            <w:hideMark/>
          </w:tcPr>
          <w:p w14:paraId="1A38AE4E" w14:textId="1068FABD" w:rsidR="000049E2" w:rsidRPr="00B86ED3" w:rsidRDefault="000049E2" w:rsidP="00782DEC">
            <w:pPr>
              <w:spacing w:line="276" w:lineRule="auto"/>
              <w:jc w:val="center"/>
              <w:rPr>
                <w:color w:val="000000" w:themeColor="text1"/>
              </w:rPr>
            </w:pPr>
            <w:r w:rsidRPr="00B86ED3">
              <w:rPr>
                <w:color w:val="000000" w:themeColor="text1"/>
              </w:rPr>
              <w:t xml:space="preserve">Layers of </w:t>
            </w:r>
            <w:proofErr w:type="spellStart"/>
            <w:r w:rsidRPr="00B86ED3">
              <w:rPr>
                <w:color w:val="000000" w:themeColor="text1"/>
              </w:rPr>
              <w:t>gelatine</w:t>
            </w:r>
            <w:proofErr w:type="spellEnd"/>
            <w:r w:rsidRPr="00B86ED3">
              <w:rPr>
                <w:color w:val="000000" w:themeColor="text1"/>
              </w:rPr>
              <w:t>, polyvinyl alcohol (PVA) and baked tomato deposits</w:t>
            </w:r>
          </w:p>
        </w:tc>
        <w:tc>
          <w:tcPr>
            <w:tcW w:w="1559" w:type="dxa"/>
            <w:hideMark/>
          </w:tcPr>
          <w:p w14:paraId="0B839612" w14:textId="45924BAD" w:rsidR="000049E2" w:rsidRPr="00B86ED3" w:rsidRDefault="000049E2" w:rsidP="00782DEC">
            <w:pPr>
              <w:spacing w:line="276" w:lineRule="auto"/>
              <w:jc w:val="center"/>
              <w:rPr>
                <w:color w:val="000000" w:themeColor="text1"/>
              </w:rPr>
            </w:pPr>
            <w:r w:rsidRPr="00B86ED3">
              <w:rPr>
                <w:color w:val="000000" w:themeColor="text1"/>
              </w:rPr>
              <w:t>10</w:t>
            </w:r>
            <w:r w:rsidRPr="00B86ED3">
              <w:rPr>
                <w:rFonts w:cs="Times New Roman"/>
                <w:color w:val="000000" w:themeColor="text1"/>
              </w:rPr>
              <w:t>~</w:t>
            </w:r>
            <w:r w:rsidRPr="00B86ED3">
              <w:rPr>
                <w:color w:val="000000" w:themeColor="text1"/>
              </w:rPr>
              <w:t xml:space="preserve">55 </w:t>
            </w:r>
            <w:r w:rsidR="00F864D5" w:rsidRPr="00B86ED3">
              <w:rPr>
                <w:rFonts w:cs="Times New Roman"/>
                <w:color w:val="000000" w:themeColor="text1"/>
              </w:rPr>
              <w:t>°</w:t>
            </w:r>
            <w:r w:rsidRPr="00B86ED3">
              <w:rPr>
                <w:color w:val="000000" w:themeColor="text1"/>
              </w:rPr>
              <w:t>C</w:t>
            </w:r>
          </w:p>
        </w:tc>
        <w:tc>
          <w:tcPr>
            <w:tcW w:w="633" w:type="dxa"/>
            <w:hideMark/>
          </w:tcPr>
          <w:p w14:paraId="5220D8B3" w14:textId="618237E0" w:rsidR="000049E2" w:rsidRPr="00B86ED3" w:rsidRDefault="000049E2"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&lt;EndNote&gt;&lt;Cite&gt;&lt;Author&gt;Gordon&lt;/Author&gt;&lt;Year&gt;2010&lt;/Year&gt;&lt;RecNum&gt;1355&lt;/RecNum&gt;&lt;DisplayText&gt;&lt;style face="superscript"&gt;2&lt;/style&gt;&lt;/DisplayText&gt;&lt;record&gt;&lt;rec-number&gt;1355&lt;/rec-number&gt;&lt;foreign-keys&gt;&lt;key app="EN" db-id="p9a09vatmz95wwe9pdd5xzx49wftdp99efxa" timestamp="1558829573"&gt;1355&lt;/key&gt;&lt;/foreign-keys&gt;&lt;ref-type name="Journal Article"&gt;17&lt;/ref-type&gt;&lt;contributors&gt;&lt;authors&gt;&lt;author&gt;Gordon, Patrick W.&lt;/author&gt;&lt;author&gt;Brooker, Anju D. M.&lt;/author&gt;&lt;author&gt;Chew, Y. M. John&lt;/author&gt;&lt;author&gt;Wilson, D. Ian&lt;/author&gt;&lt;author&gt;York, David W.&lt;/author&gt;&lt;/authors&gt;&lt;/contributors&gt;&lt;titles&gt;&lt;title&gt;A scanning fluid dynamic gauging technique for probing surface layers&lt;/title&gt;&lt;secondary-title&gt;Measurement Science and Technology&lt;/secondary-title&gt;&lt;/titles&gt;&lt;periodical&gt;&lt;full-title&gt;Measurement Science and Technology&lt;/full-title&gt;&lt;abbr-1&gt;Meas. Sci. Technol.&lt;/abbr-1&gt;&lt;abbr-2&gt;Meas Sci Technol&lt;/abbr-2&gt;&lt;/periodical&gt;&lt;pages&gt;085103&lt;/pages&gt;&lt;volume&gt;21&lt;/volume&gt;&lt;number&gt;8&lt;/number&gt;&lt;dates&gt;&lt;year&gt;2010&lt;/year&gt;&lt;pub-dates&gt;&lt;date&gt;2010/06/29&lt;/date&gt;&lt;/pub-dates&gt;&lt;/dates&gt;&lt;publisher&gt;IOP Publishing&lt;/publisher&gt;&lt;isbn&gt;0957-0233&amp;#xD;1361-6501&lt;/isbn&gt;&lt;urls&gt;&lt;related-urls&gt;&lt;url&gt;http://dx.doi.org/10.1088/0957-0233/21/8/085103&lt;/url&gt;&lt;/related-urls&gt;&lt;/urls&gt;&lt;electronic-resource-num&gt;10.1088/0957-0233/21/8/085103&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w:t>
            </w:r>
            <w:r w:rsidRPr="00B86ED3">
              <w:rPr>
                <w:color w:val="000000" w:themeColor="text1"/>
              </w:rPr>
              <w:fldChar w:fldCharType="end"/>
            </w:r>
          </w:p>
        </w:tc>
      </w:tr>
      <w:tr w:rsidR="00B86ED3" w:rsidRPr="00B86ED3" w14:paraId="37B5FF8B" w14:textId="77777777" w:rsidTr="00A32FE7">
        <w:trPr>
          <w:trHeight w:val="57"/>
          <w:tblHeader/>
          <w:jc w:val="center"/>
        </w:trPr>
        <w:tc>
          <w:tcPr>
            <w:tcW w:w="2552" w:type="dxa"/>
            <w:vMerge/>
            <w:tcBorders>
              <w:left w:val="nil"/>
              <w:right w:val="nil"/>
            </w:tcBorders>
            <w:vAlign w:val="center"/>
            <w:hideMark/>
          </w:tcPr>
          <w:p w14:paraId="41721286" w14:textId="77777777" w:rsidR="000049E2" w:rsidRPr="00B86ED3" w:rsidRDefault="000049E2" w:rsidP="00782DEC">
            <w:pPr>
              <w:widowControl/>
              <w:spacing w:line="276" w:lineRule="auto"/>
              <w:jc w:val="left"/>
              <w:rPr>
                <w:color w:val="000000" w:themeColor="text1"/>
              </w:rPr>
            </w:pPr>
          </w:p>
        </w:tc>
        <w:tc>
          <w:tcPr>
            <w:tcW w:w="4111" w:type="dxa"/>
            <w:tcBorders>
              <w:bottom w:val="nil"/>
            </w:tcBorders>
            <w:hideMark/>
          </w:tcPr>
          <w:p w14:paraId="503D810F" w14:textId="2667D7B0" w:rsidR="00A554A4" w:rsidRPr="00B86ED3" w:rsidRDefault="000049E2" w:rsidP="00782DEC">
            <w:pPr>
              <w:spacing w:line="276" w:lineRule="auto"/>
              <w:jc w:val="left"/>
              <w:rPr>
                <w:color w:val="000000" w:themeColor="text1"/>
              </w:rPr>
            </w:pPr>
            <w:r w:rsidRPr="00B86ED3">
              <w:rPr>
                <w:color w:val="000000" w:themeColor="text1"/>
              </w:rPr>
              <w:t>Measurement of thickness and strength of biofilms</w:t>
            </w:r>
          </w:p>
        </w:tc>
        <w:tc>
          <w:tcPr>
            <w:tcW w:w="2976" w:type="dxa"/>
            <w:hideMark/>
          </w:tcPr>
          <w:p w14:paraId="628D093E" w14:textId="77777777" w:rsidR="000049E2" w:rsidRPr="00B86ED3" w:rsidRDefault="000049E2" w:rsidP="00782DEC">
            <w:pPr>
              <w:spacing w:line="276" w:lineRule="auto"/>
              <w:jc w:val="center"/>
              <w:rPr>
                <w:color w:val="000000" w:themeColor="text1"/>
              </w:rPr>
            </w:pPr>
            <w:r w:rsidRPr="00B86ED3">
              <w:rPr>
                <w:color w:val="000000" w:themeColor="text1"/>
              </w:rPr>
              <w:t>Nutrient medium</w:t>
            </w:r>
          </w:p>
        </w:tc>
        <w:tc>
          <w:tcPr>
            <w:tcW w:w="3260" w:type="dxa"/>
            <w:hideMark/>
          </w:tcPr>
          <w:p w14:paraId="57A885D6" w14:textId="77777777" w:rsidR="000049E2" w:rsidRPr="00B86ED3" w:rsidRDefault="000049E2" w:rsidP="00782DEC">
            <w:pPr>
              <w:spacing w:line="276" w:lineRule="auto"/>
              <w:jc w:val="center"/>
              <w:rPr>
                <w:color w:val="000000" w:themeColor="text1"/>
              </w:rPr>
            </w:pPr>
            <w:r w:rsidRPr="00B86ED3">
              <w:rPr>
                <w:i/>
                <w:color w:val="000000" w:themeColor="text1"/>
              </w:rPr>
              <w:t>Escherichia coli</w:t>
            </w:r>
            <w:r w:rsidRPr="00B86ED3">
              <w:rPr>
                <w:color w:val="000000" w:themeColor="text1"/>
              </w:rPr>
              <w:t xml:space="preserve"> and </w:t>
            </w:r>
            <w:proofErr w:type="spellStart"/>
            <w:r w:rsidRPr="00B86ED3">
              <w:rPr>
                <w:i/>
                <w:color w:val="000000" w:themeColor="text1"/>
              </w:rPr>
              <w:t>Burkholderia</w:t>
            </w:r>
            <w:proofErr w:type="spellEnd"/>
            <w:r w:rsidRPr="00B86ED3">
              <w:rPr>
                <w:i/>
                <w:color w:val="000000" w:themeColor="text1"/>
              </w:rPr>
              <w:t xml:space="preserve"> </w:t>
            </w:r>
            <w:proofErr w:type="spellStart"/>
            <w:r w:rsidRPr="00B86ED3">
              <w:rPr>
                <w:i/>
                <w:color w:val="000000" w:themeColor="text1"/>
              </w:rPr>
              <w:t>cepacia</w:t>
            </w:r>
            <w:proofErr w:type="spellEnd"/>
            <w:r w:rsidRPr="00B86ED3">
              <w:rPr>
                <w:i/>
                <w:color w:val="000000" w:themeColor="text1"/>
              </w:rPr>
              <w:t xml:space="preserve"> </w:t>
            </w:r>
            <w:r w:rsidRPr="00B86ED3">
              <w:rPr>
                <w:color w:val="000000" w:themeColor="text1"/>
              </w:rPr>
              <w:t>biofilms</w:t>
            </w:r>
          </w:p>
        </w:tc>
        <w:tc>
          <w:tcPr>
            <w:tcW w:w="1559" w:type="dxa"/>
            <w:hideMark/>
          </w:tcPr>
          <w:p w14:paraId="7723354F" w14:textId="34E40D9D" w:rsidR="000049E2" w:rsidRPr="00B86ED3" w:rsidRDefault="000049E2" w:rsidP="00782DEC">
            <w:pPr>
              <w:spacing w:line="276" w:lineRule="auto"/>
              <w:jc w:val="center"/>
              <w:rPr>
                <w:color w:val="000000" w:themeColor="text1"/>
              </w:rPr>
            </w:pPr>
            <w:r w:rsidRPr="00B86ED3">
              <w:rPr>
                <w:color w:val="000000" w:themeColor="text1"/>
              </w:rPr>
              <w:t xml:space="preserve">37 </w:t>
            </w:r>
            <w:r w:rsidR="00F864D5" w:rsidRPr="00B86ED3">
              <w:rPr>
                <w:rFonts w:cs="Times New Roman"/>
                <w:color w:val="000000" w:themeColor="text1"/>
              </w:rPr>
              <w:t>°</w:t>
            </w:r>
            <w:r w:rsidRPr="00B86ED3">
              <w:rPr>
                <w:color w:val="000000" w:themeColor="text1"/>
              </w:rPr>
              <w:t>C</w:t>
            </w:r>
          </w:p>
        </w:tc>
        <w:tc>
          <w:tcPr>
            <w:tcW w:w="633" w:type="dxa"/>
            <w:tcBorders>
              <w:bottom w:val="single" w:sz="4" w:space="0" w:color="auto"/>
            </w:tcBorders>
            <w:hideMark/>
          </w:tcPr>
          <w:p w14:paraId="29E12C60" w14:textId="1852AE00" w:rsidR="000049E2" w:rsidRPr="00B86ED3" w:rsidRDefault="000049E2" w:rsidP="00782DEC">
            <w:pPr>
              <w:spacing w:line="276" w:lineRule="auto"/>
              <w:jc w:val="center"/>
              <w:rPr>
                <w:color w:val="000000" w:themeColor="text1"/>
              </w:rPr>
            </w:pPr>
            <w:r w:rsidRPr="00B86ED3">
              <w:rPr>
                <w:color w:val="000000" w:themeColor="text1"/>
              </w:rPr>
              <w:fldChar w:fldCharType="begin"/>
            </w:r>
            <w:r w:rsidR="00F70809" w:rsidRPr="00B86ED3">
              <w:rPr>
                <w:color w:val="000000" w:themeColor="text1"/>
              </w:rPr>
              <w:instrText xml:space="preserve"> ADDIN EN.CITE &lt;EndNote&gt;&lt;Cite&gt;&lt;Author&gt;Peck&lt;/Author&gt;&lt;Year&gt;2018&lt;/Year&gt;&lt;RecNum&gt;1322&lt;/RecNum&gt;&lt;DisplayText&gt;&lt;style face="superscript"&gt;17&lt;/style&gt;&lt;/DisplayText&gt;&lt;record&gt;&lt;rec-number&gt;1322&lt;/rec-number&gt;&lt;foreign-keys&gt;&lt;key app="EN" db-id="p9a09vatmz95wwe9pdd5xzx49wftdp99efxa" timestamp="1545522843"&gt;1322&lt;/key&gt;&lt;/foreign-keys&gt;&lt;ref-type name="Journal Article"&gt;17&lt;/ref-type&gt;&lt;contributors&gt;&lt;authors&gt;&lt;author&gt;Peck, Oliver P. W.&lt;/author&gt;&lt;author&gt;Chew, Y. M. John&lt;/author&gt;&lt;author&gt;Bird, Michael R.&lt;/author&gt;&lt;/authors&gt;&lt;/contributors&gt;&lt;titles&gt;&lt;title&gt;On-line quantification of thickness and strength of single and mixed species biofilm grown under controlled laminar flow conditions&lt;/title&gt;&lt;secondary-title&gt;Food and Bioproducts Processing&lt;/secondary-title&gt;&lt;/titles&gt;&lt;periodical&gt;&lt;full-title&gt;Food and Bioproducts Processing&lt;/full-title&gt;&lt;abbr-1&gt;Food Bioprod. Process.&lt;/abbr-1&gt;&lt;abbr-2&gt;Food Bioprod Process&lt;/abbr-2&gt;&lt;/periodical&gt;&lt;pages&gt;49-59&lt;/pages&gt;&lt;volume&gt;113&lt;/volume&gt;&lt;keywords&gt;&lt;keyword&gt;Biofilms&lt;/keyword&gt;&lt;keyword&gt;Drip-flow&lt;/keyword&gt;&lt;keyword&gt;Strength&lt;/keyword&gt;&lt;keyword&gt;Thickness&lt;/keyword&gt;&lt;/keywords&gt;&lt;dates&gt;&lt;year&gt;2018&lt;/year&gt;&lt;pub-dates&gt;&lt;date&gt;2018/08/22/&lt;/date&gt;&lt;/pub-dates&gt;&lt;/dates&gt;&lt;isbn&gt;0960-3085&lt;/isbn&gt;&lt;urls&gt;&lt;related-urls&gt;&lt;url&gt;http://www.sciencedirect.com/science/article/pii/S0960308518303778&lt;/url&gt;&lt;/related-urls&gt;&lt;/urls&gt;&lt;electronic-resource-num&gt;https://doi.org/10.1016/j.fbp.2018.08.009&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17</w:t>
            </w:r>
            <w:r w:rsidRPr="00B86ED3">
              <w:rPr>
                <w:color w:val="000000" w:themeColor="text1"/>
              </w:rPr>
              <w:fldChar w:fldCharType="end"/>
            </w:r>
          </w:p>
          <w:p w14:paraId="1CC11E59" w14:textId="669506F4" w:rsidR="000049E2" w:rsidRPr="00B86ED3" w:rsidRDefault="000049E2" w:rsidP="00782DEC">
            <w:pPr>
              <w:spacing w:line="276" w:lineRule="auto"/>
              <w:rPr>
                <w:color w:val="000000" w:themeColor="text1"/>
              </w:rPr>
            </w:pPr>
          </w:p>
        </w:tc>
      </w:tr>
      <w:tr w:rsidR="00B86ED3" w:rsidRPr="00B86ED3" w14:paraId="32EAEE13" w14:textId="77777777" w:rsidTr="00A32FE7">
        <w:trPr>
          <w:tblHeader/>
          <w:jc w:val="center"/>
        </w:trPr>
        <w:tc>
          <w:tcPr>
            <w:tcW w:w="2552" w:type="dxa"/>
            <w:vMerge w:val="restart"/>
            <w:tcBorders>
              <w:top w:val="single" w:sz="4" w:space="0" w:color="auto"/>
              <w:left w:val="nil"/>
              <w:right w:val="nil"/>
            </w:tcBorders>
            <w:vAlign w:val="center"/>
            <w:hideMark/>
          </w:tcPr>
          <w:p w14:paraId="65FB9F18" w14:textId="77777777" w:rsidR="00075B35" w:rsidRPr="00B86ED3" w:rsidRDefault="00075B35" w:rsidP="00782DEC">
            <w:pPr>
              <w:spacing w:line="276" w:lineRule="auto"/>
              <w:jc w:val="center"/>
              <w:rPr>
                <w:color w:val="000000" w:themeColor="text1"/>
              </w:rPr>
            </w:pPr>
            <w:r w:rsidRPr="00B86ED3">
              <w:rPr>
                <w:color w:val="000000" w:themeColor="text1"/>
              </w:rPr>
              <w:t>Fouling deposits on porous and membrane</w:t>
            </w:r>
          </w:p>
          <w:p w14:paraId="01135A5A" w14:textId="77777777" w:rsidR="00075B35" w:rsidRPr="00B86ED3" w:rsidRDefault="00075B35" w:rsidP="00782DEC">
            <w:pPr>
              <w:spacing w:line="276" w:lineRule="auto"/>
              <w:jc w:val="center"/>
              <w:rPr>
                <w:color w:val="000000" w:themeColor="text1"/>
              </w:rPr>
            </w:pPr>
            <w:r w:rsidRPr="00B86ED3">
              <w:rPr>
                <w:color w:val="000000" w:themeColor="text1"/>
              </w:rPr>
              <w:t>surfaces</w:t>
            </w:r>
          </w:p>
        </w:tc>
        <w:tc>
          <w:tcPr>
            <w:tcW w:w="4111" w:type="dxa"/>
            <w:tcBorders>
              <w:top w:val="single" w:sz="4" w:space="0" w:color="auto"/>
              <w:left w:val="nil"/>
              <w:bottom w:val="nil"/>
              <w:right w:val="nil"/>
            </w:tcBorders>
            <w:hideMark/>
          </w:tcPr>
          <w:p w14:paraId="5E7DE11F" w14:textId="77777777" w:rsidR="00075B35" w:rsidRPr="00B86ED3" w:rsidRDefault="00075B35" w:rsidP="00782DEC">
            <w:pPr>
              <w:spacing w:line="276" w:lineRule="auto"/>
              <w:jc w:val="left"/>
              <w:rPr>
                <w:color w:val="000000" w:themeColor="text1"/>
              </w:rPr>
            </w:pPr>
            <w:r w:rsidRPr="00B86ED3">
              <w:rPr>
                <w:color w:val="000000" w:themeColor="text1"/>
              </w:rPr>
              <w:t>Particulate deposition in microfiltration</w:t>
            </w:r>
          </w:p>
        </w:tc>
        <w:tc>
          <w:tcPr>
            <w:tcW w:w="2976" w:type="dxa"/>
            <w:tcBorders>
              <w:top w:val="single" w:sz="4" w:space="0" w:color="auto"/>
              <w:left w:val="nil"/>
              <w:bottom w:val="nil"/>
              <w:right w:val="nil"/>
            </w:tcBorders>
            <w:hideMark/>
          </w:tcPr>
          <w:p w14:paraId="1E324578" w14:textId="4819433C" w:rsidR="00075B35" w:rsidRPr="00B86ED3" w:rsidRDefault="00075B35" w:rsidP="00782DEC">
            <w:pPr>
              <w:spacing w:line="276" w:lineRule="auto"/>
              <w:jc w:val="center"/>
              <w:rPr>
                <w:color w:val="000000" w:themeColor="text1"/>
              </w:rPr>
            </w:pPr>
            <w:proofErr w:type="spellStart"/>
            <w:r w:rsidRPr="00B86ED3">
              <w:rPr>
                <w:color w:val="000000" w:themeColor="text1"/>
              </w:rPr>
              <w:t>Ballotini</w:t>
            </w:r>
            <w:proofErr w:type="spellEnd"/>
            <w:r w:rsidRPr="00B86ED3">
              <w:rPr>
                <w:color w:val="000000" w:themeColor="text1"/>
              </w:rPr>
              <w:t xml:space="preserve"> (11 </w:t>
            </w:r>
            <w:r w:rsidRPr="00B86ED3">
              <w:rPr>
                <w:rFonts w:ascii="Symbol" w:hAnsi="Symbol"/>
                <w:color w:val="000000" w:themeColor="text1"/>
              </w:rPr>
              <w:t></w:t>
            </w:r>
            <w:r w:rsidRPr="00B86ED3">
              <w:rPr>
                <w:color w:val="000000" w:themeColor="text1"/>
              </w:rPr>
              <w:t xml:space="preserve">m) suspensions in </w:t>
            </w:r>
            <w:proofErr w:type="spellStart"/>
            <w:r w:rsidRPr="00B86ED3">
              <w:rPr>
                <w:color w:val="000000" w:themeColor="text1"/>
              </w:rPr>
              <w:t>dodecane</w:t>
            </w:r>
            <w:proofErr w:type="spellEnd"/>
            <w:r w:rsidRPr="00B86ED3">
              <w:rPr>
                <w:color w:val="000000" w:themeColor="text1"/>
              </w:rPr>
              <w:t xml:space="preserve"> and water</w:t>
            </w:r>
          </w:p>
        </w:tc>
        <w:tc>
          <w:tcPr>
            <w:tcW w:w="3260" w:type="dxa"/>
            <w:tcBorders>
              <w:top w:val="single" w:sz="4" w:space="0" w:color="auto"/>
              <w:left w:val="nil"/>
              <w:bottom w:val="nil"/>
              <w:right w:val="nil"/>
            </w:tcBorders>
            <w:hideMark/>
          </w:tcPr>
          <w:p w14:paraId="099FDE6B" w14:textId="13B8C819" w:rsidR="00075B35" w:rsidRPr="00B86ED3" w:rsidRDefault="00075B35" w:rsidP="00782DEC">
            <w:pPr>
              <w:spacing w:line="276" w:lineRule="auto"/>
              <w:jc w:val="center"/>
              <w:rPr>
                <w:color w:val="000000" w:themeColor="text1"/>
              </w:rPr>
            </w:pPr>
            <w:proofErr w:type="spellStart"/>
            <w:r w:rsidRPr="00B86ED3">
              <w:rPr>
                <w:color w:val="000000" w:themeColor="text1"/>
              </w:rPr>
              <w:t>Ballotini</w:t>
            </w:r>
            <w:proofErr w:type="spellEnd"/>
            <w:r w:rsidRPr="00B86ED3">
              <w:rPr>
                <w:color w:val="000000" w:themeColor="text1"/>
              </w:rPr>
              <w:t xml:space="preserve"> fouling on membranes</w:t>
            </w:r>
          </w:p>
        </w:tc>
        <w:tc>
          <w:tcPr>
            <w:tcW w:w="1559" w:type="dxa"/>
            <w:tcBorders>
              <w:top w:val="single" w:sz="4" w:space="0" w:color="auto"/>
              <w:left w:val="nil"/>
              <w:bottom w:val="nil"/>
              <w:right w:val="nil"/>
            </w:tcBorders>
            <w:hideMark/>
          </w:tcPr>
          <w:p w14:paraId="55246FD5" w14:textId="28FF3AE7" w:rsidR="00075B35" w:rsidRPr="00B86ED3" w:rsidRDefault="00075B35" w:rsidP="00782DEC">
            <w:pPr>
              <w:spacing w:line="276" w:lineRule="auto"/>
              <w:jc w:val="center"/>
              <w:rPr>
                <w:color w:val="000000" w:themeColor="text1"/>
              </w:rPr>
            </w:pPr>
            <w:r w:rsidRPr="00B86ED3">
              <w:rPr>
                <w:color w:val="000000" w:themeColor="text1"/>
              </w:rPr>
              <w:t>21.5</w:t>
            </w:r>
            <w:r w:rsidRPr="00B86ED3">
              <w:rPr>
                <w:rFonts w:cs="Times New Roman"/>
                <w:color w:val="000000" w:themeColor="text1"/>
              </w:rPr>
              <w:t>~</w:t>
            </w:r>
            <w:r w:rsidRPr="00B86ED3">
              <w:rPr>
                <w:color w:val="000000" w:themeColor="text1"/>
              </w:rPr>
              <w:t xml:space="preserve">60 </w:t>
            </w:r>
            <w:r w:rsidR="00F864D5" w:rsidRPr="00B86ED3">
              <w:rPr>
                <w:rFonts w:cs="Times New Roman"/>
                <w:color w:val="000000" w:themeColor="text1"/>
              </w:rPr>
              <w:t>°</w:t>
            </w:r>
            <w:r w:rsidRPr="00B86ED3">
              <w:rPr>
                <w:color w:val="000000" w:themeColor="text1"/>
              </w:rPr>
              <w:t>C</w:t>
            </w:r>
          </w:p>
        </w:tc>
        <w:tc>
          <w:tcPr>
            <w:tcW w:w="633" w:type="dxa"/>
            <w:tcBorders>
              <w:top w:val="single" w:sz="4" w:space="0" w:color="auto"/>
              <w:left w:val="nil"/>
              <w:bottom w:val="nil"/>
              <w:right w:val="nil"/>
            </w:tcBorders>
            <w:hideMark/>
          </w:tcPr>
          <w:p w14:paraId="71E32AB9" w14:textId="601B2601" w:rsidR="00075B35" w:rsidRPr="00B86ED3" w:rsidRDefault="00075B35"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&lt;EndNote&gt;&lt;Cite&gt;&lt;Author&gt;Jones&lt;/Author&gt;&lt;Year&gt;2010&lt;/Year&gt;&lt;RecNum&gt;1354&lt;/RecNum&gt;&lt;DisplayText&gt;&lt;style face="superscript"&gt;18&lt;/style&gt;&lt;/DisplayText&gt;&lt;record&gt;&lt;rec-number&gt;1354&lt;/rec-number&gt;&lt;foreign-keys&gt;&lt;key app="EN" db-id="p9a09vatmz95wwe9pdd5xzx49wftdp99efxa" timestamp="1558828947"&gt;1354&lt;/key&gt;&lt;/foreign-keys&gt;&lt;ref-type name="Journal Article"&gt;17&lt;/ref-type&gt;&lt;contributors&gt;&lt;authors&gt;&lt;author&gt;Jones, S. A.&lt;/author&gt;&lt;author&gt;Chew, Y. M. J.&lt;/author&gt;&lt;author&gt;Bird, M. R.&lt;/author&gt;&lt;author&gt;Wilson, D. I.&lt;/author&gt;&lt;/authors&gt;&lt;/contributors&gt;&lt;titles&gt;&lt;title&gt;The application of fluid dynamic gauging in the investigation of synthetic membrane fouling phenomena&lt;/title&gt;&lt;secondary-title&gt;Food and Bioproducts Processing&lt;/secondary-title&gt;&lt;/titles&gt;&lt;periodical&gt;&lt;full-title&gt;Food and Bioproducts Processing&lt;/full-title&gt;&lt;abbr-1&gt;Food Bioprod. Process.&lt;/abbr-1&gt;&lt;abbr-2&gt;Food Bioprod Process&lt;/abbr-2&gt;&lt;/periodical&gt;&lt;pages&gt;409-418&lt;/pages&gt;&lt;volume&gt;88&lt;/volume&gt;&lt;number&gt;4&lt;/number&gt;&lt;keywords&gt;&lt;keyword&gt;Deposit&lt;/keyword&gt;&lt;keyword&gt;Fouling&lt;/keyword&gt;&lt;keyword&gt;Membrane&lt;/keyword&gt;&lt;keyword&gt;Molasses&lt;/keyword&gt;&lt;keyword&gt;Strength&lt;/keyword&gt;&lt;keyword&gt;Thickness&lt;/keyword&gt;&lt;/keywords&gt;&lt;dates&gt;&lt;year&gt;2010&lt;/year&gt;&lt;pub-dates&gt;&lt;date&gt;2010/12/01/&lt;/date&gt;&lt;/pub-dates&gt;&lt;/dates&gt;&lt;isbn&gt;0960-3085&lt;/isbn&gt;&lt;urls&gt;&lt;related-urls&gt;&lt;url&gt;http://www.sciencedirect.com/science/article/pii/S0960308510000763&lt;/url&gt;&lt;/related-urls&gt;&lt;/urls&gt;&lt;electronic-resource-num&gt;https://doi.org/10.1016/j.fbp.2010.07.004&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18</w:t>
            </w:r>
            <w:r w:rsidRPr="00B86ED3">
              <w:rPr>
                <w:color w:val="000000" w:themeColor="text1"/>
              </w:rPr>
              <w:fldChar w:fldCharType="end"/>
            </w:r>
          </w:p>
        </w:tc>
      </w:tr>
      <w:tr w:rsidR="00B86ED3" w:rsidRPr="00B86ED3" w14:paraId="5A7AB7DC" w14:textId="77777777" w:rsidTr="00A32FE7">
        <w:trPr>
          <w:tblHeader/>
          <w:jc w:val="center"/>
        </w:trPr>
        <w:tc>
          <w:tcPr>
            <w:tcW w:w="2552" w:type="dxa"/>
            <w:vMerge/>
            <w:tcBorders>
              <w:left w:val="nil"/>
              <w:right w:val="nil"/>
            </w:tcBorders>
            <w:vAlign w:val="center"/>
            <w:hideMark/>
          </w:tcPr>
          <w:p w14:paraId="79BC13E8" w14:textId="77777777" w:rsidR="00075B35" w:rsidRPr="00B86ED3" w:rsidRDefault="00075B35" w:rsidP="00782DEC">
            <w:pPr>
              <w:widowControl/>
              <w:spacing w:line="276" w:lineRule="auto"/>
              <w:jc w:val="left"/>
              <w:rPr>
                <w:color w:val="000000" w:themeColor="text1"/>
              </w:rPr>
            </w:pPr>
          </w:p>
        </w:tc>
        <w:tc>
          <w:tcPr>
            <w:tcW w:w="4111" w:type="dxa"/>
            <w:hideMark/>
          </w:tcPr>
          <w:p w14:paraId="3F54B6A6" w14:textId="77777777" w:rsidR="00075B35" w:rsidRPr="00B86ED3" w:rsidRDefault="00075B35" w:rsidP="00782DEC">
            <w:pPr>
              <w:spacing w:line="276" w:lineRule="auto"/>
              <w:jc w:val="left"/>
              <w:rPr>
                <w:color w:val="000000" w:themeColor="text1"/>
              </w:rPr>
            </w:pPr>
            <w:r w:rsidRPr="00B86ED3">
              <w:rPr>
                <w:color w:val="000000" w:themeColor="text1"/>
              </w:rPr>
              <w:t>Cake build-up in cross-flow microfiltration</w:t>
            </w:r>
          </w:p>
        </w:tc>
        <w:tc>
          <w:tcPr>
            <w:tcW w:w="2976" w:type="dxa"/>
            <w:hideMark/>
          </w:tcPr>
          <w:p w14:paraId="2FEFD273" w14:textId="0C35307A" w:rsidR="00075B35" w:rsidRPr="00B86ED3" w:rsidRDefault="00075B35" w:rsidP="00782DEC">
            <w:pPr>
              <w:spacing w:line="276" w:lineRule="auto"/>
              <w:jc w:val="center"/>
              <w:rPr>
                <w:color w:val="000000" w:themeColor="text1"/>
              </w:rPr>
            </w:pPr>
            <w:proofErr w:type="spellStart"/>
            <w:r w:rsidRPr="00B86ED3">
              <w:rPr>
                <w:color w:val="000000" w:themeColor="text1"/>
              </w:rPr>
              <w:t>Ballotini</w:t>
            </w:r>
            <w:proofErr w:type="spellEnd"/>
            <w:r w:rsidRPr="00B86ED3">
              <w:rPr>
                <w:color w:val="000000" w:themeColor="text1"/>
              </w:rPr>
              <w:t xml:space="preserve"> (7.3 </w:t>
            </w:r>
            <w:r w:rsidRPr="00B86ED3">
              <w:rPr>
                <w:rFonts w:ascii="Symbol" w:hAnsi="Symbol"/>
                <w:color w:val="000000" w:themeColor="text1"/>
              </w:rPr>
              <w:t></w:t>
            </w:r>
            <w:r w:rsidRPr="00B86ED3">
              <w:rPr>
                <w:color w:val="000000" w:themeColor="text1"/>
              </w:rPr>
              <w:t>m) suspensions in water</w:t>
            </w:r>
          </w:p>
        </w:tc>
        <w:tc>
          <w:tcPr>
            <w:tcW w:w="3260" w:type="dxa"/>
            <w:hideMark/>
          </w:tcPr>
          <w:p w14:paraId="1E695EF2" w14:textId="7D24E44F" w:rsidR="00075B35" w:rsidRPr="00B86ED3" w:rsidRDefault="00075B35" w:rsidP="00782DEC">
            <w:pPr>
              <w:spacing w:line="276" w:lineRule="auto"/>
              <w:jc w:val="center"/>
              <w:rPr>
                <w:color w:val="000000" w:themeColor="text1"/>
              </w:rPr>
            </w:pPr>
            <w:proofErr w:type="spellStart"/>
            <w:r w:rsidRPr="00B86ED3">
              <w:rPr>
                <w:color w:val="000000" w:themeColor="text1"/>
              </w:rPr>
              <w:t>Ballotini</w:t>
            </w:r>
            <w:proofErr w:type="spellEnd"/>
            <w:r w:rsidRPr="00B86ED3">
              <w:rPr>
                <w:color w:val="000000" w:themeColor="text1"/>
              </w:rPr>
              <w:t xml:space="preserve"> cakes</w:t>
            </w:r>
          </w:p>
        </w:tc>
        <w:tc>
          <w:tcPr>
            <w:tcW w:w="1559" w:type="dxa"/>
            <w:hideMark/>
          </w:tcPr>
          <w:p w14:paraId="4B6C233C" w14:textId="016043C2" w:rsidR="00075B35" w:rsidRPr="00B86ED3" w:rsidRDefault="00075B35" w:rsidP="00782DEC">
            <w:pPr>
              <w:spacing w:line="276" w:lineRule="auto"/>
              <w:jc w:val="center"/>
              <w:rPr>
                <w:color w:val="000000" w:themeColor="text1"/>
              </w:rPr>
            </w:pPr>
            <w:r w:rsidRPr="00B86ED3">
              <w:rPr>
                <w:color w:val="000000" w:themeColor="text1"/>
              </w:rPr>
              <w:t xml:space="preserve">17 </w:t>
            </w:r>
            <w:r w:rsidR="00F864D5" w:rsidRPr="00B86ED3">
              <w:rPr>
                <w:rFonts w:cs="Times New Roman"/>
                <w:color w:val="000000" w:themeColor="text1"/>
              </w:rPr>
              <w:t>°</w:t>
            </w:r>
            <w:r w:rsidRPr="00B86ED3">
              <w:rPr>
                <w:color w:val="000000" w:themeColor="text1"/>
              </w:rPr>
              <w:t>C</w:t>
            </w:r>
          </w:p>
        </w:tc>
        <w:tc>
          <w:tcPr>
            <w:tcW w:w="633" w:type="dxa"/>
            <w:hideMark/>
          </w:tcPr>
          <w:p w14:paraId="0E908CEA" w14:textId="451C0CFA" w:rsidR="00075B35" w:rsidRPr="00B86ED3" w:rsidRDefault="00075B35"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&lt;EndNote&gt;&lt;Cite&gt;&lt;Author&gt;Lister&lt;/Author&gt;&lt;Year&gt;2011&lt;/Year&gt;&lt;RecNum&gt;1359&lt;/RecNum&gt;&lt;DisplayText&gt;&lt;style face="superscript"&gt;19&lt;/style&gt;&lt;/DisplayText&gt;&lt;record&gt;&lt;rec-number&gt;1359&lt;/rec-number&gt;&lt;foreign-keys&gt;&lt;key app="EN" db-id="p9a09vatmz95wwe9pdd5xzx49wftdp99efxa" timestamp="1558830527"&gt;1359&lt;/key&gt;&lt;/foreign-keys&gt;&lt;ref-type name="Journal Article"&gt;17&lt;/ref-type&gt;&lt;contributors&gt;&lt;authors&gt;&lt;author&gt;Lister, Vincent Y.&lt;/author&gt;&lt;author&gt;Lucas, Claire&lt;/author&gt;&lt;author&gt;Gordon, Patrick W.&lt;/author&gt;&lt;author&gt;Chew, Y. M. John&lt;/author&gt;&lt;author&gt;Wilson, D. Ian&lt;/author&gt;&lt;/authors&gt;&lt;/contributors&gt;&lt;titles&gt;&lt;title&gt;Pressure mode fluid dynamic gauging for studying cake build-up in cross-flow microfiltration&lt;/title&gt;&lt;secondary-title&gt;Journal of Membrane Science&lt;/secondary-title&gt;&lt;/titles&gt;&lt;periodical&gt;&lt;full-title&gt;Journal of Membrane Science&lt;/full-title&gt;&lt;abbr-1&gt;J. Membr. Sci.&lt;/abbr-1&gt;&lt;abbr-2&gt;J Membr Sci&lt;/abbr-2&gt;&lt;/periodical&gt;&lt;pages&gt;304-313&lt;/pages&gt;&lt;volume&gt;366&lt;/volume&gt;&lt;number&gt;1&lt;/number&gt;&lt;keywords&gt;&lt;keyword&gt;Cross-flow filtration&lt;/keyword&gt;&lt;keyword&gt;Fluid dynamic gauging&lt;/keyword&gt;&lt;keyword&gt;Fouling&lt;/keyword&gt;&lt;keyword&gt;Microfiltration&lt;/keyword&gt;&lt;keyword&gt;Particles&lt;/keyword&gt;&lt;/keywords&gt;&lt;dates&gt;&lt;year&gt;2011&lt;/year&gt;&lt;pub-dates&gt;&lt;date&gt;2011/01/01/&lt;/date&gt;&lt;/pub-dates&gt;&lt;/dates&gt;&lt;isbn&gt;0376-7388&lt;/isbn&gt;&lt;urls&gt;&lt;related-urls&gt;&lt;url&gt;http://www.sciencedirect.com/science/article/pii/S0376738810007866&lt;/url&gt;&lt;/related-urls&gt;&lt;/urls&gt;&lt;electronic-resource-num&gt;https://doi.org/10.1016/j.memsci.2010.10.017&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19</w:t>
            </w:r>
            <w:r w:rsidRPr="00B86ED3">
              <w:rPr>
                <w:color w:val="000000" w:themeColor="text1"/>
              </w:rPr>
              <w:fldChar w:fldCharType="end"/>
            </w:r>
          </w:p>
        </w:tc>
      </w:tr>
      <w:tr w:rsidR="00B86ED3" w:rsidRPr="00B86ED3" w14:paraId="3612D3E2" w14:textId="77777777" w:rsidTr="00A32FE7">
        <w:trPr>
          <w:tblHeader/>
          <w:jc w:val="center"/>
        </w:trPr>
        <w:tc>
          <w:tcPr>
            <w:tcW w:w="2552" w:type="dxa"/>
            <w:vMerge/>
            <w:tcBorders>
              <w:left w:val="nil"/>
              <w:right w:val="nil"/>
            </w:tcBorders>
            <w:vAlign w:val="center"/>
            <w:hideMark/>
          </w:tcPr>
          <w:p w14:paraId="30EC5E5F" w14:textId="77777777" w:rsidR="00075B35" w:rsidRPr="00B86ED3" w:rsidRDefault="00075B35" w:rsidP="00782DEC">
            <w:pPr>
              <w:widowControl/>
              <w:spacing w:line="276" w:lineRule="auto"/>
              <w:jc w:val="left"/>
              <w:rPr>
                <w:color w:val="000000" w:themeColor="text1"/>
              </w:rPr>
            </w:pPr>
          </w:p>
        </w:tc>
        <w:tc>
          <w:tcPr>
            <w:tcW w:w="4111" w:type="dxa"/>
            <w:hideMark/>
          </w:tcPr>
          <w:p w14:paraId="76ED281E" w14:textId="77777777" w:rsidR="00075B35" w:rsidRPr="00B86ED3" w:rsidRDefault="00075B35" w:rsidP="00782DEC">
            <w:pPr>
              <w:spacing w:line="276" w:lineRule="auto"/>
              <w:jc w:val="left"/>
              <w:rPr>
                <w:color w:val="000000" w:themeColor="text1"/>
              </w:rPr>
            </w:pPr>
            <w:r w:rsidRPr="00B86ED3">
              <w:rPr>
                <w:color w:val="000000" w:themeColor="text1"/>
              </w:rPr>
              <w:t>Cake thickness in ultrafiltration</w:t>
            </w:r>
          </w:p>
        </w:tc>
        <w:tc>
          <w:tcPr>
            <w:tcW w:w="2976" w:type="dxa"/>
            <w:hideMark/>
          </w:tcPr>
          <w:p w14:paraId="0328FD4A" w14:textId="6F9161AE" w:rsidR="00075B35" w:rsidRPr="00B86ED3" w:rsidRDefault="00075B35" w:rsidP="00782DEC">
            <w:pPr>
              <w:spacing w:line="276" w:lineRule="auto"/>
              <w:jc w:val="center"/>
              <w:rPr>
                <w:color w:val="000000" w:themeColor="text1"/>
              </w:rPr>
            </w:pPr>
            <w:r w:rsidRPr="00B86ED3">
              <w:rPr>
                <w:color w:val="000000" w:themeColor="text1"/>
              </w:rPr>
              <w:t>TiO</w:t>
            </w:r>
            <w:r w:rsidRPr="00B86ED3">
              <w:rPr>
                <w:color w:val="000000" w:themeColor="text1"/>
                <w:vertAlign w:val="subscript"/>
              </w:rPr>
              <w:t>2</w:t>
            </w:r>
            <w:r w:rsidRPr="00B86ED3">
              <w:rPr>
                <w:color w:val="000000" w:themeColor="text1"/>
              </w:rPr>
              <w:t xml:space="preserve"> suspension in water</w:t>
            </w:r>
          </w:p>
        </w:tc>
        <w:tc>
          <w:tcPr>
            <w:tcW w:w="3260" w:type="dxa"/>
            <w:hideMark/>
          </w:tcPr>
          <w:p w14:paraId="5689B30F" w14:textId="77777777" w:rsidR="00075B35" w:rsidRPr="00B86ED3" w:rsidRDefault="00075B35" w:rsidP="00782DEC">
            <w:pPr>
              <w:spacing w:line="276" w:lineRule="auto"/>
              <w:jc w:val="center"/>
              <w:rPr>
                <w:color w:val="000000" w:themeColor="text1"/>
              </w:rPr>
            </w:pPr>
            <w:r w:rsidRPr="00B86ED3">
              <w:rPr>
                <w:color w:val="000000" w:themeColor="text1"/>
              </w:rPr>
              <w:t>TiO</w:t>
            </w:r>
            <w:r w:rsidRPr="00B86ED3">
              <w:rPr>
                <w:color w:val="000000" w:themeColor="text1"/>
                <w:vertAlign w:val="subscript"/>
              </w:rPr>
              <w:t>2</w:t>
            </w:r>
            <w:r w:rsidRPr="00B86ED3">
              <w:rPr>
                <w:color w:val="000000" w:themeColor="text1"/>
              </w:rPr>
              <w:t xml:space="preserve"> cake</w:t>
            </w:r>
          </w:p>
        </w:tc>
        <w:tc>
          <w:tcPr>
            <w:tcW w:w="1559" w:type="dxa"/>
          </w:tcPr>
          <w:p w14:paraId="7BA7229C" w14:textId="77777777" w:rsidR="00075B35" w:rsidRPr="00B86ED3" w:rsidRDefault="00075B35" w:rsidP="00782DEC">
            <w:pPr>
              <w:spacing w:line="276" w:lineRule="auto"/>
              <w:jc w:val="center"/>
              <w:rPr>
                <w:color w:val="000000" w:themeColor="text1"/>
              </w:rPr>
            </w:pPr>
          </w:p>
        </w:tc>
        <w:tc>
          <w:tcPr>
            <w:tcW w:w="633" w:type="dxa"/>
            <w:hideMark/>
          </w:tcPr>
          <w:p w14:paraId="55E7BB8C" w14:textId="7F1D6391" w:rsidR="00075B35" w:rsidRPr="00B86ED3" w:rsidRDefault="00075B35"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&lt;EndNote&gt;&lt;Cite&gt;&lt;Author&gt;Du&lt;/Author&gt;&lt;Year&gt;2016&lt;/Year&gt;&lt;RecNum&gt;1270&lt;/RecNum&gt;&lt;DisplayText&gt;&lt;style face="superscript"&gt;20&lt;/style&gt;&lt;/DisplayText&gt;&lt;record&gt;&lt;rec-number&gt;1270&lt;/rec-number&gt;&lt;foreign-keys&gt;&lt;key app="EN" db-id="p9a09vatmz95wwe9pdd5xzx49wftdp99efxa" timestamp="1512227017"&gt;1270&lt;/key&gt;&lt;/foreign-keys&gt;&lt;ref-type name="Journal Article"&gt;17&lt;/ref-type&gt;&lt;contributors&gt;&lt;authors&gt;&lt;author&gt;Du, Xing&lt;/author&gt;&lt;author&gt;Qu, Fangshu&lt;/author&gt;&lt;author&gt;Liang, Heng&lt;/author&gt;&lt;author&gt;Li, Kai&lt;/author&gt;&lt;author&gt;Chang, Haiqing&lt;/author&gt;&lt;author&gt;Li, Guibai&lt;/author&gt;&lt;/authors&gt;&lt;/contributors&gt;&lt;titles&gt;&lt;title&gt;Cake properties in ultrafiltration of TiO2 fine particles combined with HA: in situ measurement of cake thickness by fluid dynamic gauging and CFD calculation of imposed shear stress for cake controlling&lt;/title&gt;&lt;secondary-title&gt;Environmental Science and Pollution Research&lt;/secondary-title&gt;&lt;/titles&gt;&lt;periodical&gt;&lt;full-title&gt;Environmental Science and Pollution Research&lt;/full-title&gt;&lt;abbr-1&gt;Environ. Sci. Pollut. R.&lt;/abbr-1&gt;&lt;abbr-2&gt;Environ Sci Pollut R&lt;/abbr-2&gt;&lt;/periodical&gt;&lt;pages&gt;8806-8818&lt;/pages&gt;&lt;volume&gt;23&lt;/volume&gt;&lt;number&gt;9&lt;/number&gt;&lt;dates&gt;&lt;year&gt;2016&lt;/year&gt;&lt;pub-dates&gt;&lt;date&gt;May 01&lt;/date&gt;&lt;/pub-dates&gt;&lt;/dates&gt;&lt;isbn&gt;1614-7499&lt;/isbn&gt;&lt;label&gt;Du2016&lt;/label&gt;&lt;work-type&gt;journal article&lt;/work-type&gt;&lt;urls&gt;&lt;related-urls&gt;&lt;url&gt;https://doi.org/10.1007/s11356-015-5984-3&lt;/url&gt;&lt;/related-urls&gt;&lt;/urls&gt;&lt;electronic-resource-num&gt;10.1007/s11356-015-5984-3&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20</w:t>
            </w:r>
            <w:r w:rsidRPr="00B86ED3">
              <w:rPr>
                <w:color w:val="000000" w:themeColor="text1"/>
              </w:rPr>
              <w:fldChar w:fldCharType="end"/>
            </w:r>
          </w:p>
        </w:tc>
      </w:tr>
      <w:tr w:rsidR="00B86ED3" w:rsidRPr="00B86ED3" w14:paraId="6D98767B" w14:textId="77777777" w:rsidTr="00A32FE7">
        <w:trPr>
          <w:tblHeader/>
          <w:jc w:val="center"/>
        </w:trPr>
        <w:tc>
          <w:tcPr>
            <w:tcW w:w="2552" w:type="dxa"/>
            <w:vMerge/>
            <w:tcBorders>
              <w:left w:val="nil"/>
              <w:right w:val="nil"/>
            </w:tcBorders>
            <w:vAlign w:val="center"/>
            <w:hideMark/>
          </w:tcPr>
          <w:p w14:paraId="0B575FC5" w14:textId="77777777" w:rsidR="00075B35" w:rsidRPr="00B86ED3" w:rsidRDefault="00075B35" w:rsidP="00782DEC">
            <w:pPr>
              <w:widowControl/>
              <w:spacing w:line="276" w:lineRule="auto"/>
              <w:jc w:val="left"/>
              <w:rPr>
                <w:color w:val="000000" w:themeColor="text1"/>
              </w:rPr>
            </w:pPr>
          </w:p>
        </w:tc>
        <w:tc>
          <w:tcPr>
            <w:tcW w:w="4111" w:type="dxa"/>
            <w:hideMark/>
          </w:tcPr>
          <w:p w14:paraId="3201B3CD" w14:textId="77777777" w:rsidR="00075B35" w:rsidRPr="00B86ED3" w:rsidRDefault="00075B35" w:rsidP="00782DEC">
            <w:pPr>
              <w:spacing w:line="276" w:lineRule="auto"/>
              <w:jc w:val="left"/>
              <w:rPr>
                <w:color w:val="000000" w:themeColor="text1"/>
              </w:rPr>
            </w:pPr>
            <w:r w:rsidRPr="00B86ED3">
              <w:rPr>
                <w:color w:val="000000" w:themeColor="text1"/>
              </w:rPr>
              <w:t>Yeast deposition in cross-flow filtration</w:t>
            </w:r>
          </w:p>
        </w:tc>
        <w:tc>
          <w:tcPr>
            <w:tcW w:w="2976" w:type="dxa"/>
            <w:hideMark/>
          </w:tcPr>
          <w:p w14:paraId="065B91E6" w14:textId="375D343E" w:rsidR="00075B35" w:rsidRPr="00B86ED3" w:rsidRDefault="00075B35" w:rsidP="00782DEC">
            <w:pPr>
              <w:spacing w:line="276" w:lineRule="auto"/>
              <w:jc w:val="center"/>
              <w:rPr>
                <w:color w:val="000000" w:themeColor="text1"/>
              </w:rPr>
            </w:pPr>
            <w:r w:rsidRPr="00B86ED3">
              <w:rPr>
                <w:color w:val="000000" w:themeColor="text1"/>
              </w:rPr>
              <w:t>Water</w:t>
            </w:r>
          </w:p>
        </w:tc>
        <w:tc>
          <w:tcPr>
            <w:tcW w:w="3260" w:type="dxa"/>
            <w:hideMark/>
          </w:tcPr>
          <w:p w14:paraId="01F8D08B" w14:textId="77777777" w:rsidR="00075B35" w:rsidRPr="00B86ED3" w:rsidRDefault="00075B35" w:rsidP="00782DEC">
            <w:pPr>
              <w:spacing w:line="276" w:lineRule="auto"/>
              <w:jc w:val="center"/>
              <w:rPr>
                <w:color w:val="000000" w:themeColor="text1"/>
              </w:rPr>
            </w:pPr>
            <w:r w:rsidRPr="00B86ED3">
              <w:rPr>
                <w:color w:val="000000" w:themeColor="text1"/>
              </w:rPr>
              <w:t>Yeast deposits</w:t>
            </w:r>
          </w:p>
        </w:tc>
        <w:tc>
          <w:tcPr>
            <w:tcW w:w="1559" w:type="dxa"/>
          </w:tcPr>
          <w:p w14:paraId="41650983" w14:textId="77777777" w:rsidR="00075B35" w:rsidRPr="00B86ED3" w:rsidRDefault="00075B35" w:rsidP="00782DEC">
            <w:pPr>
              <w:spacing w:line="276" w:lineRule="auto"/>
              <w:jc w:val="center"/>
              <w:rPr>
                <w:color w:val="000000" w:themeColor="text1"/>
              </w:rPr>
            </w:pPr>
          </w:p>
        </w:tc>
        <w:tc>
          <w:tcPr>
            <w:tcW w:w="633" w:type="dxa"/>
            <w:hideMark/>
          </w:tcPr>
          <w:p w14:paraId="5C2AB617" w14:textId="5AFDD279" w:rsidR="00075B35" w:rsidRPr="00B86ED3" w:rsidRDefault="00075B35"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&lt;EndNote&gt;&lt;Cite&gt;&lt;Author&gt;Lewis&lt;/Author&gt;&lt;Year&gt;2016&lt;/Year&gt;&lt;RecNum&gt;1271&lt;/RecNum&gt;&lt;DisplayText&gt;&lt;style face="superscript"&gt;21&lt;/style&gt;&lt;/DisplayText&gt;&lt;record&gt;&lt;rec-number&gt;1271&lt;/rec-number&gt;&lt;foreign-keys&gt;&lt;key app="EN" db-id="p9a09vatmz95wwe9pdd5xzx49wftdp99efxa" timestamp="1512227218"&gt;1271&lt;/key&gt;&lt;/foreign-keys&gt;&lt;ref-type name="Journal Article"&gt;17&lt;/ref-type&gt;&lt;contributors&gt;&lt;authors&gt;&lt;author&gt;Lewis, William J. T.&lt;/author&gt;&lt;author&gt;Agg, Alexandra&lt;/author&gt;&lt;author&gt;Clarke, Adam&lt;/author&gt;&lt;author&gt;Mattsson, Tuve&lt;/author&gt;&lt;author&gt;Chew, Y. M. John&lt;/author&gt;&lt;author&gt;Bird, Michael R.&lt;/author&gt;&lt;/authors&gt;&lt;/contributors&gt;&lt;titles&gt;&lt;title&gt;Development of an automated, advanced fluid dynamic gauge for cake fouling studies in cross-flow filtrations&lt;/title&gt;&lt;secondary-title&gt;Sensors and Actuators A: Physical&lt;/secondary-title&gt;&lt;/titles&gt;&lt;periodical&gt;&lt;full-title&gt;Sensors and Actuators A: Physical&lt;/full-title&gt;&lt;abbr-1&gt;Sens. Actuators, A&lt;/abbr-1&gt;&lt;abbr-2&gt;Sens Actuators, A&lt;/abbr-2&gt;&lt;/periodical&gt;&lt;pages&gt;282-296&lt;/pages&gt;&lt;volume&gt;238&lt;/volume&gt;&lt;number&gt;Supplement C&lt;/number&gt;&lt;keywords&gt;&lt;keyword&gt;Automated&lt;/keyword&gt;&lt;keyword&gt;Microfiltration&lt;/keyword&gt;&lt;keyword&gt;Membrane&lt;/keyword&gt;&lt;keyword&gt;Strength&lt;/keyword&gt;&lt;keyword&gt;Cake thickness&lt;/keyword&gt;&lt;/keywords&gt;&lt;dates&gt;&lt;year&gt;2016&lt;/year&gt;&lt;pub-dates&gt;&lt;date&gt;2016/02/01/&lt;/date&gt;&lt;/pub-dates&gt;&lt;/dates&gt;&lt;isbn&gt;0924-4247&lt;/isbn&gt;&lt;urls&gt;&lt;related-urls&gt;&lt;url&gt;http://www.sciencedirect.com/science/article/pii/S0924424715302673&lt;/url&gt;&lt;/related-urls&gt;&lt;/urls&gt;&lt;electronic-resource-num&gt;https://doi.org/10.1016/j.sna.2015.12.019&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21</w:t>
            </w:r>
            <w:r w:rsidRPr="00B86ED3">
              <w:rPr>
                <w:color w:val="000000" w:themeColor="text1"/>
              </w:rPr>
              <w:fldChar w:fldCharType="end"/>
            </w:r>
          </w:p>
        </w:tc>
      </w:tr>
      <w:tr w:rsidR="00B86ED3" w:rsidRPr="00B86ED3" w14:paraId="220D9EB6" w14:textId="77777777" w:rsidTr="00A32FE7">
        <w:trPr>
          <w:tblHeader/>
          <w:jc w:val="center"/>
        </w:trPr>
        <w:tc>
          <w:tcPr>
            <w:tcW w:w="2552" w:type="dxa"/>
            <w:vMerge/>
            <w:tcBorders>
              <w:left w:val="nil"/>
              <w:right w:val="nil"/>
            </w:tcBorders>
            <w:vAlign w:val="center"/>
            <w:hideMark/>
          </w:tcPr>
          <w:p w14:paraId="0D063CA1" w14:textId="77777777" w:rsidR="00075B35" w:rsidRPr="00B86ED3" w:rsidRDefault="00075B35" w:rsidP="00782DEC">
            <w:pPr>
              <w:widowControl/>
              <w:spacing w:line="276" w:lineRule="auto"/>
              <w:jc w:val="left"/>
              <w:rPr>
                <w:color w:val="000000" w:themeColor="text1"/>
              </w:rPr>
            </w:pPr>
          </w:p>
        </w:tc>
        <w:tc>
          <w:tcPr>
            <w:tcW w:w="4111" w:type="dxa"/>
            <w:hideMark/>
          </w:tcPr>
          <w:p w14:paraId="4350AE5A" w14:textId="77777777" w:rsidR="00075B35" w:rsidRPr="00B86ED3" w:rsidRDefault="00075B35" w:rsidP="00782DEC">
            <w:pPr>
              <w:spacing w:line="276" w:lineRule="auto"/>
              <w:jc w:val="left"/>
              <w:rPr>
                <w:color w:val="000000" w:themeColor="text1"/>
              </w:rPr>
            </w:pPr>
            <w:r w:rsidRPr="00B86ED3">
              <w:rPr>
                <w:color w:val="000000" w:themeColor="text1"/>
              </w:rPr>
              <w:t>Lignin deposition in microfiltration</w:t>
            </w:r>
          </w:p>
        </w:tc>
        <w:tc>
          <w:tcPr>
            <w:tcW w:w="2976" w:type="dxa"/>
            <w:hideMark/>
          </w:tcPr>
          <w:p w14:paraId="093D7F93" w14:textId="0DA9F4E2" w:rsidR="00075B35" w:rsidRPr="00B86ED3" w:rsidRDefault="00075B35" w:rsidP="00782DEC">
            <w:pPr>
              <w:spacing w:line="276" w:lineRule="auto"/>
              <w:jc w:val="center"/>
              <w:rPr>
                <w:color w:val="000000" w:themeColor="text1"/>
              </w:rPr>
            </w:pPr>
            <w:r w:rsidRPr="00B86ED3">
              <w:rPr>
                <w:color w:val="000000" w:themeColor="text1"/>
              </w:rPr>
              <w:t>Kraft lignin suspension in water</w:t>
            </w:r>
          </w:p>
        </w:tc>
        <w:tc>
          <w:tcPr>
            <w:tcW w:w="3260" w:type="dxa"/>
            <w:hideMark/>
          </w:tcPr>
          <w:p w14:paraId="1753EBD1" w14:textId="77777777" w:rsidR="00075B35" w:rsidRPr="00B86ED3" w:rsidRDefault="00075B35" w:rsidP="00782DEC">
            <w:pPr>
              <w:spacing w:line="276" w:lineRule="auto"/>
              <w:jc w:val="center"/>
              <w:rPr>
                <w:color w:val="000000" w:themeColor="text1"/>
              </w:rPr>
            </w:pPr>
            <w:r w:rsidRPr="00B86ED3">
              <w:rPr>
                <w:color w:val="000000" w:themeColor="text1"/>
              </w:rPr>
              <w:t>Kraft lignin cakes on membranes</w:t>
            </w:r>
          </w:p>
        </w:tc>
        <w:tc>
          <w:tcPr>
            <w:tcW w:w="1559" w:type="dxa"/>
          </w:tcPr>
          <w:p w14:paraId="098A7A5C" w14:textId="77777777" w:rsidR="00075B35" w:rsidRPr="00B86ED3" w:rsidRDefault="00075B35" w:rsidP="00782DEC">
            <w:pPr>
              <w:spacing w:line="276" w:lineRule="auto"/>
              <w:jc w:val="center"/>
              <w:rPr>
                <w:color w:val="000000" w:themeColor="text1"/>
              </w:rPr>
            </w:pPr>
          </w:p>
        </w:tc>
        <w:tc>
          <w:tcPr>
            <w:tcW w:w="633" w:type="dxa"/>
            <w:hideMark/>
          </w:tcPr>
          <w:p w14:paraId="2084CF33" w14:textId="355EED01" w:rsidR="00075B35" w:rsidRPr="00B86ED3" w:rsidRDefault="00075B35"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&lt;EndNote&gt;&lt;Cite&gt;&lt;Author&gt;Lewis&lt;/Author&gt;&lt;Year&gt;2017&lt;/Year&gt;&lt;RecNum&gt;1268&lt;/RecNum&gt;&lt;DisplayText&gt;&lt;style face="superscript"&gt;22&lt;/style&gt;&lt;/DisplayText&gt;&lt;record&gt;&lt;rec-number&gt;1268&lt;/rec-number&gt;&lt;foreign-keys&gt;&lt;key app="EN" db-id="p9a09vatmz95wwe9pdd5xzx49wftdp99efxa" timestamp="1512226908"&gt;1268&lt;/key&gt;&lt;/foreign-keys&gt;&lt;ref-type name="Journal Article"&gt;17&lt;/ref-type&gt;&lt;contributors&gt;&lt;authors&gt;&lt;author&gt;Lewis, William J. T.&lt;/author&gt;&lt;author&gt;Mattsson, Tuve&lt;/author&gt;&lt;author&gt;Chew, Y. M. John&lt;/author&gt;&lt;author&gt;Bird, Michael R.&lt;/author&gt;&lt;/authors&gt;&lt;/contributors&gt;&lt;titles&gt;&lt;title&gt;Investigation of cake fouling and pore blocking phenomena using fluid dynamic gauging and critical flux models&lt;/title&gt;&lt;secondary-title&gt;Journal of Membrane Science&lt;/secondary-title&gt;&lt;/titles&gt;&lt;periodical&gt;&lt;full-title&gt;Journal of Membrane Science&lt;/full-title&gt;&lt;abbr-1&gt;J. Membr. Sci.&lt;/abbr-1&gt;&lt;abbr-2&gt;J Membr Sci&lt;/abbr-2&gt;&lt;/periodical&gt;&lt;pages&gt;38-47&lt;/pages&gt;&lt;volume&gt;533&lt;/volume&gt;&lt;number&gt;Supplement C&lt;/number&gt;&lt;keywords&gt;&lt;keyword&gt;Cake fouling&lt;/keyword&gt;&lt;keyword&gt;Kraft lignin&lt;/keyword&gt;&lt;keyword&gt;Critical flux&lt;/keyword&gt;&lt;keyword&gt;Cohesive strength&lt;/keyword&gt;&lt;keyword&gt;Thickness&lt;/keyword&gt;&lt;/keywords&gt;&lt;dates&gt;&lt;year&gt;2017&lt;/year&gt;&lt;pub-dates&gt;&lt;date&gt;2017/07/01/&lt;/date&gt;&lt;/pub-dates&gt;&lt;/dates&gt;&lt;isbn&gt;0376-7388&lt;/isbn&gt;&lt;urls&gt;&lt;related-urls&gt;&lt;url&gt;http://www.sciencedirect.com/science/article/pii/S0376738816318087&lt;/url&gt;&lt;/related-urls&gt;&lt;/urls&gt;&lt;electronic-resource-num&gt;https://doi.org/10.1016/j.memsci.2017.03.020&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22</w:t>
            </w:r>
            <w:r w:rsidRPr="00B86ED3">
              <w:rPr>
                <w:color w:val="000000" w:themeColor="text1"/>
              </w:rPr>
              <w:fldChar w:fldCharType="end"/>
            </w:r>
          </w:p>
        </w:tc>
      </w:tr>
      <w:tr w:rsidR="00B86ED3" w:rsidRPr="00B86ED3" w14:paraId="198C8A44" w14:textId="77777777" w:rsidTr="00A32FE7">
        <w:trPr>
          <w:tblHeader/>
          <w:jc w:val="center"/>
        </w:trPr>
        <w:tc>
          <w:tcPr>
            <w:tcW w:w="2552" w:type="dxa"/>
            <w:vMerge/>
            <w:tcBorders>
              <w:left w:val="nil"/>
              <w:right w:val="nil"/>
            </w:tcBorders>
            <w:vAlign w:val="center"/>
            <w:hideMark/>
          </w:tcPr>
          <w:p w14:paraId="7F8E7505" w14:textId="77777777" w:rsidR="00075B35" w:rsidRPr="00B86ED3" w:rsidRDefault="00075B35" w:rsidP="00782DEC">
            <w:pPr>
              <w:widowControl/>
              <w:spacing w:line="276" w:lineRule="auto"/>
              <w:jc w:val="left"/>
              <w:rPr>
                <w:color w:val="000000" w:themeColor="text1"/>
              </w:rPr>
            </w:pPr>
          </w:p>
        </w:tc>
        <w:tc>
          <w:tcPr>
            <w:tcW w:w="4111" w:type="dxa"/>
            <w:hideMark/>
          </w:tcPr>
          <w:p w14:paraId="172C36E8" w14:textId="77777777" w:rsidR="00075B35" w:rsidRPr="00B86ED3" w:rsidRDefault="00075B35" w:rsidP="00782DEC">
            <w:pPr>
              <w:spacing w:line="276" w:lineRule="auto"/>
              <w:jc w:val="left"/>
              <w:rPr>
                <w:color w:val="000000" w:themeColor="text1"/>
              </w:rPr>
            </w:pPr>
            <w:r w:rsidRPr="00B86ED3">
              <w:rPr>
                <w:color w:val="000000" w:themeColor="text1"/>
              </w:rPr>
              <w:t>Thickness and cohesive strength of lignin cakes in microfiltration</w:t>
            </w:r>
          </w:p>
        </w:tc>
        <w:tc>
          <w:tcPr>
            <w:tcW w:w="2976" w:type="dxa"/>
            <w:hideMark/>
          </w:tcPr>
          <w:p w14:paraId="16431FF3" w14:textId="26440B6E" w:rsidR="00075B35" w:rsidRPr="00B86ED3" w:rsidRDefault="00075B35" w:rsidP="00782DEC">
            <w:pPr>
              <w:spacing w:line="276" w:lineRule="auto"/>
              <w:jc w:val="center"/>
              <w:rPr>
                <w:color w:val="000000" w:themeColor="text1"/>
              </w:rPr>
            </w:pPr>
            <w:r w:rsidRPr="00B86ED3">
              <w:rPr>
                <w:color w:val="000000" w:themeColor="text1"/>
              </w:rPr>
              <w:t>Kraft lignin suspension in water</w:t>
            </w:r>
          </w:p>
        </w:tc>
        <w:tc>
          <w:tcPr>
            <w:tcW w:w="3260" w:type="dxa"/>
            <w:hideMark/>
          </w:tcPr>
          <w:p w14:paraId="282D7390" w14:textId="77777777" w:rsidR="00075B35" w:rsidRPr="00B86ED3" w:rsidRDefault="00075B35" w:rsidP="00782DEC">
            <w:pPr>
              <w:spacing w:line="276" w:lineRule="auto"/>
              <w:jc w:val="center"/>
              <w:rPr>
                <w:color w:val="000000" w:themeColor="text1"/>
              </w:rPr>
            </w:pPr>
            <w:r w:rsidRPr="00B86ED3">
              <w:rPr>
                <w:color w:val="000000" w:themeColor="text1"/>
              </w:rPr>
              <w:t>Kraft lignin cakes on membranes</w:t>
            </w:r>
          </w:p>
        </w:tc>
        <w:tc>
          <w:tcPr>
            <w:tcW w:w="1559" w:type="dxa"/>
            <w:hideMark/>
          </w:tcPr>
          <w:p w14:paraId="72B71D52" w14:textId="78F6F832" w:rsidR="00075B35" w:rsidRPr="00B86ED3" w:rsidRDefault="00075B35" w:rsidP="00782DEC">
            <w:pPr>
              <w:spacing w:line="276" w:lineRule="auto"/>
              <w:jc w:val="center"/>
              <w:rPr>
                <w:color w:val="000000" w:themeColor="text1"/>
              </w:rPr>
            </w:pPr>
            <w:r w:rsidRPr="00B86ED3">
              <w:rPr>
                <w:color w:val="000000" w:themeColor="text1"/>
              </w:rPr>
              <w:t>16</w:t>
            </w:r>
            <w:r w:rsidRPr="00B86ED3">
              <w:rPr>
                <w:rFonts w:cs="Times New Roman"/>
                <w:color w:val="000000" w:themeColor="text1"/>
              </w:rPr>
              <w:t>~</w:t>
            </w:r>
            <w:r w:rsidRPr="00B86ED3">
              <w:rPr>
                <w:color w:val="000000" w:themeColor="text1"/>
              </w:rPr>
              <w:t xml:space="preserve">19 </w:t>
            </w:r>
            <w:r w:rsidR="00F864D5" w:rsidRPr="00B86ED3">
              <w:rPr>
                <w:rFonts w:cs="Times New Roman"/>
                <w:color w:val="000000" w:themeColor="text1"/>
              </w:rPr>
              <w:t>°</w:t>
            </w:r>
            <w:r w:rsidRPr="00B86ED3">
              <w:rPr>
                <w:color w:val="000000" w:themeColor="text1"/>
              </w:rPr>
              <w:t>C</w:t>
            </w:r>
          </w:p>
        </w:tc>
        <w:tc>
          <w:tcPr>
            <w:tcW w:w="633" w:type="dxa"/>
            <w:hideMark/>
          </w:tcPr>
          <w:p w14:paraId="75ECD3F6" w14:textId="25AD37D2" w:rsidR="00075B35" w:rsidRPr="00B86ED3" w:rsidRDefault="00075B35"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&lt;EndNote&gt;&lt;Cite&gt;&lt;Author&gt;Mattsson&lt;/Author&gt;&lt;Year&gt;2018&lt;/Year&gt;&lt;RecNum&gt;1321&lt;/RecNum&gt;&lt;DisplayText&gt;&lt;style face="superscript"&gt;23&lt;/style&gt;&lt;/DisplayText&gt;&lt;record&gt;&lt;rec-number&gt;1321&lt;/rec-number&gt;&lt;foreign-keys&gt;&lt;key app="EN" db-id="p9a09vatmz95wwe9pdd5xzx49wftdp99efxa" timestamp="1545522533"&gt;1321&lt;/key&gt;&lt;/foreign-keys&gt;&lt;ref-type name="Journal Article"&gt;17&lt;/ref-type&gt;&lt;contributors&gt;&lt;authors&gt;&lt;author&gt;Mattsson, Tuve&lt;/author&gt;&lt;author&gt;Lewis, William J. T.&lt;/author&gt;&lt;author&gt;Chew, Y. M. John&lt;/author&gt;&lt;author&gt;Bird, Michael R.&lt;/author&gt;&lt;/authors&gt;&lt;/contributors&gt;&lt;titles&gt;&lt;title&gt;The use of fluid dynamic gauging in investigating the thickness and cohesive strength of cake fouling layers formed during cross-flow microfiltration&lt;/title&gt;&lt;secondary-title&gt;Separation and Purification Technology&lt;/secondary-title&gt;&lt;/titles&gt;&lt;periodical&gt;&lt;full-title&gt;Separation and Purification Technology&lt;/full-title&gt;&lt;abbr-1&gt;Sep. Purif. Technol.&lt;/abbr-1&gt;&lt;abbr-2&gt;Sep Purif Technol&lt;/abbr-2&gt;&lt;/periodical&gt;&lt;pages&gt;25-30&lt;/pages&gt;&lt;volume&gt;198&lt;/volume&gt;&lt;keywords&gt;&lt;keyword&gt;Microfiltration&lt;/keyword&gt;&lt;keyword&gt;Fouling&lt;/keyword&gt;&lt;keyword&gt;Cross-flow filtration&lt;/keyword&gt;&lt;keyword&gt;measurement&lt;/keyword&gt;&lt;keyword&gt;Cake thickness&lt;/keyword&gt;&lt;/keywords&gt;&lt;dates&gt;&lt;year&gt;2018&lt;/year&gt;&lt;pub-dates&gt;&lt;date&gt;2018/06/08/&lt;/date&gt;&lt;/pub-dates&gt;&lt;/dates&gt;&lt;isbn&gt;1383-5866&lt;/isbn&gt;&lt;urls&gt;&lt;related-urls&gt;&lt;url&gt;http://www.sciencedirect.com/science/article/pii/S1383586616318718&lt;/url&gt;&lt;/related-urls&gt;&lt;/urls&gt;&lt;electronic-resource-num&gt;https://doi.org/10.1016/j.seppur.2017.01.040&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23</w:t>
            </w:r>
            <w:r w:rsidRPr="00B86ED3">
              <w:rPr>
                <w:color w:val="000000" w:themeColor="text1"/>
              </w:rPr>
              <w:fldChar w:fldCharType="end"/>
            </w:r>
          </w:p>
        </w:tc>
      </w:tr>
      <w:tr w:rsidR="00B86ED3" w:rsidRPr="00B86ED3" w14:paraId="3E1C31B1" w14:textId="77777777" w:rsidTr="00A32FE7">
        <w:trPr>
          <w:tblHeader/>
          <w:jc w:val="center"/>
        </w:trPr>
        <w:tc>
          <w:tcPr>
            <w:tcW w:w="2552" w:type="dxa"/>
            <w:vMerge/>
            <w:tcBorders>
              <w:left w:val="nil"/>
              <w:right w:val="nil"/>
            </w:tcBorders>
            <w:vAlign w:val="center"/>
            <w:hideMark/>
          </w:tcPr>
          <w:p w14:paraId="3FA11CF5" w14:textId="77777777" w:rsidR="00075B35" w:rsidRPr="00B86ED3" w:rsidRDefault="00075B35" w:rsidP="00F64491">
            <w:pPr>
              <w:widowControl/>
              <w:jc w:val="left"/>
              <w:rPr>
                <w:color w:val="000000" w:themeColor="text1"/>
              </w:rPr>
            </w:pPr>
          </w:p>
        </w:tc>
        <w:tc>
          <w:tcPr>
            <w:tcW w:w="4111" w:type="dxa"/>
            <w:tcBorders>
              <w:top w:val="nil"/>
              <w:left w:val="nil"/>
              <w:right w:val="nil"/>
            </w:tcBorders>
            <w:hideMark/>
          </w:tcPr>
          <w:p w14:paraId="22E0BD12" w14:textId="77777777" w:rsidR="00075B35" w:rsidRPr="00B86ED3" w:rsidRDefault="00075B35" w:rsidP="00782DEC">
            <w:pPr>
              <w:spacing w:line="276" w:lineRule="auto"/>
              <w:jc w:val="left"/>
              <w:rPr>
                <w:color w:val="000000" w:themeColor="text1"/>
              </w:rPr>
            </w:pPr>
            <w:r w:rsidRPr="00B86ED3">
              <w:rPr>
                <w:color w:val="000000" w:themeColor="text1"/>
              </w:rPr>
              <w:t>Study of elastic fouling layers on membrane surfaces</w:t>
            </w:r>
          </w:p>
        </w:tc>
        <w:tc>
          <w:tcPr>
            <w:tcW w:w="2976" w:type="dxa"/>
            <w:tcBorders>
              <w:top w:val="nil"/>
              <w:left w:val="nil"/>
              <w:right w:val="nil"/>
            </w:tcBorders>
            <w:hideMark/>
          </w:tcPr>
          <w:p w14:paraId="22C21BC1" w14:textId="1B77412C" w:rsidR="00075B35" w:rsidRPr="00B86ED3" w:rsidRDefault="00075B35" w:rsidP="00782DEC">
            <w:pPr>
              <w:spacing w:line="276" w:lineRule="auto"/>
              <w:jc w:val="center"/>
              <w:rPr>
                <w:color w:val="000000" w:themeColor="text1"/>
              </w:rPr>
            </w:pPr>
            <w:r w:rsidRPr="00B86ED3">
              <w:rPr>
                <w:color w:val="000000" w:themeColor="text1"/>
              </w:rPr>
              <w:t>Microcrystalline cellulose (MCC) suspension in water</w:t>
            </w:r>
          </w:p>
        </w:tc>
        <w:tc>
          <w:tcPr>
            <w:tcW w:w="3260" w:type="dxa"/>
            <w:tcBorders>
              <w:top w:val="nil"/>
              <w:left w:val="nil"/>
              <w:right w:val="nil"/>
            </w:tcBorders>
            <w:hideMark/>
          </w:tcPr>
          <w:p w14:paraId="0BAF8825" w14:textId="77777777" w:rsidR="00075B35" w:rsidRPr="00B86ED3" w:rsidRDefault="00075B35" w:rsidP="00782DEC">
            <w:pPr>
              <w:spacing w:line="276" w:lineRule="auto"/>
              <w:jc w:val="center"/>
              <w:rPr>
                <w:color w:val="000000" w:themeColor="text1"/>
              </w:rPr>
            </w:pPr>
            <w:r w:rsidRPr="00B86ED3">
              <w:rPr>
                <w:color w:val="000000" w:themeColor="text1"/>
              </w:rPr>
              <w:t>MCC fouling layers</w:t>
            </w:r>
          </w:p>
        </w:tc>
        <w:tc>
          <w:tcPr>
            <w:tcW w:w="1559" w:type="dxa"/>
            <w:tcBorders>
              <w:top w:val="nil"/>
              <w:left w:val="nil"/>
              <w:right w:val="nil"/>
            </w:tcBorders>
            <w:hideMark/>
          </w:tcPr>
          <w:p w14:paraId="68069C6D" w14:textId="6EF48484" w:rsidR="00075B35" w:rsidRPr="00B86ED3" w:rsidRDefault="00075B35" w:rsidP="00782DEC">
            <w:pPr>
              <w:spacing w:line="276" w:lineRule="auto"/>
              <w:jc w:val="center"/>
              <w:rPr>
                <w:color w:val="000000" w:themeColor="text1"/>
              </w:rPr>
            </w:pPr>
            <w:r w:rsidRPr="00B86ED3">
              <w:rPr>
                <w:color w:val="000000" w:themeColor="text1"/>
              </w:rPr>
              <w:t>22</w:t>
            </w:r>
            <w:r w:rsidRPr="00B86ED3">
              <w:rPr>
                <w:rFonts w:cs="Times New Roman"/>
                <w:color w:val="000000" w:themeColor="text1"/>
              </w:rPr>
              <w:t>~</w:t>
            </w:r>
            <w:r w:rsidRPr="00B86ED3">
              <w:rPr>
                <w:color w:val="000000" w:themeColor="text1"/>
              </w:rPr>
              <w:t xml:space="preserve">23 </w:t>
            </w:r>
            <w:r w:rsidR="00F864D5" w:rsidRPr="00B86ED3">
              <w:rPr>
                <w:rFonts w:cs="Times New Roman"/>
                <w:color w:val="000000" w:themeColor="text1"/>
              </w:rPr>
              <w:t>°</w:t>
            </w:r>
            <w:r w:rsidRPr="00B86ED3">
              <w:rPr>
                <w:color w:val="000000" w:themeColor="text1"/>
              </w:rPr>
              <w:t>C</w:t>
            </w:r>
          </w:p>
        </w:tc>
        <w:tc>
          <w:tcPr>
            <w:tcW w:w="633" w:type="dxa"/>
            <w:tcBorders>
              <w:top w:val="nil"/>
              <w:left w:val="nil"/>
              <w:right w:val="nil"/>
            </w:tcBorders>
            <w:hideMark/>
          </w:tcPr>
          <w:p w14:paraId="60ABE926" w14:textId="2887B448" w:rsidR="00075B35" w:rsidRPr="00B86ED3" w:rsidRDefault="00075B35" w:rsidP="005D10B0">
            <w:pPr>
              <w:spacing w:line="276" w:lineRule="auto"/>
              <w:jc w:val="center"/>
              <w:rPr>
                <w:color w:val="000000" w:themeColor="text1"/>
              </w:rPr>
            </w:pPr>
            <w:r w:rsidRPr="00B86ED3">
              <w:rPr>
                <w:color w:val="000000" w:themeColor="text1"/>
              </w:rPr>
              <w:fldChar w:fldCharType="begin"/>
            </w:r>
            <w:r w:rsidR="005D10B0" w:rsidRPr="00B86ED3">
              <w:rPr>
                <w:color w:val="000000" w:themeColor="text1"/>
              </w:rPr>
              <w:instrText xml:space="preserve"> ADDIN EN.CITE &lt;EndNote&gt;&lt;Cite&gt;&lt;Author&gt;Zhou&lt;/Author&gt;&lt;Year&gt;2019&lt;/Year&gt;&lt;RecNum&gt;1350&lt;/RecNum&gt;&lt;DisplayText&gt;&lt;style face="superscript"&gt;24&lt;/style&gt;&lt;/DisplayText&gt;&lt;record&gt;&lt;rec-number&gt;1350&lt;/rec-number&gt;&lt;foreign-keys&gt;&lt;key app="EN" db-id="p9a09vatmz95wwe9pdd5xzx49wftdp99efxa" timestamp="1556122610"&gt;1350&lt;/key&gt;&lt;/foreign-keys&gt;&lt;ref-type name="Journal Article"&gt;17&lt;/ref-type&gt;&lt;contributors&gt;&lt;authors&gt;&lt;author&gt;Zhou, Mi&lt;/author&gt;&lt;author&gt;Mattsson, Tuve&lt;/author&gt;&lt;/authors&gt;&lt;/contributors&gt;&lt;titles&gt;&lt;title&gt;Effect of Crossflow Regime on the Deposit and Cohesive Strength of Membrane Surface Fouling layers&lt;/title&gt;&lt;secondary-title&gt;Food and Bioproducts Processing&lt;/secondary-title&gt;&lt;/titles&gt;&lt;periodical&gt;&lt;full-title&gt;Food and Bioproducts Processing&lt;/full-title&gt;&lt;abbr-1&gt;Food Bioprod. Process.&lt;/abbr-1&gt;&lt;abbr-2&gt;Food Bioprod Process&lt;/abbr-2&gt;&lt;/periodical&gt;&lt;pages&gt;185-193&lt;/pages&gt;&lt;volume&gt;115&lt;/volume&gt;&lt;keywords&gt;&lt;keyword&gt;Membrane fouling&lt;/keyword&gt;&lt;keyword&gt;fluid dynamic gauging&lt;/keyword&gt;&lt;keyword&gt;microcrystalline cellulose&lt;/keyword&gt;&lt;keyword&gt;cohesive strength&lt;/keyword&gt;&lt;/keywords&gt;&lt;dates&gt;&lt;year&gt;2019&lt;/year&gt;&lt;pub-dates&gt;&lt;date&gt;2019/04/05/&lt;/date&gt;&lt;/pub-dates&gt;&lt;/dates&gt;&lt;isbn&gt;0960-3085&lt;/isbn&gt;&lt;urls&gt;&lt;related-urls&gt;&lt;url&gt;http://www.sciencedirect.com/science/article/pii/S0960308519301191&lt;/url&gt;&lt;/related-urls&gt;&lt;/urls&gt;&lt;electronic-resource-num&gt;https://doi.org/10.1016/j.fbp.2019.03.013&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24</w:t>
            </w:r>
            <w:r w:rsidRPr="00B86ED3">
              <w:rPr>
                <w:color w:val="000000" w:themeColor="text1"/>
              </w:rPr>
              <w:fldChar w:fldCharType="end"/>
            </w:r>
          </w:p>
        </w:tc>
      </w:tr>
      <w:tr w:rsidR="00B86ED3" w:rsidRPr="00B86ED3" w14:paraId="4CE11235" w14:textId="77777777" w:rsidTr="00A32FE7">
        <w:trPr>
          <w:tblHeader/>
          <w:jc w:val="center"/>
        </w:trPr>
        <w:tc>
          <w:tcPr>
            <w:tcW w:w="2552" w:type="dxa"/>
            <w:vMerge/>
            <w:tcBorders>
              <w:left w:val="nil"/>
              <w:bottom w:val="single" w:sz="4" w:space="0" w:color="auto"/>
              <w:right w:val="nil"/>
            </w:tcBorders>
            <w:vAlign w:val="center"/>
          </w:tcPr>
          <w:p w14:paraId="2EF1FC4C" w14:textId="77777777" w:rsidR="00075B35" w:rsidRPr="00B86ED3" w:rsidRDefault="00075B35" w:rsidP="00F64491">
            <w:pPr>
              <w:widowControl/>
              <w:jc w:val="left"/>
              <w:rPr>
                <w:color w:val="000000" w:themeColor="text1"/>
              </w:rPr>
            </w:pPr>
          </w:p>
        </w:tc>
        <w:tc>
          <w:tcPr>
            <w:tcW w:w="4111" w:type="dxa"/>
            <w:tcBorders>
              <w:left w:val="nil"/>
              <w:bottom w:val="single" w:sz="4" w:space="0" w:color="auto"/>
              <w:right w:val="nil"/>
            </w:tcBorders>
          </w:tcPr>
          <w:p w14:paraId="1468ACD4" w14:textId="22583038" w:rsidR="00A554A4" w:rsidRPr="00B86ED3" w:rsidRDefault="00075B35" w:rsidP="00782DEC">
            <w:pPr>
              <w:spacing w:line="276" w:lineRule="auto"/>
              <w:jc w:val="left"/>
              <w:rPr>
                <w:color w:val="000000" w:themeColor="text1"/>
              </w:rPr>
            </w:pPr>
            <w:r w:rsidRPr="00B86ED3">
              <w:rPr>
                <w:color w:val="000000" w:themeColor="text1"/>
              </w:rPr>
              <w:t>Measurement of thickness and strength of biofilms in cross flow filtration system</w:t>
            </w:r>
          </w:p>
        </w:tc>
        <w:tc>
          <w:tcPr>
            <w:tcW w:w="2976" w:type="dxa"/>
            <w:tcBorders>
              <w:left w:val="nil"/>
              <w:bottom w:val="single" w:sz="4" w:space="0" w:color="auto"/>
              <w:right w:val="nil"/>
            </w:tcBorders>
          </w:tcPr>
          <w:p w14:paraId="0EBB03DB" w14:textId="2F9E855D" w:rsidR="00075B35" w:rsidRPr="00B86ED3" w:rsidRDefault="00075B35" w:rsidP="00782DEC">
            <w:pPr>
              <w:spacing w:line="276" w:lineRule="auto"/>
              <w:jc w:val="center"/>
              <w:rPr>
                <w:color w:val="000000" w:themeColor="text1"/>
              </w:rPr>
            </w:pPr>
            <w:r w:rsidRPr="00B86ED3">
              <w:rPr>
                <w:color w:val="000000" w:themeColor="text1"/>
              </w:rPr>
              <w:t>Nutrient medium</w:t>
            </w:r>
          </w:p>
        </w:tc>
        <w:tc>
          <w:tcPr>
            <w:tcW w:w="3260" w:type="dxa"/>
            <w:tcBorders>
              <w:left w:val="nil"/>
              <w:bottom w:val="single" w:sz="4" w:space="0" w:color="auto"/>
              <w:right w:val="nil"/>
            </w:tcBorders>
          </w:tcPr>
          <w:p w14:paraId="378F9CEF" w14:textId="6271E9E4" w:rsidR="00075B35" w:rsidRPr="00B86ED3" w:rsidRDefault="00075B35" w:rsidP="00782DEC">
            <w:pPr>
              <w:spacing w:line="276" w:lineRule="auto"/>
              <w:jc w:val="center"/>
              <w:rPr>
                <w:color w:val="000000" w:themeColor="text1"/>
              </w:rPr>
            </w:pPr>
            <w:r w:rsidRPr="00B86ED3">
              <w:rPr>
                <w:i/>
                <w:color w:val="000000" w:themeColor="text1"/>
              </w:rPr>
              <w:t>Pseudomonas aeruginosa</w:t>
            </w:r>
            <w:r w:rsidRPr="00B86ED3">
              <w:rPr>
                <w:color w:val="000000" w:themeColor="text1"/>
              </w:rPr>
              <w:t xml:space="preserve"> PAO1 biofilm</w:t>
            </w:r>
          </w:p>
        </w:tc>
        <w:tc>
          <w:tcPr>
            <w:tcW w:w="1559" w:type="dxa"/>
            <w:tcBorders>
              <w:left w:val="nil"/>
              <w:bottom w:val="single" w:sz="4" w:space="0" w:color="auto"/>
              <w:right w:val="nil"/>
            </w:tcBorders>
          </w:tcPr>
          <w:p w14:paraId="1B845564" w14:textId="2877724F" w:rsidR="00075B35" w:rsidRPr="00B86ED3" w:rsidRDefault="00075B35" w:rsidP="00782DEC">
            <w:pPr>
              <w:spacing w:line="276" w:lineRule="auto"/>
              <w:jc w:val="center"/>
              <w:rPr>
                <w:color w:val="000000" w:themeColor="text1"/>
              </w:rPr>
            </w:pPr>
            <w:r w:rsidRPr="00B86ED3">
              <w:rPr>
                <w:color w:val="000000" w:themeColor="text1"/>
              </w:rPr>
              <w:t xml:space="preserve">25 </w:t>
            </w:r>
            <w:r w:rsidR="00F864D5" w:rsidRPr="00B86ED3">
              <w:rPr>
                <w:rFonts w:cs="Times New Roman"/>
                <w:color w:val="000000" w:themeColor="text1"/>
              </w:rPr>
              <w:t>°</w:t>
            </w:r>
            <w:r w:rsidRPr="00B86ED3">
              <w:rPr>
                <w:color w:val="000000" w:themeColor="text1"/>
              </w:rPr>
              <w:t>C</w:t>
            </w:r>
          </w:p>
        </w:tc>
        <w:tc>
          <w:tcPr>
            <w:tcW w:w="633" w:type="dxa"/>
            <w:tcBorders>
              <w:left w:val="nil"/>
              <w:bottom w:val="single" w:sz="4" w:space="0" w:color="auto"/>
              <w:right w:val="nil"/>
            </w:tcBorders>
          </w:tcPr>
          <w:p w14:paraId="3ECCABA1" w14:textId="2488FE2C" w:rsidR="00075B35" w:rsidRPr="00B86ED3" w:rsidRDefault="002217AE"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&lt;EndNote&gt;&lt;Cite&gt;&lt;Author&gt;Suwarno&lt;/Author&gt;&lt;Year&gt;2018&lt;/Year&gt;&lt;RecNum&gt;1323&lt;/RecNum&gt;&lt;DisplayText&gt;&lt;style face="superscript"&gt;25&lt;/style&gt;&lt;/DisplayText&gt;&lt;record&gt;&lt;rec-number&gt;1323&lt;/rec-number&gt;&lt;foreign-keys&gt;&lt;key app="EN" db-id="p9a09vatmz95wwe9pdd5xzx49wftdp99efxa" timestamp="1545523017"&gt;1323&lt;/key&gt;&lt;/foreign-keys&gt;&lt;ref-type name="Journal Article"&gt;17&lt;/ref-type&gt;&lt;contributors&gt;&lt;authors&gt;&lt;author&gt;Suwarno, Stanislaus Raditya&lt;/author&gt;&lt;author&gt;Huang, Wenhai&lt;/author&gt;&lt;author&gt;Chew, Y. M. John&lt;/author&gt;&lt;author&gt;Tan, Sio Hoong Henrich&lt;/author&gt;&lt;author&gt;Trisno, Augustinus Elmer&lt;/author&gt;&lt;author&gt;Zhou, Yan&lt;/author&gt;&lt;/authors&gt;&lt;/contributors&gt;&lt;titles&gt;&lt;title&gt;On-line biofilm strength detection in cross-flow membrane filtration systems&lt;/title&gt;&lt;secondary-title&gt;Biofouling&lt;/secondary-title&gt;&lt;/titles&gt;&lt;periodical&gt;&lt;full-title&gt;Biofouling&lt;/full-title&gt;&lt;abbr-1&gt;Biofouling&lt;/abbr-1&gt;&lt;abbr-2&gt;Biofouling&lt;/abbr-2&gt;&lt;/periodical&gt;&lt;pages&gt;123-131&lt;/pages&gt;&lt;volume&gt;34&lt;/volume&gt;&lt;number&gt;2&lt;/number&gt;&lt;dates&gt;&lt;year&gt;2018&lt;/year&gt;&lt;pub-dates&gt;&lt;date&gt;2018/02/07&lt;/date&gt;&lt;/pub-dates&gt;&lt;/dates&gt;&lt;publisher&gt;Taylor &amp;amp; Francis&lt;/publisher&gt;&lt;isbn&gt;0892-7014&lt;/isbn&gt;&lt;urls&gt;&lt;related-urls&gt;&lt;url&gt;https://doi.org/10.1080/08927014.2017.1409892&lt;/url&gt;&lt;/related-urls&gt;&lt;/urls&gt;&lt;electronic-resource-num&gt;10.1080/08927014.2017.1409892&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25</w:t>
            </w:r>
            <w:r w:rsidRPr="00B86ED3">
              <w:rPr>
                <w:color w:val="000000" w:themeColor="text1"/>
              </w:rPr>
              <w:fldChar w:fldCharType="end"/>
            </w:r>
          </w:p>
        </w:tc>
      </w:tr>
      <w:tr w:rsidR="00B86ED3" w:rsidRPr="00B86ED3" w14:paraId="06372B59" w14:textId="77777777" w:rsidTr="00A32FE7">
        <w:trPr>
          <w:tblHeader/>
          <w:jc w:val="center"/>
        </w:trPr>
        <w:tc>
          <w:tcPr>
            <w:tcW w:w="2552" w:type="dxa"/>
            <w:vMerge w:val="restart"/>
            <w:tcBorders>
              <w:top w:val="single" w:sz="4" w:space="0" w:color="auto"/>
              <w:left w:val="nil"/>
              <w:bottom w:val="single" w:sz="4" w:space="0" w:color="auto"/>
              <w:right w:val="nil"/>
            </w:tcBorders>
            <w:vAlign w:val="center"/>
            <w:hideMark/>
          </w:tcPr>
          <w:p w14:paraId="5AAB39CD" w14:textId="77777777" w:rsidR="00F64491" w:rsidRPr="00B86ED3" w:rsidRDefault="00F64491" w:rsidP="00F64491">
            <w:pPr>
              <w:jc w:val="center"/>
              <w:rPr>
                <w:color w:val="000000" w:themeColor="text1"/>
              </w:rPr>
            </w:pPr>
            <w:r w:rsidRPr="00B86ED3">
              <w:rPr>
                <w:color w:val="000000" w:themeColor="text1"/>
              </w:rPr>
              <w:lastRenderedPageBreak/>
              <w:t>Deposit cleaning</w:t>
            </w:r>
          </w:p>
        </w:tc>
        <w:tc>
          <w:tcPr>
            <w:tcW w:w="4111" w:type="dxa"/>
            <w:tcBorders>
              <w:top w:val="single" w:sz="4" w:space="0" w:color="auto"/>
              <w:left w:val="nil"/>
              <w:bottom w:val="nil"/>
              <w:right w:val="nil"/>
            </w:tcBorders>
            <w:hideMark/>
          </w:tcPr>
          <w:p w14:paraId="75D559E4" w14:textId="77777777" w:rsidR="00F64491" w:rsidRPr="00B86ED3" w:rsidRDefault="00F64491" w:rsidP="00782DEC">
            <w:pPr>
              <w:spacing w:line="276" w:lineRule="auto"/>
              <w:jc w:val="left"/>
              <w:rPr>
                <w:color w:val="000000" w:themeColor="text1"/>
              </w:rPr>
            </w:pPr>
            <w:r w:rsidRPr="00B86ED3">
              <w:rPr>
                <w:color w:val="000000" w:themeColor="text1"/>
              </w:rPr>
              <w:t>Cleaning kinetics</w:t>
            </w:r>
          </w:p>
        </w:tc>
        <w:tc>
          <w:tcPr>
            <w:tcW w:w="2976" w:type="dxa"/>
            <w:tcBorders>
              <w:top w:val="single" w:sz="4" w:space="0" w:color="auto"/>
              <w:left w:val="nil"/>
              <w:bottom w:val="nil"/>
              <w:right w:val="nil"/>
            </w:tcBorders>
            <w:hideMark/>
          </w:tcPr>
          <w:p w14:paraId="14E679AA" w14:textId="1B3F56C0" w:rsidR="00A02914" w:rsidRPr="00B86ED3" w:rsidRDefault="00F64491" w:rsidP="00782DEC">
            <w:pPr>
              <w:spacing w:line="276" w:lineRule="auto"/>
              <w:jc w:val="center"/>
              <w:rPr>
                <w:color w:val="000000" w:themeColor="text1"/>
              </w:rPr>
            </w:pPr>
            <w:proofErr w:type="spellStart"/>
            <w:r w:rsidRPr="00B86ED3">
              <w:rPr>
                <w:color w:val="000000" w:themeColor="text1"/>
              </w:rPr>
              <w:t>NaOH</w:t>
            </w:r>
            <w:proofErr w:type="spellEnd"/>
            <w:r w:rsidRPr="00B86ED3">
              <w:rPr>
                <w:color w:val="000000" w:themeColor="text1"/>
              </w:rPr>
              <w:t xml:space="preserve"> and sodium </w:t>
            </w:r>
            <w:proofErr w:type="spellStart"/>
            <w:r w:rsidRPr="00B86ED3">
              <w:rPr>
                <w:color w:val="000000" w:themeColor="text1"/>
              </w:rPr>
              <w:t>metasilicate</w:t>
            </w:r>
            <w:proofErr w:type="spellEnd"/>
            <w:r w:rsidRPr="00B86ED3">
              <w:rPr>
                <w:color w:val="000000" w:themeColor="text1"/>
              </w:rPr>
              <w:t xml:space="preserve"> solutions</w:t>
            </w:r>
          </w:p>
        </w:tc>
        <w:tc>
          <w:tcPr>
            <w:tcW w:w="3260" w:type="dxa"/>
            <w:tcBorders>
              <w:top w:val="single" w:sz="4" w:space="0" w:color="auto"/>
              <w:left w:val="nil"/>
              <w:bottom w:val="nil"/>
              <w:right w:val="nil"/>
            </w:tcBorders>
            <w:hideMark/>
          </w:tcPr>
          <w:p w14:paraId="68D62FB8" w14:textId="77777777" w:rsidR="00F64491" w:rsidRPr="00B86ED3" w:rsidRDefault="00F64491" w:rsidP="00782DEC">
            <w:pPr>
              <w:spacing w:line="276" w:lineRule="auto"/>
              <w:jc w:val="center"/>
              <w:rPr>
                <w:color w:val="000000" w:themeColor="text1"/>
              </w:rPr>
            </w:pPr>
            <w:r w:rsidRPr="00B86ED3">
              <w:rPr>
                <w:color w:val="000000" w:themeColor="text1"/>
              </w:rPr>
              <w:t>Polystyrene co-polymers</w:t>
            </w:r>
          </w:p>
        </w:tc>
        <w:tc>
          <w:tcPr>
            <w:tcW w:w="1559" w:type="dxa"/>
            <w:tcBorders>
              <w:top w:val="single" w:sz="4" w:space="0" w:color="auto"/>
              <w:left w:val="nil"/>
              <w:bottom w:val="nil"/>
              <w:right w:val="nil"/>
            </w:tcBorders>
            <w:hideMark/>
          </w:tcPr>
          <w:p w14:paraId="7BF19230" w14:textId="2C2DF88A" w:rsidR="00F64491" w:rsidRPr="00B86ED3" w:rsidRDefault="00F64491" w:rsidP="00782DEC">
            <w:pPr>
              <w:spacing w:line="276" w:lineRule="auto"/>
              <w:jc w:val="center"/>
              <w:rPr>
                <w:color w:val="000000" w:themeColor="text1"/>
              </w:rPr>
            </w:pPr>
            <w:r w:rsidRPr="00B86ED3">
              <w:rPr>
                <w:color w:val="000000" w:themeColor="text1"/>
              </w:rPr>
              <w:t>30</w:t>
            </w:r>
            <w:r w:rsidRPr="00B86ED3">
              <w:rPr>
                <w:rFonts w:cs="Times New Roman"/>
                <w:color w:val="000000" w:themeColor="text1"/>
              </w:rPr>
              <w:t>~</w:t>
            </w:r>
            <w:r w:rsidRPr="00B86ED3">
              <w:rPr>
                <w:color w:val="000000" w:themeColor="text1"/>
              </w:rPr>
              <w:t xml:space="preserve">90 </w:t>
            </w:r>
            <w:r w:rsidR="00F864D5" w:rsidRPr="00B86ED3">
              <w:rPr>
                <w:rFonts w:cs="Times New Roman"/>
                <w:color w:val="000000" w:themeColor="text1"/>
              </w:rPr>
              <w:t>°</w:t>
            </w:r>
            <w:r w:rsidRPr="00B86ED3">
              <w:rPr>
                <w:color w:val="000000" w:themeColor="text1"/>
              </w:rPr>
              <w:t>C</w:t>
            </w:r>
          </w:p>
        </w:tc>
        <w:tc>
          <w:tcPr>
            <w:tcW w:w="633" w:type="dxa"/>
            <w:tcBorders>
              <w:top w:val="single" w:sz="4" w:space="0" w:color="auto"/>
              <w:left w:val="nil"/>
              <w:bottom w:val="nil"/>
              <w:right w:val="nil"/>
            </w:tcBorders>
            <w:hideMark/>
          </w:tcPr>
          <w:p w14:paraId="7D822E4D" w14:textId="6C6978FB" w:rsidR="00F64491" w:rsidRPr="00B86ED3" w:rsidRDefault="00F64491"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&lt;EndNote&gt;&lt;Cite&gt;&lt;Author&gt;Chew&lt;/Author&gt;&lt;Year&gt;2006&lt;/Year&gt;&lt;RecNum&gt;1353&lt;/RecNum&gt;&lt;DisplayText&gt;&lt;style face="superscript"&gt;26&lt;/style&gt;&lt;/DisplayText&gt;&lt;record&gt;&lt;rec-number&gt;1353&lt;/rec-number&gt;&lt;foreign-keys&gt;&lt;key app="EN" db-id="p9a09vatmz95wwe9pdd5xzx49wftdp99efxa" timestamp="1558827854"&gt;1353&lt;/key&gt;&lt;/foreign-keys&gt;&lt;ref-type name="Journal Article"&gt;17&lt;/ref-type&gt;&lt;contributors&gt;&lt;authors&gt;&lt;author&gt;Chew, J. Y. M.&lt;/author&gt;&lt;author&gt;Tonneijk, S. J.&lt;/author&gt;&lt;author&gt;Paterson, W. R.&lt;/author&gt;&lt;author&gt;Wilson, D. I.&lt;/author&gt;&lt;/authors&gt;&lt;/contributors&gt;&lt;titles&gt;&lt;title&gt;Solvent-based cleaning of emulsion polymerization reactors&lt;/title&gt;&lt;secondary-title&gt;Chemical Engineering Journal&lt;/secondary-title&gt;&lt;/titles&gt;&lt;periodical&gt;&lt;full-title&gt;Chemical Engineering Journal&lt;/full-title&gt;&lt;abbr-1&gt;Chem. Eng. J.&lt;/abbr-1&gt;&lt;abbr-2&gt;Chem Eng J&lt;/abbr-2&gt;&lt;/periodical&gt;&lt;pages&gt;61-69&lt;/pages&gt;&lt;volume&gt;117&lt;/volume&gt;&lt;number&gt;1&lt;/number&gt;&lt;keywords&gt;&lt;keyword&gt;Cleaning&lt;/keyword&gt;&lt;keyword&gt;Emulsion polymerization&lt;/keyword&gt;&lt;keyword&gt;Polymers&lt;/keyword&gt;&lt;keyword&gt;Swelling&lt;/keyword&gt;&lt;/keywords&gt;&lt;dates&gt;&lt;year&gt;2006&lt;/year&gt;&lt;pub-dates&gt;&lt;date&gt;2006/03/15/&lt;/date&gt;&lt;/pub-dates&gt;&lt;/dates&gt;&lt;isbn&gt;1385-8947&lt;/isbn&gt;&lt;urls&gt;&lt;related-urls&gt;&lt;url&gt;http://www.sciencedirect.com/science/article/pii/S1385894705004869&lt;/url&gt;&lt;/related-urls&gt;&lt;/urls&gt;&lt;electronic-resource-num&gt;https://doi.org/10.1016/j.cej.2005.11.019&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26</w:t>
            </w:r>
            <w:r w:rsidRPr="00B86ED3">
              <w:rPr>
                <w:color w:val="000000" w:themeColor="text1"/>
              </w:rPr>
              <w:fldChar w:fldCharType="end"/>
            </w:r>
          </w:p>
        </w:tc>
      </w:tr>
      <w:tr w:rsidR="00B86ED3" w:rsidRPr="00B86ED3" w14:paraId="09621F6A" w14:textId="77777777" w:rsidTr="00A32FE7">
        <w:trPr>
          <w:tblHeader/>
          <w:jc w:val="center"/>
        </w:trPr>
        <w:tc>
          <w:tcPr>
            <w:tcW w:w="2552" w:type="dxa"/>
            <w:vMerge/>
            <w:tcBorders>
              <w:top w:val="single" w:sz="4" w:space="0" w:color="auto"/>
              <w:left w:val="nil"/>
              <w:bottom w:val="single" w:sz="4" w:space="0" w:color="auto"/>
              <w:right w:val="nil"/>
            </w:tcBorders>
            <w:vAlign w:val="center"/>
            <w:hideMark/>
          </w:tcPr>
          <w:p w14:paraId="0D86B40D" w14:textId="77777777" w:rsidR="00F64491" w:rsidRPr="00B86ED3" w:rsidRDefault="00F64491" w:rsidP="00F64491">
            <w:pPr>
              <w:widowControl/>
              <w:jc w:val="left"/>
              <w:rPr>
                <w:color w:val="000000" w:themeColor="text1"/>
              </w:rPr>
            </w:pPr>
          </w:p>
        </w:tc>
        <w:tc>
          <w:tcPr>
            <w:tcW w:w="4111" w:type="dxa"/>
            <w:hideMark/>
          </w:tcPr>
          <w:p w14:paraId="03B60B7A" w14:textId="77777777" w:rsidR="00F64491" w:rsidRPr="00B86ED3" w:rsidRDefault="00F64491" w:rsidP="00782DEC">
            <w:pPr>
              <w:spacing w:line="276" w:lineRule="auto"/>
              <w:jc w:val="left"/>
              <w:rPr>
                <w:color w:val="000000" w:themeColor="text1"/>
              </w:rPr>
            </w:pPr>
            <w:r w:rsidRPr="00B86ED3">
              <w:rPr>
                <w:color w:val="000000" w:themeColor="text1"/>
              </w:rPr>
              <w:t>Enzyme-based cleaning</w:t>
            </w:r>
          </w:p>
        </w:tc>
        <w:tc>
          <w:tcPr>
            <w:tcW w:w="2976" w:type="dxa"/>
            <w:hideMark/>
          </w:tcPr>
          <w:p w14:paraId="79E2F5FF" w14:textId="67EFCB14" w:rsidR="00A02914" w:rsidRPr="00B86ED3" w:rsidRDefault="00F64491" w:rsidP="00782DEC">
            <w:pPr>
              <w:spacing w:line="276" w:lineRule="auto"/>
              <w:jc w:val="center"/>
              <w:rPr>
                <w:color w:val="000000" w:themeColor="text1"/>
              </w:rPr>
            </w:pPr>
            <w:r w:rsidRPr="00B86ED3">
              <w:rPr>
                <w:color w:val="000000" w:themeColor="text1"/>
              </w:rPr>
              <w:t>Protease and buffer solutions</w:t>
            </w:r>
          </w:p>
        </w:tc>
        <w:tc>
          <w:tcPr>
            <w:tcW w:w="3260" w:type="dxa"/>
            <w:hideMark/>
          </w:tcPr>
          <w:p w14:paraId="13043E10" w14:textId="77777777" w:rsidR="00F64491" w:rsidRPr="00B86ED3" w:rsidRDefault="00F64491" w:rsidP="00782DEC">
            <w:pPr>
              <w:spacing w:line="276" w:lineRule="auto"/>
              <w:jc w:val="center"/>
              <w:rPr>
                <w:color w:val="000000" w:themeColor="text1"/>
              </w:rPr>
            </w:pPr>
            <w:r w:rsidRPr="00B86ED3">
              <w:rPr>
                <w:color w:val="000000" w:themeColor="text1"/>
              </w:rPr>
              <w:t>Gelatin and egg yolk films</w:t>
            </w:r>
          </w:p>
        </w:tc>
        <w:tc>
          <w:tcPr>
            <w:tcW w:w="1559" w:type="dxa"/>
            <w:hideMark/>
          </w:tcPr>
          <w:p w14:paraId="24CD9A32" w14:textId="2B20F088" w:rsidR="00F64491" w:rsidRPr="00B86ED3" w:rsidRDefault="00F64491" w:rsidP="00782DEC">
            <w:pPr>
              <w:spacing w:line="276" w:lineRule="auto"/>
              <w:jc w:val="center"/>
              <w:rPr>
                <w:color w:val="000000" w:themeColor="text1"/>
              </w:rPr>
            </w:pPr>
            <w:r w:rsidRPr="00B86ED3">
              <w:rPr>
                <w:color w:val="000000" w:themeColor="text1"/>
              </w:rPr>
              <w:t>20</w:t>
            </w:r>
            <w:r w:rsidRPr="00B86ED3">
              <w:rPr>
                <w:rFonts w:cs="Times New Roman"/>
                <w:color w:val="000000" w:themeColor="text1"/>
              </w:rPr>
              <w:t>~</w:t>
            </w:r>
            <w:r w:rsidRPr="00B86ED3">
              <w:rPr>
                <w:color w:val="000000" w:themeColor="text1"/>
              </w:rPr>
              <w:t xml:space="preserve">40 </w:t>
            </w:r>
            <w:r w:rsidR="00F864D5" w:rsidRPr="00B86ED3">
              <w:rPr>
                <w:rFonts w:cs="Times New Roman"/>
                <w:color w:val="000000" w:themeColor="text1"/>
              </w:rPr>
              <w:t>°</w:t>
            </w:r>
            <w:r w:rsidRPr="00B86ED3">
              <w:rPr>
                <w:color w:val="000000" w:themeColor="text1"/>
              </w:rPr>
              <w:t>C</w:t>
            </w:r>
          </w:p>
        </w:tc>
        <w:tc>
          <w:tcPr>
            <w:tcW w:w="633" w:type="dxa"/>
            <w:hideMark/>
          </w:tcPr>
          <w:p w14:paraId="7EA13458" w14:textId="61B2EB37" w:rsidR="00F64491" w:rsidRPr="00B86ED3" w:rsidRDefault="00F64491"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&lt;EndNote&gt;&lt;Cite&gt;&lt;Author&gt;Gordon&lt;/Author&gt;&lt;Year&gt;2012&lt;/Year&gt;&lt;RecNum&gt;1356&lt;/RecNum&gt;&lt;DisplayText&gt;&lt;style face="superscript"&gt;27&lt;/style&gt;&lt;/DisplayText&gt;&lt;record&gt;&lt;rec-number&gt;1356&lt;/rec-number&gt;&lt;foreign-keys&gt;&lt;key app="EN" db-id="p9a09vatmz95wwe9pdd5xzx49wftdp99efxa" timestamp="1558829980"&gt;1356&lt;/key&gt;&lt;/foreign-keys&gt;&lt;ref-type name="Journal Article"&gt;17&lt;/ref-type&gt;&lt;contributors&gt;&lt;authors&gt;&lt;author&gt;Gordon, Patrick W.&lt;/author&gt;&lt;author&gt;Brooker, Anju D. M.&lt;/author&gt;&lt;author&gt;Chew, Y. M. John&lt;/author&gt;&lt;author&gt;Letzelter, Nathalie&lt;/author&gt;&lt;author&gt;York, David W.&lt;/author&gt;&lt;author&gt;Wilson, D. Ian&lt;/author&gt;&lt;/authors&gt;&lt;/contributors&gt;&lt;titles&gt;&lt;title&gt;Elucidating enzyme-based cleaning of protein soils (gelatine and egg yolk) using a scanning fluid dynamic gauge&lt;/title&gt;&lt;secondary-title&gt;Chemical Engineering Research and Design&lt;/secondary-title&gt;&lt;/titles&gt;&lt;periodical&gt;&lt;full-title&gt;Chemical Engineering Research and Design&lt;/full-title&gt;&lt;abbr-1&gt;Chem. Eng. Res. Des.&lt;/abbr-1&gt;&lt;abbr-2&gt;Chem Eng Res Des&lt;/abbr-2&gt;&lt;/periodical&gt;&lt;pages&gt;162-171&lt;/pages&gt;&lt;volume&gt;90&lt;/volume&gt;&lt;number&gt;1&lt;/number&gt;&lt;keywords&gt;&lt;keyword&gt;Cleaning&lt;/keyword&gt;&lt;keyword&gt;Fluid dynamic gauging&lt;/keyword&gt;&lt;keyword&gt;Fouling&lt;/keyword&gt;&lt;keyword&gt;Protein&lt;/keyword&gt;&lt;keyword&gt;Swelling&lt;/keyword&gt;&lt;/keywords&gt;&lt;dates&gt;&lt;year&gt;2012&lt;/year&gt;&lt;pub-dates&gt;&lt;date&gt;2012/01/01/&lt;/date&gt;&lt;/pub-dates&gt;&lt;/dates&gt;&lt;isbn&gt;0263-8762&lt;/isbn&gt;&lt;urls&gt;&lt;related-urls&gt;&lt;url&gt;http://www.sciencedirect.com/science/article/pii/S0263876211002590&lt;/url&gt;&lt;/related-urls&gt;&lt;/urls&gt;&lt;electronic-resource-num&gt;https://doi.org/10.1016/j.cherd.2011.07.007&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27</w:t>
            </w:r>
            <w:r w:rsidRPr="00B86ED3">
              <w:rPr>
                <w:color w:val="000000" w:themeColor="text1"/>
              </w:rPr>
              <w:fldChar w:fldCharType="end"/>
            </w:r>
          </w:p>
        </w:tc>
      </w:tr>
      <w:tr w:rsidR="00B86ED3" w:rsidRPr="00B86ED3" w14:paraId="7B797BA2" w14:textId="77777777" w:rsidTr="00A32FE7">
        <w:trPr>
          <w:trHeight w:val="193"/>
          <w:tblHeader/>
          <w:jc w:val="center"/>
        </w:trPr>
        <w:tc>
          <w:tcPr>
            <w:tcW w:w="2552" w:type="dxa"/>
            <w:vMerge/>
            <w:tcBorders>
              <w:top w:val="single" w:sz="4" w:space="0" w:color="auto"/>
              <w:left w:val="nil"/>
              <w:bottom w:val="single" w:sz="4" w:space="0" w:color="auto"/>
              <w:right w:val="nil"/>
            </w:tcBorders>
            <w:vAlign w:val="center"/>
            <w:hideMark/>
          </w:tcPr>
          <w:p w14:paraId="145BDA56" w14:textId="77777777" w:rsidR="005B75A9" w:rsidRPr="00B86ED3" w:rsidRDefault="005B75A9" w:rsidP="00F64491">
            <w:pPr>
              <w:widowControl/>
              <w:jc w:val="left"/>
              <w:rPr>
                <w:color w:val="000000" w:themeColor="text1"/>
              </w:rPr>
            </w:pPr>
          </w:p>
        </w:tc>
        <w:tc>
          <w:tcPr>
            <w:tcW w:w="4111" w:type="dxa"/>
            <w:hideMark/>
          </w:tcPr>
          <w:p w14:paraId="22D3CAE5" w14:textId="77777777" w:rsidR="005B75A9" w:rsidRPr="00B86ED3" w:rsidRDefault="005B75A9" w:rsidP="00782DEC">
            <w:pPr>
              <w:spacing w:line="276" w:lineRule="auto"/>
              <w:jc w:val="left"/>
              <w:rPr>
                <w:color w:val="000000" w:themeColor="text1"/>
              </w:rPr>
            </w:pPr>
            <w:r w:rsidRPr="00B86ED3">
              <w:rPr>
                <w:color w:val="000000" w:themeColor="text1"/>
              </w:rPr>
              <w:t>Removal of cohesive fouling layers</w:t>
            </w:r>
          </w:p>
        </w:tc>
        <w:tc>
          <w:tcPr>
            <w:tcW w:w="2976" w:type="dxa"/>
            <w:hideMark/>
          </w:tcPr>
          <w:p w14:paraId="321B68C4" w14:textId="754EBB78" w:rsidR="00A02914" w:rsidRPr="00B86ED3" w:rsidRDefault="005B75A9" w:rsidP="00782DEC">
            <w:pPr>
              <w:spacing w:line="276" w:lineRule="auto"/>
              <w:jc w:val="center"/>
              <w:rPr>
                <w:color w:val="000000" w:themeColor="text1"/>
              </w:rPr>
            </w:pPr>
            <w:proofErr w:type="spellStart"/>
            <w:r w:rsidRPr="00B86ED3">
              <w:rPr>
                <w:color w:val="000000" w:themeColor="text1"/>
              </w:rPr>
              <w:t>NaOH</w:t>
            </w:r>
            <w:proofErr w:type="spellEnd"/>
            <w:r w:rsidRPr="00B86ED3">
              <w:rPr>
                <w:color w:val="000000" w:themeColor="text1"/>
              </w:rPr>
              <w:t xml:space="preserve"> solution</w:t>
            </w:r>
          </w:p>
        </w:tc>
        <w:tc>
          <w:tcPr>
            <w:tcW w:w="3260" w:type="dxa"/>
            <w:hideMark/>
          </w:tcPr>
          <w:p w14:paraId="608EFC2C" w14:textId="77777777" w:rsidR="005B75A9" w:rsidRPr="00B86ED3" w:rsidRDefault="005B75A9" w:rsidP="00782DEC">
            <w:pPr>
              <w:spacing w:line="276" w:lineRule="auto"/>
              <w:jc w:val="center"/>
              <w:rPr>
                <w:color w:val="000000" w:themeColor="text1"/>
              </w:rPr>
            </w:pPr>
            <w:r w:rsidRPr="00B86ED3">
              <w:rPr>
                <w:color w:val="000000" w:themeColor="text1"/>
              </w:rPr>
              <w:t>Waxy maize starch layers</w:t>
            </w:r>
          </w:p>
        </w:tc>
        <w:tc>
          <w:tcPr>
            <w:tcW w:w="1559" w:type="dxa"/>
            <w:hideMark/>
          </w:tcPr>
          <w:p w14:paraId="686CFD12" w14:textId="60AB34C7" w:rsidR="005B75A9" w:rsidRPr="00B86ED3" w:rsidRDefault="005B75A9" w:rsidP="00782DEC">
            <w:pPr>
              <w:spacing w:line="276" w:lineRule="auto"/>
              <w:jc w:val="center"/>
              <w:rPr>
                <w:color w:val="000000" w:themeColor="text1"/>
              </w:rPr>
            </w:pPr>
            <w:r w:rsidRPr="00B86ED3">
              <w:rPr>
                <w:color w:val="000000" w:themeColor="text1"/>
              </w:rPr>
              <w:t xml:space="preserve">20 </w:t>
            </w:r>
            <w:r w:rsidR="00F864D5" w:rsidRPr="00B86ED3">
              <w:rPr>
                <w:rFonts w:cs="Times New Roman"/>
                <w:color w:val="000000" w:themeColor="text1"/>
              </w:rPr>
              <w:t>°</w:t>
            </w:r>
            <w:r w:rsidRPr="00B86ED3">
              <w:rPr>
                <w:color w:val="000000" w:themeColor="text1"/>
              </w:rPr>
              <w:t>C</w:t>
            </w:r>
          </w:p>
        </w:tc>
        <w:tc>
          <w:tcPr>
            <w:tcW w:w="633" w:type="dxa"/>
            <w:hideMark/>
          </w:tcPr>
          <w:p w14:paraId="38359A9E" w14:textId="3912EC47" w:rsidR="005B75A9" w:rsidRPr="00B86ED3" w:rsidRDefault="005B75A9"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&lt;EndNote&gt;&lt;Cite&gt;&lt;Author&gt;Gordon&lt;/Author&gt;&lt;Year&gt;2014&lt;/Year&gt;&lt;RecNum&gt;1357&lt;/RecNum&gt;&lt;DisplayText&gt;&lt;style face="superscript"&gt;28&lt;/style&gt;&lt;/DisplayText&gt;&lt;record&gt;&lt;rec-number&gt;1357&lt;/rec-number&gt;&lt;foreign-keys&gt;&lt;key app="EN" db-id="p9a09vatmz95wwe9pdd5xzx49wftdp99efxa" timestamp="1558830046"&gt;1357&lt;/key&gt;&lt;/foreign-keys&gt;&lt;ref-type name="Journal Article"&gt;17&lt;/ref-type&gt;&lt;contributors&gt;&lt;authors&gt;&lt;author&gt;Gordon, Patrick W.&lt;/author&gt;&lt;author&gt;Schöler, Martin&lt;/author&gt;&lt;author&gt;Föste, Henning&lt;/author&gt;&lt;author&gt;Helbig, Manuel&lt;/author&gt;&lt;author&gt;Augustin, Wolfgang&lt;/author&gt;&lt;author&gt;Chew, Y. M. John&lt;/author&gt;&lt;author&gt;Scholl, Stephan&lt;/author&gt;&lt;author&gt;Majschak, Jens-Peter&lt;/author&gt;&lt;author&gt;Wilson, D. Ian&lt;/author&gt;&lt;/authors&gt;&lt;/contributors&gt;&lt;titles&gt;&lt;title&gt;A comparison of local phosphorescence detection and fluid dynamic gauging methods for studying the removal of cohesive fouling layers: Effect of layer roughness&lt;/title&gt;&lt;secondary-title&gt;Food and Bioproducts Processing&lt;/secondary-title&gt;&lt;/titles&gt;&lt;periodical&gt;&lt;full-title&gt;Food and Bioproducts Processing&lt;/full-title&gt;&lt;abbr-1&gt;Food Bioprod. Process.&lt;/abbr-1&gt;&lt;abbr-2&gt;Food Bioprod Process&lt;/abbr-2&gt;&lt;/periodical&gt;&lt;pages&gt;46-53&lt;/pages&gt;&lt;volume&gt;92&lt;/volume&gt;&lt;number&gt;1&lt;/number&gt;&lt;keywords&gt;&lt;keyword&gt;Cleaning&lt;/keyword&gt;&lt;keyword&gt;Starch&lt;/keyword&gt;&lt;keyword&gt;Roughness&lt;/keyword&gt;&lt;keyword&gt;Local phosphorescence detection (LPD)&lt;/keyword&gt;&lt;keyword&gt;Fluid dynamic gauging (FDG)&lt;/keyword&gt;&lt;keyword&gt;Shear stress&lt;/keyword&gt;&lt;/keywords&gt;&lt;dates&gt;&lt;year&gt;2014&lt;/year&gt;&lt;pub-dates&gt;&lt;date&gt;2014/01/01/&lt;/date&gt;&lt;/pub-dates&gt;&lt;/dates&gt;&lt;isbn&gt;0960-3085&lt;/isbn&gt;&lt;urls&gt;&lt;related-urls&gt;&lt;url&gt;http://www.sciencedirect.com/science/article/pii/S0960308513000758&lt;/url&gt;&lt;/related-urls&gt;&lt;/urls&gt;&lt;electronic-resource-num&gt;https://doi.org/10.1016/j.fbp.2013.07.010&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28</w:t>
            </w:r>
            <w:r w:rsidRPr="00B86ED3">
              <w:rPr>
                <w:color w:val="000000" w:themeColor="text1"/>
              </w:rPr>
              <w:fldChar w:fldCharType="end"/>
            </w:r>
          </w:p>
        </w:tc>
      </w:tr>
      <w:tr w:rsidR="00B86ED3" w:rsidRPr="00B86ED3" w14:paraId="1463EF5F" w14:textId="77777777" w:rsidTr="00A32FE7">
        <w:trPr>
          <w:tblHeader/>
          <w:jc w:val="center"/>
        </w:trPr>
        <w:tc>
          <w:tcPr>
            <w:tcW w:w="2552" w:type="dxa"/>
            <w:vMerge/>
            <w:tcBorders>
              <w:top w:val="single" w:sz="4" w:space="0" w:color="auto"/>
              <w:left w:val="nil"/>
              <w:bottom w:val="single" w:sz="4" w:space="0" w:color="auto"/>
              <w:right w:val="nil"/>
            </w:tcBorders>
            <w:vAlign w:val="center"/>
            <w:hideMark/>
          </w:tcPr>
          <w:p w14:paraId="5563626C" w14:textId="77777777" w:rsidR="00F64491" w:rsidRPr="00B86ED3" w:rsidRDefault="00F64491" w:rsidP="00F64491">
            <w:pPr>
              <w:widowControl/>
              <w:jc w:val="left"/>
              <w:rPr>
                <w:color w:val="000000" w:themeColor="text1"/>
              </w:rPr>
            </w:pPr>
          </w:p>
        </w:tc>
        <w:tc>
          <w:tcPr>
            <w:tcW w:w="4111" w:type="dxa"/>
            <w:hideMark/>
          </w:tcPr>
          <w:p w14:paraId="60C3B8E0" w14:textId="77777777" w:rsidR="00F64491" w:rsidRPr="00B86ED3" w:rsidRDefault="00F64491" w:rsidP="00782DEC">
            <w:pPr>
              <w:spacing w:line="276" w:lineRule="auto"/>
              <w:jc w:val="left"/>
              <w:rPr>
                <w:color w:val="000000" w:themeColor="text1"/>
              </w:rPr>
            </w:pPr>
            <w:r w:rsidRPr="00B86ED3">
              <w:rPr>
                <w:color w:val="000000" w:themeColor="text1"/>
              </w:rPr>
              <w:t>Layer swelling and hydration</w:t>
            </w:r>
          </w:p>
        </w:tc>
        <w:tc>
          <w:tcPr>
            <w:tcW w:w="2976" w:type="dxa"/>
            <w:hideMark/>
          </w:tcPr>
          <w:p w14:paraId="4F985BF1" w14:textId="687AD870" w:rsidR="00A02914" w:rsidRPr="00B86ED3" w:rsidRDefault="00F64491" w:rsidP="00782DEC">
            <w:pPr>
              <w:spacing w:line="276" w:lineRule="auto"/>
              <w:jc w:val="center"/>
              <w:rPr>
                <w:color w:val="000000" w:themeColor="text1"/>
              </w:rPr>
            </w:pPr>
            <w:r w:rsidRPr="00B86ED3">
              <w:rPr>
                <w:color w:val="000000" w:themeColor="text1"/>
              </w:rPr>
              <w:t>Alkaline solutions</w:t>
            </w:r>
          </w:p>
        </w:tc>
        <w:tc>
          <w:tcPr>
            <w:tcW w:w="3260" w:type="dxa"/>
            <w:hideMark/>
          </w:tcPr>
          <w:p w14:paraId="230BFBFA" w14:textId="77777777" w:rsidR="00F64491" w:rsidRPr="00B86ED3" w:rsidRDefault="00F64491" w:rsidP="00782DEC">
            <w:pPr>
              <w:spacing w:line="276" w:lineRule="auto"/>
              <w:jc w:val="center"/>
              <w:rPr>
                <w:color w:val="000000" w:themeColor="text1"/>
              </w:rPr>
            </w:pPr>
            <w:r w:rsidRPr="00B86ED3">
              <w:rPr>
                <w:color w:val="000000" w:themeColor="text1"/>
              </w:rPr>
              <w:t>Egg yolk layers</w:t>
            </w:r>
          </w:p>
        </w:tc>
        <w:tc>
          <w:tcPr>
            <w:tcW w:w="1559" w:type="dxa"/>
            <w:hideMark/>
          </w:tcPr>
          <w:p w14:paraId="1DCE6DFB" w14:textId="69AB78A6" w:rsidR="00F64491" w:rsidRPr="00B86ED3" w:rsidRDefault="00F64491" w:rsidP="00782DEC">
            <w:pPr>
              <w:spacing w:line="276" w:lineRule="auto"/>
              <w:jc w:val="center"/>
              <w:rPr>
                <w:color w:val="000000" w:themeColor="text1"/>
              </w:rPr>
            </w:pPr>
            <w:r w:rsidRPr="00B86ED3">
              <w:rPr>
                <w:color w:val="000000" w:themeColor="text1"/>
              </w:rPr>
              <w:t>30</w:t>
            </w:r>
            <w:r w:rsidRPr="00B86ED3">
              <w:rPr>
                <w:rFonts w:cs="Times New Roman"/>
                <w:color w:val="000000" w:themeColor="text1"/>
              </w:rPr>
              <w:t>~</w:t>
            </w:r>
            <w:r w:rsidRPr="00B86ED3">
              <w:rPr>
                <w:color w:val="000000" w:themeColor="text1"/>
              </w:rPr>
              <w:t xml:space="preserve">55 </w:t>
            </w:r>
            <w:r w:rsidR="00F864D5" w:rsidRPr="00B86ED3">
              <w:rPr>
                <w:rFonts w:cs="Times New Roman"/>
                <w:color w:val="000000" w:themeColor="text1"/>
              </w:rPr>
              <w:t>°</w:t>
            </w:r>
            <w:r w:rsidRPr="00B86ED3">
              <w:rPr>
                <w:color w:val="000000" w:themeColor="text1"/>
              </w:rPr>
              <w:t>C</w:t>
            </w:r>
          </w:p>
        </w:tc>
        <w:tc>
          <w:tcPr>
            <w:tcW w:w="633" w:type="dxa"/>
            <w:hideMark/>
          </w:tcPr>
          <w:p w14:paraId="135DE697" w14:textId="04750283" w:rsidR="00F64491" w:rsidRPr="00B86ED3" w:rsidRDefault="00F64491" w:rsidP="00AC6B8C">
            <w:pPr>
              <w:spacing w:line="276" w:lineRule="auto"/>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&lt;EndNote&gt;&lt;Cite&gt;&lt;Author&gt;Pérez-Mohedano&lt;/Author&gt;&lt;Year&gt;2016&lt;/Year&gt;&lt;RecNum&gt;1272&lt;/RecNum&gt;&lt;DisplayText&gt;&lt;style face="superscript"&gt;29&lt;/style&gt;&lt;/DisplayText&gt;&lt;record&gt;&lt;rec-number&gt;1272&lt;/rec-number&gt;&lt;foreign-keys&gt;&lt;key app="EN" db-id="p9a09vatmz95wwe9pdd5xzx49wftdp99efxa" timestamp="1512227261"&gt;1272&lt;/key&gt;&lt;/foreign-keys&gt;&lt;ref-type name="Journal Article"&gt;17&lt;/ref-type&gt;&lt;contributors&gt;&lt;authors&gt;&lt;author&gt;Pérez-Mohedano, R.&lt;/author&gt;&lt;author&gt;Letzelter, N.&lt;/author&gt;&lt;author&gt;Bakalis, S.&lt;/author&gt;&lt;/authors&gt;&lt;/contributors&gt;&lt;titles&gt;&lt;title&gt;Swelling and hydration studies on egg yolk samples via scanning fluid dynamic gauge and gravimetric tests&lt;/title&gt;&lt;secondary-title&gt;Journal of Food Engineering&lt;/secondary-title&gt;&lt;/titles&gt;&lt;periodical&gt;&lt;full-title&gt;Journal of Food Engineering&lt;/full-title&gt;&lt;abbr-1&gt;J. Food Eng.&lt;/abbr-1&gt;&lt;abbr-2&gt;J Food Eng&lt;/abbr-2&gt;&lt;/periodical&gt;&lt;pages&gt;101-113&lt;/pages&gt;&lt;volume&gt;169&lt;/volume&gt;&lt;number&gt;Supplement C&lt;/number&gt;&lt;keywords&gt;&lt;keyword&gt;Scanning fluid dynamic gauge&lt;/keyword&gt;&lt;keyword&gt;Gravimetric&lt;/keyword&gt;&lt;keyword&gt;Swelling&lt;/keyword&gt;&lt;keyword&gt;Food hydration&lt;/keyword&gt;&lt;keyword&gt;Fickian diffusion&lt;/keyword&gt;&lt;keyword&gt;Moving boundaries&lt;/keyword&gt;&lt;/keywords&gt;&lt;dates&gt;&lt;year&gt;2016&lt;/year&gt;&lt;pub-dates&gt;&lt;date&gt;2016/01/01/&lt;/date&gt;&lt;/pub-dates&gt;&lt;/dates&gt;&lt;isbn&gt;0260-8774&lt;/isbn&gt;&lt;urls&gt;&lt;related-urls&gt;&lt;url&gt;http://www.sciencedirect.com/science/article/pii/S0260877415003672&lt;/url&gt;&lt;/related-urls&gt;&lt;/urls&gt;&lt;electronic-resource-num&gt;https://doi.org/10.1016/j.jfoodeng.2015.08.014&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29</w:t>
            </w:r>
            <w:r w:rsidRPr="00B86ED3">
              <w:rPr>
                <w:color w:val="000000" w:themeColor="text1"/>
              </w:rPr>
              <w:fldChar w:fldCharType="end"/>
            </w:r>
          </w:p>
        </w:tc>
      </w:tr>
      <w:tr w:rsidR="00B86ED3" w:rsidRPr="00B86ED3" w14:paraId="25218200" w14:textId="77777777" w:rsidTr="00A32FE7">
        <w:trPr>
          <w:tblHeader/>
          <w:jc w:val="center"/>
        </w:trPr>
        <w:tc>
          <w:tcPr>
            <w:tcW w:w="2552" w:type="dxa"/>
            <w:vMerge/>
            <w:tcBorders>
              <w:top w:val="single" w:sz="4" w:space="0" w:color="auto"/>
              <w:left w:val="nil"/>
              <w:bottom w:val="single" w:sz="4" w:space="0" w:color="auto"/>
              <w:right w:val="nil"/>
            </w:tcBorders>
            <w:vAlign w:val="center"/>
            <w:hideMark/>
          </w:tcPr>
          <w:p w14:paraId="58E2D20C" w14:textId="77777777" w:rsidR="00F64491" w:rsidRPr="00B86ED3" w:rsidRDefault="00F64491" w:rsidP="00F64491">
            <w:pPr>
              <w:widowControl/>
              <w:jc w:val="left"/>
              <w:rPr>
                <w:color w:val="000000" w:themeColor="text1"/>
              </w:rPr>
            </w:pPr>
          </w:p>
        </w:tc>
        <w:tc>
          <w:tcPr>
            <w:tcW w:w="4111" w:type="dxa"/>
            <w:tcBorders>
              <w:top w:val="nil"/>
              <w:left w:val="nil"/>
              <w:bottom w:val="single" w:sz="4" w:space="0" w:color="auto"/>
              <w:right w:val="nil"/>
            </w:tcBorders>
            <w:hideMark/>
          </w:tcPr>
          <w:p w14:paraId="10A0FB97" w14:textId="77777777" w:rsidR="00F64491" w:rsidRPr="00B86ED3" w:rsidRDefault="00F64491" w:rsidP="00782DEC">
            <w:pPr>
              <w:spacing w:line="276" w:lineRule="auto"/>
              <w:jc w:val="left"/>
              <w:rPr>
                <w:color w:val="000000" w:themeColor="text1"/>
              </w:rPr>
            </w:pPr>
            <w:r w:rsidRPr="00B86ED3">
              <w:rPr>
                <w:color w:val="000000" w:themeColor="text1"/>
              </w:rPr>
              <w:t>Cleaning of complex food soils</w:t>
            </w:r>
          </w:p>
        </w:tc>
        <w:tc>
          <w:tcPr>
            <w:tcW w:w="2976" w:type="dxa"/>
            <w:tcBorders>
              <w:top w:val="nil"/>
              <w:left w:val="nil"/>
              <w:bottom w:val="single" w:sz="4" w:space="0" w:color="auto"/>
              <w:right w:val="nil"/>
            </w:tcBorders>
            <w:hideMark/>
          </w:tcPr>
          <w:p w14:paraId="0AE0928C" w14:textId="77777777" w:rsidR="00F64491" w:rsidRPr="00B86ED3" w:rsidRDefault="00F64491" w:rsidP="00782DEC">
            <w:pPr>
              <w:spacing w:line="276" w:lineRule="auto"/>
              <w:jc w:val="center"/>
              <w:rPr>
                <w:color w:val="000000" w:themeColor="text1"/>
              </w:rPr>
            </w:pPr>
            <w:r w:rsidRPr="00B86ED3">
              <w:rPr>
                <w:color w:val="000000" w:themeColor="text1"/>
              </w:rPr>
              <w:t xml:space="preserve">Water and </w:t>
            </w:r>
            <w:proofErr w:type="spellStart"/>
            <w:r w:rsidRPr="00B86ED3">
              <w:rPr>
                <w:color w:val="000000" w:themeColor="text1"/>
              </w:rPr>
              <w:t>NaOH</w:t>
            </w:r>
            <w:proofErr w:type="spellEnd"/>
            <w:r w:rsidRPr="00B86ED3">
              <w:rPr>
                <w:color w:val="000000" w:themeColor="text1"/>
              </w:rPr>
              <w:t xml:space="preserve"> solution</w:t>
            </w:r>
          </w:p>
        </w:tc>
        <w:tc>
          <w:tcPr>
            <w:tcW w:w="3260" w:type="dxa"/>
            <w:tcBorders>
              <w:top w:val="nil"/>
              <w:left w:val="nil"/>
              <w:bottom w:val="single" w:sz="4" w:space="0" w:color="auto"/>
              <w:right w:val="nil"/>
            </w:tcBorders>
            <w:hideMark/>
          </w:tcPr>
          <w:p w14:paraId="6462AB4C" w14:textId="4BCE259E" w:rsidR="00A02914" w:rsidRPr="00B86ED3" w:rsidRDefault="00F64491" w:rsidP="00782DEC">
            <w:pPr>
              <w:spacing w:line="276" w:lineRule="auto"/>
              <w:jc w:val="center"/>
              <w:rPr>
                <w:color w:val="000000" w:themeColor="text1"/>
              </w:rPr>
            </w:pPr>
            <w:r w:rsidRPr="00B86ED3">
              <w:rPr>
                <w:color w:val="000000" w:themeColor="text1"/>
              </w:rPr>
              <w:t>Layers of complex fat, protein and carbohydrate soil mixture</w:t>
            </w:r>
          </w:p>
        </w:tc>
        <w:tc>
          <w:tcPr>
            <w:tcW w:w="1559" w:type="dxa"/>
            <w:tcBorders>
              <w:top w:val="nil"/>
              <w:left w:val="nil"/>
              <w:bottom w:val="single" w:sz="4" w:space="0" w:color="auto"/>
              <w:right w:val="nil"/>
            </w:tcBorders>
            <w:hideMark/>
          </w:tcPr>
          <w:p w14:paraId="3852636B" w14:textId="2FD22076" w:rsidR="00F64491" w:rsidRPr="00B86ED3" w:rsidRDefault="00F64491" w:rsidP="00782DEC">
            <w:pPr>
              <w:spacing w:line="276" w:lineRule="auto"/>
              <w:jc w:val="center"/>
              <w:rPr>
                <w:color w:val="000000" w:themeColor="text1"/>
              </w:rPr>
            </w:pPr>
            <w:r w:rsidRPr="00B86ED3">
              <w:rPr>
                <w:color w:val="000000" w:themeColor="text1"/>
              </w:rPr>
              <w:t xml:space="preserve">20 </w:t>
            </w:r>
            <w:r w:rsidR="00F864D5" w:rsidRPr="00B86ED3">
              <w:rPr>
                <w:rFonts w:cs="Times New Roman"/>
                <w:color w:val="000000" w:themeColor="text1"/>
              </w:rPr>
              <w:t>°</w:t>
            </w:r>
            <w:r w:rsidRPr="00B86ED3">
              <w:rPr>
                <w:color w:val="000000" w:themeColor="text1"/>
              </w:rPr>
              <w:t>C</w:t>
            </w:r>
          </w:p>
        </w:tc>
        <w:tc>
          <w:tcPr>
            <w:tcW w:w="633" w:type="dxa"/>
            <w:tcBorders>
              <w:top w:val="nil"/>
              <w:left w:val="nil"/>
              <w:bottom w:val="single" w:sz="4" w:space="0" w:color="auto"/>
              <w:right w:val="nil"/>
            </w:tcBorders>
            <w:hideMark/>
          </w:tcPr>
          <w:p w14:paraId="4BBCCD6C" w14:textId="3B5A9349" w:rsidR="00F64491" w:rsidRPr="00B86ED3" w:rsidRDefault="00F64491" w:rsidP="005D10B0">
            <w:pPr>
              <w:spacing w:line="276" w:lineRule="auto"/>
              <w:jc w:val="center"/>
              <w:rPr>
                <w:color w:val="000000" w:themeColor="text1"/>
              </w:rPr>
            </w:pPr>
            <w:r w:rsidRPr="00B86ED3">
              <w:rPr>
                <w:color w:val="000000" w:themeColor="text1"/>
              </w:rPr>
              <w:fldChar w:fldCharType="begin"/>
            </w:r>
            <w:r w:rsidR="005D10B0" w:rsidRPr="00B86ED3">
              <w:rPr>
                <w:color w:val="000000" w:themeColor="text1"/>
              </w:rPr>
              <w:instrText xml:space="preserve"> ADDIN EN.CITE &lt;EndNote&gt;&lt;Cite&gt;&lt;Author&gt;Cuckston&lt;/Author&gt;&lt;Year&gt;2018&lt;/Year&gt;&lt;RecNum&gt;1299&lt;/RecNum&gt;&lt;DisplayText&gt;&lt;style face="superscript"&gt;30&lt;/style&gt;&lt;/DisplayText&gt;&lt;record&gt;&lt;rec-number&gt;1299&lt;/rec-number&gt;&lt;foreign-keys&gt;&lt;key app="EN" db-id="p9a09vatmz95wwe9pdd5xzx49wftdp99efxa" timestamp="1534078150"&gt;1299&lt;/key&gt;&lt;/foreign-keys&gt;&lt;ref-type name="Conference Paper"&gt;47&lt;/ref-type&gt;&lt;contributors&gt;&lt;authors&gt;&lt;author&gt;Cuckston, Georgina &lt;/author&gt;&lt;author&gt;Alam, Zayeed &lt;/author&gt;&lt;author&gt;Goodwin, James &lt;/author&gt;&lt;author&gt;Groombridge, Michael &lt;/author&gt;&lt;author&gt;Watson, Emma &lt;/author&gt;&lt;author&gt;Wilson, D. Ian &lt;/author&gt;&lt;/authors&gt;&lt;/contributors&gt;&lt;titles&gt;&lt;title&gt;Development of novel experimental techniques to elucidate the cleaning of complex food soils&lt;/title&gt;&lt;secondary-title&gt;Chemeca 2018&lt;/secondary-title&gt;&lt;/titles&gt;&lt;dates&gt;&lt;year&gt;2018&lt;/year&gt;&lt;/dates&gt;&lt;pub-location&gt;Queenstown, New Zealand&lt;/pub-location&gt;&lt;urls&gt;&lt;/urls&gt;&lt;/record&gt;&lt;/Cite&gt;&lt;/EndNote&gt;</w:instrText>
            </w:r>
            <w:r w:rsidRPr="00B86ED3">
              <w:rPr>
                <w:color w:val="000000" w:themeColor="text1"/>
              </w:rPr>
              <w:fldChar w:fldCharType="separate"/>
            </w:r>
            <w:r w:rsidR="00AC6B8C" w:rsidRPr="00B86ED3">
              <w:rPr>
                <w:noProof/>
                <w:color w:val="000000" w:themeColor="text1"/>
                <w:vertAlign w:val="superscript"/>
              </w:rPr>
              <w:t>30</w:t>
            </w:r>
            <w:r w:rsidRPr="00B86ED3">
              <w:rPr>
                <w:color w:val="000000" w:themeColor="text1"/>
              </w:rPr>
              <w:fldChar w:fldCharType="end"/>
            </w:r>
          </w:p>
        </w:tc>
      </w:tr>
      <w:tr w:rsidR="00B86ED3" w:rsidRPr="00B86ED3" w14:paraId="0646E8EA" w14:textId="77777777" w:rsidTr="00A32FE7">
        <w:trPr>
          <w:tblHeader/>
          <w:jc w:val="center"/>
        </w:trPr>
        <w:tc>
          <w:tcPr>
            <w:tcW w:w="2552" w:type="dxa"/>
            <w:vMerge w:val="restart"/>
            <w:tcBorders>
              <w:top w:val="single" w:sz="4" w:space="0" w:color="auto"/>
              <w:left w:val="nil"/>
              <w:bottom w:val="single" w:sz="12" w:space="0" w:color="auto"/>
              <w:right w:val="nil"/>
            </w:tcBorders>
            <w:vAlign w:val="center"/>
            <w:hideMark/>
          </w:tcPr>
          <w:p w14:paraId="118504B5" w14:textId="77777777" w:rsidR="00F64491" w:rsidRPr="00B86ED3" w:rsidRDefault="00F64491" w:rsidP="00F64491">
            <w:pPr>
              <w:jc w:val="center"/>
              <w:rPr>
                <w:color w:val="000000" w:themeColor="text1"/>
              </w:rPr>
            </w:pPr>
            <w:r w:rsidRPr="00B86ED3">
              <w:rPr>
                <w:color w:val="000000" w:themeColor="text1"/>
              </w:rPr>
              <w:t>Surface attachment</w:t>
            </w:r>
          </w:p>
        </w:tc>
        <w:tc>
          <w:tcPr>
            <w:tcW w:w="4111" w:type="dxa"/>
            <w:tcBorders>
              <w:top w:val="single" w:sz="4" w:space="0" w:color="auto"/>
              <w:left w:val="nil"/>
              <w:bottom w:val="nil"/>
              <w:right w:val="nil"/>
            </w:tcBorders>
            <w:hideMark/>
          </w:tcPr>
          <w:p w14:paraId="37124AE7" w14:textId="77777777" w:rsidR="00F64491" w:rsidRPr="00B86ED3" w:rsidRDefault="00F64491" w:rsidP="00F64491">
            <w:pPr>
              <w:jc w:val="left"/>
              <w:rPr>
                <w:color w:val="000000" w:themeColor="text1"/>
              </w:rPr>
            </w:pPr>
            <w:r w:rsidRPr="00B86ED3">
              <w:rPr>
                <w:color w:val="000000" w:themeColor="text1"/>
              </w:rPr>
              <w:t>Effect of surface treatment on food soil removal</w:t>
            </w:r>
          </w:p>
        </w:tc>
        <w:tc>
          <w:tcPr>
            <w:tcW w:w="2976" w:type="dxa"/>
            <w:tcBorders>
              <w:top w:val="single" w:sz="4" w:space="0" w:color="auto"/>
              <w:left w:val="nil"/>
              <w:bottom w:val="nil"/>
              <w:right w:val="nil"/>
            </w:tcBorders>
            <w:hideMark/>
          </w:tcPr>
          <w:p w14:paraId="53D04DC5" w14:textId="77777777" w:rsidR="00F64491" w:rsidRPr="00B86ED3" w:rsidRDefault="00F64491" w:rsidP="00F64491">
            <w:pPr>
              <w:jc w:val="center"/>
              <w:rPr>
                <w:color w:val="000000" w:themeColor="text1"/>
              </w:rPr>
            </w:pPr>
            <w:r w:rsidRPr="00B86ED3">
              <w:rPr>
                <w:color w:val="000000" w:themeColor="text1"/>
              </w:rPr>
              <w:t>Water</w:t>
            </w:r>
          </w:p>
        </w:tc>
        <w:tc>
          <w:tcPr>
            <w:tcW w:w="3260" w:type="dxa"/>
            <w:tcBorders>
              <w:top w:val="single" w:sz="4" w:space="0" w:color="auto"/>
              <w:left w:val="nil"/>
              <w:bottom w:val="nil"/>
              <w:right w:val="nil"/>
            </w:tcBorders>
            <w:hideMark/>
          </w:tcPr>
          <w:p w14:paraId="79444DD6" w14:textId="10865637" w:rsidR="00A02914" w:rsidRPr="00B86ED3" w:rsidRDefault="00F64491" w:rsidP="00782DEC">
            <w:pPr>
              <w:jc w:val="center"/>
              <w:rPr>
                <w:color w:val="000000" w:themeColor="text1"/>
              </w:rPr>
            </w:pPr>
            <w:r w:rsidRPr="00B86ED3">
              <w:rPr>
                <w:color w:val="000000" w:themeColor="text1"/>
              </w:rPr>
              <w:t>Baked tomato paste on various solid surfaces</w:t>
            </w:r>
          </w:p>
        </w:tc>
        <w:tc>
          <w:tcPr>
            <w:tcW w:w="1559" w:type="dxa"/>
            <w:tcBorders>
              <w:top w:val="single" w:sz="4" w:space="0" w:color="auto"/>
              <w:left w:val="nil"/>
              <w:bottom w:val="nil"/>
              <w:right w:val="nil"/>
            </w:tcBorders>
            <w:hideMark/>
          </w:tcPr>
          <w:p w14:paraId="4C6B11B0" w14:textId="1CBC6A4E" w:rsidR="00F64491" w:rsidRPr="00B86ED3" w:rsidRDefault="00F64491" w:rsidP="00F64491">
            <w:pPr>
              <w:jc w:val="center"/>
              <w:rPr>
                <w:color w:val="000000" w:themeColor="text1"/>
              </w:rPr>
            </w:pPr>
            <w:r w:rsidRPr="00B86ED3">
              <w:rPr>
                <w:color w:val="000000" w:themeColor="text1"/>
              </w:rPr>
              <w:t>20</w:t>
            </w:r>
            <w:r w:rsidRPr="00B86ED3">
              <w:rPr>
                <w:rFonts w:cs="Times New Roman"/>
                <w:color w:val="000000" w:themeColor="text1"/>
              </w:rPr>
              <w:t>~</w:t>
            </w:r>
            <w:r w:rsidRPr="00B86ED3">
              <w:rPr>
                <w:color w:val="000000" w:themeColor="text1"/>
              </w:rPr>
              <w:t xml:space="preserve">22 </w:t>
            </w:r>
            <w:r w:rsidR="00F864D5" w:rsidRPr="00B86ED3">
              <w:rPr>
                <w:rFonts w:cs="Times New Roman"/>
                <w:color w:val="000000" w:themeColor="text1"/>
              </w:rPr>
              <w:t>°</w:t>
            </w:r>
            <w:r w:rsidRPr="00B86ED3">
              <w:rPr>
                <w:color w:val="000000" w:themeColor="text1"/>
              </w:rPr>
              <w:t>C</w:t>
            </w:r>
          </w:p>
        </w:tc>
        <w:tc>
          <w:tcPr>
            <w:tcW w:w="633" w:type="dxa"/>
            <w:tcBorders>
              <w:top w:val="single" w:sz="4" w:space="0" w:color="auto"/>
              <w:left w:val="nil"/>
              <w:bottom w:val="nil"/>
              <w:right w:val="nil"/>
            </w:tcBorders>
            <w:hideMark/>
          </w:tcPr>
          <w:p w14:paraId="42926C06" w14:textId="4E52B41D" w:rsidR="00F64491" w:rsidRPr="00B86ED3" w:rsidRDefault="00F64491" w:rsidP="00AC6B8C">
            <w:pPr>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&lt;EndNote&gt;&lt;Cite&gt;&lt;Author&gt;Saikhwan&lt;/Author&gt;&lt;Year&gt;2006&lt;/Year&gt;&lt;RecNum&gt;1273&lt;/RecNum&gt;&lt;DisplayText&gt;&lt;style face="superscript"&gt;31&lt;/style&gt;&lt;/DisplayText&gt;&lt;record&gt;&lt;rec-number&gt;1273&lt;/rec-number&gt;&lt;foreign-keys&gt;&lt;key app="EN" db-id="p9a09vatmz95wwe9pdd5xzx49wftdp99efxa" timestamp="1512256705"&gt;1273&lt;/key&gt;&lt;/foreign-keys&gt;&lt;ref-type name="Journal Article"&gt;17&lt;/ref-type&gt;&lt;contributors&gt;&lt;authors&gt;&lt;author&gt;Saikhwan, P.&lt;/author&gt;&lt;author&gt;Geddert, T.&lt;/author&gt;&lt;author&gt;Augustin, W.&lt;/author&gt;&lt;author&gt;Scholl, S.&lt;/author&gt;&lt;author&gt;Paterson, W. R.&lt;/author&gt;&lt;author&gt;Wilson, D. I.&lt;/author&gt;&lt;/authors&gt;&lt;/contributors&gt;&lt;titles&gt;&lt;title&gt;Effect of surface treatment on cleaning of a model food soil&lt;/title&gt;&lt;secondary-title&gt;Surface and Coatings Technology&lt;/secondary-title&gt;&lt;/titles&gt;&lt;periodical&gt;&lt;full-title&gt;Surface and Coatings Technology&lt;/full-title&gt;&lt;abbr-1&gt;Surf. Coat. Technol.&lt;/abbr-1&gt;&lt;abbr-2&gt;Surf Coat Technol&lt;/abbr-2&gt;&lt;/periodical&gt;&lt;pages&gt;943-951&lt;/pages&gt;&lt;volume&gt;201&lt;/volume&gt;&lt;number&gt;3&lt;/number&gt;&lt;keywords&gt;&lt;keyword&gt;Adhesion&lt;/keyword&gt;&lt;keyword&gt;Roughness&lt;/keyword&gt;&lt;keyword&gt;AFM&lt;/keyword&gt;&lt;keyword&gt;Cleaning&lt;/keyword&gt;&lt;keyword&gt;Modified stainless steels&lt;/keyword&gt;&lt;keyword&gt;Proteins&lt;/keyword&gt;&lt;/keywords&gt;&lt;dates&gt;&lt;year&gt;2006&lt;/year&gt;&lt;pub-dates&gt;&lt;date&gt;2006/10/05/&lt;/date&gt;&lt;/pub-dates&gt;&lt;/dates&gt;&lt;isbn&gt;0257-8972&lt;/isbn&gt;&lt;urls&gt;&lt;related-urls&gt;&lt;url&gt;http://www.sciencedirect.com/science/article/pii/S0257897206000247&lt;/url&gt;&lt;/related-urls&gt;&lt;/urls&gt;&lt;electronic-resource-num&gt;https://doi.org/10.1016/j.surfcoat.2006.01.021&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31</w:t>
            </w:r>
            <w:r w:rsidRPr="00B86ED3">
              <w:rPr>
                <w:color w:val="000000" w:themeColor="text1"/>
              </w:rPr>
              <w:fldChar w:fldCharType="end"/>
            </w:r>
          </w:p>
        </w:tc>
      </w:tr>
      <w:tr w:rsidR="00B86ED3" w:rsidRPr="00B86ED3" w14:paraId="538C4129" w14:textId="77777777" w:rsidTr="00A32FE7">
        <w:trPr>
          <w:tblHeader/>
          <w:jc w:val="center"/>
        </w:trPr>
        <w:tc>
          <w:tcPr>
            <w:tcW w:w="2552" w:type="dxa"/>
            <w:vMerge/>
            <w:tcBorders>
              <w:top w:val="single" w:sz="4" w:space="0" w:color="auto"/>
              <w:left w:val="nil"/>
              <w:bottom w:val="single" w:sz="12" w:space="0" w:color="auto"/>
              <w:right w:val="nil"/>
            </w:tcBorders>
            <w:vAlign w:val="center"/>
          </w:tcPr>
          <w:p w14:paraId="3C5A3011" w14:textId="77777777" w:rsidR="005B75A9" w:rsidRPr="00B86ED3" w:rsidRDefault="005B75A9" w:rsidP="00F64491">
            <w:pPr>
              <w:widowControl/>
              <w:jc w:val="left"/>
              <w:rPr>
                <w:color w:val="000000" w:themeColor="text1"/>
              </w:rPr>
            </w:pPr>
          </w:p>
        </w:tc>
        <w:tc>
          <w:tcPr>
            <w:tcW w:w="4111" w:type="dxa"/>
          </w:tcPr>
          <w:p w14:paraId="6AF2D124" w14:textId="42731A29" w:rsidR="005B75A9" w:rsidRPr="00B86ED3" w:rsidRDefault="005B75A9" w:rsidP="00F64491">
            <w:pPr>
              <w:jc w:val="left"/>
              <w:rPr>
                <w:color w:val="000000" w:themeColor="text1"/>
              </w:rPr>
            </w:pPr>
            <w:r w:rsidRPr="00B86ED3">
              <w:rPr>
                <w:color w:val="000000" w:themeColor="text1"/>
              </w:rPr>
              <w:t>Measure</w:t>
            </w:r>
            <w:r w:rsidR="00A554A4" w:rsidRPr="00B86ED3">
              <w:rPr>
                <w:color w:val="000000" w:themeColor="text1"/>
              </w:rPr>
              <w:t xml:space="preserve"> b</w:t>
            </w:r>
            <w:r w:rsidRPr="00B86ED3">
              <w:rPr>
                <w:color w:val="000000" w:themeColor="text1"/>
              </w:rPr>
              <w:t>iofilm thickness on cylindrical surfaces</w:t>
            </w:r>
          </w:p>
        </w:tc>
        <w:tc>
          <w:tcPr>
            <w:tcW w:w="2976" w:type="dxa"/>
          </w:tcPr>
          <w:p w14:paraId="004E5189" w14:textId="5AF5A9FE" w:rsidR="005B75A9" w:rsidRPr="00B86ED3" w:rsidRDefault="005B75A9" w:rsidP="00F64491">
            <w:pPr>
              <w:jc w:val="center"/>
              <w:rPr>
                <w:color w:val="000000" w:themeColor="text1"/>
              </w:rPr>
            </w:pPr>
            <w:r w:rsidRPr="00B86ED3">
              <w:rPr>
                <w:color w:val="000000" w:themeColor="text1"/>
              </w:rPr>
              <w:t>Nutrient medium</w:t>
            </w:r>
          </w:p>
        </w:tc>
        <w:tc>
          <w:tcPr>
            <w:tcW w:w="3260" w:type="dxa"/>
          </w:tcPr>
          <w:p w14:paraId="579AA732" w14:textId="0CA6462A" w:rsidR="00A02914" w:rsidRPr="00B86ED3" w:rsidRDefault="005B75A9" w:rsidP="00782DEC">
            <w:pPr>
              <w:jc w:val="center"/>
              <w:rPr>
                <w:color w:val="000000" w:themeColor="text1"/>
              </w:rPr>
            </w:pPr>
            <w:r w:rsidRPr="00B86ED3">
              <w:rPr>
                <w:i/>
                <w:color w:val="000000" w:themeColor="text1"/>
              </w:rPr>
              <w:t xml:space="preserve">Pseudomonas </w:t>
            </w:r>
            <w:proofErr w:type="spellStart"/>
            <w:r w:rsidRPr="00B86ED3">
              <w:rPr>
                <w:i/>
                <w:color w:val="000000" w:themeColor="text1"/>
              </w:rPr>
              <w:t>fluorescens</w:t>
            </w:r>
            <w:proofErr w:type="spellEnd"/>
            <w:r w:rsidRPr="00B86ED3">
              <w:rPr>
                <w:color w:val="000000" w:themeColor="text1"/>
              </w:rPr>
              <w:t xml:space="preserve"> biofilms</w:t>
            </w:r>
          </w:p>
        </w:tc>
        <w:tc>
          <w:tcPr>
            <w:tcW w:w="1559" w:type="dxa"/>
          </w:tcPr>
          <w:p w14:paraId="630D0C5E" w14:textId="7906F020" w:rsidR="005B75A9" w:rsidRPr="00B86ED3" w:rsidRDefault="005B75A9" w:rsidP="00F64491">
            <w:pPr>
              <w:jc w:val="center"/>
              <w:rPr>
                <w:color w:val="000000" w:themeColor="text1"/>
              </w:rPr>
            </w:pPr>
            <w:r w:rsidRPr="00B86ED3">
              <w:rPr>
                <w:color w:val="000000" w:themeColor="text1"/>
              </w:rPr>
              <w:t xml:space="preserve">20 </w:t>
            </w:r>
            <w:r w:rsidR="00F864D5" w:rsidRPr="00B86ED3">
              <w:rPr>
                <w:rFonts w:cs="Times New Roman"/>
                <w:color w:val="000000" w:themeColor="text1"/>
              </w:rPr>
              <w:t>°</w:t>
            </w:r>
            <w:r w:rsidRPr="00B86ED3">
              <w:rPr>
                <w:color w:val="000000" w:themeColor="text1"/>
              </w:rPr>
              <w:t>C</w:t>
            </w:r>
          </w:p>
        </w:tc>
        <w:tc>
          <w:tcPr>
            <w:tcW w:w="633" w:type="dxa"/>
          </w:tcPr>
          <w:p w14:paraId="06A06D42" w14:textId="710A3463" w:rsidR="005B75A9" w:rsidRPr="00B86ED3" w:rsidRDefault="005B75A9" w:rsidP="00AC6B8C">
            <w:pPr>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&lt;EndNote&gt;&lt;Cite&gt;&lt;Author&gt;Lemos&lt;/Author&gt;&lt;Year&gt;2016&lt;/Year&gt;&lt;RecNum&gt;1246&lt;/RecNum&gt;&lt;DisplayText&gt;&lt;style face="superscript"&gt;32&lt;/style&gt;&lt;/DisplayText&gt;&lt;record&gt;&lt;rec-number&gt;1246&lt;/rec-number&gt;&lt;foreign-keys&gt;&lt;key app="EN" db-id="p9a09vatmz95wwe9pdd5xzx49wftdp99efxa" timestamp="1503352833"&gt;1246&lt;/key&gt;&lt;/foreign-keys&gt;&lt;ref-type name="Journal Article"&gt;17&lt;/ref-type&gt;&lt;contributors&gt;&lt;authors&gt;&lt;author&gt;Lemos, M.&lt;/author&gt;&lt;author&gt;Wang, S.&lt;/author&gt;&lt;author&gt;Ali, A.&lt;/author&gt;&lt;author&gt;Simões, M.&lt;/author&gt;&lt;author&gt;Wilson, D. I.&lt;/author&gt;&lt;/authors&gt;&lt;/contributors&gt;&lt;titles&gt;&lt;title&gt;A fluid dynamic gauging device for measuring biofilm thickness on cylindrical surfaces&lt;/title&gt;&lt;secondary-title&gt;Biochemical Engineering Journal&lt;/secondary-title&gt;&lt;/titles&gt;&lt;periodical&gt;&lt;full-title&gt;Biochemical Engineering Journal&lt;/full-title&gt;&lt;abbr-1&gt;Biochem. Eng. J.&lt;/abbr-1&gt;&lt;abbr-2&gt;Biochem Eng J&lt;/abbr-2&gt;&lt;/periodical&gt;&lt;pages&gt;48-60&lt;/pages&gt;&lt;volume&gt;106&lt;/volume&gt;&lt;keywords&gt;&lt;keyword&gt;Biofilms&lt;/keyword&gt;&lt;keyword&gt;Bioreactors&lt;/keyword&gt;&lt;keyword&gt;Fluid mechanics&lt;/keyword&gt;&lt;keyword&gt;Fouling&lt;/keyword&gt;&lt;keyword&gt;Instrumentation&lt;/keyword&gt;&lt;/keywords&gt;&lt;dates&gt;&lt;year&gt;2016&lt;/year&gt;&lt;pub-dates&gt;&lt;date&gt;2016/02/15/&lt;/date&gt;&lt;/pub-dates&gt;&lt;/dates&gt;&lt;isbn&gt;1369-703X&lt;/isbn&gt;&lt;urls&gt;&lt;related-urls&gt;&lt;url&gt;http://www.sciencedirect.com/science/article/pii/S1369703X15301042&lt;/url&gt;&lt;/related-urls&gt;&lt;/urls&gt;&lt;electronic-resource-num&gt;http://dx.doi.org/10.1016/j.bej.2015.11.006&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32</w:t>
            </w:r>
            <w:r w:rsidRPr="00B86ED3">
              <w:rPr>
                <w:color w:val="000000" w:themeColor="text1"/>
              </w:rPr>
              <w:fldChar w:fldCharType="end"/>
            </w:r>
          </w:p>
        </w:tc>
      </w:tr>
      <w:tr w:rsidR="00B86ED3" w:rsidRPr="00B86ED3" w14:paraId="40286C7E" w14:textId="77777777" w:rsidTr="00A32FE7">
        <w:trPr>
          <w:tblHeader/>
          <w:jc w:val="center"/>
        </w:trPr>
        <w:tc>
          <w:tcPr>
            <w:tcW w:w="2552" w:type="dxa"/>
            <w:vMerge/>
            <w:tcBorders>
              <w:top w:val="single" w:sz="4" w:space="0" w:color="auto"/>
              <w:left w:val="nil"/>
              <w:bottom w:val="single" w:sz="12" w:space="0" w:color="auto"/>
              <w:right w:val="nil"/>
            </w:tcBorders>
            <w:vAlign w:val="center"/>
            <w:hideMark/>
          </w:tcPr>
          <w:p w14:paraId="69621E77" w14:textId="77777777" w:rsidR="00F64491" w:rsidRPr="00B86ED3" w:rsidRDefault="00F64491" w:rsidP="00F64491">
            <w:pPr>
              <w:widowControl/>
              <w:jc w:val="left"/>
              <w:rPr>
                <w:color w:val="000000" w:themeColor="text1"/>
              </w:rPr>
            </w:pPr>
          </w:p>
        </w:tc>
        <w:tc>
          <w:tcPr>
            <w:tcW w:w="4111" w:type="dxa"/>
            <w:hideMark/>
          </w:tcPr>
          <w:p w14:paraId="7437A3AD" w14:textId="77777777" w:rsidR="00F64491" w:rsidRPr="00B86ED3" w:rsidRDefault="00F64491" w:rsidP="00F64491">
            <w:pPr>
              <w:jc w:val="left"/>
              <w:rPr>
                <w:color w:val="000000" w:themeColor="text1"/>
              </w:rPr>
            </w:pPr>
            <w:r w:rsidRPr="00B86ED3">
              <w:rPr>
                <w:color w:val="000000" w:themeColor="text1"/>
              </w:rPr>
              <w:t>Assessment of adhesion of</w:t>
            </w:r>
          </w:p>
          <w:p w14:paraId="158F2BFF" w14:textId="0A79FC82" w:rsidR="00782DEC" w:rsidRPr="00B86ED3" w:rsidRDefault="00F64491" w:rsidP="00F64491">
            <w:pPr>
              <w:jc w:val="left"/>
              <w:rPr>
                <w:color w:val="000000" w:themeColor="text1"/>
              </w:rPr>
            </w:pPr>
            <w:r w:rsidRPr="00B86ED3">
              <w:rPr>
                <w:i/>
                <w:color w:val="000000" w:themeColor="text1"/>
              </w:rPr>
              <w:t>Bacillus</w:t>
            </w:r>
            <w:r w:rsidRPr="00B86ED3">
              <w:rPr>
                <w:color w:val="000000" w:themeColor="text1"/>
              </w:rPr>
              <w:t xml:space="preserve"> spores</w:t>
            </w:r>
          </w:p>
        </w:tc>
        <w:tc>
          <w:tcPr>
            <w:tcW w:w="2976" w:type="dxa"/>
            <w:hideMark/>
          </w:tcPr>
          <w:p w14:paraId="30978AC3" w14:textId="77777777" w:rsidR="00F64491" w:rsidRPr="00B86ED3" w:rsidRDefault="00F64491" w:rsidP="00F64491">
            <w:pPr>
              <w:jc w:val="center"/>
              <w:rPr>
                <w:color w:val="000000" w:themeColor="text1"/>
              </w:rPr>
            </w:pPr>
            <w:r w:rsidRPr="00B86ED3">
              <w:rPr>
                <w:color w:val="000000" w:themeColor="text1"/>
              </w:rPr>
              <w:t>Water</w:t>
            </w:r>
          </w:p>
        </w:tc>
        <w:tc>
          <w:tcPr>
            <w:tcW w:w="3260" w:type="dxa"/>
            <w:hideMark/>
          </w:tcPr>
          <w:p w14:paraId="40B32C5D" w14:textId="77777777" w:rsidR="00F64491" w:rsidRPr="00B86ED3" w:rsidRDefault="00F64491" w:rsidP="00F64491">
            <w:pPr>
              <w:jc w:val="center"/>
              <w:rPr>
                <w:color w:val="000000" w:themeColor="text1"/>
              </w:rPr>
            </w:pPr>
            <w:r w:rsidRPr="00B86ED3">
              <w:rPr>
                <w:i/>
                <w:color w:val="000000" w:themeColor="text1"/>
              </w:rPr>
              <w:t>Bacillus</w:t>
            </w:r>
            <w:r w:rsidRPr="00B86ED3">
              <w:rPr>
                <w:color w:val="000000" w:themeColor="text1"/>
              </w:rPr>
              <w:t xml:space="preserve"> spores</w:t>
            </w:r>
          </w:p>
        </w:tc>
        <w:tc>
          <w:tcPr>
            <w:tcW w:w="1559" w:type="dxa"/>
            <w:hideMark/>
          </w:tcPr>
          <w:p w14:paraId="34B9B73D" w14:textId="758FA80C" w:rsidR="00F64491" w:rsidRPr="00B86ED3" w:rsidRDefault="00F64491" w:rsidP="00F64491">
            <w:pPr>
              <w:jc w:val="center"/>
              <w:rPr>
                <w:color w:val="000000" w:themeColor="text1"/>
              </w:rPr>
            </w:pPr>
            <w:r w:rsidRPr="00B86ED3">
              <w:rPr>
                <w:color w:val="000000" w:themeColor="text1"/>
              </w:rPr>
              <w:t>25</w:t>
            </w:r>
            <w:r w:rsidRPr="00B86ED3">
              <w:rPr>
                <w:rFonts w:cs="Times New Roman"/>
                <w:color w:val="000000" w:themeColor="text1"/>
              </w:rPr>
              <w:t>~</w:t>
            </w:r>
            <w:r w:rsidRPr="00B86ED3">
              <w:rPr>
                <w:color w:val="000000" w:themeColor="text1"/>
              </w:rPr>
              <w:t xml:space="preserve">37 </w:t>
            </w:r>
            <w:r w:rsidR="00F864D5" w:rsidRPr="00B86ED3">
              <w:rPr>
                <w:rFonts w:cs="Times New Roman"/>
                <w:color w:val="000000" w:themeColor="text1"/>
              </w:rPr>
              <w:t>°</w:t>
            </w:r>
            <w:r w:rsidRPr="00B86ED3">
              <w:rPr>
                <w:color w:val="000000" w:themeColor="text1"/>
              </w:rPr>
              <w:t>C</w:t>
            </w:r>
          </w:p>
        </w:tc>
        <w:tc>
          <w:tcPr>
            <w:tcW w:w="633" w:type="dxa"/>
            <w:hideMark/>
          </w:tcPr>
          <w:p w14:paraId="53B775A0" w14:textId="218A482F" w:rsidR="00F64491" w:rsidRPr="00B86ED3" w:rsidRDefault="00F64491" w:rsidP="00AC6B8C">
            <w:pPr>
              <w:jc w:val="center"/>
              <w:rPr>
                <w:color w:val="000000" w:themeColor="text1"/>
              </w:rPr>
            </w:pPr>
            <w:r w:rsidRPr="00B86ED3">
              <w:rPr>
                <w:color w:val="000000" w:themeColor="text1"/>
              </w:rPr>
              <w:fldChar w:fldCharType="begin"/>
            </w:r>
            <w:r w:rsidR="00AC6B8C" w:rsidRPr="00B86ED3">
              <w:rPr>
                <w:color w:val="000000" w:themeColor="text1"/>
              </w:rPr>
              <w:instrText xml:space="preserve"> ADDIN EN.CITE &lt;EndNote&gt;&lt;Cite&gt;&lt;Author&gt;Xu Zhou&lt;/Author&gt;&lt;Year&gt;2017&lt;/Year&gt;&lt;RecNum&gt;1319&lt;/RecNum&gt;&lt;DisplayText&gt;&lt;style face="superscript"&gt;14&lt;/style&gt;&lt;/DisplayText&gt;&lt;record&gt;&lt;rec-number&gt;1319&lt;/rec-number&gt;&lt;foreign-keys&gt;&lt;key app="EN" db-id="p9a09vatmz95wwe9pdd5xzx49wftdp99efxa" timestamp="1544659587"&gt;1319&lt;/key&gt;&lt;/foreign-keys&gt;&lt;ref-type name="Journal Article"&gt;17&lt;/ref-type&gt;&lt;contributors&gt;&lt;authors&gt;&lt;author&gt;Xu Zhou, Ke&lt;/author&gt;&lt;author&gt;Li, Nan&lt;/author&gt;&lt;author&gt;Christie, Graham&lt;/author&gt;&lt;author&gt;Wilson, D. Ian&lt;/author&gt;&lt;/authors&gt;&lt;/contributors&gt;&lt;titles&gt;&lt;title&gt;Assessing the Impact of Germination and Sporulation Conditions on the Adhesion of Bacillus Spores to Glass and Stainless Steel by Fluid Dynamic Gauging&lt;/title&gt;&lt;secondary-title&gt;Journal of Food Science&lt;/secondary-title&gt;&lt;/titles&gt;&lt;periodical&gt;&lt;full-title&gt;Journal of Food Science&lt;/full-title&gt;&lt;abbr-1&gt;J. Food Sci.&lt;/abbr-1&gt;&lt;abbr-2&gt;J Food Sci&lt;/abbr-2&gt;&lt;/periodical&gt;&lt;pages&gt;2614-2625&lt;/pages&gt;&lt;volume&gt;82&lt;/volume&gt;&lt;number&gt;11&lt;/number&gt;&lt;dates&gt;&lt;year&gt;2017&lt;/year&gt;&lt;/dates&gt;&lt;urls&gt;&lt;related-urls&gt;&lt;url&gt;https://onlinelibrary.wiley.com/doi/abs/10.1111/1750-3841.13940&lt;/url&gt;&lt;/related-urls&gt;&lt;/urls&gt;&lt;electronic-resource-num&gt;doi:10.1111/1750-3841.13940&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14</w:t>
            </w:r>
            <w:r w:rsidRPr="00B86ED3">
              <w:rPr>
                <w:color w:val="000000" w:themeColor="text1"/>
              </w:rPr>
              <w:fldChar w:fldCharType="end"/>
            </w:r>
          </w:p>
        </w:tc>
      </w:tr>
      <w:tr w:rsidR="00B86ED3" w:rsidRPr="00B86ED3" w14:paraId="31CA18EE" w14:textId="77777777" w:rsidTr="00A32FE7">
        <w:trPr>
          <w:tblHeader/>
          <w:jc w:val="center"/>
        </w:trPr>
        <w:tc>
          <w:tcPr>
            <w:tcW w:w="2552" w:type="dxa"/>
            <w:vMerge/>
            <w:tcBorders>
              <w:top w:val="single" w:sz="4" w:space="0" w:color="auto"/>
              <w:left w:val="nil"/>
              <w:bottom w:val="single" w:sz="12" w:space="0" w:color="auto"/>
              <w:right w:val="nil"/>
            </w:tcBorders>
            <w:vAlign w:val="center"/>
            <w:hideMark/>
          </w:tcPr>
          <w:p w14:paraId="69D6F0CB" w14:textId="77777777" w:rsidR="00F64491" w:rsidRPr="00B86ED3" w:rsidRDefault="00F64491" w:rsidP="00F64491">
            <w:pPr>
              <w:widowControl/>
              <w:jc w:val="left"/>
              <w:rPr>
                <w:color w:val="000000" w:themeColor="text1"/>
              </w:rPr>
            </w:pPr>
          </w:p>
        </w:tc>
        <w:tc>
          <w:tcPr>
            <w:tcW w:w="4111" w:type="dxa"/>
            <w:tcBorders>
              <w:top w:val="nil"/>
              <w:left w:val="nil"/>
              <w:bottom w:val="single" w:sz="12" w:space="0" w:color="auto"/>
              <w:right w:val="nil"/>
            </w:tcBorders>
            <w:hideMark/>
          </w:tcPr>
          <w:p w14:paraId="75E07F79" w14:textId="77777777" w:rsidR="00F64491" w:rsidRPr="00B86ED3" w:rsidRDefault="00F64491" w:rsidP="00F64491">
            <w:pPr>
              <w:jc w:val="left"/>
              <w:rPr>
                <w:color w:val="000000" w:themeColor="text1"/>
              </w:rPr>
            </w:pPr>
            <w:r w:rsidRPr="00B86ED3">
              <w:rPr>
                <w:color w:val="000000" w:themeColor="text1"/>
              </w:rPr>
              <w:t>Study of biofilm and spore removal</w:t>
            </w:r>
          </w:p>
        </w:tc>
        <w:tc>
          <w:tcPr>
            <w:tcW w:w="2976" w:type="dxa"/>
            <w:tcBorders>
              <w:top w:val="nil"/>
              <w:left w:val="nil"/>
              <w:bottom w:val="single" w:sz="12" w:space="0" w:color="auto"/>
              <w:right w:val="nil"/>
            </w:tcBorders>
            <w:hideMark/>
          </w:tcPr>
          <w:p w14:paraId="40873C18" w14:textId="77777777" w:rsidR="00F64491" w:rsidRPr="00B86ED3" w:rsidRDefault="00F64491" w:rsidP="00F64491">
            <w:pPr>
              <w:jc w:val="center"/>
              <w:rPr>
                <w:color w:val="000000" w:themeColor="text1"/>
              </w:rPr>
            </w:pPr>
            <w:r w:rsidRPr="00B86ED3">
              <w:rPr>
                <w:color w:val="000000" w:themeColor="text1"/>
              </w:rPr>
              <w:t>Water</w:t>
            </w:r>
          </w:p>
        </w:tc>
        <w:tc>
          <w:tcPr>
            <w:tcW w:w="3260" w:type="dxa"/>
            <w:tcBorders>
              <w:top w:val="nil"/>
              <w:left w:val="nil"/>
              <w:bottom w:val="single" w:sz="12" w:space="0" w:color="auto"/>
              <w:right w:val="nil"/>
            </w:tcBorders>
            <w:hideMark/>
          </w:tcPr>
          <w:p w14:paraId="1F19375E" w14:textId="77777777" w:rsidR="00F64491" w:rsidRPr="00B86ED3" w:rsidRDefault="00F64491" w:rsidP="00F64491">
            <w:pPr>
              <w:jc w:val="center"/>
              <w:rPr>
                <w:color w:val="000000" w:themeColor="text1"/>
              </w:rPr>
            </w:pPr>
            <w:proofErr w:type="spellStart"/>
            <w:r w:rsidRPr="00B86ED3">
              <w:rPr>
                <w:i/>
                <w:color w:val="000000" w:themeColor="text1"/>
              </w:rPr>
              <w:t>Rhodopseudomonas</w:t>
            </w:r>
            <w:proofErr w:type="spellEnd"/>
            <w:r w:rsidRPr="00B86ED3">
              <w:rPr>
                <w:i/>
                <w:color w:val="000000" w:themeColor="text1"/>
              </w:rPr>
              <w:t xml:space="preserve"> </w:t>
            </w:r>
            <w:proofErr w:type="spellStart"/>
            <w:r w:rsidRPr="00B86ED3">
              <w:rPr>
                <w:i/>
                <w:color w:val="000000" w:themeColor="text1"/>
              </w:rPr>
              <w:t>palustris</w:t>
            </w:r>
            <w:proofErr w:type="spellEnd"/>
            <w:r w:rsidRPr="00B86ED3">
              <w:rPr>
                <w:color w:val="000000" w:themeColor="text1"/>
              </w:rPr>
              <w:t xml:space="preserve"> biofilms,  </w:t>
            </w:r>
            <w:r w:rsidRPr="00B86ED3">
              <w:rPr>
                <w:i/>
                <w:color w:val="000000" w:themeColor="text1"/>
              </w:rPr>
              <w:t>Bacillus cereus</w:t>
            </w:r>
            <w:r w:rsidRPr="00B86ED3">
              <w:rPr>
                <w:color w:val="000000" w:themeColor="text1"/>
              </w:rPr>
              <w:t xml:space="preserve"> and </w:t>
            </w:r>
            <w:r w:rsidRPr="00B86ED3">
              <w:rPr>
                <w:i/>
                <w:color w:val="000000" w:themeColor="text1"/>
              </w:rPr>
              <w:t xml:space="preserve">B. </w:t>
            </w:r>
            <w:proofErr w:type="spellStart"/>
            <w:r w:rsidRPr="00B86ED3">
              <w:rPr>
                <w:i/>
                <w:color w:val="000000" w:themeColor="text1"/>
              </w:rPr>
              <w:t>megaterium</w:t>
            </w:r>
            <w:proofErr w:type="spellEnd"/>
            <w:r w:rsidRPr="00B86ED3">
              <w:rPr>
                <w:color w:val="000000" w:themeColor="text1"/>
              </w:rPr>
              <w:t xml:space="preserve"> spores</w:t>
            </w:r>
          </w:p>
        </w:tc>
        <w:tc>
          <w:tcPr>
            <w:tcW w:w="1559" w:type="dxa"/>
            <w:tcBorders>
              <w:top w:val="nil"/>
              <w:left w:val="nil"/>
              <w:bottom w:val="single" w:sz="12" w:space="0" w:color="auto"/>
              <w:right w:val="nil"/>
            </w:tcBorders>
            <w:hideMark/>
          </w:tcPr>
          <w:p w14:paraId="256DD20A" w14:textId="4FBB4A97" w:rsidR="00F64491" w:rsidRPr="00B86ED3" w:rsidRDefault="00F64491" w:rsidP="00F64491">
            <w:pPr>
              <w:jc w:val="center"/>
              <w:rPr>
                <w:color w:val="000000" w:themeColor="text1"/>
              </w:rPr>
            </w:pPr>
            <w:r w:rsidRPr="00B86ED3">
              <w:rPr>
                <w:color w:val="000000" w:themeColor="text1"/>
              </w:rPr>
              <w:t xml:space="preserve">16.5 </w:t>
            </w:r>
            <w:r w:rsidR="00F864D5" w:rsidRPr="00B86ED3">
              <w:rPr>
                <w:rFonts w:cs="Times New Roman"/>
                <w:color w:val="000000" w:themeColor="text1"/>
              </w:rPr>
              <w:t>°</w:t>
            </w:r>
            <w:r w:rsidRPr="00B86ED3">
              <w:rPr>
                <w:color w:val="000000" w:themeColor="text1"/>
              </w:rPr>
              <w:t>C</w:t>
            </w:r>
          </w:p>
        </w:tc>
        <w:tc>
          <w:tcPr>
            <w:tcW w:w="633" w:type="dxa"/>
            <w:tcBorders>
              <w:top w:val="nil"/>
              <w:left w:val="nil"/>
              <w:bottom w:val="single" w:sz="12" w:space="0" w:color="auto"/>
              <w:right w:val="nil"/>
            </w:tcBorders>
            <w:hideMark/>
          </w:tcPr>
          <w:p w14:paraId="011F88A7" w14:textId="5C3C5933" w:rsidR="00F64491" w:rsidRPr="00B86ED3" w:rsidRDefault="00F64491" w:rsidP="00F70809">
            <w:pPr>
              <w:jc w:val="center"/>
              <w:rPr>
                <w:color w:val="000000" w:themeColor="text1"/>
              </w:rPr>
            </w:pPr>
            <w:r w:rsidRPr="00B86ED3">
              <w:rPr>
                <w:color w:val="000000" w:themeColor="text1"/>
              </w:rPr>
              <w:fldChar w:fldCharType="begin"/>
            </w:r>
            <w:r w:rsidR="00F70809" w:rsidRPr="00B86ED3">
              <w:rPr>
                <w:color w:val="000000" w:themeColor="text1"/>
              </w:rPr>
              <w:instrText xml:space="preserve"> ADDIN EN.CITE &lt;EndNote&gt;&lt;Cite&gt;&lt;Author&gt;Wang&lt;/Author&gt;&lt;Year&gt;2018&lt;/Year&gt;&lt;RecNum&gt;1320&lt;/RecNum&gt;&lt;DisplayText&gt;&lt;style face="superscript"&gt;15&lt;/style&gt;&lt;/DisplayText&gt;&lt;record&gt;&lt;rec-number&gt;1320&lt;/rec-number&gt;&lt;foreign-keys&gt;&lt;key app="EN" db-id="p9a09vatmz95wwe9pdd5xzx49wftdp99efxa" timestamp="1545522404"&gt;1320&lt;/key&gt;&lt;/foreign-keys&gt;&lt;ref-type name="Journal Article"&gt;17&lt;/ref-type&gt;&lt;contributors&gt;&lt;authors&gt;&lt;author&gt;Wang, S.&lt;/author&gt;&lt;author&gt;Xu Zhou, K.&lt;/author&gt;&lt;author&gt;Christie, G.&lt;/author&gt;&lt;author&gt;Wilson, D. I.&lt;/author&gt;&lt;/authors&gt;&lt;/contributors&gt;&lt;titles&gt;&lt;title&gt;Development of zero discharge net flow fluid dynamic gauging for studying biofilm and spore removal&lt;/title&gt;&lt;secondary-title&gt;Food and Bioproducts Processing&lt;/secondary-title&gt;&lt;/titles&gt;&lt;periodical&gt;&lt;full-title&gt;Food and Bioproducts Processing&lt;/full-title&gt;&lt;abbr-1&gt;Food Bioprod. Process.&lt;/abbr-1&gt;&lt;abbr-2&gt;Food Bioprod Process&lt;/abbr-2&gt;&lt;/periodical&gt;&lt;pages&gt;60-67&lt;/pages&gt;&lt;volume&gt;113&lt;/volume&gt;&lt;keywords&gt;&lt;keyword&gt;Adhesion&lt;/keyword&gt;&lt;keyword&gt;Biofilms&lt;/keyword&gt;&lt;keyword&gt;Cleaning&lt;/keyword&gt;&lt;keyword&gt;Removal&lt;/keyword&gt;&lt;keyword&gt;Spores&lt;/keyword&gt;&lt;keyword&gt;Substrate&lt;/keyword&gt;&lt;/keywords&gt;&lt;dates&gt;&lt;year&gt;2018&lt;/year&gt;&lt;pub-dates&gt;&lt;date&gt;2018/08/21/&lt;/date&gt;&lt;/pub-dates&gt;&lt;/dates&gt;&lt;isbn&gt;0960-3085&lt;/isbn&gt;&lt;urls&gt;&lt;related-urls&gt;&lt;url&gt;http://www.sciencedirect.com/science/article/pii/S0960308518303122&lt;/url&gt;&lt;/related-urls&gt;&lt;/urls&gt;&lt;electronic-resource-num&gt;https://doi.org/10.1016/j.fbp.2018.08.008&lt;/electronic-resource-num&gt;&lt;/record&gt;&lt;/Cite&gt;&lt;/EndNote&gt;</w:instrText>
            </w:r>
            <w:r w:rsidRPr="00B86ED3">
              <w:rPr>
                <w:color w:val="000000" w:themeColor="text1"/>
              </w:rPr>
              <w:fldChar w:fldCharType="separate"/>
            </w:r>
            <w:r w:rsidR="00AC6B8C" w:rsidRPr="00B86ED3">
              <w:rPr>
                <w:noProof/>
                <w:color w:val="000000" w:themeColor="text1"/>
                <w:vertAlign w:val="superscript"/>
              </w:rPr>
              <w:t>15</w:t>
            </w:r>
            <w:r w:rsidRPr="00B86ED3">
              <w:rPr>
                <w:color w:val="000000" w:themeColor="text1"/>
              </w:rPr>
              <w:fldChar w:fldCharType="end"/>
            </w:r>
          </w:p>
        </w:tc>
      </w:tr>
    </w:tbl>
    <w:p w14:paraId="1F8F5212" w14:textId="665C0537" w:rsidR="00F64491" w:rsidRPr="00B86ED3" w:rsidRDefault="00F64491" w:rsidP="00065819">
      <w:pPr>
        <w:rPr>
          <w:color w:val="000000" w:themeColor="text1"/>
        </w:rPr>
        <w:sectPr w:rsidR="00F64491" w:rsidRPr="00B86ED3" w:rsidSect="00A32FE7">
          <w:pgSz w:w="16838" w:h="11906" w:orient="landscape"/>
          <w:pgMar w:top="1440" w:right="1440" w:bottom="1440" w:left="1440" w:header="709" w:footer="709" w:gutter="0"/>
          <w:cols w:space="708"/>
          <w:docGrid w:linePitch="360"/>
        </w:sectPr>
      </w:pPr>
    </w:p>
    <w:p w14:paraId="346319E3" w14:textId="77777777" w:rsidR="00D471DC" w:rsidRPr="00B86ED3" w:rsidRDefault="00D471DC" w:rsidP="00F17D40">
      <w:pPr>
        <w:widowControl/>
        <w:jc w:val="left"/>
        <w:rPr>
          <w:color w:val="000000" w:themeColor="text1"/>
        </w:rPr>
      </w:pPr>
    </w:p>
    <w:p w14:paraId="58E4F52D" w14:textId="77777777" w:rsidR="00065819" w:rsidRPr="00B86ED3" w:rsidRDefault="00D471DC" w:rsidP="00065819">
      <w:pPr>
        <w:pStyle w:val="Heading1"/>
        <w:spacing w:after="240"/>
        <w:rPr>
          <w:color w:val="000000" w:themeColor="text1"/>
        </w:rPr>
      </w:pPr>
      <w:proofErr w:type="spellStart"/>
      <w:proofErr w:type="gramStart"/>
      <w:r w:rsidRPr="00B86ED3">
        <w:rPr>
          <w:color w:val="000000" w:themeColor="text1"/>
        </w:rPr>
        <w:t>iFDG</w:t>
      </w:r>
      <w:proofErr w:type="spellEnd"/>
      <w:proofErr w:type="gramEnd"/>
      <w:r w:rsidRPr="00B86ED3">
        <w:rPr>
          <w:color w:val="000000" w:themeColor="text1"/>
        </w:rPr>
        <w:t xml:space="preserve"> Concept</w:t>
      </w:r>
    </w:p>
    <w:p w14:paraId="629EA5C6" w14:textId="0E4CAA2A" w:rsidR="007667CB" w:rsidRPr="00B86ED3" w:rsidRDefault="007667CB" w:rsidP="007667CB">
      <w:pPr>
        <w:rPr>
          <w:color w:val="000000" w:themeColor="text1"/>
          <w:lang w:val="en-US"/>
        </w:rPr>
      </w:pPr>
      <w:r w:rsidRPr="00B86ED3">
        <w:rPr>
          <w:rFonts w:asciiTheme="majorBidi" w:hAnsiTheme="majorBidi" w:cstheme="minorBidi"/>
          <w:color w:val="000000" w:themeColor="text1"/>
        </w:rPr>
        <w:t xml:space="preserve">An </w:t>
      </w:r>
      <w:r w:rsidR="00065819" w:rsidRPr="00B86ED3">
        <w:rPr>
          <w:rFonts w:asciiTheme="majorBidi" w:hAnsiTheme="majorBidi" w:cstheme="minorBidi"/>
          <w:color w:val="000000" w:themeColor="text1"/>
        </w:rPr>
        <w:t>i</w:t>
      </w:r>
      <w:r w:rsidR="00F51A72" w:rsidRPr="00B86ED3">
        <w:rPr>
          <w:rFonts w:asciiTheme="majorBidi" w:hAnsiTheme="majorBidi" w:cstheme="minorBidi"/>
          <w:color w:val="000000" w:themeColor="text1"/>
        </w:rPr>
        <w:t>nductive proximity sensor (IPS) measures</w:t>
      </w:r>
      <w:r w:rsidR="00065819" w:rsidRPr="00B86ED3">
        <w:rPr>
          <w:color w:val="000000" w:themeColor="text1"/>
        </w:rPr>
        <w:t xml:space="preserve"> the </w:t>
      </w:r>
      <w:r w:rsidR="000F7CEA" w:rsidRPr="00B86ED3">
        <w:rPr>
          <w:color w:val="000000" w:themeColor="text1"/>
        </w:rPr>
        <w:t xml:space="preserve">amplitude of </w:t>
      </w:r>
      <w:r w:rsidR="00F51A72" w:rsidRPr="00B86ED3">
        <w:rPr>
          <w:color w:val="000000" w:themeColor="text1"/>
        </w:rPr>
        <w:t>oscillation of</w:t>
      </w:r>
      <w:r w:rsidR="00065819" w:rsidRPr="00B86ED3">
        <w:rPr>
          <w:color w:val="000000" w:themeColor="text1"/>
        </w:rPr>
        <w:t xml:space="preserve"> a resonant circuit primarily consisting of an air-cored coil and a capacitor. This circuit is </w:t>
      </w:r>
      <w:r w:rsidRPr="00B86ED3">
        <w:rPr>
          <w:color w:val="000000" w:themeColor="text1"/>
        </w:rPr>
        <w:t>supplied</w:t>
      </w:r>
      <w:r w:rsidR="00065819" w:rsidRPr="00B86ED3">
        <w:rPr>
          <w:color w:val="000000" w:themeColor="text1"/>
        </w:rPr>
        <w:t xml:space="preserve"> with an oscillating voltage, at </w:t>
      </w:r>
      <w:r w:rsidR="000F7CEA" w:rsidRPr="00B86ED3">
        <w:rPr>
          <w:color w:val="000000" w:themeColor="text1"/>
        </w:rPr>
        <w:t xml:space="preserve">its </w:t>
      </w:r>
      <w:r w:rsidR="00065819" w:rsidRPr="00B86ED3">
        <w:rPr>
          <w:color w:val="000000" w:themeColor="text1"/>
        </w:rPr>
        <w:t xml:space="preserve">resonant frequency, which results in a large amplitude signal. As the coil approaches a material </w:t>
      </w:r>
      <w:r w:rsidRPr="00B86ED3">
        <w:rPr>
          <w:color w:val="000000" w:themeColor="text1"/>
        </w:rPr>
        <w:t>with</w:t>
      </w:r>
      <w:r w:rsidR="00065819" w:rsidRPr="00B86ED3">
        <w:rPr>
          <w:color w:val="000000" w:themeColor="text1"/>
        </w:rPr>
        <w:t xml:space="preserve"> non-zero magnetic permea</w:t>
      </w:r>
      <w:r w:rsidR="006D30DC" w:rsidRPr="00B86ED3">
        <w:rPr>
          <w:color w:val="000000" w:themeColor="text1"/>
        </w:rPr>
        <w:t xml:space="preserve">bility, its inductance changes. </w:t>
      </w:r>
      <w:r w:rsidRPr="00B86ED3">
        <w:rPr>
          <w:color w:val="000000" w:themeColor="text1"/>
        </w:rPr>
        <w:t>The frequencies</w:t>
      </w:r>
      <w:r w:rsidR="00065819" w:rsidRPr="00B86ED3">
        <w:rPr>
          <w:color w:val="000000" w:themeColor="text1"/>
        </w:rPr>
        <w:t xml:space="preserve"> of resonance and supply </w:t>
      </w:r>
      <w:r w:rsidRPr="00B86ED3">
        <w:rPr>
          <w:color w:val="000000" w:themeColor="text1"/>
        </w:rPr>
        <w:t xml:space="preserve">then </w:t>
      </w:r>
      <w:r w:rsidR="00065819" w:rsidRPr="00B86ED3">
        <w:rPr>
          <w:color w:val="000000" w:themeColor="text1"/>
        </w:rPr>
        <w:t xml:space="preserve">differ, </w:t>
      </w:r>
      <w:r w:rsidRPr="00B86ED3">
        <w:rPr>
          <w:color w:val="000000" w:themeColor="text1"/>
        </w:rPr>
        <w:t>and</w:t>
      </w:r>
      <w:r w:rsidR="00065819" w:rsidRPr="00B86ED3">
        <w:rPr>
          <w:color w:val="000000" w:themeColor="text1"/>
        </w:rPr>
        <w:t xml:space="preserve"> the amplitude of the oscillating signal decreases. This technique has been applied widely for non-contact measurement devices with benefits such as </w:t>
      </w:r>
      <w:r w:rsidR="00065819" w:rsidRPr="00B86ED3">
        <w:rPr>
          <w:color w:val="000000" w:themeColor="text1"/>
          <w:lang w:val="en-US"/>
        </w:rPr>
        <w:t>long life time and low maintenance</w:t>
      </w:r>
      <w:r w:rsidR="00065819" w:rsidRPr="00B86ED3">
        <w:rPr>
          <w:color w:val="000000" w:themeColor="text1"/>
        </w:rPr>
        <w:fldChar w:fldCharType="begin">
          <w:fldData xml:space="preserve">PEVuZE5vdGU+PENpdGU+PEF1dGhvcj5GZXJpY2VhbjwvQXV0aG9yPjxZZWFyPjIwMDc8L1llYXI+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</w:fldData>
        </w:fldChar>
      </w:r>
      <w:r w:rsidR="00AC6B8C" w:rsidRPr="00B86ED3">
        <w:rPr>
          <w:color w:val="000000" w:themeColor="text1"/>
        </w:rPr>
        <w:instrText xml:space="preserve"> ADDIN EN.CITE </w:instrText>
      </w:r>
      <w:r w:rsidR="00AC6B8C" w:rsidRPr="00B86ED3">
        <w:rPr>
          <w:color w:val="000000" w:themeColor="text1"/>
        </w:rPr>
        <w:fldChar w:fldCharType="begin">
          <w:fldData xml:space="preserve">PEVuZE5vdGU+PENpdGU+PEF1dGhvcj5GZXJpY2VhbjwvQXV0aG9yPjxZZWFyPjIwMDc8L1llYXI+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</w:fldData>
        </w:fldChar>
      </w:r>
      <w:r w:rsidR="00AC6B8C" w:rsidRPr="00B86ED3">
        <w:rPr>
          <w:color w:val="000000" w:themeColor="text1"/>
        </w:rPr>
        <w:instrText xml:space="preserve"> ADDIN EN.CITE.DATA </w:instrText>
      </w:r>
      <w:r w:rsidR="00AC6B8C" w:rsidRPr="00B86ED3">
        <w:rPr>
          <w:color w:val="000000" w:themeColor="text1"/>
        </w:rPr>
      </w:r>
      <w:r w:rsidR="00AC6B8C" w:rsidRPr="00B86ED3">
        <w:rPr>
          <w:color w:val="000000" w:themeColor="text1"/>
        </w:rPr>
        <w:fldChar w:fldCharType="end"/>
      </w:r>
      <w:r w:rsidR="00065819" w:rsidRPr="00B86ED3">
        <w:rPr>
          <w:color w:val="000000" w:themeColor="text1"/>
        </w:rPr>
      </w:r>
      <w:r w:rsidR="00065819" w:rsidRPr="00B86ED3">
        <w:rPr>
          <w:color w:val="000000" w:themeColor="text1"/>
        </w:rPr>
        <w:fldChar w:fldCharType="separate"/>
      </w:r>
      <w:r w:rsidR="00AC6B8C" w:rsidRPr="00B86ED3">
        <w:rPr>
          <w:noProof/>
          <w:color w:val="000000" w:themeColor="text1"/>
          <w:vertAlign w:val="superscript"/>
        </w:rPr>
        <w:t>33</w:t>
      </w:r>
      <w:r w:rsidR="00065819" w:rsidRPr="00B86ED3">
        <w:rPr>
          <w:color w:val="000000" w:themeColor="text1"/>
        </w:rPr>
        <w:fldChar w:fldCharType="end"/>
      </w:r>
      <w:r w:rsidRPr="00B86ED3">
        <w:rPr>
          <w:color w:val="000000" w:themeColor="text1"/>
          <w:lang w:val="en-US"/>
        </w:rPr>
        <w:t>. Furthermore, it</w:t>
      </w:r>
      <w:r w:rsidR="00065819" w:rsidRPr="00B86ED3">
        <w:rPr>
          <w:color w:val="000000" w:themeColor="text1"/>
          <w:lang w:val="en-US"/>
        </w:rPr>
        <w:t xml:space="preserve"> </w:t>
      </w:r>
      <w:r w:rsidRPr="00B86ED3">
        <w:rPr>
          <w:color w:val="000000" w:themeColor="text1"/>
          <w:lang w:val="en-US"/>
        </w:rPr>
        <w:t>is not</w:t>
      </w:r>
      <w:r w:rsidR="00065819" w:rsidRPr="00B86ED3">
        <w:rPr>
          <w:color w:val="000000" w:themeColor="text1"/>
          <w:lang w:val="en-US"/>
        </w:rPr>
        <w:t xml:space="preserve"> affected by fouling and </w:t>
      </w:r>
      <w:r w:rsidRPr="00B86ED3">
        <w:rPr>
          <w:color w:val="000000" w:themeColor="text1"/>
          <w:lang w:val="en-US"/>
        </w:rPr>
        <w:t xml:space="preserve">the </w:t>
      </w:r>
      <w:r w:rsidR="00065819" w:rsidRPr="00B86ED3">
        <w:rPr>
          <w:color w:val="000000" w:themeColor="text1"/>
          <w:lang w:val="en-US"/>
        </w:rPr>
        <w:t>liquid environment</w:t>
      </w:r>
      <w:r w:rsidRPr="00B86ED3">
        <w:rPr>
          <w:color w:val="000000" w:themeColor="text1"/>
          <w:lang w:val="en-US"/>
        </w:rPr>
        <w:t xml:space="preserve"> if both these components have low magnetic permeability</w:t>
      </w:r>
      <w:r w:rsidR="00065819" w:rsidRPr="00B86ED3">
        <w:rPr>
          <w:color w:val="000000" w:themeColor="text1"/>
          <w:lang w:val="en-US"/>
        </w:rPr>
        <w:t>.</w:t>
      </w:r>
    </w:p>
    <w:p w14:paraId="7B4A8261" w14:textId="77777777" w:rsidR="007667CB" w:rsidRPr="00B86ED3" w:rsidRDefault="007667CB" w:rsidP="007667CB">
      <w:pPr>
        <w:rPr>
          <w:color w:val="000000" w:themeColor="text1"/>
          <w:lang w:val="en-US"/>
        </w:rPr>
      </w:pPr>
    </w:p>
    <w:p w14:paraId="7478C131" w14:textId="4BCB34E8" w:rsidR="00065819" w:rsidRPr="00B86ED3" w:rsidRDefault="00065819" w:rsidP="007667CB">
      <w:pPr>
        <w:rPr>
          <w:color w:val="000000" w:themeColor="text1"/>
          <w:lang w:val="en-US"/>
        </w:rPr>
      </w:pPr>
      <w:proofErr w:type="spellStart"/>
      <w:r w:rsidRPr="00B86ED3">
        <w:rPr>
          <w:color w:val="000000" w:themeColor="text1"/>
          <w:lang w:val="en-US"/>
        </w:rPr>
        <w:t>Podhraški</w:t>
      </w:r>
      <w:proofErr w:type="spellEnd"/>
      <w:r w:rsidRPr="00B86ED3">
        <w:rPr>
          <w:color w:val="000000" w:themeColor="text1"/>
          <w:lang w:val="en-US"/>
        </w:rPr>
        <w:t xml:space="preserve"> and Trontelj</w:t>
      </w:r>
      <w:r w:rsidRPr="00B86ED3">
        <w:rPr>
          <w:color w:val="000000" w:themeColor="text1"/>
          <w:lang w:val="en-US"/>
        </w:rPr>
        <w:fldChar w:fldCharType="begin"/>
      </w:r>
      <w:r w:rsidR="00AC6B8C" w:rsidRPr="00B86ED3">
        <w:rPr>
          <w:color w:val="000000" w:themeColor="text1"/>
          <w:lang w:val="en-US"/>
        </w:rPr>
        <w:instrText xml:space="preserve"> ADDIN EN.CITE &lt;EndNote&gt;&lt;Cite&gt;&lt;Author&gt;Podhraški&lt;/Author&gt;&lt;Year&gt;2016&lt;/Year&gt;&lt;RecNum&gt;1282&lt;/RecNum&gt;&lt;DisplayText&gt;&lt;style face="superscript"&gt;34&lt;/style&gt;&lt;/DisplayText&gt;&lt;record&gt;&lt;rec-number&gt;1282&lt;/rec-number&gt;&lt;foreign-keys&gt;&lt;key app="EN" db-id="p9a09vatmz95wwe9pdd5xzx49wftdp99efxa" timestamp="1525040019"&gt;1282&lt;/key&gt;&lt;/foreign-keys&gt;&lt;ref-type name="Journal Article"&gt;17&lt;/ref-type&gt;&lt;contributors&gt;&lt;authors&gt;&lt;author&gt;Podhraški, Matija&lt;/author&gt;&lt;author&gt;Trontelj, Janez&lt;/author&gt;&lt;/authors&gt;&lt;/contributors&gt;&lt;titles&gt;&lt;title&gt;A differential monolithically integrated inductive linear displacement measurement microsystem&lt;/title&gt;&lt;secondary-title&gt;Sensors&lt;/secondary-title&gt;&lt;/titles&gt;&lt;periodical&gt;&lt;full-title&gt;Sensors&lt;/full-title&gt;&lt;abbr-1&gt;Sensors&lt;/abbr-1&gt;&lt;abbr-2&gt;Sensors&lt;/abbr-2&gt;&lt;/periodical&gt;&lt;pages&gt;384&lt;/pages&gt;&lt;volume&gt;16&lt;/volume&gt;&lt;number&gt;3&lt;/number&gt;&lt;dates&gt;&lt;year&gt;2016&lt;/year&gt;&lt;/dates&gt;&lt;isbn&gt;1424-8220&lt;/isbn&gt;&lt;accession-num&gt;doi:10.3390/s16030384&lt;/accession-num&gt;&lt;urls&gt;&lt;related-urls&gt;&lt;url&gt;http://www.mdpi.com/1424-8220/16/3/384&lt;/url&gt;&lt;/related-urls&gt;&lt;/urls&gt;&lt;/record&gt;&lt;/Cite&gt;&lt;/EndNote&gt;</w:instrText>
      </w:r>
      <w:r w:rsidRPr="00B86ED3">
        <w:rPr>
          <w:color w:val="000000" w:themeColor="text1"/>
          <w:lang w:val="en-US"/>
        </w:rPr>
        <w:fldChar w:fldCharType="separate"/>
      </w:r>
      <w:r w:rsidR="00AC6B8C" w:rsidRPr="00B86ED3">
        <w:rPr>
          <w:noProof/>
          <w:color w:val="000000" w:themeColor="text1"/>
          <w:vertAlign w:val="superscript"/>
          <w:lang w:val="en-US"/>
        </w:rPr>
        <w:t>34</w:t>
      </w:r>
      <w:r w:rsidRPr="00B86ED3">
        <w:rPr>
          <w:color w:val="000000" w:themeColor="text1"/>
          <w:lang w:val="en-US"/>
        </w:rPr>
        <w:fldChar w:fldCharType="end"/>
      </w:r>
      <w:r w:rsidRPr="00B86ED3">
        <w:rPr>
          <w:color w:val="000000" w:themeColor="text1"/>
          <w:lang w:val="en-US"/>
        </w:rPr>
        <w:t xml:space="preserve"> presented an inductive linear displacement measurement system</w:t>
      </w:r>
      <w:r w:rsidR="001C3F46" w:rsidRPr="00B86ED3">
        <w:rPr>
          <w:color w:val="000000" w:themeColor="text1"/>
          <w:lang w:val="en-US"/>
        </w:rPr>
        <w:t xml:space="preserve"> </w:t>
      </w:r>
      <w:proofErr w:type="spellStart"/>
      <w:r w:rsidR="001C3F46" w:rsidRPr="00B86ED3">
        <w:rPr>
          <w:color w:val="000000" w:themeColor="text1"/>
          <w:lang w:val="en-US"/>
        </w:rPr>
        <w:t>utilis</w:t>
      </w:r>
      <w:r w:rsidR="007667CB" w:rsidRPr="00B86ED3">
        <w:rPr>
          <w:color w:val="000000" w:themeColor="text1"/>
          <w:lang w:val="en-US"/>
        </w:rPr>
        <w:t>ing</w:t>
      </w:r>
      <w:proofErr w:type="spellEnd"/>
      <w:r w:rsidR="007667CB" w:rsidRPr="00B86ED3">
        <w:rPr>
          <w:color w:val="000000" w:themeColor="text1"/>
          <w:lang w:val="en-US"/>
        </w:rPr>
        <w:t xml:space="preserve"> i</w:t>
      </w:r>
      <w:r w:rsidRPr="00B86ED3">
        <w:rPr>
          <w:color w:val="000000" w:themeColor="text1"/>
          <w:lang w:val="en-US"/>
        </w:rPr>
        <w:t xml:space="preserve">ntegrated </w:t>
      </w:r>
      <w:proofErr w:type="spellStart"/>
      <w:r w:rsidRPr="00B86ED3">
        <w:rPr>
          <w:color w:val="000000" w:themeColor="text1"/>
          <w:lang w:val="en-US"/>
        </w:rPr>
        <w:t>microtransformers</w:t>
      </w:r>
      <w:proofErr w:type="spellEnd"/>
      <w:r w:rsidRPr="00B86ED3">
        <w:rPr>
          <w:color w:val="000000" w:themeColor="text1"/>
          <w:lang w:val="en-US"/>
        </w:rPr>
        <w:t xml:space="preserve"> as the sensing part, and analogue front-end electronics for signal processing. A resolution of 20 </w:t>
      </w:r>
      <w:r w:rsidRPr="00B86ED3">
        <w:rPr>
          <w:rFonts w:ascii="Symbol" w:hAnsi="Symbol"/>
          <w:color w:val="000000" w:themeColor="text1"/>
          <w:lang w:val="en-US"/>
        </w:rPr>
        <w:t></w:t>
      </w:r>
      <w:r w:rsidRPr="00B86ED3">
        <w:rPr>
          <w:color w:val="000000" w:themeColor="text1"/>
          <w:lang w:val="en-US"/>
        </w:rPr>
        <w:t xml:space="preserve">m was achieved using a frequency of 4 MHz, and its sensitivity for steel was 0.71 V/mm. </w:t>
      </w:r>
      <w:proofErr w:type="spellStart"/>
      <w:r w:rsidRPr="00B86ED3">
        <w:rPr>
          <w:color w:val="000000" w:themeColor="text1"/>
          <w:lang w:val="en-US"/>
        </w:rPr>
        <w:t>Guo</w:t>
      </w:r>
      <w:proofErr w:type="spellEnd"/>
      <w:r w:rsidRPr="00B86ED3">
        <w:rPr>
          <w:color w:val="000000" w:themeColor="text1"/>
          <w:lang w:val="en-US"/>
        </w:rPr>
        <w:t xml:space="preserve"> </w:t>
      </w:r>
      <w:r w:rsidRPr="00B86ED3">
        <w:rPr>
          <w:i/>
          <w:color w:val="000000" w:themeColor="text1"/>
          <w:lang w:val="en-US"/>
        </w:rPr>
        <w:t>et al.</w:t>
      </w:r>
      <w:r w:rsidR="000F7CEA" w:rsidRPr="00B86ED3">
        <w:rPr>
          <w:color w:val="000000" w:themeColor="text1"/>
          <w:lang w:val="en-US"/>
        </w:rPr>
        <w:fldChar w:fldCharType="begin"/>
      </w:r>
      <w:r w:rsidR="00AC6B8C" w:rsidRPr="00B86ED3">
        <w:rPr>
          <w:color w:val="000000" w:themeColor="text1"/>
          <w:lang w:val="en-US"/>
        </w:rPr>
        <w:instrText xml:space="preserve"> ADDIN EN.CITE &lt;EndNote&gt;&lt;Cite&gt;&lt;Author&gt;Guo&lt;/Author&gt;&lt;Year&gt;2017&lt;/Year&gt;&lt;RecNum&gt;1280&lt;/RecNum&gt;&lt;DisplayText&gt;&lt;style face="superscript"&gt;35&lt;/style&gt;&lt;/DisplayText&gt;&lt;record&gt;&lt;rec-number&gt;1280&lt;/rec-number&gt;&lt;foreign-keys&gt;&lt;key app="EN" db-id="p9a09vatmz95wwe9pdd5xzx49wftdp99efxa" timestamp="1525039839"&gt;1280&lt;/key&gt;&lt;/foreign-keys&gt;&lt;ref-type name="Journal Article"&gt;17&lt;/ref-type&gt;&lt;contributors&gt;&lt;authors&gt;&lt;author&gt;Guo, Yi-Xin&lt;/author&gt;&lt;author&gt;Shao, Zhi-Biao&lt;/author&gt;&lt;author&gt;Tao, Hui-Bin&lt;/author&gt;&lt;author&gt;Xu, Kai-Liang&lt;/author&gt;&lt;author&gt;Li, Ting&lt;/author&gt;&lt;/authors&gt;&lt;/contributors&gt;&lt;titles&gt;&lt;title&gt;Dimension-reduced analog—digital mixed measurement method of inductive proximity sensor&lt;/title&gt;&lt;secondary-title&gt;Sensors (Basel, Switzerland)&lt;/secondary-title&gt;&lt;/titles&gt;&lt;periodical&gt;&lt;full-title&gt;Sensors (Basel, Switzerland)&lt;/full-title&gt;&lt;abbr-1&gt;Sensors&lt;/abbr-1&gt;&lt;abbr-2&gt;Sensors&lt;/abbr-2&gt;&lt;/periodical&gt;&lt;pages&gt;1533&lt;/pages&gt;&lt;volume&gt;17&lt;/volume&gt;&lt;number&gt;7&lt;/number&gt;&lt;dates&gt;&lt;year&gt;2017&lt;/year&gt;&lt;pub-dates&gt;&lt;date&gt;06/30&amp;#xD;05/03/received&amp;#xD;06/27/accepted&lt;/date&gt;&lt;/pub-dates&gt;&lt;/dates&gt;&lt;publisher&gt;MDPI&lt;/publisher&gt;&lt;isbn&gt;1424-8220&lt;/isbn&gt;&lt;accession-num&gt;PMC5539794&lt;/accession-num&gt;&lt;urls&gt;&lt;related-urls&gt;&lt;url&gt;http://www.ncbi.nlm.nih.gov/pmc/articles/PMC5539794/&lt;/url&gt;&lt;/related-urls&gt;&lt;/urls&gt;&lt;electronic-resource-num&gt;10.3390/s17071533&lt;/electronic-resource-num&gt;&lt;remote-database-name&gt;PMC&lt;/remote-database-name&gt;&lt;/record&gt;&lt;/Cite&gt;&lt;/EndNote&gt;</w:instrText>
      </w:r>
      <w:r w:rsidR="000F7CEA" w:rsidRPr="00B86ED3">
        <w:rPr>
          <w:color w:val="000000" w:themeColor="text1"/>
          <w:lang w:val="en-US"/>
        </w:rPr>
        <w:fldChar w:fldCharType="separate"/>
      </w:r>
      <w:r w:rsidR="00AC6B8C" w:rsidRPr="00B86ED3">
        <w:rPr>
          <w:noProof/>
          <w:color w:val="000000" w:themeColor="text1"/>
          <w:vertAlign w:val="superscript"/>
          <w:lang w:val="en-US"/>
        </w:rPr>
        <w:t>35</w:t>
      </w:r>
      <w:r w:rsidR="000F7CEA" w:rsidRPr="00B86ED3">
        <w:rPr>
          <w:color w:val="000000" w:themeColor="text1"/>
          <w:lang w:val="en-US"/>
        </w:rPr>
        <w:fldChar w:fldCharType="end"/>
      </w:r>
      <w:r w:rsidR="00365DF3" w:rsidRPr="00B86ED3">
        <w:rPr>
          <w:color w:val="000000" w:themeColor="text1"/>
          <w:lang w:val="en-US"/>
        </w:rPr>
        <w:t xml:space="preserve"> </w:t>
      </w:r>
      <w:r w:rsidR="004D176A" w:rsidRPr="00B86ED3">
        <w:rPr>
          <w:color w:val="000000" w:themeColor="text1"/>
          <w:lang w:val="en-US"/>
        </w:rPr>
        <w:t>proposed an IPS with ca</w:t>
      </w:r>
      <w:r w:rsidR="00F51A72" w:rsidRPr="00B86ED3">
        <w:rPr>
          <w:color w:val="000000" w:themeColor="text1"/>
          <w:lang w:val="en-US"/>
        </w:rPr>
        <w:t>libration for temperature drift</w:t>
      </w:r>
      <w:r w:rsidR="004D176A" w:rsidRPr="00B86ED3">
        <w:rPr>
          <w:color w:val="000000" w:themeColor="text1"/>
          <w:lang w:val="en-US"/>
        </w:rPr>
        <w:t xml:space="preserve">. </w:t>
      </w:r>
      <w:r w:rsidRPr="00B86ED3">
        <w:rPr>
          <w:color w:val="000000" w:themeColor="text1"/>
          <w:lang w:val="en-US"/>
        </w:rPr>
        <w:t xml:space="preserve">Their experimental data showed that the measurement ranges of </w:t>
      </w:r>
      <w:r w:rsidR="007667CB" w:rsidRPr="00B86ED3">
        <w:rPr>
          <w:color w:val="000000" w:themeColor="text1"/>
          <w:lang w:val="en-US"/>
        </w:rPr>
        <w:t xml:space="preserve">0-4, 0-5 and 0-6 </w:t>
      </w:r>
      <w:r w:rsidRPr="00B86ED3">
        <w:rPr>
          <w:color w:val="000000" w:themeColor="text1"/>
          <w:lang w:val="en-US"/>
        </w:rPr>
        <w:t>mm had maximum errors of</w:t>
      </w:r>
      <w:r w:rsidR="008C0191" w:rsidRPr="00B86ED3">
        <w:rPr>
          <w:color w:val="000000" w:themeColor="text1"/>
          <w:lang w:val="en-US"/>
        </w:rPr>
        <w:t xml:space="preserve"> </w:t>
      </w:r>
      <w:r w:rsidR="007667CB" w:rsidRPr="00B86ED3">
        <w:rPr>
          <w:color w:val="000000" w:themeColor="text1"/>
          <w:lang w:val="en-US"/>
        </w:rPr>
        <w:t>40</w:t>
      </w:r>
      <w:r w:rsidR="008C0191" w:rsidRPr="00B86ED3">
        <w:rPr>
          <w:color w:val="000000" w:themeColor="text1"/>
          <w:lang w:val="en-US"/>
        </w:rPr>
        <w:t>, 65</w:t>
      </w:r>
      <w:r w:rsidRPr="00B86ED3">
        <w:rPr>
          <w:color w:val="000000" w:themeColor="text1"/>
          <w:lang w:val="en-US"/>
        </w:rPr>
        <w:t xml:space="preserve"> and </w:t>
      </w:r>
      <w:r w:rsidR="007667CB" w:rsidRPr="00B86ED3">
        <w:rPr>
          <w:color w:val="000000" w:themeColor="text1"/>
          <w:lang w:val="en-US"/>
        </w:rPr>
        <w:t xml:space="preserve">140 </w:t>
      </w:r>
      <w:proofErr w:type="spellStart"/>
      <w:r w:rsidR="008C0191" w:rsidRPr="00B86ED3">
        <w:rPr>
          <w:color w:val="000000" w:themeColor="text1"/>
          <w:lang w:val="en-US"/>
        </w:rPr>
        <w:t>μ</w:t>
      </w:r>
      <w:r w:rsidRPr="00B86ED3">
        <w:rPr>
          <w:color w:val="000000" w:themeColor="text1"/>
          <w:lang w:val="en-US"/>
        </w:rPr>
        <w:t>m</w:t>
      </w:r>
      <w:proofErr w:type="spellEnd"/>
      <w:r w:rsidRPr="00B86ED3">
        <w:rPr>
          <w:color w:val="000000" w:themeColor="text1"/>
          <w:lang w:val="en-US"/>
        </w:rPr>
        <w:t xml:space="preserve">, respectively, </w:t>
      </w:r>
      <w:r w:rsidR="007667CB" w:rsidRPr="00B86ED3">
        <w:rPr>
          <w:color w:val="000000" w:themeColor="text1"/>
          <w:lang w:val="en-US"/>
        </w:rPr>
        <w:t xml:space="preserve">at temperatures </w:t>
      </w:r>
      <w:r w:rsidRPr="00B86ED3">
        <w:rPr>
          <w:color w:val="000000" w:themeColor="text1"/>
          <w:lang w:val="en-US"/>
        </w:rPr>
        <w:t xml:space="preserve">between 20 and 110 </w:t>
      </w:r>
      <w:r w:rsidR="00F864D5" w:rsidRPr="00B86ED3">
        <w:rPr>
          <w:color w:val="000000" w:themeColor="text1"/>
        </w:rPr>
        <w:t>°</w:t>
      </w:r>
      <w:r w:rsidRPr="00B86ED3">
        <w:rPr>
          <w:color w:val="000000" w:themeColor="text1"/>
          <w:lang w:val="en-US"/>
        </w:rPr>
        <w:t xml:space="preserve">C. </w:t>
      </w:r>
    </w:p>
    <w:p w14:paraId="57985BAD" w14:textId="77777777" w:rsidR="00065819" w:rsidRPr="00B86ED3" w:rsidRDefault="00065819" w:rsidP="005E3A8E">
      <w:pPr>
        <w:rPr>
          <w:color w:val="000000" w:themeColor="text1"/>
        </w:rPr>
      </w:pPr>
    </w:p>
    <w:p w14:paraId="0B01E4D3" w14:textId="1A0CD2B0" w:rsidR="00D471DC" w:rsidRPr="00B86ED3" w:rsidRDefault="00D471DC" w:rsidP="005E3A8E">
      <w:pPr>
        <w:rPr>
          <w:color w:val="000000" w:themeColor="text1"/>
        </w:rPr>
      </w:pPr>
      <w:r w:rsidRPr="00B86ED3">
        <w:rPr>
          <w:color w:val="000000" w:themeColor="text1"/>
        </w:rPr>
        <w:fldChar w:fldCharType="begin"/>
      </w:r>
      <w:r w:rsidRPr="00B86ED3">
        <w:rPr>
          <w:color w:val="000000" w:themeColor="text1"/>
        </w:rPr>
        <w:instrText xml:space="preserve"> REF _Ref512180575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w:t>
      </w:r>
      <w:r w:rsidR="009D4402" w:rsidRPr="00B86ED3">
        <w:rPr>
          <w:noProof/>
          <w:color w:val="000000" w:themeColor="text1"/>
        </w:rPr>
        <w:t xml:space="preserve"> 2</w:t>
      </w:r>
      <w:r w:rsidRPr="00B86ED3">
        <w:rPr>
          <w:color w:val="000000" w:themeColor="text1"/>
        </w:rPr>
        <w:fldChar w:fldCharType="end"/>
      </w:r>
      <w:r w:rsidR="006765B5" w:rsidRPr="00B86ED3">
        <w:rPr>
          <w:color w:val="000000" w:themeColor="text1"/>
        </w:rPr>
        <w:t>(a)</w:t>
      </w:r>
      <w:r w:rsidRPr="00B86ED3">
        <w:rPr>
          <w:color w:val="000000" w:themeColor="text1"/>
        </w:rPr>
        <w:t xml:space="preserve"> shows a schematic </w:t>
      </w:r>
      <w:r w:rsidR="00E04A21" w:rsidRPr="00B86ED3">
        <w:rPr>
          <w:color w:val="000000" w:themeColor="text1"/>
        </w:rPr>
        <w:t xml:space="preserve">diagram </w:t>
      </w:r>
      <w:r w:rsidR="006765B5" w:rsidRPr="00B86ED3">
        <w:rPr>
          <w:color w:val="000000" w:themeColor="text1"/>
        </w:rPr>
        <w:t xml:space="preserve">of the inductive sensor system which is </w:t>
      </w:r>
      <w:r w:rsidRPr="00B86ED3">
        <w:rPr>
          <w:color w:val="000000" w:themeColor="text1"/>
        </w:rPr>
        <w:t xml:space="preserve">composed of three </w:t>
      </w:r>
      <w:r w:rsidR="006765B5" w:rsidRPr="00B86ED3">
        <w:rPr>
          <w:color w:val="000000" w:themeColor="text1"/>
        </w:rPr>
        <w:t>main</w:t>
      </w:r>
      <w:r w:rsidRPr="00B86ED3">
        <w:rPr>
          <w:color w:val="000000" w:themeColor="text1"/>
        </w:rPr>
        <w:t xml:space="preserve"> parts, namely the </w:t>
      </w:r>
      <w:r w:rsidR="006765B5" w:rsidRPr="00B86ED3">
        <w:rPr>
          <w:color w:val="000000" w:themeColor="text1"/>
        </w:rPr>
        <w:t>sensor</w:t>
      </w:r>
      <w:r w:rsidRPr="00B86ED3">
        <w:rPr>
          <w:color w:val="000000" w:themeColor="text1"/>
        </w:rPr>
        <w:t xml:space="preserve"> </w:t>
      </w:r>
      <w:r w:rsidR="003C1172" w:rsidRPr="00B86ED3">
        <w:rPr>
          <w:color w:val="000000" w:themeColor="text1"/>
        </w:rPr>
        <w:t xml:space="preserve">head </w:t>
      </w:r>
      <w:r w:rsidRPr="00B86ED3">
        <w:rPr>
          <w:color w:val="000000" w:themeColor="text1"/>
        </w:rPr>
        <w:t xml:space="preserve">(coil, resonance capacitor and cable), </w:t>
      </w:r>
      <w:r w:rsidR="006765B5" w:rsidRPr="00B86ED3">
        <w:rPr>
          <w:color w:val="000000" w:themeColor="text1"/>
        </w:rPr>
        <w:t xml:space="preserve">the </w:t>
      </w:r>
      <w:r w:rsidRPr="00B86ED3">
        <w:rPr>
          <w:color w:val="000000" w:themeColor="text1"/>
        </w:rPr>
        <w:t xml:space="preserve">processing circuit, and </w:t>
      </w:r>
      <w:r w:rsidR="006765B5" w:rsidRPr="00B86ED3">
        <w:rPr>
          <w:color w:val="000000" w:themeColor="text1"/>
        </w:rPr>
        <w:t xml:space="preserve">the </w:t>
      </w:r>
      <w:r w:rsidRPr="00B86ED3">
        <w:rPr>
          <w:color w:val="000000" w:themeColor="text1"/>
        </w:rPr>
        <w:t>driving logic.</w:t>
      </w:r>
      <w:r w:rsidR="003C1172" w:rsidRPr="00B86ED3">
        <w:rPr>
          <w:color w:val="000000" w:themeColor="text1"/>
        </w:rPr>
        <w:t xml:space="preserve"> In the sensor head, the</w:t>
      </w:r>
      <w:r w:rsidRPr="00B86ED3">
        <w:rPr>
          <w:color w:val="000000" w:themeColor="text1"/>
        </w:rPr>
        <w:t xml:space="preserve"> coil was </w:t>
      </w:r>
      <w:r w:rsidR="00D86539" w:rsidRPr="00B86ED3">
        <w:rPr>
          <w:color w:val="000000" w:themeColor="text1"/>
        </w:rPr>
        <w:t>installed</w:t>
      </w:r>
      <w:r w:rsidRPr="00B86ED3">
        <w:rPr>
          <w:color w:val="000000" w:themeColor="text1"/>
        </w:rPr>
        <w:t xml:space="preserve"> </w:t>
      </w:r>
      <w:r w:rsidR="006765B5" w:rsidRPr="00B86ED3">
        <w:rPr>
          <w:color w:val="000000" w:themeColor="text1"/>
        </w:rPr>
        <w:t>around</w:t>
      </w:r>
      <w:r w:rsidRPr="00B86ED3">
        <w:rPr>
          <w:color w:val="000000" w:themeColor="text1"/>
        </w:rPr>
        <w:t xml:space="preserve"> the FDG nozzle</w:t>
      </w:r>
      <w:r w:rsidR="00E0289B" w:rsidRPr="00B86ED3">
        <w:rPr>
          <w:color w:val="000000" w:themeColor="text1"/>
        </w:rPr>
        <w:t xml:space="preserve"> </w:t>
      </w:r>
      <w:r w:rsidR="00E63A07" w:rsidRPr="00B86ED3">
        <w:rPr>
          <w:color w:val="000000" w:themeColor="text1"/>
        </w:rPr>
        <w:t xml:space="preserve">(around the </w:t>
      </w:r>
      <w:r w:rsidR="009B771B" w:rsidRPr="00B86ED3">
        <w:rPr>
          <w:color w:val="000000" w:themeColor="text1"/>
        </w:rPr>
        <w:t xml:space="preserve">conical </w:t>
      </w:r>
      <w:r w:rsidR="006765B5" w:rsidRPr="00B86ED3">
        <w:rPr>
          <w:color w:val="000000" w:themeColor="text1"/>
        </w:rPr>
        <w:t xml:space="preserve">convergent section, see </w:t>
      </w:r>
      <w:r w:rsidR="00033684" w:rsidRPr="00B86ED3">
        <w:rPr>
          <w:color w:val="000000" w:themeColor="text1"/>
        </w:rPr>
        <w:fldChar w:fldCharType="begin"/>
      </w:r>
      <w:r w:rsidR="00033684" w:rsidRPr="00B86ED3">
        <w:rPr>
          <w:color w:val="000000" w:themeColor="text1"/>
        </w:rPr>
        <w:instrText xml:space="preserve"> REF _Ref512180575 \h  \* MERGEFORMAT </w:instrText>
      </w:r>
      <w:r w:rsidR="00033684" w:rsidRPr="00B86ED3">
        <w:rPr>
          <w:color w:val="000000" w:themeColor="text1"/>
        </w:rPr>
      </w:r>
      <w:r w:rsidR="00033684" w:rsidRPr="00B86ED3">
        <w:rPr>
          <w:color w:val="000000" w:themeColor="text1"/>
        </w:rPr>
        <w:fldChar w:fldCharType="separate"/>
      </w:r>
      <w:r w:rsidR="009D4402" w:rsidRPr="00B86ED3">
        <w:rPr>
          <w:color w:val="000000" w:themeColor="text1"/>
        </w:rPr>
        <w:t>Figure</w:t>
      </w:r>
      <w:r w:rsidR="009D4402" w:rsidRPr="00B86ED3">
        <w:rPr>
          <w:noProof/>
          <w:color w:val="000000" w:themeColor="text1"/>
        </w:rPr>
        <w:t xml:space="preserve"> 2</w:t>
      </w:r>
      <w:r w:rsidR="00033684" w:rsidRPr="00B86ED3">
        <w:rPr>
          <w:color w:val="000000" w:themeColor="text1"/>
        </w:rPr>
        <w:fldChar w:fldCharType="end"/>
      </w:r>
      <w:r w:rsidR="006765B5" w:rsidRPr="00B86ED3">
        <w:rPr>
          <w:color w:val="000000" w:themeColor="text1"/>
        </w:rPr>
        <w:t>(b)</w:t>
      </w:r>
      <w:r w:rsidR="00E63A07" w:rsidRPr="00B86ED3">
        <w:rPr>
          <w:color w:val="000000" w:themeColor="text1"/>
        </w:rPr>
        <w:t>)</w:t>
      </w:r>
      <w:r w:rsidR="006765B5" w:rsidRPr="00B86ED3">
        <w:rPr>
          <w:color w:val="000000" w:themeColor="text1"/>
        </w:rPr>
        <w:t xml:space="preserve"> and</w:t>
      </w:r>
      <w:r w:rsidR="00D86539" w:rsidRPr="00B86ED3">
        <w:rPr>
          <w:color w:val="000000" w:themeColor="text1"/>
        </w:rPr>
        <w:t xml:space="preserve"> </w:t>
      </w:r>
      <w:r w:rsidR="006765B5" w:rsidRPr="00B86ED3">
        <w:rPr>
          <w:color w:val="000000" w:themeColor="text1"/>
        </w:rPr>
        <w:t xml:space="preserve">covered </w:t>
      </w:r>
      <w:r w:rsidR="00E04A21" w:rsidRPr="00B86ED3">
        <w:rPr>
          <w:color w:val="000000" w:themeColor="text1"/>
        </w:rPr>
        <w:t>with</w:t>
      </w:r>
      <w:r w:rsidR="006765B5" w:rsidRPr="00B86ED3">
        <w:rPr>
          <w:color w:val="000000" w:themeColor="text1"/>
        </w:rPr>
        <w:t xml:space="preserve"> epoxy for isolation from the liquid</w:t>
      </w:r>
      <w:r w:rsidR="00D86539" w:rsidRPr="00B86ED3">
        <w:rPr>
          <w:color w:val="000000" w:themeColor="text1"/>
        </w:rPr>
        <w:t xml:space="preserve">. </w:t>
      </w:r>
      <w:r w:rsidRPr="00B86ED3">
        <w:rPr>
          <w:color w:val="000000" w:themeColor="text1"/>
        </w:rPr>
        <w:t xml:space="preserve">The coil </w:t>
      </w:r>
      <w:r w:rsidR="006765B5" w:rsidRPr="00B86ED3">
        <w:rPr>
          <w:color w:val="000000" w:themeColor="text1"/>
        </w:rPr>
        <w:t xml:space="preserve">had 61 turns and </w:t>
      </w:r>
      <w:r w:rsidRPr="00B86ED3">
        <w:rPr>
          <w:color w:val="000000" w:themeColor="text1"/>
        </w:rPr>
        <w:t xml:space="preserve">was </w:t>
      </w:r>
      <w:r w:rsidR="006765B5" w:rsidRPr="00B86ED3">
        <w:rPr>
          <w:color w:val="000000" w:themeColor="text1"/>
        </w:rPr>
        <w:t>wound from</w:t>
      </w:r>
      <w:r w:rsidRPr="00B86ED3">
        <w:rPr>
          <w:color w:val="000000" w:themeColor="text1"/>
        </w:rPr>
        <w:t xml:space="preserve"> enamelled wire</w:t>
      </w:r>
      <w:r w:rsidR="006765B5" w:rsidRPr="00B86ED3">
        <w:rPr>
          <w:color w:val="000000" w:themeColor="text1"/>
        </w:rPr>
        <w:t xml:space="preserve"> (</w:t>
      </w:r>
      <w:proofErr w:type="spellStart"/>
      <w:r w:rsidR="006765B5" w:rsidRPr="00B86ED3">
        <w:rPr>
          <w:color w:val="000000" w:themeColor="text1"/>
        </w:rPr>
        <w:t>solderable</w:t>
      </w:r>
      <w:proofErr w:type="spellEnd"/>
      <w:r w:rsidR="006765B5" w:rsidRPr="00B86ED3">
        <w:rPr>
          <w:color w:val="000000" w:themeColor="text1"/>
        </w:rPr>
        <w:t xml:space="preserve"> self-</w:t>
      </w:r>
      <w:r w:rsidRPr="00B86ED3">
        <w:rPr>
          <w:color w:val="000000" w:themeColor="text1"/>
        </w:rPr>
        <w:t>bonding enamelled copper wire, diameter 0.25 mm, Scientific Wire Company)</w:t>
      </w:r>
      <w:r w:rsidRPr="00B86ED3">
        <w:rPr>
          <w:color w:val="000000" w:themeColor="text1"/>
          <w:lang w:val="en-US"/>
        </w:rPr>
        <w:t xml:space="preserve">. </w:t>
      </w:r>
      <w:r w:rsidR="006765B5" w:rsidRPr="00B86ED3">
        <w:rPr>
          <w:color w:val="000000" w:themeColor="text1"/>
          <w:lang w:val="en-US"/>
        </w:rPr>
        <w:t>The measured inductance was</w:t>
      </w:r>
      <w:r w:rsidRPr="00B86ED3">
        <w:rPr>
          <w:color w:val="000000" w:themeColor="text1"/>
          <w:lang w:val="en-US"/>
        </w:rPr>
        <w:t xml:space="preserve"> 34.1 </w:t>
      </w:r>
      <w:r w:rsidRPr="00B86ED3">
        <w:rPr>
          <w:rFonts w:ascii="Symbol" w:hAnsi="Symbol"/>
          <w:color w:val="000000" w:themeColor="text1"/>
        </w:rPr>
        <w:t></w:t>
      </w:r>
      <w:r w:rsidRPr="00B86ED3">
        <w:rPr>
          <w:color w:val="000000" w:themeColor="text1"/>
        </w:rPr>
        <w:t xml:space="preserve">H. </w:t>
      </w:r>
      <w:r w:rsidR="00E0289B" w:rsidRPr="00B86ED3">
        <w:rPr>
          <w:color w:val="000000" w:themeColor="text1"/>
        </w:rPr>
        <w:t>A resonance capacitor</w:t>
      </w:r>
      <w:r w:rsidR="00B23B3E" w:rsidRPr="00B86ED3">
        <w:rPr>
          <w:color w:val="000000" w:themeColor="text1"/>
        </w:rPr>
        <w:t xml:space="preserve"> </w:t>
      </w:r>
      <w:r w:rsidR="00B23B3E" w:rsidRPr="00B86ED3">
        <w:rPr>
          <w:i/>
          <w:color w:val="000000" w:themeColor="text1"/>
        </w:rPr>
        <w:t>C</w:t>
      </w:r>
      <w:r w:rsidR="00B23B3E" w:rsidRPr="00B86ED3">
        <w:rPr>
          <w:color w:val="000000" w:themeColor="text1"/>
          <w:vertAlign w:val="subscript"/>
        </w:rPr>
        <w:t>r</w:t>
      </w:r>
      <w:r w:rsidR="00BA16CE" w:rsidRPr="00B86ED3">
        <w:rPr>
          <w:color w:val="000000" w:themeColor="text1"/>
        </w:rPr>
        <w:t xml:space="preserve"> </w:t>
      </w:r>
      <w:r w:rsidR="003C1172" w:rsidRPr="00B86ED3">
        <w:rPr>
          <w:color w:val="000000" w:themeColor="text1"/>
        </w:rPr>
        <w:t xml:space="preserve">(100 </w:t>
      </w:r>
      <w:proofErr w:type="spellStart"/>
      <w:proofErr w:type="gramStart"/>
      <w:r w:rsidR="003C1172" w:rsidRPr="00B86ED3">
        <w:rPr>
          <w:color w:val="000000" w:themeColor="text1"/>
        </w:rPr>
        <w:t>nF</w:t>
      </w:r>
      <w:proofErr w:type="spellEnd"/>
      <w:proofErr w:type="gramEnd"/>
      <w:r w:rsidR="003C1172" w:rsidRPr="00B86ED3">
        <w:rPr>
          <w:color w:val="000000" w:themeColor="text1"/>
        </w:rPr>
        <w:t xml:space="preserve">) in parallel </w:t>
      </w:r>
      <w:r w:rsidR="00E0289B" w:rsidRPr="00B86ED3">
        <w:rPr>
          <w:color w:val="000000" w:themeColor="text1"/>
        </w:rPr>
        <w:t>with the inductive coil boost</w:t>
      </w:r>
      <w:r w:rsidR="003C1172" w:rsidRPr="00B86ED3">
        <w:rPr>
          <w:color w:val="000000" w:themeColor="text1"/>
        </w:rPr>
        <w:t>ed</w:t>
      </w:r>
      <w:r w:rsidR="00E0289B" w:rsidRPr="00B86ED3">
        <w:rPr>
          <w:color w:val="000000" w:themeColor="text1"/>
        </w:rPr>
        <w:t xml:space="preserve"> t</w:t>
      </w:r>
      <w:r w:rsidR="003C1172" w:rsidRPr="00B86ED3">
        <w:rPr>
          <w:color w:val="000000" w:themeColor="text1"/>
        </w:rPr>
        <w:t xml:space="preserve">he impedance of the sensor. </w:t>
      </w:r>
      <w:r w:rsidRPr="00B86ED3">
        <w:rPr>
          <w:color w:val="000000" w:themeColor="text1"/>
        </w:rPr>
        <w:t>A 30 cm screened cable connected the driving part to the processing circuit.</w:t>
      </w:r>
      <w:r w:rsidR="000F7CEA" w:rsidRPr="00B86ED3">
        <w:rPr>
          <w:color w:val="000000" w:themeColor="text1"/>
        </w:rPr>
        <w:t xml:space="preserve"> </w:t>
      </w:r>
    </w:p>
    <w:p w14:paraId="62B4387C" w14:textId="77777777" w:rsidR="003C1172" w:rsidRPr="00B86ED3" w:rsidRDefault="003C1172" w:rsidP="003C1172">
      <w:pPr>
        <w:rPr>
          <w:color w:val="000000" w:themeColor="text1"/>
        </w:rPr>
      </w:pPr>
    </w:p>
    <w:p w14:paraId="36E7D1FA" w14:textId="7BAAD115" w:rsidR="003B3E5E" w:rsidRPr="00B86ED3" w:rsidRDefault="006D30DC" w:rsidP="005E3A8E">
      <w:pPr>
        <w:rPr>
          <w:color w:val="000000" w:themeColor="text1"/>
          <w:lang w:val="en-US"/>
        </w:rPr>
      </w:pPr>
      <w:r w:rsidRPr="00B86ED3">
        <w:rPr>
          <w:color w:val="000000" w:themeColor="text1"/>
        </w:rPr>
        <w:t xml:space="preserve">A </w:t>
      </w:r>
      <w:r w:rsidR="00D471DC" w:rsidRPr="00B86ED3">
        <w:rPr>
          <w:color w:val="000000" w:themeColor="text1"/>
        </w:rPr>
        <w:t>function gene</w:t>
      </w:r>
      <w:r w:rsidR="003C1172" w:rsidRPr="00B86ED3">
        <w:rPr>
          <w:color w:val="000000" w:themeColor="text1"/>
        </w:rPr>
        <w:t>rator (Feedback, FG601) provided</w:t>
      </w:r>
      <w:r w:rsidR="00D471DC" w:rsidRPr="00B86ED3">
        <w:rPr>
          <w:color w:val="000000" w:themeColor="text1"/>
        </w:rPr>
        <w:t xml:space="preserve"> a sinusoidal voltage source with an amplitude of 10 V and a frequency of 83.33 kHz to the circuit. A DC power supply (B&amp;K Precision, Triple output DC power supply, m</w:t>
      </w:r>
      <w:r w:rsidR="003C1172" w:rsidRPr="00B86ED3">
        <w:rPr>
          <w:color w:val="000000" w:themeColor="text1"/>
        </w:rPr>
        <w:t>odel 1672) provided</w:t>
      </w:r>
      <w:r w:rsidR="00D471DC" w:rsidRPr="00B86ED3">
        <w:rPr>
          <w:color w:val="000000" w:themeColor="text1"/>
        </w:rPr>
        <w:t xml:space="preserve"> electric power (an output of </w:t>
      </w:r>
      <w:r w:rsidR="00D471DC" w:rsidRPr="00B86ED3">
        <w:rPr>
          <w:color w:val="000000" w:themeColor="text1"/>
        </w:rPr>
        <w:lastRenderedPageBreak/>
        <w:t xml:space="preserve">15 V) to the amplifier to increase the amplitude of a signal. </w:t>
      </w:r>
      <w:r w:rsidR="00E44ACD" w:rsidRPr="00B86ED3">
        <w:rPr>
          <w:color w:val="000000" w:themeColor="text1"/>
        </w:rPr>
        <w:t>The peak-to-peak voltage developed across the circuit was measured and sampled by an</w:t>
      </w:r>
      <w:r w:rsidR="00D471DC" w:rsidRPr="00B86ED3">
        <w:rPr>
          <w:color w:val="000000" w:themeColor="text1"/>
        </w:rPr>
        <w:t xml:space="preserve"> </w:t>
      </w:r>
      <w:r w:rsidR="00E44ACD" w:rsidRPr="00B86ED3">
        <w:rPr>
          <w:color w:val="000000" w:themeColor="text1"/>
        </w:rPr>
        <w:t>analogue to digital convertor (</w:t>
      </w:r>
      <w:r w:rsidR="00D471DC" w:rsidRPr="00B86ED3">
        <w:rPr>
          <w:color w:val="000000" w:themeColor="text1"/>
        </w:rPr>
        <w:t>National Instruments, USB-6210</w:t>
      </w:r>
      <w:r w:rsidR="00343565" w:rsidRPr="00B86ED3">
        <w:rPr>
          <w:color w:val="000000" w:themeColor="text1"/>
        </w:rPr>
        <w:t>, 16</w:t>
      </w:r>
      <w:r w:rsidR="00D471DC" w:rsidRPr="00B86ED3">
        <w:rPr>
          <w:color w:val="000000" w:themeColor="text1"/>
        </w:rPr>
        <w:t xml:space="preserve"> AI (16-Bit, 250 </w:t>
      </w:r>
      <w:proofErr w:type="spellStart"/>
      <w:r w:rsidR="00D471DC" w:rsidRPr="00B86ED3">
        <w:rPr>
          <w:color w:val="000000" w:themeColor="text1"/>
        </w:rPr>
        <w:t>kS</w:t>
      </w:r>
      <w:proofErr w:type="spellEnd"/>
      <w:r w:rsidR="00D471DC" w:rsidRPr="00B86ED3">
        <w:rPr>
          <w:color w:val="000000" w:themeColor="text1"/>
        </w:rPr>
        <w:t>/s))</w:t>
      </w:r>
      <w:r w:rsidR="00A3159D" w:rsidRPr="00B86ED3">
        <w:rPr>
          <w:color w:val="000000" w:themeColor="text1"/>
        </w:rPr>
        <w:t xml:space="preserve">. </w:t>
      </w:r>
      <w:r w:rsidR="003C1172" w:rsidRPr="00B86ED3">
        <w:rPr>
          <w:color w:val="000000" w:themeColor="text1"/>
          <w:lang w:val="en-US"/>
        </w:rPr>
        <w:t>D</w:t>
      </w:r>
      <w:r w:rsidR="00D471DC" w:rsidRPr="00B86ED3">
        <w:rPr>
          <w:color w:val="000000" w:themeColor="text1"/>
          <w:lang w:val="en-US"/>
        </w:rPr>
        <w:t>ata</w:t>
      </w:r>
      <w:r w:rsidR="00E0289B" w:rsidRPr="00B86ED3">
        <w:rPr>
          <w:color w:val="000000" w:themeColor="text1"/>
          <w:lang w:val="en-US"/>
        </w:rPr>
        <w:t xml:space="preserve"> collection and control </w:t>
      </w:r>
      <w:r w:rsidR="00D471DC" w:rsidRPr="00B86ED3">
        <w:rPr>
          <w:color w:val="000000" w:themeColor="text1"/>
          <w:lang w:val="en-US"/>
        </w:rPr>
        <w:t xml:space="preserve">was performed </w:t>
      </w:r>
      <w:r w:rsidR="003C1172" w:rsidRPr="00B86ED3">
        <w:rPr>
          <w:color w:val="000000" w:themeColor="text1"/>
          <w:lang w:val="en-US"/>
        </w:rPr>
        <w:t xml:space="preserve">by a </w:t>
      </w:r>
      <w:r w:rsidR="003C5343" w:rsidRPr="00B86ED3">
        <w:rPr>
          <w:color w:val="000000" w:themeColor="text1"/>
          <w:lang w:val="en-US"/>
        </w:rPr>
        <w:t>Python 3.0</w:t>
      </w:r>
      <w:r w:rsidR="00D13D0C" w:rsidRPr="00B86ED3">
        <w:rPr>
          <w:color w:val="000000" w:themeColor="text1"/>
          <w:lang w:val="en-US"/>
        </w:rPr>
        <w:t xml:space="preserve"> script</w:t>
      </w:r>
      <w:r w:rsidR="003C1172" w:rsidRPr="00B86ED3">
        <w:rPr>
          <w:color w:val="000000" w:themeColor="text1"/>
          <w:lang w:val="en-US"/>
        </w:rPr>
        <w:t>.</w:t>
      </w:r>
      <w:r w:rsidR="003C5343" w:rsidRPr="00B86ED3">
        <w:rPr>
          <w:color w:val="000000" w:themeColor="text1"/>
          <w:lang w:val="en-US"/>
        </w:rPr>
        <w:t xml:space="preserve"> </w:t>
      </w:r>
    </w:p>
    <w:p w14:paraId="1F70FB17" w14:textId="77777777" w:rsidR="000F7CEA" w:rsidRPr="00B86ED3" w:rsidRDefault="000F7CEA" w:rsidP="005E3A8E">
      <w:pPr>
        <w:rPr>
          <w:color w:val="000000" w:themeColor="text1"/>
          <w:lang w:val="en-US"/>
        </w:rPr>
      </w:pPr>
    </w:p>
    <w:p w14:paraId="40AFA615" w14:textId="4C2E849F" w:rsidR="000F7CEA" w:rsidRPr="00B86ED3" w:rsidRDefault="00533C81" w:rsidP="00F51A72">
      <w:pPr>
        <w:spacing w:before="240"/>
        <w:rPr>
          <w:color w:val="000000" w:themeColor="text1"/>
        </w:rPr>
      </w:pPr>
      <w:r w:rsidRPr="00B86ED3">
        <w:rPr>
          <w:color w:val="000000" w:themeColor="text1"/>
        </w:rPr>
        <w:t>Three metallic substrates, varying in m</w:t>
      </w:r>
      <w:r w:rsidR="00F72AF2" w:rsidRPr="00B86ED3">
        <w:rPr>
          <w:color w:val="000000" w:themeColor="text1"/>
        </w:rPr>
        <w:t>agnetic permeability</w:t>
      </w:r>
      <w:r w:rsidR="00895E9D" w:rsidRPr="00B86ED3">
        <w:rPr>
          <w:color w:val="000000" w:themeColor="text1"/>
        </w:rPr>
        <w:t xml:space="preserve">, from </w:t>
      </w:r>
      <w:r w:rsidR="00F51A72" w:rsidRPr="00B86ED3">
        <w:rPr>
          <w:color w:val="000000" w:themeColor="text1"/>
        </w:rPr>
        <w:t>relative permeability near 1 (</w:t>
      </w:r>
      <w:r w:rsidR="00895E9D" w:rsidRPr="00B86ED3">
        <w:rPr>
          <w:color w:val="000000" w:themeColor="text1"/>
        </w:rPr>
        <w:t>copp</w:t>
      </w:r>
      <w:r w:rsidR="00F51A72" w:rsidRPr="00B86ED3">
        <w:rPr>
          <w:color w:val="000000" w:themeColor="text1"/>
        </w:rPr>
        <w:t>er and stainless steel</w:t>
      </w:r>
      <w:r w:rsidR="00895E9D" w:rsidRPr="00B86ED3">
        <w:rPr>
          <w:color w:val="000000" w:themeColor="text1"/>
        </w:rPr>
        <w:t>) to around 2000</w:t>
      </w:r>
      <w:r w:rsidR="00F51A72" w:rsidRPr="00B86ED3">
        <w:rPr>
          <w:color w:val="000000" w:themeColor="text1"/>
        </w:rPr>
        <w:t xml:space="preserve"> (mild steel</w:t>
      </w:r>
      <w:proofErr w:type="gramStart"/>
      <w:r w:rsidR="00F51A72" w:rsidRPr="00B86ED3">
        <w:rPr>
          <w:color w:val="000000" w:themeColor="text1"/>
        </w:rPr>
        <w:t>)</w:t>
      </w:r>
      <w:proofErr w:type="gramEnd"/>
      <w:r w:rsidR="004D32F2" w:rsidRPr="00B86ED3">
        <w:rPr>
          <w:color w:val="000000" w:themeColor="text1"/>
        </w:rPr>
        <w:fldChar w:fldCharType="begin">
          <w:fldData xml:space="preserve">PEVuZE5vdGU+PENpdGU+PEF1dGhvcj5LcmF1czwvQXV0aG9yPjxZZWFyPjE5OTI8L1llYXI+PFJl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</w:fldData>
        </w:fldChar>
      </w:r>
      <w:r w:rsidR="007203F3" w:rsidRPr="00B86ED3">
        <w:rPr>
          <w:color w:val="000000" w:themeColor="text1"/>
        </w:rPr>
        <w:instrText xml:space="preserve"> ADDIN EN.CITE </w:instrText>
      </w:r>
      <w:r w:rsidR="007203F3" w:rsidRPr="00B86ED3">
        <w:rPr>
          <w:color w:val="000000" w:themeColor="text1"/>
        </w:rPr>
        <w:fldChar w:fldCharType="begin">
          <w:fldData xml:space="preserve">PEVuZE5vdGU+PENpdGU+PEF1dGhvcj5LcmF1czwvQXV0aG9yPjxZZWFyPjE5OTI8L1llYXI+PFJl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</w:fldData>
        </w:fldChar>
      </w:r>
      <w:r w:rsidR="007203F3" w:rsidRPr="00B86ED3">
        <w:rPr>
          <w:color w:val="000000" w:themeColor="text1"/>
        </w:rPr>
        <w:instrText xml:space="preserve"> ADDIN EN.CITE.DATA </w:instrText>
      </w:r>
      <w:r w:rsidR="007203F3" w:rsidRPr="00B86ED3">
        <w:rPr>
          <w:color w:val="000000" w:themeColor="text1"/>
        </w:rPr>
      </w:r>
      <w:r w:rsidR="007203F3" w:rsidRPr="00B86ED3">
        <w:rPr>
          <w:color w:val="000000" w:themeColor="text1"/>
        </w:rPr>
        <w:fldChar w:fldCharType="end"/>
      </w:r>
      <w:r w:rsidR="004D32F2" w:rsidRPr="00B86ED3">
        <w:rPr>
          <w:color w:val="000000" w:themeColor="text1"/>
        </w:rPr>
      </w:r>
      <w:r w:rsidR="004D32F2" w:rsidRPr="00B86ED3">
        <w:rPr>
          <w:color w:val="000000" w:themeColor="text1"/>
        </w:rPr>
        <w:fldChar w:fldCharType="separate"/>
      </w:r>
      <w:r w:rsidR="00AC6B8C" w:rsidRPr="00B86ED3">
        <w:rPr>
          <w:noProof/>
          <w:color w:val="000000" w:themeColor="text1"/>
          <w:vertAlign w:val="superscript"/>
        </w:rPr>
        <w:t>36-38</w:t>
      </w:r>
      <w:r w:rsidR="004D32F2" w:rsidRPr="00B86ED3">
        <w:rPr>
          <w:color w:val="000000" w:themeColor="text1"/>
        </w:rPr>
        <w:fldChar w:fldCharType="end"/>
      </w:r>
      <w:r w:rsidR="00F72AF2" w:rsidRPr="00B86ED3">
        <w:rPr>
          <w:color w:val="000000" w:themeColor="text1"/>
        </w:rPr>
        <w:t>, were tested</w:t>
      </w:r>
      <w:r w:rsidR="00F51A72" w:rsidRPr="00B86ED3">
        <w:rPr>
          <w:color w:val="000000" w:themeColor="text1"/>
        </w:rPr>
        <w:t xml:space="preserve">. The test sections were </w:t>
      </w:r>
      <w:r w:rsidRPr="00B86ED3">
        <w:rPr>
          <w:color w:val="000000" w:themeColor="text1"/>
        </w:rPr>
        <w:t>a</w:t>
      </w:r>
      <w:r w:rsidR="000F7CEA" w:rsidRPr="00B86ED3">
        <w:rPr>
          <w:color w:val="000000" w:themeColor="text1"/>
        </w:rPr>
        <w:t xml:space="preserve"> mild steel square plate (50 × 50 mm</w:t>
      </w:r>
      <w:r w:rsidR="000F7CEA" w:rsidRPr="00B86ED3">
        <w:rPr>
          <w:color w:val="000000" w:themeColor="text1"/>
          <w:vertAlign w:val="superscript"/>
        </w:rPr>
        <w:t>2</w:t>
      </w:r>
      <w:r w:rsidR="00F72AF2" w:rsidRPr="00B86ED3">
        <w:rPr>
          <w:color w:val="000000" w:themeColor="text1"/>
        </w:rPr>
        <w:t>, thickness 1.990</w:t>
      </w:r>
      <w:r w:rsidR="00C10811" w:rsidRPr="00B86ED3">
        <w:rPr>
          <w:color w:val="000000" w:themeColor="text1"/>
        </w:rPr>
        <w:t xml:space="preserve"> mm</w:t>
      </w:r>
      <w:r w:rsidR="000F7CEA" w:rsidRPr="00B86ED3">
        <w:rPr>
          <w:color w:val="000000" w:themeColor="text1"/>
        </w:rPr>
        <w:t>)</w:t>
      </w:r>
      <w:r w:rsidRPr="00B86ED3">
        <w:rPr>
          <w:color w:val="000000" w:themeColor="text1"/>
        </w:rPr>
        <w:t xml:space="preserve">, a </w:t>
      </w:r>
      <w:r w:rsidR="000576B3" w:rsidRPr="00B86ED3">
        <w:rPr>
          <w:color w:val="000000" w:themeColor="text1"/>
        </w:rPr>
        <w:t>316</w:t>
      </w:r>
      <w:r w:rsidRPr="00B86ED3">
        <w:rPr>
          <w:color w:val="000000" w:themeColor="text1"/>
        </w:rPr>
        <w:t xml:space="preserve"> </w:t>
      </w:r>
      <w:r w:rsidR="000576B3" w:rsidRPr="00B86ED3">
        <w:rPr>
          <w:color w:val="000000" w:themeColor="text1"/>
        </w:rPr>
        <w:t>stainless steel (50 × 50</w:t>
      </w:r>
      <w:r w:rsidRPr="00B86ED3">
        <w:rPr>
          <w:color w:val="000000" w:themeColor="text1"/>
        </w:rPr>
        <w:t xml:space="preserve"> mm</w:t>
      </w:r>
      <w:r w:rsidRPr="00B86ED3">
        <w:rPr>
          <w:color w:val="000000" w:themeColor="text1"/>
          <w:vertAlign w:val="superscript"/>
        </w:rPr>
        <w:t>2</w:t>
      </w:r>
      <w:r w:rsidR="00D13D0C" w:rsidRPr="00B86ED3">
        <w:rPr>
          <w:color w:val="000000" w:themeColor="text1"/>
        </w:rPr>
        <w:t>, thickness</w:t>
      </w:r>
      <w:r w:rsidRPr="00B86ED3">
        <w:rPr>
          <w:color w:val="000000" w:themeColor="text1"/>
        </w:rPr>
        <w:t xml:space="preserve"> </w:t>
      </w:r>
      <w:r w:rsidR="00F72AF2" w:rsidRPr="00B86ED3">
        <w:rPr>
          <w:color w:val="000000" w:themeColor="text1"/>
        </w:rPr>
        <w:t>1.85</w:t>
      </w:r>
      <w:r w:rsidRPr="00B86ED3">
        <w:rPr>
          <w:color w:val="000000" w:themeColor="text1"/>
        </w:rPr>
        <w:t>2 mm)</w:t>
      </w:r>
      <w:r w:rsidR="000576B3" w:rsidRPr="00B86ED3">
        <w:rPr>
          <w:color w:val="000000" w:themeColor="text1"/>
        </w:rPr>
        <w:t xml:space="preserve">, and a </w:t>
      </w:r>
      <w:r w:rsidR="00FF3885" w:rsidRPr="00B86ED3">
        <w:rPr>
          <w:color w:val="000000" w:themeColor="text1"/>
        </w:rPr>
        <w:t>99.9%</w:t>
      </w:r>
      <w:r w:rsidR="000576B3" w:rsidRPr="00B86ED3">
        <w:rPr>
          <w:color w:val="000000" w:themeColor="text1"/>
        </w:rPr>
        <w:t xml:space="preserve"> copper</w:t>
      </w:r>
      <w:r w:rsidR="00FF3885" w:rsidRPr="00B86ED3">
        <w:rPr>
          <w:color w:val="000000" w:themeColor="text1"/>
        </w:rPr>
        <w:t xml:space="preserve"> </w:t>
      </w:r>
      <w:r w:rsidR="00F51A72" w:rsidRPr="00B86ED3">
        <w:rPr>
          <w:color w:val="000000" w:themeColor="text1"/>
        </w:rPr>
        <w:t xml:space="preserve">sheet </w:t>
      </w:r>
      <w:r w:rsidR="000576B3" w:rsidRPr="00B86ED3">
        <w:rPr>
          <w:color w:val="000000" w:themeColor="text1"/>
        </w:rPr>
        <w:t>(50 × 50</w:t>
      </w:r>
      <w:r w:rsidRPr="00B86ED3">
        <w:rPr>
          <w:color w:val="000000" w:themeColor="text1"/>
        </w:rPr>
        <w:t xml:space="preserve"> mm</w:t>
      </w:r>
      <w:r w:rsidRPr="00B86ED3">
        <w:rPr>
          <w:color w:val="000000" w:themeColor="text1"/>
          <w:vertAlign w:val="superscript"/>
        </w:rPr>
        <w:t>2</w:t>
      </w:r>
      <w:r w:rsidR="00F72AF2" w:rsidRPr="00B86ED3">
        <w:rPr>
          <w:color w:val="000000" w:themeColor="text1"/>
        </w:rPr>
        <w:t>, thickness 3.148</w:t>
      </w:r>
      <w:r w:rsidRPr="00B86ED3">
        <w:rPr>
          <w:color w:val="000000" w:themeColor="text1"/>
        </w:rPr>
        <w:t xml:space="preserve"> mm</w:t>
      </w:r>
      <w:r w:rsidR="00FF3885" w:rsidRPr="00B86ED3">
        <w:rPr>
          <w:color w:val="000000" w:themeColor="text1"/>
        </w:rPr>
        <w:t xml:space="preserve">, </w:t>
      </w:r>
      <w:proofErr w:type="spellStart"/>
      <w:r w:rsidR="00FF3885" w:rsidRPr="00B86ED3">
        <w:rPr>
          <w:color w:val="000000" w:themeColor="text1"/>
        </w:rPr>
        <w:t>Goodfellow</w:t>
      </w:r>
      <w:proofErr w:type="spellEnd"/>
      <w:r w:rsidR="00FF3885" w:rsidRPr="00B86ED3">
        <w:rPr>
          <w:color w:val="000000" w:themeColor="text1"/>
        </w:rPr>
        <w:t>, 214-378-94</w:t>
      </w:r>
      <w:r w:rsidRPr="00B86ED3">
        <w:rPr>
          <w:color w:val="000000" w:themeColor="text1"/>
        </w:rPr>
        <w:t>)</w:t>
      </w:r>
      <w:r w:rsidR="00F72AF2" w:rsidRPr="00B86ED3">
        <w:rPr>
          <w:color w:val="000000" w:themeColor="text1"/>
        </w:rPr>
        <w:t>. Whilst it is theoretically possible to compute the response for a coil and substrate given the geometry and materials involved (as demons</w:t>
      </w:r>
      <w:r w:rsidR="00DD45C5" w:rsidRPr="00B86ED3">
        <w:rPr>
          <w:color w:val="000000" w:themeColor="text1"/>
        </w:rPr>
        <w:t>trated for cylindrical coils by Wang</w:t>
      </w:r>
      <w:r w:rsidR="00F72AF2" w:rsidRPr="00B86ED3">
        <w:rPr>
          <w:color w:val="000000" w:themeColor="text1"/>
        </w:rPr>
        <w:t xml:space="preserve"> </w:t>
      </w:r>
      <w:r w:rsidR="00F72AF2" w:rsidRPr="00B86ED3">
        <w:rPr>
          <w:i/>
          <w:color w:val="000000" w:themeColor="text1"/>
        </w:rPr>
        <w:t>et al</w:t>
      </w:r>
      <w:r w:rsidR="00D13D0C" w:rsidRPr="00B86ED3">
        <w:rPr>
          <w:color w:val="000000" w:themeColor="text1"/>
        </w:rPr>
        <w:t>.</w:t>
      </w:r>
      <w:r w:rsidR="00DD45C5" w:rsidRPr="00B86ED3">
        <w:rPr>
          <w:color w:val="000000" w:themeColor="text1"/>
        </w:rPr>
        <w:fldChar w:fldCharType="begin">
          <w:fldData xml:space="preserve">PEVuZE5vdGU+PENpdGU+PEF1dGhvcj5XYW5nPC9BdXRob3I+PFllYXI+MjAxNTwvWWVhcj48UmVj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</w:fldData>
        </w:fldChar>
      </w:r>
      <w:r w:rsidR="00AC6B8C" w:rsidRPr="00B86ED3">
        <w:rPr>
          <w:color w:val="000000" w:themeColor="text1"/>
        </w:rPr>
        <w:instrText xml:space="preserve"> ADDIN EN.CITE </w:instrText>
      </w:r>
      <w:r w:rsidR="00AC6B8C" w:rsidRPr="00B86ED3">
        <w:rPr>
          <w:color w:val="000000" w:themeColor="text1"/>
        </w:rPr>
        <w:fldChar w:fldCharType="begin">
          <w:fldData xml:space="preserve">PEVuZE5vdGU+PENpdGU+PEF1dGhvcj5XYW5nPC9BdXRob3I+PFllYXI+MjAxNTwvWWVhcj48UmVj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</w:fldData>
        </w:fldChar>
      </w:r>
      <w:r w:rsidR="00AC6B8C" w:rsidRPr="00B86ED3">
        <w:rPr>
          <w:color w:val="000000" w:themeColor="text1"/>
        </w:rPr>
        <w:instrText xml:space="preserve"> ADDIN EN.CITE.DATA </w:instrText>
      </w:r>
      <w:r w:rsidR="00AC6B8C" w:rsidRPr="00B86ED3">
        <w:rPr>
          <w:color w:val="000000" w:themeColor="text1"/>
        </w:rPr>
      </w:r>
      <w:r w:rsidR="00AC6B8C" w:rsidRPr="00B86ED3">
        <w:rPr>
          <w:color w:val="000000" w:themeColor="text1"/>
        </w:rPr>
        <w:fldChar w:fldCharType="end"/>
      </w:r>
      <w:r w:rsidR="00DD45C5" w:rsidRPr="00B86ED3">
        <w:rPr>
          <w:color w:val="000000" w:themeColor="text1"/>
        </w:rPr>
      </w:r>
      <w:r w:rsidR="00DD45C5" w:rsidRPr="00B86ED3">
        <w:rPr>
          <w:color w:val="000000" w:themeColor="text1"/>
        </w:rPr>
        <w:fldChar w:fldCharType="separate"/>
      </w:r>
      <w:r w:rsidR="00AC6B8C" w:rsidRPr="00B86ED3">
        <w:rPr>
          <w:noProof/>
          <w:color w:val="000000" w:themeColor="text1"/>
          <w:vertAlign w:val="superscript"/>
        </w:rPr>
        <w:t>39</w:t>
      </w:r>
      <w:r w:rsidR="00DD45C5" w:rsidRPr="00B86ED3">
        <w:rPr>
          <w:color w:val="000000" w:themeColor="text1"/>
        </w:rPr>
        <w:fldChar w:fldCharType="end"/>
      </w:r>
      <w:r w:rsidR="00F72AF2" w:rsidRPr="00B86ED3">
        <w:rPr>
          <w:color w:val="000000" w:themeColor="text1"/>
        </w:rPr>
        <w:t xml:space="preserve">), the conical shape of the coil </w:t>
      </w:r>
      <w:r w:rsidR="00BD335B" w:rsidRPr="00B86ED3">
        <w:rPr>
          <w:color w:val="000000" w:themeColor="text1"/>
        </w:rPr>
        <w:t>employed</w:t>
      </w:r>
      <w:r w:rsidR="00F72AF2" w:rsidRPr="00B86ED3">
        <w:rPr>
          <w:color w:val="000000" w:themeColor="text1"/>
        </w:rPr>
        <w:t xml:space="preserve"> </w:t>
      </w:r>
      <w:r w:rsidR="00D13D0C" w:rsidRPr="00B86ED3">
        <w:rPr>
          <w:color w:val="000000" w:themeColor="text1"/>
        </w:rPr>
        <w:t>here</w:t>
      </w:r>
      <w:r w:rsidR="00F72AF2" w:rsidRPr="00B86ED3">
        <w:rPr>
          <w:color w:val="000000" w:themeColor="text1"/>
        </w:rPr>
        <w:t xml:space="preserve"> would require extensive effort. Hence the </w:t>
      </w:r>
      <w:r w:rsidR="00D608C3" w:rsidRPr="00B86ED3">
        <w:rPr>
          <w:color w:val="000000" w:themeColor="text1"/>
        </w:rPr>
        <w:t>concept is demonstrated by calibration with different substrate materials.</w:t>
      </w:r>
      <w:r w:rsidR="00D13D0C" w:rsidRPr="00B86ED3">
        <w:rPr>
          <w:color w:val="000000" w:themeColor="text1"/>
        </w:rPr>
        <w:t xml:space="preserve"> </w:t>
      </w:r>
      <w:r w:rsidR="00BB2988" w:rsidRPr="00B86ED3">
        <w:rPr>
          <w:color w:val="000000" w:themeColor="text1"/>
        </w:rPr>
        <w:t xml:space="preserve">The mild steel substrate </w:t>
      </w:r>
      <w:r w:rsidR="00591C0C" w:rsidRPr="00B86ED3">
        <w:rPr>
          <w:color w:val="000000" w:themeColor="text1"/>
        </w:rPr>
        <w:t xml:space="preserve">was also tested </w:t>
      </w:r>
      <w:r w:rsidR="00BB2988" w:rsidRPr="00B86ED3">
        <w:rPr>
          <w:color w:val="000000" w:themeColor="text1"/>
        </w:rPr>
        <w:t xml:space="preserve">with different layers of PVC </w:t>
      </w:r>
      <w:r w:rsidR="00F51A72" w:rsidRPr="00B86ED3">
        <w:rPr>
          <w:color w:val="000000" w:themeColor="text1"/>
        </w:rPr>
        <w:t>tape</w:t>
      </w:r>
      <w:r w:rsidR="001C0738" w:rsidRPr="00B86ED3">
        <w:rPr>
          <w:color w:val="000000" w:themeColor="text1"/>
        </w:rPr>
        <w:t xml:space="preserve"> (PVC Electrical Insulation Tape, RoHS)</w:t>
      </w:r>
      <w:r w:rsidR="001C3F46" w:rsidRPr="00B86ED3">
        <w:rPr>
          <w:color w:val="000000" w:themeColor="text1"/>
        </w:rPr>
        <w:t>,</w:t>
      </w:r>
      <w:r w:rsidR="00BB2988" w:rsidRPr="00B86ED3">
        <w:rPr>
          <w:color w:val="000000" w:themeColor="text1"/>
        </w:rPr>
        <w:t xml:space="preserve"> thin glass slips (ACADEMY, glass cover slips) </w:t>
      </w:r>
      <w:r w:rsidR="001C3F46" w:rsidRPr="00B86ED3">
        <w:rPr>
          <w:color w:val="000000" w:themeColor="text1"/>
        </w:rPr>
        <w:t xml:space="preserve">or thick </w:t>
      </w:r>
      <w:r w:rsidR="006D30DC" w:rsidRPr="00B86ED3">
        <w:rPr>
          <w:color w:val="000000" w:themeColor="text1"/>
        </w:rPr>
        <w:t xml:space="preserve">microscope slides </w:t>
      </w:r>
      <w:r w:rsidR="001C3F46" w:rsidRPr="00B86ED3">
        <w:rPr>
          <w:color w:val="000000" w:themeColor="text1"/>
        </w:rPr>
        <w:t>(</w:t>
      </w:r>
      <w:proofErr w:type="spellStart"/>
      <w:r w:rsidR="0072021C" w:rsidRPr="00B86ED3">
        <w:rPr>
          <w:color w:val="000000" w:themeColor="text1"/>
        </w:rPr>
        <w:t>Menzel</w:t>
      </w:r>
      <w:proofErr w:type="spellEnd"/>
      <w:r w:rsidR="0072021C" w:rsidRPr="00B86ED3">
        <w:rPr>
          <w:color w:val="000000" w:themeColor="text1"/>
        </w:rPr>
        <w:t xml:space="preserve"> </w:t>
      </w:r>
      <w:proofErr w:type="spellStart"/>
      <w:r w:rsidR="0072021C" w:rsidRPr="00B86ED3">
        <w:rPr>
          <w:color w:val="000000" w:themeColor="text1"/>
        </w:rPr>
        <w:t>Gläser</w:t>
      </w:r>
      <w:proofErr w:type="spellEnd"/>
      <w:r w:rsidR="0072021C" w:rsidRPr="00B86ED3">
        <w:rPr>
          <w:color w:val="000000" w:themeColor="text1"/>
        </w:rPr>
        <w:t>,</w:t>
      </w:r>
      <w:r w:rsidR="001C3F46" w:rsidRPr="00B86ED3">
        <w:rPr>
          <w:color w:val="000000" w:themeColor="text1"/>
        </w:rPr>
        <w:t xml:space="preserve">) </w:t>
      </w:r>
      <w:r w:rsidR="00591C0C" w:rsidRPr="00B86ED3">
        <w:rPr>
          <w:color w:val="000000" w:themeColor="text1"/>
        </w:rPr>
        <w:t>attached</w:t>
      </w:r>
      <w:r w:rsidR="00BB2988" w:rsidRPr="00B86ED3">
        <w:rPr>
          <w:color w:val="000000" w:themeColor="text1"/>
        </w:rPr>
        <w:t xml:space="preserve">. </w:t>
      </w:r>
    </w:p>
    <w:p w14:paraId="007C7127" w14:textId="3E6A5DE4" w:rsidR="00FF3885" w:rsidRPr="00B86ED3" w:rsidRDefault="00FF3885" w:rsidP="005E3A8E">
      <w:pPr>
        <w:rPr>
          <w:color w:val="000000" w:themeColor="text1"/>
        </w:rPr>
      </w:pPr>
      <w:r w:rsidRPr="00B86ED3">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595"/>
      </w:tblGrid>
      <w:tr w:rsidR="00B86ED3" w:rsidRPr="00B86ED3" w14:paraId="1F726582" w14:textId="77777777" w:rsidTr="009A3D70">
        <w:trPr>
          <w:tblHeader/>
        </w:trPr>
        <w:tc>
          <w:tcPr>
            <w:tcW w:w="496" w:type="dxa"/>
          </w:tcPr>
          <w:p w14:paraId="22B783ED" w14:textId="77777777" w:rsidR="009A3D70" w:rsidRPr="00B86ED3" w:rsidRDefault="009A3D70" w:rsidP="005E3A8E">
            <w:pPr>
              <w:rPr>
                <w:color w:val="000000" w:themeColor="text1"/>
              </w:rPr>
            </w:pPr>
            <w:r w:rsidRPr="00B86ED3">
              <w:rPr>
                <w:color w:val="000000" w:themeColor="text1"/>
              </w:rPr>
              <w:t>(a)</w:t>
            </w:r>
          </w:p>
        </w:tc>
        <w:tc>
          <w:tcPr>
            <w:tcW w:w="8530" w:type="dxa"/>
          </w:tcPr>
          <w:p w14:paraId="754CD41D" w14:textId="77777777" w:rsidR="009A3D70" w:rsidRPr="00B86ED3" w:rsidRDefault="009A3D70" w:rsidP="009A3D70">
            <w:pPr>
              <w:jc w:val="center"/>
              <w:rPr>
                <w:color w:val="000000" w:themeColor="text1"/>
              </w:rPr>
            </w:pPr>
            <w:r w:rsidRPr="00B86ED3">
              <w:rPr>
                <w:rFonts w:cs="Times New Roman"/>
                <w:color w:val="000000" w:themeColor="text1"/>
                <w:lang w:val="en-GB"/>
              </w:rPr>
              <w:object w:dxaOrig="11300" w:dyaOrig="4668" w14:anchorId="6AF8C205">
                <v:shape id="_x0000_i1026" type="#_x0000_t75" style="width:381pt;height:157.5pt" o:ole="">
                  <v:imagedata r:id="rId12" o:title=""/>
                </v:shape>
                <o:OLEObject Type="Embed" ProgID="Visio.Drawing.11" ShapeID="_x0000_i1026" DrawAspect="Content" ObjectID="_1635931518" r:id="rId13"/>
              </w:object>
            </w:r>
          </w:p>
        </w:tc>
      </w:tr>
      <w:tr w:rsidR="00B86ED3" w:rsidRPr="00B86ED3" w14:paraId="19845B05" w14:textId="77777777" w:rsidTr="009A3D70">
        <w:trPr>
          <w:tblHeader/>
        </w:trPr>
        <w:tc>
          <w:tcPr>
            <w:tcW w:w="421" w:type="dxa"/>
          </w:tcPr>
          <w:p w14:paraId="02ACE134" w14:textId="77777777" w:rsidR="009A3D70" w:rsidRPr="00B86ED3" w:rsidRDefault="009A3D70" w:rsidP="005E3A8E">
            <w:pPr>
              <w:rPr>
                <w:color w:val="000000" w:themeColor="text1"/>
              </w:rPr>
            </w:pPr>
            <w:r w:rsidRPr="00B86ED3">
              <w:rPr>
                <w:color w:val="000000" w:themeColor="text1"/>
              </w:rPr>
              <w:lastRenderedPageBreak/>
              <w:t>(b)</w:t>
            </w:r>
          </w:p>
        </w:tc>
        <w:tc>
          <w:tcPr>
            <w:tcW w:w="8595" w:type="dxa"/>
          </w:tcPr>
          <w:p w14:paraId="3D484B7A" w14:textId="77777777" w:rsidR="009A3D70" w:rsidRPr="00B86ED3" w:rsidRDefault="009A3D70" w:rsidP="009A3D70">
            <w:pPr>
              <w:jc w:val="center"/>
              <w:rPr>
                <w:color w:val="000000" w:themeColor="text1"/>
              </w:rPr>
            </w:pPr>
            <w:r w:rsidRPr="00B86ED3">
              <w:rPr>
                <w:rFonts w:cs="Times New Roman"/>
                <w:color w:val="000000" w:themeColor="text1"/>
                <w:lang w:val="en-GB"/>
              </w:rPr>
              <w:object w:dxaOrig="11326" w:dyaOrig="10575" w14:anchorId="643823D7">
                <v:shape id="_x0000_i1027" type="#_x0000_t75" style="width:315.75pt;height:294.75pt" o:ole="">
                  <v:imagedata r:id="rId14" o:title=""/>
                </v:shape>
                <o:OLEObject Type="Embed" ProgID="Visio.Drawing.15" ShapeID="_x0000_i1027" DrawAspect="Content" ObjectID="_1635931519" r:id="rId15"/>
              </w:object>
            </w:r>
          </w:p>
        </w:tc>
      </w:tr>
      <w:tr w:rsidR="009A3D70" w:rsidRPr="00B86ED3" w14:paraId="15FBA855" w14:textId="77777777" w:rsidTr="009A3D70">
        <w:trPr>
          <w:tblHeader/>
        </w:trPr>
        <w:tc>
          <w:tcPr>
            <w:tcW w:w="9026" w:type="dxa"/>
            <w:gridSpan w:val="2"/>
          </w:tcPr>
          <w:p w14:paraId="05A4952E" w14:textId="0E5CAAC5" w:rsidR="009A3D70" w:rsidRPr="00B86ED3" w:rsidRDefault="009D4402" w:rsidP="005E3A8E">
            <w:pPr>
              <w:rPr>
                <w:color w:val="000000" w:themeColor="text1"/>
              </w:rPr>
            </w:pPr>
            <w:bookmarkStart w:id="5" w:name="_Ref512180575"/>
            <w:r w:rsidRPr="00B86ED3">
              <w:rPr>
                <w:b/>
                <w:color w:val="000000" w:themeColor="text1"/>
              </w:rPr>
              <w:t>Figure</w:t>
            </w:r>
            <w:r w:rsidR="009A3D70"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2</w:t>
            </w:r>
            <w:r w:rsidRPr="00B86ED3">
              <w:rPr>
                <w:b/>
                <w:color w:val="000000" w:themeColor="text1"/>
              </w:rPr>
              <w:fldChar w:fldCharType="end"/>
            </w:r>
            <w:bookmarkEnd w:id="5"/>
            <w:r w:rsidR="009A3D70" w:rsidRPr="00B86ED3">
              <w:rPr>
                <w:b/>
                <w:color w:val="000000" w:themeColor="text1"/>
              </w:rPr>
              <w:t>.</w:t>
            </w:r>
            <w:r w:rsidR="009A3D70" w:rsidRPr="00B86ED3">
              <w:rPr>
                <w:color w:val="000000" w:themeColor="text1"/>
              </w:rPr>
              <w:t xml:space="preserve"> (a) Schematic diagram of the inductive sensor system. </w:t>
            </w:r>
            <w:r w:rsidR="009A3D70" w:rsidRPr="00B86ED3">
              <w:rPr>
                <w:color w:val="000000" w:themeColor="text1"/>
                <w:sz w:val="23"/>
                <w:szCs w:val="23"/>
              </w:rPr>
              <w:t xml:space="preserve">(b) Geometry of the </w:t>
            </w:r>
            <w:proofErr w:type="spellStart"/>
            <w:r w:rsidR="009A3D70" w:rsidRPr="00B86ED3">
              <w:rPr>
                <w:color w:val="000000" w:themeColor="text1"/>
                <w:sz w:val="23"/>
                <w:szCs w:val="23"/>
              </w:rPr>
              <w:t>iFDG</w:t>
            </w:r>
            <w:proofErr w:type="spellEnd"/>
            <w:r w:rsidR="009A3D70" w:rsidRPr="00B86ED3">
              <w:rPr>
                <w:color w:val="000000" w:themeColor="text1"/>
                <w:sz w:val="23"/>
                <w:szCs w:val="23"/>
              </w:rPr>
              <w:t xml:space="preserve"> nozzle head. Symbols: Blue circles – inductive coils; Red – epoxy. All dimensions are mm.</w:t>
            </w:r>
          </w:p>
        </w:tc>
      </w:tr>
    </w:tbl>
    <w:p w14:paraId="72757534" w14:textId="77777777" w:rsidR="009A3D70" w:rsidRPr="00B86ED3" w:rsidRDefault="009A3D70" w:rsidP="005E3A8E">
      <w:pPr>
        <w:rPr>
          <w:color w:val="000000" w:themeColor="text1"/>
        </w:rPr>
      </w:pPr>
    </w:p>
    <w:p w14:paraId="1F1E522A" w14:textId="77777777" w:rsidR="00417DE1" w:rsidRPr="00B86ED3" w:rsidRDefault="00D471DC" w:rsidP="005E3A8E">
      <w:pPr>
        <w:pStyle w:val="Heading1"/>
        <w:spacing w:after="240"/>
        <w:rPr>
          <w:color w:val="000000" w:themeColor="text1"/>
        </w:rPr>
      </w:pPr>
      <w:r w:rsidRPr="00B86ED3">
        <w:rPr>
          <w:color w:val="000000" w:themeColor="text1"/>
        </w:rPr>
        <w:t xml:space="preserve">Materials, </w:t>
      </w:r>
      <w:r w:rsidR="00360692" w:rsidRPr="00B86ED3">
        <w:rPr>
          <w:color w:val="000000" w:themeColor="text1"/>
        </w:rPr>
        <w:t>Methods</w:t>
      </w:r>
      <w:r w:rsidRPr="00B86ED3">
        <w:rPr>
          <w:color w:val="000000" w:themeColor="text1"/>
        </w:rPr>
        <w:t xml:space="preserve"> and Modelling</w:t>
      </w:r>
    </w:p>
    <w:p w14:paraId="6942DBEA" w14:textId="77777777" w:rsidR="00417DE1" w:rsidRPr="00B86ED3" w:rsidRDefault="00417DE1" w:rsidP="005E3A8E">
      <w:pPr>
        <w:pStyle w:val="Heading4"/>
        <w:rPr>
          <w:color w:val="000000" w:themeColor="text1"/>
        </w:rPr>
      </w:pPr>
      <w:r w:rsidRPr="00B86ED3">
        <w:rPr>
          <w:color w:val="000000" w:themeColor="text1"/>
        </w:rPr>
        <w:t xml:space="preserve">FDG system </w:t>
      </w:r>
    </w:p>
    <w:p w14:paraId="44FB84DC" w14:textId="38D1F559" w:rsidR="00852287" w:rsidRPr="00B86ED3" w:rsidRDefault="001B1CD8" w:rsidP="005E3A8E">
      <w:pPr>
        <w:rPr>
          <w:color w:val="000000" w:themeColor="text1"/>
        </w:rPr>
      </w:pPr>
      <w:r w:rsidRPr="00B86ED3">
        <w:rPr>
          <w:color w:val="000000" w:themeColor="text1"/>
        </w:rPr>
        <w:fldChar w:fldCharType="begin"/>
      </w:r>
      <w:r w:rsidRPr="00B86ED3">
        <w:rPr>
          <w:color w:val="000000" w:themeColor="text1"/>
        </w:rPr>
        <w:instrText xml:space="preserve"> REF _Ref252122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 3</w:t>
      </w:r>
      <w:r w:rsidRPr="00B86ED3">
        <w:rPr>
          <w:color w:val="000000" w:themeColor="text1"/>
        </w:rPr>
        <w:fldChar w:fldCharType="end"/>
      </w:r>
      <w:r w:rsidRPr="00B86ED3">
        <w:rPr>
          <w:color w:val="000000" w:themeColor="text1"/>
        </w:rPr>
        <w:t xml:space="preserve"> </w:t>
      </w:r>
      <w:r w:rsidR="00D70252" w:rsidRPr="00B86ED3">
        <w:rPr>
          <w:color w:val="000000" w:themeColor="text1"/>
        </w:rPr>
        <w:t xml:space="preserve">shows </w:t>
      </w:r>
      <w:r w:rsidR="00C30523" w:rsidRPr="00B86ED3">
        <w:rPr>
          <w:color w:val="000000" w:themeColor="text1"/>
        </w:rPr>
        <w:t xml:space="preserve">a </w:t>
      </w:r>
      <w:r w:rsidR="00D70252" w:rsidRPr="00B86ED3">
        <w:rPr>
          <w:color w:val="000000" w:themeColor="text1"/>
        </w:rPr>
        <w:t>schematic d</w:t>
      </w:r>
      <w:r w:rsidR="00C30523" w:rsidRPr="00B86ED3">
        <w:rPr>
          <w:color w:val="000000" w:themeColor="text1"/>
        </w:rPr>
        <w:t xml:space="preserve">iagram </w:t>
      </w:r>
      <w:r w:rsidR="008C0169" w:rsidRPr="00B86ED3">
        <w:rPr>
          <w:color w:val="000000" w:themeColor="text1"/>
        </w:rPr>
        <w:t>and a photograph</w:t>
      </w:r>
      <w:r w:rsidR="00994303" w:rsidRPr="00B86ED3">
        <w:rPr>
          <w:color w:val="000000" w:themeColor="text1"/>
        </w:rPr>
        <w:t xml:space="preserve"> </w:t>
      </w:r>
      <w:r w:rsidR="00C30523" w:rsidRPr="00B86ED3">
        <w:rPr>
          <w:color w:val="000000" w:themeColor="text1"/>
        </w:rPr>
        <w:t>o</w:t>
      </w:r>
      <w:r w:rsidR="00305257" w:rsidRPr="00B86ED3">
        <w:rPr>
          <w:color w:val="000000" w:themeColor="text1"/>
        </w:rPr>
        <w:t xml:space="preserve">f the </w:t>
      </w:r>
      <w:proofErr w:type="spellStart"/>
      <w:r w:rsidR="00305257" w:rsidRPr="00B86ED3">
        <w:rPr>
          <w:color w:val="000000" w:themeColor="text1"/>
        </w:rPr>
        <w:t>i</w:t>
      </w:r>
      <w:r w:rsidR="00D70252" w:rsidRPr="00B86ED3">
        <w:rPr>
          <w:color w:val="000000" w:themeColor="text1"/>
        </w:rPr>
        <w:t>FDG</w:t>
      </w:r>
      <w:proofErr w:type="spellEnd"/>
      <w:r w:rsidR="00D70252" w:rsidRPr="00B86ED3">
        <w:rPr>
          <w:color w:val="000000" w:themeColor="text1"/>
        </w:rPr>
        <w:t xml:space="preserve"> apparatus. </w:t>
      </w:r>
      <w:r w:rsidR="00D70252" w:rsidRPr="00B86ED3">
        <w:rPr>
          <w:color w:val="000000" w:themeColor="text1"/>
          <w:lang w:val="en-US"/>
        </w:rPr>
        <w:t xml:space="preserve">A syringe pump (Harvard Apparatus PHD Ultra Series; Hamilton glass syringe, </w:t>
      </w:r>
      <w:r w:rsidR="00994303" w:rsidRPr="00B86ED3">
        <w:rPr>
          <w:color w:val="000000" w:themeColor="text1"/>
          <w:lang w:val="en-US"/>
        </w:rPr>
        <w:t>internal diameter 23 mm) infused and withdrew</w:t>
      </w:r>
      <w:r w:rsidR="00D70252" w:rsidRPr="00B86ED3">
        <w:rPr>
          <w:color w:val="000000" w:themeColor="text1"/>
          <w:lang w:val="en-US"/>
        </w:rPr>
        <w:t xml:space="preserve"> liquid </w:t>
      </w:r>
      <w:r w:rsidR="00994303" w:rsidRPr="00B86ED3">
        <w:rPr>
          <w:color w:val="000000" w:themeColor="text1"/>
          <w:lang w:val="en-US"/>
        </w:rPr>
        <w:t xml:space="preserve">at a constant flow rate, </w:t>
      </w:r>
      <w:r w:rsidR="00D70252" w:rsidRPr="00B86ED3">
        <w:rPr>
          <w:color w:val="000000" w:themeColor="text1"/>
          <w:lang w:val="en-US"/>
        </w:rPr>
        <w:t>with accuracy</w:t>
      </w:r>
      <w:r w:rsidR="00994303" w:rsidRPr="00B86ED3">
        <w:rPr>
          <w:color w:val="000000" w:themeColor="text1"/>
          <w:lang w:val="en-US"/>
        </w:rPr>
        <w:t xml:space="preserve"> </w:t>
      </w:r>
      <w:r w:rsidR="00D70252" w:rsidRPr="00B86ED3">
        <w:rPr>
          <w:color w:val="000000" w:themeColor="text1"/>
          <w:lang w:val="en-US"/>
        </w:rPr>
        <w:t xml:space="preserve">better than 1%. </w:t>
      </w:r>
      <w:r w:rsidR="00B53BE2" w:rsidRPr="00B86ED3">
        <w:rPr>
          <w:color w:val="000000" w:themeColor="text1"/>
          <w:lang w:val="en-US"/>
        </w:rPr>
        <w:t>A Perspex tank (</w:t>
      </w:r>
      <w:r w:rsidR="00994303" w:rsidRPr="00B86ED3">
        <w:rPr>
          <w:color w:val="000000" w:themeColor="text1"/>
          <w:lang w:val="en-US"/>
        </w:rPr>
        <w:t xml:space="preserve">dimensions </w:t>
      </w:r>
      <w:r w:rsidR="00B53BE2" w:rsidRPr="00B86ED3">
        <w:rPr>
          <w:color w:val="000000" w:themeColor="text1"/>
          <w:lang w:val="en-US"/>
        </w:rPr>
        <w:t>187 × 166</w:t>
      </w:r>
      <w:r w:rsidR="00D70252" w:rsidRPr="00B86ED3">
        <w:rPr>
          <w:color w:val="000000" w:themeColor="text1"/>
          <w:lang w:val="en-US"/>
        </w:rPr>
        <w:t xml:space="preserve"> </w:t>
      </w:r>
      <w:r w:rsidR="00B53BE2" w:rsidRPr="00B86ED3">
        <w:rPr>
          <w:color w:val="000000" w:themeColor="text1"/>
          <w:lang w:val="en-US"/>
        </w:rPr>
        <w:t xml:space="preserve">× </w:t>
      </w:r>
      <w:r w:rsidR="0043493D" w:rsidRPr="00B86ED3">
        <w:rPr>
          <w:color w:val="000000" w:themeColor="text1"/>
          <w:lang w:val="en-US"/>
        </w:rPr>
        <w:t>100</w:t>
      </w:r>
      <w:r w:rsidR="00B53BE2" w:rsidRPr="00B86ED3">
        <w:rPr>
          <w:color w:val="000000" w:themeColor="text1"/>
          <w:lang w:val="en-US"/>
        </w:rPr>
        <w:t xml:space="preserve"> </w:t>
      </w:r>
      <w:r w:rsidR="00D70252" w:rsidRPr="00B86ED3">
        <w:rPr>
          <w:color w:val="000000" w:themeColor="text1"/>
          <w:lang w:val="en-US"/>
        </w:rPr>
        <w:t>mm</w:t>
      </w:r>
      <w:r w:rsidR="00B53BE2" w:rsidRPr="00B86ED3">
        <w:rPr>
          <w:color w:val="000000" w:themeColor="text1"/>
          <w:vertAlign w:val="superscript"/>
          <w:lang w:val="en-US"/>
        </w:rPr>
        <w:t>3</w:t>
      </w:r>
      <w:r w:rsidR="00B53BE2" w:rsidRPr="00B86ED3">
        <w:rPr>
          <w:color w:val="000000" w:themeColor="text1"/>
          <w:lang w:val="en-US"/>
        </w:rPr>
        <w:t>)</w:t>
      </w:r>
      <w:r w:rsidR="00D70252" w:rsidRPr="00B86ED3">
        <w:rPr>
          <w:color w:val="000000" w:themeColor="text1"/>
          <w:lang w:val="en-US"/>
        </w:rPr>
        <w:t xml:space="preserve"> </w:t>
      </w:r>
      <w:r w:rsidR="00994303" w:rsidRPr="00B86ED3">
        <w:rPr>
          <w:color w:val="000000" w:themeColor="text1"/>
          <w:lang w:val="en-US"/>
        </w:rPr>
        <w:t>held</w:t>
      </w:r>
      <w:r w:rsidR="00D70252" w:rsidRPr="00B86ED3">
        <w:rPr>
          <w:color w:val="000000" w:themeColor="text1"/>
          <w:lang w:val="en-US"/>
        </w:rPr>
        <w:t xml:space="preserve"> </w:t>
      </w:r>
      <w:r w:rsidR="00994303" w:rsidRPr="00B86ED3">
        <w:rPr>
          <w:color w:val="000000" w:themeColor="text1"/>
          <w:lang w:val="en-US"/>
        </w:rPr>
        <w:t>the gauging liquid. For the tests reported here</w:t>
      </w:r>
      <w:r w:rsidR="00D70252" w:rsidRPr="00B86ED3">
        <w:rPr>
          <w:color w:val="000000" w:themeColor="text1"/>
          <w:lang w:val="en-US"/>
        </w:rPr>
        <w:t xml:space="preserve"> the liquid depth </w:t>
      </w:r>
      <w:r w:rsidR="00994303" w:rsidRPr="00B86ED3">
        <w:rPr>
          <w:color w:val="000000" w:themeColor="text1"/>
          <w:lang w:val="en-US"/>
        </w:rPr>
        <w:t xml:space="preserve">was </w:t>
      </w:r>
      <w:r w:rsidR="00D70252" w:rsidRPr="00B86ED3">
        <w:rPr>
          <w:color w:val="000000" w:themeColor="text1"/>
          <w:lang w:val="en-US"/>
        </w:rPr>
        <w:t xml:space="preserve">set at around </w:t>
      </w:r>
      <w:r w:rsidR="00416FEE" w:rsidRPr="00B86ED3">
        <w:rPr>
          <w:color w:val="000000" w:themeColor="text1"/>
          <w:lang w:val="en-US"/>
        </w:rPr>
        <w:t>5</w:t>
      </w:r>
      <w:r w:rsidR="00D70252" w:rsidRPr="00B86ED3">
        <w:rPr>
          <w:color w:val="000000" w:themeColor="text1"/>
          <w:lang w:val="en-US"/>
        </w:rPr>
        <w:t xml:space="preserve">0 mm. </w:t>
      </w:r>
      <w:r w:rsidR="00994303" w:rsidRPr="00B86ED3">
        <w:rPr>
          <w:color w:val="000000" w:themeColor="text1"/>
          <w:lang w:val="en-US"/>
        </w:rPr>
        <w:t>The tank was mounted</w:t>
      </w:r>
      <w:r w:rsidR="00D70252" w:rsidRPr="00B86ED3">
        <w:rPr>
          <w:color w:val="000000" w:themeColor="text1"/>
          <w:lang w:val="en-US"/>
        </w:rPr>
        <w:t xml:space="preserve"> on a motorized XY scanning stage (</w:t>
      </w:r>
      <w:r w:rsidR="00FE5760" w:rsidRPr="00B86ED3">
        <w:rPr>
          <w:color w:val="000000" w:themeColor="text1"/>
          <w:lang w:val="en-US"/>
        </w:rPr>
        <w:t>STANDA, 8MTF-75LS05</w:t>
      </w:r>
      <w:r w:rsidR="00D70252" w:rsidRPr="00B86ED3">
        <w:rPr>
          <w:color w:val="000000" w:themeColor="text1"/>
          <w:lang w:val="en-US"/>
        </w:rPr>
        <w:t>) controlled by a two-axis stepper &amp; DC motor controller (</w:t>
      </w:r>
      <w:r w:rsidR="00FE5760" w:rsidRPr="00B86ED3">
        <w:rPr>
          <w:color w:val="000000" w:themeColor="text1"/>
          <w:lang w:val="en-US"/>
        </w:rPr>
        <w:t>STANDA, 8SMC4-USB-B9-2</w:t>
      </w:r>
      <w:r w:rsidR="00D70252" w:rsidRPr="00B86ED3">
        <w:rPr>
          <w:color w:val="000000" w:themeColor="text1"/>
          <w:lang w:val="en-US"/>
        </w:rPr>
        <w:t>)</w:t>
      </w:r>
      <w:r w:rsidR="00994303" w:rsidRPr="00B86ED3">
        <w:rPr>
          <w:color w:val="000000" w:themeColor="text1"/>
          <w:lang w:val="en-US"/>
        </w:rPr>
        <w:t>, which allowed</w:t>
      </w:r>
      <w:r w:rsidR="00D70252" w:rsidRPr="00B86ED3">
        <w:rPr>
          <w:color w:val="000000" w:themeColor="text1"/>
          <w:lang w:val="en-US"/>
        </w:rPr>
        <w:t xml:space="preserve"> the nozzle to be moved to different locations in the tank. </w:t>
      </w:r>
      <w:r w:rsidR="00852287" w:rsidRPr="00B86ED3">
        <w:rPr>
          <w:color w:val="000000" w:themeColor="text1"/>
          <w:lang w:val="en-US"/>
        </w:rPr>
        <w:t xml:space="preserve">The FDG nozzle was constructed from </w:t>
      </w:r>
      <w:proofErr w:type="spellStart"/>
      <w:r w:rsidR="00D573A1" w:rsidRPr="00B86ED3">
        <w:rPr>
          <w:color w:val="000000" w:themeColor="text1"/>
          <w:lang w:val="en-US"/>
        </w:rPr>
        <w:t>polyethyletherketone</w:t>
      </w:r>
      <w:proofErr w:type="spellEnd"/>
      <w:r w:rsidR="00D573A1" w:rsidRPr="00B86ED3">
        <w:rPr>
          <w:color w:val="000000" w:themeColor="text1"/>
          <w:lang w:val="en-US"/>
        </w:rPr>
        <w:t xml:space="preserve"> (</w:t>
      </w:r>
      <w:r w:rsidR="00852287" w:rsidRPr="00B86ED3">
        <w:rPr>
          <w:color w:val="000000" w:themeColor="text1"/>
          <w:lang w:val="en-US"/>
        </w:rPr>
        <w:t>PEEK</w:t>
      </w:r>
      <w:r w:rsidR="00D573A1" w:rsidRPr="00B86ED3">
        <w:rPr>
          <w:color w:val="000000" w:themeColor="text1"/>
          <w:lang w:val="en-US"/>
        </w:rPr>
        <w:t>)</w:t>
      </w:r>
      <w:r w:rsidR="00852287" w:rsidRPr="00B86ED3">
        <w:rPr>
          <w:color w:val="000000" w:themeColor="text1"/>
          <w:lang w:val="en-US"/>
        </w:rPr>
        <w:t xml:space="preserve"> with the dimensions shown in </w:t>
      </w:r>
      <w:r w:rsidR="001703EF" w:rsidRPr="00B86ED3">
        <w:rPr>
          <w:color w:val="000000" w:themeColor="text1"/>
          <w:lang w:val="en-US"/>
        </w:rPr>
        <w:fldChar w:fldCharType="begin"/>
      </w:r>
      <w:r w:rsidR="001703EF" w:rsidRPr="00B86ED3">
        <w:rPr>
          <w:color w:val="000000" w:themeColor="text1"/>
          <w:lang w:val="en-US"/>
        </w:rPr>
        <w:instrText xml:space="preserve"> REF _Ref512180575 \h  \* MERGEFORMAT </w:instrText>
      </w:r>
      <w:r w:rsidR="001703EF" w:rsidRPr="00B86ED3">
        <w:rPr>
          <w:color w:val="000000" w:themeColor="text1"/>
          <w:lang w:val="en-US"/>
        </w:rPr>
      </w:r>
      <w:r w:rsidR="001703EF" w:rsidRPr="00B86ED3">
        <w:rPr>
          <w:color w:val="000000" w:themeColor="text1"/>
          <w:lang w:val="en-US"/>
        </w:rPr>
        <w:fldChar w:fldCharType="separate"/>
      </w:r>
      <w:r w:rsidR="009D4402" w:rsidRPr="00B86ED3">
        <w:rPr>
          <w:color w:val="000000" w:themeColor="text1"/>
        </w:rPr>
        <w:t>Figure 2</w:t>
      </w:r>
      <w:r w:rsidR="001703EF" w:rsidRPr="00B86ED3">
        <w:rPr>
          <w:color w:val="000000" w:themeColor="text1"/>
          <w:lang w:val="en-US"/>
        </w:rPr>
        <w:fldChar w:fldCharType="end"/>
      </w:r>
      <w:r w:rsidR="00852287" w:rsidRPr="00B86ED3">
        <w:rPr>
          <w:color w:val="000000" w:themeColor="text1"/>
          <w:lang w:val="en-US"/>
        </w:rPr>
        <w:t xml:space="preserve">(b) and an entry length </w:t>
      </w:r>
      <w:r w:rsidR="00252625" w:rsidRPr="00B86ED3">
        <w:rPr>
          <w:color w:val="000000" w:themeColor="text1"/>
          <w:lang w:val="en-US"/>
        </w:rPr>
        <w:t xml:space="preserve">of </w:t>
      </w:r>
      <w:r w:rsidR="00416FEE" w:rsidRPr="00B86ED3">
        <w:rPr>
          <w:color w:val="000000" w:themeColor="text1"/>
          <w:lang w:val="en-US"/>
        </w:rPr>
        <w:t>30</w:t>
      </w:r>
      <w:r w:rsidR="00252625" w:rsidRPr="00B86ED3">
        <w:rPr>
          <w:color w:val="000000" w:themeColor="text1"/>
          <w:lang w:val="en-US"/>
        </w:rPr>
        <w:t xml:space="preserve">0 mm </w:t>
      </w:r>
      <w:r w:rsidR="00852287" w:rsidRPr="00B86ED3">
        <w:rPr>
          <w:color w:val="000000" w:themeColor="text1"/>
          <w:lang w:val="en-US"/>
        </w:rPr>
        <w:t>to ensure a well-developed</w:t>
      </w:r>
      <w:r w:rsidR="00416FEE" w:rsidRPr="00B86ED3">
        <w:rPr>
          <w:color w:val="000000" w:themeColor="text1"/>
          <w:lang w:val="en-US"/>
        </w:rPr>
        <w:t xml:space="preserve"> </w:t>
      </w:r>
      <w:r w:rsidR="00D70252" w:rsidRPr="00B86ED3">
        <w:rPr>
          <w:color w:val="000000" w:themeColor="text1"/>
          <w:lang w:val="en-US"/>
        </w:rPr>
        <w:t>laminar flow profile</w:t>
      </w:r>
      <w:r w:rsidR="00D573A1" w:rsidRPr="00B86ED3">
        <w:rPr>
          <w:color w:val="000000" w:themeColor="text1"/>
          <w:lang w:val="en-US"/>
        </w:rPr>
        <w:t xml:space="preserve"> in the tube</w:t>
      </w:r>
      <w:r w:rsidR="00D70252" w:rsidRPr="00B86ED3">
        <w:rPr>
          <w:color w:val="000000" w:themeColor="text1"/>
          <w:lang w:val="en-US"/>
        </w:rPr>
        <w:t xml:space="preserve">. The clearance from the nozzle to the layer surface </w:t>
      </w:r>
      <w:r w:rsidR="00852287" w:rsidRPr="00B86ED3">
        <w:rPr>
          <w:color w:val="000000" w:themeColor="text1"/>
          <w:lang w:val="en-US"/>
        </w:rPr>
        <w:t xml:space="preserve">was </w:t>
      </w:r>
      <w:r w:rsidR="00D70252" w:rsidRPr="00B86ED3">
        <w:rPr>
          <w:color w:val="000000" w:themeColor="text1"/>
          <w:lang w:val="en-US"/>
        </w:rPr>
        <w:t>controlled by a positioner (</w:t>
      </w:r>
      <w:proofErr w:type="spellStart"/>
      <w:r w:rsidR="00D70252" w:rsidRPr="00B86ED3">
        <w:rPr>
          <w:color w:val="000000" w:themeColor="text1"/>
          <w:lang w:val="en-US"/>
        </w:rPr>
        <w:t>Zabe</w:t>
      </w:r>
      <w:r w:rsidR="001E26A9" w:rsidRPr="00B86ED3">
        <w:rPr>
          <w:color w:val="000000" w:themeColor="text1"/>
          <w:lang w:val="en-US"/>
        </w:rPr>
        <w:t>r</w:t>
      </w:r>
      <w:proofErr w:type="spellEnd"/>
      <w:r w:rsidR="001E26A9" w:rsidRPr="00B86ED3">
        <w:rPr>
          <w:color w:val="000000" w:themeColor="text1"/>
          <w:lang w:val="en-US"/>
        </w:rPr>
        <w:t xml:space="preserve"> Technologies, T-LSR075B</w:t>
      </w:r>
      <w:r w:rsidR="00417DE1" w:rsidRPr="00B86ED3">
        <w:rPr>
          <w:color w:val="000000" w:themeColor="text1"/>
          <w:lang w:val="en-US"/>
        </w:rPr>
        <w:t>). T</w:t>
      </w:r>
      <w:r w:rsidR="00D70252" w:rsidRPr="00B86ED3">
        <w:rPr>
          <w:color w:val="000000" w:themeColor="text1"/>
          <w:lang w:val="en-US"/>
        </w:rPr>
        <w:t xml:space="preserve">he pressure drop across the nozzle </w:t>
      </w:r>
      <w:r w:rsidR="00852287" w:rsidRPr="00B86ED3">
        <w:rPr>
          <w:color w:val="000000" w:themeColor="text1"/>
          <w:lang w:val="en-US"/>
        </w:rPr>
        <w:t>was</w:t>
      </w:r>
      <w:r w:rsidR="00D70252" w:rsidRPr="00B86ED3">
        <w:rPr>
          <w:color w:val="000000" w:themeColor="text1"/>
          <w:lang w:val="en-US"/>
        </w:rPr>
        <w:t xml:space="preserve"> measured by a pressure transducer (PT) (</w:t>
      </w:r>
      <w:r w:rsidR="00FE5760" w:rsidRPr="00B86ED3">
        <w:rPr>
          <w:color w:val="000000" w:themeColor="text1"/>
          <w:lang w:val="en-US"/>
        </w:rPr>
        <w:t>OMEGA, PXM409-350HGUSBH</w:t>
      </w:r>
      <w:r w:rsidR="00D70252" w:rsidRPr="00B86ED3">
        <w:rPr>
          <w:color w:val="000000" w:themeColor="text1"/>
          <w:lang w:val="en-US"/>
        </w:rPr>
        <w:t xml:space="preserve">) connected to a tapping located approximately </w:t>
      </w:r>
      <w:r w:rsidR="00417DE1" w:rsidRPr="00B86ED3">
        <w:rPr>
          <w:color w:val="000000" w:themeColor="text1"/>
          <w:lang w:val="en-US"/>
        </w:rPr>
        <w:t>5</w:t>
      </w:r>
      <w:r w:rsidR="00D70252" w:rsidRPr="00B86ED3">
        <w:rPr>
          <w:color w:val="000000" w:themeColor="text1"/>
          <w:lang w:val="en-US"/>
        </w:rPr>
        <w:t xml:space="preserve">0 mm above the nozzle exit, </w:t>
      </w:r>
      <w:r w:rsidR="00D70252" w:rsidRPr="00B86ED3">
        <w:rPr>
          <w:color w:val="000000" w:themeColor="text1"/>
          <w:lang w:val="en-US"/>
        </w:rPr>
        <w:lastRenderedPageBreak/>
        <w:t xml:space="preserve">with a limit of </w:t>
      </w:r>
      <w:r w:rsidR="00457DF1" w:rsidRPr="00B86ED3">
        <w:rPr>
          <w:color w:val="000000" w:themeColor="text1"/>
          <w:lang w:val="en-US"/>
        </w:rPr>
        <w:t xml:space="preserve">35 </w:t>
      </w:r>
      <w:proofErr w:type="spellStart"/>
      <w:r w:rsidR="00457DF1" w:rsidRPr="00B86ED3">
        <w:rPr>
          <w:color w:val="000000" w:themeColor="text1"/>
          <w:lang w:val="en-US"/>
        </w:rPr>
        <w:t>k</w:t>
      </w:r>
      <w:r w:rsidR="00D70252" w:rsidRPr="00B86ED3">
        <w:rPr>
          <w:color w:val="000000" w:themeColor="text1"/>
          <w:lang w:val="en-US"/>
        </w:rPr>
        <w:t>Pa</w:t>
      </w:r>
      <w:proofErr w:type="spellEnd"/>
      <w:r w:rsidR="00D70252" w:rsidRPr="00B86ED3">
        <w:rPr>
          <w:color w:val="000000" w:themeColor="text1"/>
          <w:lang w:val="en-US"/>
        </w:rPr>
        <w:t xml:space="preserve">. </w:t>
      </w:r>
      <w:r w:rsidR="00852287" w:rsidRPr="00B86ED3">
        <w:rPr>
          <w:color w:val="000000" w:themeColor="text1"/>
        </w:rPr>
        <w:t>Data collection and operation were controlled by a Python script.</w:t>
      </w:r>
    </w:p>
    <w:p w14:paraId="0024D87F" w14:textId="77777777" w:rsidR="00852287" w:rsidRPr="00B86ED3" w:rsidRDefault="00852287" w:rsidP="005E3A8E">
      <w:pPr>
        <w:rPr>
          <w:color w:val="000000" w:themeColor="text1"/>
        </w:rPr>
      </w:pPr>
    </w:p>
    <w:p w14:paraId="20923B2F" w14:textId="55FA1EBC" w:rsidR="00417DE1" w:rsidRPr="00B86ED3" w:rsidRDefault="00852287" w:rsidP="005E3A8E">
      <w:pPr>
        <w:rPr>
          <w:color w:val="000000" w:themeColor="text1"/>
          <w:lang w:val="en-US"/>
        </w:rPr>
      </w:pPr>
      <w:r w:rsidRPr="00B86ED3">
        <w:rPr>
          <w:color w:val="000000" w:themeColor="text1"/>
          <w:lang w:val="en-US"/>
        </w:rPr>
        <w:t>Freezing experiments were performed in the tank using a CPU cooling block (EK-Velocity RGB - AMD Full Nickel) device as a heat transfer stage with a chilled area of 58 × 58 mm</w:t>
      </w:r>
      <w:r w:rsidRPr="00B86ED3">
        <w:rPr>
          <w:color w:val="000000" w:themeColor="text1"/>
          <w:vertAlign w:val="superscript"/>
          <w:lang w:val="en-US"/>
        </w:rPr>
        <w:t>2</w:t>
      </w:r>
      <w:r w:rsidRPr="00B86ED3">
        <w:rPr>
          <w:color w:val="000000" w:themeColor="text1"/>
          <w:lang w:val="en-US"/>
        </w:rPr>
        <w:t xml:space="preserve"> and insulated sides. This is labelled M in </w:t>
      </w:r>
      <w:r w:rsidR="001703EF" w:rsidRPr="00B86ED3">
        <w:rPr>
          <w:color w:val="000000" w:themeColor="text1"/>
          <w:lang w:val="en-US"/>
        </w:rPr>
        <w:fldChar w:fldCharType="begin"/>
      </w:r>
      <w:r w:rsidR="001703EF" w:rsidRPr="00B86ED3">
        <w:rPr>
          <w:color w:val="000000" w:themeColor="text1"/>
          <w:lang w:val="en-US"/>
        </w:rPr>
        <w:instrText xml:space="preserve"> REF _Ref252122 \h  \* MERGEFORMAT </w:instrText>
      </w:r>
      <w:r w:rsidR="001703EF" w:rsidRPr="00B86ED3">
        <w:rPr>
          <w:color w:val="000000" w:themeColor="text1"/>
          <w:lang w:val="en-US"/>
        </w:rPr>
      </w:r>
      <w:r w:rsidR="001703EF" w:rsidRPr="00B86ED3">
        <w:rPr>
          <w:color w:val="000000" w:themeColor="text1"/>
          <w:lang w:val="en-US"/>
        </w:rPr>
        <w:fldChar w:fldCharType="separate"/>
      </w:r>
      <w:r w:rsidR="009D4402" w:rsidRPr="00B86ED3">
        <w:rPr>
          <w:color w:val="000000" w:themeColor="text1"/>
        </w:rPr>
        <w:t>Figure 3</w:t>
      </w:r>
      <w:r w:rsidR="001703EF" w:rsidRPr="00B86ED3">
        <w:rPr>
          <w:color w:val="000000" w:themeColor="text1"/>
          <w:lang w:val="en-US"/>
        </w:rPr>
        <w:fldChar w:fldCharType="end"/>
      </w:r>
      <w:r w:rsidRPr="00B86ED3">
        <w:rPr>
          <w:color w:val="000000" w:themeColor="text1"/>
          <w:lang w:val="en-US"/>
        </w:rPr>
        <w:t>(b). The FDG nozzle was mou</w:t>
      </w:r>
      <w:r w:rsidR="00F901DC" w:rsidRPr="00B86ED3">
        <w:rPr>
          <w:color w:val="000000" w:themeColor="text1"/>
          <w:lang w:val="en-US"/>
        </w:rPr>
        <w:t>nted vertically above the block</w:t>
      </w:r>
      <w:r w:rsidRPr="00B86ED3">
        <w:rPr>
          <w:color w:val="000000" w:themeColor="text1"/>
          <w:lang w:val="en-US"/>
        </w:rPr>
        <w:t xml:space="preserve">. In freezing experiments mixtures of water and ethylene glycol were circulated from a chilling unit through the block. The high thermal conductivity of the block mean that it was nearly isothermal. The temperature of the coolant supplied to the block and the bulk liquid in the tank was measured using </w:t>
      </w:r>
      <w:r w:rsidR="00B0063D" w:rsidRPr="00B86ED3">
        <w:rPr>
          <w:color w:val="000000" w:themeColor="text1"/>
          <w:lang w:val="en-US"/>
        </w:rPr>
        <w:t>K-type</w:t>
      </w:r>
      <w:r w:rsidRPr="00B86ED3">
        <w:rPr>
          <w:color w:val="000000" w:themeColor="text1"/>
          <w:lang w:val="en-US"/>
        </w:rPr>
        <w:t xml:space="preserve"> </w:t>
      </w:r>
      <w:r w:rsidR="009A3D70" w:rsidRPr="00B86ED3">
        <w:rPr>
          <w:color w:val="000000" w:themeColor="text1"/>
          <w:lang w:val="en-US"/>
        </w:rPr>
        <w:t>and T-type thermocouples, respectively.</w:t>
      </w:r>
      <w:r w:rsidR="00B0063D" w:rsidRPr="00B86ED3">
        <w:rPr>
          <w:color w:val="000000" w:themeColor="text1"/>
          <w:lang w:val="en-US"/>
        </w:rPr>
        <w:t xml:space="preserve"> The temperature at the top surface of the freezing block was measured using a </w:t>
      </w:r>
      <w:r w:rsidR="001703EF" w:rsidRPr="00B86ED3">
        <w:rPr>
          <w:color w:val="000000" w:themeColor="text1"/>
          <w:lang w:val="en-US"/>
        </w:rPr>
        <w:t xml:space="preserve">T-type </w:t>
      </w:r>
      <w:r w:rsidR="00B0063D" w:rsidRPr="00B86ED3">
        <w:rPr>
          <w:color w:val="000000" w:themeColor="text1"/>
          <w:lang w:val="en-US"/>
        </w:rPr>
        <w:t>thermocouple held in contact with the surface.</w:t>
      </w:r>
    </w:p>
    <w:p w14:paraId="5C7FCEB5" w14:textId="77777777" w:rsidR="007E1757" w:rsidRPr="00B86ED3" w:rsidRDefault="007E1757" w:rsidP="005E3A8E">
      <w:pPr>
        <w:rPr>
          <w:color w:val="000000" w:themeColor="text1"/>
          <w:lang w:val="en-US"/>
        </w:rPr>
      </w:pPr>
    </w:p>
    <w:tbl>
      <w:tblPr>
        <w:tblStyle w:val="TableGrid"/>
        <w:tblW w:w="9026" w:type="dxa"/>
        <w:tblInd w:w="-5" w:type="dxa"/>
        <w:tblLook w:val="04A0" w:firstRow="1" w:lastRow="0" w:firstColumn="1" w:lastColumn="0" w:noHBand="0" w:noVBand="1"/>
      </w:tblPr>
      <w:tblGrid>
        <w:gridCol w:w="496"/>
        <w:gridCol w:w="8530"/>
      </w:tblGrid>
      <w:tr w:rsidR="00B86ED3" w:rsidRPr="00B86ED3" w14:paraId="3C0F83DE" w14:textId="77777777" w:rsidTr="007E1757">
        <w:tc>
          <w:tcPr>
            <w:tcW w:w="496" w:type="dxa"/>
            <w:tcBorders>
              <w:top w:val="nil"/>
              <w:left w:val="nil"/>
              <w:bottom w:val="nil"/>
              <w:right w:val="nil"/>
            </w:tcBorders>
          </w:tcPr>
          <w:p w14:paraId="0A796D20" w14:textId="77777777" w:rsidR="007E1757" w:rsidRPr="00B86ED3" w:rsidRDefault="007E1757" w:rsidP="00214FF1">
            <w:pPr>
              <w:rPr>
                <w:color w:val="000000" w:themeColor="text1"/>
              </w:rPr>
            </w:pPr>
            <w:r w:rsidRPr="00B86ED3">
              <w:rPr>
                <w:color w:val="000000" w:themeColor="text1"/>
              </w:rPr>
              <w:t>(a)</w:t>
            </w:r>
          </w:p>
        </w:tc>
        <w:tc>
          <w:tcPr>
            <w:tcW w:w="8530" w:type="dxa"/>
            <w:tcBorders>
              <w:top w:val="nil"/>
              <w:left w:val="nil"/>
              <w:bottom w:val="nil"/>
              <w:right w:val="nil"/>
            </w:tcBorders>
          </w:tcPr>
          <w:p w14:paraId="6F5C1E9E" w14:textId="77777777" w:rsidR="007E1757" w:rsidRPr="00B86ED3" w:rsidRDefault="007E1757" w:rsidP="00214FF1">
            <w:pPr>
              <w:jc w:val="center"/>
              <w:rPr>
                <w:color w:val="000000" w:themeColor="text1"/>
              </w:rPr>
            </w:pPr>
            <w:r w:rsidRPr="00B86ED3">
              <w:rPr>
                <w:rFonts w:cs="Times New Roman"/>
                <w:color w:val="000000" w:themeColor="text1"/>
                <w:lang w:val="en-GB"/>
              </w:rPr>
              <w:object w:dxaOrig="7711" w:dyaOrig="8356" w14:anchorId="147292E1">
                <v:shape id="_x0000_i1028" type="#_x0000_t75" style="width:241.5pt;height:262.5pt" o:ole="">
                  <v:imagedata r:id="rId16" o:title=""/>
                </v:shape>
                <o:OLEObject Type="Embed" ProgID="Visio.Drawing.15" ShapeID="_x0000_i1028" DrawAspect="Content" ObjectID="_1635931520" r:id="rId17"/>
              </w:object>
            </w:r>
          </w:p>
        </w:tc>
      </w:tr>
      <w:tr w:rsidR="00B86ED3" w:rsidRPr="00B86ED3" w14:paraId="67057150" w14:textId="77777777" w:rsidTr="007E1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trPr>
        <w:tc>
          <w:tcPr>
            <w:tcW w:w="496" w:type="dxa"/>
          </w:tcPr>
          <w:p w14:paraId="24F532A6" w14:textId="057B359E" w:rsidR="00417DE1" w:rsidRPr="00B86ED3" w:rsidRDefault="00417DE1" w:rsidP="007D1FC5">
            <w:pPr>
              <w:rPr>
                <w:color w:val="000000" w:themeColor="text1"/>
              </w:rPr>
            </w:pPr>
            <w:r w:rsidRPr="00B86ED3">
              <w:rPr>
                <w:color w:val="000000" w:themeColor="text1"/>
              </w:rPr>
              <w:lastRenderedPageBreak/>
              <w:t>(</w:t>
            </w:r>
            <w:r w:rsidR="007E1757" w:rsidRPr="00B86ED3">
              <w:rPr>
                <w:color w:val="000000" w:themeColor="text1"/>
              </w:rPr>
              <w:t>b</w:t>
            </w:r>
            <w:r w:rsidRPr="00B86ED3">
              <w:rPr>
                <w:color w:val="000000" w:themeColor="text1"/>
              </w:rPr>
              <w:t>)</w:t>
            </w:r>
          </w:p>
        </w:tc>
        <w:tc>
          <w:tcPr>
            <w:tcW w:w="8530" w:type="dxa"/>
          </w:tcPr>
          <w:p w14:paraId="6DA4D17C" w14:textId="3A4AD711" w:rsidR="006C3CFB" w:rsidRPr="00B86ED3" w:rsidRDefault="002963A9" w:rsidP="00F759A9">
            <w:pPr>
              <w:jc w:val="center"/>
              <w:rPr>
                <w:color w:val="000000" w:themeColor="text1"/>
              </w:rPr>
            </w:pPr>
            <w:r w:rsidRPr="00B86ED3">
              <w:rPr>
                <w:rFonts w:cs="Times New Roman"/>
                <w:color w:val="000000" w:themeColor="text1"/>
                <w:lang w:val="en-GB"/>
              </w:rPr>
              <w:object w:dxaOrig="8025" w:dyaOrig="13335" w14:anchorId="782DA788">
                <v:shape id="_x0000_i1029" type="#_x0000_t75" style="width:368.25pt;height:611.25pt" o:ole="">
                  <v:imagedata r:id="rId18" o:title=""/>
                </v:shape>
                <o:OLEObject Type="Embed" ProgID="Visio.Drawing.15" ShapeID="_x0000_i1029" DrawAspect="Content" ObjectID="_1635931521" r:id="rId19"/>
              </w:object>
            </w:r>
          </w:p>
        </w:tc>
      </w:tr>
      <w:tr w:rsidR="00B86ED3" w:rsidRPr="00B86ED3" w14:paraId="2CF650C5" w14:textId="77777777" w:rsidTr="007E1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trPr>
        <w:tc>
          <w:tcPr>
            <w:tcW w:w="9026" w:type="dxa"/>
            <w:gridSpan w:val="2"/>
          </w:tcPr>
          <w:p w14:paraId="048993C3" w14:textId="47626ABC" w:rsidR="00417DE1" w:rsidRPr="00B86ED3" w:rsidRDefault="009D4402" w:rsidP="007D1FC5">
            <w:pPr>
              <w:pStyle w:val="Caption"/>
              <w:rPr>
                <w:color w:val="000000" w:themeColor="text1"/>
              </w:rPr>
            </w:pPr>
            <w:bookmarkStart w:id="6" w:name="_Ref252122"/>
            <w:r w:rsidRPr="00B86ED3">
              <w:rPr>
                <w:b/>
                <w:color w:val="000000" w:themeColor="text1"/>
              </w:rPr>
              <w:t>Figure</w:t>
            </w:r>
            <w:r w:rsidR="001B1CD8"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3</w:t>
            </w:r>
            <w:r w:rsidRPr="00B86ED3">
              <w:rPr>
                <w:b/>
                <w:color w:val="000000" w:themeColor="text1"/>
              </w:rPr>
              <w:fldChar w:fldCharType="end"/>
            </w:r>
            <w:bookmarkEnd w:id="6"/>
            <w:r w:rsidR="00F567D3" w:rsidRPr="00B86ED3">
              <w:rPr>
                <w:b/>
                <w:color w:val="000000" w:themeColor="text1"/>
              </w:rPr>
              <w:t>.</w:t>
            </w:r>
            <w:r w:rsidR="001B1CD8" w:rsidRPr="00B86ED3">
              <w:rPr>
                <w:b/>
                <w:color w:val="000000" w:themeColor="text1"/>
              </w:rPr>
              <w:t xml:space="preserve"> </w:t>
            </w:r>
            <w:r w:rsidR="001B1CD8" w:rsidRPr="00B86ED3">
              <w:rPr>
                <w:color w:val="000000" w:themeColor="text1"/>
              </w:rPr>
              <w:t xml:space="preserve">(a) </w:t>
            </w:r>
            <w:r w:rsidR="007D1FC5" w:rsidRPr="00B86ED3">
              <w:rPr>
                <w:color w:val="000000" w:themeColor="text1"/>
              </w:rPr>
              <w:t>Schematic and (b) p</w:t>
            </w:r>
            <w:r w:rsidR="001B1CD8" w:rsidRPr="00B86ED3">
              <w:rPr>
                <w:color w:val="000000" w:themeColor="text1"/>
              </w:rPr>
              <w:t xml:space="preserve">hotograph of </w:t>
            </w:r>
            <w:proofErr w:type="spellStart"/>
            <w:r w:rsidR="001B1CD8" w:rsidRPr="00B86ED3">
              <w:rPr>
                <w:color w:val="000000" w:themeColor="text1"/>
              </w:rPr>
              <w:t>iFDG</w:t>
            </w:r>
            <w:proofErr w:type="spellEnd"/>
            <w:r w:rsidR="00C3420D" w:rsidRPr="00B86ED3">
              <w:rPr>
                <w:color w:val="000000" w:themeColor="text1"/>
                <w:lang w:val="en-GB"/>
              </w:rPr>
              <w:t xml:space="preserve">. </w:t>
            </w:r>
            <w:r w:rsidR="00C3420D" w:rsidRPr="00B86ED3">
              <w:rPr>
                <w:color w:val="000000" w:themeColor="text1"/>
                <w:sz w:val="23"/>
                <w:szCs w:val="23"/>
              </w:rPr>
              <w:t xml:space="preserve">Components: </w:t>
            </w:r>
            <w:r w:rsidR="00E55424" w:rsidRPr="00B86ED3">
              <w:rPr>
                <w:color w:val="000000" w:themeColor="text1"/>
                <w:sz w:val="23"/>
                <w:szCs w:val="23"/>
              </w:rPr>
              <w:t>F – freezer; I</w:t>
            </w:r>
            <w:r w:rsidR="00C3420D" w:rsidRPr="00B86ED3">
              <w:rPr>
                <w:color w:val="000000" w:themeColor="text1"/>
                <w:sz w:val="23"/>
                <w:szCs w:val="23"/>
              </w:rPr>
              <w:t xml:space="preserve"> – inductive coil; M – sample mount; N – nozzle; P – pressure transducer; SP – syringe pump; XY – </w:t>
            </w:r>
            <w:r w:rsidR="00C253DE" w:rsidRPr="00B86ED3">
              <w:rPr>
                <w:color w:val="000000" w:themeColor="text1"/>
                <w:sz w:val="23"/>
                <w:szCs w:val="23"/>
              </w:rPr>
              <w:t>X and Y</w:t>
            </w:r>
            <w:r w:rsidR="00C3420D" w:rsidRPr="00B86ED3">
              <w:rPr>
                <w:color w:val="000000" w:themeColor="text1"/>
                <w:sz w:val="23"/>
                <w:szCs w:val="23"/>
              </w:rPr>
              <w:t xml:space="preserve"> axis positioner; Z – </w:t>
            </w:r>
            <w:r w:rsidR="00C253DE" w:rsidRPr="00B86ED3">
              <w:rPr>
                <w:color w:val="000000" w:themeColor="text1"/>
                <w:sz w:val="23"/>
                <w:szCs w:val="23"/>
              </w:rPr>
              <w:t>Z-axis</w:t>
            </w:r>
            <w:r w:rsidR="00C3420D" w:rsidRPr="00B86ED3">
              <w:rPr>
                <w:color w:val="000000" w:themeColor="text1"/>
                <w:sz w:val="23"/>
                <w:szCs w:val="23"/>
              </w:rPr>
              <w:t xml:space="preserve"> positioner.</w:t>
            </w:r>
            <w:r w:rsidR="00264753" w:rsidRPr="00B86ED3">
              <w:rPr>
                <w:color w:val="000000" w:themeColor="text1"/>
                <w:sz w:val="23"/>
                <w:szCs w:val="23"/>
              </w:rPr>
              <w:t xml:space="preserve"> </w:t>
            </w:r>
          </w:p>
        </w:tc>
      </w:tr>
    </w:tbl>
    <w:p w14:paraId="00856080" w14:textId="77777777" w:rsidR="00D471DC" w:rsidRPr="00B86ED3" w:rsidRDefault="00D471DC" w:rsidP="005E3A8E">
      <w:pPr>
        <w:rPr>
          <w:color w:val="000000" w:themeColor="text1"/>
        </w:rPr>
      </w:pPr>
    </w:p>
    <w:p w14:paraId="17D3B431" w14:textId="77777777" w:rsidR="009D7467" w:rsidRPr="00B86ED3" w:rsidRDefault="009D7467" w:rsidP="005E3A8E">
      <w:pPr>
        <w:pStyle w:val="Heading4"/>
        <w:rPr>
          <w:color w:val="000000" w:themeColor="text1"/>
        </w:rPr>
      </w:pPr>
      <w:r w:rsidRPr="00B86ED3">
        <w:rPr>
          <w:color w:val="000000" w:themeColor="text1"/>
        </w:rPr>
        <w:lastRenderedPageBreak/>
        <w:t xml:space="preserve">Test </w:t>
      </w:r>
      <w:r w:rsidR="000C3809" w:rsidRPr="00B86ED3">
        <w:rPr>
          <w:color w:val="000000" w:themeColor="text1"/>
        </w:rPr>
        <w:t xml:space="preserve">Liquids </w:t>
      </w:r>
    </w:p>
    <w:p w14:paraId="2FB47D4A" w14:textId="68D799B7" w:rsidR="00BC7223" w:rsidRPr="00B86ED3" w:rsidRDefault="00BC7223" w:rsidP="005E3A8E">
      <w:pPr>
        <w:rPr>
          <w:color w:val="000000" w:themeColor="text1"/>
        </w:rPr>
      </w:pPr>
      <w:r w:rsidRPr="00B86ED3">
        <w:rPr>
          <w:color w:val="000000" w:themeColor="text1"/>
        </w:rPr>
        <w:t xml:space="preserve">Calibration of the induction sensor and the </w:t>
      </w:r>
      <w:proofErr w:type="spellStart"/>
      <w:r w:rsidRPr="00B86ED3">
        <w:rPr>
          <w:color w:val="000000" w:themeColor="text1"/>
        </w:rPr>
        <w:t>iFDG</w:t>
      </w:r>
      <w:proofErr w:type="spellEnd"/>
      <w:r w:rsidRPr="00B86ED3">
        <w:rPr>
          <w:color w:val="000000" w:themeColor="text1"/>
        </w:rPr>
        <w:t xml:space="preserve"> device was </w:t>
      </w:r>
      <w:r w:rsidR="00214FF1" w:rsidRPr="00B86ED3">
        <w:rPr>
          <w:color w:val="000000" w:themeColor="text1"/>
        </w:rPr>
        <w:t xml:space="preserve">performed with the following </w:t>
      </w:r>
      <w:r w:rsidR="000C3809" w:rsidRPr="00B86ED3">
        <w:rPr>
          <w:color w:val="000000" w:themeColor="text1"/>
        </w:rPr>
        <w:t>li</w:t>
      </w:r>
      <w:r w:rsidRPr="00B86ED3">
        <w:rPr>
          <w:color w:val="000000" w:themeColor="text1"/>
        </w:rPr>
        <w:t>quids:</w:t>
      </w:r>
    </w:p>
    <w:p w14:paraId="3A375BC8" w14:textId="0BD10CA3" w:rsidR="00BC7223" w:rsidRPr="00B86ED3" w:rsidRDefault="001F3A60" w:rsidP="00BC7223">
      <w:pPr>
        <w:pStyle w:val="ListParagraph"/>
        <w:numPr>
          <w:ilvl w:val="0"/>
          <w:numId w:val="6"/>
        </w:numPr>
        <w:ind w:leftChars="0"/>
        <w:rPr>
          <w:color w:val="000000" w:themeColor="text1"/>
        </w:rPr>
      </w:pPr>
      <w:r w:rsidRPr="00B86ED3">
        <w:rPr>
          <w:color w:val="000000" w:themeColor="text1"/>
        </w:rPr>
        <w:t>l</w:t>
      </w:r>
      <w:r w:rsidR="00BC7223" w:rsidRPr="00B86ED3">
        <w:rPr>
          <w:color w:val="000000" w:themeColor="text1"/>
        </w:rPr>
        <w:t xml:space="preserve">ow viscosity </w:t>
      </w:r>
      <w:r w:rsidR="002B0EE8" w:rsidRPr="00B86ED3">
        <w:rPr>
          <w:color w:val="000000" w:themeColor="text1"/>
        </w:rPr>
        <w:t xml:space="preserve">Newtonian </w:t>
      </w:r>
      <w:r w:rsidR="00BC7223" w:rsidRPr="00B86ED3">
        <w:rPr>
          <w:color w:val="000000" w:themeColor="text1"/>
        </w:rPr>
        <w:t>liquid</w:t>
      </w:r>
      <w:r w:rsidR="002B0EE8" w:rsidRPr="00B86ED3">
        <w:rPr>
          <w:color w:val="000000" w:themeColor="text1"/>
        </w:rPr>
        <w:t xml:space="preserve"> </w:t>
      </w:r>
      <w:r w:rsidR="0015461A" w:rsidRPr="00B86ED3">
        <w:rPr>
          <w:color w:val="000000" w:themeColor="text1"/>
        </w:rPr>
        <w:t xml:space="preserve">– </w:t>
      </w:r>
      <w:r w:rsidR="009D132B" w:rsidRPr="00B86ED3">
        <w:rPr>
          <w:color w:val="000000" w:themeColor="text1"/>
        </w:rPr>
        <w:t>de</w:t>
      </w:r>
      <w:r w:rsidR="00BC7223" w:rsidRPr="00B86ED3">
        <w:rPr>
          <w:color w:val="000000" w:themeColor="text1"/>
        </w:rPr>
        <w:t>ionised water</w:t>
      </w:r>
      <w:r w:rsidRPr="00B86ED3">
        <w:rPr>
          <w:color w:val="000000" w:themeColor="text1"/>
        </w:rPr>
        <w:t>;</w:t>
      </w:r>
    </w:p>
    <w:p w14:paraId="78C8EC52" w14:textId="13263833" w:rsidR="00BC7223" w:rsidRPr="00B86ED3" w:rsidRDefault="001F3A60" w:rsidP="00BC7223">
      <w:pPr>
        <w:pStyle w:val="ListParagraph"/>
        <w:numPr>
          <w:ilvl w:val="0"/>
          <w:numId w:val="6"/>
        </w:numPr>
        <w:ind w:leftChars="0"/>
        <w:rPr>
          <w:color w:val="000000" w:themeColor="text1"/>
        </w:rPr>
      </w:pPr>
      <w:r w:rsidRPr="00B86ED3">
        <w:rPr>
          <w:color w:val="000000" w:themeColor="text1"/>
        </w:rPr>
        <w:t>o</w:t>
      </w:r>
      <w:r w:rsidR="0015461A" w:rsidRPr="00B86ED3">
        <w:rPr>
          <w:color w:val="000000" w:themeColor="text1"/>
        </w:rPr>
        <w:t xml:space="preserve">paque </w:t>
      </w:r>
      <w:r w:rsidR="00BC7223" w:rsidRPr="00B86ED3">
        <w:rPr>
          <w:color w:val="000000" w:themeColor="text1"/>
        </w:rPr>
        <w:t xml:space="preserve">low viscosity </w:t>
      </w:r>
      <w:r w:rsidR="0015461A" w:rsidRPr="00B86ED3">
        <w:rPr>
          <w:color w:val="000000" w:themeColor="text1"/>
        </w:rPr>
        <w:t xml:space="preserve">Newtonian </w:t>
      </w:r>
      <w:r w:rsidR="00BC7223" w:rsidRPr="00B86ED3">
        <w:rPr>
          <w:color w:val="000000" w:themeColor="text1"/>
        </w:rPr>
        <w:t>liquids</w:t>
      </w:r>
      <w:r w:rsidR="0015461A" w:rsidRPr="00B86ED3">
        <w:rPr>
          <w:color w:val="000000" w:themeColor="text1"/>
        </w:rPr>
        <w:t xml:space="preserve"> – </w:t>
      </w:r>
      <w:r w:rsidR="007A0751" w:rsidRPr="00B86ED3">
        <w:rPr>
          <w:color w:val="000000" w:themeColor="text1"/>
        </w:rPr>
        <w:t xml:space="preserve">whole </w:t>
      </w:r>
      <w:r w:rsidR="0015461A" w:rsidRPr="00B86ED3">
        <w:rPr>
          <w:color w:val="000000" w:themeColor="text1"/>
        </w:rPr>
        <w:t>UHT</w:t>
      </w:r>
      <w:r w:rsidR="007A0751" w:rsidRPr="00B86ED3">
        <w:rPr>
          <w:color w:val="000000" w:themeColor="text1"/>
        </w:rPr>
        <w:t xml:space="preserve"> </w:t>
      </w:r>
      <w:r w:rsidR="0015461A" w:rsidRPr="00B86ED3">
        <w:rPr>
          <w:color w:val="000000" w:themeColor="text1"/>
        </w:rPr>
        <w:t>milk (Sainsbury's Whole Long Life Milk)</w:t>
      </w:r>
      <w:r w:rsidR="007A0751" w:rsidRPr="00B86ED3">
        <w:rPr>
          <w:color w:val="000000" w:themeColor="text1"/>
        </w:rPr>
        <w:t xml:space="preserve"> and skimmed UHT milk (Sainsbury's Skimmed Long Life Milk)</w:t>
      </w:r>
      <w:r w:rsidRPr="00B86ED3">
        <w:rPr>
          <w:color w:val="000000" w:themeColor="text1"/>
        </w:rPr>
        <w:t>;</w:t>
      </w:r>
    </w:p>
    <w:p w14:paraId="4F1EF415" w14:textId="7ECC88AE" w:rsidR="00BC7223" w:rsidRPr="00B86ED3" w:rsidRDefault="001F3A60" w:rsidP="00BC7223">
      <w:pPr>
        <w:pStyle w:val="ListParagraph"/>
        <w:numPr>
          <w:ilvl w:val="0"/>
          <w:numId w:val="6"/>
        </w:numPr>
        <w:ind w:leftChars="0"/>
        <w:rPr>
          <w:color w:val="000000" w:themeColor="text1"/>
        </w:rPr>
      </w:pPr>
      <w:r w:rsidRPr="00B86ED3">
        <w:rPr>
          <w:color w:val="000000" w:themeColor="text1"/>
        </w:rPr>
        <w:t>v</w:t>
      </w:r>
      <w:r w:rsidR="00BC7223" w:rsidRPr="00B86ED3">
        <w:rPr>
          <w:color w:val="000000" w:themeColor="text1"/>
        </w:rPr>
        <w:t xml:space="preserve">iscous, </w:t>
      </w:r>
      <w:r w:rsidR="0015461A" w:rsidRPr="00B86ED3">
        <w:rPr>
          <w:color w:val="000000" w:themeColor="text1"/>
        </w:rPr>
        <w:t xml:space="preserve">opaque Newtonian </w:t>
      </w:r>
      <w:r w:rsidR="00BC7223" w:rsidRPr="00B86ED3">
        <w:rPr>
          <w:color w:val="000000" w:themeColor="text1"/>
        </w:rPr>
        <w:t>liquid</w:t>
      </w:r>
      <w:r w:rsidR="0015461A" w:rsidRPr="00B86ED3">
        <w:rPr>
          <w:color w:val="000000" w:themeColor="text1"/>
        </w:rPr>
        <w:t xml:space="preserve"> – washing up liquid (</w:t>
      </w:r>
      <w:r w:rsidR="00BC7223" w:rsidRPr="00B86ED3">
        <w:rPr>
          <w:color w:val="000000" w:themeColor="text1"/>
        </w:rPr>
        <w:t xml:space="preserve">a concentrated aqueous solution of surfactants and other agents: </w:t>
      </w:r>
      <w:r w:rsidR="0015461A" w:rsidRPr="00B86ED3">
        <w:rPr>
          <w:color w:val="000000" w:themeColor="text1"/>
        </w:rPr>
        <w:t>Fairy Original</w:t>
      </w:r>
      <w:r w:rsidR="00BC7223" w:rsidRPr="00B86ED3">
        <w:rPr>
          <w:color w:val="000000" w:themeColor="text1"/>
        </w:rPr>
        <w:t>, Procter and Gamble</w:t>
      </w:r>
      <w:r w:rsidR="0015461A" w:rsidRPr="00B86ED3">
        <w:rPr>
          <w:color w:val="000000" w:themeColor="text1"/>
        </w:rPr>
        <w:t>)</w:t>
      </w:r>
      <w:r w:rsidR="002B0EE8" w:rsidRPr="00B86ED3">
        <w:rPr>
          <w:color w:val="000000" w:themeColor="text1"/>
        </w:rPr>
        <w:t xml:space="preserve">; </w:t>
      </w:r>
    </w:p>
    <w:p w14:paraId="7186B1DA" w14:textId="1D47D267" w:rsidR="008866FA" w:rsidRPr="00B86ED3" w:rsidRDefault="001F3A60" w:rsidP="00BC7223">
      <w:pPr>
        <w:pStyle w:val="ListParagraph"/>
        <w:numPr>
          <w:ilvl w:val="0"/>
          <w:numId w:val="6"/>
        </w:numPr>
        <w:ind w:leftChars="0"/>
        <w:rPr>
          <w:color w:val="000000" w:themeColor="text1"/>
        </w:rPr>
      </w:pPr>
      <w:proofErr w:type="gramStart"/>
      <w:r w:rsidRPr="00B86ED3">
        <w:rPr>
          <w:color w:val="000000" w:themeColor="text1"/>
        </w:rPr>
        <w:t>n</w:t>
      </w:r>
      <w:r w:rsidR="00BC7223" w:rsidRPr="00B86ED3">
        <w:rPr>
          <w:color w:val="000000" w:themeColor="text1"/>
        </w:rPr>
        <w:t>on-Newtonian</w:t>
      </w:r>
      <w:proofErr w:type="gramEnd"/>
      <w:r w:rsidR="00BC7223" w:rsidRPr="00B86ED3">
        <w:rPr>
          <w:color w:val="000000" w:themeColor="text1"/>
        </w:rPr>
        <w:t xml:space="preserve"> liquids</w:t>
      </w:r>
      <w:r w:rsidR="002B0EE8" w:rsidRPr="00B86ED3">
        <w:rPr>
          <w:color w:val="000000" w:themeColor="text1"/>
        </w:rPr>
        <w:t xml:space="preserve"> – 1</w:t>
      </w:r>
      <w:r w:rsidR="0015461A" w:rsidRPr="00B86ED3">
        <w:rPr>
          <w:color w:val="000000" w:themeColor="text1"/>
        </w:rPr>
        <w:t xml:space="preserve"> </w:t>
      </w:r>
      <w:proofErr w:type="spellStart"/>
      <w:r w:rsidR="00BC7223" w:rsidRPr="00B86ED3">
        <w:rPr>
          <w:color w:val="000000" w:themeColor="text1"/>
        </w:rPr>
        <w:t>wt</w:t>
      </w:r>
      <w:proofErr w:type="spellEnd"/>
      <w:r w:rsidR="002B0EE8" w:rsidRPr="00B86ED3">
        <w:rPr>
          <w:color w:val="000000" w:themeColor="text1"/>
        </w:rPr>
        <w:t>% and 3</w:t>
      </w:r>
      <w:r w:rsidR="0015461A" w:rsidRPr="00B86ED3">
        <w:rPr>
          <w:color w:val="000000" w:themeColor="text1"/>
        </w:rPr>
        <w:t xml:space="preserve"> </w:t>
      </w:r>
      <w:proofErr w:type="spellStart"/>
      <w:r w:rsidR="00BC7223" w:rsidRPr="00B86ED3">
        <w:rPr>
          <w:color w:val="000000" w:themeColor="text1"/>
        </w:rPr>
        <w:t>wt</w:t>
      </w:r>
      <w:proofErr w:type="spellEnd"/>
      <w:r w:rsidR="002B0EE8" w:rsidRPr="00B86ED3">
        <w:rPr>
          <w:color w:val="000000" w:themeColor="text1"/>
        </w:rPr>
        <w:t xml:space="preserve">% </w:t>
      </w:r>
      <w:proofErr w:type="spellStart"/>
      <w:r w:rsidR="00BC7223" w:rsidRPr="00B86ED3">
        <w:rPr>
          <w:color w:val="000000" w:themeColor="text1"/>
        </w:rPr>
        <w:t>carboxymethylcellulose</w:t>
      </w:r>
      <w:proofErr w:type="spellEnd"/>
      <w:r w:rsidR="002B0EE8" w:rsidRPr="00B86ED3">
        <w:rPr>
          <w:color w:val="000000" w:themeColor="text1"/>
        </w:rPr>
        <w:t xml:space="preserve"> </w:t>
      </w:r>
      <w:r w:rsidR="00BC7223" w:rsidRPr="00B86ED3">
        <w:rPr>
          <w:color w:val="000000" w:themeColor="text1"/>
        </w:rPr>
        <w:t xml:space="preserve">(CMC) </w:t>
      </w:r>
      <w:r w:rsidR="002B0EE8" w:rsidRPr="00B86ED3">
        <w:rPr>
          <w:color w:val="000000" w:themeColor="text1"/>
        </w:rPr>
        <w:t>solution</w:t>
      </w:r>
      <w:r w:rsidR="00BC7223" w:rsidRPr="00B86ED3">
        <w:rPr>
          <w:color w:val="000000" w:themeColor="text1"/>
        </w:rPr>
        <w:t>s in water</w:t>
      </w:r>
      <w:r w:rsidR="0015461A" w:rsidRPr="00B86ED3">
        <w:rPr>
          <w:color w:val="000000" w:themeColor="text1"/>
        </w:rPr>
        <w:t xml:space="preserve">. </w:t>
      </w:r>
      <w:r w:rsidR="00BC7223" w:rsidRPr="00B86ED3">
        <w:rPr>
          <w:color w:val="000000" w:themeColor="text1"/>
        </w:rPr>
        <w:t xml:space="preserve">These </w:t>
      </w:r>
      <w:r w:rsidR="000614ED" w:rsidRPr="00B86ED3">
        <w:rPr>
          <w:color w:val="000000" w:themeColor="text1"/>
        </w:rPr>
        <w:t>were prepared by mixing CMC powder (</w:t>
      </w:r>
      <w:r w:rsidR="009D132B" w:rsidRPr="00B86ED3">
        <w:rPr>
          <w:color w:val="000000" w:themeColor="text1"/>
        </w:rPr>
        <w:t>C</w:t>
      </w:r>
      <w:r w:rsidR="00BC7223" w:rsidRPr="00B86ED3">
        <w:rPr>
          <w:color w:val="000000" w:themeColor="text1"/>
        </w:rPr>
        <w:t>MC</w:t>
      </w:r>
      <w:r w:rsidR="009D132B" w:rsidRPr="00B86ED3">
        <w:rPr>
          <w:color w:val="000000" w:themeColor="text1"/>
        </w:rPr>
        <w:t xml:space="preserve"> sodium salt, BDH Laboratory Supplies</w:t>
      </w:r>
      <w:r w:rsidR="000614ED" w:rsidRPr="00B86ED3">
        <w:rPr>
          <w:color w:val="000000" w:themeColor="text1"/>
        </w:rPr>
        <w:t xml:space="preserve">) and deionised </w:t>
      </w:r>
      <w:r w:rsidR="00BC7223" w:rsidRPr="00B86ED3">
        <w:rPr>
          <w:color w:val="000000" w:themeColor="text1"/>
        </w:rPr>
        <w:t xml:space="preserve">water followed by stirring </w:t>
      </w:r>
      <w:r w:rsidR="000614ED" w:rsidRPr="00B86ED3">
        <w:rPr>
          <w:color w:val="000000" w:themeColor="text1"/>
        </w:rPr>
        <w:t xml:space="preserve">at 60 </w:t>
      </w:r>
      <w:r w:rsidR="00F864D5" w:rsidRPr="00B86ED3">
        <w:rPr>
          <w:color w:val="000000" w:themeColor="text1"/>
        </w:rPr>
        <w:t>°</w:t>
      </w:r>
      <w:r w:rsidR="00092A10" w:rsidRPr="00B86ED3">
        <w:rPr>
          <w:color w:val="000000" w:themeColor="text1"/>
        </w:rPr>
        <w:t>C</w:t>
      </w:r>
      <w:r w:rsidR="00BC7223" w:rsidRPr="00B86ED3">
        <w:rPr>
          <w:color w:val="000000" w:themeColor="text1"/>
        </w:rPr>
        <w:t xml:space="preserve"> for 72 hrs</w:t>
      </w:r>
      <w:r w:rsidR="00092A10" w:rsidRPr="00B86ED3">
        <w:rPr>
          <w:color w:val="000000" w:themeColor="text1"/>
        </w:rPr>
        <w:t xml:space="preserve">. </w:t>
      </w:r>
    </w:p>
    <w:p w14:paraId="025A8316" w14:textId="2EF6B34B" w:rsidR="00C74A3B" w:rsidRPr="00B86ED3" w:rsidRDefault="000614ED" w:rsidP="008866FA">
      <w:pPr>
        <w:rPr>
          <w:color w:val="000000" w:themeColor="text1"/>
        </w:rPr>
      </w:pPr>
      <w:r w:rsidRPr="00B86ED3">
        <w:rPr>
          <w:color w:val="000000" w:themeColor="text1"/>
        </w:rPr>
        <w:t xml:space="preserve">The </w:t>
      </w:r>
      <w:r w:rsidR="008866FA" w:rsidRPr="00B86ED3">
        <w:rPr>
          <w:color w:val="000000" w:themeColor="text1"/>
        </w:rPr>
        <w:t>rheology of liquids (ii)-(</w:t>
      </w:r>
      <w:proofErr w:type="gramStart"/>
      <w:r w:rsidR="008866FA" w:rsidRPr="00B86ED3">
        <w:rPr>
          <w:color w:val="000000" w:themeColor="text1"/>
        </w:rPr>
        <w:t>iv</w:t>
      </w:r>
      <w:proofErr w:type="gramEnd"/>
      <w:r w:rsidR="008866FA" w:rsidRPr="00B86ED3">
        <w:rPr>
          <w:color w:val="000000" w:themeColor="text1"/>
        </w:rPr>
        <w:t xml:space="preserve">) was measured at </w:t>
      </w:r>
      <w:r w:rsidR="00026D44" w:rsidRPr="00B86ED3">
        <w:rPr>
          <w:color w:val="000000" w:themeColor="text1"/>
        </w:rPr>
        <w:t xml:space="preserve">20 </w:t>
      </w:r>
      <w:r w:rsidR="00F864D5" w:rsidRPr="00B86ED3">
        <w:rPr>
          <w:color w:val="000000" w:themeColor="text1"/>
        </w:rPr>
        <w:t>°</w:t>
      </w:r>
      <w:r w:rsidR="00026D44" w:rsidRPr="00B86ED3">
        <w:rPr>
          <w:color w:val="000000" w:themeColor="text1"/>
        </w:rPr>
        <w:t>C</w:t>
      </w:r>
      <w:r w:rsidR="008866FA" w:rsidRPr="00B86ED3">
        <w:rPr>
          <w:color w:val="000000" w:themeColor="text1"/>
        </w:rPr>
        <w:t xml:space="preserve"> using a Malvern </w:t>
      </w:r>
      <w:proofErr w:type="spellStart"/>
      <w:r w:rsidR="008866FA" w:rsidRPr="00B86ED3">
        <w:rPr>
          <w:color w:val="000000" w:themeColor="text1"/>
        </w:rPr>
        <w:t>Kinexus</w:t>
      </w:r>
      <w:proofErr w:type="spellEnd"/>
      <w:r w:rsidR="008866FA" w:rsidRPr="00B86ED3">
        <w:rPr>
          <w:color w:val="000000" w:themeColor="text1"/>
        </w:rPr>
        <w:t xml:space="preserve"> lab+ rotational</w:t>
      </w:r>
      <w:r w:rsidR="008866FA" w:rsidRPr="00B86ED3">
        <w:rPr>
          <w:rFonts w:asciiTheme="minorEastAsia" w:eastAsiaTheme="minorEastAsia" w:hAnsiTheme="minorEastAsia" w:hint="eastAsia"/>
          <w:color w:val="000000" w:themeColor="text1"/>
        </w:rPr>
        <w:t xml:space="preserve"> </w:t>
      </w:r>
      <w:r w:rsidR="00E647CA" w:rsidRPr="00B86ED3">
        <w:rPr>
          <w:color w:val="000000" w:themeColor="text1"/>
        </w:rPr>
        <w:t>rheometer with cone-and-plate or parallel plate tools.</w:t>
      </w:r>
      <w:r w:rsidR="008866FA" w:rsidRPr="00B86ED3">
        <w:rPr>
          <w:color w:val="000000" w:themeColor="text1"/>
        </w:rPr>
        <w:t xml:space="preserve"> The results are summarised in </w:t>
      </w:r>
      <w:r w:rsidR="001703EF" w:rsidRPr="00B86ED3">
        <w:rPr>
          <w:color w:val="000000" w:themeColor="text1"/>
        </w:rPr>
        <w:fldChar w:fldCharType="begin"/>
      </w:r>
      <w:r w:rsidR="001703EF" w:rsidRPr="00B86ED3">
        <w:rPr>
          <w:color w:val="000000" w:themeColor="text1"/>
        </w:rPr>
        <w:instrText xml:space="preserve"> REF _Ref14630492 \h  \* MERGEFORMAT </w:instrText>
      </w:r>
      <w:r w:rsidR="001703EF" w:rsidRPr="00B86ED3">
        <w:rPr>
          <w:color w:val="000000" w:themeColor="text1"/>
        </w:rPr>
      </w:r>
      <w:r w:rsidR="001703EF" w:rsidRPr="00B86ED3">
        <w:rPr>
          <w:color w:val="000000" w:themeColor="text1"/>
        </w:rPr>
        <w:fldChar w:fldCharType="separate"/>
      </w:r>
      <w:r w:rsidR="009D4402" w:rsidRPr="00B86ED3">
        <w:rPr>
          <w:color w:val="000000" w:themeColor="text1"/>
        </w:rPr>
        <w:t xml:space="preserve">Table </w:t>
      </w:r>
      <w:r w:rsidR="009D4402" w:rsidRPr="00B86ED3">
        <w:rPr>
          <w:noProof/>
          <w:color w:val="000000" w:themeColor="text1"/>
        </w:rPr>
        <w:t>3</w:t>
      </w:r>
      <w:r w:rsidR="001703EF" w:rsidRPr="00B86ED3">
        <w:rPr>
          <w:color w:val="000000" w:themeColor="text1"/>
        </w:rPr>
        <w:fldChar w:fldCharType="end"/>
      </w:r>
      <w:r w:rsidR="008866FA" w:rsidRPr="00B86ED3">
        <w:rPr>
          <w:color w:val="000000" w:themeColor="text1"/>
        </w:rPr>
        <w:t xml:space="preserve"> along with the throat Reynolds number</w:t>
      </w:r>
      <w:r w:rsidR="00E647CA" w:rsidRPr="00B86ED3">
        <w:rPr>
          <w:color w:val="000000" w:themeColor="text1"/>
        </w:rPr>
        <w:t>s</w:t>
      </w:r>
      <w:r w:rsidR="008866FA" w:rsidRPr="00B86ED3">
        <w:rPr>
          <w:color w:val="000000" w:themeColor="text1"/>
        </w:rPr>
        <w:t xml:space="preserve"> employed in the gauging tests: </w:t>
      </w:r>
      <w:r w:rsidR="008866FA" w:rsidRPr="00B86ED3">
        <w:rPr>
          <w:i/>
          <w:color w:val="000000" w:themeColor="text1"/>
        </w:rPr>
        <w:t>Re</w:t>
      </w:r>
      <w:r w:rsidR="008866FA" w:rsidRPr="00B86ED3">
        <w:rPr>
          <w:color w:val="000000" w:themeColor="text1"/>
          <w:vertAlign w:val="subscript"/>
        </w:rPr>
        <w:t>t</w:t>
      </w:r>
      <w:r w:rsidR="008866FA" w:rsidRPr="00B86ED3">
        <w:rPr>
          <w:color w:val="000000" w:themeColor="text1"/>
        </w:rPr>
        <w:t xml:space="preserve"> ranged from </w:t>
      </w:r>
      <w:r w:rsidR="00505639" w:rsidRPr="00B86ED3">
        <w:rPr>
          <w:color w:val="000000" w:themeColor="text1"/>
        </w:rPr>
        <w:t>4.5</w:t>
      </w:r>
      <w:r w:rsidR="008866FA" w:rsidRPr="00B86ED3">
        <w:rPr>
          <w:color w:val="000000" w:themeColor="text1"/>
        </w:rPr>
        <w:t>×10</w:t>
      </w:r>
      <w:r w:rsidR="008866FA" w:rsidRPr="00B86ED3">
        <w:rPr>
          <w:color w:val="000000" w:themeColor="text1"/>
          <w:vertAlign w:val="superscript"/>
        </w:rPr>
        <w:t>-</w:t>
      </w:r>
      <w:r w:rsidR="00505639" w:rsidRPr="00B86ED3">
        <w:rPr>
          <w:color w:val="000000" w:themeColor="text1"/>
          <w:vertAlign w:val="superscript"/>
        </w:rPr>
        <w:t>3</w:t>
      </w:r>
      <w:r w:rsidR="008866FA" w:rsidRPr="00B86ED3">
        <w:rPr>
          <w:color w:val="000000" w:themeColor="text1"/>
        </w:rPr>
        <w:t xml:space="preserve"> to 400. </w:t>
      </w:r>
    </w:p>
    <w:p w14:paraId="38BB6954" w14:textId="77777777" w:rsidR="00C74A3B" w:rsidRPr="00B86ED3" w:rsidRDefault="00C74A3B" w:rsidP="008866FA">
      <w:pPr>
        <w:rPr>
          <w:color w:val="000000" w:themeColor="text1"/>
        </w:rPr>
      </w:pPr>
    </w:p>
    <w:p w14:paraId="7529F32C" w14:textId="4E082693" w:rsidR="00C549F2" w:rsidRPr="00B86ED3" w:rsidRDefault="008866FA" w:rsidP="008866FA">
      <w:pPr>
        <w:rPr>
          <w:color w:val="000000" w:themeColor="text1"/>
        </w:rPr>
      </w:pPr>
      <w:r w:rsidRPr="00B86ED3">
        <w:rPr>
          <w:color w:val="000000" w:themeColor="text1"/>
        </w:rPr>
        <w:t>The CMC solutions exhibit</w:t>
      </w:r>
      <w:r w:rsidR="00B97943" w:rsidRPr="00B86ED3">
        <w:rPr>
          <w:color w:val="000000" w:themeColor="text1"/>
        </w:rPr>
        <w:t>ed</w:t>
      </w:r>
      <w:r w:rsidRPr="00B86ED3">
        <w:rPr>
          <w:color w:val="000000" w:themeColor="text1"/>
        </w:rPr>
        <w:t xml:space="preserve"> non-Newtonian behaviour and </w:t>
      </w:r>
      <w:r w:rsidR="00B97943" w:rsidRPr="00B86ED3">
        <w:rPr>
          <w:color w:val="000000" w:themeColor="text1"/>
        </w:rPr>
        <w:t xml:space="preserve">examples of the </w:t>
      </w:r>
      <w:proofErr w:type="spellStart"/>
      <w:r w:rsidR="00B97943" w:rsidRPr="00B86ED3">
        <w:rPr>
          <w:color w:val="000000" w:themeColor="text1"/>
        </w:rPr>
        <w:t>rheometrical</w:t>
      </w:r>
      <w:proofErr w:type="spellEnd"/>
      <w:r w:rsidR="00B97943" w:rsidRPr="00B86ED3">
        <w:rPr>
          <w:color w:val="000000" w:themeColor="text1"/>
        </w:rPr>
        <w:t xml:space="preserve"> </w:t>
      </w:r>
      <w:r w:rsidRPr="00B86ED3">
        <w:rPr>
          <w:color w:val="000000" w:themeColor="text1"/>
        </w:rPr>
        <w:t xml:space="preserve">data are provided as </w:t>
      </w:r>
      <w:r w:rsidR="00B97943" w:rsidRPr="00B86ED3">
        <w:rPr>
          <w:color w:val="000000" w:themeColor="text1"/>
        </w:rPr>
        <w:t xml:space="preserve">Supplementary Information. In steady shear both solutions showed a low shear rate viscosity plateau and shear thinning behaviour at higher shear rates (which arise under the gauging nozzle in FDG operation). The magnitude of the apparent shear rates were comparable with </w:t>
      </w:r>
      <w:r w:rsidR="004D669C" w:rsidRPr="00B86ED3">
        <w:rPr>
          <w:color w:val="000000" w:themeColor="text1"/>
        </w:rPr>
        <w:t>values reported previously in the literature</w:t>
      </w:r>
      <w:r w:rsidR="00E647CA" w:rsidRPr="00B86ED3">
        <w:rPr>
          <w:color w:val="000000" w:themeColor="text1"/>
        </w:rPr>
        <w:t>. The</w:t>
      </w:r>
      <w:r w:rsidR="004D669C" w:rsidRPr="00B86ED3">
        <w:rPr>
          <w:color w:val="000000" w:themeColor="text1"/>
        </w:rPr>
        <w:t xml:space="preserve"> data could be fitted using the </w:t>
      </w:r>
      <w:proofErr w:type="spellStart"/>
      <w:r w:rsidR="004D669C" w:rsidRPr="00B86ED3">
        <w:rPr>
          <w:color w:val="000000" w:themeColor="text1"/>
        </w:rPr>
        <w:t>Carreau</w:t>
      </w:r>
      <w:proofErr w:type="spellEnd"/>
      <w:r w:rsidR="004D669C" w:rsidRPr="00B86ED3">
        <w:rPr>
          <w:color w:val="000000" w:themeColor="text1"/>
        </w:rPr>
        <w:t xml:space="preserve"> model</w:t>
      </w:r>
      <w:r w:rsidR="00C549F2" w:rsidRPr="00B86ED3">
        <w:rPr>
          <w:color w:val="000000" w:themeColor="text1"/>
        </w:rPr>
        <w:t xml:space="preserve"> or the truncated Ostwald-de-</w:t>
      </w:r>
      <w:proofErr w:type="spellStart"/>
      <w:r w:rsidR="00C549F2" w:rsidRPr="00B86ED3">
        <w:rPr>
          <w:color w:val="000000" w:themeColor="text1"/>
        </w:rPr>
        <w:t>Waele</w:t>
      </w:r>
      <w:proofErr w:type="spellEnd"/>
      <w:r w:rsidR="00C549F2" w:rsidRPr="00B86ED3">
        <w:rPr>
          <w:color w:val="000000" w:themeColor="text1"/>
        </w:rPr>
        <w:t xml:space="preserve"> power law model which is available in </w:t>
      </w:r>
      <w:proofErr w:type="spellStart"/>
      <w:r w:rsidR="00C549F2" w:rsidRPr="00B86ED3">
        <w:rPr>
          <w:color w:val="000000" w:themeColor="text1"/>
        </w:rPr>
        <w:t>OpenFOAM</w:t>
      </w:r>
      <w:proofErr w:type="spellEnd"/>
      <w:r w:rsidR="00C549F2" w:rsidRPr="00B86ED3">
        <w:rPr>
          <w:color w:val="000000" w:themeColor="text1"/>
        </w:rPr>
        <w:t xml:space="preserve">. </w:t>
      </w:r>
      <w:r w:rsidR="0074496D" w:rsidRPr="00B86ED3">
        <w:rPr>
          <w:color w:val="000000" w:themeColor="text1"/>
        </w:rPr>
        <w:fldChar w:fldCharType="begin"/>
      </w:r>
      <w:r w:rsidR="0074496D" w:rsidRPr="00B86ED3">
        <w:rPr>
          <w:color w:val="000000" w:themeColor="text1"/>
        </w:rPr>
        <w:instrText xml:space="preserve"> REF _Ref14630492 \h  \* MERGEFORMAT </w:instrText>
      </w:r>
      <w:r w:rsidR="0074496D" w:rsidRPr="00B86ED3">
        <w:rPr>
          <w:color w:val="000000" w:themeColor="text1"/>
        </w:rPr>
      </w:r>
      <w:r w:rsidR="0074496D" w:rsidRPr="00B86ED3">
        <w:rPr>
          <w:color w:val="000000" w:themeColor="text1"/>
        </w:rPr>
        <w:fldChar w:fldCharType="separate"/>
      </w:r>
      <w:r w:rsidR="009D4402" w:rsidRPr="00B86ED3">
        <w:rPr>
          <w:color w:val="000000" w:themeColor="text1"/>
        </w:rPr>
        <w:t xml:space="preserve">Table </w:t>
      </w:r>
      <w:r w:rsidR="009D4402" w:rsidRPr="00B86ED3">
        <w:rPr>
          <w:noProof/>
          <w:color w:val="000000" w:themeColor="text1"/>
        </w:rPr>
        <w:t>3</w:t>
      </w:r>
      <w:r w:rsidR="0074496D" w:rsidRPr="00B86ED3">
        <w:rPr>
          <w:color w:val="000000" w:themeColor="text1"/>
        </w:rPr>
        <w:fldChar w:fldCharType="end"/>
      </w:r>
      <w:r w:rsidR="00C549F2" w:rsidRPr="00B86ED3">
        <w:rPr>
          <w:color w:val="000000" w:themeColor="text1"/>
        </w:rPr>
        <w:t xml:space="preserve"> reports the para</w:t>
      </w:r>
      <w:r w:rsidR="00E647CA" w:rsidRPr="00B86ED3">
        <w:rPr>
          <w:color w:val="000000" w:themeColor="text1"/>
        </w:rPr>
        <w:t>meters for the latter, which was</w:t>
      </w:r>
      <w:r w:rsidR="00C549F2" w:rsidRPr="00B86ED3">
        <w:rPr>
          <w:color w:val="000000" w:themeColor="text1"/>
        </w:rPr>
        <w:t xml:space="preserve"> used in the simulations. Tests were made for both models and the results were comparable, with the </w:t>
      </w:r>
      <w:r w:rsidR="00E647CA" w:rsidRPr="00B86ED3">
        <w:rPr>
          <w:color w:val="000000" w:themeColor="text1"/>
        </w:rPr>
        <w:t xml:space="preserve">truncated form requiring shorter run times </w:t>
      </w:r>
      <w:r w:rsidR="00C549F2" w:rsidRPr="00B86ED3">
        <w:rPr>
          <w:color w:val="000000" w:themeColor="text1"/>
        </w:rPr>
        <w:t>(results not presented).</w:t>
      </w:r>
      <w:r w:rsidR="00E647CA" w:rsidRPr="00B86ED3">
        <w:rPr>
          <w:color w:val="000000" w:themeColor="text1"/>
        </w:rPr>
        <w:t xml:space="preserve"> The fit of the truncated model to the experimental data is shown in the Supplementary Information.</w:t>
      </w:r>
    </w:p>
    <w:p w14:paraId="1DD3DDB5" w14:textId="77777777" w:rsidR="00C549F2" w:rsidRPr="00B86ED3" w:rsidRDefault="00C549F2" w:rsidP="008866FA">
      <w:pPr>
        <w:rPr>
          <w:color w:val="000000" w:themeColor="text1"/>
        </w:rPr>
      </w:pPr>
    </w:p>
    <w:p w14:paraId="5761EB6F" w14:textId="567E1A80" w:rsidR="003C5343" w:rsidRPr="00B86ED3" w:rsidRDefault="00F567D3" w:rsidP="008866FA">
      <w:pPr>
        <w:rPr>
          <w:color w:val="000000" w:themeColor="text1"/>
        </w:rPr>
      </w:pPr>
      <w:proofErr w:type="spellStart"/>
      <w:r w:rsidRPr="00B86ED3">
        <w:rPr>
          <w:color w:val="000000" w:themeColor="text1"/>
        </w:rPr>
        <w:t>Benchabane</w:t>
      </w:r>
      <w:proofErr w:type="spellEnd"/>
      <w:r w:rsidRPr="00B86ED3">
        <w:rPr>
          <w:color w:val="000000" w:themeColor="text1"/>
        </w:rPr>
        <w:t xml:space="preserve"> and Bekkour</w:t>
      </w:r>
      <w:r w:rsidR="00C549F2" w:rsidRPr="00B86ED3">
        <w:rPr>
          <w:color w:val="000000" w:themeColor="text1"/>
        </w:rPr>
        <w:fldChar w:fldCharType="begin"/>
      </w:r>
      <w:r w:rsidR="00AC6B8C" w:rsidRPr="00B86ED3">
        <w:rPr>
          <w:color w:val="000000" w:themeColor="text1"/>
        </w:rPr>
        <w:instrText xml:space="preserve"> ADDIN EN.CITE &lt;EndNote&gt;&lt;Cite&gt;&lt;Author&gt;Benchabane&lt;/Author&gt;&lt;Year&gt;2008&lt;/Year&gt;&lt;RecNum&gt;1351&lt;/RecNum&gt;&lt;DisplayText&gt;&lt;style face="superscript"&gt;40&lt;/style&gt;&lt;/DisplayText&gt;&lt;record&gt;&lt;rec-number&gt;1351&lt;/rec-number&gt;&lt;foreign-keys&gt;&lt;key app="EN" db-id="p9a09vatmz95wwe9pdd5xzx49wftdp99efxa" timestamp="1558619384"&gt;1351&lt;/key&gt;&lt;/foreign-keys&gt;&lt;ref-type name="Journal Article"&gt;17&lt;/ref-type&gt;&lt;contributors&gt;&lt;authors&gt;&lt;author&gt;Benchabane, Adel&lt;/author&gt;&lt;author&gt;Bekkour, Karim&lt;/author&gt;&lt;/authors&gt;&lt;/contributors&gt;&lt;titles&gt;&lt;title&gt;Rheological properties of carboxymethyl cellulose (CMC) solutions&lt;/title&gt;&lt;secondary-title&gt;Colloid and Polymer Science&lt;/secondary-title&gt;&lt;/titles&gt;&lt;periodical&gt;&lt;full-title&gt;Colloid and Polymer Science&lt;/full-title&gt;&lt;abbr-1&gt;Colloid. Polym. Sci.&lt;/abbr-1&gt;&lt;abbr-2&gt;Colloid Polym Sci&lt;/abbr-2&gt;&lt;/periodical&gt;&lt;pages&gt;1173&lt;/pages&gt;&lt;volume&gt;286&lt;/volume&gt;&lt;number&gt;10&lt;/number&gt;&lt;dates&gt;&lt;year&gt;2008&lt;/year&gt;&lt;pub-dates&gt;&lt;date&gt;May 31&lt;/date&gt;&lt;/pub-dates&gt;&lt;/dates&gt;&lt;isbn&gt;1435-1536&lt;/isbn&gt;&lt;label&gt;Benchabane2008&lt;/label&gt;&lt;work-type&gt;journal article&lt;/work-type&gt;&lt;urls&gt;&lt;related-urls&gt;&lt;url&gt;https://doi.org/10.1007/s00396-008-1882-2&lt;/url&gt;&lt;/related-urls&gt;&lt;/urls&gt;&lt;electronic-resource-num&gt;10.1007/s00396-008-1882-2&lt;/electronic-resource-num&gt;&lt;/record&gt;&lt;/Cite&gt;&lt;/EndNote&gt;</w:instrText>
      </w:r>
      <w:r w:rsidR="00C549F2" w:rsidRPr="00B86ED3">
        <w:rPr>
          <w:color w:val="000000" w:themeColor="text1"/>
        </w:rPr>
        <w:fldChar w:fldCharType="separate"/>
      </w:r>
      <w:r w:rsidR="00AC6B8C" w:rsidRPr="00B86ED3">
        <w:rPr>
          <w:noProof/>
          <w:color w:val="000000" w:themeColor="text1"/>
          <w:vertAlign w:val="superscript"/>
        </w:rPr>
        <w:t>40</w:t>
      </w:r>
      <w:r w:rsidR="00C549F2" w:rsidRPr="00B86ED3">
        <w:rPr>
          <w:color w:val="000000" w:themeColor="text1"/>
        </w:rPr>
        <w:fldChar w:fldCharType="end"/>
      </w:r>
      <w:r w:rsidR="00C549F2" w:rsidRPr="00B86ED3">
        <w:rPr>
          <w:color w:val="000000" w:themeColor="text1"/>
        </w:rPr>
        <w:t xml:space="preserve"> </w:t>
      </w:r>
      <w:r w:rsidR="00AB7173" w:rsidRPr="00B86ED3">
        <w:rPr>
          <w:color w:val="000000" w:themeColor="text1"/>
        </w:rPr>
        <w:t xml:space="preserve">reported viscoelastic behaviour with </w:t>
      </w:r>
      <w:r w:rsidR="00C549F2" w:rsidRPr="00B86ED3">
        <w:rPr>
          <w:color w:val="000000" w:themeColor="text1"/>
        </w:rPr>
        <w:t xml:space="preserve">aqueous CMC solutions </w:t>
      </w:r>
      <w:r w:rsidR="00AB7173" w:rsidRPr="00B86ED3">
        <w:rPr>
          <w:color w:val="000000" w:themeColor="text1"/>
        </w:rPr>
        <w:t xml:space="preserve">at concentrations above 2.5 </w:t>
      </w:r>
      <w:proofErr w:type="spellStart"/>
      <w:r w:rsidR="00AB7173" w:rsidRPr="00B86ED3">
        <w:rPr>
          <w:color w:val="000000" w:themeColor="text1"/>
        </w:rPr>
        <w:t>wt</w:t>
      </w:r>
      <w:proofErr w:type="spellEnd"/>
      <w:r w:rsidR="00AB7173" w:rsidRPr="00B86ED3">
        <w:rPr>
          <w:color w:val="000000" w:themeColor="text1"/>
        </w:rPr>
        <w:t xml:space="preserve">%. The 3 </w:t>
      </w:r>
      <w:proofErr w:type="spellStart"/>
      <w:r w:rsidR="00AB7173" w:rsidRPr="00B86ED3">
        <w:rPr>
          <w:color w:val="000000" w:themeColor="text1"/>
        </w:rPr>
        <w:t>wt</w:t>
      </w:r>
      <w:proofErr w:type="spellEnd"/>
      <w:r w:rsidR="00AB7173" w:rsidRPr="00B86ED3">
        <w:rPr>
          <w:color w:val="000000" w:themeColor="text1"/>
        </w:rPr>
        <w:t xml:space="preserve">% solution was therefore tested using oscillatory stress sweeps on an </w:t>
      </w:r>
      <w:r w:rsidR="006D30DC" w:rsidRPr="00B86ED3">
        <w:rPr>
          <w:color w:val="000000" w:themeColor="text1"/>
        </w:rPr>
        <w:t>ARES</w:t>
      </w:r>
      <w:r w:rsidR="00AB7173" w:rsidRPr="00B86ED3">
        <w:rPr>
          <w:color w:val="000000" w:themeColor="text1"/>
        </w:rPr>
        <w:t xml:space="preserve"> rheometer </w:t>
      </w:r>
      <w:r w:rsidR="006D30DC" w:rsidRPr="00B86ED3">
        <w:rPr>
          <w:color w:val="000000" w:themeColor="text1"/>
        </w:rPr>
        <w:t>(TA Instruments</w:t>
      </w:r>
      <w:r w:rsidR="00E647CA" w:rsidRPr="00B86ED3">
        <w:rPr>
          <w:color w:val="000000" w:themeColor="text1"/>
        </w:rPr>
        <w:t>, cone-and-plate tool</w:t>
      </w:r>
      <w:r w:rsidR="006D30DC" w:rsidRPr="00B86ED3">
        <w:rPr>
          <w:color w:val="000000" w:themeColor="text1"/>
        </w:rPr>
        <w:t xml:space="preserve">) </w:t>
      </w:r>
      <w:r w:rsidR="00AB7173" w:rsidRPr="00B86ED3">
        <w:rPr>
          <w:color w:val="000000" w:themeColor="text1"/>
        </w:rPr>
        <w:t>and the results in Supplementary Information Figure S3 confirmed that viscoelasticity was present, with viscous behaviour dominant at low shear rates (</w:t>
      </w:r>
      <w:r w:rsidR="006D30DC" w:rsidRPr="00B86ED3">
        <w:rPr>
          <w:color w:val="000000" w:themeColor="text1"/>
        </w:rPr>
        <w:t xml:space="preserve">and a </w:t>
      </w:r>
      <w:r w:rsidR="00AB7173" w:rsidRPr="00B86ED3">
        <w:rPr>
          <w:color w:val="000000" w:themeColor="text1"/>
        </w:rPr>
        <w:t xml:space="preserve">crossover frequency of 40 Hz). The data </w:t>
      </w:r>
      <w:r w:rsidR="00AB7173" w:rsidRPr="00B86ED3">
        <w:rPr>
          <w:color w:val="000000" w:themeColor="text1"/>
        </w:rPr>
        <w:lastRenderedPageBreak/>
        <w:t xml:space="preserve">fitted </w:t>
      </w:r>
      <w:r w:rsidR="006D30DC" w:rsidRPr="00B86ED3">
        <w:rPr>
          <w:color w:val="000000" w:themeColor="text1"/>
        </w:rPr>
        <w:t>an</w:t>
      </w:r>
      <w:r w:rsidR="00AB7173" w:rsidRPr="00B86ED3">
        <w:rPr>
          <w:color w:val="000000" w:themeColor="text1"/>
        </w:rPr>
        <w:t xml:space="preserve"> </w:t>
      </w:r>
      <w:r w:rsidR="0074496D" w:rsidRPr="00B86ED3">
        <w:rPr>
          <w:color w:val="000000" w:themeColor="text1"/>
        </w:rPr>
        <w:t>eight</w:t>
      </w:r>
      <w:r w:rsidR="00AB7173" w:rsidRPr="00B86ED3">
        <w:rPr>
          <w:color w:val="000000" w:themeColor="text1"/>
        </w:rPr>
        <w:t xml:space="preserve"> mode Maxwell model well</w:t>
      </w:r>
      <w:r w:rsidR="00013D22" w:rsidRPr="00B86ED3">
        <w:rPr>
          <w:color w:val="000000" w:themeColor="text1"/>
        </w:rPr>
        <w:t xml:space="preserve"> (</w:t>
      </w:r>
      <w:r w:rsidR="00013D22" w:rsidRPr="00B86ED3">
        <w:rPr>
          <w:i/>
          <w:color w:val="000000" w:themeColor="text1"/>
        </w:rPr>
        <w:t>R</w:t>
      </w:r>
      <w:r w:rsidR="00013D22" w:rsidRPr="00B86ED3">
        <w:rPr>
          <w:color w:val="000000" w:themeColor="text1"/>
          <w:vertAlign w:val="superscript"/>
        </w:rPr>
        <w:t>2</w:t>
      </w:r>
      <w:r w:rsidR="00013D22" w:rsidRPr="00B86ED3">
        <w:rPr>
          <w:color w:val="000000" w:themeColor="text1"/>
        </w:rPr>
        <w:t xml:space="preserve"> = 0.94341, </w:t>
      </w:r>
      <w:r w:rsidR="00BD335B" w:rsidRPr="00B86ED3">
        <w:rPr>
          <w:color w:val="000000" w:themeColor="text1"/>
        </w:rPr>
        <w:t>parameters reported in Supplementary Table T1)</w:t>
      </w:r>
      <w:r w:rsidR="00AB7173" w:rsidRPr="00B86ED3">
        <w:rPr>
          <w:color w:val="000000" w:themeColor="text1"/>
        </w:rPr>
        <w:t xml:space="preserve">. It will be shown that the contribution from viscoelasticity to FDG operation was not strong as the simulations based on viscous behaviour alone gave good agreement with </w:t>
      </w:r>
      <w:r w:rsidR="00E647CA" w:rsidRPr="00B86ED3">
        <w:rPr>
          <w:color w:val="000000" w:themeColor="text1"/>
        </w:rPr>
        <w:t xml:space="preserve">the </w:t>
      </w:r>
      <w:r w:rsidR="00AB7173" w:rsidRPr="00B86ED3">
        <w:rPr>
          <w:color w:val="000000" w:themeColor="text1"/>
        </w:rPr>
        <w:t xml:space="preserve">experimental discharge coefficients.  </w:t>
      </w:r>
    </w:p>
    <w:p w14:paraId="6291E93F" w14:textId="77777777" w:rsidR="001703EF" w:rsidRPr="00B86ED3" w:rsidRDefault="001703EF" w:rsidP="00BE2C85">
      <w:pPr>
        <w:pStyle w:val="Caption"/>
        <w:keepNext/>
        <w:rPr>
          <w:color w:val="000000" w:themeColor="text1"/>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94"/>
        <w:gridCol w:w="2984"/>
        <w:gridCol w:w="2363"/>
      </w:tblGrid>
      <w:tr w:rsidR="00B86ED3" w:rsidRPr="00B86ED3" w14:paraId="3B33664C" w14:textId="77777777" w:rsidTr="00BE2C85">
        <w:trPr>
          <w:tblHeader/>
        </w:trPr>
        <w:tc>
          <w:tcPr>
            <w:tcW w:w="9309" w:type="dxa"/>
            <w:gridSpan w:val="4"/>
            <w:tcBorders>
              <w:bottom w:val="single" w:sz="12" w:space="0" w:color="auto"/>
            </w:tcBorders>
          </w:tcPr>
          <w:p w14:paraId="12AE139F" w14:textId="55845B69" w:rsidR="00F94F74" w:rsidRPr="00B86ED3" w:rsidRDefault="001703EF" w:rsidP="002963A9">
            <w:pPr>
              <w:jc w:val="center"/>
              <w:rPr>
                <w:b/>
                <w:color w:val="000000" w:themeColor="text1"/>
              </w:rPr>
            </w:pPr>
            <w:bookmarkStart w:id="7" w:name="_Ref14630492"/>
            <w:r w:rsidRPr="00B86ED3">
              <w:rPr>
                <w:b/>
                <w:color w:val="000000" w:themeColor="text1"/>
              </w:rPr>
              <w:t xml:space="preserve">Table </w:t>
            </w:r>
            <w:r w:rsidR="00E872BE" w:rsidRPr="00B86ED3">
              <w:rPr>
                <w:b/>
                <w:color w:val="000000" w:themeColor="text1"/>
              </w:rPr>
              <w:fldChar w:fldCharType="begin"/>
            </w:r>
            <w:r w:rsidR="00E872BE" w:rsidRPr="00B86ED3">
              <w:rPr>
                <w:b/>
                <w:color w:val="000000" w:themeColor="text1"/>
              </w:rPr>
              <w:instrText xml:space="preserve"> SEQ Table \* ARABIC </w:instrText>
            </w:r>
            <w:r w:rsidR="00E872BE" w:rsidRPr="00B86ED3">
              <w:rPr>
                <w:b/>
                <w:color w:val="000000" w:themeColor="text1"/>
              </w:rPr>
              <w:fldChar w:fldCharType="separate"/>
            </w:r>
            <w:r w:rsidR="009D4402" w:rsidRPr="00B86ED3">
              <w:rPr>
                <w:b/>
                <w:noProof/>
                <w:color w:val="000000" w:themeColor="text1"/>
              </w:rPr>
              <w:t>3</w:t>
            </w:r>
            <w:r w:rsidR="00E872BE" w:rsidRPr="00B86ED3">
              <w:rPr>
                <w:b/>
                <w:color w:val="000000" w:themeColor="text1"/>
              </w:rPr>
              <w:fldChar w:fldCharType="end"/>
            </w:r>
            <w:bookmarkEnd w:id="7"/>
            <w:r w:rsidRPr="00B86ED3">
              <w:rPr>
                <w:b/>
                <w:color w:val="000000" w:themeColor="text1"/>
              </w:rPr>
              <w:t>.</w:t>
            </w:r>
            <w:r w:rsidRPr="00B86ED3">
              <w:rPr>
                <w:color w:val="000000" w:themeColor="text1"/>
              </w:rPr>
              <w:t xml:space="preserve"> </w:t>
            </w:r>
            <w:r w:rsidR="00F94F74" w:rsidRPr="00B86ED3">
              <w:rPr>
                <w:color w:val="000000" w:themeColor="text1"/>
              </w:rPr>
              <w:t xml:space="preserve">Fluid properties of gauging liquids at 20 </w:t>
            </w:r>
            <w:r w:rsidR="00F864D5" w:rsidRPr="00B86ED3">
              <w:rPr>
                <w:rFonts w:cs="Times New Roman"/>
                <w:color w:val="000000" w:themeColor="text1"/>
              </w:rPr>
              <w:t>°</w:t>
            </w:r>
            <w:r w:rsidR="00F567D3" w:rsidRPr="00B86ED3">
              <w:rPr>
                <w:color w:val="000000" w:themeColor="text1"/>
              </w:rPr>
              <w:t>C</w:t>
            </w:r>
            <w:r w:rsidR="00F94F74" w:rsidRPr="00B86ED3">
              <w:rPr>
                <w:color w:val="000000" w:themeColor="text1"/>
              </w:rPr>
              <w:t xml:space="preserve">. </w:t>
            </w:r>
            <m:oMath>
              <m:acc>
                <m:accPr>
                  <m:chr m:val="̇"/>
                  <m:ctrlPr>
                    <w:rPr>
                      <w:rFonts w:ascii="Cambria Math" w:hAnsi="Cambria Math"/>
                      <w:i/>
                      <w:iCs/>
                      <w:color w:val="000000" w:themeColor="text1"/>
                      <w:lang w:val="en-GB"/>
                    </w:rPr>
                  </m:ctrlPr>
                </m:accPr>
                <m:e>
                  <m:r>
                    <w:rPr>
                      <w:rFonts w:ascii="Cambria Math" w:hAnsi="Cambria Math"/>
                      <w:color w:val="000000" w:themeColor="text1"/>
                      <w:lang w:val="en-GB"/>
                    </w:rPr>
                    <m:t>γ</m:t>
                  </m:r>
                </m:e>
              </m:acc>
            </m:oMath>
            <w:r w:rsidR="00F94F74" w:rsidRPr="00B86ED3">
              <w:rPr>
                <w:color w:val="000000" w:themeColor="text1"/>
              </w:rPr>
              <w:t xml:space="preserve"> </w:t>
            </w:r>
            <w:proofErr w:type="gramStart"/>
            <w:r w:rsidR="00F94F74" w:rsidRPr="00B86ED3">
              <w:rPr>
                <w:color w:val="000000" w:themeColor="text1"/>
              </w:rPr>
              <w:t>is</w:t>
            </w:r>
            <w:proofErr w:type="gramEnd"/>
            <w:r w:rsidR="00F94F74" w:rsidRPr="00B86ED3">
              <w:rPr>
                <w:color w:val="000000" w:themeColor="text1"/>
              </w:rPr>
              <w:t xml:space="preserve"> the shear rate.</w:t>
            </w:r>
          </w:p>
        </w:tc>
      </w:tr>
      <w:tr w:rsidR="00B86ED3" w:rsidRPr="00B86ED3" w14:paraId="2E246A38" w14:textId="77777777" w:rsidTr="00BE2C85">
        <w:trPr>
          <w:tblHeader/>
        </w:trPr>
        <w:tc>
          <w:tcPr>
            <w:tcW w:w="2268" w:type="dxa"/>
            <w:tcBorders>
              <w:top w:val="single" w:sz="12" w:space="0" w:color="auto"/>
              <w:bottom w:val="single" w:sz="12" w:space="0" w:color="auto"/>
            </w:tcBorders>
          </w:tcPr>
          <w:p w14:paraId="3DE8398A" w14:textId="77777777" w:rsidR="00F94F74" w:rsidRPr="00B86ED3" w:rsidRDefault="00F94F74" w:rsidP="008C0169">
            <w:pPr>
              <w:rPr>
                <w:color w:val="000000" w:themeColor="text1"/>
              </w:rPr>
            </w:pPr>
            <w:r w:rsidRPr="00B86ED3">
              <w:rPr>
                <w:color w:val="000000" w:themeColor="text1"/>
              </w:rPr>
              <w:t>Gauging solution</w:t>
            </w:r>
          </w:p>
        </w:tc>
        <w:tc>
          <w:tcPr>
            <w:tcW w:w="1694" w:type="dxa"/>
            <w:tcBorders>
              <w:top w:val="single" w:sz="12" w:space="0" w:color="auto"/>
              <w:bottom w:val="single" w:sz="12" w:space="0" w:color="auto"/>
            </w:tcBorders>
          </w:tcPr>
          <w:p w14:paraId="10F44B5C" w14:textId="77777777" w:rsidR="00F94F74" w:rsidRPr="00B86ED3" w:rsidRDefault="00F94F74" w:rsidP="008C0169">
            <w:pPr>
              <w:jc w:val="center"/>
              <w:rPr>
                <w:color w:val="000000" w:themeColor="text1"/>
              </w:rPr>
            </w:pPr>
            <w:r w:rsidRPr="00B86ED3">
              <w:rPr>
                <w:rFonts w:ascii="Symbol" w:hAnsi="Symbol"/>
                <w:i/>
                <w:color w:val="000000" w:themeColor="text1"/>
              </w:rPr>
              <w:t></w:t>
            </w:r>
            <w:r w:rsidRPr="00B86ED3">
              <w:rPr>
                <w:color w:val="000000" w:themeColor="text1"/>
              </w:rPr>
              <w:t xml:space="preserve"> </w:t>
            </w:r>
          </w:p>
          <w:p w14:paraId="06FBD54D" w14:textId="77777777" w:rsidR="00F94F74" w:rsidRPr="00B86ED3" w:rsidRDefault="00F94F74" w:rsidP="008C0169">
            <w:pPr>
              <w:jc w:val="center"/>
              <w:rPr>
                <w:color w:val="000000" w:themeColor="text1"/>
              </w:rPr>
            </w:pPr>
            <w:r w:rsidRPr="00B86ED3">
              <w:rPr>
                <w:color w:val="000000" w:themeColor="text1"/>
              </w:rPr>
              <w:t>(</w:t>
            </w:r>
            <w:r w:rsidRPr="00B86ED3">
              <w:rPr>
                <w:color w:val="000000" w:themeColor="text1"/>
                <w:lang w:val="en-GB"/>
              </w:rPr>
              <w:t>kg/m</w:t>
            </w:r>
            <w:r w:rsidRPr="00B86ED3">
              <w:rPr>
                <w:color w:val="000000" w:themeColor="text1"/>
                <w:vertAlign w:val="superscript"/>
                <w:lang w:val="en-GB"/>
              </w:rPr>
              <w:t>3</w:t>
            </w:r>
            <w:r w:rsidRPr="00B86ED3">
              <w:rPr>
                <w:color w:val="000000" w:themeColor="text1"/>
              </w:rPr>
              <w:t>)</w:t>
            </w:r>
          </w:p>
        </w:tc>
        <w:tc>
          <w:tcPr>
            <w:tcW w:w="2984" w:type="dxa"/>
            <w:tcBorders>
              <w:top w:val="single" w:sz="12" w:space="0" w:color="auto"/>
              <w:bottom w:val="single" w:sz="12" w:space="0" w:color="auto"/>
            </w:tcBorders>
          </w:tcPr>
          <w:p w14:paraId="0632AC64" w14:textId="77777777" w:rsidR="00F94F74" w:rsidRPr="00B86ED3" w:rsidRDefault="00F94F74" w:rsidP="008C0169">
            <w:pPr>
              <w:jc w:val="center"/>
              <w:rPr>
                <w:color w:val="000000" w:themeColor="text1"/>
              </w:rPr>
            </w:pPr>
            <w:r w:rsidRPr="00B86ED3">
              <w:rPr>
                <w:rFonts w:ascii="Symbol" w:hAnsi="Symbol"/>
                <w:i/>
                <w:color w:val="000000" w:themeColor="text1"/>
              </w:rPr>
              <w:t></w:t>
            </w:r>
            <w:r w:rsidRPr="00B86ED3">
              <w:rPr>
                <w:color w:val="000000" w:themeColor="text1"/>
              </w:rPr>
              <w:t xml:space="preserve"> </w:t>
            </w:r>
          </w:p>
          <w:p w14:paraId="610C1B65" w14:textId="77777777" w:rsidR="00F94F74" w:rsidRPr="00B86ED3" w:rsidRDefault="00F94F74" w:rsidP="008C0169">
            <w:pPr>
              <w:jc w:val="center"/>
              <w:rPr>
                <w:color w:val="000000" w:themeColor="text1"/>
              </w:rPr>
            </w:pPr>
            <w:r w:rsidRPr="00B86ED3">
              <w:rPr>
                <w:color w:val="000000" w:themeColor="text1"/>
              </w:rPr>
              <w:t>(Pa s)</w:t>
            </w:r>
          </w:p>
        </w:tc>
        <w:tc>
          <w:tcPr>
            <w:tcW w:w="2363" w:type="dxa"/>
            <w:tcBorders>
              <w:top w:val="single" w:sz="12" w:space="0" w:color="auto"/>
              <w:bottom w:val="single" w:sz="12" w:space="0" w:color="auto"/>
            </w:tcBorders>
          </w:tcPr>
          <w:p w14:paraId="2883CBD5" w14:textId="77777777" w:rsidR="00F94F74" w:rsidRPr="00B86ED3" w:rsidRDefault="00F94F74" w:rsidP="008C0169">
            <w:pPr>
              <w:jc w:val="center"/>
              <w:rPr>
                <w:rFonts w:cs="Times New Roman"/>
                <w:color w:val="000000" w:themeColor="text1"/>
              </w:rPr>
            </w:pPr>
            <w:r w:rsidRPr="00B86ED3">
              <w:rPr>
                <w:rFonts w:cs="Times New Roman"/>
                <w:i/>
                <w:color w:val="000000" w:themeColor="text1"/>
              </w:rPr>
              <w:t>Re</w:t>
            </w:r>
            <w:r w:rsidRPr="00B86ED3">
              <w:rPr>
                <w:rFonts w:cs="Times New Roman"/>
                <w:color w:val="000000" w:themeColor="text1"/>
                <w:vertAlign w:val="subscript"/>
              </w:rPr>
              <w:t>t</w:t>
            </w:r>
            <w:r w:rsidRPr="00B86ED3">
              <w:rPr>
                <w:rFonts w:cs="Times New Roman"/>
                <w:color w:val="000000" w:themeColor="text1"/>
              </w:rPr>
              <w:t xml:space="preserve"> </w:t>
            </w:r>
          </w:p>
          <w:p w14:paraId="632F718F" w14:textId="77777777" w:rsidR="00F94F74" w:rsidRPr="00B86ED3" w:rsidRDefault="00F94F74" w:rsidP="008C0169">
            <w:pPr>
              <w:jc w:val="center"/>
              <w:rPr>
                <w:rFonts w:cs="Times New Roman"/>
                <w:color w:val="000000" w:themeColor="text1"/>
              </w:rPr>
            </w:pPr>
            <w:r w:rsidRPr="00B86ED3">
              <w:rPr>
                <w:rFonts w:cs="Times New Roman"/>
                <w:color w:val="000000" w:themeColor="text1"/>
              </w:rPr>
              <w:t>(-)</w:t>
            </w:r>
          </w:p>
        </w:tc>
      </w:tr>
      <w:tr w:rsidR="00B86ED3" w:rsidRPr="00B86ED3" w14:paraId="10CD8B42" w14:textId="77777777" w:rsidTr="00BE2C85">
        <w:trPr>
          <w:tblHeader/>
        </w:trPr>
        <w:tc>
          <w:tcPr>
            <w:tcW w:w="2268" w:type="dxa"/>
            <w:tcBorders>
              <w:top w:val="single" w:sz="12" w:space="0" w:color="auto"/>
            </w:tcBorders>
          </w:tcPr>
          <w:p w14:paraId="460BB611" w14:textId="51B39BFE" w:rsidR="00F94F74" w:rsidRPr="00B86ED3" w:rsidRDefault="00F94F74" w:rsidP="008C0169">
            <w:pPr>
              <w:rPr>
                <w:color w:val="000000" w:themeColor="text1"/>
              </w:rPr>
            </w:pPr>
            <w:proofErr w:type="spellStart"/>
            <w:r w:rsidRPr="00B86ED3">
              <w:rPr>
                <w:color w:val="000000" w:themeColor="text1"/>
              </w:rPr>
              <w:t>Deionised</w:t>
            </w:r>
            <w:proofErr w:type="spellEnd"/>
            <w:r w:rsidRPr="00B86ED3">
              <w:rPr>
                <w:color w:val="000000" w:themeColor="text1"/>
              </w:rPr>
              <w:t xml:space="preserve"> water</w:t>
            </w:r>
            <w:r w:rsidR="002963A9" w:rsidRPr="00B86ED3">
              <w:rPr>
                <w:color w:val="000000" w:themeColor="text1"/>
              </w:rPr>
              <w:fldChar w:fldCharType="begin"/>
            </w:r>
            <w:r w:rsidR="002963A9" w:rsidRPr="00B86ED3">
              <w:rPr>
                <w:color w:val="000000" w:themeColor="text1"/>
              </w:rPr>
              <w:instrText xml:space="preserve"> ADDIN EN.CITE &lt;EndNote&gt;&lt;Cite&gt;&lt;Author&gt;Wang&lt;/Author&gt;&lt;Year&gt;2015&lt;/Year&gt;&lt;RecNum&gt;1243&lt;/RecNum&gt;&lt;DisplayText&gt;&lt;style face="superscript"&gt;41&lt;/style&gt;&lt;/DisplayText&gt;&lt;record&gt;&lt;rec-number&gt;1243&lt;/rec-number&gt;&lt;foreign-keys&gt;&lt;key app="EN" db-id="p9a09vatmz95wwe9pdd5xzx49wftdp99efxa" timestamp="1503298629"&gt;1243&lt;/key&gt;&lt;/foreign-keys&gt;&lt;ref-type name="Journal Article"&gt;17&lt;/ref-type&gt;&lt;contributors&gt;&lt;authors&gt;&lt;author&gt;Wang, Shiyao&lt;/author&gt;&lt;author&gt;Wilson, D. Ian&lt;/author&gt;&lt;/authors&gt;&lt;/contributors&gt;&lt;titles&gt;&lt;title&gt;Zero-discharge fluid-dynamic gauging for studying the swelling of soft solid layers&lt;/title&gt;&lt;secondary-title&gt;Industrial &amp;amp; Engineering Chemistry Research&lt;/secondary-title&gt;&lt;/titles&gt;&lt;periodical&gt;&lt;full-title&gt;Industrial &amp;amp; Engineering Chemistry Research&lt;/full-title&gt;&lt;abbr-1&gt;Ind. Eng. Chem. Res.&lt;/abbr-1&gt;&lt;abbr-2&gt;Ind Eng Chem Res&lt;/abbr-2&gt;&lt;/periodical&gt;&lt;pages&gt;7859-7870&lt;/pages&gt;&lt;volume&gt;54&lt;/volume&gt;&lt;number&gt;32&lt;/number&gt;&lt;dates&gt;&lt;year&gt;2015&lt;/year&gt;&lt;pub-dates&gt;&lt;date&gt;2015/08/19&lt;/date&gt;&lt;/pub-dates&gt;&lt;/dates&gt;&lt;publisher&gt;American Chemical Society&lt;/publisher&gt;&lt;isbn&gt;0888-5885&lt;/isbn&gt;&lt;urls&gt;&lt;related-urls&gt;&lt;url&gt;http://dx.doi.org/10.1021/acs.iecr.5b01956&lt;/url&gt;&lt;/related-urls&gt;&lt;/urls&gt;&lt;electronic-resource-num&gt;10.1021/acs.iecr.5b01956&lt;/electronic-resource-num&gt;&lt;/record&gt;&lt;/Cite&gt;&lt;/EndNote&gt;</w:instrText>
            </w:r>
            <w:r w:rsidR="002963A9" w:rsidRPr="00B86ED3">
              <w:rPr>
                <w:color w:val="000000" w:themeColor="text1"/>
              </w:rPr>
              <w:fldChar w:fldCharType="separate"/>
            </w:r>
            <w:r w:rsidR="002963A9" w:rsidRPr="00B86ED3">
              <w:rPr>
                <w:noProof/>
                <w:color w:val="000000" w:themeColor="text1"/>
                <w:vertAlign w:val="superscript"/>
              </w:rPr>
              <w:t>41</w:t>
            </w:r>
            <w:r w:rsidR="002963A9" w:rsidRPr="00B86ED3">
              <w:rPr>
                <w:color w:val="000000" w:themeColor="text1"/>
              </w:rPr>
              <w:fldChar w:fldCharType="end"/>
            </w:r>
          </w:p>
        </w:tc>
        <w:tc>
          <w:tcPr>
            <w:tcW w:w="1694" w:type="dxa"/>
            <w:tcBorders>
              <w:top w:val="single" w:sz="12" w:space="0" w:color="auto"/>
            </w:tcBorders>
          </w:tcPr>
          <w:p w14:paraId="4A548E34" w14:textId="77777777" w:rsidR="00F94F74" w:rsidRPr="00B86ED3" w:rsidRDefault="00F94F74" w:rsidP="008C0169">
            <w:pPr>
              <w:jc w:val="center"/>
              <w:rPr>
                <w:color w:val="000000" w:themeColor="text1"/>
              </w:rPr>
            </w:pPr>
            <w:r w:rsidRPr="00B86ED3">
              <w:rPr>
                <w:color w:val="000000" w:themeColor="text1"/>
              </w:rPr>
              <w:t>997.3</w:t>
            </w:r>
          </w:p>
        </w:tc>
        <w:tc>
          <w:tcPr>
            <w:tcW w:w="2984" w:type="dxa"/>
            <w:tcBorders>
              <w:top w:val="single" w:sz="12" w:space="0" w:color="auto"/>
            </w:tcBorders>
          </w:tcPr>
          <w:p w14:paraId="28E04D8A" w14:textId="77777777" w:rsidR="00F94F74" w:rsidRPr="00B86ED3" w:rsidRDefault="00F94F74" w:rsidP="00F94F74">
            <w:pPr>
              <w:jc w:val="center"/>
              <w:rPr>
                <w:color w:val="000000" w:themeColor="text1"/>
              </w:rPr>
            </w:pPr>
            <w:r w:rsidRPr="00B86ED3">
              <w:rPr>
                <w:color w:val="000000" w:themeColor="text1"/>
              </w:rPr>
              <w:t>1.12</w:t>
            </w:r>
            <w:r w:rsidRPr="00B86ED3">
              <w:rPr>
                <w:rFonts w:cs="Times New Roman"/>
                <w:color w:val="000000" w:themeColor="text1"/>
              </w:rPr>
              <w:t>×</w:t>
            </w:r>
            <w:r w:rsidRPr="00B86ED3">
              <w:rPr>
                <w:color w:val="000000" w:themeColor="text1"/>
              </w:rPr>
              <w:t>10</w:t>
            </w:r>
            <w:r w:rsidRPr="00B86ED3">
              <w:rPr>
                <w:color w:val="000000" w:themeColor="text1"/>
                <w:vertAlign w:val="superscript"/>
              </w:rPr>
              <w:t>-3</w:t>
            </w:r>
          </w:p>
        </w:tc>
        <w:tc>
          <w:tcPr>
            <w:tcW w:w="2363" w:type="dxa"/>
            <w:tcBorders>
              <w:top w:val="single" w:sz="12" w:space="0" w:color="auto"/>
            </w:tcBorders>
          </w:tcPr>
          <w:p w14:paraId="400B6925" w14:textId="77777777" w:rsidR="00F94F74" w:rsidRPr="00B86ED3" w:rsidRDefault="00F94F74" w:rsidP="008C0169">
            <w:pPr>
              <w:jc w:val="center"/>
              <w:rPr>
                <w:color w:val="000000" w:themeColor="text1"/>
              </w:rPr>
            </w:pPr>
            <w:r w:rsidRPr="00B86ED3">
              <w:rPr>
                <w:color w:val="000000" w:themeColor="text1"/>
              </w:rPr>
              <w:t>398</w:t>
            </w:r>
          </w:p>
        </w:tc>
      </w:tr>
      <w:tr w:rsidR="00B86ED3" w:rsidRPr="00B86ED3" w14:paraId="4F561F51" w14:textId="77777777" w:rsidTr="00F94F74">
        <w:trPr>
          <w:tblHeader/>
        </w:trPr>
        <w:tc>
          <w:tcPr>
            <w:tcW w:w="2268" w:type="dxa"/>
          </w:tcPr>
          <w:p w14:paraId="38641C26" w14:textId="77777777" w:rsidR="00F94F74" w:rsidRPr="00B86ED3" w:rsidRDefault="00F94F74" w:rsidP="008C0169">
            <w:pPr>
              <w:rPr>
                <w:color w:val="000000" w:themeColor="text1"/>
              </w:rPr>
            </w:pPr>
            <w:r w:rsidRPr="00B86ED3">
              <w:rPr>
                <w:color w:val="000000" w:themeColor="text1"/>
              </w:rPr>
              <w:t>Whole UHT milk</w:t>
            </w:r>
          </w:p>
        </w:tc>
        <w:tc>
          <w:tcPr>
            <w:tcW w:w="1694" w:type="dxa"/>
          </w:tcPr>
          <w:p w14:paraId="7398A7FB" w14:textId="77777777" w:rsidR="00F94F74" w:rsidRPr="00B86ED3" w:rsidRDefault="00F94F74" w:rsidP="008C0169">
            <w:pPr>
              <w:jc w:val="center"/>
              <w:rPr>
                <w:color w:val="000000" w:themeColor="text1"/>
              </w:rPr>
            </w:pPr>
            <w:r w:rsidRPr="00B86ED3">
              <w:rPr>
                <w:color w:val="000000" w:themeColor="text1"/>
              </w:rPr>
              <w:t>1006.3</w:t>
            </w:r>
          </w:p>
        </w:tc>
        <w:tc>
          <w:tcPr>
            <w:tcW w:w="2984" w:type="dxa"/>
          </w:tcPr>
          <w:p w14:paraId="427141A4" w14:textId="65BF1B49" w:rsidR="00F94F74" w:rsidRPr="00B86ED3" w:rsidRDefault="00D547F8" w:rsidP="008C0169">
            <w:pPr>
              <w:jc w:val="center"/>
              <w:rPr>
                <w:color w:val="000000" w:themeColor="text1"/>
              </w:rPr>
            </w:pPr>
            <w:r w:rsidRPr="00B86ED3">
              <w:rPr>
                <w:color w:val="000000" w:themeColor="text1"/>
              </w:rPr>
              <w:t>2.8</w:t>
            </w:r>
            <w:r w:rsidR="00F94F74" w:rsidRPr="00B86ED3">
              <w:rPr>
                <w:rFonts w:cs="Times New Roman"/>
                <w:color w:val="000000" w:themeColor="text1"/>
              </w:rPr>
              <w:t>×</w:t>
            </w:r>
            <w:r w:rsidR="00F94F74" w:rsidRPr="00B86ED3">
              <w:rPr>
                <w:color w:val="000000" w:themeColor="text1"/>
              </w:rPr>
              <w:t>10</w:t>
            </w:r>
            <w:r w:rsidR="00F94F74" w:rsidRPr="00B86ED3">
              <w:rPr>
                <w:color w:val="000000" w:themeColor="text1"/>
                <w:vertAlign w:val="superscript"/>
              </w:rPr>
              <w:t>-3</w:t>
            </w:r>
          </w:p>
        </w:tc>
        <w:tc>
          <w:tcPr>
            <w:tcW w:w="2363" w:type="dxa"/>
          </w:tcPr>
          <w:p w14:paraId="0DF01B5B" w14:textId="77777777" w:rsidR="00F94F74" w:rsidRPr="00B86ED3" w:rsidRDefault="00F94F74" w:rsidP="008C0169">
            <w:pPr>
              <w:jc w:val="center"/>
              <w:rPr>
                <w:color w:val="000000" w:themeColor="text1"/>
              </w:rPr>
            </w:pPr>
            <w:r w:rsidRPr="00B86ED3">
              <w:rPr>
                <w:color w:val="000000" w:themeColor="text1"/>
              </w:rPr>
              <w:t>166</w:t>
            </w:r>
          </w:p>
        </w:tc>
      </w:tr>
      <w:tr w:rsidR="00B86ED3" w:rsidRPr="00B86ED3" w14:paraId="66A39F9A" w14:textId="77777777" w:rsidTr="008C0169">
        <w:trPr>
          <w:tblHeader/>
        </w:trPr>
        <w:tc>
          <w:tcPr>
            <w:tcW w:w="2268" w:type="dxa"/>
          </w:tcPr>
          <w:p w14:paraId="35FC352D" w14:textId="77777777" w:rsidR="00F94F74" w:rsidRPr="00B86ED3" w:rsidRDefault="00F94F74" w:rsidP="008C0169">
            <w:pPr>
              <w:rPr>
                <w:color w:val="000000" w:themeColor="text1"/>
              </w:rPr>
            </w:pPr>
            <w:r w:rsidRPr="00B86ED3">
              <w:rPr>
                <w:color w:val="000000" w:themeColor="text1"/>
              </w:rPr>
              <w:t>Washing up liquid</w:t>
            </w:r>
          </w:p>
        </w:tc>
        <w:tc>
          <w:tcPr>
            <w:tcW w:w="1694" w:type="dxa"/>
          </w:tcPr>
          <w:p w14:paraId="2790D584" w14:textId="77777777" w:rsidR="00F94F74" w:rsidRPr="00B86ED3" w:rsidRDefault="00F94F74" w:rsidP="008C0169">
            <w:pPr>
              <w:jc w:val="center"/>
              <w:rPr>
                <w:color w:val="000000" w:themeColor="text1"/>
              </w:rPr>
            </w:pPr>
            <w:r w:rsidRPr="00B86ED3">
              <w:rPr>
                <w:color w:val="000000" w:themeColor="text1"/>
              </w:rPr>
              <w:t>1005.8</w:t>
            </w:r>
          </w:p>
        </w:tc>
        <w:tc>
          <w:tcPr>
            <w:tcW w:w="2984" w:type="dxa"/>
          </w:tcPr>
          <w:p w14:paraId="7A5BFE71" w14:textId="77777777" w:rsidR="00F94F74" w:rsidRPr="00B86ED3" w:rsidRDefault="00F94F74" w:rsidP="008C0169">
            <w:pPr>
              <w:jc w:val="center"/>
              <w:rPr>
                <w:color w:val="000000" w:themeColor="text1"/>
              </w:rPr>
            </w:pPr>
            <w:r w:rsidRPr="00B86ED3">
              <w:rPr>
                <w:color w:val="000000" w:themeColor="text1"/>
              </w:rPr>
              <w:t>1.01</w:t>
            </w:r>
          </w:p>
        </w:tc>
        <w:tc>
          <w:tcPr>
            <w:tcW w:w="2363" w:type="dxa"/>
          </w:tcPr>
          <w:p w14:paraId="363D3EEB" w14:textId="77777777" w:rsidR="00F94F74" w:rsidRPr="00B86ED3" w:rsidRDefault="00F94F74" w:rsidP="008C0169">
            <w:pPr>
              <w:jc w:val="center"/>
              <w:rPr>
                <w:color w:val="000000" w:themeColor="text1"/>
              </w:rPr>
            </w:pPr>
            <w:r w:rsidRPr="00B86ED3">
              <w:rPr>
                <w:color w:val="000000" w:themeColor="text1"/>
              </w:rPr>
              <w:t>0.022</w:t>
            </w:r>
          </w:p>
        </w:tc>
      </w:tr>
      <w:tr w:rsidR="00B86ED3" w:rsidRPr="00B86ED3" w14:paraId="2F4BDF85" w14:textId="77777777" w:rsidTr="00BE2C85">
        <w:trPr>
          <w:tblHeader/>
        </w:trPr>
        <w:tc>
          <w:tcPr>
            <w:tcW w:w="2268" w:type="dxa"/>
          </w:tcPr>
          <w:p w14:paraId="2E2EB5CE" w14:textId="77777777" w:rsidR="00F94F74" w:rsidRPr="00B86ED3" w:rsidRDefault="00F94F74" w:rsidP="008C0169">
            <w:pPr>
              <w:rPr>
                <w:color w:val="000000" w:themeColor="text1"/>
              </w:rPr>
            </w:pPr>
            <w:r w:rsidRPr="00B86ED3">
              <w:rPr>
                <w:color w:val="000000" w:themeColor="text1"/>
              </w:rPr>
              <w:t xml:space="preserve">1 </w:t>
            </w:r>
            <w:proofErr w:type="spellStart"/>
            <w:r w:rsidRPr="00B86ED3">
              <w:rPr>
                <w:color w:val="000000" w:themeColor="text1"/>
              </w:rPr>
              <w:t>wt</w:t>
            </w:r>
            <w:proofErr w:type="spellEnd"/>
            <w:r w:rsidRPr="00B86ED3">
              <w:rPr>
                <w:color w:val="000000" w:themeColor="text1"/>
              </w:rPr>
              <w:t>% CMC solution</w:t>
            </w:r>
          </w:p>
        </w:tc>
        <w:tc>
          <w:tcPr>
            <w:tcW w:w="1694" w:type="dxa"/>
          </w:tcPr>
          <w:p w14:paraId="51017807" w14:textId="77777777" w:rsidR="00F94F74" w:rsidRPr="00B86ED3" w:rsidRDefault="00F94F74" w:rsidP="008C0169">
            <w:pPr>
              <w:jc w:val="center"/>
              <w:rPr>
                <w:color w:val="000000" w:themeColor="text1"/>
              </w:rPr>
            </w:pPr>
            <w:r w:rsidRPr="00B86ED3">
              <w:rPr>
                <w:color w:val="000000" w:themeColor="text1"/>
              </w:rPr>
              <w:t>984.2</w:t>
            </w:r>
          </w:p>
        </w:tc>
        <w:tc>
          <w:tcPr>
            <w:tcW w:w="2984" w:type="dxa"/>
          </w:tcPr>
          <w:p w14:paraId="4066765D" w14:textId="53E73C9C" w:rsidR="00F94F74" w:rsidRPr="00B86ED3" w:rsidRDefault="009A4453" w:rsidP="008C0169">
            <w:pPr>
              <w:jc w:val="center"/>
              <w:rPr>
                <w:color w:val="000000" w:themeColor="text1"/>
              </w:rPr>
            </w:pPr>
            <w:r w:rsidRPr="00B86ED3">
              <w:rPr>
                <w:color w:val="000000" w:themeColor="text1"/>
                <w:lang w:val="en-GB"/>
              </w:rPr>
              <w:t xml:space="preserve">Min(0.22, </w:t>
            </w:r>
            <w:r w:rsidR="00F94F74" w:rsidRPr="00B86ED3">
              <w:rPr>
                <w:color w:val="000000" w:themeColor="text1"/>
                <w:lang w:val="en-GB"/>
              </w:rPr>
              <w:t xml:space="preserve">0.476 </w:t>
            </w:r>
            <m:oMath>
              <m:acc>
                <m:accPr>
                  <m:chr m:val="̇"/>
                  <m:ctrlPr>
                    <w:rPr>
                      <w:rFonts w:ascii="Cambria Math" w:hAnsi="Cambria Math"/>
                      <w:i/>
                      <w:iCs/>
                      <w:color w:val="000000" w:themeColor="text1"/>
                      <w:lang w:val="en-GB"/>
                    </w:rPr>
                  </m:ctrlPr>
                </m:accPr>
                <m:e>
                  <m:r>
                    <w:rPr>
                      <w:rFonts w:ascii="Cambria Math" w:hAnsi="Cambria Math"/>
                      <w:color w:val="000000" w:themeColor="text1"/>
                      <w:lang w:val="en-GB"/>
                    </w:rPr>
                    <m:t>γ</m:t>
                  </m:r>
                </m:e>
              </m:acc>
            </m:oMath>
            <w:r w:rsidR="00F94F74" w:rsidRPr="00B86ED3">
              <w:rPr>
                <w:color w:val="000000" w:themeColor="text1"/>
                <w:lang w:val="en-GB"/>
              </w:rPr>
              <w:t xml:space="preserve"> </w:t>
            </w:r>
            <w:r w:rsidR="00F94F74" w:rsidRPr="00B86ED3">
              <w:rPr>
                <w:color w:val="000000" w:themeColor="text1"/>
                <w:vertAlign w:val="superscript"/>
                <w:lang w:val="en-GB"/>
              </w:rPr>
              <w:t>-0.27</w:t>
            </w:r>
            <w:r w:rsidRPr="00B86ED3">
              <w:rPr>
                <w:color w:val="000000" w:themeColor="text1"/>
                <w:lang w:val="en-GB"/>
              </w:rPr>
              <w:t>)</w:t>
            </w:r>
          </w:p>
        </w:tc>
        <w:tc>
          <w:tcPr>
            <w:tcW w:w="2363" w:type="dxa"/>
          </w:tcPr>
          <w:p w14:paraId="35D7B51D" w14:textId="6F7A40C5" w:rsidR="00F94F74" w:rsidRPr="00B86ED3" w:rsidRDefault="00505639" w:rsidP="00BD335B">
            <w:pPr>
              <w:jc w:val="center"/>
              <w:rPr>
                <w:color w:val="000000" w:themeColor="text1"/>
              </w:rPr>
            </w:pPr>
            <w:r w:rsidRPr="00B86ED3">
              <w:rPr>
                <w:color w:val="000000" w:themeColor="text1"/>
              </w:rPr>
              <w:t>1.</w:t>
            </w:r>
            <w:r w:rsidR="00BD335B" w:rsidRPr="00B86ED3">
              <w:rPr>
                <w:color w:val="000000" w:themeColor="text1"/>
              </w:rPr>
              <w:t>4</w:t>
            </w:r>
            <w:r w:rsidRPr="00B86ED3">
              <w:rPr>
                <w:color w:val="000000" w:themeColor="text1"/>
              </w:rPr>
              <w:t>-3.</w:t>
            </w:r>
            <w:r w:rsidR="00BD335B" w:rsidRPr="00B86ED3">
              <w:rPr>
                <w:color w:val="000000" w:themeColor="text1"/>
              </w:rPr>
              <w:t>4</w:t>
            </w:r>
          </w:p>
        </w:tc>
      </w:tr>
      <w:tr w:rsidR="00B86ED3" w:rsidRPr="00B86ED3" w14:paraId="46CB82AC" w14:textId="77777777" w:rsidTr="00BE2C85">
        <w:trPr>
          <w:tblHeader/>
        </w:trPr>
        <w:tc>
          <w:tcPr>
            <w:tcW w:w="2268" w:type="dxa"/>
            <w:tcBorders>
              <w:bottom w:val="single" w:sz="12" w:space="0" w:color="auto"/>
            </w:tcBorders>
          </w:tcPr>
          <w:p w14:paraId="0CCABDD2" w14:textId="77777777" w:rsidR="00F94F74" w:rsidRPr="00B86ED3" w:rsidRDefault="00F94F74" w:rsidP="008C0169">
            <w:pPr>
              <w:rPr>
                <w:color w:val="000000" w:themeColor="text1"/>
              </w:rPr>
            </w:pPr>
            <w:r w:rsidRPr="00B86ED3">
              <w:rPr>
                <w:color w:val="000000" w:themeColor="text1"/>
              </w:rPr>
              <w:t xml:space="preserve">3 </w:t>
            </w:r>
            <w:proofErr w:type="spellStart"/>
            <w:r w:rsidRPr="00B86ED3">
              <w:rPr>
                <w:color w:val="000000" w:themeColor="text1"/>
              </w:rPr>
              <w:t>wt</w:t>
            </w:r>
            <w:proofErr w:type="spellEnd"/>
            <w:r w:rsidRPr="00B86ED3">
              <w:rPr>
                <w:color w:val="000000" w:themeColor="text1"/>
              </w:rPr>
              <w:t>% CMC solution</w:t>
            </w:r>
          </w:p>
        </w:tc>
        <w:tc>
          <w:tcPr>
            <w:tcW w:w="1694" w:type="dxa"/>
            <w:tcBorders>
              <w:bottom w:val="single" w:sz="12" w:space="0" w:color="auto"/>
            </w:tcBorders>
          </w:tcPr>
          <w:p w14:paraId="58E0E639" w14:textId="77777777" w:rsidR="00F94F74" w:rsidRPr="00B86ED3" w:rsidRDefault="00F94F74" w:rsidP="008C0169">
            <w:pPr>
              <w:jc w:val="center"/>
              <w:rPr>
                <w:color w:val="000000" w:themeColor="text1"/>
              </w:rPr>
            </w:pPr>
            <w:r w:rsidRPr="00B86ED3">
              <w:rPr>
                <w:color w:val="000000" w:themeColor="text1"/>
              </w:rPr>
              <w:t>996.6</w:t>
            </w:r>
          </w:p>
        </w:tc>
        <w:tc>
          <w:tcPr>
            <w:tcW w:w="2984" w:type="dxa"/>
            <w:tcBorders>
              <w:bottom w:val="single" w:sz="12" w:space="0" w:color="auto"/>
            </w:tcBorders>
          </w:tcPr>
          <w:p w14:paraId="46ECF6BE" w14:textId="704ADAAB" w:rsidR="00F94F74" w:rsidRPr="00B86ED3" w:rsidRDefault="009A4453" w:rsidP="008C0169">
            <w:pPr>
              <w:jc w:val="center"/>
              <w:rPr>
                <w:color w:val="000000" w:themeColor="text1"/>
              </w:rPr>
            </w:pPr>
            <w:r w:rsidRPr="00B86ED3">
              <w:rPr>
                <w:color w:val="000000" w:themeColor="text1"/>
                <w:lang w:val="en-GB"/>
              </w:rPr>
              <w:t xml:space="preserve">Min(37.62, </w:t>
            </w:r>
            <w:r w:rsidR="00F94F74" w:rsidRPr="00B86ED3">
              <w:rPr>
                <w:color w:val="000000" w:themeColor="text1"/>
                <w:lang w:val="en-GB"/>
              </w:rPr>
              <w:t xml:space="preserve">30.1 </w:t>
            </w:r>
            <m:oMath>
              <m:acc>
                <m:accPr>
                  <m:chr m:val="̇"/>
                  <m:ctrlPr>
                    <w:rPr>
                      <w:rFonts w:ascii="Cambria Math" w:hAnsi="Cambria Math"/>
                      <w:i/>
                      <w:iCs/>
                      <w:color w:val="000000" w:themeColor="text1"/>
                      <w:lang w:val="en-GB"/>
                    </w:rPr>
                  </m:ctrlPr>
                </m:accPr>
                <m:e>
                  <m:r>
                    <w:rPr>
                      <w:rFonts w:ascii="Cambria Math" w:hAnsi="Cambria Math"/>
                      <w:color w:val="000000" w:themeColor="text1"/>
                      <w:lang w:val="en-GB"/>
                    </w:rPr>
                    <m:t>γ</m:t>
                  </m:r>
                </m:e>
              </m:acc>
            </m:oMath>
            <w:r w:rsidR="00F94F74" w:rsidRPr="00B86ED3">
              <w:rPr>
                <w:color w:val="000000" w:themeColor="text1"/>
                <w:lang w:val="en-GB"/>
              </w:rPr>
              <w:t xml:space="preserve"> </w:t>
            </w:r>
            <w:r w:rsidR="00F94F74" w:rsidRPr="00B86ED3">
              <w:rPr>
                <w:color w:val="000000" w:themeColor="text1"/>
                <w:vertAlign w:val="superscript"/>
                <w:lang w:val="en-GB"/>
              </w:rPr>
              <w:t>-0.57</w:t>
            </w:r>
            <w:r w:rsidRPr="00B86ED3">
              <w:rPr>
                <w:color w:val="000000" w:themeColor="text1"/>
                <w:lang w:val="en-GB"/>
              </w:rPr>
              <w:t>)</w:t>
            </w:r>
          </w:p>
        </w:tc>
        <w:tc>
          <w:tcPr>
            <w:tcW w:w="2363" w:type="dxa"/>
            <w:tcBorders>
              <w:bottom w:val="single" w:sz="12" w:space="0" w:color="auto"/>
            </w:tcBorders>
          </w:tcPr>
          <w:p w14:paraId="0BC2AF4B" w14:textId="6843F48A" w:rsidR="00F94F74" w:rsidRPr="00B86ED3" w:rsidRDefault="004E1B42" w:rsidP="00BD335B">
            <w:pPr>
              <w:jc w:val="center"/>
              <w:rPr>
                <w:color w:val="000000" w:themeColor="text1"/>
              </w:rPr>
            </w:pPr>
            <w:r w:rsidRPr="00B86ED3">
              <w:rPr>
                <w:color w:val="000000" w:themeColor="text1"/>
              </w:rPr>
              <w:t>0.0</w:t>
            </w:r>
            <w:r w:rsidR="00F94F74" w:rsidRPr="00B86ED3">
              <w:rPr>
                <w:color w:val="000000" w:themeColor="text1"/>
              </w:rPr>
              <w:t>0</w:t>
            </w:r>
            <w:r w:rsidR="00505639" w:rsidRPr="00B86ED3">
              <w:rPr>
                <w:color w:val="000000" w:themeColor="text1"/>
              </w:rPr>
              <w:t>4</w:t>
            </w:r>
            <w:r w:rsidR="00BD335B" w:rsidRPr="00B86ED3">
              <w:rPr>
                <w:color w:val="000000" w:themeColor="text1"/>
              </w:rPr>
              <w:t>5</w:t>
            </w:r>
          </w:p>
        </w:tc>
      </w:tr>
      <w:tr w:rsidR="00F94F74" w:rsidRPr="00B86ED3" w14:paraId="080BC3AA" w14:textId="77777777" w:rsidTr="00BE2C85">
        <w:trPr>
          <w:tblHeader/>
        </w:trPr>
        <w:tc>
          <w:tcPr>
            <w:tcW w:w="9309" w:type="dxa"/>
            <w:gridSpan w:val="4"/>
            <w:tcBorders>
              <w:top w:val="single" w:sz="12" w:space="0" w:color="auto"/>
            </w:tcBorders>
          </w:tcPr>
          <w:p w14:paraId="0860E3B1" w14:textId="77777777" w:rsidR="00F94F74" w:rsidRPr="00B86ED3" w:rsidRDefault="00F94F74" w:rsidP="00F94F74">
            <w:pPr>
              <w:rPr>
                <w:color w:val="000000" w:themeColor="text1"/>
              </w:rPr>
            </w:pPr>
          </w:p>
        </w:tc>
      </w:tr>
    </w:tbl>
    <w:p w14:paraId="465DF360" w14:textId="77777777" w:rsidR="003C5343" w:rsidRPr="00B86ED3" w:rsidRDefault="003C5343" w:rsidP="005E3A8E">
      <w:pPr>
        <w:rPr>
          <w:color w:val="000000" w:themeColor="text1"/>
        </w:rPr>
      </w:pPr>
    </w:p>
    <w:p w14:paraId="1D4E8092" w14:textId="77777777" w:rsidR="00983F30" w:rsidRPr="00B86ED3" w:rsidRDefault="00983F30" w:rsidP="00983F30">
      <w:pPr>
        <w:pStyle w:val="Heading4"/>
        <w:rPr>
          <w:color w:val="000000" w:themeColor="text1"/>
        </w:rPr>
      </w:pPr>
      <w:r w:rsidRPr="00B86ED3">
        <w:rPr>
          <w:color w:val="000000" w:themeColor="text1"/>
        </w:rPr>
        <w:t>Calibration</w:t>
      </w:r>
    </w:p>
    <w:p w14:paraId="67A71A95" w14:textId="16B4717F" w:rsidR="00983F30" w:rsidRPr="00B86ED3" w:rsidRDefault="00983F30" w:rsidP="00983F30">
      <w:pPr>
        <w:rPr>
          <w:color w:val="000000" w:themeColor="text1"/>
          <w:lang w:val="en-US"/>
        </w:rPr>
      </w:pPr>
      <w:r w:rsidRPr="00B86ED3">
        <w:rPr>
          <w:color w:val="000000" w:themeColor="text1"/>
          <w:lang w:val="en-US"/>
        </w:rPr>
        <w:t>When calibr</w:t>
      </w:r>
      <w:r w:rsidR="0060663D" w:rsidRPr="00B86ED3">
        <w:rPr>
          <w:color w:val="000000" w:themeColor="text1"/>
          <w:lang w:val="en-US"/>
        </w:rPr>
        <w:t xml:space="preserve">ating the induction sensor, the separation </w:t>
      </w:r>
      <w:r w:rsidRPr="00B86ED3">
        <w:rPr>
          <w:color w:val="000000" w:themeColor="text1"/>
          <w:lang w:val="en-US"/>
        </w:rPr>
        <w:t xml:space="preserve">of the nozzle </w:t>
      </w:r>
      <w:r w:rsidR="0060663D" w:rsidRPr="00B86ED3">
        <w:rPr>
          <w:color w:val="000000" w:themeColor="text1"/>
          <w:lang w:val="en-US"/>
        </w:rPr>
        <w:t>from the substrate was set using feeler gauges and the liquid of interest was charged to the system. Measurements were made at several clearances, adjusting the vertical location of the nozzle using the positioner. The clearance at the end of the tests was also checked.</w:t>
      </w:r>
      <w:r w:rsidR="002B6C79" w:rsidRPr="00B86ED3">
        <w:rPr>
          <w:color w:val="000000" w:themeColor="text1"/>
          <w:lang w:val="en-US"/>
        </w:rPr>
        <w:t xml:space="preserve"> The accuracy of the positioner, once calibrated, wa</w:t>
      </w:r>
      <w:r w:rsidR="006B621B" w:rsidRPr="00B86ED3">
        <w:rPr>
          <w:color w:val="000000" w:themeColor="text1"/>
          <w:lang w:val="en-US"/>
        </w:rPr>
        <w:t>s set by its backlash, at</w:t>
      </w:r>
      <w:r w:rsidR="002B6C79" w:rsidRPr="00B86ED3">
        <w:rPr>
          <w:color w:val="000000" w:themeColor="text1"/>
          <w:lang w:val="en-US"/>
        </w:rPr>
        <w:t xml:space="preserve"> </w:t>
      </w:r>
      <w:r w:rsidR="002B6C79" w:rsidRPr="00B86ED3">
        <w:rPr>
          <w:color w:val="000000" w:themeColor="text1"/>
          <w:lang w:val="en-US"/>
        </w:rPr>
        <w:sym w:font="Symbol" w:char="F0B1"/>
      </w:r>
      <w:r w:rsidR="002B6C79" w:rsidRPr="00B86ED3">
        <w:rPr>
          <w:color w:val="000000" w:themeColor="text1"/>
          <w:lang w:val="en-US"/>
        </w:rPr>
        <w:t xml:space="preserve"> </w:t>
      </w:r>
      <w:r w:rsidR="006B621B" w:rsidRPr="00B86ED3">
        <w:rPr>
          <w:color w:val="000000" w:themeColor="text1"/>
          <w:lang w:val="en-US"/>
        </w:rPr>
        <w:t xml:space="preserve">13 </w:t>
      </w:r>
      <w:proofErr w:type="spellStart"/>
      <w:r w:rsidR="006B621B" w:rsidRPr="00B86ED3">
        <w:rPr>
          <w:color w:val="000000" w:themeColor="text1"/>
          <w:lang w:val="en-US"/>
        </w:rPr>
        <w:t>μm</w:t>
      </w:r>
      <w:proofErr w:type="spellEnd"/>
      <w:r w:rsidR="006B621B" w:rsidRPr="00B86ED3">
        <w:rPr>
          <w:color w:val="000000" w:themeColor="text1"/>
          <w:lang w:val="en-US"/>
        </w:rPr>
        <w:t xml:space="preserve">, with </w:t>
      </w:r>
      <w:r w:rsidR="002B6C79" w:rsidRPr="00B86ED3">
        <w:rPr>
          <w:color w:val="000000" w:themeColor="text1"/>
          <w:lang w:val="en-US"/>
        </w:rPr>
        <w:t xml:space="preserve">repeatability </w:t>
      </w:r>
      <w:r w:rsidR="006B621B" w:rsidRPr="00B86ED3">
        <w:rPr>
          <w:color w:val="000000" w:themeColor="text1"/>
          <w:lang w:val="en-US"/>
        </w:rPr>
        <w:t xml:space="preserve">of </w:t>
      </w:r>
      <w:r w:rsidR="002B6C79" w:rsidRPr="00B86ED3">
        <w:rPr>
          <w:color w:val="000000" w:themeColor="text1"/>
          <w:lang w:val="en-US"/>
        </w:rPr>
        <w:sym w:font="Symbol" w:char="F0B1"/>
      </w:r>
      <w:r w:rsidR="002B6C79" w:rsidRPr="00B86ED3">
        <w:rPr>
          <w:color w:val="000000" w:themeColor="text1"/>
          <w:lang w:val="en-US"/>
        </w:rPr>
        <w:t xml:space="preserve"> </w:t>
      </w:r>
      <w:r w:rsidR="006B621B" w:rsidRPr="00B86ED3">
        <w:rPr>
          <w:color w:val="000000" w:themeColor="text1"/>
          <w:lang w:val="en-US"/>
        </w:rPr>
        <w:t>2</w:t>
      </w:r>
      <w:r w:rsidR="002B6C79" w:rsidRPr="00B86ED3">
        <w:rPr>
          <w:color w:val="000000" w:themeColor="text1"/>
          <w:lang w:val="en-US"/>
        </w:rPr>
        <w:t xml:space="preserve"> </w:t>
      </w:r>
      <w:proofErr w:type="spellStart"/>
      <w:r w:rsidR="002B6C79" w:rsidRPr="00B86ED3">
        <w:rPr>
          <w:color w:val="000000" w:themeColor="text1"/>
          <w:lang w:val="en-US"/>
        </w:rPr>
        <w:t>μm</w:t>
      </w:r>
      <w:proofErr w:type="spellEnd"/>
      <w:r w:rsidR="002B6C79" w:rsidRPr="00B86ED3">
        <w:rPr>
          <w:color w:val="000000" w:themeColor="text1"/>
          <w:lang w:val="en-US"/>
        </w:rPr>
        <w:t xml:space="preserve">. </w:t>
      </w:r>
      <w:r w:rsidR="0060663D" w:rsidRPr="00B86ED3">
        <w:rPr>
          <w:color w:val="000000" w:themeColor="text1"/>
          <w:lang w:val="en-US"/>
        </w:rPr>
        <w:t xml:space="preserve"> These data were used to generate voltage-clearance calibration plots.</w:t>
      </w:r>
    </w:p>
    <w:p w14:paraId="10B3B327" w14:textId="77777777" w:rsidR="0060663D" w:rsidRPr="00B86ED3" w:rsidRDefault="0060663D" w:rsidP="00983F30">
      <w:pPr>
        <w:rPr>
          <w:color w:val="000000" w:themeColor="text1"/>
          <w:lang w:val="en-US"/>
        </w:rPr>
      </w:pPr>
    </w:p>
    <w:p w14:paraId="58EC9DA8" w14:textId="5C4F20EA" w:rsidR="00983F30" w:rsidRPr="00B86ED3" w:rsidRDefault="0060663D" w:rsidP="00983F30">
      <w:pPr>
        <w:rPr>
          <w:color w:val="000000" w:themeColor="text1"/>
          <w:lang w:val="en-US"/>
        </w:rPr>
      </w:pPr>
      <w:r w:rsidRPr="00B86ED3">
        <w:rPr>
          <w:color w:val="000000" w:themeColor="text1"/>
          <w:lang w:val="en-US"/>
        </w:rPr>
        <w:t xml:space="preserve">With </w:t>
      </w:r>
      <w:proofErr w:type="spellStart"/>
      <w:r w:rsidR="00983F30" w:rsidRPr="00B86ED3">
        <w:rPr>
          <w:color w:val="000000" w:themeColor="text1"/>
          <w:lang w:val="en-US"/>
        </w:rPr>
        <w:t>iFDG</w:t>
      </w:r>
      <w:proofErr w:type="spellEnd"/>
      <w:r w:rsidR="00983F30" w:rsidRPr="00B86ED3">
        <w:rPr>
          <w:color w:val="000000" w:themeColor="text1"/>
          <w:lang w:val="en-US"/>
        </w:rPr>
        <w:t xml:space="preserve"> measurements, after immersing the sample into the solution, the nozzle was moved toward</w:t>
      </w:r>
      <w:r w:rsidRPr="00B86ED3">
        <w:rPr>
          <w:color w:val="000000" w:themeColor="text1"/>
          <w:lang w:val="en-US"/>
        </w:rPr>
        <w:t>s</w:t>
      </w:r>
      <w:r w:rsidR="00983F30" w:rsidRPr="00B86ED3">
        <w:rPr>
          <w:color w:val="000000" w:themeColor="text1"/>
          <w:lang w:val="en-US"/>
        </w:rPr>
        <w:t xml:space="preserve"> the </w:t>
      </w:r>
      <w:r w:rsidR="00EA1DCF" w:rsidRPr="00B86ED3">
        <w:rPr>
          <w:color w:val="000000" w:themeColor="text1"/>
          <w:lang w:val="en-US"/>
        </w:rPr>
        <w:t>substrate,</w:t>
      </w:r>
      <w:r w:rsidRPr="00B86ED3">
        <w:rPr>
          <w:color w:val="000000" w:themeColor="text1"/>
          <w:lang w:val="en-US"/>
        </w:rPr>
        <w:t xml:space="preserve"> using the </w:t>
      </w:r>
      <w:r w:rsidR="00983F30" w:rsidRPr="00B86ED3">
        <w:rPr>
          <w:color w:val="000000" w:themeColor="text1"/>
          <w:lang w:val="en-US"/>
        </w:rPr>
        <w:t xml:space="preserve">voltage </w:t>
      </w:r>
      <w:r w:rsidRPr="00B86ED3">
        <w:rPr>
          <w:color w:val="000000" w:themeColor="text1"/>
          <w:lang w:val="en-US"/>
        </w:rPr>
        <w:t xml:space="preserve">from the induction sensor </w:t>
      </w:r>
      <w:r w:rsidR="00983F30" w:rsidRPr="00B86ED3">
        <w:rPr>
          <w:color w:val="000000" w:themeColor="text1"/>
          <w:lang w:val="en-US"/>
        </w:rPr>
        <w:t xml:space="preserve">to estimate the clearance </w:t>
      </w:r>
      <w:r w:rsidR="00983F30" w:rsidRPr="00B86ED3">
        <w:rPr>
          <w:i/>
          <w:color w:val="000000" w:themeColor="text1"/>
          <w:lang w:val="en-US"/>
        </w:rPr>
        <w:t>h</w:t>
      </w:r>
      <w:r w:rsidR="00983F30" w:rsidRPr="00B86ED3">
        <w:rPr>
          <w:color w:val="000000" w:themeColor="text1"/>
          <w:vertAlign w:val="subscript"/>
          <w:lang w:val="en-US"/>
        </w:rPr>
        <w:t>o</w:t>
      </w:r>
      <w:r w:rsidRPr="00B86ED3">
        <w:rPr>
          <w:color w:val="000000" w:themeColor="text1"/>
          <w:lang w:val="en-US"/>
        </w:rPr>
        <w:t>. T</w:t>
      </w:r>
      <w:r w:rsidR="00983F30" w:rsidRPr="00B86ED3">
        <w:rPr>
          <w:color w:val="000000" w:themeColor="text1"/>
          <w:lang w:val="en-US"/>
        </w:rPr>
        <w:t>he syr</w:t>
      </w:r>
      <w:r w:rsidRPr="00B86ED3">
        <w:rPr>
          <w:color w:val="000000" w:themeColor="text1"/>
          <w:lang w:val="en-US"/>
        </w:rPr>
        <w:t>inge pump ejected and withdrew liquid</w:t>
      </w:r>
      <w:r w:rsidR="00983F30" w:rsidRPr="00B86ED3">
        <w:rPr>
          <w:color w:val="000000" w:themeColor="text1"/>
          <w:lang w:val="en-US"/>
        </w:rPr>
        <w:t xml:space="preserve"> for 5 s </w:t>
      </w:r>
      <w:r w:rsidRPr="00B86ED3">
        <w:rPr>
          <w:color w:val="000000" w:themeColor="text1"/>
          <w:lang w:val="en-US"/>
        </w:rPr>
        <w:t>periods, which gave sufficient time for the steady pressure drop to be established</w:t>
      </w:r>
      <w:r w:rsidR="00983F30" w:rsidRPr="00B86ED3">
        <w:rPr>
          <w:color w:val="000000" w:themeColor="text1"/>
        </w:rPr>
        <w:t xml:space="preserve">. </w:t>
      </w:r>
      <w:r w:rsidRPr="00B86ED3">
        <w:rPr>
          <w:color w:val="000000" w:themeColor="text1"/>
        </w:rPr>
        <w:t xml:space="preserve">It should be noted that the pressure drop increases strongly as the nozzle approaches the surface (and vice versa). The upper limit of the pressure transducer thus provides a useful lower limit for the clearance: at smaller clearances, the shear stress imposed by the gauging flow could cause the layer to deform. </w:t>
      </w:r>
    </w:p>
    <w:p w14:paraId="0869229B" w14:textId="77777777" w:rsidR="00983F30" w:rsidRPr="00B86ED3" w:rsidRDefault="00983F30" w:rsidP="00BC7223">
      <w:pPr>
        <w:rPr>
          <w:b/>
          <w:color w:val="000000" w:themeColor="text1"/>
        </w:rPr>
      </w:pPr>
    </w:p>
    <w:p w14:paraId="44614F5A" w14:textId="77777777" w:rsidR="007E463B" w:rsidRPr="00B86ED3" w:rsidRDefault="00BC7223" w:rsidP="00BC7223">
      <w:pPr>
        <w:rPr>
          <w:b/>
          <w:i/>
          <w:color w:val="000000" w:themeColor="text1"/>
        </w:rPr>
      </w:pPr>
      <w:r w:rsidRPr="00B86ED3">
        <w:rPr>
          <w:b/>
          <w:i/>
          <w:color w:val="000000" w:themeColor="text1"/>
        </w:rPr>
        <w:t>Freezing Tests</w:t>
      </w:r>
    </w:p>
    <w:p w14:paraId="642E0EA1" w14:textId="2C8AC93F" w:rsidR="007E463B" w:rsidRPr="00B86ED3" w:rsidRDefault="005D2E44" w:rsidP="00BC7223">
      <w:pPr>
        <w:rPr>
          <w:color w:val="000000" w:themeColor="text1"/>
        </w:rPr>
      </w:pPr>
      <w:r w:rsidRPr="00B86ED3">
        <w:rPr>
          <w:color w:val="000000" w:themeColor="text1"/>
        </w:rPr>
        <w:lastRenderedPageBreak/>
        <w:t xml:space="preserve">Table 2 </w:t>
      </w:r>
      <w:r w:rsidR="007E463B" w:rsidRPr="00B86ED3">
        <w:rPr>
          <w:color w:val="000000" w:themeColor="text1"/>
        </w:rPr>
        <w:t>shows that FDG has been used to measure the swelling and shrinkage of soft solid layers. In this case it was used to monitor the appearance (growth from an initially clean) of a</w:t>
      </w:r>
      <w:r w:rsidR="00BE2C85" w:rsidRPr="00B86ED3">
        <w:rPr>
          <w:color w:val="000000" w:themeColor="text1"/>
        </w:rPr>
        <w:t>n</w:t>
      </w:r>
      <w:r w:rsidR="007E463B" w:rsidRPr="00B86ED3">
        <w:rPr>
          <w:color w:val="000000" w:themeColor="text1"/>
        </w:rPr>
        <w:t xml:space="preserve"> ice layer growing on a sub-cooled metal surface from skimmed milk. The ice formed by such tests contains entrained solution and is not as hard as ice formed from pure water. A short series of tests were performed to demonstrate the </w:t>
      </w:r>
      <w:proofErr w:type="spellStart"/>
      <w:r w:rsidR="007E463B" w:rsidRPr="00B86ED3">
        <w:rPr>
          <w:color w:val="000000" w:themeColor="text1"/>
        </w:rPr>
        <w:t>iFDG</w:t>
      </w:r>
      <w:proofErr w:type="spellEnd"/>
      <w:r w:rsidR="007E463B" w:rsidRPr="00B86ED3">
        <w:rPr>
          <w:color w:val="000000" w:themeColor="text1"/>
        </w:rPr>
        <w:t xml:space="preserve"> concept. </w:t>
      </w:r>
    </w:p>
    <w:p w14:paraId="55F415A5" w14:textId="77777777" w:rsidR="00BD1182" w:rsidRPr="00B86ED3" w:rsidRDefault="00BD1182" w:rsidP="00BC7223">
      <w:pPr>
        <w:rPr>
          <w:color w:val="000000" w:themeColor="text1"/>
        </w:rPr>
      </w:pPr>
    </w:p>
    <w:p w14:paraId="0FEF4F02" w14:textId="6CF72A67" w:rsidR="00954E16" w:rsidRPr="00B86ED3" w:rsidRDefault="00BD1182" w:rsidP="005E3A8E">
      <w:pPr>
        <w:rPr>
          <w:b/>
          <w:color w:val="000000" w:themeColor="text1"/>
        </w:rPr>
      </w:pPr>
      <w:r w:rsidRPr="00B86ED3">
        <w:rPr>
          <w:color w:val="000000" w:themeColor="text1"/>
        </w:rPr>
        <w:t xml:space="preserve">The </w:t>
      </w:r>
      <w:proofErr w:type="spellStart"/>
      <w:r w:rsidRPr="00B86ED3">
        <w:rPr>
          <w:color w:val="000000" w:themeColor="text1"/>
        </w:rPr>
        <w:t>iFDG</w:t>
      </w:r>
      <w:proofErr w:type="spellEnd"/>
      <w:r w:rsidRPr="00B86ED3">
        <w:rPr>
          <w:color w:val="000000" w:themeColor="text1"/>
        </w:rPr>
        <w:t xml:space="preserve"> tank was charged with </w:t>
      </w:r>
      <w:r w:rsidR="007A34DB" w:rsidRPr="00B86ED3">
        <w:rPr>
          <w:color w:val="000000" w:themeColor="text1"/>
        </w:rPr>
        <w:t xml:space="preserve">skimmed UHT milk </w:t>
      </w:r>
      <w:r w:rsidRPr="00B86ED3">
        <w:rPr>
          <w:color w:val="000000" w:themeColor="text1"/>
        </w:rPr>
        <w:t>and</w:t>
      </w:r>
      <w:r w:rsidR="007E463B" w:rsidRPr="00B86ED3">
        <w:rPr>
          <w:color w:val="000000" w:themeColor="text1"/>
        </w:rPr>
        <w:t xml:space="preserve"> water/ethylene glycol coolant mixture</w:t>
      </w:r>
      <w:r w:rsidR="004C1CA5" w:rsidRPr="00B86ED3">
        <w:rPr>
          <w:color w:val="000000" w:themeColor="text1"/>
        </w:rPr>
        <w:t xml:space="preserve"> (1:1</w:t>
      </w:r>
      <w:r w:rsidR="007E463B" w:rsidRPr="00B86ED3">
        <w:rPr>
          <w:color w:val="000000" w:themeColor="text1"/>
        </w:rPr>
        <w:t xml:space="preserve"> by volume</w:t>
      </w:r>
      <w:r w:rsidR="004C1CA5" w:rsidRPr="00B86ED3">
        <w:rPr>
          <w:color w:val="000000" w:themeColor="text1"/>
        </w:rPr>
        <w:t xml:space="preserve">) </w:t>
      </w:r>
      <w:r w:rsidR="007E463B" w:rsidRPr="00B86ED3">
        <w:rPr>
          <w:color w:val="000000" w:themeColor="text1"/>
        </w:rPr>
        <w:t xml:space="preserve">was circulated through the back of the freezing stage by </w:t>
      </w:r>
      <w:r w:rsidR="0043493D" w:rsidRPr="00B86ED3">
        <w:rPr>
          <w:color w:val="000000" w:themeColor="text1"/>
        </w:rPr>
        <w:t>a cooling circulator (</w:t>
      </w:r>
      <w:proofErr w:type="spellStart"/>
      <w:r w:rsidR="00B21987" w:rsidRPr="00B86ED3">
        <w:rPr>
          <w:color w:val="000000" w:themeColor="text1"/>
        </w:rPr>
        <w:t>Thermo</w:t>
      </w:r>
      <w:proofErr w:type="spellEnd"/>
      <w:r w:rsidR="00B21987" w:rsidRPr="00B86ED3">
        <w:rPr>
          <w:color w:val="000000" w:themeColor="text1"/>
        </w:rPr>
        <w:t xml:space="preserve"> Scientific </w:t>
      </w:r>
      <w:proofErr w:type="spellStart"/>
      <w:r w:rsidR="00B21987" w:rsidRPr="00B86ED3">
        <w:rPr>
          <w:color w:val="000000" w:themeColor="text1"/>
        </w:rPr>
        <w:t>Haake</w:t>
      </w:r>
      <w:proofErr w:type="spellEnd"/>
      <w:r w:rsidR="00B21987" w:rsidRPr="00B86ED3">
        <w:rPr>
          <w:color w:val="000000" w:themeColor="text1"/>
        </w:rPr>
        <w:t xml:space="preserve"> DC30-K20 Digital Control </w:t>
      </w:r>
      <w:r w:rsidR="0068315E" w:rsidRPr="00B86ED3">
        <w:rPr>
          <w:color w:val="000000" w:themeColor="text1"/>
        </w:rPr>
        <w:t>b</w:t>
      </w:r>
      <w:r w:rsidR="00B21987" w:rsidRPr="00B86ED3">
        <w:rPr>
          <w:color w:val="000000" w:themeColor="text1"/>
        </w:rPr>
        <w:t>ath, 115VAC 60Hz</w:t>
      </w:r>
      <w:r w:rsidR="007E463B" w:rsidRPr="00B86ED3">
        <w:rPr>
          <w:color w:val="000000" w:themeColor="text1"/>
        </w:rPr>
        <w:t xml:space="preserve">) operating </w:t>
      </w:r>
      <w:r w:rsidR="00415E15" w:rsidRPr="00B86ED3">
        <w:rPr>
          <w:color w:val="000000" w:themeColor="text1"/>
        </w:rPr>
        <w:t xml:space="preserve">at </w:t>
      </w:r>
      <w:r w:rsidR="00373EC6" w:rsidRPr="00B86ED3">
        <w:rPr>
          <w:color w:val="000000" w:themeColor="text1"/>
        </w:rPr>
        <w:t>−10</w:t>
      </w:r>
      <w:r w:rsidR="007E463B" w:rsidRPr="00B86ED3">
        <w:rPr>
          <w:color w:val="000000" w:themeColor="text1"/>
          <w:vertAlign w:val="superscript"/>
        </w:rPr>
        <w:t xml:space="preserve"> </w:t>
      </w:r>
      <w:r w:rsidR="00F864D5" w:rsidRPr="00B86ED3">
        <w:rPr>
          <w:color w:val="000000" w:themeColor="text1"/>
        </w:rPr>
        <w:t>°</w:t>
      </w:r>
      <w:r w:rsidR="007E463B" w:rsidRPr="00B86ED3">
        <w:rPr>
          <w:color w:val="000000" w:themeColor="text1"/>
        </w:rPr>
        <w:t>C</w:t>
      </w:r>
      <w:r w:rsidR="007E463B" w:rsidRPr="00B86ED3">
        <w:rPr>
          <w:color w:val="000000" w:themeColor="text1"/>
          <w:vertAlign w:val="superscript"/>
        </w:rPr>
        <w:t xml:space="preserve"> </w:t>
      </w:r>
      <w:r w:rsidR="007E463B" w:rsidRPr="00B86ED3">
        <w:rPr>
          <w:color w:val="000000" w:themeColor="text1"/>
        </w:rPr>
        <w:t>or</w:t>
      </w:r>
      <w:r w:rsidR="00373EC6" w:rsidRPr="00B86ED3">
        <w:rPr>
          <w:color w:val="000000" w:themeColor="text1"/>
        </w:rPr>
        <w:t xml:space="preserve"> </w:t>
      </w:r>
      <w:r w:rsidR="007A0751" w:rsidRPr="00B86ED3">
        <w:rPr>
          <w:color w:val="000000" w:themeColor="text1"/>
        </w:rPr>
        <w:t>−15</w:t>
      </w:r>
      <w:r w:rsidR="00415E15" w:rsidRPr="00B86ED3">
        <w:rPr>
          <w:color w:val="000000" w:themeColor="text1"/>
          <w:vertAlign w:val="superscript"/>
        </w:rPr>
        <w:t xml:space="preserve"> </w:t>
      </w:r>
      <w:r w:rsidR="00F864D5" w:rsidRPr="00B86ED3">
        <w:rPr>
          <w:color w:val="000000" w:themeColor="text1"/>
        </w:rPr>
        <w:t>°</w:t>
      </w:r>
      <w:r w:rsidR="00415E15" w:rsidRPr="00B86ED3">
        <w:rPr>
          <w:color w:val="000000" w:themeColor="text1"/>
        </w:rPr>
        <w:t>C.</w:t>
      </w:r>
      <w:r w:rsidRPr="00B86ED3">
        <w:rPr>
          <w:color w:val="000000" w:themeColor="text1"/>
        </w:rPr>
        <w:t xml:space="preserve"> A </w:t>
      </w:r>
      <w:r w:rsidR="00EF0677" w:rsidRPr="00B86ED3">
        <w:rPr>
          <w:color w:val="000000" w:themeColor="text1"/>
        </w:rPr>
        <w:t>peristaltic pump (</w:t>
      </w:r>
      <w:proofErr w:type="spellStart"/>
      <w:r w:rsidR="00EF0677" w:rsidRPr="00B86ED3">
        <w:rPr>
          <w:color w:val="000000" w:themeColor="text1"/>
        </w:rPr>
        <w:t>Masterflex</w:t>
      </w:r>
      <w:proofErr w:type="spellEnd"/>
      <w:r w:rsidR="00EF0677" w:rsidRPr="00B86ED3">
        <w:rPr>
          <w:color w:val="000000" w:themeColor="text1"/>
        </w:rPr>
        <w:t>® L/S® Series Peristaltic Pumps)</w:t>
      </w:r>
      <w:r w:rsidR="001E2037" w:rsidRPr="00B86ED3">
        <w:rPr>
          <w:color w:val="000000" w:themeColor="text1"/>
        </w:rPr>
        <w:t xml:space="preserve"> </w:t>
      </w:r>
      <w:r w:rsidRPr="00B86ED3">
        <w:rPr>
          <w:color w:val="000000" w:themeColor="text1"/>
        </w:rPr>
        <w:t xml:space="preserve">was used to mix the tank contents by pumping </w:t>
      </w:r>
      <w:r w:rsidR="00EF0677" w:rsidRPr="00B86ED3">
        <w:rPr>
          <w:color w:val="000000" w:themeColor="text1"/>
        </w:rPr>
        <w:t xml:space="preserve">liquid from one side to </w:t>
      </w:r>
      <w:r w:rsidRPr="00B86ED3">
        <w:rPr>
          <w:color w:val="000000" w:themeColor="text1"/>
        </w:rPr>
        <w:t>the other</w:t>
      </w:r>
      <w:r w:rsidR="00EF0677" w:rsidRPr="00B86ED3">
        <w:rPr>
          <w:color w:val="000000" w:themeColor="text1"/>
        </w:rPr>
        <w:t>.</w:t>
      </w:r>
      <w:r w:rsidRPr="00B86ED3">
        <w:rPr>
          <w:color w:val="000000" w:themeColor="text1"/>
        </w:rPr>
        <w:t xml:space="preserve"> This resulted in a steady decrease in the bulk milk temperature and the temperature on the stage surface. After some time nucleation occurred and an ice layer grew rapidly. The nozzle was moved away from the growing layer by the Python script in order to maintain the nozzle at a suitable distance for gauging.</w:t>
      </w:r>
    </w:p>
    <w:p w14:paraId="6AB6C110" w14:textId="77777777" w:rsidR="00954E16" w:rsidRPr="00B86ED3" w:rsidRDefault="00954E16" w:rsidP="005E3A8E">
      <w:pPr>
        <w:rPr>
          <w:color w:val="000000" w:themeColor="text1"/>
          <w:lang w:val="en-US"/>
        </w:rPr>
      </w:pPr>
    </w:p>
    <w:p w14:paraId="00196BA4" w14:textId="77777777" w:rsidR="00DE307F" w:rsidRPr="00B86ED3" w:rsidRDefault="00DE307F" w:rsidP="00DE307F">
      <w:pPr>
        <w:pStyle w:val="Heading4"/>
        <w:rPr>
          <w:color w:val="000000" w:themeColor="text1"/>
        </w:rPr>
      </w:pPr>
      <w:r w:rsidRPr="00B86ED3">
        <w:rPr>
          <w:color w:val="000000" w:themeColor="text1"/>
        </w:rPr>
        <w:t>CFD Simulation</w:t>
      </w:r>
    </w:p>
    <w:p w14:paraId="517B4C7C" w14:textId="4C1DD58A" w:rsidR="00A32ABC" w:rsidRPr="00B86ED3" w:rsidRDefault="00DE307F" w:rsidP="00220301">
      <w:pPr>
        <w:rPr>
          <w:color w:val="000000" w:themeColor="text1"/>
        </w:rPr>
      </w:pPr>
      <w:r w:rsidRPr="00B86ED3">
        <w:rPr>
          <w:color w:val="000000" w:themeColor="text1"/>
        </w:rPr>
        <w:t xml:space="preserve">Measured </w:t>
      </w:r>
      <w:r w:rsidRPr="00B86ED3">
        <w:rPr>
          <w:i/>
          <w:color w:val="000000" w:themeColor="text1"/>
        </w:rPr>
        <w:t>C</w:t>
      </w:r>
      <w:r w:rsidRPr="00B86ED3">
        <w:rPr>
          <w:color w:val="000000" w:themeColor="text1"/>
          <w:vertAlign w:val="subscript"/>
        </w:rPr>
        <w:t>d</w:t>
      </w:r>
      <w:r w:rsidRPr="00B86ED3">
        <w:rPr>
          <w:color w:val="000000" w:themeColor="text1"/>
        </w:rPr>
        <w:t xml:space="preserve"> values are compared with results estimated from CFD</w:t>
      </w:r>
      <w:r w:rsidR="00220301" w:rsidRPr="00B86ED3">
        <w:rPr>
          <w:color w:val="000000" w:themeColor="text1"/>
        </w:rPr>
        <w:t xml:space="preserve"> simulations performed using the open source software </w:t>
      </w:r>
      <w:proofErr w:type="spellStart"/>
      <w:r w:rsidR="00220301" w:rsidRPr="00B86ED3">
        <w:rPr>
          <w:color w:val="000000" w:themeColor="text1"/>
        </w:rPr>
        <w:t>OpenFOAM</w:t>
      </w:r>
      <w:proofErr w:type="spellEnd"/>
      <w:r w:rsidR="00220301" w:rsidRPr="00B86ED3">
        <w:rPr>
          <w:color w:val="000000" w:themeColor="text1"/>
        </w:rPr>
        <w:t xml:space="preserve"> version 4.0. A detailed account of the computational methods and algorithms has been reported previously</w:t>
      </w:r>
      <w:r w:rsidR="00220301" w:rsidRPr="00B86ED3">
        <w:rPr>
          <w:color w:val="000000" w:themeColor="text1"/>
        </w:rPr>
        <w:fldChar w:fldCharType="begin"/>
      </w:r>
      <w:r w:rsidR="007B1B36" w:rsidRPr="00B86ED3">
        <w:rPr>
          <w:color w:val="000000" w:themeColor="text1"/>
        </w:rPr>
        <w:instrText xml:space="preserve"> ADDIN EN.CITE &lt;EndNote&gt;&lt;Cite&gt;&lt;Author&gt;Tsai&lt;/Author&gt;&lt;Year&gt;2019&lt;/Year&gt;&lt;RecNum&gt;1378&lt;/RecNum&gt;&lt;DisplayText&gt;&lt;style face="superscript"&gt;4&lt;/style&gt;&lt;/DisplayText&gt;&lt;record&gt;&lt;rec-number&gt;1378&lt;/rec-number&gt;&lt;foreign-keys&gt;&lt;key app="EN" db-id="p9a09vatmz95wwe9pdd5xzx49wftdp99efxa" timestamp="1561129774"&gt;1378&lt;/key&gt;&lt;/foreign-keys&gt;&lt;ref-type name="Journal Article"&gt;17&lt;/ref-type&gt;&lt;contributors&gt;&lt;authors&gt;&lt;author&gt;Tsai, Jheng-Han&lt;/author&gt;&lt;author&gt;Cuckston, Georgina L.&lt;/author&gt;&lt;author&gt;Hallmark, Bart&lt;/author&gt;&lt;author&gt;Wilson, D. Ian&lt;/author&gt;&lt;/authors&gt;&lt;/contributors&gt;&lt;titles&gt;&lt;title&gt;Fluid-dynamic gauging for studying the initial swelling of soft solid layers&lt;/title&gt;&lt;secondary-title&gt;AIChE Journal&lt;/secondary-title&gt;&lt;/titles&gt;&lt;periodical&gt;&lt;full-title&gt;Aiche Journal&lt;/full-title&gt;&lt;abbr-1&gt;AIChE J.&lt;/abbr-1&gt;&lt;abbr-2&gt;AlChE J&lt;/abbr-2&gt;&lt;/periodical&gt;&lt;pages&gt;e16664&lt;/pages&gt;&lt;volume&gt;0&lt;/volume&gt;&lt;number&gt;0&lt;/number&gt;&lt;dates&gt;&lt;year&gt;2019&lt;/year&gt;&lt;/dates&gt;&lt;isbn&gt;0001-1541&lt;/isbn&gt;&lt;urls&gt;&lt;related-urls&gt;&lt;url&gt;https://aiche.onlinelibrary.wiley.com/doi/abs/10.1002/aic.16664&lt;/url&gt;&lt;/related-urls&gt;&lt;/urls&gt;&lt;electronic-resource-num&gt;10.1002/aic.16664&lt;/electronic-resource-num&gt;&lt;/record&gt;&lt;/Cite&gt;&lt;/EndNote&gt;</w:instrText>
      </w:r>
      <w:r w:rsidR="00220301" w:rsidRPr="00B86ED3">
        <w:rPr>
          <w:color w:val="000000" w:themeColor="text1"/>
        </w:rPr>
        <w:fldChar w:fldCharType="separate"/>
      </w:r>
      <w:r w:rsidR="00AC6B8C" w:rsidRPr="00B86ED3">
        <w:rPr>
          <w:noProof/>
          <w:color w:val="000000" w:themeColor="text1"/>
          <w:vertAlign w:val="superscript"/>
        </w:rPr>
        <w:t>4</w:t>
      </w:r>
      <w:r w:rsidR="00220301" w:rsidRPr="00B86ED3">
        <w:rPr>
          <w:color w:val="000000" w:themeColor="text1"/>
        </w:rPr>
        <w:fldChar w:fldCharType="end"/>
      </w:r>
      <w:r w:rsidR="00220301" w:rsidRPr="00B86ED3">
        <w:rPr>
          <w:color w:val="000000" w:themeColor="text1"/>
        </w:rPr>
        <w:t xml:space="preserve">. The </w:t>
      </w:r>
      <w:proofErr w:type="spellStart"/>
      <w:r w:rsidR="00220301" w:rsidRPr="00B86ED3">
        <w:rPr>
          <w:color w:val="000000" w:themeColor="text1"/>
        </w:rPr>
        <w:t>iFDG</w:t>
      </w:r>
      <w:proofErr w:type="spellEnd"/>
      <w:r w:rsidR="00220301" w:rsidRPr="00B86ED3">
        <w:rPr>
          <w:color w:val="000000" w:themeColor="text1"/>
        </w:rPr>
        <w:t xml:space="preserve"> nozzl</w:t>
      </w:r>
      <w:r w:rsidR="00A66B15" w:rsidRPr="00B86ED3">
        <w:rPr>
          <w:color w:val="000000" w:themeColor="text1"/>
        </w:rPr>
        <w:t xml:space="preserve">e geometry differs from that in </w:t>
      </w:r>
      <w:r w:rsidR="00B40F36" w:rsidRPr="00B86ED3">
        <w:rPr>
          <w:color w:val="000000" w:themeColor="text1"/>
        </w:rPr>
        <w:fldChar w:fldCharType="begin"/>
      </w:r>
      <w:r w:rsidR="007B1B36" w:rsidRPr="00B86ED3">
        <w:rPr>
          <w:color w:val="000000" w:themeColor="text1"/>
        </w:rPr>
        <w:instrText xml:space="preserve"> ADDIN EN.CITE &lt;EndNote&gt;&lt;Cite&gt;&lt;Author&gt;Tsai&lt;/Author&gt;&lt;Year&gt;2019&lt;/Year&gt;&lt;RecNum&gt;1378&lt;/RecNum&gt;&lt;DisplayText&gt;&lt;style face="superscript"&gt;4&lt;/style&gt;&lt;/DisplayText&gt;&lt;record&gt;&lt;rec-number&gt;1378&lt;/rec-number&gt;&lt;foreign-keys&gt;&lt;key app="EN" db-id="p9a09vatmz95wwe9pdd5xzx49wftdp99efxa" timestamp="1561129774"&gt;1378&lt;/key&gt;&lt;/foreign-keys&gt;&lt;ref-type name="Journal Article"&gt;17&lt;/ref-type&gt;&lt;contributors&gt;&lt;authors&gt;&lt;author&gt;Tsai, Jheng-Han&lt;/author&gt;&lt;author&gt;Cuckston, Georgina L.&lt;/author&gt;&lt;author&gt;Hallmark, Bart&lt;/author&gt;&lt;author&gt;Wilson, D. Ian&lt;/author&gt;&lt;/authors&gt;&lt;/contributors&gt;&lt;titles&gt;&lt;title&gt;Fluid-dynamic gauging for studying the initial swelling of soft solid layers&lt;/title&gt;&lt;secondary-title&gt;AIChE Journal&lt;/secondary-title&gt;&lt;/titles&gt;&lt;periodical&gt;&lt;full-title&gt;Aiche Journal&lt;/full-title&gt;&lt;abbr-1&gt;AIChE J.&lt;/abbr-1&gt;&lt;abbr-2&gt;AlChE J&lt;/abbr-2&gt;&lt;/periodical&gt;&lt;pages&gt;e16664&lt;/pages&gt;&lt;volume&gt;0&lt;/volume&gt;&lt;number&gt;0&lt;/number&gt;&lt;dates&gt;&lt;year&gt;2019&lt;/year&gt;&lt;/dates&gt;&lt;isbn&gt;0001-1541&lt;/isbn&gt;&lt;urls&gt;&lt;related-urls&gt;&lt;url&gt;https://aiche.onlinelibrary.wiley.com/doi/abs/10.1002/aic.16664&lt;/url&gt;&lt;/related-urls&gt;&lt;/urls&gt;&lt;electronic-resource-num&gt;10.1002/aic.16664&lt;/electronic-resource-num&gt;&lt;/record&gt;&lt;/Cite&gt;&lt;/EndNote&gt;</w:instrText>
      </w:r>
      <w:r w:rsidR="00B40F36" w:rsidRPr="00B86ED3">
        <w:rPr>
          <w:color w:val="000000" w:themeColor="text1"/>
        </w:rPr>
        <w:fldChar w:fldCharType="separate"/>
      </w:r>
      <w:r w:rsidR="00AC6B8C" w:rsidRPr="00B86ED3">
        <w:rPr>
          <w:noProof/>
          <w:color w:val="000000" w:themeColor="text1"/>
          <w:vertAlign w:val="superscript"/>
        </w:rPr>
        <w:t>4</w:t>
      </w:r>
      <w:r w:rsidR="00B40F36" w:rsidRPr="00B86ED3">
        <w:rPr>
          <w:color w:val="000000" w:themeColor="text1"/>
        </w:rPr>
        <w:fldChar w:fldCharType="end"/>
      </w:r>
      <w:r w:rsidR="00220301" w:rsidRPr="00B86ED3">
        <w:rPr>
          <w:color w:val="000000" w:themeColor="text1"/>
        </w:rPr>
        <w:t xml:space="preserve"> so a new mesh was generated</w:t>
      </w:r>
      <w:r w:rsidR="0003453C" w:rsidRPr="00B86ED3">
        <w:rPr>
          <w:color w:val="000000" w:themeColor="text1"/>
        </w:rPr>
        <w:t xml:space="preserve">, </w:t>
      </w:r>
      <w:r w:rsidR="00D93D64" w:rsidRPr="00B86ED3">
        <w:rPr>
          <w:color w:val="000000" w:themeColor="text1"/>
        </w:rPr>
        <w:t>presented</w:t>
      </w:r>
      <w:r w:rsidR="005D2E44" w:rsidRPr="00B86ED3">
        <w:rPr>
          <w:color w:val="000000" w:themeColor="text1"/>
        </w:rPr>
        <w:t xml:space="preserve"> in the Supplementary I</w:t>
      </w:r>
      <w:r w:rsidR="0003453C" w:rsidRPr="00B86ED3">
        <w:rPr>
          <w:color w:val="000000" w:themeColor="text1"/>
        </w:rPr>
        <w:t>nformation, S4</w:t>
      </w:r>
      <w:r w:rsidR="00270FEE" w:rsidRPr="00B86ED3">
        <w:rPr>
          <w:color w:val="000000" w:themeColor="text1"/>
        </w:rPr>
        <w:t xml:space="preserve">, with a mesh </w:t>
      </w:r>
      <w:r w:rsidR="00B91486" w:rsidRPr="00B86ED3">
        <w:rPr>
          <w:color w:val="000000" w:themeColor="text1"/>
        </w:rPr>
        <w:t>sensitivity</w:t>
      </w:r>
      <w:r w:rsidR="00270FEE" w:rsidRPr="00B86ED3">
        <w:rPr>
          <w:color w:val="000000" w:themeColor="text1"/>
        </w:rPr>
        <w:t xml:space="preserve"> test in S5</w:t>
      </w:r>
      <w:r w:rsidR="00220301" w:rsidRPr="00B86ED3">
        <w:rPr>
          <w:color w:val="000000" w:themeColor="text1"/>
        </w:rPr>
        <w:t xml:space="preserve">. </w:t>
      </w:r>
      <w:r w:rsidRPr="00B86ED3">
        <w:rPr>
          <w:color w:val="000000" w:themeColor="text1"/>
        </w:rPr>
        <w:t xml:space="preserve">The physical properties of gauging liquids in </w:t>
      </w:r>
      <w:r w:rsidR="00BE2C85" w:rsidRPr="00B86ED3">
        <w:rPr>
          <w:color w:val="000000" w:themeColor="text1"/>
        </w:rPr>
        <w:fldChar w:fldCharType="begin"/>
      </w:r>
      <w:r w:rsidR="00BE2C85" w:rsidRPr="00B86ED3">
        <w:rPr>
          <w:color w:val="000000" w:themeColor="text1"/>
        </w:rPr>
        <w:instrText xml:space="preserve"> REF _Ref14630492 \h  \* MERGEFORMAT </w:instrText>
      </w:r>
      <w:r w:rsidR="00BE2C85" w:rsidRPr="00B86ED3">
        <w:rPr>
          <w:color w:val="000000" w:themeColor="text1"/>
        </w:rPr>
      </w:r>
      <w:r w:rsidR="00BE2C85" w:rsidRPr="00B86ED3">
        <w:rPr>
          <w:color w:val="000000" w:themeColor="text1"/>
        </w:rPr>
        <w:fldChar w:fldCharType="separate"/>
      </w:r>
      <w:r w:rsidR="009D4402" w:rsidRPr="00B86ED3">
        <w:rPr>
          <w:color w:val="000000" w:themeColor="text1"/>
        </w:rPr>
        <w:t xml:space="preserve">Table </w:t>
      </w:r>
      <w:r w:rsidR="009D4402" w:rsidRPr="00B86ED3">
        <w:rPr>
          <w:noProof/>
          <w:color w:val="000000" w:themeColor="text1"/>
        </w:rPr>
        <w:t>3</w:t>
      </w:r>
      <w:r w:rsidR="00BE2C85" w:rsidRPr="00B86ED3">
        <w:rPr>
          <w:color w:val="000000" w:themeColor="text1"/>
        </w:rPr>
        <w:fldChar w:fldCharType="end"/>
      </w:r>
      <w:r w:rsidRPr="00B86ED3">
        <w:rPr>
          <w:color w:val="000000" w:themeColor="text1"/>
        </w:rPr>
        <w:t xml:space="preserve"> were used for the calculations. </w:t>
      </w:r>
      <w:r w:rsidR="0060663D" w:rsidRPr="00B86ED3">
        <w:rPr>
          <w:color w:val="000000" w:themeColor="text1"/>
        </w:rPr>
        <w:t xml:space="preserve">In the simulations, the flow rate through the nozzle is set and the pressure drop is extracted from the converged simulations. This allows </w:t>
      </w:r>
      <w:r w:rsidR="0060663D" w:rsidRPr="00B86ED3">
        <w:rPr>
          <w:i/>
          <w:color w:val="000000" w:themeColor="text1"/>
        </w:rPr>
        <w:t>C</w:t>
      </w:r>
      <w:r w:rsidR="0060663D" w:rsidRPr="00B86ED3">
        <w:rPr>
          <w:color w:val="000000" w:themeColor="text1"/>
          <w:vertAlign w:val="subscript"/>
        </w:rPr>
        <w:t>d</w:t>
      </w:r>
      <w:r w:rsidR="0060663D" w:rsidRPr="00B86ED3">
        <w:rPr>
          <w:color w:val="000000" w:themeColor="text1"/>
        </w:rPr>
        <w:t xml:space="preserve"> to be calculated. The solutions also allow the shear stress exerted on the substrate</w:t>
      </w:r>
      <w:r w:rsidR="00780C7D" w:rsidRPr="00B86ED3">
        <w:rPr>
          <w:color w:val="000000" w:themeColor="text1"/>
        </w:rPr>
        <w:t xml:space="preserve"> (or layer surface) </w:t>
      </w:r>
      <w:r w:rsidR="0060663D" w:rsidRPr="00B86ED3">
        <w:rPr>
          <w:color w:val="000000" w:themeColor="text1"/>
        </w:rPr>
        <w:t xml:space="preserve">by the gauging flow, </w:t>
      </w:r>
      <w:r w:rsidR="0060663D" w:rsidRPr="00B86ED3">
        <w:rPr>
          <w:rFonts w:ascii="Symbol" w:hAnsi="Symbol"/>
          <w:i/>
          <w:color w:val="000000" w:themeColor="text1"/>
        </w:rPr>
        <w:t></w:t>
      </w:r>
      <w:r w:rsidR="0060663D" w:rsidRPr="00B86ED3">
        <w:rPr>
          <w:color w:val="000000" w:themeColor="text1"/>
          <w:vertAlign w:val="subscript"/>
        </w:rPr>
        <w:t>w</w:t>
      </w:r>
      <w:r w:rsidR="0060663D" w:rsidRPr="00B86ED3">
        <w:rPr>
          <w:color w:val="000000" w:themeColor="text1"/>
        </w:rPr>
        <w:t>, to be determined.</w:t>
      </w:r>
    </w:p>
    <w:p w14:paraId="2DC15121" w14:textId="77777777" w:rsidR="009D7467" w:rsidRPr="00B86ED3" w:rsidRDefault="009D7467" w:rsidP="005E3A8E">
      <w:pPr>
        <w:rPr>
          <w:color w:val="000000" w:themeColor="text1"/>
        </w:rPr>
      </w:pPr>
    </w:p>
    <w:p w14:paraId="6C52390D" w14:textId="77777777" w:rsidR="00360692" w:rsidRPr="00B86ED3" w:rsidRDefault="00360692" w:rsidP="005E3A8E">
      <w:pPr>
        <w:pStyle w:val="Heading1"/>
        <w:spacing w:after="240"/>
        <w:rPr>
          <w:color w:val="000000" w:themeColor="text1"/>
        </w:rPr>
      </w:pPr>
      <w:r w:rsidRPr="00B86ED3">
        <w:rPr>
          <w:color w:val="000000" w:themeColor="text1"/>
        </w:rPr>
        <w:t>Results and Discussion</w:t>
      </w:r>
    </w:p>
    <w:p w14:paraId="29638E4D" w14:textId="77777777" w:rsidR="000328B6" w:rsidRPr="00B86ED3" w:rsidRDefault="000328B6" w:rsidP="005E3A8E">
      <w:pPr>
        <w:pStyle w:val="Heading2"/>
        <w:spacing w:before="120"/>
        <w:rPr>
          <w:color w:val="000000" w:themeColor="text1"/>
        </w:rPr>
      </w:pPr>
      <w:proofErr w:type="spellStart"/>
      <w:proofErr w:type="gramStart"/>
      <w:r w:rsidRPr="00B86ED3">
        <w:rPr>
          <w:color w:val="000000" w:themeColor="text1"/>
        </w:rPr>
        <w:t>iFDG</w:t>
      </w:r>
      <w:proofErr w:type="spellEnd"/>
      <w:proofErr w:type="gramEnd"/>
      <w:r w:rsidRPr="00B86ED3">
        <w:rPr>
          <w:color w:val="000000" w:themeColor="text1"/>
        </w:rPr>
        <w:t xml:space="preserve"> Concept</w:t>
      </w:r>
      <w:r w:rsidR="00D471DC" w:rsidRPr="00B86ED3">
        <w:rPr>
          <w:color w:val="000000" w:themeColor="text1"/>
        </w:rPr>
        <w:t xml:space="preserve"> Demonstration</w:t>
      </w:r>
    </w:p>
    <w:p w14:paraId="3075ADA5" w14:textId="3A0E42E1" w:rsidR="003541AF" w:rsidRPr="00B86ED3" w:rsidRDefault="00837C72" w:rsidP="00E47E4C">
      <w:pPr>
        <w:rPr>
          <w:color w:val="000000" w:themeColor="text1"/>
        </w:rPr>
      </w:pPr>
      <w:r w:rsidRPr="00B86ED3">
        <w:rPr>
          <w:color w:val="000000" w:themeColor="text1"/>
        </w:rPr>
        <w:fldChar w:fldCharType="begin"/>
      </w:r>
      <w:r w:rsidRPr="00B86ED3">
        <w:rPr>
          <w:color w:val="000000" w:themeColor="text1"/>
        </w:rPr>
        <w:instrText xml:space="preserve"> REF _Ref9868605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 4</w:t>
      </w:r>
      <w:r w:rsidRPr="00B86ED3">
        <w:rPr>
          <w:color w:val="000000" w:themeColor="text1"/>
        </w:rPr>
        <w:fldChar w:fldCharType="end"/>
      </w:r>
      <w:r w:rsidR="008C0169" w:rsidRPr="00B86ED3">
        <w:rPr>
          <w:color w:val="000000" w:themeColor="text1"/>
        </w:rPr>
        <w:t xml:space="preserve">(a) shows data obtained in a calibration test using water as gauging liquid where </w:t>
      </w:r>
      <w:r w:rsidRPr="00B86ED3">
        <w:rPr>
          <w:color w:val="000000" w:themeColor="text1"/>
        </w:rPr>
        <w:t xml:space="preserve">the nozzle </w:t>
      </w:r>
      <w:r w:rsidR="008C0169" w:rsidRPr="00B86ED3">
        <w:rPr>
          <w:color w:val="000000" w:themeColor="text1"/>
        </w:rPr>
        <w:t xml:space="preserve">was </w:t>
      </w:r>
      <w:r w:rsidRPr="00B86ED3">
        <w:rPr>
          <w:color w:val="000000" w:themeColor="text1"/>
        </w:rPr>
        <w:t xml:space="preserve">moved close to </w:t>
      </w:r>
      <w:r w:rsidR="00EF1F0D" w:rsidRPr="00B86ED3">
        <w:rPr>
          <w:color w:val="000000" w:themeColor="text1"/>
        </w:rPr>
        <w:t xml:space="preserve">the substrate from </w:t>
      </w:r>
      <w:r w:rsidR="00953C61" w:rsidRPr="00B86ED3">
        <w:rPr>
          <w:color w:val="000000" w:themeColor="text1"/>
        </w:rPr>
        <w:t xml:space="preserve">an initial position </w:t>
      </w:r>
      <w:r w:rsidR="00EF1F0D" w:rsidRPr="00B86ED3">
        <w:rPr>
          <w:color w:val="000000" w:themeColor="text1"/>
        </w:rPr>
        <w:t>6 mm away. Measurements were</w:t>
      </w:r>
      <w:r w:rsidR="00890A8C" w:rsidRPr="00B86ED3">
        <w:rPr>
          <w:color w:val="000000" w:themeColor="text1"/>
        </w:rPr>
        <w:t xml:space="preserve"> repeated 10 times. Results are presented for three substrates: all show</w:t>
      </w:r>
      <w:r w:rsidR="00366119" w:rsidRPr="00B86ED3">
        <w:rPr>
          <w:color w:val="000000" w:themeColor="text1"/>
        </w:rPr>
        <w:t xml:space="preserve"> an almost </w:t>
      </w:r>
      <w:r w:rsidRPr="00B86ED3">
        <w:rPr>
          <w:color w:val="000000" w:themeColor="text1"/>
        </w:rPr>
        <w:t xml:space="preserve">linear increase in </w:t>
      </w:r>
      <w:r w:rsidR="00264BDE" w:rsidRPr="00B86ED3">
        <w:rPr>
          <w:color w:val="000000" w:themeColor="text1"/>
        </w:rPr>
        <w:t>peak to peak</w:t>
      </w:r>
      <w:r w:rsidRPr="00B86ED3">
        <w:rPr>
          <w:color w:val="000000" w:themeColor="text1"/>
        </w:rPr>
        <w:t xml:space="preserve"> </w:t>
      </w:r>
      <w:r w:rsidR="00366119" w:rsidRPr="00B86ED3">
        <w:rPr>
          <w:color w:val="000000" w:themeColor="text1"/>
        </w:rPr>
        <w:t xml:space="preserve">value </w:t>
      </w:r>
      <w:r w:rsidRPr="00B86ED3">
        <w:rPr>
          <w:color w:val="000000" w:themeColor="text1"/>
        </w:rPr>
        <w:t xml:space="preserve">with </w:t>
      </w:r>
      <w:r w:rsidRPr="00B86ED3">
        <w:rPr>
          <w:i/>
          <w:color w:val="000000" w:themeColor="text1"/>
        </w:rPr>
        <w:t>h</w:t>
      </w:r>
      <w:r w:rsidRPr="00B86ED3">
        <w:rPr>
          <w:color w:val="000000" w:themeColor="text1"/>
        </w:rPr>
        <w:t xml:space="preserve"> up to</w:t>
      </w:r>
      <w:r w:rsidR="00AB7092" w:rsidRPr="00B86ED3">
        <w:rPr>
          <w:color w:val="000000" w:themeColor="text1"/>
        </w:rPr>
        <w:t xml:space="preserve"> (and beyond)</w:t>
      </w:r>
      <w:r w:rsidRPr="00B86ED3">
        <w:rPr>
          <w:color w:val="000000" w:themeColor="text1"/>
        </w:rPr>
        <w:t xml:space="preserve"> 1 mm</w:t>
      </w:r>
      <w:r w:rsidR="00366119" w:rsidRPr="00B86ED3">
        <w:rPr>
          <w:color w:val="000000" w:themeColor="text1"/>
        </w:rPr>
        <w:t xml:space="preserve">, the useful limit for FDG </w:t>
      </w:r>
      <w:r w:rsidR="00366119" w:rsidRPr="00B86ED3">
        <w:rPr>
          <w:color w:val="000000" w:themeColor="text1"/>
        </w:rPr>
        <w:lastRenderedPageBreak/>
        <w:t xml:space="preserve">measurements with a </w:t>
      </w:r>
      <w:proofErr w:type="spellStart"/>
      <w:proofErr w:type="gramStart"/>
      <w:r w:rsidR="00366119" w:rsidRPr="00B86ED3">
        <w:rPr>
          <w:i/>
          <w:color w:val="000000" w:themeColor="text1"/>
        </w:rPr>
        <w:t>d</w:t>
      </w:r>
      <w:r w:rsidR="00366119" w:rsidRPr="00B86ED3">
        <w:rPr>
          <w:color w:val="000000" w:themeColor="text1"/>
          <w:vertAlign w:val="subscript"/>
        </w:rPr>
        <w:t>t</w:t>
      </w:r>
      <w:proofErr w:type="spellEnd"/>
      <w:proofErr w:type="gramEnd"/>
      <w:r w:rsidR="00366119" w:rsidRPr="00B86ED3">
        <w:rPr>
          <w:color w:val="000000" w:themeColor="text1"/>
        </w:rPr>
        <w:t xml:space="preserve"> = </w:t>
      </w:r>
      <w:r w:rsidR="00890A8C" w:rsidRPr="00B86ED3">
        <w:rPr>
          <w:color w:val="000000" w:themeColor="text1"/>
        </w:rPr>
        <w:t>4</w:t>
      </w:r>
      <w:r w:rsidR="00366119" w:rsidRPr="00B86ED3">
        <w:rPr>
          <w:color w:val="000000" w:themeColor="text1"/>
        </w:rPr>
        <w:t xml:space="preserve"> mm nozzle.</w:t>
      </w:r>
      <w:r w:rsidR="00890A8C" w:rsidRPr="00B86ED3">
        <w:rPr>
          <w:color w:val="000000" w:themeColor="text1"/>
        </w:rPr>
        <w:t xml:space="preserve"> The size of the linear region increases with the </w:t>
      </w:r>
      <w:r w:rsidR="00DD45C5" w:rsidRPr="00B86ED3">
        <w:rPr>
          <w:color w:val="000000" w:themeColor="text1"/>
        </w:rPr>
        <w:t>conductivity</w:t>
      </w:r>
      <w:r w:rsidR="00890A8C" w:rsidRPr="00B86ED3">
        <w:rPr>
          <w:color w:val="000000" w:themeColor="text1"/>
        </w:rPr>
        <w:t xml:space="preserve"> of the substrate</w:t>
      </w:r>
      <w:r w:rsidR="00953C61" w:rsidRPr="00B86ED3">
        <w:rPr>
          <w:color w:val="000000" w:themeColor="text1"/>
        </w:rPr>
        <w:t xml:space="preserve"> (an</w:t>
      </w:r>
      <w:r w:rsidR="00441C92" w:rsidRPr="00B86ED3">
        <w:rPr>
          <w:color w:val="000000" w:themeColor="text1"/>
        </w:rPr>
        <w:t>d hence eddy current inductance</w:t>
      </w:r>
      <w:r w:rsidR="00953C61" w:rsidRPr="00B86ED3">
        <w:rPr>
          <w:color w:val="000000" w:themeColor="text1"/>
        </w:rPr>
        <w:fldChar w:fldCharType="begin"/>
      </w:r>
      <w:r w:rsidR="00AC6B8C" w:rsidRPr="00B86ED3">
        <w:rPr>
          <w:color w:val="000000" w:themeColor="text1"/>
        </w:rPr>
        <w:instrText xml:space="preserve"> ADDIN EN.CITE &lt;EndNote&gt;&lt;Cite&gt;&lt;Author&gt;Jiao&lt;/Author&gt;&lt;Year&gt;2019&lt;/Year&gt;&lt;RecNum&gt;1446&lt;/RecNum&gt;&lt;DisplayText&gt;&lt;style face="superscript"&gt;42&lt;/style&gt;&lt;/DisplayText&gt;&lt;record&gt;&lt;rec-number&gt;1446&lt;/rec-number&gt;&lt;foreign-keys&gt;&lt;key app="EN" db-id="p9a09vatmz95wwe9pdd5xzx49wftdp99efxa" timestamp="1564010067"&gt;1446&lt;/key&gt;&lt;/foreign-keys&gt;&lt;ref-type name="Journal Article"&gt;17&lt;/ref-type&gt;&lt;contributors&gt;&lt;authors&gt;&lt;author&gt;Jiao, Dian&lt;/author&gt;&lt;author&gt;Ni, Liwei&lt;/author&gt;&lt;author&gt;Zhu, Xiaoliang&lt;/author&gt;&lt;author&gt;Zhe, Jiang&lt;/author&gt;&lt;author&gt;Zhao, Ziyu&lt;/author&gt;&lt;author&gt;Lyu, Yaguo&lt;/author&gt;&lt;author&gt;Liu, Zhenxia&lt;/author&gt;&lt;/authors&gt;&lt;/contributors&gt;&lt;titles&gt;&lt;title&gt;Measuring gaps using planar inductive sensors based on calculating mutual inductance&lt;/title&gt;&lt;secondary-title&gt;Sensors and Actuators A: Physical&lt;/secondary-title&gt;&lt;/titles&gt;&lt;periodical&gt;&lt;full-title&gt;Sensors and Actuators A: Physical&lt;/full-title&gt;&lt;abbr-1&gt;Sens. Actuators, A&lt;/abbr-1&gt;&lt;abbr-2&gt;Sens Actuators, A&lt;/abbr-2&gt;&lt;/periodical&gt;&lt;pages&gt;59-69&lt;/pages&gt;&lt;volume&gt;295&lt;/volume&gt;&lt;keywords&gt;&lt;keyword&gt;Inductive sensor&lt;/keyword&gt;&lt;keyword&gt;Gap measurement&lt;/keyword&gt;&lt;keyword&gt;Mutual inductance&lt;/keyword&gt;&lt;keyword&gt;Planar coil&lt;/keyword&gt;&lt;keyword&gt;Eddy current&lt;/keyword&gt;&lt;keyword&gt;Calibration&lt;/keyword&gt;&lt;/keywords&gt;&lt;dates&gt;&lt;year&gt;2019&lt;/year&gt;&lt;pub-dates&gt;&lt;date&gt;2019/08/15/&lt;/date&gt;&lt;/pub-dates&gt;&lt;/dates&gt;&lt;isbn&gt;0924-4247&lt;/isbn&gt;&lt;urls&gt;&lt;related-urls&gt;&lt;url&gt;http://www.sciencedirect.com/science/article/pii/S092442471930264X&lt;/url&gt;&lt;/related-urls&gt;&lt;/urls&gt;&lt;electronic-resource-num&gt;https://doi.org/10.1016/j.sna.2019.05.025&lt;/electronic-resource-num&gt;&lt;/record&gt;&lt;/Cite&gt;&lt;/EndNote&gt;</w:instrText>
      </w:r>
      <w:r w:rsidR="00953C61" w:rsidRPr="00B86ED3">
        <w:rPr>
          <w:color w:val="000000" w:themeColor="text1"/>
        </w:rPr>
        <w:fldChar w:fldCharType="separate"/>
      </w:r>
      <w:r w:rsidR="00AC6B8C" w:rsidRPr="00B86ED3">
        <w:rPr>
          <w:noProof/>
          <w:color w:val="000000" w:themeColor="text1"/>
          <w:vertAlign w:val="superscript"/>
        </w:rPr>
        <w:t>42</w:t>
      </w:r>
      <w:r w:rsidR="00953C61" w:rsidRPr="00B86ED3">
        <w:rPr>
          <w:color w:val="000000" w:themeColor="text1"/>
        </w:rPr>
        <w:fldChar w:fldCharType="end"/>
      </w:r>
      <w:r w:rsidR="00953C61" w:rsidRPr="00B86ED3">
        <w:rPr>
          <w:color w:val="000000" w:themeColor="text1"/>
        </w:rPr>
        <w:t>),</w:t>
      </w:r>
      <w:r w:rsidR="00131739" w:rsidRPr="00B86ED3">
        <w:rPr>
          <w:color w:val="000000" w:themeColor="text1"/>
        </w:rPr>
        <w:t xml:space="preserve"> </w:t>
      </w:r>
      <w:r w:rsidR="00890A8C" w:rsidRPr="00B86ED3">
        <w:rPr>
          <w:color w:val="000000" w:themeColor="text1"/>
        </w:rPr>
        <w:t>in the order mild steel (</w:t>
      </w:r>
      <w:r w:rsidR="00131739" w:rsidRPr="00B86ED3">
        <w:rPr>
          <w:color w:val="000000" w:themeColor="text1"/>
        </w:rPr>
        <w:t>1.82 × 10</w:t>
      </w:r>
      <w:r w:rsidR="00131739" w:rsidRPr="00B86ED3">
        <w:rPr>
          <w:color w:val="000000" w:themeColor="text1"/>
          <w:vertAlign w:val="superscript"/>
        </w:rPr>
        <w:t>4</w:t>
      </w:r>
      <w:r w:rsidR="00131739" w:rsidRPr="00B86ED3">
        <w:rPr>
          <w:color w:val="000000" w:themeColor="text1"/>
        </w:rPr>
        <w:t xml:space="preserve"> S/m</w:t>
      </w:r>
      <w:r w:rsidR="00B40F36" w:rsidRPr="00B86ED3">
        <w:rPr>
          <w:color w:val="000000" w:themeColor="text1"/>
        </w:rPr>
        <w:t>) &lt; 316</w:t>
      </w:r>
      <w:r w:rsidR="00890A8C" w:rsidRPr="00B86ED3">
        <w:rPr>
          <w:color w:val="000000" w:themeColor="text1"/>
        </w:rPr>
        <w:t xml:space="preserve"> stainless steel (</w:t>
      </w:r>
      <w:r w:rsidR="00131739" w:rsidRPr="00B86ED3">
        <w:rPr>
          <w:color w:val="000000" w:themeColor="text1"/>
        </w:rPr>
        <w:t>3.60</w:t>
      </w:r>
      <w:r w:rsidR="00A32544" w:rsidRPr="00B86ED3">
        <w:rPr>
          <w:color w:val="000000" w:themeColor="text1"/>
        </w:rPr>
        <w:t xml:space="preserve"> × 10</w:t>
      </w:r>
      <w:r w:rsidR="00131739" w:rsidRPr="00B86ED3">
        <w:rPr>
          <w:color w:val="000000" w:themeColor="text1"/>
          <w:vertAlign w:val="superscript"/>
        </w:rPr>
        <w:t>4</w:t>
      </w:r>
      <w:r w:rsidR="00A32544" w:rsidRPr="00B86ED3">
        <w:rPr>
          <w:color w:val="000000" w:themeColor="text1"/>
        </w:rPr>
        <w:t xml:space="preserve"> S/m</w:t>
      </w:r>
      <w:r w:rsidR="00890A8C" w:rsidRPr="00B86ED3">
        <w:rPr>
          <w:color w:val="000000" w:themeColor="text1"/>
        </w:rPr>
        <w:t xml:space="preserve">) &lt; </w:t>
      </w:r>
      <w:r w:rsidR="00B40F36" w:rsidRPr="00B86ED3">
        <w:rPr>
          <w:color w:val="000000" w:themeColor="text1"/>
        </w:rPr>
        <w:t xml:space="preserve">pure </w:t>
      </w:r>
      <w:r w:rsidR="00DD45C5" w:rsidRPr="00B86ED3">
        <w:rPr>
          <w:color w:val="000000" w:themeColor="text1"/>
        </w:rPr>
        <w:t>copper</w:t>
      </w:r>
      <w:r w:rsidR="00366119" w:rsidRPr="00B86ED3">
        <w:rPr>
          <w:color w:val="000000" w:themeColor="text1"/>
        </w:rPr>
        <w:t xml:space="preserve"> </w:t>
      </w:r>
      <w:r w:rsidR="00890A8C" w:rsidRPr="00B86ED3">
        <w:rPr>
          <w:color w:val="000000" w:themeColor="text1"/>
        </w:rPr>
        <w:t>(</w:t>
      </w:r>
      <w:r w:rsidR="00131739" w:rsidRPr="00B86ED3">
        <w:rPr>
          <w:color w:val="000000" w:themeColor="text1"/>
        </w:rPr>
        <w:t>6.27</w:t>
      </w:r>
      <w:r w:rsidR="00A32544" w:rsidRPr="00B86ED3">
        <w:rPr>
          <w:color w:val="000000" w:themeColor="text1"/>
        </w:rPr>
        <w:t xml:space="preserve"> × 10</w:t>
      </w:r>
      <w:r w:rsidR="00131739" w:rsidRPr="00B86ED3">
        <w:rPr>
          <w:color w:val="000000" w:themeColor="text1"/>
          <w:vertAlign w:val="superscript"/>
        </w:rPr>
        <w:t>4</w:t>
      </w:r>
      <w:r w:rsidR="00A32544" w:rsidRPr="00B86ED3">
        <w:rPr>
          <w:color w:val="000000" w:themeColor="text1"/>
        </w:rPr>
        <w:t xml:space="preserve"> S/m</w:t>
      </w:r>
      <w:r w:rsidR="00890A8C" w:rsidRPr="00B86ED3">
        <w:rPr>
          <w:color w:val="000000" w:themeColor="text1"/>
        </w:rPr>
        <w:t>)</w:t>
      </w:r>
      <w:r w:rsidR="00996293" w:rsidRPr="00B86ED3">
        <w:rPr>
          <w:color w:val="000000" w:themeColor="text1"/>
        </w:rPr>
        <w:t xml:space="preserve">, summarised in the inset. </w:t>
      </w:r>
      <w:r w:rsidR="00366119" w:rsidRPr="00B86ED3">
        <w:rPr>
          <w:color w:val="000000" w:themeColor="text1"/>
        </w:rPr>
        <w:t>At larger</w:t>
      </w:r>
      <w:r w:rsidR="009838B0" w:rsidRPr="00B86ED3">
        <w:rPr>
          <w:color w:val="000000" w:themeColor="text1"/>
        </w:rPr>
        <w:t xml:space="preserve"> </w:t>
      </w:r>
      <w:r w:rsidR="00366119" w:rsidRPr="00B86ED3">
        <w:rPr>
          <w:i/>
          <w:color w:val="000000" w:themeColor="text1"/>
        </w:rPr>
        <w:t>h</w:t>
      </w:r>
      <w:r w:rsidRPr="00B86ED3">
        <w:rPr>
          <w:color w:val="000000" w:themeColor="text1"/>
        </w:rPr>
        <w:t xml:space="preserve"> the </w:t>
      </w:r>
      <w:r w:rsidR="00264BDE" w:rsidRPr="00B86ED3">
        <w:rPr>
          <w:color w:val="000000" w:themeColor="text1"/>
        </w:rPr>
        <w:t>peak to peak</w:t>
      </w:r>
      <w:r w:rsidR="009838B0" w:rsidRPr="00B86ED3">
        <w:rPr>
          <w:color w:val="000000" w:themeColor="text1"/>
        </w:rPr>
        <w:t xml:space="preserve"> values</w:t>
      </w:r>
      <w:r w:rsidR="00890A8C" w:rsidRPr="00B86ED3">
        <w:rPr>
          <w:color w:val="000000" w:themeColor="text1"/>
        </w:rPr>
        <w:t xml:space="preserve"> approach</w:t>
      </w:r>
      <w:r w:rsidRPr="00B86ED3">
        <w:rPr>
          <w:color w:val="000000" w:themeColor="text1"/>
        </w:rPr>
        <w:t xml:space="preserve"> </w:t>
      </w:r>
      <w:r w:rsidR="00890A8C" w:rsidRPr="00B86ED3">
        <w:rPr>
          <w:color w:val="000000" w:themeColor="text1"/>
        </w:rPr>
        <w:t>a common</w:t>
      </w:r>
      <w:r w:rsidR="000D7B86" w:rsidRPr="00B86ED3">
        <w:rPr>
          <w:color w:val="000000" w:themeColor="text1"/>
        </w:rPr>
        <w:t xml:space="preserve"> asymptotic </w:t>
      </w:r>
      <w:r w:rsidR="00366119" w:rsidRPr="00B86ED3">
        <w:rPr>
          <w:color w:val="000000" w:themeColor="text1"/>
        </w:rPr>
        <w:t>limit of</w:t>
      </w:r>
      <w:r w:rsidR="00890A8C" w:rsidRPr="00B86ED3">
        <w:rPr>
          <w:color w:val="000000" w:themeColor="text1"/>
        </w:rPr>
        <w:t xml:space="preserve"> about 12 V</w:t>
      </w:r>
      <w:r w:rsidR="00366119" w:rsidRPr="00B86ED3">
        <w:rPr>
          <w:color w:val="000000" w:themeColor="text1"/>
        </w:rPr>
        <w:t xml:space="preserve">. This behaviour arises from </w:t>
      </w:r>
      <w:r w:rsidR="000D7B86" w:rsidRPr="00B86ED3">
        <w:rPr>
          <w:color w:val="000000" w:themeColor="text1"/>
        </w:rPr>
        <w:t>the</w:t>
      </w:r>
      <w:r w:rsidR="00B748A4" w:rsidRPr="00B86ED3">
        <w:rPr>
          <w:color w:val="000000" w:themeColor="text1"/>
        </w:rPr>
        <w:t xml:space="preserve"> </w:t>
      </w:r>
      <w:r w:rsidR="00E63A07" w:rsidRPr="00B86ED3">
        <w:rPr>
          <w:color w:val="000000" w:themeColor="text1"/>
        </w:rPr>
        <w:t>region</w:t>
      </w:r>
      <w:r w:rsidR="00B748A4" w:rsidRPr="00B86ED3">
        <w:rPr>
          <w:color w:val="000000" w:themeColor="text1"/>
        </w:rPr>
        <w:t xml:space="preserve"> of the</w:t>
      </w:r>
      <w:r w:rsidR="000D7B86" w:rsidRPr="00B86ED3">
        <w:rPr>
          <w:color w:val="000000" w:themeColor="text1"/>
        </w:rPr>
        <w:t xml:space="preserve"> magnetic field </w:t>
      </w:r>
      <w:r w:rsidR="006746DC" w:rsidRPr="00B86ED3">
        <w:rPr>
          <w:color w:val="000000" w:themeColor="text1"/>
        </w:rPr>
        <w:t>generated</w:t>
      </w:r>
      <w:r w:rsidR="00366119" w:rsidRPr="00B86ED3">
        <w:rPr>
          <w:color w:val="000000" w:themeColor="text1"/>
        </w:rPr>
        <w:t xml:space="preserve"> by the coil</w:t>
      </w:r>
      <w:r w:rsidR="000D7B86" w:rsidRPr="00B86ED3">
        <w:rPr>
          <w:color w:val="000000" w:themeColor="text1"/>
        </w:rPr>
        <w:t xml:space="preserve"> </w:t>
      </w:r>
      <w:r w:rsidR="00366119" w:rsidRPr="00B86ED3">
        <w:rPr>
          <w:color w:val="000000" w:themeColor="text1"/>
        </w:rPr>
        <w:t>passing through</w:t>
      </w:r>
      <w:r w:rsidR="00B748A4" w:rsidRPr="00B86ED3">
        <w:rPr>
          <w:color w:val="000000" w:themeColor="text1"/>
        </w:rPr>
        <w:t xml:space="preserve"> </w:t>
      </w:r>
      <w:r w:rsidR="00890A8C" w:rsidRPr="00B86ED3">
        <w:rPr>
          <w:color w:val="000000" w:themeColor="text1"/>
        </w:rPr>
        <w:t>the</w:t>
      </w:r>
      <w:r w:rsidR="006746DC" w:rsidRPr="00B86ED3">
        <w:rPr>
          <w:color w:val="000000" w:themeColor="text1"/>
        </w:rPr>
        <w:t xml:space="preserve"> </w:t>
      </w:r>
      <w:r w:rsidR="00366119" w:rsidRPr="00B86ED3">
        <w:rPr>
          <w:color w:val="000000" w:themeColor="text1"/>
        </w:rPr>
        <w:t>substrate decreasing</w:t>
      </w:r>
      <w:r w:rsidR="006746DC" w:rsidRPr="00B86ED3">
        <w:rPr>
          <w:color w:val="000000" w:themeColor="text1"/>
        </w:rPr>
        <w:t xml:space="preserve"> </w:t>
      </w:r>
      <w:r w:rsidR="00B7009A" w:rsidRPr="00B86ED3">
        <w:rPr>
          <w:color w:val="000000" w:themeColor="text1"/>
        </w:rPr>
        <w:t xml:space="preserve">in size </w:t>
      </w:r>
      <w:r w:rsidR="006746DC" w:rsidRPr="00B86ED3">
        <w:rPr>
          <w:color w:val="000000" w:themeColor="text1"/>
        </w:rPr>
        <w:t xml:space="preserve">as the nozzle </w:t>
      </w:r>
      <w:r w:rsidR="00366119" w:rsidRPr="00B86ED3">
        <w:rPr>
          <w:color w:val="000000" w:themeColor="text1"/>
        </w:rPr>
        <w:t xml:space="preserve">moves </w:t>
      </w:r>
      <w:r w:rsidR="006746DC" w:rsidRPr="00B86ED3">
        <w:rPr>
          <w:color w:val="000000" w:themeColor="text1"/>
        </w:rPr>
        <w:t xml:space="preserve">away from the plate, </w:t>
      </w:r>
      <w:r w:rsidR="00953C61" w:rsidRPr="00B86ED3">
        <w:rPr>
          <w:color w:val="000000" w:themeColor="text1"/>
        </w:rPr>
        <w:t>reducing the eddy current</w:t>
      </w:r>
      <w:r w:rsidR="00366119" w:rsidRPr="00B86ED3">
        <w:rPr>
          <w:color w:val="000000" w:themeColor="text1"/>
        </w:rPr>
        <w:t xml:space="preserve"> generated in</w:t>
      </w:r>
      <w:r w:rsidR="006746DC" w:rsidRPr="00B86ED3">
        <w:rPr>
          <w:color w:val="000000" w:themeColor="text1"/>
        </w:rPr>
        <w:t xml:space="preserve"> the plate. </w:t>
      </w:r>
      <w:proofErr w:type="gramStart"/>
      <w:r w:rsidR="003541AF" w:rsidRPr="00B86ED3">
        <w:rPr>
          <w:color w:val="000000" w:themeColor="text1"/>
        </w:rPr>
        <w:t>The sensitivity of the induct</w:t>
      </w:r>
      <w:r w:rsidR="00264BDE" w:rsidRPr="00B86ED3">
        <w:rPr>
          <w:color w:val="000000" w:themeColor="text1"/>
        </w:rPr>
        <w:t>ive</w:t>
      </w:r>
      <w:r w:rsidR="003541AF" w:rsidRPr="00B86ED3">
        <w:rPr>
          <w:color w:val="000000" w:themeColor="text1"/>
        </w:rPr>
        <w:t xml:space="preserve"> circuit to the distance from the substrate (given by the gradient of the profiles in </w:t>
      </w:r>
      <w:r w:rsidR="00441C92" w:rsidRPr="00B86ED3">
        <w:rPr>
          <w:color w:val="000000" w:themeColor="text1"/>
        </w:rPr>
        <w:fldChar w:fldCharType="begin"/>
      </w:r>
      <w:r w:rsidR="00441C92" w:rsidRPr="00B86ED3">
        <w:rPr>
          <w:color w:val="000000" w:themeColor="text1"/>
        </w:rPr>
        <w:instrText xml:space="preserve"> REF _Ref9868605 \h  \* MERGEFORMAT </w:instrText>
      </w:r>
      <w:r w:rsidR="00441C92" w:rsidRPr="00B86ED3">
        <w:rPr>
          <w:color w:val="000000" w:themeColor="text1"/>
        </w:rPr>
      </w:r>
      <w:r w:rsidR="00441C92" w:rsidRPr="00B86ED3">
        <w:rPr>
          <w:color w:val="000000" w:themeColor="text1"/>
        </w:rPr>
        <w:fldChar w:fldCharType="separate"/>
      </w:r>
      <w:r w:rsidR="00441C92" w:rsidRPr="00B86ED3">
        <w:rPr>
          <w:color w:val="000000" w:themeColor="text1"/>
        </w:rPr>
        <w:t xml:space="preserve">Figure </w:t>
      </w:r>
      <w:r w:rsidR="00441C92" w:rsidRPr="00B86ED3">
        <w:rPr>
          <w:noProof/>
          <w:color w:val="000000" w:themeColor="text1"/>
        </w:rPr>
        <w:t>4</w:t>
      </w:r>
      <w:r w:rsidR="00441C92" w:rsidRPr="00B86ED3">
        <w:rPr>
          <w:color w:val="000000" w:themeColor="text1"/>
        </w:rPr>
        <w:fldChar w:fldCharType="end"/>
      </w:r>
      <w:r w:rsidR="003541AF" w:rsidRPr="00B86ED3">
        <w:rPr>
          <w:color w:val="000000" w:themeColor="text1"/>
        </w:rPr>
        <w:t>(a)), increased with its conductivity, as shown by the inset on the Figure.</w:t>
      </w:r>
      <w:proofErr w:type="gramEnd"/>
    </w:p>
    <w:p w14:paraId="07ECD26F" w14:textId="77777777" w:rsidR="003541AF" w:rsidRPr="00B86ED3" w:rsidRDefault="003541AF" w:rsidP="00E47E4C">
      <w:pPr>
        <w:rPr>
          <w:color w:val="000000" w:themeColor="text1"/>
        </w:rPr>
      </w:pPr>
    </w:p>
    <w:p w14:paraId="15ACFB00" w14:textId="00EE2035" w:rsidR="00FA0C45" w:rsidRPr="00B86ED3" w:rsidRDefault="00890A8C" w:rsidP="00E47E4C">
      <w:pPr>
        <w:rPr>
          <w:color w:val="000000" w:themeColor="text1"/>
        </w:rPr>
      </w:pPr>
      <w:r w:rsidRPr="00B86ED3">
        <w:rPr>
          <w:color w:val="000000" w:themeColor="text1"/>
        </w:rPr>
        <w:t>These results</w:t>
      </w:r>
      <w:r w:rsidR="000D7B86" w:rsidRPr="00B86ED3">
        <w:rPr>
          <w:color w:val="000000" w:themeColor="text1"/>
        </w:rPr>
        <w:t xml:space="preserve"> indicates that </w:t>
      </w:r>
      <w:r w:rsidR="00130C1A" w:rsidRPr="00B86ED3">
        <w:rPr>
          <w:color w:val="000000" w:themeColor="text1"/>
        </w:rPr>
        <w:t xml:space="preserve">at </w:t>
      </w:r>
      <w:r w:rsidR="00130C1A" w:rsidRPr="00B86ED3">
        <w:rPr>
          <w:i/>
          <w:color w:val="000000" w:themeColor="text1"/>
        </w:rPr>
        <w:t>h</w:t>
      </w:r>
      <w:r w:rsidR="00130C1A" w:rsidRPr="00B86ED3">
        <w:rPr>
          <w:color w:val="000000" w:themeColor="text1"/>
        </w:rPr>
        <w:t xml:space="preserve"> </w:t>
      </w:r>
      <w:r w:rsidR="002549DF" w:rsidRPr="00B86ED3">
        <w:rPr>
          <w:color w:val="000000" w:themeColor="text1"/>
        </w:rPr>
        <w:t>&lt;</w:t>
      </w:r>
      <w:r w:rsidR="00130C1A" w:rsidRPr="00B86ED3">
        <w:rPr>
          <w:color w:val="000000" w:themeColor="text1"/>
        </w:rPr>
        <w:t xml:space="preserve"> 1 mm, the </w:t>
      </w:r>
      <w:r w:rsidR="009838B0" w:rsidRPr="00B86ED3">
        <w:rPr>
          <w:color w:val="000000" w:themeColor="text1"/>
        </w:rPr>
        <w:t>response of the induction coil</w:t>
      </w:r>
      <w:r w:rsidR="00130C1A" w:rsidRPr="00B86ED3">
        <w:rPr>
          <w:color w:val="000000" w:themeColor="text1"/>
        </w:rPr>
        <w:t xml:space="preserve"> is sufficient</w:t>
      </w:r>
      <w:r w:rsidR="009838B0" w:rsidRPr="00B86ED3">
        <w:rPr>
          <w:color w:val="000000" w:themeColor="text1"/>
        </w:rPr>
        <w:t>ly linear</w:t>
      </w:r>
      <w:r w:rsidR="00911D22" w:rsidRPr="00B86ED3">
        <w:rPr>
          <w:color w:val="000000" w:themeColor="text1"/>
        </w:rPr>
        <w:t xml:space="preserve"> </w:t>
      </w:r>
      <w:r w:rsidR="009838B0" w:rsidRPr="00B86ED3">
        <w:rPr>
          <w:color w:val="000000" w:themeColor="text1"/>
        </w:rPr>
        <w:t xml:space="preserve">for </w:t>
      </w:r>
      <w:r w:rsidR="000D7B86" w:rsidRPr="00B86ED3">
        <w:rPr>
          <w:color w:val="000000" w:themeColor="text1"/>
        </w:rPr>
        <w:t xml:space="preserve">the measured </w:t>
      </w:r>
      <w:r w:rsidR="00264BDE" w:rsidRPr="00B86ED3">
        <w:rPr>
          <w:color w:val="000000" w:themeColor="text1"/>
        </w:rPr>
        <w:t>peak to peak</w:t>
      </w:r>
      <w:r w:rsidR="000D7B86" w:rsidRPr="00B86ED3">
        <w:rPr>
          <w:color w:val="000000" w:themeColor="text1"/>
        </w:rPr>
        <w:t xml:space="preserve"> voltage </w:t>
      </w:r>
      <w:r w:rsidR="009838B0" w:rsidRPr="00B86ED3">
        <w:rPr>
          <w:color w:val="000000" w:themeColor="text1"/>
        </w:rPr>
        <w:t>to be used as a</w:t>
      </w:r>
      <w:r w:rsidR="000D7B86" w:rsidRPr="00B86ED3">
        <w:rPr>
          <w:color w:val="000000" w:themeColor="text1"/>
        </w:rPr>
        <w:t xml:space="preserve"> location reference</w:t>
      </w:r>
      <w:r w:rsidR="009C50D6" w:rsidRPr="00B86ED3">
        <w:rPr>
          <w:color w:val="000000" w:themeColor="text1"/>
        </w:rPr>
        <w:t xml:space="preserve">, confirming the </w:t>
      </w:r>
      <w:proofErr w:type="spellStart"/>
      <w:r w:rsidR="009C50D6" w:rsidRPr="00B86ED3">
        <w:rPr>
          <w:color w:val="000000" w:themeColor="text1"/>
        </w:rPr>
        <w:t>iFDG</w:t>
      </w:r>
      <w:proofErr w:type="spellEnd"/>
      <w:r w:rsidR="009C50D6" w:rsidRPr="00B86ED3">
        <w:rPr>
          <w:color w:val="000000" w:themeColor="text1"/>
        </w:rPr>
        <w:t xml:space="preserve"> concept to be feasible</w:t>
      </w:r>
      <w:r w:rsidR="000D7B86" w:rsidRPr="00B86ED3">
        <w:rPr>
          <w:color w:val="000000" w:themeColor="text1"/>
        </w:rPr>
        <w:t xml:space="preserve">. </w:t>
      </w:r>
    </w:p>
    <w:p w14:paraId="179C2FA8" w14:textId="77777777" w:rsidR="00FA0C45" w:rsidRPr="00B86ED3" w:rsidRDefault="00FA0C45" w:rsidP="00E47E4C">
      <w:pPr>
        <w:rPr>
          <w:color w:val="000000" w:themeColor="text1"/>
        </w:rPr>
      </w:pPr>
    </w:p>
    <w:p w14:paraId="2545397C" w14:textId="771A4281" w:rsidR="00F255AA" w:rsidRPr="00B86ED3" w:rsidRDefault="00953C61" w:rsidP="00E47E4C">
      <w:pPr>
        <w:rPr>
          <w:color w:val="000000" w:themeColor="text1"/>
        </w:rPr>
      </w:pPr>
      <w:r w:rsidRPr="00B86ED3">
        <w:rPr>
          <w:color w:val="000000" w:themeColor="text1"/>
        </w:rPr>
        <w:t>Not all substrates of interest are conductive</w:t>
      </w:r>
      <w:r w:rsidR="00264BDE" w:rsidRPr="00B86ED3">
        <w:rPr>
          <w:color w:val="000000" w:themeColor="text1"/>
        </w:rPr>
        <w:t>,</w:t>
      </w:r>
      <w:r w:rsidRPr="00B86ED3">
        <w:rPr>
          <w:color w:val="000000" w:themeColor="text1"/>
        </w:rPr>
        <w:t xml:space="preserve"> so a series of trials was performed with low conductivity layers of measured thickness on the top of the mild steel plate, and deionised water as the gauging liquid. </w:t>
      </w:r>
      <w:r w:rsidR="00AD4733" w:rsidRPr="00B86ED3">
        <w:rPr>
          <w:color w:val="000000" w:themeColor="text1"/>
        </w:rPr>
        <w:t xml:space="preserve">Two and three </w:t>
      </w:r>
      <w:r w:rsidR="00D6683B" w:rsidRPr="00B86ED3">
        <w:rPr>
          <w:color w:val="000000" w:themeColor="text1"/>
        </w:rPr>
        <w:t>b</w:t>
      </w:r>
      <w:r w:rsidRPr="00B86ED3">
        <w:rPr>
          <w:color w:val="000000" w:themeColor="text1"/>
        </w:rPr>
        <w:t xml:space="preserve">orosilicate glass microscope slips (205 </w:t>
      </w:r>
      <w:proofErr w:type="spellStart"/>
      <w:r w:rsidR="00D501D0" w:rsidRPr="00B86ED3">
        <w:rPr>
          <w:color w:val="000000" w:themeColor="text1"/>
        </w:rPr>
        <w:t>μ</w:t>
      </w:r>
      <w:r w:rsidRPr="00B86ED3">
        <w:rPr>
          <w:color w:val="000000" w:themeColor="text1"/>
        </w:rPr>
        <w:t>m</w:t>
      </w:r>
      <w:proofErr w:type="spellEnd"/>
      <w:r w:rsidRPr="00B86ED3">
        <w:rPr>
          <w:color w:val="000000" w:themeColor="text1"/>
        </w:rPr>
        <w:t xml:space="preserve"> and 385 </w:t>
      </w:r>
      <w:proofErr w:type="spellStart"/>
      <w:r w:rsidR="00D501D0" w:rsidRPr="00B86ED3">
        <w:rPr>
          <w:color w:val="000000" w:themeColor="text1"/>
        </w:rPr>
        <w:t>μ</w:t>
      </w:r>
      <w:r w:rsidRPr="00B86ED3">
        <w:rPr>
          <w:color w:val="000000" w:themeColor="text1"/>
        </w:rPr>
        <w:t>m</w:t>
      </w:r>
      <w:proofErr w:type="spellEnd"/>
      <w:r w:rsidRPr="00B86ED3">
        <w:rPr>
          <w:color w:val="000000" w:themeColor="text1"/>
        </w:rPr>
        <w:t xml:space="preserve"> thick)</w:t>
      </w:r>
      <w:r w:rsidR="00D501D0" w:rsidRPr="00B86ED3">
        <w:rPr>
          <w:color w:val="000000" w:themeColor="text1"/>
        </w:rPr>
        <w:t xml:space="preserve"> and </w:t>
      </w:r>
      <w:r w:rsidR="001C0738" w:rsidRPr="00B86ED3">
        <w:rPr>
          <w:color w:val="000000" w:themeColor="text1"/>
        </w:rPr>
        <w:t xml:space="preserve">two </w:t>
      </w:r>
      <w:r w:rsidR="00D501D0" w:rsidRPr="00B86ED3">
        <w:rPr>
          <w:color w:val="000000" w:themeColor="text1"/>
        </w:rPr>
        <w:t xml:space="preserve">strips of PVA adhesive tape (119 </w:t>
      </w:r>
      <w:proofErr w:type="spellStart"/>
      <w:r w:rsidR="00D501D0" w:rsidRPr="00B86ED3">
        <w:rPr>
          <w:color w:val="000000" w:themeColor="text1"/>
        </w:rPr>
        <w:t>μm</w:t>
      </w:r>
      <w:proofErr w:type="spellEnd"/>
      <w:r w:rsidR="00D501D0" w:rsidRPr="00B86ED3">
        <w:rPr>
          <w:color w:val="000000" w:themeColor="text1"/>
        </w:rPr>
        <w:t xml:space="preserve"> thick) were tested. In the profiles in </w:t>
      </w:r>
      <w:r w:rsidR="00FA0C45" w:rsidRPr="00B86ED3">
        <w:rPr>
          <w:color w:val="000000" w:themeColor="text1"/>
        </w:rPr>
        <w:fldChar w:fldCharType="begin"/>
      </w:r>
      <w:r w:rsidR="00FA0C45" w:rsidRPr="00B86ED3">
        <w:rPr>
          <w:color w:val="000000" w:themeColor="text1"/>
        </w:rPr>
        <w:instrText xml:space="preserve"> REF _Ref9868605 \h  \* MERGEFORMAT </w:instrText>
      </w:r>
      <w:r w:rsidR="00FA0C45" w:rsidRPr="00B86ED3">
        <w:rPr>
          <w:color w:val="000000" w:themeColor="text1"/>
        </w:rPr>
      </w:r>
      <w:r w:rsidR="00FA0C45" w:rsidRPr="00B86ED3">
        <w:rPr>
          <w:color w:val="000000" w:themeColor="text1"/>
        </w:rPr>
        <w:fldChar w:fldCharType="separate"/>
      </w:r>
      <w:r w:rsidR="009D4402" w:rsidRPr="00B86ED3">
        <w:rPr>
          <w:color w:val="000000" w:themeColor="text1"/>
        </w:rPr>
        <w:t>Figure 4</w:t>
      </w:r>
      <w:r w:rsidR="00FA0C45" w:rsidRPr="00B86ED3">
        <w:rPr>
          <w:color w:val="000000" w:themeColor="text1"/>
        </w:rPr>
        <w:fldChar w:fldCharType="end"/>
      </w:r>
      <w:r w:rsidR="00FA0C45" w:rsidRPr="00B86ED3">
        <w:rPr>
          <w:color w:val="000000" w:themeColor="text1"/>
        </w:rPr>
        <w:t xml:space="preserve">(b) </w:t>
      </w:r>
      <w:r w:rsidR="009D7B19" w:rsidRPr="00B86ED3">
        <w:rPr>
          <w:i/>
          <w:color w:val="000000" w:themeColor="text1"/>
        </w:rPr>
        <w:t>h</w:t>
      </w:r>
      <w:r w:rsidR="00FA0C45" w:rsidRPr="00B86ED3">
        <w:rPr>
          <w:color w:val="000000" w:themeColor="text1"/>
        </w:rPr>
        <w:t xml:space="preserve"> </w:t>
      </w:r>
      <w:r w:rsidR="00D501D0" w:rsidRPr="00B86ED3">
        <w:rPr>
          <w:color w:val="000000" w:themeColor="text1"/>
        </w:rPr>
        <w:t xml:space="preserve">is the distance from the mild steel substrate. </w:t>
      </w:r>
      <w:r w:rsidR="00725D77" w:rsidRPr="00B86ED3">
        <w:rPr>
          <w:color w:val="000000" w:themeColor="text1"/>
        </w:rPr>
        <w:t xml:space="preserve">The profiles for the coated substrate are identical to that for the uncoated case. </w:t>
      </w:r>
      <w:r w:rsidR="00115008" w:rsidRPr="00B86ED3">
        <w:rPr>
          <w:color w:val="000000" w:themeColor="text1"/>
        </w:rPr>
        <w:t xml:space="preserve">Further </w:t>
      </w:r>
      <w:r w:rsidR="00725D77" w:rsidRPr="00B86ED3">
        <w:rPr>
          <w:color w:val="000000" w:themeColor="text1"/>
        </w:rPr>
        <w:t>tests</w:t>
      </w:r>
      <w:r w:rsidR="00115008" w:rsidRPr="00B86ED3">
        <w:rPr>
          <w:color w:val="000000" w:themeColor="text1"/>
        </w:rPr>
        <w:t xml:space="preserve"> </w:t>
      </w:r>
      <w:r w:rsidR="00996293" w:rsidRPr="00B86ED3">
        <w:rPr>
          <w:color w:val="000000" w:themeColor="text1"/>
        </w:rPr>
        <w:t xml:space="preserve">with different thicknesses of </w:t>
      </w:r>
      <w:r w:rsidR="00725D77" w:rsidRPr="00B86ED3">
        <w:rPr>
          <w:color w:val="000000" w:themeColor="text1"/>
        </w:rPr>
        <w:t>glass sli</w:t>
      </w:r>
      <w:r w:rsidR="00996293" w:rsidRPr="00B86ED3">
        <w:rPr>
          <w:color w:val="000000" w:themeColor="text1"/>
        </w:rPr>
        <w:t xml:space="preserve">des on the mild steel substrate showed the same trend. </w:t>
      </w:r>
      <w:r w:rsidR="00725D77" w:rsidRPr="00B86ED3">
        <w:rPr>
          <w:color w:val="000000" w:themeColor="text1"/>
        </w:rPr>
        <w:fldChar w:fldCharType="begin"/>
      </w:r>
      <w:r w:rsidR="00725D77" w:rsidRPr="00B86ED3">
        <w:rPr>
          <w:color w:val="000000" w:themeColor="text1"/>
        </w:rPr>
        <w:instrText xml:space="preserve"> REF _Ref9868605 \h  \* MERGEFORMAT </w:instrText>
      </w:r>
      <w:r w:rsidR="00725D77" w:rsidRPr="00B86ED3">
        <w:rPr>
          <w:color w:val="000000" w:themeColor="text1"/>
        </w:rPr>
      </w:r>
      <w:r w:rsidR="00725D77" w:rsidRPr="00B86ED3">
        <w:rPr>
          <w:color w:val="000000" w:themeColor="text1"/>
        </w:rPr>
        <w:fldChar w:fldCharType="separate"/>
      </w:r>
      <w:r w:rsidR="009D4402" w:rsidRPr="00B86ED3">
        <w:rPr>
          <w:color w:val="000000" w:themeColor="text1"/>
        </w:rPr>
        <w:t>Figure 4</w:t>
      </w:r>
      <w:r w:rsidR="00725D77" w:rsidRPr="00B86ED3">
        <w:rPr>
          <w:color w:val="000000" w:themeColor="text1"/>
        </w:rPr>
        <w:fldChar w:fldCharType="end"/>
      </w:r>
      <w:r w:rsidR="00996293" w:rsidRPr="00B86ED3">
        <w:rPr>
          <w:color w:val="000000" w:themeColor="text1"/>
        </w:rPr>
        <w:t>(c) shows the result for a 5 mm plate</w:t>
      </w:r>
      <w:r w:rsidR="00725D77" w:rsidRPr="00B86ED3">
        <w:rPr>
          <w:color w:val="000000" w:themeColor="text1"/>
        </w:rPr>
        <w:t xml:space="preserve">. </w:t>
      </w:r>
      <w:r w:rsidR="00996293" w:rsidRPr="00B86ED3">
        <w:rPr>
          <w:color w:val="000000" w:themeColor="text1"/>
        </w:rPr>
        <w:t xml:space="preserve">These results </w:t>
      </w:r>
      <w:r w:rsidR="00D501D0" w:rsidRPr="00B86ED3">
        <w:rPr>
          <w:color w:val="000000" w:themeColor="text1"/>
        </w:rPr>
        <w:t>i</w:t>
      </w:r>
      <w:r w:rsidR="00725D77" w:rsidRPr="00B86ED3">
        <w:rPr>
          <w:color w:val="000000" w:themeColor="text1"/>
        </w:rPr>
        <w:t>ndicate</w:t>
      </w:r>
      <w:r w:rsidR="00D501D0" w:rsidRPr="00B86ED3">
        <w:rPr>
          <w:color w:val="000000" w:themeColor="text1"/>
        </w:rPr>
        <w:t xml:space="preserve"> that </w:t>
      </w:r>
      <w:proofErr w:type="spellStart"/>
      <w:r w:rsidR="00D501D0" w:rsidRPr="00B86ED3">
        <w:rPr>
          <w:color w:val="000000" w:themeColor="text1"/>
        </w:rPr>
        <w:t>iFDG</w:t>
      </w:r>
      <w:proofErr w:type="spellEnd"/>
      <w:r w:rsidR="00D501D0" w:rsidRPr="00B86ED3">
        <w:rPr>
          <w:color w:val="000000" w:themeColor="text1"/>
        </w:rPr>
        <w:t xml:space="preserve"> may be used for applications with non-metallic substrates if these can be attached to a conductive base</w:t>
      </w:r>
      <w:r w:rsidR="00996293" w:rsidRPr="00B86ED3">
        <w:rPr>
          <w:color w:val="000000" w:themeColor="text1"/>
        </w:rPr>
        <w:t>, and that deposition of a non-conducting deposit layer will not affect the</w:t>
      </w:r>
      <w:r w:rsidR="00264BDE" w:rsidRPr="00B86ED3">
        <w:rPr>
          <w:color w:val="000000" w:themeColor="text1"/>
        </w:rPr>
        <w:t xml:space="preserve"> function of the </w:t>
      </w:r>
      <w:r w:rsidR="00996293" w:rsidRPr="00B86ED3">
        <w:rPr>
          <w:color w:val="000000" w:themeColor="text1"/>
        </w:rPr>
        <w:t>induct</w:t>
      </w:r>
      <w:r w:rsidR="00264BDE" w:rsidRPr="00B86ED3">
        <w:rPr>
          <w:color w:val="000000" w:themeColor="text1"/>
        </w:rPr>
        <w:t>ive sensor.</w:t>
      </w:r>
      <w:r w:rsidR="00D501D0" w:rsidRPr="00B86ED3">
        <w:rPr>
          <w:color w:val="000000" w:themeColor="text1"/>
        </w:rPr>
        <w:t xml:space="preserve"> </w:t>
      </w:r>
    </w:p>
    <w:p w14:paraId="00D1C839" w14:textId="77777777" w:rsidR="00AF16E6" w:rsidRPr="00B86ED3" w:rsidRDefault="00AF16E6" w:rsidP="005E3A8E">
      <w:pPr>
        <w:rPr>
          <w:color w:val="000000" w:themeColor="text1"/>
        </w:rPr>
      </w:pPr>
    </w:p>
    <w:p w14:paraId="558D205A" w14:textId="14D0362C" w:rsidR="002B6C79" w:rsidRPr="00B86ED3" w:rsidRDefault="002B6C79" w:rsidP="002B6C79">
      <w:pPr>
        <w:rPr>
          <w:color w:val="000000" w:themeColor="text1"/>
        </w:rPr>
      </w:pPr>
      <w:r w:rsidRPr="00B86ED3">
        <w:rPr>
          <w:color w:val="000000" w:themeColor="text1"/>
        </w:rPr>
        <w:fldChar w:fldCharType="begin"/>
      </w:r>
      <w:r w:rsidRPr="00B86ED3">
        <w:rPr>
          <w:color w:val="000000" w:themeColor="text1"/>
        </w:rPr>
        <w:instrText xml:space="preserve"> REF _Ref9868605 \h  \* MERGEFORMAT </w:instrText>
      </w:r>
      <w:r w:rsidRPr="00B86ED3">
        <w:rPr>
          <w:color w:val="000000" w:themeColor="text1"/>
        </w:rPr>
      </w:r>
      <w:r w:rsidRPr="00B86ED3">
        <w:rPr>
          <w:color w:val="000000" w:themeColor="text1"/>
        </w:rPr>
        <w:fldChar w:fldCharType="separate"/>
      </w:r>
      <w:r w:rsidRPr="00B86ED3">
        <w:rPr>
          <w:color w:val="000000" w:themeColor="text1"/>
        </w:rPr>
        <w:t>Figure 4</w:t>
      </w:r>
      <w:r w:rsidRPr="00B86ED3">
        <w:rPr>
          <w:color w:val="000000" w:themeColor="text1"/>
        </w:rPr>
        <w:fldChar w:fldCharType="end"/>
      </w:r>
      <w:r w:rsidRPr="00B86ED3">
        <w:rPr>
          <w:color w:val="000000" w:themeColor="text1"/>
        </w:rPr>
        <w:t xml:space="preserve">(d) shows calibration plots of the induction sensor for the different liquids considered. Five sets of measurements were made for each liquid and a common linear dependency of peak to peak voltage on clearance is evident. Similar behaviour is expected for the stainless steel and copper substrates. The resolution of the induction location measurement is about ± 10 </w:t>
      </w:r>
      <w:r w:rsidRPr="00B86ED3">
        <w:rPr>
          <w:rFonts w:ascii="Symbol" w:hAnsi="Symbol"/>
          <w:color w:val="000000" w:themeColor="text1"/>
        </w:rPr>
        <w:t></w:t>
      </w:r>
      <w:r w:rsidRPr="00B86ED3">
        <w:rPr>
          <w:color w:val="000000" w:themeColor="text1"/>
        </w:rPr>
        <w:t>m</w:t>
      </w:r>
      <w:r w:rsidR="00FF033D" w:rsidRPr="00B86ED3">
        <w:rPr>
          <w:color w:val="000000" w:themeColor="text1"/>
        </w:rPr>
        <w:t xml:space="preserve"> (better than backlash on the positioner)</w:t>
      </w:r>
      <w:r w:rsidRPr="00B86ED3">
        <w:rPr>
          <w:color w:val="000000" w:themeColor="text1"/>
        </w:rPr>
        <w:t xml:space="preserve"> and there is no significant difference between the liquids. The resolution will be higher on stainless steel and copper substrates due to the increased sensitivity evident in </w:t>
      </w:r>
      <w:r w:rsidRPr="00B86ED3">
        <w:rPr>
          <w:color w:val="000000" w:themeColor="text1"/>
        </w:rPr>
        <w:fldChar w:fldCharType="begin"/>
      </w:r>
      <w:r w:rsidRPr="00B86ED3">
        <w:rPr>
          <w:color w:val="000000" w:themeColor="text1"/>
        </w:rPr>
        <w:instrText xml:space="preserve"> REF _Ref9868605 \h </w:instrText>
      </w:r>
      <w:r w:rsidR="00E75671" w:rsidRPr="00B86ED3">
        <w:rPr>
          <w:color w:val="000000" w:themeColor="text1"/>
        </w:rPr>
        <w:instrText xml:space="preserve"> \* MERGEFORMAT </w:instrText>
      </w:r>
      <w:r w:rsidRPr="00B86ED3">
        <w:rPr>
          <w:color w:val="000000" w:themeColor="text1"/>
        </w:rPr>
      </w:r>
      <w:r w:rsidRPr="00B86ED3">
        <w:rPr>
          <w:color w:val="000000" w:themeColor="text1"/>
        </w:rPr>
        <w:fldChar w:fldCharType="separate"/>
      </w:r>
      <w:r w:rsidRPr="00B86ED3">
        <w:rPr>
          <w:color w:val="000000" w:themeColor="text1"/>
        </w:rPr>
        <w:t xml:space="preserve">Figure </w:t>
      </w:r>
      <w:r w:rsidRPr="00B86ED3">
        <w:rPr>
          <w:noProof/>
          <w:color w:val="000000" w:themeColor="text1"/>
        </w:rPr>
        <w:t>4</w:t>
      </w:r>
      <w:r w:rsidRPr="00B86ED3">
        <w:rPr>
          <w:color w:val="000000" w:themeColor="text1"/>
        </w:rPr>
        <w:fldChar w:fldCharType="end"/>
      </w:r>
      <w:r w:rsidRPr="00B86ED3">
        <w:rPr>
          <w:color w:val="000000" w:themeColor="text1"/>
        </w:rPr>
        <w:t xml:space="preserve">(a), </w:t>
      </w:r>
      <w:r w:rsidR="00F14F31" w:rsidRPr="00B86ED3">
        <w:rPr>
          <w:color w:val="000000" w:themeColor="text1"/>
        </w:rPr>
        <w:t>and the accuracy would then be determined by the pressure transducer.</w:t>
      </w:r>
      <w:r w:rsidRPr="00B86ED3">
        <w:rPr>
          <w:color w:val="000000" w:themeColor="text1"/>
        </w:rPr>
        <w:t xml:space="preserve"> Further tests, not reported here, </w:t>
      </w:r>
      <w:r w:rsidRPr="00B86ED3">
        <w:rPr>
          <w:color w:val="000000" w:themeColor="text1"/>
        </w:rPr>
        <w:lastRenderedPageBreak/>
        <w:t xml:space="preserve">determined that factors which affect the calibration include the temperature of the system as these affect the properties of the coil. </w:t>
      </w:r>
      <w:r w:rsidR="00747253" w:rsidRPr="00B86ED3">
        <w:rPr>
          <w:color w:val="000000" w:themeColor="text1"/>
        </w:rPr>
        <w:t xml:space="preserve">The coil resistance is sensitive to local temperature and differences from the calibration temperature need to be corrected for: in the worst case reported here, </w:t>
      </w:r>
      <w:r w:rsidR="00E75671" w:rsidRPr="00B86ED3">
        <w:rPr>
          <w:color w:val="000000" w:themeColor="text1"/>
        </w:rPr>
        <w:fldChar w:fldCharType="begin"/>
      </w:r>
      <w:r w:rsidR="00E75671" w:rsidRPr="00B86ED3">
        <w:rPr>
          <w:color w:val="000000" w:themeColor="text1"/>
        </w:rPr>
        <w:instrText xml:space="preserve"> REF _Ref13409773 \h  \* MERGEFORMAT </w:instrText>
      </w:r>
      <w:r w:rsidR="00E75671" w:rsidRPr="00B86ED3">
        <w:rPr>
          <w:color w:val="000000" w:themeColor="text1"/>
        </w:rPr>
      </w:r>
      <w:r w:rsidR="00E75671" w:rsidRPr="00B86ED3">
        <w:rPr>
          <w:color w:val="000000" w:themeColor="text1"/>
        </w:rPr>
        <w:fldChar w:fldCharType="separate"/>
      </w:r>
      <w:r w:rsidR="00E75671" w:rsidRPr="00B86ED3">
        <w:rPr>
          <w:color w:val="000000" w:themeColor="text1"/>
        </w:rPr>
        <w:t xml:space="preserve">Figure </w:t>
      </w:r>
      <w:r w:rsidR="00E75671" w:rsidRPr="00B86ED3">
        <w:rPr>
          <w:noProof/>
          <w:color w:val="000000" w:themeColor="text1"/>
        </w:rPr>
        <w:t>8</w:t>
      </w:r>
      <w:r w:rsidR="00E75671" w:rsidRPr="00B86ED3">
        <w:rPr>
          <w:color w:val="000000" w:themeColor="text1"/>
        </w:rPr>
        <w:fldChar w:fldCharType="end"/>
      </w:r>
      <w:r w:rsidR="00747253" w:rsidRPr="00B86ED3">
        <w:rPr>
          <w:color w:val="000000" w:themeColor="text1"/>
        </w:rPr>
        <w:t xml:space="preserve">, the deviation would be 50 </w:t>
      </w:r>
      <w:proofErr w:type="spellStart"/>
      <w:r w:rsidR="00747253" w:rsidRPr="00B86ED3">
        <w:rPr>
          <w:color w:val="000000" w:themeColor="text1"/>
        </w:rPr>
        <w:t>μm</w:t>
      </w:r>
      <w:proofErr w:type="spellEnd"/>
      <w:r w:rsidR="00747253" w:rsidRPr="00B86ED3">
        <w:rPr>
          <w:color w:val="000000" w:themeColor="text1"/>
        </w:rPr>
        <w:t xml:space="preserve">. Inductive heating of the nozzle and substrate was minimised by activating the sensor periodically rather than continuously, while the gauging flow served to remove any heat thus generated. </w:t>
      </w:r>
    </w:p>
    <w:p w14:paraId="6EE86E40" w14:textId="4F787146" w:rsidR="00D471DC" w:rsidRPr="00B86ED3" w:rsidRDefault="00D471DC" w:rsidP="005E3A8E">
      <w:pPr>
        <w:rPr>
          <w:color w:val="000000" w:themeColor="text1"/>
        </w:rPr>
      </w:pPr>
    </w:p>
    <w:tbl>
      <w:tblPr>
        <w:tblStyle w:val="TableGrid"/>
        <w:tblW w:w="10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4631"/>
        <w:gridCol w:w="496"/>
        <w:gridCol w:w="4582"/>
      </w:tblGrid>
      <w:tr w:rsidR="00B86ED3" w:rsidRPr="00B86ED3" w14:paraId="3B2FB1E2" w14:textId="77777777" w:rsidTr="00996293">
        <w:trPr>
          <w:tblHeader/>
          <w:jc w:val="center"/>
        </w:trPr>
        <w:tc>
          <w:tcPr>
            <w:tcW w:w="483" w:type="dxa"/>
          </w:tcPr>
          <w:p w14:paraId="55B2C153" w14:textId="7354222D" w:rsidR="00591DCB" w:rsidRPr="00B86ED3" w:rsidRDefault="00591DCB" w:rsidP="005E3A8E">
            <w:pPr>
              <w:rPr>
                <w:color w:val="000000" w:themeColor="text1"/>
              </w:rPr>
            </w:pPr>
            <w:r w:rsidRPr="00B86ED3">
              <w:rPr>
                <w:color w:val="000000" w:themeColor="text1"/>
              </w:rPr>
              <w:t>(a)</w:t>
            </w:r>
          </w:p>
        </w:tc>
        <w:tc>
          <w:tcPr>
            <w:tcW w:w="4545" w:type="dxa"/>
          </w:tcPr>
          <w:p w14:paraId="45AF6831" w14:textId="224BEF4D" w:rsidR="00591DCB" w:rsidRPr="00B86ED3" w:rsidRDefault="0000202D" w:rsidP="005E3A8E">
            <w:pPr>
              <w:rPr>
                <w:color w:val="000000" w:themeColor="text1"/>
              </w:rPr>
            </w:pPr>
            <w:r w:rsidRPr="00B86ED3">
              <w:rPr>
                <w:rFonts w:cs="Times New Roman"/>
                <w:color w:val="000000" w:themeColor="text1"/>
                <w:lang w:val="en-GB"/>
              </w:rPr>
              <w:object w:dxaOrig="6174" w:dyaOrig="4728" w14:anchorId="62763E1C">
                <v:shape id="_x0000_i1030" type="#_x0000_t75" style="width:220.5pt;height:169.5pt" o:ole="">
                  <v:imagedata r:id="rId20" o:title=""/>
                </v:shape>
                <o:OLEObject Type="Embed" ProgID="Origin50.Graph" ShapeID="_x0000_i1030" DrawAspect="Content" ObjectID="_1635931522" r:id="rId21"/>
              </w:object>
            </w:r>
          </w:p>
        </w:tc>
        <w:tc>
          <w:tcPr>
            <w:tcW w:w="496" w:type="dxa"/>
          </w:tcPr>
          <w:p w14:paraId="753CEDE0" w14:textId="23600E7D" w:rsidR="00591DCB" w:rsidRPr="00B86ED3" w:rsidRDefault="00591DCB" w:rsidP="005E3A8E">
            <w:pPr>
              <w:rPr>
                <w:color w:val="000000" w:themeColor="text1"/>
              </w:rPr>
            </w:pPr>
            <w:r w:rsidRPr="00B86ED3">
              <w:rPr>
                <w:color w:val="000000" w:themeColor="text1"/>
              </w:rPr>
              <w:t>(b)</w:t>
            </w:r>
          </w:p>
        </w:tc>
        <w:tc>
          <w:tcPr>
            <w:tcW w:w="4497" w:type="dxa"/>
          </w:tcPr>
          <w:p w14:paraId="3D7E8E8E" w14:textId="38AF9CFE" w:rsidR="00591DCB" w:rsidRPr="00B86ED3" w:rsidRDefault="007B509B" w:rsidP="005E3A8E">
            <w:pPr>
              <w:rPr>
                <w:color w:val="000000" w:themeColor="text1"/>
              </w:rPr>
            </w:pPr>
            <w:r w:rsidRPr="00B86ED3">
              <w:rPr>
                <w:rFonts w:cs="Times New Roman"/>
                <w:color w:val="000000" w:themeColor="text1"/>
                <w:lang w:val="en-GB"/>
              </w:rPr>
              <w:object w:dxaOrig="6020" w:dyaOrig="4609" w14:anchorId="5160EEF9">
                <v:shape id="_x0000_i1031" type="#_x0000_t75" style="width:213pt;height:165pt" o:ole="">
                  <v:imagedata r:id="rId22" o:title=""/>
                </v:shape>
                <o:OLEObject Type="Embed" ProgID="Origin50.Graph" ShapeID="_x0000_i1031" DrawAspect="Content" ObjectID="_1635931523" r:id="rId23"/>
              </w:object>
            </w:r>
          </w:p>
        </w:tc>
      </w:tr>
      <w:tr w:rsidR="00B86ED3" w:rsidRPr="00B86ED3" w14:paraId="1EC379D7" w14:textId="77777777" w:rsidTr="00996293">
        <w:trPr>
          <w:tblHeader/>
          <w:jc w:val="center"/>
        </w:trPr>
        <w:tc>
          <w:tcPr>
            <w:tcW w:w="483" w:type="dxa"/>
          </w:tcPr>
          <w:p w14:paraId="2FC7EBD7" w14:textId="1D0DE3FE" w:rsidR="00591DCB" w:rsidRPr="00B86ED3" w:rsidRDefault="00591DCB" w:rsidP="005E3A8E">
            <w:pPr>
              <w:rPr>
                <w:color w:val="000000" w:themeColor="text1"/>
              </w:rPr>
            </w:pPr>
            <w:r w:rsidRPr="00B86ED3">
              <w:rPr>
                <w:color w:val="000000" w:themeColor="text1"/>
              </w:rPr>
              <w:t>(c)</w:t>
            </w:r>
          </w:p>
        </w:tc>
        <w:tc>
          <w:tcPr>
            <w:tcW w:w="4545" w:type="dxa"/>
          </w:tcPr>
          <w:p w14:paraId="23AF6E8D" w14:textId="2358D1B5" w:rsidR="00591DCB" w:rsidRPr="00B86ED3" w:rsidRDefault="007B509B" w:rsidP="005E3A8E">
            <w:pPr>
              <w:rPr>
                <w:color w:val="000000" w:themeColor="text1"/>
              </w:rPr>
            </w:pPr>
            <w:r w:rsidRPr="00B86ED3">
              <w:rPr>
                <w:rFonts w:cs="Times New Roman"/>
                <w:color w:val="000000" w:themeColor="text1"/>
                <w:lang w:val="en-GB"/>
              </w:rPr>
              <w:object w:dxaOrig="6020" w:dyaOrig="4609" w14:anchorId="7C90A3F6">
                <v:shape id="_x0000_i1032" type="#_x0000_t75" style="width:3in;height:165pt" o:ole="">
                  <v:imagedata r:id="rId24" o:title=""/>
                </v:shape>
                <o:OLEObject Type="Embed" ProgID="Origin50.Graph" ShapeID="_x0000_i1032" DrawAspect="Content" ObjectID="_1635931524" r:id="rId25"/>
              </w:object>
            </w:r>
          </w:p>
        </w:tc>
        <w:tc>
          <w:tcPr>
            <w:tcW w:w="496" w:type="dxa"/>
          </w:tcPr>
          <w:p w14:paraId="1C30C9BA" w14:textId="6277EB34" w:rsidR="00591DCB" w:rsidRPr="00B86ED3" w:rsidRDefault="00591DCB" w:rsidP="005E3A8E">
            <w:pPr>
              <w:rPr>
                <w:color w:val="000000" w:themeColor="text1"/>
              </w:rPr>
            </w:pPr>
            <w:r w:rsidRPr="00B86ED3">
              <w:rPr>
                <w:color w:val="000000" w:themeColor="text1"/>
              </w:rPr>
              <w:t>(d)</w:t>
            </w:r>
          </w:p>
        </w:tc>
        <w:tc>
          <w:tcPr>
            <w:tcW w:w="4497" w:type="dxa"/>
          </w:tcPr>
          <w:p w14:paraId="16B7A862" w14:textId="1A1EB673" w:rsidR="00591DCB" w:rsidRPr="00B86ED3" w:rsidRDefault="00D946CB" w:rsidP="005E3A8E">
            <w:pPr>
              <w:rPr>
                <w:color w:val="000000" w:themeColor="text1"/>
              </w:rPr>
            </w:pPr>
            <w:r w:rsidRPr="00B86ED3">
              <w:rPr>
                <w:rFonts w:cs="Times New Roman"/>
                <w:color w:val="000000" w:themeColor="text1"/>
                <w:lang w:val="en-GB"/>
              </w:rPr>
              <w:object w:dxaOrig="6174" w:dyaOrig="4728" w14:anchorId="1C3DDCB5">
                <v:shape id="_x0000_i1033" type="#_x0000_t75" style="width:218.25pt;height:169.5pt" o:ole="">
                  <v:imagedata r:id="rId26" o:title=""/>
                </v:shape>
                <o:OLEObject Type="Embed" ProgID="Origin50.Graph" ShapeID="_x0000_i1033" DrawAspect="Content" ObjectID="_1635931525" r:id="rId27"/>
              </w:object>
            </w:r>
          </w:p>
        </w:tc>
      </w:tr>
      <w:tr w:rsidR="00B86ED3" w:rsidRPr="00B86ED3" w14:paraId="6D324316" w14:textId="77777777" w:rsidTr="00996293">
        <w:trPr>
          <w:tblHeader/>
          <w:jc w:val="center"/>
        </w:trPr>
        <w:tc>
          <w:tcPr>
            <w:tcW w:w="10021" w:type="dxa"/>
            <w:gridSpan w:val="4"/>
          </w:tcPr>
          <w:p w14:paraId="443981B8" w14:textId="4D305A61" w:rsidR="00591DCB" w:rsidRPr="00B86ED3" w:rsidRDefault="009D4402" w:rsidP="00B616FE">
            <w:pPr>
              <w:rPr>
                <w:color w:val="000000" w:themeColor="text1"/>
              </w:rPr>
            </w:pPr>
            <w:bookmarkStart w:id="8" w:name="_Ref9868605"/>
            <w:r w:rsidRPr="00B86ED3">
              <w:rPr>
                <w:b/>
                <w:color w:val="000000" w:themeColor="text1"/>
              </w:rPr>
              <w:t>Figure</w:t>
            </w:r>
            <w:r w:rsidR="00591DCB"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4</w:t>
            </w:r>
            <w:r w:rsidRPr="00B86ED3">
              <w:rPr>
                <w:b/>
                <w:color w:val="000000" w:themeColor="text1"/>
              </w:rPr>
              <w:fldChar w:fldCharType="end"/>
            </w:r>
            <w:bookmarkEnd w:id="8"/>
            <w:r w:rsidR="00591DCB" w:rsidRPr="00B86ED3">
              <w:rPr>
                <w:rFonts w:asciiTheme="minorEastAsia" w:eastAsiaTheme="minorEastAsia" w:hAnsiTheme="minorEastAsia" w:hint="eastAsia"/>
                <w:b/>
                <w:color w:val="000000" w:themeColor="text1"/>
              </w:rPr>
              <w:t>.</w:t>
            </w:r>
            <w:r w:rsidR="00591DCB" w:rsidRPr="00B86ED3">
              <w:rPr>
                <w:rFonts w:asciiTheme="minorEastAsia" w:eastAsiaTheme="minorEastAsia" w:hAnsiTheme="minorEastAsia" w:hint="eastAsia"/>
                <w:color w:val="000000" w:themeColor="text1"/>
              </w:rPr>
              <w:t xml:space="preserve"> </w:t>
            </w:r>
            <w:r w:rsidR="00591DCB" w:rsidRPr="00B86ED3">
              <w:rPr>
                <w:color w:val="000000" w:themeColor="text1"/>
              </w:rPr>
              <w:t xml:space="preserve">Calibration plots of induction sensor head. (a) Gauging fluid, water; error bars show standard deviation over 10 repeats. Vertical dashed line shows limit of useful range for FDG measurements, </w:t>
            </w:r>
            <w:r w:rsidR="00591DCB" w:rsidRPr="00B86ED3">
              <w:rPr>
                <w:i/>
                <w:color w:val="000000" w:themeColor="text1"/>
              </w:rPr>
              <w:t>h</w:t>
            </w:r>
            <w:r w:rsidR="00591DCB" w:rsidRPr="00B86ED3">
              <w:rPr>
                <w:color w:val="000000" w:themeColor="text1"/>
              </w:rPr>
              <w:t>/</w:t>
            </w:r>
            <w:proofErr w:type="spellStart"/>
            <w:r w:rsidR="00591DCB" w:rsidRPr="00B86ED3">
              <w:rPr>
                <w:i/>
                <w:color w:val="000000" w:themeColor="text1"/>
              </w:rPr>
              <w:t>d</w:t>
            </w:r>
            <w:r w:rsidR="00591DCB" w:rsidRPr="00B86ED3">
              <w:rPr>
                <w:color w:val="000000" w:themeColor="text1"/>
                <w:vertAlign w:val="subscript"/>
              </w:rPr>
              <w:t>t</w:t>
            </w:r>
            <w:proofErr w:type="spellEnd"/>
            <w:r w:rsidR="00591DCB" w:rsidRPr="00B86ED3">
              <w:rPr>
                <w:color w:val="000000" w:themeColor="text1"/>
              </w:rPr>
              <w:t xml:space="preserve"> = 0.25 (long dashed line). Data in this region fitted to trend </w:t>
            </w:r>
            <w:proofErr w:type="spellStart"/>
            <w:r w:rsidR="00591DCB" w:rsidRPr="00B86ED3">
              <w:rPr>
                <w:color w:val="000000" w:themeColor="text1"/>
              </w:rPr>
              <w:t>pk-pk</w:t>
            </w:r>
            <w:proofErr w:type="spellEnd"/>
            <w:r w:rsidR="00591DCB" w:rsidRPr="00B86ED3">
              <w:rPr>
                <w:color w:val="000000" w:themeColor="text1"/>
              </w:rPr>
              <w:t xml:space="preserve"> = 7.17 + 1.6</w:t>
            </w:r>
            <w:r w:rsidR="00591DCB" w:rsidRPr="00B86ED3">
              <w:rPr>
                <w:i/>
                <w:color w:val="000000" w:themeColor="text1"/>
              </w:rPr>
              <w:t xml:space="preserve">h </w:t>
            </w:r>
            <w:r w:rsidR="00591DCB" w:rsidRPr="00B86ED3">
              <w:rPr>
                <w:color w:val="000000" w:themeColor="text1"/>
              </w:rPr>
              <w:t>(mild steel); 4.96 + 2.39</w:t>
            </w:r>
            <w:r w:rsidR="00591DCB" w:rsidRPr="00B86ED3">
              <w:rPr>
                <w:i/>
                <w:color w:val="000000" w:themeColor="text1"/>
              </w:rPr>
              <w:t>h</w:t>
            </w:r>
            <w:r w:rsidR="00591DCB" w:rsidRPr="00B86ED3">
              <w:rPr>
                <w:color w:val="000000" w:themeColor="text1"/>
              </w:rPr>
              <w:t xml:space="preserve"> (316 SS); 2.66 + 2.59</w:t>
            </w:r>
            <w:r w:rsidR="00591DCB" w:rsidRPr="00B86ED3">
              <w:rPr>
                <w:i/>
                <w:color w:val="000000" w:themeColor="text1"/>
              </w:rPr>
              <w:t>h</w:t>
            </w:r>
            <w:r w:rsidR="00424CD9" w:rsidRPr="00B86ED3">
              <w:rPr>
                <w:color w:val="000000" w:themeColor="text1"/>
              </w:rPr>
              <w:t xml:space="preserve"> (copper). Inset shows effect of conductivity on slope. </w:t>
            </w:r>
            <w:r w:rsidR="00591DCB" w:rsidRPr="00B86ED3">
              <w:rPr>
                <w:color w:val="000000" w:themeColor="text1"/>
              </w:rPr>
              <w:t>(b) Mild steel substrate without and with tapes or glasses submerged in water. (c)</w:t>
            </w:r>
            <w:r w:rsidR="00115008" w:rsidRPr="00B86ED3">
              <w:rPr>
                <w:color w:val="000000" w:themeColor="text1"/>
              </w:rPr>
              <w:t xml:space="preserve"> Mild steel substrate with different layers of glass slides.</w:t>
            </w:r>
            <w:r w:rsidR="00591DCB" w:rsidRPr="00B86ED3">
              <w:rPr>
                <w:color w:val="000000" w:themeColor="text1"/>
              </w:rPr>
              <w:t xml:space="preserve"> (d) Different liquids with mild steel substrate, in the region of </w:t>
            </w:r>
            <w:r w:rsidR="00591DCB" w:rsidRPr="00B86ED3">
              <w:rPr>
                <w:i/>
                <w:color w:val="000000" w:themeColor="text1"/>
              </w:rPr>
              <w:t>h</w:t>
            </w:r>
            <w:r w:rsidR="00591DCB" w:rsidRPr="00B86ED3">
              <w:rPr>
                <w:color w:val="000000" w:themeColor="text1"/>
              </w:rPr>
              <w:t>/</w:t>
            </w:r>
            <w:proofErr w:type="spellStart"/>
            <w:r w:rsidR="00591DCB" w:rsidRPr="00B86ED3">
              <w:rPr>
                <w:i/>
                <w:color w:val="000000" w:themeColor="text1"/>
              </w:rPr>
              <w:t>d</w:t>
            </w:r>
            <w:r w:rsidR="00591DCB" w:rsidRPr="00B86ED3">
              <w:rPr>
                <w:color w:val="000000" w:themeColor="text1"/>
                <w:vertAlign w:val="subscript"/>
              </w:rPr>
              <w:t>t</w:t>
            </w:r>
            <w:proofErr w:type="spellEnd"/>
            <w:r w:rsidR="00591DCB" w:rsidRPr="00B86ED3">
              <w:rPr>
                <w:color w:val="000000" w:themeColor="text1"/>
              </w:rPr>
              <w:t xml:space="preserve"> used for locating the substrate for FDG tests. </w:t>
            </w:r>
          </w:p>
        </w:tc>
      </w:tr>
    </w:tbl>
    <w:p w14:paraId="7B359990" w14:textId="5B220E8A" w:rsidR="00591DCB" w:rsidRPr="00B86ED3" w:rsidRDefault="00591DCB" w:rsidP="005E3A8E">
      <w:pPr>
        <w:rPr>
          <w:color w:val="000000" w:themeColor="text1"/>
        </w:rPr>
      </w:pPr>
    </w:p>
    <w:p w14:paraId="0860DBB5" w14:textId="77777777" w:rsidR="00D72C0A" w:rsidRPr="00B86ED3" w:rsidRDefault="00D72C0A" w:rsidP="005E3A8E">
      <w:pPr>
        <w:rPr>
          <w:color w:val="000000" w:themeColor="text1"/>
        </w:rPr>
      </w:pPr>
    </w:p>
    <w:p w14:paraId="06D96468" w14:textId="77777777" w:rsidR="00F7731B" w:rsidRPr="00B86ED3" w:rsidRDefault="003F62B7" w:rsidP="005E3A8E">
      <w:pPr>
        <w:pStyle w:val="Heading2"/>
        <w:spacing w:before="120"/>
        <w:rPr>
          <w:color w:val="000000" w:themeColor="text1"/>
        </w:rPr>
      </w:pPr>
      <w:r w:rsidRPr="00B86ED3">
        <w:rPr>
          <w:color w:val="000000" w:themeColor="text1"/>
        </w:rPr>
        <w:lastRenderedPageBreak/>
        <w:t>Viscous and non-Newtonian liquids</w:t>
      </w:r>
    </w:p>
    <w:p w14:paraId="0C9CB492" w14:textId="5F79C6DC" w:rsidR="00CE2BB1" w:rsidRPr="00B86ED3" w:rsidRDefault="000F32D8" w:rsidP="00CE2BB1">
      <w:pPr>
        <w:rPr>
          <w:color w:val="000000" w:themeColor="text1"/>
        </w:rPr>
      </w:pPr>
      <w:r w:rsidRPr="00B86ED3">
        <w:rPr>
          <w:color w:val="000000" w:themeColor="text1"/>
        </w:rPr>
        <w:fldChar w:fldCharType="begin"/>
      </w:r>
      <w:r w:rsidRPr="00B86ED3">
        <w:rPr>
          <w:color w:val="000000" w:themeColor="text1"/>
        </w:rPr>
        <w:instrText xml:space="preserve"> REF _Ref9366224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w:t>
      </w:r>
      <w:r w:rsidR="009D4402" w:rsidRPr="00B86ED3">
        <w:rPr>
          <w:noProof/>
          <w:color w:val="000000" w:themeColor="text1"/>
        </w:rPr>
        <w:t xml:space="preserve"> 5</w:t>
      </w:r>
      <w:r w:rsidRPr="00B86ED3">
        <w:rPr>
          <w:color w:val="000000" w:themeColor="text1"/>
        </w:rPr>
        <w:fldChar w:fldCharType="end"/>
      </w:r>
      <w:r w:rsidR="003F62B7" w:rsidRPr="00B86ED3">
        <w:rPr>
          <w:color w:val="000000" w:themeColor="text1"/>
        </w:rPr>
        <w:t xml:space="preserve"> shows the relationship between </w:t>
      </w:r>
      <w:r w:rsidR="00F7731B" w:rsidRPr="00B86ED3">
        <w:rPr>
          <w:color w:val="000000" w:themeColor="text1"/>
        </w:rPr>
        <w:t xml:space="preserve">discharge coefficient, </w:t>
      </w:r>
      <w:r w:rsidR="00F7731B" w:rsidRPr="00B86ED3">
        <w:rPr>
          <w:i/>
          <w:color w:val="000000" w:themeColor="text1"/>
        </w:rPr>
        <w:t>C</w:t>
      </w:r>
      <w:r w:rsidR="00F7731B" w:rsidRPr="00B86ED3">
        <w:rPr>
          <w:color w:val="000000" w:themeColor="text1"/>
          <w:vertAlign w:val="subscript"/>
        </w:rPr>
        <w:t>d</w:t>
      </w:r>
      <w:r w:rsidR="00F7731B" w:rsidRPr="00B86ED3">
        <w:rPr>
          <w:color w:val="000000" w:themeColor="text1"/>
        </w:rPr>
        <w:t xml:space="preserve">, </w:t>
      </w:r>
      <w:r w:rsidR="003F62B7" w:rsidRPr="00B86ED3">
        <w:rPr>
          <w:color w:val="000000" w:themeColor="text1"/>
        </w:rPr>
        <w:t>and</w:t>
      </w:r>
      <w:r w:rsidR="00600EA5" w:rsidRPr="00B86ED3">
        <w:rPr>
          <w:color w:val="000000" w:themeColor="text1"/>
        </w:rPr>
        <w:t xml:space="preserve"> dimensionless clearance, </w:t>
      </w:r>
      <w:proofErr w:type="spellStart"/>
      <w:r w:rsidR="00600EA5" w:rsidRPr="00B86ED3">
        <w:rPr>
          <w:i/>
          <w:color w:val="000000" w:themeColor="text1"/>
        </w:rPr>
        <w:t>h</w:t>
      </w:r>
      <w:r w:rsidR="00600EA5" w:rsidRPr="00B86ED3">
        <w:rPr>
          <w:color w:val="000000" w:themeColor="text1"/>
          <w:vertAlign w:val="subscript"/>
        </w:rPr>
        <w:t>o</w:t>
      </w:r>
      <w:proofErr w:type="spellEnd"/>
      <w:r w:rsidR="00600EA5" w:rsidRPr="00B86ED3">
        <w:rPr>
          <w:color w:val="000000" w:themeColor="text1"/>
        </w:rPr>
        <w:t>/</w:t>
      </w:r>
      <w:proofErr w:type="spellStart"/>
      <w:proofErr w:type="gramStart"/>
      <w:r w:rsidR="00600EA5" w:rsidRPr="00B86ED3">
        <w:rPr>
          <w:i/>
          <w:color w:val="000000" w:themeColor="text1"/>
        </w:rPr>
        <w:t>d</w:t>
      </w:r>
      <w:r w:rsidR="00600EA5" w:rsidRPr="00B86ED3">
        <w:rPr>
          <w:color w:val="000000" w:themeColor="text1"/>
          <w:vertAlign w:val="subscript"/>
        </w:rPr>
        <w:t>t</w:t>
      </w:r>
      <w:proofErr w:type="spellEnd"/>
      <w:proofErr w:type="gramEnd"/>
      <w:r w:rsidR="00600EA5" w:rsidRPr="00B86ED3">
        <w:rPr>
          <w:color w:val="000000" w:themeColor="text1"/>
        </w:rPr>
        <w:t xml:space="preserve">, </w:t>
      </w:r>
      <w:r w:rsidR="00F7731B" w:rsidRPr="00B86ED3">
        <w:rPr>
          <w:color w:val="000000" w:themeColor="text1"/>
        </w:rPr>
        <w:t xml:space="preserve">for </w:t>
      </w:r>
      <w:r w:rsidR="003F62B7" w:rsidRPr="00B86ED3">
        <w:rPr>
          <w:color w:val="000000" w:themeColor="text1"/>
        </w:rPr>
        <w:t xml:space="preserve">the three Newtonian liquids studied. The liquids differed in terms of opacity and viscosity. Each profile exhibits a linear region at low </w:t>
      </w:r>
      <w:proofErr w:type="spellStart"/>
      <w:r w:rsidR="003F62B7" w:rsidRPr="00B86ED3">
        <w:rPr>
          <w:i/>
          <w:color w:val="000000" w:themeColor="text1"/>
        </w:rPr>
        <w:t>h</w:t>
      </w:r>
      <w:r w:rsidR="00B552C0" w:rsidRPr="00B86ED3">
        <w:rPr>
          <w:color w:val="000000" w:themeColor="text1"/>
          <w:vertAlign w:val="subscript"/>
        </w:rPr>
        <w:t>o</w:t>
      </w:r>
      <w:proofErr w:type="spellEnd"/>
      <w:r w:rsidR="003F62B7" w:rsidRPr="00B86ED3">
        <w:rPr>
          <w:color w:val="000000" w:themeColor="text1"/>
        </w:rPr>
        <w:t>/</w:t>
      </w:r>
      <w:proofErr w:type="spellStart"/>
      <w:proofErr w:type="gramStart"/>
      <w:r w:rsidR="003F62B7" w:rsidRPr="00B86ED3">
        <w:rPr>
          <w:i/>
          <w:color w:val="000000" w:themeColor="text1"/>
        </w:rPr>
        <w:t>d</w:t>
      </w:r>
      <w:r w:rsidR="003F62B7" w:rsidRPr="00B86ED3">
        <w:rPr>
          <w:color w:val="000000" w:themeColor="text1"/>
          <w:vertAlign w:val="subscript"/>
        </w:rPr>
        <w:t>t</w:t>
      </w:r>
      <w:proofErr w:type="spellEnd"/>
      <w:proofErr w:type="gramEnd"/>
      <w:r w:rsidR="003F62B7" w:rsidRPr="00B86ED3">
        <w:rPr>
          <w:color w:val="000000" w:themeColor="text1"/>
        </w:rPr>
        <w:t xml:space="preserve"> followed by</w:t>
      </w:r>
      <w:r w:rsidR="00CE2BB1" w:rsidRPr="00B86ED3">
        <w:rPr>
          <w:color w:val="000000" w:themeColor="text1"/>
        </w:rPr>
        <w:t xml:space="preserve"> a decreasing sensitivity to</w:t>
      </w:r>
      <w:r w:rsidR="003F62B7" w:rsidRPr="00B86ED3">
        <w:rPr>
          <w:color w:val="000000" w:themeColor="text1"/>
        </w:rPr>
        <w:t xml:space="preserve"> </w:t>
      </w:r>
      <w:proofErr w:type="spellStart"/>
      <w:r w:rsidR="003F62B7" w:rsidRPr="00B86ED3">
        <w:rPr>
          <w:i/>
          <w:color w:val="000000" w:themeColor="text1"/>
        </w:rPr>
        <w:t>h</w:t>
      </w:r>
      <w:r w:rsidR="00B552C0" w:rsidRPr="00B86ED3">
        <w:rPr>
          <w:color w:val="000000" w:themeColor="text1"/>
          <w:vertAlign w:val="subscript"/>
        </w:rPr>
        <w:t>o</w:t>
      </w:r>
      <w:proofErr w:type="spellEnd"/>
      <w:r w:rsidR="003F62B7" w:rsidRPr="00B86ED3">
        <w:rPr>
          <w:color w:val="000000" w:themeColor="text1"/>
        </w:rPr>
        <w:t>/</w:t>
      </w:r>
      <w:proofErr w:type="spellStart"/>
      <w:r w:rsidR="003F62B7" w:rsidRPr="00B86ED3">
        <w:rPr>
          <w:i/>
          <w:color w:val="000000" w:themeColor="text1"/>
        </w:rPr>
        <w:t>d</w:t>
      </w:r>
      <w:r w:rsidR="003F62B7" w:rsidRPr="00B86ED3">
        <w:rPr>
          <w:color w:val="000000" w:themeColor="text1"/>
          <w:vertAlign w:val="subscript"/>
        </w:rPr>
        <w:t>t</w:t>
      </w:r>
      <w:proofErr w:type="spellEnd"/>
      <w:r w:rsidR="003F62B7" w:rsidRPr="00B86ED3">
        <w:rPr>
          <w:color w:val="000000" w:themeColor="text1"/>
        </w:rPr>
        <w:t xml:space="preserve"> and the approach to an asymptotic value of </w:t>
      </w:r>
      <w:r w:rsidR="003F62B7" w:rsidRPr="00B86ED3">
        <w:rPr>
          <w:i/>
          <w:color w:val="000000" w:themeColor="text1"/>
        </w:rPr>
        <w:t>C</w:t>
      </w:r>
      <w:r w:rsidR="003F62B7" w:rsidRPr="00B86ED3">
        <w:rPr>
          <w:color w:val="000000" w:themeColor="text1"/>
          <w:vertAlign w:val="subscript"/>
        </w:rPr>
        <w:t>d</w:t>
      </w:r>
      <w:r w:rsidR="003F62B7" w:rsidRPr="00B86ED3">
        <w:rPr>
          <w:color w:val="000000" w:themeColor="text1"/>
        </w:rPr>
        <w:t xml:space="preserve"> at large clearances. These results are consistent with previous investigations of FDG. The insensitivity of </w:t>
      </w:r>
      <w:r w:rsidR="00041565" w:rsidRPr="00B86ED3">
        <w:rPr>
          <w:i/>
          <w:color w:val="000000" w:themeColor="text1"/>
        </w:rPr>
        <w:t>C</w:t>
      </w:r>
      <w:r w:rsidR="00041565" w:rsidRPr="00B86ED3">
        <w:rPr>
          <w:color w:val="000000" w:themeColor="text1"/>
          <w:vertAlign w:val="subscript"/>
        </w:rPr>
        <w:t>d</w:t>
      </w:r>
      <w:r w:rsidR="003F62B7" w:rsidRPr="00B86ED3">
        <w:rPr>
          <w:color w:val="000000" w:themeColor="text1"/>
        </w:rPr>
        <w:t xml:space="preserve"> at high clearance is expected as the </w:t>
      </w:r>
      <w:r w:rsidR="00041565" w:rsidRPr="00B86ED3">
        <w:rPr>
          <w:color w:val="000000" w:themeColor="text1"/>
        </w:rPr>
        <w:t xml:space="preserve">contribution to the pressure drop from the flow between the nozzle and the surface is then small. </w:t>
      </w:r>
      <w:r w:rsidRPr="00B86ED3">
        <w:rPr>
          <w:color w:val="000000" w:themeColor="text1"/>
        </w:rPr>
        <w:fldChar w:fldCharType="begin"/>
      </w:r>
      <w:r w:rsidRPr="00B86ED3">
        <w:rPr>
          <w:color w:val="000000" w:themeColor="text1"/>
        </w:rPr>
        <w:instrText xml:space="preserve"> REF _Ref9366224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 5</w:t>
      </w:r>
      <w:r w:rsidRPr="00B86ED3">
        <w:rPr>
          <w:color w:val="000000" w:themeColor="text1"/>
        </w:rPr>
        <w:fldChar w:fldCharType="end"/>
      </w:r>
      <w:r w:rsidR="00041565" w:rsidRPr="00B86ED3">
        <w:rPr>
          <w:color w:val="000000" w:themeColor="text1"/>
        </w:rPr>
        <w:t xml:space="preserve">(b) confirms that the device can be used with opaque liquids and </w:t>
      </w:r>
      <w:r w:rsidRPr="00B86ED3">
        <w:rPr>
          <w:color w:val="000000" w:themeColor="text1"/>
        </w:rPr>
        <w:fldChar w:fldCharType="begin"/>
      </w:r>
      <w:r w:rsidRPr="00B86ED3">
        <w:rPr>
          <w:color w:val="000000" w:themeColor="text1"/>
        </w:rPr>
        <w:instrText xml:space="preserve"> REF _Ref9366224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 5</w:t>
      </w:r>
      <w:r w:rsidRPr="00B86ED3">
        <w:rPr>
          <w:color w:val="000000" w:themeColor="text1"/>
        </w:rPr>
        <w:fldChar w:fldCharType="end"/>
      </w:r>
      <w:r w:rsidR="00041565" w:rsidRPr="00B86ED3">
        <w:rPr>
          <w:color w:val="000000" w:themeColor="text1"/>
        </w:rPr>
        <w:t>(c) confirm</w:t>
      </w:r>
      <w:r w:rsidR="00CE2BB1" w:rsidRPr="00B86ED3">
        <w:rPr>
          <w:color w:val="000000" w:themeColor="text1"/>
        </w:rPr>
        <w:t>s</w:t>
      </w:r>
      <w:r w:rsidR="00041565" w:rsidRPr="00B86ED3">
        <w:rPr>
          <w:color w:val="000000" w:themeColor="text1"/>
        </w:rPr>
        <w:t xml:space="preserve"> that it can be used with viscous liquids.</w:t>
      </w:r>
      <w:r w:rsidR="00CE2BB1" w:rsidRPr="00B86ED3">
        <w:rPr>
          <w:color w:val="000000" w:themeColor="text1"/>
        </w:rPr>
        <w:t xml:space="preserve"> There is a noticeable deviation from the linear trend at </w:t>
      </w:r>
      <w:proofErr w:type="spellStart"/>
      <w:r w:rsidR="00CE2BB1" w:rsidRPr="00B86ED3">
        <w:rPr>
          <w:i/>
          <w:color w:val="000000" w:themeColor="text1"/>
        </w:rPr>
        <w:t>h</w:t>
      </w:r>
      <w:r w:rsidR="00B552C0" w:rsidRPr="00B86ED3">
        <w:rPr>
          <w:color w:val="000000" w:themeColor="text1"/>
          <w:vertAlign w:val="subscript"/>
        </w:rPr>
        <w:t>o</w:t>
      </w:r>
      <w:proofErr w:type="spellEnd"/>
      <w:r w:rsidR="00CE2BB1" w:rsidRPr="00B86ED3">
        <w:rPr>
          <w:color w:val="000000" w:themeColor="text1"/>
        </w:rPr>
        <w:t>/</w:t>
      </w:r>
      <w:proofErr w:type="spellStart"/>
      <w:proofErr w:type="gramStart"/>
      <w:r w:rsidR="00CE2BB1" w:rsidRPr="00B86ED3">
        <w:rPr>
          <w:i/>
          <w:color w:val="000000" w:themeColor="text1"/>
        </w:rPr>
        <w:t>d</w:t>
      </w:r>
      <w:r w:rsidR="00CE2BB1" w:rsidRPr="00B86ED3">
        <w:rPr>
          <w:color w:val="000000" w:themeColor="text1"/>
          <w:vertAlign w:val="subscript"/>
        </w:rPr>
        <w:t>t</w:t>
      </w:r>
      <w:proofErr w:type="spellEnd"/>
      <w:proofErr w:type="gramEnd"/>
      <w:r w:rsidR="00A27934" w:rsidRPr="00B86ED3">
        <w:rPr>
          <w:color w:val="000000" w:themeColor="text1"/>
        </w:rPr>
        <w:t xml:space="preserve"> &lt; 0.14</w:t>
      </w:r>
      <w:r w:rsidR="00CE2BB1" w:rsidRPr="00B86ED3">
        <w:rPr>
          <w:color w:val="000000" w:themeColor="text1"/>
        </w:rPr>
        <w:t xml:space="preserve">5, where </w:t>
      </w:r>
      <w:r w:rsidR="00CE2BB1" w:rsidRPr="00B86ED3">
        <w:rPr>
          <w:i/>
          <w:color w:val="000000" w:themeColor="text1"/>
        </w:rPr>
        <w:t>C</w:t>
      </w:r>
      <w:r w:rsidR="00CE2BB1" w:rsidRPr="00B86ED3">
        <w:rPr>
          <w:color w:val="000000" w:themeColor="text1"/>
          <w:vertAlign w:val="subscript"/>
        </w:rPr>
        <w:t>d</w:t>
      </w:r>
      <w:r w:rsidR="00A27934" w:rsidRPr="00B86ED3">
        <w:rPr>
          <w:color w:val="000000" w:themeColor="text1"/>
        </w:rPr>
        <w:t xml:space="preserve"> is constant, at about 0.0043</w:t>
      </w:r>
      <w:r w:rsidR="00CE2BB1" w:rsidRPr="00B86ED3">
        <w:rPr>
          <w:color w:val="000000" w:themeColor="text1"/>
        </w:rPr>
        <w:t>. This is an artefact arising from the upper limit of the pressure transducer: at small clearances, the pressure drop generated at the nozzle with a viscous liquid can be very large.</w:t>
      </w:r>
    </w:p>
    <w:p w14:paraId="23073B08" w14:textId="72210133" w:rsidR="00041565" w:rsidRPr="00B86ED3" w:rsidRDefault="00041565" w:rsidP="005E3A8E">
      <w:pPr>
        <w:rPr>
          <w:color w:val="000000" w:themeColor="text1"/>
        </w:rPr>
      </w:pPr>
      <w:r w:rsidRPr="00B86ED3">
        <w:rPr>
          <w:color w:val="000000" w:themeColor="text1"/>
        </w:rPr>
        <w:br/>
        <w:t xml:space="preserve">The asymptotic value of </w:t>
      </w:r>
      <w:r w:rsidRPr="00B86ED3">
        <w:rPr>
          <w:i/>
          <w:color w:val="000000" w:themeColor="text1"/>
        </w:rPr>
        <w:t>C</w:t>
      </w:r>
      <w:r w:rsidRPr="00B86ED3">
        <w:rPr>
          <w:color w:val="000000" w:themeColor="text1"/>
          <w:vertAlign w:val="subscript"/>
        </w:rPr>
        <w:t>d</w:t>
      </w:r>
      <w:r w:rsidRPr="00B86ED3">
        <w:rPr>
          <w:color w:val="000000" w:themeColor="text1"/>
        </w:rPr>
        <w:t xml:space="preserve"> decreases as the viscosity of the liquid increases (</w:t>
      </w:r>
      <w:r w:rsidRPr="00B86ED3">
        <w:rPr>
          <w:i/>
          <w:color w:val="000000" w:themeColor="text1"/>
        </w:rPr>
        <w:t>Re</w:t>
      </w:r>
      <w:r w:rsidRPr="00B86ED3">
        <w:rPr>
          <w:color w:val="000000" w:themeColor="text1"/>
          <w:vertAlign w:val="subscript"/>
        </w:rPr>
        <w:t>t</w:t>
      </w:r>
      <w:r w:rsidRPr="00B86ED3">
        <w:rPr>
          <w:color w:val="000000" w:themeColor="text1"/>
        </w:rPr>
        <w:t xml:space="preserve"> = 400, </w:t>
      </w:r>
      <w:r w:rsidRPr="00B86ED3">
        <w:rPr>
          <w:i/>
          <w:color w:val="000000" w:themeColor="text1"/>
        </w:rPr>
        <w:t>C</w:t>
      </w:r>
      <w:r w:rsidRPr="00B86ED3">
        <w:rPr>
          <w:color w:val="000000" w:themeColor="text1"/>
          <w:vertAlign w:val="subscript"/>
        </w:rPr>
        <w:t>d</w:t>
      </w:r>
      <w:r w:rsidRPr="00B86ED3">
        <w:rPr>
          <w:color w:val="000000" w:themeColor="text1"/>
        </w:rPr>
        <w:t xml:space="preserve"> = 0.74; </w:t>
      </w:r>
      <w:r w:rsidRPr="00B86ED3">
        <w:rPr>
          <w:i/>
          <w:color w:val="000000" w:themeColor="text1"/>
        </w:rPr>
        <w:t>Re</w:t>
      </w:r>
      <w:r w:rsidRPr="00B86ED3">
        <w:rPr>
          <w:color w:val="000000" w:themeColor="text1"/>
          <w:vertAlign w:val="subscript"/>
        </w:rPr>
        <w:t>t</w:t>
      </w:r>
      <w:r w:rsidRPr="00B86ED3">
        <w:rPr>
          <w:color w:val="000000" w:themeColor="text1"/>
        </w:rPr>
        <w:t xml:space="preserve"> = 166, </w:t>
      </w:r>
      <w:r w:rsidRPr="00B86ED3">
        <w:rPr>
          <w:i/>
          <w:color w:val="000000" w:themeColor="text1"/>
        </w:rPr>
        <w:t>C</w:t>
      </w:r>
      <w:r w:rsidRPr="00B86ED3">
        <w:rPr>
          <w:color w:val="000000" w:themeColor="text1"/>
          <w:vertAlign w:val="subscript"/>
        </w:rPr>
        <w:t>d</w:t>
      </w:r>
      <w:r w:rsidRPr="00B86ED3">
        <w:rPr>
          <w:color w:val="000000" w:themeColor="text1"/>
        </w:rPr>
        <w:t xml:space="preserve"> = 0.65; </w:t>
      </w:r>
      <w:r w:rsidRPr="00B86ED3">
        <w:rPr>
          <w:i/>
          <w:color w:val="000000" w:themeColor="text1"/>
        </w:rPr>
        <w:t>Re</w:t>
      </w:r>
      <w:r w:rsidRPr="00B86ED3">
        <w:rPr>
          <w:color w:val="000000" w:themeColor="text1"/>
          <w:vertAlign w:val="subscript"/>
        </w:rPr>
        <w:t>t</w:t>
      </w:r>
      <w:r w:rsidRPr="00B86ED3">
        <w:rPr>
          <w:color w:val="000000" w:themeColor="text1"/>
        </w:rPr>
        <w:t xml:space="preserve"> = 0.</w:t>
      </w:r>
      <w:r w:rsidR="00A27934" w:rsidRPr="00B86ED3">
        <w:rPr>
          <w:color w:val="000000" w:themeColor="text1"/>
        </w:rPr>
        <w:t>0</w:t>
      </w:r>
      <w:r w:rsidRPr="00B86ED3">
        <w:rPr>
          <w:color w:val="000000" w:themeColor="text1"/>
        </w:rPr>
        <w:t>2</w:t>
      </w:r>
      <w:r w:rsidR="00A27934" w:rsidRPr="00B86ED3">
        <w:rPr>
          <w:color w:val="000000" w:themeColor="text1"/>
        </w:rPr>
        <w:t>2</w:t>
      </w:r>
      <w:r w:rsidRPr="00B86ED3">
        <w:rPr>
          <w:color w:val="000000" w:themeColor="text1"/>
        </w:rPr>
        <w:t xml:space="preserve">, </w:t>
      </w:r>
      <w:r w:rsidRPr="00B86ED3">
        <w:rPr>
          <w:i/>
          <w:color w:val="000000" w:themeColor="text1"/>
        </w:rPr>
        <w:t>C</w:t>
      </w:r>
      <w:r w:rsidRPr="00B86ED3">
        <w:rPr>
          <w:color w:val="000000" w:themeColor="text1"/>
          <w:vertAlign w:val="subscript"/>
        </w:rPr>
        <w:t>d</w:t>
      </w:r>
      <w:r w:rsidRPr="00B86ED3">
        <w:rPr>
          <w:color w:val="000000" w:themeColor="text1"/>
        </w:rPr>
        <w:t xml:space="preserve"> = 0.01</w:t>
      </w:r>
      <w:r w:rsidR="00A27934" w:rsidRPr="00B86ED3">
        <w:rPr>
          <w:color w:val="000000" w:themeColor="text1"/>
        </w:rPr>
        <w:t>35</w:t>
      </w:r>
      <w:r w:rsidRPr="00B86ED3">
        <w:rPr>
          <w:color w:val="000000" w:themeColor="text1"/>
        </w:rPr>
        <w:t xml:space="preserve">). This trend was investigated by </w:t>
      </w:r>
      <w:proofErr w:type="spellStart"/>
      <w:r w:rsidRPr="00B86ED3">
        <w:rPr>
          <w:color w:val="000000" w:themeColor="text1"/>
        </w:rPr>
        <w:t>Tuladhar</w:t>
      </w:r>
      <w:proofErr w:type="spellEnd"/>
      <w:r w:rsidRPr="00B86ED3">
        <w:rPr>
          <w:color w:val="000000" w:themeColor="text1"/>
        </w:rPr>
        <w:t xml:space="preserve"> </w:t>
      </w:r>
      <w:r w:rsidRPr="00B86ED3">
        <w:rPr>
          <w:i/>
          <w:color w:val="000000" w:themeColor="text1"/>
        </w:rPr>
        <w:t>et al.</w:t>
      </w:r>
      <w:r w:rsidR="000E15B8" w:rsidRPr="00B86ED3">
        <w:rPr>
          <w:color w:val="000000" w:themeColor="text1"/>
        </w:rPr>
        <w:fldChar w:fldCharType="begin"/>
      </w:r>
      <w:r w:rsidR="007B1B36" w:rsidRPr="00B86ED3">
        <w:rPr>
          <w:color w:val="000000" w:themeColor="text1"/>
        </w:rPr>
        <w:instrText xml:space="preserve"> ADDIN EN.CITE &lt;EndNote&gt;&lt;Cite&gt;&lt;Author&gt;Tuladhar&lt;/Author&gt;&lt;Year&gt;2000&lt;/Year&gt;&lt;RecNum&gt;1253&lt;/RecNum&gt;&lt;DisplayText&gt;&lt;style face="superscript"&gt;1&lt;/style&gt;&lt;/DisplayText&gt;&lt;record&gt;&lt;rec-number&gt;1253&lt;/rec-number&gt;&lt;foreign-keys&gt;&lt;key app="EN" db-id="p9a09vatmz95wwe9pdd5xzx49wftdp99efxa" timestamp="1503608533"&gt;1253&lt;/key&gt;&lt;/foreign-keys&gt;&lt;ref-type name="Journal Article"&gt;17&lt;/ref-type&gt;&lt;contributors&gt;&lt;authors&gt;&lt;author&gt;Tuladhar, T. R.&lt;/author&gt;&lt;author&gt;Paterson, W. R.&lt;/author&gt;&lt;author&gt;Macleod, N.&lt;/author&gt;&lt;author&gt;Wilson, D. I.&lt;/author&gt;&lt;/authors&gt;&lt;/contributors&gt;&lt;titles&gt;&lt;title&gt;Development of a novel non-contact proximity gauge for thickness measurement of soft deposits and its application in fouling studies&lt;/title&gt;&lt;secondary-title&gt;The Canadian Journal of Chemical Engineering&lt;/secondary-title&gt;&lt;/titles&gt;&lt;periodical&gt;&lt;full-title&gt;The Canadian Journal of Chemical Engineering&lt;/full-title&gt;&lt;abbr-1&gt;Can. J. Chem. Eng.&lt;/abbr-1&gt;&lt;abbr-2&gt;Can J Chem Eng&lt;/abbr-2&gt;&lt;/periodical&gt;&lt;pages&gt;935-947&lt;/pages&gt;&lt;volume&gt;78&lt;/volume&gt;&lt;number&gt;5&lt;/number&gt;&lt;keywords&gt;&lt;keyword&gt;soft deposits&lt;/keyword&gt;&lt;keyword&gt;non-contact gauging&lt;/keyword&gt;&lt;keyword&gt;proximity&lt;/keyword&gt;&lt;keyword&gt;fouling&lt;/keyword&gt;&lt;keyword&gt;cleaning&lt;/keyword&gt;&lt;keyword&gt;swelling&lt;/keyword&gt;&lt;/keywords&gt;&lt;dates&gt;&lt;year&gt;2000&lt;/year&gt;&lt;/dates&gt;&lt;publisher&gt;Wiley Subscription Services, Inc., A Wiley Company&lt;/publisher&gt;&lt;isbn&gt;1939-019X&lt;/isbn&gt;&lt;urls&gt;&lt;related-urls&gt;&lt;url&gt;http://dx.doi.org/10.1002/cjce.5450780511&lt;/url&gt;&lt;/related-urls&gt;&lt;/urls&gt;&lt;electronic-resource-num&gt;10.1002/cjce.5450780511&lt;/electronic-resource-num&gt;&lt;/record&gt;&lt;/Cite&gt;&lt;/EndNote&gt;</w:instrText>
      </w:r>
      <w:r w:rsidR="000E15B8" w:rsidRPr="00B86ED3">
        <w:rPr>
          <w:color w:val="000000" w:themeColor="text1"/>
        </w:rPr>
        <w:fldChar w:fldCharType="separate"/>
      </w:r>
      <w:r w:rsidR="00AC6B8C" w:rsidRPr="00B86ED3">
        <w:rPr>
          <w:noProof/>
          <w:color w:val="000000" w:themeColor="text1"/>
          <w:vertAlign w:val="superscript"/>
        </w:rPr>
        <w:t>1</w:t>
      </w:r>
      <w:r w:rsidR="000E15B8" w:rsidRPr="00B86ED3">
        <w:rPr>
          <w:color w:val="000000" w:themeColor="text1"/>
        </w:rPr>
        <w:fldChar w:fldCharType="end"/>
      </w:r>
      <w:r w:rsidRPr="00B86ED3">
        <w:rPr>
          <w:color w:val="000000" w:themeColor="text1"/>
        </w:rPr>
        <w:t xml:space="preserve"> and is associated with the discharge coefficient </w:t>
      </w:r>
      <w:r w:rsidR="00262B23" w:rsidRPr="00B86ED3">
        <w:rPr>
          <w:color w:val="000000" w:themeColor="text1"/>
        </w:rPr>
        <w:t>being</w:t>
      </w:r>
      <w:r w:rsidRPr="00B86ED3">
        <w:rPr>
          <w:color w:val="000000" w:themeColor="text1"/>
        </w:rPr>
        <w:t xml:space="preserve"> defined on the basis of the pressure drop arising from inertia rather than viscous friction. </w:t>
      </w:r>
      <w:r w:rsidR="00262B23" w:rsidRPr="00B86ED3">
        <w:rPr>
          <w:color w:val="000000" w:themeColor="text1"/>
        </w:rPr>
        <w:t xml:space="preserve">At lower </w:t>
      </w:r>
      <w:r w:rsidR="00262B23" w:rsidRPr="00B86ED3">
        <w:rPr>
          <w:i/>
          <w:color w:val="000000" w:themeColor="text1"/>
        </w:rPr>
        <w:t>Re</w:t>
      </w:r>
      <w:r w:rsidR="00262B23" w:rsidRPr="00B86ED3">
        <w:rPr>
          <w:color w:val="000000" w:themeColor="text1"/>
          <w:vertAlign w:val="subscript"/>
        </w:rPr>
        <w:t>t</w:t>
      </w:r>
      <w:r w:rsidR="00262B23" w:rsidRPr="00B86ED3">
        <w:rPr>
          <w:color w:val="000000" w:themeColor="text1"/>
        </w:rPr>
        <w:t xml:space="preserve">, </w:t>
      </w:r>
      <w:r w:rsidR="00A56122" w:rsidRPr="00B86ED3">
        <w:rPr>
          <w:color w:val="000000" w:themeColor="text1"/>
        </w:rPr>
        <w:t>the pressure drop across the nozzle is dominated by viscous dissipation</w:t>
      </w:r>
      <w:r w:rsidR="00D97F3C" w:rsidRPr="00B86ED3">
        <w:rPr>
          <w:color w:val="000000" w:themeColor="text1"/>
        </w:rPr>
        <w:t>, which will be proportional to the mean velocity rather that the (mean velocity</w:t>
      </w:r>
      <w:proofErr w:type="gramStart"/>
      <w:r w:rsidR="00D97F3C" w:rsidRPr="00B86ED3">
        <w:rPr>
          <w:color w:val="000000" w:themeColor="text1"/>
        </w:rPr>
        <w:t>)</w:t>
      </w:r>
      <w:r w:rsidR="00D97F3C" w:rsidRPr="00B86ED3">
        <w:rPr>
          <w:color w:val="000000" w:themeColor="text1"/>
          <w:vertAlign w:val="superscript"/>
        </w:rPr>
        <w:t>2</w:t>
      </w:r>
      <w:proofErr w:type="gramEnd"/>
      <w:r w:rsidR="00D97F3C" w:rsidRPr="00B86ED3">
        <w:rPr>
          <w:color w:val="000000" w:themeColor="text1"/>
        </w:rPr>
        <w:t>.</w:t>
      </w:r>
    </w:p>
    <w:p w14:paraId="677054A1" w14:textId="77777777" w:rsidR="007A7367" w:rsidRPr="00B86ED3" w:rsidRDefault="007A7367" w:rsidP="005E3A8E">
      <w:pPr>
        <w:rPr>
          <w:color w:val="000000" w:themeColor="text1"/>
        </w:rPr>
      </w:pPr>
    </w:p>
    <w:p w14:paraId="0F84DF2C" w14:textId="4F976AB0" w:rsidR="009D7B19" w:rsidRPr="00B86ED3" w:rsidRDefault="007A7367" w:rsidP="005E3A8E">
      <w:pPr>
        <w:rPr>
          <w:color w:val="000000" w:themeColor="text1"/>
        </w:rPr>
      </w:pPr>
      <w:r w:rsidRPr="00B86ED3">
        <w:rPr>
          <w:color w:val="000000" w:themeColor="text1"/>
        </w:rPr>
        <w:t xml:space="preserve">Good agreement is evident between the </w:t>
      </w:r>
      <w:r w:rsidR="00BF2D69" w:rsidRPr="00B86ED3">
        <w:rPr>
          <w:color w:val="000000" w:themeColor="text1"/>
        </w:rPr>
        <w:t xml:space="preserve">experimental data with </w:t>
      </w:r>
      <w:r w:rsidRPr="00B86ED3">
        <w:rPr>
          <w:color w:val="000000" w:themeColor="text1"/>
        </w:rPr>
        <w:t>the results obtained f</w:t>
      </w:r>
      <w:r w:rsidR="00BF2D69" w:rsidRPr="00B86ED3">
        <w:rPr>
          <w:color w:val="000000" w:themeColor="text1"/>
        </w:rPr>
        <w:t xml:space="preserve">rom CFD simulations for </w:t>
      </w:r>
      <w:r w:rsidRPr="00B86ED3">
        <w:rPr>
          <w:color w:val="000000" w:themeColor="text1"/>
        </w:rPr>
        <w:t>all three liquids</w:t>
      </w:r>
      <w:r w:rsidR="00BF2D69" w:rsidRPr="00B86ED3">
        <w:rPr>
          <w:color w:val="000000" w:themeColor="text1"/>
        </w:rPr>
        <w:t>. The</w:t>
      </w:r>
      <w:r w:rsidR="00262B23" w:rsidRPr="00B86ED3">
        <w:rPr>
          <w:color w:val="000000" w:themeColor="text1"/>
        </w:rPr>
        <w:t>re is a noticeable difference in the experimental</w:t>
      </w:r>
      <w:r w:rsidR="00BF2D69" w:rsidRPr="00B86ED3">
        <w:rPr>
          <w:color w:val="000000" w:themeColor="text1"/>
        </w:rPr>
        <w:t xml:space="preserve"> </w:t>
      </w:r>
      <w:r w:rsidR="00BF2D69" w:rsidRPr="00B86ED3">
        <w:rPr>
          <w:i/>
          <w:color w:val="000000" w:themeColor="text1"/>
        </w:rPr>
        <w:t>C</w:t>
      </w:r>
      <w:r w:rsidR="00BF2D69" w:rsidRPr="00B86ED3">
        <w:rPr>
          <w:color w:val="000000" w:themeColor="text1"/>
          <w:vertAlign w:val="subscript"/>
        </w:rPr>
        <w:t xml:space="preserve">d </w:t>
      </w:r>
      <w:r w:rsidR="00BF2D69" w:rsidRPr="00B86ED3">
        <w:rPr>
          <w:color w:val="000000" w:themeColor="text1"/>
        </w:rPr>
        <w:t>values</w:t>
      </w:r>
      <w:r w:rsidR="00262B23" w:rsidRPr="00B86ED3">
        <w:rPr>
          <w:color w:val="000000" w:themeColor="text1"/>
        </w:rPr>
        <w:t xml:space="preserve"> for ejection and suction modes for the water and milk which is captured faithfully by the simulations. </w:t>
      </w:r>
      <w:r w:rsidR="005E5AFE" w:rsidRPr="00B86ED3">
        <w:rPr>
          <w:i/>
          <w:color w:val="000000" w:themeColor="text1"/>
        </w:rPr>
        <w:t>C</w:t>
      </w:r>
      <w:r w:rsidR="005E5AFE" w:rsidRPr="00B86ED3">
        <w:rPr>
          <w:color w:val="000000" w:themeColor="text1"/>
          <w:vertAlign w:val="subscript"/>
        </w:rPr>
        <w:t>d</w:t>
      </w:r>
      <w:r w:rsidR="005E5AFE" w:rsidRPr="00B86ED3">
        <w:rPr>
          <w:color w:val="000000" w:themeColor="text1"/>
        </w:rPr>
        <w:t xml:space="preserve"> in suction</w:t>
      </w:r>
      <w:r w:rsidR="00EC0C26" w:rsidRPr="00B86ED3">
        <w:rPr>
          <w:color w:val="000000" w:themeColor="text1"/>
        </w:rPr>
        <w:t xml:space="preserve"> mode</w:t>
      </w:r>
      <w:r w:rsidR="00262B23" w:rsidRPr="00B86ED3">
        <w:rPr>
          <w:color w:val="000000" w:themeColor="text1"/>
        </w:rPr>
        <w:t xml:space="preserve"> is lower than that in ejection, which</w:t>
      </w:r>
      <w:r w:rsidR="005E5AFE" w:rsidRPr="00B86ED3">
        <w:rPr>
          <w:color w:val="000000" w:themeColor="text1"/>
        </w:rPr>
        <w:t xml:space="preserve"> is attributed to</w:t>
      </w:r>
      <w:r w:rsidR="00262B23" w:rsidRPr="00B86ED3">
        <w:rPr>
          <w:color w:val="000000" w:themeColor="text1"/>
        </w:rPr>
        <w:t xml:space="preserve"> differences in eddy formation beneath the nozzle and inside the nozzle. This has been discussed by Chew </w:t>
      </w:r>
      <w:r w:rsidR="00262B23" w:rsidRPr="00B86ED3">
        <w:rPr>
          <w:i/>
          <w:color w:val="000000" w:themeColor="text1"/>
        </w:rPr>
        <w:t>et al.</w:t>
      </w:r>
      <w:r w:rsidR="009D7B19" w:rsidRPr="00B86ED3">
        <w:rPr>
          <w:color w:val="000000" w:themeColor="text1"/>
        </w:rPr>
        <w:fldChar w:fldCharType="begin"/>
      </w:r>
      <w:r w:rsidR="00AC6B8C" w:rsidRPr="00B86ED3">
        <w:rPr>
          <w:color w:val="000000" w:themeColor="text1"/>
        </w:rPr>
        <w:instrText xml:space="preserve"> ADDIN EN.CITE &lt;EndNote&gt;&lt;Cite&gt;&lt;Author&gt;Chew&lt;/Author&gt;&lt;Year&gt;2004&lt;/Year&gt;&lt;RecNum&gt;1256&lt;/RecNum&gt;&lt;DisplayText&gt;&lt;style face="superscript"&gt;7&lt;/style&gt;&lt;/DisplayText&gt;&lt;record&gt;&lt;rec-number&gt;1256&lt;/rec-number&gt;&lt;foreign-keys&gt;&lt;key app="EN" db-id="p9a09vatmz95wwe9pdd5xzx49wftdp99efxa" timestamp="1503660571"&gt;1256&lt;/key&gt;&lt;/foreign-keys&gt;&lt;ref-type name="Journal Article"&gt;17&lt;/ref-type&gt;&lt;contributors&gt;&lt;authors&gt;&lt;author&gt;Chew, J. Y. M.&lt;/author&gt;&lt;author&gt;Cardoso, S. S. S.&lt;/author&gt;&lt;author&gt;Paterson, W. R.&lt;/author&gt;&lt;author&gt;Wilson, D. I.&lt;/author&gt;&lt;/authors&gt;&lt;/contributors&gt;&lt;titles&gt;&lt;title&gt;CFD studies of dynamic gauging&lt;/title&gt;&lt;secondary-title&gt;Chemical Engineering Science&lt;/secondary-title&gt;&lt;/titles&gt;&lt;periodical&gt;&lt;full-title&gt;Chemical Engineering Science&lt;/full-title&gt;&lt;abbr-1&gt;Chem. Eng. Sci.&lt;/abbr-1&gt;&lt;abbr-2&gt;Chem Eng Sci&lt;/abbr-2&gt;&lt;/periodical&gt;&lt;pages&gt;3381-3398&lt;/pages&gt;&lt;volume&gt;59&lt;/volume&gt;&lt;number&gt;16&lt;/number&gt;&lt;keywords&gt;&lt;keyword&gt;Dynamic gauging&lt;/keyword&gt;&lt;keyword&gt;CFD&lt;/keyword&gt;&lt;keyword&gt;Fouling&lt;/keyword&gt;&lt;keyword&gt;Cleaning&lt;/keyword&gt;&lt;keyword&gt;Nozzle&lt;/keyword&gt;&lt;keyword&gt;Soft deposits&lt;/keyword&gt;&lt;/keywords&gt;&lt;dates&gt;&lt;year&gt;2004&lt;/year&gt;&lt;pub-dates&gt;&lt;date&gt;2004/08/01/&lt;/date&gt;&lt;/pub-dates&gt;&lt;/dates&gt;&lt;isbn&gt;0009-2509&lt;/isbn&gt;&lt;urls&gt;&lt;related-urls&gt;&lt;url&gt;http://www.sciencedirect.com/science/article/pii/S0009250904002969&lt;/url&gt;&lt;/related-urls&gt;&lt;/urls&gt;&lt;electronic-resource-num&gt;http://dx.doi.org/10.1016/j.ces.2004.03.042&lt;/electronic-resource-num&gt;&lt;/record&gt;&lt;/Cite&gt;&lt;/EndNote&gt;</w:instrText>
      </w:r>
      <w:r w:rsidR="009D7B19" w:rsidRPr="00B86ED3">
        <w:rPr>
          <w:color w:val="000000" w:themeColor="text1"/>
        </w:rPr>
        <w:fldChar w:fldCharType="separate"/>
      </w:r>
      <w:r w:rsidR="00AC6B8C" w:rsidRPr="00B86ED3">
        <w:rPr>
          <w:noProof/>
          <w:color w:val="000000" w:themeColor="text1"/>
          <w:vertAlign w:val="superscript"/>
        </w:rPr>
        <w:t>7</w:t>
      </w:r>
      <w:r w:rsidR="009D7B19" w:rsidRPr="00B86ED3">
        <w:rPr>
          <w:color w:val="000000" w:themeColor="text1"/>
        </w:rPr>
        <w:fldChar w:fldCharType="end"/>
      </w:r>
      <w:r w:rsidR="00262B23" w:rsidRPr="00B86ED3">
        <w:rPr>
          <w:color w:val="000000" w:themeColor="text1"/>
        </w:rPr>
        <w:t xml:space="preserve"> </w:t>
      </w:r>
      <w:r w:rsidR="009D7B19" w:rsidRPr="00B86ED3">
        <w:rPr>
          <w:color w:val="000000" w:themeColor="text1"/>
        </w:rPr>
        <w:t xml:space="preserve">and Ali </w:t>
      </w:r>
      <w:r w:rsidR="009D7B19" w:rsidRPr="00B86ED3">
        <w:rPr>
          <w:i/>
          <w:color w:val="000000" w:themeColor="text1"/>
        </w:rPr>
        <w:t>et al</w:t>
      </w:r>
      <w:r w:rsidR="00E85C0F" w:rsidRPr="00B86ED3">
        <w:rPr>
          <w:color w:val="000000" w:themeColor="text1"/>
        </w:rPr>
        <w:t>.</w:t>
      </w:r>
      <w:r w:rsidR="009D7B19" w:rsidRPr="00B86ED3">
        <w:rPr>
          <w:color w:val="000000" w:themeColor="text1"/>
        </w:rPr>
        <w:fldChar w:fldCharType="begin"/>
      </w:r>
      <w:r w:rsidR="00AC6B8C" w:rsidRPr="00B86ED3">
        <w:rPr>
          <w:color w:val="000000" w:themeColor="text1"/>
        </w:rPr>
        <w:instrText xml:space="preserve"> ADDIN EN.CITE &lt;EndNote&gt;&lt;Cite&gt;&lt;Author&gt;Ali&lt;/Author&gt;&lt;Year&gt;2013&lt;/Year&gt;&lt;RecNum&gt;1361&lt;/RecNum&gt;&lt;DisplayText&gt;&lt;style face="superscript"&gt;5&lt;/style&gt;&lt;/DisplayText&gt;&lt;record&gt;&lt;rec-number&gt;1361&lt;/rec-number&gt;&lt;foreign-keys&gt;&lt;key app="EN" db-id="p9a09vatmz95wwe9pdd5xzx49wftdp99efxa" timestamp="1558877182"&gt;1361&lt;/key&gt;&lt;/foreign-keys&gt;&lt;ref-type name="Journal Article"&gt;17&lt;/ref-type&gt;&lt;contributors&gt;&lt;authors&gt;&lt;author&gt;Ali, A.&lt;/author&gt;&lt;author&gt;Chapman, G. J.&lt;/author&gt;&lt;author&gt;Chew, Y. M. J.&lt;/author&gt;&lt;author&gt;Gu, T.&lt;/author&gt;&lt;author&gt;Paterson, W. R.&lt;/author&gt;&lt;author&gt;Wilson, D. I.&lt;/author&gt;&lt;/authors&gt;&lt;/contributors&gt;&lt;titles&gt;&lt;title&gt;A fluid dynamic gauging device for measuring fouling deposit thickness in opaque liquids at elevated temperature and pressure&lt;/title&gt;&lt;secondary-title&gt;Experimental Thermal and Fluid Science&lt;/secondary-title&gt;&lt;/titles&gt;&lt;periodical&gt;&lt;full-title&gt;Experimental Thermal and Fluid Science&lt;/full-title&gt;&lt;abbr-1&gt;Exp. Therm Fluid Sci.&lt;/abbr-1&gt;&lt;abbr-2&gt;Exp Therm Fluid Sci&lt;/abbr-2&gt;&lt;/periodical&gt;&lt;pages&gt;19-28&lt;/pages&gt;&lt;volume&gt;48&lt;/volume&gt;&lt;keywords&gt;&lt;keyword&gt;CFD&lt;/keyword&gt;&lt;keyword&gt;Fouling&lt;/keyword&gt;&lt;keyword&gt;Fluid dynamic gauging&lt;/keyword&gt;&lt;keyword&gt;Measurement&lt;/keyword&gt;&lt;keyword&gt;Shear stress&lt;/keyword&gt;&lt;/keywords&gt;&lt;dates&gt;&lt;year&gt;2013&lt;/year&gt;&lt;pub-dates&gt;&lt;date&gt;2013/07/01/&lt;/date&gt;&lt;/pub-dates&gt;&lt;/dates&gt;&lt;isbn&gt;0894-1777&lt;/isbn&gt;&lt;urls&gt;&lt;related-urls&gt;&lt;url&gt;http://www.sciencedirect.com/science/article/pii/S0894177713000411&lt;/url&gt;&lt;/related-urls&gt;&lt;/urls&gt;&lt;electronic-resource-num&gt;https://doi.org/10.1016/j.expthermflusci.2013.02.004&lt;/electronic-resource-num&gt;&lt;/record&gt;&lt;/Cite&gt;&lt;/EndNote&gt;</w:instrText>
      </w:r>
      <w:r w:rsidR="009D7B19" w:rsidRPr="00B86ED3">
        <w:rPr>
          <w:color w:val="000000" w:themeColor="text1"/>
        </w:rPr>
        <w:fldChar w:fldCharType="separate"/>
      </w:r>
      <w:r w:rsidR="00AC6B8C" w:rsidRPr="00B86ED3">
        <w:rPr>
          <w:noProof/>
          <w:color w:val="000000" w:themeColor="text1"/>
          <w:vertAlign w:val="superscript"/>
        </w:rPr>
        <w:t>5</w:t>
      </w:r>
      <w:r w:rsidR="009D7B19" w:rsidRPr="00B86ED3">
        <w:rPr>
          <w:color w:val="000000" w:themeColor="text1"/>
        </w:rPr>
        <w:fldChar w:fldCharType="end"/>
      </w:r>
      <w:r w:rsidR="009D7B19" w:rsidRPr="00B86ED3">
        <w:rPr>
          <w:color w:val="000000" w:themeColor="text1"/>
        </w:rPr>
        <w:t>.</w:t>
      </w:r>
      <w:r w:rsidR="00CE2BB1" w:rsidRPr="00B86ED3">
        <w:rPr>
          <w:color w:val="000000" w:themeColor="text1"/>
        </w:rPr>
        <w:t xml:space="preserve"> </w:t>
      </w:r>
    </w:p>
    <w:p w14:paraId="4B6ECDEA" w14:textId="77777777" w:rsidR="00D97F3C" w:rsidRPr="00B86ED3" w:rsidRDefault="00D97F3C" w:rsidP="005E3A8E">
      <w:pPr>
        <w:rPr>
          <w:color w:val="000000" w:themeColor="text1"/>
        </w:rPr>
      </w:pPr>
    </w:p>
    <w:p w14:paraId="74DE547C" w14:textId="1FBC6EAB" w:rsidR="00D97F3C" w:rsidRPr="00B86ED3" w:rsidRDefault="00D97F3C" w:rsidP="005E3A8E">
      <w:pPr>
        <w:rPr>
          <w:color w:val="000000" w:themeColor="text1"/>
        </w:rPr>
      </w:pPr>
      <w:r w:rsidRPr="00B86ED3">
        <w:rPr>
          <w:color w:val="000000" w:themeColor="text1"/>
        </w:rPr>
        <w:t xml:space="preserve">The profiles obtained for the washing up liquid in </w:t>
      </w:r>
      <w:r w:rsidR="00320546" w:rsidRPr="00B86ED3">
        <w:rPr>
          <w:color w:val="000000" w:themeColor="text1"/>
        </w:rPr>
        <w:fldChar w:fldCharType="begin"/>
      </w:r>
      <w:r w:rsidR="00320546" w:rsidRPr="00B86ED3">
        <w:rPr>
          <w:color w:val="000000" w:themeColor="text1"/>
        </w:rPr>
        <w:instrText xml:space="preserve"> REF _Ref9366224 \h  \* MERGEFORMAT </w:instrText>
      </w:r>
      <w:r w:rsidR="00320546" w:rsidRPr="00B86ED3">
        <w:rPr>
          <w:color w:val="000000" w:themeColor="text1"/>
        </w:rPr>
      </w:r>
      <w:r w:rsidR="00320546" w:rsidRPr="00B86ED3">
        <w:rPr>
          <w:color w:val="000000" w:themeColor="text1"/>
        </w:rPr>
        <w:fldChar w:fldCharType="separate"/>
      </w:r>
      <w:r w:rsidR="009D4402" w:rsidRPr="00B86ED3">
        <w:rPr>
          <w:color w:val="000000" w:themeColor="text1"/>
        </w:rPr>
        <w:t>Figure 5</w:t>
      </w:r>
      <w:r w:rsidR="00320546" w:rsidRPr="00B86ED3">
        <w:rPr>
          <w:color w:val="000000" w:themeColor="text1"/>
        </w:rPr>
        <w:fldChar w:fldCharType="end"/>
      </w:r>
      <w:r w:rsidRPr="00B86ED3">
        <w:rPr>
          <w:color w:val="000000" w:themeColor="text1"/>
        </w:rPr>
        <w:t xml:space="preserve">(c) show a weak difference between ejection and suction mode at higher </w:t>
      </w:r>
      <w:proofErr w:type="spellStart"/>
      <w:r w:rsidRPr="00B86ED3">
        <w:rPr>
          <w:i/>
          <w:color w:val="000000" w:themeColor="text1"/>
        </w:rPr>
        <w:t>h</w:t>
      </w:r>
      <w:r w:rsidR="00B552C0" w:rsidRPr="00B86ED3">
        <w:rPr>
          <w:color w:val="000000" w:themeColor="text1"/>
          <w:vertAlign w:val="subscript"/>
        </w:rPr>
        <w:t>o</w:t>
      </w:r>
      <w:proofErr w:type="spellEnd"/>
      <w:r w:rsidRPr="00B86ED3">
        <w:rPr>
          <w:color w:val="000000" w:themeColor="text1"/>
        </w:rPr>
        <w:t>/</w:t>
      </w:r>
      <w:proofErr w:type="spellStart"/>
      <w:r w:rsidRPr="00B86ED3">
        <w:rPr>
          <w:i/>
          <w:color w:val="000000" w:themeColor="text1"/>
        </w:rPr>
        <w:t>d</w:t>
      </w:r>
      <w:r w:rsidRPr="00B86ED3">
        <w:rPr>
          <w:color w:val="000000" w:themeColor="text1"/>
          <w:vertAlign w:val="subscript"/>
        </w:rPr>
        <w:t>t</w:t>
      </w:r>
      <w:proofErr w:type="spellEnd"/>
      <w:r w:rsidRPr="00B86ED3">
        <w:rPr>
          <w:color w:val="000000" w:themeColor="text1"/>
        </w:rPr>
        <w:t xml:space="preserve"> (and small </w:t>
      </w:r>
      <w:r w:rsidRPr="00B86ED3">
        <w:rPr>
          <w:i/>
          <w:color w:val="000000" w:themeColor="text1"/>
        </w:rPr>
        <w:t>C</w:t>
      </w:r>
      <w:r w:rsidRPr="00B86ED3">
        <w:rPr>
          <w:color w:val="000000" w:themeColor="text1"/>
          <w:vertAlign w:val="subscript"/>
        </w:rPr>
        <w:t>d</w:t>
      </w:r>
      <w:r w:rsidRPr="00B86ED3">
        <w:rPr>
          <w:color w:val="000000" w:themeColor="text1"/>
        </w:rPr>
        <w:t xml:space="preserve"> values), but this is in the region beyond that used for FDG measurements. </w:t>
      </w:r>
    </w:p>
    <w:p w14:paraId="105C0805" w14:textId="77777777" w:rsidR="00882DD4" w:rsidRPr="00B86ED3" w:rsidRDefault="00600EA5" w:rsidP="001E0120">
      <w:pPr>
        <w:rPr>
          <w:color w:val="000000" w:themeColor="text1"/>
        </w:rPr>
      </w:pPr>
      <w:r w:rsidRPr="00B86ED3">
        <w:rPr>
          <w:color w:val="000000" w:themeColor="text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B86ED3" w:rsidRPr="00B86ED3" w14:paraId="632A151A" w14:textId="77777777" w:rsidTr="000F32D8">
        <w:trPr>
          <w:tblHeader/>
          <w:jc w:val="center"/>
        </w:trPr>
        <w:tc>
          <w:tcPr>
            <w:tcW w:w="562" w:type="dxa"/>
          </w:tcPr>
          <w:p w14:paraId="35AC5BBE" w14:textId="77777777" w:rsidR="000F32D8" w:rsidRPr="00B86ED3" w:rsidRDefault="000F32D8" w:rsidP="001E0120">
            <w:pPr>
              <w:rPr>
                <w:color w:val="000000" w:themeColor="text1"/>
              </w:rPr>
            </w:pPr>
            <w:r w:rsidRPr="00B86ED3">
              <w:rPr>
                <w:color w:val="000000" w:themeColor="text1"/>
              </w:rPr>
              <w:lastRenderedPageBreak/>
              <w:t>(a)</w:t>
            </w:r>
          </w:p>
        </w:tc>
        <w:tc>
          <w:tcPr>
            <w:tcW w:w="8454" w:type="dxa"/>
          </w:tcPr>
          <w:p w14:paraId="30485D25" w14:textId="7D99A84C" w:rsidR="000F32D8" w:rsidRPr="00B86ED3" w:rsidRDefault="00CC1F22" w:rsidP="000F32D8">
            <w:pPr>
              <w:jc w:val="center"/>
              <w:rPr>
                <w:color w:val="000000" w:themeColor="text1"/>
              </w:rPr>
            </w:pPr>
            <w:r w:rsidRPr="00B86ED3">
              <w:rPr>
                <w:rFonts w:cs="Times New Roman"/>
                <w:color w:val="000000" w:themeColor="text1"/>
                <w:lang w:val="en-GB"/>
              </w:rPr>
              <w:object w:dxaOrig="6020" w:dyaOrig="4609" w14:anchorId="74CED2B1">
                <v:shape id="_x0000_i1034" type="#_x0000_t75" style="width:300pt;height:231.75pt" o:ole="">
                  <v:imagedata r:id="rId28" o:title=""/>
                </v:shape>
                <o:OLEObject Type="Embed" ProgID="Origin50.Graph" ShapeID="_x0000_i1034" DrawAspect="Content" ObjectID="_1635931526" r:id="rId29"/>
              </w:object>
            </w:r>
          </w:p>
        </w:tc>
      </w:tr>
      <w:tr w:rsidR="00B86ED3" w:rsidRPr="00B86ED3" w14:paraId="6B571EE0" w14:textId="77777777" w:rsidTr="000F32D8">
        <w:trPr>
          <w:tblHeader/>
          <w:jc w:val="center"/>
        </w:trPr>
        <w:tc>
          <w:tcPr>
            <w:tcW w:w="562" w:type="dxa"/>
          </w:tcPr>
          <w:p w14:paraId="60787D48" w14:textId="77777777" w:rsidR="000F32D8" w:rsidRPr="00B86ED3" w:rsidRDefault="000F32D8" w:rsidP="001E0120">
            <w:pPr>
              <w:rPr>
                <w:color w:val="000000" w:themeColor="text1"/>
              </w:rPr>
            </w:pPr>
            <w:r w:rsidRPr="00B86ED3">
              <w:rPr>
                <w:color w:val="000000" w:themeColor="text1"/>
              </w:rPr>
              <w:t>(b)</w:t>
            </w:r>
          </w:p>
        </w:tc>
        <w:tc>
          <w:tcPr>
            <w:tcW w:w="8454" w:type="dxa"/>
          </w:tcPr>
          <w:p w14:paraId="096B1025" w14:textId="3DDC4F90" w:rsidR="000F32D8" w:rsidRPr="00B86ED3" w:rsidRDefault="004C7CD1" w:rsidP="000F32D8">
            <w:pPr>
              <w:jc w:val="center"/>
              <w:rPr>
                <w:color w:val="000000" w:themeColor="text1"/>
              </w:rPr>
            </w:pPr>
            <w:r w:rsidRPr="00B86ED3">
              <w:rPr>
                <w:rFonts w:cs="Times New Roman"/>
                <w:color w:val="000000" w:themeColor="text1"/>
                <w:lang w:val="en-GB"/>
              </w:rPr>
              <w:object w:dxaOrig="6174" w:dyaOrig="4728" w14:anchorId="3D75D7EC">
                <v:shape id="_x0000_i1035" type="#_x0000_t75" style="width:309pt;height:237pt" o:ole="">
                  <v:imagedata r:id="rId30" o:title=""/>
                </v:shape>
                <o:OLEObject Type="Embed" ProgID="Origin50.Graph" ShapeID="_x0000_i1035" DrawAspect="Content" ObjectID="_1635931527" r:id="rId31"/>
              </w:object>
            </w:r>
          </w:p>
        </w:tc>
      </w:tr>
      <w:tr w:rsidR="00B86ED3" w:rsidRPr="00B86ED3" w14:paraId="00BAB941" w14:textId="77777777" w:rsidTr="000F32D8">
        <w:trPr>
          <w:tblHeader/>
          <w:jc w:val="center"/>
        </w:trPr>
        <w:tc>
          <w:tcPr>
            <w:tcW w:w="562" w:type="dxa"/>
          </w:tcPr>
          <w:p w14:paraId="08486380" w14:textId="77777777" w:rsidR="000F32D8" w:rsidRPr="00B86ED3" w:rsidRDefault="000F32D8" w:rsidP="001E0120">
            <w:pPr>
              <w:rPr>
                <w:color w:val="000000" w:themeColor="text1"/>
              </w:rPr>
            </w:pPr>
            <w:r w:rsidRPr="00B86ED3">
              <w:rPr>
                <w:color w:val="000000" w:themeColor="text1"/>
              </w:rPr>
              <w:lastRenderedPageBreak/>
              <w:t>(c)</w:t>
            </w:r>
          </w:p>
        </w:tc>
        <w:tc>
          <w:tcPr>
            <w:tcW w:w="8454" w:type="dxa"/>
          </w:tcPr>
          <w:p w14:paraId="5C1DDD2C" w14:textId="7F025140" w:rsidR="000F32D8" w:rsidRPr="00B86ED3" w:rsidRDefault="005D37E8" w:rsidP="000F32D8">
            <w:pPr>
              <w:jc w:val="center"/>
              <w:rPr>
                <w:color w:val="000000" w:themeColor="text1"/>
              </w:rPr>
            </w:pPr>
            <w:r w:rsidRPr="00B86ED3">
              <w:rPr>
                <w:rFonts w:cs="Times New Roman"/>
                <w:color w:val="000000" w:themeColor="text1"/>
                <w:lang w:val="en-GB"/>
              </w:rPr>
              <w:object w:dxaOrig="6174" w:dyaOrig="4728" w14:anchorId="6CE949E1">
                <v:shape id="_x0000_i1036" type="#_x0000_t75" style="width:306.75pt;height:237pt" o:ole="">
                  <v:imagedata r:id="rId32" o:title=""/>
                </v:shape>
                <o:OLEObject Type="Embed" ProgID="Origin50.Graph" ShapeID="_x0000_i1036" DrawAspect="Content" ObjectID="_1635931528" r:id="rId33"/>
              </w:object>
            </w:r>
          </w:p>
        </w:tc>
      </w:tr>
      <w:tr w:rsidR="000F32D8" w:rsidRPr="00B86ED3" w14:paraId="3B0553D7" w14:textId="77777777" w:rsidTr="000F32D8">
        <w:trPr>
          <w:tblHeader/>
          <w:jc w:val="center"/>
        </w:trPr>
        <w:tc>
          <w:tcPr>
            <w:tcW w:w="9016" w:type="dxa"/>
            <w:gridSpan w:val="2"/>
          </w:tcPr>
          <w:p w14:paraId="1661A50B" w14:textId="26518972" w:rsidR="000F32D8" w:rsidRPr="00B86ED3" w:rsidRDefault="009D4402" w:rsidP="002963A9">
            <w:pPr>
              <w:rPr>
                <w:color w:val="000000" w:themeColor="text1"/>
              </w:rPr>
            </w:pPr>
            <w:bookmarkStart w:id="9" w:name="_Ref9366224"/>
            <w:r w:rsidRPr="00B86ED3">
              <w:rPr>
                <w:b/>
                <w:color w:val="000000" w:themeColor="text1"/>
              </w:rPr>
              <w:t>Figure</w:t>
            </w:r>
            <w:r w:rsidR="000F32D8"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5</w:t>
            </w:r>
            <w:r w:rsidRPr="00B86ED3">
              <w:rPr>
                <w:b/>
                <w:color w:val="000000" w:themeColor="text1"/>
              </w:rPr>
              <w:fldChar w:fldCharType="end"/>
            </w:r>
            <w:bookmarkEnd w:id="9"/>
            <w:r w:rsidR="000F32D8" w:rsidRPr="00B86ED3">
              <w:rPr>
                <w:b/>
                <w:color w:val="000000" w:themeColor="text1"/>
              </w:rPr>
              <w:t xml:space="preserve">. </w:t>
            </w:r>
            <w:r w:rsidR="000F32D8" w:rsidRPr="00B86ED3">
              <w:rPr>
                <w:i/>
                <w:color w:val="000000" w:themeColor="text1"/>
              </w:rPr>
              <w:t>C</w:t>
            </w:r>
            <w:r w:rsidR="000F32D8" w:rsidRPr="00B86ED3">
              <w:rPr>
                <w:color w:val="000000" w:themeColor="text1"/>
                <w:vertAlign w:val="subscript"/>
              </w:rPr>
              <w:t>d</w:t>
            </w:r>
            <w:r w:rsidR="00E33DD6" w:rsidRPr="00B86ED3">
              <w:rPr>
                <w:color w:val="000000" w:themeColor="text1"/>
              </w:rPr>
              <w:t>-</w:t>
            </w:r>
            <w:r w:rsidR="000F32D8" w:rsidRPr="00B86ED3">
              <w:rPr>
                <w:color w:val="000000" w:themeColor="text1"/>
              </w:rPr>
              <w:t>dimensionless clearance</w:t>
            </w:r>
            <w:r w:rsidR="00E33DD6" w:rsidRPr="00B86ED3">
              <w:rPr>
                <w:color w:val="000000" w:themeColor="text1"/>
              </w:rPr>
              <w:t xml:space="preserve"> profiles</w:t>
            </w:r>
            <w:r w:rsidR="009D7884" w:rsidRPr="00B86ED3">
              <w:rPr>
                <w:color w:val="000000" w:themeColor="text1"/>
              </w:rPr>
              <w:t xml:space="preserve"> for Newtonian liquids at 20 </w:t>
            </w:r>
            <w:r w:rsidR="00F864D5" w:rsidRPr="00B86ED3">
              <w:rPr>
                <w:rFonts w:cs="Times New Roman"/>
                <w:color w:val="000000" w:themeColor="text1"/>
              </w:rPr>
              <w:t>°</w:t>
            </w:r>
            <w:r w:rsidR="009D7884" w:rsidRPr="00B86ED3">
              <w:rPr>
                <w:color w:val="000000" w:themeColor="text1"/>
              </w:rPr>
              <w:t>C. Lines – simulation; symbols – experimental data:</w:t>
            </w:r>
            <w:r w:rsidR="00B2095F" w:rsidRPr="00B86ED3">
              <w:rPr>
                <w:color w:val="000000" w:themeColor="text1"/>
              </w:rPr>
              <w:t xml:space="preserve"> (a) deionized water,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B2095F" w:rsidRPr="00B86ED3">
              <w:rPr>
                <w:color w:val="000000" w:themeColor="text1"/>
              </w:rPr>
              <w:t xml:space="preserve"> = 20 ml/min,</w:t>
            </w:r>
            <w:r w:rsidR="00B2095F" w:rsidRPr="00B86ED3">
              <w:rPr>
                <w:i/>
                <w:color w:val="000000" w:themeColor="text1"/>
              </w:rPr>
              <w:t xml:space="preserve"> Re</w:t>
            </w:r>
            <w:r w:rsidR="00B2095F" w:rsidRPr="00B86ED3">
              <w:rPr>
                <w:color w:val="000000" w:themeColor="text1"/>
                <w:vertAlign w:val="subscript"/>
              </w:rPr>
              <w:t>t</w:t>
            </w:r>
            <w:r w:rsidR="009D7B19" w:rsidRPr="00B86ED3">
              <w:rPr>
                <w:color w:val="000000" w:themeColor="text1"/>
              </w:rPr>
              <w:t xml:space="preserve"> = 398</w:t>
            </w:r>
            <w:r w:rsidR="00B2095F" w:rsidRPr="00B86ED3">
              <w:rPr>
                <w:color w:val="000000" w:themeColor="text1"/>
              </w:rPr>
              <w:t>;</w:t>
            </w:r>
            <w:r w:rsidR="009D7884" w:rsidRPr="00B86ED3">
              <w:rPr>
                <w:color w:val="000000" w:themeColor="text1"/>
              </w:rPr>
              <w:t xml:space="preserve"> blue – ejection,</w:t>
            </w:r>
            <w:r w:rsidR="000F32D8" w:rsidRPr="00B86ED3">
              <w:rPr>
                <w:color w:val="000000" w:themeColor="text1"/>
              </w:rPr>
              <w:t xml:space="preserve"> red – suction. (b) </w:t>
            </w:r>
            <w:r w:rsidR="00B2095F" w:rsidRPr="00B86ED3">
              <w:rPr>
                <w:color w:val="000000" w:themeColor="text1"/>
              </w:rPr>
              <w:t>UHT milk</w:t>
            </w:r>
            <w:r w:rsidR="000F32D8" w:rsidRPr="00B86ED3">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0F32D8" w:rsidRPr="00B86ED3">
              <w:rPr>
                <w:color w:val="000000" w:themeColor="text1"/>
              </w:rPr>
              <w:t xml:space="preserve"> = 20 ml/min, </w:t>
            </w:r>
            <w:r w:rsidR="000F32D8" w:rsidRPr="00B86ED3">
              <w:rPr>
                <w:i/>
                <w:color w:val="000000" w:themeColor="text1"/>
              </w:rPr>
              <w:t>Re</w:t>
            </w:r>
            <w:r w:rsidR="000F32D8" w:rsidRPr="00B86ED3">
              <w:rPr>
                <w:color w:val="000000" w:themeColor="text1"/>
                <w:vertAlign w:val="subscript"/>
              </w:rPr>
              <w:t>t</w:t>
            </w:r>
            <w:r w:rsidR="00B2095F" w:rsidRPr="00B86ED3">
              <w:rPr>
                <w:color w:val="000000" w:themeColor="text1"/>
              </w:rPr>
              <w:t xml:space="preserve"> = 165.8;</w:t>
            </w:r>
            <w:r w:rsidR="000F32D8" w:rsidRPr="00B86ED3">
              <w:rPr>
                <w:color w:val="000000" w:themeColor="text1"/>
              </w:rPr>
              <w:t xml:space="preserve"> cyan – ejection; magenta – suction. (c) washing up liquid at 20 </w:t>
            </w:r>
            <w:r w:rsidR="00F864D5" w:rsidRPr="00B86ED3">
              <w:rPr>
                <w:rFonts w:cs="Times New Roman"/>
                <w:color w:val="000000" w:themeColor="text1"/>
              </w:rPr>
              <w:t>°</w:t>
            </w:r>
            <w:r w:rsidR="000F32D8" w:rsidRPr="00B86ED3">
              <w:rPr>
                <w:color w:val="000000" w:themeColor="text1"/>
              </w:rPr>
              <w:t xml:space="preserve">C,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0F32D8" w:rsidRPr="00B86ED3">
              <w:rPr>
                <w:color w:val="000000" w:themeColor="text1"/>
              </w:rPr>
              <w:t xml:space="preserve"> = 1 ml/min, </w:t>
            </w:r>
            <w:r w:rsidR="000F32D8" w:rsidRPr="00B86ED3">
              <w:rPr>
                <w:i/>
                <w:color w:val="000000" w:themeColor="text1"/>
              </w:rPr>
              <w:t>Re</w:t>
            </w:r>
            <w:r w:rsidR="000F32D8" w:rsidRPr="00B86ED3">
              <w:rPr>
                <w:color w:val="000000" w:themeColor="text1"/>
                <w:vertAlign w:val="subscript"/>
              </w:rPr>
              <w:t>t</w:t>
            </w:r>
            <w:r w:rsidR="000F32D8" w:rsidRPr="00B86ED3">
              <w:rPr>
                <w:color w:val="000000" w:themeColor="text1"/>
              </w:rPr>
              <w:t xml:space="preserve"> = 0.022</w:t>
            </w:r>
            <w:r w:rsidR="00B2095F" w:rsidRPr="00B86ED3">
              <w:rPr>
                <w:color w:val="000000" w:themeColor="text1"/>
              </w:rPr>
              <w:t xml:space="preserve">; </w:t>
            </w:r>
            <w:r w:rsidR="00EC334D" w:rsidRPr="00B86ED3">
              <w:rPr>
                <w:color w:val="000000" w:themeColor="text1"/>
              </w:rPr>
              <w:t xml:space="preserve">navy – ejection; pink – suction; </w:t>
            </w:r>
            <w:r w:rsidR="00F45017" w:rsidRPr="00B86ED3">
              <w:rPr>
                <w:color w:val="000000" w:themeColor="text1"/>
              </w:rPr>
              <w:t xml:space="preserve">solid </w:t>
            </w:r>
            <w:r w:rsidR="00984E1A" w:rsidRPr="00B86ED3">
              <w:rPr>
                <w:color w:val="000000" w:themeColor="text1"/>
              </w:rPr>
              <w:t>circle</w:t>
            </w:r>
            <w:r w:rsidR="002963A9" w:rsidRPr="00B86ED3">
              <w:rPr>
                <w:color w:val="000000" w:themeColor="text1"/>
              </w:rPr>
              <w:t>s to left of vertical dashed line - pressure drop surpassed</w:t>
            </w:r>
            <w:r w:rsidR="00F45017" w:rsidRPr="00B86ED3">
              <w:rPr>
                <w:color w:val="000000" w:themeColor="text1"/>
              </w:rPr>
              <w:t xml:space="preserve"> t</w:t>
            </w:r>
            <w:r w:rsidR="005D37E8" w:rsidRPr="00B86ED3">
              <w:rPr>
                <w:color w:val="000000" w:themeColor="text1"/>
              </w:rPr>
              <w:t>he pressure transducer</w:t>
            </w:r>
            <w:r w:rsidR="002963A9" w:rsidRPr="00B86ED3">
              <w:rPr>
                <w:color w:val="000000" w:themeColor="text1"/>
              </w:rPr>
              <w:t xml:space="preserve"> limit</w:t>
            </w:r>
            <w:r w:rsidR="005D37E8" w:rsidRPr="00B86ED3">
              <w:rPr>
                <w:color w:val="000000" w:themeColor="text1"/>
              </w:rPr>
              <w:t>.</w:t>
            </w:r>
          </w:p>
        </w:tc>
      </w:tr>
    </w:tbl>
    <w:p w14:paraId="566E30F7" w14:textId="77777777" w:rsidR="00307050" w:rsidRPr="00B86ED3" w:rsidRDefault="00307050" w:rsidP="005E3A8E">
      <w:pPr>
        <w:rPr>
          <w:color w:val="000000" w:themeColor="text1"/>
        </w:rPr>
      </w:pPr>
    </w:p>
    <w:p w14:paraId="5036B992" w14:textId="31184E15" w:rsidR="00A44210" w:rsidRPr="00B86ED3" w:rsidRDefault="009B0073" w:rsidP="005E3A8E">
      <w:pPr>
        <w:rPr>
          <w:color w:val="000000" w:themeColor="text1"/>
        </w:rPr>
      </w:pPr>
      <w:r w:rsidRPr="00B86ED3">
        <w:rPr>
          <w:color w:val="000000" w:themeColor="text1"/>
        </w:rPr>
        <w:fldChar w:fldCharType="begin"/>
      </w:r>
      <w:r w:rsidRPr="00B86ED3">
        <w:rPr>
          <w:color w:val="000000" w:themeColor="text1"/>
        </w:rPr>
        <w:instrText xml:space="preserve"> REF _Ref10054516 \h  \* MERGEFORMAT </w:instrText>
      </w:r>
      <w:r w:rsidRPr="00B86ED3">
        <w:rPr>
          <w:color w:val="000000" w:themeColor="text1"/>
        </w:rPr>
      </w:r>
      <w:r w:rsidRPr="00B86ED3">
        <w:rPr>
          <w:color w:val="000000" w:themeColor="text1"/>
        </w:rPr>
        <w:fldChar w:fldCharType="separate"/>
      </w:r>
      <w:r w:rsidR="009D4402" w:rsidRPr="00B86ED3">
        <w:rPr>
          <w:color w:val="000000" w:themeColor="text1"/>
        </w:rPr>
        <w:t xml:space="preserve">Figure </w:t>
      </w:r>
      <w:r w:rsidR="009D4402" w:rsidRPr="00B86ED3">
        <w:rPr>
          <w:noProof/>
          <w:color w:val="000000" w:themeColor="text1"/>
        </w:rPr>
        <w:t>6</w:t>
      </w:r>
      <w:r w:rsidRPr="00B86ED3">
        <w:rPr>
          <w:color w:val="000000" w:themeColor="text1"/>
        </w:rPr>
        <w:fldChar w:fldCharType="end"/>
      </w:r>
      <w:r w:rsidR="003E7824" w:rsidRPr="00B86ED3">
        <w:rPr>
          <w:color w:val="000000" w:themeColor="text1"/>
        </w:rPr>
        <w:t xml:space="preserve"> shows the </w:t>
      </w:r>
      <w:r w:rsidR="003E7824" w:rsidRPr="00B86ED3">
        <w:rPr>
          <w:i/>
          <w:color w:val="000000" w:themeColor="text1"/>
        </w:rPr>
        <w:t>C</w:t>
      </w:r>
      <w:r w:rsidR="003E7824" w:rsidRPr="00B86ED3">
        <w:rPr>
          <w:color w:val="000000" w:themeColor="text1"/>
          <w:vertAlign w:val="subscript"/>
        </w:rPr>
        <w:t>d</w:t>
      </w:r>
      <w:r w:rsidR="003E7824" w:rsidRPr="00B86ED3">
        <w:rPr>
          <w:color w:val="000000" w:themeColor="text1"/>
        </w:rPr>
        <w:t>-</w:t>
      </w:r>
      <w:proofErr w:type="spellStart"/>
      <w:r w:rsidR="003E7824" w:rsidRPr="00B86ED3">
        <w:rPr>
          <w:i/>
          <w:color w:val="000000" w:themeColor="text1"/>
        </w:rPr>
        <w:t>h</w:t>
      </w:r>
      <w:r w:rsidR="003E7824" w:rsidRPr="00B86ED3">
        <w:rPr>
          <w:color w:val="000000" w:themeColor="text1"/>
          <w:vertAlign w:val="subscript"/>
        </w:rPr>
        <w:t>o</w:t>
      </w:r>
      <w:proofErr w:type="spellEnd"/>
      <w:r w:rsidR="003E7824" w:rsidRPr="00B86ED3">
        <w:rPr>
          <w:color w:val="000000" w:themeColor="text1"/>
        </w:rPr>
        <w:t>/</w:t>
      </w:r>
      <w:proofErr w:type="spellStart"/>
      <w:r w:rsidR="003E7824" w:rsidRPr="00B86ED3">
        <w:rPr>
          <w:i/>
          <w:color w:val="000000" w:themeColor="text1"/>
        </w:rPr>
        <w:t>d</w:t>
      </w:r>
      <w:r w:rsidR="003E7824" w:rsidRPr="00B86ED3">
        <w:rPr>
          <w:color w:val="000000" w:themeColor="text1"/>
          <w:vertAlign w:val="subscript"/>
        </w:rPr>
        <w:t>t</w:t>
      </w:r>
      <w:proofErr w:type="spellEnd"/>
      <w:r w:rsidR="003E7824" w:rsidRPr="00B86ED3">
        <w:rPr>
          <w:color w:val="000000" w:themeColor="text1"/>
        </w:rPr>
        <w:t xml:space="preserve"> profiles obtained with </w:t>
      </w:r>
      <w:r w:rsidR="008468D8" w:rsidRPr="00B86ED3">
        <w:rPr>
          <w:color w:val="000000" w:themeColor="text1"/>
        </w:rPr>
        <w:t xml:space="preserve">the two </w:t>
      </w:r>
      <w:r w:rsidR="003E7824" w:rsidRPr="00B86ED3">
        <w:rPr>
          <w:color w:val="000000" w:themeColor="text1"/>
        </w:rPr>
        <w:t>CMC sol</w:t>
      </w:r>
      <w:r w:rsidR="00EB3416" w:rsidRPr="00B86ED3">
        <w:rPr>
          <w:color w:val="000000" w:themeColor="text1"/>
        </w:rPr>
        <w:t>utions. Low</w:t>
      </w:r>
      <w:r w:rsidR="008468D8" w:rsidRPr="00B86ED3">
        <w:rPr>
          <w:color w:val="000000" w:themeColor="text1"/>
        </w:rPr>
        <w:t xml:space="preserve"> gauging flow rates were</w:t>
      </w:r>
      <w:r w:rsidR="003E7824" w:rsidRPr="00B86ED3">
        <w:rPr>
          <w:color w:val="000000" w:themeColor="text1"/>
        </w:rPr>
        <w:t xml:space="preserve"> used in order to avoid reaching the limit of the pressure transducer. The trends identified in </w:t>
      </w:r>
      <w:r w:rsidRPr="00B86ED3">
        <w:rPr>
          <w:color w:val="000000" w:themeColor="text1"/>
        </w:rPr>
        <w:fldChar w:fldCharType="begin"/>
      </w:r>
      <w:r w:rsidRPr="00B86ED3">
        <w:rPr>
          <w:color w:val="000000" w:themeColor="text1"/>
        </w:rPr>
        <w:instrText xml:space="preserve"> REF _Ref9366224 \h  \* MERGEFORMAT </w:instrText>
      </w:r>
      <w:r w:rsidRPr="00B86ED3">
        <w:rPr>
          <w:color w:val="000000" w:themeColor="text1"/>
        </w:rPr>
      </w:r>
      <w:r w:rsidRPr="00B86ED3">
        <w:rPr>
          <w:color w:val="000000" w:themeColor="text1"/>
        </w:rPr>
        <w:fldChar w:fldCharType="separate"/>
      </w:r>
      <w:r w:rsidR="009D4402" w:rsidRPr="00B86ED3">
        <w:rPr>
          <w:color w:val="000000" w:themeColor="text1"/>
        </w:rPr>
        <w:t xml:space="preserve">Figure </w:t>
      </w:r>
      <w:r w:rsidR="009D4402" w:rsidRPr="00B86ED3">
        <w:rPr>
          <w:noProof/>
          <w:color w:val="000000" w:themeColor="text1"/>
        </w:rPr>
        <w:t>5</w:t>
      </w:r>
      <w:r w:rsidRPr="00B86ED3">
        <w:rPr>
          <w:color w:val="000000" w:themeColor="text1"/>
        </w:rPr>
        <w:fldChar w:fldCharType="end"/>
      </w:r>
      <w:r w:rsidR="003E7824" w:rsidRPr="00B86ED3">
        <w:rPr>
          <w:color w:val="000000" w:themeColor="text1"/>
        </w:rPr>
        <w:t xml:space="preserve"> are </w:t>
      </w:r>
      <w:r w:rsidR="008468D8" w:rsidRPr="00B86ED3">
        <w:rPr>
          <w:color w:val="000000" w:themeColor="text1"/>
        </w:rPr>
        <w:t>again evident</w:t>
      </w:r>
      <w:r w:rsidR="003E7824" w:rsidRPr="00B86ED3">
        <w:rPr>
          <w:color w:val="000000" w:themeColor="text1"/>
        </w:rPr>
        <w:t xml:space="preserve">, namely the initially linear region followed by a gradual approach to an asymptotic value of </w:t>
      </w:r>
      <w:r w:rsidR="003E7824" w:rsidRPr="00B86ED3">
        <w:rPr>
          <w:i/>
          <w:color w:val="000000" w:themeColor="text1"/>
        </w:rPr>
        <w:t>C</w:t>
      </w:r>
      <w:r w:rsidR="003E7824" w:rsidRPr="00B86ED3">
        <w:rPr>
          <w:color w:val="000000" w:themeColor="text1"/>
          <w:vertAlign w:val="subscript"/>
        </w:rPr>
        <w:t>d</w:t>
      </w:r>
      <w:r w:rsidR="003E7824" w:rsidRPr="00B86ED3">
        <w:rPr>
          <w:color w:val="000000" w:themeColor="text1"/>
        </w:rPr>
        <w:t>. The</w:t>
      </w:r>
      <w:r w:rsidR="00EB3416" w:rsidRPr="00B86ED3">
        <w:rPr>
          <w:color w:val="000000" w:themeColor="text1"/>
        </w:rPr>
        <w:t>re are differences between</w:t>
      </w:r>
      <w:r w:rsidR="003E7824" w:rsidRPr="00B86ED3">
        <w:rPr>
          <w:color w:val="000000" w:themeColor="text1"/>
        </w:rPr>
        <w:t xml:space="preserve"> ejection and suction modes in the asymptotic region, which were not observed with the washing-up liquid</w:t>
      </w:r>
      <w:r w:rsidR="00EB3416" w:rsidRPr="00B86ED3">
        <w:rPr>
          <w:color w:val="000000" w:themeColor="text1"/>
        </w:rPr>
        <w:t xml:space="preserve"> (at higher </w:t>
      </w:r>
      <w:r w:rsidR="00EB3416" w:rsidRPr="00B86ED3">
        <w:rPr>
          <w:i/>
          <w:color w:val="000000" w:themeColor="text1"/>
        </w:rPr>
        <w:t>Re</w:t>
      </w:r>
      <w:r w:rsidR="00EB3416" w:rsidRPr="00B86ED3">
        <w:rPr>
          <w:color w:val="000000" w:themeColor="text1"/>
          <w:vertAlign w:val="subscript"/>
        </w:rPr>
        <w:t>t</w:t>
      </w:r>
      <w:r w:rsidR="00EB3416" w:rsidRPr="00B86ED3">
        <w:rPr>
          <w:color w:val="000000" w:themeColor="text1"/>
        </w:rPr>
        <w:t>)</w:t>
      </w:r>
      <w:r w:rsidR="003E7824" w:rsidRPr="00B86ED3">
        <w:rPr>
          <w:color w:val="000000" w:themeColor="text1"/>
        </w:rPr>
        <w:t xml:space="preserve">. This is attributed to shortcomings in the power-law model in capturing the </w:t>
      </w:r>
      <w:r w:rsidR="00EB3416" w:rsidRPr="00B86ED3">
        <w:rPr>
          <w:color w:val="000000" w:themeColor="text1"/>
        </w:rPr>
        <w:t>vi</w:t>
      </w:r>
      <w:r w:rsidR="00FC02A3" w:rsidRPr="00B86ED3">
        <w:rPr>
          <w:color w:val="000000" w:themeColor="text1"/>
        </w:rPr>
        <w:t xml:space="preserve">scoelastic </w:t>
      </w:r>
      <w:r w:rsidR="003E7824" w:rsidRPr="00B86ED3">
        <w:rPr>
          <w:color w:val="000000" w:themeColor="text1"/>
        </w:rPr>
        <w:t>relaxation of the CMC solutions. This aspect was not considered further as the simulations give very good agreement to the experimental result</w:t>
      </w:r>
      <w:r w:rsidR="00EB3416" w:rsidRPr="00B86ED3">
        <w:rPr>
          <w:color w:val="000000" w:themeColor="text1"/>
        </w:rPr>
        <w:t>s in the region of interest, at</w:t>
      </w:r>
      <w:r w:rsidR="003E7824" w:rsidRPr="00B86ED3">
        <w:rPr>
          <w:color w:val="000000" w:themeColor="text1"/>
        </w:rPr>
        <w:t xml:space="preserve"> </w:t>
      </w:r>
      <w:proofErr w:type="spellStart"/>
      <w:r w:rsidR="003E7824" w:rsidRPr="00B86ED3">
        <w:rPr>
          <w:i/>
          <w:color w:val="000000" w:themeColor="text1"/>
        </w:rPr>
        <w:t>h</w:t>
      </w:r>
      <w:r w:rsidR="00B552C0" w:rsidRPr="00B86ED3">
        <w:rPr>
          <w:color w:val="000000" w:themeColor="text1"/>
          <w:vertAlign w:val="subscript"/>
        </w:rPr>
        <w:t>o</w:t>
      </w:r>
      <w:proofErr w:type="spellEnd"/>
      <w:r w:rsidR="003E7824" w:rsidRPr="00B86ED3">
        <w:rPr>
          <w:color w:val="000000" w:themeColor="text1"/>
        </w:rPr>
        <w:t>/</w:t>
      </w:r>
      <w:proofErr w:type="spellStart"/>
      <w:r w:rsidR="003E7824" w:rsidRPr="00B86ED3">
        <w:rPr>
          <w:i/>
          <w:color w:val="000000" w:themeColor="text1"/>
        </w:rPr>
        <w:t>d</w:t>
      </w:r>
      <w:r w:rsidR="003E7824" w:rsidRPr="00B86ED3">
        <w:rPr>
          <w:color w:val="000000" w:themeColor="text1"/>
          <w:vertAlign w:val="subscript"/>
        </w:rPr>
        <w:t>t</w:t>
      </w:r>
      <w:proofErr w:type="spellEnd"/>
      <w:r w:rsidR="003E7824" w:rsidRPr="00B86ED3">
        <w:rPr>
          <w:color w:val="000000" w:themeColor="text1"/>
        </w:rPr>
        <w:t xml:space="preserve"> &lt; 0.3. These results confirm that the </w:t>
      </w:r>
      <w:proofErr w:type="spellStart"/>
      <w:r w:rsidR="003E7824" w:rsidRPr="00B86ED3">
        <w:rPr>
          <w:color w:val="000000" w:themeColor="text1"/>
        </w:rPr>
        <w:t>iFDG</w:t>
      </w:r>
      <w:proofErr w:type="spellEnd"/>
      <w:r w:rsidR="003E7824" w:rsidRPr="00B86ED3">
        <w:rPr>
          <w:color w:val="000000" w:themeColor="text1"/>
        </w:rPr>
        <w:t xml:space="preserve"> device can be used with these</w:t>
      </w:r>
      <w:r w:rsidR="001526EF" w:rsidRPr="00B86ED3">
        <w:rPr>
          <w:color w:val="000000" w:themeColor="text1"/>
        </w:rPr>
        <w:t xml:space="preserve"> types of non-Newtonian fluids.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449"/>
      </w:tblGrid>
      <w:tr w:rsidR="00B86ED3" w:rsidRPr="00B86ED3" w14:paraId="7684EF51" w14:textId="77777777" w:rsidTr="009B0073">
        <w:tc>
          <w:tcPr>
            <w:tcW w:w="567" w:type="dxa"/>
          </w:tcPr>
          <w:p w14:paraId="5E79FB31" w14:textId="77777777" w:rsidR="009B0073" w:rsidRPr="00B86ED3" w:rsidRDefault="009B0073" w:rsidP="005E3A8E">
            <w:pPr>
              <w:rPr>
                <w:color w:val="000000" w:themeColor="text1"/>
              </w:rPr>
            </w:pPr>
            <w:r w:rsidRPr="00B86ED3">
              <w:rPr>
                <w:color w:val="000000" w:themeColor="text1"/>
              </w:rPr>
              <w:lastRenderedPageBreak/>
              <w:t>(a)</w:t>
            </w:r>
          </w:p>
        </w:tc>
        <w:tc>
          <w:tcPr>
            <w:tcW w:w="8449" w:type="dxa"/>
          </w:tcPr>
          <w:p w14:paraId="08A67FE3" w14:textId="59808066" w:rsidR="009B0073" w:rsidRPr="00B86ED3" w:rsidRDefault="005F2B54" w:rsidP="00B471AE">
            <w:pPr>
              <w:jc w:val="center"/>
              <w:rPr>
                <w:color w:val="000000" w:themeColor="text1"/>
              </w:rPr>
            </w:pPr>
            <w:r w:rsidRPr="00B86ED3">
              <w:rPr>
                <w:rFonts w:cs="Times New Roman"/>
                <w:color w:val="000000" w:themeColor="text1"/>
                <w:lang w:val="en-GB"/>
              </w:rPr>
              <w:object w:dxaOrig="6174" w:dyaOrig="4728" w14:anchorId="38E337E4">
                <v:shape id="_x0000_i1037" type="#_x0000_t75" style="width:309pt;height:237pt" o:ole="">
                  <v:imagedata r:id="rId34" o:title=""/>
                </v:shape>
                <o:OLEObject Type="Embed" ProgID="Origin50.Graph" ShapeID="_x0000_i1037" DrawAspect="Content" ObjectID="_1635931529" r:id="rId35"/>
              </w:object>
            </w:r>
          </w:p>
        </w:tc>
      </w:tr>
      <w:tr w:rsidR="00B86ED3" w:rsidRPr="00B86ED3" w14:paraId="338FC134" w14:textId="77777777" w:rsidTr="009B0073">
        <w:tc>
          <w:tcPr>
            <w:tcW w:w="567" w:type="dxa"/>
          </w:tcPr>
          <w:p w14:paraId="64DDFE0B" w14:textId="77777777" w:rsidR="009B0073" w:rsidRPr="00B86ED3" w:rsidRDefault="009B0073" w:rsidP="005E3A8E">
            <w:pPr>
              <w:rPr>
                <w:color w:val="000000" w:themeColor="text1"/>
              </w:rPr>
            </w:pPr>
            <w:r w:rsidRPr="00B86ED3">
              <w:rPr>
                <w:color w:val="000000" w:themeColor="text1"/>
              </w:rPr>
              <w:t>(b)</w:t>
            </w:r>
          </w:p>
        </w:tc>
        <w:tc>
          <w:tcPr>
            <w:tcW w:w="8449" w:type="dxa"/>
          </w:tcPr>
          <w:p w14:paraId="3367E382" w14:textId="0D76A2B1" w:rsidR="009B0073" w:rsidRPr="00B86ED3" w:rsidRDefault="00FA785E" w:rsidP="00B471AE">
            <w:pPr>
              <w:jc w:val="center"/>
              <w:rPr>
                <w:color w:val="000000" w:themeColor="text1"/>
              </w:rPr>
            </w:pPr>
            <w:r w:rsidRPr="00B86ED3">
              <w:rPr>
                <w:rFonts w:cs="Times New Roman"/>
                <w:color w:val="000000" w:themeColor="text1"/>
                <w:lang w:val="en-GB"/>
              </w:rPr>
              <w:object w:dxaOrig="6174" w:dyaOrig="4728" w14:anchorId="1DC1EE21">
                <v:shape id="_x0000_i1038" type="#_x0000_t75" style="width:309pt;height:234.75pt" o:ole="">
                  <v:imagedata r:id="rId36" o:title=""/>
                </v:shape>
                <o:OLEObject Type="Embed" ProgID="Origin50.Graph" ShapeID="_x0000_i1038" DrawAspect="Content" ObjectID="_1635931530" r:id="rId37"/>
              </w:object>
            </w:r>
          </w:p>
        </w:tc>
      </w:tr>
      <w:tr w:rsidR="009B0073" w:rsidRPr="00B86ED3" w14:paraId="1B315914" w14:textId="77777777" w:rsidTr="00152ADA">
        <w:tc>
          <w:tcPr>
            <w:tcW w:w="9016" w:type="dxa"/>
            <w:gridSpan w:val="2"/>
          </w:tcPr>
          <w:p w14:paraId="2CF3AC9A" w14:textId="7C80CA0A" w:rsidR="009B0073" w:rsidRPr="00B86ED3" w:rsidRDefault="009D4402" w:rsidP="00996293">
            <w:pPr>
              <w:rPr>
                <w:color w:val="000000" w:themeColor="text1"/>
              </w:rPr>
            </w:pPr>
            <w:bookmarkStart w:id="10" w:name="_Ref10054516"/>
            <w:r w:rsidRPr="00B86ED3">
              <w:rPr>
                <w:b/>
                <w:color w:val="000000" w:themeColor="text1"/>
              </w:rPr>
              <w:t>Figure</w:t>
            </w:r>
            <w:r w:rsidR="009B0073"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6</w:t>
            </w:r>
            <w:r w:rsidRPr="00B86ED3">
              <w:rPr>
                <w:b/>
                <w:color w:val="000000" w:themeColor="text1"/>
              </w:rPr>
              <w:fldChar w:fldCharType="end"/>
            </w:r>
            <w:bookmarkEnd w:id="10"/>
            <w:r w:rsidR="009B0073" w:rsidRPr="00B86ED3">
              <w:rPr>
                <w:b/>
                <w:color w:val="000000" w:themeColor="text1"/>
              </w:rPr>
              <w:t xml:space="preserve">. </w:t>
            </w:r>
            <w:r w:rsidR="00E33DD6" w:rsidRPr="00B86ED3">
              <w:rPr>
                <w:i/>
                <w:color w:val="000000" w:themeColor="text1"/>
              </w:rPr>
              <w:t>C</w:t>
            </w:r>
            <w:r w:rsidR="00E33DD6" w:rsidRPr="00B86ED3">
              <w:rPr>
                <w:color w:val="000000" w:themeColor="text1"/>
                <w:vertAlign w:val="subscript"/>
              </w:rPr>
              <w:t>d</w:t>
            </w:r>
            <w:r w:rsidR="00E33DD6" w:rsidRPr="00B86ED3">
              <w:rPr>
                <w:color w:val="000000" w:themeColor="text1"/>
              </w:rPr>
              <w:t xml:space="preserve">-dimensionless clearance profiles for CMC solutions at 20 </w:t>
            </w:r>
            <w:r w:rsidR="00F864D5" w:rsidRPr="00B86ED3">
              <w:rPr>
                <w:rFonts w:cs="Times New Roman"/>
                <w:color w:val="000000" w:themeColor="text1"/>
              </w:rPr>
              <w:t>°</w:t>
            </w:r>
            <w:r w:rsidR="00E33DD6" w:rsidRPr="00B86ED3">
              <w:rPr>
                <w:color w:val="000000" w:themeColor="text1"/>
              </w:rPr>
              <w:t>C.</w:t>
            </w:r>
            <w:r w:rsidR="009B0073" w:rsidRPr="00B86ED3">
              <w:rPr>
                <w:color w:val="000000" w:themeColor="text1"/>
              </w:rPr>
              <w:t xml:space="preserve"> </w:t>
            </w:r>
            <w:r w:rsidR="00E33DD6" w:rsidRPr="00B86ED3">
              <w:rPr>
                <w:color w:val="000000" w:themeColor="text1"/>
              </w:rPr>
              <w:t xml:space="preserve">Lines – simulation; symbols – experimental data: </w:t>
            </w:r>
            <w:r w:rsidR="009B0073" w:rsidRPr="00B86ED3">
              <w:rPr>
                <w:color w:val="000000" w:themeColor="text1"/>
              </w:rPr>
              <w:t xml:space="preserve">(a) </w:t>
            </w:r>
            <w:r w:rsidR="00B471AE" w:rsidRPr="00B86ED3">
              <w:rPr>
                <w:color w:val="000000" w:themeColor="text1"/>
              </w:rPr>
              <w:t xml:space="preserve">1 </w:t>
            </w:r>
            <w:proofErr w:type="spellStart"/>
            <w:r w:rsidR="00E33DD6" w:rsidRPr="00B86ED3">
              <w:rPr>
                <w:color w:val="000000" w:themeColor="text1"/>
              </w:rPr>
              <w:t>wt</w:t>
            </w:r>
            <w:proofErr w:type="spellEnd"/>
            <w:r w:rsidR="00B471AE" w:rsidRPr="00B86ED3">
              <w:rPr>
                <w:color w:val="000000" w:themeColor="text1"/>
              </w:rPr>
              <w:t xml:space="preserve">% CMC solution at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B471AE" w:rsidRPr="00B86ED3">
              <w:rPr>
                <w:color w:val="000000" w:themeColor="text1"/>
              </w:rPr>
              <w:t xml:space="preserve"> = 5 and 10 ml/min, </w:t>
            </w:r>
            <w:r w:rsidR="00B471AE" w:rsidRPr="00B86ED3">
              <w:rPr>
                <w:i/>
                <w:color w:val="000000" w:themeColor="text1"/>
              </w:rPr>
              <w:t>Re</w:t>
            </w:r>
            <w:r w:rsidR="00B471AE" w:rsidRPr="00B86ED3">
              <w:rPr>
                <w:color w:val="000000" w:themeColor="text1"/>
                <w:vertAlign w:val="subscript"/>
              </w:rPr>
              <w:t>t</w:t>
            </w:r>
            <w:r w:rsidR="00505639" w:rsidRPr="00B86ED3">
              <w:rPr>
                <w:color w:val="000000" w:themeColor="text1"/>
              </w:rPr>
              <w:t xml:space="preserve"> = 1.</w:t>
            </w:r>
            <w:r w:rsidR="00996293" w:rsidRPr="00B86ED3">
              <w:rPr>
                <w:color w:val="000000" w:themeColor="text1"/>
              </w:rPr>
              <w:t>4</w:t>
            </w:r>
            <w:r w:rsidR="00505639" w:rsidRPr="00B86ED3">
              <w:rPr>
                <w:color w:val="000000" w:themeColor="text1"/>
              </w:rPr>
              <w:t xml:space="preserve"> and 3.</w:t>
            </w:r>
            <w:r w:rsidR="00996293" w:rsidRPr="00B86ED3">
              <w:rPr>
                <w:color w:val="000000" w:themeColor="text1"/>
              </w:rPr>
              <w:t>4</w:t>
            </w:r>
            <w:r w:rsidR="00B471AE" w:rsidRPr="00B86ED3">
              <w:rPr>
                <w:color w:val="000000" w:themeColor="text1"/>
              </w:rPr>
              <w:t xml:space="preserve">, </w:t>
            </w:r>
            <w:r w:rsidR="00E33DD6" w:rsidRPr="00B86ED3">
              <w:rPr>
                <w:color w:val="000000" w:themeColor="text1"/>
              </w:rPr>
              <w:t>respectively; blue</w:t>
            </w:r>
            <w:r w:rsidR="00B471AE" w:rsidRPr="00B86ED3">
              <w:rPr>
                <w:color w:val="000000" w:themeColor="text1"/>
              </w:rPr>
              <w:t xml:space="preserve"> – ejection; orange – suction. </w:t>
            </w:r>
            <w:r w:rsidR="00E33DD6" w:rsidRPr="00B86ED3">
              <w:rPr>
                <w:color w:val="000000" w:themeColor="text1"/>
              </w:rPr>
              <w:t>(b)</w:t>
            </w:r>
            <w:r w:rsidR="009B0073" w:rsidRPr="00B86ED3">
              <w:rPr>
                <w:color w:val="000000" w:themeColor="text1"/>
              </w:rPr>
              <w:t xml:space="preserve"> 3 </w:t>
            </w:r>
            <w:proofErr w:type="spellStart"/>
            <w:r w:rsidR="00E33DD6" w:rsidRPr="00B86ED3">
              <w:rPr>
                <w:color w:val="000000" w:themeColor="text1"/>
              </w:rPr>
              <w:t>wt</w:t>
            </w:r>
            <w:proofErr w:type="spellEnd"/>
            <w:r w:rsidR="00E33DD6" w:rsidRPr="00B86ED3">
              <w:rPr>
                <w:color w:val="000000" w:themeColor="text1"/>
              </w:rPr>
              <w:t>% CMC solution</w:t>
            </w:r>
            <w:r w:rsidR="009B0073" w:rsidRPr="00B86ED3">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9B0073" w:rsidRPr="00B86ED3">
              <w:rPr>
                <w:color w:val="000000" w:themeColor="text1"/>
              </w:rPr>
              <w:t xml:space="preserve"> = 0.5 ml/min, </w:t>
            </w:r>
            <w:r w:rsidR="009B0073" w:rsidRPr="00B86ED3">
              <w:rPr>
                <w:i/>
                <w:color w:val="000000" w:themeColor="text1"/>
              </w:rPr>
              <w:t>Re</w:t>
            </w:r>
            <w:r w:rsidR="009B0073" w:rsidRPr="00B86ED3">
              <w:rPr>
                <w:color w:val="000000" w:themeColor="text1"/>
                <w:vertAlign w:val="subscript"/>
              </w:rPr>
              <w:t>t</w:t>
            </w:r>
            <w:r w:rsidR="0099488B" w:rsidRPr="00B86ED3">
              <w:rPr>
                <w:color w:val="000000" w:themeColor="text1"/>
              </w:rPr>
              <w:t xml:space="preserve"> = </w:t>
            </w:r>
            <w:r w:rsidR="00505639" w:rsidRPr="00B86ED3">
              <w:rPr>
                <w:color w:val="000000" w:themeColor="text1"/>
              </w:rPr>
              <w:t>0.004</w:t>
            </w:r>
            <w:r w:rsidR="00996293" w:rsidRPr="00B86ED3">
              <w:rPr>
                <w:color w:val="000000" w:themeColor="text1"/>
              </w:rPr>
              <w:t>5</w:t>
            </w:r>
            <w:r w:rsidR="009B0073" w:rsidRPr="00B86ED3">
              <w:rPr>
                <w:color w:val="000000" w:themeColor="text1"/>
              </w:rPr>
              <w:t xml:space="preserve">. Lines – simulation; </w:t>
            </w:r>
            <w:r w:rsidR="00607710" w:rsidRPr="00B86ED3">
              <w:rPr>
                <w:color w:val="000000" w:themeColor="text1"/>
              </w:rPr>
              <w:t>Black– ejection; yellow</w:t>
            </w:r>
            <w:r w:rsidR="009B0073" w:rsidRPr="00B86ED3">
              <w:rPr>
                <w:color w:val="000000" w:themeColor="text1"/>
              </w:rPr>
              <w:t xml:space="preserve"> – suction.</w:t>
            </w:r>
            <w:r w:rsidR="00E33DD6" w:rsidRPr="00B86ED3">
              <w:rPr>
                <w:color w:val="000000" w:themeColor="text1"/>
              </w:rPr>
              <w:t xml:space="preserve"> </w:t>
            </w:r>
          </w:p>
        </w:tc>
      </w:tr>
    </w:tbl>
    <w:p w14:paraId="4F331288" w14:textId="77777777" w:rsidR="009B0073" w:rsidRPr="00B86ED3" w:rsidRDefault="009B0073" w:rsidP="005E3A8E">
      <w:pPr>
        <w:rPr>
          <w:color w:val="000000" w:themeColor="text1"/>
        </w:rPr>
      </w:pPr>
    </w:p>
    <w:p w14:paraId="2B2D3145" w14:textId="2BEAE5CC" w:rsidR="008640B4" w:rsidRPr="00B86ED3" w:rsidRDefault="00074FFC" w:rsidP="001526EF">
      <w:pPr>
        <w:rPr>
          <w:color w:val="000000" w:themeColor="text1"/>
        </w:rPr>
      </w:pPr>
      <w:r w:rsidRPr="00B86ED3">
        <w:rPr>
          <w:color w:val="000000" w:themeColor="text1"/>
        </w:rPr>
        <w:t xml:space="preserve">The good agreement between the </w:t>
      </w:r>
      <w:r w:rsidRPr="00B86ED3">
        <w:rPr>
          <w:i/>
          <w:color w:val="000000" w:themeColor="text1"/>
        </w:rPr>
        <w:t>C</w:t>
      </w:r>
      <w:r w:rsidRPr="00B86ED3">
        <w:rPr>
          <w:color w:val="000000" w:themeColor="text1"/>
          <w:vertAlign w:val="subscript"/>
        </w:rPr>
        <w:t>d</w:t>
      </w:r>
      <w:r w:rsidRPr="00B86ED3">
        <w:rPr>
          <w:color w:val="000000" w:themeColor="text1"/>
        </w:rPr>
        <w:t xml:space="preserve"> values obtained from the </w:t>
      </w:r>
      <w:proofErr w:type="spellStart"/>
      <w:r w:rsidRPr="00B86ED3">
        <w:rPr>
          <w:color w:val="000000" w:themeColor="text1"/>
        </w:rPr>
        <w:t>OpenFOAM</w:t>
      </w:r>
      <w:proofErr w:type="spellEnd"/>
      <w:r w:rsidRPr="00B86ED3">
        <w:rPr>
          <w:color w:val="000000" w:themeColor="text1"/>
        </w:rPr>
        <w:t xml:space="preserve"> simulations and experimental results means that the former can be used to calculate the shear stress distribution on the surface being gauged. </w:t>
      </w:r>
      <w:r w:rsidR="001526EF" w:rsidRPr="00B86ED3">
        <w:rPr>
          <w:color w:val="000000" w:themeColor="text1"/>
        </w:rPr>
        <w:fldChar w:fldCharType="begin"/>
      </w:r>
      <w:r w:rsidR="001526EF" w:rsidRPr="00B86ED3">
        <w:rPr>
          <w:color w:val="000000" w:themeColor="text1"/>
        </w:rPr>
        <w:instrText xml:space="preserve"> REF _Ref10031359 \h  \* MERGEFORMAT </w:instrText>
      </w:r>
      <w:r w:rsidR="001526EF" w:rsidRPr="00B86ED3">
        <w:rPr>
          <w:color w:val="000000" w:themeColor="text1"/>
        </w:rPr>
      </w:r>
      <w:r w:rsidR="001526EF" w:rsidRPr="00B86ED3">
        <w:rPr>
          <w:color w:val="000000" w:themeColor="text1"/>
        </w:rPr>
        <w:fldChar w:fldCharType="separate"/>
      </w:r>
      <w:r w:rsidR="009D4402" w:rsidRPr="00B86ED3">
        <w:rPr>
          <w:color w:val="000000" w:themeColor="text1"/>
        </w:rPr>
        <w:t>Figure 7</w:t>
      </w:r>
      <w:r w:rsidR="001526EF" w:rsidRPr="00B86ED3">
        <w:rPr>
          <w:color w:val="000000" w:themeColor="text1"/>
        </w:rPr>
        <w:fldChar w:fldCharType="end"/>
      </w:r>
      <w:r w:rsidR="001526EF" w:rsidRPr="00B86ED3">
        <w:rPr>
          <w:color w:val="000000" w:themeColor="text1"/>
        </w:rPr>
        <w:t xml:space="preserve"> shows t</w:t>
      </w:r>
      <w:r w:rsidR="008853DE" w:rsidRPr="00B86ED3">
        <w:rPr>
          <w:color w:val="000000" w:themeColor="text1"/>
        </w:rPr>
        <w:t xml:space="preserve">he </w:t>
      </w:r>
      <w:r w:rsidR="001526EF" w:rsidRPr="00B86ED3">
        <w:rPr>
          <w:color w:val="000000" w:themeColor="text1"/>
        </w:rPr>
        <w:t xml:space="preserve">predicted </w:t>
      </w:r>
      <w:r w:rsidR="00291702" w:rsidRPr="00B86ED3">
        <w:rPr>
          <w:color w:val="000000" w:themeColor="text1"/>
        </w:rPr>
        <w:t xml:space="preserve">distributions </w:t>
      </w:r>
      <w:r w:rsidR="008853DE" w:rsidRPr="00B86ED3">
        <w:rPr>
          <w:color w:val="000000" w:themeColor="text1"/>
        </w:rPr>
        <w:t xml:space="preserve">for </w:t>
      </w:r>
      <w:r w:rsidR="007A38BA" w:rsidRPr="00B86ED3">
        <w:rPr>
          <w:color w:val="000000" w:themeColor="text1"/>
        </w:rPr>
        <w:t>the viscous Newtonian liquid (</w:t>
      </w:r>
      <w:r w:rsidR="00607710" w:rsidRPr="00B86ED3">
        <w:rPr>
          <w:color w:val="000000" w:themeColor="text1"/>
        </w:rPr>
        <w:fldChar w:fldCharType="begin"/>
      </w:r>
      <w:r w:rsidR="00607710" w:rsidRPr="00B86ED3">
        <w:rPr>
          <w:color w:val="000000" w:themeColor="text1"/>
        </w:rPr>
        <w:instrText xml:space="preserve"> REF _Ref10031359 \h  \* MERGEFORMAT </w:instrText>
      </w:r>
      <w:r w:rsidR="00607710" w:rsidRPr="00B86ED3">
        <w:rPr>
          <w:color w:val="000000" w:themeColor="text1"/>
        </w:rPr>
      </w:r>
      <w:r w:rsidR="00607710" w:rsidRPr="00B86ED3">
        <w:rPr>
          <w:color w:val="000000" w:themeColor="text1"/>
        </w:rPr>
        <w:fldChar w:fldCharType="separate"/>
      </w:r>
      <w:r w:rsidR="009D4402" w:rsidRPr="00B86ED3">
        <w:rPr>
          <w:color w:val="000000" w:themeColor="text1"/>
        </w:rPr>
        <w:t>Figure 7</w:t>
      </w:r>
      <w:r w:rsidR="00607710" w:rsidRPr="00B86ED3">
        <w:rPr>
          <w:color w:val="000000" w:themeColor="text1"/>
        </w:rPr>
        <w:fldChar w:fldCharType="end"/>
      </w:r>
      <w:r w:rsidR="007A38BA" w:rsidRPr="00B86ED3">
        <w:rPr>
          <w:color w:val="000000" w:themeColor="text1"/>
        </w:rPr>
        <w:t>(a)) and the less concentrated CMC solut</w:t>
      </w:r>
      <w:r w:rsidRPr="00B86ED3">
        <w:rPr>
          <w:color w:val="000000" w:themeColor="text1"/>
        </w:rPr>
        <w:t>ion (</w:t>
      </w:r>
      <w:r w:rsidR="00607710" w:rsidRPr="00B86ED3">
        <w:rPr>
          <w:color w:val="000000" w:themeColor="text1"/>
        </w:rPr>
        <w:fldChar w:fldCharType="begin"/>
      </w:r>
      <w:r w:rsidR="00607710" w:rsidRPr="00B86ED3">
        <w:rPr>
          <w:color w:val="000000" w:themeColor="text1"/>
        </w:rPr>
        <w:instrText xml:space="preserve"> REF _Ref10031359 \h  \* MERGEFORMAT </w:instrText>
      </w:r>
      <w:r w:rsidR="00607710" w:rsidRPr="00B86ED3">
        <w:rPr>
          <w:color w:val="000000" w:themeColor="text1"/>
        </w:rPr>
      </w:r>
      <w:r w:rsidR="00607710" w:rsidRPr="00B86ED3">
        <w:rPr>
          <w:color w:val="000000" w:themeColor="text1"/>
        </w:rPr>
        <w:fldChar w:fldCharType="separate"/>
      </w:r>
      <w:r w:rsidR="009D4402" w:rsidRPr="00B86ED3">
        <w:rPr>
          <w:color w:val="000000" w:themeColor="text1"/>
        </w:rPr>
        <w:t>Figure 7</w:t>
      </w:r>
      <w:r w:rsidR="00607710" w:rsidRPr="00B86ED3">
        <w:rPr>
          <w:color w:val="000000" w:themeColor="text1"/>
        </w:rPr>
        <w:fldChar w:fldCharType="end"/>
      </w:r>
      <w:r w:rsidR="006B5710" w:rsidRPr="00B86ED3">
        <w:rPr>
          <w:color w:val="000000" w:themeColor="text1"/>
        </w:rPr>
        <w:t>(b</w:t>
      </w:r>
      <w:r w:rsidRPr="00B86ED3">
        <w:rPr>
          <w:color w:val="000000" w:themeColor="text1"/>
        </w:rPr>
        <w:t>)) for the range of clearances</w:t>
      </w:r>
      <w:r w:rsidR="000526BE" w:rsidRPr="00B86ED3">
        <w:rPr>
          <w:color w:val="000000" w:themeColor="text1"/>
        </w:rPr>
        <w:t xml:space="preserve"> (</w:t>
      </w:r>
      <w:r w:rsidR="007A38BA" w:rsidRPr="00B86ED3">
        <w:rPr>
          <w:color w:val="000000" w:themeColor="text1"/>
        </w:rPr>
        <w:t xml:space="preserve">0.1 </w:t>
      </w:r>
      <w:r w:rsidR="007A38BA" w:rsidRPr="00B86ED3">
        <w:rPr>
          <w:color w:val="000000" w:themeColor="text1"/>
        </w:rPr>
        <w:sym w:font="Symbol" w:char="F0A3"/>
      </w:r>
      <w:r w:rsidR="007A38BA" w:rsidRPr="00B86ED3">
        <w:rPr>
          <w:color w:val="000000" w:themeColor="text1"/>
        </w:rPr>
        <w:t xml:space="preserve"> </w:t>
      </w:r>
      <w:proofErr w:type="spellStart"/>
      <w:r w:rsidR="007A38BA" w:rsidRPr="00B86ED3">
        <w:rPr>
          <w:i/>
          <w:color w:val="000000" w:themeColor="text1"/>
        </w:rPr>
        <w:t>h</w:t>
      </w:r>
      <w:r w:rsidR="007A38BA" w:rsidRPr="00B86ED3">
        <w:rPr>
          <w:color w:val="000000" w:themeColor="text1"/>
          <w:vertAlign w:val="subscript"/>
        </w:rPr>
        <w:t>o</w:t>
      </w:r>
      <w:proofErr w:type="spellEnd"/>
      <w:r w:rsidR="007A38BA" w:rsidRPr="00B86ED3">
        <w:rPr>
          <w:color w:val="000000" w:themeColor="text1"/>
        </w:rPr>
        <w:t>/</w:t>
      </w:r>
      <w:proofErr w:type="spellStart"/>
      <w:proofErr w:type="gramStart"/>
      <w:r w:rsidR="007A38BA" w:rsidRPr="00B86ED3">
        <w:rPr>
          <w:i/>
          <w:color w:val="000000" w:themeColor="text1"/>
        </w:rPr>
        <w:t>d</w:t>
      </w:r>
      <w:r w:rsidR="007A38BA" w:rsidRPr="00B86ED3">
        <w:rPr>
          <w:color w:val="000000" w:themeColor="text1"/>
          <w:vertAlign w:val="subscript"/>
        </w:rPr>
        <w:t>t</w:t>
      </w:r>
      <w:proofErr w:type="spellEnd"/>
      <w:proofErr w:type="gramEnd"/>
      <w:r w:rsidR="007A38BA" w:rsidRPr="00B86ED3">
        <w:rPr>
          <w:color w:val="000000" w:themeColor="text1"/>
        </w:rPr>
        <w:t xml:space="preserve"> &lt;</w:t>
      </w:r>
      <w:r w:rsidR="000526BE" w:rsidRPr="00B86ED3">
        <w:rPr>
          <w:color w:val="000000" w:themeColor="text1"/>
        </w:rPr>
        <w:t xml:space="preserve"> 0.4) usually employed for </w:t>
      </w:r>
      <w:r w:rsidRPr="00B86ED3">
        <w:rPr>
          <w:color w:val="000000" w:themeColor="text1"/>
        </w:rPr>
        <w:t>dynamic gauging.</w:t>
      </w:r>
      <w:r w:rsidR="008640B4" w:rsidRPr="00B86ED3">
        <w:rPr>
          <w:color w:val="000000" w:themeColor="text1"/>
        </w:rPr>
        <w:t xml:space="preserve"> </w:t>
      </w:r>
      <w:r w:rsidR="00891EBE" w:rsidRPr="00B86ED3">
        <w:rPr>
          <w:color w:val="000000" w:themeColor="text1"/>
        </w:rPr>
        <w:t xml:space="preserve">The </w:t>
      </w:r>
      <w:r w:rsidR="00891EBE" w:rsidRPr="00B86ED3">
        <w:rPr>
          <w:color w:val="000000" w:themeColor="text1"/>
        </w:rPr>
        <w:lastRenderedPageBreak/>
        <w:t xml:space="preserve">results are also presented in </w:t>
      </w:r>
      <w:r w:rsidR="00084532" w:rsidRPr="00B86ED3">
        <w:rPr>
          <w:color w:val="000000" w:themeColor="text1"/>
        </w:rPr>
        <w:t>scaled form, divided by the inertial head, ½</w:t>
      </w:r>
      <w:r w:rsidR="00084532" w:rsidRPr="00B86ED3">
        <w:rPr>
          <w:rFonts w:ascii="Symbol" w:hAnsi="Symbol"/>
          <w:i/>
          <w:color w:val="000000" w:themeColor="text1"/>
        </w:rPr>
        <w:t></w:t>
      </w:r>
      <w:r w:rsidR="00084532" w:rsidRPr="00B86ED3">
        <w:rPr>
          <w:i/>
          <w:color w:val="000000" w:themeColor="text1"/>
        </w:rPr>
        <w:t>U</w:t>
      </w:r>
      <w:r w:rsidR="00084532" w:rsidRPr="00B86ED3">
        <w:rPr>
          <w:color w:val="000000" w:themeColor="text1"/>
          <w:vertAlign w:val="superscript"/>
        </w:rPr>
        <w:t>2</w:t>
      </w:r>
      <w:r w:rsidR="00084532" w:rsidRPr="00B86ED3">
        <w:rPr>
          <w:color w:val="000000" w:themeColor="text1"/>
        </w:rPr>
        <w:t xml:space="preserve">. </w:t>
      </w:r>
      <w:r w:rsidR="00031BC6" w:rsidRPr="00B86ED3">
        <w:rPr>
          <w:color w:val="000000" w:themeColor="text1"/>
        </w:rPr>
        <w:t xml:space="preserve">There is little difference in the distributions for ejection and suction modes, which is due to the flow being in the creeping regime. </w:t>
      </w:r>
      <w:r w:rsidR="006364A8" w:rsidRPr="00B86ED3">
        <w:rPr>
          <w:color w:val="000000" w:themeColor="text1"/>
        </w:rPr>
        <w:t xml:space="preserve">This is confirmed by the scaled values being significantly greater than 1. </w:t>
      </w:r>
    </w:p>
    <w:p w14:paraId="3128FB38" w14:textId="77777777" w:rsidR="008640B4" w:rsidRPr="00B86ED3" w:rsidRDefault="008640B4" w:rsidP="001526EF">
      <w:pPr>
        <w:rPr>
          <w:color w:val="000000" w:themeColor="text1"/>
        </w:rPr>
      </w:pPr>
    </w:p>
    <w:p w14:paraId="3AC439CE" w14:textId="52B878C2" w:rsidR="00EE2939" w:rsidRPr="00B86ED3" w:rsidRDefault="008640B4" w:rsidP="001526EF">
      <w:pPr>
        <w:rPr>
          <w:color w:val="000000" w:themeColor="text1"/>
        </w:rPr>
      </w:pPr>
      <w:r w:rsidRPr="00B86ED3">
        <w:rPr>
          <w:color w:val="000000" w:themeColor="text1"/>
        </w:rPr>
        <w:t>The absolute values of the wall shear stress do not scale directly with the low shear rate viscosity (0.22 and 1.01 Pa s, respectively), partly due</w:t>
      </w:r>
      <w:r w:rsidR="002D0B6B" w:rsidRPr="00B86ED3">
        <w:rPr>
          <w:color w:val="000000" w:themeColor="text1"/>
        </w:rPr>
        <w:t xml:space="preserve"> to the non-linear dependence on </w:t>
      </w:r>
      <w:r w:rsidR="002D0B6B" w:rsidRPr="00B86ED3">
        <w:rPr>
          <w:i/>
          <w:color w:val="000000" w:themeColor="text1"/>
        </w:rPr>
        <w:t>Re</w:t>
      </w:r>
      <w:r w:rsidR="002D0B6B" w:rsidRPr="00B86ED3">
        <w:rPr>
          <w:color w:val="000000" w:themeColor="text1"/>
          <w:vertAlign w:val="subscript"/>
        </w:rPr>
        <w:t>t</w:t>
      </w:r>
      <w:r w:rsidRPr="00B86ED3">
        <w:rPr>
          <w:color w:val="000000" w:themeColor="text1"/>
        </w:rPr>
        <w:t xml:space="preserve"> and the extent of shear thinning in the CMC solution. </w:t>
      </w:r>
      <w:r w:rsidR="004B1E26" w:rsidRPr="00B86ED3">
        <w:rPr>
          <w:color w:val="000000" w:themeColor="text1"/>
        </w:rPr>
        <w:t xml:space="preserve">Shear thinning was </w:t>
      </w:r>
      <w:r w:rsidR="002D0B6B" w:rsidRPr="00B86ED3">
        <w:rPr>
          <w:color w:val="000000" w:themeColor="text1"/>
        </w:rPr>
        <w:t xml:space="preserve">found to be </w:t>
      </w:r>
      <w:r w:rsidR="004B1E26" w:rsidRPr="00B86ED3">
        <w:rPr>
          <w:color w:val="000000" w:themeColor="text1"/>
        </w:rPr>
        <w:t>significant: the</w:t>
      </w:r>
      <w:r w:rsidRPr="00B86ED3">
        <w:rPr>
          <w:color w:val="000000" w:themeColor="text1"/>
        </w:rPr>
        <w:t xml:space="preserve"> apparent viscosity </w:t>
      </w:r>
      <w:r w:rsidR="002D0B6B" w:rsidRPr="00B86ED3">
        <w:rPr>
          <w:color w:val="000000" w:themeColor="text1"/>
        </w:rPr>
        <w:t xml:space="preserve">of the CMC solution </w:t>
      </w:r>
      <w:r w:rsidRPr="00B86ED3">
        <w:rPr>
          <w:color w:val="000000" w:themeColor="text1"/>
        </w:rPr>
        <w:t xml:space="preserve">at the shear rate at the nozzle throat (calculated </w:t>
      </w:r>
      <w:r w:rsidR="002D0B6B" w:rsidRPr="00B86ED3">
        <w:rPr>
          <w:color w:val="000000" w:themeColor="text1"/>
        </w:rPr>
        <w:t>from</w:t>
      </w:r>
      <w:r w:rsidRPr="00B86ED3">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γ</m:t>
            </m:r>
          </m:e>
        </m:acc>
        <m:r>
          <w:rPr>
            <w:rFonts w:ascii="Cambria Math" w:hAnsi="Cambria Math"/>
            <w:color w:val="000000" w:themeColor="text1"/>
          </w:rPr>
          <m:t>=</m:t>
        </m:r>
        <m:f>
          <m:fPr>
            <m:ctrlPr>
              <w:rPr>
                <w:rFonts w:ascii="Cambria Math" w:hAnsi="Cambria Math"/>
                <w:i/>
                <w:color w:val="000000" w:themeColor="text1"/>
                <w:vertAlign w:val="subscript"/>
              </w:rPr>
            </m:ctrlPr>
          </m:fPr>
          <m:num>
            <m:r>
              <w:rPr>
                <w:rFonts w:ascii="Cambria Math" w:hAnsi="Cambria Math"/>
                <w:color w:val="000000" w:themeColor="text1"/>
                <w:vertAlign w:val="subscript"/>
              </w:rPr>
              <m:t>8U</m:t>
            </m:r>
          </m:num>
          <m:den>
            <m:sSub>
              <m:sSubPr>
                <m:ctrlPr>
                  <w:rPr>
                    <w:rFonts w:ascii="Cambria Math" w:hAnsi="Cambria Math"/>
                    <w:i/>
                    <w:color w:val="000000" w:themeColor="text1"/>
                    <w:vertAlign w:val="subscript"/>
                  </w:rPr>
                </m:ctrlPr>
              </m:sSubPr>
              <m:e>
                <m:r>
                  <w:rPr>
                    <w:rFonts w:ascii="Cambria Math" w:hAnsi="Cambria Math"/>
                    <w:color w:val="000000" w:themeColor="text1"/>
                    <w:vertAlign w:val="subscript"/>
                  </w:rPr>
                  <m:t>d</m:t>
                </m:r>
              </m:e>
              <m:sub>
                <m:r>
                  <w:rPr>
                    <w:rFonts w:ascii="Cambria Math" w:hAnsi="Cambria Math"/>
                    <w:color w:val="000000" w:themeColor="text1"/>
                    <w:vertAlign w:val="subscript"/>
                  </w:rPr>
                  <m:t>t</m:t>
                </m:r>
              </m:sub>
            </m:sSub>
          </m:den>
        </m:f>
        <m:d>
          <m:dPr>
            <m:ctrlPr>
              <w:rPr>
                <w:rFonts w:ascii="Cambria Math" w:hAnsi="Cambria Math"/>
                <w:i/>
                <w:color w:val="000000" w:themeColor="text1"/>
                <w:vertAlign w:val="subscript"/>
              </w:rPr>
            </m:ctrlPr>
          </m:dPr>
          <m:e>
            <m:f>
              <m:fPr>
                <m:ctrlPr>
                  <w:rPr>
                    <w:rFonts w:ascii="Cambria Math" w:hAnsi="Cambria Math"/>
                    <w:i/>
                    <w:color w:val="000000" w:themeColor="text1"/>
                    <w:vertAlign w:val="subscript"/>
                  </w:rPr>
                </m:ctrlPr>
              </m:fPr>
              <m:num>
                <m:r>
                  <w:rPr>
                    <w:rFonts w:ascii="Cambria Math" w:hAnsi="Cambria Math"/>
                    <w:color w:val="000000" w:themeColor="text1"/>
                    <w:vertAlign w:val="subscript"/>
                  </w:rPr>
                  <m:t>3</m:t>
                </m:r>
              </m:num>
              <m:den>
                <m:r>
                  <w:rPr>
                    <w:rFonts w:ascii="Cambria Math" w:hAnsi="Cambria Math"/>
                    <w:color w:val="000000" w:themeColor="text1"/>
                    <w:vertAlign w:val="subscript"/>
                  </w:rPr>
                  <m:t>4</m:t>
                </m:r>
              </m:den>
            </m:f>
            <m:r>
              <w:rPr>
                <w:rFonts w:ascii="Cambria Math" w:hAnsi="Cambria Math"/>
                <w:color w:val="000000" w:themeColor="text1"/>
                <w:vertAlign w:val="subscript"/>
              </w:rPr>
              <m:t>+</m:t>
            </m:r>
            <m:f>
              <m:fPr>
                <m:ctrlPr>
                  <w:rPr>
                    <w:rFonts w:ascii="Cambria Math" w:hAnsi="Cambria Math"/>
                    <w:i/>
                    <w:color w:val="000000" w:themeColor="text1"/>
                    <w:vertAlign w:val="subscript"/>
                  </w:rPr>
                </m:ctrlPr>
              </m:fPr>
              <m:num>
                <m:r>
                  <w:rPr>
                    <w:rFonts w:ascii="Cambria Math" w:hAnsi="Cambria Math"/>
                    <w:color w:val="000000" w:themeColor="text1"/>
                    <w:vertAlign w:val="subscript"/>
                  </w:rPr>
                  <m:t>1</m:t>
                </m:r>
              </m:num>
              <m:den>
                <m:r>
                  <w:rPr>
                    <w:rFonts w:ascii="Cambria Math" w:hAnsi="Cambria Math"/>
                    <w:color w:val="000000" w:themeColor="text1"/>
                    <w:vertAlign w:val="subscript"/>
                  </w:rPr>
                  <m:t>4n</m:t>
                </m:r>
              </m:den>
            </m:f>
          </m:e>
        </m:d>
      </m:oMath>
      <w:r w:rsidRPr="00B86ED3">
        <w:rPr>
          <w:color w:val="000000" w:themeColor="text1"/>
        </w:rPr>
        <w:t xml:space="preserve">, where </w:t>
      </w:r>
      <w:r w:rsidRPr="00B86ED3">
        <w:rPr>
          <w:i/>
          <w:color w:val="000000" w:themeColor="text1"/>
        </w:rPr>
        <w:t>n</w:t>
      </w:r>
      <w:r w:rsidR="00E85C0F" w:rsidRPr="00B86ED3">
        <w:rPr>
          <w:color w:val="000000" w:themeColor="text1"/>
        </w:rPr>
        <w:t xml:space="preserve"> is the flow behaviour index</w:t>
      </w:r>
      <w:r w:rsidRPr="00B86ED3">
        <w:rPr>
          <w:color w:val="000000" w:themeColor="text1"/>
        </w:rPr>
        <w:fldChar w:fldCharType="begin"/>
      </w:r>
      <w:r w:rsidR="00AC6B8C" w:rsidRPr="00B86ED3">
        <w:rPr>
          <w:color w:val="000000" w:themeColor="text1"/>
        </w:rPr>
        <w:instrText xml:space="preserve"> ADDIN EN.CITE &lt;EndNote&gt;&lt;Cite&gt;&lt;Author&gt;Macosko&lt;/Author&gt;&lt;Year&gt;1994&lt;/Year&gt;&lt;RecNum&gt;1458&lt;/RecNum&gt;&lt;DisplayText&gt;&lt;style face="superscript"&gt;43&lt;/style&gt;&lt;/DisplayText&gt;&lt;record&gt;&lt;rec-number&gt;1458&lt;/rec-number&gt;&lt;foreign-keys&gt;&lt;key app="EN" db-id="p9a09vatmz95wwe9pdd5xzx49wftdp99efxa" timestamp="1565740396"&gt;1458&lt;/key&gt;&lt;/foreign-keys&gt;&lt;ref-type name="Book"&gt;6&lt;/ref-type&gt;&lt;contributors&gt;&lt;authors&gt;&lt;author&gt;Macosko, Christopher W&lt;/author&gt;&lt;/authors&gt;&lt;/contributors&gt;&lt;titles&gt;&lt;title&gt;Rheology: Principles, Measurements, and Applications&lt;/title&gt;&lt;/titles&gt;&lt;dates&gt;&lt;year&gt;1994&lt;/year&gt;&lt;/dates&gt;&lt;publisher&gt;Wiley&lt;/publisher&gt;&lt;isbn&gt;978-0-471-18575-8&lt;/isbn&gt;&lt;urls&gt;&lt;/urls&gt;&lt;/record&gt;&lt;/Cite&gt;&lt;/EndNote&gt;</w:instrText>
      </w:r>
      <w:r w:rsidRPr="00B86ED3">
        <w:rPr>
          <w:color w:val="000000" w:themeColor="text1"/>
        </w:rPr>
        <w:fldChar w:fldCharType="separate"/>
      </w:r>
      <w:r w:rsidR="00AC6B8C" w:rsidRPr="00B86ED3">
        <w:rPr>
          <w:noProof/>
          <w:color w:val="000000" w:themeColor="text1"/>
          <w:vertAlign w:val="superscript"/>
        </w:rPr>
        <w:t>43</w:t>
      </w:r>
      <w:r w:rsidRPr="00B86ED3">
        <w:rPr>
          <w:color w:val="000000" w:themeColor="text1"/>
        </w:rPr>
        <w:fldChar w:fldCharType="end"/>
      </w:r>
      <w:r w:rsidR="004B1E26" w:rsidRPr="00B86ED3">
        <w:rPr>
          <w:color w:val="000000" w:themeColor="text1"/>
        </w:rPr>
        <w:t>) was 0.073 Pa s (</w:t>
      </w:r>
      <w:r w:rsidR="004B1E26" w:rsidRPr="00B86ED3">
        <w:rPr>
          <w:i/>
          <w:color w:val="000000" w:themeColor="text1"/>
        </w:rPr>
        <w:t>cf</w:t>
      </w:r>
      <w:r w:rsidR="004B1E26" w:rsidRPr="00B86ED3">
        <w:rPr>
          <w:color w:val="000000" w:themeColor="text1"/>
        </w:rPr>
        <w:t>. 0.22 Pa s).</w:t>
      </w:r>
      <w:r w:rsidRPr="00B86ED3">
        <w:rPr>
          <w:color w:val="000000" w:themeColor="text1"/>
        </w:rPr>
        <w:t xml:space="preserve"> </w:t>
      </w:r>
    </w:p>
    <w:p w14:paraId="7E173331" w14:textId="77777777" w:rsidR="00EE2939" w:rsidRPr="00B86ED3" w:rsidRDefault="00EE2939" w:rsidP="001526EF">
      <w:pPr>
        <w:rPr>
          <w:color w:val="000000" w:themeColor="text1"/>
        </w:rPr>
      </w:pPr>
    </w:p>
    <w:p w14:paraId="64BFEF95" w14:textId="2C715EF5" w:rsidR="008853DE" w:rsidRPr="00B86ED3" w:rsidRDefault="00031BC6" w:rsidP="001526EF">
      <w:pPr>
        <w:rPr>
          <w:color w:val="000000" w:themeColor="text1"/>
        </w:rPr>
      </w:pPr>
      <w:r w:rsidRPr="00B86ED3">
        <w:rPr>
          <w:color w:val="000000" w:themeColor="text1"/>
        </w:rPr>
        <w:t xml:space="preserve">Previous investigations at higher </w:t>
      </w:r>
      <w:r w:rsidRPr="00B86ED3">
        <w:rPr>
          <w:i/>
          <w:color w:val="000000" w:themeColor="text1"/>
        </w:rPr>
        <w:t>Re</w:t>
      </w:r>
      <w:r w:rsidRPr="00B86ED3">
        <w:rPr>
          <w:color w:val="000000" w:themeColor="text1"/>
          <w:vertAlign w:val="subscript"/>
        </w:rPr>
        <w:t>t</w:t>
      </w:r>
      <w:r w:rsidRPr="00B86ED3">
        <w:rPr>
          <w:color w:val="000000" w:themeColor="text1"/>
        </w:rPr>
        <w:t xml:space="preserve"> have reported noticeable dif</w:t>
      </w:r>
      <w:r w:rsidR="006364A8" w:rsidRPr="00B86ED3">
        <w:rPr>
          <w:color w:val="000000" w:themeColor="text1"/>
        </w:rPr>
        <w:t>ferences between ejection and suction at low</w:t>
      </w:r>
      <w:r w:rsidR="006364A8" w:rsidRPr="00B86ED3">
        <w:rPr>
          <w:i/>
          <w:color w:val="000000" w:themeColor="text1"/>
        </w:rPr>
        <w:t xml:space="preserve"> </w:t>
      </w:r>
      <w:proofErr w:type="spellStart"/>
      <w:r w:rsidR="006364A8" w:rsidRPr="00B86ED3">
        <w:rPr>
          <w:i/>
          <w:color w:val="000000" w:themeColor="text1"/>
        </w:rPr>
        <w:t>h</w:t>
      </w:r>
      <w:r w:rsidR="006364A8" w:rsidRPr="00B86ED3">
        <w:rPr>
          <w:color w:val="000000" w:themeColor="text1"/>
          <w:vertAlign w:val="subscript"/>
        </w:rPr>
        <w:t>o</w:t>
      </w:r>
      <w:proofErr w:type="spellEnd"/>
      <w:r w:rsidR="006364A8" w:rsidRPr="00B86ED3">
        <w:rPr>
          <w:color w:val="000000" w:themeColor="text1"/>
        </w:rPr>
        <w:t>/</w:t>
      </w:r>
      <w:proofErr w:type="gramStart"/>
      <w:r w:rsidR="006364A8" w:rsidRPr="00B86ED3">
        <w:rPr>
          <w:i/>
          <w:color w:val="000000" w:themeColor="text1"/>
        </w:rPr>
        <w:t>d</w:t>
      </w:r>
      <w:r w:rsidR="006364A8" w:rsidRPr="00B86ED3">
        <w:rPr>
          <w:color w:val="000000" w:themeColor="text1"/>
          <w:vertAlign w:val="subscript"/>
        </w:rPr>
        <w:t>t</w:t>
      </w:r>
      <w:proofErr w:type="gramEnd"/>
      <w:r w:rsidR="00E55A97" w:rsidRPr="00B86ED3">
        <w:rPr>
          <w:color w:val="000000" w:themeColor="text1"/>
        </w:rPr>
        <w:fldChar w:fldCharType="begin">
          <w:fldData xml:space="preserve">PEVuZE5vdGU+PENpdGU+PEF1dGhvcj5DaGV3PC9BdXRob3I+PFllYXI+MjAwNDwvWWVhcj48UmVj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==
</w:fldData>
        </w:fldChar>
      </w:r>
      <w:r w:rsidR="00AC6B8C" w:rsidRPr="00B86ED3">
        <w:rPr>
          <w:color w:val="000000" w:themeColor="text1"/>
        </w:rPr>
        <w:instrText xml:space="preserve"> ADDIN EN.CITE </w:instrText>
      </w:r>
      <w:r w:rsidR="00AC6B8C" w:rsidRPr="00B86ED3">
        <w:rPr>
          <w:color w:val="000000" w:themeColor="text1"/>
        </w:rPr>
        <w:fldChar w:fldCharType="begin">
          <w:fldData xml:space="preserve">PEVuZE5vdGU+PENpdGU+PEF1dGhvcj5DaGV3PC9BdXRob3I+PFllYXI+MjAwNDwvWWVhcj48UmVj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==
</w:fldData>
        </w:fldChar>
      </w:r>
      <w:r w:rsidR="00AC6B8C" w:rsidRPr="00B86ED3">
        <w:rPr>
          <w:color w:val="000000" w:themeColor="text1"/>
        </w:rPr>
        <w:instrText xml:space="preserve"> ADDIN EN.CITE.DATA </w:instrText>
      </w:r>
      <w:r w:rsidR="00AC6B8C" w:rsidRPr="00B86ED3">
        <w:rPr>
          <w:color w:val="000000" w:themeColor="text1"/>
        </w:rPr>
      </w:r>
      <w:r w:rsidR="00AC6B8C" w:rsidRPr="00B86ED3">
        <w:rPr>
          <w:color w:val="000000" w:themeColor="text1"/>
        </w:rPr>
        <w:fldChar w:fldCharType="end"/>
      </w:r>
      <w:r w:rsidR="00E55A97" w:rsidRPr="00B86ED3">
        <w:rPr>
          <w:color w:val="000000" w:themeColor="text1"/>
        </w:rPr>
      </w:r>
      <w:r w:rsidR="00E55A97" w:rsidRPr="00B86ED3">
        <w:rPr>
          <w:color w:val="000000" w:themeColor="text1"/>
        </w:rPr>
        <w:fldChar w:fldCharType="separate"/>
      </w:r>
      <w:r w:rsidR="00AC6B8C" w:rsidRPr="00B86ED3">
        <w:rPr>
          <w:noProof/>
          <w:color w:val="000000" w:themeColor="text1"/>
          <w:vertAlign w:val="superscript"/>
        </w:rPr>
        <w:t>3, 7</w:t>
      </w:r>
      <w:r w:rsidR="00E55A97" w:rsidRPr="00B86ED3">
        <w:rPr>
          <w:color w:val="000000" w:themeColor="text1"/>
        </w:rPr>
        <w:fldChar w:fldCharType="end"/>
      </w:r>
      <w:r w:rsidRPr="00B86ED3">
        <w:rPr>
          <w:color w:val="000000" w:themeColor="text1"/>
        </w:rPr>
        <w:t xml:space="preserve">. </w:t>
      </w:r>
      <w:r w:rsidR="007D11AA" w:rsidRPr="00B86ED3">
        <w:rPr>
          <w:color w:val="000000" w:themeColor="text1"/>
        </w:rPr>
        <w:t>The</w:t>
      </w:r>
      <w:r w:rsidR="00EE2939" w:rsidRPr="00B86ED3">
        <w:rPr>
          <w:color w:val="000000" w:themeColor="text1"/>
        </w:rPr>
        <w:t xml:space="preserve"> distributions are </w:t>
      </w:r>
      <w:r w:rsidR="007D11AA" w:rsidRPr="00B86ED3">
        <w:rPr>
          <w:color w:val="000000" w:themeColor="text1"/>
        </w:rPr>
        <w:t xml:space="preserve">otherwise </w:t>
      </w:r>
      <w:r w:rsidR="00EE2939" w:rsidRPr="00B86ED3">
        <w:rPr>
          <w:color w:val="000000" w:themeColor="text1"/>
        </w:rPr>
        <w:t>similar to earlier studies, with</w:t>
      </w:r>
      <w:r w:rsidRPr="00B86ED3">
        <w:rPr>
          <w:color w:val="000000" w:themeColor="text1"/>
        </w:rPr>
        <w:t xml:space="preserve"> a</w:t>
      </w:r>
      <w:r w:rsidR="00E53FEC" w:rsidRPr="00B86ED3">
        <w:rPr>
          <w:color w:val="000000" w:themeColor="text1"/>
        </w:rPr>
        <w:t xml:space="preserve"> </w:t>
      </w:r>
      <w:r w:rsidRPr="00B86ED3">
        <w:rPr>
          <w:color w:val="000000" w:themeColor="text1"/>
        </w:rPr>
        <w:t xml:space="preserve">noticeable peak in the </w:t>
      </w:r>
      <w:r w:rsidR="000526BE" w:rsidRPr="00B86ED3">
        <w:rPr>
          <w:color w:val="000000" w:themeColor="text1"/>
        </w:rPr>
        <w:t xml:space="preserve">shear stress </w:t>
      </w:r>
      <w:r w:rsidRPr="00B86ED3">
        <w:rPr>
          <w:color w:val="000000" w:themeColor="text1"/>
        </w:rPr>
        <w:t xml:space="preserve">peak </w:t>
      </w:r>
      <w:r w:rsidR="000526BE" w:rsidRPr="00B86ED3">
        <w:rPr>
          <w:color w:val="000000" w:themeColor="text1"/>
        </w:rPr>
        <w:t>beneath the inner edge of the nozzle rim</w:t>
      </w:r>
      <w:r w:rsidR="00507AD8" w:rsidRPr="00B86ED3">
        <w:rPr>
          <w:color w:val="000000" w:themeColor="text1"/>
        </w:rPr>
        <w:t>, decaying</w:t>
      </w:r>
      <w:r w:rsidR="00EE2939" w:rsidRPr="00B86ED3">
        <w:rPr>
          <w:color w:val="000000" w:themeColor="text1"/>
        </w:rPr>
        <w:t xml:space="preserve"> beyond this</w:t>
      </w:r>
      <w:r w:rsidR="00507AD8" w:rsidRPr="00B86ED3">
        <w:rPr>
          <w:color w:val="000000" w:themeColor="text1"/>
        </w:rPr>
        <w:t xml:space="preserve">. The magnitude of the stress peak and the </w:t>
      </w:r>
      <w:r w:rsidR="00607710" w:rsidRPr="00B86ED3">
        <w:rPr>
          <w:color w:val="000000" w:themeColor="text1"/>
        </w:rPr>
        <w:t>distribution</w:t>
      </w:r>
      <w:r w:rsidR="00507AD8" w:rsidRPr="00B86ED3">
        <w:rPr>
          <w:color w:val="000000" w:themeColor="text1"/>
        </w:rPr>
        <w:t xml:space="preserve"> decrease as</w:t>
      </w:r>
      <w:r w:rsidR="00E53FEC" w:rsidRPr="00B86ED3">
        <w:rPr>
          <w:color w:val="000000" w:themeColor="text1"/>
        </w:rPr>
        <w:t xml:space="preserve"> </w:t>
      </w:r>
      <w:proofErr w:type="spellStart"/>
      <w:r w:rsidR="00E53FEC" w:rsidRPr="00B86ED3">
        <w:rPr>
          <w:i/>
          <w:color w:val="000000" w:themeColor="text1"/>
        </w:rPr>
        <w:t>h</w:t>
      </w:r>
      <w:r w:rsidR="00E53FEC" w:rsidRPr="00B86ED3">
        <w:rPr>
          <w:color w:val="000000" w:themeColor="text1"/>
          <w:vertAlign w:val="subscript"/>
        </w:rPr>
        <w:t>o</w:t>
      </w:r>
      <w:proofErr w:type="spellEnd"/>
      <w:r w:rsidR="00E53FEC" w:rsidRPr="00B86ED3">
        <w:rPr>
          <w:color w:val="000000" w:themeColor="text1"/>
        </w:rPr>
        <w:t>/</w:t>
      </w:r>
      <w:proofErr w:type="spellStart"/>
      <w:proofErr w:type="gramStart"/>
      <w:r w:rsidR="00E53FEC" w:rsidRPr="00B86ED3">
        <w:rPr>
          <w:i/>
          <w:color w:val="000000" w:themeColor="text1"/>
        </w:rPr>
        <w:t>d</w:t>
      </w:r>
      <w:r w:rsidR="00E53FEC" w:rsidRPr="00B86ED3">
        <w:rPr>
          <w:color w:val="000000" w:themeColor="text1"/>
          <w:vertAlign w:val="subscript"/>
        </w:rPr>
        <w:t>t</w:t>
      </w:r>
      <w:proofErr w:type="spellEnd"/>
      <w:proofErr w:type="gramEnd"/>
      <w:r w:rsidR="00E53FEC" w:rsidRPr="00B86ED3">
        <w:rPr>
          <w:color w:val="000000" w:themeColor="text1"/>
        </w:rPr>
        <w:t xml:space="preserve"> incr</w:t>
      </w:r>
      <w:r w:rsidR="002E2736" w:rsidRPr="00B86ED3">
        <w:rPr>
          <w:color w:val="000000" w:themeColor="text1"/>
        </w:rPr>
        <w:t xml:space="preserve">eases, </w:t>
      </w:r>
      <w:r w:rsidR="00507AD8" w:rsidRPr="00B86ED3">
        <w:rPr>
          <w:color w:val="000000" w:themeColor="text1"/>
        </w:rPr>
        <w:t xml:space="preserve">as </w:t>
      </w:r>
      <w:r w:rsidR="002E2736" w:rsidRPr="00B86ED3">
        <w:rPr>
          <w:color w:val="000000" w:themeColor="text1"/>
        </w:rPr>
        <w:t xml:space="preserve">the mean velocity under the nozzle rim decreases. </w:t>
      </w:r>
      <w:r w:rsidR="008853DE" w:rsidRPr="00B86ED3">
        <w:rPr>
          <w:color w:val="000000" w:themeColor="text1"/>
        </w:rPr>
        <w:t>The</w:t>
      </w:r>
      <w:r w:rsidR="007D11AA" w:rsidRPr="00B86ED3">
        <w:rPr>
          <w:color w:val="000000" w:themeColor="text1"/>
        </w:rPr>
        <w:t xml:space="preserve"> shape of the distributions are similar</w:t>
      </w:r>
      <w:r w:rsidR="008853DE" w:rsidRPr="00B86ED3">
        <w:rPr>
          <w:color w:val="000000" w:themeColor="text1"/>
        </w:rPr>
        <w:t xml:space="preserve"> </w:t>
      </w:r>
      <w:r w:rsidR="007D11AA" w:rsidRPr="00B86ED3">
        <w:rPr>
          <w:color w:val="000000" w:themeColor="text1"/>
        </w:rPr>
        <w:t>for the two liquids, indicating that the degree of shear thinning shown by the CMC solutions  does not have a significant effect on this aspect of FDG operation.</w:t>
      </w:r>
      <w:r w:rsidR="008853DE" w:rsidRPr="00B86ED3">
        <w:rPr>
          <w:color w:val="000000" w:themeColor="text1"/>
        </w:rPr>
        <w:t xml:space="preserve">  </w:t>
      </w:r>
    </w:p>
    <w:p w14:paraId="325717D2" w14:textId="77777777" w:rsidR="00530F81" w:rsidRPr="00B86ED3" w:rsidRDefault="00530F81" w:rsidP="00B471AE">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459"/>
      </w:tblGrid>
      <w:tr w:rsidR="00B86ED3" w:rsidRPr="00B86ED3" w14:paraId="24F58E4A" w14:textId="77777777" w:rsidTr="00B471AE">
        <w:trPr>
          <w:tblHeader/>
        </w:trPr>
        <w:tc>
          <w:tcPr>
            <w:tcW w:w="567" w:type="dxa"/>
          </w:tcPr>
          <w:p w14:paraId="5239B452" w14:textId="77777777" w:rsidR="00B471AE" w:rsidRPr="00B86ED3" w:rsidRDefault="00B471AE" w:rsidP="00B471AE">
            <w:pPr>
              <w:rPr>
                <w:color w:val="000000" w:themeColor="text1"/>
              </w:rPr>
            </w:pPr>
            <w:r w:rsidRPr="00B86ED3">
              <w:rPr>
                <w:color w:val="000000" w:themeColor="text1"/>
              </w:rPr>
              <w:t>(a)</w:t>
            </w:r>
          </w:p>
        </w:tc>
        <w:tc>
          <w:tcPr>
            <w:tcW w:w="8459" w:type="dxa"/>
          </w:tcPr>
          <w:p w14:paraId="0AC79040" w14:textId="7AEF1507" w:rsidR="00B471AE" w:rsidRPr="00B86ED3" w:rsidRDefault="007E29F3" w:rsidP="00B471AE">
            <w:pPr>
              <w:rPr>
                <w:color w:val="000000" w:themeColor="text1"/>
              </w:rPr>
            </w:pPr>
            <w:r w:rsidRPr="00B86ED3">
              <w:rPr>
                <w:rFonts w:cs="Times New Roman"/>
                <w:color w:val="000000" w:themeColor="text1"/>
                <w:lang w:val="en-GB"/>
              </w:rPr>
              <w:object w:dxaOrig="7937" w:dyaOrig="4538" w14:anchorId="33D918B1">
                <v:shape id="_x0000_i1039" type="#_x0000_t75" style="width:416.25pt;height:239.25pt" o:ole="">
                  <v:imagedata r:id="rId38" o:title=""/>
                </v:shape>
                <o:OLEObject Type="Embed" ProgID="Origin50.Graph" ShapeID="_x0000_i1039" DrawAspect="Content" ObjectID="_1635931531" r:id="rId39"/>
              </w:object>
            </w:r>
          </w:p>
        </w:tc>
      </w:tr>
      <w:tr w:rsidR="00B86ED3" w:rsidRPr="00B86ED3" w14:paraId="0BAC8FA7" w14:textId="77777777" w:rsidTr="00B471AE">
        <w:trPr>
          <w:tblHeader/>
        </w:trPr>
        <w:tc>
          <w:tcPr>
            <w:tcW w:w="567" w:type="dxa"/>
          </w:tcPr>
          <w:p w14:paraId="7B6078B5" w14:textId="77777777" w:rsidR="00B471AE" w:rsidRPr="00B86ED3" w:rsidRDefault="00B471AE" w:rsidP="00B471AE">
            <w:pPr>
              <w:rPr>
                <w:color w:val="000000" w:themeColor="text1"/>
              </w:rPr>
            </w:pPr>
            <w:r w:rsidRPr="00B86ED3">
              <w:rPr>
                <w:color w:val="000000" w:themeColor="text1"/>
              </w:rPr>
              <w:lastRenderedPageBreak/>
              <w:t>(b)</w:t>
            </w:r>
          </w:p>
        </w:tc>
        <w:tc>
          <w:tcPr>
            <w:tcW w:w="8459" w:type="dxa"/>
          </w:tcPr>
          <w:p w14:paraId="3F03B110" w14:textId="7CE495E8" w:rsidR="00B471AE" w:rsidRPr="00B86ED3" w:rsidRDefault="0016398A" w:rsidP="00B471AE">
            <w:pPr>
              <w:rPr>
                <w:color w:val="000000" w:themeColor="text1"/>
              </w:rPr>
            </w:pPr>
            <w:r w:rsidRPr="00B86ED3">
              <w:rPr>
                <w:rFonts w:cs="Times New Roman"/>
                <w:color w:val="000000" w:themeColor="text1"/>
                <w:lang w:val="en-GB"/>
              </w:rPr>
              <w:object w:dxaOrig="7739" w:dyaOrig="4423" w14:anchorId="2A951AB0">
                <v:shape id="_x0000_i1040" type="#_x0000_t75" style="width:414.75pt;height:238.5pt" o:ole="">
                  <v:imagedata r:id="rId40" o:title=""/>
                </v:shape>
                <o:OLEObject Type="Embed" ProgID="Origin50.Graph" ShapeID="_x0000_i1040" DrawAspect="Content" ObjectID="_1635931532" r:id="rId41"/>
              </w:object>
            </w:r>
          </w:p>
        </w:tc>
      </w:tr>
      <w:tr w:rsidR="00B471AE" w:rsidRPr="00B86ED3" w14:paraId="52BFD29F" w14:textId="77777777" w:rsidTr="00B471AE">
        <w:trPr>
          <w:tblHeader/>
        </w:trPr>
        <w:tc>
          <w:tcPr>
            <w:tcW w:w="9026" w:type="dxa"/>
            <w:gridSpan w:val="2"/>
          </w:tcPr>
          <w:p w14:paraId="760FAF2A" w14:textId="501295C3" w:rsidR="00B471AE" w:rsidRPr="00B86ED3" w:rsidRDefault="009D4402" w:rsidP="00607710">
            <w:pPr>
              <w:rPr>
                <w:color w:val="000000" w:themeColor="text1"/>
              </w:rPr>
            </w:pPr>
            <w:bookmarkStart w:id="11" w:name="_Ref10031359"/>
            <w:r w:rsidRPr="00B86ED3">
              <w:rPr>
                <w:b/>
                <w:color w:val="000000" w:themeColor="text1"/>
              </w:rPr>
              <w:t>Figure</w:t>
            </w:r>
            <w:r w:rsidR="00B471AE"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7</w:t>
            </w:r>
            <w:r w:rsidRPr="00B86ED3">
              <w:rPr>
                <w:b/>
                <w:color w:val="000000" w:themeColor="text1"/>
              </w:rPr>
              <w:fldChar w:fldCharType="end"/>
            </w:r>
            <w:bookmarkEnd w:id="11"/>
            <w:r w:rsidR="00E85C0F" w:rsidRPr="00B86ED3">
              <w:rPr>
                <w:b/>
                <w:color w:val="000000" w:themeColor="text1"/>
              </w:rPr>
              <w:t>.</w:t>
            </w:r>
            <w:r w:rsidR="00B471AE" w:rsidRPr="00B86ED3">
              <w:rPr>
                <w:b/>
                <w:color w:val="000000" w:themeColor="text1"/>
              </w:rPr>
              <w:t xml:space="preserve"> </w:t>
            </w:r>
            <w:r w:rsidR="00812C76" w:rsidRPr="00B86ED3">
              <w:rPr>
                <w:color w:val="000000" w:themeColor="text1"/>
              </w:rPr>
              <w:t>Distribution of</w:t>
            </w:r>
            <w:r w:rsidR="00B471AE" w:rsidRPr="00B86ED3">
              <w:rPr>
                <w:color w:val="000000" w:themeColor="text1"/>
              </w:rPr>
              <w:t xml:space="preserve"> shear str</w:t>
            </w:r>
            <w:r w:rsidR="001526EF" w:rsidRPr="00B86ED3">
              <w:rPr>
                <w:color w:val="000000" w:themeColor="text1"/>
              </w:rPr>
              <w:t>ess on gauged surface obtained from</w:t>
            </w:r>
            <w:r w:rsidR="00B471AE" w:rsidRPr="00B86ED3">
              <w:rPr>
                <w:color w:val="000000" w:themeColor="text1"/>
              </w:rPr>
              <w:t xml:space="preserve"> </w:t>
            </w:r>
            <w:proofErr w:type="spellStart"/>
            <w:r w:rsidR="00B471AE" w:rsidRPr="00B86ED3">
              <w:rPr>
                <w:color w:val="000000" w:themeColor="text1"/>
              </w:rPr>
              <w:t>OpenFOAM</w:t>
            </w:r>
            <w:proofErr w:type="spellEnd"/>
            <w:r w:rsidR="00B471AE" w:rsidRPr="00B86ED3">
              <w:rPr>
                <w:color w:val="000000" w:themeColor="text1"/>
              </w:rPr>
              <w:t xml:space="preserve"> simulations for (a)</w:t>
            </w:r>
            <w:r w:rsidR="003005E9" w:rsidRPr="00B86ED3">
              <w:rPr>
                <w:color w:val="000000" w:themeColor="text1"/>
              </w:rPr>
              <w:t xml:space="preserve"> washing up liquid at 20 </w:t>
            </w:r>
            <w:r w:rsidR="00F864D5" w:rsidRPr="00B86ED3">
              <w:rPr>
                <w:rFonts w:cs="Times New Roman"/>
                <w:color w:val="000000" w:themeColor="text1"/>
              </w:rPr>
              <w:t>°</w:t>
            </w:r>
            <w:r w:rsidR="003005E9" w:rsidRPr="00B86ED3">
              <w:rPr>
                <w:color w:val="000000" w:themeColor="text1"/>
              </w:rPr>
              <w:t xml:space="preserve">C,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3005E9" w:rsidRPr="00B86ED3">
              <w:rPr>
                <w:color w:val="000000" w:themeColor="text1"/>
              </w:rPr>
              <w:t xml:space="preserve"> = 1 ml/min, </w:t>
            </w:r>
            <w:r w:rsidR="003005E9" w:rsidRPr="00B86ED3">
              <w:rPr>
                <w:i/>
                <w:color w:val="000000" w:themeColor="text1"/>
              </w:rPr>
              <w:t>Re</w:t>
            </w:r>
            <w:r w:rsidR="003005E9" w:rsidRPr="00B86ED3">
              <w:rPr>
                <w:color w:val="000000" w:themeColor="text1"/>
                <w:vertAlign w:val="subscript"/>
              </w:rPr>
              <w:t>t</w:t>
            </w:r>
            <w:r w:rsidR="003005E9" w:rsidRPr="00B86ED3">
              <w:rPr>
                <w:color w:val="000000" w:themeColor="text1"/>
              </w:rPr>
              <w:t xml:space="preserve"> = 0.022, and</w:t>
            </w:r>
            <w:r w:rsidR="00B471AE" w:rsidRPr="00B86ED3">
              <w:rPr>
                <w:color w:val="000000" w:themeColor="text1"/>
              </w:rPr>
              <w:t xml:space="preserve"> (b) 1 % CMC at 20 </w:t>
            </w:r>
            <w:r w:rsidR="00F864D5" w:rsidRPr="00B86ED3">
              <w:rPr>
                <w:rFonts w:cs="Times New Roman"/>
                <w:color w:val="000000" w:themeColor="text1"/>
              </w:rPr>
              <w:t>°</w:t>
            </w:r>
            <w:r w:rsidR="00B471AE" w:rsidRPr="00B86ED3">
              <w:rPr>
                <w:color w:val="000000" w:themeColor="text1"/>
              </w:rPr>
              <w:t xml:space="preserve">C, </w:t>
            </w:r>
            <m:oMath>
              <m:acc>
                <m:accPr>
                  <m:chr m:val="̇"/>
                  <m:ctrlPr>
                    <w:rPr>
                      <w:rFonts w:ascii="Cambria Math" w:hAnsi="Cambria Math"/>
                      <w:i/>
                      <w:color w:val="000000" w:themeColor="text1"/>
                    </w:rPr>
                  </m:ctrlPr>
                </m:accPr>
                <m:e>
                  <m:r>
                    <w:rPr>
                      <w:rFonts w:ascii="Cambria Math" w:hAnsi="Cambria Math"/>
                      <w:color w:val="000000" w:themeColor="text1"/>
                    </w:rPr>
                    <m:t>m</m:t>
                  </m:r>
                </m:e>
              </m:acc>
            </m:oMath>
            <w:r w:rsidR="00B471AE" w:rsidRPr="00B86ED3">
              <w:rPr>
                <w:color w:val="000000" w:themeColor="text1"/>
              </w:rPr>
              <w:t xml:space="preserve"> = 10 ml/min, </w:t>
            </w:r>
            <w:r w:rsidR="00B471AE" w:rsidRPr="00B86ED3">
              <w:rPr>
                <w:i/>
                <w:color w:val="000000" w:themeColor="text1"/>
              </w:rPr>
              <w:t>Re</w:t>
            </w:r>
            <w:r w:rsidR="00B471AE" w:rsidRPr="00B86ED3">
              <w:rPr>
                <w:color w:val="000000" w:themeColor="text1"/>
                <w:vertAlign w:val="subscript"/>
              </w:rPr>
              <w:t>t</w:t>
            </w:r>
            <w:r w:rsidR="008566A7" w:rsidRPr="00B86ED3">
              <w:rPr>
                <w:color w:val="000000" w:themeColor="text1"/>
              </w:rPr>
              <w:t xml:space="preserve"> = 3.4</w:t>
            </w:r>
            <w:r w:rsidR="003005E9" w:rsidRPr="00B86ED3">
              <w:rPr>
                <w:color w:val="000000" w:themeColor="text1"/>
              </w:rPr>
              <w:t>,</w:t>
            </w:r>
            <w:r w:rsidR="00B471AE" w:rsidRPr="00B86ED3">
              <w:rPr>
                <w:color w:val="000000" w:themeColor="text1"/>
              </w:rPr>
              <w:t xml:space="preserve"> for </w:t>
            </w:r>
            <w:r w:rsidR="00B471AE" w:rsidRPr="00B86ED3">
              <w:rPr>
                <w:i/>
                <w:color w:val="000000" w:themeColor="text1"/>
              </w:rPr>
              <w:t>h</w:t>
            </w:r>
            <w:r w:rsidR="00B471AE" w:rsidRPr="00B86ED3">
              <w:rPr>
                <w:color w:val="000000" w:themeColor="text1"/>
                <w:vertAlign w:val="subscript"/>
              </w:rPr>
              <w:t>o</w:t>
            </w:r>
            <w:r w:rsidR="00B471AE" w:rsidRPr="00B86ED3">
              <w:rPr>
                <w:color w:val="000000" w:themeColor="text1"/>
              </w:rPr>
              <w:t>/</w:t>
            </w:r>
            <w:proofErr w:type="spellStart"/>
            <w:r w:rsidR="00B471AE" w:rsidRPr="00B86ED3">
              <w:rPr>
                <w:i/>
                <w:color w:val="000000" w:themeColor="text1"/>
              </w:rPr>
              <w:t>d</w:t>
            </w:r>
            <w:r w:rsidR="00B471AE" w:rsidRPr="00B86ED3">
              <w:rPr>
                <w:color w:val="000000" w:themeColor="text1"/>
                <w:vertAlign w:val="subscript"/>
              </w:rPr>
              <w:t>t</w:t>
            </w:r>
            <w:proofErr w:type="spellEnd"/>
            <w:r w:rsidR="00B471AE" w:rsidRPr="00B86ED3">
              <w:rPr>
                <w:color w:val="000000" w:themeColor="text1"/>
              </w:rPr>
              <w:t xml:space="preserve"> = 0.1 (red); 0.2 (brown); 0.3 (blue); 0.4 (black). Vertical dashed lines and grey shaded pattern indicate the regio</w:t>
            </w:r>
            <w:r w:rsidR="00C54BA4" w:rsidRPr="00B86ED3">
              <w:rPr>
                <w:color w:val="000000" w:themeColor="text1"/>
              </w:rPr>
              <w:t>n of the nozzle footprint. Note that</w:t>
            </w:r>
            <w:r w:rsidR="00B471AE" w:rsidRPr="00B86ED3">
              <w:rPr>
                <w:color w:val="000000" w:themeColor="text1"/>
              </w:rPr>
              <w:t xml:space="preserve"> </w:t>
            </w:r>
            <w:r w:rsidR="00B471AE" w:rsidRPr="00B86ED3">
              <w:rPr>
                <w:i/>
                <w:color w:val="000000" w:themeColor="text1"/>
              </w:rPr>
              <w:t>r</w:t>
            </w:r>
            <w:r w:rsidR="001526EF" w:rsidRPr="00B86ED3">
              <w:rPr>
                <w:color w:val="000000" w:themeColor="text1"/>
              </w:rPr>
              <w:t xml:space="preserve"> &lt; 0 shows results for</w:t>
            </w:r>
            <w:r w:rsidR="00B471AE" w:rsidRPr="00B86ED3">
              <w:rPr>
                <w:color w:val="000000" w:themeColor="text1"/>
              </w:rPr>
              <w:t xml:space="preserve"> ejection mode; </w:t>
            </w:r>
            <w:r w:rsidR="00B471AE" w:rsidRPr="00B86ED3">
              <w:rPr>
                <w:i/>
                <w:color w:val="000000" w:themeColor="text1"/>
              </w:rPr>
              <w:t>r</w:t>
            </w:r>
            <w:r w:rsidR="00812C76" w:rsidRPr="00B86ED3">
              <w:rPr>
                <w:color w:val="000000" w:themeColor="text1"/>
              </w:rPr>
              <w:t xml:space="preserve"> &gt; 0 </w:t>
            </w:r>
            <w:r w:rsidR="00B471AE" w:rsidRPr="00B86ED3">
              <w:rPr>
                <w:color w:val="000000" w:themeColor="text1"/>
              </w:rPr>
              <w:t xml:space="preserve">suction mode. Second </w:t>
            </w:r>
            <w:r w:rsidR="00B471AE" w:rsidRPr="00B86ED3">
              <w:rPr>
                <w:i/>
                <w:color w:val="000000" w:themeColor="text1"/>
              </w:rPr>
              <w:t>y</w:t>
            </w:r>
            <w:r w:rsidR="00B471AE" w:rsidRPr="00B86ED3">
              <w:rPr>
                <w:color w:val="000000" w:themeColor="text1"/>
              </w:rPr>
              <w:t>-axis presents scaled wall shear stress</w:t>
            </w:r>
            <w:proofErr w:type="gramStart"/>
            <w:r w:rsidR="00B471AE" w:rsidRPr="00B86ED3">
              <w:rPr>
                <w:color w:val="000000" w:themeColor="text1"/>
              </w:rPr>
              <w:t xml:space="preserve">, </w:t>
            </w:r>
            <w:proofErr w:type="gramEnd"/>
            <m:oMath>
              <m:sSubSup>
                <m:sSubSupPr>
                  <m:ctrlPr>
                    <w:rPr>
                      <w:rFonts w:ascii="Cambria Math" w:hAnsi="Cambria Math"/>
                      <w:i/>
                      <w:color w:val="000000" w:themeColor="text1"/>
                    </w:rPr>
                  </m:ctrlPr>
                </m:sSubSupPr>
                <m:e>
                  <m:r>
                    <w:rPr>
                      <w:rFonts w:ascii="Cambria Math" w:hAnsi="Cambria Math"/>
                      <w:color w:val="000000" w:themeColor="text1"/>
                    </w:rPr>
                    <m:t>τ</m:t>
                  </m:r>
                </m:e>
                <m:sub>
                  <m:r>
                    <w:rPr>
                      <w:rFonts w:ascii="Cambria Math" w:hAnsi="Cambria Math"/>
                      <w:color w:val="000000" w:themeColor="text1"/>
                    </w:rPr>
                    <m:t>w</m:t>
                  </m:r>
                </m:sub>
                <m:sup>
                  <m:r>
                    <w:rPr>
                      <w:rFonts w:ascii="Cambria Math" w:hAnsi="Cambria Math"/>
                      <w:color w:val="000000" w:themeColor="text1"/>
                    </w:rPr>
                    <m:t>*</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w</m:t>
                  </m:r>
                </m:sub>
              </m:sSub>
              <m:r>
                <w:rPr>
                  <w:rFonts w:ascii="Cambria Math" w:hAnsi="Cambria Math"/>
                  <w:color w:val="000000" w:themeColor="text1"/>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ρ</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2</m:t>
                      </m:r>
                    </m:sup>
                  </m:sSup>
                </m:e>
              </m:box>
            </m:oMath>
            <w:r w:rsidR="00B471AE" w:rsidRPr="00B86ED3">
              <w:rPr>
                <w:color w:val="000000" w:themeColor="text1"/>
              </w:rPr>
              <w:t xml:space="preserve">, where </w:t>
            </w:r>
            <w:r w:rsidR="00B471AE" w:rsidRPr="00B86ED3">
              <w:rPr>
                <w:i/>
                <w:color w:val="000000" w:themeColor="text1"/>
              </w:rPr>
              <w:t>U</w:t>
            </w:r>
            <w:r w:rsidR="001526EF" w:rsidRPr="00B86ED3">
              <w:rPr>
                <w:color w:val="000000" w:themeColor="text1"/>
              </w:rPr>
              <w:t xml:space="preserve"> is the mean velocity at</w:t>
            </w:r>
            <w:r w:rsidR="00B471AE" w:rsidRPr="00B86ED3">
              <w:rPr>
                <w:color w:val="000000" w:themeColor="text1"/>
              </w:rPr>
              <w:t xml:space="preserve"> the nozzle throat.</w:t>
            </w:r>
            <w:r w:rsidR="00812C76" w:rsidRPr="00B86ED3">
              <w:rPr>
                <w:color w:val="000000" w:themeColor="text1"/>
              </w:rPr>
              <w:t xml:space="preserve"> </w:t>
            </w:r>
          </w:p>
        </w:tc>
      </w:tr>
    </w:tbl>
    <w:p w14:paraId="23FFFB0D" w14:textId="77777777" w:rsidR="00A44210" w:rsidRPr="00B86ED3" w:rsidRDefault="00A44210" w:rsidP="005E3A8E">
      <w:pPr>
        <w:rPr>
          <w:color w:val="000000" w:themeColor="text1"/>
        </w:rPr>
      </w:pPr>
    </w:p>
    <w:p w14:paraId="2E4EDAAB" w14:textId="3E8D8B36" w:rsidR="000328B6" w:rsidRPr="00B86ED3" w:rsidRDefault="000D3514" w:rsidP="005E3A8E">
      <w:pPr>
        <w:pStyle w:val="Heading2"/>
        <w:spacing w:before="120"/>
        <w:rPr>
          <w:color w:val="000000" w:themeColor="text1"/>
        </w:rPr>
      </w:pPr>
      <w:r w:rsidRPr="00B86ED3">
        <w:rPr>
          <w:color w:val="000000" w:themeColor="text1"/>
        </w:rPr>
        <w:t>Monitoring the rapid growth of a soft solid layer</w:t>
      </w:r>
      <w:r w:rsidR="0047729F" w:rsidRPr="00B86ED3">
        <w:rPr>
          <w:color w:val="000000" w:themeColor="text1"/>
        </w:rPr>
        <w:t>.</w:t>
      </w:r>
    </w:p>
    <w:p w14:paraId="3ED084C4" w14:textId="157AD50B" w:rsidR="005B17F3" w:rsidRPr="00B86ED3" w:rsidRDefault="00BE2A71" w:rsidP="005E3A8E">
      <w:pPr>
        <w:rPr>
          <w:color w:val="000000" w:themeColor="text1"/>
        </w:rPr>
      </w:pPr>
      <w:proofErr w:type="spellStart"/>
      <w:r w:rsidRPr="00B86ED3">
        <w:rPr>
          <w:color w:val="000000" w:themeColor="text1"/>
        </w:rPr>
        <w:t>Tuladhar</w:t>
      </w:r>
      <w:proofErr w:type="spellEnd"/>
      <w:r w:rsidRPr="00B86ED3">
        <w:rPr>
          <w:color w:val="000000" w:themeColor="text1"/>
        </w:rPr>
        <w:t xml:space="preserve"> </w:t>
      </w:r>
      <w:r w:rsidRPr="00B86ED3">
        <w:rPr>
          <w:i/>
          <w:color w:val="000000" w:themeColor="text1"/>
        </w:rPr>
        <w:t>et al.</w:t>
      </w:r>
      <w:r w:rsidR="00002ABA" w:rsidRPr="00B86ED3">
        <w:rPr>
          <w:color w:val="000000" w:themeColor="text1"/>
        </w:rPr>
        <w:fldChar w:fldCharType="begin"/>
      </w:r>
      <w:r w:rsidR="007B1B36" w:rsidRPr="00B86ED3">
        <w:rPr>
          <w:color w:val="000000" w:themeColor="text1"/>
        </w:rPr>
        <w:instrText xml:space="preserve"> ADDIN EN.CITE &lt;EndNote&gt;&lt;Cite&gt;&lt;Author&gt;Tuladhar&lt;/Author&gt;&lt;Year&gt;2003&lt;/Year&gt;&lt;RecNum&gt;1364&lt;/RecNum&gt;&lt;DisplayText&gt;&lt;style face="superscript"&gt;8&lt;/style&gt;&lt;/DisplayText&gt;&lt;record&gt;&lt;rec-number&gt;1364&lt;/rec-number&gt;&lt;foreign-keys&gt;&lt;key app="EN" db-id="p9a09vatmz95wwe9pdd5xzx49wftdp99efxa" timestamp="1558967663"&gt;1364&lt;/key&gt;&lt;/foreign-keys&gt;&lt;ref-type name="Journal Article"&gt;17&lt;/ref-type&gt;&lt;contributors&gt;&lt;authors&gt;&lt;author&gt;Tuladhar, Tri R.&lt;/author&gt;&lt;author&gt;Paterson, William R.&lt;/author&gt;&lt;author&gt;Wilson, D Ian&lt;/author&gt;&lt;/authors&gt;&lt;/contributors&gt;&lt;titles&gt;&lt;title&gt;Dynamic Gauging in Duct Flows&lt;/title&gt;&lt;secondary-title&gt;The Canadian Journal of Chemical Engineering&lt;/secondary-title&gt;&lt;/titles&gt;&lt;periodical&gt;&lt;full-title&gt;The Canadian Journal of Chemical Engineering&lt;/full-title&gt;&lt;abbr-1&gt;Can. J. Chem. Eng.&lt;/abbr-1&gt;&lt;abbr-2&gt;Can J Chem Eng&lt;/abbr-2&gt;&lt;/periodical&gt;&lt;pages&gt;279-284&lt;/pages&gt;&lt;volume&gt;81&lt;/volume&gt;&lt;number&gt;2&lt;/number&gt;&lt;dates&gt;&lt;year&gt;2003&lt;/year&gt;&lt;/dates&gt;&lt;isbn&gt;0008-4034&lt;/isbn&gt;&lt;urls&gt;&lt;related-urls&gt;&lt;url&gt;https://onlinelibrary.wiley.com/doi/abs/10.1002/cjce.5450810214&lt;/url&gt;&lt;/related-urls&gt;&lt;/urls&gt;&lt;electronic-resource-num&gt;10.1002/cjce.5450810214&lt;/electronic-resource-num&gt;&lt;/record&gt;&lt;/Cite&gt;&lt;/EndNote&gt;</w:instrText>
      </w:r>
      <w:r w:rsidR="00002ABA" w:rsidRPr="00B86ED3">
        <w:rPr>
          <w:color w:val="000000" w:themeColor="text1"/>
        </w:rPr>
        <w:fldChar w:fldCharType="separate"/>
      </w:r>
      <w:r w:rsidR="00AC6B8C" w:rsidRPr="00B86ED3">
        <w:rPr>
          <w:noProof/>
          <w:color w:val="000000" w:themeColor="text1"/>
          <w:vertAlign w:val="superscript"/>
        </w:rPr>
        <w:t>8</w:t>
      </w:r>
      <w:r w:rsidR="00002ABA" w:rsidRPr="00B86ED3">
        <w:rPr>
          <w:color w:val="000000" w:themeColor="text1"/>
        </w:rPr>
        <w:fldChar w:fldCharType="end"/>
      </w:r>
      <w:r w:rsidRPr="00B86ED3">
        <w:rPr>
          <w:color w:val="000000" w:themeColor="text1"/>
        </w:rPr>
        <w:t xml:space="preserve"> reported the use of FDG to monitor the growth of an ice layer on a chilled surface in a duct through which water flowed. The formation of ice layers was thus investigated in the </w:t>
      </w:r>
      <w:proofErr w:type="spellStart"/>
      <w:r w:rsidRPr="00B86ED3">
        <w:rPr>
          <w:color w:val="000000" w:themeColor="text1"/>
        </w:rPr>
        <w:t>iFDG</w:t>
      </w:r>
      <w:proofErr w:type="spellEnd"/>
      <w:r w:rsidRPr="00B86ED3">
        <w:rPr>
          <w:color w:val="000000" w:themeColor="text1"/>
        </w:rPr>
        <w:t xml:space="preserve"> apparatus as a simple demonstration of its capacity to monitor fouling layer growth: </w:t>
      </w:r>
      <w:r w:rsidR="00002ABA" w:rsidRPr="00B86ED3">
        <w:rPr>
          <w:color w:val="000000" w:themeColor="text1"/>
        </w:rPr>
        <w:fldChar w:fldCharType="begin"/>
      </w:r>
      <w:r w:rsidR="00002ABA" w:rsidRPr="00B86ED3">
        <w:rPr>
          <w:color w:val="000000" w:themeColor="text1"/>
        </w:rPr>
        <w:instrText xml:space="preserve"> REF _Ref15390293 \h  \* MERGEFORMAT </w:instrText>
      </w:r>
      <w:r w:rsidR="00002ABA" w:rsidRPr="00B86ED3">
        <w:rPr>
          <w:color w:val="000000" w:themeColor="text1"/>
        </w:rPr>
      </w:r>
      <w:r w:rsidR="00002ABA" w:rsidRPr="00B86ED3">
        <w:rPr>
          <w:color w:val="000000" w:themeColor="text1"/>
        </w:rPr>
        <w:fldChar w:fldCharType="separate"/>
      </w:r>
      <w:r w:rsidR="009D4402" w:rsidRPr="00B86ED3">
        <w:rPr>
          <w:color w:val="000000" w:themeColor="text1"/>
        </w:rPr>
        <w:t xml:space="preserve">Table </w:t>
      </w:r>
      <w:r w:rsidR="009D4402" w:rsidRPr="00B86ED3">
        <w:rPr>
          <w:noProof/>
          <w:color w:val="000000" w:themeColor="text1"/>
        </w:rPr>
        <w:t>2</w:t>
      </w:r>
      <w:r w:rsidR="00002ABA" w:rsidRPr="00B86ED3">
        <w:rPr>
          <w:color w:val="000000" w:themeColor="text1"/>
        </w:rPr>
        <w:fldChar w:fldCharType="end"/>
      </w:r>
      <w:r w:rsidR="00FC01CF" w:rsidRPr="00B86ED3">
        <w:rPr>
          <w:color w:val="000000" w:themeColor="text1"/>
        </w:rPr>
        <w:t xml:space="preserve"> records where</w:t>
      </w:r>
      <w:r w:rsidRPr="00B86ED3">
        <w:rPr>
          <w:color w:val="000000" w:themeColor="text1"/>
        </w:rPr>
        <w:t xml:space="preserve"> FDG has been used to monitor deposit strength and removal. The ability to locate the substrate reliably without extensive pre</w:t>
      </w:r>
      <w:r w:rsidR="00533305" w:rsidRPr="00B86ED3">
        <w:rPr>
          <w:color w:val="000000" w:themeColor="text1"/>
        </w:rPr>
        <w:t>-</w:t>
      </w:r>
      <w:r w:rsidRPr="00B86ED3">
        <w:rPr>
          <w:color w:val="000000" w:themeColor="text1"/>
        </w:rPr>
        <w:t>calibr</w:t>
      </w:r>
      <w:r w:rsidR="005B17F3" w:rsidRPr="00B86ED3">
        <w:rPr>
          <w:color w:val="000000" w:themeColor="text1"/>
        </w:rPr>
        <w:t>ation in the gauging fluid is a particular</w:t>
      </w:r>
      <w:r w:rsidRPr="00B86ED3">
        <w:rPr>
          <w:color w:val="000000" w:themeColor="text1"/>
        </w:rPr>
        <w:t xml:space="preserve"> advantage of </w:t>
      </w:r>
      <w:proofErr w:type="spellStart"/>
      <w:r w:rsidRPr="00B86ED3">
        <w:rPr>
          <w:color w:val="000000" w:themeColor="text1"/>
        </w:rPr>
        <w:t>iFDG</w:t>
      </w:r>
      <w:proofErr w:type="spellEnd"/>
      <w:r w:rsidRPr="00B86ED3">
        <w:rPr>
          <w:color w:val="000000" w:themeColor="text1"/>
        </w:rPr>
        <w:t xml:space="preserve"> </w:t>
      </w:r>
      <w:r w:rsidR="005B17F3" w:rsidRPr="00B86ED3">
        <w:rPr>
          <w:color w:val="000000" w:themeColor="text1"/>
        </w:rPr>
        <w:t xml:space="preserve">in this respect. </w:t>
      </w:r>
    </w:p>
    <w:p w14:paraId="2227ADC3" w14:textId="6F046706" w:rsidR="008D6C98" w:rsidRPr="00B86ED3" w:rsidRDefault="005B17F3" w:rsidP="005E3A8E">
      <w:pPr>
        <w:rPr>
          <w:color w:val="000000" w:themeColor="text1"/>
        </w:rPr>
      </w:pPr>
      <w:r w:rsidRPr="00B86ED3">
        <w:rPr>
          <w:color w:val="000000" w:themeColor="text1"/>
        </w:rPr>
        <w:br/>
        <w:t>In the batch mode tests conducted here, the surface temperature is lowered below that of the bulk liquid by the passage of coolant through the heat sink. Nucleation and growth of ice require sub</w:t>
      </w:r>
      <w:r w:rsidR="00533305" w:rsidRPr="00B86ED3">
        <w:rPr>
          <w:color w:val="000000" w:themeColor="text1"/>
        </w:rPr>
        <w:t>-</w:t>
      </w:r>
      <w:r w:rsidRPr="00B86ED3">
        <w:rPr>
          <w:color w:val="000000" w:themeColor="text1"/>
        </w:rPr>
        <w:t>cooling, so that the bulk liquid is below the equilibrium free</w:t>
      </w:r>
      <w:r w:rsidR="007E65FE" w:rsidRPr="00B86ED3">
        <w:rPr>
          <w:color w:val="000000" w:themeColor="text1"/>
        </w:rPr>
        <w:t>z</w:t>
      </w:r>
      <w:r w:rsidRPr="00B86ED3">
        <w:rPr>
          <w:color w:val="000000" w:themeColor="text1"/>
        </w:rPr>
        <w:t xml:space="preserve">ing temperature when nucleation occurs and results in rapid initial layer growth.  When pure water was tested, </w:t>
      </w:r>
      <w:r w:rsidRPr="00B86ED3">
        <w:rPr>
          <w:color w:val="000000" w:themeColor="text1"/>
        </w:rPr>
        <w:lastRenderedPageBreak/>
        <w:t>the ice layer grew so fast that nozzle was trapped in the ice. Skimmed UHT milk was therefore used as the ice growth rate is slower and the liquid is opaque, so monitoring the growth of the layer continuously is challenging. W</w:t>
      </w:r>
      <w:r w:rsidR="00C85322" w:rsidRPr="00B86ED3">
        <w:rPr>
          <w:color w:val="000000" w:themeColor="text1"/>
        </w:rPr>
        <w:t>hole UHT milk was also tested. In this case t</w:t>
      </w:r>
      <w:r w:rsidRPr="00B86ED3">
        <w:rPr>
          <w:color w:val="000000" w:themeColor="text1"/>
        </w:rPr>
        <w:t xml:space="preserve">he ice growth rate was noticeably slower, as a result of back diffusion of species excluded from the ice, and the results are not reported. </w:t>
      </w:r>
    </w:p>
    <w:p w14:paraId="6741CAEF" w14:textId="77777777" w:rsidR="008D6C98" w:rsidRPr="00B86ED3" w:rsidRDefault="008D6C98" w:rsidP="005E3A8E">
      <w:pPr>
        <w:rPr>
          <w:color w:val="000000" w:themeColor="text1"/>
        </w:rPr>
      </w:pPr>
    </w:p>
    <w:p w14:paraId="0935C4C2" w14:textId="5B1155B5" w:rsidR="00F11836" w:rsidRPr="00B86ED3" w:rsidRDefault="004E319F" w:rsidP="005E3A8E">
      <w:pPr>
        <w:rPr>
          <w:color w:val="000000" w:themeColor="text1"/>
        </w:rPr>
      </w:pPr>
      <w:r w:rsidRPr="00B86ED3">
        <w:rPr>
          <w:color w:val="000000" w:themeColor="text1"/>
        </w:rPr>
        <w:fldChar w:fldCharType="begin"/>
      </w:r>
      <w:r w:rsidRPr="00B86ED3">
        <w:rPr>
          <w:color w:val="000000" w:themeColor="text1"/>
        </w:rPr>
        <w:instrText xml:space="preserve"> REF _Ref13409773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 8</w:t>
      </w:r>
      <w:r w:rsidRPr="00B86ED3">
        <w:rPr>
          <w:color w:val="000000" w:themeColor="text1"/>
        </w:rPr>
        <w:fldChar w:fldCharType="end"/>
      </w:r>
      <w:r w:rsidRPr="00B86ED3">
        <w:rPr>
          <w:color w:val="000000" w:themeColor="text1"/>
        </w:rPr>
        <w:t xml:space="preserve">(a) shows </w:t>
      </w:r>
      <w:r w:rsidR="00C25C70" w:rsidRPr="00B86ED3">
        <w:rPr>
          <w:color w:val="000000" w:themeColor="text1"/>
        </w:rPr>
        <w:t>temperatures and</w:t>
      </w:r>
      <w:r w:rsidR="00CB3921" w:rsidRPr="00B86ED3">
        <w:rPr>
          <w:color w:val="000000" w:themeColor="text1"/>
        </w:rPr>
        <w:t xml:space="preserve"> </w:t>
      </w:r>
      <w:r w:rsidR="00C25C70" w:rsidRPr="00B86ED3">
        <w:rPr>
          <w:color w:val="000000" w:themeColor="text1"/>
        </w:rPr>
        <w:t xml:space="preserve">ice </w:t>
      </w:r>
      <w:r w:rsidR="00CB3921" w:rsidRPr="00B86ED3">
        <w:rPr>
          <w:color w:val="000000" w:themeColor="text1"/>
        </w:rPr>
        <w:t xml:space="preserve">thickness measurement of ice </w:t>
      </w:r>
      <w:r w:rsidR="00C25C70" w:rsidRPr="00B86ED3">
        <w:rPr>
          <w:color w:val="000000" w:themeColor="text1"/>
        </w:rPr>
        <w:t>as the coolan</w:t>
      </w:r>
      <w:r w:rsidR="007A5B93" w:rsidRPr="00B86ED3">
        <w:rPr>
          <w:color w:val="000000" w:themeColor="text1"/>
        </w:rPr>
        <w:t xml:space="preserve">t temperature decreased from 0 </w:t>
      </w:r>
      <w:r w:rsidR="00C25C70" w:rsidRPr="00B86ED3">
        <w:rPr>
          <w:color w:val="000000" w:themeColor="text1"/>
        </w:rPr>
        <w:t xml:space="preserve">to </w:t>
      </w:r>
      <w:r w:rsidR="007A5B93" w:rsidRPr="00B86ED3">
        <w:rPr>
          <w:color w:val="000000" w:themeColor="text1"/>
        </w:rPr>
        <w:t>−</w:t>
      </w:r>
      <w:r w:rsidR="00CB3921" w:rsidRPr="00B86ED3">
        <w:rPr>
          <w:color w:val="000000" w:themeColor="text1"/>
        </w:rPr>
        <w:t xml:space="preserve">10 </w:t>
      </w:r>
      <w:r w:rsidR="00F864D5" w:rsidRPr="00B86ED3">
        <w:rPr>
          <w:color w:val="000000" w:themeColor="text1"/>
        </w:rPr>
        <w:t>°</w:t>
      </w:r>
      <w:r w:rsidR="00CB3921" w:rsidRPr="00B86ED3">
        <w:rPr>
          <w:color w:val="000000" w:themeColor="text1"/>
        </w:rPr>
        <w:t xml:space="preserve">C. </w:t>
      </w:r>
      <w:r w:rsidR="00C25C70" w:rsidRPr="00B86ED3">
        <w:rPr>
          <w:color w:val="000000" w:themeColor="text1"/>
        </w:rPr>
        <w:t>The bulk and surface temperature decreased</w:t>
      </w:r>
      <w:r w:rsidR="00FF6EE2" w:rsidRPr="00B86ED3">
        <w:rPr>
          <w:color w:val="000000" w:themeColor="text1"/>
        </w:rPr>
        <w:t xml:space="preserve"> steadil</w:t>
      </w:r>
      <w:r w:rsidR="00C25C70" w:rsidRPr="00B86ED3">
        <w:rPr>
          <w:color w:val="000000" w:themeColor="text1"/>
        </w:rPr>
        <w:t xml:space="preserve">y until the latter </w:t>
      </w:r>
      <w:r w:rsidR="00FF6EE2" w:rsidRPr="00B86ED3">
        <w:rPr>
          <w:color w:val="000000" w:themeColor="text1"/>
        </w:rPr>
        <w:t>reached</w:t>
      </w:r>
      <w:r w:rsidR="00CB3921" w:rsidRPr="00B86ED3">
        <w:rPr>
          <w:color w:val="000000" w:themeColor="text1"/>
        </w:rPr>
        <w:t xml:space="preserve"> </w:t>
      </w:r>
      <w:r w:rsidR="00F67DB3" w:rsidRPr="00B86ED3">
        <w:rPr>
          <w:color w:val="000000" w:themeColor="text1"/>
        </w:rPr>
        <w:t xml:space="preserve">−3.3 </w:t>
      </w:r>
      <w:r w:rsidR="00F864D5" w:rsidRPr="00B86ED3">
        <w:rPr>
          <w:color w:val="000000" w:themeColor="text1"/>
        </w:rPr>
        <w:t>°</w:t>
      </w:r>
      <w:r w:rsidR="00C25C70" w:rsidRPr="00B86ED3">
        <w:rPr>
          <w:color w:val="000000" w:themeColor="text1"/>
        </w:rPr>
        <w:t>C,</w:t>
      </w:r>
      <w:r w:rsidR="00C85322" w:rsidRPr="00B86ED3">
        <w:rPr>
          <w:color w:val="000000" w:themeColor="text1"/>
        </w:rPr>
        <w:t xml:space="preserve"> labelled N,</w:t>
      </w:r>
      <w:r w:rsidR="00C25C70" w:rsidRPr="00B86ED3">
        <w:rPr>
          <w:color w:val="000000" w:themeColor="text1"/>
        </w:rPr>
        <w:t xml:space="preserve"> at which point nucleation occurred at the surface. The growth of the ice layer is accompanied by a short increase in surf</w:t>
      </w:r>
      <w:r w:rsidR="007A5B93" w:rsidRPr="00B86ED3">
        <w:rPr>
          <w:color w:val="000000" w:themeColor="text1"/>
        </w:rPr>
        <w:t>ace</w:t>
      </w:r>
      <w:r w:rsidR="00C85322" w:rsidRPr="00B86ED3">
        <w:rPr>
          <w:color w:val="000000" w:themeColor="text1"/>
        </w:rPr>
        <w:t xml:space="preserve"> temperature resulting from </w:t>
      </w:r>
      <w:proofErr w:type="spellStart"/>
      <w:r w:rsidR="00C85322" w:rsidRPr="00B86ED3">
        <w:rPr>
          <w:color w:val="000000" w:themeColor="text1"/>
        </w:rPr>
        <w:t>rec</w:t>
      </w:r>
      <w:r w:rsidR="007A5B93" w:rsidRPr="00B86ED3">
        <w:rPr>
          <w:color w:val="000000" w:themeColor="text1"/>
        </w:rPr>
        <w:t>alescence</w:t>
      </w:r>
      <w:proofErr w:type="spellEnd"/>
      <w:r w:rsidR="00C25C70" w:rsidRPr="00B86ED3">
        <w:rPr>
          <w:color w:val="000000" w:themeColor="text1"/>
        </w:rPr>
        <w:t xml:space="preserve"> (evolution of heat of crystallisation as ice is formed)</w:t>
      </w:r>
      <w:r w:rsidR="00A5440F" w:rsidRPr="00B86ED3">
        <w:rPr>
          <w:color w:val="000000" w:themeColor="text1"/>
        </w:rPr>
        <w:t>.</w:t>
      </w:r>
      <w:r w:rsidR="00C25C70" w:rsidRPr="00B86ED3">
        <w:rPr>
          <w:color w:val="000000" w:themeColor="text1"/>
        </w:rPr>
        <w:t xml:space="preserve"> </w:t>
      </w:r>
      <w:r w:rsidR="00A5440F" w:rsidRPr="00B86ED3">
        <w:rPr>
          <w:color w:val="000000" w:themeColor="text1"/>
        </w:rPr>
        <w:t xml:space="preserve">The ice growth is almost linear, increasing by 2.5 mm in 250 s. </w:t>
      </w:r>
      <w:r w:rsidR="00B97B63" w:rsidRPr="00B86ED3">
        <w:rPr>
          <w:color w:val="000000" w:themeColor="text1"/>
        </w:rPr>
        <w:t>The linear increase stopped abruptly at the point labelled C, which is attributed to part of the ice front contacting the nozzle. The flow into the nozzle was no long</w:t>
      </w:r>
      <w:r w:rsidR="00FC01CF" w:rsidRPr="00B86ED3">
        <w:rPr>
          <w:color w:val="000000" w:themeColor="text1"/>
        </w:rPr>
        <w:t>er</w:t>
      </w:r>
      <w:r w:rsidR="00B97B63" w:rsidRPr="00B86ED3">
        <w:rPr>
          <w:color w:val="000000" w:themeColor="text1"/>
        </w:rPr>
        <w:t xml:space="preserve"> axisymmetric and interpreting the pressure drop in terms of clearance and ice layer thickness was no longer reliable. When the nozzle was removed, the ice had built up around it. </w:t>
      </w:r>
      <w:r w:rsidR="006246EC" w:rsidRPr="00B86ED3">
        <w:rPr>
          <w:color w:val="000000" w:themeColor="text1"/>
        </w:rPr>
        <w:t xml:space="preserve">The effect of roughness on FDG measurements has been discussed by Wang </w:t>
      </w:r>
      <w:r w:rsidR="006246EC" w:rsidRPr="00B86ED3">
        <w:rPr>
          <w:i/>
          <w:color w:val="000000" w:themeColor="text1"/>
        </w:rPr>
        <w:t>et al.</w:t>
      </w:r>
      <w:r w:rsidR="00A37542" w:rsidRPr="00B86ED3">
        <w:rPr>
          <w:color w:val="000000" w:themeColor="text1"/>
        </w:rPr>
        <w:fldChar w:fldCharType="begin"/>
      </w:r>
      <w:r w:rsidR="00A37542" w:rsidRPr="00B86ED3">
        <w:rPr>
          <w:color w:val="000000" w:themeColor="text1"/>
        </w:rPr>
        <w:instrText xml:space="preserve"> ADDIN EN.CITE &lt;EndNote&gt;&lt;Cite&gt;&lt;Author&gt;Wang&lt;/Author&gt;&lt;Year&gt;2016&lt;/Year&gt;&lt;RecNum&gt;1120&lt;/RecNum&gt;&lt;DisplayText&gt;&lt;style face="superscript"&gt;6&lt;/style&gt;&lt;/DisplayText&gt;&lt;record&gt;&lt;rec-number&gt;1120&lt;/rec-number&gt;&lt;foreign-keys&gt;&lt;key app="EN" db-id="p9a09vatmz95wwe9pdd5xzx49wftdp99efxa" timestamp="1480262408"&gt;1120&lt;/key&gt;&lt;/foreign-keys&gt;&lt;ref-type name="Journal Article"&gt;17&lt;/ref-type&gt;&lt;contributors&gt;&lt;authors&gt;&lt;author&gt;Wang, Shiyao&lt;/author&gt;&lt;author&gt;Schlüter, Florian&lt;/author&gt;&lt;author&gt;Gottschalk, Nathalie&lt;/author&gt;&lt;author&gt;Scholl, Stephan&lt;/author&gt;&lt;author&gt;Wilson, D. Ian&lt;/author&gt;&lt;author&gt;Augustin, Wolfgang&lt;/author&gt;&lt;/authors&gt;&lt;/contributors&gt;&lt;titles&gt;&lt;title&gt;Aseptic zero discharge fluid dynamic gauging for measuring the thickness of soft layers on surfaces&lt;/title&gt;&lt;secondary-title&gt;chemie ingenieur technik &lt;/secondary-title&gt;&lt;/titles&gt;&lt;periodical&gt;&lt;full-title&gt;Chemie Ingenieur Technik&lt;/full-title&gt;&lt;abbr-1&gt;Chem. Ing. Tech.&lt;/abbr-1&gt;&lt;abbr-2&gt;Chem Ing Tech&lt;/abbr-2&gt;&lt;/periodical&gt;&lt;pages&gt;1530-1538&lt;/pages&gt;&lt;volume&gt;88&lt;/volume&gt;&lt;number&gt;10&lt;/number&gt;&lt;keywords&gt;&lt;keyword&gt;Aseptic&lt;/keyword&gt;&lt;keyword&gt;Film thickness&lt;/keyword&gt;&lt;keyword&gt;Fluid dynamic gauging&lt;/keyword&gt;&lt;keyword&gt;Scanning&lt;/keyword&gt;&lt;keyword&gt;Surface roughness&lt;/keyword&gt;&lt;/keywords&gt;&lt;dates&gt;&lt;year&gt;2016&lt;/year&gt;&lt;/dates&gt;&lt;publisher&gt;WILEY-VCH Verlag&lt;/publisher&gt;&lt;isbn&gt;1522-2640&lt;/isbn&gt;&lt;urls&gt;&lt;related-urls&gt;&lt;url&gt;http://dx.doi.org/10.1002/cite.201600014&lt;/url&gt;&lt;/related-urls&gt;&lt;/urls&gt;&lt;electronic-resource-num&gt;10.1002/cite.201600014&lt;/electronic-resource-num&gt;&lt;/record&gt;&lt;/Cite&gt;&lt;/EndNote&gt;</w:instrText>
      </w:r>
      <w:r w:rsidR="00A37542" w:rsidRPr="00B86ED3">
        <w:rPr>
          <w:color w:val="000000" w:themeColor="text1"/>
        </w:rPr>
        <w:fldChar w:fldCharType="separate"/>
      </w:r>
      <w:r w:rsidR="00A37542" w:rsidRPr="00B86ED3">
        <w:rPr>
          <w:noProof/>
          <w:color w:val="000000" w:themeColor="text1"/>
          <w:vertAlign w:val="superscript"/>
        </w:rPr>
        <w:t>6</w:t>
      </w:r>
      <w:r w:rsidR="00A37542" w:rsidRPr="00B86ED3">
        <w:rPr>
          <w:color w:val="000000" w:themeColor="text1"/>
        </w:rPr>
        <w:fldChar w:fldCharType="end"/>
      </w:r>
      <w:r w:rsidR="00A37542" w:rsidRPr="00B86ED3">
        <w:rPr>
          <w:color w:val="000000" w:themeColor="text1"/>
        </w:rPr>
        <w:t>.</w:t>
      </w:r>
      <w:r w:rsidR="00F968CC" w:rsidRPr="00B86ED3">
        <w:rPr>
          <w:color w:val="000000" w:themeColor="text1"/>
        </w:rPr>
        <w:t xml:space="preserve"> </w:t>
      </w:r>
      <w:r w:rsidR="00A37542" w:rsidRPr="00B86ED3">
        <w:rPr>
          <w:color w:val="000000" w:themeColor="text1"/>
        </w:rPr>
        <w:t>The uncertainty of measurement becomes more significant with increasing surface roughness</w:t>
      </w:r>
      <w:r w:rsidR="00F11836" w:rsidRPr="00B86ED3">
        <w:rPr>
          <w:color w:val="000000" w:themeColor="text1"/>
        </w:rPr>
        <w:t xml:space="preserve">. </w:t>
      </w:r>
      <w:r w:rsidR="00A37542" w:rsidRPr="00B86ED3">
        <w:rPr>
          <w:color w:val="000000" w:themeColor="text1"/>
        </w:rPr>
        <w:t xml:space="preserve">Furthermore, </w:t>
      </w:r>
      <w:r w:rsidR="00F11836" w:rsidRPr="00B86ED3">
        <w:rPr>
          <w:color w:val="000000" w:themeColor="text1"/>
        </w:rPr>
        <w:t xml:space="preserve">the influence of cracks was investigated by Tsai </w:t>
      </w:r>
      <w:r w:rsidR="00F11836" w:rsidRPr="00B86ED3">
        <w:rPr>
          <w:i/>
          <w:color w:val="000000" w:themeColor="text1"/>
        </w:rPr>
        <w:t>et al</w:t>
      </w:r>
      <w:r w:rsidR="006F2713" w:rsidRPr="00B86ED3">
        <w:rPr>
          <w:i/>
          <w:color w:val="000000" w:themeColor="text1"/>
        </w:rPr>
        <w:t>.</w:t>
      </w:r>
      <w:r w:rsidR="006F2713" w:rsidRPr="00B86ED3">
        <w:rPr>
          <w:color w:val="000000" w:themeColor="text1"/>
        </w:rPr>
        <w:fldChar w:fldCharType="begin"/>
      </w:r>
      <w:r w:rsidR="006F2713" w:rsidRPr="00B86ED3">
        <w:rPr>
          <w:color w:val="000000" w:themeColor="text1"/>
        </w:rPr>
        <w:instrText xml:space="preserve"> ADDIN EN.CITE &lt;EndNote&gt;&lt;Cite&gt;&lt;Author&gt;Tsai&lt;/Author&gt;&lt;Year&gt;2019&lt;/Year&gt;&lt;RecNum&gt;1378&lt;/RecNum&gt;&lt;DisplayText&gt;&lt;style face="superscript"&gt;4&lt;/style&gt;&lt;/DisplayText&gt;&lt;record&gt;&lt;rec-number&gt;1378&lt;/rec-number&gt;&lt;foreign-keys&gt;&lt;key app="EN" db-id="p9a09vatmz95wwe9pdd5xzx49wftdp99efxa" timestamp="1561129774"&gt;1378&lt;/key&gt;&lt;/foreign-keys&gt;&lt;ref-type name="Journal Article"&gt;17&lt;/ref-type&gt;&lt;contributors&gt;&lt;authors&gt;&lt;author&gt;Tsai, Jheng-Han&lt;/author&gt;&lt;author&gt;Cuckston, Georgina L.&lt;/author&gt;&lt;author&gt;Hallmark, Bart&lt;/author&gt;&lt;author&gt;Wilson, D. Ian&lt;/author&gt;&lt;/authors&gt;&lt;/contributors&gt;&lt;titles&gt;&lt;title&gt;Fluid-dynamic gauging for studying the initial swelling of soft solid layers&lt;/title&gt;&lt;secondary-title&gt;AIChE Journal&lt;/secondary-title&gt;&lt;/titles&gt;&lt;periodical&gt;&lt;full-title&gt;Aiche Journal&lt;/full-title&gt;&lt;abbr-1&gt;AIChE J.&lt;/abbr-1&gt;&lt;abbr-2&gt;AlChE J&lt;/abbr-2&gt;&lt;/periodical&gt;&lt;pages&gt;e16664&lt;/pages&gt;&lt;volume&gt;0&lt;/volume&gt;&lt;number&gt;0&lt;/number&gt;&lt;dates&gt;&lt;year&gt;2019&lt;/year&gt;&lt;/dates&gt;&lt;isbn&gt;0001-1541&lt;/isbn&gt;&lt;urls&gt;&lt;related-urls&gt;&lt;url&gt;https://aiche.onlinelibrary.wiley.com/doi/abs/10.1002/aic.16664&lt;/url&gt;&lt;/related-urls&gt;&lt;/urls&gt;&lt;electronic-resource-num&gt;10.1002/aic.16664&lt;/electronic-resource-num&gt;&lt;/record&gt;&lt;/Cite&gt;&lt;/EndNote&gt;</w:instrText>
      </w:r>
      <w:r w:rsidR="006F2713" w:rsidRPr="00B86ED3">
        <w:rPr>
          <w:color w:val="000000" w:themeColor="text1"/>
        </w:rPr>
        <w:fldChar w:fldCharType="separate"/>
      </w:r>
      <w:r w:rsidR="006F2713" w:rsidRPr="00B86ED3">
        <w:rPr>
          <w:noProof/>
          <w:color w:val="000000" w:themeColor="text1"/>
          <w:vertAlign w:val="superscript"/>
        </w:rPr>
        <w:t>4</w:t>
      </w:r>
      <w:r w:rsidR="006F2713" w:rsidRPr="00B86ED3">
        <w:rPr>
          <w:color w:val="000000" w:themeColor="text1"/>
        </w:rPr>
        <w:fldChar w:fldCharType="end"/>
      </w:r>
      <w:r w:rsidR="00D87FE3" w:rsidRPr="00B86ED3">
        <w:rPr>
          <w:color w:val="000000" w:themeColor="text1"/>
        </w:rPr>
        <w:t xml:space="preserve"> using simulations</w:t>
      </w:r>
      <w:r w:rsidR="00F11836" w:rsidRPr="00B86ED3">
        <w:rPr>
          <w:color w:val="000000" w:themeColor="text1"/>
        </w:rPr>
        <w:t xml:space="preserve">, </w:t>
      </w:r>
      <w:r w:rsidR="00D87FE3" w:rsidRPr="00B86ED3">
        <w:rPr>
          <w:color w:val="000000" w:themeColor="text1"/>
        </w:rPr>
        <w:t>and the</w:t>
      </w:r>
      <w:r w:rsidR="002D72ED" w:rsidRPr="00B86ED3">
        <w:rPr>
          <w:color w:val="000000" w:themeColor="text1"/>
        </w:rPr>
        <w:t xml:space="preserve"> results</w:t>
      </w:r>
      <w:r w:rsidR="00F11836" w:rsidRPr="00B86ED3">
        <w:rPr>
          <w:color w:val="000000" w:themeColor="text1"/>
        </w:rPr>
        <w:t xml:space="preserve"> showed that cracks would cause deviations of pressure drop, and result in underestimation of thickness.</w:t>
      </w:r>
    </w:p>
    <w:p w14:paraId="12354C46" w14:textId="77777777" w:rsidR="00D5254C" w:rsidRPr="00B86ED3" w:rsidRDefault="00D5254C" w:rsidP="005E3A8E">
      <w:pPr>
        <w:rPr>
          <w:color w:val="000000" w:themeColor="text1"/>
        </w:rPr>
      </w:pPr>
    </w:p>
    <w:p w14:paraId="262AB6FA" w14:textId="2ACF23F1" w:rsidR="00EC1BCA" w:rsidRPr="00B86ED3" w:rsidRDefault="00D5254C" w:rsidP="005E3A8E">
      <w:pPr>
        <w:rPr>
          <w:color w:val="000000" w:themeColor="text1"/>
        </w:rPr>
      </w:pPr>
      <w:r w:rsidRPr="00B86ED3">
        <w:rPr>
          <w:color w:val="000000" w:themeColor="text1"/>
        </w:rPr>
        <w:fldChar w:fldCharType="begin"/>
      </w:r>
      <w:r w:rsidRPr="00B86ED3">
        <w:rPr>
          <w:color w:val="000000" w:themeColor="text1"/>
        </w:rPr>
        <w:instrText xml:space="preserve"> REF _Ref13409773 \h  \* MERGEFORMAT </w:instrText>
      </w:r>
      <w:r w:rsidRPr="00B86ED3">
        <w:rPr>
          <w:color w:val="000000" w:themeColor="text1"/>
        </w:rPr>
      </w:r>
      <w:r w:rsidRPr="00B86ED3">
        <w:rPr>
          <w:color w:val="000000" w:themeColor="text1"/>
        </w:rPr>
        <w:fldChar w:fldCharType="separate"/>
      </w:r>
      <w:r w:rsidR="009D4402" w:rsidRPr="00B86ED3">
        <w:rPr>
          <w:color w:val="000000" w:themeColor="text1"/>
        </w:rPr>
        <w:t>Figure 8</w:t>
      </w:r>
      <w:r w:rsidRPr="00B86ED3">
        <w:rPr>
          <w:color w:val="000000" w:themeColor="text1"/>
        </w:rPr>
        <w:fldChar w:fldCharType="end"/>
      </w:r>
      <w:r w:rsidR="00A5440F" w:rsidRPr="00B86ED3">
        <w:rPr>
          <w:color w:val="000000" w:themeColor="text1"/>
        </w:rPr>
        <w:t>(b) presents a case where FDG measurements were started after the period of initial ice growth, to avoid the nozzle being trapped in the fast growing layer</w:t>
      </w:r>
      <w:r w:rsidR="00800FB9" w:rsidRPr="00B86ED3">
        <w:rPr>
          <w:color w:val="000000" w:themeColor="text1"/>
        </w:rPr>
        <w:t xml:space="preserve">. </w:t>
      </w:r>
      <w:r w:rsidR="00286984" w:rsidRPr="00B86ED3">
        <w:rPr>
          <w:color w:val="000000" w:themeColor="text1"/>
        </w:rPr>
        <w:t xml:space="preserve">The ice layer thickness increases from 4.5 mm to 6.2 mm over approximately 1800 s: the rate of growth decreases with time as the surface temperature of the ice increases. </w:t>
      </w:r>
      <w:r w:rsidR="00415B63" w:rsidRPr="00B86ED3">
        <w:rPr>
          <w:color w:val="000000" w:themeColor="text1"/>
        </w:rPr>
        <w:t xml:space="preserve">After about </w:t>
      </w:r>
      <w:r w:rsidR="005321AC" w:rsidRPr="00B86ED3">
        <w:rPr>
          <w:color w:val="000000" w:themeColor="text1"/>
        </w:rPr>
        <w:t xml:space="preserve">1500 s, labelled S, </w:t>
      </w:r>
      <w:r w:rsidR="00415B63" w:rsidRPr="00B86ED3">
        <w:rPr>
          <w:color w:val="000000" w:themeColor="text1"/>
        </w:rPr>
        <w:t xml:space="preserve">there is </w:t>
      </w:r>
      <w:r w:rsidR="005321AC" w:rsidRPr="00B86ED3">
        <w:rPr>
          <w:color w:val="000000" w:themeColor="text1"/>
        </w:rPr>
        <w:t xml:space="preserve">a noticeable </w:t>
      </w:r>
      <w:r w:rsidR="00415B63" w:rsidRPr="00B86ED3">
        <w:rPr>
          <w:color w:val="000000" w:themeColor="text1"/>
        </w:rPr>
        <w:t>jump in layer thickness which is attri</w:t>
      </w:r>
      <w:r w:rsidR="00EF01CF" w:rsidRPr="00B86ED3">
        <w:rPr>
          <w:color w:val="000000" w:themeColor="text1"/>
        </w:rPr>
        <w:t xml:space="preserve">buted to non-uniform ice growth. </w:t>
      </w:r>
      <w:r w:rsidR="00062748" w:rsidRPr="00B86ED3">
        <w:rPr>
          <w:color w:val="000000" w:themeColor="text1"/>
        </w:rPr>
        <w:t xml:space="preserve">The opacity of the liquid prevented visualisation of the ice growth, but inspection of the ice after the test showed that the surface was uneven, associated with steps which grew sideways. Rapid local growth which threatened to block the nozzle also gave rise to jumps in thickness measurement. </w:t>
      </w:r>
      <w:r w:rsidR="00286984" w:rsidRPr="00B86ED3">
        <w:rPr>
          <w:color w:val="000000" w:themeColor="text1"/>
        </w:rPr>
        <w:t>After 2000 s a st</w:t>
      </w:r>
      <w:r w:rsidR="00EF01CF" w:rsidRPr="00B86ED3">
        <w:rPr>
          <w:color w:val="000000" w:themeColor="text1"/>
        </w:rPr>
        <w:t xml:space="preserve">eady state is reached, indicating </w:t>
      </w:r>
      <w:r w:rsidR="00062748" w:rsidRPr="00B86ED3">
        <w:rPr>
          <w:color w:val="000000" w:themeColor="text1"/>
        </w:rPr>
        <w:t xml:space="preserve">either that ice growth has stopped or that any new deposit is soft enough to be removed by gauging </w:t>
      </w:r>
      <w:r w:rsidR="00EF01CF" w:rsidRPr="00B86ED3">
        <w:rPr>
          <w:color w:val="000000" w:themeColor="text1"/>
        </w:rPr>
        <w:t>flow.</w:t>
      </w:r>
      <w:r w:rsidR="00AA0B9C" w:rsidRPr="00B86ED3">
        <w:rPr>
          <w:color w:val="000000" w:themeColor="text1"/>
        </w:rPr>
        <w:t xml:space="preserve"> </w:t>
      </w:r>
    </w:p>
    <w:p w14:paraId="4FBA68BD" w14:textId="77777777" w:rsidR="000328B6" w:rsidRPr="00B86ED3" w:rsidRDefault="000328B6" w:rsidP="005E3A8E">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00"/>
      </w:tblGrid>
      <w:tr w:rsidR="00B86ED3" w:rsidRPr="00B86ED3" w14:paraId="2803ACE2" w14:textId="77777777" w:rsidTr="00A749C0">
        <w:trPr>
          <w:tblHeader/>
        </w:trPr>
        <w:tc>
          <w:tcPr>
            <w:tcW w:w="426" w:type="dxa"/>
          </w:tcPr>
          <w:p w14:paraId="3D510549" w14:textId="77777777" w:rsidR="00A749C0" w:rsidRPr="00B86ED3" w:rsidRDefault="00A749C0" w:rsidP="005E3A8E">
            <w:pPr>
              <w:jc w:val="center"/>
              <w:rPr>
                <w:color w:val="000000" w:themeColor="text1"/>
              </w:rPr>
            </w:pPr>
            <w:r w:rsidRPr="00B86ED3">
              <w:rPr>
                <w:color w:val="000000" w:themeColor="text1"/>
              </w:rPr>
              <w:lastRenderedPageBreak/>
              <w:t>(a)</w:t>
            </w:r>
          </w:p>
        </w:tc>
        <w:tc>
          <w:tcPr>
            <w:tcW w:w="8600" w:type="dxa"/>
          </w:tcPr>
          <w:p w14:paraId="68448733" w14:textId="1A0C8884" w:rsidR="00A749C0" w:rsidRPr="00B86ED3" w:rsidRDefault="001646D2" w:rsidP="005E3A8E">
            <w:pPr>
              <w:jc w:val="center"/>
              <w:rPr>
                <w:color w:val="000000" w:themeColor="text1"/>
              </w:rPr>
            </w:pPr>
            <w:r w:rsidRPr="00B86ED3">
              <w:rPr>
                <w:rFonts w:cs="Times New Roman"/>
                <w:color w:val="000000" w:themeColor="text1"/>
                <w:lang w:val="en-GB"/>
              </w:rPr>
              <w:object w:dxaOrig="6625" w:dyaOrig="4759" w14:anchorId="352DAA5B">
                <v:shape id="_x0000_i1041" type="#_x0000_t75" style="width:330pt;height:238.5pt" o:ole="">
                  <v:imagedata r:id="rId42" o:title=""/>
                </v:shape>
                <o:OLEObject Type="Embed" ProgID="Origin50.Graph" ShapeID="_x0000_i1041" DrawAspect="Content" ObjectID="_1635931533" r:id="rId43"/>
              </w:object>
            </w:r>
          </w:p>
        </w:tc>
      </w:tr>
      <w:tr w:rsidR="00B86ED3" w:rsidRPr="00B86ED3" w14:paraId="1D56DA8D" w14:textId="77777777" w:rsidTr="00A749C0">
        <w:trPr>
          <w:tblHeader/>
        </w:trPr>
        <w:tc>
          <w:tcPr>
            <w:tcW w:w="426" w:type="dxa"/>
          </w:tcPr>
          <w:p w14:paraId="300C2F85" w14:textId="77777777" w:rsidR="00A749C0" w:rsidRPr="00B86ED3" w:rsidRDefault="00A749C0" w:rsidP="005E3A8E">
            <w:pPr>
              <w:jc w:val="center"/>
              <w:rPr>
                <w:color w:val="000000" w:themeColor="text1"/>
              </w:rPr>
            </w:pPr>
            <w:r w:rsidRPr="00B86ED3">
              <w:rPr>
                <w:color w:val="000000" w:themeColor="text1"/>
              </w:rPr>
              <w:t>(b)</w:t>
            </w:r>
          </w:p>
        </w:tc>
        <w:tc>
          <w:tcPr>
            <w:tcW w:w="8600" w:type="dxa"/>
          </w:tcPr>
          <w:p w14:paraId="5E87DDDA" w14:textId="1674E0D5" w:rsidR="00A749C0" w:rsidRPr="00B86ED3" w:rsidRDefault="00FE32CB" w:rsidP="005E3A8E">
            <w:pPr>
              <w:jc w:val="center"/>
              <w:rPr>
                <w:color w:val="000000" w:themeColor="text1"/>
              </w:rPr>
            </w:pPr>
            <w:r w:rsidRPr="00B86ED3">
              <w:rPr>
                <w:rFonts w:cs="Times New Roman"/>
                <w:color w:val="000000" w:themeColor="text1"/>
                <w:lang w:val="en-GB"/>
              </w:rPr>
              <w:object w:dxaOrig="6459" w:dyaOrig="4639" w14:anchorId="33ED256C">
                <v:shape id="_x0000_i1042" type="#_x0000_t75" style="width:322.5pt;height:233.25pt" o:ole="">
                  <v:imagedata r:id="rId44" o:title=""/>
                </v:shape>
                <o:OLEObject Type="Embed" ProgID="Origin50.Graph" ShapeID="_x0000_i1042" DrawAspect="Content" ObjectID="_1635931534" r:id="rId45"/>
              </w:object>
            </w:r>
          </w:p>
        </w:tc>
      </w:tr>
      <w:tr w:rsidR="00A749C0" w:rsidRPr="00B86ED3" w14:paraId="4ABF0AAE" w14:textId="77777777" w:rsidTr="00A749C0">
        <w:trPr>
          <w:tblHeader/>
        </w:trPr>
        <w:tc>
          <w:tcPr>
            <w:tcW w:w="9026" w:type="dxa"/>
            <w:gridSpan w:val="2"/>
          </w:tcPr>
          <w:p w14:paraId="280B0B59" w14:textId="59BF839C" w:rsidR="00A749C0" w:rsidRPr="00B86ED3" w:rsidRDefault="009D4402" w:rsidP="00AA0B9C">
            <w:pPr>
              <w:pStyle w:val="Caption"/>
              <w:rPr>
                <w:color w:val="000000" w:themeColor="text1"/>
              </w:rPr>
            </w:pPr>
            <w:bookmarkStart w:id="12" w:name="_Ref13409773"/>
            <w:r w:rsidRPr="00B86ED3">
              <w:rPr>
                <w:b/>
                <w:color w:val="000000" w:themeColor="text1"/>
              </w:rPr>
              <w:t>Figure</w:t>
            </w:r>
            <w:r w:rsidR="00A749C0" w:rsidRPr="00B86ED3">
              <w:rPr>
                <w:b/>
                <w:color w:val="000000" w:themeColor="text1"/>
              </w:rPr>
              <w:t xml:space="preserve"> </w:t>
            </w:r>
            <w:r w:rsidRPr="00B86ED3">
              <w:rPr>
                <w:b/>
                <w:color w:val="000000" w:themeColor="text1"/>
              </w:rPr>
              <w:fldChar w:fldCharType="begin"/>
            </w:r>
            <w:r w:rsidRPr="00B86ED3">
              <w:rPr>
                <w:b/>
                <w:color w:val="000000" w:themeColor="text1"/>
              </w:rPr>
              <w:instrText xml:space="preserve"> SEQ Figure \* ARABIC </w:instrText>
            </w:r>
            <w:r w:rsidRPr="00B86ED3">
              <w:rPr>
                <w:b/>
                <w:color w:val="000000" w:themeColor="text1"/>
              </w:rPr>
              <w:fldChar w:fldCharType="separate"/>
            </w:r>
            <w:r w:rsidRPr="00B86ED3">
              <w:rPr>
                <w:b/>
                <w:noProof/>
                <w:color w:val="000000" w:themeColor="text1"/>
              </w:rPr>
              <w:t>8</w:t>
            </w:r>
            <w:r w:rsidRPr="00B86ED3">
              <w:rPr>
                <w:b/>
                <w:color w:val="000000" w:themeColor="text1"/>
              </w:rPr>
              <w:fldChar w:fldCharType="end"/>
            </w:r>
            <w:bookmarkEnd w:id="12"/>
            <w:r w:rsidR="00A749C0" w:rsidRPr="00B86ED3">
              <w:rPr>
                <w:b/>
                <w:color w:val="000000" w:themeColor="text1"/>
              </w:rPr>
              <w:t>.</w:t>
            </w:r>
            <w:r w:rsidR="00EA1B4F" w:rsidRPr="00B86ED3">
              <w:rPr>
                <w:color w:val="000000" w:themeColor="text1"/>
              </w:rPr>
              <w:t xml:space="preserve"> </w:t>
            </w:r>
            <w:r w:rsidR="00A749C0" w:rsidRPr="00B86ED3">
              <w:rPr>
                <w:color w:val="000000" w:themeColor="text1"/>
              </w:rPr>
              <w:t>Deposit thickness and temperature profile</w:t>
            </w:r>
            <w:r w:rsidR="00F6358E" w:rsidRPr="00B86ED3">
              <w:rPr>
                <w:color w:val="000000" w:themeColor="text1"/>
              </w:rPr>
              <w:t>s</w:t>
            </w:r>
            <w:r w:rsidR="00A749C0" w:rsidRPr="00B86ED3">
              <w:rPr>
                <w:color w:val="000000" w:themeColor="text1"/>
              </w:rPr>
              <w:t xml:space="preserve"> for ice gr</w:t>
            </w:r>
            <w:r w:rsidR="00EA1B4F" w:rsidRPr="00B86ED3">
              <w:rPr>
                <w:color w:val="000000" w:themeColor="text1"/>
              </w:rPr>
              <w:t xml:space="preserve">owth </w:t>
            </w:r>
            <w:r w:rsidR="009B5E80" w:rsidRPr="00B86ED3">
              <w:rPr>
                <w:color w:val="000000" w:themeColor="text1"/>
              </w:rPr>
              <w:t xml:space="preserve">from UHT skimmed milk </w:t>
            </w:r>
            <w:r w:rsidR="00EA1B4F" w:rsidRPr="00B86ED3">
              <w:rPr>
                <w:color w:val="000000" w:themeColor="text1"/>
              </w:rPr>
              <w:t>on a mild steel plate</w:t>
            </w:r>
            <w:r w:rsidR="009B5E80" w:rsidRPr="00B86ED3">
              <w:rPr>
                <w:color w:val="000000" w:themeColor="text1"/>
              </w:rPr>
              <w:t xml:space="preserve">. (a) </w:t>
            </w:r>
            <w:r w:rsidR="00AA0B9C" w:rsidRPr="00B86ED3">
              <w:rPr>
                <w:color w:val="000000" w:themeColor="text1"/>
              </w:rPr>
              <w:t>Onset</w:t>
            </w:r>
            <w:r w:rsidR="009B5E80" w:rsidRPr="00B86ED3">
              <w:rPr>
                <w:color w:val="000000" w:themeColor="text1"/>
              </w:rPr>
              <w:t xml:space="preserve"> of</w:t>
            </w:r>
            <w:r w:rsidR="00EA1B4F" w:rsidRPr="00B86ED3">
              <w:rPr>
                <w:color w:val="000000" w:themeColor="text1"/>
              </w:rPr>
              <w:t xml:space="preserve"> ice</w:t>
            </w:r>
            <w:r w:rsidR="00A749C0" w:rsidRPr="00B86ED3">
              <w:rPr>
                <w:color w:val="000000" w:themeColor="text1"/>
              </w:rPr>
              <w:t xml:space="preserve"> </w:t>
            </w:r>
            <w:r w:rsidR="009B5E80" w:rsidRPr="00B86ED3">
              <w:rPr>
                <w:color w:val="000000" w:themeColor="text1"/>
              </w:rPr>
              <w:t>growth, coolant temperature</w:t>
            </w:r>
            <w:r w:rsidR="00A749C0" w:rsidRPr="00B86ED3">
              <w:rPr>
                <w:color w:val="000000" w:themeColor="text1"/>
              </w:rPr>
              <w:t xml:space="preserve"> </w:t>
            </w:r>
            <w:r w:rsidR="00A749C0" w:rsidRPr="00B86ED3">
              <w:rPr>
                <w:rFonts w:cs="Times New Roman"/>
                <w:color w:val="000000" w:themeColor="text1"/>
              </w:rPr>
              <w:t>−</w:t>
            </w:r>
            <w:r w:rsidR="00A749C0" w:rsidRPr="00B86ED3">
              <w:rPr>
                <w:color w:val="000000" w:themeColor="text1"/>
              </w:rPr>
              <w:t xml:space="preserve">10 </w:t>
            </w:r>
            <w:r w:rsidR="00F864D5" w:rsidRPr="00B86ED3">
              <w:rPr>
                <w:rFonts w:cs="Times New Roman"/>
                <w:color w:val="000000" w:themeColor="text1"/>
              </w:rPr>
              <w:t>°</w:t>
            </w:r>
            <w:r w:rsidR="00EA1B4F" w:rsidRPr="00B86ED3">
              <w:rPr>
                <w:color w:val="000000" w:themeColor="text1"/>
              </w:rPr>
              <w:t>C</w:t>
            </w:r>
            <w:r w:rsidR="00B97B63" w:rsidRPr="00B86ED3">
              <w:rPr>
                <w:color w:val="000000" w:themeColor="text1"/>
              </w:rPr>
              <w:t>. Label N indicates nucleation event, C indicates contact with nozzle</w:t>
            </w:r>
            <w:r w:rsidR="009B5E80" w:rsidRPr="00B86ED3">
              <w:rPr>
                <w:color w:val="000000" w:themeColor="text1"/>
              </w:rPr>
              <w:t>;</w:t>
            </w:r>
            <w:r w:rsidR="00EA1B4F" w:rsidRPr="00B86ED3">
              <w:rPr>
                <w:color w:val="000000" w:themeColor="text1"/>
              </w:rPr>
              <w:t xml:space="preserve"> (b) </w:t>
            </w:r>
            <w:r w:rsidR="009B5E80" w:rsidRPr="00B86ED3">
              <w:rPr>
                <w:color w:val="000000" w:themeColor="text1"/>
              </w:rPr>
              <w:t>following initial</w:t>
            </w:r>
            <w:r w:rsidR="00EA1B4F" w:rsidRPr="00B86ED3">
              <w:rPr>
                <w:color w:val="000000" w:themeColor="text1"/>
              </w:rPr>
              <w:t xml:space="preserve"> </w:t>
            </w:r>
            <w:r w:rsidR="009B5E80" w:rsidRPr="00B86ED3">
              <w:rPr>
                <w:color w:val="000000" w:themeColor="text1"/>
              </w:rPr>
              <w:t>ice formation, coolant temperature</w:t>
            </w:r>
            <w:r w:rsidR="00EA1B4F" w:rsidRPr="00B86ED3">
              <w:rPr>
                <w:color w:val="000000" w:themeColor="text1"/>
              </w:rPr>
              <w:t xml:space="preserve"> </w:t>
            </w:r>
            <w:r w:rsidR="00EA1B4F" w:rsidRPr="00B86ED3">
              <w:rPr>
                <w:rFonts w:cs="Times New Roman"/>
                <w:color w:val="000000" w:themeColor="text1"/>
              </w:rPr>
              <w:t>−</w:t>
            </w:r>
            <w:r w:rsidR="00EA1B4F" w:rsidRPr="00B86ED3">
              <w:rPr>
                <w:color w:val="000000" w:themeColor="text1"/>
              </w:rPr>
              <w:t xml:space="preserve">15 </w:t>
            </w:r>
            <w:r w:rsidR="00F864D5" w:rsidRPr="00B86ED3">
              <w:rPr>
                <w:rFonts w:cs="Times New Roman"/>
                <w:color w:val="000000" w:themeColor="text1"/>
              </w:rPr>
              <w:t>°</w:t>
            </w:r>
            <w:r w:rsidR="00EA1B4F" w:rsidRPr="00B86ED3">
              <w:rPr>
                <w:color w:val="000000" w:themeColor="text1"/>
              </w:rPr>
              <w:t xml:space="preserve">C. </w:t>
            </w:r>
            <w:r w:rsidR="00B97B63" w:rsidRPr="00B86ED3">
              <w:rPr>
                <w:color w:val="000000" w:themeColor="text1"/>
              </w:rPr>
              <w:t xml:space="preserve">S indicates a sudden restart in ice growth. </w:t>
            </w:r>
            <w:r w:rsidR="009B5E80" w:rsidRPr="00B86ED3">
              <w:rPr>
                <w:color w:val="000000" w:themeColor="text1"/>
              </w:rPr>
              <w:t>Symbols – FDG thickness measurement; lines – temperatures.</w:t>
            </w:r>
            <w:r w:rsidR="00A749C0" w:rsidRPr="00B86ED3">
              <w:rPr>
                <w:color w:val="000000" w:themeColor="text1"/>
              </w:rPr>
              <w:t xml:space="preserve"> </w:t>
            </w:r>
            <w:r w:rsidR="00AA0B9C" w:rsidRPr="00B86ED3">
              <w:rPr>
                <w:color w:val="000000" w:themeColor="text1"/>
              </w:rPr>
              <w:t>Colors: blue – ejection; red – suction; orange – bulk; pink – cooling bath; dark cyan – substrate.</w:t>
            </w:r>
          </w:p>
        </w:tc>
      </w:tr>
    </w:tbl>
    <w:p w14:paraId="1E099BA4" w14:textId="77777777" w:rsidR="00174203" w:rsidRPr="00B86ED3" w:rsidRDefault="00174203" w:rsidP="005E3A8E">
      <w:pPr>
        <w:rPr>
          <w:color w:val="000000" w:themeColor="text1"/>
        </w:rPr>
      </w:pPr>
    </w:p>
    <w:p w14:paraId="71A4A1AA" w14:textId="77777777" w:rsidR="000328B6" w:rsidRPr="00B86ED3" w:rsidRDefault="000328B6" w:rsidP="005E3A8E">
      <w:pPr>
        <w:rPr>
          <w:color w:val="000000" w:themeColor="text1"/>
        </w:rPr>
      </w:pPr>
    </w:p>
    <w:p w14:paraId="53DAF4B6" w14:textId="77777777" w:rsidR="00360692" w:rsidRPr="00B86ED3" w:rsidRDefault="00360692" w:rsidP="005E3A8E">
      <w:pPr>
        <w:rPr>
          <w:color w:val="000000" w:themeColor="text1"/>
        </w:rPr>
      </w:pPr>
    </w:p>
    <w:p w14:paraId="11EAD0FF" w14:textId="77777777" w:rsidR="00360692" w:rsidRPr="00B86ED3" w:rsidRDefault="00360692" w:rsidP="005E3A8E">
      <w:pPr>
        <w:pStyle w:val="Heading1"/>
        <w:spacing w:after="240"/>
        <w:rPr>
          <w:color w:val="000000" w:themeColor="text1"/>
        </w:rPr>
      </w:pPr>
      <w:r w:rsidRPr="00B86ED3">
        <w:rPr>
          <w:color w:val="000000" w:themeColor="text1"/>
        </w:rPr>
        <w:lastRenderedPageBreak/>
        <w:t>Conclusions</w:t>
      </w:r>
    </w:p>
    <w:p w14:paraId="15D4CDFA" w14:textId="2B0F44C3" w:rsidR="006D7EBB" w:rsidRPr="00B86ED3" w:rsidRDefault="005F3948" w:rsidP="005E3A8E">
      <w:pPr>
        <w:rPr>
          <w:color w:val="000000" w:themeColor="text1"/>
        </w:rPr>
      </w:pPr>
      <w:r w:rsidRPr="00B86ED3">
        <w:rPr>
          <w:color w:val="000000" w:themeColor="text1"/>
        </w:rPr>
        <w:t>F</w:t>
      </w:r>
      <w:r w:rsidR="007D5D42" w:rsidRPr="00B86ED3">
        <w:rPr>
          <w:color w:val="000000" w:themeColor="text1"/>
        </w:rPr>
        <w:t>luid dynamic gauging</w:t>
      </w:r>
      <w:r w:rsidR="006629E9" w:rsidRPr="00B86ED3">
        <w:rPr>
          <w:color w:val="000000" w:themeColor="text1"/>
        </w:rPr>
        <w:t xml:space="preserve"> requires two measurements to calculate the thickness of a layer on a substrate. The </w:t>
      </w:r>
      <w:r w:rsidR="00FA4882" w:rsidRPr="00B86ED3">
        <w:rPr>
          <w:color w:val="000000" w:themeColor="text1"/>
        </w:rPr>
        <w:t xml:space="preserve">incorporation </w:t>
      </w:r>
      <w:r w:rsidR="006629E9" w:rsidRPr="00B86ED3">
        <w:rPr>
          <w:color w:val="000000" w:themeColor="text1"/>
        </w:rPr>
        <w:t>of a</w:t>
      </w:r>
      <w:r w:rsidR="00FA4882" w:rsidRPr="00B86ED3">
        <w:rPr>
          <w:color w:val="000000" w:themeColor="text1"/>
        </w:rPr>
        <w:t xml:space="preserve">n induction coil into the convergent FDG nozzle to determine to allow the distance from a metallic substrate has been demonstrated to be a feasible concept. The inductance system gave a linear </w:t>
      </w:r>
      <w:r w:rsidR="00533305" w:rsidRPr="00B86ED3">
        <w:rPr>
          <w:color w:val="000000" w:themeColor="text1"/>
        </w:rPr>
        <w:t>peak</w:t>
      </w:r>
      <w:r w:rsidR="00FA4882" w:rsidRPr="00B86ED3">
        <w:rPr>
          <w:color w:val="000000" w:themeColor="text1"/>
        </w:rPr>
        <w:t xml:space="preserve"> voltage-distance response over the region of interest for FDG measurements for mild steel substrates, and larger distances for metallic </w:t>
      </w:r>
      <w:r w:rsidR="006D7EBB" w:rsidRPr="00B86ED3">
        <w:rPr>
          <w:color w:val="000000" w:themeColor="text1"/>
        </w:rPr>
        <w:t>substrates with higher electrical conductivity. Moreover, the linear response was retained when the substrate was coated with glass and polymer layers, demonstrating that the technique could be used for a range of surface natures as long as they can be prepared on a conductive base.</w:t>
      </w:r>
    </w:p>
    <w:p w14:paraId="2020F61D" w14:textId="77777777" w:rsidR="006D7EBB" w:rsidRPr="00B86ED3" w:rsidRDefault="006D7EBB" w:rsidP="005E3A8E">
      <w:pPr>
        <w:rPr>
          <w:color w:val="000000" w:themeColor="text1"/>
        </w:rPr>
      </w:pPr>
    </w:p>
    <w:p w14:paraId="1D2990B7" w14:textId="77777777" w:rsidR="006D7EBB" w:rsidRPr="00B86ED3" w:rsidRDefault="006D7EBB" w:rsidP="005E3A8E">
      <w:pPr>
        <w:rPr>
          <w:color w:val="000000" w:themeColor="text1"/>
        </w:rPr>
      </w:pPr>
      <w:r w:rsidRPr="00B86ED3">
        <w:rPr>
          <w:color w:val="000000" w:themeColor="text1"/>
        </w:rPr>
        <w:t>The</w:t>
      </w:r>
      <w:r w:rsidR="00FA4882" w:rsidRPr="00B86ED3">
        <w:rPr>
          <w:color w:val="000000" w:themeColor="text1"/>
        </w:rPr>
        <w:t xml:space="preserve"> integrated FDG device</w:t>
      </w:r>
      <w:r w:rsidRPr="00B86ED3">
        <w:rPr>
          <w:color w:val="000000" w:themeColor="text1"/>
        </w:rPr>
        <w:t xml:space="preserve"> was tested with a range of opaque, viscous and non-Newtonian liquids as gauging fluid and the system performed quite satisfactorily. </w:t>
      </w:r>
    </w:p>
    <w:p w14:paraId="73EEC90D" w14:textId="77777777" w:rsidR="006D7EBB" w:rsidRPr="00B86ED3" w:rsidRDefault="006D7EBB" w:rsidP="005E3A8E">
      <w:pPr>
        <w:rPr>
          <w:color w:val="000000" w:themeColor="text1"/>
        </w:rPr>
      </w:pPr>
    </w:p>
    <w:p w14:paraId="0405814D" w14:textId="2C2A5858" w:rsidR="007D5D42" w:rsidRPr="00B86ED3" w:rsidRDefault="006D7EBB" w:rsidP="005E3A8E">
      <w:pPr>
        <w:rPr>
          <w:color w:val="000000" w:themeColor="text1"/>
        </w:rPr>
      </w:pPr>
      <w:r w:rsidRPr="00B86ED3">
        <w:rPr>
          <w:color w:val="000000" w:themeColor="text1"/>
        </w:rPr>
        <w:t xml:space="preserve">The characteristics of the </w:t>
      </w:r>
      <w:proofErr w:type="spellStart"/>
      <w:r w:rsidRPr="00B86ED3">
        <w:rPr>
          <w:color w:val="000000" w:themeColor="text1"/>
        </w:rPr>
        <w:t>iFDG</w:t>
      </w:r>
      <w:proofErr w:type="spellEnd"/>
      <w:r w:rsidRPr="00B86ED3">
        <w:rPr>
          <w:color w:val="000000" w:themeColor="text1"/>
        </w:rPr>
        <w:t xml:space="preserve"> performance, expressed in the form of a discharge coefficient, were similar to those reported </w:t>
      </w:r>
      <w:r w:rsidR="00C04BD6" w:rsidRPr="00B86ED3">
        <w:rPr>
          <w:color w:val="000000" w:themeColor="text1"/>
        </w:rPr>
        <w:t xml:space="preserve">previously. The experimental data were in good agreement with the results from </w:t>
      </w:r>
      <w:proofErr w:type="spellStart"/>
      <w:r w:rsidR="00C04BD6" w:rsidRPr="00B86ED3">
        <w:rPr>
          <w:color w:val="000000" w:themeColor="text1"/>
        </w:rPr>
        <w:t>OpenFOAM</w:t>
      </w:r>
      <w:proofErr w:type="spellEnd"/>
      <w:r w:rsidR="00C04BD6" w:rsidRPr="00B86ED3">
        <w:rPr>
          <w:color w:val="000000" w:themeColor="text1"/>
        </w:rPr>
        <w:t xml:space="preserve"> simulations, allowing the shear stress exerted by the gauging fluid on the surface being studied to be calculated readily. The shear stress distributions for the non-Newtonian CMS solutions were similar in form to those predicted for the Newtonian cases.</w:t>
      </w:r>
    </w:p>
    <w:p w14:paraId="3E504528" w14:textId="5920E89C" w:rsidR="007D5D42" w:rsidRPr="00B86ED3" w:rsidRDefault="00C04BD6" w:rsidP="00C04BD6">
      <w:pPr>
        <w:tabs>
          <w:tab w:val="left" w:pos="3062"/>
        </w:tabs>
        <w:rPr>
          <w:color w:val="000000" w:themeColor="text1"/>
        </w:rPr>
      </w:pPr>
      <w:r w:rsidRPr="00B86ED3">
        <w:rPr>
          <w:color w:val="000000" w:themeColor="text1"/>
        </w:rPr>
        <w:tab/>
      </w:r>
    </w:p>
    <w:p w14:paraId="5E888F2C" w14:textId="060918FB" w:rsidR="00125ED1" w:rsidRPr="00B86ED3" w:rsidRDefault="00125ED1" w:rsidP="00C04BD6">
      <w:pPr>
        <w:tabs>
          <w:tab w:val="left" w:pos="3062"/>
        </w:tabs>
        <w:rPr>
          <w:b/>
          <w:color w:val="000000" w:themeColor="text1"/>
        </w:rPr>
      </w:pPr>
      <w:r w:rsidRPr="00B86ED3">
        <w:rPr>
          <w:b/>
          <w:color w:val="000000" w:themeColor="text1"/>
        </w:rPr>
        <w:t>Supporting Information</w:t>
      </w:r>
    </w:p>
    <w:p w14:paraId="43FD362A" w14:textId="29D3A758" w:rsidR="00125ED1" w:rsidRPr="00B86ED3" w:rsidRDefault="00DA7D64" w:rsidP="00C04BD6">
      <w:pPr>
        <w:tabs>
          <w:tab w:val="left" w:pos="3062"/>
        </w:tabs>
        <w:rPr>
          <w:color w:val="000000" w:themeColor="text1"/>
        </w:rPr>
      </w:pPr>
      <w:r w:rsidRPr="00B86ED3">
        <w:rPr>
          <w:color w:val="000000" w:themeColor="text1"/>
        </w:rPr>
        <w:t>Plots of a</w:t>
      </w:r>
      <w:r w:rsidR="00E97025" w:rsidRPr="00B86ED3">
        <w:rPr>
          <w:color w:val="000000" w:themeColor="text1"/>
        </w:rPr>
        <w:t>pparent viscosities</w:t>
      </w:r>
      <w:r w:rsidR="00125ED1" w:rsidRPr="00B86ED3">
        <w:rPr>
          <w:color w:val="000000" w:themeColor="text1"/>
        </w:rPr>
        <w:t xml:space="preserve"> of 1 </w:t>
      </w:r>
      <w:proofErr w:type="spellStart"/>
      <w:r w:rsidR="00125ED1" w:rsidRPr="00B86ED3">
        <w:rPr>
          <w:color w:val="000000" w:themeColor="text1"/>
        </w:rPr>
        <w:t>wt</w:t>
      </w:r>
      <w:proofErr w:type="spellEnd"/>
      <w:r w:rsidR="00125ED1" w:rsidRPr="00B86ED3">
        <w:rPr>
          <w:color w:val="000000" w:themeColor="text1"/>
        </w:rPr>
        <w:t xml:space="preserve">% CMC solutions </w:t>
      </w:r>
      <w:r w:rsidR="00E97025" w:rsidRPr="00B86ED3">
        <w:rPr>
          <w:color w:val="000000" w:themeColor="text1"/>
        </w:rPr>
        <w:t xml:space="preserve">and </w:t>
      </w:r>
      <w:r w:rsidRPr="00B86ED3">
        <w:rPr>
          <w:color w:val="000000" w:themeColor="text1"/>
        </w:rPr>
        <w:t xml:space="preserve">3 </w:t>
      </w:r>
      <w:proofErr w:type="spellStart"/>
      <w:r w:rsidRPr="00B86ED3">
        <w:rPr>
          <w:color w:val="000000" w:themeColor="text1"/>
        </w:rPr>
        <w:t>wt</w:t>
      </w:r>
      <w:proofErr w:type="spellEnd"/>
      <w:r w:rsidRPr="00B86ED3">
        <w:rPr>
          <w:color w:val="000000" w:themeColor="text1"/>
        </w:rPr>
        <w:t>% CMC solutions;</w:t>
      </w:r>
      <w:r w:rsidR="00E97025" w:rsidRPr="00B86ED3">
        <w:rPr>
          <w:color w:val="000000" w:themeColor="text1"/>
        </w:rPr>
        <w:t xml:space="preserve"> </w:t>
      </w:r>
      <w:r w:rsidR="00E97025" w:rsidRPr="00B86ED3">
        <w:rPr>
          <w:color w:val="000000" w:themeColor="text1"/>
          <w:szCs w:val="24"/>
        </w:rPr>
        <w:t xml:space="preserve">oscillatory shear sweep for 3 </w:t>
      </w:r>
      <w:proofErr w:type="spellStart"/>
      <w:r w:rsidR="00E97025" w:rsidRPr="00B86ED3">
        <w:rPr>
          <w:color w:val="000000" w:themeColor="text1"/>
          <w:szCs w:val="24"/>
        </w:rPr>
        <w:t>wt</w:t>
      </w:r>
      <w:proofErr w:type="spellEnd"/>
      <w:r w:rsidR="00E97025" w:rsidRPr="00B86ED3">
        <w:rPr>
          <w:color w:val="000000" w:themeColor="text1"/>
          <w:szCs w:val="24"/>
        </w:rPr>
        <w:t>% CMC solution</w:t>
      </w:r>
      <w:r w:rsidRPr="00B86ED3">
        <w:rPr>
          <w:color w:val="000000" w:themeColor="text1"/>
          <w:szCs w:val="24"/>
        </w:rPr>
        <w:t xml:space="preserve"> with Table of </w:t>
      </w:r>
      <w:r w:rsidR="00E97025" w:rsidRPr="00B86ED3">
        <w:rPr>
          <w:color w:val="000000" w:themeColor="text1"/>
          <w:szCs w:val="24"/>
        </w:rPr>
        <w:t>parameters of eight mode Maxwell model</w:t>
      </w:r>
      <w:r w:rsidRPr="00B86ED3">
        <w:rPr>
          <w:color w:val="000000" w:themeColor="text1"/>
          <w:szCs w:val="24"/>
        </w:rPr>
        <w:t>;</w:t>
      </w:r>
      <w:r w:rsidR="00E97025" w:rsidRPr="00B86ED3">
        <w:rPr>
          <w:color w:val="000000" w:themeColor="text1"/>
          <w:szCs w:val="24"/>
        </w:rPr>
        <w:t xml:space="preserve"> geometry and mesh of 2D </w:t>
      </w:r>
      <w:proofErr w:type="spellStart"/>
      <w:r w:rsidR="00E97025" w:rsidRPr="00B86ED3">
        <w:rPr>
          <w:color w:val="000000" w:themeColor="text1"/>
          <w:szCs w:val="24"/>
        </w:rPr>
        <w:t>axi</w:t>
      </w:r>
      <w:proofErr w:type="spellEnd"/>
      <w:r w:rsidR="00E97025" w:rsidRPr="00B86ED3">
        <w:rPr>
          <w:color w:val="000000" w:themeColor="text1"/>
          <w:szCs w:val="24"/>
        </w:rPr>
        <w:t xml:space="preserve">-symmetric </w:t>
      </w:r>
      <w:proofErr w:type="spellStart"/>
      <w:r w:rsidR="00E97025" w:rsidRPr="00B86ED3">
        <w:rPr>
          <w:color w:val="000000" w:themeColor="text1"/>
          <w:szCs w:val="24"/>
        </w:rPr>
        <w:t>iFDG</w:t>
      </w:r>
      <w:proofErr w:type="spellEnd"/>
      <w:r w:rsidR="00E97025" w:rsidRPr="00B86ED3">
        <w:rPr>
          <w:color w:val="000000" w:themeColor="text1"/>
          <w:szCs w:val="24"/>
        </w:rPr>
        <w:t xml:space="preserve"> simulations</w:t>
      </w:r>
      <w:r w:rsidRPr="00B86ED3">
        <w:rPr>
          <w:color w:val="000000" w:themeColor="text1"/>
          <w:szCs w:val="24"/>
        </w:rPr>
        <w:t>;</w:t>
      </w:r>
      <w:r w:rsidR="00E97025" w:rsidRPr="00B86ED3">
        <w:rPr>
          <w:color w:val="000000" w:themeColor="text1"/>
          <w:szCs w:val="24"/>
        </w:rPr>
        <w:t xml:space="preserve"> effect of simulation mesh size on </w:t>
      </w:r>
      <w:r w:rsidR="00E97025" w:rsidRPr="00B86ED3">
        <w:rPr>
          <w:i/>
          <w:color w:val="000000" w:themeColor="text1"/>
          <w:szCs w:val="24"/>
        </w:rPr>
        <w:t>C</w:t>
      </w:r>
      <w:r w:rsidR="00E97025" w:rsidRPr="00B86ED3">
        <w:rPr>
          <w:color w:val="000000" w:themeColor="text1"/>
          <w:szCs w:val="24"/>
          <w:vertAlign w:val="subscript"/>
        </w:rPr>
        <w:t>d</w:t>
      </w:r>
      <w:r w:rsidR="00E97025" w:rsidRPr="00B86ED3">
        <w:rPr>
          <w:color w:val="000000" w:themeColor="text1"/>
          <w:szCs w:val="24"/>
        </w:rPr>
        <w:t>.</w:t>
      </w:r>
    </w:p>
    <w:p w14:paraId="72CEFD85" w14:textId="77777777" w:rsidR="00125ED1" w:rsidRPr="00B86ED3" w:rsidRDefault="00125ED1" w:rsidP="00C04BD6">
      <w:pPr>
        <w:tabs>
          <w:tab w:val="left" w:pos="3062"/>
        </w:tabs>
        <w:rPr>
          <w:color w:val="000000" w:themeColor="text1"/>
        </w:rPr>
      </w:pPr>
    </w:p>
    <w:p w14:paraId="03CDAC29" w14:textId="77777777" w:rsidR="00533305" w:rsidRPr="00B86ED3" w:rsidRDefault="00533305" w:rsidP="00C04BD6">
      <w:pPr>
        <w:tabs>
          <w:tab w:val="left" w:pos="3062"/>
        </w:tabs>
        <w:rPr>
          <w:color w:val="000000" w:themeColor="text1"/>
        </w:rPr>
      </w:pPr>
    </w:p>
    <w:p w14:paraId="045240AB" w14:textId="62879432" w:rsidR="00533305" w:rsidRPr="00B86ED3" w:rsidRDefault="00533305" w:rsidP="005E3A8E">
      <w:pPr>
        <w:pStyle w:val="Heading1"/>
        <w:spacing w:after="240"/>
        <w:rPr>
          <w:color w:val="000000" w:themeColor="text1"/>
        </w:rPr>
      </w:pPr>
      <w:r w:rsidRPr="00B86ED3">
        <w:rPr>
          <w:color w:val="000000" w:themeColor="text1"/>
        </w:rPr>
        <w:t>Acknowledgements</w:t>
      </w:r>
    </w:p>
    <w:p w14:paraId="47B25C55" w14:textId="120145B5" w:rsidR="003132F7" w:rsidRPr="00B86ED3" w:rsidRDefault="00580B2F" w:rsidP="00580B2F">
      <w:pPr>
        <w:rPr>
          <w:color w:val="000000" w:themeColor="text1"/>
        </w:rPr>
      </w:pPr>
      <w:r w:rsidRPr="00B86ED3">
        <w:rPr>
          <w:color w:val="000000" w:themeColor="text1"/>
        </w:rPr>
        <w:t xml:space="preserve">A Cambridge Taiwan Trust PhD scholarship for J-HT is gratefully acknowledged. </w:t>
      </w:r>
      <w:r w:rsidR="00533305" w:rsidRPr="00B86ED3">
        <w:rPr>
          <w:color w:val="000000" w:themeColor="text1"/>
        </w:rPr>
        <w:t>The au</w:t>
      </w:r>
      <w:r w:rsidRPr="00B86ED3">
        <w:rPr>
          <w:color w:val="000000" w:themeColor="text1"/>
        </w:rPr>
        <w:t xml:space="preserve">thors gratefully acknowledge </w:t>
      </w:r>
      <w:r w:rsidR="00640C81" w:rsidRPr="00B86ED3">
        <w:rPr>
          <w:color w:val="000000" w:themeColor="text1"/>
        </w:rPr>
        <w:t>D. Grant</w:t>
      </w:r>
      <w:r w:rsidR="00533305" w:rsidRPr="00B86ED3">
        <w:rPr>
          <w:color w:val="000000" w:themeColor="text1"/>
        </w:rPr>
        <w:t xml:space="preserve"> Armstrong for the design and fabrication of the induction coils, and </w:t>
      </w:r>
      <w:r w:rsidR="003132F7" w:rsidRPr="00B86ED3">
        <w:rPr>
          <w:color w:val="000000" w:themeColor="text1"/>
        </w:rPr>
        <w:t>Andy Hubbard and Lee Pratt</w:t>
      </w:r>
      <w:r w:rsidR="002E7A01" w:rsidRPr="00B86ED3">
        <w:rPr>
          <w:color w:val="000000" w:themeColor="text1"/>
        </w:rPr>
        <w:t xml:space="preserve"> for the construction of the apparatus</w:t>
      </w:r>
      <w:r w:rsidRPr="00B86ED3">
        <w:rPr>
          <w:color w:val="000000" w:themeColor="text1"/>
        </w:rPr>
        <w:t xml:space="preserve">. Simon </w:t>
      </w:r>
      <w:r w:rsidRPr="00B86ED3">
        <w:rPr>
          <w:color w:val="000000" w:themeColor="text1"/>
        </w:rPr>
        <w:lastRenderedPageBreak/>
        <w:t xml:space="preserve">Butler and Janaki </w:t>
      </w:r>
      <w:proofErr w:type="spellStart"/>
      <w:r w:rsidRPr="00B86ED3">
        <w:rPr>
          <w:color w:val="000000" w:themeColor="text1"/>
        </w:rPr>
        <w:t>Umashanker</w:t>
      </w:r>
      <w:proofErr w:type="spellEnd"/>
      <w:r w:rsidRPr="00B86ED3">
        <w:rPr>
          <w:color w:val="000000" w:themeColor="text1"/>
        </w:rPr>
        <w:t xml:space="preserve"> measured the </w:t>
      </w:r>
      <w:r w:rsidR="00725D29" w:rsidRPr="00B86ED3">
        <w:rPr>
          <w:color w:val="000000" w:themeColor="text1"/>
        </w:rPr>
        <w:t>rheology of the gauging liquids</w:t>
      </w:r>
      <w:r w:rsidRPr="00B86ED3">
        <w:rPr>
          <w:color w:val="000000" w:themeColor="text1"/>
        </w:rPr>
        <w:t xml:space="preserve">. </w:t>
      </w:r>
    </w:p>
    <w:p w14:paraId="284B1ECC" w14:textId="1776E87B" w:rsidR="0039148E" w:rsidRPr="00B86ED3" w:rsidRDefault="00360692" w:rsidP="003132F7">
      <w:pPr>
        <w:pStyle w:val="Heading1"/>
        <w:numPr>
          <w:ilvl w:val="0"/>
          <w:numId w:val="0"/>
        </w:numPr>
        <w:spacing w:after="240"/>
        <w:rPr>
          <w:color w:val="000000" w:themeColor="text1"/>
        </w:rPr>
      </w:pPr>
      <w:r w:rsidRPr="00B86ED3">
        <w:rPr>
          <w:color w:val="000000" w:themeColor="text1"/>
        </w:rPr>
        <w:t>References</w:t>
      </w:r>
    </w:p>
    <w:p w14:paraId="15B26637" w14:textId="77777777" w:rsidR="006F2713" w:rsidRPr="00B86ED3" w:rsidRDefault="0039148E" w:rsidP="00DA7D64">
      <w:pPr>
        <w:pStyle w:val="EndNoteBibliography"/>
        <w:spacing w:after="120"/>
        <w:ind w:left="425" w:hanging="425"/>
        <w:rPr>
          <w:color w:val="000000" w:themeColor="text1"/>
        </w:rPr>
      </w:pPr>
      <w:r w:rsidRPr="00B86ED3">
        <w:rPr>
          <w:color w:val="000000" w:themeColor="text1"/>
        </w:rPr>
        <w:fldChar w:fldCharType="begin"/>
      </w:r>
      <w:r w:rsidRPr="00B86ED3">
        <w:rPr>
          <w:color w:val="000000" w:themeColor="text1"/>
        </w:rPr>
        <w:instrText xml:space="preserve"> ADDIN EN.REFLIST </w:instrText>
      </w:r>
      <w:r w:rsidRPr="00B86ED3">
        <w:rPr>
          <w:color w:val="000000" w:themeColor="text1"/>
        </w:rPr>
        <w:fldChar w:fldCharType="separate"/>
      </w:r>
      <w:r w:rsidR="006F2713" w:rsidRPr="00B86ED3">
        <w:rPr>
          <w:color w:val="000000" w:themeColor="text1"/>
        </w:rPr>
        <w:t>(1)</w:t>
      </w:r>
      <w:r w:rsidR="006F2713" w:rsidRPr="00B86ED3">
        <w:rPr>
          <w:color w:val="000000" w:themeColor="text1"/>
        </w:rPr>
        <w:tab/>
        <w:t xml:space="preserve">Tuladhar, T. R.; Paterson, W. R.; Macleod, N.; Wilson, D. I., Development of a Novel Non-Contact Proximity Gauge for Thickness Measurement of Soft Deposits and Its Application in Fouling Studies. </w:t>
      </w:r>
      <w:r w:rsidR="006F2713" w:rsidRPr="00B86ED3">
        <w:rPr>
          <w:i/>
          <w:color w:val="000000" w:themeColor="text1"/>
        </w:rPr>
        <w:t xml:space="preserve">Can. J. Chem. Eng. </w:t>
      </w:r>
      <w:r w:rsidR="006F2713" w:rsidRPr="00B86ED3">
        <w:rPr>
          <w:b/>
          <w:color w:val="000000" w:themeColor="text1"/>
        </w:rPr>
        <w:t>2000,</w:t>
      </w:r>
      <w:r w:rsidR="006F2713" w:rsidRPr="00B86ED3">
        <w:rPr>
          <w:color w:val="000000" w:themeColor="text1"/>
        </w:rPr>
        <w:t xml:space="preserve"> </w:t>
      </w:r>
      <w:r w:rsidR="006F2713" w:rsidRPr="00B86ED3">
        <w:rPr>
          <w:i/>
          <w:color w:val="000000" w:themeColor="text1"/>
        </w:rPr>
        <w:t>78</w:t>
      </w:r>
      <w:r w:rsidR="006F2713" w:rsidRPr="00B86ED3">
        <w:rPr>
          <w:color w:val="000000" w:themeColor="text1"/>
        </w:rPr>
        <w:t>, (5), 935-947.</w:t>
      </w:r>
    </w:p>
    <w:p w14:paraId="5932B8C2"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w:t>
      </w:r>
      <w:r w:rsidRPr="00B86ED3">
        <w:rPr>
          <w:color w:val="000000" w:themeColor="text1"/>
        </w:rPr>
        <w:tab/>
        <w:t xml:space="preserve">Gordon, P. W.; Brooker, A. D. M.; Chew, Y. M. J.; Wilson, D. I.; York, D. W., A Scanning Fluid Dynamic Gauging Technique for Probing Surface Layers. </w:t>
      </w:r>
      <w:r w:rsidRPr="00B86ED3">
        <w:rPr>
          <w:i/>
          <w:color w:val="000000" w:themeColor="text1"/>
        </w:rPr>
        <w:t xml:space="preserve">Meas. Sci. Technol. </w:t>
      </w:r>
      <w:r w:rsidRPr="00B86ED3">
        <w:rPr>
          <w:b/>
          <w:color w:val="000000" w:themeColor="text1"/>
        </w:rPr>
        <w:t>2010,</w:t>
      </w:r>
      <w:r w:rsidRPr="00B86ED3">
        <w:rPr>
          <w:color w:val="000000" w:themeColor="text1"/>
        </w:rPr>
        <w:t xml:space="preserve"> </w:t>
      </w:r>
      <w:r w:rsidRPr="00B86ED3">
        <w:rPr>
          <w:i/>
          <w:color w:val="000000" w:themeColor="text1"/>
        </w:rPr>
        <w:t>21</w:t>
      </w:r>
      <w:r w:rsidRPr="00B86ED3">
        <w:rPr>
          <w:color w:val="000000" w:themeColor="text1"/>
        </w:rPr>
        <w:t>, (8), 085103.</w:t>
      </w:r>
    </w:p>
    <w:p w14:paraId="5CB92F76"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w:t>
      </w:r>
      <w:r w:rsidRPr="00B86ED3">
        <w:rPr>
          <w:color w:val="000000" w:themeColor="text1"/>
        </w:rPr>
        <w:tab/>
        <w:t xml:space="preserve">Yang, Q.; Ali, A.; Shi, L.; Wilson, D. I., Zero Discharge Fluid Dynamic Gauging for Studying the Thickness of Soft Solid Layers. </w:t>
      </w:r>
      <w:r w:rsidRPr="00B86ED3">
        <w:rPr>
          <w:i/>
          <w:color w:val="000000" w:themeColor="text1"/>
        </w:rPr>
        <w:t xml:space="preserve">J. Food Eng. </w:t>
      </w:r>
      <w:r w:rsidRPr="00B86ED3">
        <w:rPr>
          <w:b/>
          <w:color w:val="000000" w:themeColor="text1"/>
        </w:rPr>
        <w:t>2014,</w:t>
      </w:r>
      <w:r w:rsidRPr="00B86ED3">
        <w:rPr>
          <w:color w:val="000000" w:themeColor="text1"/>
        </w:rPr>
        <w:t xml:space="preserve"> </w:t>
      </w:r>
      <w:r w:rsidRPr="00B86ED3">
        <w:rPr>
          <w:i/>
          <w:color w:val="000000" w:themeColor="text1"/>
        </w:rPr>
        <w:t>127</w:t>
      </w:r>
      <w:r w:rsidRPr="00B86ED3">
        <w:rPr>
          <w:color w:val="000000" w:themeColor="text1"/>
        </w:rPr>
        <w:t>, (Supplement C), 24-33.</w:t>
      </w:r>
    </w:p>
    <w:p w14:paraId="415303DF"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(4)</w:t>
      </w:r>
      <w:r w:rsidRPr="00B86ED3">
        <w:rPr>
          <w:color w:val="000000" w:themeColor="text1"/>
        </w:rPr>
        <w:tab/>
        <w:t xml:space="preserve">Tsai, J.-H.; Cuckston, G. L.; Hallmark, B.; Wilson, D. I., Fluid-Dynamic Gauging for Studying the Initial Swelling of Soft Solid Layers. </w:t>
      </w:r>
      <w:r w:rsidRPr="00B86ED3">
        <w:rPr>
          <w:i/>
          <w:color w:val="000000" w:themeColor="text1"/>
        </w:rPr>
        <w:t xml:space="preserve">AIChE J. </w:t>
      </w:r>
      <w:r w:rsidRPr="00B86ED3">
        <w:rPr>
          <w:b/>
          <w:color w:val="000000" w:themeColor="text1"/>
        </w:rPr>
        <w:t>2019,</w:t>
      </w:r>
      <w:r w:rsidRPr="00B86ED3">
        <w:rPr>
          <w:color w:val="000000" w:themeColor="text1"/>
        </w:rPr>
        <w:t xml:space="preserve"> </w:t>
      </w:r>
      <w:r w:rsidRPr="00B86ED3">
        <w:rPr>
          <w:i/>
          <w:color w:val="000000" w:themeColor="text1"/>
        </w:rPr>
        <w:t>0</w:t>
      </w:r>
      <w:r w:rsidRPr="00B86ED3">
        <w:rPr>
          <w:color w:val="000000" w:themeColor="text1"/>
        </w:rPr>
        <w:t>, (0), e16664.</w:t>
      </w:r>
    </w:p>
    <w:p w14:paraId="5761D85E"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(5)</w:t>
      </w:r>
      <w:r w:rsidRPr="00B86ED3">
        <w:rPr>
          <w:color w:val="000000" w:themeColor="text1"/>
        </w:rPr>
        <w:tab/>
        <w:t xml:space="preserve">Ali, A.; Chapman, G. J.; Chew, Y. M. J.; Gu, T.; Paterson, W. R.; Wilson, D. I., A Fluid Dynamic Gauging Device for Measuring Fouling Deposit Thickness in Opaque Liquids at Elevated Temperature and Pressure. </w:t>
      </w:r>
      <w:r w:rsidRPr="00B86ED3">
        <w:rPr>
          <w:i/>
          <w:color w:val="000000" w:themeColor="text1"/>
        </w:rPr>
        <w:t xml:space="preserve">Exp. Therm Fluid Sci. </w:t>
      </w:r>
      <w:r w:rsidRPr="00B86ED3">
        <w:rPr>
          <w:b/>
          <w:color w:val="000000" w:themeColor="text1"/>
        </w:rPr>
        <w:t>2013,</w:t>
      </w:r>
      <w:r w:rsidRPr="00B86ED3">
        <w:rPr>
          <w:color w:val="000000" w:themeColor="text1"/>
        </w:rPr>
        <w:t xml:space="preserve"> </w:t>
      </w:r>
      <w:r w:rsidRPr="00B86ED3">
        <w:rPr>
          <w:i/>
          <w:color w:val="000000" w:themeColor="text1"/>
        </w:rPr>
        <w:t>48</w:t>
      </w:r>
      <w:r w:rsidRPr="00B86ED3">
        <w:rPr>
          <w:color w:val="000000" w:themeColor="text1"/>
        </w:rPr>
        <w:t>, 19-28.</w:t>
      </w:r>
    </w:p>
    <w:p w14:paraId="756F532E"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(6)</w:t>
      </w:r>
      <w:r w:rsidRPr="00B86ED3">
        <w:rPr>
          <w:color w:val="000000" w:themeColor="text1"/>
        </w:rPr>
        <w:tab/>
        <w:t xml:space="preserve">Wang, S.; Schlüter, F.; Gottschalk, N.; Scholl, S.; Wilson, D. I.; Augustin, W., Aseptic Zero Discharge Fluid Dynamic Gauging for Measuring the Thickness of Soft Layers on Surfaces. </w:t>
      </w:r>
      <w:r w:rsidRPr="00B86ED3">
        <w:rPr>
          <w:i/>
          <w:color w:val="000000" w:themeColor="text1"/>
        </w:rPr>
        <w:t xml:space="preserve">Chem. Ing. Tech. </w:t>
      </w:r>
      <w:r w:rsidRPr="00B86ED3">
        <w:rPr>
          <w:b/>
          <w:color w:val="000000" w:themeColor="text1"/>
        </w:rPr>
        <w:t>2016,</w:t>
      </w:r>
      <w:r w:rsidRPr="00B86ED3">
        <w:rPr>
          <w:color w:val="000000" w:themeColor="text1"/>
        </w:rPr>
        <w:t xml:space="preserve"> </w:t>
      </w:r>
      <w:r w:rsidRPr="00B86ED3">
        <w:rPr>
          <w:i/>
          <w:color w:val="000000" w:themeColor="text1"/>
        </w:rPr>
        <w:t>88</w:t>
      </w:r>
      <w:r w:rsidRPr="00B86ED3">
        <w:rPr>
          <w:color w:val="000000" w:themeColor="text1"/>
        </w:rPr>
        <w:t>, (10), 1530-1538.</w:t>
      </w:r>
    </w:p>
    <w:p w14:paraId="40771078"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(7)</w:t>
      </w:r>
      <w:r w:rsidRPr="00B86ED3">
        <w:rPr>
          <w:color w:val="000000" w:themeColor="text1"/>
        </w:rPr>
        <w:tab/>
        <w:t xml:space="preserve">Chew, J. Y. M.; Cardoso, S. S. S.; Paterson, W. R.; Wilson, D. I., Cfd Studies of Dynamic Gauging. </w:t>
      </w:r>
      <w:r w:rsidRPr="00B86ED3">
        <w:rPr>
          <w:i/>
          <w:color w:val="000000" w:themeColor="text1"/>
        </w:rPr>
        <w:t xml:space="preserve">Chem. Eng. Sci. </w:t>
      </w:r>
      <w:r w:rsidRPr="00B86ED3">
        <w:rPr>
          <w:b/>
          <w:color w:val="000000" w:themeColor="text1"/>
        </w:rPr>
        <w:t>2004,</w:t>
      </w:r>
      <w:r w:rsidRPr="00B86ED3">
        <w:rPr>
          <w:color w:val="000000" w:themeColor="text1"/>
        </w:rPr>
        <w:t xml:space="preserve"> </w:t>
      </w:r>
      <w:r w:rsidRPr="00B86ED3">
        <w:rPr>
          <w:i/>
          <w:color w:val="000000" w:themeColor="text1"/>
        </w:rPr>
        <w:t>59</w:t>
      </w:r>
      <w:r w:rsidRPr="00B86ED3">
        <w:rPr>
          <w:color w:val="000000" w:themeColor="text1"/>
        </w:rPr>
        <w:t>, (16), 3381-3398.</w:t>
      </w:r>
    </w:p>
    <w:p w14:paraId="034DF200"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(8)</w:t>
      </w:r>
      <w:r w:rsidRPr="00B86ED3">
        <w:rPr>
          <w:color w:val="000000" w:themeColor="text1"/>
        </w:rPr>
        <w:tab/>
        <w:t xml:space="preserve">Tuladhar, T. R.; Paterson, W. R.; Wilson, D. I., Dynamic Gauging in Duct Flows. </w:t>
      </w:r>
      <w:r w:rsidRPr="00B86ED3">
        <w:rPr>
          <w:i/>
          <w:color w:val="000000" w:themeColor="text1"/>
        </w:rPr>
        <w:t xml:space="preserve">Can. J. Chem. Eng. </w:t>
      </w:r>
      <w:r w:rsidRPr="00B86ED3">
        <w:rPr>
          <w:b/>
          <w:color w:val="000000" w:themeColor="text1"/>
        </w:rPr>
        <w:t>2003,</w:t>
      </w:r>
      <w:r w:rsidRPr="00B86ED3">
        <w:rPr>
          <w:color w:val="000000" w:themeColor="text1"/>
        </w:rPr>
        <w:t xml:space="preserve"> </w:t>
      </w:r>
      <w:r w:rsidRPr="00B86ED3">
        <w:rPr>
          <w:i/>
          <w:color w:val="000000" w:themeColor="text1"/>
        </w:rPr>
        <w:t>81</w:t>
      </w:r>
      <w:r w:rsidRPr="00B86ED3">
        <w:rPr>
          <w:color w:val="000000" w:themeColor="text1"/>
        </w:rPr>
        <w:t>, (2), 279-284.</w:t>
      </w:r>
    </w:p>
    <w:p w14:paraId="006DC28E"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(9)</w:t>
      </w:r>
      <w:r w:rsidRPr="00B86ED3">
        <w:rPr>
          <w:color w:val="000000" w:themeColor="text1"/>
        </w:rPr>
        <w:tab/>
        <w:t xml:space="preserve">Chew, J. Y. M.; Paterson, W. R.; Wilson, D. I., Fluid Dynamic Gauging for Measuring the Strength of Soft Deposits. </w:t>
      </w:r>
      <w:r w:rsidRPr="00B86ED3">
        <w:rPr>
          <w:i/>
          <w:color w:val="000000" w:themeColor="text1"/>
        </w:rPr>
        <w:t xml:space="preserve">J. Food Eng. </w:t>
      </w:r>
      <w:r w:rsidRPr="00B86ED3">
        <w:rPr>
          <w:b/>
          <w:color w:val="000000" w:themeColor="text1"/>
        </w:rPr>
        <w:t>2004,</w:t>
      </w:r>
      <w:r w:rsidRPr="00B86ED3">
        <w:rPr>
          <w:color w:val="000000" w:themeColor="text1"/>
        </w:rPr>
        <w:t xml:space="preserve"> </w:t>
      </w:r>
      <w:r w:rsidRPr="00B86ED3">
        <w:rPr>
          <w:i/>
          <w:color w:val="000000" w:themeColor="text1"/>
        </w:rPr>
        <w:t>65</w:t>
      </w:r>
      <w:r w:rsidRPr="00B86ED3">
        <w:rPr>
          <w:color w:val="000000" w:themeColor="text1"/>
        </w:rPr>
        <w:t>, (2), 175-187.</w:t>
      </w:r>
    </w:p>
    <w:p w14:paraId="242DB734"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(10)</w:t>
      </w:r>
      <w:r w:rsidRPr="00B86ED3">
        <w:rPr>
          <w:color w:val="000000" w:themeColor="text1"/>
        </w:rPr>
        <w:tab/>
        <w:t xml:space="preserve">Chew, Y. M. J.; Paterson, W. R.; Wilson, D. I., Fluid Dynamic Gauging: A New Tool to Study Deposition on Porous Surfaces. </w:t>
      </w:r>
      <w:r w:rsidRPr="00B86ED3">
        <w:rPr>
          <w:i/>
          <w:color w:val="000000" w:themeColor="text1"/>
        </w:rPr>
        <w:t xml:space="preserve">J. Membr. Sci. </w:t>
      </w:r>
      <w:r w:rsidRPr="00B86ED3">
        <w:rPr>
          <w:b/>
          <w:color w:val="000000" w:themeColor="text1"/>
        </w:rPr>
        <w:t>2007,</w:t>
      </w:r>
      <w:r w:rsidRPr="00B86ED3">
        <w:rPr>
          <w:color w:val="000000" w:themeColor="text1"/>
        </w:rPr>
        <w:t xml:space="preserve"> </w:t>
      </w:r>
      <w:r w:rsidRPr="00B86ED3">
        <w:rPr>
          <w:i/>
          <w:color w:val="000000" w:themeColor="text1"/>
        </w:rPr>
        <w:t>296</w:t>
      </w:r>
      <w:r w:rsidRPr="00B86ED3">
        <w:rPr>
          <w:color w:val="000000" w:themeColor="text1"/>
        </w:rPr>
        <w:t>, (1), 29-41.</w:t>
      </w:r>
    </w:p>
    <w:p w14:paraId="2DAC27F9"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(11)</w:t>
      </w:r>
      <w:r w:rsidRPr="00B86ED3">
        <w:rPr>
          <w:color w:val="000000" w:themeColor="text1"/>
        </w:rPr>
        <w:tab/>
        <w:t xml:space="preserve">Gu, T.; Chew, Y. M. J.; Paterson, W. R.; Wilson, D. I., Experimental and Cfd Studies of Fluid Dynamic Gauging in Annular Flows. </w:t>
      </w:r>
      <w:r w:rsidRPr="00B86ED3">
        <w:rPr>
          <w:i/>
          <w:color w:val="000000" w:themeColor="text1"/>
        </w:rPr>
        <w:t xml:space="preserve">AIChE J. </w:t>
      </w:r>
      <w:r w:rsidRPr="00B86ED3">
        <w:rPr>
          <w:b/>
          <w:color w:val="000000" w:themeColor="text1"/>
        </w:rPr>
        <w:t>2009,</w:t>
      </w:r>
      <w:r w:rsidRPr="00B86ED3">
        <w:rPr>
          <w:color w:val="000000" w:themeColor="text1"/>
        </w:rPr>
        <w:t xml:space="preserve"> </w:t>
      </w:r>
      <w:r w:rsidRPr="00B86ED3">
        <w:rPr>
          <w:i/>
          <w:color w:val="000000" w:themeColor="text1"/>
        </w:rPr>
        <w:t>55</w:t>
      </w:r>
      <w:r w:rsidRPr="00B86ED3">
        <w:rPr>
          <w:color w:val="000000" w:themeColor="text1"/>
        </w:rPr>
        <w:t>, (8), 1937-1947.</w:t>
      </w:r>
    </w:p>
    <w:p w14:paraId="19263616"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(12)</w:t>
      </w:r>
      <w:r w:rsidRPr="00B86ED3">
        <w:rPr>
          <w:color w:val="000000" w:themeColor="text1"/>
        </w:rPr>
        <w:tab/>
        <w:t xml:space="preserve">Gu, T.; Albert, F.; Augustin, W.; Chew, Y. M. J.; Mayer, M.; Paterson, W. R.; Scholl, S.; Sheikh, I.; Wang, K.; Wilson, D. I., Application of Fluid Dynamic Gauging to Annular Test Apparatuses for Studying Fouling and Cleaning. </w:t>
      </w:r>
      <w:r w:rsidRPr="00B86ED3">
        <w:rPr>
          <w:i/>
          <w:color w:val="000000" w:themeColor="text1"/>
        </w:rPr>
        <w:t xml:space="preserve">Exp. Therm Fluid Sci. </w:t>
      </w:r>
      <w:r w:rsidRPr="00B86ED3">
        <w:rPr>
          <w:b/>
          <w:color w:val="000000" w:themeColor="text1"/>
        </w:rPr>
        <w:t>2011,</w:t>
      </w:r>
      <w:r w:rsidRPr="00B86ED3">
        <w:rPr>
          <w:color w:val="000000" w:themeColor="text1"/>
        </w:rPr>
        <w:t xml:space="preserve"> </w:t>
      </w:r>
      <w:r w:rsidRPr="00B86ED3">
        <w:rPr>
          <w:i/>
          <w:color w:val="000000" w:themeColor="text1"/>
        </w:rPr>
        <w:t>35</w:t>
      </w:r>
      <w:r w:rsidRPr="00B86ED3">
        <w:rPr>
          <w:color w:val="000000" w:themeColor="text1"/>
        </w:rPr>
        <w:t>, (3), 509-520.</w:t>
      </w:r>
    </w:p>
    <w:p w14:paraId="11EB50A3"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(13)</w:t>
      </w:r>
      <w:r w:rsidRPr="00B86ED3">
        <w:rPr>
          <w:color w:val="000000" w:themeColor="text1"/>
        </w:rPr>
        <w:tab/>
        <w:t xml:space="preserve">Peralta, J. M.; Chew, Y. M. J.; Wilson, D. I., An Analytical Method for Selecting the Optimal Nozzle External Geometry for Fluid Dynamic Gauging. </w:t>
      </w:r>
      <w:r w:rsidRPr="00B86ED3">
        <w:rPr>
          <w:i/>
          <w:color w:val="000000" w:themeColor="text1"/>
        </w:rPr>
        <w:t xml:space="preserve">Chem. Eng. Sci. </w:t>
      </w:r>
      <w:r w:rsidRPr="00B86ED3">
        <w:rPr>
          <w:b/>
          <w:color w:val="000000" w:themeColor="text1"/>
        </w:rPr>
        <w:t>2011,</w:t>
      </w:r>
      <w:r w:rsidRPr="00B86ED3">
        <w:rPr>
          <w:color w:val="000000" w:themeColor="text1"/>
        </w:rPr>
        <w:t xml:space="preserve"> </w:t>
      </w:r>
      <w:r w:rsidRPr="00B86ED3">
        <w:rPr>
          <w:i/>
          <w:color w:val="000000" w:themeColor="text1"/>
        </w:rPr>
        <w:t>66</w:t>
      </w:r>
      <w:r w:rsidRPr="00B86ED3">
        <w:rPr>
          <w:color w:val="000000" w:themeColor="text1"/>
        </w:rPr>
        <w:t>, (16), 3579-3591.</w:t>
      </w:r>
    </w:p>
    <w:p w14:paraId="2809F60C"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(14)</w:t>
      </w:r>
      <w:r w:rsidRPr="00B86ED3">
        <w:rPr>
          <w:color w:val="000000" w:themeColor="text1"/>
        </w:rPr>
        <w:tab/>
        <w:t xml:space="preserve">Xu Zhou, K.; Li, N.; Christie, G.; Wilson, D. I., Assessing the Impact of Germination and Sporulation Conditions on the Adhesion of Bacillus Spores to Glass and Stainless Steel by Fluid Dynamic Gauging. </w:t>
      </w:r>
      <w:r w:rsidRPr="00B86ED3">
        <w:rPr>
          <w:i/>
          <w:color w:val="000000" w:themeColor="text1"/>
        </w:rPr>
        <w:t xml:space="preserve">J. Food Sci. </w:t>
      </w:r>
      <w:r w:rsidRPr="00B86ED3">
        <w:rPr>
          <w:b/>
          <w:color w:val="000000" w:themeColor="text1"/>
        </w:rPr>
        <w:t>2017,</w:t>
      </w:r>
      <w:r w:rsidRPr="00B86ED3">
        <w:rPr>
          <w:color w:val="000000" w:themeColor="text1"/>
        </w:rPr>
        <w:t xml:space="preserve"> </w:t>
      </w:r>
      <w:r w:rsidRPr="00B86ED3">
        <w:rPr>
          <w:i/>
          <w:color w:val="000000" w:themeColor="text1"/>
        </w:rPr>
        <w:t>82</w:t>
      </w:r>
      <w:r w:rsidRPr="00B86ED3">
        <w:rPr>
          <w:color w:val="000000" w:themeColor="text1"/>
        </w:rPr>
        <w:t>, (11), 2614-2625.</w:t>
      </w:r>
    </w:p>
    <w:p w14:paraId="7A0C84A7"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(15)</w:t>
      </w:r>
      <w:r w:rsidRPr="00B86ED3">
        <w:rPr>
          <w:color w:val="000000" w:themeColor="text1"/>
        </w:rPr>
        <w:tab/>
        <w:t xml:space="preserve">Wang, S.; Xu Zhou, K.; Christie, G.; Wilson, D. I., Development of Zero Discharge Net Flow Fluid Dynamic Gauging for Studying Biofilm and Spore Removal. </w:t>
      </w:r>
      <w:r w:rsidRPr="00B86ED3">
        <w:rPr>
          <w:i/>
          <w:color w:val="000000" w:themeColor="text1"/>
        </w:rPr>
        <w:t xml:space="preserve">Food Bioprod. Process. </w:t>
      </w:r>
      <w:r w:rsidRPr="00B86ED3">
        <w:rPr>
          <w:b/>
          <w:color w:val="000000" w:themeColor="text1"/>
        </w:rPr>
        <w:t>2018,</w:t>
      </w:r>
      <w:r w:rsidRPr="00B86ED3">
        <w:rPr>
          <w:color w:val="000000" w:themeColor="text1"/>
        </w:rPr>
        <w:t xml:space="preserve"> </w:t>
      </w:r>
      <w:r w:rsidRPr="00B86ED3">
        <w:rPr>
          <w:i/>
          <w:color w:val="000000" w:themeColor="text1"/>
        </w:rPr>
        <w:t>113</w:t>
      </w:r>
      <w:r w:rsidRPr="00B86ED3">
        <w:rPr>
          <w:color w:val="000000" w:themeColor="text1"/>
        </w:rPr>
        <w:t>, 60-67.</w:t>
      </w:r>
    </w:p>
    <w:p w14:paraId="4C8DC56B"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lastRenderedPageBreak/>
        <w:t>(16)</w:t>
      </w:r>
      <w:r w:rsidRPr="00B86ED3">
        <w:rPr>
          <w:color w:val="000000" w:themeColor="text1"/>
        </w:rPr>
        <w:tab/>
        <w:t xml:space="preserve">Tuladhar, T. R.; Paterson, W. R.; Wilson, D. I., Investigation of Alkaline Cleaning-in-Place of Whey Protein Deposits Using Dynamic Gauging. </w:t>
      </w:r>
      <w:r w:rsidRPr="00B86ED3">
        <w:rPr>
          <w:i/>
          <w:color w:val="000000" w:themeColor="text1"/>
        </w:rPr>
        <w:t xml:space="preserve">Food Bioprod. Process. </w:t>
      </w:r>
      <w:r w:rsidRPr="00B86ED3">
        <w:rPr>
          <w:b/>
          <w:color w:val="000000" w:themeColor="text1"/>
        </w:rPr>
        <w:t>2002,</w:t>
      </w:r>
      <w:r w:rsidRPr="00B86ED3">
        <w:rPr>
          <w:color w:val="000000" w:themeColor="text1"/>
        </w:rPr>
        <w:t xml:space="preserve"> </w:t>
      </w:r>
      <w:r w:rsidRPr="00B86ED3">
        <w:rPr>
          <w:i/>
          <w:color w:val="000000" w:themeColor="text1"/>
        </w:rPr>
        <w:t>80</w:t>
      </w:r>
      <w:r w:rsidRPr="00B86ED3">
        <w:rPr>
          <w:color w:val="000000" w:themeColor="text1"/>
        </w:rPr>
        <w:t>, (3), 199-214.</w:t>
      </w:r>
    </w:p>
    <w:p w14:paraId="213DEEDB"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(17)</w:t>
      </w:r>
      <w:r w:rsidRPr="00B86ED3">
        <w:rPr>
          <w:color w:val="000000" w:themeColor="text1"/>
        </w:rPr>
        <w:tab/>
        <w:t xml:space="preserve">Peck, O. P. W.; Chew, Y. M. J.; Bird, M. R., On-Line Quantification of Thickness and Strength of Single and Mixed Species Biofilm Grown under Controlled Laminar Flow Conditions. </w:t>
      </w:r>
      <w:r w:rsidRPr="00B86ED3">
        <w:rPr>
          <w:i/>
          <w:color w:val="000000" w:themeColor="text1"/>
        </w:rPr>
        <w:t xml:space="preserve">Food Bioprod. Process. </w:t>
      </w:r>
      <w:r w:rsidRPr="00B86ED3">
        <w:rPr>
          <w:b/>
          <w:color w:val="000000" w:themeColor="text1"/>
        </w:rPr>
        <w:t>2018,</w:t>
      </w:r>
      <w:r w:rsidRPr="00B86ED3">
        <w:rPr>
          <w:color w:val="000000" w:themeColor="text1"/>
        </w:rPr>
        <w:t xml:space="preserve"> </w:t>
      </w:r>
      <w:r w:rsidRPr="00B86ED3">
        <w:rPr>
          <w:i/>
          <w:color w:val="000000" w:themeColor="text1"/>
        </w:rPr>
        <w:t>113</w:t>
      </w:r>
      <w:r w:rsidRPr="00B86ED3">
        <w:rPr>
          <w:color w:val="000000" w:themeColor="text1"/>
        </w:rPr>
        <w:t>, 49-59.</w:t>
      </w:r>
    </w:p>
    <w:p w14:paraId="118FEA24"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(18)</w:t>
      </w:r>
      <w:r w:rsidRPr="00B86ED3">
        <w:rPr>
          <w:color w:val="000000" w:themeColor="text1"/>
        </w:rPr>
        <w:tab/>
        <w:t xml:space="preserve">Jones, S. A.; Chew, Y. M. J.; Bird, M. R.; Wilson, D. I., The Application of Fluid Dynamic Gauging in the Investigation of Synthetic Membrane Fouling Phenomena. </w:t>
      </w:r>
      <w:r w:rsidRPr="00B86ED3">
        <w:rPr>
          <w:i/>
          <w:color w:val="000000" w:themeColor="text1"/>
        </w:rPr>
        <w:t xml:space="preserve">Food Bioprod. Process. </w:t>
      </w:r>
      <w:r w:rsidRPr="00B86ED3">
        <w:rPr>
          <w:b/>
          <w:color w:val="000000" w:themeColor="text1"/>
        </w:rPr>
        <w:t>2010,</w:t>
      </w:r>
      <w:r w:rsidRPr="00B86ED3">
        <w:rPr>
          <w:color w:val="000000" w:themeColor="text1"/>
        </w:rPr>
        <w:t xml:space="preserve"> </w:t>
      </w:r>
      <w:r w:rsidRPr="00B86ED3">
        <w:rPr>
          <w:i/>
          <w:color w:val="000000" w:themeColor="text1"/>
        </w:rPr>
        <w:t>88</w:t>
      </w:r>
      <w:r w:rsidRPr="00B86ED3">
        <w:rPr>
          <w:color w:val="000000" w:themeColor="text1"/>
        </w:rPr>
        <w:t>, (4), 409-418.</w:t>
      </w:r>
    </w:p>
    <w:p w14:paraId="40086B21"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(19)</w:t>
      </w:r>
      <w:r w:rsidRPr="00B86ED3">
        <w:rPr>
          <w:color w:val="000000" w:themeColor="text1"/>
        </w:rPr>
        <w:tab/>
        <w:t xml:space="preserve">Lister, V. Y.; Lucas, C.; Gordon, P. W.; Chew, Y. M. J.; Wilson, D. I., Pressure Mode Fluid Dynamic Gauging for Studying Cake Build-up in Cross-Flow Microfiltration. </w:t>
      </w:r>
      <w:r w:rsidRPr="00B86ED3">
        <w:rPr>
          <w:i/>
          <w:color w:val="000000" w:themeColor="text1"/>
        </w:rPr>
        <w:t xml:space="preserve">J. Membr. Sci. </w:t>
      </w:r>
      <w:r w:rsidRPr="00B86ED3">
        <w:rPr>
          <w:b/>
          <w:color w:val="000000" w:themeColor="text1"/>
        </w:rPr>
        <w:t>2011,</w:t>
      </w:r>
      <w:r w:rsidRPr="00B86ED3">
        <w:rPr>
          <w:color w:val="000000" w:themeColor="text1"/>
        </w:rPr>
        <w:t xml:space="preserve"> </w:t>
      </w:r>
      <w:r w:rsidRPr="00B86ED3">
        <w:rPr>
          <w:i/>
          <w:color w:val="000000" w:themeColor="text1"/>
        </w:rPr>
        <w:t>366</w:t>
      </w:r>
      <w:r w:rsidRPr="00B86ED3">
        <w:rPr>
          <w:color w:val="000000" w:themeColor="text1"/>
        </w:rPr>
        <w:t>, (1), 304-313.</w:t>
      </w:r>
    </w:p>
    <w:p w14:paraId="753D155E"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(20)</w:t>
      </w:r>
      <w:r w:rsidRPr="00B86ED3">
        <w:rPr>
          <w:color w:val="000000" w:themeColor="text1"/>
        </w:rPr>
        <w:tab/>
        <w:t xml:space="preserve">Du, X.; Qu, F.; Liang, H.; Li, K.; Chang, H.; Li, G., Cake Properties in Ultrafiltration of Tio2 Fine Particles Combined with Ha: In Situ Measurement of Cake Thickness by Fluid Dynamic Gauging and Cfd Calculation of Imposed Shear Stress for Cake Controlling. </w:t>
      </w:r>
      <w:r w:rsidRPr="00B86ED3">
        <w:rPr>
          <w:i/>
          <w:color w:val="000000" w:themeColor="text1"/>
        </w:rPr>
        <w:t xml:space="preserve">Environ. Sci. Pollut. R. </w:t>
      </w:r>
      <w:r w:rsidRPr="00B86ED3">
        <w:rPr>
          <w:b/>
          <w:color w:val="000000" w:themeColor="text1"/>
        </w:rPr>
        <w:t>2016,</w:t>
      </w:r>
      <w:r w:rsidRPr="00B86ED3">
        <w:rPr>
          <w:color w:val="000000" w:themeColor="text1"/>
        </w:rPr>
        <w:t xml:space="preserve"> </w:t>
      </w:r>
      <w:r w:rsidRPr="00B86ED3">
        <w:rPr>
          <w:i/>
          <w:color w:val="000000" w:themeColor="text1"/>
        </w:rPr>
        <w:t>23</w:t>
      </w:r>
      <w:r w:rsidRPr="00B86ED3">
        <w:rPr>
          <w:color w:val="000000" w:themeColor="text1"/>
        </w:rPr>
        <w:t>, (9), 8806-8818.</w:t>
      </w:r>
    </w:p>
    <w:p w14:paraId="2119ED45"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(21)</w:t>
      </w:r>
      <w:r w:rsidRPr="00B86ED3">
        <w:rPr>
          <w:color w:val="000000" w:themeColor="text1"/>
        </w:rPr>
        <w:tab/>
        <w:t xml:space="preserve">Lewis, W. J. T.; Agg, A.; Clarke, A.; Mattsson, T.; Chew, Y. M. J.; Bird, M. R., Development of an Automated, Advanced Fluid Dynamic Gauge for Cake Fouling Studies in Cross-Flow Filtrations. </w:t>
      </w:r>
      <w:r w:rsidRPr="00B86ED3">
        <w:rPr>
          <w:i/>
          <w:color w:val="000000" w:themeColor="text1"/>
        </w:rPr>
        <w:t xml:space="preserve">Sens. Actuators, A </w:t>
      </w:r>
      <w:r w:rsidRPr="00B86ED3">
        <w:rPr>
          <w:b/>
          <w:color w:val="000000" w:themeColor="text1"/>
        </w:rPr>
        <w:t>2016,</w:t>
      </w:r>
      <w:r w:rsidRPr="00B86ED3">
        <w:rPr>
          <w:color w:val="000000" w:themeColor="text1"/>
        </w:rPr>
        <w:t xml:space="preserve"> </w:t>
      </w:r>
      <w:r w:rsidRPr="00B86ED3">
        <w:rPr>
          <w:i/>
          <w:color w:val="000000" w:themeColor="text1"/>
        </w:rPr>
        <w:t>238</w:t>
      </w:r>
      <w:r w:rsidRPr="00B86ED3">
        <w:rPr>
          <w:color w:val="000000" w:themeColor="text1"/>
        </w:rPr>
        <w:t>, (Supplement C), 282-296.</w:t>
      </w:r>
    </w:p>
    <w:p w14:paraId="5604F27D"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(22)</w:t>
      </w:r>
      <w:r w:rsidRPr="00B86ED3">
        <w:rPr>
          <w:color w:val="000000" w:themeColor="text1"/>
        </w:rPr>
        <w:tab/>
        <w:t xml:space="preserve">Lewis, W. J. T.; Mattsson, T.; Chew, Y. M. J.; Bird, M. R., Investigation of Cake Fouling and Pore Blocking Phenomena Using Fluid Dynamic Gauging and Critical Flux Models. </w:t>
      </w:r>
      <w:r w:rsidRPr="00B86ED3">
        <w:rPr>
          <w:i/>
          <w:color w:val="000000" w:themeColor="text1"/>
        </w:rPr>
        <w:t xml:space="preserve">J. Membr. Sci. </w:t>
      </w:r>
      <w:r w:rsidRPr="00B86ED3">
        <w:rPr>
          <w:b/>
          <w:color w:val="000000" w:themeColor="text1"/>
        </w:rPr>
        <w:t>2017,</w:t>
      </w:r>
      <w:r w:rsidRPr="00B86ED3">
        <w:rPr>
          <w:color w:val="000000" w:themeColor="text1"/>
        </w:rPr>
        <w:t xml:space="preserve"> </w:t>
      </w:r>
      <w:r w:rsidRPr="00B86ED3">
        <w:rPr>
          <w:i/>
          <w:color w:val="000000" w:themeColor="text1"/>
        </w:rPr>
        <w:t>533</w:t>
      </w:r>
      <w:r w:rsidRPr="00B86ED3">
        <w:rPr>
          <w:color w:val="000000" w:themeColor="text1"/>
        </w:rPr>
        <w:t>, (Supplement C), 38-47.</w:t>
      </w:r>
    </w:p>
    <w:p w14:paraId="72A3DFF2"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(23)</w:t>
      </w:r>
      <w:r w:rsidRPr="00B86ED3">
        <w:rPr>
          <w:color w:val="000000" w:themeColor="text1"/>
        </w:rPr>
        <w:tab/>
        <w:t xml:space="preserve">Mattsson, T.; Lewis, W. J. T.; Chew, Y. M. J.; Bird, M. R., The Use of Fluid Dynamic Gauging in Investigating the Thickness and Cohesive Strength of Cake Fouling Layers Formed During Cross-Flow Microfiltration. </w:t>
      </w:r>
      <w:r w:rsidRPr="00B86ED3">
        <w:rPr>
          <w:i/>
          <w:color w:val="000000" w:themeColor="text1"/>
        </w:rPr>
        <w:t xml:space="preserve">Sep. Purif. Technol. </w:t>
      </w:r>
      <w:r w:rsidRPr="00B86ED3">
        <w:rPr>
          <w:b/>
          <w:color w:val="000000" w:themeColor="text1"/>
        </w:rPr>
        <w:t>2018,</w:t>
      </w:r>
      <w:r w:rsidRPr="00B86ED3">
        <w:rPr>
          <w:color w:val="000000" w:themeColor="text1"/>
        </w:rPr>
        <w:t xml:space="preserve"> </w:t>
      </w:r>
      <w:r w:rsidRPr="00B86ED3">
        <w:rPr>
          <w:i/>
          <w:color w:val="000000" w:themeColor="text1"/>
        </w:rPr>
        <w:t>198</w:t>
      </w:r>
      <w:r w:rsidRPr="00B86ED3">
        <w:rPr>
          <w:color w:val="000000" w:themeColor="text1"/>
        </w:rPr>
        <w:t>, 25-30.</w:t>
      </w:r>
    </w:p>
    <w:p w14:paraId="100FE56F"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(24)</w:t>
      </w:r>
      <w:r w:rsidRPr="00B86ED3">
        <w:rPr>
          <w:color w:val="000000" w:themeColor="text1"/>
        </w:rPr>
        <w:tab/>
        <w:t xml:space="preserve">Zhou, M.; Mattsson, T., Effect of Crossflow Regime on the Deposit and Cohesive Strength of Membrane Surface Fouling Layers. </w:t>
      </w:r>
      <w:r w:rsidRPr="00B86ED3">
        <w:rPr>
          <w:i/>
          <w:color w:val="000000" w:themeColor="text1"/>
        </w:rPr>
        <w:t xml:space="preserve">Food Bioprod. Process. </w:t>
      </w:r>
      <w:r w:rsidRPr="00B86ED3">
        <w:rPr>
          <w:b/>
          <w:color w:val="000000" w:themeColor="text1"/>
        </w:rPr>
        <w:t>2019,</w:t>
      </w:r>
      <w:r w:rsidRPr="00B86ED3">
        <w:rPr>
          <w:color w:val="000000" w:themeColor="text1"/>
        </w:rPr>
        <w:t xml:space="preserve"> </w:t>
      </w:r>
      <w:r w:rsidRPr="00B86ED3">
        <w:rPr>
          <w:i/>
          <w:color w:val="000000" w:themeColor="text1"/>
        </w:rPr>
        <w:t>115</w:t>
      </w:r>
      <w:r w:rsidRPr="00B86ED3">
        <w:rPr>
          <w:color w:val="000000" w:themeColor="text1"/>
        </w:rPr>
        <w:t>, 185-193.</w:t>
      </w:r>
    </w:p>
    <w:p w14:paraId="60578BE0"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(25)</w:t>
      </w:r>
      <w:r w:rsidRPr="00B86ED3">
        <w:rPr>
          <w:color w:val="000000" w:themeColor="text1"/>
        </w:rPr>
        <w:tab/>
        <w:t xml:space="preserve">Suwarno, S. R.; Huang, W.; Chew, Y. M. J.; Tan, S. H. H.; Trisno, A. E.; Zhou, Y., On-Line Biofilm Strength Detection in Cross-Flow Membrane Filtration Systems. </w:t>
      </w:r>
      <w:r w:rsidRPr="00B86ED3">
        <w:rPr>
          <w:i/>
          <w:color w:val="000000" w:themeColor="text1"/>
        </w:rPr>
        <w:t xml:space="preserve">Biofouling </w:t>
      </w:r>
      <w:r w:rsidRPr="00B86ED3">
        <w:rPr>
          <w:b/>
          <w:color w:val="000000" w:themeColor="text1"/>
        </w:rPr>
        <w:t>2018,</w:t>
      </w:r>
      <w:r w:rsidRPr="00B86ED3">
        <w:rPr>
          <w:color w:val="000000" w:themeColor="text1"/>
        </w:rPr>
        <w:t xml:space="preserve"> </w:t>
      </w:r>
      <w:r w:rsidRPr="00B86ED3">
        <w:rPr>
          <w:i/>
          <w:color w:val="000000" w:themeColor="text1"/>
        </w:rPr>
        <w:t>34</w:t>
      </w:r>
      <w:r w:rsidRPr="00B86ED3">
        <w:rPr>
          <w:color w:val="000000" w:themeColor="text1"/>
        </w:rPr>
        <w:t>, (2), 123-131.</w:t>
      </w:r>
    </w:p>
    <w:p w14:paraId="6C7EA32A"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(26)</w:t>
      </w:r>
      <w:r w:rsidRPr="00B86ED3">
        <w:rPr>
          <w:color w:val="000000" w:themeColor="text1"/>
        </w:rPr>
        <w:tab/>
        <w:t xml:space="preserve">Chew, J. Y. M.; Tonneijk, S. J.; Paterson, W. R.; Wilson, D. I., Solvent-Based Cleaning of Emulsion Polymerization Reactors. </w:t>
      </w:r>
      <w:r w:rsidRPr="00B86ED3">
        <w:rPr>
          <w:i/>
          <w:color w:val="000000" w:themeColor="text1"/>
        </w:rPr>
        <w:t xml:space="preserve">Chem. Eng. J. </w:t>
      </w:r>
      <w:r w:rsidRPr="00B86ED3">
        <w:rPr>
          <w:b/>
          <w:color w:val="000000" w:themeColor="text1"/>
        </w:rPr>
        <w:t>2006,</w:t>
      </w:r>
      <w:r w:rsidRPr="00B86ED3">
        <w:rPr>
          <w:color w:val="000000" w:themeColor="text1"/>
        </w:rPr>
        <w:t xml:space="preserve"> </w:t>
      </w:r>
      <w:r w:rsidRPr="00B86ED3">
        <w:rPr>
          <w:i/>
          <w:color w:val="000000" w:themeColor="text1"/>
        </w:rPr>
        <w:t>117</w:t>
      </w:r>
      <w:r w:rsidRPr="00B86ED3">
        <w:rPr>
          <w:color w:val="000000" w:themeColor="text1"/>
        </w:rPr>
        <w:t>, (1), 61-69.</w:t>
      </w:r>
    </w:p>
    <w:p w14:paraId="6C8CCAE2"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(27)</w:t>
      </w:r>
      <w:r w:rsidRPr="00B86ED3">
        <w:rPr>
          <w:color w:val="000000" w:themeColor="text1"/>
        </w:rPr>
        <w:tab/>
        <w:t xml:space="preserve">Gordon, P. W.; Brooker, A. D. M.; Chew, Y. M. J.; Letzelter, N.; York, D. W.; Wilson, D. I., Elucidating Enzyme-Based Cleaning of Protein Soils (Gelatine and Egg Yolk) Using a Scanning Fluid Dynamic Gauge. </w:t>
      </w:r>
      <w:r w:rsidRPr="00B86ED3">
        <w:rPr>
          <w:i/>
          <w:color w:val="000000" w:themeColor="text1"/>
        </w:rPr>
        <w:t xml:space="preserve">Chem. Eng. Res. Des. </w:t>
      </w:r>
      <w:r w:rsidRPr="00B86ED3">
        <w:rPr>
          <w:b/>
          <w:color w:val="000000" w:themeColor="text1"/>
        </w:rPr>
        <w:t>2012,</w:t>
      </w:r>
      <w:r w:rsidRPr="00B86ED3">
        <w:rPr>
          <w:color w:val="000000" w:themeColor="text1"/>
        </w:rPr>
        <w:t xml:space="preserve"> </w:t>
      </w:r>
      <w:r w:rsidRPr="00B86ED3">
        <w:rPr>
          <w:i/>
          <w:color w:val="000000" w:themeColor="text1"/>
        </w:rPr>
        <w:t>90</w:t>
      </w:r>
      <w:r w:rsidRPr="00B86ED3">
        <w:rPr>
          <w:color w:val="000000" w:themeColor="text1"/>
        </w:rPr>
        <w:t>, (1), 162-171.</w:t>
      </w:r>
    </w:p>
    <w:p w14:paraId="4C5F4A88"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(28)</w:t>
      </w:r>
      <w:r w:rsidRPr="00B86ED3">
        <w:rPr>
          <w:color w:val="000000" w:themeColor="text1"/>
        </w:rPr>
        <w:tab/>
        <w:t xml:space="preserve">Gordon, P. W.; Schöler, M.; Föste, H.; Helbig, M.; Augustin, W.; Chew, Y. M. J.; Scholl, S.; Majschak, J.-P.; Wilson, D. I., A Comparison of Local Phosphorescence Detection and Fluid Dynamic Gauging Methods for Studying the Removal of Cohesive Fouling Layers: Effect of Layer Roughness. </w:t>
      </w:r>
      <w:r w:rsidRPr="00B86ED3">
        <w:rPr>
          <w:i/>
          <w:color w:val="000000" w:themeColor="text1"/>
        </w:rPr>
        <w:t xml:space="preserve">Food Bioprod. Process. </w:t>
      </w:r>
      <w:r w:rsidRPr="00B86ED3">
        <w:rPr>
          <w:b/>
          <w:color w:val="000000" w:themeColor="text1"/>
        </w:rPr>
        <w:t>2014,</w:t>
      </w:r>
      <w:r w:rsidRPr="00B86ED3">
        <w:rPr>
          <w:color w:val="000000" w:themeColor="text1"/>
        </w:rPr>
        <w:t xml:space="preserve"> </w:t>
      </w:r>
      <w:r w:rsidRPr="00B86ED3">
        <w:rPr>
          <w:i/>
          <w:color w:val="000000" w:themeColor="text1"/>
        </w:rPr>
        <w:t>92</w:t>
      </w:r>
      <w:r w:rsidRPr="00B86ED3">
        <w:rPr>
          <w:color w:val="000000" w:themeColor="text1"/>
        </w:rPr>
        <w:t>, (1), 46-53.</w:t>
      </w:r>
    </w:p>
    <w:p w14:paraId="4969958D"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(29)</w:t>
      </w:r>
      <w:r w:rsidRPr="00B86ED3">
        <w:rPr>
          <w:color w:val="000000" w:themeColor="text1"/>
        </w:rPr>
        <w:tab/>
        <w:t xml:space="preserve">Pérez-Mohedano, R.; Letzelter, N.; Bakalis, S., Swelling and Hydration Studies on Egg Yolk Samples Via Scanning Fluid Dynamic Gauge and Gravimetric Tests. </w:t>
      </w:r>
      <w:r w:rsidRPr="00B86ED3">
        <w:rPr>
          <w:i/>
          <w:color w:val="000000" w:themeColor="text1"/>
        </w:rPr>
        <w:t xml:space="preserve">J. Food Eng. </w:t>
      </w:r>
      <w:r w:rsidRPr="00B86ED3">
        <w:rPr>
          <w:b/>
          <w:color w:val="000000" w:themeColor="text1"/>
        </w:rPr>
        <w:t>2016,</w:t>
      </w:r>
      <w:r w:rsidRPr="00B86ED3">
        <w:rPr>
          <w:color w:val="000000" w:themeColor="text1"/>
        </w:rPr>
        <w:t xml:space="preserve"> </w:t>
      </w:r>
      <w:r w:rsidRPr="00B86ED3">
        <w:rPr>
          <w:i/>
          <w:color w:val="000000" w:themeColor="text1"/>
        </w:rPr>
        <w:t>169</w:t>
      </w:r>
      <w:r w:rsidRPr="00B86ED3">
        <w:rPr>
          <w:color w:val="000000" w:themeColor="text1"/>
        </w:rPr>
        <w:t>, (Supplement C), 101-113.</w:t>
      </w:r>
    </w:p>
    <w:p w14:paraId="20AEBDF9"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lastRenderedPageBreak/>
        <w:t>(30)</w:t>
      </w:r>
      <w:r w:rsidRPr="00B86ED3">
        <w:rPr>
          <w:color w:val="000000" w:themeColor="text1"/>
        </w:rPr>
        <w:tab/>
        <w:t xml:space="preserve">Cuckston, G.; Alam, Z.; Goodwin, J.; Groombridge, M.; Watson, E.; Wilson, D. I., Development of Novel Experimental Techniques to Elucidate the Cleaning of Complex Food Soils. In </w:t>
      </w:r>
      <w:r w:rsidRPr="00B86ED3">
        <w:rPr>
          <w:i/>
          <w:color w:val="000000" w:themeColor="text1"/>
        </w:rPr>
        <w:t>Chemeca 2018</w:t>
      </w:r>
      <w:r w:rsidRPr="00B86ED3">
        <w:rPr>
          <w:color w:val="000000" w:themeColor="text1"/>
        </w:rPr>
        <w:t>, Queenstown, New Zealand, 2018.</w:t>
      </w:r>
    </w:p>
    <w:p w14:paraId="1783333F"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(31)</w:t>
      </w:r>
      <w:r w:rsidRPr="00B86ED3">
        <w:rPr>
          <w:color w:val="000000" w:themeColor="text1"/>
        </w:rPr>
        <w:tab/>
        <w:t xml:space="preserve">Saikhwan, P.; Geddert, T.; Augustin, W.; Scholl, S.; Paterson, W. R.; Wilson, D. I., Effect of Surface Treatment on Cleaning of a Model Food Soil. </w:t>
      </w:r>
      <w:r w:rsidRPr="00B86ED3">
        <w:rPr>
          <w:i/>
          <w:color w:val="000000" w:themeColor="text1"/>
        </w:rPr>
        <w:t xml:space="preserve">Surf. Coat. Technol. </w:t>
      </w:r>
      <w:r w:rsidRPr="00B86ED3">
        <w:rPr>
          <w:b/>
          <w:color w:val="000000" w:themeColor="text1"/>
        </w:rPr>
        <w:t>2006,</w:t>
      </w:r>
      <w:r w:rsidRPr="00B86ED3">
        <w:rPr>
          <w:color w:val="000000" w:themeColor="text1"/>
        </w:rPr>
        <w:t xml:space="preserve"> </w:t>
      </w:r>
      <w:r w:rsidRPr="00B86ED3">
        <w:rPr>
          <w:i/>
          <w:color w:val="000000" w:themeColor="text1"/>
        </w:rPr>
        <w:t>201</w:t>
      </w:r>
      <w:r w:rsidRPr="00B86ED3">
        <w:rPr>
          <w:color w:val="000000" w:themeColor="text1"/>
        </w:rPr>
        <w:t>, (3), 943-951.</w:t>
      </w:r>
    </w:p>
    <w:p w14:paraId="1C58D7ED"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(32)</w:t>
      </w:r>
      <w:r w:rsidRPr="00B86ED3">
        <w:rPr>
          <w:color w:val="000000" w:themeColor="text1"/>
        </w:rPr>
        <w:tab/>
        <w:t xml:space="preserve">Lemos, M.; Wang, S.; Ali, A.; Simões, M.; Wilson, D. I., A Fluid Dynamic Gauging Device for Measuring Biofilm Thickness on Cylindrical Surfaces. </w:t>
      </w:r>
      <w:r w:rsidRPr="00B86ED3">
        <w:rPr>
          <w:i/>
          <w:color w:val="000000" w:themeColor="text1"/>
        </w:rPr>
        <w:t xml:space="preserve">Biochem. Eng. J. </w:t>
      </w:r>
      <w:r w:rsidRPr="00B86ED3">
        <w:rPr>
          <w:b/>
          <w:color w:val="000000" w:themeColor="text1"/>
        </w:rPr>
        <w:t>2016,</w:t>
      </w:r>
      <w:r w:rsidRPr="00B86ED3">
        <w:rPr>
          <w:color w:val="000000" w:themeColor="text1"/>
        </w:rPr>
        <w:t xml:space="preserve"> </w:t>
      </w:r>
      <w:r w:rsidRPr="00B86ED3">
        <w:rPr>
          <w:i/>
          <w:color w:val="000000" w:themeColor="text1"/>
        </w:rPr>
        <w:t>106</w:t>
      </w:r>
      <w:r w:rsidRPr="00B86ED3">
        <w:rPr>
          <w:color w:val="000000" w:themeColor="text1"/>
        </w:rPr>
        <w:t>, 48-60.</w:t>
      </w:r>
    </w:p>
    <w:p w14:paraId="7771E251"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(33)</w:t>
      </w:r>
      <w:r w:rsidRPr="00B86ED3">
        <w:rPr>
          <w:color w:val="000000" w:themeColor="text1"/>
        </w:rPr>
        <w:tab/>
        <w:t xml:space="preserve">Fericean, S.; Droxler, R., New Noncontacting Inductive Analog Proximity and Inductive Linear Displacement Sensors for Industrial Automation. </w:t>
      </w:r>
      <w:r w:rsidRPr="00B86ED3">
        <w:rPr>
          <w:i/>
          <w:color w:val="000000" w:themeColor="text1"/>
        </w:rPr>
        <w:t xml:space="preserve">IEEE Sens. J. </w:t>
      </w:r>
      <w:r w:rsidRPr="00B86ED3">
        <w:rPr>
          <w:b/>
          <w:color w:val="000000" w:themeColor="text1"/>
        </w:rPr>
        <w:t>2007,</w:t>
      </w:r>
      <w:r w:rsidRPr="00B86ED3">
        <w:rPr>
          <w:color w:val="000000" w:themeColor="text1"/>
        </w:rPr>
        <w:t xml:space="preserve"> </w:t>
      </w:r>
      <w:r w:rsidRPr="00B86ED3">
        <w:rPr>
          <w:i/>
          <w:color w:val="000000" w:themeColor="text1"/>
        </w:rPr>
        <w:t>7</w:t>
      </w:r>
      <w:r w:rsidRPr="00B86ED3">
        <w:rPr>
          <w:color w:val="000000" w:themeColor="text1"/>
        </w:rPr>
        <w:t>, (11), 1538-1545.</w:t>
      </w:r>
    </w:p>
    <w:p w14:paraId="2A2A2AE3"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(34)</w:t>
      </w:r>
      <w:r w:rsidRPr="00B86ED3">
        <w:rPr>
          <w:color w:val="000000" w:themeColor="text1"/>
        </w:rPr>
        <w:tab/>
        <w:t xml:space="preserve">Podhraški, M.; Trontelj, J., A Differential Monolithically Integrated Inductive Linear Displacement Measurement Microsystem. </w:t>
      </w:r>
      <w:r w:rsidRPr="00B86ED3">
        <w:rPr>
          <w:i/>
          <w:color w:val="000000" w:themeColor="text1"/>
        </w:rPr>
        <w:t xml:space="preserve">Sensors </w:t>
      </w:r>
      <w:r w:rsidRPr="00B86ED3">
        <w:rPr>
          <w:b/>
          <w:color w:val="000000" w:themeColor="text1"/>
        </w:rPr>
        <w:t>2016,</w:t>
      </w:r>
      <w:r w:rsidRPr="00B86ED3">
        <w:rPr>
          <w:color w:val="000000" w:themeColor="text1"/>
        </w:rPr>
        <w:t xml:space="preserve"> </w:t>
      </w:r>
      <w:r w:rsidRPr="00B86ED3">
        <w:rPr>
          <w:i/>
          <w:color w:val="000000" w:themeColor="text1"/>
        </w:rPr>
        <w:t>16</w:t>
      </w:r>
      <w:r w:rsidRPr="00B86ED3">
        <w:rPr>
          <w:color w:val="000000" w:themeColor="text1"/>
        </w:rPr>
        <w:t>, (3), 384.</w:t>
      </w:r>
    </w:p>
    <w:p w14:paraId="5C99DE68"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(35)</w:t>
      </w:r>
      <w:r w:rsidRPr="00B86ED3">
        <w:rPr>
          <w:color w:val="000000" w:themeColor="text1"/>
        </w:rPr>
        <w:tab/>
        <w:t xml:space="preserve">Guo, Y.-X.; Shao, Z.-B.; Tao, H.-B.; Xu, K.-L.; Li, T., Dimension-Reduced Analog—Digital Mixed Measurement Method of Inductive Proximity Sensor. </w:t>
      </w:r>
      <w:r w:rsidRPr="00B86ED3">
        <w:rPr>
          <w:i/>
          <w:color w:val="000000" w:themeColor="text1"/>
        </w:rPr>
        <w:t xml:space="preserve">Sensors </w:t>
      </w:r>
      <w:r w:rsidRPr="00B86ED3">
        <w:rPr>
          <w:b/>
          <w:color w:val="000000" w:themeColor="text1"/>
        </w:rPr>
        <w:t>2017,</w:t>
      </w:r>
      <w:r w:rsidRPr="00B86ED3">
        <w:rPr>
          <w:color w:val="000000" w:themeColor="text1"/>
        </w:rPr>
        <w:t xml:space="preserve"> </w:t>
      </w:r>
      <w:r w:rsidRPr="00B86ED3">
        <w:rPr>
          <w:i/>
          <w:color w:val="000000" w:themeColor="text1"/>
        </w:rPr>
        <w:t>17</w:t>
      </w:r>
      <w:r w:rsidRPr="00B86ED3">
        <w:rPr>
          <w:color w:val="000000" w:themeColor="text1"/>
        </w:rPr>
        <w:t>, (7), 1533.</w:t>
      </w:r>
    </w:p>
    <w:p w14:paraId="6A76005E"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(36)</w:t>
      </w:r>
      <w:r w:rsidRPr="00B86ED3">
        <w:rPr>
          <w:color w:val="000000" w:themeColor="text1"/>
        </w:rPr>
        <w:tab/>
        <w:t xml:space="preserve">Kraus, J. D., Electromagnetics, International Edition. </w:t>
      </w:r>
      <w:r w:rsidRPr="00B86ED3">
        <w:rPr>
          <w:i/>
          <w:color w:val="000000" w:themeColor="text1"/>
        </w:rPr>
        <w:t xml:space="preserve">New York: McGraw-Hill, Inc </w:t>
      </w:r>
      <w:r w:rsidRPr="00B86ED3">
        <w:rPr>
          <w:b/>
          <w:color w:val="000000" w:themeColor="text1"/>
        </w:rPr>
        <w:t>1992</w:t>
      </w:r>
      <w:r w:rsidRPr="00B86ED3">
        <w:rPr>
          <w:color w:val="000000" w:themeColor="text1"/>
        </w:rPr>
        <w:t>.</w:t>
      </w:r>
    </w:p>
    <w:p w14:paraId="02C9DD10"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(37)</w:t>
      </w:r>
      <w:r w:rsidRPr="00B86ED3">
        <w:rPr>
          <w:color w:val="000000" w:themeColor="text1"/>
        </w:rPr>
        <w:tab/>
        <w:t xml:space="preserve">Saraiva, E. A.; Souza, M. F.; Filho, H. T.; Junior, W. A.; Benetti, C. A.; Dartora, C. A., The Fdtd Simulating the Attenuation of a Plan Electromagnetic Wave Crossing of a Radome in the Weather Radar. In </w:t>
      </w:r>
      <w:r w:rsidRPr="00B86ED3">
        <w:rPr>
          <w:i/>
          <w:color w:val="000000" w:themeColor="text1"/>
        </w:rPr>
        <w:t>2006 International Radar Symposium</w:t>
      </w:r>
      <w:r w:rsidRPr="00B86ED3">
        <w:rPr>
          <w:color w:val="000000" w:themeColor="text1"/>
        </w:rPr>
        <w:t>, 2006; pp 1-6.</w:t>
      </w:r>
    </w:p>
    <w:p w14:paraId="494A9E8C"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(38)</w:t>
      </w:r>
      <w:r w:rsidRPr="00B86ED3">
        <w:rPr>
          <w:color w:val="000000" w:themeColor="text1"/>
        </w:rPr>
        <w:tab/>
        <w:t xml:space="preserve">Yan, Z.; Jin, W.; Li, T., Effect of Rotating Magnetic Field (Rmf) on Segregation of Solute Elements in Cuni10fe1mn Alloy Hollow Billet. </w:t>
      </w:r>
      <w:r w:rsidRPr="00B86ED3">
        <w:rPr>
          <w:i/>
          <w:color w:val="000000" w:themeColor="text1"/>
        </w:rPr>
        <w:t xml:space="preserve">J. Mater. Eng. Perform. </w:t>
      </w:r>
      <w:r w:rsidRPr="00B86ED3">
        <w:rPr>
          <w:b/>
          <w:color w:val="000000" w:themeColor="text1"/>
        </w:rPr>
        <w:t>2012,</w:t>
      </w:r>
      <w:r w:rsidRPr="00B86ED3">
        <w:rPr>
          <w:color w:val="000000" w:themeColor="text1"/>
        </w:rPr>
        <w:t xml:space="preserve"> </w:t>
      </w:r>
      <w:r w:rsidRPr="00B86ED3">
        <w:rPr>
          <w:i/>
          <w:color w:val="000000" w:themeColor="text1"/>
        </w:rPr>
        <w:t>21</w:t>
      </w:r>
      <w:r w:rsidRPr="00B86ED3">
        <w:rPr>
          <w:color w:val="000000" w:themeColor="text1"/>
        </w:rPr>
        <w:t>, (9), 1970-1977.</w:t>
      </w:r>
    </w:p>
    <w:p w14:paraId="1E2D63FD"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(39)</w:t>
      </w:r>
      <w:r w:rsidRPr="00B86ED3">
        <w:rPr>
          <w:color w:val="000000" w:themeColor="text1"/>
        </w:rPr>
        <w:tab/>
        <w:t xml:space="preserve">Wang, H.; Li, W.; Feng, Z., Noncontact Thickness Measurement of Metal Films Using Eddy-Current Sensors Immune to Distance Variation. </w:t>
      </w:r>
      <w:r w:rsidRPr="00B86ED3">
        <w:rPr>
          <w:i/>
          <w:color w:val="000000" w:themeColor="text1"/>
        </w:rPr>
        <w:t xml:space="preserve">IEEE Trans. Instrum. Meas. </w:t>
      </w:r>
      <w:r w:rsidRPr="00B86ED3">
        <w:rPr>
          <w:b/>
          <w:color w:val="000000" w:themeColor="text1"/>
        </w:rPr>
        <w:t>2015,</w:t>
      </w:r>
      <w:r w:rsidRPr="00B86ED3">
        <w:rPr>
          <w:color w:val="000000" w:themeColor="text1"/>
        </w:rPr>
        <w:t xml:space="preserve"> </w:t>
      </w:r>
      <w:r w:rsidRPr="00B86ED3">
        <w:rPr>
          <w:i/>
          <w:color w:val="000000" w:themeColor="text1"/>
        </w:rPr>
        <w:t>64</w:t>
      </w:r>
      <w:r w:rsidRPr="00B86ED3">
        <w:rPr>
          <w:color w:val="000000" w:themeColor="text1"/>
        </w:rPr>
        <w:t>, (9), 2557-2564.</w:t>
      </w:r>
    </w:p>
    <w:p w14:paraId="0DA87C8F"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(40)</w:t>
      </w:r>
      <w:r w:rsidRPr="00B86ED3">
        <w:rPr>
          <w:color w:val="000000" w:themeColor="text1"/>
        </w:rPr>
        <w:tab/>
        <w:t xml:space="preserve">Benchabane, A.; Bekkour, K., Rheological Properties of Carboxymethyl Cellulose (Cmc) Solutions. </w:t>
      </w:r>
      <w:r w:rsidRPr="00B86ED3">
        <w:rPr>
          <w:i/>
          <w:color w:val="000000" w:themeColor="text1"/>
        </w:rPr>
        <w:t xml:space="preserve">Colloid. Polym. Sci. </w:t>
      </w:r>
      <w:r w:rsidRPr="00B86ED3">
        <w:rPr>
          <w:b/>
          <w:color w:val="000000" w:themeColor="text1"/>
        </w:rPr>
        <w:t>2008,</w:t>
      </w:r>
      <w:r w:rsidRPr="00B86ED3">
        <w:rPr>
          <w:color w:val="000000" w:themeColor="text1"/>
        </w:rPr>
        <w:t xml:space="preserve"> </w:t>
      </w:r>
      <w:r w:rsidRPr="00B86ED3">
        <w:rPr>
          <w:i/>
          <w:color w:val="000000" w:themeColor="text1"/>
        </w:rPr>
        <w:t>286</w:t>
      </w:r>
      <w:r w:rsidRPr="00B86ED3">
        <w:rPr>
          <w:color w:val="000000" w:themeColor="text1"/>
        </w:rPr>
        <w:t>, (10), 1173.</w:t>
      </w:r>
    </w:p>
    <w:p w14:paraId="2991B103"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(41)</w:t>
      </w:r>
      <w:r w:rsidRPr="00B86ED3">
        <w:rPr>
          <w:color w:val="000000" w:themeColor="text1"/>
        </w:rPr>
        <w:tab/>
        <w:t xml:space="preserve">Wang, S.; Wilson, D. I., Zero-Discharge Fluid-Dynamic Gauging for Studying the Swelling of Soft Solid Layers. </w:t>
      </w:r>
      <w:r w:rsidRPr="00B86ED3">
        <w:rPr>
          <w:i/>
          <w:color w:val="000000" w:themeColor="text1"/>
        </w:rPr>
        <w:t xml:space="preserve">Ind. Eng. Chem. Res. </w:t>
      </w:r>
      <w:r w:rsidRPr="00B86ED3">
        <w:rPr>
          <w:b/>
          <w:color w:val="000000" w:themeColor="text1"/>
        </w:rPr>
        <w:t>2015,</w:t>
      </w:r>
      <w:r w:rsidRPr="00B86ED3">
        <w:rPr>
          <w:color w:val="000000" w:themeColor="text1"/>
        </w:rPr>
        <w:t xml:space="preserve"> </w:t>
      </w:r>
      <w:r w:rsidRPr="00B86ED3">
        <w:rPr>
          <w:i/>
          <w:color w:val="000000" w:themeColor="text1"/>
        </w:rPr>
        <w:t>54</w:t>
      </w:r>
      <w:r w:rsidRPr="00B86ED3">
        <w:rPr>
          <w:color w:val="000000" w:themeColor="text1"/>
        </w:rPr>
        <w:t>, (32), 7859-7870.</w:t>
      </w:r>
    </w:p>
    <w:p w14:paraId="54F2853A"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(42)</w:t>
      </w:r>
      <w:r w:rsidRPr="00B86ED3">
        <w:rPr>
          <w:color w:val="000000" w:themeColor="text1"/>
        </w:rPr>
        <w:tab/>
        <w:t xml:space="preserve">Jiao, D.; Ni, L.; Zhu, X.; Zhe, J.; Zhao, Z.; Lyu, Y.; Liu, Z., Measuring Gaps Using Planar Inductive Sensors Based on Calculating Mutual Inductance. </w:t>
      </w:r>
      <w:r w:rsidRPr="00B86ED3">
        <w:rPr>
          <w:i/>
          <w:color w:val="000000" w:themeColor="text1"/>
        </w:rPr>
        <w:t xml:space="preserve">Sens. Actuators, A </w:t>
      </w:r>
      <w:r w:rsidRPr="00B86ED3">
        <w:rPr>
          <w:b/>
          <w:color w:val="000000" w:themeColor="text1"/>
        </w:rPr>
        <w:t>2019,</w:t>
      </w:r>
      <w:r w:rsidRPr="00B86ED3">
        <w:rPr>
          <w:color w:val="000000" w:themeColor="text1"/>
        </w:rPr>
        <w:t xml:space="preserve"> </w:t>
      </w:r>
      <w:r w:rsidRPr="00B86ED3">
        <w:rPr>
          <w:i/>
          <w:color w:val="000000" w:themeColor="text1"/>
        </w:rPr>
        <w:t>295</w:t>
      </w:r>
      <w:r w:rsidRPr="00B86ED3">
        <w:rPr>
          <w:color w:val="000000" w:themeColor="text1"/>
        </w:rPr>
        <w:t>, 59-69.</w:t>
      </w:r>
    </w:p>
    <w:p w14:paraId="1F989A1E" w14:textId="77777777" w:rsidR="006F2713" w:rsidRPr="00B86ED3" w:rsidRDefault="006F2713" w:rsidP="00DA7D64">
      <w:pPr>
        <w:pStyle w:val="EndNoteBibliography"/>
        <w:spacing w:after="120"/>
        <w:ind w:left="425" w:hanging="425"/>
        <w:rPr>
          <w:color w:val="000000" w:themeColor="text1"/>
        </w:rPr>
      </w:pPr>
      <w:r w:rsidRPr="00B86ED3">
        <w:rPr>
          <w:color w:val="000000" w:themeColor="text1"/>
        </w:rPr>
        <w:t>(43)</w:t>
      </w:r>
      <w:r w:rsidRPr="00B86ED3">
        <w:rPr>
          <w:color w:val="000000" w:themeColor="text1"/>
        </w:rPr>
        <w:tab/>
        <w:t xml:space="preserve">Macosko, C. W., </w:t>
      </w:r>
      <w:r w:rsidRPr="00B86ED3">
        <w:rPr>
          <w:i/>
          <w:color w:val="000000" w:themeColor="text1"/>
        </w:rPr>
        <w:t>Rheology: Principles, Measurements, and Applications</w:t>
      </w:r>
      <w:r w:rsidRPr="00B86ED3">
        <w:rPr>
          <w:color w:val="000000" w:themeColor="text1"/>
        </w:rPr>
        <w:t>. Wiley: 1994.</w:t>
      </w:r>
    </w:p>
    <w:p w14:paraId="3BB27F81" w14:textId="76EDE5DF" w:rsidR="00AA6A74" w:rsidRPr="00B86ED3" w:rsidRDefault="0039148E" w:rsidP="00DA7D64">
      <w:pPr>
        <w:spacing w:after="120" w:line="276" w:lineRule="auto"/>
        <w:rPr>
          <w:color w:val="000000" w:themeColor="text1"/>
        </w:rPr>
      </w:pPr>
      <w:r w:rsidRPr="00B86ED3">
        <w:rPr>
          <w:color w:val="000000" w:themeColor="text1"/>
        </w:rPr>
        <w:fldChar w:fldCharType="end"/>
      </w:r>
    </w:p>
    <w:p w14:paraId="06619F9A" w14:textId="77777777" w:rsidR="00DA7D64" w:rsidRPr="00B86ED3" w:rsidRDefault="00DA7D64">
      <w:pPr>
        <w:widowControl/>
        <w:spacing w:line="240" w:lineRule="auto"/>
        <w:jc w:val="left"/>
        <w:rPr>
          <w:b/>
          <w:bCs/>
          <w:color w:val="000000" w:themeColor="text1"/>
          <w:kern w:val="52"/>
          <w:szCs w:val="36"/>
        </w:rPr>
      </w:pPr>
      <w:r w:rsidRPr="00B86ED3">
        <w:rPr>
          <w:color w:val="000000" w:themeColor="text1"/>
        </w:rPr>
        <w:br w:type="page"/>
      </w:r>
    </w:p>
    <w:p w14:paraId="578C1CC3" w14:textId="723C1795" w:rsidR="00AA6A74" w:rsidRPr="00B86ED3" w:rsidRDefault="00AA6A74" w:rsidP="00AA6A74">
      <w:pPr>
        <w:pStyle w:val="Heading1"/>
        <w:spacing w:after="240"/>
        <w:rPr>
          <w:color w:val="000000" w:themeColor="text1"/>
        </w:rPr>
      </w:pPr>
      <w:r w:rsidRPr="00B86ED3">
        <w:rPr>
          <w:color w:val="000000" w:themeColor="text1"/>
        </w:rPr>
        <w:lastRenderedPageBreak/>
        <w:t>Nomenclature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804"/>
        <w:gridCol w:w="794"/>
      </w:tblGrid>
      <w:tr w:rsidR="00B86ED3" w:rsidRPr="00B86ED3" w14:paraId="7852A9A9" w14:textId="77777777" w:rsidTr="001C3F46">
        <w:tc>
          <w:tcPr>
            <w:tcW w:w="1418" w:type="dxa"/>
          </w:tcPr>
          <w:p w14:paraId="03982702" w14:textId="77777777" w:rsidR="00AA6A74" w:rsidRPr="00B86ED3" w:rsidRDefault="00AA6A74" w:rsidP="00AA6A74">
            <w:pPr>
              <w:widowControl/>
              <w:spacing w:after="120"/>
              <w:jc w:val="left"/>
              <w:rPr>
                <w:i/>
                <w:color w:val="000000" w:themeColor="text1"/>
              </w:rPr>
            </w:pPr>
            <w:r w:rsidRPr="00B86ED3">
              <w:rPr>
                <w:i/>
                <w:color w:val="000000" w:themeColor="text1"/>
              </w:rPr>
              <w:t xml:space="preserve">Latin </w:t>
            </w:r>
          </w:p>
        </w:tc>
        <w:tc>
          <w:tcPr>
            <w:tcW w:w="6804" w:type="dxa"/>
          </w:tcPr>
          <w:p w14:paraId="7F1D27E7" w14:textId="77777777" w:rsidR="00AA6A74" w:rsidRPr="00B86ED3" w:rsidRDefault="00AA6A74" w:rsidP="00AA6A74">
            <w:pPr>
              <w:widowControl/>
              <w:jc w:val="left"/>
              <w:rPr>
                <w:color w:val="000000" w:themeColor="text1"/>
              </w:rPr>
            </w:pPr>
          </w:p>
        </w:tc>
        <w:tc>
          <w:tcPr>
            <w:tcW w:w="794" w:type="dxa"/>
          </w:tcPr>
          <w:p w14:paraId="1C90C141" w14:textId="77777777" w:rsidR="00AA6A74" w:rsidRPr="00B86ED3" w:rsidRDefault="00AA6A74" w:rsidP="00AA6A74">
            <w:pPr>
              <w:widowControl/>
              <w:jc w:val="left"/>
              <w:rPr>
                <w:color w:val="000000" w:themeColor="text1"/>
              </w:rPr>
            </w:pPr>
          </w:p>
        </w:tc>
      </w:tr>
      <w:tr w:rsidR="00B86ED3" w:rsidRPr="00B86ED3" w14:paraId="4D30EFE8" w14:textId="77777777" w:rsidTr="001C3F46">
        <w:tc>
          <w:tcPr>
            <w:tcW w:w="1418" w:type="dxa"/>
          </w:tcPr>
          <w:p w14:paraId="13F2F0CF" w14:textId="7D6862EE" w:rsidR="00BA16CE" w:rsidRPr="00B86ED3" w:rsidRDefault="00BA16CE" w:rsidP="00AA6A74">
            <w:pPr>
              <w:widowControl/>
              <w:spacing w:after="120"/>
              <w:jc w:val="left"/>
              <w:rPr>
                <w:i/>
                <w:color w:val="000000" w:themeColor="text1"/>
              </w:rPr>
            </w:pPr>
            <w:r w:rsidRPr="00B86ED3">
              <w:rPr>
                <w:i/>
                <w:iCs/>
                <w:color w:val="000000" w:themeColor="text1"/>
              </w:rPr>
              <w:t>C</w:t>
            </w:r>
            <w:r w:rsidRPr="00B86ED3">
              <w:rPr>
                <w:iCs/>
                <w:color w:val="000000" w:themeColor="text1"/>
                <w:vertAlign w:val="subscript"/>
              </w:rPr>
              <w:t>c</w:t>
            </w:r>
          </w:p>
        </w:tc>
        <w:tc>
          <w:tcPr>
            <w:tcW w:w="6804" w:type="dxa"/>
          </w:tcPr>
          <w:p w14:paraId="6A0CE30E" w14:textId="441B4AE2" w:rsidR="00BA16CE" w:rsidRPr="00B86ED3" w:rsidRDefault="00DA7D64" w:rsidP="00AA6A74">
            <w:pPr>
              <w:widowControl/>
              <w:jc w:val="left"/>
              <w:rPr>
                <w:color w:val="000000" w:themeColor="text1"/>
              </w:rPr>
            </w:pPr>
            <w:r w:rsidRPr="00B86ED3">
              <w:rPr>
                <w:color w:val="000000" w:themeColor="text1"/>
              </w:rPr>
              <w:t>Cable capacitance</w:t>
            </w:r>
            <w:r w:rsidR="00BA16CE" w:rsidRPr="00B86ED3">
              <w:rPr>
                <w:color w:val="000000" w:themeColor="text1"/>
              </w:rPr>
              <w:t xml:space="preserve"> </w:t>
            </w:r>
          </w:p>
        </w:tc>
        <w:tc>
          <w:tcPr>
            <w:tcW w:w="794" w:type="dxa"/>
          </w:tcPr>
          <w:p w14:paraId="0B6F7039" w14:textId="2EE1AA4D" w:rsidR="00BA16CE" w:rsidRPr="00B86ED3" w:rsidRDefault="00BA16CE" w:rsidP="00AA6A74">
            <w:pPr>
              <w:widowControl/>
              <w:jc w:val="left"/>
              <w:rPr>
                <w:color w:val="000000" w:themeColor="text1"/>
              </w:rPr>
            </w:pPr>
            <w:r w:rsidRPr="00B86ED3">
              <w:rPr>
                <w:color w:val="000000" w:themeColor="text1"/>
              </w:rPr>
              <w:t>F</w:t>
            </w:r>
          </w:p>
        </w:tc>
      </w:tr>
      <w:tr w:rsidR="00B86ED3" w:rsidRPr="00B86ED3" w14:paraId="6D07FC0B" w14:textId="77777777" w:rsidTr="001C3F46">
        <w:tc>
          <w:tcPr>
            <w:tcW w:w="1418" w:type="dxa"/>
          </w:tcPr>
          <w:p w14:paraId="1643AA70" w14:textId="77777777" w:rsidR="00AA6A74" w:rsidRPr="00B86ED3" w:rsidRDefault="00AA6A74" w:rsidP="00AA6A74">
            <w:pPr>
              <w:widowControl/>
              <w:jc w:val="left"/>
              <w:rPr>
                <w:i/>
                <w:color w:val="000000" w:themeColor="text1"/>
              </w:rPr>
            </w:pPr>
            <w:r w:rsidRPr="00B86ED3">
              <w:rPr>
                <w:i/>
                <w:iCs/>
                <w:color w:val="000000" w:themeColor="text1"/>
              </w:rPr>
              <w:t>C</w:t>
            </w:r>
            <w:r w:rsidRPr="00B86ED3">
              <w:rPr>
                <w:iCs/>
                <w:color w:val="000000" w:themeColor="text1"/>
                <w:vertAlign w:val="subscript"/>
              </w:rPr>
              <w:t>d</w:t>
            </w:r>
          </w:p>
        </w:tc>
        <w:tc>
          <w:tcPr>
            <w:tcW w:w="6804" w:type="dxa"/>
          </w:tcPr>
          <w:p w14:paraId="3CEE4FD9" w14:textId="77777777" w:rsidR="00AA6A74" w:rsidRPr="00B86ED3" w:rsidRDefault="00AA6A74" w:rsidP="00AA6A74">
            <w:pPr>
              <w:widowControl/>
              <w:spacing w:after="120"/>
              <w:jc w:val="left"/>
              <w:rPr>
                <w:color w:val="000000" w:themeColor="text1"/>
              </w:rPr>
            </w:pPr>
            <w:r w:rsidRPr="00B86ED3">
              <w:rPr>
                <w:color w:val="000000" w:themeColor="text1"/>
              </w:rPr>
              <w:t>Discharge coefficient</w:t>
            </w:r>
          </w:p>
        </w:tc>
        <w:tc>
          <w:tcPr>
            <w:tcW w:w="794" w:type="dxa"/>
          </w:tcPr>
          <w:p w14:paraId="1D7A0469" w14:textId="77777777" w:rsidR="00AA6A74" w:rsidRPr="00B86ED3" w:rsidRDefault="00AA6A74" w:rsidP="00AA6A74">
            <w:pPr>
              <w:widowControl/>
              <w:jc w:val="left"/>
              <w:rPr>
                <w:color w:val="000000" w:themeColor="text1"/>
              </w:rPr>
            </w:pPr>
            <w:r w:rsidRPr="00B86ED3">
              <w:rPr>
                <w:color w:val="000000" w:themeColor="text1"/>
              </w:rPr>
              <w:t>-</w:t>
            </w:r>
          </w:p>
        </w:tc>
      </w:tr>
      <w:tr w:rsidR="00B86ED3" w:rsidRPr="00B86ED3" w14:paraId="56DABAF4" w14:textId="77777777" w:rsidTr="001C3F46">
        <w:tc>
          <w:tcPr>
            <w:tcW w:w="1418" w:type="dxa"/>
          </w:tcPr>
          <w:p w14:paraId="0FB3AFDA" w14:textId="271702F3" w:rsidR="00BA16CE" w:rsidRPr="00B86ED3" w:rsidRDefault="00BA16CE" w:rsidP="00AA6A74">
            <w:pPr>
              <w:widowControl/>
              <w:jc w:val="left"/>
              <w:rPr>
                <w:i/>
                <w:iCs/>
                <w:color w:val="000000" w:themeColor="text1"/>
              </w:rPr>
            </w:pPr>
            <w:r w:rsidRPr="00B86ED3">
              <w:rPr>
                <w:i/>
                <w:iCs/>
                <w:color w:val="000000" w:themeColor="text1"/>
              </w:rPr>
              <w:t>C</w:t>
            </w:r>
            <w:r w:rsidRPr="00B86ED3">
              <w:rPr>
                <w:iCs/>
                <w:color w:val="000000" w:themeColor="text1"/>
                <w:vertAlign w:val="subscript"/>
              </w:rPr>
              <w:t>r</w:t>
            </w:r>
          </w:p>
        </w:tc>
        <w:tc>
          <w:tcPr>
            <w:tcW w:w="6804" w:type="dxa"/>
          </w:tcPr>
          <w:p w14:paraId="7B6DF304" w14:textId="37CAF61A" w:rsidR="00BA16CE" w:rsidRPr="00B86ED3" w:rsidRDefault="00BA16CE" w:rsidP="00AA6A74">
            <w:pPr>
              <w:widowControl/>
              <w:spacing w:after="120"/>
              <w:jc w:val="left"/>
              <w:rPr>
                <w:color w:val="000000" w:themeColor="text1"/>
              </w:rPr>
            </w:pPr>
            <w:r w:rsidRPr="00B86ED3">
              <w:rPr>
                <w:color w:val="000000" w:themeColor="text1"/>
              </w:rPr>
              <w:t xml:space="preserve">Resonance capacitor </w:t>
            </w:r>
          </w:p>
        </w:tc>
        <w:tc>
          <w:tcPr>
            <w:tcW w:w="794" w:type="dxa"/>
          </w:tcPr>
          <w:p w14:paraId="4410E2D4" w14:textId="5B921DF0" w:rsidR="00BA16CE" w:rsidRPr="00B86ED3" w:rsidRDefault="00BA16CE" w:rsidP="00AA6A74">
            <w:pPr>
              <w:widowControl/>
              <w:jc w:val="left"/>
              <w:rPr>
                <w:color w:val="000000" w:themeColor="text1"/>
              </w:rPr>
            </w:pPr>
            <w:r w:rsidRPr="00B86ED3">
              <w:rPr>
                <w:color w:val="000000" w:themeColor="text1"/>
              </w:rPr>
              <w:t>F</w:t>
            </w:r>
          </w:p>
        </w:tc>
      </w:tr>
      <w:tr w:rsidR="00B86ED3" w:rsidRPr="00B86ED3" w14:paraId="6C8C5ECC" w14:textId="77777777" w:rsidTr="001C3F46">
        <w:tc>
          <w:tcPr>
            <w:tcW w:w="1418" w:type="dxa"/>
          </w:tcPr>
          <w:p w14:paraId="665D3245" w14:textId="77777777" w:rsidR="00AA6A74" w:rsidRPr="00B86ED3" w:rsidRDefault="00AA6A74" w:rsidP="00AA6A74">
            <w:pPr>
              <w:widowControl/>
              <w:jc w:val="left"/>
              <w:rPr>
                <w:color w:val="000000" w:themeColor="text1"/>
              </w:rPr>
            </w:pPr>
            <w:r w:rsidRPr="00B86ED3">
              <w:rPr>
                <w:i/>
                <w:color w:val="000000" w:themeColor="text1"/>
              </w:rPr>
              <w:t>d</w:t>
            </w:r>
            <w:r w:rsidRPr="00B86ED3">
              <w:rPr>
                <w:color w:val="000000" w:themeColor="text1"/>
                <w:vertAlign w:val="subscript"/>
              </w:rPr>
              <w:t>i</w:t>
            </w:r>
          </w:p>
        </w:tc>
        <w:tc>
          <w:tcPr>
            <w:tcW w:w="6804" w:type="dxa"/>
          </w:tcPr>
          <w:p w14:paraId="205E8012" w14:textId="77777777" w:rsidR="00AA6A74" w:rsidRPr="00B86ED3" w:rsidRDefault="00AA6A74" w:rsidP="00AA6A74">
            <w:pPr>
              <w:widowControl/>
              <w:spacing w:after="120"/>
              <w:jc w:val="left"/>
              <w:rPr>
                <w:color w:val="000000" w:themeColor="text1"/>
              </w:rPr>
            </w:pPr>
            <w:r w:rsidRPr="00B86ED3">
              <w:rPr>
                <w:color w:val="000000" w:themeColor="text1"/>
              </w:rPr>
              <w:t>Inner diameter of nozzle tube</w:t>
            </w:r>
          </w:p>
        </w:tc>
        <w:tc>
          <w:tcPr>
            <w:tcW w:w="794" w:type="dxa"/>
          </w:tcPr>
          <w:p w14:paraId="646407CE" w14:textId="77777777" w:rsidR="00AA6A74" w:rsidRPr="00B86ED3" w:rsidRDefault="00AA6A74" w:rsidP="00AA6A74">
            <w:pPr>
              <w:widowControl/>
              <w:jc w:val="left"/>
              <w:rPr>
                <w:color w:val="000000" w:themeColor="text1"/>
              </w:rPr>
            </w:pPr>
            <w:r w:rsidRPr="00B86ED3">
              <w:rPr>
                <w:color w:val="000000" w:themeColor="text1"/>
              </w:rPr>
              <w:t>m</w:t>
            </w:r>
          </w:p>
        </w:tc>
      </w:tr>
      <w:tr w:rsidR="00B86ED3" w:rsidRPr="00B86ED3" w14:paraId="11A2B5AA" w14:textId="77777777" w:rsidTr="001C3F46">
        <w:tc>
          <w:tcPr>
            <w:tcW w:w="1418" w:type="dxa"/>
          </w:tcPr>
          <w:p w14:paraId="601DA6B4" w14:textId="77777777" w:rsidR="00AA6A74" w:rsidRPr="00B86ED3" w:rsidRDefault="00AA6A74" w:rsidP="00AA6A74">
            <w:pPr>
              <w:widowControl/>
              <w:jc w:val="left"/>
              <w:rPr>
                <w:i/>
                <w:color w:val="000000" w:themeColor="text1"/>
              </w:rPr>
            </w:pPr>
            <w:proofErr w:type="spellStart"/>
            <w:r w:rsidRPr="00B86ED3">
              <w:rPr>
                <w:i/>
                <w:color w:val="000000" w:themeColor="text1"/>
              </w:rPr>
              <w:t>d</w:t>
            </w:r>
            <w:r w:rsidRPr="00B86ED3">
              <w:rPr>
                <w:color w:val="000000" w:themeColor="text1"/>
                <w:vertAlign w:val="subscript"/>
              </w:rPr>
              <w:t>t</w:t>
            </w:r>
            <w:proofErr w:type="spellEnd"/>
          </w:p>
        </w:tc>
        <w:tc>
          <w:tcPr>
            <w:tcW w:w="6804" w:type="dxa"/>
          </w:tcPr>
          <w:p w14:paraId="6C912520" w14:textId="77777777" w:rsidR="00AA6A74" w:rsidRPr="00B86ED3" w:rsidRDefault="00AA6A74" w:rsidP="00AA6A74">
            <w:pPr>
              <w:widowControl/>
              <w:spacing w:after="120"/>
              <w:jc w:val="left"/>
              <w:rPr>
                <w:color w:val="000000" w:themeColor="text1"/>
              </w:rPr>
            </w:pPr>
            <w:r w:rsidRPr="00B86ED3">
              <w:rPr>
                <w:color w:val="000000" w:themeColor="text1"/>
              </w:rPr>
              <w:t>Diameter of nozzle throat</w:t>
            </w:r>
          </w:p>
        </w:tc>
        <w:tc>
          <w:tcPr>
            <w:tcW w:w="794" w:type="dxa"/>
          </w:tcPr>
          <w:p w14:paraId="174A1F62" w14:textId="77777777" w:rsidR="00AA6A74" w:rsidRPr="00B86ED3" w:rsidRDefault="00AA6A74" w:rsidP="00AA6A74">
            <w:pPr>
              <w:widowControl/>
              <w:jc w:val="left"/>
              <w:rPr>
                <w:color w:val="000000" w:themeColor="text1"/>
              </w:rPr>
            </w:pPr>
            <w:r w:rsidRPr="00B86ED3">
              <w:rPr>
                <w:color w:val="000000" w:themeColor="text1"/>
              </w:rPr>
              <w:t>m</w:t>
            </w:r>
          </w:p>
        </w:tc>
      </w:tr>
      <w:tr w:rsidR="00B86ED3" w:rsidRPr="00B86ED3" w14:paraId="35E7ACD3" w14:textId="77777777" w:rsidTr="001C3F46">
        <w:tc>
          <w:tcPr>
            <w:tcW w:w="1418" w:type="dxa"/>
          </w:tcPr>
          <w:p w14:paraId="6B94C20F" w14:textId="77777777" w:rsidR="00AA6A74" w:rsidRPr="00B86ED3" w:rsidRDefault="00AA6A74" w:rsidP="00AA6A74">
            <w:pPr>
              <w:widowControl/>
              <w:jc w:val="left"/>
              <w:rPr>
                <w:i/>
                <w:color w:val="000000" w:themeColor="text1"/>
              </w:rPr>
            </w:pPr>
            <w:r w:rsidRPr="00B86ED3">
              <w:rPr>
                <w:i/>
                <w:color w:val="000000" w:themeColor="text1"/>
              </w:rPr>
              <w:t>h</w:t>
            </w:r>
          </w:p>
        </w:tc>
        <w:tc>
          <w:tcPr>
            <w:tcW w:w="6804" w:type="dxa"/>
          </w:tcPr>
          <w:p w14:paraId="44E5A053" w14:textId="77777777" w:rsidR="00AA6A74" w:rsidRPr="00B86ED3" w:rsidRDefault="00AA6A74" w:rsidP="00AA6A74">
            <w:pPr>
              <w:widowControl/>
              <w:spacing w:after="120"/>
              <w:jc w:val="left"/>
              <w:rPr>
                <w:color w:val="000000" w:themeColor="text1"/>
              </w:rPr>
            </w:pPr>
            <w:r w:rsidRPr="00B86ED3">
              <w:rPr>
                <w:color w:val="000000" w:themeColor="text1"/>
              </w:rPr>
              <w:t>Nozzle-layer clearance</w:t>
            </w:r>
          </w:p>
        </w:tc>
        <w:tc>
          <w:tcPr>
            <w:tcW w:w="794" w:type="dxa"/>
          </w:tcPr>
          <w:p w14:paraId="38447921" w14:textId="77777777" w:rsidR="00AA6A74" w:rsidRPr="00B86ED3" w:rsidRDefault="00AA6A74" w:rsidP="00AA6A74">
            <w:pPr>
              <w:widowControl/>
              <w:jc w:val="left"/>
              <w:rPr>
                <w:color w:val="000000" w:themeColor="text1"/>
              </w:rPr>
            </w:pPr>
            <w:r w:rsidRPr="00B86ED3">
              <w:rPr>
                <w:color w:val="000000" w:themeColor="text1"/>
              </w:rPr>
              <w:t>m</w:t>
            </w:r>
          </w:p>
        </w:tc>
      </w:tr>
      <w:tr w:rsidR="00B86ED3" w:rsidRPr="00B86ED3" w14:paraId="5BDD6841" w14:textId="77777777" w:rsidTr="001C3F46">
        <w:tc>
          <w:tcPr>
            <w:tcW w:w="1418" w:type="dxa"/>
          </w:tcPr>
          <w:p w14:paraId="13DDD938" w14:textId="77777777" w:rsidR="00AA6A74" w:rsidRPr="00B86ED3" w:rsidRDefault="00AA6A74" w:rsidP="00AA6A74">
            <w:pPr>
              <w:widowControl/>
              <w:jc w:val="left"/>
              <w:rPr>
                <w:i/>
                <w:color w:val="000000" w:themeColor="text1"/>
              </w:rPr>
            </w:pPr>
            <w:r w:rsidRPr="00B86ED3">
              <w:rPr>
                <w:i/>
                <w:color w:val="000000" w:themeColor="text1"/>
              </w:rPr>
              <w:t>h</w:t>
            </w:r>
            <w:r w:rsidRPr="00B86ED3">
              <w:rPr>
                <w:color w:val="000000" w:themeColor="text1"/>
                <w:vertAlign w:val="subscript"/>
              </w:rPr>
              <w:t>o</w:t>
            </w:r>
          </w:p>
        </w:tc>
        <w:tc>
          <w:tcPr>
            <w:tcW w:w="6804" w:type="dxa"/>
          </w:tcPr>
          <w:p w14:paraId="40E30685" w14:textId="77777777" w:rsidR="00AA6A74" w:rsidRPr="00B86ED3" w:rsidRDefault="00AA6A74" w:rsidP="00AA6A74">
            <w:pPr>
              <w:widowControl/>
              <w:spacing w:after="120"/>
              <w:jc w:val="left"/>
              <w:rPr>
                <w:color w:val="000000" w:themeColor="text1"/>
              </w:rPr>
            </w:pPr>
            <w:r w:rsidRPr="00B86ED3">
              <w:rPr>
                <w:color w:val="000000" w:themeColor="text1"/>
              </w:rPr>
              <w:t>Nozzle-substrate clearance</w:t>
            </w:r>
          </w:p>
        </w:tc>
        <w:tc>
          <w:tcPr>
            <w:tcW w:w="794" w:type="dxa"/>
          </w:tcPr>
          <w:p w14:paraId="607DF99A" w14:textId="77777777" w:rsidR="00AA6A74" w:rsidRPr="00B86ED3" w:rsidRDefault="00AA6A74" w:rsidP="00AA6A74">
            <w:pPr>
              <w:widowControl/>
              <w:jc w:val="left"/>
              <w:rPr>
                <w:color w:val="000000" w:themeColor="text1"/>
              </w:rPr>
            </w:pPr>
            <w:r w:rsidRPr="00B86ED3">
              <w:rPr>
                <w:color w:val="000000" w:themeColor="text1"/>
              </w:rPr>
              <w:t>m</w:t>
            </w:r>
          </w:p>
        </w:tc>
      </w:tr>
      <w:tr w:rsidR="00B86ED3" w:rsidRPr="00B86ED3" w14:paraId="586197EA" w14:textId="77777777" w:rsidTr="001C3F46">
        <w:tc>
          <w:tcPr>
            <w:tcW w:w="1418" w:type="dxa"/>
          </w:tcPr>
          <w:p w14:paraId="25451655" w14:textId="331250E6" w:rsidR="00BA16CE" w:rsidRPr="00B86ED3" w:rsidRDefault="00BA16CE" w:rsidP="00AA6A74">
            <w:pPr>
              <w:widowControl/>
              <w:jc w:val="left"/>
              <w:rPr>
                <w:i/>
                <w:color w:val="000000" w:themeColor="text1"/>
              </w:rPr>
            </w:pPr>
            <w:proofErr w:type="spellStart"/>
            <w:r w:rsidRPr="00B86ED3">
              <w:rPr>
                <w:i/>
                <w:color w:val="000000" w:themeColor="text1"/>
              </w:rPr>
              <w:t>L</w:t>
            </w:r>
            <w:r w:rsidRPr="00B86ED3">
              <w:rPr>
                <w:color w:val="000000" w:themeColor="text1"/>
                <w:vertAlign w:val="subscript"/>
              </w:rPr>
              <w:t>c</w:t>
            </w:r>
            <w:proofErr w:type="spellEnd"/>
          </w:p>
        </w:tc>
        <w:tc>
          <w:tcPr>
            <w:tcW w:w="6804" w:type="dxa"/>
          </w:tcPr>
          <w:p w14:paraId="66768C19" w14:textId="3E68AD6B" w:rsidR="00BA16CE" w:rsidRPr="00B86ED3" w:rsidRDefault="00DA7D64" w:rsidP="00AA6A74">
            <w:pPr>
              <w:widowControl/>
              <w:spacing w:after="120"/>
              <w:jc w:val="left"/>
              <w:rPr>
                <w:color w:val="000000" w:themeColor="text1"/>
              </w:rPr>
            </w:pPr>
            <w:r w:rsidRPr="00B86ED3">
              <w:rPr>
                <w:color w:val="000000" w:themeColor="text1"/>
              </w:rPr>
              <w:t>Cable inductance</w:t>
            </w:r>
          </w:p>
        </w:tc>
        <w:tc>
          <w:tcPr>
            <w:tcW w:w="794" w:type="dxa"/>
          </w:tcPr>
          <w:p w14:paraId="6CE99763" w14:textId="03436138" w:rsidR="00BA16CE" w:rsidRPr="00B86ED3" w:rsidRDefault="00BA16CE" w:rsidP="00AA6A74">
            <w:pPr>
              <w:widowControl/>
              <w:jc w:val="left"/>
              <w:rPr>
                <w:color w:val="000000" w:themeColor="text1"/>
              </w:rPr>
            </w:pPr>
            <w:r w:rsidRPr="00B86ED3">
              <w:rPr>
                <w:color w:val="000000" w:themeColor="text1"/>
              </w:rPr>
              <w:t>H</w:t>
            </w:r>
          </w:p>
        </w:tc>
      </w:tr>
      <w:tr w:rsidR="00B86ED3" w:rsidRPr="00B86ED3" w14:paraId="59A0CA13" w14:textId="77777777" w:rsidTr="001C3F46">
        <w:tc>
          <w:tcPr>
            <w:tcW w:w="1418" w:type="dxa"/>
          </w:tcPr>
          <w:p w14:paraId="075545F2" w14:textId="430D41CA" w:rsidR="00BA16CE" w:rsidRPr="00B86ED3" w:rsidRDefault="00BA16CE" w:rsidP="00AA6A74">
            <w:pPr>
              <w:widowControl/>
              <w:jc w:val="left"/>
              <w:rPr>
                <w:i/>
                <w:color w:val="000000" w:themeColor="text1"/>
              </w:rPr>
            </w:pPr>
            <w:r w:rsidRPr="00B86ED3">
              <w:rPr>
                <w:i/>
                <w:color w:val="000000" w:themeColor="text1"/>
              </w:rPr>
              <w:t>L</w:t>
            </w:r>
            <w:r w:rsidRPr="00B86ED3">
              <w:rPr>
                <w:color w:val="000000" w:themeColor="text1"/>
                <w:vertAlign w:val="subscript"/>
              </w:rPr>
              <w:t>i</w:t>
            </w:r>
          </w:p>
        </w:tc>
        <w:tc>
          <w:tcPr>
            <w:tcW w:w="6804" w:type="dxa"/>
          </w:tcPr>
          <w:p w14:paraId="6D690AB6" w14:textId="175A9AF7" w:rsidR="00BA16CE" w:rsidRPr="00B86ED3" w:rsidRDefault="00DA7D64" w:rsidP="00AA6A74">
            <w:pPr>
              <w:widowControl/>
              <w:spacing w:after="120"/>
              <w:jc w:val="left"/>
              <w:rPr>
                <w:color w:val="000000" w:themeColor="text1"/>
              </w:rPr>
            </w:pPr>
            <w:r w:rsidRPr="00B86ED3">
              <w:rPr>
                <w:color w:val="000000" w:themeColor="text1"/>
              </w:rPr>
              <w:t>Inductance</w:t>
            </w:r>
            <w:r w:rsidR="00BA16CE" w:rsidRPr="00B86ED3">
              <w:rPr>
                <w:color w:val="000000" w:themeColor="text1"/>
              </w:rPr>
              <w:t xml:space="preserve"> of inductive coil</w:t>
            </w:r>
          </w:p>
        </w:tc>
        <w:tc>
          <w:tcPr>
            <w:tcW w:w="794" w:type="dxa"/>
          </w:tcPr>
          <w:p w14:paraId="71CCD1FD" w14:textId="36CD273D" w:rsidR="00BA16CE" w:rsidRPr="00B86ED3" w:rsidRDefault="00BA16CE" w:rsidP="00AA6A74">
            <w:pPr>
              <w:widowControl/>
              <w:jc w:val="left"/>
              <w:rPr>
                <w:color w:val="000000" w:themeColor="text1"/>
              </w:rPr>
            </w:pPr>
            <w:r w:rsidRPr="00B86ED3">
              <w:rPr>
                <w:color w:val="000000" w:themeColor="text1"/>
              </w:rPr>
              <w:t>H</w:t>
            </w:r>
          </w:p>
        </w:tc>
      </w:tr>
      <w:tr w:rsidR="00B86ED3" w:rsidRPr="00B86ED3" w14:paraId="10F19CA9" w14:textId="77777777" w:rsidTr="001C3F46">
        <w:tc>
          <w:tcPr>
            <w:tcW w:w="1418" w:type="dxa"/>
          </w:tcPr>
          <w:p w14:paraId="436D3BB0" w14:textId="77777777" w:rsidR="00AA6A74" w:rsidRPr="00B86ED3" w:rsidRDefault="00FF3232" w:rsidP="00AA6A74">
            <w:pPr>
              <w:widowControl/>
              <w:jc w:val="left"/>
              <w:rPr>
                <w:color w:val="000000" w:themeColor="text1"/>
              </w:rPr>
            </w:pPr>
            <m:oMathPara>
              <m:oMathParaPr>
                <m:jc m:val="left"/>
              </m:oMathParaPr>
              <m:oMath>
                <m:acc>
                  <m:accPr>
                    <m:chr m:val="̇"/>
                    <m:ctrlPr>
                      <w:rPr>
                        <w:rFonts w:ascii="Cambria Math" w:hAnsi="Cambria Math"/>
                        <w:i/>
                        <w:color w:val="000000" w:themeColor="text1"/>
                      </w:rPr>
                    </m:ctrlPr>
                  </m:accPr>
                  <m:e>
                    <m:r>
                      <w:rPr>
                        <w:rFonts w:ascii="Cambria Math" w:hAnsi="Cambria Math"/>
                        <w:color w:val="000000" w:themeColor="text1"/>
                      </w:rPr>
                      <m:t>m</m:t>
                    </m:r>
                  </m:e>
                </m:acc>
              </m:oMath>
            </m:oMathPara>
          </w:p>
        </w:tc>
        <w:tc>
          <w:tcPr>
            <w:tcW w:w="6804" w:type="dxa"/>
          </w:tcPr>
          <w:p w14:paraId="5097B61D" w14:textId="77777777" w:rsidR="00AA6A74" w:rsidRPr="00B86ED3" w:rsidRDefault="00AA6A74" w:rsidP="00AA6A74">
            <w:pPr>
              <w:widowControl/>
              <w:spacing w:after="120"/>
              <w:jc w:val="left"/>
              <w:rPr>
                <w:color w:val="000000" w:themeColor="text1"/>
              </w:rPr>
            </w:pPr>
            <w:r w:rsidRPr="00B86ED3">
              <w:rPr>
                <w:color w:val="000000" w:themeColor="text1"/>
              </w:rPr>
              <w:t>Mass flow rate of gauging liquid</w:t>
            </w:r>
          </w:p>
        </w:tc>
        <w:tc>
          <w:tcPr>
            <w:tcW w:w="794" w:type="dxa"/>
          </w:tcPr>
          <w:p w14:paraId="673254F1" w14:textId="77777777" w:rsidR="00AA6A74" w:rsidRPr="00B86ED3" w:rsidRDefault="00AA6A74" w:rsidP="00AA6A74">
            <w:pPr>
              <w:widowControl/>
              <w:jc w:val="left"/>
              <w:rPr>
                <w:color w:val="000000" w:themeColor="text1"/>
              </w:rPr>
            </w:pPr>
            <w:r w:rsidRPr="00B86ED3">
              <w:rPr>
                <w:color w:val="000000" w:themeColor="text1"/>
              </w:rPr>
              <w:t>kg/s</w:t>
            </w:r>
          </w:p>
        </w:tc>
      </w:tr>
      <w:tr w:rsidR="00B86ED3" w:rsidRPr="00B86ED3" w14:paraId="1B94CF2D" w14:textId="77777777" w:rsidTr="001C3F46">
        <w:tc>
          <w:tcPr>
            <w:tcW w:w="1418" w:type="dxa"/>
          </w:tcPr>
          <w:p w14:paraId="2013C395" w14:textId="77777777" w:rsidR="00AA6A74" w:rsidRPr="00B86ED3" w:rsidRDefault="00FF3232" w:rsidP="00AA6A74">
            <w:pPr>
              <w:widowControl/>
              <w:jc w:val="left"/>
              <w:rPr>
                <w:color w:val="000000" w:themeColor="text1"/>
              </w:rPr>
            </w:pPr>
            <m:oMathPara>
              <m:oMathParaPr>
                <m:jc m:val="left"/>
              </m:oMathPara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actual</m:t>
                    </m:r>
                  </m:sub>
                </m:sSub>
              </m:oMath>
            </m:oMathPara>
          </w:p>
        </w:tc>
        <w:tc>
          <w:tcPr>
            <w:tcW w:w="6804" w:type="dxa"/>
          </w:tcPr>
          <w:p w14:paraId="3142E9D8" w14:textId="77777777" w:rsidR="00AA6A74" w:rsidRPr="00B86ED3" w:rsidRDefault="00AA6A74" w:rsidP="00AA6A74">
            <w:pPr>
              <w:widowControl/>
              <w:spacing w:after="120"/>
              <w:jc w:val="left"/>
              <w:rPr>
                <w:color w:val="000000" w:themeColor="text1"/>
              </w:rPr>
            </w:pPr>
            <w:r w:rsidRPr="00B86ED3">
              <w:rPr>
                <w:color w:val="000000" w:themeColor="text1"/>
              </w:rPr>
              <w:t>Actual mass flow rate of gauging liquid</w:t>
            </w:r>
          </w:p>
        </w:tc>
        <w:tc>
          <w:tcPr>
            <w:tcW w:w="794" w:type="dxa"/>
          </w:tcPr>
          <w:p w14:paraId="6F11DE94" w14:textId="77777777" w:rsidR="00AA6A74" w:rsidRPr="00B86ED3" w:rsidRDefault="00AA6A74" w:rsidP="00AA6A74">
            <w:pPr>
              <w:widowControl/>
              <w:jc w:val="left"/>
              <w:rPr>
                <w:color w:val="000000" w:themeColor="text1"/>
              </w:rPr>
            </w:pPr>
            <w:r w:rsidRPr="00B86ED3">
              <w:rPr>
                <w:color w:val="000000" w:themeColor="text1"/>
              </w:rPr>
              <w:t>kg/s</w:t>
            </w:r>
          </w:p>
        </w:tc>
      </w:tr>
      <w:tr w:rsidR="00B86ED3" w:rsidRPr="00B86ED3" w14:paraId="1C349CC2" w14:textId="77777777" w:rsidTr="001C3F46">
        <w:tc>
          <w:tcPr>
            <w:tcW w:w="1418" w:type="dxa"/>
          </w:tcPr>
          <w:p w14:paraId="36DCAB1E" w14:textId="77777777" w:rsidR="00AA6A74" w:rsidRPr="00B86ED3" w:rsidRDefault="00FF3232" w:rsidP="00AA6A74">
            <w:pPr>
              <w:widowControl/>
              <w:jc w:val="left"/>
              <w:rPr>
                <w:color w:val="000000" w:themeColor="text1"/>
              </w:rPr>
            </w:pPr>
            <m:oMathPara>
              <m:oMathParaPr>
                <m:jc m:val="left"/>
              </m:oMathPara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ideal</m:t>
                    </m:r>
                  </m:sub>
                </m:sSub>
              </m:oMath>
            </m:oMathPara>
          </w:p>
        </w:tc>
        <w:tc>
          <w:tcPr>
            <w:tcW w:w="6804" w:type="dxa"/>
          </w:tcPr>
          <w:p w14:paraId="4A9D7976" w14:textId="77777777" w:rsidR="00AA6A74" w:rsidRPr="00B86ED3" w:rsidRDefault="00AA6A74" w:rsidP="00AA6A74">
            <w:pPr>
              <w:widowControl/>
              <w:spacing w:after="120"/>
              <w:jc w:val="left"/>
              <w:rPr>
                <w:color w:val="000000" w:themeColor="text1"/>
              </w:rPr>
            </w:pPr>
            <w:r w:rsidRPr="00B86ED3">
              <w:rPr>
                <w:color w:val="000000" w:themeColor="text1"/>
              </w:rPr>
              <w:t>Ideal mass flow rate of gauging liquid</w:t>
            </w:r>
          </w:p>
        </w:tc>
        <w:tc>
          <w:tcPr>
            <w:tcW w:w="794" w:type="dxa"/>
          </w:tcPr>
          <w:p w14:paraId="16497C5C" w14:textId="77777777" w:rsidR="00AA6A74" w:rsidRPr="00B86ED3" w:rsidRDefault="00AA6A74" w:rsidP="00AA6A74">
            <w:pPr>
              <w:widowControl/>
              <w:jc w:val="left"/>
              <w:rPr>
                <w:color w:val="000000" w:themeColor="text1"/>
              </w:rPr>
            </w:pPr>
            <w:r w:rsidRPr="00B86ED3">
              <w:rPr>
                <w:color w:val="000000" w:themeColor="text1"/>
              </w:rPr>
              <w:t>kg/s</w:t>
            </w:r>
          </w:p>
        </w:tc>
      </w:tr>
      <w:tr w:rsidR="00B86ED3" w:rsidRPr="00B86ED3" w14:paraId="77428FCA" w14:textId="77777777" w:rsidTr="001C3F46">
        <w:tc>
          <w:tcPr>
            <w:tcW w:w="1418" w:type="dxa"/>
          </w:tcPr>
          <w:p w14:paraId="2A99D85B" w14:textId="102072EB" w:rsidR="008018F1" w:rsidRPr="00B86ED3" w:rsidRDefault="008018F1" w:rsidP="00AA6A74">
            <w:pPr>
              <w:widowControl/>
              <w:jc w:val="left"/>
              <w:rPr>
                <w:i/>
                <w:color w:val="000000" w:themeColor="text1"/>
              </w:rPr>
            </w:pPr>
            <w:r w:rsidRPr="00B86ED3">
              <w:rPr>
                <w:i/>
                <w:color w:val="000000" w:themeColor="text1"/>
              </w:rPr>
              <w:t>n</w:t>
            </w:r>
          </w:p>
        </w:tc>
        <w:tc>
          <w:tcPr>
            <w:tcW w:w="6804" w:type="dxa"/>
          </w:tcPr>
          <w:p w14:paraId="6B0DE862" w14:textId="7475A082" w:rsidR="008018F1" w:rsidRPr="00B86ED3" w:rsidRDefault="008018F1" w:rsidP="00AA6A74">
            <w:pPr>
              <w:widowControl/>
              <w:spacing w:after="120"/>
              <w:jc w:val="left"/>
              <w:rPr>
                <w:color w:val="000000" w:themeColor="text1"/>
              </w:rPr>
            </w:pPr>
            <w:r w:rsidRPr="00B86ED3">
              <w:rPr>
                <w:color w:val="000000" w:themeColor="text1"/>
              </w:rPr>
              <w:t xml:space="preserve">Flow </w:t>
            </w:r>
            <w:proofErr w:type="spellStart"/>
            <w:r w:rsidRPr="00B86ED3">
              <w:rPr>
                <w:color w:val="000000" w:themeColor="text1"/>
              </w:rPr>
              <w:t>behaviour</w:t>
            </w:r>
            <w:proofErr w:type="spellEnd"/>
            <w:r w:rsidR="00A740C7" w:rsidRPr="00B86ED3">
              <w:rPr>
                <w:color w:val="000000" w:themeColor="text1"/>
              </w:rPr>
              <w:t xml:space="preserve"> index, </w:t>
            </w:r>
            <w:r w:rsidRPr="00B86ED3">
              <w:rPr>
                <w:color w:val="000000" w:themeColor="text1"/>
              </w:rPr>
              <w:t>power law fluid</w:t>
            </w:r>
          </w:p>
        </w:tc>
        <w:tc>
          <w:tcPr>
            <w:tcW w:w="794" w:type="dxa"/>
          </w:tcPr>
          <w:p w14:paraId="0F98E2D4" w14:textId="5E608D36" w:rsidR="008018F1" w:rsidRPr="00B86ED3" w:rsidRDefault="008018F1" w:rsidP="00AA6A74">
            <w:pPr>
              <w:widowControl/>
              <w:jc w:val="left"/>
              <w:rPr>
                <w:color w:val="000000" w:themeColor="text1"/>
              </w:rPr>
            </w:pPr>
            <w:r w:rsidRPr="00B86ED3">
              <w:rPr>
                <w:color w:val="000000" w:themeColor="text1"/>
              </w:rPr>
              <w:t>-</w:t>
            </w:r>
          </w:p>
        </w:tc>
      </w:tr>
      <w:tr w:rsidR="00B86ED3" w:rsidRPr="00B86ED3" w14:paraId="28BC8D51" w14:textId="77777777" w:rsidTr="001C3F46">
        <w:tc>
          <w:tcPr>
            <w:tcW w:w="1418" w:type="dxa"/>
          </w:tcPr>
          <w:p w14:paraId="72B6DC23" w14:textId="77777777" w:rsidR="00AA6A74" w:rsidRPr="00B86ED3" w:rsidRDefault="00AA6A74" w:rsidP="00AA6A74">
            <w:pPr>
              <w:widowControl/>
              <w:jc w:val="left"/>
              <w:rPr>
                <w:color w:val="000000" w:themeColor="text1"/>
              </w:rPr>
            </w:pPr>
            <w:r w:rsidRPr="00B86ED3">
              <w:rPr>
                <w:rFonts w:ascii="Symbol" w:hAnsi="Symbol"/>
                <w:color w:val="000000" w:themeColor="text1"/>
              </w:rPr>
              <w:t></w:t>
            </w:r>
            <w:r w:rsidRPr="00B86ED3">
              <w:rPr>
                <w:i/>
                <w:color w:val="000000" w:themeColor="text1"/>
              </w:rPr>
              <w:t>P</w:t>
            </w:r>
          </w:p>
        </w:tc>
        <w:tc>
          <w:tcPr>
            <w:tcW w:w="6804" w:type="dxa"/>
          </w:tcPr>
          <w:p w14:paraId="6C282FA3" w14:textId="77777777" w:rsidR="00AA6A74" w:rsidRPr="00B86ED3" w:rsidRDefault="00AA6A74" w:rsidP="00AA6A74">
            <w:pPr>
              <w:widowControl/>
              <w:spacing w:after="120"/>
              <w:jc w:val="left"/>
              <w:rPr>
                <w:color w:val="000000" w:themeColor="text1"/>
              </w:rPr>
            </w:pPr>
            <w:r w:rsidRPr="00B86ED3">
              <w:rPr>
                <w:color w:val="000000" w:themeColor="text1"/>
              </w:rPr>
              <w:t>Differential pressure (</w:t>
            </w:r>
            <w:r w:rsidRPr="00B86ED3">
              <w:rPr>
                <w:i/>
                <w:color w:val="000000" w:themeColor="text1"/>
              </w:rPr>
              <w:t>P</w:t>
            </w:r>
            <w:r w:rsidRPr="00B86ED3">
              <w:rPr>
                <w:color w:val="000000" w:themeColor="text1"/>
              </w:rPr>
              <w:t xml:space="preserve"> − </w:t>
            </w:r>
            <w:r w:rsidRPr="00B86ED3">
              <w:rPr>
                <w:i/>
                <w:color w:val="000000" w:themeColor="text1"/>
              </w:rPr>
              <w:t>P</w:t>
            </w:r>
            <w:r w:rsidRPr="00B86ED3">
              <w:rPr>
                <w:color w:val="000000" w:themeColor="text1"/>
                <w:vertAlign w:val="subscript"/>
              </w:rPr>
              <w:t>0</w:t>
            </w:r>
            <w:r w:rsidRPr="00B86ED3">
              <w:rPr>
                <w:color w:val="000000" w:themeColor="text1"/>
              </w:rPr>
              <w:t>)</w:t>
            </w:r>
          </w:p>
        </w:tc>
        <w:tc>
          <w:tcPr>
            <w:tcW w:w="794" w:type="dxa"/>
          </w:tcPr>
          <w:p w14:paraId="5CB8630B" w14:textId="77777777" w:rsidR="00AA6A74" w:rsidRPr="00B86ED3" w:rsidRDefault="00AA6A74" w:rsidP="00AA6A74">
            <w:pPr>
              <w:widowControl/>
              <w:jc w:val="left"/>
              <w:rPr>
                <w:color w:val="000000" w:themeColor="text1"/>
              </w:rPr>
            </w:pPr>
            <w:r w:rsidRPr="00B86ED3">
              <w:rPr>
                <w:color w:val="000000" w:themeColor="text1"/>
              </w:rPr>
              <w:t>Pa</w:t>
            </w:r>
          </w:p>
        </w:tc>
      </w:tr>
      <w:tr w:rsidR="00B86ED3" w:rsidRPr="00B86ED3" w14:paraId="503DD01B" w14:textId="77777777" w:rsidTr="001C3F46">
        <w:tc>
          <w:tcPr>
            <w:tcW w:w="1418" w:type="dxa"/>
          </w:tcPr>
          <w:p w14:paraId="64861A9D" w14:textId="77777777" w:rsidR="00AA6A74" w:rsidRPr="00B86ED3" w:rsidRDefault="00AA6A74" w:rsidP="00AA6A74">
            <w:pPr>
              <w:widowControl/>
              <w:jc w:val="left"/>
              <w:rPr>
                <w:i/>
                <w:color w:val="000000" w:themeColor="text1"/>
              </w:rPr>
            </w:pPr>
            <w:r w:rsidRPr="00B86ED3">
              <w:rPr>
                <w:i/>
                <w:color w:val="000000" w:themeColor="text1"/>
              </w:rPr>
              <w:t>P</w:t>
            </w:r>
          </w:p>
        </w:tc>
        <w:tc>
          <w:tcPr>
            <w:tcW w:w="6804" w:type="dxa"/>
          </w:tcPr>
          <w:p w14:paraId="07B7F01A" w14:textId="77777777" w:rsidR="00AA6A74" w:rsidRPr="00B86ED3" w:rsidRDefault="00AA6A74" w:rsidP="00AA6A74">
            <w:pPr>
              <w:widowControl/>
              <w:spacing w:after="120"/>
              <w:jc w:val="left"/>
              <w:rPr>
                <w:color w:val="000000" w:themeColor="text1"/>
              </w:rPr>
            </w:pPr>
            <w:r w:rsidRPr="00B86ED3">
              <w:rPr>
                <w:color w:val="000000" w:themeColor="text1"/>
              </w:rPr>
              <w:t>Measured pressure</w:t>
            </w:r>
          </w:p>
        </w:tc>
        <w:tc>
          <w:tcPr>
            <w:tcW w:w="794" w:type="dxa"/>
          </w:tcPr>
          <w:p w14:paraId="3682BA9C" w14:textId="77777777" w:rsidR="00AA6A74" w:rsidRPr="00B86ED3" w:rsidRDefault="00AA6A74" w:rsidP="00AA6A74">
            <w:pPr>
              <w:widowControl/>
              <w:jc w:val="left"/>
              <w:rPr>
                <w:color w:val="000000" w:themeColor="text1"/>
              </w:rPr>
            </w:pPr>
            <w:r w:rsidRPr="00B86ED3">
              <w:rPr>
                <w:color w:val="000000" w:themeColor="text1"/>
              </w:rPr>
              <w:t>Pa</w:t>
            </w:r>
          </w:p>
        </w:tc>
      </w:tr>
      <w:tr w:rsidR="00B86ED3" w:rsidRPr="00B86ED3" w14:paraId="581C3C3A" w14:textId="77777777" w:rsidTr="001C3F46">
        <w:tc>
          <w:tcPr>
            <w:tcW w:w="1418" w:type="dxa"/>
          </w:tcPr>
          <w:p w14:paraId="6E65890D" w14:textId="77777777" w:rsidR="00AA6A74" w:rsidRPr="00B86ED3" w:rsidRDefault="00AA6A74" w:rsidP="00AA6A74">
            <w:pPr>
              <w:widowControl/>
              <w:jc w:val="left"/>
              <w:rPr>
                <w:color w:val="000000" w:themeColor="text1"/>
              </w:rPr>
            </w:pPr>
            <w:r w:rsidRPr="00B86ED3">
              <w:rPr>
                <w:i/>
                <w:color w:val="000000" w:themeColor="text1"/>
              </w:rPr>
              <w:t>P</w:t>
            </w:r>
            <w:r w:rsidRPr="00B86ED3">
              <w:rPr>
                <w:color w:val="000000" w:themeColor="text1"/>
                <w:vertAlign w:val="subscript"/>
              </w:rPr>
              <w:t>0</w:t>
            </w:r>
          </w:p>
        </w:tc>
        <w:tc>
          <w:tcPr>
            <w:tcW w:w="6804" w:type="dxa"/>
          </w:tcPr>
          <w:p w14:paraId="4847B17B" w14:textId="77777777" w:rsidR="00AA6A74" w:rsidRPr="00B86ED3" w:rsidRDefault="00AA6A74" w:rsidP="00AA6A74">
            <w:pPr>
              <w:widowControl/>
              <w:spacing w:after="120"/>
              <w:jc w:val="left"/>
              <w:rPr>
                <w:color w:val="000000" w:themeColor="text1"/>
              </w:rPr>
            </w:pPr>
            <w:r w:rsidRPr="00B86ED3">
              <w:rPr>
                <w:color w:val="000000" w:themeColor="text1"/>
              </w:rPr>
              <w:t>Ambient pressure</w:t>
            </w:r>
          </w:p>
        </w:tc>
        <w:tc>
          <w:tcPr>
            <w:tcW w:w="794" w:type="dxa"/>
          </w:tcPr>
          <w:p w14:paraId="01709BF8" w14:textId="77777777" w:rsidR="00AA6A74" w:rsidRPr="00B86ED3" w:rsidRDefault="00AA6A74" w:rsidP="00AA6A74">
            <w:pPr>
              <w:widowControl/>
              <w:jc w:val="left"/>
              <w:rPr>
                <w:color w:val="000000" w:themeColor="text1"/>
              </w:rPr>
            </w:pPr>
            <w:r w:rsidRPr="00B86ED3">
              <w:rPr>
                <w:color w:val="000000" w:themeColor="text1"/>
              </w:rPr>
              <w:t>Pa</w:t>
            </w:r>
          </w:p>
        </w:tc>
      </w:tr>
      <w:tr w:rsidR="00B86ED3" w:rsidRPr="00B86ED3" w14:paraId="7771E1B0" w14:textId="77777777" w:rsidTr="001C3F46">
        <w:tc>
          <w:tcPr>
            <w:tcW w:w="1418" w:type="dxa"/>
          </w:tcPr>
          <w:p w14:paraId="35466B4A" w14:textId="737C439D" w:rsidR="001C0738" w:rsidRPr="00B86ED3" w:rsidRDefault="001C0738" w:rsidP="00AA6A74">
            <w:pPr>
              <w:widowControl/>
              <w:jc w:val="left"/>
              <w:rPr>
                <w:color w:val="000000" w:themeColor="text1"/>
              </w:rPr>
            </w:pPr>
            <w:proofErr w:type="spellStart"/>
            <w:r w:rsidRPr="00B86ED3">
              <w:rPr>
                <w:color w:val="000000" w:themeColor="text1"/>
              </w:rPr>
              <w:t>pk-pk</w:t>
            </w:r>
            <w:proofErr w:type="spellEnd"/>
          </w:p>
        </w:tc>
        <w:tc>
          <w:tcPr>
            <w:tcW w:w="6804" w:type="dxa"/>
          </w:tcPr>
          <w:p w14:paraId="698ED005" w14:textId="58AED76C" w:rsidR="001C0738" w:rsidRPr="00B86ED3" w:rsidRDefault="001C0738" w:rsidP="00AA6A74">
            <w:pPr>
              <w:widowControl/>
              <w:spacing w:after="120"/>
              <w:jc w:val="left"/>
              <w:rPr>
                <w:color w:val="000000" w:themeColor="text1"/>
              </w:rPr>
            </w:pPr>
            <w:r w:rsidRPr="00B86ED3">
              <w:rPr>
                <w:color w:val="000000" w:themeColor="text1"/>
              </w:rPr>
              <w:t>Peak to peak voltage</w:t>
            </w:r>
          </w:p>
        </w:tc>
        <w:tc>
          <w:tcPr>
            <w:tcW w:w="794" w:type="dxa"/>
          </w:tcPr>
          <w:p w14:paraId="26CF3D5D" w14:textId="10261322" w:rsidR="001C0738" w:rsidRPr="00B86ED3" w:rsidRDefault="001C0738" w:rsidP="00AA6A74">
            <w:pPr>
              <w:widowControl/>
              <w:jc w:val="left"/>
              <w:rPr>
                <w:color w:val="000000" w:themeColor="text1"/>
              </w:rPr>
            </w:pPr>
            <w:r w:rsidRPr="00B86ED3">
              <w:rPr>
                <w:color w:val="000000" w:themeColor="text1"/>
              </w:rPr>
              <w:t>V</w:t>
            </w:r>
          </w:p>
        </w:tc>
      </w:tr>
      <w:tr w:rsidR="00B86ED3" w:rsidRPr="00B86ED3" w14:paraId="39619D06" w14:textId="77777777" w:rsidTr="001C3F46">
        <w:tc>
          <w:tcPr>
            <w:tcW w:w="1418" w:type="dxa"/>
          </w:tcPr>
          <w:p w14:paraId="761AE739" w14:textId="4BECC63C" w:rsidR="00B23B3E" w:rsidRPr="00B86ED3" w:rsidRDefault="00B23B3E" w:rsidP="00AA6A74">
            <w:pPr>
              <w:widowControl/>
              <w:jc w:val="left"/>
              <w:rPr>
                <w:i/>
                <w:color w:val="000000" w:themeColor="text1"/>
                <w:kern w:val="24"/>
              </w:rPr>
            </w:pPr>
            <w:proofErr w:type="spellStart"/>
            <w:r w:rsidRPr="00B86ED3">
              <w:rPr>
                <w:i/>
                <w:color w:val="000000" w:themeColor="text1"/>
                <w:kern w:val="24"/>
              </w:rPr>
              <w:t>R</w:t>
            </w:r>
            <w:r w:rsidRPr="00B86ED3">
              <w:rPr>
                <w:color w:val="000000" w:themeColor="text1"/>
                <w:kern w:val="24"/>
                <w:vertAlign w:val="subscript"/>
              </w:rPr>
              <w:t>c</w:t>
            </w:r>
            <w:proofErr w:type="spellEnd"/>
          </w:p>
        </w:tc>
        <w:tc>
          <w:tcPr>
            <w:tcW w:w="6804" w:type="dxa"/>
          </w:tcPr>
          <w:p w14:paraId="0125632E" w14:textId="62C39F17" w:rsidR="00B23B3E" w:rsidRPr="00B86ED3" w:rsidRDefault="00DA7D64" w:rsidP="00AA6A74">
            <w:pPr>
              <w:widowControl/>
              <w:spacing w:after="120"/>
              <w:jc w:val="left"/>
              <w:rPr>
                <w:color w:val="000000" w:themeColor="text1"/>
              </w:rPr>
            </w:pPr>
            <w:r w:rsidRPr="00B86ED3">
              <w:rPr>
                <w:color w:val="000000" w:themeColor="text1"/>
              </w:rPr>
              <w:t>Resistance</w:t>
            </w:r>
            <w:r w:rsidR="00B23B3E" w:rsidRPr="00B86ED3">
              <w:rPr>
                <w:color w:val="000000" w:themeColor="text1"/>
              </w:rPr>
              <w:t xml:space="preserve"> of cable</w:t>
            </w:r>
          </w:p>
        </w:tc>
        <w:tc>
          <w:tcPr>
            <w:tcW w:w="794" w:type="dxa"/>
          </w:tcPr>
          <w:p w14:paraId="125A9DBA" w14:textId="3A4F8BDC" w:rsidR="00B23B3E" w:rsidRPr="00B86ED3" w:rsidRDefault="00B23B3E" w:rsidP="00AA6A74">
            <w:pPr>
              <w:widowControl/>
              <w:jc w:val="left"/>
              <w:rPr>
                <w:rFonts w:ascii="Symbol" w:hAnsi="Symbol"/>
                <w:color w:val="000000" w:themeColor="text1"/>
              </w:rPr>
            </w:pPr>
            <w:r w:rsidRPr="00B86ED3">
              <w:rPr>
                <w:rFonts w:ascii="Symbol" w:hAnsi="Symbol"/>
                <w:color w:val="000000" w:themeColor="text1"/>
              </w:rPr>
              <w:t></w:t>
            </w:r>
          </w:p>
        </w:tc>
      </w:tr>
      <w:tr w:rsidR="00B86ED3" w:rsidRPr="00B86ED3" w14:paraId="56706D66" w14:textId="77777777" w:rsidTr="001C3F46">
        <w:tc>
          <w:tcPr>
            <w:tcW w:w="1418" w:type="dxa"/>
          </w:tcPr>
          <w:p w14:paraId="416E5635" w14:textId="77777777" w:rsidR="00AA6A74" w:rsidRPr="00B86ED3" w:rsidRDefault="00AA6A74" w:rsidP="00AA6A74">
            <w:pPr>
              <w:widowControl/>
              <w:jc w:val="left"/>
              <w:rPr>
                <w:color w:val="000000" w:themeColor="text1"/>
                <w:kern w:val="24"/>
              </w:rPr>
            </w:pPr>
            <w:r w:rsidRPr="00B86ED3">
              <w:rPr>
                <w:i/>
                <w:color w:val="000000" w:themeColor="text1"/>
                <w:kern w:val="24"/>
              </w:rPr>
              <w:t>Re</w:t>
            </w:r>
            <w:r w:rsidRPr="00B86ED3">
              <w:rPr>
                <w:color w:val="000000" w:themeColor="text1"/>
                <w:kern w:val="24"/>
                <w:vertAlign w:val="subscript"/>
              </w:rPr>
              <w:t>t</w:t>
            </w:r>
          </w:p>
        </w:tc>
        <w:tc>
          <w:tcPr>
            <w:tcW w:w="6804" w:type="dxa"/>
          </w:tcPr>
          <w:p w14:paraId="40EE0067" w14:textId="77777777" w:rsidR="00AA6A74" w:rsidRPr="00B86ED3" w:rsidRDefault="00AA6A74" w:rsidP="00AA6A74">
            <w:pPr>
              <w:widowControl/>
              <w:spacing w:after="120"/>
              <w:jc w:val="left"/>
              <w:rPr>
                <w:color w:val="000000" w:themeColor="text1"/>
              </w:rPr>
            </w:pPr>
            <w:r w:rsidRPr="00B86ED3">
              <w:rPr>
                <w:color w:val="000000" w:themeColor="text1"/>
              </w:rPr>
              <w:t>Reynolds number at FDG nozzle throat</w:t>
            </w:r>
          </w:p>
        </w:tc>
        <w:tc>
          <w:tcPr>
            <w:tcW w:w="794" w:type="dxa"/>
          </w:tcPr>
          <w:p w14:paraId="05923E65" w14:textId="77777777" w:rsidR="00AA6A74" w:rsidRPr="00B86ED3" w:rsidRDefault="00AA6A74" w:rsidP="00AA6A74">
            <w:pPr>
              <w:widowControl/>
              <w:jc w:val="left"/>
              <w:rPr>
                <w:color w:val="000000" w:themeColor="text1"/>
              </w:rPr>
            </w:pPr>
            <w:r w:rsidRPr="00B86ED3">
              <w:rPr>
                <w:color w:val="000000" w:themeColor="text1"/>
              </w:rPr>
              <w:t>-</w:t>
            </w:r>
          </w:p>
        </w:tc>
      </w:tr>
      <w:tr w:rsidR="00B86ED3" w:rsidRPr="00B86ED3" w14:paraId="1F9DA8A5" w14:textId="77777777" w:rsidTr="001C3F46">
        <w:tc>
          <w:tcPr>
            <w:tcW w:w="1418" w:type="dxa"/>
          </w:tcPr>
          <w:p w14:paraId="2AE85B8E" w14:textId="79C273C9" w:rsidR="00B23B3E" w:rsidRPr="00B86ED3" w:rsidRDefault="00B23B3E" w:rsidP="00AA6A74">
            <w:pPr>
              <w:widowControl/>
              <w:jc w:val="left"/>
              <w:rPr>
                <w:i/>
                <w:color w:val="000000" w:themeColor="text1"/>
              </w:rPr>
            </w:pPr>
            <w:proofErr w:type="spellStart"/>
            <w:r w:rsidRPr="00B86ED3">
              <w:rPr>
                <w:i/>
                <w:color w:val="000000" w:themeColor="text1"/>
              </w:rPr>
              <w:t>R</w:t>
            </w:r>
            <w:r w:rsidRPr="00B86ED3">
              <w:rPr>
                <w:color w:val="000000" w:themeColor="text1"/>
                <w:vertAlign w:val="subscript"/>
              </w:rPr>
              <w:t>i</w:t>
            </w:r>
            <w:proofErr w:type="spellEnd"/>
          </w:p>
        </w:tc>
        <w:tc>
          <w:tcPr>
            <w:tcW w:w="6804" w:type="dxa"/>
          </w:tcPr>
          <w:p w14:paraId="2F0D12D4" w14:textId="016D3687" w:rsidR="00B23B3E" w:rsidRPr="00B86ED3" w:rsidRDefault="00DA7D64" w:rsidP="00AA6A74">
            <w:pPr>
              <w:widowControl/>
              <w:spacing w:after="120"/>
              <w:jc w:val="left"/>
              <w:rPr>
                <w:color w:val="000000" w:themeColor="text1"/>
              </w:rPr>
            </w:pPr>
            <w:r w:rsidRPr="00B86ED3">
              <w:rPr>
                <w:color w:val="000000" w:themeColor="text1"/>
              </w:rPr>
              <w:t>Resistance</w:t>
            </w:r>
            <w:r w:rsidR="00B23B3E" w:rsidRPr="00B86ED3">
              <w:rPr>
                <w:color w:val="000000" w:themeColor="text1"/>
              </w:rPr>
              <w:t xml:space="preserve"> of inductive coil</w:t>
            </w:r>
          </w:p>
        </w:tc>
        <w:tc>
          <w:tcPr>
            <w:tcW w:w="794" w:type="dxa"/>
          </w:tcPr>
          <w:p w14:paraId="23982A5B" w14:textId="68C9BE29" w:rsidR="00B23B3E" w:rsidRPr="00B86ED3" w:rsidRDefault="00B23B3E" w:rsidP="00AA6A74">
            <w:pPr>
              <w:widowControl/>
              <w:jc w:val="left"/>
              <w:rPr>
                <w:color w:val="000000" w:themeColor="text1"/>
              </w:rPr>
            </w:pPr>
            <w:r w:rsidRPr="00B86ED3">
              <w:rPr>
                <w:rFonts w:ascii="Symbol" w:hAnsi="Symbol"/>
                <w:color w:val="000000" w:themeColor="text1"/>
              </w:rPr>
              <w:t></w:t>
            </w:r>
          </w:p>
        </w:tc>
      </w:tr>
      <w:tr w:rsidR="00B86ED3" w:rsidRPr="00B86ED3" w14:paraId="7E8659AB" w14:textId="77777777" w:rsidTr="001C3F46">
        <w:tc>
          <w:tcPr>
            <w:tcW w:w="1418" w:type="dxa"/>
          </w:tcPr>
          <w:p w14:paraId="3221D18D" w14:textId="77777777" w:rsidR="00AA6A74" w:rsidRPr="00B86ED3" w:rsidRDefault="00AA6A74" w:rsidP="00AA6A74">
            <w:pPr>
              <w:widowControl/>
              <w:jc w:val="left"/>
              <w:rPr>
                <w:color w:val="000000" w:themeColor="text1"/>
              </w:rPr>
            </w:pPr>
            <w:r w:rsidRPr="00B86ED3">
              <w:rPr>
                <w:i/>
                <w:color w:val="000000" w:themeColor="text1"/>
              </w:rPr>
              <w:t>r</w:t>
            </w:r>
          </w:p>
        </w:tc>
        <w:tc>
          <w:tcPr>
            <w:tcW w:w="6804" w:type="dxa"/>
          </w:tcPr>
          <w:p w14:paraId="5670CC7D" w14:textId="77777777" w:rsidR="00AA6A74" w:rsidRPr="00B86ED3" w:rsidRDefault="00AA6A74" w:rsidP="00AA6A74">
            <w:pPr>
              <w:widowControl/>
              <w:spacing w:after="120"/>
              <w:jc w:val="left"/>
              <w:rPr>
                <w:color w:val="000000" w:themeColor="text1"/>
              </w:rPr>
            </w:pPr>
            <w:r w:rsidRPr="00B86ED3">
              <w:rPr>
                <w:color w:val="000000" w:themeColor="text1"/>
              </w:rPr>
              <w:t>Radial co-ordinate</w:t>
            </w:r>
          </w:p>
        </w:tc>
        <w:tc>
          <w:tcPr>
            <w:tcW w:w="794" w:type="dxa"/>
          </w:tcPr>
          <w:p w14:paraId="4061AF14" w14:textId="77777777" w:rsidR="00AA6A74" w:rsidRPr="00B86ED3" w:rsidRDefault="00AA6A74" w:rsidP="00AA6A74">
            <w:pPr>
              <w:widowControl/>
              <w:jc w:val="left"/>
              <w:rPr>
                <w:color w:val="000000" w:themeColor="text1"/>
              </w:rPr>
            </w:pPr>
            <w:r w:rsidRPr="00B86ED3">
              <w:rPr>
                <w:color w:val="000000" w:themeColor="text1"/>
              </w:rPr>
              <w:t>m</w:t>
            </w:r>
          </w:p>
        </w:tc>
      </w:tr>
      <w:tr w:rsidR="00B86ED3" w:rsidRPr="00B86ED3" w14:paraId="1D5970E9" w14:textId="77777777" w:rsidTr="001C3F46">
        <w:tc>
          <w:tcPr>
            <w:tcW w:w="1418" w:type="dxa"/>
          </w:tcPr>
          <w:p w14:paraId="3C52B8F8" w14:textId="77777777" w:rsidR="00AA6A74" w:rsidRPr="00B86ED3" w:rsidRDefault="00AA6A74" w:rsidP="00AA6A74">
            <w:pPr>
              <w:widowControl/>
              <w:jc w:val="left"/>
              <w:rPr>
                <w:color w:val="000000" w:themeColor="text1"/>
              </w:rPr>
            </w:pPr>
            <w:r w:rsidRPr="00B86ED3">
              <w:rPr>
                <w:i/>
                <w:color w:val="000000" w:themeColor="text1"/>
              </w:rPr>
              <w:t>t</w:t>
            </w:r>
          </w:p>
        </w:tc>
        <w:tc>
          <w:tcPr>
            <w:tcW w:w="6804" w:type="dxa"/>
          </w:tcPr>
          <w:p w14:paraId="4C8ECB39" w14:textId="77777777" w:rsidR="00AA6A74" w:rsidRPr="00B86ED3" w:rsidRDefault="00AA6A74" w:rsidP="00AA6A74">
            <w:pPr>
              <w:widowControl/>
              <w:spacing w:after="120"/>
              <w:jc w:val="left"/>
              <w:rPr>
                <w:color w:val="000000" w:themeColor="text1"/>
              </w:rPr>
            </w:pPr>
            <w:r w:rsidRPr="00B86ED3">
              <w:rPr>
                <w:color w:val="000000" w:themeColor="text1"/>
              </w:rPr>
              <w:t>Time</w:t>
            </w:r>
          </w:p>
        </w:tc>
        <w:tc>
          <w:tcPr>
            <w:tcW w:w="794" w:type="dxa"/>
          </w:tcPr>
          <w:p w14:paraId="1D172E57" w14:textId="77777777" w:rsidR="00AA6A74" w:rsidRPr="00B86ED3" w:rsidRDefault="00AA6A74" w:rsidP="00AA6A74">
            <w:pPr>
              <w:widowControl/>
              <w:jc w:val="left"/>
              <w:rPr>
                <w:color w:val="000000" w:themeColor="text1"/>
              </w:rPr>
            </w:pPr>
            <w:r w:rsidRPr="00B86ED3">
              <w:rPr>
                <w:color w:val="000000" w:themeColor="text1"/>
              </w:rPr>
              <w:t>s</w:t>
            </w:r>
          </w:p>
        </w:tc>
      </w:tr>
      <w:tr w:rsidR="00B86ED3" w:rsidRPr="00B86ED3" w14:paraId="38905024" w14:textId="77777777" w:rsidTr="001C3F46">
        <w:tc>
          <w:tcPr>
            <w:tcW w:w="1418" w:type="dxa"/>
          </w:tcPr>
          <w:p w14:paraId="0B4D620E" w14:textId="7C0409AC" w:rsidR="00AA6A74" w:rsidRPr="00B86ED3" w:rsidRDefault="00413326" w:rsidP="00AA6A74">
            <w:pPr>
              <w:widowControl/>
              <w:jc w:val="left"/>
              <w:rPr>
                <w:i/>
                <w:color w:val="000000" w:themeColor="text1"/>
              </w:rPr>
            </w:pPr>
            <w:proofErr w:type="spellStart"/>
            <w:r w:rsidRPr="00B86ED3">
              <w:rPr>
                <w:i/>
                <w:color w:val="000000" w:themeColor="text1"/>
              </w:rPr>
              <w:t>T</w:t>
            </w:r>
            <w:r w:rsidR="00AA6A74" w:rsidRPr="00B86ED3">
              <w:rPr>
                <w:color w:val="000000" w:themeColor="text1"/>
                <w:vertAlign w:val="subscript"/>
              </w:rPr>
              <w:t>i</w:t>
            </w:r>
            <w:proofErr w:type="spellEnd"/>
          </w:p>
        </w:tc>
        <w:tc>
          <w:tcPr>
            <w:tcW w:w="6804" w:type="dxa"/>
          </w:tcPr>
          <w:p w14:paraId="32B76A89" w14:textId="548ACAE6" w:rsidR="00AA6A74" w:rsidRPr="00B86ED3" w:rsidRDefault="00413326" w:rsidP="00AA6A74">
            <w:pPr>
              <w:widowControl/>
              <w:spacing w:after="120"/>
              <w:jc w:val="left"/>
              <w:rPr>
                <w:color w:val="000000" w:themeColor="text1"/>
              </w:rPr>
            </w:pPr>
            <w:r w:rsidRPr="00B86ED3">
              <w:rPr>
                <w:color w:val="000000" w:themeColor="text1"/>
              </w:rPr>
              <w:t xml:space="preserve">Temperature </w:t>
            </w:r>
          </w:p>
        </w:tc>
        <w:tc>
          <w:tcPr>
            <w:tcW w:w="794" w:type="dxa"/>
          </w:tcPr>
          <w:p w14:paraId="417ECD21" w14:textId="5C82D9CA" w:rsidR="00AA6A74" w:rsidRPr="00B86ED3" w:rsidRDefault="00AD6A10" w:rsidP="00AA6A74">
            <w:pPr>
              <w:widowControl/>
              <w:jc w:val="left"/>
              <w:rPr>
                <w:color w:val="000000" w:themeColor="text1"/>
              </w:rPr>
            </w:pPr>
            <w:r w:rsidRPr="00B86ED3">
              <w:rPr>
                <w:rFonts w:cs="Times New Roman"/>
                <w:color w:val="000000" w:themeColor="text1"/>
              </w:rPr>
              <w:t>°</w:t>
            </w:r>
            <w:r w:rsidR="00413326" w:rsidRPr="00B86ED3">
              <w:rPr>
                <w:color w:val="000000" w:themeColor="text1"/>
              </w:rPr>
              <w:t>C</w:t>
            </w:r>
          </w:p>
        </w:tc>
      </w:tr>
      <w:tr w:rsidR="00B86ED3" w:rsidRPr="00B86ED3" w14:paraId="272CD47F" w14:textId="77777777" w:rsidTr="001C3F46">
        <w:tc>
          <w:tcPr>
            <w:tcW w:w="1418" w:type="dxa"/>
          </w:tcPr>
          <w:p w14:paraId="135F572A" w14:textId="77777777" w:rsidR="00AA6A74" w:rsidRPr="00B86ED3" w:rsidRDefault="00AA6A74" w:rsidP="00AA6A74">
            <w:pPr>
              <w:widowControl/>
              <w:jc w:val="left"/>
              <w:rPr>
                <w:i/>
                <w:color w:val="000000" w:themeColor="text1"/>
              </w:rPr>
            </w:pPr>
            <w:r w:rsidRPr="00B86ED3">
              <w:rPr>
                <w:i/>
                <w:color w:val="000000" w:themeColor="text1"/>
              </w:rPr>
              <w:lastRenderedPageBreak/>
              <w:t>U</w:t>
            </w:r>
          </w:p>
        </w:tc>
        <w:tc>
          <w:tcPr>
            <w:tcW w:w="6804" w:type="dxa"/>
          </w:tcPr>
          <w:p w14:paraId="4B9F90D1" w14:textId="77777777" w:rsidR="00AA6A74" w:rsidRPr="00B86ED3" w:rsidRDefault="00AA6A74" w:rsidP="00AA6A74">
            <w:pPr>
              <w:widowControl/>
              <w:spacing w:after="120"/>
              <w:jc w:val="left"/>
              <w:rPr>
                <w:color w:val="000000" w:themeColor="text1"/>
              </w:rPr>
            </w:pPr>
            <w:r w:rsidRPr="00B86ED3">
              <w:rPr>
                <w:color w:val="000000" w:themeColor="text1"/>
              </w:rPr>
              <w:t>Mean velocity in the nozzle throat</w:t>
            </w:r>
          </w:p>
        </w:tc>
        <w:tc>
          <w:tcPr>
            <w:tcW w:w="794" w:type="dxa"/>
          </w:tcPr>
          <w:p w14:paraId="4383825C" w14:textId="77777777" w:rsidR="00AA6A74" w:rsidRPr="00B86ED3" w:rsidRDefault="00AA6A74" w:rsidP="00AA6A74">
            <w:pPr>
              <w:widowControl/>
              <w:jc w:val="left"/>
              <w:rPr>
                <w:color w:val="000000" w:themeColor="text1"/>
              </w:rPr>
            </w:pPr>
            <w:r w:rsidRPr="00B86ED3">
              <w:rPr>
                <w:color w:val="000000" w:themeColor="text1"/>
              </w:rPr>
              <w:t>m/s</w:t>
            </w:r>
          </w:p>
        </w:tc>
      </w:tr>
      <w:tr w:rsidR="00B86ED3" w:rsidRPr="00B86ED3" w14:paraId="1168E0A3" w14:textId="77777777" w:rsidTr="001C3F46">
        <w:tc>
          <w:tcPr>
            <w:tcW w:w="1418" w:type="dxa"/>
          </w:tcPr>
          <w:p w14:paraId="7454AB03" w14:textId="77777777" w:rsidR="00AA6A74" w:rsidRPr="00B86ED3" w:rsidRDefault="00AA6A74" w:rsidP="00AA6A74">
            <w:pPr>
              <w:widowControl/>
              <w:jc w:val="left"/>
              <w:rPr>
                <w:color w:val="000000" w:themeColor="text1"/>
              </w:rPr>
            </w:pPr>
          </w:p>
        </w:tc>
        <w:tc>
          <w:tcPr>
            <w:tcW w:w="6804" w:type="dxa"/>
          </w:tcPr>
          <w:p w14:paraId="6F317C69" w14:textId="77777777" w:rsidR="00AA6A74" w:rsidRPr="00B86ED3" w:rsidRDefault="00AA6A74" w:rsidP="00AA6A74">
            <w:pPr>
              <w:widowControl/>
              <w:spacing w:after="120"/>
              <w:jc w:val="left"/>
              <w:rPr>
                <w:color w:val="000000" w:themeColor="text1"/>
              </w:rPr>
            </w:pPr>
          </w:p>
        </w:tc>
        <w:tc>
          <w:tcPr>
            <w:tcW w:w="794" w:type="dxa"/>
          </w:tcPr>
          <w:p w14:paraId="587EBEC1" w14:textId="77777777" w:rsidR="00AA6A74" w:rsidRPr="00B86ED3" w:rsidRDefault="00AA6A74" w:rsidP="00AA6A74">
            <w:pPr>
              <w:widowControl/>
              <w:jc w:val="left"/>
              <w:rPr>
                <w:color w:val="000000" w:themeColor="text1"/>
              </w:rPr>
            </w:pPr>
          </w:p>
        </w:tc>
      </w:tr>
      <w:tr w:rsidR="00B86ED3" w:rsidRPr="00B86ED3" w14:paraId="7EDD0E9C" w14:textId="77777777" w:rsidTr="001C3F46">
        <w:tc>
          <w:tcPr>
            <w:tcW w:w="1418" w:type="dxa"/>
          </w:tcPr>
          <w:p w14:paraId="7F7E7D9D" w14:textId="77777777" w:rsidR="00AA6A74" w:rsidRPr="00B86ED3" w:rsidRDefault="00AA6A74" w:rsidP="00AA6A74">
            <w:pPr>
              <w:widowControl/>
              <w:jc w:val="left"/>
              <w:rPr>
                <w:color w:val="000000" w:themeColor="text1"/>
              </w:rPr>
            </w:pPr>
            <w:r w:rsidRPr="00B86ED3">
              <w:rPr>
                <w:i/>
                <w:color w:val="000000" w:themeColor="text1"/>
              </w:rPr>
              <w:t>Greek</w:t>
            </w:r>
          </w:p>
        </w:tc>
        <w:tc>
          <w:tcPr>
            <w:tcW w:w="6804" w:type="dxa"/>
          </w:tcPr>
          <w:p w14:paraId="32A5FD47" w14:textId="77777777" w:rsidR="00AA6A74" w:rsidRPr="00B86ED3" w:rsidRDefault="00AA6A74" w:rsidP="00AA6A74">
            <w:pPr>
              <w:widowControl/>
              <w:spacing w:after="120"/>
              <w:jc w:val="left"/>
              <w:rPr>
                <w:color w:val="000000" w:themeColor="text1"/>
              </w:rPr>
            </w:pPr>
          </w:p>
        </w:tc>
        <w:tc>
          <w:tcPr>
            <w:tcW w:w="794" w:type="dxa"/>
          </w:tcPr>
          <w:p w14:paraId="24F24F68" w14:textId="77777777" w:rsidR="00AA6A74" w:rsidRPr="00B86ED3" w:rsidRDefault="00AA6A74" w:rsidP="00AA6A74">
            <w:pPr>
              <w:widowControl/>
              <w:jc w:val="left"/>
              <w:rPr>
                <w:rFonts w:ascii="Symbol" w:hAnsi="Symbol"/>
                <w:color w:val="000000" w:themeColor="text1"/>
              </w:rPr>
            </w:pPr>
          </w:p>
        </w:tc>
      </w:tr>
      <w:tr w:rsidR="00B86ED3" w:rsidRPr="00B86ED3" w14:paraId="3BB16161" w14:textId="77777777" w:rsidTr="001C3F46">
        <w:tc>
          <w:tcPr>
            <w:tcW w:w="1418" w:type="dxa"/>
          </w:tcPr>
          <w:p w14:paraId="018681F8" w14:textId="77777777" w:rsidR="00AA6A74" w:rsidRPr="00B86ED3" w:rsidRDefault="00AA6A74" w:rsidP="00AA6A74">
            <w:pPr>
              <w:widowControl/>
              <w:jc w:val="left"/>
              <w:rPr>
                <w:rFonts w:ascii="Symbol" w:hAnsi="Symbol"/>
                <w:i/>
                <w:color w:val="000000" w:themeColor="text1"/>
              </w:rPr>
            </w:pPr>
            <w:r w:rsidRPr="00B86ED3">
              <w:rPr>
                <w:rFonts w:ascii="Symbol" w:hAnsi="Symbol"/>
                <w:i/>
                <w:color w:val="000000" w:themeColor="text1"/>
              </w:rPr>
              <w:t></w:t>
            </w:r>
          </w:p>
        </w:tc>
        <w:tc>
          <w:tcPr>
            <w:tcW w:w="6804" w:type="dxa"/>
          </w:tcPr>
          <w:p w14:paraId="2034ADFC" w14:textId="77777777" w:rsidR="00AA6A74" w:rsidRPr="00B86ED3" w:rsidRDefault="00AA6A74" w:rsidP="00AA6A74">
            <w:pPr>
              <w:widowControl/>
              <w:spacing w:after="120"/>
              <w:jc w:val="left"/>
              <w:rPr>
                <w:color w:val="000000" w:themeColor="text1"/>
              </w:rPr>
            </w:pPr>
            <w:r w:rsidRPr="00B86ED3">
              <w:rPr>
                <w:color w:val="000000" w:themeColor="text1"/>
              </w:rPr>
              <w:t>Layer thickness</w:t>
            </w:r>
          </w:p>
        </w:tc>
        <w:tc>
          <w:tcPr>
            <w:tcW w:w="794" w:type="dxa"/>
          </w:tcPr>
          <w:p w14:paraId="20035A71" w14:textId="77777777" w:rsidR="00AA6A74" w:rsidRPr="00B86ED3" w:rsidRDefault="00AA6A74" w:rsidP="00AA6A74">
            <w:pPr>
              <w:widowControl/>
              <w:jc w:val="left"/>
              <w:rPr>
                <w:color w:val="000000" w:themeColor="text1"/>
              </w:rPr>
            </w:pPr>
            <w:r w:rsidRPr="00B86ED3">
              <w:rPr>
                <w:color w:val="000000" w:themeColor="text1"/>
              </w:rPr>
              <w:t>m</w:t>
            </w:r>
          </w:p>
        </w:tc>
      </w:tr>
      <w:tr w:rsidR="00B86ED3" w:rsidRPr="00B86ED3" w14:paraId="67AD0659" w14:textId="77777777" w:rsidTr="001C3F46">
        <w:tc>
          <w:tcPr>
            <w:tcW w:w="1418" w:type="dxa"/>
          </w:tcPr>
          <w:p w14:paraId="4710FF74" w14:textId="6797B72B" w:rsidR="00264FA4" w:rsidRPr="00B86ED3" w:rsidRDefault="00FF3232" w:rsidP="00AA6A74">
            <w:pPr>
              <w:widowControl/>
              <w:jc w:val="left"/>
              <w:rPr>
                <w:rFonts w:ascii="Symbol" w:hAnsi="Symbol"/>
                <w:color w:val="000000" w:themeColor="text1"/>
              </w:rPr>
            </w:pPr>
            <m:oMathPara>
              <m:oMathParaPr>
                <m:jc m:val="left"/>
              </m:oMathParaPr>
              <m:oMath>
                <m:acc>
                  <m:accPr>
                    <m:chr m:val="̇"/>
                    <m:ctrlPr>
                      <w:rPr>
                        <w:rFonts w:ascii="Cambria Math" w:hAnsi="Cambria Math"/>
                        <w:i/>
                        <w:iCs/>
                        <w:color w:val="000000" w:themeColor="text1"/>
                        <w:lang w:val="en-GB"/>
                      </w:rPr>
                    </m:ctrlPr>
                  </m:accPr>
                  <m:e>
                    <m:r>
                      <w:rPr>
                        <w:rFonts w:ascii="Cambria Math" w:hAnsi="Cambria Math"/>
                        <w:color w:val="000000" w:themeColor="text1"/>
                        <w:lang w:val="en-GB"/>
                      </w:rPr>
                      <m:t>γ</m:t>
                    </m:r>
                  </m:e>
                </m:acc>
              </m:oMath>
            </m:oMathPara>
          </w:p>
        </w:tc>
        <w:tc>
          <w:tcPr>
            <w:tcW w:w="6804" w:type="dxa"/>
          </w:tcPr>
          <w:p w14:paraId="7224E4F9" w14:textId="3238445D" w:rsidR="00264FA4" w:rsidRPr="00B86ED3" w:rsidRDefault="00264FA4" w:rsidP="00AA6A74">
            <w:pPr>
              <w:widowControl/>
              <w:spacing w:after="120"/>
              <w:jc w:val="left"/>
              <w:rPr>
                <w:color w:val="000000" w:themeColor="text1"/>
              </w:rPr>
            </w:pPr>
            <w:r w:rsidRPr="00B86ED3">
              <w:rPr>
                <w:color w:val="000000" w:themeColor="text1"/>
              </w:rPr>
              <w:t xml:space="preserve">Shear rate </w:t>
            </w:r>
          </w:p>
        </w:tc>
        <w:tc>
          <w:tcPr>
            <w:tcW w:w="794" w:type="dxa"/>
          </w:tcPr>
          <w:p w14:paraId="0C710A83" w14:textId="4D20D9E9" w:rsidR="00264FA4" w:rsidRPr="00B86ED3" w:rsidRDefault="00264FA4" w:rsidP="00AA6A74">
            <w:pPr>
              <w:widowControl/>
              <w:jc w:val="left"/>
              <w:rPr>
                <w:color w:val="000000" w:themeColor="text1"/>
              </w:rPr>
            </w:pPr>
            <w:r w:rsidRPr="00B86ED3">
              <w:rPr>
                <w:color w:val="000000" w:themeColor="text1"/>
              </w:rPr>
              <w:t>1/s</w:t>
            </w:r>
          </w:p>
        </w:tc>
      </w:tr>
      <w:tr w:rsidR="00B86ED3" w:rsidRPr="00B86ED3" w14:paraId="4328DA63" w14:textId="77777777" w:rsidTr="001C3F46">
        <w:tc>
          <w:tcPr>
            <w:tcW w:w="1418" w:type="dxa"/>
          </w:tcPr>
          <w:p w14:paraId="2ADBB958" w14:textId="77777777" w:rsidR="00AA6A74" w:rsidRPr="00B86ED3" w:rsidRDefault="00AA6A74" w:rsidP="00AA6A74">
            <w:pPr>
              <w:widowControl/>
              <w:jc w:val="left"/>
              <w:rPr>
                <w:rFonts w:ascii="Symbol" w:hAnsi="Symbol"/>
                <w:i/>
                <w:color w:val="000000" w:themeColor="text1"/>
              </w:rPr>
            </w:pPr>
            <w:r w:rsidRPr="00B86ED3">
              <w:rPr>
                <w:rFonts w:ascii="Symbol" w:hAnsi="Symbol"/>
                <w:i/>
                <w:color w:val="000000" w:themeColor="text1"/>
              </w:rPr>
              <w:t></w:t>
            </w:r>
          </w:p>
        </w:tc>
        <w:tc>
          <w:tcPr>
            <w:tcW w:w="6804" w:type="dxa"/>
          </w:tcPr>
          <w:p w14:paraId="4A622209" w14:textId="77777777" w:rsidR="00AA6A74" w:rsidRPr="00B86ED3" w:rsidRDefault="00AA6A74" w:rsidP="00AA6A74">
            <w:pPr>
              <w:widowControl/>
              <w:spacing w:after="120"/>
              <w:jc w:val="left"/>
              <w:rPr>
                <w:color w:val="000000" w:themeColor="text1"/>
              </w:rPr>
            </w:pPr>
            <w:r w:rsidRPr="00B86ED3">
              <w:rPr>
                <w:color w:val="000000" w:themeColor="text1"/>
              </w:rPr>
              <w:t xml:space="preserve">Dynamic viscosity </w:t>
            </w:r>
          </w:p>
        </w:tc>
        <w:tc>
          <w:tcPr>
            <w:tcW w:w="794" w:type="dxa"/>
          </w:tcPr>
          <w:p w14:paraId="31C08E89" w14:textId="77777777" w:rsidR="00AA6A74" w:rsidRPr="00B86ED3" w:rsidRDefault="00AA6A74" w:rsidP="00AA6A74">
            <w:pPr>
              <w:widowControl/>
              <w:jc w:val="left"/>
              <w:rPr>
                <w:color w:val="000000" w:themeColor="text1"/>
              </w:rPr>
            </w:pPr>
            <w:r w:rsidRPr="00B86ED3">
              <w:rPr>
                <w:color w:val="000000" w:themeColor="text1"/>
              </w:rPr>
              <w:t>Pa s</w:t>
            </w:r>
          </w:p>
        </w:tc>
      </w:tr>
      <w:tr w:rsidR="00B86ED3" w:rsidRPr="00B86ED3" w14:paraId="38DE1F26" w14:textId="77777777" w:rsidTr="001C3F46">
        <w:tc>
          <w:tcPr>
            <w:tcW w:w="1418" w:type="dxa"/>
          </w:tcPr>
          <w:p w14:paraId="114EDFC9" w14:textId="77777777" w:rsidR="00AA6A74" w:rsidRPr="00B86ED3" w:rsidRDefault="00AA6A74" w:rsidP="00AA6A74">
            <w:pPr>
              <w:widowControl/>
              <w:jc w:val="left"/>
              <w:rPr>
                <w:rFonts w:ascii="Symbol" w:hAnsi="Symbol"/>
                <w:i/>
                <w:color w:val="000000" w:themeColor="text1"/>
              </w:rPr>
            </w:pPr>
            <w:r w:rsidRPr="00B86ED3">
              <w:rPr>
                <w:rFonts w:ascii="Symbol" w:hAnsi="Symbol"/>
                <w:i/>
                <w:color w:val="000000" w:themeColor="text1"/>
              </w:rPr>
              <w:t></w:t>
            </w:r>
          </w:p>
        </w:tc>
        <w:tc>
          <w:tcPr>
            <w:tcW w:w="6804" w:type="dxa"/>
          </w:tcPr>
          <w:p w14:paraId="19EBD101" w14:textId="77777777" w:rsidR="00AA6A74" w:rsidRPr="00B86ED3" w:rsidRDefault="00AA6A74" w:rsidP="00AA6A74">
            <w:pPr>
              <w:widowControl/>
              <w:spacing w:after="120"/>
              <w:jc w:val="left"/>
              <w:rPr>
                <w:color w:val="000000" w:themeColor="text1"/>
              </w:rPr>
            </w:pPr>
            <w:r w:rsidRPr="00B86ED3">
              <w:rPr>
                <w:color w:val="000000" w:themeColor="text1"/>
              </w:rPr>
              <w:t>Ratio of circumference to diameter</w:t>
            </w:r>
          </w:p>
        </w:tc>
        <w:tc>
          <w:tcPr>
            <w:tcW w:w="794" w:type="dxa"/>
          </w:tcPr>
          <w:p w14:paraId="06BDC292" w14:textId="411B9BDF" w:rsidR="00AA6A74" w:rsidRPr="00B86ED3" w:rsidRDefault="000F5171" w:rsidP="00AA6A74">
            <w:pPr>
              <w:widowControl/>
              <w:jc w:val="left"/>
              <w:rPr>
                <w:color w:val="000000" w:themeColor="text1"/>
              </w:rPr>
            </w:pPr>
            <w:r w:rsidRPr="00B86ED3">
              <w:rPr>
                <w:color w:val="000000" w:themeColor="text1"/>
              </w:rPr>
              <w:t>-</w:t>
            </w:r>
          </w:p>
        </w:tc>
      </w:tr>
      <w:tr w:rsidR="00B86ED3" w:rsidRPr="00B86ED3" w14:paraId="17700888" w14:textId="77777777" w:rsidTr="001C3F46">
        <w:tc>
          <w:tcPr>
            <w:tcW w:w="1418" w:type="dxa"/>
          </w:tcPr>
          <w:p w14:paraId="3C5DD2EA" w14:textId="77777777" w:rsidR="00AA6A74" w:rsidRPr="00B86ED3" w:rsidRDefault="00AA6A74" w:rsidP="00AA6A74">
            <w:pPr>
              <w:widowControl/>
              <w:jc w:val="left"/>
              <w:rPr>
                <w:rFonts w:ascii="Symbol" w:hAnsi="Symbol"/>
                <w:i/>
                <w:iCs/>
                <w:color w:val="000000" w:themeColor="text1"/>
              </w:rPr>
            </w:pPr>
            <w:r w:rsidRPr="00B86ED3">
              <w:rPr>
                <w:rFonts w:ascii="Symbol" w:hAnsi="Symbol"/>
                <w:i/>
                <w:iCs/>
                <w:color w:val="000000" w:themeColor="text1"/>
              </w:rPr>
              <w:t></w:t>
            </w:r>
          </w:p>
        </w:tc>
        <w:tc>
          <w:tcPr>
            <w:tcW w:w="6804" w:type="dxa"/>
          </w:tcPr>
          <w:p w14:paraId="76713A3D" w14:textId="77777777" w:rsidR="00AA6A74" w:rsidRPr="00B86ED3" w:rsidRDefault="00AA6A74" w:rsidP="00AA6A74">
            <w:pPr>
              <w:widowControl/>
              <w:spacing w:after="120"/>
              <w:jc w:val="left"/>
              <w:rPr>
                <w:color w:val="000000" w:themeColor="text1"/>
              </w:rPr>
            </w:pPr>
            <w:r w:rsidRPr="00B86ED3">
              <w:rPr>
                <w:color w:val="000000" w:themeColor="text1"/>
              </w:rPr>
              <w:t>Density of gauging liquid</w:t>
            </w:r>
          </w:p>
        </w:tc>
        <w:tc>
          <w:tcPr>
            <w:tcW w:w="794" w:type="dxa"/>
          </w:tcPr>
          <w:p w14:paraId="70D43131" w14:textId="77777777" w:rsidR="00AA6A74" w:rsidRPr="00B86ED3" w:rsidRDefault="00AA6A74" w:rsidP="00AA6A74">
            <w:pPr>
              <w:widowControl/>
              <w:jc w:val="left"/>
              <w:rPr>
                <w:color w:val="000000" w:themeColor="text1"/>
              </w:rPr>
            </w:pPr>
            <w:r w:rsidRPr="00B86ED3">
              <w:rPr>
                <w:color w:val="000000" w:themeColor="text1"/>
              </w:rPr>
              <w:t>kg/m</w:t>
            </w:r>
            <w:r w:rsidRPr="00B86ED3">
              <w:rPr>
                <w:color w:val="000000" w:themeColor="text1"/>
                <w:vertAlign w:val="superscript"/>
              </w:rPr>
              <w:t>3</w:t>
            </w:r>
          </w:p>
        </w:tc>
      </w:tr>
      <w:tr w:rsidR="00B86ED3" w:rsidRPr="00B86ED3" w14:paraId="46F28B93" w14:textId="77777777" w:rsidTr="001C3F46">
        <w:tc>
          <w:tcPr>
            <w:tcW w:w="1418" w:type="dxa"/>
          </w:tcPr>
          <w:p w14:paraId="40041A41" w14:textId="77777777" w:rsidR="00AA6A74" w:rsidRPr="00B86ED3" w:rsidRDefault="00AA6A74" w:rsidP="00AA6A74">
            <w:pPr>
              <w:widowControl/>
              <w:jc w:val="left"/>
              <w:rPr>
                <w:i/>
                <w:color w:val="000000" w:themeColor="text1"/>
              </w:rPr>
            </w:pPr>
            <w:r w:rsidRPr="00B86ED3">
              <w:rPr>
                <w:rFonts w:ascii="Symbol" w:hAnsi="Symbol"/>
                <w:i/>
                <w:color w:val="000000" w:themeColor="text1"/>
              </w:rPr>
              <w:t></w:t>
            </w:r>
            <w:r w:rsidRPr="00B86ED3">
              <w:rPr>
                <w:i/>
                <w:color w:val="000000" w:themeColor="text1"/>
                <w:vertAlign w:val="subscript"/>
              </w:rPr>
              <w:t>w</w:t>
            </w:r>
          </w:p>
        </w:tc>
        <w:tc>
          <w:tcPr>
            <w:tcW w:w="6804" w:type="dxa"/>
          </w:tcPr>
          <w:p w14:paraId="78700913" w14:textId="77777777" w:rsidR="00AA6A74" w:rsidRPr="00B86ED3" w:rsidRDefault="00AA6A74" w:rsidP="00AA6A74">
            <w:pPr>
              <w:widowControl/>
              <w:spacing w:after="120"/>
              <w:jc w:val="left"/>
              <w:rPr>
                <w:color w:val="000000" w:themeColor="text1"/>
              </w:rPr>
            </w:pPr>
            <w:r w:rsidRPr="00B86ED3">
              <w:rPr>
                <w:color w:val="000000" w:themeColor="text1"/>
              </w:rPr>
              <w:t>Wall shear stress</w:t>
            </w:r>
          </w:p>
        </w:tc>
        <w:tc>
          <w:tcPr>
            <w:tcW w:w="794" w:type="dxa"/>
          </w:tcPr>
          <w:p w14:paraId="7D191975" w14:textId="77777777" w:rsidR="00AA6A74" w:rsidRPr="00B86ED3" w:rsidRDefault="00AA6A74" w:rsidP="00AA6A74">
            <w:pPr>
              <w:widowControl/>
              <w:jc w:val="left"/>
              <w:rPr>
                <w:color w:val="000000" w:themeColor="text1"/>
              </w:rPr>
            </w:pPr>
            <w:r w:rsidRPr="00B86ED3">
              <w:rPr>
                <w:color w:val="000000" w:themeColor="text1"/>
              </w:rPr>
              <w:t>Pa</w:t>
            </w:r>
          </w:p>
        </w:tc>
      </w:tr>
      <w:tr w:rsidR="00716DDA" w:rsidRPr="00B86ED3" w14:paraId="322566DE" w14:textId="77777777" w:rsidTr="001C3F46">
        <w:tc>
          <w:tcPr>
            <w:tcW w:w="1418" w:type="dxa"/>
          </w:tcPr>
          <w:p w14:paraId="73C47994" w14:textId="77777777" w:rsidR="00AA6A74" w:rsidRPr="00B86ED3" w:rsidRDefault="00FF3232" w:rsidP="00AA6A74">
            <w:pPr>
              <w:widowControl/>
              <w:jc w:val="left"/>
              <w:rPr>
                <w:color w:val="000000" w:themeColor="text1"/>
              </w:rPr>
            </w:pPr>
            <m:oMathPara>
              <m:oMathParaPr>
                <m:jc m:val="left"/>
              </m:oMathParaPr>
              <m:oMath>
                <m:sSubSup>
                  <m:sSubSupPr>
                    <m:ctrlPr>
                      <w:rPr>
                        <w:rFonts w:ascii="Cambria Math" w:hAnsi="Cambria Math"/>
                        <w:i/>
                        <w:color w:val="000000" w:themeColor="text1"/>
                      </w:rPr>
                    </m:ctrlPr>
                  </m:sSubSupPr>
                  <m:e>
                    <m:r>
                      <w:rPr>
                        <w:rFonts w:ascii="Cambria Math" w:hAnsi="Cambria Math"/>
                        <w:color w:val="000000" w:themeColor="text1"/>
                      </w:rPr>
                      <m:t>τ</m:t>
                    </m:r>
                  </m:e>
                  <m:sub>
                    <m:r>
                      <w:rPr>
                        <w:rFonts w:ascii="Cambria Math" w:hAnsi="Cambria Math"/>
                        <w:color w:val="000000" w:themeColor="text1"/>
                      </w:rPr>
                      <m:t>w</m:t>
                    </m:r>
                  </m:sub>
                  <m:sup>
                    <m:r>
                      <w:rPr>
                        <w:rFonts w:ascii="Cambria Math" w:hAnsi="Cambria Math"/>
                        <w:color w:val="000000" w:themeColor="text1"/>
                      </w:rPr>
                      <m:t>*</m:t>
                    </m:r>
                  </m:sup>
                </m:sSubSup>
              </m:oMath>
            </m:oMathPara>
          </w:p>
        </w:tc>
        <w:tc>
          <w:tcPr>
            <w:tcW w:w="6804" w:type="dxa"/>
          </w:tcPr>
          <w:p w14:paraId="53791C86" w14:textId="77777777" w:rsidR="00AA6A74" w:rsidRPr="00B86ED3" w:rsidRDefault="00AA6A74" w:rsidP="00AA6A74">
            <w:pPr>
              <w:widowControl/>
              <w:spacing w:after="120"/>
              <w:jc w:val="left"/>
              <w:rPr>
                <w:color w:val="000000" w:themeColor="text1"/>
              </w:rPr>
            </w:pPr>
            <w:r w:rsidRPr="00B86ED3">
              <w:rPr>
                <w:color w:val="000000" w:themeColor="text1"/>
              </w:rPr>
              <w:t>Dimensionless wall shear stress</w:t>
            </w:r>
          </w:p>
        </w:tc>
        <w:tc>
          <w:tcPr>
            <w:tcW w:w="794" w:type="dxa"/>
          </w:tcPr>
          <w:p w14:paraId="684820F6" w14:textId="77777777" w:rsidR="00AA6A74" w:rsidRPr="00B86ED3" w:rsidRDefault="00AA6A74" w:rsidP="00AA6A74">
            <w:pPr>
              <w:widowControl/>
              <w:jc w:val="left"/>
              <w:rPr>
                <w:color w:val="000000" w:themeColor="text1"/>
              </w:rPr>
            </w:pPr>
            <w:r w:rsidRPr="00B86ED3">
              <w:rPr>
                <w:color w:val="000000" w:themeColor="text1"/>
              </w:rPr>
              <w:t>-</w:t>
            </w:r>
          </w:p>
        </w:tc>
      </w:tr>
    </w:tbl>
    <w:p w14:paraId="10524628" w14:textId="77777777" w:rsidR="00AA6A74" w:rsidRPr="00B86ED3" w:rsidRDefault="00AA6A74" w:rsidP="00C85322">
      <w:pPr>
        <w:spacing w:after="100" w:afterAutospacing="1"/>
        <w:ind w:left="720" w:hanging="720"/>
        <w:rPr>
          <w:color w:val="000000" w:themeColor="text1"/>
        </w:rPr>
      </w:pPr>
    </w:p>
    <w:p w14:paraId="10D782E8" w14:textId="4B8C7EB3" w:rsidR="00A32FE7" w:rsidRPr="00B86ED3" w:rsidRDefault="00A32FE7" w:rsidP="00A1371F">
      <w:pPr>
        <w:widowControl/>
        <w:jc w:val="left"/>
        <w:rPr>
          <w:color w:val="000000" w:themeColor="text1"/>
        </w:rPr>
      </w:pPr>
    </w:p>
    <w:sectPr w:rsidR="00A32FE7" w:rsidRPr="00B86ED3" w:rsidSect="00A32F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5C022" w14:textId="77777777" w:rsidR="00FF3232" w:rsidRDefault="00FF3232" w:rsidP="00D60B6B">
      <w:r>
        <w:separator/>
      </w:r>
    </w:p>
  </w:endnote>
  <w:endnote w:type="continuationSeparator" w:id="0">
    <w:p w14:paraId="1150234F" w14:textId="77777777" w:rsidR="00FF3232" w:rsidRDefault="00FF3232" w:rsidP="00D60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798399"/>
      <w:docPartObj>
        <w:docPartGallery w:val="Page Numbers (Bottom of Page)"/>
        <w:docPartUnique/>
      </w:docPartObj>
    </w:sdtPr>
    <w:sdtEndPr>
      <w:rPr>
        <w:noProof/>
      </w:rPr>
    </w:sdtEndPr>
    <w:sdtContent>
      <w:p w14:paraId="458FBC04" w14:textId="016E9729" w:rsidR="009F2E80" w:rsidRDefault="009F2E80">
        <w:pPr>
          <w:pStyle w:val="Footer"/>
          <w:jc w:val="center"/>
        </w:pPr>
        <w:r>
          <w:fldChar w:fldCharType="begin"/>
        </w:r>
        <w:r>
          <w:instrText xml:space="preserve"> PAGE   \* MERGEFORMAT </w:instrText>
        </w:r>
        <w:r>
          <w:fldChar w:fldCharType="separate"/>
        </w:r>
        <w:r w:rsidR="000933E7">
          <w:rPr>
            <w:noProof/>
          </w:rPr>
          <w:t>1</w:t>
        </w:r>
        <w:r>
          <w:rPr>
            <w:noProof/>
          </w:rPr>
          <w:fldChar w:fldCharType="end"/>
        </w:r>
      </w:p>
    </w:sdtContent>
  </w:sdt>
  <w:p w14:paraId="362CBCE5" w14:textId="77777777" w:rsidR="009F2E80" w:rsidRDefault="009F2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4D767" w14:textId="77777777" w:rsidR="00FF3232" w:rsidRDefault="00FF3232" w:rsidP="00D60B6B">
      <w:r>
        <w:separator/>
      </w:r>
    </w:p>
  </w:footnote>
  <w:footnote w:type="continuationSeparator" w:id="0">
    <w:p w14:paraId="7438CB83" w14:textId="77777777" w:rsidR="00FF3232" w:rsidRDefault="00FF3232" w:rsidP="00D60B6B">
      <w:r>
        <w:continuationSeparator/>
      </w:r>
    </w:p>
  </w:footnote>
  <w:footnote w:id="1">
    <w:p w14:paraId="1FC689A7" w14:textId="77777777" w:rsidR="009F2E80" w:rsidRDefault="009F2E80" w:rsidP="00D60B6B">
      <w:pPr>
        <w:pStyle w:val="FootnoteText"/>
        <w:spacing w:after="240"/>
      </w:pPr>
      <w:r>
        <w:rPr>
          <w:rStyle w:val="FootnoteReference"/>
        </w:rPr>
        <w:footnoteRef/>
      </w:r>
      <w:r>
        <w:t xml:space="preserve"> Corresponding author: D. Ian Wilson, e-mail </w:t>
      </w:r>
      <w:hyperlink r:id="rId1" w:history="1">
        <w:r w:rsidRPr="008B4E78">
          <w:rPr>
            <w:rStyle w:val="Hyperlink"/>
          </w:rPr>
          <w:t>diw11@cam.ac.uk</w:t>
        </w:r>
      </w:hyperlink>
      <w:r>
        <w:t>, Tel. +44 1223 334791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05FF4"/>
    <w:multiLevelType w:val="multilevel"/>
    <w:tmpl w:val="6DA02606"/>
    <w:lvl w:ilvl="0">
      <w:start w:val="1"/>
      <w:numFmt w:val="decimal"/>
      <w:pStyle w:val="Heading1"/>
      <w:lvlText w:val="%1."/>
      <w:lvlJc w:val="left"/>
      <w:pPr>
        <w:ind w:left="425" w:hanging="425"/>
      </w:pPr>
    </w:lvl>
    <w:lvl w:ilvl="1">
      <w:start w:val="1"/>
      <w:numFmt w:val="decimal"/>
      <w:pStyle w:val="Heading2"/>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4AAB4F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2597F46"/>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7A607FF4"/>
    <w:multiLevelType w:val="hybridMultilevel"/>
    <w:tmpl w:val="692EAB9A"/>
    <w:lvl w:ilvl="0" w:tplc="1D686B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dustrial Eng Chem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a09vatmz95wwe9pdd5xzx49wftdp99efxa&quot;&gt;HenryTsai&lt;record-ids&gt;&lt;item&gt;1120&lt;/item&gt;&lt;item&gt;1243&lt;/item&gt;&lt;item&gt;1246&lt;/item&gt;&lt;item&gt;1247&lt;/item&gt;&lt;item&gt;1250&lt;/item&gt;&lt;item&gt;1253&lt;/item&gt;&lt;item&gt;1255&lt;/item&gt;&lt;item&gt;1256&lt;/item&gt;&lt;item&gt;1257&lt;/item&gt;&lt;item&gt;1266&lt;/item&gt;&lt;item&gt;1268&lt;/item&gt;&lt;item&gt;1270&lt;/item&gt;&lt;item&gt;1271&lt;/item&gt;&lt;item&gt;1272&lt;/item&gt;&lt;item&gt;1273&lt;/item&gt;&lt;item&gt;1280&lt;/item&gt;&lt;item&gt;1281&lt;/item&gt;&lt;item&gt;1282&lt;/item&gt;&lt;item&gt;1299&lt;/item&gt;&lt;item&gt;1319&lt;/item&gt;&lt;item&gt;1320&lt;/item&gt;&lt;item&gt;1321&lt;/item&gt;&lt;item&gt;1322&lt;/item&gt;&lt;item&gt;1323&lt;/item&gt;&lt;item&gt;1350&lt;/item&gt;&lt;item&gt;1351&lt;/item&gt;&lt;item&gt;1352&lt;/item&gt;&lt;item&gt;1353&lt;/item&gt;&lt;item&gt;1354&lt;/item&gt;&lt;item&gt;1355&lt;/item&gt;&lt;item&gt;1356&lt;/item&gt;&lt;item&gt;1357&lt;/item&gt;&lt;item&gt;1358&lt;/item&gt;&lt;item&gt;1359&lt;/item&gt;&lt;item&gt;1361&lt;/item&gt;&lt;item&gt;1364&lt;/item&gt;&lt;item&gt;1378&lt;/item&gt;&lt;item&gt;1446&lt;/item&gt;&lt;item&gt;1447&lt;/item&gt;&lt;item&gt;1458&lt;/item&gt;&lt;item&gt;1464&lt;/item&gt;&lt;item&gt;1465&lt;/item&gt;&lt;item&gt;1466&lt;/item&gt;&lt;/record-ids&gt;&lt;/item&gt;&lt;/Libraries&gt;"/>
  </w:docVars>
  <w:rsids>
    <w:rsidRoot w:val="003A662E"/>
    <w:rsid w:val="00001611"/>
    <w:rsid w:val="0000202D"/>
    <w:rsid w:val="00002ABA"/>
    <w:rsid w:val="000049E2"/>
    <w:rsid w:val="00011D2B"/>
    <w:rsid w:val="00012C3F"/>
    <w:rsid w:val="00013D22"/>
    <w:rsid w:val="0001410A"/>
    <w:rsid w:val="00024C98"/>
    <w:rsid w:val="00026D44"/>
    <w:rsid w:val="00027D0A"/>
    <w:rsid w:val="0003130F"/>
    <w:rsid w:val="00031BC6"/>
    <w:rsid w:val="000328B6"/>
    <w:rsid w:val="00033684"/>
    <w:rsid w:val="0003453C"/>
    <w:rsid w:val="00035F35"/>
    <w:rsid w:val="00037C6B"/>
    <w:rsid w:val="00041565"/>
    <w:rsid w:val="00041D72"/>
    <w:rsid w:val="00043DB0"/>
    <w:rsid w:val="000456F1"/>
    <w:rsid w:val="000526BE"/>
    <w:rsid w:val="00052C89"/>
    <w:rsid w:val="00054698"/>
    <w:rsid w:val="000576B3"/>
    <w:rsid w:val="00057F77"/>
    <w:rsid w:val="000614ED"/>
    <w:rsid w:val="00062748"/>
    <w:rsid w:val="00065819"/>
    <w:rsid w:val="00072C94"/>
    <w:rsid w:val="00072EF9"/>
    <w:rsid w:val="00074FFC"/>
    <w:rsid w:val="00075B35"/>
    <w:rsid w:val="000836E0"/>
    <w:rsid w:val="0008425A"/>
    <w:rsid w:val="00084532"/>
    <w:rsid w:val="000901FA"/>
    <w:rsid w:val="00090534"/>
    <w:rsid w:val="00091E57"/>
    <w:rsid w:val="00092939"/>
    <w:rsid w:val="00092A10"/>
    <w:rsid w:val="000933E7"/>
    <w:rsid w:val="00095C90"/>
    <w:rsid w:val="00095E8A"/>
    <w:rsid w:val="000A0FB8"/>
    <w:rsid w:val="000A2BA3"/>
    <w:rsid w:val="000A598E"/>
    <w:rsid w:val="000B1433"/>
    <w:rsid w:val="000B1FAD"/>
    <w:rsid w:val="000B3041"/>
    <w:rsid w:val="000B5AE0"/>
    <w:rsid w:val="000C09CD"/>
    <w:rsid w:val="000C2587"/>
    <w:rsid w:val="000C2B35"/>
    <w:rsid w:val="000C2E04"/>
    <w:rsid w:val="000C3809"/>
    <w:rsid w:val="000C56EB"/>
    <w:rsid w:val="000C644F"/>
    <w:rsid w:val="000C6E65"/>
    <w:rsid w:val="000D3514"/>
    <w:rsid w:val="000D3B13"/>
    <w:rsid w:val="000D437F"/>
    <w:rsid w:val="000D58B9"/>
    <w:rsid w:val="000D64D2"/>
    <w:rsid w:val="000D7B86"/>
    <w:rsid w:val="000E15B8"/>
    <w:rsid w:val="000E1D21"/>
    <w:rsid w:val="000F16CF"/>
    <w:rsid w:val="000F31E4"/>
    <w:rsid w:val="000F32D8"/>
    <w:rsid w:val="000F5171"/>
    <w:rsid w:val="000F71ED"/>
    <w:rsid w:val="000F77CA"/>
    <w:rsid w:val="000F7CEA"/>
    <w:rsid w:val="00100D33"/>
    <w:rsid w:val="0010364C"/>
    <w:rsid w:val="00105CF2"/>
    <w:rsid w:val="001061FF"/>
    <w:rsid w:val="001077C6"/>
    <w:rsid w:val="00107842"/>
    <w:rsid w:val="00107C2D"/>
    <w:rsid w:val="00107EA6"/>
    <w:rsid w:val="0011043A"/>
    <w:rsid w:val="001126AF"/>
    <w:rsid w:val="00115008"/>
    <w:rsid w:val="0012135C"/>
    <w:rsid w:val="001225B3"/>
    <w:rsid w:val="00125ED1"/>
    <w:rsid w:val="00130C1A"/>
    <w:rsid w:val="00131739"/>
    <w:rsid w:val="00131F78"/>
    <w:rsid w:val="00136987"/>
    <w:rsid w:val="00144BD5"/>
    <w:rsid w:val="00147E4D"/>
    <w:rsid w:val="001526EF"/>
    <w:rsid w:val="00152ADA"/>
    <w:rsid w:val="0015313E"/>
    <w:rsid w:val="0015461A"/>
    <w:rsid w:val="00155B89"/>
    <w:rsid w:val="00156159"/>
    <w:rsid w:val="001577FF"/>
    <w:rsid w:val="0016398A"/>
    <w:rsid w:val="001646D2"/>
    <w:rsid w:val="001651FA"/>
    <w:rsid w:val="00166D70"/>
    <w:rsid w:val="001703EF"/>
    <w:rsid w:val="001715CA"/>
    <w:rsid w:val="00174203"/>
    <w:rsid w:val="00177814"/>
    <w:rsid w:val="00186E68"/>
    <w:rsid w:val="00191687"/>
    <w:rsid w:val="001947CC"/>
    <w:rsid w:val="00194B64"/>
    <w:rsid w:val="00196E98"/>
    <w:rsid w:val="001A26AF"/>
    <w:rsid w:val="001A5D23"/>
    <w:rsid w:val="001B1CD8"/>
    <w:rsid w:val="001B20B3"/>
    <w:rsid w:val="001B5094"/>
    <w:rsid w:val="001B71FF"/>
    <w:rsid w:val="001C00B3"/>
    <w:rsid w:val="001C0738"/>
    <w:rsid w:val="001C088E"/>
    <w:rsid w:val="001C0A33"/>
    <w:rsid w:val="001C193F"/>
    <w:rsid w:val="001C39F7"/>
    <w:rsid w:val="001C3F46"/>
    <w:rsid w:val="001C422F"/>
    <w:rsid w:val="001C793E"/>
    <w:rsid w:val="001D3682"/>
    <w:rsid w:val="001D5033"/>
    <w:rsid w:val="001D6226"/>
    <w:rsid w:val="001E0120"/>
    <w:rsid w:val="001E2037"/>
    <w:rsid w:val="001E26A9"/>
    <w:rsid w:val="001E6312"/>
    <w:rsid w:val="001F3A60"/>
    <w:rsid w:val="001F691E"/>
    <w:rsid w:val="00200992"/>
    <w:rsid w:val="00200CD4"/>
    <w:rsid w:val="00203D61"/>
    <w:rsid w:val="00204224"/>
    <w:rsid w:val="00205C94"/>
    <w:rsid w:val="002060F6"/>
    <w:rsid w:val="002069F0"/>
    <w:rsid w:val="00212B6C"/>
    <w:rsid w:val="00214FF1"/>
    <w:rsid w:val="00216BFE"/>
    <w:rsid w:val="00220301"/>
    <w:rsid w:val="00220CD5"/>
    <w:rsid w:val="002217AE"/>
    <w:rsid w:val="00223128"/>
    <w:rsid w:val="0022362B"/>
    <w:rsid w:val="002252E9"/>
    <w:rsid w:val="00226B2E"/>
    <w:rsid w:val="002343F1"/>
    <w:rsid w:val="00235BC6"/>
    <w:rsid w:val="002362F8"/>
    <w:rsid w:val="002410E8"/>
    <w:rsid w:val="0024250C"/>
    <w:rsid w:val="00242C44"/>
    <w:rsid w:val="00242FD5"/>
    <w:rsid w:val="00244550"/>
    <w:rsid w:val="002478DB"/>
    <w:rsid w:val="00252625"/>
    <w:rsid w:val="002549DF"/>
    <w:rsid w:val="0025781E"/>
    <w:rsid w:val="00262B23"/>
    <w:rsid w:val="0026360B"/>
    <w:rsid w:val="00264753"/>
    <w:rsid w:val="00264BDE"/>
    <w:rsid w:val="00264FA4"/>
    <w:rsid w:val="00265264"/>
    <w:rsid w:val="00270FEE"/>
    <w:rsid w:val="00280E18"/>
    <w:rsid w:val="00281C39"/>
    <w:rsid w:val="00286984"/>
    <w:rsid w:val="00286B7F"/>
    <w:rsid w:val="00291702"/>
    <w:rsid w:val="00294D82"/>
    <w:rsid w:val="0029630C"/>
    <w:rsid w:val="002963A9"/>
    <w:rsid w:val="002A230E"/>
    <w:rsid w:val="002A3870"/>
    <w:rsid w:val="002A636E"/>
    <w:rsid w:val="002B0EE8"/>
    <w:rsid w:val="002B2BFB"/>
    <w:rsid w:val="002B3B11"/>
    <w:rsid w:val="002B3E3F"/>
    <w:rsid w:val="002B4746"/>
    <w:rsid w:val="002B56CD"/>
    <w:rsid w:val="002B6483"/>
    <w:rsid w:val="002B6C79"/>
    <w:rsid w:val="002B7B15"/>
    <w:rsid w:val="002C5FD0"/>
    <w:rsid w:val="002C61CF"/>
    <w:rsid w:val="002C71DC"/>
    <w:rsid w:val="002D0B69"/>
    <w:rsid w:val="002D0B6B"/>
    <w:rsid w:val="002D2161"/>
    <w:rsid w:val="002D72ED"/>
    <w:rsid w:val="002E2736"/>
    <w:rsid w:val="002E7594"/>
    <w:rsid w:val="002E7A01"/>
    <w:rsid w:val="002F09E8"/>
    <w:rsid w:val="002F4EF2"/>
    <w:rsid w:val="002F5BB1"/>
    <w:rsid w:val="003001A4"/>
    <w:rsid w:val="003005E9"/>
    <w:rsid w:val="00305257"/>
    <w:rsid w:val="00307050"/>
    <w:rsid w:val="003076DD"/>
    <w:rsid w:val="00307AA5"/>
    <w:rsid w:val="00311B8A"/>
    <w:rsid w:val="003132F7"/>
    <w:rsid w:val="003139BB"/>
    <w:rsid w:val="00317AA4"/>
    <w:rsid w:val="00320546"/>
    <w:rsid w:val="00320F9D"/>
    <w:rsid w:val="00321340"/>
    <w:rsid w:val="00322219"/>
    <w:rsid w:val="00322E5E"/>
    <w:rsid w:val="00324940"/>
    <w:rsid w:val="00325A84"/>
    <w:rsid w:val="003265B5"/>
    <w:rsid w:val="00334819"/>
    <w:rsid w:val="00340364"/>
    <w:rsid w:val="003410F5"/>
    <w:rsid w:val="00343565"/>
    <w:rsid w:val="003479CB"/>
    <w:rsid w:val="00353EE7"/>
    <w:rsid w:val="003541AF"/>
    <w:rsid w:val="00354219"/>
    <w:rsid w:val="00354345"/>
    <w:rsid w:val="00355363"/>
    <w:rsid w:val="00355C44"/>
    <w:rsid w:val="003576CC"/>
    <w:rsid w:val="00360261"/>
    <w:rsid w:val="00360692"/>
    <w:rsid w:val="0036185B"/>
    <w:rsid w:val="00361F5A"/>
    <w:rsid w:val="00365629"/>
    <w:rsid w:val="00365DF3"/>
    <w:rsid w:val="00366119"/>
    <w:rsid w:val="0036617E"/>
    <w:rsid w:val="003665C7"/>
    <w:rsid w:val="0036690B"/>
    <w:rsid w:val="00367465"/>
    <w:rsid w:val="00371BAB"/>
    <w:rsid w:val="00372B82"/>
    <w:rsid w:val="00373EC6"/>
    <w:rsid w:val="00376D0C"/>
    <w:rsid w:val="00377EA3"/>
    <w:rsid w:val="0039148E"/>
    <w:rsid w:val="00392085"/>
    <w:rsid w:val="003A52BA"/>
    <w:rsid w:val="003A662E"/>
    <w:rsid w:val="003A71B4"/>
    <w:rsid w:val="003B03F2"/>
    <w:rsid w:val="003B20F2"/>
    <w:rsid w:val="003B2168"/>
    <w:rsid w:val="003B3E5E"/>
    <w:rsid w:val="003C1172"/>
    <w:rsid w:val="003C5343"/>
    <w:rsid w:val="003D2A22"/>
    <w:rsid w:val="003D4042"/>
    <w:rsid w:val="003E1AF2"/>
    <w:rsid w:val="003E48D1"/>
    <w:rsid w:val="003E7824"/>
    <w:rsid w:val="003E78C9"/>
    <w:rsid w:val="003F14FE"/>
    <w:rsid w:val="003F36C0"/>
    <w:rsid w:val="003F60A8"/>
    <w:rsid w:val="003F62B7"/>
    <w:rsid w:val="00401242"/>
    <w:rsid w:val="00402162"/>
    <w:rsid w:val="00402F69"/>
    <w:rsid w:val="00404916"/>
    <w:rsid w:val="00404B4D"/>
    <w:rsid w:val="00412B2D"/>
    <w:rsid w:val="00413324"/>
    <w:rsid w:val="00413326"/>
    <w:rsid w:val="0041375A"/>
    <w:rsid w:val="00415B63"/>
    <w:rsid w:val="00415E15"/>
    <w:rsid w:val="00416FEE"/>
    <w:rsid w:val="00417DE1"/>
    <w:rsid w:val="0042046A"/>
    <w:rsid w:val="00421AC2"/>
    <w:rsid w:val="00424CD9"/>
    <w:rsid w:val="00431CA8"/>
    <w:rsid w:val="004333FE"/>
    <w:rsid w:val="00433FCC"/>
    <w:rsid w:val="0043493D"/>
    <w:rsid w:val="00441C92"/>
    <w:rsid w:val="00447521"/>
    <w:rsid w:val="00451914"/>
    <w:rsid w:val="00457914"/>
    <w:rsid w:val="00457926"/>
    <w:rsid w:val="00457DF1"/>
    <w:rsid w:val="004674C6"/>
    <w:rsid w:val="00473533"/>
    <w:rsid w:val="00474226"/>
    <w:rsid w:val="0047729F"/>
    <w:rsid w:val="00494085"/>
    <w:rsid w:val="00494A0C"/>
    <w:rsid w:val="004956C2"/>
    <w:rsid w:val="00496BB9"/>
    <w:rsid w:val="004A1CDA"/>
    <w:rsid w:val="004A2400"/>
    <w:rsid w:val="004A5180"/>
    <w:rsid w:val="004A6712"/>
    <w:rsid w:val="004B1E26"/>
    <w:rsid w:val="004B26D0"/>
    <w:rsid w:val="004B555D"/>
    <w:rsid w:val="004B6368"/>
    <w:rsid w:val="004B7A5C"/>
    <w:rsid w:val="004B7FA0"/>
    <w:rsid w:val="004C03EC"/>
    <w:rsid w:val="004C1CA5"/>
    <w:rsid w:val="004C548C"/>
    <w:rsid w:val="004C6B3F"/>
    <w:rsid w:val="004C7CD1"/>
    <w:rsid w:val="004D0F81"/>
    <w:rsid w:val="004D0FF5"/>
    <w:rsid w:val="004D176A"/>
    <w:rsid w:val="004D32F2"/>
    <w:rsid w:val="004D669C"/>
    <w:rsid w:val="004E12AE"/>
    <w:rsid w:val="004E1B42"/>
    <w:rsid w:val="004E319F"/>
    <w:rsid w:val="004F0049"/>
    <w:rsid w:val="004F2E83"/>
    <w:rsid w:val="004F5263"/>
    <w:rsid w:val="004F59AB"/>
    <w:rsid w:val="004F7F27"/>
    <w:rsid w:val="005054D8"/>
    <w:rsid w:val="00505639"/>
    <w:rsid w:val="00506237"/>
    <w:rsid w:val="005070B1"/>
    <w:rsid w:val="00507AD8"/>
    <w:rsid w:val="00514967"/>
    <w:rsid w:val="0051549F"/>
    <w:rsid w:val="005255F2"/>
    <w:rsid w:val="00530839"/>
    <w:rsid w:val="00530F81"/>
    <w:rsid w:val="00531574"/>
    <w:rsid w:val="005321AC"/>
    <w:rsid w:val="00532BA1"/>
    <w:rsid w:val="00533305"/>
    <w:rsid w:val="00533C81"/>
    <w:rsid w:val="0054197B"/>
    <w:rsid w:val="005426FE"/>
    <w:rsid w:val="00544BA1"/>
    <w:rsid w:val="00544F6F"/>
    <w:rsid w:val="0055309A"/>
    <w:rsid w:val="0055591D"/>
    <w:rsid w:val="00555A67"/>
    <w:rsid w:val="0056035B"/>
    <w:rsid w:val="0056307F"/>
    <w:rsid w:val="00564096"/>
    <w:rsid w:val="00566C59"/>
    <w:rsid w:val="005809B5"/>
    <w:rsid w:val="00580B2F"/>
    <w:rsid w:val="00581761"/>
    <w:rsid w:val="0058221E"/>
    <w:rsid w:val="00584211"/>
    <w:rsid w:val="00585625"/>
    <w:rsid w:val="00590940"/>
    <w:rsid w:val="00591C0C"/>
    <w:rsid w:val="00591DCB"/>
    <w:rsid w:val="005942A7"/>
    <w:rsid w:val="0059462D"/>
    <w:rsid w:val="00595D12"/>
    <w:rsid w:val="005A1A1B"/>
    <w:rsid w:val="005A3B1C"/>
    <w:rsid w:val="005A4BDE"/>
    <w:rsid w:val="005A6CC3"/>
    <w:rsid w:val="005A6CD7"/>
    <w:rsid w:val="005A6D8D"/>
    <w:rsid w:val="005B17F3"/>
    <w:rsid w:val="005B3E98"/>
    <w:rsid w:val="005B4710"/>
    <w:rsid w:val="005B75A9"/>
    <w:rsid w:val="005C1662"/>
    <w:rsid w:val="005C37C7"/>
    <w:rsid w:val="005C665E"/>
    <w:rsid w:val="005C7970"/>
    <w:rsid w:val="005D10B0"/>
    <w:rsid w:val="005D1565"/>
    <w:rsid w:val="005D2E44"/>
    <w:rsid w:val="005D37E8"/>
    <w:rsid w:val="005D447D"/>
    <w:rsid w:val="005D5B7E"/>
    <w:rsid w:val="005D5C4E"/>
    <w:rsid w:val="005E397A"/>
    <w:rsid w:val="005E3A8E"/>
    <w:rsid w:val="005E529E"/>
    <w:rsid w:val="005E5AFE"/>
    <w:rsid w:val="005E5D1C"/>
    <w:rsid w:val="005F22F2"/>
    <w:rsid w:val="005F2B54"/>
    <w:rsid w:val="005F33FF"/>
    <w:rsid w:val="005F3948"/>
    <w:rsid w:val="005F5E4D"/>
    <w:rsid w:val="005F7034"/>
    <w:rsid w:val="005F7069"/>
    <w:rsid w:val="00600EA5"/>
    <w:rsid w:val="0060663D"/>
    <w:rsid w:val="00606825"/>
    <w:rsid w:val="00607710"/>
    <w:rsid w:val="00613166"/>
    <w:rsid w:val="00613C2E"/>
    <w:rsid w:val="00613E68"/>
    <w:rsid w:val="00616E6C"/>
    <w:rsid w:val="006246EC"/>
    <w:rsid w:val="006364A8"/>
    <w:rsid w:val="00640C81"/>
    <w:rsid w:val="00643562"/>
    <w:rsid w:val="00651C78"/>
    <w:rsid w:val="00657347"/>
    <w:rsid w:val="006579BA"/>
    <w:rsid w:val="00657A08"/>
    <w:rsid w:val="006629E9"/>
    <w:rsid w:val="0066797B"/>
    <w:rsid w:val="0067292A"/>
    <w:rsid w:val="00673D9C"/>
    <w:rsid w:val="006746DC"/>
    <w:rsid w:val="006749A8"/>
    <w:rsid w:val="006751A7"/>
    <w:rsid w:val="006765B5"/>
    <w:rsid w:val="00676B59"/>
    <w:rsid w:val="00677782"/>
    <w:rsid w:val="00677ABB"/>
    <w:rsid w:val="0068315E"/>
    <w:rsid w:val="006849A3"/>
    <w:rsid w:val="00687CF1"/>
    <w:rsid w:val="00690D1A"/>
    <w:rsid w:val="006918DF"/>
    <w:rsid w:val="00692D59"/>
    <w:rsid w:val="006A1630"/>
    <w:rsid w:val="006A1AE3"/>
    <w:rsid w:val="006A33A3"/>
    <w:rsid w:val="006A4718"/>
    <w:rsid w:val="006B0F1D"/>
    <w:rsid w:val="006B5710"/>
    <w:rsid w:val="006B621B"/>
    <w:rsid w:val="006C1B54"/>
    <w:rsid w:val="006C3CFB"/>
    <w:rsid w:val="006C6E3C"/>
    <w:rsid w:val="006D30DC"/>
    <w:rsid w:val="006D526F"/>
    <w:rsid w:val="006D7EBB"/>
    <w:rsid w:val="006E1F0E"/>
    <w:rsid w:val="006E71A3"/>
    <w:rsid w:val="006F0B9E"/>
    <w:rsid w:val="006F2713"/>
    <w:rsid w:val="006F696B"/>
    <w:rsid w:val="006F78E3"/>
    <w:rsid w:val="00703C01"/>
    <w:rsid w:val="00706459"/>
    <w:rsid w:val="007065FD"/>
    <w:rsid w:val="00713310"/>
    <w:rsid w:val="00716DDA"/>
    <w:rsid w:val="0072021C"/>
    <w:rsid w:val="007202F6"/>
    <w:rsid w:val="007203F3"/>
    <w:rsid w:val="00725D29"/>
    <w:rsid w:val="00725D77"/>
    <w:rsid w:val="00730E17"/>
    <w:rsid w:val="00732227"/>
    <w:rsid w:val="0073290E"/>
    <w:rsid w:val="00735F4B"/>
    <w:rsid w:val="00737AE0"/>
    <w:rsid w:val="00740A82"/>
    <w:rsid w:val="00741D42"/>
    <w:rsid w:val="0074496D"/>
    <w:rsid w:val="0074554D"/>
    <w:rsid w:val="00747084"/>
    <w:rsid w:val="00747253"/>
    <w:rsid w:val="0075132B"/>
    <w:rsid w:val="00752DD3"/>
    <w:rsid w:val="007667CB"/>
    <w:rsid w:val="00776D81"/>
    <w:rsid w:val="00777D07"/>
    <w:rsid w:val="00780C7D"/>
    <w:rsid w:val="00782AC4"/>
    <w:rsid w:val="00782DEC"/>
    <w:rsid w:val="00783967"/>
    <w:rsid w:val="00784585"/>
    <w:rsid w:val="0078542B"/>
    <w:rsid w:val="0078565C"/>
    <w:rsid w:val="00785B53"/>
    <w:rsid w:val="00791796"/>
    <w:rsid w:val="00792B83"/>
    <w:rsid w:val="007A0751"/>
    <w:rsid w:val="007A091D"/>
    <w:rsid w:val="007A345C"/>
    <w:rsid w:val="007A34DB"/>
    <w:rsid w:val="007A38BA"/>
    <w:rsid w:val="007A5A48"/>
    <w:rsid w:val="007A5B93"/>
    <w:rsid w:val="007A7367"/>
    <w:rsid w:val="007B1B36"/>
    <w:rsid w:val="007B2A93"/>
    <w:rsid w:val="007B509B"/>
    <w:rsid w:val="007C14C4"/>
    <w:rsid w:val="007C7C41"/>
    <w:rsid w:val="007D11AA"/>
    <w:rsid w:val="007D1FC5"/>
    <w:rsid w:val="007D31C7"/>
    <w:rsid w:val="007D5D42"/>
    <w:rsid w:val="007E12E7"/>
    <w:rsid w:val="007E1757"/>
    <w:rsid w:val="007E29F3"/>
    <w:rsid w:val="007E463B"/>
    <w:rsid w:val="007E65FE"/>
    <w:rsid w:val="007F3746"/>
    <w:rsid w:val="007F5C82"/>
    <w:rsid w:val="007F5D0A"/>
    <w:rsid w:val="007F752B"/>
    <w:rsid w:val="00800FB9"/>
    <w:rsid w:val="008017AF"/>
    <w:rsid w:val="008018F1"/>
    <w:rsid w:val="008032A8"/>
    <w:rsid w:val="008045B4"/>
    <w:rsid w:val="0080777F"/>
    <w:rsid w:val="008110D5"/>
    <w:rsid w:val="00811B03"/>
    <w:rsid w:val="00811DAE"/>
    <w:rsid w:val="00812C76"/>
    <w:rsid w:val="00812E71"/>
    <w:rsid w:val="0081354D"/>
    <w:rsid w:val="00814B72"/>
    <w:rsid w:val="00817B99"/>
    <w:rsid w:val="00820988"/>
    <w:rsid w:val="008238A2"/>
    <w:rsid w:val="00824BA3"/>
    <w:rsid w:val="008326DD"/>
    <w:rsid w:val="00833E6C"/>
    <w:rsid w:val="00835A27"/>
    <w:rsid w:val="00836FDD"/>
    <w:rsid w:val="00837C72"/>
    <w:rsid w:val="00837E99"/>
    <w:rsid w:val="00842F27"/>
    <w:rsid w:val="00844DB9"/>
    <w:rsid w:val="008468D8"/>
    <w:rsid w:val="008502F4"/>
    <w:rsid w:val="00851E36"/>
    <w:rsid w:val="00852287"/>
    <w:rsid w:val="008566A7"/>
    <w:rsid w:val="008609AA"/>
    <w:rsid w:val="0086296F"/>
    <w:rsid w:val="008640B4"/>
    <w:rsid w:val="00867900"/>
    <w:rsid w:val="00870305"/>
    <w:rsid w:val="00873AE2"/>
    <w:rsid w:val="00873BC6"/>
    <w:rsid w:val="00873BE8"/>
    <w:rsid w:val="00882DD4"/>
    <w:rsid w:val="00883441"/>
    <w:rsid w:val="00884C30"/>
    <w:rsid w:val="008853DE"/>
    <w:rsid w:val="008866FA"/>
    <w:rsid w:val="00890A8C"/>
    <w:rsid w:val="00891EBE"/>
    <w:rsid w:val="00892A8E"/>
    <w:rsid w:val="00893D95"/>
    <w:rsid w:val="00895E9D"/>
    <w:rsid w:val="008B27B1"/>
    <w:rsid w:val="008B3409"/>
    <w:rsid w:val="008B3A61"/>
    <w:rsid w:val="008B50A3"/>
    <w:rsid w:val="008B60B8"/>
    <w:rsid w:val="008B78BA"/>
    <w:rsid w:val="008B7C8B"/>
    <w:rsid w:val="008B7FDA"/>
    <w:rsid w:val="008C0169"/>
    <w:rsid w:val="008C0191"/>
    <w:rsid w:val="008C7461"/>
    <w:rsid w:val="008D1F10"/>
    <w:rsid w:val="008D2F25"/>
    <w:rsid w:val="008D4F60"/>
    <w:rsid w:val="008D6C98"/>
    <w:rsid w:val="008E1A4E"/>
    <w:rsid w:val="00902E94"/>
    <w:rsid w:val="009064D6"/>
    <w:rsid w:val="0090685B"/>
    <w:rsid w:val="00907F57"/>
    <w:rsid w:val="00911D22"/>
    <w:rsid w:val="00921EF1"/>
    <w:rsid w:val="009266D3"/>
    <w:rsid w:val="009274BE"/>
    <w:rsid w:val="00930BEB"/>
    <w:rsid w:val="00933E75"/>
    <w:rsid w:val="009363DD"/>
    <w:rsid w:val="0093677A"/>
    <w:rsid w:val="009370A7"/>
    <w:rsid w:val="00943481"/>
    <w:rsid w:val="00950D30"/>
    <w:rsid w:val="00953C61"/>
    <w:rsid w:val="009543A7"/>
    <w:rsid w:val="00954E16"/>
    <w:rsid w:val="00960943"/>
    <w:rsid w:val="00965023"/>
    <w:rsid w:val="009657C2"/>
    <w:rsid w:val="00965F77"/>
    <w:rsid w:val="00966277"/>
    <w:rsid w:val="009711A8"/>
    <w:rsid w:val="00975C4C"/>
    <w:rsid w:val="00977C16"/>
    <w:rsid w:val="009800F1"/>
    <w:rsid w:val="009833EC"/>
    <w:rsid w:val="009838B0"/>
    <w:rsid w:val="00983F30"/>
    <w:rsid w:val="00984E1A"/>
    <w:rsid w:val="00985DCB"/>
    <w:rsid w:val="00986C2E"/>
    <w:rsid w:val="00994303"/>
    <w:rsid w:val="0099488B"/>
    <w:rsid w:val="00996293"/>
    <w:rsid w:val="00996805"/>
    <w:rsid w:val="00997068"/>
    <w:rsid w:val="009A127E"/>
    <w:rsid w:val="009A3D70"/>
    <w:rsid w:val="009A4453"/>
    <w:rsid w:val="009B0073"/>
    <w:rsid w:val="009B5E80"/>
    <w:rsid w:val="009B771B"/>
    <w:rsid w:val="009B7FA7"/>
    <w:rsid w:val="009C23A8"/>
    <w:rsid w:val="009C4E01"/>
    <w:rsid w:val="009C50D6"/>
    <w:rsid w:val="009C5F07"/>
    <w:rsid w:val="009C7E91"/>
    <w:rsid w:val="009D132B"/>
    <w:rsid w:val="009D2B54"/>
    <w:rsid w:val="009D4402"/>
    <w:rsid w:val="009D47CD"/>
    <w:rsid w:val="009D7467"/>
    <w:rsid w:val="009D7884"/>
    <w:rsid w:val="009D7B19"/>
    <w:rsid w:val="009E3137"/>
    <w:rsid w:val="009E3D15"/>
    <w:rsid w:val="009E45F5"/>
    <w:rsid w:val="009E4E59"/>
    <w:rsid w:val="009E5DDA"/>
    <w:rsid w:val="009E6E5E"/>
    <w:rsid w:val="009F2675"/>
    <w:rsid w:val="009F2E80"/>
    <w:rsid w:val="009F381F"/>
    <w:rsid w:val="009F5428"/>
    <w:rsid w:val="009F6A3C"/>
    <w:rsid w:val="009F7AB0"/>
    <w:rsid w:val="00A02914"/>
    <w:rsid w:val="00A05EEB"/>
    <w:rsid w:val="00A1371F"/>
    <w:rsid w:val="00A1615E"/>
    <w:rsid w:val="00A1695B"/>
    <w:rsid w:val="00A16E61"/>
    <w:rsid w:val="00A27934"/>
    <w:rsid w:val="00A3159D"/>
    <w:rsid w:val="00A32544"/>
    <w:rsid w:val="00A32ABC"/>
    <w:rsid w:val="00A32FE7"/>
    <w:rsid w:val="00A3491B"/>
    <w:rsid w:val="00A3563C"/>
    <w:rsid w:val="00A35D59"/>
    <w:rsid w:val="00A36846"/>
    <w:rsid w:val="00A37000"/>
    <w:rsid w:val="00A37542"/>
    <w:rsid w:val="00A439C7"/>
    <w:rsid w:val="00A44210"/>
    <w:rsid w:val="00A44587"/>
    <w:rsid w:val="00A50AB3"/>
    <w:rsid w:val="00A50D21"/>
    <w:rsid w:val="00A5440F"/>
    <w:rsid w:val="00A554A4"/>
    <w:rsid w:val="00A56122"/>
    <w:rsid w:val="00A62A50"/>
    <w:rsid w:val="00A66B15"/>
    <w:rsid w:val="00A66BB4"/>
    <w:rsid w:val="00A71043"/>
    <w:rsid w:val="00A72D7F"/>
    <w:rsid w:val="00A740C7"/>
    <w:rsid w:val="00A749C0"/>
    <w:rsid w:val="00A75C51"/>
    <w:rsid w:val="00A85264"/>
    <w:rsid w:val="00A8562E"/>
    <w:rsid w:val="00A90044"/>
    <w:rsid w:val="00A91F87"/>
    <w:rsid w:val="00A92948"/>
    <w:rsid w:val="00A93008"/>
    <w:rsid w:val="00AA0B9C"/>
    <w:rsid w:val="00AA32B2"/>
    <w:rsid w:val="00AA6A74"/>
    <w:rsid w:val="00AA73FD"/>
    <w:rsid w:val="00AB10AC"/>
    <w:rsid w:val="00AB31AE"/>
    <w:rsid w:val="00AB5420"/>
    <w:rsid w:val="00AB6F93"/>
    <w:rsid w:val="00AB7092"/>
    <w:rsid w:val="00AB7173"/>
    <w:rsid w:val="00AC04D9"/>
    <w:rsid w:val="00AC6B8C"/>
    <w:rsid w:val="00AD0E0C"/>
    <w:rsid w:val="00AD27F9"/>
    <w:rsid w:val="00AD4733"/>
    <w:rsid w:val="00AD5486"/>
    <w:rsid w:val="00AD6A10"/>
    <w:rsid w:val="00AE2B50"/>
    <w:rsid w:val="00AE46FA"/>
    <w:rsid w:val="00AE5CEE"/>
    <w:rsid w:val="00AF16E6"/>
    <w:rsid w:val="00AF4ECA"/>
    <w:rsid w:val="00AF7CE8"/>
    <w:rsid w:val="00B0063D"/>
    <w:rsid w:val="00B06DFD"/>
    <w:rsid w:val="00B14D9A"/>
    <w:rsid w:val="00B1757B"/>
    <w:rsid w:val="00B20060"/>
    <w:rsid w:val="00B2095F"/>
    <w:rsid w:val="00B21987"/>
    <w:rsid w:val="00B23B3E"/>
    <w:rsid w:val="00B2404D"/>
    <w:rsid w:val="00B2597F"/>
    <w:rsid w:val="00B259A9"/>
    <w:rsid w:val="00B25DD8"/>
    <w:rsid w:val="00B334DC"/>
    <w:rsid w:val="00B40F36"/>
    <w:rsid w:val="00B44EF0"/>
    <w:rsid w:val="00B471AE"/>
    <w:rsid w:val="00B53BE2"/>
    <w:rsid w:val="00B552C0"/>
    <w:rsid w:val="00B616FE"/>
    <w:rsid w:val="00B61CFC"/>
    <w:rsid w:val="00B6418C"/>
    <w:rsid w:val="00B7009A"/>
    <w:rsid w:val="00B7156E"/>
    <w:rsid w:val="00B73AB9"/>
    <w:rsid w:val="00B73E7D"/>
    <w:rsid w:val="00B748A4"/>
    <w:rsid w:val="00B75C1F"/>
    <w:rsid w:val="00B86ED3"/>
    <w:rsid w:val="00B91486"/>
    <w:rsid w:val="00B93846"/>
    <w:rsid w:val="00B97943"/>
    <w:rsid w:val="00B97B63"/>
    <w:rsid w:val="00BA03D3"/>
    <w:rsid w:val="00BA16CE"/>
    <w:rsid w:val="00BA1874"/>
    <w:rsid w:val="00BA6A4E"/>
    <w:rsid w:val="00BB2349"/>
    <w:rsid w:val="00BB2988"/>
    <w:rsid w:val="00BB5DE4"/>
    <w:rsid w:val="00BC7223"/>
    <w:rsid w:val="00BD1182"/>
    <w:rsid w:val="00BD335B"/>
    <w:rsid w:val="00BE0731"/>
    <w:rsid w:val="00BE2675"/>
    <w:rsid w:val="00BE2A71"/>
    <w:rsid w:val="00BE2C85"/>
    <w:rsid w:val="00BE3536"/>
    <w:rsid w:val="00BE5CC2"/>
    <w:rsid w:val="00BE6028"/>
    <w:rsid w:val="00BF2D69"/>
    <w:rsid w:val="00BF40AB"/>
    <w:rsid w:val="00BF5113"/>
    <w:rsid w:val="00BF5C51"/>
    <w:rsid w:val="00C0193C"/>
    <w:rsid w:val="00C03D77"/>
    <w:rsid w:val="00C04140"/>
    <w:rsid w:val="00C04BD6"/>
    <w:rsid w:val="00C062F3"/>
    <w:rsid w:val="00C10811"/>
    <w:rsid w:val="00C11BE4"/>
    <w:rsid w:val="00C13B11"/>
    <w:rsid w:val="00C213A7"/>
    <w:rsid w:val="00C23166"/>
    <w:rsid w:val="00C253DE"/>
    <w:rsid w:val="00C25C70"/>
    <w:rsid w:val="00C25D00"/>
    <w:rsid w:val="00C30523"/>
    <w:rsid w:val="00C32062"/>
    <w:rsid w:val="00C33B85"/>
    <w:rsid w:val="00C3420D"/>
    <w:rsid w:val="00C44A12"/>
    <w:rsid w:val="00C45A73"/>
    <w:rsid w:val="00C46D85"/>
    <w:rsid w:val="00C4723E"/>
    <w:rsid w:val="00C5465B"/>
    <w:rsid w:val="00C549F2"/>
    <w:rsid w:val="00C54BA4"/>
    <w:rsid w:val="00C554EB"/>
    <w:rsid w:val="00C56501"/>
    <w:rsid w:val="00C62E5E"/>
    <w:rsid w:val="00C63DC3"/>
    <w:rsid w:val="00C63F93"/>
    <w:rsid w:val="00C64CC5"/>
    <w:rsid w:val="00C65FD9"/>
    <w:rsid w:val="00C674B6"/>
    <w:rsid w:val="00C7372C"/>
    <w:rsid w:val="00C7423D"/>
    <w:rsid w:val="00C74A3B"/>
    <w:rsid w:val="00C85322"/>
    <w:rsid w:val="00C96965"/>
    <w:rsid w:val="00CA1742"/>
    <w:rsid w:val="00CA6247"/>
    <w:rsid w:val="00CB3921"/>
    <w:rsid w:val="00CB4871"/>
    <w:rsid w:val="00CB7CA1"/>
    <w:rsid w:val="00CC0C63"/>
    <w:rsid w:val="00CC1309"/>
    <w:rsid w:val="00CC1F22"/>
    <w:rsid w:val="00CC72F0"/>
    <w:rsid w:val="00CD083D"/>
    <w:rsid w:val="00CD503F"/>
    <w:rsid w:val="00CD5C1F"/>
    <w:rsid w:val="00CD63D3"/>
    <w:rsid w:val="00CD780E"/>
    <w:rsid w:val="00CE0058"/>
    <w:rsid w:val="00CE16FB"/>
    <w:rsid w:val="00CE1808"/>
    <w:rsid w:val="00CE2BB1"/>
    <w:rsid w:val="00CE3502"/>
    <w:rsid w:val="00CE3DDF"/>
    <w:rsid w:val="00CE5AEA"/>
    <w:rsid w:val="00CF2256"/>
    <w:rsid w:val="00CF4633"/>
    <w:rsid w:val="00CF58FF"/>
    <w:rsid w:val="00D00840"/>
    <w:rsid w:val="00D02E9F"/>
    <w:rsid w:val="00D05045"/>
    <w:rsid w:val="00D10088"/>
    <w:rsid w:val="00D11AB9"/>
    <w:rsid w:val="00D13D0C"/>
    <w:rsid w:val="00D25A40"/>
    <w:rsid w:val="00D261EC"/>
    <w:rsid w:val="00D37DCE"/>
    <w:rsid w:val="00D40D2A"/>
    <w:rsid w:val="00D43263"/>
    <w:rsid w:val="00D45079"/>
    <w:rsid w:val="00D471DC"/>
    <w:rsid w:val="00D501D0"/>
    <w:rsid w:val="00D5254C"/>
    <w:rsid w:val="00D52C18"/>
    <w:rsid w:val="00D5315A"/>
    <w:rsid w:val="00D540CC"/>
    <w:rsid w:val="00D547F8"/>
    <w:rsid w:val="00D573A1"/>
    <w:rsid w:val="00D6015A"/>
    <w:rsid w:val="00D608C3"/>
    <w:rsid w:val="00D60B6B"/>
    <w:rsid w:val="00D625F4"/>
    <w:rsid w:val="00D6516E"/>
    <w:rsid w:val="00D6683B"/>
    <w:rsid w:val="00D66AEE"/>
    <w:rsid w:val="00D67586"/>
    <w:rsid w:val="00D70252"/>
    <w:rsid w:val="00D70775"/>
    <w:rsid w:val="00D7091C"/>
    <w:rsid w:val="00D71970"/>
    <w:rsid w:val="00D72C0A"/>
    <w:rsid w:val="00D76275"/>
    <w:rsid w:val="00D771B2"/>
    <w:rsid w:val="00D8152B"/>
    <w:rsid w:val="00D82CFB"/>
    <w:rsid w:val="00D86539"/>
    <w:rsid w:val="00D865F2"/>
    <w:rsid w:val="00D87525"/>
    <w:rsid w:val="00D87FE3"/>
    <w:rsid w:val="00D93480"/>
    <w:rsid w:val="00D93D64"/>
    <w:rsid w:val="00D946CB"/>
    <w:rsid w:val="00D9721A"/>
    <w:rsid w:val="00D97F3C"/>
    <w:rsid w:val="00DA10E4"/>
    <w:rsid w:val="00DA1F18"/>
    <w:rsid w:val="00DA7D64"/>
    <w:rsid w:val="00DA7EE4"/>
    <w:rsid w:val="00DB2691"/>
    <w:rsid w:val="00DB43A6"/>
    <w:rsid w:val="00DB55D5"/>
    <w:rsid w:val="00DB65D0"/>
    <w:rsid w:val="00DC463E"/>
    <w:rsid w:val="00DC6919"/>
    <w:rsid w:val="00DC78C8"/>
    <w:rsid w:val="00DD0ABC"/>
    <w:rsid w:val="00DD45C5"/>
    <w:rsid w:val="00DD48AF"/>
    <w:rsid w:val="00DD4E19"/>
    <w:rsid w:val="00DD6AA0"/>
    <w:rsid w:val="00DE0347"/>
    <w:rsid w:val="00DE307F"/>
    <w:rsid w:val="00DF025D"/>
    <w:rsid w:val="00DF3728"/>
    <w:rsid w:val="00DF4ECC"/>
    <w:rsid w:val="00DF5674"/>
    <w:rsid w:val="00DF6618"/>
    <w:rsid w:val="00E002F4"/>
    <w:rsid w:val="00E0289B"/>
    <w:rsid w:val="00E04736"/>
    <w:rsid w:val="00E04A21"/>
    <w:rsid w:val="00E14E60"/>
    <w:rsid w:val="00E1690B"/>
    <w:rsid w:val="00E17500"/>
    <w:rsid w:val="00E21388"/>
    <w:rsid w:val="00E239FC"/>
    <w:rsid w:val="00E25994"/>
    <w:rsid w:val="00E260CF"/>
    <w:rsid w:val="00E31700"/>
    <w:rsid w:val="00E31A4B"/>
    <w:rsid w:val="00E339FD"/>
    <w:rsid w:val="00E33DD6"/>
    <w:rsid w:val="00E34398"/>
    <w:rsid w:val="00E35DFF"/>
    <w:rsid w:val="00E35E5D"/>
    <w:rsid w:val="00E36E34"/>
    <w:rsid w:val="00E41A5A"/>
    <w:rsid w:val="00E428A4"/>
    <w:rsid w:val="00E44ACD"/>
    <w:rsid w:val="00E45736"/>
    <w:rsid w:val="00E47E4C"/>
    <w:rsid w:val="00E53FEC"/>
    <w:rsid w:val="00E55424"/>
    <w:rsid w:val="00E55A97"/>
    <w:rsid w:val="00E56209"/>
    <w:rsid w:val="00E60D90"/>
    <w:rsid w:val="00E6274F"/>
    <w:rsid w:val="00E63A07"/>
    <w:rsid w:val="00E63DCC"/>
    <w:rsid w:val="00E647CA"/>
    <w:rsid w:val="00E75671"/>
    <w:rsid w:val="00E77B8B"/>
    <w:rsid w:val="00E814B2"/>
    <w:rsid w:val="00E82BE5"/>
    <w:rsid w:val="00E8449A"/>
    <w:rsid w:val="00E85C0F"/>
    <w:rsid w:val="00E861C9"/>
    <w:rsid w:val="00E872BE"/>
    <w:rsid w:val="00E9321B"/>
    <w:rsid w:val="00E9632C"/>
    <w:rsid w:val="00E97025"/>
    <w:rsid w:val="00EA03CA"/>
    <w:rsid w:val="00EA1B4F"/>
    <w:rsid w:val="00EA1DCF"/>
    <w:rsid w:val="00EB3416"/>
    <w:rsid w:val="00EB4F94"/>
    <w:rsid w:val="00EC0C26"/>
    <w:rsid w:val="00EC1BCA"/>
    <w:rsid w:val="00EC334D"/>
    <w:rsid w:val="00EC5207"/>
    <w:rsid w:val="00ED4DC9"/>
    <w:rsid w:val="00EE2097"/>
    <w:rsid w:val="00EE28A5"/>
    <w:rsid w:val="00EE2939"/>
    <w:rsid w:val="00EE5030"/>
    <w:rsid w:val="00EE624E"/>
    <w:rsid w:val="00EE7805"/>
    <w:rsid w:val="00EF01CF"/>
    <w:rsid w:val="00EF0677"/>
    <w:rsid w:val="00EF1F0D"/>
    <w:rsid w:val="00EF52B6"/>
    <w:rsid w:val="00EF6321"/>
    <w:rsid w:val="00EF6E9D"/>
    <w:rsid w:val="00F004AC"/>
    <w:rsid w:val="00F009CD"/>
    <w:rsid w:val="00F00E11"/>
    <w:rsid w:val="00F03850"/>
    <w:rsid w:val="00F03BAC"/>
    <w:rsid w:val="00F04819"/>
    <w:rsid w:val="00F04A88"/>
    <w:rsid w:val="00F0596B"/>
    <w:rsid w:val="00F109C8"/>
    <w:rsid w:val="00F11836"/>
    <w:rsid w:val="00F11B09"/>
    <w:rsid w:val="00F131AF"/>
    <w:rsid w:val="00F14F31"/>
    <w:rsid w:val="00F15C6E"/>
    <w:rsid w:val="00F17D40"/>
    <w:rsid w:val="00F21170"/>
    <w:rsid w:val="00F255AA"/>
    <w:rsid w:val="00F2603B"/>
    <w:rsid w:val="00F268D1"/>
    <w:rsid w:val="00F27322"/>
    <w:rsid w:val="00F30C0D"/>
    <w:rsid w:val="00F32208"/>
    <w:rsid w:val="00F370C9"/>
    <w:rsid w:val="00F377DE"/>
    <w:rsid w:val="00F418E2"/>
    <w:rsid w:val="00F42F60"/>
    <w:rsid w:val="00F4420B"/>
    <w:rsid w:val="00F44944"/>
    <w:rsid w:val="00F45017"/>
    <w:rsid w:val="00F517E1"/>
    <w:rsid w:val="00F51A72"/>
    <w:rsid w:val="00F54D2D"/>
    <w:rsid w:val="00F567D3"/>
    <w:rsid w:val="00F60EE2"/>
    <w:rsid w:val="00F61C7B"/>
    <w:rsid w:val="00F6219E"/>
    <w:rsid w:val="00F625C8"/>
    <w:rsid w:val="00F6358E"/>
    <w:rsid w:val="00F64491"/>
    <w:rsid w:val="00F66CFE"/>
    <w:rsid w:val="00F67DB3"/>
    <w:rsid w:val="00F70809"/>
    <w:rsid w:val="00F72AF2"/>
    <w:rsid w:val="00F759A9"/>
    <w:rsid w:val="00F75EC1"/>
    <w:rsid w:val="00F7731B"/>
    <w:rsid w:val="00F81262"/>
    <w:rsid w:val="00F812C4"/>
    <w:rsid w:val="00F82BD0"/>
    <w:rsid w:val="00F83F2C"/>
    <w:rsid w:val="00F849FE"/>
    <w:rsid w:val="00F864D5"/>
    <w:rsid w:val="00F86AE0"/>
    <w:rsid w:val="00F901DC"/>
    <w:rsid w:val="00F94F74"/>
    <w:rsid w:val="00F956CC"/>
    <w:rsid w:val="00F95A30"/>
    <w:rsid w:val="00F968CC"/>
    <w:rsid w:val="00FA0C45"/>
    <w:rsid w:val="00FA4882"/>
    <w:rsid w:val="00FA785E"/>
    <w:rsid w:val="00FB6E23"/>
    <w:rsid w:val="00FB70C5"/>
    <w:rsid w:val="00FC01CF"/>
    <w:rsid w:val="00FC02A3"/>
    <w:rsid w:val="00FC26E3"/>
    <w:rsid w:val="00FC2FC1"/>
    <w:rsid w:val="00FC75BE"/>
    <w:rsid w:val="00FD21E3"/>
    <w:rsid w:val="00FD346F"/>
    <w:rsid w:val="00FE32CB"/>
    <w:rsid w:val="00FE4C0B"/>
    <w:rsid w:val="00FE5760"/>
    <w:rsid w:val="00FE68EF"/>
    <w:rsid w:val="00FF033D"/>
    <w:rsid w:val="00FF3232"/>
    <w:rsid w:val="00FF3885"/>
    <w:rsid w:val="00FF6EE2"/>
    <w:rsid w:val="00FF6FE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9F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PMingLiU" w:hAnsi="New York" w:cs="Times New Roman"/>
        <w:sz w:val="21"/>
        <w:szCs w:val="21"/>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B2F"/>
    <w:pPr>
      <w:widowControl w:val="0"/>
      <w:spacing w:line="360" w:lineRule="auto"/>
      <w:jc w:val="both"/>
    </w:pPr>
    <w:rPr>
      <w:rFonts w:ascii="Times New Roman" w:eastAsia="Times New Roman" w:hAnsi="Times New Roman"/>
      <w:kern w:val="2"/>
      <w:sz w:val="24"/>
      <w:szCs w:val="20"/>
    </w:rPr>
  </w:style>
  <w:style w:type="paragraph" w:styleId="Heading1">
    <w:name w:val="heading 1"/>
    <w:basedOn w:val="Normal"/>
    <w:link w:val="Heading1Char"/>
    <w:uiPriority w:val="9"/>
    <w:qFormat/>
    <w:rsid w:val="003A662E"/>
    <w:pPr>
      <w:keepNext/>
      <w:numPr>
        <w:numId w:val="5"/>
      </w:numPr>
      <w:spacing w:afterLines="100" w:after="100"/>
      <w:jc w:val="left"/>
      <w:outlineLvl w:val="0"/>
    </w:pPr>
    <w:rPr>
      <w:b/>
      <w:bCs/>
      <w:kern w:val="52"/>
      <w:szCs w:val="36"/>
    </w:rPr>
  </w:style>
  <w:style w:type="paragraph" w:styleId="Heading2">
    <w:name w:val="heading 2"/>
    <w:basedOn w:val="Normal"/>
    <w:next w:val="Normal"/>
    <w:link w:val="Heading2Char"/>
    <w:uiPriority w:val="9"/>
    <w:unhideWhenUsed/>
    <w:qFormat/>
    <w:rsid w:val="003A662E"/>
    <w:pPr>
      <w:keepNext/>
      <w:numPr>
        <w:ilvl w:val="1"/>
        <w:numId w:val="5"/>
      </w:numPr>
      <w:snapToGrid w:val="0"/>
      <w:spacing w:beforeLines="50" w:before="50"/>
      <w:jc w:val="left"/>
      <w:outlineLvl w:val="1"/>
    </w:pPr>
    <w:rPr>
      <w:bCs/>
      <w:szCs w:val="32"/>
    </w:rPr>
  </w:style>
  <w:style w:type="paragraph" w:styleId="Heading3">
    <w:name w:val="heading 3"/>
    <w:basedOn w:val="Normal"/>
    <w:next w:val="Normal"/>
    <w:link w:val="Heading3Char"/>
    <w:uiPriority w:val="9"/>
    <w:unhideWhenUsed/>
    <w:qFormat/>
    <w:rsid w:val="003A662E"/>
    <w:pPr>
      <w:keepNext/>
      <w:jc w:val="left"/>
      <w:outlineLvl w:val="2"/>
    </w:pPr>
    <w:rPr>
      <w:b/>
      <w:bCs/>
      <w:i/>
      <w:sz w:val="28"/>
      <w:szCs w:val="28"/>
    </w:rPr>
  </w:style>
  <w:style w:type="paragraph" w:styleId="Heading4">
    <w:name w:val="heading 4"/>
    <w:basedOn w:val="Normal"/>
    <w:next w:val="Normal"/>
    <w:link w:val="Heading4Char"/>
    <w:unhideWhenUsed/>
    <w:qFormat/>
    <w:rsid w:val="003A662E"/>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3A662E"/>
    <w:pPr>
      <w:numPr>
        <w:numId w:val="2"/>
      </w:numPr>
    </w:pPr>
  </w:style>
  <w:style w:type="paragraph" w:customStyle="1" w:styleId="Abstract">
    <w:name w:val="Abstract"/>
    <w:basedOn w:val="Normal"/>
    <w:link w:val="Abstract0"/>
    <w:qFormat/>
    <w:rsid w:val="00D60B6B"/>
    <w:pPr>
      <w:spacing w:after="120"/>
      <w:jc w:val="left"/>
    </w:pPr>
    <w:rPr>
      <w:i/>
      <w:szCs w:val="36"/>
    </w:rPr>
  </w:style>
  <w:style w:type="character" w:customStyle="1" w:styleId="Abstract0">
    <w:name w:val="Abstract 字元"/>
    <w:basedOn w:val="DefaultParagraphFont"/>
    <w:link w:val="Abstract"/>
    <w:rsid w:val="00D60B6B"/>
    <w:rPr>
      <w:rFonts w:ascii="Times New Roman" w:eastAsia="Times New Roman" w:hAnsi="Times New Roman"/>
      <w:i/>
      <w:kern w:val="2"/>
      <w:sz w:val="24"/>
      <w:szCs w:val="36"/>
    </w:rPr>
  </w:style>
  <w:style w:type="paragraph" w:customStyle="1" w:styleId="Affiliation">
    <w:name w:val="Affiliation"/>
    <w:basedOn w:val="Normal"/>
    <w:qFormat/>
    <w:rsid w:val="003A662E"/>
    <w:pPr>
      <w:widowControl/>
      <w:spacing w:before="240"/>
      <w:jc w:val="left"/>
    </w:pPr>
    <w:rPr>
      <w:rFonts w:eastAsiaTheme="minorEastAsia"/>
      <w:i/>
      <w:kern w:val="0"/>
      <w:lang w:eastAsia="en-GB"/>
    </w:rPr>
  </w:style>
  <w:style w:type="paragraph" w:customStyle="1" w:styleId="Authername">
    <w:name w:val="Auther name"/>
    <w:basedOn w:val="Normal"/>
    <w:link w:val="Authername0"/>
    <w:qFormat/>
    <w:rsid w:val="003A662E"/>
    <w:pPr>
      <w:jc w:val="center"/>
    </w:pPr>
    <w:rPr>
      <w:b/>
      <w:sz w:val="32"/>
      <w:szCs w:val="32"/>
    </w:rPr>
  </w:style>
  <w:style w:type="character" w:customStyle="1" w:styleId="Authername0">
    <w:name w:val="Auther name 字元"/>
    <w:basedOn w:val="DefaultParagraphFont"/>
    <w:link w:val="Authername"/>
    <w:rsid w:val="003A662E"/>
    <w:rPr>
      <w:rFonts w:ascii="Times New Roman" w:eastAsia="Times New Roman" w:hAnsi="Times New Roman"/>
      <w:b/>
      <w:kern w:val="2"/>
      <w:sz w:val="32"/>
      <w:szCs w:val="32"/>
    </w:rPr>
  </w:style>
  <w:style w:type="paragraph" w:styleId="BalloonText">
    <w:name w:val="Balloon Text"/>
    <w:basedOn w:val="Normal"/>
    <w:link w:val="BalloonTextChar"/>
    <w:uiPriority w:val="99"/>
    <w:semiHidden/>
    <w:unhideWhenUsed/>
    <w:rsid w:val="003A662E"/>
    <w:pPr>
      <w:jc w:val="left"/>
    </w:pPr>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3A662E"/>
    <w:rPr>
      <w:rFonts w:ascii="Tahoma" w:eastAsia="Times New Roman" w:hAnsi="Tahoma" w:cs="Tahoma"/>
      <w:kern w:val="2"/>
      <w:sz w:val="16"/>
      <w:szCs w:val="18"/>
      <w:lang w:val="en-US"/>
    </w:rPr>
  </w:style>
  <w:style w:type="paragraph" w:styleId="Caption">
    <w:name w:val="caption"/>
    <w:basedOn w:val="Normal"/>
    <w:next w:val="Normal"/>
    <w:uiPriority w:val="35"/>
    <w:unhideWhenUsed/>
    <w:qFormat/>
    <w:rsid w:val="003A662E"/>
  </w:style>
  <w:style w:type="character" w:styleId="CommentReference">
    <w:name w:val="annotation reference"/>
    <w:basedOn w:val="DefaultParagraphFont"/>
    <w:uiPriority w:val="99"/>
    <w:semiHidden/>
    <w:unhideWhenUsed/>
    <w:rsid w:val="003A662E"/>
    <w:rPr>
      <w:sz w:val="16"/>
      <w:szCs w:val="16"/>
    </w:rPr>
  </w:style>
  <w:style w:type="paragraph" w:styleId="CommentText">
    <w:name w:val="annotation text"/>
    <w:basedOn w:val="Normal"/>
    <w:link w:val="CommentTextChar"/>
    <w:uiPriority w:val="99"/>
    <w:semiHidden/>
    <w:unhideWhenUsed/>
    <w:rsid w:val="003A662E"/>
  </w:style>
  <w:style w:type="character" w:customStyle="1" w:styleId="CommentTextChar">
    <w:name w:val="Comment Text Char"/>
    <w:basedOn w:val="DefaultParagraphFont"/>
    <w:link w:val="CommentText"/>
    <w:uiPriority w:val="99"/>
    <w:semiHidden/>
    <w:rsid w:val="003A662E"/>
    <w:rPr>
      <w:rFonts w:ascii="Times New Roman" w:eastAsia="Times New Roman" w:hAnsi="Times New Roman"/>
      <w:kern w:val="2"/>
      <w:sz w:val="24"/>
      <w:szCs w:val="20"/>
    </w:rPr>
  </w:style>
  <w:style w:type="paragraph" w:styleId="CommentSubject">
    <w:name w:val="annotation subject"/>
    <w:basedOn w:val="CommentText"/>
    <w:next w:val="CommentText"/>
    <w:link w:val="CommentSubjectChar"/>
    <w:uiPriority w:val="99"/>
    <w:semiHidden/>
    <w:unhideWhenUsed/>
    <w:rsid w:val="003A662E"/>
    <w:rPr>
      <w:b/>
      <w:bCs/>
    </w:rPr>
  </w:style>
  <w:style w:type="character" w:customStyle="1" w:styleId="CommentSubjectChar">
    <w:name w:val="Comment Subject Char"/>
    <w:basedOn w:val="CommentTextChar"/>
    <w:link w:val="CommentSubject"/>
    <w:uiPriority w:val="99"/>
    <w:semiHidden/>
    <w:rsid w:val="003A662E"/>
    <w:rPr>
      <w:rFonts w:ascii="Times New Roman" w:eastAsia="Times New Roman" w:hAnsi="Times New Roman"/>
      <w:b/>
      <w:bCs/>
      <w:kern w:val="2"/>
      <w:sz w:val="24"/>
      <w:szCs w:val="20"/>
    </w:rPr>
  </w:style>
  <w:style w:type="paragraph" w:customStyle="1" w:styleId="Departmentname">
    <w:name w:val="Department name"/>
    <w:basedOn w:val="Authername"/>
    <w:link w:val="Departmentname0"/>
    <w:qFormat/>
    <w:rsid w:val="003A662E"/>
    <w:rPr>
      <w:b w:val="0"/>
      <w:sz w:val="28"/>
      <w:szCs w:val="28"/>
    </w:rPr>
  </w:style>
  <w:style w:type="character" w:customStyle="1" w:styleId="Departmentname0">
    <w:name w:val="Department name 字元"/>
    <w:basedOn w:val="Authername0"/>
    <w:link w:val="Departmentname"/>
    <w:rsid w:val="003A662E"/>
    <w:rPr>
      <w:rFonts w:ascii="Times New Roman" w:eastAsia="Times New Roman" w:hAnsi="Times New Roman"/>
      <w:b w:val="0"/>
      <w:kern w:val="2"/>
      <w:sz w:val="28"/>
      <w:szCs w:val="28"/>
    </w:rPr>
  </w:style>
  <w:style w:type="character" w:styleId="Emphasis">
    <w:name w:val="Emphasis"/>
    <w:basedOn w:val="DefaultParagraphFont"/>
    <w:uiPriority w:val="99"/>
    <w:qFormat/>
    <w:rsid w:val="003A662E"/>
    <w:rPr>
      <w:i/>
      <w:iCs/>
    </w:rPr>
  </w:style>
  <w:style w:type="paragraph" w:customStyle="1" w:styleId="EndNoteBibliography">
    <w:name w:val="EndNote Bibliography"/>
    <w:basedOn w:val="Normal"/>
    <w:link w:val="EndNoteBibliography0"/>
    <w:rsid w:val="003A662E"/>
    <w:pPr>
      <w:spacing w:line="240" w:lineRule="auto"/>
    </w:pPr>
    <w:rPr>
      <w:noProof/>
    </w:rPr>
  </w:style>
  <w:style w:type="character" w:customStyle="1" w:styleId="EndNoteBibliography0">
    <w:name w:val="EndNote Bibliography 字元"/>
    <w:basedOn w:val="DefaultParagraphFont"/>
    <w:link w:val="EndNoteBibliography"/>
    <w:rsid w:val="003A662E"/>
    <w:rPr>
      <w:rFonts w:ascii="Times New Roman" w:eastAsia="Times New Roman" w:hAnsi="Times New Roman"/>
      <w:noProof/>
      <w:kern w:val="2"/>
      <w:sz w:val="24"/>
      <w:szCs w:val="20"/>
    </w:rPr>
  </w:style>
  <w:style w:type="paragraph" w:customStyle="1" w:styleId="EndNoteBibliographyTitle">
    <w:name w:val="EndNote Bibliography Title"/>
    <w:basedOn w:val="Normal"/>
    <w:link w:val="EndNoteBibliographyTitle0"/>
    <w:rsid w:val="003A662E"/>
    <w:pPr>
      <w:jc w:val="center"/>
    </w:pPr>
    <w:rPr>
      <w:noProof/>
    </w:rPr>
  </w:style>
  <w:style w:type="character" w:customStyle="1" w:styleId="EndNoteBibliographyTitle0">
    <w:name w:val="EndNote Bibliography Title 字元"/>
    <w:basedOn w:val="DefaultParagraphFont"/>
    <w:link w:val="EndNoteBibliographyTitle"/>
    <w:rsid w:val="003A662E"/>
    <w:rPr>
      <w:rFonts w:ascii="Times New Roman" w:eastAsia="Times New Roman" w:hAnsi="Times New Roman"/>
      <w:noProof/>
      <w:kern w:val="2"/>
      <w:sz w:val="24"/>
      <w:szCs w:val="20"/>
    </w:rPr>
  </w:style>
  <w:style w:type="character" w:styleId="EndnoteReference">
    <w:name w:val="endnote reference"/>
    <w:basedOn w:val="DefaultParagraphFont"/>
    <w:uiPriority w:val="99"/>
    <w:semiHidden/>
    <w:unhideWhenUsed/>
    <w:rsid w:val="003A662E"/>
    <w:rPr>
      <w:vertAlign w:val="superscript"/>
    </w:rPr>
  </w:style>
  <w:style w:type="paragraph" w:styleId="EndnoteText">
    <w:name w:val="endnote text"/>
    <w:basedOn w:val="Normal"/>
    <w:link w:val="EndnoteTextChar"/>
    <w:uiPriority w:val="99"/>
    <w:semiHidden/>
    <w:unhideWhenUsed/>
    <w:rsid w:val="003A662E"/>
    <w:rPr>
      <w:sz w:val="20"/>
    </w:rPr>
  </w:style>
  <w:style w:type="character" w:customStyle="1" w:styleId="EndnoteTextChar">
    <w:name w:val="Endnote Text Char"/>
    <w:basedOn w:val="DefaultParagraphFont"/>
    <w:link w:val="EndnoteText"/>
    <w:uiPriority w:val="99"/>
    <w:semiHidden/>
    <w:rsid w:val="003A662E"/>
    <w:rPr>
      <w:rFonts w:ascii="Times New Roman" w:eastAsia="Times New Roman" w:hAnsi="Times New Roman"/>
      <w:kern w:val="2"/>
      <w:sz w:val="20"/>
      <w:szCs w:val="20"/>
    </w:rPr>
  </w:style>
  <w:style w:type="paragraph" w:customStyle="1" w:styleId="Figure">
    <w:name w:val="Figure"/>
    <w:basedOn w:val="Normal"/>
    <w:link w:val="Figure0"/>
    <w:qFormat/>
    <w:rsid w:val="003A662E"/>
    <w:pPr>
      <w:framePr w:hSpace="180" w:wrap="around" w:vAnchor="text" w:hAnchor="margin" w:y="256"/>
      <w:jc w:val="center"/>
    </w:pPr>
  </w:style>
  <w:style w:type="character" w:customStyle="1" w:styleId="Figure0">
    <w:name w:val="Figure 字元"/>
    <w:basedOn w:val="DefaultParagraphFont"/>
    <w:link w:val="Figure"/>
    <w:rsid w:val="003A662E"/>
    <w:rPr>
      <w:rFonts w:ascii="Times New Roman" w:eastAsia="Times New Roman" w:hAnsi="Times New Roman"/>
      <w:kern w:val="2"/>
      <w:sz w:val="24"/>
      <w:szCs w:val="20"/>
    </w:rPr>
  </w:style>
  <w:style w:type="character" w:styleId="FollowedHyperlink">
    <w:name w:val="FollowedHyperlink"/>
    <w:basedOn w:val="DefaultParagraphFont"/>
    <w:uiPriority w:val="99"/>
    <w:semiHidden/>
    <w:unhideWhenUsed/>
    <w:rsid w:val="003A662E"/>
    <w:rPr>
      <w:color w:val="954F72" w:themeColor="followedHyperlink"/>
      <w:u w:val="single"/>
    </w:rPr>
  </w:style>
  <w:style w:type="paragraph" w:styleId="Footer">
    <w:name w:val="footer"/>
    <w:basedOn w:val="Normal"/>
    <w:link w:val="FooterChar"/>
    <w:uiPriority w:val="99"/>
    <w:unhideWhenUsed/>
    <w:rsid w:val="003A662E"/>
    <w:pPr>
      <w:tabs>
        <w:tab w:val="center" w:pos="4153"/>
        <w:tab w:val="right" w:pos="8306"/>
      </w:tabs>
      <w:snapToGrid w:val="0"/>
    </w:pPr>
  </w:style>
  <w:style w:type="character" w:customStyle="1" w:styleId="FooterChar">
    <w:name w:val="Footer Char"/>
    <w:basedOn w:val="DefaultParagraphFont"/>
    <w:link w:val="Footer"/>
    <w:uiPriority w:val="99"/>
    <w:rsid w:val="003A662E"/>
    <w:rPr>
      <w:rFonts w:ascii="Times New Roman" w:eastAsia="Times New Roman" w:hAnsi="Times New Roman"/>
      <w:kern w:val="2"/>
      <w:sz w:val="24"/>
      <w:szCs w:val="20"/>
    </w:rPr>
  </w:style>
  <w:style w:type="character" w:styleId="FootnoteReference">
    <w:name w:val="footnote reference"/>
    <w:basedOn w:val="DefaultParagraphFont"/>
    <w:uiPriority w:val="99"/>
    <w:semiHidden/>
    <w:unhideWhenUsed/>
    <w:rsid w:val="003A662E"/>
    <w:rPr>
      <w:vertAlign w:val="superscript"/>
    </w:rPr>
  </w:style>
  <w:style w:type="paragraph" w:styleId="FootnoteText">
    <w:name w:val="footnote text"/>
    <w:basedOn w:val="Normal"/>
    <w:link w:val="FootnoteTextChar"/>
    <w:uiPriority w:val="99"/>
    <w:semiHidden/>
    <w:unhideWhenUsed/>
    <w:rsid w:val="003A662E"/>
    <w:rPr>
      <w:sz w:val="20"/>
    </w:rPr>
  </w:style>
  <w:style w:type="character" w:customStyle="1" w:styleId="FootnoteTextChar">
    <w:name w:val="Footnote Text Char"/>
    <w:basedOn w:val="DefaultParagraphFont"/>
    <w:link w:val="FootnoteText"/>
    <w:uiPriority w:val="99"/>
    <w:semiHidden/>
    <w:rsid w:val="003A662E"/>
    <w:rPr>
      <w:rFonts w:ascii="Times New Roman" w:eastAsia="Times New Roman" w:hAnsi="Times New Roman"/>
      <w:kern w:val="2"/>
      <w:sz w:val="20"/>
      <w:szCs w:val="20"/>
    </w:rPr>
  </w:style>
  <w:style w:type="paragraph" w:styleId="Header">
    <w:name w:val="header"/>
    <w:basedOn w:val="Normal"/>
    <w:link w:val="HeaderChar"/>
    <w:uiPriority w:val="99"/>
    <w:unhideWhenUsed/>
    <w:rsid w:val="003A662E"/>
    <w:pPr>
      <w:tabs>
        <w:tab w:val="center" w:pos="4153"/>
        <w:tab w:val="right" w:pos="8306"/>
      </w:tabs>
      <w:snapToGrid w:val="0"/>
    </w:pPr>
  </w:style>
  <w:style w:type="character" w:customStyle="1" w:styleId="HeaderChar">
    <w:name w:val="Header Char"/>
    <w:basedOn w:val="DefaultParagraphFont"/>
    <w:link w:val="Header"/>
    <w:uiPriority w:val="99"/>
    <w:rsid w:val="003A662E"/>
    <w:rPr>
      <w:rFonts w:ascii="Times New Roman" w:eastAsia="Times New Roman" w:hAnsi="Times New Roman"/>
      <w:kern w:val="2"/>
      <w:sz w:val="24"/>
      <w:szCs w:val="20"/>
    </w:rPr>
  </w:style>
  <w:style w:type="character" w:customStyle="1" w:styleId="Heading1Char">
    <w:name w:val="Heading 1 Char"/>
    <w:basedOn w:val="DefaultParagraphFont"/>
    <w:link w:val="Heading1"/>
    <w:uiPriority w:val="9"/>
    <w:rsid w:val="003A662E"/>
    <w:rPr>
      <w:rFonts w:ascii="Times New Roman" w:eastAsia="Times New Roman" w:hAnsi="Times New Roman"/>
      <w:b/>
      <w:bCs/>
      <w:kern w:val="52"/>
      <w:sz w:val="24"/>
      <w:szCs w:val="36"/>
    </w:rPr>
  </w:style>
  <w:style w:type="character" w:customStyle="1" w:styleId="Heading2Char">
    <w:name w:val="Heading 2 Char"/>
    <w:basedOn w:val="DefaultParagraphFont"/>
    <w:link w:val="Heading2"/>
    <w:uiPriority w:val="9"/>
    <w:rsid w:val="003A662E"/>
    <w:rPr>
      <w:rFonts w:ascii="Times New Roman" w:eastAsia="Times New Roman" w:hAnsi="Times New Roman"/>
      <w:bCs/>
      <w:kern w:val="2"/>
      <w:sz w:val="24"/>
      <w:szCs w:val="32"/>
    </w:rPr>
  </w:style>
  <w:style w:type="character" w:customStyle="1" w:styleId="Heading3Char">
    <w:name w:val="Heading 3 Char"/>
    <w:basedOn w:val="DefaultParagraphFont"/>
    <w:link w:val="Heading3"/>
    <w:uiPriority w:val="9"/>
    <w:rsid w:val="003A662E"/>
    <w:rPr>
      <w:rFonts w:ascii="Times New Roman" w:eastAsia="Times New Roman" w:hAnsi="Times New Roman"/>
      <w:b/>
      <w:bCs/>
      <w:i/>
      <w:kern w:val="2"/>
      <w:sz w:val="28"/>
      <w:szCs w:val="28"/>
    </w:rPr>
  </w:style>
  <w:style w:type="character" w:customStyle="1" w:styleId="Heading4Char">
    <w:name w:val="Heading 4 Char"/>
    <w:basedOn w:val="DefaultParagraphFont"/>
    <w:link w:val="Heading4"/>
    <w:rsid w:val="003A662E"/>
    <w:rPr>
      <w:rFonts w:ascii="Times New Roman" w:eastAsia="Times New Roman" w:hAnsi="Times New Roman"/>
      <w:b/>
      <w:i/>
      <w:kern w:val="2"/>
      <w:sz w:val="24"/>
      <w:szCs w:val="20"/>
    </w:rPr>
  </w:style>
  <w:style w:type="character" w:styleId="Hyperlink">
    <w:name w:val="Hyperlink"/>
    <w:basedOn w:val="DefaultParagraphFont"/>
    <w:uiPriority w:val="99"/>
    <w:unhideWhenUsed/>
    <w:rsid w:val="003A662E"/>
    <w:rPr>
      <w:color w:val="0563C1" w:themeColor="hyperlink"/>
      <w:u w:val="single"/>
    </w:rPr>
  </w:style>
  <w:style w:type="paragraph" w:styleId="ListParagraph">
    <w:name w:val="List Paragraph"/>
    <w:basedOn w:val="Normal"/>
    <w:uiPriority w:val="34"/>
    <w:qFormat/>
    <w:rsid w:val="003A662E"/>
    <w:pPr>
      <w:ind w:leftChars="200" w:left="480"/>
    </w:pPr>
  </w:style>
  <w:style w:type="paragraph" w:customStyle="1" w:styleId="MTDisplayEquation">
    <w:name w:val="MTDisplayEquation"/>
    <w:basedOn w:val="Caption"/>
    <w:next w:val="Normal"/>
    <w:link w:val="MTDisplayEquation0"/>
    <w:rsid w:val="003A662E"/>
    <w:pPr>
      <w:tabs>
        <w:tab w:val="center" w:pos="4120"/>
        <w:tab w:val="right" w:pos="8260"/>
      </w:tabs>
      <w:ind w:right="45" w:firstLineChars="100" w:firstLine="200"/>
      <w:jc w:val="center"/>
    </w:pPr>
    <w:rPr>
      <w:rFonts w:eastAsia="PMingLiU"/>
      <w:lang w:val="en-US"/>
    </w:rPr>
  </w:style>
  <w:style w:type="character" w:customStyle="1" w:styleId="MTDisplayEquation0">
    <w:name w:val="MTDisplayEquation 字元"/>
    <w:basedOn w:val="DefaultParagraphFont"/>
    <w:link w:val="MTDisplayEquation"/>
    <w:rsid w:val="003A662E"/>
    <w:rPr>
      <w:rFonts w:ascii="Times New Roman" w:hAnsi="Times New Roman"/>
      <w:kern w:val="2"/>
      <w:sz w:val="24"/>
      <w:szCs w:val="20"/>
      <w:lang w:val="en-US"/>
    </w:rPr>
  </w:style>
  <w:style w:type="paragraph" w:styleId="NormalWeb">
    <w:name w:val="Normal (Web)"/>
    <w:basedOn w:val="Normal"/>
    <w:uiPriority w:val="99"/>
    <w:qFormat/>
    <w:rsid w:val="003A662E"/>
    <w:pPr>
      <w:spacing w:before="100" w:beforeAutospacing="1" w:after="100" w:afterAutospacing="1"/>
      <w:jc w:val="left"/>
    </w:pPr>
    <w:rPr>
      <w:rFonts w:ascii="SimSun" w:hAnsi="SimSun" w:cs="SimSun"/>
      <w:lang w:eastAsia="zh-CN"/>
    </w:rPr>
  </w:style>
  <w:style w:type="character" w:styleId="PlaceholderText">
    <w:name w:val="Placeholder Text"/>
    <w:basedOn w:val="DefaultParagraphFont"/>
    <w:uiPriority w:val="99"/>
    <w:semiHidden/>
    <w:rsid w:val="003A662E"/>
    <w:rPr>
      <w:color w:val="808080"/>
    </w:rPr>
  </w:style>
  <w:style w:type="paragraph" w:customStyle="1" w:styleId="Reference">
    <w:name w:val="Reference"/>
    <w:link w:val="Reference0"/>
    <w:qFormat/>
    <w:rsid w:val="003A662E"/>
    <w:pPr>
      <w:spacing w:line="0" w:lineRule="atLeast"/>
      <w:ind w:left="397" w:hanging="397"/>
      <w:contextualSpacing/>
      <w:jc w:val="both"/>
    </w:pPr>
    <w:rPr>
      <w:rFonts w:ascii="Times New Roman" w:eastAsia="Times New Roman" w:hAnsi="Times New Roman"/>
      <w:kern w:val="2"/>
      <w:sz w:val="24"/>
      <w:szCs w:val="20"/>
    </w:rPr>
  </w:style>
  <w:style w:type="character" w:customStyle="1" w:styleId="Reference0">
    <w:name w:val="Reference 字元"/>
    <w:basedOn w:val="DefaultParagraphFont"/>
    <w:link w:val="Reference"/>
    <w:rsid w:val="003A662E"/>
    <w:rPr>
      <w:rFonts w:ascii="Times New Roman" w:eastAsia="Times New Roman" w:hAnsi="Times New Roman"/>
      <w:kern w:val="2"/>
      <w:sz w:val="24"/>
      <w:szCs w:val="20"/>
    </w:rPr>
  </w:style>
  <w:style w:type="table" w:styleId="TableGrid">
    <w:name w:val="Table Grid"/>
    <w:basedOn w:val="TableNormal"/>
    <w:uiPriority w:val="39"/>
    <w:rsid w:val="003A662E"/>
    <w:rPr>
      <w:rFonts w:asciiTheme="minorHAnsi" w:eastAsiaTheme="minorEastAsia" w:hAnsiTheme="minorHAnsi" w:cstheme="minorBidi"/>
      <w:kern w:val="2"/>
      <w:sz w:val="24"/>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60B6B"/>
    <w:pPr>
      <w:jc w:val="left"/>
      <w:outlineLvl w:val="0"/>
    </w:pPr>
    <w:rPr>
      <w:rFonts w:ascii="Arial" w:hAnsi="Arial"/>
      <w:bCs/>
      <w:szCs w:val="40"/>
    </w:rPr>
  </w:style>
  <w:style w:type="character" w:customStyle="1" w:styleId="TitleChar">
    <w:name w:val="Title Char"/>
    <w:basedOn w:val="DefaultParagraphFont"/>
    <w:link w:val="Title"/>
    <w:uiPriority w:val="10"/>
    <w:rsid w:val="00D60B6B"/>
    <w:rPr>
      <w:rFonts w:ascii="Arial" w:eastAsia="Times New Roman" w:hAnsi="Arial"/>
      <w:bCs/>
      <w:kern w:val="2"/>
      <w:sz w:val="24"/>
      <w:szCs w:val="40"/>
    </w:rPr>
  </w:style>
  <w:style w:type="paragraph" w:styleId="TOC1">
    <w:name w:val="toc 1"/>
    <w:basedOn w:val="Normal"/>
    <w:next w:val="Normal"/>
    <w:autoRedefine/>
    <w:uiPriority w:val="39"/>
    <w:unhideWhenUsed/>
    <w:rsid w:val="003A662E"/>
    <w:pPr>
      <w:tabs>
        <w:tab w:val="right" w:leader="dot" w:pos="9016"/>
      </w:tabs>
      <w:spacing w:after="100"/>
    </w:pPr>
  </w:style>
  <w:style w:type="paragraph" w:styleId="TOC2">
    <w:name w:val="toc 2"/>
    <w:basedOn w:val="Normal"/>
    <w:next w:val="Normal"/>
    <w:autoRedefine/>
    <w:uiPriority w:val="39"/>
    <w:unhideWhenUsed/>
    <w:rsid w:val="003A662E"/>
    <w:pPr>
      <w:spacing w:after="100"/>
      <w:ind w:left="200"/>
    </w:pPr>
  </w:style>
  <w:style w:type="paragraph" w:styleId="TOC3">
    <w:name w:val="toc 3"/>
    <w:basedOn w:val="Normal"/>
    <w:next w:val="Normal"/>
    <w:autoRedefine/>
    <w:uiPriority w:val="39"/>
    <w:unhideWhenUsed/>
    <w:rsid w:val="003A662E"/>
    <w:pPr>
      <w:ind w:leftChars="400" w:left="960"/>
    </w:pPr>
  </w:style>
  <w:style w:type="paragraph" w:styleId="TOCHeading">
    <w:name w:val="TOC Heading"/>
    <w:basedOn w:val="Heading1"/>
    <w:next w:val="Normal"/>
    <w:uiPriority w:val="39"/>
    <w:unhideWhenUsed/>
    <w:qFormat/>
    <w:rsid w:val="003A662E"/>
    <w:pPr>
      <w:keepLines/>
      <w:widowControl/>
      <w:numPr>
        <w:numId w:val="0"/>
      </w:numPr>
      <w:spacing w:before="240" w:line="259" w:lineRule="auto"/>
      <w:jc w:val="center"/>
      <w:outlineLvl w:val="9"/>
    </w:pPr>
    <w:rPr>
      <w:rFonts w:eastAsiaTheme="majorEastAsia" w:cstheme="majorBidi"/>
      <w:bCs w:val="0"/>
      <w:kern w:val="0"/>
      <w:szCs w:val="32"/>
      <w:lang w:val="en-US" w:eastAsia="en-US"/>
    </w:rPr>
  </w:style>
  <w:style w:type="paragraph" w:customStyle="1" w:styleId="1">
    <w:name w:val="清單1"/>
    <w:basedOn w:val="Normal"/>
    <w:link w:val="List"/>
    <w:qFormat/>
    <w:rsid w:val="003A662E"/>
    <w:pPr>
      <w:spacing w:beforeLines="50" w:before="50" w:afterLines="100" w:after="100"/>
      <w:ind w:left="413" w:hangingChars="413" w:hanging="413"/>
    </w:pPr>
  </w:style>
  <w:style w:type="character" w:customStyle="1" w:styleId="List">
    <w:name w:val="List 字元"/>
    <w:basedOn w:val="DefaultParagraphFont"/>
    <w:link w:val="1"/>
    <w:rsid w:val="003A662E"/>
    <w:rPr>
      <w:rFonts w:ascii="Times New Roman" w:eastAsia="Times New Roman" w:hAnsi="Times New Roman"/>
      <w:kern w:val="2"/>
      <w:sz w:val="24"/>
      <w:szCs w:val="20"/>
    </w:rPr>
  </w:style>
  <w:style w:type="paragraph" w:customStyle="1" w:styleId="Default">
    <w:name w:val="Default"/>
    <w:rsid w:val="00C3420D"/>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next w:val="TableGrid"/>
    <w:uiPriority w:val="39"/>
    <w:rsid w:val="00AA6A74"/>
    <w:rPr>
      <w:rFonts w:asciiTheme="minorHAnsi" w:eastAsiaTheme="minorEastAsia" w:hAnsiTheme="minorHAnsi" w:cstheme="minorBidi"/>
      <w:kern w:val="2"/>
      <w:sz w:val="24"/>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PMingLiU" w:hAnsi="New York" w:cs="Times New Roman"/>
        <w:sz w:val="21"/>
        <w:szCs w:val="21"/>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B2F"/>
    <w:pPr>
      <w:widowControl w:val="0"/>
      <w:spacing w:line="360" w:lineRule="auto"/>
      <w:jc w:val="both"/>
    </w:pPr>
    <w:rPr>
      <w:rFonts w:ascii="Times New Roman" w:eastAsia="Times New Roman" w:hAnsi="Times New Roman"/>
      <w:kern w:val="2"/>
      <w:sz w:val="24"/>
      <w:szCs w:val="20"/>
    </w:rPr>
  </w:style>
  <w:style w:type="paragraph" w:styleId="Heading1">
    <w:name w:val="heading 1"/>
    <w:basedOn w:val="Normal"/>
    <w:link w:val="Heading1Char"/>
    <w:uiPriority w:val="9"/>
    <w:qFormat/>
    <w:rsid w:val="003A662E"/>
    <w:pPr>
      <w:keepNext/>
      <w:numPr>
        <w:numId w:val="5"/>
      </w:numPr>
      <w:spacing w:afterLines="100" w:after="100"/>
      <w:jc w:val="left"/>
      <w:outlineLvl w:val="0"/>
    </w:pPr>
    <w:rPr>
      <w:b/>
      <w:bCs/>
      <w:kern w:val="52"/>
      <w:szCs w:val="36"/>
    </w:rPr>
  </w:style>
  <w:style w:type="paragraph" w:styleId="Heading2">
    <w:name w:val="heading 2"/>
    <w:basedOn w:val="Normal"/>
    <w:next w:val="Normal"/>
    <w:link w:val="Heading2Char"/>
    <w:uiPriority w:val="9"/>
    <w:unhideWhenUsed/>
    <w:qFormat/>
    <w:rsid w:val="003A662E"/>
    <w:pPr>
      <w:keepNext/>
      <w:numPr>
        <w:ilvl w:val="1"/>
        <w:numId w:val="5"/>
      </w:numPr>
      <w:snapToGrid w:val="0"/>
      <w:spacing w:beforeLines="50" w:before="50"/>
      <w:jc w:val="left"/>
      <w:outlineLvl w:val="1"/>
    </w:pPr>
    <w:rPr>
      <w:bCs/>
      <w:szCs w:val="32"/>
    </w:rPr>
  </w:style>
  <w:style w:type="paragraph" w:styleId="Heading3">
    <w:name w:val="heading 3"/>
    <w:basedOn w:val="Normal"/>
    <w:next w:val="Normal"/>
    <w:link w:val="Heading3Char"/>
    <w:uiPriority w:val="9"/>
    <w:unhideWhenUsed/>
    <w:qFormat/>
    <w:rsid w:val="003A662E"/>
    <w:pPr>
      <w:keepNext/>
      <w:jc w:val="left"/>
      <w:outlineLvl w:val="2"/>
    </w:pPr>
    <w:rPr>
      <w:b/>
      <w:bCs/>
      <w:i/>
      <w:sz w:val="28"/>
      <w:szCs w:val="28"/>
    </w:rPr>
  </w:style>
  <w:style w:type="paragraph" w:styleId="Heading4">
    <w:name w:val="heading 4"/>
    <w:basedOn w:val="Normal"/>
    <w:next w:val="Normal"/>
    <w:link w:val="Heading4Char"/>
    <w:unhideWhenUsed/>
    <w:qFormat/>
    <w:rsid w:val="003A662E"/>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3A662E"/>
    <w:pPr>
      <w:numPr>
        <w:numId w:val="2"/>
      </w:numPr>
    </w:pPr>
  </w:style>
  <w:style w:type="paragraph" w:customStyle="1" w:styleId="Abstract">
    <w:name w:val="Abstract"/>
    <w:basedOn w:val="Normal"/>
    <w:link w:val="Abstract0"/>
    <w:qFormat/>
    <w:rsid w:val="00D60B6B"/>
    <w:pPr>
      <w:spacing w:after="120"/>
      <w:jc w:val="left"/>
    </w:pPr>
    <w:rPr>
      <w:i/>
      <w:szCs w:val="36"/>
    </w:rPr>
  </w:style>
  <w:style w:type="character" w:customStyle="1" w:styleId="Abstract0">
    <w:name w:val="Abstract 字元"/>
    <w:basedOn w:val="DefaultParagraphFont"/>
    <w:link w:val="Abstract"/>
    <w:rsid w:val="00D60B6B"/>
    <w:rPr>
      <w:rFonts w:ascii="Times New Roman" w:eastAsia="Times New Roman" w:hAnsi="Times New Roman"/>
      <w:i/>
      <w:kern w:val="2"/>
      <w:sz w:val="24"/>
      <w:szCs w:val="36"/>
    </w:rPr>
  </w:style>
  <w:style w:type="paragraph" w:customStyle="1" w:styleId="Affiliation">
    <w:name w:val="Affiliation"/>
    <w:basedOn w:val="Normal"/>
    <w:qFormat/>
    <w:rsid w:val="003A662E"/>
    <w:pPr>
      <w:widowControl/>
      <w:spacing w:before="240"/>
      <w:jc w:val="left"/>
    </w:pPr>
    <w:rPr>
      <w:rFonts w:eastAsiaTheme="minorEastAsia"/>
      <w:i/>
      <w:kern w:val="0"/>
      <w:lang w:eastAsia="en-GB"/>
    </w:rPr>
  </w:style>
  <w:style w:type="paragraph" w:customStyle="1" w:styleId="Authername">
    <w:name w:val="Auther name"/>
    <w:basedOn w:val="Normal"/>
    <w:link w:val="Authername0"/>
    <w:qFormat/>
    <w:rsid w:val="003A662E"/>
    <w:pPr>
      <w:jc w:val="center"/>
    </w:pPr>
    <w:rPr>
      <w:b/>
      <w:sz w:val="32"/>
      <w:szCs w:val="32"/>
    </w:rPr>
  </w:style>
  <w:style w:type="character" w:customStyle="1" w:styleId="Authername0">
    <w:name w:val="Auther name 字元"/>
    <w:basedOn w:val="DefaultParagraphFont"/>
    <w:link w:val="Authername"/>
    <w:rsid w:val="003A662E"/>
    <w:rPr>
      <w:rFonts w:ascii="Times New Roman" w:eastAsia="Times New Roman" w:hAnsi="Times New Roman"/>
      <w:b/>
      <w:kern w:val="2"/>
      <w:sz w:val="32"/>
      <w:szCs w:val="32"/>
    </w:rPr>
  </w:style>
  <w:style w:type="paragraph" w:styleId="BalloonText">
    <w:name w:val="Balloon Text"/>
    <w:basedOn w:val="Normal"/>
    <w:link w:val="BalloonTextChar"/>
    <w:uiPriority w:val="99"/>
    <w:semiHidden/>
    <w:unhideWhenUsed/>
    <w:rsid w:val="003A662E"/>
    <w:pPr>
      <w:jc w:val="left"/>
    </w:pPr>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3A662E"/>
    <w:rPr>
      <w:rFonts w:ascii="Tahoma" w:eastAsia="Times New Roman" w:hAnsi="Tahoma" w:cs="Tahoma"/>
      <w:kern w:val="2"/>
      <w:sz w:val="16"/>
      <w:szCs w:val="18"/>
      <w:lang w:val="en-US"/>
    </w:rPr>
  </w:style>
  <w:style w:type="paragraph" w:styleId="Caption">
    <w:name w:val="caption"/>
    <w:basedOn w:val="Normal"/>
    <w:next w:val="Normal"/>
    <w:uiPriority w:val="35"/>
    <w:unhideWhenUsed/>
    <w:qFormat/>
    <w:rsid w:val="003A662E"/>
  </w:style>
  <w:style w:type="character" w:styleId="CommentReference">
    <w:name w:val="annotation reference"/>
    <w:basedOn w:val="DefaultParagraphFont"/>
    <w:uiPriority w:val="99"/>
    <w:semiHidden/>
    <w:unhideWhenUsed/>
    <w:rsid w:val="003A662E"/>
    <w:rPr>
      <w:sz w:val="16"/>
      <w:szCs w:val="16"/>
    </w:rPr>
  </w:style>
  <w:style w:type="paragraph" w:styleId="CommentText">
    <w:name w:val="annotation text"/>
    <w:basedOn w:val="Normal"/>
    <w:link w:val="CommentTextChar"/>
    <w:uiPriority w:val="99"/>
    <w:semiHidden/>
    <w:unhideWhenUsed/>
    <w:rsid w:val="003A662E"/>
  </w:style>
  <w:style w:type="character" w:customStyle="1" w:styleId="CommentTextChar">
    <w:name w:val="Comment Text Char"/>
    <w:basedOn w:val="DefaultParagraphFont"/>
    <w:link w:val="CommentText"/>
    <w:uiPriority w:val="99"/>
    <w:semiHidden/>
    <w:rsid w:val="003A662E"/>
    <w:rPr>
      <w:rFonts w:ascii="Times New Roman" w:eastAsia="Times New Roman" w:hAnsi="Times New Roman"/>
      <w:kern w:val="2"/>
      <w:sz w:val="24"/>
      <w:szCs w:val="20"/>
    </w:rPr>
  </w:style>
  <w:style w:type="paragraph" w:styleId="CommentSubject">
    <w:name w:val="annotation subject"/>
    <w:basedOn w:val="CommentText"/>
    <w:next w:val="CommentText"/>
    <w:link w:val="CommentSubjectChar"/>
    <w:uiPriority w:val="99"/>
    <w:semiHidden/>
    <w:unhideWhenUsed/>
    <w:rsid w:val="003A662E"/>
    <w:rPr>
      <w:b/>
      <w:bCs/>
    </w:rPr>
  </w:style>
  <w:style w:type="character" w:customStyle="1" w:styleId="CommentSubjectChar">
    <w:name w:val="Comment Subject Char"/>
    <w:basedOn w:val="CommentTextChar"/>
    <w:link w:val="CommentSubject"/>
    <w:uiPriority w:val="99"/>
    <w:semiHidden/>
    <w:rsid w:val="003A662E"/>
    <w:rPr>
      <w:rFonts w:ascii="Times New Roman" w:eastAsia="Times New Roman" w:hAnsi="Times New Roman"/>
      <w:b/>
      <w:bCs/>
      <w:kern w:val="2"/>
      <w:sz w:val="24"/>
      <w:szCs w:val="20"/>
    </w:rPr>
  </w:style>
  <w:style w:type="paragraph" w:customStyle="1" w:styleId="Departmentname">
    <w:name w:val="Department name"/>
    <w:basedOn w:val="Authername"/>
    <w:link w:val="Departmentname0"/>
    <w:qFormat/>
    <w:rsid w:val="003A662E"/>
    <w:rPr>
      <w:b w:val="0"/>
      <w:sz w:val="28"/>
      <w:szCs w:val="28"/>
    </w:rPr>
  </w:style>
  <w:style w:type="character" w:customStyle="1" w:styleId="Departmentname0">
    <w:name w:val="Department name 字元"/>
    <w:basedOn w:val="Authername0"/>
    <w:link w:val="Departmentname"/>
    <w:rsid w:val="003A662E"/>
    <w:rPr>
      <w:rFonts w:ascii="Times New Roman" w:eastAsia="Times New Roman" w:hAnsi="Times New Roman"/>
      <w:b w:val="0"/>
      <w:kern w:val="2"/>
      <w:sz w:val="28"/>
      <w:szCs w:val="28"/>
    </w:rPr>
  </w:style>
  <w:style w:type="character" w:styleId="Emphasis">
    <w:name w:val="Emphasis"/>
    <w:basedOn w:val="DefaultParagraphFont"/>
    <w:uiPriority w:val="99"/>
    <w:qFormat/>
    <w:rsid w:val="003A662E"/>
    <w:rPr>
      <w:i/>
      <w:iCs/>
    </w:rPr>
  </w:style>
  <w:style w:type="paragraph" w:customStyle="1" w:styleId="EndNoteBibliography">
    <w:name w:val="EndNote Bibliography"/>
    <w:basedOn w:val="Normal"/>
    <w:link w:val="EndNoteBibliography0"/>
    <w:rsid w:val="003A662E"/>
    <w:pPr>
      <w:spacing w:line="240" w:lineRule="auto"/>
    </w:pPr>
    <w:rPr>
      <w:noProof/>
    </w:rPr>
  </w:style>
  <w:style w:type="character" w:customStyle="1" w:styleId="EndNoteBibliography0">
    <w:name w:val="EndNote Bibliography 字元"/>
    <w:basedOn w:val="DefaultParagraphFont"/>
    <w:link w:val="EndNoteBibliography"/>
    <w:rsid w:val="003A662E"/>
    <w:rPr>
      <w:rFonts w:ascii="Times New Roman" w:eastAsia="Times New Roman" w:hAnsi="Times New Roman"/>
      <w:noProof/>
      <w:kern w:val="2"/>
      <w:sz w:val="24"/>
      <w:szCs w:val="20"/>
    </w:rPr>
  </w:style>
  <w:style w:type="paragraph" w:customStyle="1" w:styleId="EndNoteBibliographyTitle">
    <w:name w:val="EndNote Bibliography Title"/>
    <w:basedOn w:val="Normal"/>
    <w:link w:val="EndNoteBibliographyTitle0"/>
    <w:rsid w:val="003A662E"/>
    <w:pPr>
      <w:jc w:val="center"/>
    </w:pPr>
    <w:rPr>
      <w:noProof/>
    </w:rPr>
  </w:style>
  <w:style w:type="character" w:customStyle="1" w:styleId="EndNoteBibliographyTitle0">
    <w:name w:val="EndNote Bibliography Title 字元"/>
    <w:basedOn w:val="DefaultParagraphFont"/>
    <w:link w:val="EndNoteBibliographyTitle"/>
    <w:rsid w:val="003A662E"/>
    <w:rPr>
      <w:rFonts w:ascii="Times New Roman" w:eastAsia="Times New Roman" w:hAnsi="Times New Roman"/>
      <w:noProof/>
      <w:kern w:val="2"/>
      <w:sz w:val="24"/>
      <w:szCs w:val="20"/>
    </w:rPr>
  </w:style>
  <w:style w:type="character" w:styleId="EndnoteReference">
    <w:name w:val="endnote reference"/>
    <w:basedOn w:val="DefaultParagraphFont"/>
    <w:uiPriority w:val="99"/>
    <w:semiHidden/>
    <w:unhideWhenUsed/>
    <w:rsid w:val="003A662E"/>
    <w:rPr>
      <w:vertAlign w:val="superscript"/>
    </w:rPr>
  </w:style>
  <w:style w:type="paragraph" w:styleId="EndnoteText">
    <w:name w:val="endnote text"/>
    <w:basedOn w:val="Normal"/>
    <w:link w:val="EndnoteTextChar"/>
    <w:uiPriority w:val="99"/>
    <w:semiHidden/>
    <w:unhideWhenUsed/>
    <w:rsid w:val="003A662E"/>
    <w:rPr>
      <w:sz w:val="20"/>
    </w:rPr>
  </w:style>
  <w:style w:type="character" w:customStyle="1" w:styleId="EndnoteTextChar">
    <w:name w:val="Endnote Text Char"/>
    <w:basedOn w:val="DefaultParagraphFont"/>
    <w:link w:val="EndnoteText"/>
    <w:uiPriority w:val="99"/>
    <w:semiHidden/>
    <w:rsid w:val="003A662E"/>
    <w:rPr>
      <w:rFonts w:ascii="Times New Roman" w:eastAsia="Times New Roman" w:hAnsi="Times New Roman"/>
      <w:kern w:val="2"/>
      <w:sz w:val="20"/>
      <w:szCs w:val="20"/>
    </w:rPr>
  </w:style>
  <w:style w:type="paragraph" w:customStyle="1" w:styleId="Figure">
    <w:name w:val="Figure"/>
    <w:basedOn w:val="Normal"/>
    <w:link w:val="Figure0"/>
    <w:qFormat/>
    <w:rsid w:val="003A662E"/>
    <w:pPr>
      <w:framePr w:hSpace="180" w:wrap="around" w:vAnchor="text" w:hAnchor="margin" w:y="256"/>
      <w:jc w:val="center"/>
    </w:pPr>
  </w:style>
  <w:style w:type="character" w:customStyle="1" w:styleId="Figure0">
    <w:name w:val="Figure 字元"/>
    <w:basedOn w:val="DefaultParagraphFont"/>
    <w:link w:val="Figure"/>
    <w:rsid w:val="003A662E"/>
    <w:rPr>
      <w:rFonts w:ascii="Times New Roman" w:eastAsia="Times New Roman" w:hAnsi="Times New Roman"/>
      <w:kern w:val="2"/>
      <w:sz w:val="24"/>
      <w:szCs w:val="20"/>
    </w:rPr>
  </w:style>
  <w:style w:type="character" w:styleId="FollowedHyperlink">
    <w:name w:val="FollowedHyperlink"/>
    <w:basedOn w:val="DefaultParagraphFont"/>
    <w:uiPriority w:val="99"/>
    <w:semiHidden/>
    <w:unhideWhenUsed/>
    <w:rsid w:val="003A662E"/>
    <w:rPr>
      <w:color w:val="954F72" w:themeColor="followedHyperlink"/>
      <w:u w:val="single"/>
    </w:rPr>
  </w:style>
  <w:style w:type="paragraph" w:styleId="Footer">
    <w:name w:val="footer"/>
    <w:basedOn w:val="Normal"/>
    <w:link w:val="FooterChar"/>
    <w:uiPriority w:val="99"/>
    <w:unhideWhenUsed/>
    <w:rsid w:val="003A662E"/>
    <w:pPr>
      <w:tabs>
        <w:tab w:val="center" w:pos="4153"/>
        <w:tab w:val="right" w:pos="8306"/>
      </w:tabs>
      <w:snapToGrid w:val="0"/>
    </w:pPr>
  </w:style>
  <w:style w:type="character" w:customStyle="1" w:styleId="FooterChar">
    <w:name w:val="Footer Char"/>
    <w:basedOn w:val="DefaultParagraphFont"/>
    <w:link w:val="Footer"/>
    <w:uiPriority w:val="99"/>
    <w:rsid w:val="003A662E"/>
    <w:rPr>
      <w:rFonts w:ascii="Times New Roman" w:eastAsia="Times New Roman" w:hAnsi="Times New Roman"/>
      <w:kern w:val="2"/>
      <w:sz w:val="24"/>
      <w:szCs w:val="20"/>
    </w:rPr>
  </w:style>
  <w:style w:type="character" w:styleId="FootnoteReference">
    <w:name w:val="footnote reference"/>
    <w:basedOn w:val="DefaultParagraphFont"/>
    <w:uiPriority w:val="99"/>
    <w:semiHidden/>
    <w:unhideWhenUsed/>
    <w:rsid w:val="003A662E"/>
    <w:rPr>
      <w:vertAlign w:val="superscript"/>
    </w:rPr>
  </w:style>
  <w:style w:type="paragraph" w:styleId="FootnoteText">
    <w:name w:val="footnote text"/>
    <w:basedOn w:val="Normal"/>
    <w:link w:val="FootnoteTextChar"/>
    <w:uiPriority w:val="99"/>
    <w:semiHidden/>
    <w:unhideWhenUsed/>
    <w:rsid w:val="003A662E"/>
    <w:rPr>
      <w:sz w:val="20"/>
    </w:rPr>
  </w:style>
  <w:style w:type="character" w:customStyle="1" w:styleId="FootnoteTextChar">
    <w:name w:val="Footnote Text Char"/>
    <w:basedOn w:val="DefaultParagraphFont"/>
    <w:link w:val="FootnoteText"/>
    <w:uiPriority w:val="99"/>
    <w:semiHidden/>
    <w:rsid w:val="003A662E"/>
    <w:rPr>
      <w:rFonts w:ascii="Times New Roman" w:eastAsia="Times New Roman" w:hAnsi="Times New Roman"/>
      <w:kern w:val="2"/>
      <w:sz w:val="20"/>
      <w:szCs w:val="20"/>
    </w:rPr>
  </w:style>
  <w:style w:type="paragraph" w:styleId="Header">
    <w:name w:val="header"/>
    <w:basedOn w:val="Normal"/>
    <w:link w:val="HeaderChar"/>
    <w:uiPriority w:val="99"/>
    <w:unhideWhenUsed/>
    <w:rsid w:val="003A662E"/>
    <w:pPr>
      <w:tabs>
        <w:tab w:val="center" w:pos="4153"/>
        <w:tab w:val="right" w:pos="8306"/>
      </w:tabs>
      <w:snapToGrid w:val="0"/>
    </w:pPr>
  </w:style>
  <w:style w:type="character" w:customStyle="1" w:styleId="HeaderChar">
    <w:name w:val="Header Char"/>
    <w:basedOn w:val="DefaultParagraphFont"/>
    <w:link w:val="Header"/>
    <w:uiPriority w:val="99"/>
    <w:rsid w:val="003A662E"/>
    <w:rPr>
      <w:rFonts w:ascii="Times New Roman" w:eastAsia="Times New Roman" w:hAnsi="Times New Roman"/>
      <w:kern w:val="2"/>
      <w:sz w:val="24"/>
      <w:szCs w:val="20"/>
    </w:rPr>
  </w:style>
  <w:style w:type="character" w:customStyle="1" w:styleId="Heading1Char">
    <w:name w:val="Heading 1 Char"/>
    <w:basedOn w:val="DefaultParagraphFont"/>
    <w:link w:val="Heading1"/>
    <w:uiPriority w:val="9"/>
    <w:rsid w:val="003A662E"/>
    <w:rPr>
      <w:rFonts w:ascii="Times New Roman" w:eastAsia="Times New Roman" w:hAnsi="Times New Roman"/>
      <w:b/>
      <w:bCs/>
      <w:kern w:val="52"/>
      <w:sz w:val="24"/>
      <w:szCs w:val="36"/>
    </w:rPr>
  </w:style>
  <w:style w:type="character" w:customStyle="1" w:styleId="Heading2Char">
    <w:name w:val="Heading 2 Char"/>
    <w:basedOn w:val="DefaultParagraphFont"/>
    <w:link w:val="Heading2"/>
    <w:uiPriority w:val="9"/>
    <w:rsid w:val="003A662E"/>
    <w:rPr>
      <w:rFonts w:ascii="Times New Roman" w:eastAsia="Times New Roman" w:hAnsi="Times New Roman"/>
      <w:bCs/>
      <w:kern w:val="2"/>
      <w:sz w:val="24"/>
      <w:szCs w:val="32"/>
    </w:rPr>
  </w:style>
  <w:style w:type="character" w:customStyle="1" w:styleId="Heading3Char">
    <w:name w:val="Heading 3 Char"/>
    <w:basedOn w:val="DefaultParagraphFont"/>
    <w:link w:val="Heading3"/>
    <w:uiPriority w:val="9"/>
    <w:rsid w:val="003A662E"/>
    <w:rPr>
      <w:rFonts w:ascii="Times New Roman" w:eastAsia="Times New Roman" w:hAnsi="Times New Roman"/>
      <w:b/>
      <w:bCs/>
      <w:i/>
      <w:kern w:val="2"/>
      <w:sz w:val="28"/>
      <w:szCs w:val="28"/>
    </w:rPr>
  </w:style>
  <w:style w:type="character" w:customStyle="1" w:styleId="Heading4Char">
    <w:name w:val="Heading 4 Char"/>
    <w:basedOn w:val="DefaultParagraphFont"/>
    <w:link w:val="Heading4"/>
    <w:rsid w:val="003A662E"/>
    <w:rPr>
      <w:rFonts w:ascii="Times New Roman" w:eastAsia="Times New Roman" w:hAnsi="Times New Roman"/>
      <w:b/>
      <w:i/>
      <w:kern w:val="2"/>
      <w:sz w:val="24"/>
      <w:szCs w:val="20"/>
    </w:rPr>
  </w:style>
  <w:style w:type="character" w:styleId="Hyperlink">
    <w:name w:val="Hyperlink"/>
    <w:basedOn w:val="DefaultParagraphFont"/>
    <w:uiPriority w:val="99"/>
    <w:unhideWhenUsed/>
    <w:rsid w:val="003A662E"/>
    <w:rPr>
      <w:color w:val="0563C1" w:themeColor="hyperlink"/>
      <w:u w:val="single"/>
    </w:rPr>
  </w:style>
  <w:style w:type="paragraph" w:styleId="ListParagraph">
    <w:name w:val="List Paragraph"/>
    <w:basedOn w:val="Normal"/>
    <w:uiPriority w:val="34"/>
    <w:qFormat/>
    <w:rsid w:val="003A662E"/>
    <w:pPr>
      <w:ind w:leftChars="200" w:left="480"/>
    </w:pPr>
  </w:style>
  <w:style w:type="paragraph" w:customStyle="1" w:styleId="MTDisplayEquation">
    <w:name w:val="MTDisplayEquation"/>
    <w:basedOn w:val="Caption"/>
    <w:next w:val="Normal"/>
    <w:link w:val="MTDisplayEquation0"/>
    <w:rsid w:val="003A662E"/>
    <w:pPr>
      <w:tabs>
        <w:tab w:val="center" w:pos="4120"/>
        <w:tab w:val="right" w:pos="8260"/>
      </w:tabs>
      <w:ind w:right="45" w:firstLineChars="100" w:firstLine="200"/>
      <w:jc w:val="center"/>
    </w:pPr>
    <w:rPr>
      <w:rFonts w:eastAsia="PMingLiU"/>
      <w:lang w:val="en-US"/>
    </w:rPr>
  </w:style>
  <w:style w:type="character" w:customStyle="1" w:styleId="MTDisplayEquation0">
    <w:name w:val="MTDisplayEquation 字元"/>
    <w:basedOn w:val="DefaultParagraphFont"/>
    <w:link w:val="MTDisplayEquation"/>
    <w:rsid w:val="003A662E"/>
    <w:rPr>
      <w:rFonts w:ascii="Times New Roman" w:hAnsi="Times New Roman"/>
      <w:kern w:val="2"/>
      <w:sz w:val="24"/>
      <w:szCs w:val="20"/>
      <w:lang w:val="en-US"/>
    </w:rPr>
  </w:style>
  <w:style w:type="paragraph" w:styleId="NormalWeb">
    <w:name w:val="Normal (Web)"/>
    <w:basedOn w:val="Normal"/>
    <w:uiPriority w:val="99"/>
    <w:qFormat/>
    <w:rsid w:val="003A662E"/>
    <w:pPr>
      <w:spacing w:before="100" w:beforeAutospacing="1" w:after="100" w:afterAutospacing="1"/>
      <w:jc w:val="left"/>
    </w:pPr>
    <w:rPr>
      <w:rFonts w:ascii="SimSun" w:hAnsi="SimSun" w:cs="SimSun"/>
      <w:lang w:eastAsia="zh-CN"/>
    </w:rPr>
  </w:style>
  <w:style w:type="character" w:styleId="PlaceholderText">
    <w:name w:val="Placeholder Text"/>
    <w:basedOn w:val="DefaultParagraphFont"/>
    <w:uiPriority w:val="99"/>
    <w:semiHidden/>
    <w:rsid w:val="003A662E"/>
    <w:rPr>
      <w:color w:val="808080"/>
    </w:rPr>
  </w:style>
  <w:style w:type="paragraph" w:customStyle="1" w:styleId="Reference">
    <w:name w:val="Reference"/>
    <w:link w:val="Reference0"/>
    <w:qFormat/>
    <w:rsid w:val="003A662E"/>
    <w:pPr>
      <w:spacing w:line="0" w:lineRule="atLeast"/>
      <w:ind w:left="397" w:hanging="397"/>
      <w:contextualSpacing/>
      <w:jc w:val="both"/>
    </w:pPr>
    <w:rPr>
      <w:rFonts w:ascii="Times New Roman" w:eastAsia="Times New Roman" w:hAnsi="Times New Roman"/>
      <w:kern w:val="2"/>
      <w:sz w:val="24"/>
      <w:szCs w:val="20"/>
    </w:rPr>
  </w:style>
  <w:style w:type="character" w:customStyle="1" w:styleId="Reference0">
    <w:name w:val="Reference 字元"/>
    <w:basedOn w:val="DefaultParagraphFont"/>
    <w:link w:val="Reference"/>
    <w:rsid w:val="003A662E"/>
    <w:rPr>
      <w:rFonts w:ascii="Times New Roman" w:eastAsia="Times New Roman" w:hAnsi="Times New Roman"/>
      <w:kern w:val="2"/>
      <w:sz w:val="24"/>
      <w:szCs w:val="20"/>
    </w:rPr>
  </w:style>
  <w:style w:type="table" w:styleId="TableGrid">
    <w:name w:val="Table Grid"/>
    <w:basedOn w:val="TableNormal"/>
    <w:uiPriority w:val="39"/>
    <w:rsid w:val="003A662E"/>
    <w:rPr>
      <w:rFonts w:asciiTheme="minorHAnsi" w:eastAsiaTheme="minorEastAsia" w:hAnsiTheme="minorHAnsi" w:cstheme="minorBidi"/>
      <w:kern w:val="2"/>
      <w:sz w:val="24"/>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60B6B"/>
    <w:pPr>
      <w:jc w:val="left"/>
      <w:outlineLvl w:val="0"/>
    </w:pPr>
    <w:rPr>
      <w:rFonts w:ascii="Arial" w:hAnsi="Arial"/>
      <w:bCs/>
      <w:szCs w:val="40"/>
    </w:rPr>
  </w:style>
  <w:style w:type="character" w:customStyle="1" w:styleId="TitleChar">
    <w:name w:val="Title Char"/>
    <w:basedOn w:val="DefaultParagraphFont"/>
    <w:link w:val="Title"/>
    <w:uiPriority w:val="10"/>
    <w:rsid w:val="00D60B6B"/>
    <w:rPr>
      <w:rFonts w:ascii="Arial" w:eastAsia="Times New Roman" w:hAnsi="Arial"/>
      <w:bCs/>
      <w:kern w:val="2"/>
      <w:sz w:val="24"/>
      <w:szCs w:val="40"/>
    </w:rPr>
  </w:style>
  <w:style w:type="paragraph" w:styleId="TOC1">
    <w:name w:val="toc 1"/>
    <w:basedOn w:val="Normal"/>
    <w:next w:val="Normal"/>
    <w:autoRedefine/>
    <w:uiPriority w:val="39"/>
    <w:unhideWhenUsed/>
    <w:rsid w:val="003A662E"/>
    <w:pPr>
      <w:tabs>
        <w:tab w:val="right" w:leader="dot" w:pos="9016"/>
      </w:tabs>
      <w:spacing w:after="100"/>
    </w:pPr>
  </w:style>
  <w:style w:type="paragraph" w:styleId="TOC2">
    <w:name w:val="toc 2"/>
    <w:basedOn w:val="Normal"/>
    <w:next w:val="Normal"/>
    <w:autoRedefine/>
    <w:uiPriority w:val="39"/>
    <w:unhideWhenUsed/>
    <w:rsid w:val="003A662E"/>
    <w:pPr>
      <w:spacing w:after="100"/>
      <w:ind w:left="200"/>
    </w:pPr>
  </w:style>
  <w:style w:type="paragraph" w:styleId="TOC3">
    <w:name w:val="toc 3"/>
    <w:basedOn w:val="Normal"/>
    <w:next w:val="Normal"/>
    <w:autoRedefine/>
    <w:uiPriority w:val="39"/>
    <w:unhideWhenUsed/>
    <w:rsid w:val="003A662E"/>
    <w:pPr>
      <w:ind w:leftChars="400" w:left="960"/>
    </w:pPr>
  </w:style>
  <w:style w:type="paragraph" w:styleId="TOCHeading">
    <w:name w:val="TOC Heading"/>
    <w:basedOn w:val="Heading1"/>
    <w:next w:val="Normal"/>
    <w:uiPriority w:val="39"/>
    <w:unhideWhenUsed/>
    <w:qFormat/>
    <w:rsid w:val="003A662E"/>
    <w:pPr>
      <w:keepLines/>
      <w:widowControl/>
      <w:numPr>
        <w:numId w:val="0"/>
      </w:numPr>
      <w:spacing w:before="240" w:line="259" w:lineRule="auto"/>
      <w:jc w:val="center"/>
      <w:outlineLvl w:val="9"/>
    </w:pPr>
    <w:rPr>
      <w:rFonts w:eastAsiaTheme="majorEastAsia" w:cstheme="majorBidi"/>
      <w:bCs w:val="0"/>
      <w:kern w:val="0"/>
      <w:szCs w:val="32"/>
      <w:lang w:val="en-US" w:eastAsia="en-US"/>
    </w:rPr>
  </w:style>
  <w:style w:type="paragraph" w:customStyle="1" w:styleId="1">
    <w:name w:val="清單1"/>
    <w:basedOn w:val="Normal"/>
    <w:link w:val="List"/>
    <w:qFormat/>
    <w:rsid w:val="003A662E"/>
    <w:pPr>
      <w:spacing w:beforeLines="50" w:before="50" w:afterLines="100" w:after="100"/>
      <w:ind w:left="413" w:hangingChars="413" w:hanging="413"/>
    </w:pPr>
  </w:style>
  <w:style w:type="character" w:customStyle="1" w:styleId="List">
    <w:name w:val="List 字元"/>
    <w:basedOn w:val="DefaultParagraphFont"/>
    <w:link w:val="1"/>
    <w:rsid w:val="003A662E"/>
    <w:rPr>
      <w:rFonts w:ascii="Times New Roman" w:eastAsia="Times New Roman" w:hAnsi="Times New Roman"/>
      <w:kern w:val="2"/>
      <w:sz w:val="24"/>
      <w:szCs w:val="20"/>
    </w:rPr>
  </w:style>
  <w:style w:type="paragraph" w:customStyle="1" w:styleId="Default">
    <w:name w:val="Default"/>
    <w:rsid w:val="00C3420D"/>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next w:val="TableGrid"/>
    <w:uiPriority w:val="39"/>
    <w:rsid w:val="00AA6A74"/>
    <w:rPr>
      <w:rFonts w:asciiTheme="minorHAnsi" w:eastAsiaTheme="minorEastAsia" w:hAnsiTheme="minorHAnsi" w:cstheme="minorBidi"/>
      <w:kern w:val="2"/>
      <w:sz w:val="24"/>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001163">
      <w:bodyDiv w:val="1"/>
      <w:marLeft w:val="0"/>
      <w:marRight w:val="0"/>
      <w:marTop w:val="0"/>
      <w:marBottom w:val="0"/>
      <w:divBdr>
        <w:top w:val="none" w:sz="0" w:space="0" w:color="auto"/>
        <w:left w:val="none" w:sz="0" w:space="0" w:color="auto"/>
        <w:bottom w:val="none" w:sz="0" w:space="0" w:color="auto"/>
        <w:right w:val="none" w:sz="0" w:space="0" w:color="auto"/>
      </w:divBdr>
    </w:div>
    <w:div w:id="88437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Visio_2003-2010_Drawing11.vsd"/><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package" Target="embeddings/Microsoft_Visio_Drawing122.vsd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package" Target="embeddings/Microsoft_Visio_Drawing11.vsdx"/><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oleObject" Target="embeddings/oleObject1.bin"/><Relationship Id="rId19" Type="http://schemas.openxmlformats.org/officeDocument/2006/relationships/package" Target="embeddings/Microsoft_Visio_Drawing233.vsdx"/><Relationship Id="rId31" Type="http://schemas.openxmlformats.org/officeDocument/2006/relationships/oleObject" Target="embeddings/oleObject7.bin"/><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oleObject" Target="embeddings/oleObject13.bin"/></Relationships>
</file>

<file path=word/_rels/footnotes.xml.rels><?xml version="1.0" encoding="UTF-8" standalone="yes"?>
<Relationships xmlns="http://schemas.openxmlformats.org/package/2006/relationships"><Relationship Id="rId1" Type="http://schemas.openxmlformats.org/officeDocument/2006/relationships/hyperlink" Target="mailto:diw11@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2DDB5-BA86-4350-B7B0-1D8CAD2E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18814</Words>
  <Characters>107244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 TSAI</dc:creator>
  <cp:lastModifiedBy>D127</cp:lastModifiedBy>
  <cp:revision>2</cp:revision>
  <cp:lastPrinted>2019-05-22T10:08:00Z</cp:lastPrinted>
  <dcterms:created xsi:type="dcterms:W3CDTF">2019-11-22T11:39:00Z</dcterms:created>
  <dcterms:modified xsi:type="dcterms:W3CDTF">2019-11-22T11:39:00Z</dcterms:modified>
</cp:coreProperties>
</file>