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F372" w14:textId="4993FC81" w:rsidR="00DA64EA" w:rsidRPr="00D24342" w:rsidRDefault="004B42F1" w:rsidP="002938A8">
      <w:pPr>
        <w:pStyle w:val="Header"/>
        <w:spacing w:line="480" w:lineRule="auto"/>
        <w:rPr>
          <w:rFonts w:ascii="Goudy Old Style" w:hAnsi="Goudy Old Style" w:cs="Didot"/>
          <w:b/>
          <w:sz w:val="28"/>
          <w:szCs w:val="28"/>
          <w:lang w:val="en-AU"/>
        </w:rPr>
      </w:pPr>
      <w:r w:rsidRPr="00D24342">
        <w:rPr>
          <w:rFonts w:ascii="Goudy Old Style" w:hAnsi="Goudy Old Style" w:cs="Didot"/>
          <w:b/>
          <w:sz w:val="28"/>
          <w:szCs w:val="28"/>
          <w:lang w:val="en-AU"/>
        </w:rPr>
        <w:t xml:space="preserve">Transparency in algorithmic and human decision-making: </w:t>
      </w:r>
      <w:r w:rsidR="00C57485" w:rsidRPr="00D24342">
        <w:rPr>
          <w:rFonts w:ascii="Goudy Old Style" w:hAnsi="Goudy Old Style" w:cs="Didot"/>
          <w:b/>
          <w:sz w:val="28"/>
          <w:szCs w:val="28"/>
          <w:lang w:val="en-AU"/>
        </w:rPr>
        <w:t>Is there a double standard?</w:t>
      </w:r>
    </w:p>
    <w:p w14:paraId="1E911B6E" w14:textId="77777777" w:rsidR="00DA64EA" w:rsidRPr="00D24342" w:rsidRDefault="00DA64EA" w:rsidP="002938A8">
      <w:pPr>
        <w:spacing w:line="480" w:lineRule="auto"/>
        <w:rPr>
          <w:rFonts w:ascii="Goudy Old Style" w:hAnsi="Goudy Old Style" w:cs="Didot"/>
          <w:lang w:val="en-GB"/>
        </w:rPr>
      </w:pPr>
    </w:p>
    <w:p w14:paraId="4EBE771E" w14:textId="3844B219" w:rsidR="003E3704" w:rsidRPr="00D24342" w:rsidRDefault="003A7800" w:rsidP="002938A8">
      <w:pPr>
        <w:spacing w:line="480" w:lineRule="auto"/>
        <w:rPr>
          <w:rFonts w:ascii="Goudy Old Style" w:hAnsi="Goudy Old Style" w:cs="Didot"/>
          <w:i/>
          <w:lang w:val="en-GB"/>
        </w:rPr>
      </w:pPr>
      <w:r w:rsidRPr="00D24342">
        <w:rPr>
          <w:rFonts w:ascii="Goudy Old Style" w:hAnsi="Goudy Old Style" w:cs="Didot"/>
          <w:i/>
          <w:lang w:val="en-GB"/>
        </w:rPr>
        <w:t>Abstract</w:t>
      </w:r>
    </w:p>
    <w:p w14:paraId="69A8EC4D" w14:textId="77777777" w:rsidR="003A7800" w:rsidRPr="00D24342" w:rsidRDefault="003A7800" w:rsidP="002677CD">
      <w:pPr>
        <w:spacing w:line="480" w:lineRule="auto"/>
        <w:rPr>
          <w:rFonts w:ascii="Goudy Old Style" w:hAnsi="Goudy Old Style" w:cs="Didot"/>
          <w:lang w:val="en-GB"/>
        </w:rPr>
      </w:pPr>
    </w:p>
    <w:p w14:paraId="7521EDA4" w14:textId="6D0661C1" w:rsidR="008767E7" w:rsidRPr="00D24342" w:rsidRDefault="00CD3546" w:rsidP="002938A8">
      <w:pPr>
        <w:spacing w:line="480" w:lineRule="auto"/>
        <w:rPr>
          <w:rFonts w:ascii="Goudy Old Style" w:hAnsi="Goudy Old Style" w:cs="Didot"/>
          <w:lang w:val="en-GB"/>
        </w:rPr>
      </w:pPr>
      <w:r w:rsidRPr="00D24342">
        <w:rPr>
          <w:rFonts w:ascii="Goudy Old Style" w:hAnsi="Goudy Old Style" w:cs="Didot"/>
          <w:lang w:val="en-GB"/>
        </w:rPr>
        <w:t>We</w:t>
      </w:r>
      <w:r w:rsidR="006110BF" w:rsidRPr="00D24342">
        <w:rPr>
          <w:rFonts w:ascii="Goudy Old Style" w:hAnsi="Goudy Old Style" w:cs="Didot"/>
          <w:lang w:val="en-GB"/>
        </w:rPr>
        <w:t xml:space="preserve"> are </w:t>
      </w:r>
      <w:r w:rsidR="00A1248C" w:rsidRPr="00D24342">
        <w:rPr>
          <w:rFonts w:ascii="Goudy Old Style" w:hAnsi="Goudy Old Style" w:cs="Didot"/>
          <w:lang w:val="en-GB"/>
        </w:rPr>
        <w:t>sceptical</w:t>
      </w:r>
      <w:r w:rsidR="006110BF" w:rsidRPr="00D24342">
        <w:rPr>
          <w:rFonts w:ascii="Goudy Old Style" w:hAnsi="Goudy Old Style" w:cs="Didot"/>
          <w:lang w:val="en-GB"/>
        </w:rPr>
        <w:t xml:space="preserve"> of </w:t>
      </w:r>
      <w:r w:rsidR="00E476B9" w:rsidRPr="00D24342">
        <w:rPr>
          <w:rFonts w:ascii="Goudy Old Style" w:hAnsi="Goudy Old Style" w:cs="Didot"/>
          <w:lang w:val="en-GB"/>
        </w:rPr>
        <w:t xml:space="preserve">concerns </w:t>
      </w:r>
      <w:r w:rsidR="0072780C" w:rsidRPr="00D24342">
        <w:rPr>
          <w:rFonts w:ascii="Goudy Old Style" w:hAnsi="Goudy Old Style" w:cs="Didot"/>
          <w:lang w:val="en-GB"/>
        </w:rPr>
        <w:t>over</w:t>
      </w:r>
      <w:r w:rsidR="00E476B9" w:rsidRPr="00D24342">
        <w:rPr>
          <w:rFonts w:ascii="Goudy Old Style" w:hAnsi="Goudy Old Style" w:cs="Didot"/>
          <w:lang w:val="en-GB"/>
        </w:rPr>
        <w:t xml:space="preserve"> the</w:t>
      </w:r>
      <w:r w:rsidR="00764ABF" w:rsidRPr="00D24342">
        <w:rPr>
          <w:rFonts w:ascii="Goudy Old Style" w:hAnsi="Goudy Old Style" w:cs="Didot"/>
          <w:lang w:val="en-GB"/>
        </w:rPr>
        <w:t xml:space="preserve"> </w:t>
      </w:r>
      <w:r w:rsidR="003E3020" w:rsidRPr="00D24342">
        <w:rPr>
          <w:rFonts w:ascii="Goudy Old Style" w:hAnsi="Goudy Old Style" w:cs="Didot"/>
          <w:lang w:val="en-GB"/>
        </w:rPr>
        <w:t>opacity</w:t>
      </w:r>
      <w:r w:rsidR="00E476B9" w:rsidRPr="00D24342">
        <w:rPr>
          <w:rFonts w:ascii="Goudy Old Style" w:hAnsi="Goudy Old Style" w:cs="Didot"/>
          <w:lang w:val="en-GB"/>
        </w:rPr>
        <w:t xml:space="preserve"> of algorithmic </w:t>
      </w:r>
      <w:r w:rsidR="001D3ED2" w:rsidRPr="00D24342">
        <w:rPr>
          <w:rFonts w:ascii="Goudy Old Style" w:hAnsi="Goudy Old Style" w:cs="Didot"/>
          <w:lang w:val="en-GB"/>
        </w:rPr>
        <w:t>decision tools</w:t>
      </w:r>
      <w:r w:rsidR="001917F0" w:rsidRPr="00D24342">
        <w:rPr>
          <w:rFonts w:ascii="Goudy Old Style" w:hAnsi="Goudy Old Style" w:cs="Didot"/>
          <w:lang w:val="en-GB"/>
        </w:rPr>
        <w:t>.</w:t>
      </w:r>
      <w:r w:rsidR="009B2B71" w:rsidRPr="00D24342">
        <w:rPr>
          <w:rFonts w:ascii="Goudy Old Style" w:hAnsi="Goudy Old Style" w:cs="Didot"/>
          <w:lang w:val="en-GB"/>
        </w:rPr>
        <w:t xml:space="preserve"> </w:t>
      </w:r>
      <w:r w:rsidR="00E711BD" w:rsidRPr="00D24342">
        <w:rPr>
          <w:rFonts w:ascii="Goudy Old Style" w:hAnsi="Goudy Old Style" w:cs="Didot"/>
          <w:lang w:val="en-GB"/>
        </w:rPr>
        <w:t>W</w:t>
      </w:r>
      <w:r w:rsidR="00445213" w:rsidRPr="00D24342">
        <w:rPr>
          <w:rFonts w:ascii="Goudy Old Style" w:hAnsi="Goudy Old Style" w:cs="Didot"/>
          <w:lang w:val="en-GB"/>
        </w:rPr>
        <w:t>h</w:t>
      </w:r>
      <w:r w:rsidR="00E711BD" w:rsidRPr="00D24342">
        <w:rPr>
          <w:rFonts w:ascii="Goudy Old Style" w:hAnsi="Goudy Old Style" w:cs="Didot"/>
          <w:lang w:val="en-GB"/>
        </w:rPr>
        <w:t>i</w:t>
      </w:r>
      <w:r w:rsidR="00445213" w:rsidRPr="00D24342">
        <w:rPr>
          <w:rFonts w:ascii="Goudy Old Style" w:hAnsi="Goudy Old Style" w:cs="Didot"/>
          <w:lang w:val="en-GB"/>
        </w:rPr>
        <w:t xml:space="preserve">le </w:t>
      </w:r>
      <w:r w:rsidR="006110BF" w:rsidRPr="00D24342">
        <w:rPr>
          <w:rFonts w:ascii="Goudy Old Style" w:hAnsi="Goudy Old Style" w:cs="Didot"/>
          <w:lang w:val="en-GB"/>
        </w:rPr>
        <w:t xml:space="preserve">transparency and explainability are </w:t>
      </w:r>
      <w:r w:rsidR="001D3ED2" w:rsidRPr="00D24342">
        <w:rPr>
          <w:rFonts w:ascii="Goudy Old Style" w:hAnsi="Goudy Old Style" w:cs="Didot"/>
          <w:lang w:val="en-GB"/>
        </w:rPr>
        <w:t xml:space="preserve">certainly </w:t>
      </w:r>
      <w:r w:rsidR="006110BF" w:rsidRPr="00D24342">
        <w:rPr>
          <w:rFonts w:ascii="Goudy Old Style" w:hAnsi="Goudy Old Style" w:cs="Didot"/>
          <w:lang w:val="en-GB"/>
        </w:rPr>
        <w:t>important</w:t>
      </w:r>
      <w:r w:rsidRPr="00D24342">
        <w:rPr>
          <w:rFonts w:ascii="Goudy Old Style" w:hAnsi="Goudy Old Style" w:cs="Didot"/>
          <w:lang w:val="en-GB"/>
        </w:rPr>
        <w:t xml:space="preserve"> desiderata</w:t>
      </w:r>
      <w:r w:rsidR="001D02DC" w:rsidRPr="00D24342">
        <w:rPr>
          <w:rFonts w:ascii="Goudy Old Style" w:hAnsi="Goudy Old Style" w:cs="Didot"/>
          <w:lang w:val="en-GB"/>
        </w:rPr>
        <w:t xml:space="preserve"> in algorithmic governance</w:t>
      </w:r>
      <w:r w:rsidR="00445213" w:rsidRPr="00D24342">
        <w:rPr>
          <w:rFonts w:ascii="Goudy Old Style" w:hAnsi="Goudy Old Style" w:cs="Didot"/>
          <w:lang w:val="en-GB"/>
        </w:rPr>
        <w:t xml:space="preserve">, </w:t>
      </w:r>
      <w:r w:rsidR="000F448C" w:rsidRPr="00D24342">
        <w:rPr>
          <w:rFonts w:ascii="Goudy Old Style" w:hAnsi="Goudy Old Style" w:cs="Didot"/>
          <w:lang w:val="en-GB"/>
        </w:rPr>
        <w:t xml:space="preserve">we worry that </w:t>
      </w:r>
      <w:r w:rsidR="00F653BC" w:rsidRPr="00D24342">
        <w:rPr>
          <w:rFonts w:ascii="Goudy Old Style" w:hAnsi="Goudy Old Style" w:cs="Didot"/>
          <w:lang w:val="en-GB"/>
        </w:rPr>
        <w:t>automated decision-making</w:t>
      </w:r>
      <w:r w:rsidR="001917F0" w:rsidRPr="00D24342">
        <w:rPr>
          <w:rFonts w:ascii="Goudy Old Style" w:hAnsi="Goudy Old Style" w:cs="Didot"/>
          <w:lang w:val="en-GB"/>
        </w:rPr>
        <w:t xml:space="preserve"> </w:t>
      </w:r>
      <w:r w:rsidR="00937A6F" w:rsidRPr="00D24342">
        <w:rPr>
          <w:rFonts w:ascii="Goudy Old Style" w:hAnsi="Goudy Old Style" w:cs="Didot"/>
          <w:lang w:val="en-GB"/>
        </w:rPr>
        <w:t>is</w:t>
      </w:r>
      <w:r w:rsidR="006110BF" w:rsidRPr="00D24342">
        <w:rPr>
          <w:rFonts w:ascii="Goudy Old Style" w:hAnsi="Goudy Old Style" w:cs="Didot"/>
          <w:lang w:val="en-GB"/>
        </w:rPr>
        <w:t xml:space="preserve"> being held to an unrealistically</w:t>
      </w:r>
      <w:r w:rsidR="00F653BC" w:rsidRPr="00D24342">
        <w:rPr>
          <w:rFonts w:ascii="Goudy Old Style" w:hAnsi="Goudy Old Style" w:cs="Didot"/>
          <w:lang w:val="en-GB"/>
        </w:rPr>
        <w:t xml:space="preserve"> high</w:t>
      </w:r>
      <w:r w:rsidR="00EA3318" w:rsidRPr="00D24342">
        <w:rPr>
          <w:rFonts w:ascii="Goudy Old Style" w:hAnsi="Goudy Old Style" w:cs="Didot"/>
          <w:lang w:val="en-GB"/>
        </w:rPr>
        <w:t xml:space="preserve"> standard</w:t>
      </w:r>
      <w:r w:rsidR="00F653BC" w:rsidRPr="00D24342">
        <w:rPr>
          <w:rFonts w:ascii="Goudy Old Style" w:hAnsi="Goudy Old Style" w:cs="Didot"/>
          <w:lang w:val="en-GB"/>
        </w:rPr>
        <w:t>,</w:t>
      </w:r>
      <w:r w:rsidR="00445213" w:rsidRPr="00D24342">
        <w:rPr>
          <w:rFonts w:ascii="Goudy Old Style" w:hAnsi="Goudy Old Style" w:cs="Didot"/>
          <w:lang w:val="en-GB"/>
        </w:rPr>
        <w:t xml:space="preserve"> </w:t>
      </w:r>
      <w:r w:rsidR="00C42E49" w:rsidRPr="00D24342">
        <w:rPr>
          <w:rFonts w:ascii="Goudy Old Style" w:hAnsi="Goudy Old Style" w:cs="Didot"/>
          <w:lang w:val="en-GB"/>
        </w:rPr>
        <w:t xml:space="preserve">possibly owing to an unrealistically high estimate of the degree of transparency attainable </w:t>
      </w:r>
      <w:r w:rsidR="00924CB0" w:rsidRPr="00D24342">
        <w:rPr>
          <w:rFonts w:ascii="Goudy Old Style" w:hAnsi="Goudy Old Style" w:cs="Didot"/>
          <w:lang w:val="en-GB"/>
        </w:rPr>
        <w:t>from</w:t>
      </w:r>
      <w:r w:rsidR="000174A1" w:rsidRPr="00D24342">
        <w:rPr>
          <w:rFonts w:ascii="Goudy Old Style" w:hAnsi="Goudy Old Style" w:cs="Didot"/>
          <w:lang w:val="en-GB"/>
        </w:rPr>
        <w:t xml:space="preserve"> human</w:t>
      </w:r>
      <w:r w:rsidR="00924CB0" w:rsidRPr="00D24342">
        <w:rPr>
          <w:rFonts w:ascii="Goudy Old Style" w:hAnsi="Goudy Old Style" w:cs="Didot"/>
          <w:lang w:val="en-GB"/>
        </w:rPr>
        <w:t xml:space="preserve"> decision-makers</w:t>
      </w:r>
      <w:r w:rsidR="001917F0" w:rsidRPr="00D24342">
        <w:rPr>
          <w:rFonts w:ascii="Goudy Old Style" w:hAnsi="Goudy Old Style" w:cs="Didot"/>
          <w:lang w:val="en-GB"/>
        </w:rPr>
        <w:t xml:space="preserve">. </w:t>
      </w:r>
      <w:r w:rsidR="00292B10" w:rsidRPr="00D24342">
        <w:rPr>
          <w:rFonts w:ascii="Goudy Old Style" w:hAnsi="Goudy Old Style" w:cs="Didot"/>
          <w:lang w:val="en-GB"/>
        </w:rPr>
        <w:t>In this paper, w</w:t>
      </w:r>
      <w:r w:rsidR="00692801" w:rsidRPr="00D24342">
        <w:rPr>
          <w:rFonts w:ascii="Goudy Old Style" w:hAnsi="Goudy Old Style" w:cs="Didot"/>
          <w:lang w:val="en-GB"/>
        </w:rPr>
        <w:t xml:space="preserve">e </w:t>
      </w:r>
      <w:r w:rsidR="003C544B" w:rsidRPr="00D24342">
        <w:rPr>
          <w:rFonts w:ascii="Goudy Old Style" w:hAnsi="Goudy Old Style" w:cs="Didot"/>
          <w:lang w:val="en-GB"/>
        </w:rPr>
        <w:t xml:space="preserve">review evidence </w:t>
      </w:r>
      <w:r w:rsidR="000009FE" w:rsidRPr="00D24342">
        <w:rPr>
          <w:rFonts w:ascii="Goudy Old Style" w:hAnsi="Goudy Old Style" w:cs="Didot"/>
          <w:lang w:val="en-GB"/>
        </w:rPr>
        <w:t xml:space="preserve">demonstrating </w:t>
      </w:r>
      <w:r w:rsidR="003571B3" w:rsidRPr="00D24342">
        <w:rPr>
          <w:rFonts w:ascii="Goudy Old Style" w:hAnsi="Goudy Old Style" w:cs="Didot"/>
          <w:lang w:val="en-GB"/>
        </w:rPr>
        <w:t>that much hum</w:t>
      </w:r>
      <w:r w:rsidR="000E4F79" w:rsidRPr="00D24342">
        <w:rPr>
          <w:rFonts w:ascii="Goudy Old Style" w:hAnsi="Goudy Old Style" w:cs="Didot"/>
          <w:lang w:val="en-GB"/>
        </w:rPr>
        <w:t>an decision-making is fraught with transparency problems</w:t>
      </w:r>
      <w:r w:rsidR="003571B3" w:rsidRPr="00D24342">
        <w:rPr>
          <w:rFonts w:ascii="Goudy Old Style" w:hAnsi="Goudy Old Style" w:cs="Didot"/>
          <w:lang w:val="en-GB"/>
        </w:rPr>
        <w:t xml:space="preserve">, </w:t>
      </w:r>
      <w:r w:rsidR="00705D98" w:rsidRPr="00D24342">
        <w:rPr>
          <w:rFonts w:ascii="Goudy Old Style" w:hAnsi="Goudy Old Style" w:cs="Didot"/>
          <w:lang w:val="en-GB"/>
        </w:rPr>
        <w:t>show</w:t>
      </w:r>
      <w:r w:rsidR="000E4F79" w:rsidRPr="00D24342">
        <w:rPr>
          <w:rFonts w:ascii="Goudy Old Style" w:hAnsi="Goudy Old Style" w:cs="Didot"/>
          <w:lang w:val="en-GB"/>
        </w:rPr>
        <w:t xml:space="preserve"> </w:t>
      </w:r>
      <w:r w:rsidR="00E87535" w:rsidRPr="00D24342">
        <w:rPr>
          <w:rFonts w:ascii="Goudy Old Style" w:hAnsi="Goudy Old Style" w:cs="Didot"/>
          <w:lang w:val="en-GB"/>
        </w:rPr>
        <w:t xml:space="preserve">in </w:t>
      </w:r>
      <w:r w:rsidR="000E4F79" w:rsidRPr="00D24342">
        <w:rPr>
          <w:rFonts w:ascii="Goudy Old Style" w:hAnsi="Goudy Old Style" w:cs="Didot"/>
          <w:lang w:val="en-GB"/>
        </w:rPr>
        <w:t xml:space="preserve">what respects AI fares </w:t>
      </w:r>
      <w:r w:rsidR="009D1BCE" w:rsidRPr="00D24342">
        <w:rPr>
          <w:rFonts w:ascii="Goudy Old Style" w:hAnsi="Goudy Old Style" w:cs="Didot"/>
          <w:lang w:val="en-GB"/>
        </w:rPr>
        <w:t>little</w:t>
      </w:r>
      <w:r w:rsidR="000E4F79" w:rsidRPr="00D24342">
        <w:rPr>
          <w:rFonts w:ascii="Goudy Old Style" w:hAnsi="Goudy Old Style" w:cs="Didot"/>
          <w:lang w:val="en-GB"/>
        </w:rPr>
        <w:t xml:space="preserve"> worse</w:t>
      </w:r>
      <w:r w:rsidR="00E56198" w:rsidRPr="00D24342">
        <w:rPr>
          <w:rFonts w:ascii="Goudy Old Style" w:hAnsi="Goudy Old Style" w:cs="Didot"/>
          <w:lang w:val="en-GB"/>
        </w:rPr>
        <w:t xml:space="preserve"> or better</w:t>
      </w:r>
      <w:r w:rsidR="000174A1" w:rsidRPr="00D24342">
        <w:rPr>
          <w:rFonts w:ascii="Goudy Old Style" w:hAnsi="Goudy Old Style" w:cs="Didot"/>
          <w:lang w:val="en-GB"/>
        </w:rPr>
        <w:t xml:space="preserve">, </w:t>
      </w:r>
      <w:r w:rsidR="003B2A7B" w:rsidRPr="00D24342">
        <w:rPr>
          <w:rFonts w:ascii="Goudy Old Style" w:hAnsi="Goudy Old Style" w:cs="Didot"/>
          <w:lang w:val="en-GB"/>
        </w:rPr>
        <w:t xml:space="preserve">and </w:t>
      </w:r>
      <w:r w:rsidR="00E87535" w:rsidRPr="00D24342">
        <w:rPr>
          <w:rFonts w:ascii="Goudy Old Style" w:hAnsi="Goudy Old Style" w:cs="Didot"/>
          <w:lang w:val="en-GB"/>
        </w:rPr>
        <w:t>argue that</w:t>
      </w:r>
      <w:r w:rsidR="003B2A7B" w:rsidRPr="00D24342">
        <w:rPr>
          <w:rFonts w:ascii="Goudy Old Style" w:hAnsi="Goudy Old Style" w:cs="Didot"/>
          <w:lang w:val="en-GB"/>
        </w:rPr>
        <w:t xml:space="preserve"> </w:t>
      </w:r>
      <w:r w:rsidR="009507AE" w:rsidRPr="00D24342">
        <w:rPr>
          <w:rFonts w:ascii="Goudy Old Style" w:hAnsi="Goudy Old Style" w:cs="Didot"/>
          <w:lang w:val="en-GB"/>
        </w:rPr>
        <w:t xml:space="preserve">at least </w:t>
      </w:r>
      <w:r w:rsidR="003B2A7B" w:rsidRPr="00D24342">
        <w:rPr>
          <w:rFonts w:ascii="Goudy Old Style" w:hAnsi="Goudy Old Style" w:cs="Didot"/>
          <w:lang w:val="en-GB"/>
        </w:rPr>
        <w:t xml:space="preserve">some </w:t>
      </w:r>
      <w:r w:rsidR="00C867E7" w:rsidRPr="00D24342">
        <w:rPr>
          <w:rFonts w:ascii="Goudy Old Style" w:hAnsi="Goudy Old Style" w:cs="Didot"/>
          <w:lang w:val="en-GB"/>
        </w:rPr>
        <w:t>regulatory proposals</w:t>
      </w:r>
      <w:r w:rsidRPr="00D24342">
        <w:rPr>
          <w:rFonts w:ascii="Goudy Old Style" w:hAnsi="Goudy Old Style" w:cs="Didot"/>
          <w:lang w:val="en-GB"/>
        </w:rPr>
        <w:t xml:space="preserve"> for explainable AI </w:t>
      </w:r>
      <w:r w:rsidR="009507AE" w:rsidRPr="00D24342">
        <w:rPr>
          <w:rFonts w:ascii="Goudy Old Style" w:hAnsi="Goudy Old Style" w:cs="Didot"/>
          <w:lang w:val="en-GB"/>
        </w:rPr>
        <w:t>could</w:t>
      </w:r>
      <w:r w:rsidR="003B2A7B" w:rsidRPr="00D24342">
        <w:rPr>
          <w:rFonts w:ascii="Goudy Old Style" w:hAnsi="Goudy Old Style" w:cs="Didot"/>
          <w:lang w:val="en-GB"/>
        </w:rPr>
        <w:t xml:space="preserve"> end up setting the </w:t>
      </w:r>
      <w:r w:rsidR="00E06691" w:rsidRPr="00D24342">
        <w:rPr>
          <w:rFonts w:ascii="Goudy Old Style" w:hAnsi="Goudy Old Style" w:cs="Didot"/>
          <w:lang w:val="en-GB"/>
        </w:rPr>
        <w:t>bar</w:t>
      </w:r>
      <w:r w:rsidR="003B2A7B" w:rsidRPr="00D24342">
        <w:rPr>
          <w:rFonts w:ascii="Goudy Old Style" w:hAnsi="Goudy Old Style" w:cs="Didot"/>
          <w:lang w:val="en-GB"/>
        </w:rPr>
        <w:t xml:space="preserve"> high</w:t>
      </w:r>
      <w:r w:rsidR="00E06691" w:rsidRPr="00D24342">
        <w:rPr>
          <w:rFonts w:ascii="Goudy Old Style" w:hAnsi="Goudy Old Style" w:cs="Didot"/>
          <w:lang w:val="en-GB"/>
        </w:rPr>
        <w:t>er than</w:t>
      </w:r>
      <w:r w:rsidR="00D20B19" w:rsidRPr="00D24342">
        <w:rPr>
          <w:rFonts w:ascii="Goudy Old Style" w:hAnsi="Goudy Old Style" w:cs="Didot"/>
          <w:lang w:val="en-GB"/>
        </w:rPr>
        <w:t xml:space="preserve"> is necessary </w:t>
      </w:r>
      <w:r w:rsidR="00AC1DC1" w:rsidRPr="00D24342">
        <w:rPr>
          <w:rFonts w:ascii="Goudy Old Style" w:hAnsi="Goudy Old Style" w:cs="Didot"/>
          <w:lang w:val="en-GB"/>
        </w:rPr>
        <w:t>or indeed</w:t>
      </w:r>
      <w:r w:rsidR="00D20B19" w:rsidRPr="00D24342">
        <w:rPr>
          <w:rFonts w:ascii="Goudy Old Style" w:hAnsi="Goudy Old Style" w:cs="Didot"/>
          <w:lang w:val="en-GB"/>
        </w:rPr>
        <w:t xml:space="preserve"> helpful</w:t>
      </w:r>
      <w:r w:rsidR="003B2A7B" w:rsidRPr="00D24342">
        <w:rPr>
          <w:rFonts w:ascii="Goudy Old Style" w:hAnsi="Goudy Old Style" w:cs="Didot"/>
          <w:lang w:val="en-GB"/>
        </w:rPr>
        <w:t>.</w:t>
      </w:r>
      <w:r w:rsidR="00E32FDD" w:rsidRPr="00D24342">
        <w:rPr>
          <w:rFonts w:ascii="Goudy Old Style" w:hAnsi="Goudy Old Style" w:cs="Didot"/>
          <w:lang w:val="en-GB"/>
        </w:rPr>
        <w:t xml:space="preserve"> The demands </w:t>
      </w:r>
      <w:r w:rsidR="002F783E" w:rsidRPr="00D24342">
        <w:rPr>
          <w:rFonts w:ascii="Goudy Old Style" w:hAnsi="Goudy Old Style" w:cs="Didot"/>
          <w:lang w:val="en-GB"/>
        </w:rPr>
        <w:t xml:space="preserve">of practical reason require the justification of action to be pitched at the level of practical reason. Decision tools that support or supplant practical reasoning should not be expected to </w:t>
      </w:r>
      <w:r w:rsidR="00E56198" w:rsidRPr="00D24342">
        <w:rPr>
          <w:rFonts w:ascii="Goudy Old Style" w:hAnsi="Goudy Old Style" w:cs="Didot"/>
          <w:lang w:val="en-GB"/>
        </w:rPr>
        <w:t>aim</w:t>
      </w:r>
      <w:r w:rsidR="003867B9" w:rsidRPr="00D24342">
        <w:rPr>
          <w:rFonts w:ascii="Goudy Old Style" w:hAnsi="Goudy Old Style" w:cs="Didot"/>
          <w:lang w:val="en-GB"/>
        </w:rPr>
        <w:t xml:space="preserve"> for</w:t>
      </w:r>
      <w:r w:rsidR="00E56198" w:rsidRPr="00D24342">
        <w:rPr>
          <w:rFonts w:ascii="Goudy Old Style" w:hAnsi="Goudy Old Style" w:cs="Didot"/>
          <w:lang w:val="en-GB"/>
        </w:rPr>
        <w:t xml:space="preserve"> </w:t>
      </w:r>
      <w:r w:rsidR="003867B9" w:rsidRPr="00D24342">
        <w:rPr>
          <w:rFonts w:ascii="Goudy Old Style" w:hAnsi="Goudy Old Style" w:cs="Didot"/>
          <w:lang w:val="en-GB"/>
        </w:rPr>
        <w:t xml:space="preserve">a standard </w:t>
      </w:r>
      <w:r w:rsidR="007B64C3" w:rsidRPr="00D24342">
        <w:rPr>
          <w:rFonts w:ascii="Goudy Old Style" w:hAnsi="Goudy Old Style" w:cs="Didot"/>
          <w:lang w:val="en-GB"/>
        </w:rPr>
        <w:t>any h</w:t>
      </w:r>
      <w:r w:rsidR="00E56198" w:rsidRPr="00D24342">
        <w:rPr>
          <w:rFonts w:ascii="Goudy Old Style" w:hAnsi="Goudy Old Style" w:cs="Didot"/>
          <w:lang w:val="en-GB"/>
        </w:rPr>
        <w:t>ighe</w:t>
      </w:r>
      <w:r w:rsidR="00036A93" w:rsidRPr="00D24342">
        <w:rPr>
          <w:rFonts w:ascii="Goudy Old Style" w:hAnsi="Goudy Old Style" w:cs="Didot"/>
          <w:lang w:val="en-GB"/>
        </w:rPr>
        <w:t>r</w:t>
      </w:r>
      <w:r w:rsidR="00C90A77" w:rsidRPr="00D24342">
        <w:rPr>
          <w:rFonts w:ascii="Goudy Old Style" w:hAnsi="Goudy Old Style" w:cs="Didot"/>
          <w:lang w:val="en-GB"/>
        </w:rPr>
        <w:t xml:space="preserve"> than </w:t>
      </w:r>
      <w:r w:rsidR="003C0AEC" w:rsidRPr="00D24342">
        <w:rPr>
          <w:rFonts w:ascii="Goudy Old Style" w:hAnsi="Goudy Old Style" w:cs="Didot"/>
          <w:lang w:val="en-GB"/>
        </w:rPr>
        <w:t>this</w:t>
      </w:r>
      <w:r w:rsidR="002F783E" w:rsidRPr="00D24342">
        <w:rPr>
          <w:rFonts w:ascii="Goudy Old Style" w:hAnsi="Goudy Old Style" w:cs="Didot"/>
          <w:lang w:val="en-GB"/>
        </w:rPr>
        <w:t>.</w:t>
      </w:r>
      <w:r w:rsidR="00AB34F3" w:rsidRPr="00D24342">
        <w:rPr>
          <w:rFonts w:ascii="Goudy Old Style" w:hAnsi="Goudy Old Style" w:cs="Didot"/>
          <w:lang w:val="en-GB"/>
        </w:rPr>
        <w:t xml:space="preserve"> We cast this desideratum in terms of Daniel Dennet</w:t>
      </w:r>
      <w:r w:rsidR="000678F9" w:rsidRPr="00D24342">
        <w:rPr>
          <w:rFonts w:ascii="Goudy Old Style" w:hAnsi="Goudy Old Style" w:cs="Didot"/>
          <w:lang w:val="en-GB"/>
        </w:rPr>
        <w:t>t</w:t>
      </w:r>
      <w:r w:rsidR="00AB34F3" w:rsidRPr="00D24342">
        <w:rPr>
          <w:rFonts w:ascii="Goudy Old Style" w:hAnsi="Goudy Old Style" w:cs="Didot"/>
          <w:lang w:val="en-GB"/>
        </w:rPr>
        <w:t xml:space="preserve">’s </w:t>
      </w:r>
      <w:r w:rsidR="000C7940" w:rsidRPr="00D24342">
        <w:rPr>
          <w:rFonts w:ascii="Goudy Old Style" w:hAnsi="Goudy Old Style" w:cs="Didot"/>
          <w:lang w:val="en-GB"/>
        </w:rPr>
        <w:t>theory of the “</w:t>
      </w:r>
      <w:r w:rsidR="00AB34F3" w:rsidRPr="00D24342">
        <w:rPr>
          <w:rFonts w:ascii="Goudy Old Style" w:hAnsi="Goudy Old Style" w:cs="Didot"/>
          <w:lang w:val="en-GB"/>
        </w:rPr>
        <w:t>intentional stance,</w:t>
      </w:r>
      <w:r w:rsidR="000C7940" w:rsidRPr="00D24342">
        <w:rPr>
          <w:rFonts w:ascii="Goudy Old Style" w:hAnsi="Goudy Old Style" w:cs="Didot"/>
          <w:lang w:val="en-GB"/>
        </w:rPr>
        <w:t>”</w:t>
      </w:r>
      <w:r w:rsidR="00AB34F3" w:rsidRPr="00D24342">
        <w:rPr>
          <w:rFonts w:ascii="Goudy Old Style" w:hAnsi="Goudy Old Style" w:cs="Didot"/>
          <w:lang w:val="en-GB"/>
        </w:rPr>
        <w:t xml:space="preserve"> and argue that since the justification of action for human purposes takes the form of intentional </w:t>
      </w:r>
      <w:r w:rsidR="00D15342" w:rsidRPr="00D24342">
        <w:rPr>
          <w:rFonts w:ascii="Goudy Old Style" w:hAnsi="Goudy Old Style" w:cs="Didot"/>
          <w:lang w:val="en-GB"/>
        </w:rPr>
        <w:t>stance</w:t>
      </w:r>
      <w:r w:rsidR="00BC0AA9" w:rsidRPr="00D24342">
        <w:rPr>
          <w:rFonts w:ascii="Goudy Old Style" w:hAnsi="Goudy Old Style" w:cs="Didot"/>
          <w:lang w:val="en-GB"/>
        </w:rPr>
        <w:t xml:space="preserve"> explanation</w:t>
      </w:r>
      <w:r w:rsidR="00AB34F3" w:rsidRPr="00D24342">
        <w:rPr>
          <w:rFonts w:ascii="Goudy Old Style" w:hAnsi="Goudy Old Style" w:cs="Didot"/>
          <w:lang w:val="en-GB"/>
        </w:rPr>
        <w:t xml:space="preserve">, the justification of algorithmic decisions should take the same form. In practice this means that the sorts of explanations for algorithmic decisions that are analogous to intentional </w:t>
      </w:r>
      <w:r w:rsidR="00D15342" w:rsidRPr="00D24342">
        <w:rPr>
          <w:rFonts w:ascii="Goudy Old Style" w:hAnsi="Goudy Old Style" w:cs="Didot"/>
          <w:lang w:val="en-GB"/>
        </w:rPr>
        <w:t>stance</w:t>
      </w:r>
      <w:r w:rsidR="00AB34F3" w:rsidRPr="00D24342">
        <w:rPr>
          <w:rFonts w:ascii="Goudy Old Style" w:hAnsi="Goudy Old Style" w:cs="Didot"/>
          <w:lang w:val="en-GB"/>
        </w:rPr>
        <w:t xml:space="preserve"> explanations should be preferred over ones that aim at the architectural innards of a decision tool.</w:t>
      </w:r>
    </w:p>
    <w:p w14:paraId="0840EA48" w14:textId="6FC2B8A5" w:rsidR="00DA64EA" w:rsidRPr="00D24342" w:rsidRDefault="00EC2D97" w:rsidP="002938A8">
      <w:pPr>
        <w:spacing w:line="480" w:lineRule="auto"/>
        <w:rPr>
          <w:rFonts w:ascii="Goudy Old Style" w:hAnsi="Goudy Old Style" w:cs="Didot"/>
          <w:b/>
          <w:lang w:val="en-GB"/>
        </w:rPr>
      </w:pPr>
      <w:r w:rsidRPr="00D24342">
        <w:rPr>
          <w:rFonts w:ascii="Goudy Old Style" w:hAnsi="Goudy Old Style" w:cs="Didot"/>
          <w:b/>
          <w:lang w:val="en-GB"/>
        </w:rPr>
        <w:lastRenderedPageBreak/>
        <w:t>1.</w:t>
      </w:r>
      <w:r w:rsidRPr="00D24342">
        <w:rPr>
          <w:rFonts w:ascii="Goudy Old Style" w:hAnsi="Goudy Old Style" w:cs="Didot"/>
          <w:b/>
          <w:lang w:val="en-GB"/>
        </w:rPr>
        <w:tab/>
      </w:r>
      <w:r w:rsidR="00DA64EA" w:rsidRPr="00D24342">
        <w:rPr>
          <w:rFonts w:ascii="Goudy Old Style" w:hAnsi="Goudy Old Style" w:cs="Didot"/>
          <w:b/>
          <w:lang w:val="en-GB"/>
        </w:rPr>
        <w:t>Introduction</w:t>
      </w:r>
    </w:p>
    <w:p w14:paraId="1692A0A6" w14:textId="56950005" w:rsidR="009507AE" w:rsidRPr="00D24342" w:rsidRDefault="00DA64EA" w:rsidP="002938A8">
      <w:pPr>
        <w:spacing w:line="480" w:lineRule="auto"/>
        <w:rPr>
          <w:rFonts w:ascii="Goudy Old Style" w:hAnsi="Goudy Old Style" w:cs="Didot"/>
          <w:lang w:val="en-GB"/>
        </w:rPr>
      </w:pPr>
      <w:r w:rsidRPr="00D24342">
        <w:rPr>
          <w:rFonts w:ascii="Goudy Old Style" w:hAnsi="Goudy Old Style" w:cs="Didot"/>
          <w:lang w:val="en-GB"/>
        </w:rPr>
        <w:br/>
      </w:r>
      <w:r w:rsidR="00B45A2B" w:rsidRPr="00D24342">
        <w:rPr>
          <w:rFonts w:ascii="Goudy Old Style" w:hAnsi="Goudy Old Style" w:cs="Didot"/>
          <w:lang w:val="en-GB"/>
        </w:rPr>
        <w:t xml:space="preserve">The past decade has witnessed an unprecedented acceleration in both the sophistication and uptake of </w:t>
      </w:r>
      <w:r w:rsidR="00283E40" w:rsidRPr="00D24342">
        <w:rPr>
          <w:rFonts w:ascii="Goudy Old Style" w:hAnsi="Goudy Old Style" w:cs="Didot"/>
          <w:lang w:val="en-GB"/>
        </w:rPr>
        <w:t xml:space="preserve">various </w:t>
      </w:r>
      <w:r w:rsidR="00B45A2B" w:rsidRPr="00D24342">
        <w:rPr>
          <w:rFonts w:ascii="Goudy Old Style" w:hAnsi="Goudy Old Style" w:cs="Didot"/>
          <w:lang w:val="en-GB"/>
        </w:rPr>
        <w:t>machine learning systems</w:t>
      </w:r>
      <w:r w:rsidR="00C571F3" w:rsidRPr="00D24342">
        <w:rPr>
          <w:rFonts w:ascii="Goudy Old Style" w:hAnsi="Goudy Old Style" w:cs="Didot"/>
          <w:lang w:val="en-GB"/>
        </w:rPr>
        <w:t>, including systems that employ</w:t>
      </w:r>
      <w:r w:rsidR="00283E40" w:rsidRPr="00D24342">
        <w:rPr>
          <w:rFonts w:ascii="Goudy Old Style" w:hAnsi="Goudy Old Style" w:cs="Didot"/>
          <w:lang w:val="en-GB"/>
        </w:rPr>
        <w:t xml:space="preserve"> “</w:t>
      </w:r>
      <w:r w:rsidR="00B45A2B" w:rsidRPr="00D24342">
        <w:rPr>
          <w:rFonts w:ascii="Goudy Old Style" w:hAnsi="Goudy Old Style" w:cs="Didot"/>
          <w:lang w:val="en-GB"/>
        </w:rPr>
        <w:t>deep learning</w:t>
      </w:r>
      <w:r w:rsidR="00283E40" w:rsidRPr="00D24342">
        <w:rPr>
          <w:rFonts w:ascii="Goudy Old Style" w:hAnsi="Goudy Old Style" w:cs="Didot"/>
          <w:lang w:val="en-GB"/>
        </w:rPr>
        <w:t>”</w:t>
      </w:r>
      <w:r w:rsidR="00B45A2B" w:rsidRPr="00D24342">
        <w:rPr>
          <w:rFonts w:ascii="Goudy Old Style" w:hAnsi="Goudy Old Style" w:cs="Didot"/>
          <w:lang w:val="en-GB"/>
        </w:rPr>
        <w:t xml:space="preserve"> algorithms</w:t>
      </w:r>
      <w:r w:rsidR="002702E0" w:rsidRPr="00D24342">
        <w:rPr>
          <w:rFonts w:ascii="Goudy Old Style" w:hAnsi="Goudy Old Style" w:cs="Didot"/>
          <w:lang w:val="en-GB"/>
        </w:rPr>
        <w:t xml:space="preserve">. </w:t>
      </w:r>
      <w:r w:rsidR="00A17681" w:rsidRPr="00D24342">
        <w:rPr>
          <w:rFonts w:ascii="Goudy Old Style" w:hAnsi="Goudy Old Style" w:cs="Didot"/>
          <w:lang w:val="en-GB"/>
        </w:rPr>
        <w:t xml:space="preserve">From music and TV show recommendations, product advertising and opinion polling, to medical diagnostics, university admissions, job placement and financial services, the range of the potential application of </w:t>
      </w:r>
      <w:r w:rsidR="00E46639" w:rsidRPr="00D24342">
        <w:rPr>
          <w:rFonts w:ascii="Goudy Old Style" w:hAnsi="Goudy Old Style" w:cs="Didot"/>
          <w:lang w:val="en-GB"/>
        </w:rPr>
        <w:t xml:space="preserve">these </w:t>
      </w:r>
      <w:r w:rsidR="00A17681" w:rsidRPr="00D24342">
        <w:rPr>
          <w:rFonts w:ascii="Goudy Old Style" w:hAnsi="Goudy Old Style" w:cs="Didot"/>
          <w:lang w:val="en-GB"/>
        </w:rPr>
        <w:t>new AI tech</w:t>
      </w:r>
      <w:r w:rsidR="00A43BCD" w:rsidRPr="00D24342">
        <w:rPr>
          <w:rFonts w:ascii="Goudy Old Style" w:hAnsi="Goudy Old Style" w:cs="Didot"/>
          <w:lang w:val="en-GB"/>
        </w:rPr>
        <w:t xml:space="preserve">nologies is </w:t>
      </w:r>
      <w:r w:rsidR="00A97D5E" w:rsidRPr="00D24342">
        <w:rPr>
          <w:rFonts w:ascii="Goudy Old Style" w:hAnsi="Goudy Old Style" w:cs="Didot"/>
          <w:lang w:val="en-GB"/>
        </w:rPr>
        <w:t xml:space="preserve">truly </w:t>
      </w:r>
      <w:r w:rsidR="00A43BCD" w:rsidRPr="00D24342">
        <w:rPr>
          <w:rFonts w:ascii="Goudy Old Style" w:hAnsi="Goudy Old Style" w:cs="Didot"/>
          <w:lang w:val="en-GB"/>
        </w:rPr>
        <w:t>vast</w:t>
      </w:r>
      <w:r w:rsidR="00B27DDB" w:rsidRPr="00D24342">
        <w:rPr>
          <w:rFonts w:ascii="Goudy Old Style" w:hAnsi="Goudy Old Style" w:cs="Didot"/>
          <w:lang w:val="en-GB"/>
        </w:rPr>
        <w:t>.</w:t>
      </w:r>
      <w:r w:rsidR="0018370E" w:rsidRPr="00D24342">
        <w:rPr>
          <w:rFonts w:ascii="Goudy Old Style" w:hAnsi="Goudy Old Style" w:cs="Didot"/>
          <w:lang w:val="en-GB"/>
        </w:rPr>
        <w:t xml:space="preserve"> </w:t>
      </w:r>
      <w:r w:rsidR="00DD4F25" w:rsidRPr="00D24342">
        <w:rPr>
          <w:rFonts w:ascii="Goudy Old Style" w:hAnsi="Goudy Old Style" w:cs="Didot"/>
          <w:lang w:val="en-GB"/>
        </w:rPr>
        <w:t xml:space="preserve">Even police and law enforcement </w:t>
      </w:r>
      <w:r w:rsidR="00B0653A" w:rsidRPr="00D24342">
        <w:rPr>
          <w:rFonts w:ascii="Goudy Old Style" w:hAnsi="Goudy Old Style" w:cs="Didot"/>
          <w:lang w:val="en-GB"/>
        </w:rPr>
        <w:t xml:space="preserve">agencies </w:t>
      </w:r>
      <w:r w:rsidR="00DD4F25" w:rsidRPr="00D24342">
        <w:rPr>
          <w:rFonts w:ascii="Goudy Old Style" w:hAnsi="Goudy Old Style" w:cs="Didot"/>
          <w:lang w:val="en-GB"/>
        </w:rPr>
        <w:t xml:space="preserve">have coopted deep learning tools </w:t>
      </w:r>
      <w:r w:rsidR="00923628" w:rsidRPr="00D24342">
        <w:rPr>
          <w:rFonts w:ascii="Goudy Old Style" w:hAnsi="Goudy Old Style" w:cs="Didot"/>
          <w:lang w:val="en-GB"/>
        </w:rPr>
        <w:t xml:space="preserve">in an effort </w:t>
      </w:r>
      <w:r w:rsidR="00DD4F25" w:rsidRPr="00D24342">
        <w:rPr>
          <w:rFonts w:ascii="Goudy Old Style" w:hAnsi="Goudy Old Style" w:cs="Didot"/>
          <w:lang w:val="en-GB"/>
        </w:rPr>
        <w:t xml:space="preserve">to optimise accuracy and efficiency and reduce human bias. </w:t>
      </w:r>
      <w:r w:rsidR="001C6F3D" w:rsidRPr="00D24342">
        <w:rPr>
          <w:rFonts w:ascii="Goudy Old Style" w:hAnsi="Goudy Old Style" w:cs="Didot"/>
          <w:lang w:val="en-GB"/>
        </w:rPr>
        <w:t xml:space="preserve">But while the roll-out </w:t>
      </w:r>
      <w:r w:rsidR="008A515A" w:rsidRPr="00D24342">
        <w:rPr>
          <w:rFonts w:ascii="Goudy Old Style" w:hAnsi="Goudy Old Style" w:cs="Didot"/>
          <w:lang w:val="en-GB"/>
        </w:rPr>
        <w:t>continues to gather</w:t>
      </w:r>
      <w:r w:rsidR="008D02C0" w:rsidRPr="00D24342">
        <w:rPr>
          <w:rFonts w:ascii="Goudy Old Style" w:hAnsi="Goudy Old Style" w:cs="Didot"/>
          <w:lang w:val="en-GB"/>
        </w:rPr>
        <w:t xml:space="preserve"> momentum</w:t>
      </w:r>
      <w:r w:rsidR="00AD5F78" w:rsidRPr="00D24342">
        <w:rPr>
          <w:rFonts w:ascii="Goudy Old Style" w:hAnsi="Goudy Old Style" w:cs="Didot"/>
          <w:lang w:val="en-GB"/>
        </w:rPr>
        <w:t>,</w:t>
      </w:r>
      <w:r w:rsidR="001C6F3D" w:rsidRPr="00D24342">
        <w:rPr>
          <w:rFonts w:ascii="Goudy Old Style" w:hAnsi="Goudy Old Style" w:cs="Didot"/>
          <w:lang w:val="en-GB"/>
        </w:rPr>
        <w:t xml:space="preserve"> and enthusiasts have </w:t>
      </w:r>
      <w:r w:rsidR="00AD5F78" w:rsidRPr="00D24342">
        <w:rPr>
          <w:rFonts w:ascii="Goudy Old Style" w:hAnsi="Goudy Old Style" w:cs="Didot"/>
          <w:lang w:val="en-GB"/>
        </w:rPr>
        <w:t xml:space="preserve">welcomed the </w:t>
      </w:r>
      <w:r w:rsidR="000E03DF" w:rsidRPr="00D24342">
        <w:rPr>
          <w:rFonts w:ascii="Goudy Old Style" w:hAnsi="Goudy Old Style" w:cs="Didot"/>
          <w:lang w:val="en-GB"/>
        </w:rPr>
        <w:t>dawn</w:t>
      </w:r>
      <w:r w:rsidR="006F44EB" w:rsidRPr="00D24342">
        <w:rPr>
          <w:rFonts w:ascii="Goudy Old Style" w:hAnsi="Goudy Old Style" w:cs="Didot"/>
          <w:lang w:val="en-GB"/>
        </w:rPr>
        <w:t xml:space="preserve"> of a </w:t>
      </w:r>
      <w:r w:rsidR="00F412CF" w:rsidRPr="00D24342">
        <w:rPr>
          <w:rFonts w:ascii="Goudy Old Style" w:hAnsi="Goudy Old Style" w:cs="Didot"/>
          <w:lang w:val="en-GB"/>
        </w:rPr>
        <w:t>new era—</w:t>
      </w:r>
      <w:r w:rsidR="002B6D86" w:rsidRPr="00D24342">
        <w:rPr>
          <w:rFonts w:ascii="Goudy Old Style" w:hAnsi="Goudy Old Style" w:cs="Didot"/>
          <w:lang w:val="en-GB"/>
        </w:rPr>
        <w:t>the</w:t>
      </w:r>
      <w:r w:rsidR="00B20BC9" w:rsidRPr="00D24342">
        <w:rPr>
          <w:rFonts w:ascii="Goudy Old Style" w:hAnsi="Goudy Old Style" w:cs="Didot"/>
          <w:lang w:val="en-GB"/>
        </w:rPr>
        <w:t xml:space="preserve"> so-called</w:t>
      </w:r>
      <w:r w:rsidR="00F412CF" w:rsidRPr="00D24342">
        <w:rPr>
          <w:rFonts w:ascii="Goudy Old Style" w:hAnsi="Goudy Old Style" w:cs="Didot"/>
          <w:lang w:val="en-GB"/>
        </w:rPr>
        <w:t xml:space="preserve"> “fourth Industrial Revolution” (</w:t>
      </w:r>
      <w:r w:rsidR="00250F57" w:rsidRPr="00D24342">
        <w:rPr>
          <w:rFonts w:ascii="Goudy Old Style" w:hAnsi="Goudy Old Style" w:cs="Didot"/>
          <w:lang w:val="en-GB"/>
        </w:rPr>
        <w:t>Schwab 2016</w:t>
      </w:r>
      <w:r w:rsidR="00F412CF" w:rsidRPr="00D24342">
        <w:rPr>
          <w:rFonts w:ascii="Goudy Old Style" w:hAnsi="Goudy Old Style" w:cs="Didot"/>
          <w:lang w:val="en-GB"/>
        </w:rPr>
        <w:t>)—</w:t>
      </w:r>
      <w:r w:rsidR="001C6F3D" w:rsidRPr="00D24342">
        <w:rPr>
          <w:rFonts w:ascii="Goudy Old Style" w:hAnsi="Goudy Old Style" w:cs="Didot"/>
          <w:lang w:val="en-GB"/>
        </w:rPr>
        <w:t>not everyone sees</w:t>
      </w:r>
      <w:r w:rsidR="00757CC8" w:rsidRPr="00D24342">
        <w:rPr>
          <w:rFonts w:ascii="Goudy Old Style" w:hAnsi="Goudy Old Style" w:cs="Didot"/>
          <w:lang w:val="en-GB"/>
        </w:rPr>
        <w:t xml:space="preserve"> </w:t>
      </w:r>
      <w:r w:rsidR="008A515A" w:rsidRPr="00D24342">
        <w:rPr>
          <w:rFonts w:ascii="Goudy Old Style" w:hAnsi="Goudy Old Style" w:cs="Didot"/>
          <w:lang w:val="en-GB"/>
        </w:rPr>
        <w:t>the latest</w:t>
      </w:r>
      <w:r w:rsidR="00757CC8" w:rsidRPr="00D24342">
        <w:rPr>
          <w:rFonts w:ascii="Goudy Old Style" w:hAnsi="Goudy Old Style" w:cs="Didot"/>
          <w:lang w:val="en-GB"/>
        </w:rPr>
        <w:t xml:space="preserve"> </w:t>
      </w:r>
      <w:r w:rsidR="008A515A" w:rsidRPr="00D24342">
        <w:rPr>
          <w:rFonts w:ascii="Goudy Old Style" w:hAnsi="Goudy Old Style" w:cs="Didot"/>
          <w:lang w:val="en-GB"/>
        </w:rPr>
        <w:t>iteration of AI</w:t>
      </w:r>
      <w:r w:rsidR="00923628" w:rsidRPr="00D24342">
        <w:rPr>
          <w:rFonts w:ascii="Goudy Old Style" w:hAnsi="Goudy Old Style" w:cs="Didot"/>
          <w:lang w:val="en-GB"/>
        </w:rPr>
        <w:t xml:space="preserve"> </w:t>
      </w:r>
      <w:r w:rsidR="008A515A" w:rsidRPr="00D24342">
        <w:rPr>
          <w:rFonts w:ascii="Goudy Old Style" w:hAnsi="Goudy Old Style" w:cs="Didot"/>
          <w:lang w:val="en-GB"/>
        </w:rPr>
        <w:t xml:space="preserve">and its </w:t>
      </w:r>
      <w:r w:rsidR="00AD5F78" w:rsidRPr="00D24342">
        <w:rPr>
          <w:rFonts w:ascii="Goudy Old Style" w:hAnsi="Goudy Old Style" w:cs="Didot"/>
          <w:lang w:val="en-GB"/>
        </w:rPr>
        <w:t>steady</w:t>
      </w:r>
      <w:r w:rsidR="008A515A" w:rsidRPr="00D24342">
        <w:rPr>
          <w:rFonts w:ascii="Goudy Old Style" w:hAnsi="Goudy Old Style" w:cs="Didot"/>
          <w:lang w:val="en-GB"/>
        </w:rPr>
        <w:t xml:space="preserve"> </w:t>
      </w:r>
      <w:r w:rsidR="00AD5F78" w:rsidRPr="00D24342">
        <w:rPr>
          <w:rFonts w:ascii="Goudy Old Style" w:hAnsi="Goudy Old Style" w:cs="Didot"/>
          <w:lang w:val="en-GB"/>
        </w:rPr>
        <w:t>uptake</w:t>
      </w:r>
      <w:r w:rsidR="00923628" w:rsidRPr="00D24342">
        <w:rPr>
          <w:rFonts w:ascii="Goudy Old Style" w:hAnsi="Goudy Old Style" w:cs="Didot"/>
          <w:lang w:val="en-GB"/>
        </w:rPr>
        <w:t xml:space="preserve"> </w:t>
      </w:r>
      <w:r w:rsidR="00757CC8" w:rsidRPr="00D24342">
        <w:rPr>
          <w:rFonts w:ascii="Goudy Old Style" w:hAnsi="Goudy Old Style" w:cs="Didot"/>
          <w:lang w:val="en-GB"/>
        </w:rPr>
        <w:t>as an unmixed blessing.</w:t>
      </w:r>
      <w:r w:rsidR="003D0D59" w:rsidRPr="00D24342">
        <w:rPr>
          <w:rFonts w:ascii="Goudy Old Style" w:hAnsi="Goudy Old Style" w:cs="Didot"/>
          <w:lang w:val="en-GB"/>
        </w:rPr>
        <w:t xml:space="preserve"> The </w:t>
      </w:r>
      <w:r w:rsidR="007F56A9" w:rsidRPr="00D24342">
        <w:rPr>
          <w:rFonts w:ascii="Goudy Old Style" w:hAnsi="Goudy Old Style" w:cs="Didot"/>
          <w:lang w:val="en-GB"/>
        </w:rPr>
        <w:t>concern is that</w:t>
      </w:r>
      <w:r w:rsidR="00117B2B" w:rsidRPr="00D24342">
        <w:rPr>
          <w:rFonts w:ascii="Goudy Old Style" w:hAnsi="Goudy Old Style" w:cs="Didot"/>
          <w:lang w:val="en-GB"/>
        </w:rPr>
        <w:t>,</w:t>
      </w:r>
      <w:r w:rsidR="007F56A9" w:rsidRPr="00D24342">
        <w:rPr>
          <w:rFonts w:ascii="Goudy Old Style" w:hAnsi="Goudy Old Style" w:cs="Didot"/>
          <w:lang w:val="en-GB"/>
        </w:rPr>
        <w:t xml:space="preserve"> as governments increasingly automate part or all of their decision-making,</w:t>
      </w:r>
      <w:r w:rsidR="002B6D86" w:rsidRPr="00D24342">
        <w:rPr>
          <w:rFonts w:ascii="Goudy Old Style" w:hAnsi="Goudy Old Style" w:cs="Didot"/>
          <w:lang w:val="en-GB"/>
        </w:rPr>
        <w:t xml:space="preserve"> the</w:t>
      </w:r>
      <w:r w:rsidR="00A17681" w:rsidRPr="00D24342">
        <w:rPr>
          <w:rFonts w:ascii="Goudy Old Style" w:hAnsi="Goudy Old Style" w:cs="Didot"/>
          <w:lang w:val="en-GB"/>
        </w:rPr>
        <w:t xml:space="preserve"> most vulnerable </w:t>
      </w:r>
      <w:r w:rsidR="002B6D86" w:rsidRPr="00D24342">
        <w:rPr>
          <w:rFonts w:ascii="Goudy Old Style" w:hAnsi="Goudy Old Style" w:cs="Didot"/>
          <w:lang w:val="en-GB"/>
        </w:rPr>
        <w:t>members of</w:t>
      </w:r>
      <w:r w:rsidR="00A17681" w:rsidRPr="00D24342">
        <w:rPr>
          <w:rFonts w:ascii="Goudy Old Style" w:hAnsi="Goudy Old Style" w:cs="Didot"/>
          <w:lang w:val="en-GB"/>
        </w:rPr>
        <w:t xml:space="preserve"> </w:t>
      </w:r>
      <w:r w:rsidR="002B6D86" w:rsidRPr="00D24342">
        <w:rPr>
          <w:rFonts w:ascii="Goudy Old Style" w:hAnsi="Goudy Old Style" w:cs="Didot"/>
          <w:lang w:val="en-GB"/>
        </w:rPr>
        <w:t xml:space="preserve">our </w:t>
      </w:r>
      <w:r w:rsidR="00A17681" w:rsidRPr="00D24342">
        <w:rPr>
          <w:rFonts w:ascii="Goudy Old Style" w:hAnsi="Goudy Old Style" w:cs="Didot"/>
          <w:lang w:val="en-GB"/>
        </w:rPr>
        <w:t>societ</w:t>
      </w:r>
      <w:r w:rsidR="002B6D86" w:rsidRPr="00D24342">
        <w:rPr>
          <w:rFonts w:ascii="Goudy Old Style" w:hAnsi="Goudy Old Style" w:cs="Didot"/>
          <w:lang w:val="en-GB"/>
        </w:rPr>
        <w:t>ies</w:t>
      </w:r>
      <w:r w:rsidR="002028A7" w:rsidRPr="00D24342">
        <w:rPr>
          <w:rFonts w:ascii="Goudy Old Style" w:hAnsi="Goudy Old Style" w:cs="Didot"/>
          <w:lang w:val="en-GB"/>
        </w:rPr>
        <w:t xml:space="preserve"> </w:t>
      </w:r>
      <w:r w:rsidR="00CE69FE" w:rsidRPr="00D24342">
        <w:rPr>
          <w:rFonts w:ascii="Goudy Old Style" w:hAnsi="Goudy Old Style" w:cs="Didot"/>
          <w:lang w:val="en-GB"/>
        </w:rPr>
        <w:t>may</w:t>
      </w:r>
      <w:r w:rsidR="00B50969" w:rsidRPr="00D24342">
        <w:rPr>
          <w:rFonts w:ascii="Goudy Old Style" w:hAnsi="Goudy Old Style" w:cs="Didot"/>
          <w:lang w:val="en-GB"/>
        </w:rPr>
        <w:t xml:space="preserve"> be </w:t>
      </w:r>
      <w:r w:rsidR="002028A7" w:rsidRPr="00D24342">
        <w:rPr>
          <w:rFonts w:ascii="Goudy Old Style" w:hAnsi="Goudy Old Style" w:cs="Didot"/>
          <w:lang w:val="en-GB"/>
        </w:rPr>
        <w:t>at a</w:t>
      </w:r>
      <w:r w:rsidR="00E24676" w:rsidRPr="00D24342">
        <w:rPr>
          <w:rFonts w:ascii="Goudy Old Style" w:hAnsi="Goudy Old Style" w:cs="Didot"/>
          <w:lang w:val="en-GB"/>
        </w:rPr>
        <w:t xml:space="preserve"> significant</w:t>
      </w:r>
      <w:r w:rsidR="002028A7" w:rsidRPr="00D24342">
        <w:rPr>
          <w:rFonts w:ascii="Goudy Old Style" w:hAnsi="Goudy Old Style" w:cs="Didot"/>
          <w:lang w:val="en-GB"/>
        </w:rPr>
        <w:t xml:space="preserve"> disadvantage</w:t>
      </w:r>
      <w:r w:rsidR="00D96CDC" w:rsidRPr="00D24342">
        <w:rPr>
          <w:rFonts w:ascii="Goudy Old Style" w:hAnsi="Goudy Old Style" w:cs="Didot"/>
          <w:lang w:val="en-GB"/>
        </w:rPr>
        <w:t xml:space="preserve"> (</w:t>
      </w:r>
      <w:r w:rsidR="0094400D" w:rsidRPr="00D24342">
        <w:rPr>
          <w:rFonts w:ascii="Goudy Old Style" w:hAnsi="Goudy Old Style" w:cs="Didot"/>
          <w:lang w:val="en-GB"/>
        </w:rPr>
        <w:t xml:space="preserve">Eubanks 2017; </w:t>
      </w:r>
      <w:r w:rsidR="00D96CDC" w:rsidRPr="00D24342">
        <w:rPr>
          <w:rFonts w:ascii="Goudy Old Style" w:hAnsi="Goudy Old Style" w:cs="Didot"/>
          <w:lang w:val="en-GB"/>
        </w:rPr>
        <w:t xml:space="preserve">Crawford &amp; Calo </w:t>
      </w:r>
      <w:r w:rsidR="00F637D9" w:rsidRPr="00D24342">
        <w:rPr>
          <w:rFonts w:ascii="Goudy Old Style" w:hAnsi="Goudy Old Style" w:cs="Didot"/>
          <w:lang w:val="en-GB"/>
        </w:rPr>
        <w:t>2016</w:t>
      </w:r>
      <w:r w:rsidR="00D96CDC" w:rsidRPr="00D24342">
        <w:rPr>
          <w:rFonts w:ascii="Goudy Old Style" w:hAnsi="Goudy Old Style" w:cs="Didot"/>
          <w:lang w:val="en-GB"/>
        </w:rPr>
        <w:t>)</w:t>
      </w:r>
      <w:r w:rsidR="002028A7" w:rsidRPr="00D24342">
        <w:rPr>
          <w:rFonts w:ascii="Goudy Old Style" w:hAnsi="Goudy Old Style" w:cs="Didot"/>
          <w:lang w:val="en-GB"/>
        </w:rPr>
        <w:t>.</w:t>
      </w:r>
      <w:r w:rsidR="002702E0" w:rsidRPr="00D24342">
        <w:rPr>
          <w:rFonts w:ascii="Goudy Old Style" w:hAnsi="Goudy Old Style" w:cs="Didot"/>
          <w:lang w:val="en-GB"/>
        </w:rPr>
        <w:t xml:space="preserve"> </w:t>
      </w:r>
      <w:r w:rsidR="00AD5F78" w:rsidRPr="00D24342">
        <w:rPr>
          <w:rFonts w:ascii="Goudy Old Style" w:hAnsi="Goudy Old Style" w:cs="Didot"/>
          <w:lang w:val="en-GB"/>
        </w:rPr>
        <w:t>Must t</w:t>
      </w:r>
      <w:r w:rsidR="00142857" w:rsidRPr="00D24342">
        <w:rPr>
          <w:rFonts w:ascii="Goudy Old Style" w:hAnsi="Goudy Old Style" w:cs="Didot"/>
          <w:lang w:val="en-GB"/>
        </w:rPr>
        <w:t xml:space="preserve">hose awaiting the outcome of </w:t>
      </w:r>
      <w:r w:rsidR="00AD5F78" w:rsidRPr="00D24342">
        <w:rPr>
          <w:rFonts w:ascii="Goudy Old Style" w:hAnsi="Goudy Old Style" w:cs="Didot"/>
          <w:lang w:val="en-GB"/>
        </w:rPr>
        <w:t xml:space="preserve">a </w:t>
      </w:r>
      <w:r w:rsidR="00142857" w:rsidRPr="00D24342">
        <w:rPr>
          <w:rFonts w:ascii="Goudy Old Style" w:hAnsi="Goudy Old Style" w:cs="Didot"/>
          <w:lang w:val="en-GB"/>
        </w:rPr>
        <w:t xml:space="preserve">health insurance claim, </w:t>
      </w:r>
      <w:r w:rsidR="00AD5F78" w:rsidRPr="00D24342">
        <w:rPr>
          <w:rFonts w:ascii="Goudy Old Style" w:hAnsi="Goudy Old Style" w:cs="Didot"/>
          <w:lang w:val="en-GB"/>
        </w:rPr>
        <w:t xml:space="preserve">for </w:t>
      </w:r>
      <w:r w:rsidR="00D96CDC" w:rsidRPr="00D24342">
        <w:rPr>
          <w:rFonts w:ascii="Goudy Old Style" w:hAnsi="Goudy Old Style" w:cs="Didot"/>
          <w:lang w:val="en-GB"/>
        </w:rPr>
        <w:t>instance</w:t>
      </w:r>
      <w:r w:rsidR="00AD5F78" w:rsidRPr="00D24342">
        <w:rPr>
          <w:rFonts w:ascii="Goudy Old Style" w:hAnsi="Goudy Old Style" w:cs="Didot"/>
          <w:lang w:val="en-GB"/>
        </w:rPr>
        <w:t>, or defendants seeking bail</w:t>
      </w:r>
      <w:r w:rsidR="00D96CDC" w:rsidRPr="00D24342">
        <w:rPr>
          <w:rFonts w:ascii="Goudy Old Style" w:hAnsi="Goudy Old Style" w:cs="Didot"/>
          <w:lang w:val="en-GB"/>
        </w:rPr>
        <w:t xml:space="preserve"> or parole</w:t>
      </w:r>
      <w:r w:rsidR="00AD5F78" w:rsidRPr="00D24342">
        <w:rPr>
          <w:rFonts w:ascii="Goudy Old Style" w:hAnsi="Goudy Old Style" w:cs="Didot"/>
          <w:lang w:val="en-GB"/>
        </w:rPr>
        <w:t xml:space="preserve">, simply </w:t>
      </w:r>
      <w:r w:rsidR="00142857" w:rsidRPr="00D24342">
        <w:rPr>
          <w:rFonts w:ascii="Goudy Old Style" w:hAnsi="Goudy Old Style" w:cs="Didot"/>
          <w:lang w:val="en-GB"/>
        </w:rPr>
        <w:t xml:space="preserve">take it on faith that </w:t>
      </w:r>
      <w:r w:rsidR="00517DB7" w:rsidRPr="00D24342">
        <w:rPr>
          <w:rFonts w:ascii="Goudy Old Style" w:hAnsi="Goudy Old Style" w:cs="Didot"/>
          <w:lang w:val="en-GB"/>
        </w:rPr>
        <w:t>the</w:t>
      </w:r>
      <w:r w:rsidR="00142857" w:rsidRPr="00D24342">
        <w:rPr>
          <w:rFonts w:ascii="Goudy Old Style" w:hAnsi="Goudy Old Style" w:cs="Didot"/>
          <w:lang w:val="en-GB"/>
        </w:rPr>
        <w:t xml:space="preserve"> </w:t>
      </w:r>
      <w:r w:rsidR="00D96CDC" w:rsidRPr="00D24342">
        <w:rPr>
          <w:rFonts w:ascii="Goudy Old Style" w:hAnsi="Goudy Old Style" w:cs="Didot"/>
          <w:lang w:val="en-GB"/>
        </w:rPr>
        <w:t>machine</w:t>
      </w:r>
      <w:r w:rsidR="00AD5F78" w:rsidRPr="00D24342">
        <w:rPr>
          <w:rFonts w:ascii="Goudy Old Style" w:hAnsi="Goudy Old Style" w:cs="Didot"/>
          <w:lang w:val="en-GB"/>
        </w:rPr>
        <w:t xml:space="preserve"> </w:t>
      </w:r>
      <w:r w:rsidR="00D96CDC" w:rsidRPr="00D24342">
        <w:rPr>
          <w:rFonts w:ascii="Goudy Old Style" w:hAnsi="Goudy Old Style" w:cs="Didot"/>
          <w:lang w:val="en-GB"/>
        </w:rPr>
        <w:t>is</w:t>
      </w:r>
      <w:r w:rsidR="00142857" w:rsidRPr="00D24342">
        <w:rPr>
          <w:rFonts w:ascii="Goudy Old Style" w:hAnsi="Goudy Old Style" w:cs="Didot"/>
          <w:lang w:val="en-GB"/>
        </w:rPr>
        <w:t xml:space="preserve"> </w:t>
      </w:r>
      <w:r w:rsidR="00AD5F78" w:rsidRPr="00D24342">
        <w:rPr>
          <w:rFonts w:ascii="Goudy Old Style" w:hAnsi="Goudy Old Style" w:cs="Didot"/>
          <w:lang w:val="en-GB"/>
        </w:rPr>
        <w:t>reliable?</w:t>
      </w:r>
      <w:r w:rsidR="00142857" w:rsidRPr="00D24342">
        <w:rPr>
          <w:rFonts w:ascii="Goudy Old Style" w:hAnsi="Goudy Old Style" w:cs="Didot"/>
          <w:lang w:val="en-GB"/>
        </w:rPr>
        <w:t xml:space="preserve"> </w:t>
      </w:r>
      <w:r w:rsidR="00AD5F78" w:rsidRPr="00D24342">
        <w:rPr>
          <w:rFonts w:ascii="Goudy Old Style" w:hAnsi="Goudy Old Style" w:cs="Didot"/>
          <w:lang w:val="en-GB"/>
        </w:rPr>
        <w:t xml:space="preserve">What assurances can they be given that a human would not do a better job? </w:t>
      </w:r>
      <w:r w:rsidR="00674FD1" w:rsidRPr="00D24342">
        <w:rPr>
          <w:rFonts w:ascii="Goudy Old Style" w:hAnsi="Goudy Old Style" w:cs="Didot"/>
          <w:lang w:val="en-GB"/>
        </w:rPr>
        <w:t>Are such systems accurate</w:t>
      </w:r>
      <w:r w:rsidR="00BA3EAB" w:rsidRPr="00D24342">
        <w:rPr>
          <w:rFonts w:ascii="Goudy Old Style" w:hAnsi="Goudy Old Style" w:cs="Didot"/>
          <w:lang w:val="en-GB"/>
        </w:rPr>
        <w:t xml:space="preserve">, free from bias, and transparent in their operations? </w:t>
      </w:r>
    </w:p>
    <w:p w14:paraId="6691FDED" w14:textId="77777777" w:rsidR="009507AE" w:rsidRPr="00D24342" w:rsidRDefault="009507AE" w:rsidP="002938A8">
      <w:pPr>
        <w:spacing w:line="480" w:lineRule="auto"/>
        <w:rPr>
          <w:rFonts w:ascii="Goudy Old Style" w:hAnsi="Goudy Old Style" w:cs="Didot"/>
          <w:lang w:val="en-GB"/>
        </w:rPr>
      </w:pPr>
    </w:p>
    <w:p w14:paraId="140A7295" w14:textId="341D1D99" w:rsidR="00BC4864" w:rsidRPr="00D24342" w:rsidRDefault="00BA4270" w:rsidP="009507AE">
      <w:pPr>
        <w:spacing w:line="480" w:lineRule="auto"/>
        <w:ind w:firstLine="720"/>
        <w:rPr>
          <w:rFonts w:ascii="Goudy Old Style" w:hAnsi="Goudy Old Style" w:cs="Didot"/>
          <w:lang w:val="en-GB"/>
        </w:rPr>
      </w:pPr>
      <w:r w:rsidRPr="00D24342">
        <w:rPr>
          <w:rFonts w:ascii="Goudy Old Style" w:hAnsi="Goudy Old Style" w:cs="Didot"/>
          <w:lang w:val="en-GB"/>
        </w:rPr>
        <w:t>Such</w:t>
      </w:r>
      <w:r w:rsidR="00615DDB" w:rsidRPr="00D24342">
        <w:rPr>
          <w:rFonts w:ascii="Goudy Old Style" w:hAnsi="Goudy Old Style" w:cs="Didot"/>
          <w:lang w:val="en-GB"/>
        </w:rPr>
        <w:t xml:space="preserve"> </w:t>
      </w:r>
      <w:r w:rsidRPr="00D24342">
        <w:rPr>
          <w:rFonts w:ascii="Goudy Old Style" w:hAnsi="Goudy Old Style" w:cs="Didot"/>
          <w:lang w:val="en-GB"/>
        </w:rPr>
        <w:t>worries</w:t>
      </w:r>
      <w:r w:rsidR="00615DDB" w:rsidRPr="00D24342">
        <w:rPr>
          <w:rFonts w:ascii="Goudy Old Style" w:hAnsi="Goudy Old Style" w:cs="Didot"/>
          <w:lang w:val="en-GB"/>
        </w:rPr>
        <w:t xml:space="preserve"> are not misplaced. </w:t>
      </w:r>
      <w:r w:rsidR="00DB7081" w:rsidRPr="00D24342">
        <w:rPr>
          <w:rFonts w:ascii="Goudy Old Style" w:hAnsi="Goudy Old Style" w:cs="Didot"/>
          <w:lang w:val="en-GB"/>
        </w:rPr>
        <w:t>Many (and perhaps most)</w:t>
      </w:r>
      <w:r w:rsidR="002702E0" w:rsidRPr="00D24342">
        <w:rPr>
          <w:rFonts w:ascii="Goudy Old Style" w:hAnsi="Goudy Old Style" w:cs="Didot"/>
          <w:lang w:val="en-GB"/>
        </w:rPr>
        <w:t xml:space="preserve"> AI systems currently in use</w:t>
      </w:r>
      <w:r w:rsidR="002028A7" w:rsidRPr="00D24342">
        <w:rPr>
          <w:rFonts w:ascii="Goudy Old Style" w:hAnsi="Goudy Old Style" w:cs="Didot"/>
          <w:lang w:val="en-GB"/>
        </w:rPr>
        <w:t xml:space="preserve"> within the public sector</w:t>
      </w:r>
      <w:r w:rsidR="002702E0" w:rsidRPr="00D24342">
        <w:rPr>
          <w:rFonts w:ascii="Goudy Old Style" w:hAnsi="Goudy Old Style" w:cs="Didot"/>
          <w:lang w:val="en-GB"/>
        </w:rPr>
        <w:t xml:space="preserve"> have been acquired in </w:t>
      </w:r>
      <w:r w:rsidR="00923628" w:rsidRPr="00D24342">
        <w:rPr>
          <w:rFonts w:ascii="Goudy Old Style" w:hAnsi="Goudy Old Style" w:cs="Didot"/>
          <w:lang w:val="en-GB"/>
        </w:rPr>
        <w:t xml:space="preserve">the course of </w:t>
      </w:r>
      <w:r w:rsidR="002702E0" w:rsidRPr="00D24342">
        <w:rPr>
          <w:rFonts w:ascii="Goudy Old Style" w:hAnsi="Goudy Old Style" w:cs="Didot"/>
          <w:lang w:val="en-GB"/>
        </w:rPr>
        <w:t xml:space="preserve">arms-length transactions </w:t>
      </w:r>
      <w:r w:rsidR="002702E0" w:rsidRPr="00D24342">
        <w:rPr>
          <w:rFonts w:ascii="Goudy Old Style" w:hAnsi="Goudy Old Style" w:cs="Didot"/>
          <w:lang w:val="en-GB"/>
        </w:rPr>
        <w:lastRenderedPageBreak/>
        <w:t>between software development firms and government agencies</w:t>
      </w:r>
      <w:r w:rsidR="00FD300B" w:rsidRPr="00D24342">
        <w:rPr>
          <w:rFonts w:ascii="Goudy Old Style" w:hAnsi="Goudy Old Style" w:cs="Didot"/>
          <w:lang w:val="en-GB"/>
        </w:rPr>
        <w:t xml:space="preserve">. </w:t>
      </w:r>
      <w:r w:rsidR="004A2F8C" w:rsidRPr="00D24342">
        <w:rPr>
          <w:rFonts w:ascii="Goudy Old Style" w:hAnsi="Goudy Old Style" w:cs="Didot"/>
          <w:lang w:val="en-GB"/>
        </w:rPr>
        <w:t xml:space="preserve">These purchasing decisions are </w:t>
      </w:r>
      <w:r w:rsidR="001D29F6" w:rsidRPr="00D24342">
        <w:rPr>
          <w:rFonts w:ascii="Goudy Old Style" w:hAnsi="Goudy Old Style" w:cs="Didot"/>
          <w:lang w:val="en-GB"/>
        </w:rPr>
        <w:t>most often regarded as routine operational matters not requiring ministerial approval</w:t>
      </w:r>
      <w:r w:rsidR="008121C1" w:rsidRPr="00D24342">
        <w:rPr>
          <w:rFonts w:ascii="Goudy Old Style" w:hAnsi="Goudy Old Style" w:cs="Didot"/>
          <w:lang w:val="en-GB"/>
        </w:rPr>
        <w:t xml:space="preserve">. </w:t>
      </w:r>
      <w:r w:rsidR="008121C1" w:rsidRPr="00D24342">
        <w:rPr>
          <w:rFonts w:ascii="Goudy Old Style" w:hAnsi="Goudy Old Style" w:cs="Didot"/>
          <w:lang w:val="en-AU"/>
        </w:rPr>
        <w:t>And they are being made at a time when the procurement capacities of government agencies are still not well understood</w:t>
      </w:r>
      <w:r w:rsidR="007E2590" w:rsidRPr="00D24342">
        <w:rPr>
          <w:rFonts w:ascii="Goudy Old Style" w:hAnsi="Goudy Old Style" w:cs="Didot"/>
          <w:lang w:val="en-GB"/>
        </w:rPr>
        <w:t xml:space="preserve"> </w:t>
      </w:r>
      <w:r w:rsidR="00E04AB5" w:rsidRPr="00D24342">
        <w:rPr>
          <w:rFonts w:ascii="Goudy Old Style" w:hAnsi="Goudy Old Style" w:cs="Didot"/>
          <w:lang w:val="en-GB"/>
        </w:rPr>
        <w:t xml:space="preserve">(Danaher </w:t>
      </w:r>
      <w:r w:rsidR="00402870" w:rsidRPr="00D24342">
        <w:rPr>
          <w:rFonts w:ascii="Goudy Old Style" w:hAnsi="Goudy Old Style" w:cs="Didot"/>
          <w:lang w:val="en-GB"/>
        </w:rPr>
        <w:t xml:space="preserve">et al. </w:t>
      </w:r>
      <w:r w:rsidR="00072E95" w:rsidRPr="00D24342">
        <w:rPr>
          <w:rFonts w:ascii="Goudy Old Style" w:hAnsi="Goudy Old Style" w:cs="Didot"/>
          <w:lang w:val="en-GB"/>
        </w:rPr>
        <w:t>2017</w:t>
      </w:r>
      <w:r w:rsidR="00517DB7" w:rsidRPr="00D24342">
        <w:rPr>
          <w:rFonts w:ascii="Goudy Old Style" w:hAnsi="Goudy Old Style" w:cs="Didot"/>
          <w:lang w:val="en-GB"/>
        </w:rPr>
        <w:t>; Oswald &amp; Grace 2016</w:t>
      </w:r>
      <w:r w:rsidR="00E04AB5" w:rsidRPr="00D24342">
        <w:rPr>
          <w:rFonts w:ascii="Goudy Old Style" w:hAnsi="Goudy Old Style" w:cs="Didot"/>
          <w:lang w:val="en-GB"/>
        </w:rPr>
        <w:t xml:space="preserve">). </w:t>
      </w:r>
      <w:r w:rsidR="00891CB7" w:rsidRPr="00D24342">
        <w:rPr>
          <w:rFonts w:ascii="Goudy Old Style" w:hAnsi="Goudy Old Style" w:cs="Didot"/>
          <w:lang w:val="en-GB"/>
        </w:rPr>
        <w:t>W</w:t>
      </w:r>
      <w:r w:rsidR="00E52D6A" w:rsidRPr="00D24342">
        <w:rPr>
          <w:rFonts w:ascii="Goudy Old Style" w:hAnsi="Goudy Old Style" w:cs="Didot"/>
          <w:lang w:val="en-GB"/>
        </w:rPr>
        <w:t>hil</w:t>
      </w:r>
      <w:r w:rsidR="00891CB7" w:rsidRPr="00D24342">
        <w:rPr>
          <w:rFonts w:ascii="Goudy Old Style" w:hAnsi="Goudy Old Style" w:cs="Didot"/>
          <w:lang w:val="en-GB"/>
        </w:rPr>
        <w:t xml:space="preserve">e strong cultural and </w:t>
      </w:r>
      <w:r w:rsidR="000B3E8D" w:rsidRPr="00D24342">
        <w:rPr>
          <w:rFonts w:ascii="Goudy Old Style" w:hAnsi="Goudy Old Style" w:cs="Didot"/>
          <w:lang w:val="en-GB"/>
        </w:rPr>
        <w:t>institutional</w:t>
      </w:r>
      <w:r w:rsidR="00891CB7" w:rsidRPr="00D24342">
        <w:rPr>
          <w:rFonts w:ascii="Goudy Old Style" w:hAnsi="Goudy Old Style" w:cs="Didot"/>
          <w:lang w:val="en-GB"/>
        </w:rPr>
        <w:t xml:space="preserve"> prejudices against new technologies</w:t>
      </w:r>
      <w:r w:rsidR="00AD037E" w:rsidRPr="00D24342">
        <w:rPr>
          <w:rFonts w:ascii="Goudy Old Style" w:hAnsi="Goudy Old Style" w:cs="Didot"/>
          <w:lang w:val="en-GB"/>
        </w:rPr>
        <w:t xml:space="preserve"> </w:t>
      </w:r>
      <w:r w:rsidR="00891CB7" w:rsidRPr="00D24342">
        <w:rPr>
          <w:rFonts w:ascii="Goudy Old Style" w:hAnsi="Goudy Old Style" w:cs="Didot"/>
          <w:lang w:val="en-GB"/>
        </w:rPr>
        <w:t xml:space="preserve">may also </w:t>
      </w:r>
      <w:r w:rsidR="008B6B6A" w:rsidRPr="00D24342">
        <w:rPr>
          <w:rFonts w:ascii="Goudy Old Style" w:hAnsi="Goudy Old Style" w:cs="Didot"/>
          <w:lang w:val="en-GB"/>
        </w:rPr>
        <w:t xml:space="preserve">be </w:t>
      </w:r>
      <w:r w:rsidR="00891CB7" w:rsidRPr="00D24342">
        <w:rPr>
          <w:rFonts w:ascii="Goudy Old Style" w:hAnsi="Goudy Old Style" w:cs="Didot"/>
          <w:lang w:val="en-GB"/>
        </w:rPr>
        <w:t>play</w:t>
      </w:r>
      <w:r w:rsidR="008B6B6A" w:rsidRPr="00D24342">
        <w:rPr>
          <w:rFonts w:ascii="Goudy Old Style" w:hAnsi="Goudy Old Style" w:cs="Didot"/>
          <w:lang w:val="en-GB"/>
        </w:rPr>
        <w:t>ing</w:t>
      </w:r>
      <w:r w:rsidR="00891CB7" w:rsidRPr="00D24342">
        <w:rPr>
          <w:rFonts w:ascii="Goudy Old Style" w:hAnsi="Goudy Old Style" w:cs="Didot"/>
          <w:lang w:val="en-GB"/>
        </w:rPr>
        <w:t xml:space="preserve"> a </w:t>
      </w:r>
      <w:r w:rsidR="00E52D6A" w:rsidRPr="00D24342">
        <w:rPr>
          <w:rFonts w:ascii="Goudy Old Style" w:hAnsi="Goudy Old Style" w:cs="Didot"/>
          <w:lang w:val="en-GB"/>
        </w:rPr>
        <w:t>role in augmenting these worries</w:t>
      </w:r>
      <w:r w:rsidR="00F43A53" w:rsidRPr="00D24342">
        <w:rPr>
          <w:rFonts w:ascii="Goudy Old Style" w:hAnsi="Goudy Old Style" w:cs="Didot"/>
          <w:lang w:val="en-GB"/>
        </w:rPr>
        <w:t>,</w:t>
      </w:r>
      <w:r w:rsidR="00F43A53" w:rsidRPr="00D24342">
        <w:rPr>
          <w:rStyle w:val="FootnoteReference"/>
          <w:rFonts w:ascii="Goudy Old Style" w:hAnsi="Goudy Old Style" w:cs="Didot"/>
          <w:lang w:val="en-GB"/>
        </w:rPr>
        <w:footnoteReference w:id="1"/>
      </w:r>
      <w:r w:rsidR="00F43A53" w:rsidRPr="00D24342">
        <w:rPr>
          <w:rFonts w:ascii="Goudy Old Style" w:hAnsi="Goudy Old Style" w:cs="Didot"/>
          <w:lang w:val="en-GB"/>
        </w:rPr>
        <w:t xml:space="preserve"> </w:t>
      </w:r>
      <w:r w:rsidR="008B6B6A" w:rsidRPr="00D24342">
        <w:rPr>
          <w:rFonts w:ascii="Goudy Old Style" w:hAnsi="Goudy Old Style" w:cs="Didot"/>
          <w:lang w:val="en-GB"/>
        </w:rPr>
        <w:t>c</w:t>
      </w:r>
      <w:r w:rsidR="00235D8E" w:rsidRPr="00D24342">
        <w:rPr>
          <w:rFonts w:ascii="Goudy Old Style" w:hAnsi="Goudy Old Style" w:cs="Didot"/>
          <w:lang w:val="en-GB"/>
        </w:rPr>
        <w:t xml:space="preserve">learly </w:t>
      </w:r>
      <w:r w:rsidR="00891CB7" w:rsidRPr="00D24342">
        <w:rPr>
          <w:rFonts w:ascii="Goudy Old Style" w:hAnsi="Goudy Old Style" w:cs="Didot"/>
          <w:lang w:val="en-GB"/>
        </w:rPr>
        <w:t>it</w:t>
      </w:r>
      <w:r w:rsidR="00235D8E" w:rsidRPr="00D24342">
        <w:rPr>
          <w:rFonts w:ascii="Goudy Old Style" w:hAnsi="Goudy Old Style" w:cs="Didot"/>
          <w:lang w:val="en-GB"/>
        </w:rPr>
        <w:t xml:space="preserve"> would be remiss not to exercise </w:t>
      </w:r>
      <w:r w:rsidR="00891CB7" w:rsidRPr="00D24342">
        <w:rPr>
          <w:rFonts w:ascii="Goudy Old Style" w:hAnsi="Goudy Old Style" w:cs="Didot"/>
          <w:lang w:val="en-GB"/>
        </w:rPr>
        <w:t>some restraint</w:t>
      </w:r>
      <w:r w:rsidR="00235D8E" w:rsidRPr="00D24342">
        <w:rPr>
          <w:rFonts w:ascii="Goudy Old Style" w:hAnsi="Goudy Old Style" w:cs="Didot"/>
          <w:lang w:val="en-GB"/>
        </w:rPr>
        <w:t xml:space="preserve"> here. </w:t>
      </w:r>
      <w:r w:rsidR="00615DDB" w:rsidRPr="00D24342">
        <w:rPr>
          <w:rFonts w:ascii="Goudy Old Style" w:hAnsi="Goudy Old Style" w:cs="Didot"/>
          <w:lang w:val="en-GB"/>
        </w:rPr>
        <w:t>For our part, w</w:t>
      </w:r>
      <w:r w:rsidR="004B0E86" w:rsidRPr="00D24342">
        <w:rPr>
          <w:rFonts w:ascii="Goudy Old Style" w:hAnsi="Goudy Old Style" w:cs="Didot"/>
          <w:lang w:val="en-GB"/>
        </w:rPr>
        <w:t xml:space="preserve">e </w:t>
      </w:r>
      <w:r w:rsidR="009507AE" w:rsidRPr="00D24342">
        <w:rPr>
          <w:rFonts w:ascii="Goudy Old Style" w:hAnsi="Goudy Old Style" w:cs="Didot"/>
          <w:lang w:val="en-GB"/>
        </w:rPr>
        <w:t>agree</w:t>
      </w:r>
      <w:r w:rsidR="004B0E86" w:rsidRPr="00D24342">
        <w:rPr>
          <w:rFonts w:ascii="Goudy Old Style" w:hAnsi="Goudy Old Style" w:cs="Didot"/>
          <w:lang w:val="en-GB"/>
        </w:rPr>
        <w:t xml:space="preserve"> </w:t>
      </w:r>
      <w:r w:rsidR="002C4A77" w:rsidRPr="00D24342">
        <w:rPr>
          <w:rFonts w:ascii="Goudy Old Style" w:hAnsi="Goudy Old Style" w:cs="Didot"/>
          <w:lang w:val="en-GB"/>
        </w:rPr>
        <w:t xml:space="preserve">with </w:t>
      </w:r>
      <w:r w:rsidR="00615DDB" w:rsidRPr="00D24342">
        <w:rPr>
          <w:rFonts w:ascii="Goudy Old Style" w:hAnsi="Goudy Old Style" w:cs="Didot"/>
          <w:lang w:val="en-GB"/>
        </w:rPr>
        <w:t>Erdélyi and Goldsmith</w:t>
      </w:r>
      <w:r w:rsidR="002C4A77" w:rsidRPr="00D24342">
        <w:rPr>
          <w:rFonts w:ascii="Goudy Old Style" w:hAnsi="Goudy Old Style" w:cs="Didot"/>
          <w:lang w:val="en-GB"/>
        </w:rPr>
        <w:t>’s</w:t>
      </w:r>
      <w:r w:rsidR="00615DDB" w:rsidRPr="00D24342">
        <w:rPr>
          <w:rFonts w:ascii="Goudy Old Style" w:hAnsi="Goudy Old Style" w:cs="Didot"/>
          <w:lang w:val="en-GB"/>
        </w:rPr>
        <w:t xml:space="preserve"> (2018, p. 2)</w:t>
      </w:r>
      <w:r w:rsidR="002C4A77" w:rsidRPr="00D24342">
        <w:rPr>
          <w:rFonts w:ascii="Goudy Old Style" w:hAnsi="Goudy Old Style" w:cs="Didot"/>
          <w:lang w:val="en-GB"/>
        </w:rPr>
        <w:t xml:space="preserve"> </w:t>
      </w:r>
      <w:r w:rsidR="0050631D" w:rsidRPr="00D24342">
        <w:rPr>
          <w:rFonts w:ascii="Goudy Old Style" w:hAnsi="Goudy Old Style" w:cs="Didot"/>
          <w:lang w:val="en-GB"/>
        </w:rPr>
        <w:t>charac</w:t>
      </w:r>
      <w:r w:rsidR="00891CB7" w:rsidRPr="00D24342">
        <w:rPr>
          <w:rFonts w:ascii="Goudy Old Style" w:hAnsi="Goudy Old Style" w:cs="Didot"/>
          <w:lang w:val="en-GB"/>
        </w:rPr>
        <w:t>terisation</w:t>
      </w:r>
      <w:r w:rsidR="000E32C8" w:rsidRPr="00D24342">
        <w:rPr>
          <w:rFonts w:ascii="Goudy Old Style" w:hAnsi="Goudy Old Style" w:cs="Didot"/>
          <w:lang w:val="en-GB"/>
        </w:rPr>
        <w:t xml:space="preserve"> </w:t>
      </w:r>
      <w:r w:rsidR="002C4A77" w:rsidRPr="00D24342">
        <w:rPr>
          <w:rFonts w:ascii="Goudy Old Style" w:hAnsi="Goudy Old Style" w:cs="Didot"/>
          <w:lang w:val="en-GB"/>
        </w:rPr>
        <w:t xml:space="preserve">of the </w:t>
      </w:r>
      <w:r w:rsidR="008F36A5" w:rsidRPr="00D24342">
        <w:rPr>
          <w:rFonts w:ascii="Goudy Old Style" w:hAnsi="Goudy Old Style" w:cs="Didot"/>
          <w:lang w:val="en-GB"/>
        </w:rPr>
        <w:t>regulatory challenge</w:t>
      </w:r>
      <w:r w:rsidR="004B0E86" w:rsidRPr="00D24342">
        <w:rPr>
          <w:rFonts w:ascii="Goudy Old Style" w:hAnsi="Goudy Old Style" w:cs="Didot"/>
          <w:lang w:val="en-GB"/>
        </w:rPr>
        <w:t xml:space="preserve"> as</w:t>
      </w:r>
      <w:r w:rsidR="0050631D" w:rsidRPr="00D24342">
        <w:rPr>
          <w:rFonts w:ascii="Goudy Old Style" w:hAnsi="Goudy Old Style" w:cs="Didot"/>
          <w:lang w:val="en-GB"/>
        </w:rPr>
        <w:t xml:space="preserve"> one that is</w:t>
      </w:r>
      <w:r w:rsidR="00AE153E" w:rsidRPr="00D24342">
        <w:rPr>
          <w:rFonts w:ascii="Goudy Old Style" w:hAnsi="Goudy Old Style" w:cs="Didot"/>
          <w:lang w:val="en-GB"/>
        </w:rPr>
        <w:t xml:space="preserve"> </w:t>
      </w:r>
      <w:r w:rsidR="00615DDB" w:rsidRPr="00D24342">
        <w:rPr>
          <w:rFonts w:ascii="Goudy Old Style" w:hAnsi="Goudy Old Style" w:cs="Didot"/>
          <w:lang w:val="en-GB"/>
        </w:rPr>
        <w:t>“</w:t>
      </w:r>
      <w:r w:rsidR="00987509" w:rsidRPr="00D24342">
        <w:rPr>
          <w:rFonts w:ascii="Goudy Old Style" w:hAnsi="Goudy Old Style" w:cs="Didot"/>
          <w:lang w:val="en-GB"/>
        </w:rPr>
        <w:t>overwhelming</w:t>
      </w:r>
      <w:r w:rsidR="0050631D" w:rsidRPr="00D24342">
        <w:rPr>
          <w:rFonts w:ascii="Goudy Old Style" w:hAnsi="Goudy Old Style" w:cs="Didot"/>
          <w:lang w:val="en-GB"/>
        </w:rPr>
        <w:t>…</w:t>
      </w:r>
      <w:r w:rsidR="00AE153E" w:rsidRPr="00D24342">
        <w:rPr>
          <w:rFonts w:ascii="Goudy Old Style" w:hAnsi="Goudy Old Style" w:cs="Didot"/>
          <w:lang w:val="en-GB"/>
        </w:rPr>
        <w:t>immensely complex and largely uncharted</w:t>
      </w:r>
      <w:r w:rsidR="004B0E86" w:rsidRPr="00D24342">
        <w:rPr>
          <w:rFonts w:ascii="Goudy Old Style" w:hAnsi="Goudy Old Style" w:cs="Didot"/>
          <w:lang w:val="en-GB"/>
        </w:rPr>
        <w:t>…</w:t>
      </w:r>
      <w:r w:rsidR="00AE153E" w:rsidRPr="00D24342">
        <w:rPr>
          <w:rFonts w:ascii="Goudy Old Style" w:hAnsi="Goudy Old Style" w:cs="Didot"/>
          <w:lang w:val="en-GB"/>
        </w:rPr>
        <w:t>.”</w:t>
      </w:r>
    </w:p>
    <w:p w14:paraId="1C7F28DA" w14:textId="554EF4C2" w:rsidR="00D7210F" w:rsidRPr="00D24342" w:rsidRDefault="00D7210F" w:rsidP="002938A8">
      <w:pPr>
        <w:spacing w:line="480" w:lineRule="auto"/>
        <w:rPr>
          <w:rFonts w:ascii="Goudy Old Style" w:hAnsi="Goudy Old Style" w:cs="Didot"/>
          <w:lang w:val="en-GB"/>
        </w:rPr>
      </w:pPr>
    </w:p>
    <w:p w14:paraId="5FB5A3A1" w14:textId="1831423C" w:rsidR="008767E7" w:rsidRPr="00D24342" w:rsidRDefault="00E31E9B">
      <w:pPr>
        <w:spacing w:line="480" w:lineRule="auto"/>
        <w:rPr>
          <w:rFonts w:ascii="Goudy Old Style" w:hAnsi="Goudy Old Style" w:cs="Didot"/>
          <w:lang w:val="en-GB"/>
        </w:rPr>
      </w:pPr>
      <w:r w:rsidRPr="00D24342">
        <w:rPr>
          <w:rFonts w:ascii="Goudy Old Style" w:hAnsi="Goudy Old Style" w:cs="Didot"/>
          <w:lang w:val="en-GB"/>
        </w:rPr>
        <w:tab/>
      </w:r>
      <w:r w:rsidR="008B6B6A" w:rsidRPr="00D24342">
        <w:rPr>
          <w:rFonts w:ascii="Goudy Old Style" w:hAnsi="Goudy Old Style" w:cs="Didot"/>
          <w:lang w:val="en-GB"/>
        </w:rPr>
        <w:t>But there is regulation and there is regulation.</w:t>
      </w:r>
      <w:r w:rsidR="00D27559" w:rsidRPr="00D24342">
        <w:rPr>
          <w:rFonts w:ascii="Goudy Old Style" w:hAnsi="Goudy Old Style" w:cs="Didot"/>
          <w:lang w:val="en-GB"/>
        </w:rPr>
        <w:t xml:space="preserve"> </w:t>
      </w:r>
      <w:r w:rsidR="00CF52E5" w:rsidRPr="00D24342">
        <w:rPr>
          <w:rFonts w:ascii="Goudy Old Style" w:hAnsi="Goudy Old Style" w:cs="Didot"/>
          <w:lang w:val="en-GB"/>
        </w:rPr>
        <w:t>While caution is advisable, r</w:t>
      </w:r>
      <w:r w:rsidR="00D27559" w:rsidRPr="00D24342">
        <w:rPr>
          <w:rFonts w:ascii="Goudy Old Style" w:hAnsi="Goudy Old Style" w:cs="Didot"/>
          <w:lang w:val="en-GB"/>
        </w:rPr>
        <w:t xml:space="preserve">esistance to the trend of automation founded </w:t>
      </w:r>
      <w:r w:rsidR="00CF52E5" w:rsidRPr="00D24342">
        <w:rPr>
          <w:rFonts w:ascii="Goudy Old Style" w:hAnsi="Goudy Old Style" w:cs="Didot"/>
          <w:lang w:val="en-GB"/>
        </w:rPr>
        <w:t xml:space="preserve">purely </w:t>
      </w:r>
      <w:r w:rsidR="00D27559" w:rsidRPr="00D24342">
        <w:rPr>
          <w:rFonts w:ascii="Goudy Old Style" w:hAnsi="Goudy Old Style" w:cs="Didot"/>
          <w:lang w:val="en-GB"/>
        </w:rPr>
        <w:t xml:space="preserve">in concerns over the </w:t>
      </w:r>
      <w:r w:rsidR="003E3020" w:rsidRPr="00D24342">
        <w:rPr>
          <w:rFonts w:ascii="Goudy Old Style" w:hAnsi="Goudy Old Style" w:cs="Didot"/>
          <w:lang w:val="en-GB"/>
        </w:rPr>
        <w:t>opacity</w:t>
      </w:r>
      <w:r w:rsidR="00D27559" w:rsidRPr="00D24342">
        <w:rPr>
          <w:rFonts w:ascii="Goudy Old Style" w:hAnsi="Goudy Old Style" w:cs="Didot"/>
          <w:lang w:val="en-GB"/>
        </w:rPr>
        <w:t xml:space="preserve"> of algorithmic decision-making</w:t>
      </w:r>
      <w:r w:rsidR="00CF52E5" w:rsidRPr="00D24342">
        <w:rPr>
          <w:rFonts w:ascii="Goudy Old Style" w:hAnsi="Goudy Old Style" w:cs="Didot"/>
          <w:lang w:val="en-GB"/>
        </w:rPr>
        <w:t xml:space="preserve"> may be missing the mark</w:t>
      </w:r>
      <w:r w:rsidR="00D27559" w:rsidRPr="00D24342">
        <w:rPr>
          <w:rFonts w:ascii="Goudy Old Style" w:hAnsi="Goudy Old Style" w:cs="Didot"/>
          <w:lang w:val="en-GB"/>
        </w:rPr>
        <w:t xml:space="preserve">. </w:t>
      </w:r>
      <w:r w:rsidR="00FA65B8" w:rsidRPr="00D24342">
        <w:rPr>
          <w:rFonts w:ascii="Goudy Old Style" w:hAnsi="Goudy Old Style" w:cs="Didot"/>
          <w:lang w:val="en-GB"/>
        </w:rPr>
        <w:t>T</w:t>
      </w:r>
      <w:r w:rsidR="00C94CD3" w:rsidRPr="00D24342">
        <w:rPr>
          <w:rFonts w:ascii="Goudy Old Style" w:hAnsi="Goudy Old Style" w:cs="Didot"/>
          <w:lang w:val="en-GB"/>
        </w:rPr>
        <w:t xml:space="preserve">he </w:t>
      </w:r>
      <w:r w:rsidR="00FA65B8" w:rsidRPr="00D24342">
        <w:rPr>
          <w:rFonts w:ascii="Goudy Old Style" w:hAnsi="Goudy Old Style" w:cs="Didot"/>
          <w:lang w:val="en-GB"/>
        </w:rPr>
        <w:t xml:space="preserve">worry </w:t>
      </w:r>
      <w:r w:rsidR="00F513CD" w:rsidRPr="00D24342">
        <w:rPr>
          <w:rFonts w:ascii="Goudy Old Style" w:hAnsi="Goudy Old Style" w:cs="Didot"/>
          <w:lang w:val="en-GB"/>
        </w:rPr>
        <w:t>seems to be</w:t>
      </w:r>
      <w:r w:rsidR="00C94CD3" w:rsidRPr="00D24342">
        <w:rPr>
          <w:rFonts w:ascii="Goudy Old Style" w:hAnsi="Goudy Old Style" w:cs="Didot"/>
          <w:lang w:val="en-GB"/>
        </w:rPr>
        <w:t xml:space="preserve"> that </w:t>
      </w:r>
      <w:r w:rsidR="00F513CD" w:rsidRPr="00D24342">
        <w:rPr>
          <w:rFonts w:ascii="Goudy Old Style" w:hAnsi="Goudy Old Style" w:cs="Didot"/>
          <w:lang w:val="en-GB"/>
        </w:rPr>
        <w:t>because</w:t>
      </w:r>
      <w:r w:rsidR="00C94CD3" w:rsidRPr="00D24342">
        <w:rPr>
          <w:rFonts w:ascii="Goudy Old Style" w:hAnsi="Goudy Old Style" w:cs="Didot"/>
          <w:lang w:val="en-GB"/>
        </w:rPr>
        <w:t xml:space="preserve"> deep learning systems </w:t>
      </w:r>
      <w:r w:rsidR="0010373E" w:rsidRPr="00D24342">
        <w:rPr>
          <w:rFonts w:ascii="Goudy Old Style" w:hAnsi="Goudy Old Style" w:cs="Didot"/>
          <w:lang w:val="en-GB"/>
        </w:rPr>
        <w:t>arrive at</w:t>
      </w:r>
      <w:r w:rsidR="00C94CD3" w:rsidRPr="00D24342">
        <w:rPr>
          <w:rFonts w:ascii="Goudy Old Style" w:hAnsi="Goudy Old Style" w:cs="Didot"/>
          <w:lang w:val="en-GB"/>
        </w:rPr>
        <w:t xml:space="preserve"> their decisions</w:t>
      </w:r>
      <w:r w:rsidR="0010373E" w:rsidRPr="00D24342">
        <w:rPr>
          <w:rFonts w:ascii="Goudy Old Style" w:hAnsi="Goudy Old Style" w:cs="Didot"/>
          <w:lang w:val="en-GB"/>
        </w:rPr>
        <w:t xml:space="preserve"> unaided, i.e.</w:t>
      </w:r>
      <w:r w:rsidR="00C94CD3" w:rsidRPr="00D24342">
        <w:rPr>
          <w:rFonts w:ascii="Goudy Old Style" w:hAnsi="Goudy Old Style" w:cs="Didot"/>
          <w:lang w:val="en-GB"/>
        </w:rPr>
        <w:t xml:space="preserve"> in a manner that is</w:t>
      </w:r>
      <w:r w:rsidR="0010373E" w:rsidRPr="00D24342">
        <w:rPr>
          <w:rFonts w:ascii="Goudy Old Style" w:hAnsi="Goudy Old Style" w:cs="Didot"/>
          <w:lang w:val="en-GB"/>
        </w:rPr>
        <w:t xml:space="preserve"> not </w:t>
      </w:r>
      <w:r w:rsidR="000A7B55" w:rsidRPr="00D24342">
        <w:rPr>
          <w:rFonts w:ascii="Goudy Old Style" w:hAnsi="Goudy Old Style" w:cs="Didot"/>
          <w:lang w:val="en-GB"/>
        </w:rPr>
        <w:t>specified in advance,</w:t>
      </w:r>
      <w:r w:rsidR="0010373E" w:rsidRPr="00D24342">
        <w:rPr>
          <w:rFonts w:ascii="Goudy Old Style" w:hAnsi="Goudy Old Style" w:cs="Didot"/>
          <w:lang w:val="en-GB"/>
        </w:rPr>
        <w:t xml:space="preserve"> it is not possible to interpret the system</w:t>
      </w:r>
      <w:r w:rsidR="00B20BC9" w:rsidRPr="00D24342">
        <w:rPr>
          <w:rFonts w:ascii="Goudy Old Style" w:hAnsi="Goudy Old Style" w:cs="Didot"/>
          <w:lang w:val="en-GB"/>
        </w:rPr>
        <w:t xml:space="preserve">’s internal </w:t>
      </w:r>
      <w:r w:rsidR="000C506A" w:rsidRPr="00D24342">
        <w:rPr>
          <w:rFonts w:ascii="Goudy Old Style" w:hAnsi="Goudy Old Style" w:cs="Didot"/>
          <w:lang w:val="en-GB"/>
        </w:rPr>
        <w:t>processes</w:t>
      </w:r>
      <w:r w:rsidR="00B20BC9" w:rsidRPr="00D24342">
        <w:rPr>
          <w:rFonts w:ascii="Goudy Old Style" w:hAnsi="Goudy Old Style" w:cs="Didot"/>
          <w:lang w:val="en-GB"/>
        </w:rPr>
        <w:t xml:space="preserve"> except </w:t>
      </w:r>
      <w:r w:rsidR="0010373E" w:rsidRPr="00D24342">
        <w:rPr>
          <w:rFonts w:ascii="Goudy Old Style" w:hAnsi="Goudy Old Style" w:cs="Didot"/>
          <w:lang w:val="en-GB"/>
        </w:rPr>
        <w:t>only approximately and imperfectly</w:t>
      </w:r>
      <w:r w:rsidR="00B20BC9" w:rsidRPr="00D24342">
        <w:rPr>
          <w:rFonts w:ascii="Goudy Old Style" w:hAnsi="Goudy Old Style" w:cs="Didot"/>
          <w:lang w:val="en-GB"/>
        </w:rPr>
        <w:t>—and even this much is doubtful</w:t>
      </w:r>
      <w:r w:rsidR="0010373E" w:rsidRPr="00D24342">
        <w:rPr>
          <w:rFonts w:ascii="Goudy Old Style" w:hAnsi="Goudy Old Style" w:cs="Didot"/>
          <w:lang w:val="en-GB"/>
        </w:rPr>
        <w:t xml:space="preserve"> </w:t>
      </w:r>
      <w:r w:rsidR="00C94CD3" w:rsidRPr="00D24342">
        <w:rPr>
          <w:rFonts w:ascii="Goudy Old Style" w:hAnsi="Goudy Old Style" w:cs="Didot"/>
          <w:lang w:val="en-GB"/>
        </w:rPr>
        <w:t>(</w:t>
      </w:r>
      <w:r w:rsidR="001F25A7" w:rsidRPr="00D24342">
        <w:rPr>
          <w:rFonts w:ascii="Goudy Old Style" w:hAnsi="Goudy Old Style" w:cs="Didot"/>
          <w:lang w:val="en-GB"/>
        </w:rPr>
        <w:t>Mittelstadt et al. 2016</w:t>
      </w:r>
      <w:r w:rsidR="0010373E" w:rsidRPr="00D24342">
        <w:rPr>
          <w:rFonts w:ascii="Goudy Old Style" w:hAnsi="Goudy Old Style" w:cs="Didot"/>
          <w:lang w:val="en-GB"/>
        </w:rPr>
        <w:t>; Wachter et al. 2017</w:t>
      </w:r>
      <w:r w:rsidR="00264C8C" w:rsidRPr="00D24342">
        <w:rPr>
          <w:rFonts w:ascii="Goudy Old Style" w:hAnsi="Goudy Old Style" w:cs="Didot"/>
          <w:lang w:val="en-GB"/>
        </w:rPr>
        <w:t>a</w:t>
      </w:r>
      <w:r w:rsidR="001F25A7" w:rsidRPr="00D24342">
        <w:rPr>
          <w:rFonts w:ascii="Goudy Old Style" w:hAnsi="Goudy Old Style" w:cs="Didot"/>
          <w:lang w:val="en-GB"/>
        </w:rPr>
        <w:t xml:space="preserve">). </w:t>
      </w:r>
      <w:r w:rsidR="00D745EF" w:rsidRPr="00D24342">
        <w:rPr>
          <w:rFonts w:ascii="Goudy Old Style" w:hAnsi="Goudy Old Style" w:cs="Didot"/>
          <w:lang w:val="en-GB"/>
        </w:rPr>
        <w:t xml:space="preserve">This is </w:t>
      </w:r>
      <w:r w:rsidR="00FA65B8" w:rsidRPr="00D24342">
        <w:rPr>
          <w:rFonts w:ascii="Goudy Old Style" w:hAnsi="Goudy Old Style" w:cs="Didot"/>
          <w:lang w:val="en-GB"/>
        </w:rPr>
        <w:t>thought</w:t>
      </w:r>
      <w:r w:rsidR="00D745EF" w:rsidRPr="00D24342">
        <w:rPr>
          <w:rFonts w:ascii="Goudy Old Style" w:hAnsi="Goudy Old Style" w:cs="Didot"/>
          <w:lang w:val="en-GB"/>
        </w:rPr>
        <w:t xml:space="preserve"> to make</w:t>
      </w:r>
      <w:r w:rsidR="0010373E" w:rsidRPr="00D24342">
        <w:rPr>
          <w:rFonts w:ascii="Goudy Old Style" w:hAnsi="Goudy Old Style" w:cs="Didot"/>
          <w:lang w:val="en-GB"/>
        </w:rPr>
        <w:t xml:space="preserve"> such systems “inscrutable” or “opaque”</w:t>
      </w:r>
      <w:r w:rsidR="00D745EF" w:rsidRPr="00D24342">
        <w:rPr>
          <w:rFonts w:ascii="Goudy Old Style" w:hAnsi="Goudy Old Style" w:cs="Didot"/>
          <w:lang w:val="en-GB"/>
        </w:rPr>
        <w:t xml:space="preserve"> in a way</w:t>
      </w:r>
      <w:r w:rsidR="0010373E" w:rsidRPr="00D24342">
        <w:rPr>
          <w:rFonts w:ascii="Goudy Old Style" w:hAnsi="Goudy Old Style" w:cs="Didot"/>
          <w:lang w:val="en-GB"/>
        </w:rPr>
        <w:t xml:space="preserve"> that is </w:t>
      </w:r>
      <w:r w:rsidR="009F242B" w:rsidRPr="00D24342">
        <w:rPr>
          <w:rFonts w:ascii="Goudy Old Style" w:hAnsi="Goudy Old Style" w:cs="Didot"/>
          <w:lang w:val="en-GB"/>
        </w:rPr>
        <w:t xml:space="preserve">supposed to be </w:t>
      </w:r>
      <w:r w:rsidR="00D745EF" w:rsidRPr="00D24342">
        <w:rPr>
          <w:rFonts w:ascii="Goudy Old Style" w:hAnsi="Goudy Old Style" w:cs="Didot"/>
          <w:lang w:val="en-GB"/>
        </w:rPr>
        <w:t>unacceptable and anomalous when set against the capacities of human deciders</w:t>
      </w:r>
      <w:r w:rsidR="004779EF" w:rsidRPr="00D24342">
        <w:rPr>
          <w:rFonts w:ascii="Goudy Old Style" w:hAnsi="Goudy Old Style" w:cs="Didot"/>
          <w:lang w:val="en-GB"/>
        </w:rPr>
        <w:t>,</w:t>
      </w:r>
      <w:r w:rsidR="00D745EF" w:rsidRPr="00D24342">
        <w:rPr>
          <w:rFonts w:ascii="Goudy Old Style" w:hAnsi="Goudy Old Style" w:cs="Didot"/>
          <w:lang w:val="en-GB"/>
        </w:rPr>
        <w:t xml:space="preserve"> who </w:t>
      </w:r>
      <w:r w:rsidR="003E3020" w:rsidRPr="00D24342">
        <w:rPr>
          <w:rFonts w:ascii="Goudy Old Style" w:hAnsi="Goudy Old Style" w:cs="Didot"/>
          <w:lang w:val="en-GB"/>
        </w:rPr>
        <w:t>can</w:t>
      </w:r>
      <w:r w:rsidR="00B61554" w:rsidRPr="00D24342">
        <w:rPr>
          <w:rFonts w:ascii="Goudy Old Style" w:hAnsi="Goudy Old Style" w:cs="Didot"/>
          <w:lang w:val="en-GB"/>
        </w:rPr>
        <w:t xml:space="preserve"> readily</w:t>
      </w:r>
      <w:r w:rsidR="00D745EF" w:rsidRPr="00D24342">
        <w:rPr>
          <w:rFonts w:ascii="Goudy Old Style" w:hAnsi="Goudy Old Style" w:cs="Didot"/>
          <w:lang w:val="en-GB"/>
        </w:rPr>
        <w:t xml:space="preserve"> furnish </w:t>
      </w:r>
      <w:r w:rsidR="004779EF" w:rsidRPr="00D24342">
        <w:rPr>
          <w:rFonts w:ascii="Goudy Old Style" w:hAnsi="Goudy Old Style" w:cs="Didot"/>
          <w:lang w:val="en-GB"/>
        </w:rPr>
        <w:t xml:space="preserve">specific and </w:t>
      </w:r>
      <w:r w:rsidR="00B61554" w:rsidRPr="00D24342">
        <w:rPr>
          <w:rFonts w:ascii="Goudy Old Style" w:hAnsi="Goudy Old Style" w:cs="Didot"/>
          <w:lang w:val="en-GB"/>
        </w:rPr>
        <w:t>human-</w:t>
      </w:r>
      <w:r w:rsidR="009F242B" w:rsidRPr="00D24342">
        <w:rPr>
          <w:rFonts w:ascii="Goudy Old Style" w:hAnsi="Goudy Old Style" w:cs="Didot"/>
          <w:lang w:val="en-GB"/>
        </w:rPr>
        <w:t>interpretable</w:t>
      </w:r>
      <w:r w:rsidR="00B61554" w:rsidRPr="00D24342">
        <w:rPr>
          <w:rFonts w:ascii="Goudy Old Style" w:hAnsi="Goudy Old Style" w:cs="Didot"/>
          <w:lang w:val="en-GB"/>
        </w:rPr>
        <w:t xml:space="preserve"> reasons in</w:t>
      </w:r>
      <w:r w:rsidR="00EA4C48" w:rsidRPr="00D24342">
        <w:rPr>
          <w:rFonts w:ascii="Goudy Old Style" w:hAnsi="Goudy Old Style" w:cs="Didot"/>
          <w:lang w:val="en-GB"/>
        </w:rPr>
        <w:t xml:space="preserve"> </w:t>
      </w:r>
      <w:r w:rsidR="00D745EF" w:rsidRPr="00D24342">
        <w:rPr>
          <w:rFonts w:ascii="Goudy Old Style" w:hAnsi="Goudy Old Style" w:cs="Didot"/>
          <w:lang w:val="en-GB"/>
        </w:rPr>
        <w:t>natural language</w:t>
      </w:r>
      <w:r w:rsidR="005B7508" w:rsidRPr="00D24342">
        <w:rPr>
          <w:rFonts w:ascii="Goudy Old Style" w:hAnsi="Goudy Old Style" w:cs="Didot"/>
          <w:lang w:val="en-GB"/>
        </w:rPr>
        <w:t>s</w:t>
      </w:r>
      <w:r w:rsidR="00532650" w:rsidRPr="00D24342">
        <w:rPr>
          <w:rFonts w:ascii="Goudy Old Style" w:hAnsi="Goudy Old Style" w:cs="Didot"/>
          <w:lang w:val="en-GB"/>
        </w:rPr>
        <w:t xml:space="preserve"> (Mittelstadt et al. 20</w:t>
      </w:r>
      <w:r w:rsidR="00710F43" w:rsidRPr="00D24342">
        <w:rPr>
          <w:rFonts w:ascii="Goudy Old Style" w:hAnsi="Goudy Old Style" w:cs="Didot"/>
          <w:lang w:val="en-GB"/>
        </w:rPr>
        <w:t>16)</w:t>
      </w:r>
      <w:r w:rsidR="00D745EF" w:rsidRPr="00D24342">
        <w:rPr>
          <w:rFonts w:ascii="Goudy Old Style" w:hAnsi="Goudy Old Style" w:cs="Didot"/>
          <w:lang w:val="en-GB"/>
        </w:rPr>
        <w:t xml:space="preserve">. </w:t>
      </w:r>
      <w:r w:rsidR="006F44EB" w:rsidRPr="00D24342">
        <w:rPr>
          <w:rFonts w:ascii="Goudy Old Style" w:hAnsi="Goudy Old Style" w:cs="Didot"/>
          <w:lang w:val="en-GB"/>
        </w:rPr>
        <w:t>While</w:t>
      </w:r>
      <w:r w:rsidR="00FA65B8" w:rsidRPr="00D24342">
        <w:rPr>
          <w:rFonts w:ascii="Goudy Old Style" w:hAnsi="Goudy Old Style" w:cs="Didot"/>
          <w:lang w:val="en-GB"/>
        </w:rPr>
        <w:t xml:space="preserve"> we do not deny that</w:t>
      </w:r>
      <w:r w:rsidR="006F44EB" w:rsidRPr="00D24342">
        <w:rPr>
          <w:rFonts w:ascii="Goudy Old Style" w:hAnsi="Goudy Old Style" w:cs="Didot"/>
          <w:lang w:val="en-GB"/>
        </w:rPr>
        <w:t xml:space="preserve"> transparency and explainability are important</w:t>
      </w:r>
      <w:r w:rsidR="009507AE" w:rsidRPr="00D24342">
        <w:rPr>
          <w:rFonts w:ascii="Goudy Old Style" w:hAnsi="Goudy Old Style" w:cs="Didot"/>
          <w:lang w:val="en-GB"/>
        </w:rPr>
        <w:t xml:space="preserve"> </w:t>
      </w:r>
      <w:r w:rsidR="009507AE" w:rsidRPr="00D24342">
        <w:rPr>
          <w:rFonts w:ascii="Goudy Old Style" w:hAnsi="Goudy Old Style" w:cs="Didot"/>
          <w:lang w:val="en-GB"/>
        </w:rPr>
        <w:lastRenderedPageBreak/>
        <w:t>desiderata</w:t>
      </w:r>
      <w:r w:rsidR="00877F4B" w:rsidRPr="00D24342">
        <w:rPr>
          <w:rFonts w:ascii="Goudy Old Style" w:hAnsi="Goudy Old Style" w:cs="Didot"/>
          <w:lang w:val="en-GB"/>
        </w:rPr>
        <w:t xml:space="preserve"> in algorithmic governance</w:t>
      </w:r>
      <w:r w:rsidR="006F44EB" w:rsidRPr="00D24342">
        <w:rPr>
          <w:rFonts w:ascii="Goudy Old Style" w:hAnsi="Goudy Old Style" w:cs="Didot"/>
          <w:lang w:val="en-GB"/>
        </w:rPr>
        <w:t>, we worry that automated decision-making is being held to an unrealistically high standard</w:t>
      </w:r>
      <w:r w:rsidR="006C1F85" w:rsidRPr="00D24342">
        <w:rPr>
          <w:rFonts w:ascii="Goudy Old Style" w:hAnsi="Goudy Old Style" w:cs="Didot"/>
          <w:lang w:val="en-GB"/>
        </w:rPr>
        <w:t xml:space="preserve"> here</w:t>
      </w:r>
      <w:r w:rsidR="006F44EB" w:rsidRPr="00D24342">
        <w:rPr>
          <w:rFonts w:ascii="Goudy Old Style" w:hAnsi="Goudy Old Style" w:cs="Didot"/>
          <w:lang w:val="en-GB"/>
        </w:rPr>
        <w:t xml:space="preserve">, </w:t>
      </w:r>
      <w:r w:rsidR="00C94E7D" w:rsidRPr="00D24342">
        <w:rPr>
          <w:rFonts w:ascii="Goudy Old Style" w:hAnsi="Goudy Old Style" w:cs="Didot"/>
          <w:lang w:val="en-GB"/>
        </w:rPr>
        <w:t>possibly</w:t>
      </w:r>
      <w:r w:rsidR="006F44EB" w:rsidRPr="00D24342">
        <w:rPr>
          <w:rFonts w:ascii="Goudy Old Style" w:hAnsi="Goudy Old Style" w:cs="Didot"/>
          <w:lang w:val="en-GB"/>
        </w:rPr>
        <w:t xml:space="preserve"> </w:t>
      </w:r>
      <w:r w:rsidR="00C94E7D" w:rsidRPr="00D24342">
        <w:rPr>
          <w:rFonts w:ascii="Goudy Old Style" w:hAnsi="Goudy Old Style" w:cs="Didot"/>
          <w:lang w:val="en-GB"/>
        </w:rPr>
        <w:t xml:space="preserve">owing </w:t>
      </w:r>
      <w:r w:rsidR="006F44EB" w:rsidRPr="00D24342">
        <w:rPr>
          <w:rFonts w:ascii="Goudy Old Style" w:hAnsi="Goudy Old Style" w:cs="Didot"/>
          <w:lang w:val="en-GB"/>
        </w:rPr>
        <w:t xml:space="preserve">to an unrealistically high estimate of the degree of transparency attainable </w:t>
      </w:r>
      <w:r w:rsidR="00924CB0" w:rsidRPr="00D24342">
        <w:rPr>
          <w:rFonts w:ascii="Goudy Old Style" w:hAnsi="Goudy Old Style" w:cs="Didot"/>
          <w:lang w:val="en-GB"/>
        </w:rPr>
        <w:t>from human decision-makers</w:t>
      </w:r>
      <w:r w:rsidR="006F44EB" w:rsidRPr="00D24342">
        <w:rPr>
          <w:rFonts w:ascii="Goudy Old Style" w:hAnsi="Goudy Old Style" w:cs="Didot"/>
          <w:lang w:val="en-GB"/>
        </w:rPr>
        <w:t xml:space="preserve">. In this paper, we review evidence demonstrating that much human decision-making is fraught with transparency problems, show in what respects AI fares </w:t>
      </w:r>
      <w:r w:rsidR="009D1BCE" w:rsidRPr="00D24342">
        <w:rPr>
          <w:rFonts w:ascii="Goudy Old Style" w:hAnsi="Goudy Old Style" w:cs="Didot"/>
          <w:lang w:val="en-GB"/>
        </w:rPr>
        <w:t>little</w:t>
      </w:r>
      <w:r w:rsidR="006F44EB" w:rsidRPr="00D24342">
        <w:rPr>
          <w:rFonts w:ascii="Goudy Old Style" w:hAnsi="Goudy Old Style" w:cs="Didot"/>
          <w:lang w:val="en-GB"/>
        </w:rPr>
        <w:t xml:space="preserve"> worse</w:t>
      </w:r>
      <w:r w:rsidR="00EF5755" w:rsidRPr="00D24342">
        <w:rPr>
          <w:rFonts w:ascii="Goudy Old Style" w:hAnsi="Goudy Old Style" w:cs="Didot"/>
          <w:lang w:val="en-GB"/>
        </w:rPr>
        <w:t xml:space="preserve"> or better</w:t>
      </w:r>
      <w:r w:rsidR="00166470" w:rsidRPr="00D24342">
        <w:rPr>
          <w:rFonts w:ascii="Goudy Old Style" w:hAnsi="Goudy Old Style" w:cs="Didot"/>
          <w:lang w:val="en-GB"/>
        </w:rPr>
        <w:t xml:space="preserve">, </w:t>
      </w:r>
      <w:r w:rsidR="006F44EB" w:rsidRPr="00D24342">
        <w:rPr>
          <w:rFonts w:ascii="Goudy Old Style" w:hAnsi="Goudy Old Style" w:cs="Didot"/>
          <w:lang w:val="en-GB"/>
        </w:rPr>
        <w:t xml:space="preserve">and argue that </w:t>
      </w:r>
      <w:r w:rsidR="009507AE" w:rsidRPr="00D24342">
        <w:rPr>
          <w:rFonts w:ascii="Goudy Old Style" w:hAnsi="Goudy Old Style" w:cs="Didot"/>
          <w:lang w:val="en-GB"/>
        </w:rPr>
        <w:t xml:space="preserve">at least </w:t>
      </w:r>
      <w:r w:rsidR="006F44EB" w:rsidRPr="00D24342">
        <w:rPr>
          <w:rFonts w:ascii="Goudy Old Style" w:hAnsi="Goudy Old Style" w:cs="Didot"/>
          <w:lang w:val="en-GB"/>
        </w:rPr>
        <w:t xml:space="preserve">some </w:t>
      </w:r>
      <w:r w:rsidR="00B51A36" w:rsidRPr="00D24342">
        <w:rPr>
          <w:rFonts w:ascii="Goudy Old Style" w:hAnsi="Goudy Old Style" w:cs="Didot"/>
          <w:lang w:val="en-GB"/>
        </w:rPr>
        <w:t xml:space="preserve">regulatory </w:t>
      </w:r>
      <w:r w:rsidR="008E7A92" w:rsidRPr="00D24342">
        <w:rPr>
          <w:rFonts w:ascii="Goudy Old Style" w:hAnsi="Goudy Old Style" w:cs="Didot"/>
          <w:lang w:val="en-GB"/>
        </w:rPr>
        <w:t xml:space="preserve">proposals for explainable AI could end up setting the bar higher than is necessary </w:t>
      </w:r>
      <w:r w:rsidR="008321A3" w:rsidRPr="00D24342">
        <w:rPr>
          <w:rFonts w:ascii="Goudy Old Style" w:hAnsi="Goudy Old Style" w:cs="Didot"/>
          <w:lang w:val="en-GB"/>
        </w:rPr>
        <w:t>or indeed</w:t>
      </w:r>
      <w:r w:rsidR="008E7A92" w:rsidRPr="00D24342">
        <w:rPr>
          <w:rFonts w:ascii="Goudy Old Style" w:hAnsi="Goudy Old Style" w:cs="Didot"/>
          <w:lang w:val="en-GB"/>
        </w:rPr>
        <w:t xml:space="preserve"> helpful</w:t>
      </w:r>
      <w:r w:rsidR="006F44EB" w:rsidRPr="00D24342">
        <w:rPr>
          <w:rFonts w:ascii="Goudy Old Style" w:hAnsi="Goudy Old Style" w:cs="Didot"/>
          <w:lang w:val="en-GB"/>
        </w:rPr>
        <w:t>.</w:t>
      </w:r>
    </w:p>
    <w:p w14:paraId="520AAD07" w14:textId="77777777" w:rsidR="006F44EB" w:rsidRPr="00D24342" w:rsidRDefault="006F44EB">
      <w:pPr>
        <w:spacing w:line="480" w:lineRule="auto"/>
        <w:rPr>
          <w:rFonts w:ascii="Goudy Old Style" w:hAnsi="Goudy Old Style" w:cs="Didot"/>
          <w:lang w:val="en-GB"/>
        </w:rPr>
      </w:pPr>
    </w:p>
    <w:p w14:paraId="06940247" w14:textId="429F0491" w:rsidR="00202E69" w:rsidRPr="00D24342" w:rsidRDefault="00670AD8" w:rsidP="00670AD8">
      <w:pPr>
        <w:spacing w:line="480" w:lineRule="auto"/>
        <w:rPr>
          <w:rFonts w:ascii="Goudy Old Style" w:hAnsi="Goudy Old Style" w:cs="Didot"/>
          <w:b/>
          <w:lang w:val="en-GB"/>
        </w:rPr>
      </w:pPr>
      <w:r w:rsidRPr="00D24342">
        <w:rPr>
          <w:rFonts w:ascii="Goudy Old Style" w:hAnsi="Goudy Old Style" w:cs="Didot"/>
          <w:b/>
          <w:lang w:val="en-GB"/>
        </w:rPr>
        <w:t>2.</w:t>
      </w:r>
      <w:r w:rsidRPr="00D24342">
        <w:rPr>
          <w:rFonts w:ascii="Goudy Old Style" w:hAnsi="Goudy Old Style" w:cs="Didot"/>
          <w:b/>
          <w:lang w:val="en-GB"/>
        </w:rPr>
        <w:tab/>
      </w:r>
      <w:r w:rsidR="004D31F2" w:rsidRPr="00D24342">
        <w:rPr>
          <w:rFonts w:ascii="Goudy Old Style" w:hAnsi="Goudy Old Style" w:cs="Didot"/>
          <w:b/>
          <w:lang w:val="en-GB"/>
        </w:rPr>
        <w:t>Explainable AI</w:t>
      </w:r>
      <w:r w:rsidR="00885244" w:rsidRPr="00D24342">
        <w:rPr>
          <w:rFonts w:ascii="Goudy Old Style" w:hAnsi="Goudy Old Style" w:cs="Didot"/>
          <w:b/>
          <w:lang w:val="en-GB"/>
        </w:rPr>
        <w:t xml:space="preserve"> and </w:t>
      </w:r>
      <w:r w:rsidR="00661F5E" w:rsidRPr="00D24342">
        <w:rPr>
          <w:rFonts w:ascii="Goudy Old Style" w:hAnsi="Goudy Old Style" w:cs="Didot"/>
          <w:b/>
          <w:lang w:val="en-GB"/>
        </w:rPr>
        <w:t xml:space="preserve">the </w:t>
      </w:r>
      <w:r w:rsidR="00777B11" w:rsidRPr="00D24342">
        <w:rPr>
          <w:rFonts w:ascii="Goudy Old Style" w:hAnsi="Goudy Old Style" w:cs="Didot"/>
          <w:b/>
          <w:lang w:val="en-GB"/>
        </w:rPr>
        <w:t>“</w:t>
      </w:r>
      <w:r w:rsidR="00885244" w:rsidRPr="00D24342">
        <w:rPr>
          <w:rFonts w:ascii="Goudy Old Style" w:hAnsi="Goudy Old Style" w:cs="Didot"/>
          <w:b/>
          <w:lang w:val="en-GB"/>
        </w:rPr>
        <w:t>inspectability</w:t>
      </w:r>
      <w:r w:rsidR="00777B11" w:rsidRPr="00D24342">
        <w:rPr>
          <w:rFonts w:ascii="Goudy Old Style" w:hAnsi="Goudy Old Style" w:cs="Didot"/>
          <w:b/>
          <w:lang w:val="en-GB"/>
        </w:rPr>
        <w:t>”</w:t>
      </w:r>
      <w:r w:rsidR="00661F5E" w:rsidRPr="00D24342">
        <w:rPr>
          <w:rFonts w:ascii="Goudy Old Style" w:hAnsi="Goudy Old Style" w:cs="Didot"/>
          <w:b/>
          <w:lang w:val="en-GB"/>
        </w:rPr>
        <w:t xml:space="preserve"> of algorithms</w:t>
      </w:r>
    </w:p>
    <w:p w14:paraId="28C7C90B" w14:textId="137873C1" w:rsidR="00A33A6D" w:rsidRPr="00D24342" w:rsidRDefault="00A33A6D" w:rsidP="00670AD8">
      <w:pPr>
        <w:spacing w:line="480" w:lineRule="auto"/>
        <w:rPr>
          <w:rFonts w:ascii="Goudy Old Style" w:hAnsi="Goudy Old Style" w:cs="Didot"/>
          <w:b/>
          <w:lang w:val="en-GB"/>
        </w:rPr>
      </w:pPr>
    </w:p>
    <w:p w14:paraId="195FBEFE" w14:textId="40263E92" w:rsidR="000E0C1D" w:rsidRPr="00D24342" w:rsidRDefault="00C30BAA" w:rsidP="00A52311">
      <w:pPr>
        <w:spacing w:line="480" w:lineRule="auto"/>
        <w:rPr>
          <w:rFonts w:ascii="Goudy Old Style" w:hAnsi="Goudy Old Style" w:cs="Didot"/>
          <w:lang w:val="en-GB"/>
        </w:rPr>
      </w:pPr>
      <w:r w:rsidRPr="00D24342">
        <w:rPr>
          <w:rFonts w:ascii="Goudy Old Style" w:hAnsi="Goudy Old Style" w:cs="Didot"/>
          <w:lang w:val="en-GB"/>
        </w:rPr>
        <w:t xml:space="preserve">In </w:t>
      </w:r>
      <w:r w:rsidR="00954DD5" w:rsidRPr="00D24342">
        <w:rPr>
          <w:rFonts w:ascii="Goudy Old Style" w:hAnsi="Goudy Old Style" w:cs="Didot"/>
          <w:lang w:val="en-GB"/>
        </w:rPr>
        <w:t>common law countries</w:t>
      </w:r>
      <w:r w:rsidRPr="00D24342">
        <w:rPr>
          <w:rFonts w:ascii="Goudy Old Style" w:hAnsi="Goudy Old Style" w:cs="Didot"/>
          <w:lang w:val="en-GB"/>
        </w:rPr>
        <w:t xml:space="preserve">, superior courts </w:t>
      </w:r>
      <w:r w:rsidR="00954DD5" w:rsidRPr="00D24342">
        <w:rPr>
          <w:rFonts w:ascii="Goudy Old Style" w:hAnsi="Goudy Old Style" w:cs="Didot"/>
          <w:lang w:val="en-GB"/>
        </w:rPr>
        <w:t xml:space="preserve">are usually taken to </w:t>
      </w:r>
      <w:r w:rsidRPr="00D24342">
        <w:rPr>
          <w:rFonts w:ascii="Goudy Old Style" w:hAnsi="Goudy Old Style" w:cs="Didot"/>
          <w:lang w:val="en-GB"/>
        </w:rPr>
        <w:t>have</w:t>
      </w:r>
      <w:r w:rsidR="00954DD5" w:rsidRPr="00D24342">
        <w:rPr>
          <w:rFonts w:ascii="Goudy Old Style" w:hAnsi="Goudy Old Style" w:cs="Didot"/>
          <w:lang w:val="en-GB"/>
        </w:rPr>
        <w:t xml:space="preserve"> an</w:t>
      </w:r>
      <w:r w:rsidRPr="00D24342">
        <w:rPr>
          <w:rFonts w:ascii="Goudy Old Style" w:hAnsi="Goudy Old Style" w:cs="Didot"/>
          <w:lang w:val="en-GB"/>
        </w:rPr>
        <w:t xml:space="preserve"> </w:t>
      </w:r>
      <w:r w:rsidR="00DA4075" w:rsidRPr="00D24342">
        <w:rPr>
          <w:rFonts w:ascii="Goudy Old Style" w:hAnsi="Goudy Old Style" w:cs="Didot"/>
          <w:lang w:val="en-GB"/>
        </w:rPr>
        <w:t>“</w:t>
      </w:r>
      <w:r w:rsidRPr="00D24342">
        <w:rPr>
          <w:rFonts w:ascii="Goudy Old Style" w:hAnsi="Goudy Old Style" w:cs="Didot"/>
          <w:lang w:val="en-GB"/>
        </w:rPr>
        <w:t>inherent</w:t>
      </w:r>
      <w:r w:rsidR="00DA4075" w:rsidRPr="00D24342">
        <w:rPr>
          <w:rFonts w:ascii="Goudy Old Style" w:hAnsi="Goudy Old Style" w:cs="Didot"/>
          <w:lang w:val="en-GB"/>
        </w:rPr>
        <w:t>”</w:t>
      </w:r>
      <w:r w:rsidRPr="00D24342">
        <w:rPr>
          <w:rFonts w:ascii="Goudy Old Style" w:hAnsi="Goudy Old Style" w:cs="Didot"/>
          <w:lang w:val="en-GB"/>
        </w:rPr>
        <w:t xml:space="preserve"> jurisdiction to review</w:t>
      </w:r>
      <w:r w:rsidR="00B51A36" w:rsidRPr="00D24342">
        <w:rPr>
          <w:rFonts w:ascii="Goudy Old Style" w:hAnsi="Goudy Old Style" w:cs="Didot"/>
          <w:lang w:val="en-GB"/>
        </w:rPr>
        <w:t xml:space="preserve"> </w:t>
      </w:r>
      <w:r w:rsidR="00201776" w:rsidRPr="00D24342">
        <w:rPr>
          <w:rFonts w:ascii="Goudy Old Style" w:hAnsi="Goudy Old Style" w:cs="Didot"/>
          <w:lang w:val="en-GB"/>
        </w:rPr>
        <w:t xml:space="preserve">decisions made by lower courts, </w:t>
      </w:r>
      <w:r w:rsidR="00B51A36" w:rsidRPr="00D24342">
        <w:rPr>
          <w:rFonts w:ascii="Goudy Old Style" w:hAnsi="Goudy Old Style" w:cs="Didot"/>
          <w:lang w:val="en-GB"/>
        </w:rPr>
        <w:t>trib</w:t>
      </w:r>
      <w:r w:rsidR="006009A5" w:rsidRPr="00D24342">
        <w:rPr>
          <w:rFonts w:ascii="Goudy Old Style" w:hAnsi="Goudy Old Style" w:cs="Didot"/>
          <w:lang w:val="en-GB"/>
        </w:rPr>
        <w:t>unals</w:t>
      </w:r>
      <w:r w:rsidR="00201776" w:rsidRPr="00D24342">
        <w:rPr>
          <w:rFonts w:ascii="Goudy Old Style" w:hAnsi="Goudy Old Style" w:cs="Didot"/>
          <w:lang w:val="en-GB"/>
        </w:rPr>
        <w:t xml:space="preserve"> and administrative </w:t>
      </w:r>
      <w:r w:rsidR="00DC3028" w:rsidRPr="00D24342">
        <w:rPr>
          <w:rFonts w:ascii="Goudy Old Style" w:hAnsi="Goudy Old Style" w:cs="Didot"/>
          <w:lang w:val="en-GB"/>
        </w:rPr>
        <w:t>agencies</w:t>
      </w:r>
      <w:r w:rsidR="00B51A36" w:rsidRPr="00D24342">
        <w:rPr>
          <w:rFonts w:ascii="Goudy Old Style" w:hAnsi="Goudy Old Style" w:cs="Didot"/>
          <w:lang w:val="en-GB"/>
        </w:rPr>
        <w:t xml:space="preserve"> </w:t>
      </w:r>
      <w:r w:rsidRPr="00D24342">
        <w:rPr>
          <w:rFonts w:ascii="Goudy Old Style" w:hAnsi="Goudy Old Style" w:cs="Didot"/>
          <w:lang w:val="en-GB"/>
        </w:rPr>
        <w:t xml:space="preserve">for errors of fact or law </w:t>
      </w:r>
      <w:r w:rsidR="006009A5" w:rsidRPr="00D24342">
        <w:rPr>
          <w:rFonts w:ascii="Goudy Old Style" w:hAnsi="Goudy Old Style" w:cs="Didot"/>
          <w:lang w:val="en-GB"/>
        </w:rPr>
        <w:t>affecting</w:t>
      </w:r>
      <w:r w:rsidRPr="00D24342">
        <w:rPr>
          <w:rFonts w:ascii="Goudy Old Style" w:hAnsi="Goudy Old Style" w:cs="Didot"/>
          <w:lang w:val="en-GB"/>
        </w:rPr>
        <w:t xml:space="preserve"> </w:t>
      </w:r>
      <w:r w:rsidR="0067023B" w:rsidRPr="00D24342">
        <w:rPr>
          <w:rFonts w:ascii="Goudy Old Style" w:hAnsi="Goudy Old Style" w:cs="Didot"/>
          <w:lang w:val="en-GB"/>
        </w:rPr>
        <w:t xml:space="preserve">the exercise of </w:t>
      </w:r>
      <w:r w:rsidR="00661447" w:rsidRPr="00D24342">
        <w:rPr>
          <w:rFonts w:ascii="Goudy Old Style" w:hAnsi="Goudy Old Style" w:cs="Didot"/>
          <w:lang w:val="en-GB"/>
        </w:rPr>
        <w:t xml:space="preserve">their </w:t>
      </w:r>
      <w:r w:rsidRPr="00D24342">
        <w:rPr>
          <w:rFonts w:ascii="Goudy Old Style" w:hAnsi="Goudy Old Style" w:cs="Didot"/>
          <w:lang w:val="en-GB"/>
        </w:rPr>
        <w:t>jurisdiction</w:t>
      </w:r>
      <w:r w:rsidR="00661447" w:rsidRPr="00D24342">
        <w:rPr>
          <w:rFonts w:ascii="Goudy Old Style" w:hAnsi="Goudy Old Style" w:cs="Didot"/>
          <w:lang w:val="en-GB"/>
        </w:rPr>
        <w:t>s</w:t>
      </w:r>
      <w:r w:rsidR="00DC3028" w:rsidRPr="00D24342">
        <w:rPr>
          <w:rFonts w:ascii="Goudy Old Style" w:hAnsi="Goudy Old Style" w:cs="Didot"/>
          <w:lang w:val="en-GB"/>
        </w:rPr>
        <w:t xml:space="preserve"> (Cane 2011; A</w:t>
      </w:r>
      <w:r w:rsidR="00656989" w:rsidRPr="00D24342">
        <w:rPr>
          <w:rFonts w:ascii="Goudy Old Style" w:hAnsi="Goudy Old Style" w:cs="Didot"/>
          <w:lang w:val="en-GB"/>
        </w:rPr>
        <w:t>ronson &amp; Dyer 2013)</w:t>
      </w:r>
      <w:r w:rsidR="00810434" w:rsidRPr="00D24342">
        <w:rPr>
          <w:rFonts w:ascii="Goudy Old Style" w:hAnsi="Goudy Old Style" w:cs="Didot"/>
          <w:lang w:val="en-GB"/>
        </w:rPr>
        <w:t xml:space="preserve">. </w:t>
      </w:r>
      <w:r w:rsidR="0050197A" w:rsidRPr="00D24342">
        <w:rPr>
          <w:rFonts w:ascii="Goudy Old Style" w:hAnsi="Goudy Old Style" w:cs="Didot"/>
          <w:lang w:val="en-GB"/>
        </w:rPr>
        <w:t>Such reviews are</w:t>
      </w:r>
      <w:r w:rsidR="00555316" w:rsidRPr="00D24342">
        <w:rPr>
          <w:rFonts w:ascii="Goudy Old Style" w:hAnsi="Goudy Old Style" w:cs="Didot"/>
          <w:lang w:val="en-GB"/>
        </w:rPr>
        <w:t xml:space="preserve"> “supervisory” in nature only, </w:t>
      </w:r>
      <w:r w:rsidR="00BE2AA4" w:rsidRPr="00D24342">
        <w:rPr>
          <w:rFonts w:ascii="Goudy Old Style" w:hAnsi="Goudy Old Style" w:cs="Didot"/>
          <w:lang w:val="en-GB"/>
        </w:rPr>
        <w:t xml:space="preserve">largely </w:t>
      </w:r>
      <w:r w:rsidR="00555316" w:rsidRPr="00D24342">
        <w:rPr>
          <w:rFonts w:ascii="Goudy Old Style" w:hAnsi="Goudy Old Style" w:cs="Didot"/>
          <w:lang w:val="en-GB"/>
        </w:rPr>
        <w:t xml:space="preserve">limited to </w:t>
      </w:r>
      <w:r w:rsidR="00BE2AA4" w:rsidRPr="00D24342">
        <w:rPr>
          <w:rFonts w:ascii="Goudy Old Style" w:hAnsi="Goudy Old Style" w:cs="Didot"/>
          <w:lang w:val="en-GB"/>
        </w:rPr>
        <w:t>the consideration of narrow questions</w:t>
      </w:r>
      <w:r w:rsidR="00555316" w:rsidRPr="00D24342">
        <w:rPr>
          <w:rFonts w:ascii="Goudy Old Style" w:hAnsi="Goudy Old Style" w:cs="Didot"/>
          <w:lang w:val="en-GB"/>
        </w:rPr>
        <w:t xml:space="preserve"> of law. </w:t>
      </w:r>
      <w:r w:rsidR="00BE2AA4" w:rsidRPr="00D24342">
        <w:rPr>
          <w:rFonts w:ascii="Goudy Old Style" w:hAnsi="Goudy Old Style" w:cs="Didot"/>
          <w:lang w:val="en-GB"/>
        </w:rPr>
        <w:t>Thus a</w:t>
      </w:r>
      <w:r w:rsidR="00555316" w:rsidRPr="00D24342">
        <w:rPr>
          <w:rFonts w:ascii="Goudy Old Style" w:hAnsi="Goudy Old Style" w:cs="Didot"/>
          <w:lang w:val="en-GB"/>
        </w:rPr>
        <w:t xml:space="preserve">ppeals </w:t>
      </w:r>
      <w:r w:rsidR="005E3453" w:rsidRPr="00D24342">
        <w:rPr>
          <w:rFonts w:ascii="Goudy Old Style" w:hAnsi="Goudy Old Style" w:cs="Didot"/>
          <w:lang w:val="en-GB"/>
        </w:rPr>
        <w:t xml:space="preserve">against findings of </w:t>
      </w:r>
      <w:r w:rsidR="00D53DBE" w:rsidRPr="00D24342">
        <w:rPr>
          <w:rFonts w:ascii="Goudy Old Style" w:hAnsi="Goudy Old Style" w:cs="Didot"/>
          <w:lang w:val="en-GB"/>
        </w:rPr>
        <w:t>fact and</w:t>
      </w:r>
      <w:r w:rsidR="005E3453" w:rsidRPr="00D24342">
        <w:rPr>
          <w:rFonts w:ascii="Goudy Old Style" w:hAnsi="Goudy Old Style" w:cs="Didot"/>
          <w:lang w:val="en-GB"/>
        </w:rPr>
        <w:t xml:space="preserve"> law</w:t>
      </w:r>
      <w:r w:rsidR="00C61A00" w:rsidRPr="00D24342">
        <w:rPr>
          <w:rFonts w:ascii="Goudy Old Style" w:hAnsi="Goudy Old Style" w:cs="Didot"/>
          <w:lang w:val="en-GB"/>
        </w:rPr>
        <w:t xml:space="preserve"> </w:t>
      </w:r>
      <w:r w:rsidR="00555316" w:rsidRPr="00D24342">
        <w:rPr>
          <w:rFonts w:ascii="Goudy Old Style" w:hAnsi="Goudy Old Style" w:cs="Didot"/>
          <w:lang w:val="en-GB"/>
        </w:rPr>
        <w:t xml:space="preserve">more </w:t>
      </w:r>
      <w:r w:rsidR="001F2D33" w:rsidRPr="00D24342">
        <w:rPr>
          <w:rFonts w:ascii="Goudy Old Style" w:hAnsi="Goudy Old Style" w:cs="Didot"/>
          <w:lang w:val="en-GB"/>
        </w:rPr>
        <w:t>generally—</w:t>
      </w:r>
      <w:r w:rsidR="005E3453" w:rsidRPr="00D24342">
        <w:rPr>
          <w:rFonts w:ascii="Goudy Old Style" w:hAnsi="Goudy Old Style" w:cs="Didot"/>
          <w:lang w:val="en-GB"/>
        </w:rPr>
        <w:t xml:space="preserve">whether </w:t>
      </w:r>
      <w:r w:rsidR="006B462B" w:rsidRPr="00D24342">
        <w:rPr>
          <w:rFonts w:ascii="Goudy Old Style" w:hAnsi="Goudy Old Style" w:cs="Didot"/>
          <w:lang w:val="en-GB"/>
        </w:rPr>
        <w:t xml:space="preserve">or not going to </w:t>
      </w:r>
      <w:r w:rsidR="00715939" w:rsidRPr="00D24342">
        <w:rPr>
          <w:rFonts w:ascii="Goudy Old Style" w:hAnsi="Goudy Old Style" w:cs="Didot"/>
          <w:lang w:val="en-GB"/>
        </w:rPr>
        <w:t xml:space="preserve">the decider’s </w:t>
      </w:r>
      <w:r w:rsidR="006B462B" w:rsidRPr="00D24342">
        <w:rPr>
          <w:rFonts w:ascii="Goudy Old Style" w:hAnsi="Goudy Old Style" w:cs="Didot"/>
          <w:lang w:val="en-GB"/>
        </w:rPr>
        <w:t>jurisdiction</w:t>
      </w:r>
      <w:r w:rsidR="00624F31" w:rsidRPr="00D24342">
        <w:rPr>
          <w:rFonts w:ascii="Goudy Old Style" w:hAnsi="Goudy Old Style" w:cs="Didot"/>
          <w:lang w:val="en-GB"/>
        </w:rPr>
        <w:t>al competence</w:t>
      </w:r>
      <w:r w:rsidR="00555316" w:rsidRPr="00D24342">
        <w:rPr>
          <w:rFonts w:ascii="Goudy Old Style" w:hAnsi="Goudy Old Style" w:cs="Didot"/>
          <w:lang w:val="en-GB"/>
        </w:rPr>
        <w:t>, for example</w:t>
      </w:r>
      <w:r w:rsidR="001F2D33" w:rsidRPr="00D24342">
        <w:rPr>
          <w:rFonts w:ascii="Goudy Old Style" w:hAnsi="Goudy Old Style" w:cs="Didot"/>
          <w:lang w:val="en-GB"/>
        </w:rPr>
        <w:t>—</w:t>
      </w:r>
      <w:r w:rsidR="00C61A00" w:rsidRPr="00D24342">
        <w:rPr>
          <w:rFonts w:ascii="Goudy Old Style" w:hAnsi="Goudy Old Style" w:cs="Didot"/>
          <w:lang w:val="en-GB"/>
        </w:rPr>
        <w:t xml:space="preserve">have also been </w:t>
      </w:r>
      <w:r w:rsidR="00012A6A" w:rsidRPr="00D24342">
        <w:rPr>
          <w:rFonts w:ascii="Goudy Old Style" w:hAnsi="Goudy Old Style" w:cs="Didot"/>
          <w:lang w:val="en-GB"/>
        </w:rPr>
        <w:t>permitted</w:t>
      </w:r>
      <w:r w:rsidR="00C61A00" w:rsidRPr="00D24342">
        <w:rPr>
          <w:rFonts w:ascii="Goudy Old Style" w:hAnsi="Goudy Old Style" w:cs="Didot"/>
          <w:lang w:val="en-GB"/>
        </w:rPr>
        <w:t xml:space="preserve"> </w:t>
      </w:r>
      <w:r w:rsidR="00BC3FFC" w:rsidRPr="00D24342">
        <w:rPr>
          <w:rFonts w:ascii="Goudy Old Style" w:hAnsi="Goudy Old Style" w:cs="Didot"/>
          <w:lang w:val="en-GB"/>
        </w:rPr>
        <w:t xml:space="preserve">in most </w:t>
      </w:r>
      <w:r w:rsidR="00213B31" w:rsidRPr="00D24342">
        <w:rPr>
          <w:rFonts w:ascii="Goudy Old Style" w:hAnsi="Goudy Old Style" w:cs="Didot"/>
          <w:lang w:val="en-GB"/>
        </w:rPr>
        <w:t xml:space="preserve">of the world’s </w:t>
      </w:r>
      <w:r w:rsidR="005E3453" w:rsidRPr="00D24342">
        <w:rPr>
          <w:rFonts w:ascii="Goudy Old Style" w:hAnsi="Goudy Old Style" w:cs="Didot"/>
          <w:lang w:val="en-GB"/>
        </w:rPr>
        <w:t>developed legal systems</w:t>
      </w:r>
      <w:r w:rsidR="00555316" w:rsidRPr="00D24342">
        <w:rPr>
          <w:rFonts w:ascii="Goudy Old Style" w:hAnsi="Goudy Old Style" w:cs="Didot"/>
          <w:lang w:val="en-GB"/>
        </w:rPr>
        <w:t xml:space="preserve"> since at least the nineteenth century</w:t>
      </w:r>
      <w:r w:rsidR="008565E7" w:rsidRPr="00D24342">
        <w:rPr>
          <w:rFonts w:ascii="Goudy Old Style" w:hAnsi="Goudy Old Style" w:cs="Didot"/>
          <w:lang w:val="en-GB"/>
        </w:rPr>
        <w:t xml:space="preserve"> (Baker 2002)</w:t>
      </w:r>
      <w:r w:rsidR="00C61A00" w:rsidRPr="00D24342">
        <w:rPr>
          <w:rFonts w:ascii="Goudy Old Style" w:hAnsi="Goudy Old Style" w:cs="Didot"/>
          <w:lang w:val="en-GB"/>
        </w:rPr>
        <w:t>.</w:t>
      </w:r>
      <w:r w:rsidR="008A2C3D" w:rsidRPr="00D24342">
        <w:rPr>
          <w:rFonts w:ascii="Goudy Old Style" w:hAnsi="Goudy Old Style" w:cs="Didot"/>
          <w:lang w:val="en-GB"/>
        </w:rPr>
        <w:t xml:space="preserve"> </w:t>
      </w:r>
      <w:r w:rsidR="00C1540D" w:rsidRPr="00D24342">
        <w:rPr>
          <w:rFonts w:ascii="Goudy Old Style" w:hAnsi="Goudy Old Style" w:cs="Didot"/>
          <w:lang w:val="en-GB"/>
        </w:rPr>
        <w:t>R</w:t>
      </w:r>
      <w:r w:rsidR="005E3453" w:rsidRPr="00D24342">
        <w:rPr>
          <w:rFonts w:ascii="Goudy Old Style" w:hAnsi="Goudy Old Style" w:cs="Didot"/>
          <w:lang w:val="en-GB"/>
        </w:rPr>
        <w:t xml:space="preserve">eviewability </w:t>
      </w:r>
      <w:r w:rsidR="00213B31" w:rsidRPr="00D24342">
        <w:rPr>
          <w:rFonts w:ascii="Goudy Old Style" w:hAnsi="Goudy Old Style" w:cs="Didot"/>
          <w:lang w:val="en-GB"/>
        </w:rPr>
        <w:t xml:space="preserve">is </w:t>
      </w:r>
      <w:r w:rsidR="00715939" w:rsidRPr="00D24342">
        <w:rPr>
          <w:rFonts w:ascii="Goudy Old Style" w:hAnsi="Goudy Old Style" w:cs="Didot"/>
          <w:lang w:val="en-GB"/>
        </w:rPr>
        <w:t xml:space="preserve">plainly </w:t>
      </w:r>
      <w:r w:rsidR="003504EF" w:rsidRPr="00D24342">
        <w:rPr>
          <w:rFonts w:ascii="Goudy Old Style" w:hAnsi="Goudy Old Style" w:cs="Didot"/>
          <w:lang w:val="en-GB"/>
        </w:rPr>
        <w:t xml:space="preserve">a </w:t>
      </w:r>
      <w:r w:rsidR="00A1248C" w:rsidRPr="00D24342">
        <w:rPr>
          <w:rFonts w:ascii="Goudy Old Style" w:hAnsi="Goudy Old Style" w:cs="Didot"/>
          <w:lang w:val="en-GB"/>
        </w:rPr>
        <w:t>concomitant</w:t>
      </w:r>
      <w:r w:rsidR="00213B31" w:rsidRPr="00D24342">
        <w:rPr>
          <w:rFonts w:ascii="Goudy Old Style" w:hAnsi="Goudy Old Style" w:cs="Didot"/>
          <w:lang w:val="en-GB"/>
        </w:rPr>
        <w:t xml:space="preserve"> of</w:t>
      </w:r>
      <w:r w:rsidR="0067023B" w:rsidRPr="00D24342">
        <w:rPr>
          <w:rFonts w:ascii="Goudy Old Style" w:hAnsi="Goudy Old Style" w:cs="Didot"/>
          <w:lang w:val="en-GB"/>
        </w:rPr>
        <w:t xml:space="preserve"> t</w:t>
      </w:r>
      <w:r w:rsidR="005E3453" w:rsidRPr="00D24342">
        <w:rPr>
          <w:rFonts w:ascii="Goudy Old Style" w:hAnsi="Goudy Old Style" w:cs="Didot"/>
          <w:lang w:val="en-GB"/>
        </w:rPr>
        <w:t xml:space="preserve">he rule of law. </w:t>
      </w:r>
      <w:r w:rsidR="00BE2AA4" w:rsidRPr="00D24342">
        <w:rPr>
          <w:rFonts w:ascii="Goudy Old Style" w:hAnsi="Goudy Old Style" w:cs="Didot"/>
          <w:lang w:val="en-GB"/>
        </w:rPr>
        <w:t>Moreover,</w:t>
      </w:r>
      <w:r w:rsidR="00A176C8" w:rsidRPr="00D24342">
        <w:rPr>
          <w:rFonts w:ascii="Goudy Old Style" w:hAnsi="Goudy Old Style" w:cs="Didot"/>
          <w:lang w:val="en-GB"/>
        </w:rPr>
        <w:t xml:space="preserve"> since </w:t>
      </w:r>
      <w:r w:rsidR="003A0676" w:rsidRPr="00D24342">
        <w:rPr>
          <w:rFonts w:ascii="Goudy Old Style" w:hAnsi="Goudy Old Style" w:cs="Didot"/>
          <w:lang w:val="en-GB"/>
        </w:rPr>
        <w:t>one</w:t>
      </w:r>
      <w:r w:rsidR="00A176C8" w:rsidRPr="00D24342">
        <w:rPr>
          <w:rFonts w:ascii="Goudy Old Style" w:hAnsi="Goudy Old Style" w:cs="Didot"/>
          <w:lang w:val="en-GB"/>
        </w:rPr>
        <w:t xml:space="preserve"> cannot appeal a decision</w:t>
      </w:r>
      <w:r w:rsidR="00F71C8A" w:rsidRPr="00D24342">
        <w:rPr>
          <w:rFonts w:ascii="Goudy Old Style" w:hAnsi="Goudy Old Style" w:cs="Didot"/>
          <w:lang w:val="en-GB"/>
        </w:rPr>
        <w:t xml:space="preserve"> without knowing the bases upon which it </w:t>
      </w:r>
      <w:r w:rsidR="00057936" w:rsidRPr="00D24342">
        <w:rPr>
          <w:rFonts w:ascii="Goudy Old Style" w:hAnsi="Goudy Old Style" w:cs="Didot"/>
          <w:lang w:val="en-GB"/>
        </w:rPr>
        <w:t>has been</w:t>
      </w:r>
      <w:r w:rsidR="00F71C8A" w:rsidRPr="00D24342">
        <w:rPr>
          <w:rFonts w:ascii="Goudy Old Style" w:hAnsi="Goudy Old Style" w:cs="Didot"/>
          <w:lang w:val="en-GB"/>
        </w:rPr>
        <w:t xml:space="preserve"> reached, t</w:t>
      </w:r>
      <w:r w:rsidR="00002734" w:rsidRPr="00D24342">
        <w:rPr>
          <w:rFonts w:ascii="Goudy Old Style" w:hAnsi="Goudy Old Style" w:cs="Didot"/>
          <w:lang w:val="en-GB"/>
        </w:rPr>
        <w:t>he t</w:t>
      </w:r>
      <w:r w:rsidR="00F71C8A" w:rsidRPr="00D24342">
        <w:rPr>
          <w:rFonts w:ascii="Goudy Old Style" w:hAnsi="Goudy Old Style" w:cs="Didot"/>
          <w:lang w:val="en-GB"/>
        </w:rPr>
        <w:t>ransparency</w:t>
      </w:r>
      <w:r w:rsidR="00002734" w:rsidRPr="00D24342">
        <w:rPr>
          <w:rFonts w:ascii="Goudy Old Style" w:hAnsi="Goudy Old Style" w:cs="Didot"/>
          <w:lang w:val="en-GB"/>
        </w:rPr>
        <w:t xml:space="preserve"> </w:t>
      </w:r>
      <w:r w:rsidR="00DB0C65" w:rsidRPr="00D24342">
        <w:rPr>
          <w:rFonts w:ascii="Goudy Old Style" w:hAnsi="Goudy Old Style" w:cs="Didot"/>
          <w:lang w:val="en-GB"/>
        </w:rPr>
        <w:t>or</w:t>
      </w:r>
      <w:r w:rsidR="00002734" w:rsidRPr="00D24342">
        <w:rPr>
          <w:rFonts w:ascii="Goudy Old Style" w:hAnsi="Goudy Old Style" w:cs="Didot"/>
          <w:lang w:val="en-GB"/>
        </w:rPr>
        <w:t xml:space="preserve"> explainability </w:t>
      </w:r>
      <w:r w:rsidR="00BE2AA4" w:rsidRPr="00D24342">
        <w:rPr>
          <w:rFonts w:ascii="Goudy Old Style" w:hAnsi="Goudy Old Style" w:cs="Didot"/>
          <w:lang w:val="en-GB"/>
        </w:rPr>
        <w:t>of</w:t>
      </w:r>
      <w:r w:rsidR="00057936" w:rsidRPr="00D24342">
        <w:rPr>
          <w:rFonts w:ascii="Goudy Old Style" w:hAnsi="Goudy Old Style" w:cs="Didot"/>
          <w:lang w:val="en-GB"/>
        </w:rPr>
        <w:t xml:space="preserve"> </w:t>
      </w:r>
      <w:r w:rsidR="00DB0C65" w:rsidRPr="00D24342">
        <w:rPr>
          <w:rFonts w:ascii="Goudy Old Style" w:hAnsi="Goudy Old Style" w:cs="Didot"/>
          <w:lang w:val="en-GB"/>
        </w:rPr>
        <w:t xml:space="preserve">a </w:t>
      </w:r>
      <w:r w:rsidR="00057936" w:rsidRPr="00D24342">
        <w:rPr>
          <w:rFonts w:ascii="Goudy Old Style" w:hAnsi="Goudy Old Style" w:cs="Didot"/>
          <w:lang w:val="en-GB"/>
        </w:rPr>
        <w:t>decision</w:t>
      </w:r>
      <w:r w:rsidR="00C05D9E" w:rsidRPr="00D24342">
        <w:rPr>
          <w:rFonts w:ascii="Goudy Old Style" w:hAnsi="Goudy Old Style" w:cs="Didot"/>
          <w:lang w:val="en-GB"/>
        </w:rPr>
        <w:t xml:space="preserve"> </w:t>
      </w:r>
      <w:r w:rsidR="00DB0C65" w:rsidRPr="00D24342">
        <w:rPr>
          <w:rFonts w:ascii="Goudy Old Style" w:hAnsi="Goudy Old Style" w:cs="Didot"/>
          <w:lang w:val="en-GB"/>
        </w:rPr>
        <w:t>is</w:t>
      </w:r>
      <w:r w:rsidR="00C05D9E" w:rsidRPr="00D24342">
        <w:rPr>
          <w:rFonts w:ascii="Goudy Old Style" w:hAnsi="Goudy Old Style" w:cs="Didot"/>
          <w:lang w:val="en-GB"/>
        </w:rPr>
        <w:t xml:space="preserve"> likewise</w:t>
      </w:r>
      <w:r w:rsidR="00002734" w:rsidRPr="00D24342">
        <w:rPr>
          <w:rFonts w:ascii="Goudy Old Style" w:hAnsi="Goudy Old Style" w:cs="Didot"/>
          <w:lang w:val="en-GB"/>
        </w:rPr>
        <w:t xml:space="preserve"> </w:t>
      </w:r>
      <w:r w:rsidR="00DB0C65" w:rsidRPr="00D24342">
        <w:rPr>
          <w:rFonts w:ascii="Goudy Old Style" w:hAnsi="Goudy Old Style" w:cs="Didot"/>
          <w:lang w:val="en-GB"/>
        </w:rPr>
        <w:t xml:space="preserve">a </w:t>
      </w:r>
      <w:r w:rsidR="00002734" w:rsidRPr="00D24342">
        <w:rPr>
          <w:rFonts w:ascii="Goudy Old Style" w:hAnsi="Goudy Old Style" w:cs="Didot"/>
          <w:lang w:val="en-GB"/>
        </w:rPr>
        <w:t xml:space="preserve">crucial </w:t>
      </w:r>
      <w:r w:rsidR="00451CCE" w:rsidRPr="00D24342">
        <w:rPr>
          <w:rFonts w:ascii="Goudy Old Style" w:hAnsi="Goudy Old Style" w:cs="Didot"/>
          <w:lang w:val="en-GB"/>
        </w:rPr>
        <w:t>prerequisite of</w:t>
      </w:r>
      <w:r w:rsidR="00002734" w:rsidRPr="00D24342">
        <w:rPr>
          <w:rFonts w:ascii="Goudy Old Style" w:hAnsi="Goudy Old Style" w:cs="Didot"/>
          <w:lang w:val="en-GB"/>
        </w:rPr>
        <w:t xml:space="preserve"> democratic governance</w:t>
      </w:r>
      <w:r w:rsidR="00FF3A87" w:rsidRPr="00D24342">
        <w:rPr>
          <w:rFonts w:ascii="Goudy Old Style" w:hAnsi="Goudy Old Style" w:cs="Didot"/>
          <w:lang w:val="en-GB"/>
        </w:rPr>
        <w:t xml:space="preserve">. </w:t>
      </w:r>
    </w:p>
    <w:p w14:paraId="646E8BDE" w14:textId="77777777" w:rsidR="000E0C1D" w:rsidRPr="00D24342" w:rsidRDefault="000E0C1D" w:rsidP="00A52311">
      <w:pPr>
        <w:spacing w:line="480" w:lineRule="auto"/>
        <w:rPr>
          <w:rFonts w:ascii="Goudy Old Style" w:hAnsi="Goudy Old Style" w:cs="Didot"/>
          <w:lang w:val="en-GB"/>
        </w:rPr>
      </w:pPr>
    </w:p>
    <w:p w14:paraId="0EFD74E7" w14:textId="3DC63F6C" w:rsidR="00A33A6D" w:rsidRPr="00D24342" w:rsidRDefault="000E0C1D" w:rsidP="000E0C1D">
      <w:pPr>
        <w:spacing w:line="480" w:lineRule="auto"/>
        <w:ind w:firstLine="720"/>
        <w:rPr>
          <w:rFonts w:ascii="Goudy Old Style" w:hAnsi="Goudy Old Style" w:cs="Didot"/>
          <w:lang w:val="en-GB"/>
        </w:rPr>
      </w:pPr>
      <w:r w:rsidRPr="00D24342">
        <w:rPr>
          <w:rFonts w:ascii="Goudy Old Style" w:hAnsi="Goudy Old Style" w:cs="Didot"/>
          <w:lang w:val="en-GB"/>
        </w:rPr>
        <w:t>B</w:t>
      </w:r>
      <w:r w:rsidR="00144ED9" w:rsidRPr="00D24342">
        <w:rPr>
          <w:rFonts w:ascii="Goudy Old Style" w:hAnsi="Goudy Old Style" w:cs="Didot"/>
          <w:lang w:val="en-GB"/>
        </w:rPr>
        <w:t>eyond the</w:t>
      </w:r>
      <w:r w:rsidR="00BE2AA4" w:rsidRPr="00D24342">
        <w:rPr>
          <w:rFonts w:ascii="Goudy Old Style" w:hAnsi="Goudy Old Style" w:cs="Didot"/>
          <w:lang w:val="en-GB"/>
        </w:rPr>
        <w:t xml:space="preserve"> province of such formal </w:t>
      </w:r>
      <w:r w:rsidR="00144ED9" w:rsidRPr="00D24342">
        <w:rPr>
          <w:rFonts w:ascii="Goudy Old Style" w:hAnsi="Goudy Old Style" w:cs="Didot"/>
          <w:lang w:val="en-GB"/>
        </w:rPr>
        <w:t>review</w:t>
      </w:r>
      <w:r w:rsidR="00BE2AA4" w:rsidRPr="00D24342">
        <w:rPr>
          <w:rFonts w:ascii="Goudy Old Style" w:hAnsi="Goudy Old Style" w:cs="Didot"/>
          <w:lang w:val="en-GB"/>
        </w:rPr>
        <w:t xml:space="preserve"> </w:t>
      </w:r>
      <w:r w:rsidR="0050197A" w:rsidRPr="00D24342">
        <w:rPr>
          <w:rFonts w:ascii="Goudy Old Style" w:hAnsi="Goudy Old Style" w:cs="Didot"/>
          <w:lang w:val="en-GB"/>
        </w:rPr>
        <w:t>mechanisms</w:t>
      </w:r>
      <w:r w:rsidR="00144ED9" w:rsidRPr="00D24342">
        <w:rPr>
          <w:rFonts w:ascii="Goudy Old Style" w:hAnsi="Goudy Old Style" w:cs="Didot"/>
          <w:lang w:val="en-GB"/>
        </w:rPr>
        <w:t xml:space="preserve">, </w:t>
      </w:r>
      <w:r w:rsidR="004016E4" w:rsidRPr="00D24342">
        <w:rPr>
          <w:rFonts w:ascii="Goudy Old Style" w:hAnsi="Goudy Old Style" w:cs="Didot"/>
          <w:lang w:val="en-GB"/>
        </w:rPr>
        <w:t xml:space="preserve">however, </w:t>
      </w:r>
      <w:r w:rsidR="00144ED9" w:rsidRPr="00D24342">
        <w:rPr>
          <w:rFonts w:ascii="Goudy Old Style" w:hAnsi="Goudy Old Style" w:cs="Didot"/>
          <w:lang w:val="en-GB"/>
        </w:rPr>
        <w:t xml:space="preserve">there are other contexts in which the </w:t>
      </w:r>
      <w:r w:rsidR="00F45CC0" w:rsidRPr="00D24342">
        <w:rPr>
          <w:rFonts w:ascii="Goudy Old Style" w:hAnsi="Goudy Old Style" w:cs="Didot"/>
          <w:lang w:val="en-GB"/>
        </w:rPr>
        <w:t>reviewability</w:t>
      </w:r>
      <w:r w:rsidR="00451CCE" w:rsidRPr="00D24342">
        <w:rPr>
          <w:rFonts w:ascii="Goudy Old Style" w:hAnsi="Goudy Old Style" w:cs="Didot"/>
          <w:lang w:val="en-GB"/>
        </w:rPr>
        <w:t xml:space="preserve"> </w:t>
      </w:r>
      <w:r w:rsidR="00144ED9" w:rsidRPr="00D24342">
        <w:rPr>
          <w:rFonts w:ascii="Goudy Old Style" w:hAnsi="Goudy Old Style" w:cs="Didot"/>
          <w:lang w:val="en-GB"/>
        </w:rPr>
        <w:t>of a decision will be important. Often knowing the</w:t>
      </w:r>
      <w:r w:rsidR="00316113" w:rsidRPr="00D24342">
        <w:rPr>
          <w:rFonts w:ascii="Goudy Old Style" w:hAnsi="Goudy Old Style" w:cs="Didot"/>
          <w:lang w:val="en-GB"/>
        </w:rPr>
        <w:t xml:space="preserve"> reason</w:t>
      </w:r>
      <w:r w:rsidR="00905B20" w:rsidRPr="00D24342">
        <w:rPr>
          <w:rFonts w:ascii="Goudy Old Style" w:hAnsi="Goudy Old Style" w:cs="Didot"/>
          <w:lang w:val="en-GB"/>
        </w:rPr>
        <w:t>s</w:t>
      </w:r>
      <w:r w:rsidR="00316113" w:rsidRPr="00D24342">
        <w:rPr>
          <w:rFonts w:ascii="Goudy Old Style" w:hAnsi="Goudy Old Style" w:cs="Didot"/>
          <w:lang w:val="en-GB"/>
        </w:rPr>
        <w:t xml:space="preserve"> why a particular decision </w:t>
      </w:r>
      <w:r w:rsidR="00057936" w:rsidRPr="00D24342">
        <w:rPr>
          <w:rFonts w:ascii="Goudy Old Style" w:hAnsi="Goudy Old Style" w:cs="Didot"/>
          <w:lang w:val="en-GB"/>
        </w:rPr>
        <w:t>has been</w:t>
      </w:r>
      <w:r w:rsidR="00316113" w:rsidRPr="00D24342">
        <w:rPr>
          <w:rFonts w:ascii="Goudy Old Style" w:hAnsi="Goudy Old Style" w:cs="Didot"/>
          <w:lang w:val="en-GB"/>
        </w:rPr>
        <w:t xml:space="preserve"> taken</w:t>
      </w:r>
      <w:r w:rsidR="00F85819" w:rsidRPr="00D24342">
        <w:rPr>
          <w:rFonts w:ascii="Goudy Old Style" w:hAnsi="Goudy Old Style" w:cs="Didot"/>
          <w:lang w:val="en-GB"/>
        </w:rPr>
        <w:t xml:space="preserve">, even </w:t>
      </w:r>
      <w:r w:rsidR="009D1BCE" w:rsidRPr="00D24342">
        <w:rPr>
          <w:rFonts w:ascii="Goudy Old Style" w:hAnsi="Goudy Old Style" w:cs="Didot"/>
          <w:lang w:val="en-GB"/>
        </w:rPr>
        <w:t xml:space="preserve">if </w:t>
      </w:r>
      <w:r w:rsidR="00F85819" w:rsidRPr="00D24342">
        <w:rPr>
          <w:rFonts w:ascii="Goudy Old Style" w:hAnsi="Goudy Old Style" w:cs="Didot"/>
          <w:lang w:val="en-GB"/>
        </w:rPr>
        <w:t>only</w:t>
      </w:r>
      <w:r w:rsidR="00905B20" w:rsidRPr="00D24342">
        <w:rPr>
          <w:rFonts w:ascii="Goudy Old Style" w:hAnsi="Goudy Old Style" w:cs="Didot"/>
          <w:lang w:val="en-GB"/>
        </w:rPr>
        <w:t xml:space="preserve"> </w:t>
      </w:r>
      <w:r w:rsidR="00057936" w:rsidRPr="00D24342">
        <w:rPr>
          <w:rFonts w:ascii="Goudy Old Style" w:hAnsi="Goudy Old Style" w:cs="Didot"/>
          <w:lang w:val="en-GB"/>
        </w:rPr>
        <w:t xml:space="preserve">in </w:t>
      </w:r>
      <w:r w:rsidR="00C457CF" w:rsidRPr="00D24342">
        <w:rPr>
          <w:rFonts w:ascii="Goudy Old Style" w:hAnsi="Goudy Old Style" w:cs="Didot"/>
          <w:lang w:val="en-GB"/>
        </w:rPr>
        <w:t xml:space="preserve">rough </w:t>
      </w:r>
      <w:r w:rsidR="00057936" w:rsidRPr="00D24342">
        <w:rPr>
          <w:rFonts w:ascii="Goudy Old Style" w:hAnsi="Goudy Old Style" w:cs="Didot"/>
          <w:lang w:val="en-GB"/>
        </w:rPr>
        <w:t>outline</w:t>
      </w:r>
      <w:r w:rsidR="00316113" w:rsidRPr="00D24342">
        <w:rPr>
          <w:rFonts w:ascii="Goudy Old Style" w:hAnsi="Goudy Old Style" w:cs="Didot"/>
          <w:lang w:val="en-GB"/>
        </w:rPr>
        <w:t>, can engender trust in the process that led to it and confidence that the people in charge of the process acted fairly and reasonably</w:t>
      </w:r>
      <w:r w:rsidR="00813404" w:rsidRPr="00D24342">
        <w:rPr>
          <w:rFonts w:ascii="Goudy Old Style" w:hAnsi="Goudy Old Style" w:cs="Didot"/>
          <w:lang w:val="en-GB"/>
        </w:rPr>
        <w:t xml:space="preserve"> (Binns et al. 2018)</w:t>
      </w:r>
      <w:r w:rsidR="00905B20" w:rsidRPr="00D24342">
        <w:rPr>
          <w:rFonts w:ascii="Goudy Old Style" w:hAnsi="Goudy Old Style" w:cs="Didot"/>
          <w:lang w:val="en-GB"/>
        </w:rPr>
        <w:t xml:space="preserve">. </w:t>
      </w:r>
      <w:r w:rsidR="00C05D9E" w:rsidRPr="00D24342">
        <w:rPr>
          <w:rFonts w:ascii="Goudy Old Style" w:hAnsi="Goudy Old Style" w:cs="Didot"/>
          <w:lang w:val="en-GB"/>
        </w:rPr>
        <w:t>Transparency can thus be more than merely instrumental—</w:t>
      </w:r>
      <w:r w:rsidR="00A52311" w:rsidRPr="00D24342">
        <w:rPr>
          <w:rFonts w:ascii="Goudy Old Style" w:hAnsi="Goudy Old Style" w:cs="Didot"/>
          <w:lang w:val="en-GB"/>
        </w:rPr>
        <w:t>the means to overturn an adverse determination</w:t>
      </w:r>
      <w:r w:rsidR="00057936" w:rsidRPr="00D24342">
        <w:rPr>
          <w:rFonts w:ascii="Goudy Old Style" w:hAnsi="Goudy Old Style" w:cs="Didot"/>
          <w:lang w:val="en-GB"/>
        </w:rPr>
        <w:t>, for example</w:t>
      </w:r>
      <w:r w:rsidR="00A52311" w:rsidRPr="00D24342">
        <w:rPr>
          <w:rFonts w:ascii="Goudy Old Style" w:hAnsi="Goudy Old Style" w:cs="Didot"/>
          <w:lang w:val="en-GB"/>
        </w:rPr>
        <w:t xml:space="preserve">—and </w:t>
      </w:r>
      <w:r w:rsidR="002614BB" w:rsidRPr="00D24342">
        <w:rPr>
          <w:rFonts w:ascii="Goudy Old Style" w:hAnsi="Goudy Old Style" w:cs="Didot"/>
          <w:lang w:val="en-GB"/>
        </w:rPr>
        <w:t xml:space="preserve">come to </w:t>
      </w:r>
      <w:r w:rsidR="00A52311" w:rsidRPr="00D24342">
        <w:rPr>
          <w:rFonts w:ascii="Goudy Old Style" w:hAnsi="Goudy Old Style" w:cs="Didot"/>
          <w:lang w:val="en-GB"/>
        </w:rPr>
        <w:t xml:space="preserve">embody an end </w:t>
      </w:r>
      <w:r w:rsidR="00B94368" w:rsidRPr="00D24342">
        <w:rPr>
          <w:rFonts w:ascii="Goudy Old Style" w:hAnsi="Goudy Old Style" w:cs="Didot"/>
          <w:lang w:val="en-GB"/>
        </w:rPr>
        <w:t xml:space="preserve">or democratic value </w:t>
      </w:r>
      <w:r w:rsidR="00A52311" w:rsidRPr="00D24342">
        <w:rPr>
          <w:rFonts w:ascii="Goudy Old Style" w:hAnsi="Goudy Old Style" w:cs="Didot"/>
          <w:lang w:val="en-GB"/>
        </w:rPr>
        <w:t xml:space="preserve">in </w:t>
      </w:r>
      <w:r w:rsidR="00330432" w:rsidRPr="00D24342">
        <w:rPr>
          <w:rFonts w:ascii="Goudy Old Style" w:hAnsi="Goudy Old Style" w:cs="Didot"/>
          <w:lang w:val="en-GB"/>
        </w:rPr>
        <w:t>its own right</w:t>
      </w:r>
      <w:r w:rsidR="00A52311" w:rsidRPr="00D24342">
        <w:rPr>
          <w:rFonts w:ascii="Goudy Old Style" w:hAnsi="Goudy Old Style" w:cs="Didot"/>
          <w:lang w:val="en-GB"/>
        </w:rPr>
        <w:t>, a “right to know” (Forssbæck &amp; Oxelheim</w:t>
      </w:r>
      <w:r w:rsidR="008A591D" w:rsidRPr="00D24342">
        <w:rPr>
          <w:rFonts w:ascii="Goudy Old Style" w:hAnsi="Goudy Old Style" w:cs="Didot"/>
          <w:lang w:val="en-GB"/>
        </w:rPr>
        <w:t xml:space="preserve"> 2014</w:t>
      </w:r>
      <w:r w:rsidR="007F3060" w:rsidRPr="00D24342">
        <w:rPr>
          <w:rFonts w:ascii="Goudy Old Style" w:hAnsi="Goudy Old Style" w:cs="Didot"/>
          <w:lang w:val="en-GB"/>
        </w:rPr>
        <w:t xml:space="preserve">; </w:t>
      </w:r>
      <w:r w:rsidR="00A3096E" w:rsidRPr="00D24342">
        <w:rPr>
          <w:rFonts w:ascii="Goudy Old Style" w:hAnsi="Goudy Old Style" w:cs="Didot"/>
          <w:lang w:val="en-GB"/>
        </w:rPr>
        <w:t>Lo</w:t>
      </w:r>
      <w:r w:rsidR="001A25FA" w:rsidRPr="00D24342">
        <w:rPr>
          <w:rFonts w:ascii="Goudy Old Style" w:hAnsi="Goudy Old Style" w:cs="Didot"/>
          <w:lang w:val="en-GB"/>
        </w:rPr>
        <w:t>mbrozo 2011</w:t>
      </w:r>
      <w:r w:rsidR="00F712EA" w:rsidRPr="00D24342">
        <w:rPr>
          <w:rFonts w:ascii="Goudy Old Style" w:hAnsi="Goudy Old Style" w:cs="Didot"/>
          <w:lang w:val="en-GB"/>
        </w:rPr>
        <w:t xml:space="preserve">; </w:t>
      </w:r>
      <w:r w:rsidR="00E13D21" w:rsidRPr="00D24342">
        <w:rPr>
          <w:rFonts w:ascii="Goudy Old Style" w:hAnsi="Goudy Old Style" w:cs="Didot"/>
          <w:lang w:val="en-GB"/>
        </w:rPr>
        <w:t>Heald 2006</w:t>
      </w:r>
      <w:r w:rsidR="00F712EA" w:rsidRPr="00D24342">
        <w:rPr>
          <w:rFonts w:ascii="Goudy Old Style" w:hAnsi="Goudy Old Style" w:cs="Didot"/>
          <w:lang w:val="en-GB"/>
        </w:rPr>
        <w:t>; Prat 2006</w:t>
      </w:r>
      <w:r w:rsidR="00A52311" w:rsidRPr="00D24342">
        <w:rPr>
          <w:rFonts w:ascii="Goudy Old Style" w:hAnsi="Goudy Old Style" w:cs="Didot"/>
          <w:lang w:val="en-GB"/>
        </w:rPr>
        <w:t>).</w:t>
      </w:r>
      <w:r w:rsidR="00B94368" w:rsidRPr="00D24342">
        <w:rPr>
          <w:rFonts w:ascii="Goudy Old Style" w:hAnsi="Goudy Old Style" w:cs="Didot"/>
          <w:lang w:val="en-GB"/>
        </w:rPr>
        <w:t xml:space="preserve"> </w:t>
      </w:r>
      <w:r w:rsidR="00905B20" w:rsidRPr="00D24342">
        <w:rPr>
          <w:rFonts w:ascii="Goudy Old Style" w:hAnsi="Goudy Old Style" w:cs="Didot"/>
          <w:lang w:val="en-GB"/>
        </w:rPr>
        <w:t xml:space="preserve">In light of such </w:t>
      </w:r>
      <w:r w:rsidR="00316113" w:rsidRPr="00D24342">
        <w:rPr>
          <w:rFonts w:ascii="Goudy Old Style" w:hAnsi="Goudy Old Style" w:cs="Didot"/>
          <w:lang w:val="en-GB"/>
        </w:rPr>
        <w:t>considerations</w:t>
      </w:r>
      <w:r w:rsidR="008E3B5E" w:rsidRPr="00D24342">
        <w:rPr>
          <w:rFonts w:ascii="Goudy Old Style" w:hAnsi="Goudy Old Style" w:cs="Didot"/>
          <w:lang w:val="en-GB"/>
        </w:rPr>
        <w:t xml:space="preserve"> it i</w:t>
      </w:r>
      <w:r w:rsidR="00C457CF" w:rsidRPr="00D24342">
        <w:rPr>
          <w:rFonts w:ascii="Goudy Old Style" w:hAnsi="Goudy Old Style" w:cs="Didot"/>
          <w:lang w:val="en-GB"/>
        </w:rPr>
        <w:t xml:space="preserve">s </w:t>
      </w:r>
      <w:r w:rsidR="00B70EFF" w:rsidRPr="00D24342">
        <w:rPr>
          <w:rFonts w:ascii="Goudy Old Style" w:hAnsi="Goudy Old Style" w:cs="Didot"/>
          <w:lang w:val="en-GB"/>
        </w:rPr>
        <w:t>hardly</w:t>
      </w:r>
      <w:r w:rsidR="00C457CF" w:rsidRPr="00D24342">
        <w:rPr>
          <w:rFonts w:ascii="Goudy Old Style" w:hAnsi="Goudy Old Style" w:cs="Didot"/>
          <w:lang w:val="en-GB"/>
        </w:rPr>
        <w:t xml:space="preserve"> </w:t>
      </w:r>
      <w:r w:rsidR="00082412" w:rsidRPr="00D24342">
        <w:rPr>
          <w:rFonts w:ascii="Goudy Old Style" w:hAnsi="Goudy Old Style" w:cs="Didot"/>
          <w:lang w:val="en-GB"/>
        </w:rPr>
        <w:t>surprisin</w:t>
      </w:r>
      <w:r w:rsidR="0067023B" w:rsidRPr="00D24342">
        <w:rPr>
          <w:rFonts w:ascii="Goudy Old Style" w:hAnsi="Goudy Old Style" w:cs="Didot"/>
          <w:lang w:val="en-GB"/>
        </w:rPr>
        <w:t>g</w:t>
      </w:r>
      <w:r w:rsidR="00B70EFF" w:rsidRPr="00D24342">
        <w:rPr>
          <w:rFonts w:ascii="Goudy Old Style" w:hAnsi="Goudy Old Style" w:cs="Didot"/>
          <w:lang w:val="en-GB"/>
        </w:rPr>
        <w:t xml:space="preserve"> </w:t>
      </w:r>
      <w:r w:rsidR="00082412" w:rsidRPr="00D24342">
        <w:rPr>
          <w:rFonts w:ascii="Goudy Old Style" w:hAnsi="Goudy Old Style" w:cs="Didot"/>
          <w:lang w:val="en-GB"/>
        </w:rPr>
        <w:t xml:space="preserve">that as algorithmic decision-making technology has </w:t>
      </w:r>
      <w:r w:rsidR="0052762D" w:rsidRPr="00D24342">
        <w:rPr>
          <w:rFonts w:ascii="Goudy Old Style" w:hAnsi="Goudy Old Style" w:cs="Didot"/>
          <w:lang w:val="en-GB"/>
        </w:rPr>
        <w:t>become more widespread</w:t>
      </w:r>
      <w:r w:rsidR="00082412" w:rsidRPr="00D24342">
        <w:rPr>
          <w:rFonts w:ascii="Goudy Old Style" w:hAnsi="Goudy Old Style" w:cs="Didot"/>
          <w:lang w:val="en-GB"/>
        </w:rPr>
        <w:t xml:space="preserve">, AI scholars have been </w:t>
      </w:r>
      <w:r w:rsidR="006F57F0" w:rsidRPr="00D24342">
        <w:rPr>
          <w:rFonts w:ascii="Goudy Old Style" w:hAnsi="Goudy Old Style" w:cs="Didot"/>
          <w:lang w:val="en-GB"/>
        </w:rPr>
        <w:t>increasingly</w:t>
      </w:r>
      <w:r w:rsidR="00082412" w:rsidRPr="00D24342">
        <w:rPr>
          <w:rFonts w:ascii="Goudy Old Style" w:hAnsi="Goudy Old Style" w:cs="Didot"/>
          <w:lang w:val="en-GB"/>
        </w:rPr>
        <w:t xml:space="preserve"> concerned </w:t>
      </w:r>
      <w:r w:rsidR="004A533A" w:rsidRPr="00D24342">
        <w:rPr>
          <w:rFonts w:ascii="Goudy Old Style" w:hAnsi="Goudy Old Style" w:cs="Didot"/>
          <w:lang w:val="en-GB"/>
        </w:rPr>
        <w:t>with</w:t>
      </w:r>
      <w:r w:rsidR="00082412" w:rsidRPr="00D24342">
        <w:rPr>
          <w:rFonts w:ascii="Goudy Old Style" w:hAnsi="Goudy Old Style" w:cs="Didot"/>
          <w:lang w:val="en-GB"/>
        </w:rPr>
        <w:t xml:space="preserve"> th</w:t>
      </w:r>
      <w:r w:rsidR="008F60F7" w:rsidRPr="00D24342">
        <w:rPr>
          <w:rFonts w:ascii="Goudy Old Style" w:hAnsi="Goudy Old Style" w:cs="Didot"/>
          <w:lang w:val="en-GB"/>
        </w:rPr>
        <w:t xml:space="preserve">e scope for reviewing </w:t>
      </w:r>
      <w:r w:rsidR="002639C8" w:rsidRPr="00D24342">
        <w:rPr>
          <w:rFonts w:ascii="Goudy Old Style" w:hAnsi="Goudy Old Style" w:cs="Didot"/>
          <w:lang w:val="en-GB"/>
        </w:rPr>
        <w:t>algorithmic</w:t>
      </w:r>
      <w:r w:rsidR="008F60F7" w:rsidRPr="00D24342">
        <w:rPr>
          <w:rFonts w:ascii="Goudy Old Style" w:hAnsi="Goudy Old Style" w:cs="Didot"/>
          <w:lang w:val="en-GB"/>
        </w:rPr>
        <w:t xml:space="preserve"> decisions.</w:t>
      </w:r>
      <w:r w:rsidR="00C95E5D" w:rsidRPr="00D24342">
        <w:rPr>
          <w:rFonts w:ascii="Goudy Old Style" w:hAnsi="Goudy Old Style" w:cs="Didot"/>
          <w:lang w:val="en-GB"/>
        </w:rPr>
        <w:t xml:space="preserve"> </w:t>
      </w:r>
      <w:r w:rsidR="0052762D" w:rsidRPr="00D24342">
        <w:rPr>
          <w:rFonts w:ascii="Goudy Old Style" w:hAnsi="Goudy Old Style" w:cs="Didot"/>
          <w:lang w:val="en-GB"/>
        </w:rPr>
        <w:t>A pressing concern revolves around</w:t>
      </w:r>
      <w:r w:rsidR="00C95E5D" w:rsidRPr="00D24342">
        <w:rPr>
          <w:rFonts w:ascii="Goudy Old Style" w:hAnsi="Goudy Old Style" w:cs="Didot"/>
          <w:lang w:val="en-GB"/>
        </w:rPr>
        <w:t xml:space="preserve"> how best to </w:t>
      </w:r>
      <w:r w:rsidR="00330432" w:rsidRPr="00D24342">
        <w:rPr>
          <w:rFonts w:ascii="Goudy Old Style" w:hAnsi="Goudy Old Style" w:cs="Didot"/>
          <w:lang w:val="en-GB"/>
        </w:rPr>
        <w:t>present</w:t>
      </w:r>
      <w:r w:rsidR="00C95E5D" w:rsidRPr="00D24342">
        <w:rPr>
          <w:rFonts w:ascii="Goudy Old Style" w:hAnsi="Goudy Old Style" w:cs="Didot"/>
          <w:lang w:val="en-GB"/>
        </w:rPr>
        <w:t xml:space="preserve"> an algorithmic system’s </w:t>
      </w:r>
      <w:r w:rsidR="00330432" w:rsidRPr="00D24342">
        <w:rPr>
          <w:rFonts w:ascii="Goudy Old Style" w:hAnsi="Goudy Old Style" w:cs="Didot"/>
          <w:lang w:val="en-GB"/>
        </w:rPr>
        <w:t>ratiocination</w:t>
      </w:r>
      <w:r w:rsidR="00013A46" w:rsidRPr="00D24342">
        <w:rPr>
          <w:rFonts w:ascii="Goudy Old Style" w:hAnsi="Goudy Old Style" w:cs="Didot"/>
          <w:lang w:val="en-GB"/>
        </w:rPr>
        <w:t>s</w:t>
      </w:r>
      <w:r w:rsidR="00C95E5D" w:rsidRPr="00D24342">
        <w:rPr>
          <w:rFonts w:ascii="Goudy Old Style" w:hAnsi="Goudy Old Style" w:cs="Didot"/>
          <w:lang w:val="en-GB"/>
        </w:rPr>
        <w:t xml:space="preserve"> so as to </w:t>
      </w:r>
      <w:r w:rsidR="00F34454" w:rsidRPr="00D24342">
        <w:rPr>
          <w:rFonts w:ascii="Goudy Old Style" w:hAnsi="Goudy Old Style" w:cs="Didot"/>
          <w:lang w:val="en-GB"/>
        </w:rPr>
        <w:t>be</w:t>
      </w:r>
      <w:r w:rsidR="00C95E5D" w:rsidRPr="00D24342">
        <w:rPr>
          <w:rFonts w:ascii="Goudy Old Style" w:hAnsi="Goudy Old Style" w:cs="Didot"/>
          <w:lang w:val="en-GB"/>
        </w:rPr>
        <w:t xml:space="preserve"> interpretable</w:t>
      </w:r>
      <w:r w:rsidR="00F34454" w:rsidRPr="00D24342">
        <w:rPr>
          <w:rFonts w:ascii="Goudy Old Style" w:hAnsi="Goudy Old Style" w:cs="Didot"/>
          <w:lang w:val="en-GB"/>
        </w:rPr>
        <w:t xml:space="preserve"> </w:t>
      </w:r>
      <w:r w:rsidR="00B94368" w:rsidRPr="00D24342">
        <w:rPr>
          <w:rFonts w:ascii="Goudy Old Style" w:hAnsi="Goudy Old Style" w:cs="Didot"/>
          <w:lang w:val="en-GB"/>
        </w:rPr>
        <w:t>to</w:t>
      </w:r>
      <w:r w:rsidR="00131ADB" w:rsidRPr="00D24342">
        <w:rPr>
          <w:rFonts w:ascii="Goudy Old Style" w:hAnsi="Goudy Old Style" w:cs="Didot"/>
          <w:lang w:val="en-GB"/>
        </w:rPr>
        <w:t xml:space="preserve"> </w:t>
      </w:r>
      <w:r w:rsidR="00C457CF" w:rsidRPr="00D24342">
        <w:rPr>
          <w:rFonts w:ascii="Goudy Old Style" w:hAnsi="Goudy Old Style" w:cs="Didot"/>
          <w:lang w:val="en-GB"/>
        </w:rPr>
        <w:t xml:space="preserve">the </w:t>
      </w:r>
      <w:r w:rsidR="00131ADB" w:rsidRPr="00D24342">
        <w:rPr>
          <w:rFonts w:ascii="Goudy Old Style" w:hAnsi="Goudy Old Style" w:cs="Didot"/>
          <w:lang w:val="en-GB"/>
        </w:rPr>
        <w:t>human subjects</w:t>
      </w:r>
      <w:r w:rsidR="00C457CF" w:rsidRPr="00D24342">
        <w:rPr>
          <w:rFonts w:ascii="Goudy Old Style" w:hAnsi="Goudy Old Style" w:cs="Didot"/>
          <w:lang w:val="en-GB"/>
        </w:rPr>
        <w:t xml:space="preserve"> that </w:t>
      </w:r>
      <w:r w:rsidR="00254BA0" w:rsidRPr="00D24342">
        <w:rPr>
          <w:rFonts w:ascii="Goudy Old Style" w:hAnsi="Goudy Old Style" w:cs="Didot"/>
          <w:lang w:val="en-GB"/>
        </w:rPr>
        <w:t xml:space="preserve">may </w:t>
      </w:r>
      <w:r w:rsidR="00C457CF" w:rsidRPr="00D24342">
        <w:rPr>
          <w:rFonts w:ascii="Goudy Old Style" w:hAnsi="Goudy Old Style" w:cs="Didot"/>
          <w:lang w:val="en-GB"/>
        </w:rPr>
        <w:t>require them</w:t>
      </w:r>
      <w:r w:rsidR="00330432" w:rsidRPr="00D24342">
        <w:rPr>
          <w:rFonts w:ascii="Goudy Old Style" w:hAnsi="Goudy Old Style" w:cs="Didot"/>
          <w:lang w:val="en-GB"/>
        </w:rPr>
        <w:t xml:space="preserve">. </w:t>
      </w:r>
      <w:r w:rsidR="002C6B80" w:rsidRPr="00D24342">
        <w:rPr>
          <w:rFonts w:ascii="Goudy Old Style" w:hAnsi="Goudy Old Style" w:cs="Didot"/>
          <w:lang w:val="en-GB"/>
        </w:rPr>
        <w:t>The field of research concerned with this problem is known as “</w:t>
      </w:r>
      <w:r w:rsidR="00C1540D" w:rsidRPr="00D24342">
        <w:rPr>
          <w:rFonts w:ascii="Goudy Old Style" w:hAnsi="Goudy Old Style" w:cs="Didot"/>
          <w:lang w:val="en-GB"/>
        </w:rPr>
        <w:t>explainable AI</w:t>
      </w:r>
      <w:r w:rsidR="002C6B80" w:rsidRPr="00D24342">
        <w:rPr>
          <w:rFonts w:ascii="Goudy Old Style" w:hAnsi="Goudy Old Style" w:cs="Didot"/>
          <w:lang w:val="en-GB"/>
        </w:rPr>
        <w:t>”</w:t>
      </w:r>
      <w:r w:rsidR="00C1540D" w:rsidRPr="00D24342">
        <w:rPr>
          <w:rFonts w:ascii="Goudy Old Style" w:hAnsi="Goudy Old Style" w:cs="Didot"/>
          <w:lang w:val="en-GB"/>
        </w:rPr>
        <w:t xml:space="preserve"> (Miller 2017)</w:t>
      </w:r>
      <w:r w:rsidR="00F7353F" w:rsidRPr="00D24342">
        <w:rPr>
          <w:rFonts w:ascii="Goudy Old Style" w:hAnsi="Goudy Old Style" w:cs="Didot"/>
          <w:lang w:val="en-GB"/>
        </w:rPr>
        <w:t>, and it ha</w:t>
      </w:r>
      <w:r w:rsidR="009D1BCE" w:rsidRPr="00D24342">
        <w:rPr>
          <w:rFonts w:ascii="Goudy Old Style" w:hAnsi="Goudy Old Style" w:cs="Didot"/>
          <w:lang w:val="en-GB"/>
        </w:rPr>
        <w:t xml:space="preserve">s </w:t>
      </w:r>
      <w:r w:rsidR="00F7353F" w:rsidRPr="00D24342">
        <w:rPr>
          <w:rFonts w:ascii="Goudy Old Style" w:hAnsi="Goudy Old Style" w:cs="Didot"/>
          <w:lang w:val="en-GB"/>
        </w:rPr>
        <w:t xml:space="preserve">become </w:t>
      </w:r>
      <w:r w:rsidR="009D1BCE" w:rsidRPr="00D24342">
        <w:rPr>
          <w:rFonts w:ascii="Goudy Old Style" w:hAnsi="Goudy Old Style" w:cs="Didot"/>
          <w:lang w:val="en-GB"/>
        </w:rPr>
        <w:t xml:space="preserve">an </w:t>
      </w:r>
      <w:r w:rsidR="003A0676" w:rsidRPr="00D24342">
        <w:rPr>
          <w:rFonts w:ascii="Goudy Old Style" w:hAnsi="Goudy Old Style" w:cs="Didot"/>
          <w:lang w:val="en-GB"/>
        </w:rPr>
        <w:t xml:space="preserve">increasingly </w:t>
      </w:r>
      <w:r w:rsidR="009D1BCE" w:rsidRPr="00D24342">
        <w:rPr>
          <w:rFonts w:ascii="Goudy Old Style" w:hAnsi="Goudy Old Style" w:cs="Didot"/>
          <w:lang w:val="en-GB"/>
        </w:rPr>
        <w:t>active area of research (</w:t>
      </w:r>
      <w:r w:rsidR="00D46D95" w:rsidRPr="00D24342">
        <w:rPr>
          <w:rFonts w:ascii="Goudy Old Style" w:hAnsi="Goudy Old Style" w:cs="Didot"/>
          <w:lang w:val="en-GB"/>
        </w:rPr>
        <w:t xml:space="preserve">Pasquale 2014; </w:t>
      </w:r>
      <w:r w:rsidR="009D1BCE" w:rsidRPr="00D24342">
        <w:rPr>
          <w:rFonts w:ascii="Goudy Old Style" w:hAnsi="Goudy Old Style" w:cs="Didot"/>
          <w:lang w:val="en-GB"/>
        </w:rPr>
        <w:t>Ed</w:t>
      </w:r>
      <w:r w:rsidR="00D55A6F" w:rsidRPr="00D24342">
        <w:rPr>
          <w:rFonts w:ascii="Goudy Old Style" w:hAnsi="Goudy Old Style" w:cs="Didot"/>
          <w:lang w:val="en-GB"/>
        </w:rPr>
        <w:t>wards &amp; Veale 2017</w:t>
      </w:r>
      <w:r w:rsidR="009D1BCE" w:rsidRPr="00D24342">
        <w:rPr>
          <w:rFonts w:ascii="Goudy Old Style" w:hAnsi="Goudy Old Style" w:cs="Didot"/>
          <w:lang w:val="en-GB"/>
        </w:rPr>
        <w:t>)</w:t>
      </w:r>
      <w:r w:rsidR="00C1540D" w:rsidRPr="00D24342">
        <w:rPr>
          <w:rFonts w:ascii="Goudy Old Style" w:hAnsi="Goudy Old Style" w:cs="Didot"/>
          <w:lang w:val="en-GB"/>
        </w:rPr>
        <w:t>.</w:t>
      </w:r>
    </w:p>
    <w:p w14:paraId="541560B3" w14:textId="532BA7C4" w:rsidR="00767039" w:rsidRPr="00D24342" w:rsidRDefault="00767039" w:rsidP="00670AD8">
      <w:pPr>
        <w:spacing w:line="480" w:lineRule="auto"/>
        <w:rPr>
          <w:rFonts w:ascii="Goudy Old Style" w:hAnsi="Goudy Old Style" w:cs="Didot"/>
          <w:lang w:val="en-GB"/>
        </w:rPr>
      </w:pPr>
    </w:p>
    <w:p w14:paraId="4CCFE3E4" w14:textId="26ED7228" w:rsidR="00767039" w:rsidRPr="00D24342" w:rsidRDefault="00767039" w:rsidP="00670AD8">
      <w:pPr>
        <w:spacing w:line="480" w:lineRule="auto"/>
        <w:rPr>
          <w:rFonts w:ascii="Goudy Old Style" w:hAnsi="Goudy Old Style" w:cs="Didot"/>
          <w:lang w:val="en-GB"/>
        </w:rPr>
      </w:pPr>
      <w:r w:rsidRPr="00D24342">
        <w:rPr>
          <w:rFonts w:ascii="Goudy Old Style" w:hAnsi="Goudy Old Style" w:cs="Didot"/>
          <w:lang w:val="en-GB"/>
        </w:rPr>
        <w:tab/>
      </w:r>
      <w:r w:rsidR="009E765D" w:rsidRPr="00D24342">
        <w:rPr>
          <w:rFonts w:ascii="Goudy Old Style" w:hAnsi="Goudy Old Style" w:cs="Didot"/>
          <w:lang w:val="en-GB"/>
        </w:rPr>
        <w:t>Traditional algorithms did n</w:t>
      </w:r>
      <w:r w:rsidR="00ED2F83" w:rsidRPr="00D24342">
        <w:rPr>
          <w:rFonts w:ascii="Goudy Old Style" w:hAnsi="Goudy Old Style" w:cs="Didot"/>
          <w:lang w:val="en-GB"/>
        </w:rPr>
        <w:t>ot have a transparency problem—</w:t>
      </w:r>
      <w:r w:rsidR="009E765D" w:rsidRPr="00D24342">
        <w:rPr>
          <w:rFonts w:ascii="Goudy Old Style" w:hAnsi="Goudy Old Style" w:cs="Didot"/>
          <w:lang w:val="en-GB"/>
        </w:rPr>
        <w:t xml:space="preserve">at least not the same </w:t>
      </w:r>
      <w:r w:rsidR="003E19BF" w:rsidRPr="00D24342">
        <w:rPr>
          <w:rFonts w:ascii="Goudy Old Style" w:hAnsi="Goudy Old Style" w:cs="Didot"/>
          <w:lang w:val="en-GB"/>
        </w:rPr>
        <w:t>one</w:t>
      </w:r>
      <w:r w:rsidR="009E765D" w:rsidRPr="00D24342">
        <w:rPr>
          <w:rFonts w:ascii="Goudy Old Style" w:hAnsi="Goudy Old Style" w:cs="Didot"/>
          <w:lang w:val="en-GB"/>
        </w:rPr>
        <w:t xml:space="preserve"> that current deep learning networks pose.</w:t>
      </w:r>
      <w:r w:rsidR="004F730D" w:rsidRPr="00D24342">
        <w:rPr>
          <w:rFonts w:ascii="Goudy Old Style" w:hAnsi="Goudy Old Style" w:cs="Didot"/>
          <w:lang w:val="en-GB"/>
        </w:rPr>
        <w:t xml:space="preserve"> This is because traditional algorithms had their rules and weights prespecified “by hand” </w:t>
      </w:r>
      <w:r w:rsidR="00037D2D" w:rsidRPr="00D24342">
        <w:rPr>
          <w:rFonts w:ascii="Goudy Old Style" w:hAnsi="Goudy Old Style" w:cs="Didot"/>
          <w:lang w:val="en-GB"/>
        </w:rPr>
        <w:t>(Mittelstadt et al. 2016)</w:t>
      </w:r>
      <w:r w:rsidR="00331D08" w:rsidRPr="00D24342">
        <w:rPr>
          <w:rFonts w:ascii="Goudy Old Style" w:hAnsi="Goudy Old Style" w:cs="Didot"/>
          <w:lang w:val="en-GB"/>
        </w:rPr>
        <w:t xml:space="preserve">, and there was nothing the system could do that wasn’t already factored into the developer’s design for how </w:t>
      </w:r>
      <w:r w:rsidR="00331D08" w:rsidRPr="00D24342">
        <w:rPr>
          <w:rFonts w:ascii="Goudy Old Style" w:hAnsi="Goudy Old Style" w:cs="Didot"/>
          <w:lang w:val="en-GB"/>
        </w:rPr>
        <w:lastRenderedPageBreak/>
        <w:t xml:space="preserve">the system should operate given certain </w:t>
      </w:r>
      <w:r w:rsidR="00D8210F" w:rsidRPr="00D24342">
        <w:rPr>
          <w:rFonts w:ascii="Goudy Old Style" w:hAnsi="Goudy Old Style" w:cs="Didot"/>
          <w:lang w:val="en-GB"/>
        </w:rPr>
        <w:t>input conditions</w:t>
      </w:r>
      <w:r w:rsidR="00331D08" w:rsidRPr="00D24342">
        <w:rPr>
          <w:rFonts w:ascii="Goudy Old Style" w:hAnsi="Goudy Old Style" w:cs="Didot"/>
          <w:lang w:val="en-GB"/>
        </w:rPr>
        <w:t>.</w:t>
      </w:r>
      <w:r w:rsidR="00054393" w:rsidRPr="00D24342">
        <w:rPr>
          <w:rStyle w:val="FootnoteReference"/>
          <w:rFonts w:ascii="Goudy Old Style" w:hAnsi="Goudy Old Style" w:cs="Didot"/>
          <w:lang w:val="en-GB"/>
        </w:rPr>
        <w:footnoteReference w:id="2"/>
      </w:r>
      <w:r w:rsidR="00331D08" w:rsidRPr="00D24342">
        <w:rPr>
          <w:rFonts w:ascii="Goudy Old Style" w:hAnsi="Goudy Old Style" w:cs="Didot"/>
          <w:lang w:val="en-GB"/>
        </w:rPr>
        <w:t xml:space="preserve"> Deep learning, which is a special type of machine learning, </w:t>
      </w:r>
      <w:r w:rsidR="007A77E5" w:rsidRPr="00D24342">
        <w:rPr>
          <w:rFonts w:ascii="Goudy Old Style" w:hAnsi="Goudy Old Style" w:cs="Didot"/>
          <w:lang w:val="en-GB"/>
        </w:rPr>
        <w:t>is in</w:t>
      </w:r>
      <w:r w:rsidR="00331D08" w:rsidRPr="00D24342">
        <w:rPr>
          <w:rFonts w:ascii="Goudy Old Style" w:hAnsi="Goudy Old Style" w:cs="Didot"/>
          <w:lang w:val="en-GB"/>
        </w:rPr>
        <w:t xml:space="preserve"> </w:t>
      </w:r>
      <w:r w:rsidR="00E41600" w:rsidRPr="00D24342">
        <w:rPr>
          <w:rFonts w:ascii="Goudy Old Style" w:hAnsi="Goudy Old Style" w:cs="Didot"/>
          <w:lang w:val="en-GB"/>
        </w:rPr>
        <w:t>a</w:t>
      </w:r>
      <w:r w:rsidR="00CF3B3D" w:rsidRPr="00D24342">
        <w:rPr>
          <w:rFonts w:ascii="Goudy Old Style" w:hAnsi="Goudy Old Style" w:cs="Didot"/>
          <w:lang w:val="en-GB"/>
        </w:rPr>
        <w:t xml:space="preserve"> league </w:t>
      </w:r>
      <w:r w:rsidR="00E41600" w:rsidRPr="00D24342">
        <w:rPr>
          <w:rFonts w:ascii="Goudy Old Style" w:hAnsi="Goudy Old Style" w:cs="Didot"/>
          <w:lang w:val="en-GB"/>
        </w:rPr>
        <w:t>of its own</w:t>
      </w:r>
      <w:r w:rsidR="00CF3B3D" w:rsidRPr="00D24342">
        <w:rPr>
          <w:rFonts w:ascii="Goudy Old Style" w:hAnsi="Goudy Old Style" w:cs="Didot"/>
          <w:lang w:val="en-GB"/>
        </w:rPr>
        <w:t xml:space="preserve">. </w:t>
      </w:r>
      <w:r w:rsidR="005708D1" w:rsidRPr="00D24342">
        <w:rPr>
          <w:rFonts w:ascii="Goudy Old Style" w:hAnsi="Goudy Old Style" w:cs="Didot"/>
          <w:lang w:val="en-GB"/>
        </w:rPr>
        <w:t xml:space="preserve">The neural networks that implement deep learning algorithms mimic the brain’s own style of computation and learning: they take the form of large arrays of simple neuron-like units, densely interconnected by a very large number of plastic synapse-like links. During training, a deep learning system adjusts the weights of </w:t>
      </w:r>
      <w:r w:rsidR="0081671F" w:rsidRPr="00D24342">
        <w:rPr>
          <w:rFonts w:ascii="Goudy Old Style" w:hAnsi="Goudy Old Style" w:cs="Didot"/>
          <w:lang w:val="en-GB"/>
        </w:rPr>
        <w:t>these</w:t>
      </w:r>
      <w:r w:rsidR="005708D1" w:rsidRPr="00D24342">
        <w:rPr>
          <w:rFonts w:ascii="Goudy Old Style" w:hAnsi="Goudy Old Style" w:cs="Didot"/>
          <w:lang w:val="en-GB"/>
        </w:rPr>
        <w:t xml:space="preserve"> links s</w:t>
      </w:r>
      <w:r w:rsidR="0081671F" w:rsidRPr="00D24342">
        <w:rPr>
          <w:rFonts w:ascii="Goudy Old Style" w:hAnsi="Goudy Old Style" w:cs="Didot"/>
          <w:lang w:val="en-GB"/>
        </w:rPr>
        <w:t>o as to improve its performance. I</w:t>
      </w:r>
      <w:r w:rsidR="005708D1" w:rsidRPr="00D24342">
        <w:rPr>
          <w:rFonts w:ascii="Goudy Old Style" w:hAnsi="Goudy Old Style" w:cs="Didot"/>
          <w:lang w:val="en-GB"/>
        </w:rPr>
        <w:t xml:space="preserve">f trained on a decision task, it essentially derives its own method of decision-making, much as we would expect of </w:t>
      </w:r>
      <w:r w:rsidR="0081671F" w:rsidRPr="00D24342">
        <w:rPr>
          <w:rFonts w:ascii="Goudy Old Style" w:hAnsi="Goudy Old Style" w:cs="Didot"/>
          <w:lang w:val="en-GB"/>
        </w:rPr>
        <w:t>an intelligent system</w:t>
      </w:r>
      <w:r w:rsidR="005708D1" w:rsidRPr="00D24342">
        <w:rPr>
          <w:rFonts w:ascii="Goudy Old Style" w:hAnsi="Goudy Old Style" w:cs="Didot"/>
          <w:lang w:val="en-GB"/>
        </w:rPr>
        <w:t>.</w:t>
      </w:r>
      <w:r w:rsidR="007D51D5" w:rsidRPr="00D24342">
        <w:rPr>
          <w:rFonts w:ascii="Goudy Old Style" w:hAnsi="Goudy Old Style" w:cs="Didot"/>
          <w:lang w:val="en-GB"/>
        </w:rPr>
        <w:t xml:space="preserve"> </w:t>
      </w:r>
      <w:r w:rsidR="004F4402" w:rsidRPr="00D24342">
        <w:rPr>
          <w:rFonts w:ascii="Goudy Old Style" w:hAnsi="Goudy Old Style" w:cs="Didot"/>
          <w:lang w:val="en-GB"/>
        </w:rPr>
        <w:t>But there is the rub</w:t>
      </w:r>
      <w:r w:rsidR="001919E7" w:rsidRPr="00D24342">
        <w:rPr>
          <w:rFonts w:ascii="Goudy Old Style" w:hAnsi="Goudy Old Style" w:cs="Didot"/>
          <w:lang w:val="en-GB"/>
        </w:rPr>
        <w:t>. I</w:t>
      </w:r>
      <w:r w:rsidR="000F6870" w:rsidRPr="00D24342">
        <w:rPr>
          <w:rFonts w:ascii="Goudy Old Style" w:hAnsi="Goudy Old Style" w:cs="Didot"/>
          <w:lang w:val="en-GB"/>
        </w:rPr>
        <w:t>n neural networks</w:t>
      </w:r>
      <w:r w:rsidR="001919E7" w:rsidRPr="00D24342">
        <w:rPr>
          <w:rFonts w:ascii="Goudy Old Style" w:hAnsi="Goudy Old Style" w:cs="Didot"/>
          <w:lang w:val="en-GB"/>
        </w:rPr>
        <w:t xml:space="preserve">, </w:t>
      </w:r>
      <w:r w:rsidR="004F4402" w:rsidRPr="00D24342">
        <w:rPr>
          <w:rFonts w:ascii="Goudy Old Style" w:hAnsi="Goudy Old Style" w:cs="Didot"/>
          <w:lang w:val="en-GB"/>
        </w:rPr>
        <w:t>the</w:t>
      </w:r>
      <w:r w:rsidR="001919E7" w:rsidRPr="00D24342">
        <w:rPr>
          <w:rFonts w:ascii="Goudy Old Style" w:hAnsi="Goudy Old Style" w:cs="Didot"/>
          <w:lang w:val="en-GB"/>
        </w:rPr>
        <w:t>se</w:t>
      </w:r>
      <w:r w:rsidR="00C72BF6" w:rsidRPr="00D24342">
        <w:rPr>
          <w:rFonts w:ascii="Goudy Old Style" w:hAnsi="Goudy Old Style" w:cs="Didot"/>
          <w:lang w:val="en-GB"/>
        </w:rPr>
        <w:t xml:space="preserve"> process</w:t>
      </w:r>
      <w:r w:rsidR="001919E7" w:rsidRPr="00D24342">
        <w:rPr>
          <w:rFonts w:ascii="Goudy Old Style" w:hAnsi="Goudy Old Style" w:cs="Didot"/>
          <w:lang w:val="en-GB"/>
        </w:rPr>
        <w:t>es run</w:t>
      </w:r>
      <w:r w:rsidR="00DD7463" w:rsidRPr="00D24342">
        <w:rPr>
          <w:rFonts w:ascii="Goudy Old Style" w:hAnsi="Goudy Old Style" w:cs="Didot"/>
          <w:lang w:val="en-GB"/>
        </w:rPr>
        <w:t xml:space="preserve"> independently of human</w:t>
      </w:r>
      <w:r w:rsidR="001919E7" w:rsidRPr="00D24342">
        <w:rPr>
          <w:rFonts w:ascii="Goudy Old Style" w:hAnsi="Goudy Old Style" w:cs="Didot"/>
          <w:lang w:val="en-GB"/>
        </w:rPr>
        <w:t xml:space="preserve"> control</w:t>
      </w:r>
      <w:r w:rsidR="00ED7D69" w:rsidRPr="00D24342">
        <w:rPr>
          <w:rFonts w:ascii="Goudy Old Style" w:hAnsi="Goudy Old Style" w:cs="Didot"/>
          <w:lang w:val="en-GB"/>
        </w:rPr>
        <w:t xml:space="preserve">, </w:t>
      </w:r>
      <w:r w:rsidR="00713782" w:rsidRPr="00D24342">
        <w:rPr>
          <w:rFonts w:ascii="Goudy Old Style" w:hAnsi="Goudy Old Style" w:cs="Didot"/>
          <w:lang w:val="en-GB"/>
        </w:rPr>
        <w:t>so</w:t>
      </w:r>
      <w:r w:rsidR="001919E7" w:rsidRPr="00D24342">
        <w:rPr>
          <w:rFonts w:ascii="Goudy Old Style" w:hAnsi="Goudy Old Style" w:cs="Didot"/>
          <w:lang w:val="en-GB"/>
        </w:rPr>
        <w:t xml:space="preserve"> </w:t>
      </w:r>
      <w:r w:rsidR="00AA173C" w:rsidRPr="00D24342">
        <w:rPr>
          <w:rFonts w:ascii="Goudy Old Style" w:hAnsi="Goudy Old Style" w:cs="Didot"/>
          <w:lang w:val="en-GB"/>
        </w:rPr>
        <w:t xml:space="preserve">that </w:t>
      </w:r>
      <w:r w:rsidR="001919E7" w:rsidRPr="00D24342">
        <w:rPr>
          <w:rFonts w:ascii="Goudy Old Style" w:hAnsi="Goudy Old Style" w:cs="Didot"/>
          <w:lang w:val="en-GB"/>
        </w:rPr>
        <w:t>transparency</w:t>
      </w:r>
      <w:r w:rsidR="00DD7463" w:rsidRPr="00D24342">
        <w:rPr>
          <w:rFonts w:ascii="Goudy Old Style" w:hAnsi="Goudy Old Style" w:cs="Didot"/>
          <w:lang w:val="en-GB"/>
        </w:rPr>
        <w:t xml:space="preserve"> </w:t>
      </w:r>
      <w:r w:rsidR="00890D16" w:rsidRPr="00D24342">
        <w:rPr>
          <w:rFonts w:ascii="Goudy Old Style" w:hAnsi="Goudy Old Style" w:cs="Didot"/>
          <w:lang w:val="en-GB"/>
        </w:rPr>
        <w:t>inevitably</w:t>
      </w:r>
      <w:r w:rsidR="00ED2F83" w:rsidRPr="00D24342">
        <w:rPr>
          <w:rFonts w:ascii="Goudy Old Style" w:hAnsi="Goudy Old Style" w:cs="Didot"/>
          <w:lang w:val="en-GB"/>
        </w:rPr>
        <w:t xml:space="preserve"> </w:t>
      </w:r>
      <w:r w:rsidR="00DD7463" w:rsidRPr="00D24342">
        <w:rPr>
          <w:rFonts w:ascii="Goudy Old Style" w:hAnsi="Goudy Old Style" w:cs="Didot"/>
          <w:lang w:val="en-GB"/>
        </w:rPr>
        <w:t>becomes an issue</w:t>
      </w:r>
      <w:r w:rsidR="00123013" w:rsidRPr="00D24342">
        <w:rPr>
          <w:rFonts w:ascii="Goudy Old Style" w:hAnsi="Goudy Old Style" w:cs="Didot"/>
          <w:lang w:val="en-GB"/>
        </w:rPr>
        <w:t xml:space="preserve">: </w:t>
      </w:r>
      <w:r w:rsidR="00ED2F83" w:rsidRPr="00D24342">
        <w:rPr>
          <w:rFonts w:ascii="Goudy Old Style" w:hAnsi="Goudy Old Style" w:cs="Didot"/>
          <w:lang w:val="en-GB"/>
        </w:rPr>
        <w:t>i</w:t>
      </w:r>
      <w:r w:rsidR="00C72BF6" w:rsidRPr="00D24342">
        <w:rPr>
          <w:rFonts w:ascii="Goudy Old Style" w:hAnsi="Goudy Old Style" w:cs="Didot"/>
          <w:lang w:val="en-GB"/>
        </w:rPr>
        <w:t xml:space="preserve">t is </w:t>
      </w:r>
      <w:r w:rsidR="00123013" w:rsidRPr="00D24342">
        <w:rPr>
          <w:rFonts w:ascii="Goudy Old Style" w:hAnsi="Goudy Old Style" w:cs="Didot"/>
          <w:lang w:val="en-GB"/>
        </w:rPr>
        <w:t xml:space="preserve">simply </w:t>
      </w:r>
      <w:r w:rsidR="00C72BF6" w:rsidRPr="00D24342">
        <w:rPr>
          <w:rFonts w:ascii="Goudy Old Style" w:hAnsi="Goudy Old Style" w:cs="Didot"/>
          <w:lang w:val="en-GB"/>
        </w:rPr>
        <w:t xml:space="preserve">not known in advance what rules will be used to </w:t>
      </w:r>
      <w:r w:rsidR="00F56E8E" w:rsidRPr="00D24342">
        <w:rPr>
          <w:rFonts w:ascii="Goudy Old Style" w:hAnsi="Goudy Old Style" w:cs="Didot"/>
          <w:lang w:val="en-GB"/>
        </w:rPr>
        <w:t>han</w:t>
      </w:r>
      <w:r w:rsidR="00ED2F83" w:rsidRPr="00D24342">
        <w:rPr>
          <w:rFonts w:ascii="Goudy Old Style" w:hAnsi="Goudy Old Style" w:cs="Didot"/>
          <w:lang w:val="en-GB"/>
        </w:rPr>
        <w:t xml:space="preserve">dle unforeseen information. Importantly, </w:t>
      </w:r>
      <w:r w:rsidR="00F56E8E" w:rsidRPr="00D24342">
        <w:rPr>
          <w:rFonts w:ascii="Goudy Old Style" w:hAnsi="Goudy Old Style" w:cs="Didot"/>
          <w:lang w:val="en-GB"/>
        </w:rPr>
        <w:t>n</w:t>
      </w:r>
      <w:r w:rsidR="00C72BF6" w:rsidRPr="00D24342">
        <w:rPr>
          <w:rFonts w:ascii="Goudy Old Style" w:hAnsi="Goudy Old Style" w:cs="Didot"/>
          <w:lang w:val="en-GB"/>
        </w:rPr>
        <w:t xml:space="preserve">either the operator nor </w:t>
      </w:r>
      <w:r w:rsidR="00890D16" w:rsidRPr="00D24342">
        <w:rPr>
          <w:rFonts w:ascii="Goudy Old Style" w:hAnsi="Goudy Old Style" w:cs="Didot"/>
          <w:lang w:val="en-GB"/>
        </w:rPr>
        <w:t xml:space="preserve">the </w:t>
      </w:r>
      <w:r w:rsidR="00C72BF6" w:rsidRPr="00D24342">
        <w:rPr>
          <w:rFonts w:ascii="Goudy Old Style" w:hAnsi="Goudy Old Style" w:cs="Didot"/>
          <w:lang w:val="en-GB"/>
        </w:rPr>
        <w:t xml:space="preserve">developer will be any </w:t>
      </w:r>
      <w:r w:rsidR="00782E70" w:rsidRPr="00D24342">
        <w:rPr>
          <w:rFonts w:ascii="Goudy Old Style" w:hAnsi="Goudy Old Style" w:cs="Didot"/>
          <w:lang w:val="en-GB"/>
        </w:rPr>
        <w:t xml:space="preserve">the </w:t>
      </w:r>
      <w:r w:rsidR="00C72BF6" w:rsidRPr="00D24342">
        <w:rPr>
          <w:rFonts w:ascii="Goudy Old Style" w:hAnsi="Goudy Old Style" w:cs="Didot"/>
          <w:lang w:val="en-GB"/>
        </w:rPr>
        <w:t>wiser</w:t>
      </w:r>
      <w:r w:rsidR="00DD7463" w:rsidRPr="00D24342">
        <w:rPr>
          <w:rFonts w:ascii="Goudy Old Style" w:hAnsi="Goudy Old Style" w:cs="Didot"/>
          <w:lang w:val="en-GB"/>
        </w:rPr>
        <w:t xml:space="preserve"> in this respect. </w:t>
      </w:r>
      <w:r w:rsidR="007A77E5" w:rsidRPr="00D24342">
        <w:rPr>
          <w:rFonts w:ascii="Goudy Old Style" w:hAnsi="Goudy Old Style" w:cs="Didot"/>
          <w:i/>
          <w:lang w:val="en-GB"/>
        </w:rPr>
        <w:t>E</w:t>
      </w:r>
      <w:r w:rsidR="00DD7463" w:rsidRPr="00D24342">
        <w:rPr>
          <w:rFonts w:ascii="Goudy Old Style" w:hAnsi="Goudy Old Style" w:cs="Didot"/>
          <w:i/>
          <w:lang w:val="en-GB"/>
        </w:rPr>
        <w:t>x ante</w:t>
      </w:r>
      <w:r w:rsidR="00DD7463" w:rsidRPr="00D24342">
        <w:rPr>
          <w:rFonts w:ascii="Goudy Old Style" w:hAnsi="Goudy Old Style" w:cs="Didot"/>
          <w:lang w:val="en-GB"/>
        </w:rPr>
        <w:t xml:space="preserve"> predictions and </w:t>
      </w:r>
      <w:r w:rsidR="00DD7463" w:rsidRPr="00D24342">
        <w:rPr>
          <w:rFonts w:ascii="Goudy Old Style" w:hAnsi="Goudy Old Style" w:cs="Didot"/>
          <w:i/>
          <w:lang w:val="en-GB"/>
        </w:rPr>
        <w:t>ex post</w:t>
      </w:r>
      <w:r w:rsidR="00DD7463" w:rsidRPr="00D24342">
        <w:rPr>
          <w:rFonts w:ascii="Goudy Old Style" w:hAnsi="Goudy Old Style" w:cs="Didot"/>
          <w:lang w:val="en-GB"/>
        </w:rPr>
        <w:t xml:space="preserve"> assessments of the system’s operations </w:t>
      </w:r>
      <w:r w:rsidR="007A77E5" w:rsidRPr="00D24342">
        <w:rPr>
          <w:rFonts w:ascii="Goudy Old Style" w:hAnsi="Goudy Old Style" w:cs="Didot"/>
          <w:lang w:val="en-GB"/>
        </w:rPr>
        <w:t xml:space="preserve">alike </w:t>
      </w:r>
      <w:r w:rsidR="00DD7463" w:rsidRPr="00D24342">
        <w:rPr>
          <w:rFonts w:ascii="Goudy Old Style" w:hAnsi="Goudy Old Style" w:cs="Didot"/>
          <w:lang w:val="en-GB"/>
        </w:rPr>
        <w:t>will</w:t>
      </w:r>
      <w:r w:rsidR="002D0245" w:rsidRPr="00D24342">
        <w:rPr>
          <w:rFonts w:ascii="Goudy Old Style" w:hAnsi="Goudy Old Style" w:cs="Didot"/>
          <w:lang w:val="en-GB"/>
        </w:rPr>
        <w:t xml:space="preserve"> be difficult to</w:t>
      </w:r>
      <w:r w:rsidR="003B333B" w:rsidRPr="00D24342">
        <w:rPr>
          <w:rFonts w:ascii="Goudy Old Style" w:hAnsi="Goudy Old Style" w:cs="Didot"/>
          <w:lang w:val="en-GB"/>
        </w:rPr>
        <w:t xml:space="preserve"> formulate</w:t>
      </w:r>
      <w:r w:rsidR="000F6870" w:rsidRPr="00D24342">
        <w:rPr>
          <w:rFonts w:ascii="Goudy Old Style" w:hAnsi="Goudy Old Style" w:cs="Didot"/>
          <w:lang w:val="en-GB"/>
        </w:rPr>
        <w:t xml:space="preserve"> precisely</w:t>
      </w:r>
      <w:r w:rsidR="003B333B" w:rsidRPr="00D24342">
        <w:rPr>
          <w:rFonts w:ascii="Goudy Old Style" w:hAnsi="Goudy Old Style" w:cs="Didot"/>
          <w:lang w:val="en-GB"/>
        </w:rPr>
        <w:t>.</w:t>
      </w:r>
      <w:r w:rsidR="00B02C34" w:rsidRPr="00D24342">
        <w:rPr>
          <w:rFonts w:ascii="Goudy Old Style" w:hAnsi="Goudy Old Style" w:cs="Didot"/>
          <w:lang w:val="en-GB"/>
        </w:rPr>
        <w:t xml:space="preserve"> </w:t>
      </w:r>
      <w:r w:rsidR="003A3810" w:rsidRPr="00D24342">
        <w:rPr>
          <w:rFonts w:ascii="Goudy Old Style" w:hAnsi="Goudy Old Style" w:cs="Didot"/>
          <w:lang w:val="en-GB"/>
        </w:rPr>
        <w:t xml:space="preserve">This is the crux of the complaint about the lack of transparency in </w:t>
      </w:r>
      <w:r w:rsidR="004B620B" w:rsidRPr="00D24342">
        <w:rPr>
          <w:rFonts w:ascii="Goudy Old Style" w:hAnsi="Goudy Old Style" w:cs="Didot"/>
          <w:lang w:val="en-GB"/>
        </w:rPr>
        <w:t xml:space="preserve">today’s </w:t>
      </w:r>
      <w:r w:rsidR="003A3810" w:rsidRPr="00D24342">
        <w:rPr>
          <w:rFonts w:ascii="Goudy Old Style" w:hAnsi="Goudy Old Style" w:cs="Didot"/>
          <w:lang w:val="en-GB"/>
        </w:rPr>
        <w:t>algorithms.</w:t>
      </w:r>
      <w:r w:rsidR="003C5F62" w:rsidRPr="00D24342">
        <w:rPr>
          <w:rFonts w:ascii="Goudy Old Style" w:hAnsi="Goudy Old Style" w:cs="Didot"/>
          <w:lang w:val="en-GB"/>
        </w:rPr>
        <w:t xml:space="preserve"> </w:t>
      </w:r>
      <w:r w:rsidR="00CF2DBD" w:rsidRPr="00D24342">
        <w:rPr>
          <w:rFonts w:ascii="Goudy Old Style" w:hAnsi="Goudy Old Style" w:cs="Didot"/>
          <w:lang w:val="en-GB"/>
        </w:rPr>
        <w:t xml:space="preserve">If we cannot ascertain exactly </w:t>
      </w:r>
      <w:r w:rsidR="00E11EA2" w:rsidRPr="00D24342">
        <w:rPr>
          <w:rFonts w:ascii="Goudy Old Style" w:hAnsi="Goudy Old Style" w:cs="Didot"/>
          <w:lang w:val="en-GB"/>
        </w:rPr>
        <w:t>why</w:t>
      </w:r>
      <w:r w:rsidR="00CF2DBD" w:rsidRPr="00D24342">
        <w:rPr>
          <w:rFonts w:ascii="Goudy Old Style" w:hAnsi="Goudy Old Style" w:cs="Didot"/>
          <w:lang w:val="en-GB"/>
        </w:rPr>
        <w:t xml:space="preserve"> a machine decides </w:t>
      </w:r>
      <w:r w:rsidR="00E11EA2" w:rsidRPr="00D24342">
        <w:rPr>
          <w:rFonts w:ascii="Goudy Old Style" w:hAnsi="Goudy Old Style" w:cs="Didot"/>
          <w:lang w:val="en-GB"/>
        </w:rPr>
        <w:t>the way it does</w:t>
      </w:r>
      <w:r w:rsidR="00CF2DBD" w:rsidRPr="00D24342">
        <w:rPr>
          <w:rFonts w:ascii="Goudy Old Style" w:hAnsi="Goudy Old Style" w:cs="Didot"/>
          <w:lang w:val="en-GB"/>
        </w:rPr>
        <w:t xml:space="preserve">, upon what bases can </w:t>
      </w:r>
      <w:r w:rsidR="00770AEC" w:rsidRPr="00D24342">
        <w:rPr>
          <w:rFonts w:ascii="Goudy Old Style" w:hAnsi="Goudy Old Style" w:cs="Didot"/>
          <w:lang w:val="en-GB"/>
        </w:rPr>
        <w:t>its</w:t>
      </w:r>
      <w:r w:rsidR="00CF2DBD" w:rsidRPr="00D24342">
        <w:rPr>
          <w:rFonts w:ascii="Goudy Old Style" w:hAnsi="Goudy Old Style" w:cs="Didot"/>
          <w:lang w:val="en-GB"/>
        </w:rPr>
        <w:t xml:space="preserve"> decision</w:t>
      </w:r>
      <w:r w:rsidR="00770AEC" w:rsidRPr="00D24342">
        <w:rPr>
          <w:rFonts w:ascii="Goudy Old Style" w:hAnsi="Goudy Old Style" w:cs="Didot"/>
          <w:lang w:val="en-GB"/>
        </w:rPr>
        <w:t>s</w:t>
      </w:r>
      <w:r w:rsidR="00CF2DBD" w:rsidRPr="00D24342">
        <w:rPr>
          <w:rFonts w:ascii="Goudy Old Style" w:hAnsi="Goudy Old Style" w:cs="Didot"/>
          <w:lang w:val="en-GB"/>
        </w:rPr>
        <w:t xml:space="preserve"> be reviewed? Judges, administrators and departments of state can all supply reasons for their determinations. What sorts of “reasons” can we </w:t>
      </w:r>
      <w:r w:rsidR="00770AEC" w:rsidRPr="00D24342">
        <w:rPr>
          <w:rFonts w:ascii="Goudy Old Style" w:hAnsi="Goudy Old Style" w:cs="Didot"/>
          <w:lang w:val="en-GB"/>
        </w:rPr>
        <w:t>expect from an intelligent machine</w:t>
      </w:r>
      <w:r w:rsidR="00CF2DBD" w:rsidRPr="00D24342">
        <w:rPr>
          <w:rFonts w:ascii="Goudy Old Style" w:hAnsi="Goudy Old Style" w:cs="Didot"/>
          <w:lang w:val="en-GB"/>
        </w:rPr>
        <w:t xml:space="preserve">? </w:t>
      </w:r>
      <w:r w:rsidR="00770AEC" w:rsidRPr="00D24342">
        <w:rPr>
          <w:rFonts w:ascii="Goudy Old Style" w:hAnsi="Goudy Old Style" w:cs="Didot"/>
          <w:lang w:val="en-GB"/>
        </w:rPr>
        <w:t xml:space="preserve">Deep learning involves multiple hidden layers of processing that are fiendishly </w:t>
      </w:r>
      <w:r w:rsidR="005F0754" w:rsidRPr="00D24342">
        <w:rPr>
          <w:rFonts w:ascii="Goudy Old Style" w:hAnsi="Goudy Old Style" w:cs="Didot"/>
          <w:lang w:val="en-GB"/>
        </w:rPr>
        <w:t>intricate</w:t>
      </w:r>
      <w:r w:rsidR="00770AEC" w:rsidRPr="00D24342">
        <w:rPr>
          <w:rFonts w:ascii="Goudy Old Style" w:hAnsi="Goudy Old Style" w:cs="Didot"/>
          <w:lang w:val="en-GB"/>
        </w:rPr>
        <w:t xml:space="preserve"> and virtually impossible to unsnarl</w:t>
      </w:r>
      <w:r w:rsidR="00FB0D8C" w:rsidRPr="00D24342">
        <w:rPr>
          <w:rFonts w:ascii="Goudy Old Style" w:hAnsi="Goudy Old Style" w:cs="Didot"/>
          <w:lang w:val="en-GB"/>
        </w:rPr>
        <w:t xml:space="preserve"> (Burrell 2016)</w:t>
      </w:r>
      <w:r w:rsidR="00770AEC" w:rsidRPr="00D24342">
        <w:rPr>
          <w:rFonts w:ascii="Goudy Old Style" w:hAnsi="Goudy Old Style" w:cs="Didot"/>
          <w:lang w:val="en-GB"/>
        </w:rPr>
        <w:t xml:space="preserve">. </w:t>
      </w:r>
      <w:r w:rsidR="00724797" w:rsidRPr="00D24342">
        <w:rPr>
          <w:rFonts w:ascii="Goudy Old Style" w:hAnsi="Goudy Old Style" w:cs="Didot"/>
          <w:lang w:val="en-GB"/>
        </w:rPr>
        <w:t xml:space="preserve">Even certain simple algorithms which instantiate in the order of hundreds of rules “are very hard to inspect visually, especially when their predictions are combined probabilistically in complex </w:t>
      </w:r>
      <w:r w:rsidR="00724797" w:rsidRPr="00D24342">
        <w:rPr>
          <w:rFonts w:ascii="Goudy Old Style" w:hAnsi="Goudy Old Style" w:cs="Didot"/>
          <w:lang w:val="en-GB"/>
        </w:rPr>
        <w:lastRenderedPageBreak/>
        <w:t xml:space="preserve">ways’’ (Van Otterlo 2013). Added to this is the institutional context of algorithmic development. Most commercial algorithms are designed in laboratory settings consisting of numerous engineers and developers, sometimes over significant tracts of time in which personnel turnover becomes increasingly likely. In such circumstances, “a holistic understanding of the development process and its embedded values, biases and  interdependencies” may simply be too much to ask (Mittelstadt et al. 2016, pp. 6-7). </w:t>
      </w:r>
      <w:r w:rsidR="00CF2DBD" w:rsidRPr="00D24342">
        <w:rPr>
          <w:rFonts w:ascii="Goudy Old Style" w:hAnsi="Goudy Old Style" w:cs="Didot"/>
          <w:lang w:val="en-GB"/>
        </w:rPr>
        <w:t>The problem</w:t>
      </w:r>
      <w:r w:rsidR="003C5F62" w:rsidRPr="00D24342">
        <w:rPr>
          <w:rFonts w:ascii="Goudy Old Style" w:hAnsi="Goudy Old Style" w:cs="Didot"/>
          <w:lang w:val="en-GB"/>
        </w:rPr>
        <w:t xml:space="preserve"> </w:t>
      </w:r>
      <w:r w:rsidR="00AB1116" w:rsidRPr="00D24342">
        <w:rPr>
          <w:rFonts w:ascii="Goudy Old Style" w:hAnsi="Goudy Old Style" w:cs="Didot"/>
          <w:lang w:val="en-GB"/>
        </w:rPr>
        <w:t xml:space="preserve">assumes a certain </w:t>
      </w:r>
      <w:r w:rsidR="00856054" w:rsidRPr="00D24342">
        <w:rPr>
          <w:rFonts w:ascii="Goudy Old Style" w:hAnsi="Goudy Old Style" w:cs="Didot"/>
          <w:lang w:val="en-GB"/>
        </w:rPr>
        <w:t>immediacy the moment it</w:t>
      </w:r>
      <w:r w:rsidR="005F0754" w:rsidRPr="00D24342">
        <w:rPr>
          <w:rFonts w:ascii="Goudy Old Style" w:hAnsi="Goudy Old Style" w:cs="Didot"/>
          <w:lang w:val="en-GB"/>
        </w:rPr>
        <w:t xml:space="preserve"> is</w:t>
      </w:r>
      <w:r w:rsidR="005E3C73" w:rsidRPr="00D24342">
        <w:rPr>
          <w:rFonts w:ascii="Goudy Old Style" w:hAnsi="Goudy Old Style" w:cs="Didot"/>
          <w:lang w:val="en-GB"/>
        </w:rPr>
        <w:t xml:space="preserve"> appreciated just how ubiqu</w:t>
      </w:r>
      <w:r w:rsidR="00B60790" w:rsidRPr="00D24342">
        <w:rPr>
          <w:rFonts w:ascii="Goudy Old Style" w:hAnsi="Goudy Old Style" w:cs="Didot"/>
          <w:lang w:val="en-GB"/>
        </w:rPr>
        <w:t>itous deep learni</w:t>
      </w:r>
      <w:r w:rsidR="00245EF5" w:rsidRPr="00D24342">
        <w:rPr>
          <w:rFonts w:ascii="Goudy Old Style" w:hAnsi="Goudy Old Style" w:cs="Didot"/>
          <w:lang w:val="en-GB"/>
        </w:rPr>
        <w:t>ng has become</w:t>
      </w:r>
      <w:r w:rsidR="003755E0" w:rsidRPr="00D24342">
        <w:rPr>
          <w:rFonts w:ascii="Goudy Old Style" w:hAnsi="Goudy Old Style" w:cs="Didot"/>
          <w:lang w:val="en-GB"/>
        </w:rPr>
        <w:t>. Big data analytics</w:t>
      </w:r>
      <w:r w:rsidR="006358CB" w:rsidRPr="00D24342">
        <w:rPr>
          <w:rFonts w:ascii="Goudy Old Style" w:hAnsi="Goudy Old Style" w:cs="Didot"/>
          <w:lang w:val="en-GB"/>
        </w:rPr>
        <w:t xml:space="preserve"> </w:t>
      </w:r>
      <w:r w:rsidR="009F16F1" w:rsidRPr="00D24342">
        <w:rPr>
          <w:rFonts w:ascii="Goudy Old Style" w:hAnsi="Goudy Old Style" w:cs="Didot"/>
          <w:lang w:val="en-GB"/>
        </w:rPr>
        <w:t>have been</w:t>
      </w:r>
      <w:r w:rsidR="00B60790" w:rsidRPr="00D24342">
        <w:rPr>
          <w:rFonts w:ascii="Goudy Old Style" w:hAnsi="Goudy Old Style" w:cs="Didot"/>
          <w:lang w:val="en-GB"/>
        </w:rPr>
        <w:t xml:space="preserve"> used </w:t>
      </w:r>
      <w:r w:rsidR="005F0754" w:rsidRPr="00D24342">
        <w:rPr>
          <w:rFonts w:ascii="Goudy Old Style" w:hAnsi="Goudy Old Style" w:cs="Didot"/>
          <w:lang w:val="en-GB"/>
        </w:rPr>
        <w:t>to recognise, detect or predict</w:t>
      </w:r>
      <w:r w:rsidR="00B60790" w:rsidRPr="00D24342">
        <w:rPr>
          <w:rFonts w:ascii="Goudy Old Style" w:hAnsi="Goudy Old Style" w:cs="Didot"/>
          <w:lang w:val="en-GB"/>
        </w:rPr>
        <w:t xml:space="preserve"> speech</w:t>
      </w:r>
      <w:r w:rsidR="006358CB" w:rsidRPr="00D24342">
        <w:rPr>
          <w:rFonts w:ascii="Goudy Old Style" w:hAnsi="Goudy Old Style" w:cs="Didot"/>
          <w:lang w:val="en-GB"/>
        </w:rPr>
        <w:t>, gestures, faces, objects, sexuality</w:t>
      </w:r>
      <w:r w:rsidR="00B64BDB" w:rsidRPr="00D24342">
        <w:rPr>
          <w:rFonts w:ascii="Goudy Old Style" w:hAnsi="Goudy Old Style" w:cs="Didot"/>
          <w:lang w:val="en-GB"/>
        </w:rPr>
        <w:t>, politics, criminality</w:t>
      </w:r>
      <w:r w:rsidR="006358CB" w:rsidRPr="00D24342">
        <w:rPr>
          <w:rFonts w:ascii="Goudy Old Style" w:hAnsi="Goudy Old Style" w:cs="Didot"/>
          <w:lang w:val="en-GB"/>
        </w:rPr>
        <w:t>, pathology, solvency and much more.</w:t>
      </w:r>
      <w:r w:rsidR="00B16519" w:rsidRPr="00D24342">
        <w:rPr>
          <w:rFonts w:ascii="Goudy Old Style" w:hAnsi="Goudy Old Style" w:cs="Didot"/>
          <w:lang w:val="en-GB"/>
        </w:rPr>
        <w:t xml:space="preserve"> On the face of things, it is easy to sympathise with the call for greater transparency </w:t>
      </w:r>
      <w:r w:rsidR="006C3E1D" w:rsidRPr="00D24342">
        <w:rPr>
          <w:rFonts w:ascii="Goudy Old Style" w:hAnsi="Goudy Old Style" w:cs="Didot"/>
          <w:lang w:val="en-GB"/>
        </w:rPr>
        <w:t>in</w:t>
      </w:r>
      <w:r w:rsidR="00B16519" w:rsidRPr="00D24342">
        <w:rPr>
          <w:rFonts w:ascii="Goudy Old Style" w:hAnsi="Goudy Old Style" w:cs="Didot"/>
          <w:lang w:val="en-GB"/>
        </w:rPr>
        <w:t xml:space="preserve"> algorithmic decision-making.</w:t>
      </w:r>
    </w:p>
    <w:p w14:paraId="57244080" w14:textId="24CB5B5F" w:rsidR="00C77202" w:rsidRPr="00D24342" w:rsidRDefault="00C77202" w:rsidP="00670AD8">
      <w:pPr>
        <w:spacing w:line="480" w:lineRule="auto"/>
        <w:rPr>
          <w:rFonts w:ascii="Goudy Old Style" w:hAnsi="Goudy Old Style" w:cs="Didot"/>
          <w:lang w:val="en-GB"/>
        </w:rPr>
      </w:pPr>
    </w:p>
    <w:p w14:paraId="4C629E7C" w14:textId="7CBEE56D" w:rsidR="00A82438" w:rsidRPr="00D24342" w:rsidRDefault="006B623D" w:rsidP="008A6646">
      <w:pPr>
        <w:spacing w:line="480" w:lineRule="auto"/>
        <w:ind w:firstLine="720"/>
        <w:rPr>
          <w:rFonts w:ascii="Goudy Old Style" w:hAnsi="Goudy Old Style" w:cs="Didot"/>
          <w:lang w:val="en-GB"/>
        </w:rPr>
      </w:pPr>
      <w:r w:rsidRPr="00D24342">
        <w:rPr>
          <w:rFonts w:ascii="Goudy Old Style" w:hAnsi="Goudy Old Style" w:cs="Didot"/>
          <w:lang w:val="en-GB"/>
        </w:rPr>
        <w:t xml:space="preserve">We don’t deny that the new generation of deep networks introduce a distinct tension between capability and transparency in AI systems. More traditional machine learning tools, using regression methods, decision trees, or fuzzy rules, make decisions using processes that are at least somewhat inspectable. But these systems tend to be outperformed by deep networks </w:t>
      </w:r>
      <w:r w:rsidR="006C3E1D" w:rsidRPr="00D24342">
        <w:rPr>
          <w:rFonts w:ascii="Goudy Old Style" w:hAnsi="Goudy Old Style" w:cs="Didot"/>
          <w:lang w:val="en-GB"/>
        </w:rPr>
        <w:t>(</w:t>
      </w:r>
      <w:r w:rsidR="00CF5C1B" w:rsidRPr="00D24342">
        <w:rPr>
          <w:rFonts w:ascii="Goudy Old Style" w:hAnsi="Goudy Old Style" w:cs="Didot"/>
          <w:lang w:val="en-GB"/>
        </w:rPr>
        <w:t xml:space="preserve">Muehlhauser 2013; </w:t>
      </w:r>
      <w:r w:rsidR="00EA5341" w:rsidRPr="00D24342">
        <w:rPr>
          <w:rFonts w:ascii="Goudy Old Style" w:hAnsi="Goudy Old Style" w:cs="Didot"/>
          <w:lang w:val="en-GB"/>
        </w:rPr>
        <w:t>Nusser 2009</w:t>
      </w:r>
      <w:r w:rsidR="006C3E1D" w:rsidRPr="00D24342">
        <w:rPr>
          <w:rFonts w:ascii="Goudy Old Style" w:hAnsi="Goudy Old Style" w:cs="Didot"/>
          <w:lang w:val="en-GB"/>
        </w:rPr>
        <w:t>).</w:t>
      </w:r>
      <w:r w:rsidR="00780127" w:rsidRPr="00D24342">
        <w:rPr>
          <w:rFonts w:ascii="Goudy Old Style" w:hAnsi="Goudy Old Style" w:cs="Didot"/>
          <w:lang w:val="en-GB"/>
        </w:rPr>
        <w:t xml:space="preserve"> We are also inclined to join the chorus of those demanding greater trans</w:t>
      </w:r>
      <w:r w:rsidR="005D70FF" w:rsidRPr="00D24342">
        <w:rPr>
          <w:rFonts w:ascii="Goudy Old Style" w:hAnsi="Goudy Old Style" w:cs="Didot"/>
          <w:lang w:val="en-GB"/>
        </w:rPr>
        <w:t>parency in algorithmic systems</w:t>
      </w:r>
      <w:r w:rsidR="00780127" w:rsidRPr="00D24342">
        <w:rPr>
          <w:rFonts w:ascii="Goudy Old Style" w:hAnsi="Goudy Old Style" w:cs="Didot"/>
          <w:lang w:val="en-GB"/>
        </w:rPr>
        <w:t>.</w:t>
      </w:r>
      <w:r w:rsidR="00F31135" w:rsidRPr="00D24342">
        <w:rPr>
          <w:rFonts w:ascii="Goudy Old Style" w:hAnsi="Goudy Old Style" w:cs="Didot"/>
          <w:lang w:val="en-GB"/>
        </w:rPr>
        <w:t xml:space="preserve"> What we doubt, however, is whether the sort of transparency that lurks behind </w:t>
      </w:r>
      <w:r w:rsidR="005D70FF" w:rsidRPr="00D24342">
        <w:rPr>
          <w:rFonts w:ascii="Goudy Old Style" w:hAnsi="Goudy Old Style" w:cs="Didot"/>
          <w:lang w:val="en-GB"/>
        </w:rPr>
        <w:t xml:space="preserve">many of </w:t>
      </w:r>
      <w:r w:rsidR="00F31135" w:rsidRPr="00D24342">
        <w:rPr>
          <w:rFonts w:ascii="Goudy Old Style" w:hAnsi="Goudy Old Style" w:cs="Didot"/>
          <w:lang w:val="en-GB"/>
        </w:rPr>
        <w:t>the</w:t>
      </w:r>
      <w:r w:rsidR="003755E0" w:rsidRPr="00D24342">
        <w:rPr>
          <w:rFonts w:ascii="Goudy Old Style" w:hAnsi="Goudy Old Style" w:cs="Didot"/>
          <w:lang w:val="en-GB"/>
        </w:rPr>
        <w:t>se</w:t>
      </w:r>
      <w:r w:rsidR="00F31135" w:rsidRPr="00D24342">
        <w:rPr>
          <w:rFonts w:ascii="Goudy Old Style" w:hAnsi="Goudy Old Style" w:cs="Didot"/>
          <w:lang w:val="en-GB"/>
        </w:rPr>
        <w:t xml:space="preserve"> demands is always useful</w:t>
      </w:r>
      <w:r w:rsidR="00A917B0" w:rsidRPr="00D24342">
        <w:rPr>
          <w:rFonts w:ascii="Goudy Old Style" w:hAnsi="Goudy Old Style" w:cs="Didot"/>
          <w:lang w:val="en-GB"/>
        </w:rPr>
        <w:t>. I</w:t>
      </w:r>
      <w:r w:rsidR="0031442E" w:rsidRPr="00D24342">
        <w:rPr>
          <w:rFonts w:ascii="Goudy Old Style" w:hAnsi="Goudy Old Style" w:cs="Didot"/>
          <w:lang w:val="en-GB"/>
        </w:rPr>
        <w:t xml:space="preserve">f human </w:t>
      </w:r>
      <w:r w:rsidR="00A917B0" w:rsidRPr="00D24342">
        <w:rPr>
          <w:rFonts w:ascii="Goudy Old Style" w:hAnsi="Goudy Old Style" w:cs="Didot"/>
          <w:lang w:val="en-GB"/>
        </w:rPr>
        <w:t>decision-making</w:t>
      </w:r>
      <w:r w:rsidR="00055788" w:rsidRPr="00D24342">
        <w:rPr>
          <w:rFonts w:ascii="Goudy Old Style" w:hAnsi="Goudy Old Style" w:cs="Didot"/>
          <w:lang w:val="en-GB"/>
        </w:rPr>
        <w:t xml:space="preserve"> </w:t>
      </w:r>
      <w:r w:rsidR="00A917B0" w:rsidRPr="00D24342">
        <w:rPr>
          <w:rFonts w:ascii="Goudy Old Style" w:hAnsi="Goudy Old Style" w:cs="Didot"/>
          <w:lang w:val="en-GB"/>
        </w:rPr>
        <w:t>represents the gold standard for transparency</w:t>
      </w:r>
      <w:r w:rsidR="003755E0" w:rsidRPr="00D24342">
        <w:rPr>
          <w:rFonts w:ascii="Goudy Old Style" w:hAnsi="Goudy Old Style" w:cs="Didot"/>
          <w:lang w:val="en-GB"/>
        </w:rPr>
        <w:t xml:space="preserve">, </w:t>
      </w:r>
      <w:r w:rsidR="00A917B0" w:rsidRPr="00D24342">
        <w:rPr>
          <w:rFonts w:ascii="Goudy Old Style" w:hAnsi="Goudy Old Style" w:cs="Didot"/>
          <w:lang w:val="en-GB"/>
        </w:rPr>
        <w:t xml:space="preserve">we think </w:t>
      </w:r>
      <w:r w:rsidR="008008EE" w:rsidRPr="00D24342">
        <w:rPr>
          <w:rFonts w:ascii="Goudy Old Style" w:hAnsi="Goudy Old Style" w:cs="Didot"/>
          <w:lang w:val="en-GB"/>
        </w:rPr>
        <w:t>AI can in some respects already be said to meet it</w:t>
      </w:r>
      <w:r w:rsidR="003755E0" w:rsidRPr="00D24342">
        <w:rPr>
          <w:rFonts w:ascii="Goudy Old Style" w:hAnsi="Goudy Old Style" w:cs="Didot"/>
          <w:lang w:val="en-GB"/>
        </w:rPr>
        <w:t>.</w:t>
      </w:r>
      <w:r w:rsidR="000F2886" w:rsidRPr="00D24342">
        <w:rPr>
          <w:rFonts w:ascii="Goudy Old Style" w:hAnsi="Goudy Old Style" w:cs="Didot"/>
          <w:lang w:val="en-GB"/>
        </w:rPr>
        <w:t xml:space="preserve"> </w:t>
      </w:r>
      <w:r w:rsidR="00CC2083" w:rsidRPr="00D24342">
        <w:rPr>
          <w:rFonts w:ascii="Goudy Old Style" w:hAnsi="Goudy Old Style" w:cs="Didot"/>
          <w:lang w:val="en-GB"/>
        </w:rPr>
        <w:t xml:space="preserve">To </w:t>
      </w:r>
      <w:r w:rsidR="00C57625" w:rsidRPr="00D24342">
        <w:rPr>
          <w:rFonts w:ascii="Goudy Old Style" w:hAnsi="Goudy Old Style" w:cs="Didot"/>
          <w:lang w:val="en-GB"/>
        </w:rPr>
        <w:t xml:space="preserve">avoid misunderstanding, </w:t>
      </w:r>
      <w:r w:rsidR="008A6646" w:rsidRPr="00D24342">
        <w:rPr>
          <w:rFonts w:ascii="Goudy Old Style" w:hAnsi="Goudy Old Style" w:cs="Didot"/>
          <w:lang w:val="en-GB"/>
        </w:rPr>
        <w:t xml:space="preserve">our concern </w:t>
      </w:r>
      <w:r w:rsidR="00C57625" w:rsidRPr="00D24342">
        <w:rPr>
          <w:rFonts w:ascii="Goudy Old Style" w:hAnsi="Goudy Old Style" w:cs="Didot"/>
          <w:lang w:val="en-GB"/>
        </w:rPr>
        <w:t>isn’</w:t>
      </w:r>
      <w:r w:rsidR="008A6646" w:rsidRPr="00D24342">
        <w:rPr>
          <w:rFonts w:ascii="Goudy Old Style" w:hAnsi="Goudy Old Style" w:cs="Didot"/>
          <w:lang w:val="en-GB"/>
        </w:rPr>
        <w:t xml:space="preserve">t </w:t>
      </w:r>
      <w:r w:rsidR="006C67D4" w:rsidRPr="00D24342">
        <w:rPr>
          <w:rFonts w:ascii="Goudy Old Style" w:hAnsi="Goudy Old Style" w:cs="Didot"/>
          <w:lang w:val="en-GB"/>
        </w:rPr>
        <w:t xml:space="preserve">with </w:t>
      </w:r>
      <w:r w:rsidR="008A6646" w:rsidRPr="00D24342">
        <w:rPr>
          <w:rFonts w:ascii="Goudy Old Style" w:hAnsi="Goudy Old Style" w:cs="Didot"/>
          <w:lang w:val="en-GB"/>
        </w:rPr>
        <w:lastRenderedPageBreak/>
        <w:t>whether there should</w:t>
      </w:r>
      <w:r w:rsidR="001B68CD" w:rsidRPr="00D24342">
        <w:rPr>
          <w:rFonts w:ascii="Goudy Old Style" w:hAnsi="Goudy Old Style" w:cs="Didot"/>
          <w:lang w:val="en-GB"/>
        </w:rPr>
        <w:t xml:space="preserve"> be some sort of</w:t>
      </w:r>
      <w:r w:rsidR="00E11EA2" w:rsidRPr="00D24342">
        <w:rPr>
          <w:rFonts w:ascii="Goudy Old Style" w:hAnsi="Goudy Old Style" w:cs="Didot"/>
          <w:lang w:val="en-GB"/>
        </w:rPr>
        <w:t xml:space="preserve"> “right to</w:t>
      </w:r>
      <w:r w:rsidR="008A6646" w:rsidRPr="00D24342">
        <w:rPr>
          <w:rFonts w:ascii="Goudy Old Style" w:hAnsi="Goudy Old Style" w:cs="Didot"/>
          <w:lang w:val="en-GB"/>
        </w:rPr>
        <w:t xml:space="preserve"> explanation” of </w:t>
      </w:r>
      <w:r w:rsidR="00CC2083" w:rsidRPr="00D24342">
        <w:rPr>
          <w:rFonts w:ascii="Goudy Old Style" w:hAnsi="Goudy Old Style" w:cs="Didot"/>
          <w:lang w:val="en-GB"/>
        </w:rPr>
        <w:t>algorithmic decision</w:t>
      </w:r>
      <w:r w:rsidR="00E11EA2" w:rsidRPr="00D24342">
        <w:rPr>
          <w:rFonts w:ascii="Goudy Old Style" w:hAnsi="Goudy Old Style" w:cs="Didot"/>
          <w:lang w:val="en-GB"/>
        </w:rPr>
        <w:t>s</w:t>
      </w:r>
      <w:r w:rsidR="00956155" w:rsidRPr="00D24342">
        <w:rPr>
          <w:rFonts w:ascii="Goudy Old Style" w:hAnsi="Goudy Old Style" w:cs="Didot"/>
          <w:lang w:val="en-GB"/>
        </w:rPr>
        <w:t xml:space="preserve">, </w:t>
      </w:r>
      <w:r w:rsidR="008A6646" w:rsidRPr="00D24342">
        <w:rPr>
          <w:rFonts w:ascii="Goudy Old Style" w:hAnsi="Goudy Old Style" w:cs="Didot"/>
          <w:lang w:val="en-GB"/>
        </w:rPr>
        <w:t>enshrined at a national or supranational level</w:t>
      </w:r>
      <w:r w:rsidR="00877E2F" w:rsidRPr="00D24342">
        <w:rPr>
          <w:rFonts w:ascii="Goudy Old Style" w:hAnsi="Goudy Old Style" w:cs="Didot"/>
          <w:lang w:val="en-GB"/>
        </w:rPr>
        <w:t xml:space="preserve"> (we think </w:t>
      </w:r>
      <w:r w:rsidR="006251D0" w:rsidRPr="00D24342">
        <w:rPr>
          <w:rFonts w:ascii="Goudy Old Style" w:hAnsi="Goudy Old Style" w:cs="Didot"/>
          <w:lang w:val="en-GB"/>
        </w:rPr>
        <w:t>there should be</w:t>
      </w:r>
      <w:r w:rsidR="00877E2F" w:rsidRPr="00D24342">
        <w:rPr>
          <w:rFonts w:ascii="Goudy Old Style" w:hAnsi="Goudy Old Style" w:cs="Didot"/>
          <w:lang w:val="en-GB"/>
        </w:rPr>
        <w:t>)</w:t>
      </w:r>
      <w:r w:rsidR="00CC2083" w:rsidRPr="00D24342">
        <w:rPr>
          <w:rFonts w:ascii="Goudy Old Style" w:hAnsi="Goudy Old Style" w:cs="Didot"/>
          <w:lang w:val="en-GB"/>
        </w:rPr>
        <w:t>. O</w:t>
      </w:r>
      <w:r w:rsidR="008A6646" w:rsidRPr="00D24342">
        <w:rPr>
          <w:rFonts w:ascii="Goudy Old Style" w:hAnsi="Goudy Old Style" w:cs="Didot"/>
          <w:lang w:val="en-GB"/>
        </w:rPr>
        <w:t xml:space="preserve">ur </w:t>
      </w:r>
      <w:r w:rsidR="00956155" w:rsidRPr="00D24342">
        <w:rPr>
          <w:rFonts w:ascii="Goudy Old Style" w:hAnsi="Goudy Old Style" w:cs="Didot"/>
          <w:lang w:val="en-GB"/>
        </w:rPr>
        <w:t>concern</w:t>
      </w:r>
      <w:r w:rsidR="008A6646" w:rsidRPr="00D24342">
        <w:rPr>
          <w:rFonts w:ascii="Goudy Old Style" w:hAnsi="Goudy Old Style" w:cs="Didot"/>
          <w:lang w:val="en-GB"/>
        </w:rPr>
        <w:t xml:space="preserve"> is </w:t>
      </w:r>
      <w:r w:rsidR="00CC2083" w:rsidRPr="00D24342">
        <w:rPr>
          <w:rFonts w:ascii="Goudy Old Style" w:hAnsi="Goudy Old Style" w:cs="Didot"/>
          <w:lang w:val="en-GB"/>
        </w:rPr>
        <w:t xml:space="preserve">rather with </w:t>
      </w:r>
      <w:r w:rsidR="00956155" w:rsidRPr="00D24342">
        <w:rPr>
          <w:rFonts w:ascii="Goudy Old Style" w:hAnsi="Goudy Old Style" w:cs="Didot"/>
          <w:lang w:val="en-GB"/>
        </w:rPr>
        <w:t>the</w:t>
      </w:r>
      <w:r w:rsidR="008A6646" w:rsidRPr="00D24342">
        <w:rPr>
          <w:rFonts w:ascii="Goudy Old Style" w:hAnsi="Goudy Old Style" w:cs="Didot"/>
          <w:lang w:val="en-GB"/>
        </w:rPr>
        <w:t xml:space="preserve"> form</w:t>
      </w:r>
      <w:r w:rsidR="00956155" w:rsidRPr="00D24342">
        <w:rPr>
          <w:rFonts w:ascii="Goudy Old Style" w:hAnsi="Goudy Old Style" w:cs="Didot"/>
          <w:lang w:val="en-GB"/>
        </w:rPr>
        <w:t xml:space="preserve"> that</w:t>
      </w:r>
      <w:r w:rsidR="001B68CD" w:rsidRPr="00D24342">
        <w:rPr>
          <w:rFonts w:ascii="Goudy Old Style" w:hAnsi="Goudy Old Style" w:cs="Didot"/>
          <w:lang w:val="en-GB"/>
        </w:rPr>
        <w:t xml:space="preserve"> such</w:t>
      </w:r>
      <w:r w:rsidR="00CC2083" w:rsidRPr="00D24342">
        <w:rPr>
          <w:rFonts w:ascii="Goudy Old Style" w:hAnsi="Goudy Old Style" w:cs="Didot"/>
          <w:lang w:val="en-GB"/>
        </w:rPr>
        <w:t xml:space="preserve"> right</w:t>
      </w:r>
      <w:r w:rsidR="001B68CD" w:rsidRPr="00D24342">
        <w:rPr>
          <w:rFonts w:ascii="Goudy Old Style" w:hAnsi="Goudy Old Style" w:cs="Didot"/>
          <w:lang w:val="en-GB"/>
        </w:rPr>
        <w:t>s</w:t>
      </w:r>
      <w:r w:rsidR="008A6646" w:rsidRPr="00D24342">
        <w:rPr>
          <w:rFonts w:ascii="Goudy Old Style" w:hAnsi="Goudy Old Style" w:cs="Didot"/>
          <w:lang w:val="en-GB"/>
        </w:rPr>
        <w:t xml:space="preserve"> </w:t>
      </w:r>
      <w:r w:rsidR="00406E91" w:rsidRPr="00D24342">
        <w:rPr>
          <w:rFonts w:ascii="Goudy Old Style" w:hAnsi="Goudy Old Style" w:cs="Didot"/>
          <w:lang w:val="en-GB"/>
        </w:rPr>
        <w:t>sh</w:t>
      </w:r>
      <w:r w:rsidR="006251D0" w:rsidRPr="00D24342">
        <w:rPr>
          <w:rFonts w:ascii="Goudy Old Style" w:hAnsi="Goudy Old Style" w:cs="Didot"/>
          <w:lang w:val="en-GB"/>
        </w:rPr>
        <w:t>ould</w:t>
      </w:r>
      <w:r w:rsidR="008A6646" w:rsidRPr="00D24342">
        <w:rPr>
          <w:rFonts w:ascii="Goudy Old Style" w:hAnsi="Goudy Old Style" w:cs="Didot"/>
          <w:lang w:val="en-GB"/>
        </w:rPr>
        <w:t xml:space="preserve"> take.</w:t>
      </w:r>
      <w:r w:rsidR="00956155" w:rsidRPr="00D24342">
        <w:rPr>
          <w:rFonts w:ascii="Goudy Old Style" w:hAnsi="Goudy Old Style" w:cs="Didot"/>
          <w:lang w:val="en-GB"/>
        </w:rPr>
        <w:t xml:space="preserve"> </w:t>
      </w:r>
      <w:r w:rsidR="007B6215" w:rsidRPr="00D24342">
        <w:rPr>
          <w:rFonts w:ascii="Goudy Old Style" w:hAnsi="Goudy Old Style" w:cs="Didot"/>
          <w:lang w:val="en-GB"/>
        </w:rPr>
        <w:t>What sorts of explanations can we expect from automated decision systems, and will such explanations</w:t>
      </w:r>
      <w:r w:rsidR="002B7F64" w:rsidRPr="00D24342">
        <w:rPr>
          <w:rFonts w:ascii="Goudy Old Style" w:hAnsi="Goudy Old Style" w:cs="Didot"/>
          <w:lang w:val="en-GB"/>
        </w:rPr>
        <w:t xml:space="preserve"> be good enough? </w:t>
      </w:r>
    </w:p>
    <w:p w14:paraId="4C1B61F4" w14:textId="77777777" w:rsidR="00A82438" w:rsidRPr="00D24342" w:rsidRDefault="00A82438" w:rsidP="008A6646">
      <w:pPr>
        <w:spacing w:line="480" w:lineRule="auto"/>
        <w:ind w:firstLine="720"/>
        <w:rPr>
          <w:rFonts w:ascii="Goudy Old Style" w:hAnsi="Goudy Old Style" w:cs="Didot"/>
          <w:lang w:val="en-GB"/>
        </w:rPr>
      </w:pPr>
    </w:p>
    <w:p w14:paraId="44E3F342" w14:textId="62AD65AB" w:rsidR="001B68CD" w:rsidRPr="00D24342" w:rsidRDefault="001B68CD" w:rsidP="008A6646">
      <w:pPr>
        <w:spacing w:line="480" w:lineRule="auto"/>
        <w:ind w:firstLine="720"/>
        <w:rPr>
          <w:rFonts w:ascii="Goudy Old Style" w:hAnsi="Goudy Old Style" w:cs="Didot"/>
          <w:lang w:val="en-GB"/>
        </w:rPr>
      </w:pPr>
      <w:r w:rsidRPr="00D24342">
        <w:rPr>
          <w:rFonts w:ascii="Goudy Old Style" w:hAnsi="Goudy Old Style" w:cs="Didot"/>
          <w:lang w:val="en-GB"/>
        </w:rPr>
        <w:t xml:space="preserve">A </w:t>
      </w:r>
      <w:r w:rsidR="00DF282E" w:rsidRPr="00D24342">
        <w:rPr>
          <w:rFonts w:ascii="Goudy Old Style" w:hAnsi="Goudy Old Style" w:cs="Didot"/>
          <w:lang w:val="en-GB"/>
        </w:rPr>
        <w:t>concept</w:t>
      </w:r>
      <w:r w:rsidRPr="00D24342">
        <w:rPr>
          <w:rFonts w:ascii="Goudy Old Style" w:hAnsi="Goudy Old Style" w:cs="Didot"/>
          <w:lang w:val="en-GB"/>
        </w:rPr>
        <w:t xml:space="preserve"> that often turns up in the explainable AI literature</w:t>
      </w:r>
      <w:r w:rsidR="002701B6" w:rsidRPr="00D24342">
        <w:rPr>
          <w:rFonts w:ascii="Goudy Old Style" w:hAnsi="Goudy Old Style" w:cs="Didot"/>
          <w:lang w:val="en-GB"/>
        </w:rPr>
        <w:t>,</w:t>
      </w:r>
      <w:r w:rsidR="00390A9F" w:rsidRPr="00D24342">
        <w:rPr>
          <w:rFonts w:ascii="Goudy Old Style" w:hAnsi="Goudy Old Style" w:cs="Didot"/>
          <w:lang w:val="en-GB"/>
        </w:rPr>
        <w:t xml:space="preserve"> including</w:t>
      </w:r>
      <w:r w:rsidR="002701B6" w:rsidRPr="00D24342">
        <w:rPr>
          <w:rFonts w:ascii="Goudy Old Style" w:hAnsi="Goudy Old Style" w:cs="Didot"/>
          <w:lang w:val="en-GB"/>
        </w:rPr>
        <w:t xml:space="preserve"> </w:t>
      </w:r>
      <w:r w:rsidR="00D615EB" w:rsidRPr="00D24342">
        <w:rPr>
          <w:rFonts w:ascii="Goudy Old Style" w:hAnsi="Goudy Old Style" w:cs="Didot"/>
          <w:lang w:val="en-GB"/>
        </w:rPr>
        <w:t xml:space="preserve">in </w:t>
      </w:r>
      <w:r w:rsidR="00390A9F" w:rsidRPr="00D24342">
        <w:rPr>
          <w:rFonts w:ascii="Goudy Old Style" w:hAnsi="Goudy Old Style" w:cs="Didot"/>
          <w:lang w:val="en-GB"/>
        </w:rPr>
        <w:t xml:space="preserve">professional standards, best practice guidelines and committee reports, </w:t>
      </w:r>
      <w:r w:rsidRPr="00D24342">
        <w:rPr>
          <w:rFonts w:ascii="Goudy Old Style" w:hAnsi="Goudy Old Style" w:cs="Didot"/>
          <w:lang w:val="en-GB"/>
        </w:rPr>
        <w:t xml:space="preserve">is </w:t>
      </w:r>
      <w:r w:rsidR="00DF282E" w:rsidRPr="00D24342">
        <w:rPr>
          <w:rFonts w:ascii="Goudy Old Style" w:hAnsi="Goudy Old Style" w:cs="Didot"/>
          <w:lang w:val="en-GB"/>
        </w:rPr>
        <w:t xml:space="preserve">that of </w:t>
      </w:r>
      <w:r w:rsidRPr="00D24342">
        <w:rPr>
          <w:rFonts w:ascii="Goudy Old Style" w:hAnsi="Goudy Old Style" w:cs="Didot"/>
          <w:lang w:val="en-GB"/>
        </w:rPr>
        <w:t>“inspectability” (</w:t>
      </w:r>
      <w:r w:rsidR="0027273E" w:rsidRPr="00D24342">
        <w:rPr>
          <w:rFonts w:ascii="Goudy Old Style" w:hAnsi="Goudy Old Style" w:cs="Didot"/>
          <w:lang w:val="en-GB"/>
        </w:rPr>
        <w:t xml:space="preserve">e.g. </w:t>
      </w:r>
      <w:r w:rsidRPr="00D24342">
        <w:rPr>
          <w:rFonts w:ascii="Goudy Old Style" w:hAnsi="Goudy Old Style" w:cs="Didot"/>
          <w:lang w:val="en-GB"/>
        </w:rPr>
        <w:t xml:space="preserve">Muehlhauser 2013; </w:t>
      </w:r>
      <w:r w:rsidR="00DF580F" w:rsidRPr="00D24342">
        <w:rPr>
          <w:rFonts w:ascii="Goudy Old Style" w:hAnsi="Goudy Old Style" w:cs="Didot"/>
          <w:lang w:val="en-GB"/>
        </w:rPr>
        <w:t>Van Otterlo 2013</w:t>
      </w:r>
      <w:r w:rsidR="006A0454" w:rsidRPr="00D24342">
        <w:rPr>
          <w:rFonts w:ascii="Goudy Old Style" w:hAnsi="Goudy Old Style" w:cs="Didot"/>
          <w:lang w:val="en-GB"/>
        </w:rPr>
        <w:t xml:space="preserve">; </w:t>
      </w:r>
      <w:r w:rsidRPr="00D24342">
        <w:rPr>
          <w:rFonts w:ascii="Goudy Old Style" w:hAnsi="Goudy Old Style" w:cs="Didot"/>
          <w:lang w:val="en-GB"/>
        </w:rPr>
        <w:t>Corbett-Davies et al. 2017</w:t>
      </w:r>
      <w:r w:rsidR="002701B6" w:rsidRPr="00D24342">
        <w:rPr>
          <w:rFonts w:ascii="Goudy Old Style" w:hAnsi="Goudy Old Style" w:cs="Didot"/>
          <w:lang w:val="en-GB"/>
        </w:rPr>
        <w:t xml:space="preserve">; </w:t>
      </w:r>
      <w:r w:rsidR="00075157" w:rsidRPr="00D24342">
        <w:rPr>
          <w:rFonts w:ascii="Goudy Old Style" w:hAnsi="Goudy Old Style" w:cs="Didot"/>
          <w:lang w:val="en-GB"/>
        </w:rPr>
        <w:t>IEEE Global Initiative on Ethics of Autonomous and Intelligent Systems</w:t>
      </w:r>
      <w:r w:rsidR="003F2E0C" w:rsidRPr="00D24342">
        <w:rPr>
          <w:rFonts w:ascii="Goudy Old Style" w:hAnsi="Goudy Old Style" w:cs="Didot"/>
          <w:lang w:val="en-GB"/>
        </w:rPr>
        <w:t xml:space="preserve"> 2017</w:t>
      </w:r>
      <w:r w:rsidR="006251D0" w:rsidRPr="00D24342">
        <w:rPr>
          <w:rFonts w:ascii="Goudy Old Style" w:hAnsi="Goudy Old Style" w:cs="Didot"/>
          <w:lang w:val="en-GB"/>
        </w:rPr>
        <w:t>, hereafter “</w:t>
      </w:r>
      <w:r w:rsidR="00390A9F" w:rsidRPr="00D24342">
        <w:rPr>
          <w:rFonts w:ascii="Goudy Old Style" w:hAnsi="Goudy Old Style" w:cs="Didot"/>
          <w:lang w:val="en-GB"/>
        </w:rPr>
        <w:t xml:space="preserve">the </w:t>
      </w:r>
      <w:r w:rsidR="006251D0" w:rsidRPr="00D24342">
        <w:rPr>
          <w:rFonts w:ascii="Goudy Old Style" w:hAnsi="Goudy Old Style" w:cs="Didot"/>
          <w:lang w:val="en-GB"/>
        </w:rPr>
        <w:t>IEEE”</w:t>
      </w:r>
      <w:r w:rsidR="00390A9F" w:rsidRPr="00D24342">
        <w:rPr>
          <w:rFonts w:ascii="Goudy Old Style" w:hAnsi="Goudy Old Style" w:cs="Didot"/>
          <w:lang w:val="en-GB"/>
        </w:rPr>
        <w:t xml:space="preserve">; </w:t>
      </w:r>
      <w:r w:rsidR="00063BB6" w:rsidRPr="00D24342">
        <w:rPr>
          <w:rFonts w:ascii="Goudy Old Style" w:hAnsi="Goudy Old Style" w:cs="Didot"/>
          <w:lang w:val="en-GB"/>
        </w:rPr>
        <w:t>UK</w:t>
      </w:r>
      <w:r w:rsidR="00390A9F" w:rsidRPr="00D24342">
        <w:rPr>
          <w:rFonts w:ascii="Goudy Old Style" w:hAnsi="Goudy Old Style" w:cs="Didot"/>
          <w:lang w:val="en-GB"/>
        </w:rPr>
        <w:t xml:space="preserve"> House of Commons Science and Technology Committee 2017</w:t>
      </w:r>
      <w:r w:rsidRPr="00D24342">
        <w:rPr>
          <w:rFonts w:ascii="Goudy Old Style" w:hAnsi="Goudy Old Style" w:cs="Didot"/>
          <w:lang w:val="en-GB"/>
        </w:rPr>
        <w:t>).</w:t>
      </w:r>
      <w:r w:rsidR="006251D0" w:rsidRPr="00D24342">
        <w:rPr>
          <w:rFonts w:ascii="Goudy Old Style" w:hAnsi="Goudy Old Style" w:cs="Didot"/>
          <w:lang w:val="en-GB"/>
        </w:rPr>
        <w:t xml:space="preserve"> For instance, t</w:t>
      </w:r>
      <w:r w:rsidR="00075157" w:rsidRPr="00D24342">
        <w:rPr>
          <w:rFonts w:ascii="Goudy Old Style" w:hAnsi="Goudy Old Style" w:cs="Didot"/>
          <w:lang w:val="en-GB"/>
        </w:rPr>
        <w:t>he IEEE’s draft</w:t>
      </w:r>
      <w:r w:rsidR="006251D0" w:rsidRPr="00D24342">
        <w:rPr>
          <w:rFonts w:ascii="Goudy Old Style" w:hAnsi="Goudy Old Style" w:cs="Didot"/>
          <w:lang w:val="en-GB"/>
        </w:rPr>
        <w:t xml:space="preserve"> recommendations for algorithmic decision-making deploy</w:t>
      </w:r>
      <w:r w:rsidR="001B3817" w:rsidRPr="00D24342">
        <w:rPr>
          <w:rFonts w:ascii="Goudy Old Style" w:hAnsi="Goudy Old Style" w:cs="Didot"/>
          <w:lang w:val="en-GB"/>
        </w:rPr>
        <w:t xml:space="preserve"> this</w:t>
      </w:r>
      <w:r w:rsidR="00075157" w:rsidRPr="00D24342">
        <w:rPr>
          <w:rFonts w:ascii="Goudy Old Style" w:hAnsi="Goudy Old Style" w:cs="Didot"/>
          <w:lang w:val="en-GB"/>
        </w:rPr>
        <w:t xml:space="preserve"> concept at numerous </w:t>
      </w:r>
      <w:r w:rsidR="004F656B" w:rsidRPr="00D24342">
        <w:rPr>
          <w:rFonts w:ascii="Goudy Old Style" w:hAnsi="Goudy Old Style" w:cs="Didot"/>
          <w:lang w:val="en-GB"/>
        </w:rPr>
        <w:t>junctures</w:t>
      </w:r>
      <w:r w:rsidR="00075157" w:rsidRPr="00D24342">
        <w:rPr>
          <w:rFonts w:ascii="Goudy Old Style" w:hAnsi="Goudy Old Style" w:cs="Didot"/>
          <w:lang w:val="en-GB"/>
        </w:rPr>
        <w:t xml:space="preserve">, </w:t>
      </w:r>
      <w:r w:rsidR="006251D0" w:rsidRPr="00D24342">
        <w:rPr>
          <w:rFonts w:ascii="Goudy Old Style" w:hAnsi="Goudy Old Style" w:cs="Didot"/>
          <w:lang w:val="en-GB"/>
        </w:rPr>
        <w:t>and state that “The logic and rules embedded in the system must</w:t>
      </w:r>
      <w:r w:rsidR="004B349F" w:rsidRPr="00D24342">
        <w:rPr>
          <w:rFonts w:ascii="Goudy Old Style" w:hAnsi="Goudy Old Style" w:cs="Didot"/>
          <w:lang w:val="en-GB"/>
        </w:rPr>
        <w:t xml:space="preserve"> be available to overseers of systems, if possible. </w:t>
      </w:r>
      <w:r w:rsidR="00D11024" w:rsidRPr="00D24342">
        <w:rPr>
          <w:rFonts w:ascii="Goudy Old Style" w:hAnsi="Goudy Old Style" w:cs="Didot"/>
          <w:lang w:val="en-GB"/>
        </w:rPr>
        <w:t xml:space="preserve">If, however, the system’s logic or algorithm cannot be made </w:t>
      </w:r>
      <w:r w:rsidR="00D11024" w:rsidRPr="00D24342">
        <w:rPr>
          <w:rFonts w:ascii="Goudy Old Style" w:hAnsi="Goudy Old Style" w:cs="Didot"/>
          <w:i/>
          <w:lang w:val="en-GB"/>
        </w:rPr>
        <w:t>available for inspection</w:t>
      </w:r>
      <w:r w:rsidR="00D11024" w:rsidRPr="00D24342">
        <w:rPr>
          <w:rFonts w:ascii="Goudy Old Style" w:hAnsi="Goudy Old Style" w:cs="Didot"/>
          <w:lang w:val="en-GB"/>
        </w:rPr>
        <w:t>, then alternative ways must be available to uphold the values of transparency” (IEEE</w:t>
      </w:r>
      <w:r w:rsidR="003F2E0C" w:rsidRPr="00D24342">
        <w:rPr>
          <w:rFonts w:ascii="Goudy Old Style" w:hAnsi="Goudy Old Style" w:cs="Didot"/>
          <w:lang w:val="en-GB"/>
        </w:rPr>
        <w:t xml:space="preserve"> 2017</w:t>
      </w:r>
      <w:r w:rsidR="00D11024" w:rsidRPr="00D24342">
        <w:rPr>
          <w:rFonts w:ascii="Goudy Old Style" w:hAnsi="Goudy Old Style" w:cs="Didot"/>
          <w:lang w:val="en-GB"/>
        </w:rPr>
        <w:t>, pp. 152-153</w:t>
      </w:r>
      <w:r w:rsidR="004F518E" w:rsidRPr="00D24342">
        <w:rPr>
          <w:rFonts w:ascii="Goudy Old Style" w:hAnsi="Goudy Old Style" w:cs="Didot"/>
          <w:lang w:val="en-GB"/>
        </w:rPr>
        <w:t>, emphasis added</w:t>
      </w:r>
      <w:r w:rsidR="003F2E0C" w:rsidRPr="00D24342">
        <w:rPr>
          <w:rFonts w:ascii="Goudy Old Style" w:hAnsi="Goudy Old Style" w:cs="Didot"/>
          <w:lang w:val="en-GB"/>
        </w:rPr>
        <w:t>; see also IEEE 2017, pp. 45, 71 and 180</w:t>
      </w:r>
      <w:r w:rsidR="00D11024" w:rsidRPr="00D24342">
        <w:rPr>
          <w:rFonts w:ascii="Goudy Old Style" w:hAnsi="Goudy Old Style" w:cs="Didot"/>
          <w:lang w:val="en-GB"/>
        </w:rPr>
        <w:t>).</w:t>
      </w:r>
      <w:r w:rsidR="009C7C74" w:rsidRPr="00D24342">
        <w:rPr>
          <w:rFonts w:ascii="Goudy Old Style" w:hAnsi="Goudy Old Style" w:cs="Didot"/>
          <w:lang w:val="en-GB"/>
        </w:rPr>
        <w:t xml:space="preserve"> A cognate </w:t>
      </w:r>
      <w:r w:rsidR="00D8244D" w:rsidRPr="00D24342">
        <w:rPr>
          <w:rFonts w:ascii="Goudy Old Style" w:hAnsi="Goudy Old Style" w:cs="Didot"/>
          <w:lang w:val="en-GB"/>
        </w:rPr>
        <w:t>notion</w:t>
      </w:r>
      <w:r w:rsidR="009C7C74" w:rsidRPr="00D24342">
        <w:rPr>
          <w:rFonts w:ascii="Goudy Old Style" w:hAnsi="Goudy Old Style" w:cs="Didot"/>
          <w:lang w:val="en-GB"/>
        </w:rPr>
        <w:t xml:space="preserve"> is that of</w:t>
      </w:r>
      <w:r w:rsidR="00D8244D" w:rsidRPr="00D24342">
        <w:rPr>
          <w:rFonts w:ascii="Goudy Old Style" w:hAnsi="Goudy Old Style" w:cs="Didot"/>
          <w:lang w:val="en-GB"/>
        </w:rPr>
        <w:t xml:space="preserve"> inspecting the “innards” or “internals”</w:t>
      </w:r>
      <w:r w:rsidR="00FD50E3" w:rsidRPr="00D24342">
        <w:rPr>
          <w:rFonts w:ascii="Goudy Old Style" w:hAnsi="Goudy Old Style" w:cs="Didot"/>
          <w:lang w:val="en-GB"/>
        </w:rPr>
        <w:t xml:space="preserve"> of an algorithmic decision tool</w:t>
      </w:r>
      <w:r w:rsidR="00D8244D" w:rsidRPr="00D24342">
        <w:rPr>
          <w:rFonts w:ascii="Goudy Old Style" w:hAnsi="Goudy Old Style" w:cs="Didot"/>
          <w:lang w:val="en-GB"/>
        </w:rPr>
        <w:t xml:space="preserve"> (</w:t>
      </w:r>
      <w:r w:rsidR="0027273E" w:rsidRPr="00D24342">
        <w:rPr>
          <w:rFonts w:ascii="Goudy Old Style" w:hAnsi="Goudy Old Style" w:cs="Didot"/>
          <w:lang w:val="en-GB"/>
        </w:rPr>
        <w:t xml:space="preserve">e.g. </w:t>
      </w:r>
      <w:r w:rsidR="00A9238B" w:rsidRPr="00D24342">
        <w:rPr>
          <w:rFonts w:ascii="Goudy Old Style" w:hAnsi="Goudy Old Style" w:cs="Didot"/>
          <w:lang w:val="en-GB"/>
        </w:rPr>
        <w:t xml:space="preserve">Burrell 2016; </w:t>
      </w:r>
      <w:r w:rsidR="005477BE" w:rsidRPr="00D24342">
        <w:rPr>
          <w:rFonts w:ascii="Goudy Old Style" w:hAnsi="Goudy Old Style" w:cs="Didot"/>
          <w:lang w:val="en-GB"/>
        </w:rPr>
        <w:t>Edwards &amp;</w:t>
      </w:r>
      <w:r w:rsidR="00AB7176" w:rsidRPr="00D24342">
        <w:rPr>
          <w:rFonts w:ascii="Goudy Old Style" w:hAnsi="Goudy Old Style" w:cs="Didot"/>
          <w:lang w:val="en-GB"/>
        </w:rPr>
        <w:t xml:space="preserve"> Veale 2017; </w:t>
      </w:r>
      <w:r w:rsidR="00F934A3" w:rsidRPr="00D24342">
        <w:rPr>
          <w:rFonts w:ascii="Goudy Old Style" w:hAnsi="Goudy Old Style" w:cs="Didot"/>
          <w:lang w:val="en-GB"/>
        </w:rPr>
        <w:t xml:space="preserve">2018; </w:t>
      </w:r>
      <w:r w:rsidR="001173D3" w:rsidRPr="00D24342">
        <w:rPr>
          <w:rFonts w:ascii="Goudy Old Style" w:hAnsi="Goudy Old Style" w:cs="Didot"/>
          <w:lang w:val="en-GB"/>
        </w:rPr>
        <w:t xml:space="preserve">Veale &amp; Edwards </w:t>
      </w:r>
      <w:r w:rsidR="00AB7176" w:rsidRPr="00D24342">
        <w:rPr>
          <w:rFonts w:ascii="Goudy Old Style" w:hAnsi="Goudy Old Style" w:cs="Didot"/>
          <w:lang w:val="en-GB"/>
        </w:rPr>
        <w:t>2018</w:t>
      </w:r>
      <w:r w:rsidR="005477BE" w:rsidRPr="00D24342">
        <w:rPr>
          <w:rFonts w:ascii="Goudy Old Style" w:hAnsi="Goudy Old Style" w:cs="Didot"/>
          <w:lang w:val="en-GB"/>
        </w:rPr>
        <w:t>;</w:t>
      </w:r>
      <w:r w:rsidR="00D8244D" w:rsidRPr="00D24342">
        <w:rPr>
          <w:rFonts w:ascii="Goudy Old Style" w:hAnsi="Goudy Old Style" w:cs="Didot"/>
          <w:lang w:val="en-GB"/>
        </w:rPr>
        <w:t xml:space="preserve"> </w:t>
      </w:r>
      <w:r w:rsidR="00232B55" w:rsidRPr="00D24342">
        <w:rPr>
          <w:rFonts w:ascii="Goudy Old Style" w:hAnsi="Goudy Old Style" w:cs="Didot"/>
          <w:lang w:val="en-GB"/>
        </w:rPr>
        <w:t>Montavon et al. 2017</w:t>
      </w:r>
      <w:r w:rsidR="003504EF" w:rsidRPr="00D24342">
        <w:rPr>
          <w:rFonts w:ascii="Goudy Old Style" w:hAnsi="Goudy Old Style" w:cs="Didot"/>
          <w:lang w:val="en-GB"/>
        </w:rPr>
        <w:t xml:space="preserve">; </w:t>
      </w:r>
      <w:r w:rsidR="00D8244D" w:rsidRPr="00D24342">
        <w:rPr>
          <w:rFonts w:ascii="Goudy Old Style" w:hAnsi="Goudy Old Style" w:cs="Didot"/>
          <w:lang w:val="en-GB"/>
        </w:rPr>
        <w:t>IEEE 2017)</w:t>
      </w:r>
      <w:r w:rsidR="00D90F72" w:rsidRPr="00D24342">
        <w:rPr>
          <w:rFonts w:ascii="Goudy Old Style" w:hAnsi="Goudy Old Style" w:cs="Didot"/>
          <w:lang w:val="en-GB"/>
        </w:rPr>
        <w:t>, also referred to as “decomposition” of the algorithm</w:t>
      </w:r>
      <w:r w:rsidR="006A7CE5" w:rsidRPr="00D24342">
        <w:rPr>
          <w:rFonts w:ascii="Goudy Old Style" w:hAnsi="Goudy Old Style" w:cs="Didot"/>
          <w:lang w:val="en-GB"/>
        </w:rPr>
        <w:t>, which involves opening the black box</w:t>
      </w:r>
      <w:r w:rsidR="004F0C8B" w:rsidRPr="00D24342">
        <w:rPr>
          <w:rFonts w:ascii="Goudy Old Style" w:hAnsi="Goudy Old Style" w:cs="Didot"/>
          <w:lang w:val="en-GB"/>
        </w:rPr>
        <w:t xml:space="preserve"> to “understand how the </w:t>
      </w:r>
      <w:r w:rsidR="004F0C8B" w:rsidRPr="00D24342">
        <w:rPr>
          <w:rFonts w:ascii="Goudy Old Style" w:hAnsi="Goudy Old Style" w:cs="Didot"/>
          <w:i/>
          <w:lang w:val="en-GB"/>
        </w:rPr>
        <w:t>s</w:t>
      </w:r>
      <w:r w:rsidR="00D615EB" w:rsidRPr="00D24342">
        <w:rPr>
          <w:rFonts w:ascii="Goudy Old Style" w:hAnsi="Goudy Old Style" w:cs="Didot"/>
          <w:i/>
          <w:lang w:val="en-GB"/>
        </w:rPr>
        <w:t>t</w:t>
      </w:r>
      <w:r w:rsidR="004F0C8B" w:rsidRPr="00D24342">
        <w:rPr>
          <w:rFonts w:ascii="Goudy Old Style" w:hAnsi="Goudy Old Style" w:cs="Didot"/>
          <w:i/>
          <w:lang w:val="en-GB"/>
        </w:rPr>
        <w:t>ructures</w:t>
      </w:r>
      <w:r w:rsidR="004F0C8B" w:rsidRPr="00D24342">
        <w:rPr>
          <w:rFonts w:ascii="Goudy Old Style" w:hAnsi="Goudy Old Style" w:cs="Didot"/>
          <w:lang w:val="en-GB"/>
        </w:rPr>
        <w:t xml:space="preserve"> </w:t>
      </w:r>
      <w:r w:rsidR="004F0C8B" w:rsidRPr="00D24342">
        <w:rPr>
          <w:rFonts w:ascii="Goudy Old Style" w:hAnsi="Goudy Old Style" w:cs="Didot"/>
          <w:i/>
          <w:lang w:val="en-GB"/>
        </w:rPr>
        <w:t>within</w:t>
      </w:r>
      <w:r w:rsidR="004F0C8B" w:rsidRPr="00D24342">
        <w:rPr>
          <w:rFonts w:ascii="Goudy Old Style" w:hAnsi="Goudy Old Style" w:cs="Didot"/>
          <w:lang w:val="en-GB"/>
        </w:rPr>
        <w:t>, such as the weights, neurons, decision trees and architecture, can be</w:t>
      </w:r>
      <w:r w:rsidR="006A7CE5" w:rsidRPr="00D24342">
        <w:rPr>
          <w:rFonts w:ascii="Goudy Old Style" w:hAnsi="Goudy Old Style" w:cs="Didot"/>
          <w:lang w:val="en-GB"/>
        </w:rPr>
        <w:t xml:space="preserve"> </w:t>
      </w:r>
      <w:r w:rsidR="004F0C8B" w:rsidRPr="00D24342">
        <w:rPr>
          <w:rFonts w:ascii="Goudy Old Style" w:hAnsi="Goudy Old Style" w:cs="Didot"/>
          <w:lang w:val="en-GB"/>
        </w:rPr>
        <w:t>used to shed light on the patterns that they encode</w:t>
      </w:r>
      <w:r w:rsidR="006A76A5" w:rsidRPr="00D24342">
        <w:rPr>
          <w:rFonts w:ascii="Goudy Old Style" w:hAnsi="Goudy Old Style" w:cs="Didot"/>
          <w:lang w:val="en-GB"/>
        </w:rPr>
        <w:t xml:space="preserve">. </w:t>
      </w:r>
      <w:r w:rsidR="004F0C8B" w:rsidRPr="00D24342">
        <w:rPr>
          <w:rFonts w:ascii="Goudy Old Style" w:hAnsi="Goudy Old Style" w:cs="Didot"/>
          <w:lang w:val="en-GB"/>
        </w:rPr>
        <w:t xml:space="preserve">This requires </w:t>
      </w:r>
      <w:r w:rsidR="004F0C8B" w:rsidRPr="00D24342">
        <w:rPr>
          <w:rFonts w:ascii="Goudy Old Style" w:hAnsi="Goudy Old Style" w:cs="Didot"/>
          <w:i/>
          <w:lang w:val="en-GB"/>
        </w:rPr>
        <w:t>access</w:t>
      </w:r>
      <w:r w:rsidR="004F0C8B" w:rsidRPr="00D24342">
        <w:rPr>
          <w:rFonts w:ascii="Goudy Old Style" w:hAnsi="Goudy Old Style" w:cs="Didot"/>
          <w:lang w:val="en-GB"/>
        </w:rPr>
        <w:t xml:space="preserve"> to the bulk of the model structure itself”</w:t>
      </w:r>
      <w:r w:rsidR="00D55A6F" w:rsidRPr="00D24342">
        <w:rPr>
          <w:rFonts w:ascii="Goudy Old Style" w:hAnsi="Goudy Old Style" w:cs="Didot"/>
          <w:lang w:val="en-GB"/>
        </w:rPr>
        <w:t xml:space="preserve"> </w:t>
      </w:r>
      <w:r w:rsidR="00D55A6F" w:rsidRPr="00D24342">
        <w:rPr>
          <w:rFonts w:ascii="Goudy Old Style" w:hAnsi="Goudy Old Style" w:cs="Didot"/>
          <w:lang w:val="en-GB"/>
        </w:rPr>
        <w:lastRenderedPageBreak/>
        <w:t>(Edwards &amp; Veale 2017</w:t>
      </w:r>
      <w:r w:rsidR="006A76A5" w:rsidRPr="00D24342">
        <w:rPr>
          <w:rFonts w:ascii="Goudy Old Style" w:hAnsi="Goudy Old Style" w:cs="Didot"/>
          <w:lang w:val="en-GB"/>
        </w:rPr>
        <w:t>, p. 64, emphasis added</w:t>
      </w:r>
      <w:r w:rsidR="00EB228C" w:rsidRPr="00D24342">
        <w:rPr>
          <w:rFonts w:ascii="Goudy Old Style" w:hAnsi="Goudy Old Style" w:cs="Didot"/>
          <w:lang w:val="en-GB"/>
        </w:rPr>
        <w:t>; see also Wachter et al. 2017b, pp. 78-79</w:t>
      </w:r>
      <w:r w:rsidR="006A76A5" w:rsidRPr="00D24342">
        <w:rPr>
          <w:rFonts w:ascii="Goudy Old Style" w:hAnsi="Goudy Old Style" w:cs="Didot"/>
          <w:lang w:val="en-GB"/>
        </w:rPr>
        <w:t xml:space="preserve">). </w:t>
      </w:r>
      <w:r w:rsidR="00D11E49" w:rsidRPr="00D24342">
        <w:rPr>
          <w:rFonts w:ascii="Goudy Old Style" w:hAnsi="Goudy Old Style" w:cs="Didot"/>
          <w:lang w:val="en-GB"/>
        </w:rPr>
        <w:t>T</w:t>
      </w:r>
      <w:r w:rsidR="00D90F72" w:rsidRPr="00D24342">
        <w:rPr>
          <w:rFonts w:ascii="Goudy Old Style" w:hAnsi="Goudy Old Style" w:cs="Didot"/>
          <w:lang w:val="en-GB"/>
        </w:rPr>
        <w:t xml:space="preserve">he IEEE </w:t>
      </w:r>
      <w:r w:rsidR="008509D1" w:rsidRPr="00D24342">
        <w:rPr>
          <w:rFonts w:ascii="Goudy Old Style" w:hAnsi="Goudy Old Style" w:cs="Didot"/>
          <w:lang w:val="en-GB"/>
        </w:rPr>
        <w:t xml:space="preserve">(2017, p. 71) </w:t>
      </w:r>
      <w:r w:rsidR="00D11E49" w:rsidRPr="00D24342">
        <w:rPr>
          <w:rFonts w:ascii="Goudy Old Style" w:hAnsi="Goudy Old Style" w:cs="Didot"/>
          <w:lang w:val="en-GB"/>
        </w:rPr>
        <w:t xml:space="preserve">raise the possibility of designing </w:t>
      </w:r>
      <w:r w:rsidR="008509D1" w:rsidRPr="00D24342">
        <w:rPr>
          <w:rFonts w:ascii="Goudy Old Style" w:hAnsi="Goudy Old Style" w:cs="Didot"/>
          <w:lang w:val="en-GB"/>
        </w:rPr>
        <w:t xml:space="preserve">explainable AI systems “that can provide justifying reasons or other reliable ‘explanatory’ data </w:t>
      </w:r>
      <w:r w:rsidR="008509D1" w:rsidRPr="00D24342">
        <w:rPr>
          <w:rFonts w:ascii="Goudy Old Style" w:hAnsi="Goudy Old Style" w:cs="Didot"/>
          <w:i/>
          <w:lang w:val="en-GB"/>
        </w:rPr>
        <w:t>illuminating the cognitive processes</w:t>
      </w:r>
      <w:r w:rsidR="008509D1" w:rsidRPr="00D24342">
        <w:rPr>
          <w:rFonts w:ascii="Goudy Old Style" w:hAnsi="Goudy Old Style" w:cs="Didot"/>
          <w:lang w:val="en-GB"/>
        </w:rPr>
        <w:t xml:space="preserve"> leading to</w:t>
      </w:r>
      <w:r w:rsidR="00472CB8" w:rsidRPr="00D24342">
        <w:rPr>
          <w:rFonts w:ascii="Goudy Old Style" w:hAnsi="Goudy Old Style" w:cs="Didot"/>
          <w:lang w:val="en-GB"/>
        </w:rPr>
        <w:t>…their conclusions” (emphasis added).</w:t>
      </w:r>
      <w:r w:rsidR="009D0817" w:rsidRPr="00D24342">
        <w:rPr>
          <w:rFonts w:ascii="Goudy Old Style" w:hAnsi="Goudy Old Style" w:cs="Didot"/>
          <w:lang w:val="en-GB"/>
        </w:rPr>
        <w:t xml:space="preserve"> </w:t>
      </w:r>
      <w:r w:rsidR="007D0D5B" w:rsidRPr="00D24342">
        <w:rPr>
          <w:rFonts w:ascii="Goudy Old Style" w:hAnsi="Goudy Old Style" w:cs="Didot"/>
          <w:lang w:val="en-GB"/>
        </w:rPr>
        <w:t xml:space="preserve">Elsewhere they </w:t>
      </w:r>
      <w:r w:rsidR="009D0817" w:rsidRPr="00D24342">
        <w:rPr>
          <w:rFonts w:ascii="Goudy Old Style" w:hAnsi="Goudy Old Style" w:cs="Didot"/>
          <w:lang w:val="en-GB"/>
        </w:rPr>
        <w:t xml:space="preserve">speak of “internal” processes needing to be </w:t>
      </w:r>
      <w:r w:rsidR="00673AA3" w:rsidRPr="00D24342">
        <w:rPr>
          <w:rFonts w:ascii="Goudy Old Style" w:hAnsi="Goudy Old Style" w:cs="Didot"/>
          <w:lang w:val="en-GB"/>
        </w:rPr>
        <w:t>“</w:t>
      </w:r>
      <w:r w:rsidR="009D0817" w:rsidRPr="00D24342">
        <w:rPr>
          <w:rFonts w:ascii="Goudy Old Style" w:hAnsi="Goudy Old Style" w:cs="Didot"/>
          <w:lang w:val="en-GB"/>
        </w:rPr>
        <w:t>traceable.</w:t>
      </w:r>
      <w:r w:rsidR="00673AA3" w:rsidRPr="00D24342">
        <w:rPr>
          <w:rFonts w:ascii="Goudy Old Style" w:hAnsi="Goudy Old Style" w:cs="Didot"/>
          <w:lang w:val="en-GB"/>
        </w:rPr>
        <w:t>”</w:t>
      </w:r>
      <w:r w:rsidR="00673AA3" w:rsidRPr="00D24342">
        <w:rPr>
          <w:rStyle w:val="FootnoteReference"/>
          <w:rFonts w:ascii="Goudy Old Style" w:hAnsi="Goudy Old Style" w:cs="Didot"/>
          <w:lang w:val="en-GB"/>
        </w:rPr>
        <w:footnoteReference w:id="3"/>
      </w:r>
    </w:p>
    <w:p w14:paraId="4196B7D6" w14:textId="0FD4DAE9" w:rsidR="00E2124E" w:rsidRPr="00D24342" w:rsidRDefault="00E2124E" w:rsidP="008A6646">
      <w:pPr>
        <w:spacing w:line="480" w:lineRule="auto"/>
        <w:ind w:firstLine="720"/>
        <w:rPr>
          <w:rFonts w:ascii="Goudy Old Style" w:hAnsi="Goudy Old Style" w:cs="Didot"/>
          <w:lang w:val="en-GB"/>
        </w:rPr>
      </w:pPr>
    </w:p>
    <w:p w14:paraId="73DED297" w14:textId="4A707438" w:rsidR="00E2124E" w:rsidRPr="00D24342" w:rsidRDefault="00280707" w:rsidP="003F03AB">
      <w:pPr>
        <w:spacing w:line="480" w:lineRule="auto"/>
        <w:ind w:firstLine="720"/>
        <w:rPr>
          <w:rFonts w:ascii="Goudy Old Style" w:hAnsi="Goudy Old Style" w:cs="Didot"/>
          <w:lang w:val="en-GB"/>
        </w:rPr>
      </w:pPr>
      <w:r w:rsidRPr="00D24342">
        <w:rPr>
          <w:rFonts w:ascii="Goudy Old Style" w:hAnsi="Goudy Old Style" w:cs="Didot"/>
          <w:lang w:val="en-GB"/>
        </w:rPr>
        <w:t>I</w:t>
      </w:r>
      <w:r w:rsidR="004F656B" w:rsidRPr="00D24342">
        <w:rPr>
          <w:rFonts w:ascii="Goudy Old Style" w:hAnsi="Goudy Old Style" w:cs="Didot"/>
          <w:lang w:val="en-GB"/>
        </w:rPr>
        <w:t xml:space="preserve">t isn’t merely </w:t>
      </w:r>
      <w:r w:rsidR="00ED3184" w:rsidRPr="00D24342">
        <w:rPr>
          <w:rFonts w:ascii="Goudy Old Style" w:hAnsi="Goudy Old Style" w:cs="Didot"/>
          <w:lang w:val="en-GB"/>
        </w:rPr>
        <w:t xml:space="preserve">aspirational material that is drafted in this vein. </w:t>
      </w:r>
      <w:r w:rsidR="003F03AB" w:rsidRPr="00D24342">
        <w:rPr>
          <w:rFonts w:ascii="Goudy Old Style" w:hAnsi="Goudy Old Style" w:cs="Didot"/>
          <w:lang w:val="en-GB"/>
        </w:rPr>
        <w:t>Article 22(1) of t</w:t>
      </w:r>
      <w:r w:rsidR="004F656B" w:rsidRPr="00D24342">
        <w:rPr>
          <w:rFonts w:ascii="Goudy Old Style" w:hAnsi="Goudy Old Style" w:cs="Didot"/>
          <w:lang w:val="en-GB"/>
        </w:rPr>
        <w:t>he European Union’s General Data Protection Regulation (</w:t>
      </w:r>
      <w:r w:rsidR="00FC2ECC" w:rsidRPr="00D24342">
        <w:rPr>
          <w:rFonts w:ascii="Goudy Old Style" w:hAnsi="Goudy Old Style" w:cs="Didot"/>
          <w:lang w:val="en-GB"/>
        </w:rPr>
        <w:t xml:space="preserve">“the </w:t>
      </w:r>
      <w:r w:rsidR="004F656B" w:rsidRPr="00D24342">
        <w:rPr>
          <w:rFonts w:ascii="Goudy Old Style" w:hAnsi="Goudy Old Style" w:cs="Didot"/>
          <w:lang w:val="en-GB"/>
        </w:rPr>
        <w:t>GDPR</w:t>
      </w:r>
      <w:r w:rsidR="00FC2ECC" w:rsidRPr="00D24342">
        <w:rPr>
          <w:rFonts w:ascii="Goudy Old Style" w:hAnsi="Goudy Old Style" w:cs="Didot"/>
          <w:lang w:val="en-GB"/>
        </w:rPr>
        <w:t>”</w:t>
      </w:r>
      <w:r w:rsidR="004F656B" w:rsidRPr="00D24342">
        <w:rPr>
          <w:rFonts w:ascii="Goudy Old Style" w:hAnsi="Goudy Old Style" w:cs="Didot"/>
          <w:lang w:val="en-GB"/>
        </w:rPr>
        <w:t>)</w:t>
      </w:r>
      <w:r w:rsidR="00ED3184" w:rsidRPr="00D24342">
        <w:rPr>
          <w:rFonts w:ascii="Goudy Old Style" w:hAnsi="Goudy Old Style" w:cs="Didot"/>
          <w:lang w:val="en-GB"/>
        </w:rPr>
        <w:t>,</w:t>
      </w:r>
      <w:r w:rsidR="004A24B8" w:rsidRPr="00D24342">
        <w:rPr>
          <w:rStyle w:val="FootnoteReference"/>
          <w:rFonts w:ascii="Goudy Old Style" w:hAnsi="Goudy Old Style" w:cs="Didot"/>
          <w:lang w:val="en-GB"/>
        </w:rPr>
        <w:footnoteReference w:id="4"/>
      </w:r>
      <w:r w:rsidR="00ED3184" w:rsidRPr="00D24342">
        <w:rPr>
          <w:rFonts w:ascii="Goudy Old Style" w:hAnsi="Goudy Old Style" w:cs="Didot"/>
          <w:lang w:val="en-GB"/>
        </w:rPr>
        <w:t xml:space="preserve"> effective from</w:t>
      </w:r>
      <w:r w:rsidR="00B10461" w:rsidRPr="00D24342">
        <w:rPr>
          <w:rFonts w:ascii="Goudy Old Style" w:hAnsi="Goudy Old Style" w:cs="Didot"/>
          <w:lang w:val="en-GB"/>
        </w:rPr>
        <w:t xml:space="preserve"> </w:t>
      </w:r>
      <w:r w:rsidR="00BD4159" w:rsidRPr="00D24342">
        <w:rPr>
          <w:rFonts w:ascii="Goudy Old Style" w:hAnsi="Goudy Old Style" w:cs="Didot"/>
          <w:lang w:val="en-GB"/>
        </w:rPr>
        <w:t xml:space="preserve">25 </w:t>
      </w:r>
      <w:r w:rsidR="00B10461" w:rsidRPr="00D24342">
        <w:rPr>
          <w:rFonts w:ascii="Goudy Old Style" w:hAnsi="Goudy Old Style" w:cs="Didot"/>
          <w:lang w:val="en-GB"/>
        </w:rPr>
        <w:t>May 2018 and binding on all member states,</w:t>
      </w:r>
      <w:r w:rsidR="00CE40C0" w:rsidRPr="00D24342">
        <w:rPr>
          <w:rFonts w:ascii="Goudy Old Style" w:hAnsi="Goudy Old Style" w:cs="Didot"/>
          <w:lang w:val="en-GB"/>
        </w:rPr>
        <w:t xml:space="preserve"> </w:t>
      </w:r>
      <w:r w:rsidR="008E5B4B" w:rsidRPr="00D24342">
        <w:rPr>
          <w:rFonts w:ascii="Goudy Old Style" w:hAnsi="Goudy Old Style" w:cs="Didot"/>
          <w:lang w:val="en-GB"/>
        </w:rPr>
        <w:t xml:space="preserve">confers </w:t>
      </w:r>
      <w:r w:rsidR="005A16FE" w:rsidRPr="00D24342">
        <w:rPr>
          <w:rFonts w:ascii="Goudy Old Style" w:hAnsi="Goudy Old Style" w:cs="Didot"/>
          <w:lang w:val="en-GB"/>
        </w:rPr>
        <w:t xml:space="preserve">upon individuals </w:t>
      </w:r>
      <w:r w:rsidR="008E5B4B" w:rsidRPr="00D24342">
        <w:rPr>
          <w:rFonts w:ascii="Goudy Old Style" w:hAnsi="Goudy Old Style" w:cs="Didot"/>
          <w:lang w:val="en-GB"/>
        </w:rPr>
        <w:t>the right not to be subject to</w:t>
      </w:r>
      <w:r w:rsidR="00153313" w:rsidRPr="00D24342">
        <w:rPr>
          <w:rFonts w:ascii="Goudy Old Style" w:hAnsi="Goudy Old Style" w:cs="Didot"/>
          <w:lang w:val="en-GB"/>
        </w:rPr>
        <w:t xml:space="preserve"> certain kinds of</w:t>
      </w:r>
      <w:r w:rsidR="008E5B4B" w:rsidRPr="00D24342">
        <w:rPr>
          <w:rFonts w:ascii="Goudy Old Style" w:hAnsi="Goudy Old Style" w:cs="Didot"/>
          <w:lang w:val="en-GB"/>
        </w:rPr>
        <w:t xml:space="preserve"> </w:t>
      </w:r>
      <w:r w:rsidR="00724797" w:rsidRPr="00D24342">
        <w:rPr>
          <w:rFonts w:ascii="Goudy Old Style" w:hAnsi="Goudy Old Style" w:cs="Didot"/>
          <w:lang w:val="en-GB"/>
        </w:rPr>
        <w:t xml:space="preserve">fully automated </w:t>
      </w:r>
      <w:r w:rsidR="008E5B4B" w:rsidRPr="00D24342">
        <w:rPr>
          <w:rFonts w:ascii="Goudy Old Style" w:hAnsi="Goudy Old Style" w:cs="Didot"/>
          <w:lang w:val="en-GB"/>
        </w:rPr>
        <w:t>decisions</w:t>
      </w:r>
      <w:r w:rsidR="00364CBD" w:rsidRPr="00D24342">
        <w:rPr>
          <w:rFonts w:ascii="Goudy Old Style" w:hAnsi="Goudy Old Style" w:cs="Didot"/>
          <w:lang w:val="en-GB"/>
        </w:rPr>
        <w:t>.</w:t>
      </w:r>
      <w:r w:rsidR="00227019" w:rsidRPr="00D24342">
        <w:rPr>
          <w:rFonts w:ascii="Goudy Old Style" w:hAnsi="Goudy Old Style" w:cs="Didot"/>
          <w:lang w:val="en-GB"/>
        </w:rPr>
        <w:t xml:space="preserve"> </w:t>
      </w:r>
      <w:r w:rsidR="00CF3706" w:rsidRPr="00D24342">
        <w:rPr>
          <w:rFonts w:ascii="Goudy Old Style" w:hAnsi="Goudy Old Style" w:cs="Didot"/>
          <w:lang w:val="en-GB"/>
        </w:rPr>
        <w:t>Article 22(3)</w:t>
      </w:r>
      <w:r w:rsidR="002D7F2A" w:rsidRPr="00D24342">
        <w:rPr>
          <w:rFonts w:ascii="Goudy Old Style" w:hAnsi="Goudy Old Style" w:cs="Didot"/>
          <w:lang w:val="en-GB"/>
        </w:rPr>
        <w:t xml:space="preserve"> </w:t>
      </w:r>
      <w:r w:rsidR="003F03AB" w:rsidRPr="00D24342">
        <w:rPr>
          <w:rFonts w:ascii="Goudy Old Style" w:hAnsi="Goudy Old Style" w:cs="Didot"/>
          <w:lang w:val="en-GB"/>
        </w:rPr>
        <w:t xml:space="preserve">then </w:t>
      </w:r>
      <w:r w:rsidR="00CF3706" w:rsidRPr="00D24342">
        <w:rPr>
          <w:rFonts w:ascii="Goudy Old Style" w:hAnsi="Goudy Old Style" w:cs="Didot"/>
          <w:lang w:val="en-GB"/>
        </w:rPr>
        <w:t xml:space="preserve">stipulates </w:t>
      </w:r>
      <w:r w:rsidR="00153313" w:rsidRPr="00D24342">
        <w:rPr>
          <w:rFonts w:ascii="Goudy Old Style" w:hAnsi="Goudy Old Style" w:cs="Didot"/>
          <w:lang w:val="en-GB"/>
        </w:rPr>
        <w:t>a range of</w:t>
      </w:r>
      <w:r w:rsidR="00CF3706" w:rsidRPr="00D24342">
        <w:rPr>
          <w:rFonts w:ascii="Goudy Old Style" w:hAnsi="Goudy Old Style" w:cs="Didot"/>
          <w:lang w:val="en-GB"/>
        </w:rPr>
        <w:t xml:space="preserve"> safeguards </w:t>
      </w:r>
      <w:r w:rsidR="0032169F" w:rsidRPr="00D24342">
        <w:rPr>
          <w:rFonts w:ascii="Goudy Old Style" w:hAnsi="Goudy Old Style" w:cs="Didot"/>
          <w:lang w:val="en-GB"/>
        </w:rPr>
        <w:t xml:space="preserve">which </w:t>
      </w:r>
      <w:r w:rsidR="00CF3706" w:rsidRPr="00D24342">
        <w:rPr>
          <w:rFonts w:ascii="Goudy Old Style" w:hAnsi="Goudy Old Style" w:cs="Didot"/>
          <w:lang w:val="en-GB"/>
        </w:rPr>
        <w:t xml:space="preserve">data controllers must implement in the event data subjects consent to such decision-making (Article 22(2)(c)). </w:t>
      </w:r>
      <w:r w:rsidR="003F03AB" w:rsidRPr="00D24342">
        <w:rPr>
          <w:rFonts w:ascii="Goudy Old Style" w:hAnsi="Goudy Old Style" w:cs="Didot"/>
          <w:lang w:val="en-GB"/>
        </w:rPr>
        <w:t xml:space="preserve">One of these, </w:t>
      </w:r>
      <w:r w:rsidR="00A7114F" w:rsidRPr="00D24342">
        <w:rPr>
          <w:rFonts w:ascii="Goudy Old Style" w:hAnsi="Goudy Old Style" w:cs="Didot"/>
          <w:lang w:val="en-GB"/>
        </w:rPr>
        <w:t>as fleshed out in</w:t>
      </w:r>
      <w:r w:rsidR="003F03AB" w:rsidRPr="00D24342">
        <w:rPr>
          <w:rFonts w:ascii="Goudy Old Style" w:hAnsi="Goudy Old Style" w:cs="Didot"/>
          <w:lang w:val="en-GB"/>
        </w:rPr>
        <w:t xml:space="preserve"> a nonbinding recital (Recital 71), </w:t>
      </w:r>
      <w:r w:rsidR="006D756C" w:rsidRPr="00D24342">
        <w:rPr>
          <w:rFonts w:ascii="Goudy Old Style" w:hAnsi="Goudy Old Style" w:cs="Didot"/>
          <w:lang w:val="en-GB"/>
        </w:rPr>
        <w:t>gives</w:t>
      </w:r>
      <w:r w:rsidR="003F03AB" w:rsidRPr="00D24342">
        <w:rPr>
          <w:rFonts w:ascii="Goudy Old Style" w:hAnsi="Goudy Old Style" w:cs="Didot"/>
          <w:lang w:val="en-GB"/>
        </w:rPr>
        <w:t xml:space="preserve"> the</w:t>
      </w:r>
      <w:r w:rsidR="00E6689E" w:rsidRPr="00D24342">
        <w:rPr>
          <w:rFonts w:ascii="Goudy Old Style" w:hAnsi="Goudy Old Style" w:cs="Didot"/>
          <w:lang w:val="en-GB"/>
        </w:rPr>
        <w:t xml:space="preserve"> data subject </w:t>
      </w:r>
      <w:r w:rsidR="003F03AB" w:rsidRPr="00D24342">
        <w:rPr>
          <w:rFonts w:ascii="Goudy Old Style" w:hAnsi="Goudy Old Style" w:cs="Didot"/>
          <w:lang w:val="en-GB"/>
        </w:rPr>
        <w:t xml:space="preserve">a right </w:t>
      </w:r>
      <w:r w:rsidR="00E6689E" w:rsidRPr="00D24342">
        <w:rPr>
          <w:rFonts w:ascii="Goudy Old Style" w:hAnsi="Goudy Old Style" w:cs="Didot"/>
          <w:lang w:val="en-GB"/>
        </w:rPr>
        <w:t>“to obtain an</w:t>
      </w:r>
      <w:r w:rsidR="00FD1BF8" w:rsidRPr="00D24342">
        <w:rPr>
          <w:rFonts w:ascii="Goudy Old Style" w:hAnsi="Goudy Old Style" w:cs="Didot"/>
          <w:lang w:val="en-GB"/>
        </w:rPr>
        <w:t xml:space="preserve"> </w:t>
      </w:r>
      <w:r w:rsidR="00E6689E" w:rsidRPr="00D24342">
        <w:rPr>
          <w:rFonts w:ascii="Goudy Old Style" w:hAnsi="Goudy Old Style" w:cs="Didot"/>
          <w:lang w:val="en-GB"/>
        </w:rPr>
        <w:t>explanation of the decision reached</w:t>
      </w:r>
      <w:r w:rsidR="00A7114F" w:rsidRPr="00D24342">
        <w:rPr>
          <w:rFonts w:ascii="Goudy Old Style" w:hAnsi="Goudy Old Style" w:cs="Didot"/>
          <w:lang w:val="en-GB"/>
        </w:rPr>
        <w:t>.”</w:t>
      </w:r>
      <w:r w:rsidR="0001501B" w:rsidRPr="00D24342">
        <w:rPr>
          <w:rFonts w:ascii="Goudy Old Style" w:hAnsi="Goudy Old Style" w:cs="Didot"/>
          <w:lang w:val="en-GB"/>
        </w:rPr>
        <w:t xml:space="preserve"> The </w:t>
      </w:r>
      <w:r w:rsidR="00EB4C6C" w:rsidRPr="00D24342">
        <w:rPr>
          <w:rFonts w:ascii="Goudy Old Style" w:hAnsi="Goudy Old Style" w:cs="Didot"/>
          <w:lang w:val="en-GB"/>
        </w:rPr>
        <w:t>term</w:t>
      </w:r>
      <w:r w:rsidR="0001501B" w:rsidRPr="00D24342">
        <w:rPr>
          <w:rFonts w:ascii="Goudy Old Style" w:hAnsi="Goudy Old Style" w:cs="Didot"/>
          <w:lang w:val="en-GB"/>
        </w:rPr>
        <w:t xml:space="preserve"> “explanation</w:t>
      </w:r>
      <w:r w:rsidR="00A7114F" w:rsidRPr="00D24342">
        <w:rPr>
          <w:rFonts w:ascii="Goudy Old Style" w:hAnsi="Goudy Old Style" w:cs="Didot"/>
          <w:lang w:val="en-GB"/>
        </w:rPr>
        <w:t xml:space="preserve">” </w:t>
      </w:r>
      <w:r w:rsidR="00AE4D76" w:rsidRPr="00D24342">
        <w:rPr>
          <w:rFonts w:ascii="Goudy Old Style" w:hAnsi="Goudy Old Style" w:cs="Didot"/>
          <w:lang w:val="en-GB"/>
        </w:rPr>
        <w:t xml:space="preserve">is </w:t>
      </w:r>
      <w:r w:rsidR="00E41049" w:rsidRPr="00D24342">
        <w:rPr>
          <w:rFonts w:ascii="Goudy Old Style" w:hAnsi="Goudy Old Style" w:cs="Didot"/>
          <w:lang w:val="en-GB"/>
        </w:rPr>
        <w:t>arguably sufficiently ambiguous to encompass types of explanation aim</w:t>
      </w:r>
      <w:r w:rsidR="00340BA6" w:rsidRPr="00D24342">
        <w:rPr>
          <w:rFonts w:ascii="Goudy Old Style" w:hAnsi="Goudy Old Style" w:cs="Didot"/>
          <w:lang w:val="en-GB"/>
        </w:rPr>
        <w:t>ing</w:t>
      </w:r>
      <w:r w:rsidR="00E41049" w:rsidRPr="00D24342">
        <w:rPr>
          <w:rFonts w:ascii="Goudy Old Style" w:hAnsi="Goudy Old Style" w:cs="Didot"/>
          <w:lang w:val="en-GB"/>
        </w:rPr>
        <w:t xml:space="preserve"> at the innards of a decision tool</w:t>
      </w:r>
      <w:r w:rsidR="00A6116B" w:rsidRPr="00D24342">
        <w:rPr>
          <w:rFonts w:ascii="Goudy Old Style" w:hAnsi="Goudy Old Style" w:cs="Didot"/>
          <w:lang w:val="en-GB"/>
        </w:rPr>
        <w:t xml:space="preserve">. </w:t>
      </w:r>
      <w:r w:rsidR="00E41049" w:rsidRPr="00D24342">
        <w:rPr>
          <w:rFonts w:ascii="Goudy Old Style" w:hAnsi="Goudy Old Style" w:cs="Didot"/>
          <w:lang w:val="en-GB"/>
        </w:rPr>
        <w:t>For instance</w:t>
      </w:r>
      <w:r w:rsidR="00847D79" w:rsidRPr="00D24342">
        <w:rPr>
          <w:rFonts w:ascii="Goudy Old Style" w:hAnsi="Goudy Old Style" w:cs="Didot"/>
          <w:lang w:val="en-GB"/>
        </w:rPr>
        <w:t>, t</w:t>
      </w:r>
      <w:r w:rsidR="004D370A" w:rsidRPr="00D24342">
        <w:rPr>
          <w:rFonts w:ascii="Goudy Old Style" w:hAnsi="Goudy Old Style" w:cs="Didot"/>
          <w:lang w:val="en-GB"/>
        </w:rPr>
        <w:t>he Article 29 Data Protection Working Party’s draft guidance on the GDPR</w:t>
      </w:r>
      <w:r w:rsidR="00847D79" w:rsidRPr="00D24342">
        <w:rPr>
          <w:rFonts w:ascii="Goudy Old Style" w:hAnsi="Goudy Old Style" w:cs="Didot"/>
          <w:lang w:val="en-GB"/>
        </w:rPr>
        <w:t xml:space="preserve"> </w:t>
      </w:r>
      <w:r w:rsidR="004D370A" w:rsidRPr="00D24342">
        <w:rPr>
          <w:rFonts w:ascii="Goudy Old Style" w:hAnsi="Goudy Old Style" w:cs="Didot"/>
          <w:lang w:val="en-GB"/>
        </w:rPr>
        <w:t>state</w:t>
      </w:r>
      <w:r w:rsidR="00847D79" w:rsidRPr="00D24342">
        <w:rPr>
          <w:rFonts w:ascii="Goudy Old Style" w:hAnsi="Goudy Old Style" w:cs="Didot"/>
          <w:lang w:val="en-GB"/>
        </w:rPr>
        <w:t>s</w:t>
      </w:r>
      <w:r w:rsidR="004D370A" w:rsidRPr="00D24342">
        <w:rPr>
          <w:rFonts w:ascii="Goudy Old Style" w:hAnsi="Goudy Old Style" w:cs="Didot"/>
          <w:lang w:val="en-GB"/>
        </w:rPr>
        <w:t xml:space="preserve"> that “a complex mathematical explanation about how algorithms or machine-learning work,” though not </w:t>
      </w:r>
      <w:r w:rsidR="00FC2ECC" w:rsidRPr="00D24342">
        <w:rPr>
          <w:rFonts w:ascii="Goudy Old Style" w:hAnsi="Goudy Old Style" w:cs="Didot"/>
          <w:lang w:val="en-GB"/>
        </w:rPr>
        <w:t>generally</w:t>
      </w:r>
      <w:r w:rsidR="004D370A" w:rsidRPr="00D24342">
        <w:rPr>
          <w:rFonts w:ascii="Goudy Old Style" w:hAnsi="Goudy Old Style" w:cs="Didot"/>
          <w:lang w:val="en-GB"/>
        </w:rPr>
        <w:t xml:space="preserve"> relevant, </w:t>
      </w:r>
      <w:r w:rsidR="004D370A" w:rsidRPr="00D24342">
        <w:rPr>
          <w:rFonts w:ascii="Goudy Old Style" w:hAnsi="Goudy Old Style" w:cs="Didot"/>
          <w:lang w:val="en-GB"/>
        </w:rPr>
        <w:lastRenderedPageBreak/>
        <w:t>“should also be provided if this is necessary to allow experts to further verify how the decision-making proces</w:t>
      </w:r>
      <w:r w:rsidR="00340BA6" w:rsidRPr="00D24342">
        <w:rPr>
          <w:rFonts w:ascii="Goudy Old Style" w:hAnsi="Goudy Old Style" w:cs="Didot"/>
          <w:lang w:val="en-GB"/>
        </w:rPr>
        <w:t>s works.”</w:t>
      </w:r>
      <w:r w:rsidR="00FC2ECC" w:rsidRPr="00D24342">
        <w:rPr>
          <w:rStyle w:val="FootnoteReference"/>
          <w:rFonts w:ascii="Goudy Old Style" w:hAnsi="Goudy Old Style" w:cs="Didot"/>
          <w:lang w:val="en-GB"/>
        </w:rPr>
        <w:footnoteReference w:id="5"/>
      </w:r>
    </w:p>
    <w:p w14:paraId="00875B7B" w14:textId="4FBF9014" w:rsidR="001B68CD" w:rsidRPr="00D24342" w:rsidRDefault="001B68CD" w:rsidP="008A6646">
      <w:pPr>
        <w:spacing w:line="480" w:lineRule="auto"/>
        <w:ind w:firstLine="720"/>
        <w:rPr>
          <w:rFonts w:ascii="Goudy Old Style" w:hAnsi="Goudy Old Style" w:cs="Didot"/>
          <w:lang w:val="en-GB"/>
        </w:rPr>
      </w:pPr>
    </w:p>
    <w:p w14:paraId="74ECF7F0" w14:textId="09A44272" w:rsidR="000F6E0A" w:rsidRPr="00D24342" w:rsidRDefault="00EF1982" w:rsidP="005077B8">
      <w:pPr>
        <w:spacing w:line="480" w:lineRule="auto"/>
        <w:ind w:firstLine="720"/>
        <w:rPr>
          <w:rFonts w:ascii="Goudy Old Style" w:hAnsi="Goudy Old Style" w:cs="Didot"/>
          <w:lang w:val="en-GB"/>
        </w:rPr>
      </w:pPr>
      <w:r w:rsidRPr="00D24342">
        <w:rPr>
          <w:rFonts w:ascii="Goudy Old Style" w:hAnsi="Goudy Old Style" w:cs="Didot"/>
          <w:lang w:val="en-GB"/>
        </w:rPr>
        <w:t>It is instructive to compare the kinds of explanation</w:t>
      </w:r>
      <w:r w:rsidR="000F6E0A" w:rsidRPr="00D24342">
        <w:rPr>
          <w:rFonts w:ascii="Goudy Old Style" w:hAnsi="Goudy Old Style" w:cs="Didot"/>
          <w:lang w:val="en-GB"/>
        </w:rPr>
        <w:t xml:space="preserve"> envisaged for predictive systems with those</w:t>
      </w:r>
      <w:r w:rsidR="00724797" w:rsidRPr="00D24342">
        <w:rPr>
          <w:rFonts w:ascii="Goudy Old Style" w:hAnsi="Goudy Old Style" w:cs="Didot"/>
          <w:lang w:val="en-GB"/>
        </w:rPr>
        <w:t xml:space="preserve"> routinely</w:t>
      </w:r>
      <w:r w:rsidR="000F6E0A" w:rsidRPr="00D24342">
        <w:rPr>
          <w:rFonts w:ascii="Goudy Old Style" w:hAnsi="Goudy Old Style" w:cs="Didot"/>
          <w:lang w:val="en-GB"/>
        </w:rPr>
        <w:t xml:space="preserve"> provided by human agents</w:t>
      </w:r>
      <w:r w:rsidR="000F2886" w:rsidRPr="00D24342">
        <w:rPr>
          <w:rFonts w:ascii="Goudy Old Style" w:hAnsi="Goudy Old Style" w:cs="Didot"/>
          <w:lang w:val="en-GB"/>
        </w:rPr>
        <w:t>.</w:t>
      </w:r>
      <w:r w:rsidR="00724797" w:rsidRPr="00D24342">
        <w:rPr>
          <w:rFonts w:ascii="Goudy Old Style" w:hAnsi="Goudy Old Style" w:cs="Didot"/>
          <w:lang w:val="en-GB"/>
        </w:rPr>
        <w:t xml:space="preserve"> </w:t>
      </w:r>
      <w:r w:rsidR="0021475C" w:rsidRPr="00D24342">
        <w:rPr>
          <w:rFonts w:ascii="Goudy Old Style" w:hAnsi="Goudy Old Style" w:cs="Didot"/>
          <w:lang w:val="en-GB"/>
        </w:rPr>
        <w:t xml:space="preserve">These do not yield the entrails of a decision, </w:t>
      </w:r>
      <w:r w:rsidR="00D50BF5" w:rsidRPr="00D24342">
        <w:rPr>
          <w:rFonts w:ascii="Goudy Old Style" w:hAnsi="Goudy Old Style" w:cs="Didot"/>
          <w:lang w:val="en-GB"/>
        </w:rPr>
        <w:t>or “illuminat[e]</w:t>
      </w:r>
      <w:r w:rsidR="0021475C" w:rsidRPr="00D24342">
        <w:rPr>
          <w:rFonts w:ascii="Goudy Old Style" w:hAnsi="Goudy Old Style" w:cs="Didot"/>
          <w:lang w:val="en-GB"/>
        </w:rPr>
        <w:t xml:space="preserve"> the cognitive processes leading to</w:t>
      </w:r>
      <w:r w:rsidR="00E401BA" w:rsidRPr="00D24342">
        <w:rPr>
          <w:rFonts w:ascii="Goudy Old Style" w:hAnsi="Goudy Old Style" w:cs="Didot"/>
          <w:lang w:val="en-GB"/>
        </w:rPr>
        <w:t>…</w:t>
      </w:r>
      <w:r w:rsidR="00D455CE" w:rsidRPr="00D24342">
        <w:rPr>
          <w:rFonts w:ascii="Goudy Old Style" w:hAnsi="Goudy Old Style" w:cs="Didot"/>
          <w:lang w:val="en-GB"/>
        </w:rPr>
        <w:t>[a] conclusion</w:t>
      </w:r>
      <w:r w:rsidR="0021475C" w:rsidRPr="00D24342">
        <w:rPr>
          <w:rFonts w:ascii="Goudy Old Style" w:hAnsi="Goudy Old Style" w:cs="Didot"/>
          <w:lang w:val="en-GB"/>
        </w:rPr>
        <w:t>,</w:t>
      </w:r>
      <w:r w:rsidR="00E401BA" w:rsidRPr="00D24342">
        <w:rPr>
          <w:rFonts w:ascii="Goudy Old Style" w:hAnsi="Goudy Old Style" w:cs="Didot"/>
          <w:lang w:val="en-GB"/>
        </w:rPr>
        <w:t>”</w:t>
      </w:r>
      <w:r w:rsidR="0021475C" w:rsidRPr="00D24342">
        <w:rPr>
          <w:rFonts w:ascii="Goudy Old Style" w:hAnsi="Goudy Old Style" w:cs="Didot"/>
          <w:lang w:val="en-GB"/>
        </w:rPr>
        <w:t xml:space="preserve"> as the IEEE </w:t>
      </w:r>
      <w:r w:rsidR="004A41DE" w:rsidRPr="00D24342">
        <w:rPr>
          <w:rFonts w:ascii="Goudy Old Style" w:hAnsi="Goudy Old Style" w:cs="Didot"/>
          <w:lang w:val="en-GB"/>
        </w:rPr>
        <w:t>would have it</w:t>
      </w:r>
      <w:r w:rsidR="00C73599" w:rsidRPr="00D24342">
        <w:rPr>
          <w:rFonts w:ascii="Goudy Old Style" w:hAnsi="Goudy Old Style" w:cs="Didot"/>
          <w:lang w:val="en-GB"/>
        </w:rPr>
        <w:t xml:space="preserve"> </w:t>
      </w:r>
      <w:r w:rsidR="0021475C" w:rsidRPr="00D24342">
        <w:rPr>
          <w:rFonts w:ascii="Goudy Old Style" w:hAnsi="Goudy Old Style" w:cs="Didot"/>
          <w:lang w:val="en-GB"/>
        </w:rPr>
        <w:t xml:space="preserve">(2017, p. 71). </w:t>
      </w:r>
      <w:r w:rsidR="00724797" w:rsidRPr="00D24342">
        <w:rPr>
          <w:rFonts w:ascii="Goudy Old Style" w:hAnsi="Goudy Old Style" w:cs="Didot"/>
          <w:lang w:val="en-GB"/>
        </w:rPr>
        <w:t xml:space="preserve">It is true that human </w:t>
      </w:r>
      <w:r w:rsidR="00AF0B48" w:rsidRPr="00D24342">
        <w:rPr>
          <w:rFonts w:ascii="Goudy Old Style" w:hAnsi="Goudy Old Style" w:cs="Didot"/>
          <w:lang w:val="en-GB"/>
        </w:rPr>
        <w:t>agents</w:t>
      </w:r>
      <w:r w:rsidR="00724797" w:rsidRPr="00D24342">
        <w:rPr>
          <w:rFonts w:ascii="Goudy Old Style" w:hAnsi="Goudy Old Style" w:cs="Didot"/>
          <w:lang w:val="en-GB"/>
        </w:rPr>
        <w:t xml:space="preserve"> are able to furnish reasons for their decisions, but</w:t>
      </w:r>
      <w:r w:rsidR="006D6BA3" w:rsidRPr="00D24342">
        <w:rPr>
          <w:rFonts w:ascii="Goudy Old Style" w:hAnsi="Goudy Old Style" w:cs="Didot"/>
          <w:lang w:val="en-GB"/>
        </w:rPr>
        <w:t xml:space="preserve"> this is not the same as illuminating the cognitive processes leading to a conclusion. The </w:t>
      </w:r>
      <w:r w:rsidR="00EE2F22" w:rsidRPr="00D24342">
        <w:rPr>
          <w:rFonts w:ascii="Goudy Old Style" w:hAnsi="Goudy Old Style" w:cs="Didot"/>
          <w:lang w:val="en-GB"/>
        </w:rPr>
        <w:t xml:space="preserve">cognitive processes </w:t>
      </w:r>
      <w:r w:rsidR="006D6BA3" w:rsidRPr="00D24342">
        <w:rPr>
          <w:rFonts w:ascii="Goudy Old Style" w:hAnsi="Goudy Old Style" w:cs="Didot"/>
          <w:lang w:val="en-GB"/>
        </w:rPr>
        <w:t>underlying</w:t>
      </w:r>
      <w:r w:rsidR="00EE2F22" w:rsidRPr="00D24342">
        <w:rPr>
          <w:rFonts w:ascii="Goudy Old Style" w:hAnsi="Goudy Old Style" w:cs="Didot"/>
          <w:lang w:val="en-GB"/>
        </w:rPr>
        <w:t xml:space="preserve"> </w:t>
      </w:r>
      <w:r w:rsidR="006D6BA3" w:rsidRPr="00D24342">
        <w:rPr>
          <w:rFonts w:ascii="Goudy Old Style" w:hAnsi="Goudy Old Style" w:cs="Didot"/>
          <w:lang w:val="en-GB"/>
        </w:rPr>
        <w:t>human choices</w:t>
      </w:r>
      <w:r w:rsidR="00C61B70" w:rsidRPr="00D24342">
        <w:rPr>
          <w:rFonts w:ascii="Goudy Old Style" w:hAnsi="Goudy Old Style" w:cs="Didot"/>
          <w:lang w:val="en-GB"/>
        </w:rPr>
        <w:t xml:space="preserve">, especially in areas in which a crucial element of intuition, personal impression </w:t>
      </w:r>
      <w:r w:rsidR="001B411B" w:rsidRPr="00D24342">
        <w:rPr>
          <w:rFonts w:ascii="Goudy Old Style" w:hAnsi="Goudy Old Style" w:cs="Didot"/>
          <w:lang w:val="en-GB"/>
        </w:rPr>
        <w:t>and</w:t>
      </w:r>
      <w:r w:rsidR="00C61B70" w:rsidRPr="00D24342">
        <w:rPr>
          <w:rFonts w:ascii="Goudy Old Style" w:hAnsi="Goudy Old Style" w:cs="Didot"/>
          <w:lang w:val="en-GB"/>
        </w:rPr>
        <w:t xml:space="preserve"> unarticulated hunches </w:t>
      </w:r>
      <w:r w:rsidR="006D6BA3" w:rsidRPr="00D24342">
        <w:rPr>
          <w:rFonts w:ascii="Goudy Old Style" w:hAnsi="Goudy Old Style" w:cs="Didot"/>
          <w:lang w:val="en-GB"/>
        </w:rPr>
        <w:t xml:space="preserve">are driving much of the deliberation, are </w:t>
      </w:r>
      <w:r w:rsidR="00C5480C" w:rsidRPr="00D24342">
        <w:rPr>
          <w:rFonts w:ascii="Goudy Old Style" w:hAnsi="Goudy Old Style" w:cs="Didot"/>
          <w:lang w:val="en-GB"/>
        </w:rPr>
        <w:t xml:space="preserve">in fact </w:t>
      </w:r>
      <w:r w:rsidR="006D6BA3" w:rsidRPr="00D24342">
        <w:rPr>
          <w:rFonts w:ascii="Goudy Old Style" w:hAnsi="Goudy Old Style" w:cs="Didot"/>
          <w:lang w:val="en-GB"/>
        </w:rPr>
        <w:t>far from transparent</w:t>
      </w:r>
      <w:r w:rsidR="00947969" w:rsidRPr="00D24342">
        <w:rPr>
          <w:rFonts w:ascii="Goudy Old Style" w:hAnsi="Goudy Old Style" w:cs="Didot"/>
          <w:lang w:val="en-GB"/>
        </w:rPr>
        <w:t>.</w:t>
      </w:r>
      <w:r w:rsidR="00C61B70" w:rsidRPr="00D24342">
        <w:rPr>
          <w:rFonts w:ascii="Goudy Old Style" w:hAnsi="Goudy Old Style" w:cs="Didot"/>
          <w:lang w:val="en-GB"/>
        </w:rPr>
        <w:t xml:space="preserve"> </w:t>
      </w:r>
      <w:r w:rsidR="008A70E9" w:rsidRPr="00D24342">
        <w:rPr>
          <w:rFonts w:ascii="Goudy Old Style" w:hAnsi="Goudy Old Style" w:cs="Didot"/>
          <w:lang w:val="en-GB"/>
        </w:rPr>
        <w:t>A</w:t>
      </w:r>
      <w:r w:rsidR="00947969" w:rsidRPr="00D24342">
        <w:rPr>
          <w:rFonts w:ascii="Goudy Old Style" w:hAnsi="Goudy Old Style" w:cs="Didot"/>
          <w:lang w:val="en-GB"/>
        </w:rPr>
        <w:t>re</w:t>
      </w:r>
      <w:r w:rsidR="008A70E9" w:rsidRPr="00D24342">
        <w:rPr>
          <w:rFonts w:ascii="Goudy Old Style" w:hAnsi="Goudy Old Style" w:cs="Didot"/>
          <w:lang w:val="en-GB"/>
        </w:rPr>
        <w:t>n</w:t>
      </w:r>
      <w:r w:rsidR="00C61B70" w:rsidRPr="00D24342">
        <w:rPr>
          <w:rFonts w:ascii="Goudy Old Style" w:hAnsi="Goudy Old Style" w:cs="Didot"/>
          <w:lang w:val="en-GB"/>
        </w:rPr>
        <w:t xml:space="preserve">as </w:t>
      </w:r>
      <w:r w:rsidR="008A70E9" w:rsidRPr="00D24342">
        <w:rPr>
          <w:rFonts w:ascii="Goudy Old Style" w:hAnsi="Goudy Old Style" w:cs="Didot"/>
          <w:lang w:val="en-GB"/>
        </w:rPr>
        <w:t xml:space="preserve">of decision-making </w:t>
      </w:r>
      <w:r w:rsidR="00C61B70" w:rsidRPr="00D24342">
        <w:rPr>
          <w:rFonts w:ascii="Goudy Old Style" w:hAnsi="Goudy Old Style" w:cs="Didot"/>
          <w:lang w:val="en-GB"/>
        </w:rPr>
        <w:t>requiring</w:t>
      </w:r>
      <w:r w:rsidR="008A70E9" w:rsidRPr="00D24342">
        <w:rPr>
          <w:rFonts w:ascii="Goudy Old Style" w:hAnsi="Goudy Old Style" w:cs="Didot"/>
          <w:lang w:val="en-GB"/>
        </w:rPr>
        <w:t>, for example,</w:t>
      </w:r>
      <w:r w:rsidR="00C61B70" w:rsidRPr="00D24342">
        <w:rPr>
          <w:rFonts w:ascii="Goudy Old Style" w:hAnsi="Goudy Old Style" w:cs="Didot"/>
          <w:lang w:val="en-GB"/>
        </w:rPr>
        <w:t xml:space="preserve"> assessment of the likelihood of recidivism</w:t>
      </w:r>
      <w:r w:rsidR="00C22D2E" w:rsidRPr="00D24342">
        <w:rPr>
          <w:rFonts w:ascii="Goudy Old Style" w:hAnsi="Goudy Old Style" w:cs="Didot"/>
          <w:lang w:val="en-GB"/>
        </w:rPr>
        <w:t>,</w:t>
      </w:r>
      <w:r w:rsidR="00947969" w:rsidRPr="00D24342">
        <w:rPr>
          <w:rFonts w:ascii="Goudy Old Style" w:hAnsi="Goudy Old Style" w:cs="Didot"/>
          <w:lang w:val="en-GB"/>
        </w:rPr>
        <w:t xml:space="preserve"> or the ability to repay</w:t>
      </w:r>
      <w:r w:rsidR="00C61B70" w:rsidRPr="00D24342">
        <w:rPr>
          <w:rFonts w:ascii="Goudy Old Style" w:hAnsi="Goudy Old Style" w:cs="Didot"/>
          <w:lang w:val="en-GB"/>
        </w:rPr>
        <w:t xml:space="preserve"> a loan</w:t>
      </w:r>
      <w:r w:rsidR="00C22D2E" w:rsidRPr="00D24342">
        <w:rPr>
          <w:rFonts w:ascii="Goudy Old Style" w:hAnsi="Goudy Old Style" w:cs="Didot"/>
          <w:lang w:val="en-GB"/>
        </w:rPr>
        <w:t>,</w:t>
      </w:r>
      <w:r w:rsidR="00947969" w:rsidRPr="00D24342">
        <w:rPr>
          <w:rFonts w:ascii="Goudy Old Style" w:hAnsi="Goudy Old Style" w:cs="Didot"/>
          <w:lang w:val="en-GB"/>
        </w:rPr>
        <w:t xml:space="preserve"> more often than not involve significant reliance on </w:t>
      </w:r>
      <w:r w:rsidR="006D6BA3" w:rsidRPr="00D24342">
        <w:rPr>
          <w:rFonts w:ascii="Goudy Old Style" w:hAnsi="Goudy Old Style" w:cs="Didot"/>
          <w:lang w:val="en-GB"/>
        </w:rPr>
        <w:t>subdoxastic</w:t>
      </w:r>
      <w:r w:rsidR="00947969" w:rsidRPr="00D24342">
        <w:rPr>
          <w:rFonts w:ascii="Goudy Old Style" w:hAnsi="Goudy Old Style" w:cs="Didot"/>
          <w:lang w:val="en-GB"/>
        </w:rPr>
        <w:t xml:space="preserve"> factors</w:t>
      </w:r>
      <w:r w:rsidR="00813EBC" w:rsidRPr="00D24342">
        <w:rPr>
          <w:rFonts w:ascii="Goudy Old Style" w:hAnsi="Goudy Old Style" w:cs="Didot"/>
          <w:lang w:val="en-GB"/>
        </w:rPr>
        <w:t>, i.e. factors beneath the level of conscious belief</w:t>
      </w:r>
      <w:r w:rsidR="00EE2F22" w:rsidRPr="00D24342">
        <w:rPr>
          <w:rFonts w:ascii="Goudy Old Style" w:hAnsi="Goudy Old Style" w:cs="Didot"/>
          <w:lang w:val="en-GB"/>
        </w:rPr>
        <w:t>.</w:t>
      </w:r>
      <w:r w:rsidR="00A41AE0" w:rsidRPr="00D24342">
        <w:rPr>
          <w:rFonts w:ascii="Goudy Old Style" w:hAnsi="Goudy Old Style" w:cs="Didot"/>
          <w:lang w:val="en-GB"/>
        </w:rPr>
        <w:t xml:space="preserve"> As</w:t>
      </w:r>
      <w:r w:rsidR="005077B8" w:rsidRPr="00D24342">
        <w:rPr>
          <w:rFonts w:ascii="Goudy Old Style" w:hAnsi="Goudy Old Style" w:cs="Didot"/>
          <w:lang w:val="en-GB"/>
        </w:rPr>
        <w:t xml:space="preserve"> one researcher explains:</w:t>
      </w:r>
      <w:r w:rsidR="00EE2F22" w:rsidRPr="00D24342">
        <w:rPr>
          <w:rFonts w:ascii="Goudy Old Style" w:hAnsi="Goudy Old Style" w:cs="Didot"/>
          <w:lang w:val="en-GB"/>
        </w:rPr>
        <w:t xml:space="preserve"> </w:t>
      </w:r>
      <w:r w:rsidR="005077B8" w:rsidRPr="00D24342">
        <w:rPr>
          <w:rFonts w:ascii="Goudy Old Style" w:hAnsi="Goudy Old Style" w:cs="Didot"/>
          <w:lang w:val="en-GB"/>
        </w:rPr>
        <w:t xml:space="preserve">“A large part of human decision making is based on the first few seconds and how much [the decision-makers] like the applicant. A well-dressed, well-groomed young individual has more chance than an unshaven, dishevelled bloke of obtaining a loan from a human credit checker.” (Dutta 2017). </w:t>
      </w:r>
      <w:r w:rsidR="00F638EF" w:rsidRPr="00D24342">
        <w:rPr>
          <w:rFonts w:ascii="Goudy Old Style" w:hAnsi="Goudy Old Style" w:cs="Didot"/>
          <w:lang w:val="en-GB"/>
        </w:rPr>
        <w:t>A large part</w:t>
      </w:r>
      <w:r w:rsidR="00BE1FA4" w:rsidRPr="00D24342">
        <w:rPr>
          <w:rFonts w:ascii="Goudy Old Style" w:hAnsi="Goudy Old Style" w:cs="Didot"/>
          <w:lang w:val="en-GB"/>
        </w:rPr>
        <w:t xml:space="preserve"> of </w:t>
      </w:r>
      <w:r w:rsidR="00F638EF" w:rsidRPr="00D24342">
        <w:rPr>
          <w:rFonts w:ascii="Goudy Old Style" w:hAnsi="Goudy Old Style" w:cs="Didot"/>
          <w:lang w:val="en-GB"/>
        </w:rPr>
        <w:t>human-level opacity</w:t>
      </w:r>
      <w:r w:rsidR="00352E14" w:rsidRPr="00D24342">
        <w:rPr>
          <w:rFonts w:ascii="Goudy Old Style" w:hAnsi="Goudy Old Style" w:cs="Didot"/>
          <w:lang w:val="en-GB"/>
        </w:rPr>
        <w:t xml:space="preserve"> </w:t>
      </w:r>
      <w:r w:rsidR="00BE1FA4" w:rsidRPr="00D24342">
        <w:rPr>
          <w:rFonts w:ascii="Goudy Old Style" w:hAnsi="Goudy Old Style" w:cs="Didot"/>
          <w:lang w:val="en-GB"/>
        </w:rPr>
        <w:t>stems from</w:t>
      </w:r>
      <w:r w:rsidR="00352E14" w:rsidRPr="00D24342">
        <w:rPr>
          <w:rFonts w:ascii="Goudy Old Style" w:hAnsi="Goudy Old Style" w:cs="Didot"/>
          <w:lang w:val="en-GB"/>
        </w:rPr>
        <w:t xml:space="preserve"> the fact that human agents </w:t>
      </w:r>
      <w:r w:rsidR="00BE1FA4" w:rsidRPr="00D24342">
        <w:rPr>
          <w:rFonts w:ascii="Goudy Old Style" w:hAnsi="Goudy Old Style" w:cs="Didot"/>
          <w:lang w:val="en-GB"/>
        </w:rPr>
        <w:t xml:space="preserve">are </w:t>
      </w:r>
      <w:r w:rsidR="00F638EF" w:rsidRPr="00D24342">
        <w:rPr>
          <w:rFonts w:ascii="Goudy Old Style" w:hAnsi="Goudy Old Style" w:cs="Didot"/>
          <w:lang w:val="en-GB"/>
        </w:rPr>
        <w:t xml:space="preserve">also </w:t>
      </w:r>
      <w:r w:rsidR="00BE1FA4" w:rsidRPr="00D24342">
        <w:rPr>
          <w:rFonts w:ascii="Goudy Old Style" w:hAnsi="Goudy Old Style" w:cs="Didot"/>
          <w:lang w:val="en-GB"/>
        </w:rPr>
        <w:t xml:space="preserve">frequently </w:t>
      </w:r>
      <w:r w:rsidR="00BE1FA4" w:rsidRPr="00D24342">
        <w:rPr>
          <w:rFonts w:ascii="Goudy Old Style" w:hAnsi="Goudy Old Style" w:cs="Didot"/>
          <w:i/>
          <w:lang w:val="en-GB"/>
        </w:rPr>
        <w:t>mistaken</w:t>
      </w:r>
      <w:r w:rsidR="00BE1FA4" w:rsidRPr="00D24342">
        <w:rPr>
          <w:rFonts w:ascii="Goudy Old Style" w:hAnsi="Goudy Old Style" w:cs="Didot"/>
          <w:lang w:val="en-GB"/>
        </w:rPr>
        <w:t xml:space="preserve"> about their </w:t>
      </w:r>
      <w:r w:rsidR="003B16DB" w:rsidRPr="00D24342">
        <w:rPr>
          <w:rFonts w:ascii="Goudy Old Style" w:hAnsi="Goudy Old Style" w:cs="Didot"/>
          <w:lang w:val="en-GB"/>
        </w:rPr>
        <w:t xml:space="preserve">real (internal) </w:t>
      </w:r>
      <w:r w:rsidR="00BE1FA4" w:rsidRPr="00D24342">
        <w:rPr>
          <w:rFonts w:ascii="Goudy Old Style" w:hAnsi="Goudy Old Style" w:cs="Didot"/>
          <w:lang w:val="en-GB"/>
        </w:rPr>
        <w:t>motivations</w:t>
      </w:r>
      <w:r w:rsidR="00EB6DAC" w:rsidRPr="00D24342">
        <w:rPr>
          <w:rFonts w:ascii="Goudy Old Style" w:hAnsi="Goudy Old Style" w:cs="Didot"/>
          <w:lang w:val="en-GB"/>
        </w:rPr>
        <w:t xml:space="preserve"> and processing logic</w:t>
      </w:r>
      <w:r w:rsidR="007F1B60" w:rsidRPr="00D24342">
        <w:rPr>
          <w:rFonts w:ascii="Goudy Old Style" w:hAnsi="Goudy Old Style" w:cs="Didot"/>
          <w:lang w:val="en-GB"/>
        </w:rPr>
        <w:t>,</w:t>
      </w:r>
      <w:r w:rsidR="00BE1FA4" w:rsidRPr="00D24342">
        <w:rPr>
          <w:rFonts w:ascii="Goudy Old Style" w:hAnsi="Goudy Old Style" w:cs="Didot"/>
          <w:lang w:val="en-GB"/>
        </w:rPr>
        <w:t xml:space="preserve"> </w:t>
      </w:r>
      <w:r w:rsidR="007F1B60" w:rsidRPr="00D24342">
        <w:rPr>
          <w:rFonts w:ascii="Goudy Old Style" w:hAnsi="Goudy Old Style" w:cs="Didot"/>
          <w:lang w:val="en-GB"/>
        </w:rPr>
        <w:t>a</w:t>
      </w:r>
      <w:r w:rsidR="003E3C3C" w:rsidRPr="00D24342">
        <w:rPr>
          <w:rFonts w:ascii="Goudy Old Style" w:hAnsi="Goudy Old Style" w:cs="Didot"/>
          <w:lang w:val="en-GB"/>
        </w:rPr>
        <w:t xml:space="preserve"> fact that is often obscured by the ability of human decision-makers to invent post hoc rationalisations. </w:t>
      </w:r>
      <w:r w:rsidR="002628CA" w:rsidRPr="00D24342">
        <w:rPr>
          <w:rFonts w:ascii="Goudy Old Style" w:hAnsi="Goudy Old Style" w:cs="Didot"/>
          <w:lang w:val="en-GB"/>
        </w:rPr>
        <w:t xml:space="preserve">Often, scholars of </w:t>
      </w:r>
      <w:r w:rsidR="002628CA" w:rsidRPr="00D24342">
        <w:rPr>
          <w:rFonts w:ascii="Goudy Old Style" w:hAnsi="Goudy Old Style" w:cs="Didot"/>
          <w:lang w:val="en-GB"/>
        </w:rPr>
        <w:lastRenderedPageBreak/>
        <w:t>explainable AI treat huma</w:t>
      </w:r>
      <w:r w:rsidR="000D3ADD" w:rsidRPr="00D24342">
        <w:rPr>
          <w:rFonts w:ascii="Goudy Old Style" w:hAnsi="Goudy Old Style" w:cs="Didot"/>
          <w:lang w:val="en-GB"/>
        </w:rPr>
        <w:t xml:space="preserve">n decision-making as epistemically privileged. </w:t>
      </w:r>
      <w:r w:rsidR="002628CA" w:rsidRPr="00D24342">
        <w:rPr>
          <w:rFonts w:ascii="Goudy Old Style" w:hAnsi="Goudy Old Style" w:cs="Didot"/>
          <w:lang w:val="en-GB"/>
        </w:rPr>
        <w:t xml:space="preserve">For instance, </w:t>
      </w:r>
      <w:r w:rsidR="00724797" w:rsidRPr="00D24342">
        <w:rPr>
          <w:rFonts w:ascii="Goudy Old Style" w:hAnsi="Goudy Old Style" w:cs="Didot"/>
          <w:lang w:val="en-GB"/>
        </w:rPr>
        <w:t>Mittelstadt</w:t>
      </w:r>
      <w:r w:rsidR="00294A77" w:rsidRPr="00D24342">
        <w:rPr>
          <w:rFonts w:ascii="Goudy Old Style" w:hAnsi="Goudy Old Style" w:cs="Didot"/>
          <w:lang w:val="en-GB"/>
        </w:rPr>
        <w:t xml:space="preserve"> et al. </w:t>
      </w:r>
      <w:r w:rsidR="00AF0B48" w:rsidRPr="00D24342">
        <w:rPr>
          <w:rFonts w:ascii="Goudy Old Style" w:hAnsi="Goudy Old Style" w:cs="Didot"/>
          <w:lang w:val="en-GB"/>
        </w:rPr>
        <w:t>(</w:t>
      </w:r>
      <w:r w:rsidR="00294A77" w:rsidRPr="00D24342">
        <w:rPr>
          <w:rFonts w:ascii="Goudy Old Style" w:hAnsi="Goudy Old Style" w:cs="Didot"/>
          <w:lang w:val="en-GB"/>
        </w:rPr>
        <w:t>2016</w:t>
      </w:r>
      <w:r w:rsidR="00AF0B48" w:rsidRPr="00D24342">
        <w:rPr>
          <w:rFonts w:ascii="Goudy Old Style" w:hAnsi="Goudy Old Style" w:cs="Didot"/>
          <w:lang w:val="en-GB"/>
        </w:rPr>
        <w:t xml:space="preserve">, p. </w:t>
      </w:r>
      <w:r w:rsidR="00724797" w:rsidRPr="00D24342">
        <w:rPr>
          <w:rFonts w:ascii="Goudy Old Style" w:hAnsi="Goudy Old Style" w:cs="Didot"/>
          <w:lang w:val="en-GB"/>
        </w:rPr>
        <w:t>7</w:t>
      </w:r>
      <w:r w:rsidR="00AF0B48" w:rsidRPr="00D24342">
        <w:rPr>
          <w:rFonts w:ascii="Goudy Old Style" w:hAnsi="Goudy Old Style" w:cs="Didot"/>
          <w:lang w:val="en-GB"/>
        </w:rPr>
        <w:t>) write that “algorithmic processing contrasts with traditional decision-making, where human decision-makers can in principle articulate their rationale when queried, limited only by their desire and capacity to give an explanation, and the questioner’s capacity to understand it</w:t>
      </w:r>
      <w:r w:rsidR="00724797" w:rsidRPr="00D24342">
        <w:rPr>
          <w:rFonts w:ascii="Goudy Old Style" w:hAnsi="Goudy Old Style" w:cs="Didot"/>
          <w:lang w:val="en-GB"/>
        </w:rPr>
        <w:t>.</w:t>
      </w:r>
      <w:r w:rsidR="00AF0B48" w:rsidRPr="00D24342">
        <w:rPr>
          <w:rFonts w:ascii="Goudy Old Style" w:hAnsi="Goudy Old Style" w:cs="Didot"/>
          <w:lang w:val="en-GB"/>
        </w:rPr>
        <w:t>”</w:t>
      </w:r>
      <w:r w:rsidR="000F6E0A" w:rsidRPr="00D24342">
        <w:rPr>
          <w:rFonts w:ascii="Goudy Old Style" w:hAnsi="Goudy Old Style" w:cs="Didot"/>
          <w:lang w:val="en-GB"/>
        </w:rPr>
        <w:t xml:space="preserve"> </w:t>
      </w:r>
      <w:r w:rsidR="00724797" w:rsidRPr="00D24342">
        <w:rPr>
          <w:rFonts w:ascii="Goudy Old Style" w:hAnsi="Goudy Old Style" w:cs="Didot"/>
          <w:lang w:val="en-GB"/>
        </w:rPr>
        <w:t>Earlier w</w:t>
      </w:r>
      <w:r w:rsidR="000F6E0A" w:rsidRPr="00D24342">
        <w:rPr>
          <w:rFonts w:ascii="Goudy Old Style" w:hAnsi="Goudy Old Style" w:cs="Didot"/>
          <w:lang w:val="en-GB"/>
        </w:rPr>
        <w:t xml:space="preserve">e noted that </w:t>
      </w:r>
      <w:r w:rsidR="00BC6CBA" w:rsidRPr="00D24342">
        <w:rPr>
          <w:rFonts w:ascii="Goudy Old Style" w:hAnsi="Goudy Old Style" w:cs="Didot"/>
          <w:lang w:val="en-GB"/>
        </w:rPr>
        <w:t>some</w:t>
      </w:r>
      <w:r w:rsidR="000F6E0A" w:rsidRPr="00D24342">
        <w:rPr>
          <w:rFonts w:ascii="Goudy Old Style" w:hAnsi="Goudy Old Style" w:cs="Didot"/>
          <w:lang w:val="en-GB"/>
        </w:rPr>
        <w:t xml:space="preserve"> learning systems may be so complex </w:t>
      </w:r>
      <w:r w:rsidR="003B16DB" w:rsidRPr="00D24342">
        <w:rPr>
          <w:rFonts w:ascii="Goudy Old Style" w:hAnsi="Goudy Old Style" w:cs="Didot"/>
          <w:lang w:val="en-GB"/>
        </w:rPr>
        <w:t>that their manipulations</w:t>
      </w:r>
      <w:r w:rsidR="000F6E0A" w:rsidRPr="00D24342">
        <w:rPr>
          <w:rFonts w:ascii="Goudy Old Style" w:hAnsi="Goudy Old Style" w:cs="Didot"/>
          <w:lang w:val="en-GB"/>
        </w:rPr>
        <w:t xml:space="preserve"> d</w:t>
      </w:r>
      <w:r w:rsidR="003B16DB" w:rsidRPr="00D24342">
        <w:rPr>
          <w:rFonts w:ascii="Goudy Old Style" w:hAnsi="Goudy Old Style" w:cs="Didot"/>
          <w:lang w:val="en-GB"/>
        </w:rPr>
        <w:t>efy systematic comprehension</w:t>
      </w:r>
      <w:r w:rsidR="00BC1B95" w:rsidRPr="00D24342">
        <w:rPr>
          <w:rFonts w:ascii="Goudy Old Style" w:hAnsi="Goudy Old Style" w:cs="Didot"/>
          <w:lang w:val="en-GB"/>
        </w:rPr>
        <w:t>, and that this is most apparent in the case of deep learning</w:t>
      </w:r>
      <w:r w:rsidR="008B56E5" w:rsidRPr="00D24342">
        <w:rPr>
          <w:rFonts w:ascii="Goudy Old Style" w:hAnsi="Goudy Old Style" w:cs="Didot"/>
          <w:lang w:val="en-GB"/>
        </w:rPr>
        <w:t xml:space="preserve"> systems</w:t>
      </w:r>
      <w:r w:rsidR="00EB2DB8" w:rsidRPr="00D24342">
        <w:rPr>
          <w:rFonts w:ascii="Goudy Old Style" w:hAnsi="Goudy Old Style" w:cs="Didot"/>
          <w:lang w:val="en-GB"/>
        </w:rPr>
        <w:t>.</w:t>
      </w:r>
      <w:r w:rsidR="00AF0B48" w:rsidRPr="00D24342">
        <w:rPr>
          <w:rFonts w:ascii="Goudy Old Style" w:hAnsi="Goudy Old Style" w:cs="Didot"/>
          <w:lang w:val="en-GB"/>
        </w:rPr>
        <w:t xml:space="preserve"> </w:t>
      </w:r>
      <w:r w:rsidR="006D4035" w:rsidRPr="00D24342">
        <w:rPr>
          <w:rFonts w:ascii="Goudy Old Style" w:hAnsi="Goudy Old Style" w:cs="Didot"/>
          <w:lang w:val="en-GB"/>
        </w:rPr>
        <w:t>But t</w:t>
      </w:r>
      <w:r w:rsidR="000F6E0A" w:rsidRPr="00D24342">
        <w:rPr>
          <w:rFonts w:ascii="Goudy Old Style" w:hAnsi="Goudy Old Style" w:cs="Didot"/>
          <w:lang w:val="en-GB"/>
        </w:rPr>
        <w:t>he human brain</w:t>
      </w:r>
      <w:r w:rsidR="00BC1B95" w:rsidRPr="00D24342">
        <w:rPr>
          <w:rFonts w:ascii="Goudy Old Style" w:hAnsi="Goudy Old Style" w:cs="Didot"/>
          <w:lang w:val="en-GB"/>
        </w:rPr>
        <w:t>, too,</w:t>
      </w:r>
      <w:r w:rsidR="000F6E0A" w:rsidRPr="00D24342">
        <w:rPr>
          <w:rFonts w:ascii="Goudy Old Style" w:hAnsi="Goudy Old Style" w:cs="Didot"/>
          <w:lang w:val="en-GB"/>
        </w:rPr>
        <w:t xml:space="preserve"> is largely a black box.</w:t>
      </w:r>
      <w:r w:rsidR="00BC1B95" w:rsidRPr="00D24342">
        <w:rPr>
          <w:rFonts w:ascii="Goudy Old Style" w:hAnsi="Goudy Old Style" w:cs="Didot"/>
          <w:lang w:val="en-GB"/>
        </w:rPr>
        <w:t xml:space="preserve"> </w:t>
      </w:r>
      <w:r w:rsidR="000F6E0A" w:rsidRPr="00D24342">
        <w:rPr>
          <w:rFonts w:ascii="Goudy Old Style" w:hAnsi="Goudy Old Style" w:cs="Didot"/>
          <w:lang w:val="en-GB"/>
        </w:rPr>
        <w:t>As Muehlhauser (2013) observes:</w:t>
      </w:r>
    </w:p>
    <w:p w14:paraId="4A90D125" w14:textId="77777777" w:rsidR="000F6E0A" w:rsidRPr="00D24342" w:rsidRDefault="000F6E0A" w:rsidP="008A6646">
      <w:pPr>
        <w:spacing w:line="480" w:lineRule="auto"/>
        <w:ind w:firstLine="720"/>
        <w:rPr>
          <w:rFonts w:ascii="Goudy Old Style" w:hAnsi="Goudy Old Style" w:cs="Didot"/>
          <w:lang w:val="en-GB"/>
        </w:rPr>
      </w:pPr>
    </w:p>
    <w:p w14:paraId="1277724E" w14:textId="54343A70" w:rsidR="000F6E0A" w:rsidRPr="00D24342" w:rsidRDefault="000F6E0A" w:rsidP="000F6E0A">
      <w:pPr>
        <w:spacing w:line="480" w:lineRule="auto"/>
        <w:ind w:left="720"/>
        <w:rPr>
          <w:rFonts w:ascii="Goudy Old Style" w:hAnsi="Goudy Old Style" w:cs="Didot"/>
          <w:lang w:val="en-GB"/>
        </w:rPr>
      </w:pPr>
      <w:r w:rsidRPr="00D24342">
        <w:rPr>
          <w:rFonts w:ascii="Goudy Old Style" w:hAnsi="Goudy Old Style" w:cs="Didot"/>
          <w:lang w:val="en-GB"/>
        </w:rPr>
        <w:t xml:space="preserve">We can observe </w:t>
      </w:r>
      <w:r w:rsidR="00E32CE4" w:rsidRPr="00D24342">
        <w:rPr>
          <w:rFonts w:ascii="Goudy Old Style" w:hAnsi="Goudy Old Style" w:cs="Didot"/>
          <w:lang w:val="en-GB"/>
        </w:rPr>
        <w:t>its</w:t>
      </w:r>
      <w:r w:rsidRPr="00D24342">
        <w:rPr>
          <w:rFonts w:ascii="Goudy Old Style" w:hAnsi="Goudy Old Style" w:cs="Didot"/>
          <w:lang w:val="en-GB"/>
        </w:rPr>
        <w:t xml:space="preserve"> inputs (light, sound, etc.), its outputs (behavior), and some of its transfer characteristics (swinging a bat at someone’s eyes often results in ducking or blocking behavior), but we don’t know very much about how the brain works. We’ve begun to develop an algorithmic understanding of some of its functions (especially vision), but only barely.</w:t>
      </w:r>
    </w:p>
    <w:p w14:paraId="49FA7888" w14:textId="77777777" w:rsidR="000F6E0A" w:rsidRPr="00D24342" w:rsidRDefault="000F6E0A" w:rsidP="008A6646">
      <w:pPr>
        <w:spacing w:line="480" w:lineRule="auto"/>
        <w:ind w:firstLine="720"/>
        <w:rPr>
          <w:rFonts w:ascii="Goudy Old Style" w:hAnsi="Goudy Old Style" w:cs="Didot"/>
          <w:lang w:val="en-GB"/>
        </w:rPr>
      </w:pPr>
    </w:p>
    <w:p w14:paraId="267D9C60" w14:textId="77777777" w:rsidR="0030325C" w:rsidRPr="00D24342" w:rsidRDefault="00AE25B2" w:rsidP="00726353">
      <w:pPr>
        <w:spacing w:line="480" w:lineRule="auto"/>
        <w:ind w:firstLine="720"/>
        <w:rPr>
          <w:rFonts w:ascii="Goudy Old Style" w:hAnsi="Goudy Old Style" w:cs="Didot"/>
          <w:lang w:val="en-GB"/>
        </w:rPr>
      </w:pPr>
      <w:r w:rsidRPr="00D24342">
        <w:rPr>
          <w:rFonts w:ascii="Goudy Old Style" w:hAnsi="Goudy Old Style" w:cs="Didot"/>
          <w:lang w:val="en-GB"/>
        </w:rPr>
        <w:t xml:space="preserve">There can be little doubt that well-constructed, </w:t>
      </w:r>
      <w:r w:rsidR="000D58F5" w:rsidRPr="00D24342">
        <w:rPr>
          <w:rFonts w:ascii="Goudy Old Style" w:hAnsi="Goudy Old Style" w:cs="Didot"/>
          <w:lang w:val="en-GB"/>
        </w:rPr>
        <w:t>comprehensive</w:t>
      </w:r>
      <w:r w:rsidRPr="00D24342">
        <w:rPr>
          <w:rFonts w:ascii="Goudy Old Style" w:hAnsi="Goudy Old Style" w:cs="Didot"/>
          <w:lang w:val="en-GB"/>
        </w:rPr>
        <w:t xml:space="preserve"> and thoughtful h</w:t>
      </w:r>
      <w:r w:rsidR="00E550D1" w:rsidRPr="00D24342">
        <w:rPr>
          <w:rFonts w:ascii="Goudy Old Style" w:hAnsi="Goudy Old Style" w:cs="Didot"/>
          <w:lang w:val="en-GB"/>
        </w:rPr>
        <w:t>uman reasons are</w:t>
      </w:r>
      <w:r w:rsidRPr="00D24342">
        <w:rPr>
          <w:rFonts w:ascii="Goudy Old Style" w:hAnsi="Goudy Old Style" w:cs="Didot"/>
          <w:lang w:val="en-GB"/>
        </w:rPr>
        <w:t xml:space="preserve"> extremely useful, and generally </w:t>
      </w:r>
      <w:r w:rsidR="004F5D75" w:rsidRPr="00D24342">
        <w:rPr>
          <w:rFonts w:ascii="Goudy Old Style" w:hAnsi="Goudy Old Style" w:cs="Didot"/>
          <w:lang w:val="en-GB"/>
        </w:rPr>
        <w:t>sufficient</w:t>
      </w:r>
      <w:r w:rsidRPr="00D24342">
        <w:rPr>
          <w:rFonts w:ascii="Goudy Old Style" w:hAnsi="Goudy Old Style" w:cs="Didot"/>
          <w:lang w:val="en-GB"/>
        </w:rPr>
        <w:t xml:space="preserve"> for most decision-making purposes</w:t>
      </w:r>
      <w:r w:rsidR="00E550D1" w:rsidRPr="00D24342">
        <w:rPr>
          <w:rFonts w:ascii="Goudy Old Style" w:hAnsi="Goudy Old Style" w:cs="Didot"/>
          <w:lang w:val="en-GB"/>
        </w:rPr>
        <w:t xml:space="preserve">. But </w:t>
      </w:r>
      <w:r w:rsidR="00D739CC" w:rsidRPr="00D24342">
        <w:rPr>
          <w:rFonts w:ascii="Goudy Old Style" w:hAnsi="Goudy Old Style" w:cs="Didot"/>
          <w:lang w:val="en-GB"/>
        </w:rPr>
        <w:t>utility and truth are not the same</w:t>
      </w:r>
      <w:r w:rsidR="000C5538" w:rsidRPr="00D24342">
        <w:rPr>
          <w:rFonts w:ascii="Goudy Old Style" w:hAnsi="Goudy Old Style" w:cs="Didot"/>
          <w:lang w:val="en-GB"/>
        </w:rPr>
        <w:t xml:space="preserve"> things</w:t>
      </w:r>
      <w:r w:rsidR="00D739CC" w:rsidRPr="00D24342">
        <w:rPr>
          <w:rFonts w:ascii="Goudy Old Style" w:hAnsi="Goudy Old Style" w:cs="Didot"/>
          <w:lang w:val="en-GB"/>
        </w:rPr>
        <w:t>.</w:t>
      </w:r>
      <w:r w:rsidR="00D739CC" w:rsidRPr="00D24342">
        <w:rPr>
          <w:rStyle w:val="FootnoteReference"/>
          <w:rFonts w:ascii="Goudy Old Style" w:hAnsi="Goudy Old Style" w:cs="Didot"/>
          <w:lang w:val="en-GB"/>
        </w:rPr>
        <w:footnoteReference w:id="6"/>
      </w:r>
      <w:r w:rsidR="00D739CC" w:rsidRPr="00D24342">
        <w:rPr>
          <w:rFonts w:ascii="Goudy Old Style" w:hAnsi="Goudy Old Style" w:cs="Didot"/>
          <w:lang w:val="en-GB"/>
        </w:rPr>
        <w:t xml:space="preserve"> </w:t>
      </w:r>
      <w:r w:rsidR="004F5D75" w:rsidRPr="00D24342">
        <w:rPr>
          <w:rFonts w:ascii="Goudy Old Style" w:hAnsi="Goudy Old Style" w:cs="Didot"/>
          <w:lang w:val="en-GB"/>
        </w:rPr>
        <w:t>An explanation can be adequa</w:t>
      </w:r>
      <w:r w:rsidR="00880B89" w:rsidRPr="00D24342">
        <w:rPr>
          <w:rFonts w:ascii="Goudy Old Style" w:hAnsi="Goudy Old Style" w:cs="Didot"/>
          <w:lang w:val="en-GB"/>
        </w:rPr>
        <w:t xml:space="preserve">te </w:t>
      </w:r>
      <w:r w:rsidR="00C25E09" w:rsidRPr="00D24342">
        <w:rPr>
          <w:rFonts w:ascii="Goudy Old Style" w:hAnsi="Goudy Old Style" w:cs="Didot"/>
          <w:lang w:val="en-GB"/>
        </w:rPr>
        <w:t>in view of</w:t>
      </w:r>
      <w:r w:rsidR="00880B89" w:rsidRPr="00D24342">
        <w:rPr>
          <w:rFonts w:ascii="Goudy Old Style" w:hAnsi="Goudy Old Style" w:cs="Didot"/>
          <w:lang w:val="en-GB"/>
        </w:rPr>
        <w:t xml:space="preserve"> its intended audience, and yet totally inadequate from the point of view of </w:t>
      </w:r>
      <w:r w:rsidR="00E658C0" w:rsidRPr="00D24342">
        <w:rPr>
          <w:rFonts w:ascii="Goudy Old Style" w:hAnsi="Goudy Old Style" w:cs="Didot"/>
          <w:lang w:val="en-GB"/>
        </w:rPr>
        <w:t>others</w:t>
      </w:r>
      <w:r w:rsidR="00880B89" w:rsidRPr="00D24342">
        <w:rPr>
          <w:rFonts w:ascii="Goudy Old Style" w:hAnsi="Goudy Old Style" w:cs="Didot"/>
          <w:lang w:val="en-GB"/>
        </w:rPr>
        <w:t xml:space="preserve">. </w:t>
      </w:r>
      <w:r w:rsidR="00E658C0" w:rsidRPr="00D24342">
        <w:rPr>
          <w:rFonts w:ascii="Goudy Old Style" w:hAnsi="Goudy Old Style" w:cs="Didot"/>
          <w:lang w:val="en-GB"/>
        </w:rPr>
        <w:t xml:space="preserve">Human reasons </w:t>
      </w:r>
      <w:r w:rsidR="00922DAA" w:rsidRPr="00D24342">
        <w:rPr>
          <w:rFonts w:ascii="Goudy Old Style" w:hAnsi="Goudy Old Style" w:cs="Didot"/>
          <w:lang w:val="en-GB"/>
        </w:rPr>
        <w:t xml:space="preserve">for decisions </w:t>
      </w:r>
      <w:r w:rsidR="00E658C0" w:rsidRPr="00D24342">
        <w:rPr>
          <w:rFonts w:ascii="Goudy Old Style" w:hAnsi="Goudy Old Style" w:cs="Didot"/>
          <w:lang w:val="en-GB"/>
        </w:rPr>
        <w:t>are pitched at the level of what philosophers call “</w:t>
      </w:r>
      <w:r w:rsidR="002E6906" w:rsidRPr="00D24342">
        <w:rPr>
          <w:rFonts w:ascii="Goudy Old Style" w:hAnsi="Goudy Old Style" w:cs="Didot"/>
          <w:lang w:val="en-GB"/>
        </w:rPr>
        <w:t xml:space="preserve">practical </w:t>
      </w:r>
      <w:r w:rsidR="002E6906" w:rsidRPr="00D24342">
        <w:rPr>
          <w:rFonts w:ascii="Goudy Old Style" w:hAnsi="Goudy Old Style" w:cs="Didot"/>
          <w:lang w:val="en-GB"/>
        </w:rPr>
        <w:lastRenderedPageBreak/>
        <w:t>reason</w:t>
      </w:r>
      <w:r w:rsidR="00E658C0" w:rsidRPr="00D24342">
        <w:rPr>
          <w:rFonts w:ascii="Goudy Old Style" w:hAnsi="Goudy Old Style" w:cs="Didot"/>
          <w:lang w:val="en-GB"/>
        </w:rPr>
        <w:t>”</w:t>
      </w:r>
      <w:r w:rsidR="002E6906" w:rsidRPr="00D24342">
        <w:rPr>
          <w:rFonts w:ascii="Goudy Old Style" w:hAnsi="Goudy Old Style" w:cs="Didot"/>
          <w:lang w:val="en-GB"/>
        </w:rPr>
        <w:t xml:space="preserve">—the domain of reason which concerns the justification of action (as distinguished from “epistemic” or “theoretical reason,” which </w:t>
      </w:r>
      <w:r w:rsidR="00CB65D4" w:rsidRPr="00D24342">
        <w:rPr>
          <w:rFonts w:ascii="Goudy Old Style" w:hAnsi="Goudy Old Style" w:cs="Didot"/>
          <w:lang w:val="en-GB"/>
        </w:rPr>
        <w:t>concerns</w:t>
      </w:r>
      <w:r w:rsidR="002E6906" w:rsidRPr="00D24342">
        <w:rPr>
          <w:rFonts w:ascii="Goudy Old Style" w:hAnsi="Goudy Old Style" w:cs="Didot"/>
          <w:lang w:val="en-GB"/>
        </w:rPr>
        <w:t xml:space="preserve"> the justification of belief).</w:t>
      </w:r>
      <w:r w:rsidR="00E658C0" w:rsidRPr="00D24342">
        <w:rPr>
          <w:rFonts w:ascii="Goudy Old Style" w:hAnsi="Goudy Old Style" w:cs="Didot"/>
          <w:lang w:val="en-GB"/>
        </w:rPr>
        <w:t xml:space="preserve"> </w:t>
      </w:r>
      <w:r w:rsidR="00536AA3" w:rsidRPr="00D24342">
        <w:rPr>
          <w:rFonts w:ascii="Goudy Old Style" w:hAnsi="Goudy Old Style" w:cs="Didot"/>
          <w:lang w:val="en-GB"/>
        </w:rPr>
        <w:t>Excessively</w:t>
      </w:r>
      <w:r w:rsidR="00880B89" w:rsidRPr="00D24342">
        <w:rPr>
          <w:rFonts w:ascii="Goudy Old Style" w:hAnsi="Goudy Old Style" w:cs="Didot"/>
          <w:lang w:val="en-GB"/>
        </w:rPr>
        <w:t xml:space="preserve"> detailed, lengthy </w:t>
      </w:r>
      <w:r w:rsidR="00536AA3" w:rsidRPr="00D24342">
        <w:rPr>
          <w:rFonts w:ascii="Goudy Old Style" w:hAnsi="Goudy Old Style" w:cs="Didot"/>
          <w:lang w:val="en-GB"/>
        </w:rPr>
        <w:t xml:space="preserve">and </w:t>
      </w:r>
      <w:r w:rsidR="00880B89" w:rsidRPr="00D24342">
        <w:rPr>
          <w:rFonts w:ascii="Goudy Old Style" w:hAnsi="Goudy Old Style" w:cs="Didot"/>
          <w:lang w:val="en-GB"/>
        </w:rPr>
        <w:t xml:space="preserve">technical reasons are usually not </w:t>
      </w:r>
      <w:r w:rsidR="00C25E09" w:rsidRPr="00D24342">
        <w:rPr>
          <w:rFonts w:ascii="Goudy Old Style" w:hAnsi="Goudy Old Style" w:cs="Didot"/>
          <w:lang w:val="en-GB"/>
        </w:rPr>
        <w:t>warranted</w:t>
      </w:r>
      <w:r w:rsidR="00D00695" w:rsidRPr="00D24342">
        <w:rPr>
          <w:rFonts w:ascii="Goudy Old Style" w:hAnsi="Goudy Old Style" w:cs="Didot"/>
          <w:lang w:val="en-GB"/>
        </w:rPr>
        <w:t>, or even helpful, for</w:t>
      </w:r>
      <w:r w:rsidR="00880B89" w:rsidRPr="00D24342">
        <w:rPr>
          <w:rFonts w:ascii="Goudy Old Style" w:hAnsi="Goudy Old Style" w:cs="Didot"/>
          <w:lang w:val="en-GB"/>
        </w:rPr>
        <w:t xml:space="preserve"> </w:t>
      </w:r>
      <w:r w:rsidR="00536AA3" w:rsidRPr="00D24342">
        <w:rPr>
          <w:rFonts w:ascii="Goudy Old Style" w:hAnsi="Goudy Old Style" w:cs="Didot"/>
          <w:lang w:val="en-GB"/>
        </w:rPr>
        <w:t>most</w:t>
      </w:r>
      <w:r w:rsidR="00880B89" w:rsidRPr="00D24342">
        <w:rPr>
          <w:rFonts w:ascii="Goudy Old Style" w:hAnsi="Goudy Old Style" w:cs="Didot"/>
          <w:lang w:val="en-GB"/>
        </w:rPr>
        <w:t xml:space="preserve"> practical reasoning</w:t>
      </w:r>
      <w:r w:rsidR="001169B7" w:rsidRPr="00D24342">
        <w:rPr>
          <w:rFonts w:ascii="Goudy Old Style" w:hAnsi="Goudy Old Style" w:cs="Didot"/>
          <w:lang w:val="en-GB"/>
        </w:rPr>
        <w:t>. Con</w:t>
      </w:r>
      <w:r w:rsidR="00860431" w:rsidRPr="00D24342">
        <w:rPr>
          <w:rFonts w:ascii="Goudy Old Style" w:hAnsi="Goudy Old Style" w:cs="Didot"/>
          <w:lang w:val="en-GB"/>
        </w:rPr>
        <w:t>sider</w:t>
      </w:r>
      <w:r w:rsidR="001169B7" w:rsidRPr="00D24342">
        <w:rPr>
          <w:rFonts w:ascii="Goudy Old Style" w:hAnsi="Goudy Old Style" w:cs="Didot"/>
          <w:lang w:val="en-GB"/>
        </w:rPr>
        <w:t xml:space="preserve"> decisions </w:t>
      </w:r>
      <w:r w:rsidR="00860431" w:rsidRPr="00D24342">
        <w:rPr>
          <w:rFonts w:ascii="Goudy Old Style" w:hAnsi="Goudy Old Style" w:cs="Didot"/>
          <w:lang w:val="en-GB"/>
        </w:rPr>
        <w:t xml:space="preserve">made in the course of ordinary life. These </w:t>
      </w:r>
      <w:r w:rsidR="001169B7" w:rsidRPr="00D24342">
        <w:rPr>
          <w:rFonts w:ascii="Goudy Old Style" w:hAnsi="Goudy Old Style" w:cs="Didot"/>
          <w:lang w:val="en-GB"/>
        </w:rPr>
        <w:t xml:space="preserve">are </w:t>
      </w:r>
      <w:r w:rsidR="00860431" w:rsidRPr="00D24342">
        <w:rPr>
          <w:rFonts w:ascii="Goudy Old Style" w:hAnsi="Goudy Old Style" w:cs="Didot"/>
          <w:lang w:val="en-GB"/>
        </w:rPr>
        <w:t xml:space="preserve">frequently made on the approach of </w:t>
      </w:r>
      <w:r w:rsidR="00413814" w:rsidRPr="00D24342">
        <w:rPr>
          <w:rFonts w:ascii="Goudy Old Style" w:hAnsi="Goudy Old Style" w:cs="Didot"/>
          <w:lang w:val="en-GB"/>
        </w:rPr>
        <w:t xml:space="preserve">significant </w:t>
      </w:r>
      <w:r w:rsidR="001169B7" w:rsidRPr="00D24342">
        <w:rPr>
          <w:rFonts w:ascii="Goudy Old Style" w:hAnsi="Goudy Old Style" w:cs="Didot"/>
          <w:lang w:val="en-GB"/>
        </w:rPr>
        <w:t>milestone</w:t>
      </w:r>
      <w:r w:rsidR="00EE002A" w:rsidRPr="00D24342">
        <w:rPr>
          <w:rFonts w:ascii="Goudy Old Style" w:hAnsi="Goudy Old Style" w:cs="Didot"/>
          <w:lang w:val="en-GB"/>
        </w:rPr>
        <w:t>s, such as attaining the age of majority</w:t>
      </w:r>
      <w:r w:rsidR="00860431" w:rsidRPr="00D24342">
        <w:rPr>
          <w:rFonts w:ascii="Goudy Old Style" w:hAnsi="Goudy Old Style" w:cs="Didot"/>
          <w:lang w:val="en-GB"/>
        </w:rPr>
        <w:t>, entering into a relationship</w:t>
      </w:r>
      <w:r w:rsidR="00536AA3" w:rsidRPr="00D24342">
        <w:rPr>
          <w:rFonts w:ascii="Goudy Old Style" w:hAnsi="Goudy Old Style" w:cs="Didot"/>
          <w:lang w:val="en-GB"/>
        </w:rPr>
        <w:t>,</w:t>
      </w:r>
      <w:r w:rsidR="00860431" w:rsidRPr="00D24342">
        <w:rPr>
          <w:rFonts w:ascii="Goudy Old Style" w:hAnsi="Goudy Old Style" w:cs="Didot"/>
          <w:lang w:val="en-GB"/>
        </w:rPr>
        <w:t xml:space="preserve"> </w:t>
      </w:r>
      <w:r w:rsidR="00536AA3" w:rsidRPr="00D24342">
        <w:rPr>
          <w:rFonts w:ascii="Goudy Old Style" w:hAnsi="Goudy Old Style" w:cs="Didot"/>
          <w:lang w:val="en-GB"/>
        </w:rPr>
        <w:t>or</w:t>
      </w:r>
      <w:r w:rsidR="00860431" w:rsidRPr="00D24342">
        <w:rPr>
          <w:rFonts w:ascii="Goudy Old Style" w:hAnsi="Goudy Old Style" w:cs="Didot"/>
          <w:lang w:val="en-GB"/>
        </w:rPr>
        <w:t xml:space="preserve"> starting a family, but they </w:t>
      </w:r>
      <w:r w:rsidR="00EE002A" w:rsidRPr="00D24342">
        <w:rPr>
          <w:rFonts w:ascii="Goudy Old Style" w:hAnsi="Goudy Old Style" w:cs="Didot"/>
          <w:lang w:val="en-GB"/>
        </w:rPr>
        <w:t>most</w:t>
      </w:r>
      <w:r w:rsidR="00536AA3" w:rsidRPr="00D24342">
        <w:rPr>
          <w:rFonts w:ascii="Goudy Old Style" w:hAnsi="Goudy Old Style" w:cs="Didot"/>
          <w:lang w:val="en-GB"/>
        </w:rPr>
        <w:t xml:space="preserve"> often involve </w:t>
      </w:r>
      <w:r w:rsidR="00860431" w:rsidRPr="00D24342">
        <w:rPr>
          <w:rFonts w:ascii="Goudy Old Style" w:hAnsi="Goudy Old Style" w:cs="Didot"/>
          <w:lang w:val="en-GB"/>
        </w:rPr>
        <w:t xml:space="preserve">humdrum matters. </w:t>
      </w:r>
      <w:r w:rsidR="00536AA3" w:rsidRPr="00D24342">
        <w:rPr>
          <w:rFonts w:ascii="Goudy Old Style" w:hAnsi="Goudy Old Style" w:cs="Didot"/>
          <w:lang w:val="en-GB"/>
        </w:rPr>
        <w:t>Thus</w:t>
      </w:r>
      <w:r w:rsidR="00860431" w:rsidRPr="00D24342">
        <w:rPr>
          <w:rFonts w:ascii="Goudy Old Style" w:hAnsi="Goudy Old Style" w:cs="Didot"/>
          <w:lang w:val="en-GB"/>
        </w:rPr>
        <w:t xml:space="preserve"> </w:t>
      </w:r>
      <w:r w:rsidR="00880B89" w:rsidRPr="00D24342">
        <w:rPr>
          <w:rFonts w:ascii="Goudy Old Style" w:hAnsi="Goudy Old Style" w:cs="Didot"/>
          <w:lang w:val="en-GB"/>
        </w:rPr>
        <w:t xml:space="preserve">whether to go out for dinner or eat in, whether to buy a new or used car, </w:t>
      </w:r>
      <w:r w:rsidR="00413814" w:rsidRPr="00D24342">
        <w:rPr>
          <w:rFonts w:ascii="Goudy Old Style" w:hAnsi="Goudy Old Style" w:cs="Didot"/>
          <w:lang w:val="en-GB"/>
        </w:rPr>
        <w:t xml:space="preserve">what career to pursue, </w:t>
      </w:r>
      <w:r w:rsidR="00880B89" w:rsidRPr="00D24342">
        <w:rPr>
          <w:rFonts w:ascii="Goudy Old Style" w:hAnsi="Goudy Old Style" w:cs="Didot"/>
          <w:lang w:val="en-GB"/>
        </w:rPr>
        <w:t>whether to</w:t>
      </w:r>
      <w:r w:rsidR="001169B7" w:rsidRPr="00D24342">
        <w:rPr>
          <w:rFonts w:ascii="Goudy Old Style" w:hAnsi="Goudy Old Style" w:cs="Didot"/>
          <w:lang w:val="en-GB"/>
        </w:rPr>
        <w:t xml:space="preserve"> marry, whether and when to have child</w:t>
      </w:r>
      <w:r w:rsidR="00860431" w:rsidRPr="00D24342">
        <w:rPr>
          <w:rFonts w:ascii="Goudy Old Style" w:hAnsi="Goudy Old Style" w:cs="Didot"/>
          <w:lang w:val="en-GB"/>
        </w:rPr>
        <w:t xml:space="preserve">ren, and what to </w:t>
      </w:r>
      <w:r w:rsidR="004B4A3F" w:rsidRPr="00D24342">
        <w:rPr>
          <w:rFonts w:ascii="Goudy Old Style" w:hAnsi="Goudy Old Style" w:cs="Didot"/>
          <w:lang w:val="en-GB"/>
        </w:rPr>
        <w:t>pay</w:t>
      </w:r>
      <w:r w:rsidR="00EE002A" w:rsidRPr="00D24342">
        <w:rPr>
          <w:rFonts w:ascii="Goudy Old Style" w:hAnsi="Goudy Old Style" w:cs="Didot"/>
          <w:lang w:val="en-GB"/>
        </w:rPr>
        <w:t xml:space="preserve"> for a costly asset </w:t>
      </w:r>
      <w:r w:rsidR="001169B7" w:rsidRPr="00D24342">
        <w:rPr>
          <w:rFonts w:ascii="Goudy Old Style" w:hAnsi="Goudy Old Style" w:cs="Didot"/>
          <w:lang w:val="en-GB"/>
        </w:rPr>
        <w:t>(</w:t>
      </w:r>
      <w:r w:rsidR="00536AA3" w:rsidRPr="00D24342">
        <w:rPr>
          <w:rFonts w:ascii="Goudy Old Style" w:hAnsi="Goudy Old Style" w:cs="Didot"/>
          <w:lang w:val="en-GB"/>
        </w:rPr>
        <w:t xml:space="preserve">e.g. </w:t>
      </w:r>
      <w:r w:rsidR="001169B7" w:rsidRPr="00D24342">
        <w:rPr>
          <w:rFonts w:ascii="Goudy Old Style" w:hAnsi="Goudy Old Style" w:cs="Didot"/>
          <w:lang w:val="en-GB"/>
        </w:rPr>
        <w:t xml:space="preserve">a home, a college </w:t>
      </w:r>
      <w:r w:rsidR="001227F7" w:rsidRPr="00D24342">
        <w:rPr>
          <w:rFonts w:ascii="Goudy Old Style" w:hAnsi="Goudy Old Style" w:cs="Didot"/>
          <w:lang w:val="en-GB"/>
        </w:rPr>
        <w:t>education</w:t>
      </w:r>
      <w:r w:rsidR="001169B7" w:rsidRPr="00D24342">
        <w:rPr>
          <w:rFonts w:ascii="Goudy Old Style" w:hAnsi="Goudy Old Style" w:cs="Didot"/>
          <w:lang w:val="en-GB"/>
        </w:rPr>
        <w:t>, etc.)</w:t>
      </w:r>
      <w:r w:rsidR="00860431" w:rsidRPr="00D24342">
        <w:rPr>
          <w:rFonts w:ascii="Goudy Old Style" w:hAnsi="Goudy Old Style" w:cs="Didot"/>
          <w:lang w:val="en-GB"/>
        </w:rPr>
        <w:t xml:space="preserve">, </w:t>
      </w:r>
      <w:r w:rsidR="00B54B78" w:rsidRPr="00D24342">
        <w:rPr>
          <w:rFonts w:ascii="Goudy Old Style" w:hAnsi="Goudy Old Style" w:cs="Didot"/>
          <w:lang w:val="en-GB"/>
        </w:rPr>
        <w:t xml:space="preserve">all </w:t>
      </w:r>
      <w:r w:rsidR="00F7293D" w:rsidRPr="00D24342">
        <w:rPr>
          <w:rFonts w:ascii="Goudy Old Style" w:hAnsi="Goudy Old Style" w:cs="Didot"/>
          <w:lang w:val="en-GB"/>
        </w:rPr>
        <w:t xml:space="preserve">represent </w:t>
      </w:r>
      <w:r w:rsidR="00B54B78" w:rsidRPr="00D24342">
        <w:rPr>
          <w:rFonts w:ascii="Goudy Old Style" w:hAnsi="Goudy Old Style" w:cs="Didot"/>
          <w:lang w:val="en-GB"/>
        </w:rPr>
        <w:t xml:space="preserve">typical decision points </w:t>
      </w:r>
      <w:r w:rsidR="00536AA3" w:rsidRPr="00D24342">
        <w:rPr>
          <w:rFonts w:ascii="Goudy Old Style" w:hAnsi="Goudy Old Style" w:cs="Didot"/>
          <w:lang w:val="en-GB"/>
        </w:rPr>
        <w:t>reached in</w:t>
      </w:r>
      <w:r w:rsidR="00B54B78" w:rsidRPr="00D24342">
        <w:rPr>
          <w:rFonts w:ascii="Goudy Old Style" w:hAnsi="Goudy Old Style" w:cs="Didot"/>
          <w:lang w:val="en-GB"/>
        </w:rPr>
        <w:t xml:space="preserve"> </w:t>
      </w:r>
      <w:r w:rsidR="00413814" w:rsidRPr="00D24342">
        <w:rPr>
          <w:rFonts w:ascii="Goudy Old Style" w:hAnsi="Goudy Old Style" w:cs="Didot"/>
          <w:lang w:val="en-GB"/>
        </w:rPr>
        <w:t>a typical</w:t>
      </w:r>
      <w:r w:rsidR="00860431" w:rsidRPr="00D24342">
        <w:rPr>
          <w:rFonts w:ascii="Goudy Old Style" w:hAnsi="Goudy Old Style" w:cs="Didot"/>
          <w:lang w:val="en-GB"/>
        </w:rPr>
        <w:t xml:space="preserve"> human life, at least in the West</w:t>
      </w:r>
      <w:r w:rsidR="001169B7" w:rsidRPr="00D24342">
        <w:rPr>
          <w:rFonts w:ascii="Goudy Old Style" w:hAnsi="Goudy Old Style" w:cs="Didot"/>
          <w:lang w:val="en-GB"/>
        </w:rPr>
        <w:t xml:space="preserve">. </w:t>
      </w:r>
      <w:r w:rsidR="00120BF9" w:rsidRPr="00D24342">
        <w:rPr>
          <w:rFonts w:ascii="Goudy Old Style" w:hAnsi="Goudy Old Style" w:cs="Didot"/>
          <w:lang w:val="en-GB"/>
        </w:rPr>
        <w:t>Many</w:t>
      </w:r>
      <w:r w:rsidR="001169B7" w:rsidRPr="00D24342">
        <w:rPr>
          <w:rFonts w:ascii="Goudy Old Style" w:hAnsi="Goudy Old Style" w:cs="Didot"/>
          <w:lang w:val="en-GB"/>
        </w:rPr>
        <w:t xml:space="preserve"> of these decisions will be </w:t>
      </w:r>
      <w:r w:rsidR="00B54B78" w:rsidRPr="00D24342">
        <w:rPr>
          <w:rFonts w:ascii="Goudy Old Style" w:hAnsi="Goudy Old Style" w:cs="Didot"/>
          <w:lang w:val="en-GB"/>
        </w:rPr>
        <w:t>of the utmost importance</w:t>
      </w:r>
      <w:r w:rsidR="001169B7" w:rsidRPr="00D24342">
        <w:rPr>
          <w:rFonts w:ascii="Goudy Old Style" w:hAnsi="Goudy Old Style" w:cs="Didot"/>
          <w:lang w:val="en-GB"/>
        </w:rPr>
        <w:t xml:space="preserve"> to the person making them, and may involve a protracted period of deliberation. But the</w:t>
      </w:r>
      <w:r w:rsidR="00B54B78" w:rsidRPr="00D24342">
        <w:rPr>
          <w:rFonts w:ascii="Goudy Old Style" w:hAnsi="Goudy Old Style" w:cs="Didot"/>
          <w:lang w:val="en-GB"/>
        </w:rPr>
        <w:t xml:space="preserve"> rationales </w:t>
      </w:r>
      <w:r w:rsidR="006D5B8C" w:rsidRPr="00D24342">
        <w:rPr>
          <w:rFonts w:ascii="Goudy Old Style" w:hAnsi="Goudy Old Style" w:cs="Didot"/>
          <w:lang w:val="en-GB"/>
        </w:rPr>
        <w:t xml:space="preserve">that may be </w:t>
      </w:r>
      <w:r w:rsidR="00B54B78" w:rsidRPr="00D24342">
        <w:rPr>
          <w:rFonts w:ascii="Goudy Old Style" w:hAnsi="Goudy Old Style" w:cs="Didot"/>
          <w:lang w:val="en-GB"/>
        </w:rPr>
        <w:t>expressed for them later</w:t>
      </w:r>
      <w:r w:rsidR="006D5B8C" w:rsidRPr="00D24342">
        <w:rPr>
          <w:rFonts w:ascii="Goudy Old Style" w:hAnsi="Goudy Old Style" w:cs="Didot"/>
          <w:lang w:val="en-GB"/>
        </w:rPr>
        <w:t xml:space="preserve"> on</w:t>
      </w:r>
      <w:r w:rsidR="001169B7" w:rsidRPr="00D24342">
        <w:rPr>
          <w:rFonts w:ascii="Goudy Old Style" w:hAnsi="Goudy Old Style" w:cs="Didot"/>
          <w:lang w:val="en-GB"/>
        </w:rPr>
        <w:t xml:space="preserve">, </w:t>
      </w:r>
      <w:r w:rsidR="00324312" w:rsidRPr="00D24342">
        <w:rPr>
          <w:rFonts w:ascii="Goudy Old Style" w:hAnsi="Goudy Old Style" w:cs="Didot"/>
          <w:lang w:val="en-GB"/>
        </w:rPr>
        <w:t>perhaps</w:t>
      </w:r>
      <w:r w:rsidR="001169B7" w:rsidRPr="00D24342">
        <w:rPr>
          <w:rFonts w:ascii="Goudy Old Style" w:hAnsi="Goudy Old Style" w:cs="Didot"/>
          <w:lang w:val="en-GB"/>
        </w:rPr>
        <w:t xml:space="preserve"> after months of research or </w:t>
      </w:r>
      <w:r w:rsidR="00120BF9" w:rsidRPr="00D24342">
        <w:rPr>
          <w:rFonts w:ascii="Goudy Old Style" w:hAnsi="Goudy Old Style" w:cs="Didot"/>
          <w:lang w:val="en-GB"/>
        </w:rPr>
        <w:t>even</w:t>
      </w:r>
      <w:r w:rsidR="001169B7" w:rsidRPr="00D24342">
        <w:rPr>
          <w:rFonts w:ascii="Goudy Old Style" w:hAnsi="Goudy Old Style" w:cs="Didot"/>
          <w:lang w:val="en-GB"/>
        </w:rPr>
        <w:t xml:space="preserve"> soul-searching, will not likely assume the form of more than a few sentences. Probably there will be one factor among three or four </w:t>
      </w:r>
      <w:r w:rsidR="000616E7" w:rsidRPr="00D24342">
        <w:rPr>
          <w:rFonts w:ascii="Goudy Old Style" w:hAnsi="Goudy Old Style" w:cs="Didot"/>
          <w:lang w:val="en-GB"/>
        </w:rPr>
        <w:t>that reveals itself</w:t>
      </w:r>
      <w:r w:rsidR="004B4A3F" w:rsidRPr="00D24342">
        <w:rPr>
          <w:rFonts w:ascii="Goudy Old Style" w:hAnsi="Goudy Old Style" w:cs="Didot"/>
          <w:lang w:val="en-GB"/>
        </w:rPr>
        <w:t xml:space="preserve"> after </w:t>
      </w:r>
      <w:r w:rsidR="00234E5C" w:rsidRPr="00D24342">
        <w:rPr>
          <w:rFonts w:ascii="Goudy Old Style" w:hAnsi="Goudy Old Style" w:cs="Didot"/>
          <w:lang w:val="en-GB"/>
        </w:rPr>
        <w:t>careful</w:t>
      </w:r>
      <w:r w:rsidR="004B4A3F" w:rsidRPr="00D24342">
        <w:rPr>
          <w:rFonts w:ascii="Goudy Old Style" w:hAnsi="Goudy Old Style" w:cs="Didot"/>
          <w:lang w:val="en-GB"/>
        </w:rPr>
        <w:t xml:space="preserve"> </w:t>
      </w:r>
      <w:r w:rsidR="000616E7" w:rsidRPr="00D24342">
        <w:rPr>
          <w:rFonts w:ascii="Goudy Old Style" w:hAnsi="Goudy Old Style" w:cs="Didot"/>
          <w:lang w:val="en-GB"/>
        </w:rPr>
        <w:t>reflection</w:t>
      </w:r>
      <w:r w:rsidR="001169B7" w:rsidRPr="00D24342">
        <w:rPr>
          <w:rFonts w:ascii="Goudy Old Style" w:hAnsi="Goudy Old Style" w:cs="Didot"/>
          <w:lang w:val="en-GB"/>
        </w:rPr>
        <w:t xml:space="preserve"> to be the most decisive, and the stated </w:t>
      </w:r>
      <w:r w:rsidR="001169B7" w:rsidRPr="00D24342">
        <w:rPr>
          <w:rFonts w:ascii="Goudy Old Style" w:hAnsi="Goudy Old Style" w:cs="Didot"/>
          <w:i/>
          <w:lang w:val="en-GB"/>
        </w:rPr>
        <w:t>ex post</w:t>
      </w:r>
      <w:r w:rsidR="001169B7" w:rsidRPr="00D24342">
        <w:rPr>
          <w:rFonts w:ascii="Goudy Old Style" w:hAnsi="Goudy Old Style" w:cs="Didot"/>
          <w:lang w:val="en-GB"/>
        </w:rPr>
        <w:t xml:space="preserve"> reasons for </w:t>
      </w:r>
      <w:r w:rsidR="00B54B78" w:rsidRPr="00D24342">
        <w:rPr>
          <w:rFonts w:ascii="Goudy Old Style" w:hAnsi="Goudy Old Style" w:cs="Didot"/>
          <w:lang w:val="en-GB"/>
        </w:rPr>
        <w:t xml:space="preserve">the </w:t>
      </w:r>
      <w:r w:rsidR="001169B7" w:rsidRPr="00D24342">
        <w:rPr>
          <w:rFonts w:ascii="Goudy Old Style" w:hAnsi="Goudy Old Style" w:cs="Didot"/>
          <w:lang w:val="en-GB"/>
        </w:rPr>
        <w:t>decision will amount to a statement identifying that particular factor</w:t>
      </w:r>
      <w:r w:rsidR="00413814" w:rsidRPr="00D24342">
        <w:rPr>
          <w:rFonts w:ascii="Goudy Old Style" w:hAnsi="Goudy Old Style" w:cs="Didot"/>
          <w:lang w:val="en-GB"/>
        </w:rPr>
        <w:t xml:space="preserve"> </w:t>
      </w:r>
      <w:r w:rsidR="001169B7" w:rsidRPr="00D24342">
        <w:rPr>
          <w:rFonts w:ascii="Goudy Old Style" w:hAnsi="Goudy Old Style" w:cs="Didot"/>
          <w:lang w:val="en-GB"/>
        </w:rPr>
        <w:t xml:space="preserve">together with a few lines in defence of its </w:t>
      </w:r>
      <w:r w:rsidR="00F7293D" w:rsidRPr="00D24342">
        <w:rPr>
          <w:rFonts w:ascii="Goudy Old Style" w:hAnsi="Goudy Old Style" w:cs="Didot"/>
          <w:lang w:val="en-GB"/>
        </w:rPr>
        <w:t>putative</w:t>
      </w:r>
      <w:r w:rsidR="001169B7" w:rsidRPr="00D24342">
        <w:rPr>
          <w:rFonts w:ascii="Goudy Old Style" w:hAnsi="Goudy Old Style" w:cs="Didot"/>
          <w:lang w:val="en-GB"/>
        </w:rPr>
        <w:t xml:space="preserve"> salience. </w:t>
      </w:r>
    </w:p>
    <w:p w14:paraId="56DA907F" w14:textId="77777777" w:rsidR="0030325C" w:rsidRPr="00D24342" w:rsidRDefault="0030325C" w:rsidP="00726353">
      <w:pPr>
        <w:spacing w:line="480" w:lineRule="auto"/>
        <w:ind w:firstLine="720"/>
        <w:rPr>
          <w:rFonts w:ascii="Goudy Old Style" w:hAnsi="Goudy Old Style" w:cs="Didot"/>
          <w:lang w:val="en-GB"/>
        </w:rPr>
      </w:pPr>
    </w:p>
    <w:p w14:paraId="70C6B370" w14:textId="2BE76131" w:rsidR="007D6915" w:rsidRPr="00D24342" w:rsidRDefault="00CA3016" w:rsidP="00726353">
      <w:pPr>
        <w:spacing w:line="480" w:lineRule="auto"/>
        <w:ind w:firstLine="720"/>
        <w:rPr>
          <w:rFonts w:ascii="Goudy Old Style" w:hAnsi="Goudy Old Style" w:cs="Didot"/>
          <w:lang w:val="en-GB"/>
        </w:rPr>
      </w:pPr>
      <w:r w:rsidRPr="00D24342">
        <w:rPr>
          <w:rFonts w:ascii="Goudy Old Style" w:hAnsi="Goudy Old Style" w:cs="Didot"/>
          <w:lang w:val="en-GB"/>
        </w:rPr>
        <w:t>The bulk of a</w:t>
      </w:r>
      <w:r w:rsidR="001169B7" w:rsidRPr="00D24342">
        <w:rPr>
          <w:rFonts w:ascii="Goudy Old Style" w:hAnsi="Goudy Old Style" w:cs="Didot"/>
          <w:lang w:val="en-GB"/>
        </w:rPr>
        <w:t>dministrative decision-making</w:t>
      </w:r>
      <w:r w:rsidRPr="00D24342">
        <w:rPr>
          <w:rFonts w:ascii="Goudy Old Style" w:hAnsi="Goudy Old Style" w:cs="Didot"/>
          <w:lang w:val="en-GB"/>
        </w:rPr>
        <w:t xml:space="preserve"> is</w:t>
      </w:r>
      <w:r w:rsidR="0007390B" w:rsidRPr="00D24342">
        <w:rPr>
          <w:rFonts w:ascii="Goudy Old Style" w:hAnsi="Goudy Old Style" w:cs="Didot"/>
          <w:lang w:val="en-GB"/>
        </w:rPr>
        <w:t>, we would suggest,</w:t>
      </w:r>
      <w:r w:rsidRPr="00D24342">
        <w:rPr>
          <w:rFonts w:ascii="Goudy Old Style" w:hAnsi="Goudy Old Style" w:cs="Didot"/>
          <w:lang w:val="en-GB"/>
        </w:rPr>
        <w:t xml:space="preserve"> </w:t>
      </w:r>
      <w:r w:rsidRPr="00D24342">
        <w:rPr>
          <w:rFonts w:ascii="Goudy Old Style" w:hAnsi="Goudy Old Style" w:cs="Didot"/>
          <w:i/>
          <w:lang w:val="en-GB"/>
        </w:rPr>
        <w:t>formally</w:t>
      </w:r>
      <w:r w:rsidRPr="00D24342">
        <w:rPr>
          <w:rFonts w:ascii="Goudy Old Style" w:hAnsi="Goudy Old Style" w:cs="Didot"/>
          <w:lang w:val="en-GB"/>
        </w:rPr>
        <w:t xml:space="preserve"> equivalent</w:t>
      </w:r>
      <w:r w:rsidR="006D5B8C" w:rsidRPr="00D24342">
        <w:rPr>
          <w:rFonts w:ascii="Goudy Old Style" w:hAnsi="Goudy Old Style" w:cs="Didot"/>
          <w:lang w:val="en-GB"/>
        </w:rPr>
        <w:t xml:space="preserve"> in these respects: it wi</w:t>
      </w:r>
      <w:r w:rsidR="00211314" w:rsidRPr="00D24342">
        <w:rPr>
          <w:rFonts w:ascii="Goudy Old Style" w:hAnsi="Goudy Old Style" w:cs="Didot"/>
          <w:lang w:val="en-GB"/>
        </w:rPr>
        <w:t xml:space="preserve">ll differ </w:t>
      </w:r>
      <w:r w:rsidR="00A77103" w:rsidRPr="00D24342">
        <w:rPr>
          <w:rFonts w:ascii="Goudy Old Style" w:hAnsi="Goudy Old Style" w:cs="Didot"/>
          <w:lang w:val="en-GB"/>
        </w:rPr>
        <w:t>primarily</w:t>
      </w:r>
      <w:r w:rsidR="00211314" w:rsidRPr="00D24342">
        <w:rPr>
          <w:rFonts w:ascii="Goudy Old Style" w:hAnsi="Goudy Old Style" w:cs="Didot"/>
          <w:lang w:val="en-GB"/>
        </w:rPr>
        <w:t xml:space="preserve"> in its </w:t>
      </w:r>
      <w:r w:rsidR="00D8076C" w:rsidRPr="00D24342">
        <w:rPr>
          <w:rFonts w:ascii="Goudy Old Style" w:hAnsi="Goudy Old Style" w:cs="Didot"/>
          <w:lang w:val="en-GB"/>
        </w:rPr>
        <w:t>content</w:t>
      </w:r>
      <w:r w:rsidR="001169B7" w:rsidRPr="00D24342">
        <w:rPr>
          <w:rFonts w:ascii="Goudy Old Style" w:hAnsi="Goudy Old Style" w:cs="Didot"/>
          <w:lang w:val="en-GB"/>
        </w:rPr>
        <w:t xml:space="preserve">. </w:t>
      </w:r>
      <w:r w:rsidRPr="00D24342">
        <w:rPr>
          <w:rFonts w:ascii="Goudy Old Style" w:hAnsi="Goudy Old Style" w:cs="Didot"/>
          <w:lang w:val="en-GB"/>
        </w:rPr>
        <w:t xml:space="preserve">It </w:t>
      </w:r>
      <w:r w:rsidR="006D5B8C" w:rsidRPr="00D24342">
        <w:rPr>
          <w:rFonts w:ascii="Goudy Old Style" w:hAnsi="Goudy Old Style" w:cs="Didot"/>
          <w:lang w:val="en-GB"/>
        </w:rPr>
        <w:t>may</w:t>
      </w:r>
      <w:r w:rsidRPr="00D24342">
        <w:rPr>
          <w:rFonts w:ascii="Goudy Old Style" w:hAnsi="Goudy Old Style" w:cs="Didot"/>
          <w:lang w:val="en-GB"/>
        </w:rPr>
        <w:t xml:space="preserve"> concern whether to </w:t>
      </w:r>
      <w:r w:rsidR="006D5B8C" w:rsidRPr="00D24342">
        <w:rPr>
          <w:rFonts w:ascii="Goudy Old Style" w:hAnsi="Goudy Old Style" w:cs="Didot"/>
          <w:lang w:val="en-GB"/>
        </w:rPr>
        <w:t xml:space="preserve">purchase new plant, </w:t>
      </w:r>
      <w:r w:rsidR="00492664" w:rsidRPr="00D24342">
        <w:rPr>
          <w:rFonts w:ascii="Goudy Old Style" w:hAnsi="Goudy Old Style" w:cs="Didot"/>
          <w:lang w:val="en-GB"/>
        </w:rPr>
        <w:t xml:space="preserve">whether to authorize </w:t>
      </w:r>
      <w:r w:rsidR="001227F7" w:rsidRPr="00D24342">
        <w:rPr>
          <w:rFonts w:ascii="Goudy Old Style" w:hAnsi="Goudy Old Style" w:cs="Didot"/>
          <w:lang w:val="en-GB"/>
        </w:rPr>
        <w:t>fluoridation</w:t>
      </w:r>
      <w:r w:rsidR="00492664" w:rsidRPr="00D24342">
        <w:rPr>
          <w:rFonts w:ascii="Goudy Old Style" w:hAnsi="Goudy Old Style" w:cs="Didot"/>
          <w:lang w:val="en-GB"/>
        </w:rPr>
        <w:t xml:space="preserve"> of the town water supply, </w:t>
      </w:r>
      <w:r w:rsidR="006D5B8C" w:rsidRPr="00D24342">
        <w:rPr>
          <w:rFonts w:ascii="Goudy Old Style" w:hAnsi="Goudy Old Style" w:cs="Didot"/>
          <w:lang w:val="en-GB"/>
        </w:rPr>
        <w:t xml:space="preserve">whether to reinstate </w:t>
      </w:r>
      <w:r w:rsidR="006D5B8C" w:rsidRPr="00D24342">
        <w:rPr>
          <w:rFonts w:ascii="Goudy Old Style" w:hAnsi="Goudy Old Style" w:cs="Didot"/>
          <w:lang w:val="en-GB"/>
        </w:rPr>
        <w:lastRenderedPageBreak/>
        <w:t>someone unfairly dismissed</w:t>
      </w:r>
      <w:r w:rsidR="00354A01" w:rsidRPr="00D24342">
        <w:rPr>
          <w:rFonts w:ascii="Goudy Old Style" w:hAnsi="Goudy Old Style" w:cs="Didot"/>
          <w:lang w:val="en-GB"/>
        </w:rPr>
        <w:t xml:space="preserve"> from a place of employment</w:t>
      </w:r>
      <w:r w:rsidR="00492664" w:rsidRPr="00D24342">
        <w:rPr>
          <w:rFonts w:ascii="Goudy Old Style" w:hAnsi="Goudy Old Style" w:cs="Didot"/>
          <w:lang w:val="en-GB"/>
        </w:rPr>
        <w:t xml:space="preserve">, </w:t>
      </w:r>
      <w:r w:rsidR="006D5B8C" w:rsidRPr="00D24342">
        <w:rPr>
          <w:rFonts w:ascii="Goudy Old Style" w:hAnsi="Goudy Old Style" w:cs="Didot"/>
          <w:lang w:val="en-GB"/>
        </w:rPr>
        <w:t xml:space="preserve">whether to </w:t>
      </w:r>
      <w:r w:rsidRPr="00D24342">
        <w:rPr>
          <w:rFonts w:ascii="Goudy Old Style" w:hAnsi="Goudy Old Style" w:cs="Didot"/>
          <w:lang w:val="en-GB"/>
        </w:rPr>
        <w:t>grant bail or parole,</w:t>
      </w:r>
      <w:r w:rsidR="001D575A" w:rsidRPr="00D24342">
        <w:rPr>
          <w:rFonts w:ascii="Goudy Old Style" w:hAnsi="Goudy Old Style" w:cs="Didot"/>
          <w:lang w:val="en-GB"/>
        </w:rPr>
        <w:t xml:space="preserve"> or whatever</w:t>
      </w:r>
      <w:r w:rsidR="00023802" w:rsidRPr="00D24342">
        <w:rPr>
          <w:rFonts w:ascii="Goudy Old Style" w:hAnsi="Goudy Old Style" w:cs="Didot"/>
          <w:lang w:val="en-GB"/>
        </w:rPr>
        <w:t>, but the decision structure is not materially different</w:t>
      </w:r>
      <w:r w:rsidR="00246CFC" w:rsidRPr="00D24342">
        <w:rPr>
          <w:rFonts w:ascii="Goudy Old Style" w:hAnsi="Goudy Old Style" w:cs="Didot"/>
          <w:lang w:val="en-GB"/>
        </w:rPr>
        <w:t xml:space="preserve"> from that pertaining to ordinary life decisions</w:t>
      </w:r>
      <w:r w:rsidR="006D5B8C" w:rsidRPr="00D24342">
        <w:rPr>
          <w:rFonts w:ascii="Goudy Old Style" w:hAnsi="Goudy Old Style" w:cs="Didot"/>
          <w:lang w:val="en-GB"/>
        </w:rPr>
        <w:t xml:space="preserve">. </w:t>
      </w:r>
      <w:r w:rsidR="001169B7" w:rsidRPr="00D24342">
        <w:rPr>
          <w:rFonts w:ascii="Goudy Old Style" w:hAnsi="Goudy Old Style" w:cs="Didot"/>
          <w:lang w:val="en-GB"/>
        </w:rPr>
        <w:t>T</w:t>
      </w:r>
      <w:r w:rsidR="007D6915" w:rsidRPr="00D24342">
        <w:rPr>
          <w:rFonts w:ascii="Goudy Old Style" w:hAnsi="Goudy Old Style" w:cs="Didot"/>
          <w:lang w:val="en-GB"/>
        </w:rPr>
        <w:t>rue, t</w:t>
      </w:r>
      <w:r w:rsidR="001169B7" w:rsidRPr="00D24342">
        <w:rPr>
          <w:rFonts w:ascii="Goudy Old Style" w:hAnsi="Goudy Old Style" w:cs="Didot"/>
          <w:lang w:val="en-GB"/>
        </w:rPr>
        <w:t>he stakes may be higher or lower, depending on what the decision relates to</w:t>
      </w:r>
      <w:r w:rsidR="00246CFC" w:rsidRPr="00D24342">
        <w:rPr>
          <w:rFonts w:ascii="Goudy Old Style" w:hAnsi="Goudy Old Style" w:cs="Didot"/>
          <w:lang w:val="en-GB"/>
        </w:rPr>
        <w:t xml:space="preserve"> and how many </w:t>
      </w:r>
      <w:r w:rsidR="00162290" w:rsidRPr="00D24342">
        <w:rPr>
          <w:rFonts w:ascii="Goudy Old Style" w:hAnsi="Goudy Old Style" w:cs="Didot"/>
          <w:lang w:val="en-GB"/>
        </w:rPr>
        <w:t xml:space="preserve">people </w:t>
      </w:r>
      <w:r w:rsidR="00246CFC" w:rsidRPr="00D24342">
        <w:rPr>
          <w:rFonts w:ascii="Goudy Old Style" w:hAnsi="Goudy Old Style" w:cs="Didot"/>
          <w:lang w:val="en-GB"/>
        </w:rPr>
        <w:t>will be affected by it</w:t>
      </w:r>
      <w:r w:rsidR="001169B7" w:rsidRPr="00D24342">
        <w:rPr>
          <w:rFonts w:ascii="Goudy Old Style" w:hAnsi="Goudy Old Style" w:cs="Didot"/>
          <w:lang w:val="en-GB"/>
        </w:rPr>
        <w:t xml:space="preserve">, </w:t>
      </w:r>
      <w:r w:rsidR="00354A01" w:rsidRPr="00D24342">
        <w:rPr>
          <w:rFonts w:ascii="Goudy Old Style" w:hAnsi="Goudy Old Style" w:cs="Didot"/>
          <w:lang w:val="en-GB"/>
        </w:rPr>
        <w:t xml:space="preserve">and </w:t>
      </w:r>
      <w:r w:rsidR="00B54B78" w:rsidRPr="00D24342">
        <w:rPr>
          <w:rFonts w:ascii="Goudy Old Style" w:hAnsi="Goudy Old Style" w:cs="Didot"/>
          <w:lang w:val="en-GB"/>
        </w:rPr>
        <w:t xml:space="preserve">the </w:t>
      </w:r>
      <w:r w:rsidR="009D60C0" w:rsidRPr="00D24342">
        <w:rPr>
          <w:rFonts w:ascii="Goudy Old Style" w:hAnsi="Goudy Old Style" w:cs="Didot"/>
          <w:lang w:val="en-GB"/>
        </w:rPr>
        <w:t>requirement to furnish reasons—</w:t>
      </w:r>
      <w:r w:rsidR="001D575A" w:rsidRPr="00D24342">
        <w:rPr>
          <w:rFonts w:ascii="Goudy Old Style" w:hAnsi="Goudy Old Style" w:cs="Didot"/>
          <w:lang w:val="en-GB"/>
        </w:rPr>
        <w:t>as well as</w:t>
      </w:r>
      <w:r w:rsidR="009D60C0" w:rsidRPr="00D24342">
        <w:rPr>
          <w:rFonts w:ascii="Goudy Old Style" w:hAnsi="Goudy Old Style" w:cs="Didot"/>
          <w:lang w:val="en-GB"/>
        </w:rPr>
        <w:t xml:space="preserve"> the duty to consider certain factors—</w:t>
      </w:r>
      <w:r w:rsidR="00B54B78" w:rsidRPr="00D24342">
        <w:rPr>
          <w:rFonts w:ascii="Goudy Old Style" w:hAnsi="Goudy Old Style" w:cs="Didot"/>
          <w:lang w:val="en-GB"/>
        </w:rPr>
        <w:t xml:space="preserve">may be </w:t>
      </w:r>
      <w:r w:rsidRPr="00D24342">
        <w:rPr>
          <w:rFonts w:ascii="Goudy Old Style" w:hAnsi="Goudy Old Style" w:cs="Didot"/>
          <w:lang w:val="en-GB"/>
        </w:rPr>
        <w:t>mandated in the one case and not the o</w:t>
      </w:r>
      <w:r w:rsidR="00354A01" w:rsidRPr="00D24342">
        <w:rPr>
          <w:rFonts w:ascii="Goudy Old Style" w:hAnsi="Goudy Old Style" w:cs="Didot"/>
          <w:lang w:val="en-GB"/>
        </w:rPr>
        <w:t>ther.</w:t>
      </w:r>
      <w:r w:rsidRPr="00D24342">
        <w:rPr>
          <w:rFonts w:ascii="Goudy Old Style" w:hAnsi="Goudy Old Style" w:cs="Didot"/>
          <w:lang w:val="en-GB"/>
        </w:rPr>
        <w:t xml:space="preserve"> </w:t>
      </w:r>
      <w:r w:rsidR="00354A01" w:rsidRPr="00D24342">
        <w:rPr>
          <w:rFonts w:ascii="Goudy Old Style" w:hAnsi="Goudy Old Style" w:cs="Didot"/>
          <w:lang w:val="en-GB"/>
        </w:rPr>
        <w:t>B</w:t>
      </w:r>
      <w:r w:rsidR="001169B7" w:rsidRPr="00D24342">
        <w:rPr>
          <w:rFonts w:ascii="Goudy Old Style" w:hAnsi="Goudy Old Style" w:cs="Didot"/>
          <w:lang w:val="en-GB"/>
        </w:rPr>
        <w:t xml:space="preserve">ut the primary difference between administrative and </w:t>
      </w:r>
      <w:r w:rsidRPr="00D24342">
        <w:rPr>
          <w:rFonts w:ascii="Goudy Old Style" w:hAnsi="Goudy Old Style" w:cs="Didot"/>
          <w:lang w:val="en-GB"/>
        </w:rPr>
        <w:t>ordinary life decision-making</w:t>
      </w:r>
      <w:r w:rsidR="006D5B8C" w:rsidRPr="00D24342">
        <w:rPr>
          <w:rFonts w:ascii="Goudy Old Style" w:hAnsi="Goudy Old Style" w:cs="Didot"/>
          <w:lang w:val="en-GB"/>
        </w:rPr>
        <w:t xml:space="preserve"> is not at the level of form. Both contexts </w:t>
      </w:r>
      <w:r w:rsidR="009D60C0" w:rsidRPr="00D24342">
        <w:rPr>
          <w:rFonts w:ascii="Goudy Old Style" w:hAnsi="Goudy Old Style" w:cs="Didot"/>
          <w:lang w:val="en-GB"/>
        </w:rPr>
        <w:t>involve</w:t>
      </w:r>
      <w:r w:rsidR="006D5B8C" w:rsidRPr="00D24342">
        <w:rPr>
          <w:rFonts w:ascii="Goudy Old Style" w:hAnsi="Goudy Old Style" w:cs="Didot"/>
          <w:lang w:val="en-GB"/>
        </w:rPr>
        <w:t xml:space="preserve"> practical reasoning</w:t>
      </w:r>
      <w:r w:rsidR="009D60C0" w:rsidRPr="00D24342">
        <w:rPr>
          <w:rFonts w:ascii="Goudy Old Style" w:hAnsi="Goudy Old Style" w:cs="Didot"/>
          <w:lang w:val="en-GB"/>
        </w:rPr>
        <w:t xml:space="preserve"> of a more or less systematic </w:t>
      </w:r>
      <w:r w:rsidR="00413814" w:rsidRPr="00D24342">
        <w:rPr>
          <w:rFonts w:ascii="Goudy Old Style" w:hAnsi="Goudy Old Style" w:cs="Didot"/>
          <w:lang w:val="en-GB"/>
        </w:rPr>
        <w:t>character</w:t>
      </w:r>
      <w:r w:rsidR="009D60C0" w:rsidRPr="00D24342">
        <w:rPr>
          <w:rFonts w:ascii="Goudy Old Style" w:hAnsi="Goudy Old Style" w:cs="Didot"/>
          <w:lang w:val="en-GB"/>
        </w:rPr>
        <w:t>.</w:t>
      </w:r>
      <w:r w:rsidR="00354A01" w:rsidRPr="00D24342">
        <w:rPr>
          <w:rFonts w:ascii="Goudy Old Style" w:hAnsi="Goudy Old Style" w:cs="Didot"/>
          <w:lang w:val="en-GB"/>
        </w:rPr>
        <w:t xml:space="preserve"> And furnishing explanations that are more detailed, lengthy</w:t>
      </w:r>
      <w:r w:rsidR="00162290" w:rsidRPr="00D24342">
        <w:rPr>
          <w:rFonts w:ascii="Goudy Old Style" w:hAnsi="Goudy Old Style" w:cs="Didot"/>
          <w:lang w:val="en-GB"/>
        </w:rPr>
        <w:t xml:space="preserve"> </w:t>
      </w:r>
      <w:r w:rsidR="00FE4446" w:rsidRPr="00D24342">
        <w:rPr>
          <w:rFonts w:ascii="Goudy Old Style" w:hAnsi="Goudy Old Style" w:cs="Didot"/>
          <w:lang w:val="en-GB"/>
        </w:rPr>
        <w:t>or</w:t>
      </w:r>
      <w:r w:rsidR="00162290" w:rsidRPr="00D24342">
        <w:rPr>
          <w:rFonts w:ascii="Goudy Old Style" w:hAnsi="Goudy Old Style" w:cs="Didot"/>
          <w:lang w:val="en-GB"/>
        </w:rPr>
        <w:t xml:space="preserve"> technical than necessary </w:t>
      </w:r>
      <w:r w:rsidR="00354A01" w:rsidRPr="00D24342">
        <w:rPr>
          <w:rFonts w:ascii="Goudy Old Style" w:hAnsi="Goudy Old Style" w:cs="Didot"/>
          <w:lang w:val="en-GB"/>
        </w:rPr>
        <w:t>is likely t</w:t>
      </w:r>
      <w:r w:rsidR="00207775" w:rsidRPr="00D24342">
        <w:rPr>
          <w:rFonts w:ascii="Goudy Old Style" w:hAnsi="Goudy Old Style" w:cs="Didot"/>
          <w:lang w:val="en-GB"/>
        </w:rPr>
        <w:t>o be det</w:t>
      </w:r>
      <w:r w:rsidR="00047998" w:rsidRPr="00D24342">
        <w:rPr>
          <w:rFonts w:ascii="Goudy Old Style" w:hAnsi="Goudy Old Style" w:cs="Didot"/>
          <w:lang w:val="en-GB"/>
        </w:rPr>
        <w:t xml:space="preserve">rimental to the aims of </w:t>
      </w:r>
      <w:r w:rsidR="009D2EAC" w:rsidRPr="00D24342">
        <w:rPr>
          <w:rFonts w:ascii="Goudy Old Style" w:hAnsi="Goudy Old Style" w:cs="Didot"/>
          <w:lang w:val="en-GB"/>
        </w:rPr>
        <w:t>transparency</w:t>
      </w:r>
      <w:r w:rsidR="00162290" w:rsidRPr="00D24342">
        <w:rPr>
          <w:rFonts w:ascii="Goudy Old Style" w:hAnsi="Goudy Old Style" w:cs="Didot"/>
          <w:lang w:val="en-GB"/>
        </w:rPr>
        <w:t>,</w:t>
      </w:r>
      <w:r w:rsidR="00924031" w:rsidRPr="00D24342">
        <w:rPr>
          <w:rFonts w:ascii="Goudy Old Style" w:hAnsi="Goudy Old Style" w:cs="Didot"/>
          <w:lang w:val="en-GB"/>
        </w:rPr>
        <w:t xml:space="preserve"> reg</w:t>
      </w:r>
      <w:r w:rsidR="00B75502" w:rsidRPr="00D24342">
        <w:rPr>
          <w:rFonts w:ascii="Goudy Old Style" w:hAnsi="Goudy Old Style" w:cs="Didot"/>
          <w:lang w:val="en-GB"/>
        </w:rPr>
        <w:t>a</w:t>
      </w:r>
      <w:r w:rsidR="00924031" w:rsidRPr="00D24342">
        <w:rPr>
          <w:rFonts w:ascii="Goudy Old Style" w:hAnsi="Goudy Old Style" w:cs="Didot"/>
          <w:lang w:val="en-GB"/>
        </w:rPr>
        <w:t>rdless of the public or private nature of the situation</w:t>
      </w:r>
      <w:r w:rsidR="00047998" w:rsidRPr="00D24342">
        <w:rPr>
          <w:rFonts w:ascii="Goudy Old Style" w:hAnsi="Goudy Old Style" w:cs="Didot"/>
          <w:lang w:val="en-GB"/>
        </w:rPr>
        <w:t>.</w:t>
      </w:r>
    </w:p>
    <w:p w14:paraId="4F526AC9" w14:textId="3B522D57" w:rsidR="00D102C7" w:rsidRPr="00D24342" w:rsidRDefault="00D102C7" w:rsidP="00726353">
      <w:pPr>
        <w:spacing w:line="480" w:lineRule="auto"/>
        <w:ind w:firstLine="720"/>
        <w:rPr>
          <w:rFonts w:ascii="Goudy Old Style" w:hAnsi="Goudy Old Style" w:cs="Didot"/>
          <w:lang w:val="en-GB"/>
        </w:rPr>
      </w:pPr>
    </w:p>
    <w:p w14:paraId="5AA2480F" w14:textId="4DAEE663" w:rsidR="00D102C7" w:rsidRPr="00D24342" w:rsidRDefault="00D102C7" w:rsidP="00726353">
      <w:pPr>
        <w:spacing w:line="480" w:lineRule="auto"/>
        <w:ind w:firstLine="720"/>
        <w:rPr>
          <w:rFonts w:ascii="Goudy Old Style" w:hAnsi="Goudy Old Style" w:cs="Didot"/>
          <w:lang w:val="en-GB"/>
        </w:rPr>
      </w:pPr>
      <w:r w:rsidRPr="00D24342">
        <w:rPr>
          <w:rFonts w:ascii="Goudy Old Style" w:hAnsi="Goudy Old Style" w:cs="Didot"/>
          <w:lang w:val="en-GB"/>
        </w:rPr>
        <w:t xml:space="preserve">It might be contended that the disanalogies between </w:t>
      </w:r>
      <w:r w:rsidR="00E6599D" w:rsidRPr="00D24342">
        <w:rPr>
          <w:rFonts w:ascii="Goudy Old Style" w:hAnsi="Goudy Old Style" w:cs="Didot"/>
          <w:lang w:val="en-GB"/>
        </w:rPr>
        <w:t>personal</w:t>
      </w:r>
      <w:r w:rsidRPr="00D24342">
        <w:rPr>
          <w:rFonts w:ascii="Goudy Old Style" w:hAnsi="Goudy Old Style" w:cs="Didot"/>
          <w:lang w:val="en-GB"/>
        </w:rPr>
        <w:t xml:space="preserve"> and official </w:t>
      </w:r>
      <w:r w:rsidR="00E6599D" w:rsidRPr="00D24342">
        <w:rPr>
          <w:rFonts w:ascii="Goudy Old Style" w:hAnsi="Goudy Old Style" w:cs="Didot"/>
          <w:lang w:val="en-GB"/>
        </w:rPr>
        <w:t>decision-making</w:t>
      </w:r>
      <w:r w:rsidRPr="00D24342">
        <w:rPr>
          <w:rFonts w:ascii="Goudy Old Style" w:hAnsi="Goudy Old Style" w:cs="Didot"/>
          <w:lang w:val="en-GB"/>
        </w:rPr>
        <w:t xml:space="preserve"> are too great to sustain this point. There are, after all, some real </w:t>
      </w:r>
      <w:r w:rsidRPr="00D24342">
        <w:rPr>
          <w:rFonts w:ascii="Goudy Old Style" w:hAnsi="Goudy Old Style" w:cs="Didot"/>
        </w:rPr>
        <w:t>differences between public and private decision-making</w:t>
      </w:r>
      <w:r w:rsidR="00522FC4" w:rsidRPr="00D24342">
        <w:rPr>
          <w:rFonts w:ascii="Goudy Old Style" w:hAnsi="Goudy Old Style" w:cs="Didot"/>
        </w:rPr>
        <w:t>.</w:t>
      </w:r>
      <w:r w:rsidR="00977D92" w:rsidRPr="00D24342">
        <w:rPr>
          <w:rFonts w:ascii="Goudy Old Style" w:hAnsi="Goudy Old Style" w:cs="Didot"/>
        </w:rPr>
        <w:t xml:space="preserve"> For example,</w:t>
      </w:r>
      <w:r w:rsidRPr="00D24342">
        <w:rPr>
          <w:rFonts w:ascii="Goudy Old Style" w:hAnsi="Goudy Old Style" w:cs="Didot"/>
        </w:rPr>
        <w:t xml:space="preserve"> certain types of reasons are acceptable in personal but not </w:t>
      </w:r>
      <w:r w:rsidR="002044FD" w:rsidRPr="00D24342">
        <w:rPr>
          <w:rFonts w:ascii="Goudy Old Style" w:hAnsi="Goudy Old Style" w:cs="Didot"/>
        </w:rPr>
        <w:t>public</w:t>
      </w:r>
      <w:r w:rsidRPr="00D24342">
        <w:rPr>
          <w:rFonts w:ascii="Goudy Old Style" w:hAnsi="Goudy Old Style" w:cs="Didot"/>
        </w:rPr>
        <w:t xml:space="preserve"> deci</w:t>
      </w:r>
      <w:r w:rsidR="00E6599D" w:rsidRPr="00D24342">
        <w:rPr>
          <w:rFonts w:ascii="Goudy Old Style" w:hAnsi="Goudy Old Style" w:cs="Didot"/>
        </w:rPr>
        <w:t>sion-making.</w:t>
      </w:r>
      <w:r w:rsidR="00522FC4" w:rsidRPr="00D24342">
        <w:rPr>
          <w:rFonts w:ascii="Goudy Old Style" w:hAnsi="Goudy Old Style" w:cs="Didot"/>
        </w:rPr>
        <w:t xml:space="preserve"> </w:t>
      </w:r>
      <w:r w:rsidR="00E6599D" w:rsidRPr="00D24342">
        <w:rPr>
          <w:rFonts w:ascii="Goudy Old Style" w:hAnsi="Goudy Old Style" w:cs="Didot"/>
        </w:rPr>
        <w:t>I</w:t>
      </w:r>
      <w:r w:rsidRPr="00D24342">
        <w:rPr>
          <w:rFonts w:ascii="Goudy Old Style" w:hAnsi="Goudy Old Style" w:cs="Didot"/>
        </w:rPr>
        <w:t>t may be fine to say</w:t>
      </w:r>
      <w:r w:rsidR="00E6599D" w:rsidRPr="00D24342">
        <w:rPr>
          <w:rFonts w:ascii="Goudy Old Style" w:hAnsi="Goudy Old Style" w:cs="Didot"/>
        </w:rPr>
        <w:t>,</w:t>
      </w:r>
      <w:r w:rsidRPr="00D24342">
        <w:rPr>
          <w:rFonts w:ascii="Goudy Old Style" w:hAnsi="Goudy Old Style" w:cs="Didot"/>
        </w:rPr>
        <w:t xml:space="preserve"> “I’m not moving to Auckland because I don’t like Auckland,” but the same </w:t>
      </w:r>
      <w:r w:rsidR="00122032" w:rsidRPr="00D24342">
        <w:rPr>
          <w:rFonts w:ascii="Goudy Old Style" w:hAnsi="Goudy Old Style" w:cs="Didot"/>
        </w:rPr>
        <w:t xml:space="preserve">sort of </w:t>
      </w:r>
      <w:r w:rsidRPr="00D24342">
        <w:rPr>
          <w:rFonts w:ascii="Goudy Old Style" w:hAnsi="Goudy Old Style" w:cs="Didot"/>
        </w:rPr>
        <w:t xml:space="preserve">reasoning would be prohibited in </w:t>
      </w:r>
      <w:r w:rsidR="00122032" w:rsidRPr="00D24342">
        <w:rPr>
          <w:rFonts w:ascii="Goudy Old Style" w:hAnsi="Goudy Old Style" w:cs="Didot"/>
        </w:rPr>
        <w:t>a public context</w:t>
      </w:r>
      <w:r w:rsidR="00FC7706" w:rsidRPr="00D24342">
        <w:rPr>
          <w:rFonts w:ascii="Goudy Old Style" w:hAnsi="Goudy Old Style" w:cs="Didot"/>
        </w:rPr>
        <w:t xml:space="preserve">. Furthermore, </w:t>
      </w:r>
      <w:r w:rsidRPr="00D24342">
        <w:rPr>
          <w:rFonts w:ascii="Goudy Old Style" w:hAnsi="Goudy Old Style" w:cs="Didot"/>
        </w:rPr>
        <w:t>public decision-making often takes place in groups to mitigate the “noisiness” of individual reas</w:t>
      </w:r>
      <w:r w:rsidR="00E6599D" w:rsidRPr="00D24342">
        <w:rPr>
          <w:rFonts w:ascii="Goudy Old Style" w:hAnsi="Goudy Old Style" w:cs="Didot"/>
        </w:rPr>
        <w:t>oners, such as committees, juries and appellate courts</w:t>
      </w:r>
      <w:r w:rsidRPr="00D24342">
        <w:rPr>
          <w:rFonts w:ascii="Goudy Old Style" w:hAnsi="Goudy Old Style" w:cs="Didot"/>
        </w:rPr>
        <w:t>.</w:t>
      </w:r>
      <w:r w:rsidR="00BC1D3D" w:rsidRPr="00D24342">
        <w:rPr>
          <w:rStyle w:val="FootnoteReference"/>
          <w:rFonts w:ascii="Goudy Old Style" w:hAnsi="Goudy Old Style" w:cs="Didot"/>
        </w:rPr>
        <w:footnoteReference w:id="7"/>
      </w:r>
      <w:r w:rsidR="00E6599D" w:rsidRPr="00D24342">
        <w:rPr>
          <w:rFonts w:ascii="Goudy Old Style" w:hAnsi="Goudy Old Style" w:cs="Didot"/>
        </w:rPr>
        <w:t xml:space="preserve"> But</w:t>
      </w:r>
      <w:r w:rsidR="001C0BEB" w:rsidRPr="00D24342">
        <w:rPr>
          <w:rFonts w:ascii="Goudy Old Style" w:hAnsi="Goudy Old Style" w:cs="Didot"/>
        </w:rPr>
        <w:t xml:space="preserve"> </w:t>
      </w:r>
      <w:r w:rsidR="00E6599D" w:rsidRPr="00D24342">
        <w:rPr>
          <w:rFonts w:ascii="Goudy Old Style" w:hAnsi="Goudy Old Style" w:cs="Didot"/>
        </w:rPr>
        <w:t>these differences do not detract from the</w:t>
      </w:r>
      <w:r w:rsidR="00C604C0" w:rsidRPr="00D24342">
        <w:rPr>
          <w:rFonts w:ascii="Goudy Old Style" w:hAnsi="Goudy Old Style" w:cs="Didot"/>
        </w:rPr>
        <w:t>ir</w:t>
      </w:r>
      <w:r w:rsidR="00E6599D" w:rsidRPr="00D24342">
        <w:rPr>
          <w:rFonts w:ascii="Goudy Old Style" w:hAnsi="Goudy Old Style" w:cs="Didot"/>
        </w:rPr>
        <w:t xml:space="preserve"> fundamentally identical </w:t>
      </w:r>
      <w:r w:rsidR="000369E8" w:rsidRPr="00D24342">
        <w:rPr>
          <w:rFonts w:ascii="Goudy Old Style" w:hAnsi="Goudy Old Style" w:cs="Didot"/>
        </w:rPr>
        <w:t>structure</w:t>
      </w:r>
      <w:r w:rsidR="00E6599D" w:rsidRPr="00D24342">
        <w:rPr>
          <w:rFonts w:ascii="Goudy Old Style" w:hAnsi="Goudy Old Style" w:cs="Didot"/>
        </w:rPr>
        <w:t xml:space="preserve"> or </w:t>
      </w:r>
      <w:r w:rsidR="00E6599D" w:rsidRPr="00D24342">
        <w:rPr>
          <w:rFonts w:ascii="Goudy Old Style" w:hAnsi="Goudy Old Style" w:cs="Didot"/>
          <w:i/>
        </w:rPr>
        <w:t>form</w:t>
      </w:r>
      <w:r w:rsidR="00E6599D" w:rsidRPr="00D24342">
        <w:rPr>
          <w:rFonts w:ascii="Goudy Old Style" w:hAnsi="Goudy Old Style" w:cs="Didot"/>
        </w:rPr>
        <w:t xml:space="preserve"> (this is what we mean by </w:t>
      </w:r>
      <w:r w:rsidR="00E6599D" w:rsidRPr="00D24342">
        <w:rPr>
          <w:rFonts w:ascii="Goudy Old Style" w:hAnsi="Goudy Old Style" w:cs="Didot"/>
          <w:i/>
        </w:rPr>
        <w:t>formal</w:t>
      </w:r>
      <w:r w:rsidR="00E6599D" w:rsidRPr="00D24342">
        <w:rPr>
          <w:rFonts w:ascii="Goudy Old Style" w:hAnsi="Goudy Old Style" w:cs="Didot"/>
        </w:rPr>
        <w:t xml:space="preserve"> equivalence). For either way, whether there are more</w:t>
      </w:r>
      <w:r w:rsidR="001C0BEB" w:rsidRPr="00D24342">
        <w:rPr>
          <w:rFonts w:ascii="Goudy Old Style" w:hAnsi="Goudy Old Style" w:cs="Didot"/>
        </w:rPr>
        <w:t xml:space="preserve"> or less</w:t>
      </w:r>
      <w:r w:rsidR="00E6599D" w:rsidRPr="00D24342">
        <w:rPr>
          <w:rFonts w:ascii="Goudy Old Style" w:hAnsi="Goudy Old Style" w:cs="Didot"/>
        </w:rPr>
        <w:t xml:space="preserve"> people </w:t>
      </w:r>
      <w:r w:rsidR="00E6599D" w:rsidRPr="00D24342">
        <w:rPr>
          <w:rFonts w:ascii="Goudy Old Style" w:hAnsi="Goudy Old Style" w:cs="Didot"/>
        </w:rPr>
        <w:lastRenderedPageBreak/>
        <w:t>involved in the decision-making process (such as jurors, focus groups, etc.)</w:t>
      </w:r>
      <w:r w:rsidR="001C0BEB" w:rsidRPr="00D24342">
        <w:rPr>
          <w:rFonts w:ascii="Goudy Old Style" w:hAnsi="Goudy Old Style" w:cs="Didot"/>
        </w:rPr>
        <w:t>,</w:t>
      </w:r>
      <w:r w:rsidR="00E6599D" w:rsidRPr="00D24342">
        <w:rPr>
          <w:rFonts w:ascii="Goudy Old Style" w:hAnsi="Goudy Old Style" w:cs="Didot"/>
        </w:rPr>
        <w:t xml:space="preserve"> or </w:t>
      </w:r>
      <w:r w:rsidR="001C0BEB" w:rsidRPr="00D24342">
        <w:rPr>
          <w:rFonts w:ascii="Goudy Old Style" w:hAnsi="Goudy Old Style" w:cs="Didot"/>
        </w:rPr>
        <w:t>whether there are rights of</w:t>
      </w:r>
      <w:r w:rsidR="00E6599D" w:rsidRPr="00D24342">
        <w:rPr>
          <w:rFonts w:ascii="Goudy Old Style" w:hAnsi="Goudy Old Style" w:cs="Didot"/>
        </w:rPr>
        <w:t xml:space="preserve"> appeal, both decision procedures</w:t>
      </w:r>
      <w:r w:rsidR="00976DA9" w:rsidRPr="00D24342">
        <w:rPr>
          <w:rFonts w:ascii="Goudy Old Style" w:hAnsi="Goudy Old Style" w:cs="Didot"/>
        </w:rPr>
        <w:t xml:space="preserve"> </w:t>
      </w:r>
      <w:r w:rsidR="00E6599D" w:rsidRPr="00D24342">
        <w:rPr>
          <w:rFonts w:ascii="Goudy Old Style" w:hAnsi="Goudy Old Style" w:cs="Didot"/>
        </w:rPr>
        <w:t>employ practical reasoning</w:t>
      </w:r>
      <w:r w:rsidR="00C604C0" w:rsidRPr="00D24342">
        <w:rPr>
          <w:rFonts w:ascii="Goudy Old Style" w:hAnsi="Goudy Old Style" w:cs="Didot"/>
        </w:rPr>
        <w:t>, and take beliefs and desires as their input</w:t>
      </w:r>
      <w:r w:rsidR="00601540" w:rsidRPr="00D24342">
        <w:rPr>
          <w:rFonts w:ascii="Goudy Old Style" w:hAnsi="Goudy Old Style" w:cs="Didot"/>
        </w:rPr>
        <w:t>s</w:t>
      </w:r>
      <w:r w:rsidR="00E6599D" w:rsidRPr="00D24342">
        <w:rPr>
          <w:rFonts w:ascii="Goudy Old Style" w:hAnsi="Goudy Old Style" w:cs="Didot"/>
        </w:rPr>
        <w:t>.</w:t>
      </w:r>
      <w:r w:rsidR="001C0BEB" w:rsidRPr="00D24342">
        <w:rPr>
          <w:rFonts w:ascii="Goudy Old Style" w:hAnsi="Goudy Old Style" w:cs="Didot"/>
        </w:rPr>
        <w:t xml:space="preserve"> Take judicial decision-making</w:t>
      </w:r>
      <w:r w:rsidR="001C0BEB" w:rsidRPr="00D24342">
        <w:rPr>
          <w:rFonts w:ascii="Goudy Old Style" w:hAnsi="Goudy Old Style" w:cs="Didot"/>
          <w:lang w:val="en-AU"/>
        </w:rPr>
        <w:t>—perhaps the most procedurally, evidentially, statutorily and precedentially constrained form of official reasoning that exists</w:t>
      </w:r>
      <w:r w:rsidR="001C0BEB" w:rsidRPr="00D24342">
        <w:rPr>
          <w:rFonts w:ascii="Goudy Old Style" w:hAnsi="Goudy Old Style" w:cs="Didot"/>
        </w:rPr>
        <w:t xml:space="preserve">. </w:t>
      </w:r>
      <w:r w:rsidR="001C0BEB" w:rsidRPr="00D24342">
        <w:rPr>
          <w:rFonts w:ascii="Goudy Old Style" w:hAnsi="Goudy Old Style" w:cs="Didot"/>
          <w:lang w:val="en-AU"/>
        </w:rPr>
        <w:t>Judicial reasoning is, in the first instance, supposed to appeal to ordinary litigants seeking</w:t>
      </w:r>
      <w:r w:rsidR="00976DA9" w:rsidRPr="00D24342">
        <w:rPr>
          <w:rFonts w:ascii="Goudy Old Style" w:hAnsi="Goudy Old Style" w:cs="Didot"/>
          <w:lang w:val="en-AU"/>
        </w:rPr>
        <w:t xml:space="preserve"> the</w:t>
      </w:r>
      <w:r w:rsidR="001C0BEB" w:rsidRPr="00D24342">
        <w:rPr>
          <w:rFonts w:ascii="Goudy Old Style" w:hAnsi="Goudy Old Style" w:cs="Didot"/>
          <w:lang w:val="en-AU"/>
        </w:rPr>
        <w:t xml:space="preserve"> vindication of their rights, or</w:t>
      </w:r>
      <w:r w:rsidR="000C6627" w:rsidRPr="00D24342">
        <w:rPr>
          <w:rFonts w:ascii="Goudy Old Style" w:hAnsi="Goudy Old Style" w:cs="Didot"/>
          <w:lang w:val="en-AU"/>
        </w:rPr>
        <w:t>,</w:t>
      </w:r>
      <w:r w:rsidR="001C0BEB" w:rsidRPr="00D24342">
        <w:rPr>
          <w:rFonts w:ascii="Goudy Old Style" w:hAnsi="Goudy Old Style" w:cs="Didot"/>
          <w:lang w:val="en-AU"/>
        </w:rPr>
        <w:t xml:space="preserve"> </w:t>
      </w:r>
      <w:r w:rsidR="000C6627" w:rsidRPr="00D24342">
        <w:rPr>
          <w:rFonts w:ascii="Goudy Old Style" w:hAnsi="Goudy Old Style" w:cs="Didot"/>
          <w:lang w:val="en-AU"/>
        </w:rPr>
        <w:t xml:space="preserve">in the event of a loss, </w:t>
      </w:r>
      <w:r w:rsidR="001C0BEB" w:rsidRPr="00D24342">
        <w:rPr>
          <w:rFonts w:ascii="Goudy Old Style" w:hAnsi="Goudy Old Style" w:cs="Didot"/>
          <w:lang w:val="en-AU"/>
        </w:rPr>
        <w:t xml:space="preserve">an explanation for why such vindication won’t be forthcoming. </w:t>
      </w:r>
      <w:r w:rsidR="00086530" w:rsidRPr="00D24342">
        <w:rPr>
          <w:rFonts w:ascii="Goudy Old Style" w:hAnsi="Goudy Old Style" w:cs="Didot"/>
          <w:lang w:val="en-AU"/>
        </w:rPr>
        <w:t>So it simply must adopt the template of practical reason</w:t>
      </w:r>
      <w:r w:rsidR="00D76E95" w:rsidRPr="00D24342">
        <w:rPr>
          <w:rFonts w:ascii="Goudy Old Style" w:hAnsi="Goudy Old Style" w:cs="Didot"/>
          <w:lang w:val="en-AU"/>
        </w:rPr>
        <w:t xml:space="preserve">, as it must address citizens in one capacity or another (e.g. as members of families, as corporate </w:t>
      </w:r>
      <w:r w:rsidR="00D5560B" w:rsidRPr="00D24342">
        <w:rPr>
          <w:rFonts w:ascii="Goudy Old Style" w:hAnsi="Goudy Old Style" w:cs="Didot"/>
          <w:lang w:val="en-AU"/>
        </w:rPr>
        <w:t>executives</w:t>
      </w:r>
      <w:r w:rsidR="00D76E95" w:rsidRPr="00D24342">
        <w:rPr>
          <w:rFonts w:ascii="Goudy Old Style" w:hAnsi="Goudy Old Style" w:cs="Didot"/>
          <w:lang w:val="en-AU"/>
        </w:rPr>
        <w:t>, as shareholders, as consumers, as criminals, etc.)</w:t>
      </w:r>
      <w:r w:rsidR="00086530" w:rsidRPr="00D24342">
        <w:rPr>
          <w:rFonts w:ascii="Goudy Old Style" w:hAnsi="Goudy Old Style" w:cs="Didot"/>
          <w:lang w:val="en-AU"/>
        </w:rPr>
        <w:t xml:space="preserve">. Even </w:t>
      </w:r>
      <w:r w:rsidR="00D76E95" w:rsidRPr="00D24342">
        <w:rPr>
          <w:rFonts w:ascii="Goudy Old Style" w:hAnsi="Goudy Old Style" w:cs="Didot"/>
          <w:lang w:val="en-AU"/>
        </w:rPr>
        <w:t xml:space="preserve">in addressing itself to lawyers, i.e. when </w:t>
      </w:r>
      <w:r w:rsidR="00086530" w:rsidRPr="00D24342">
        <w:rPr>
          <w:rFonts w:ascii="Goudy Old Style" w:hAnsi="Goudy Old Style" w:cs="Didot"/>
          <w:lang w:val="en-AU"/>
        </w:rPr>
        <w:t xml:space="preserve">articulating legal rules and the moral principles underpinning them, it cannot escape or transcend the bounds of practical </w:t>
      </w:r>
      <w:r w:rsidR="00D5560B" w:rsidRPr="00D24342">
        <w:rPr>
          <w:rFonts w:ascii="Goudy Old Style" w:hAnsi="Goudy Old Style" w:cs="Didot"/>
          <w:lang w:val="en-AU"/>
        </w:rPr>
        <w:t xml:space="preserve">(and moral) </w:t>
      </w:r>
      <w:r w:rsidR="00086530" w:rsidRPr="00D24342">
        <w:rPr>
          <w:rFonts w:ascii="Goudy Old Style" w:hAnsi="Goudy Old Style" w:cs="Didot"/>
          <w:lang w:val="en-AU"/>
        </w:rPr>
        <w:t>reason</w:t>
      </w:r>
      <w:r w:rsidR="002E6514" w:rsidRPr="00D24342">
        <w:rPr>
          <w:rFonts w:ascii="Goudy Old Style" w:hAnsi="Goudy Old Style" w:cs="Didot"/>
          <w:lang w:val="en-AU"/>
        </w:rPr>
        <w:t>ing</w:t>
      </w:r>
      <w:r w:rsidR="00D5560B" w:rsidRPr="00D24342">
        <w:rPr>
          <w:rFonts w:ascii="Goudy Old Style" w:hAnsi="Goudy Old Style" w:cs="Didot"/>
          <w:lang w:val="en-AU"/>
        </w:rPr>
        <w:t xml:space="preserve"> (Dworkin 1977</w:t>
      </w:r>
      <w:r w:rsidR="007602CE" w:rsidRPr="00D24342">
        <w:rPr>
          <w:rFonts w:ascii="Goudy Old Style" w:hAnsi="Goudy Old Style" w:cs="Didot"/>
          <w:lang w:val="en-AU"/>
        </w:rPr>
        <w:t>; 1986</w:t>
      </w:r>
      <w:r w:rsidR="00D5560B" w:rsidRPr="00D24342">
        <w:rPr>
          <w:rFonts w:ascii="Goudy Old Style" w:hAnsi="Goudy Old Style" w:cs="Didot"/>
          <w:lang w:val="en-AU"/>
        </w:rPr>
        <w:t>)</w:t>
      </w:r>
      <w:r w:rsidR="00086530" w:rsidRPr="00D24342">
        <w:rPr>
          <w:rFonts w:ascii="Goudy Old Style" w:hAnsi="Goudy Old Style" w:cs="Didot"/>
          <w:lang w:val="en-AU"/>
        </w:rPr>
        <w:t>.</w:t>
      </w:r>
    </w:p>
    <w:p w14:paraId="4E5791A9" w14:textId="107BD5D1" w:rsidR="00971F15" w:rsidRPr="00D24342" w:rsidRDefault="00971F15" w:rsidP="00670AD8">
      <w:pPr>
        <w:spacing w:line="480" w:lineRule="auto"/>
        <w:rPr>
          <w:rFonts w:ascii="Goudy Old Style" w:hAnsi="Goudy Old Style" w:cs="Didot"/>
          <w:lang w:val="en-GB"/>
        </w:rPr>
      </w:pPr>
    </w:p>
    <w:p w14:paraId="390B082C" w14:textId="3B6AF386" w:rsidR="00A478DA" w:rsidRPr="00D24342" w:rsidRDefault="00971F15" w:rsidP="00EB1BE3">
      <w:pPr>
        <w:spacing w:line="480" w:lineRule="auto"/>
        <w:rPr>
          <w:rFonts w:ascii="Goudy Old Style" w:hAnsi="Goudy Old Style" w:cs="Didot"/>
          <w:lang w:val="en-GB"/>
        </w:rPr>
      </w:pPr>
      <w:r w:rsidRPr="00D24342">
        <w:rPr>
          <w:rFonts w:ascii="Goudy Old Style" w:hAnsi="Goudy Old Style" w:cs="Didot"/>
          <w:lang w:val="en-GB"/>
        </w:rPr>
        <w:tab/>
      </w:r>
      <w:r w:rsidR="0057397A" w:rsidRPr="00D24342">
        <w:rPr>
          <w:rFonts w:ascii="Goudy Old Style" w:hAnsi="Goudy Old Style" w:cs="Didot"/>
          <w:lang w:val="en-GB"/>
        </w:rPr>
        <w:t>We’re not claiming that t</w:t>
      </w:r>
      <w:r w:rsidRPr="00D24342">
        <w:rPr>
          <w:rFonts w:ascii="Goudy Old Style" w:hAnsi="Goudy Old Style" w:cs="Didot"/>
          <w:lang w:val="en-GB"/>
        </w:rPr>
        <w:t xml:space="preserve">hese </w:t>
      </w:r>
      <w:r w:rsidR="00241091" w:rsidRPr="00D24342">
        <w:rPr>
          <w:rFonts w:ascii="Goudy Old Style" w:hAnsi="Goudy Old Style" w:cs="Didot"/>
          <w:lang w:val="en-GB"/>
        </w:rPr>
        <w:t>insights</w:t>
      </w:r>
      <w:r w:rsidRPr="00D24342">
        <w:rPr>
          <w:rFonts w:ascii="Goudy Old Style" w:hAnsi="Goudy Old Style" w:cs="Didot"/>
          <w:lang w:val="en-GB"/>
        </w:rPr>
        <w:t xml:space="preserve"> are </w:t>
      </w:r>
      <w:r w:rsidR="00F3099C" w:rsidRPr="00D24342">
        <w:rPr>
          <w:rFonts w:ascii="Goudy Old Style" w:hAnsi="Goudy Old Style" w:cs="Didot"/>
          <w:lang w:val="en-GB"/>
        </w:rPr>
        <w:t xml:space="preserve">in any sense </w:t>
      </w:r>
      <w:r w:rsidRPr="00D24342">
        <w:rPr>
          <w:rFonts w:ascii="Goudy Old Style" w:hAnsi="Goudy Old Style" w:cs="Didot"/>
          <w:lang w:val="en-GB"/>
        </w:rPr>
        <w:t xml:space="preserve">original, but </w:t>
      </w:r>
      <w:r w:rsidR="00F3099C" w:rsidRPr="00D24342">
        <w:rPr>
          <w:rFonts w:ascii="Goudy Old Style" w:hAnsi="Goudy Old Style" w:cs="Didot"/>
          <w:lang w:val="en-GB"/>
        </w:rPr>
        <w:t xml:space="preserve">we do think </w:t>
      </w:r>
      <w:r w:rsidR="003F229D" w:rsidRPr="00D24342">
        <w:rPr>
          <w:rFonts w:ascii="Goudy Old Style" w:hAnsi="Goudy Old Style" w:cs="Didot"/>
          <w:lang w:val="en-GB"/>
        </w:rPr>
        <w:t>they’</w:t>
      </w:r>
      <w:r w:rsidR="00402A67" w:rsidRPr="00D24342">
        <w:rPr>
          <w:rFonts w:ascii="Goudy Old Style" w:hAnsi="Goudy Old Style" w:cs="Didot"/>
          <w:lang w:val="en-GB"/>
        </w:rPr>
        <w:t>re important. The d</w:t>
      </w:r>
      <w:r w:rsidRPr="00D24342">
        <w:rPr>
          <w:rFonts w:ascii="Goudy Old Style" w:hAnsi="Goudy Old Style" w:cs="Didot"/>
          <w:lang w:val="en-GB"/>
        </w:rPr>
        <w:t xml:space="preserve">ecision tools </w:t>
      </w:r>
      <w:r w:rsidR="00402A67" w:rsidRPr="00D24342">
        <w:rPr>
          <w:rFonts w:ascii="Goudy Old Style" w:hAnsi="Goudy Old Style" w:cs="Didot"/>
          <w:lang w:val="en-GB"/>
        </w:rPr>
        <w:t xml:space="preserve">coopted in predictive analytics </w:t>
      </w:r>
      <w:r w:rsidRPr="00D24342">
        <w:rPr>
          <w:rFonts w:ascii="Goudy Old Style" w:hAnsi="Goudy Old Style" w:cs="Didot"/>
          <w:lang w:val="en-GB"/>
        </w:rPr>
        <w:t xml:space="preserve">have been pressed into the service of practical reasoning. The </w:t>
      </w:r>
      <w:r w:rsidR="005B1465" w:rsidRPr="00D24342">
        <w:rPr>
          <w:rFonts w:ascii="Goudy Old Style" w:hAnsi="Goudy Old Style" w:cs="Didot"/>
          <w:lang w:val="en-GB"/>
        </w:rPr>
        <w:t>aim</w:t>
      </w:r>
      <w:r w:rsidRPr="00D24342">
        <w:rPr>
          <w:rFonts w:ascii="Goudy Old Style" w:hAnsi="Goudy Old Style" w:cs="Didot"/>
          <w:lang w:val="en-GB"/>
        </w:rPr>
        <w:t xml:space="preserve"> of the GDPR, for instance,</w:t>
      </w:r>
      <w:r w:rsidR="00EB1BE3" w:rsidRPr="00D24342">
        <w:rPr>
          <w:rFonts w:ascii="Goudy Old Style" w:hAnsi="Goudy Old Style" w:cs="Didot"/>
          <w:lang w:val="en-GB"/>
        </w:rPr>
        <w:t xml:space="preserve"> is to protect “natural persons” with regard to the processing of “</w:t>
      </w:r>
      <w:r w:rsidR="001227F7" w:rsidRPr="00D24342">
        <w:rPr>
          <w:rFonts w:ascii="Goudy Old Style" w:hAnsi="Goudy Old Style" w:cs="Didot"/>
          <w:lang w:val="en-GB"/>
        </w:rPr>
        <w:t>personal</w:t>
      </w:r>
      <w:r w:rsidR="008362AA" w:rsidRPr="00D24342">
        <w:rPr>
          <w:rFonts w:ascii="Goudy Old Style" w:hAnsi="Goudy Old Style" w:cs="Didot"/>
          <w:lang w:val="en-GB"/>
        </w:rPr>
        <w:t>”</w:t>
      </w:r>
      <w:r w:rsidR="00EB1BE3" w:rsidRPr="00D24342">
        <w:rPr>
          <w:rFonts w:ascii="Goudy Old Style" w:hAnsi="Goudy Old Style" w:cs="Didot"/>
          <w:lang w:val="en-GB"/>
        </w:rPr>
        <w:t xml:space="preserve"> data</w:t>
      </w:r>
      <w:r w:rsidR="003116DE" w:rsidRPr="00D24342">
        <w:rPr>
          <w:rFonts w:ascii="Goudy Old Style" w:hAnsi="Goudy Old Style" w:cs="Didot"/>
          <w:lang w:val="en-GB"/>
        </w:rPr>
        <w:t xml:space="preserve"> (Article 1)</w:t>
      </w:r>
      <w:r w:rsidR="00EB1BE3" w:rsidRPr="00D24342">
        <w:rPr>
          <w:rFonts w:ascii="Goudy Old Style" w:hAnsi="Goudy Old Style" w:cs="Didot"/>
          <w:lang w:val="en-GB"/>
        </w:rPr>
        <w:t xml:space="preserve">. </w:t>
      </w:r>
      <w:r w:rsidR="00EF55CC" w:rsidRPr="00D24342">
        <w:rPr>
          <w:rFonts w:ascii="Goudy Old Style" w:hAnsi="Goudy Old Style" w:cs="Didot"/>
          <w:lang w:val="en-GB"/>
        </w:rPr>
        <w:t xml:space="preserve">Articles 15 and 22 concern a data subject’s “right” not to be subject to a “decision” based solely on automated processing, including “profiling”; and the tools which have attained notoriety for their problematic biases, such as PredPol (for hot-spot policing) and COMPAS (predicting the likelihood of recidivism), likewise involve software intended to substitute or supplement </w:t>
      </w:r>
      <w:r w:rsidR="00EF55CC" w:rsidRPr="00D24342">
        <w:rPr>
          <w:rFonts w:ascii="Goudy Old Style" w:hAnsi="Goudy Old Style" w:cs="Didot"/>
          <w:lang w:val="en-GB"/>
        </w:rPr>
        <w:lastRenderedPageBreak/>
        <w:t xml:space="preserve">practical human decision-making (for instance, by answering questions of the form: How should we distribute police officers over a locality having these geographical characteristics? </w:t>
      </w:r>
      <w:r w:rsidR="006506ED" w:rsidRPr="00D24342">
        <w:rPr>
          <w:rFonts w:ascii="Goudy Old Style" w:hAnsi="Goudy Old Style" w:cs="Didot"/>
          <w:lang w:val="en-GB"/>
        </w:rPr>
        <w:t xml:space="preserve">What is the likelihood that this </w:t>
      </w:r>
      <w:r w:rsidR="00483F34" w:rsidRPr="00D24342">
        <w:rPr>
          <w:rFonts w:ascii="Goudy Old Style" w:hAnsi="Goudy Old Style" w:cs="Didot"/>
          <w:lang w:val="en-GB"/>
        </w:rPr>
        <w:t xml:space="preserve">prisoner will recidivate? </w:t>
      </w:r>
      <w:r w:rsidR="006506ED" w:rsidRPr="00D24342">
        <w:rPr>
          <w:rFonts w:ascii="Goudy Old Style" w:hAnsi="Goudy Old Style" w:cs="Didot"/>
          <w:lang w:val="en-GB"/>
        </w:rPr>
        <w:t>etc.)</w:t>
      </w:r>
      <w:r w:rsidR="00C8236B" w:rsidRPr="00D24342">
        <w:rPr>
          <w:rFonts w:ascii="Goudy Old Style" w:hAnsi="Goudy Old Style" w:cs="Didot"/>
          <w:lang w:val="en-GB"/>
        </w:rPr>
        <w:t>.</w:t>
      </w:r>
      <w:r w:rsidR="00C63064" w:rsidRPr="00D24342">
        <w:rPr>
          <w:rFonts w:ascii="Goudy Old Style" w:hAnsi="Goudy Old Style" w:cs="Didot"/>
          <w:lang w:val="en-GB"/>
        </w:rPr>
        <w:t xml:space="preserve"> </w:t>
      </w:r>
      <w:r w:rsidR="00222728" w:rsidRPr="00D24342">
        <w:rPr>
          <w:rFonts w:ascii="Goudy Old Style" w:hAnsi="Goudy Old Style" w:cs="Didot"/>
          <w:lang w:val="en-GB"/>
        </w:rPr>
        <w:t xml:space="preserve">Explanations </w:t>
      </w:r>
      <w:r w:rsidR="00C63064" w:rsidRPr="00D24342">
        <w:rPr>
          <w:rFonts w:ascii="Goudy Old Style" w:hAnsi="Goudy Old Style" w:cs="Didot"/>
          <w:lang w:val="en-GB"/>
        </w:rPr>
        <w:t>sought from such technologies should aim for levels</w:t>
      </w:r>
      <w:r w:rsidR="008033A4" w:rsidRPr="00D24342">
        <w:rPr>
          <w:rFonts w:ascii="Goudy Old Style" w:hAnsi="Goudy Old Style" w:cs="Didot"/>
          <w:lang w:val="en-GB"/>
        </w:rPr>
        <w:t xml:space="preserve"> that are </w:t>
      </w:r>
      <w:r w:rsidR="00222728" w:rsidRPr="00D24342">
        <w:rPr>
          <w:rFonts w:ascii="Goudy Old Style" w:hAnsi="Goudy Old Style" w:cs="Didot"/>
          <w:lang w:val="en-GB"/>
        </w:rPr>
        <w:t>apposite to practical reasoning. Explanations</w:t>
      </w:r>
      <w:r w:rsidR="00C63064" w:rsidRPr="00D24342">
        <w:rPr>
          <w:rFonts w:ascii="Goudy Old Style" w:hAnsi="Goudy Old Style" w:cs="Didot"/>
          <w:lang w:val="en-GB"/>
        </w:rPr>
        <w:t xml:space="preserve"> that would be too detailed, lengthy or technical to satisfy the requirements of practical reasoning</w:t>
      </w:r>
      <w:r w:rsidR="00222728" w:rsidRPr="00D24342">
        <w:rPr>
          <w:rFonts w:ascii="Goudy Old Style" w:hAnsi="Goudy Old Style" w:cs="Didot"/>
          <w:lang w:val="en-GB"/>
        </w:rPr>
        <w:t xml:space="preserve"> should not be seen as in any way ideal</w:t>
      </w:r>
      <w:r w:rsidR="00C63064" w:rsidRPr="00D24342">
        <w:rPr>
          <w:rFonts w:ascii="Goudy Old Style" w:hAnsi="Goudy Old Style" w:cs="Didot"/>
          <w:lang w:val="en-GB"/>
        </w:rPr>
        <w:t>.</w:t>
      </w:r>
    </w:p>
    <w:p w14:paraId="2206915C" w14:textId="5BA43705" w:rsidR="005A6CC2" w:rsidRPr="00D24342" w:rsidRDefault="005A6CC2" w:rsidP="00EB1BE3">
      <w:pPr>
        <w:spacing w:line="480" w:lineRule="auto"/>
        <w:rPr>
          <w:rFonts w:ascii="Goudy Old Style" w:hAnsi="Goudy Old Style" w:cs="Didot"/>
          <w:lang w:val="en-GB"/>
        </w:rPr>
      </w:pPr>
    </w:p>
    <w:p w14:paraId="24426D82" w14:textId="69F170A6" w:rsidR="005A6CC2" w:rsidRPr="00D24342" w:rsidRDefault="0097600E" w:rsidP="00FD3B6D">
      <w:pPr>
        <w:spacing w:line="480" w:lineRule="auto"/>
        <w:ind w:firstLine="720"/>
        <w:rPr>
          <w:rFonts w:ascii="Goudy Old Style" w:hAnsi="Goudy Old Style" w:cs="Didot"/>
          <w:lang w:val="en-GB"/>
        </w:rPr>
      </w:pPr>
      <w:r w:rsidRPr="00D24342">
        <w:rPr>
          <w:rFonts w:ascii="Goudy Old Style" w:hAnsi="Goudy Old Style" w:cs="Didot"/>
          <w:lang w:val="en-GB"/>
        </w:rPr>
        <w:t>I</w:t>
      </w:r>
      <w:r w:rsidR="000C369E" w:rsidRPr="00D24342">
        <w:rPr>
          <w:rFonts w:ascii="Goudy Old Style" w:hAnsi="Goudy Old Style" w:cs="Didot"/>
          <w:lang w:val="en-GB"/>
        </w:rPr>
        <w:t xml:space="preserve">t is somewhat remarkable </w:t>
      </w:r>
      <w:r w:rsidRPr="00D24342">
        <w:rPr>
          <w:rFonts w:ascii="Goudy Old Style" w:hAnsi="Goudy Old Style" w:cs="Didot"/>
          <w:lang w:val="en-GB"/>
        </w:rPr>
        <w:t xml:space="preserve">then </w:t>
      </w:r>
      <w:r w:rsidR="000C369E" w:rsidRPr="00D24342">
        <w:rPr>
          <w:rFonts w:ascii="Goudy Old Style" w:hAnsi="Goudy Old Style" w:cs="Didot"/>
          <w:lang w:val="en-GB"/>
        </w:rPr>
        <w:t xml:space="preserve">that many proposals for explainable AI </w:t>
      </w:r>
      <w:r w:rsidR="00B1540E" w:rsidRPr="00D24342">
        <w:rPr>
          <w:rFonts w:ascii="Goudy Old Style" w:hAnsi="Goudy Old Style" w:cs="Didot"/>
          <w:lang w:val="en-GB"/>
        </w:rPr>
        <w:t>assume</w:t>
      </w:r>
      <w:r w:rsidRPr="00D24342">
        <w:rPr>
          <w:rFonts w:ascii="Goudy Old Style" w:hAnsi="Goudy Old Style" w:cs="Didot"/>
          <w:lang w:val="en-GB"/>
        </w:rPr>
        <w:t xml:space="preserve"> (either </w:t>
      </w:r>
      <w:r w:rsidR="00D50BF5" w:rsidRPr="00D24342">
        <w:rPr>
          <w:rFonts w:ascii="Goudy Old Style" w:hAnsi="Goudy Old Style" w:cs="Didot"/>
          <w:lang w:val="en-GB"/>
        </w:rPr>
        <w:t>explicitly</w:t>
      </w:r>
      <w:r w:rsidRPr="00D24342">
        <w:rPr>
          <w:rFonts w:ascii="Goudy Old Style" w:hAnsi="Goudy Old Style" w:cs="Didot"/>
          <w:lang w:val="en-GB"/>
        </w:rPr>
        <w:t xml:space="preserve"> or implicitly</w:t>
      </w:r>
      <w:r w:rsidR="00D50BF5" w:rsidRPr="00D24342">
        <w:rPr>
          <w:rFonts w:ascii="Goudy Old Style" w:hAnsi="Goudy Old Style" w:cs="Didot"/>
          <w:lang w:val="en-GB"/>
        </w:rPr>
        <w:t>)</w:t>
      </w:r>
      <w:r w:rsidR="00B1540E" w:rsidRPr="00D24342">
        <w:rPr>
          <w:rFonts w:ascii="Goudy Old Style" w:hAnsi="Goudy Old Style" w:cs="Didot"/>
          <w:lang w:val="en-GB"/>
        </w:rPr>
        <w:t xml:space="preserve"> that</w:t>
      </w:r>
      <w:r w:rsidR="000C369E" w:rsidRPr="00D24342">
        <w:rPr>
          <w:rFonts w:ascii="Goudy Old Style" w:hAnsi="Goudy Old Style" w:cs="Didot"/>
          <w:lang w:val="en-GB"/>
        </w:rPr>
        <w:t xml:space="preserve"> the innards of </w:t>
      </w:r>
      <w:r w:rsidRPr="00D24342">
        <w:rPr>
          <w:rFonts w:ascii="Goudy Old Style" w:hAnsi="Goudy Old Style" w:cs="Didot"/>
          <w:lang w:val="en-GB"/>
        </w:rPr>
        <w:t xml:space="preserve">an information </w:t>
      </w:r>
      <w:r w:rsidR="000C369E" w:rsidRPr="00D24342">
        <w:rPr>
          <w:rFonts w:ascii="Goudy Old Style" w:hAnsi="Goudy Old Style" w:cs="Didot"/>
          <w:lang w:val="en-GB"/>
        </w:rPr>
        <w:t xml:space="preserve">processing </w:t>
      </w:r>
      <w:r w:rsidRPr="00D24342">
        <w:rPr>
          <w:rFonts w:ascii="Goudy Old Style" w:hAnsi="Goudy Old Style" w:cs="Didot"/>
          <w:lang w:val="en-GB"/>
        </w:rPr>
        <w:t xml:space="preserve">system </w:t>
      </w:r>
      <w:r w:rsidR="001B7E75" w:rsidRPr="00D24342">
        <w:rPr>
          <w:rFonts w:ascii="Goudy Old Style" w:hAnsi="Goudy Old Style" w:cs="Didot"/>
          <w:lang w:val="en-GB"/>
        </w:rPr>
        <w:t xml:space="preserve">constitute </w:t>
      </w:r>
      <w:r w:rsidR="009F695F" w:rsidRPr="00D24342">
        <w:rPr>
          <w:rFonts w:ascii="Goudy Old Style" w:hAnsi="Goudy Old Style" w:cs="Didot"/>
          <w:lang w:val="en-GB"/>
        </w:rPr>
        <w:t>an acceptable and even</w:t>
      </w:r>
      <w:r w:rsidR="001B7E75" w:rsidRPr="00D24342">
        <w:rPr>
          <w:rFonts w:ascii="Goudy Old Style" w:hAnsi="Goudy Old Style" w:cs="Didot"/>
          <w:lang w:val="en-GB"/>
        </w:rPr>
        <w:t xml:space="preserve"> ideal</w:t>
      </w:r>
      <w:r w:rsidR="009F695F" w:rsidRPr="00D24342">
        <w:rPr>
          <w:rFonts w:ascii="Goudy Old Style" w:hAnsi="Goudy Old Style" w:cs="Didot"/>
          <w:lang w:val="en-GB"/>
        </w:rPr>
        <w:t xml:space="preserve"> level</w:t>
      </w:r>
      <w:r w:rsidRPr="00D24342">
        <w:rPr>
          <w:rFonts w:ascii="Goudy Old Style" w:hAnsi="Goudy Old Style" w:cs="Didot"/>
          <w:lang w:val="en-GB"/>
        </w:rPr>
        <w:t xml:space="preserve"> </w:t>
      </w:r>
      <w:r w:rsidR="009F695F" w:rsidRPr="00D24342">
        <w:rPr>
          <w:rFonts w:ascii="Goudy Old Style" w:hAnsi="Goudy Old Style" w:cs="Didot"/>
          <w:lang w:val="en-GB"/>
        </w:rPr>
        <w:t>at</w:t>
      </w:r>
      <w:r w:rsidRPr="00D24342">
        <w:rPr>
          <w:rFonts w:ascii="Goudy Old Style" w:hAnsi="Goudy Old Style" w:cs="Didot"/>
          <w:lang w:val="en-GB"/>
        </w:rPr>
        <w:t xml:space="preserve"> which to realise the aims of</w:t>
      </w:r>
      <w:r w:rsidR="000C369E" w:rsidRPr="00D24342">
        <w:rPr>
          <w:rFonts w:ascii="Goudy Old Style" w:hAnsi="Goudy Old Style" w:cs="Didot"/>
          <w:lang w:val="en-GB"/>
        </w:rPr>
        <w:t xml:space="preserve"> transparency.</w:t>
      </w:r>
      <w:r w:rsidR="00F87EDC" w:rsidRPr="00D24342">
        <w:rPr>
          <w:rFonts w:ascii="Goudy Old Style" w:hAnsi="Goudy Old Style" w:cs="Didot"/>
          <w:lang w:val="en-GB"/>
        </w:rPr>
        <w:t xml:space="preserve"> </w:t>
      </w:r>
      <w:r w:rsidR="00A47333" w:rsidRPr="00D24342">
        <w:rPr>
          <w:rFonts w:ascii="Goudy Old Style" w:hAnsi="Goudy Old Style" w:cs="Didot"/>
          <w:lang w:val="en-GB"/>
        </w:rPr>
        <w:t xml:space="preserve">The UK House of Lords Select Committee on Artificial Intelligence’s </w:t>
      </w:r>
      <w:r w:rsidR="004A54F3" w:rsidRPr="00D24342">
        <w:rPr>
          <w:rFonts w:ascii="Goudy Old Style" w:hAnsi="Goudy Old Style" w:cs="Didot"/>
          <w:lang w:val="en-GB"/>
        </w:rPr>
        <w:t xml:space="preserve">(2018) </w:t>
      </w:r>
      <w:r w:rsidR="00A47333" w:rsidRPr="00D24342">
        <w:rPr>
          <w:rFonts w:ascii="Goudy Old Style" w:hAnsi="Goudy Old Style" w:cs="Didot"/>
          <w:lang w:val="en-GB"/>
        </w:rPr>
        <w:t>report is a case in point. On the one hand, what they refer to as “full technical transparency” is conceded to be “difficult, and possibly even impossible,</w:t>
      </w:r>
      <w:r w:rsidR="00A47333" w:rsidRPr="00D24342">
        <w:rPr>
          <w:rFonts w:ascii="Goudy Old Style" w:hAnsi="Goudy Old Style" w:cs="Didot"/>
        </w:rPr>
        <w:t xml:space="preserve"> </w:t>
      </w:r>
      <w:r w:rsidR="00A47333" w:rsidRPr="00D24342">
        <w:rPr>
          <w:rFonts w:ascii="Goudy Old Style" w:hAnsi="Goudy Old Style" w:cs="Didot"/>
          <w:lang w:val="en-GB"/>
        </w:rPr>
        <w:t>for certain kinds of AI systems in use today, and would in any case not be appro</w:t>
      </w:r>
      <w:r w:rsidR="003814ED" w:rsidRPr="00D24342">
        <w:rPr>
          <w:rFonts w:ascii="Goudy Old Style" w:hAnsi="Goudy Old Style" w:cs="Didot"/>
          <w:lang w:val="en-GB"/>
        </w:rPr>
        <w:t>priate or helpful in many cases</w:t>
      </w:r>
      <w:r w:rsidR="00A47333" w:rsidRPr="00D24342">
        <w:rPr>
          <w:rFonts w:ascii="Goudy Old Style" w:hAnsi="Goudy Old Style" w:cs="Didot"/>
          <w:lang w:val="en-GB"/>
        </w:rPr>
        <w:t>”</w:t>
      </w:r>
      <w:r w:rsidR="00A43D6B" w:rsidRPr="00D24342">
        <w:rPr>
          <w:rFonts w:ascii="Goudy Old Style" w:hAnsi="Goudy Old Style" w:cs="Didot"/>
          <w:lang w:val="en-GB"/>
        </w:rPr>
        <w:t xml:space="preserve"> (</w:t>
      </w:r>
      <w:r w:rsidR="003814ED" w:rsidRPr="00D24342">
        <w:rPr>
          <w:rFonts w:ascii="Goudy Old Style" w:hAnsi="Goudy Old Style" w:cs="Didot"/>
          <w:lang w:val="en-GB"/>
        </w:rPr>
        <w:t>2018, p.38).</w:t>
      </w:r>
      <w:r w:rsidR="00A47333" w:rsidRPr="00D24342">
        <w:rPr>
          <w:rFonts w:ascii="Goudy Old Style" w:hAnsi="Goudy Old Style" w:cs="Didot"/>
          <w:lang w:val="en-GB"/>
        </w:rPr>
        <w:t xml:space="preserve"> On the</w:t>
      </w:r>
      <w:r w:rsidR="00725E9D" w:rsidRPr="00D24342">
        <w:rPr>
          <w:rFonts w:ascii="Goudy Old Style" w:hAnsi="Goudy Old Style" w:cs="Didot"/>
          <w:lang w:val="en-GB"/>
        </w:rPr>
        <w:t xml:space="preserve"> other hand, something like</w:t>
      </w:r>
      <w:r w:rsidR="00A47333" w:rsidRPr="00D24342">
        <w:rPr>
          <w:rFonts w:ascii="Goudy Old Style" w:hAnsi="Goudy Old Style" w:cs="Didot"/>
          <w:lang w:val="en-GB"/>
        </w:rPr>
        <w:t xml:space="preserve"> full technical transparency is “imperative” in certain safety-critical domains, such as </w:t>
      </w:r>
      <w:r w:rsidR="004A54F3" w:rsidRPr="00D24342">
        <w:rPr>
          <w:rFonts w:ascii="Goudy Old Style" w:hAnsi="Goudy Old Style" w:cs="Didot"/>
          <w:lang w:val="en-GB"/>
        </w:rPr>
        <w:t xml:space="preserve">in the </w:t>
      </w:r>
      <w:r w:rsidR="00A47333" w:rsidRPr="00D24342">
        <w:rPr>
          <w:rFonts w:ascii="Goudy Old Style" w:hAnsi="Goudy Old Style" w:cs="Didot"/>
          <w:lang w:val="en-GB"/>
        </w:rPr>
        <w:t>legal, medical and financial sectors</w:t>
      </w:r>
      <w:r w:rsidR="004A54F3" w:rsidRPr="00D24342">
        <w:rPr>
          <w:rFonts w:ascii="Goudy Old Style" w:hAnsi="Goudy Old Style" w:cs="Didot"/>
          <w:lang w:val="en-GB"/>
        </w:rPr>
        <w:t xml:space="preserve"> of the economy</w:t>
      </w:r>
      <w:r w:rsidR="00A47333" w:rsidRPr="00D24342">
        <w:rPr>
          <w:rFonts w:ascii="Goudy Old Style" w:hAnsi="Goudy Old Style" w:cs="Didot"/>
          <w:lang w:val="en-GB"/>
        </w:rPr>
        <w:t>. Here, regulators “must have the power to mandate the use of more transparent forms of AI, even at the potentia</w:t>
      </w:r>
      <w:r w:rsidR="003814ED" w:rsidRPr="00D24342">
        <w:rPr>
          <w:rFonts w:ascii="Goudy Old Style" w:hAnsi="Goudy Old Style" w:cs="Didot"/>
          <w:lang w:val="en-GB"/>
        </w:rPr>
        <w:t>l expense of power and accuracy</w:t>
      </w:r>
      <w:r w:rsidR="00A47333" w:rsidRPr="00D24342">
        <w:rPr>
          <w:rFonts w:ascii="Goudy Old Style" w:hAnsi="Goudy Old Style" w:cs="Didot"/>
          <w:lang w:val="en-GB"/>
        </w:rPr>
        <w:t>”</w:t>
      </w:r>
      <w:r w:rsidR="00A43D6B" w:rsidRPr="00D24342">
        <w:rPr>
          <w:rFonts w:ascii="Goudy Old Style" w:hAnsi="Goudy Old Style" w:cs="Didot"/>
          <w:lang w:val="en-GB"/>
        </w:rPr>
        <w:t xml:space="preserve"> (</w:t>
      </w:r>
      <w:r w:rsidR="003814ED" w:rsidRPr="00D24342">
        <w:rPr>
          <w:rFonts w:ascii="Goudy Old Style" w:hAnsi="Goudy Old Style" w:cs="Didot"/>
          <w:lang w:val="en-GB"/>
        </w:rPr>
        <w:t>2018, p.38)</w:t>
      </w:r>
      <w:r w:rsidR="00440073" w:rsidRPr="00D24342">
        <w:rPr>
          <w:rFonts w:ascii="Goudy Old Style" w:hAnsi="Goudy Old Style" w:cs="Didot"/>
          <w:lang w:val="en-GB"/>
        </w:rPr>
        <w:t xml:space="preserve">. The reasoning is </w:t>
      </w:r>
      <w:r w:rsidR="00434B3D" w:rsidRPr="00D24342">
        <w:rPr>
          <w:rFonts w:ascii="Goudy Old Style" w:hAnsi="Goudy Old Style" w:cs="Didot"/>
          <w:lang w:val="en-GB"/>
        </w:rPr>
        <w:t xml:space="preserve">presumably </w:t>
      </w:r>
      <w:r w:rsidR="00440073" w:rsidRPr="00D24342">
        <w:rPr>
          <w:rFonts w:ascii="Goudy Old Style" w:hAnsi="Goudy Old Style" w:cs="Didot"/>
          <w:lang w:val="en-GB"/>
        </w:rPr>
        <w:t>that whatever may be lost in terms of</w:t>
      </w:r>
      <w:r w:rsidR="00395460" w:rsidRPr="00D24342">
        <w:rPr>
          <w:rFonts w:ascii="Goudy Old Style" w:hAnsi="Goudy Old Style" w:cs="Didot"/>
          <w:lang w:val="en-GB"/>
        </w:rPr>
        <w:t xml:space="preserve"> accuracy </w:t>
      </w:r>
      <w:r w:rsidR="00440073" w:rsidRPr="00D24342">
        <w:rPr>
          <w:rFonts w:ascii="Goudy Old Style" w:hAnsi="Goudy Old Style" w:cs="Didot"/>
          <w:lang w:val="en-GB"/>
        </w:rPr>
        <w:t>will be offset by the</w:t>
      </w:r>
      <w:r w:rsidR="00395460" w:rsidRPr="00D24342">
        <w:rPr>
          <w:rFonts w:ascii="Goudy Old Style" w:hAnsi="Goudy Old Style" w:cs="Didot"/>
          <w:lang w:val="en-GB"/>
        </w:rPr>
        <w:t xml:space="preserve"> </w:t>
      </w:r>
      <w:r w:rsidR="003A1753" w:rsidRPr="00D24342">
        <w:rPr>
          <w:rFonts w:ascii="Goudy Old Style" w:hAnsi="Goudy Old Style" w:cs="Didot"/>
          <w:lang w:val="en-GB"/>
        </w:rPr>
        <w:t>use of</w:t>
      </w:r>
      <w:r w:rsidR="00395460" w:rsidRPr="00D24342">
        <w:rPr>
          <w:rFonts w:ascii="Goudy Old Style" w:hAnsi="Goudy Old Style" w:cs="Didot"/>
          <w:lang w:val="en-GB"/>
        </w:rPr>
        <w:t xml:space="preserve"> simpler system</w:t>
      </w:r>
      <w:r w:rsidR="003A1753" w:rsidRPr="00D24342">
        <w:rPr>
          <w:rFonts w:ascii="Goudy Old Style" w:hAnsi="Goudy Old Style" w:cs="Didot"/>
          <w:lang w:val="en-GB"/>
        </w:rPr>
        <w:t>s</w:t>
      </w:r>
      <w:r w:rsidR="00395460" w:rsidRPr="00D24342">
        <w:rPr>
          <w:rFonts w:ascii="Goudy Old Style" w:hAnsi="Goudy Old Style" w:cs="Didot"/>
          <w:lang w:val="en-GB"/>
        </w:rPr>
        <w:t xml:space="preserve"> whose innards can </w:t>
      </w:r>
      <w:r w:rsidR="00440073" w:rsidRPr="00D24342">
        <w:rPr>
          <w:rFonts w:ascii="Goudy Old Style" w:hAnsi="Goudy Old Style" w:cs="Didot"/>
          <w:lang w:val="en-GB"/>
        </w:rPr>
        <w:t xml:space="preserve">at least </w:t>
      </w:r>
      <w:r w:rsidR="00395460" w:rsidRPr="00D24342">
        <w:rPr>
          <w:rFonts w:ascii="Goudy Old Style" w:hAnsi="Goudy Old Style" w:cs="Didot"/>
          <w:lang w:val="en-GB"/>
        </w:rPr>
        <w:t xml:space="preserve">be </w:t>
      </w:r>
      <w:r w:rsidR="00822082" w:rsidRPr="00D24342">
        <w:rPr>
          <w:rFonts w:ascii="Goudy Old Style" w:hAnsi="Goudy Old Style" w:cs="Didot"/>
          <w:lang w:val="en-GB"/>
        </w:rPr>
        <w:t>properly inspected</w:t>
      </w:r>
      <w:r w:rsidR="00395460" w:rsidRPr="00D24342">
        <w:rPr>
          <w:rFonts w:ascii="Goudy Old Style" w:hAnsi="Goudy Old Style" w:cs="Didot"/>
          <w:lang w:val="en-GB"/>
        </w:rPr>
        <w:t xml:space="preserve">. </w:t>
      </w:r>
      <w:r w:rsidR="00B93F60" w:rsidRPr="00D24342">
        <w:rPr>
          <w:rFonts w:ascii="Goudy Old Style" w:hAnsi="Goudy Old Style" w:cs="Didot"/>
          <w:lang w:val="en-GB"/>
        </w:rPr>
        <w:t>T</w:t>
      </w:r>
      <w:r w:rsidR="003814ED" w:rsidRPr="00D24342">
        <w:rPr>
          <w:rFonts w:ascii="Goudy Old Style" w:hAnsi="Goudy Old Style" w:cs="Didot"/>
          <w:lang w:val="en-GB"/>
        </w:rPr>
        <w:t xml:space="preserve">ransparency of an exceptionally high standard is </w:t>
      </w:r>
      <w:r w:rsidR="00B93F60" w:rsidRPr="00D24342">
        <w:rPr>
          <w:rFonts w:ascii="Goudy Old Style" w:hAnsi="Goudy Old Style" w:cs="Didot"/>
          <w:lang w:val="en-GB"/>
        </w:rPr>
        <w:t xml:space="preserve">therefore </w:t>
      </w:r>
      <w:r w:rsidR="000A733A" w:rsidRPr="00D24342">
        <w:rPr>
          <w:rFonts w:ascii="Goudy Old Style" w:hAnsi="Goudy Old Style" w:cs="Didot"/>
          <w:lang w:val="en-GB"/>
        </w:rPr>
        <w:t xml:space="preserve">being </w:t>
      </w:r>
      <w:r w:rsidR="00FD12E8" w:rsidRPr="00D24342">
        <w:rPr>
          <w:rFonts w:ascii="Goudy Old Style" w:hAnsi="Goudy Old Style" w:cs="Didot"/>
          <w:lang w:val="en-GB"/>
        </w:rPr>
        <w:t xml:space="preserve">urged </w:t>
      </w:r>
      <w:r w:rsidR="000A733A" w:rsidRPr="00D24342">
        <w:rPr>
          <w:rFonts w:ascii="Goudy Old Style" w:hAnsi="Goudy Old Style" w:cs="Didot"/>
          <w:lang w:val="en-GB"/>
        </w:rPr>
        <w:t>in</w:t>
      </w:r>
      <w:r w:rsidR="000B3F22" w:rsidRPr="00D24342">
        <w:rPr>
          <w:rFonts w:ascii="Goudy Old Style" w:hAnsi="Goudy Old Style" w:cs="Didot"/>
          <w:lang w:val="en-GB"/>
        </w:rPr>
        <w:t xml:space="preserve"> </w:t>
      </w:r>
      <w:r w:rsidR="00FD3B6D" w:rsidRPr="00D24342">
        <w:rPr>
          <w:rFonts w:ascii="Goudy Old Style" w:hAnsi="Goudy Old Style" w:cs="Didot"/>
          <w:lang w:val="en-GB"/>
        </w:rPr>
        <w:t>domains where, presently</w:t>
      </w:r>
      <w:r w:rsidR="00395460" w:rsidRPr="00D24342">
        <w:rPr>
          <w:rFonts w:ascii="Goudy Old Style" w:hAnsi="Goudy Old Style" w:cs="Didot"/>
          <w:lang w:val="en-GB"/>
        </w:rPr>
        <w:t xml:space="preserve">, </w:t>
      </w:r>
      <w:r w:rsidR="00F74095" w:rsidRPr="00D24342">
        <w:rPr>
          <w:rFonts w:ascii="Goudy Old Style" w:hAnsi="Goudy Old Style" w:cs="Didot"/>
          <w:lang w:val="en-GB"/>
        </w:rPr>
        <w:t>human deciders themselves are</w:t>
      </w:r>
      <w:r w:rsidR="00EB4EB1" w:rsidRPr="00D24342">
        <w:rPr>
          <w:rFonts w:ascii="Goudy Old Style" w:hAnsi="Goudy Old Style" w:cs="Didot"/>
          <w:lang w:val="en-GB"/>
        </w:rPr>
        <w:t xml:space="preserve"> in</w:t>
      </w:r>
      <w:r w:rsidR="003814ED" w:rsidRPr="00D24342">
        <w:rPr>
          <w:rFonts w:ascii="Goudy Old Style" w:hAnsi="Goudy Old Style" w:cs="Didot"/>
          <w:lang w:val="en-GB"/>
        </w:rPr>
        <w:t>capable</w:t>
      </w:r>
      <w:r w:rsidR="0078641E" w:rsidRPr="00D24342">
        <w:rPr>
          <w:rFonts w:ascii="Goudy Old Style" w:hAnsi="Goudy Old Style" w:cs="Didot"/>
          <w:lang w:val="en-GB"/>
        </w:rPr>
        <w:t xml:space="preserve"> </w:t>
      </w:r>
      <w:r w:rsidR="0078641E" w:rsidRPr="00D24342">
        <w:rPr>
          <w:rFonts w:ascii="Goudy Old Style" w:hAnsi="Goudy Old Style" w:cs="Didot"/>
          <w:lang w:val="en-GB"/>
        </w:rPr>
        <w:lastRenderedPageBreak/>
        <w:t>of</w:t>
      </w:r>
      <w:r w:rsidR="00B267FC" w:rsidRPr="00D24342">
        <w:rPr>
          <w:rFonts w:ascii="Goudy Old Style" w:hAnsi="Goudy Old Style" w:cs="Didot"/>
          <w:lang w:val="en-GB"/>
        </w:rPr>
        <w:t xml:space="preserve"> providing </w:t>
      </w:r>
      <w:r w:rsidR="003814ED" w:rsidRPr="00D24342">
        <w:rPr>
          <w:rFonts w:ascii="Goudy Old Style" w:hAnsi="Goudy Old Style" w:cs="Didot"/>
          <w:lang w:val="en-GB"/>
        </w:rPr>
        <w:t>it.</w:t>
      </w:r>
      <w:r w:rsidR="00FD3B6D" w:rsidRPr="00D24342">
        <w:rPr>
          <w:rFonts w:ascii="Goudy Old Style" w:hAnsi="Goudy Old Style" w:cs="Didot"/>
          <w:lang w:val="en-GB"/>
        </w:rPr>
        <w:t xml:space="preserve"> </w:t>
      </w:r>
      <w:r w:rsidR="00F87EDC" w:rsidRPr="00D24342">
        <w:rPr>
          <w:rFonts w:ascii="Goudy Old Style" w:hAnsi="Goudy Old Style" w:cs="Didot"/>
          <w:lang w:val="en-GB"/>
        </w:rPr>
        <w:t xml:space="preserve">The effect is </w:t>
      </w:r>
      <w:r w:rsidR="00C41CB5" w:rsidRPr="00D24342">
        <w:rPr>
          <w:rFonts w:ascii="Goudy Old Style" w:hAnsi="Goudy Old Style" w:cs="Didot"/>
          <w:lang w:val="en-GB"/>
        </w:rPr>
        <w:t>to perpetuate a double standard</w:t>
      </w:r>
      <w:r w:rsidR="00F87EDC" w:rsidRPr="00D24342">
        <w:rPr>
          <w:rFonts w:ascii="Goudy Old Style" w:hAnsi="Goudy Old Style" w:cs="Didot"/>
          <w:lang w:val="en-GB"/>
        </w:rPr>
        <w:t xml:space="preserve"> in which machine tools must be transparent to a degree that is in some cases unattainable, in order to be considered transparent at all, while human decision-making </w:t>
      </w:r>
      <w:r w:rsidR="006719E6" w:rsidRPr="00D24342">
        <w:rPr>
          <w:rFonts w:ascii="Goudy Old Style" w:hAnsi="Goudy Old Style" w:cs="Didot"/>
          <w:lang w:val="en-GB"/>
        </w:rPr>
        <w:t xml:space="preserve">can get by </w:t>
      </w:r>
      <w:r w:rsidR="001C7F61" w:rsidRPr="00D24342">
        <w:rPr>
          <w:rFonts w:ascii="Goudy Old Style" w:hAnsi="Goudy Old Style" w:cs="Didot"/>
          <w:lang w:val="en-GB"/>
        </w:rPr>
        <w:t>with</w:t>
      </w:r>
      <w:r w:rsidR="00F87EDC" w:rsidRPr="00D24342">
        <w:rPr>
          <w:rFonts w:ascii="Goudy Old Style" w:hAnsi="Goudy Old Style" w:cs="Didot"/>
          <w:lang w:val="en-GB"/>
        </w:rPr>
        <w:t xml:space="preserve"> </w:t>
      </w:r>
      <w:r w:rsidR="006719E6" w:rsidRPr="00D24342">
        <w:rPr>
          <w:rFonts w:ascii="Goudy Old Style" w:hAnsi="Goudy Old Style" w:cs="Didot"/>
          <w:lang w:val="en-GB"/>
        </w:rPr>
        <w:t xml:space="preserve">reasons </w:t>
      </w:r>
      <w:r w:rsidR="00AB002D" w:rsidRPr="00D24342">
        <w:rPr>
          <w:rFonts w:ascii="Goudy Old Style" w:hAnsi="Goudy Old Style" w:cs="Didot"/>
          <w:lang w:val="en-GB"/>
        </w:rPr>
        <w:t>satisfy</w:t>
      </w:r>
      <w:r w:rsidR="006719E6" w:rsidRPr="00D24342">
        <w:rPr>
          <w:rFonts w:ascii="Goudy Old Style" w:hAnsi="Goudy Old Style" w:cs="Didot"/>
          <w:lang w:val="en-GB"/>
        </w:rPr>
        <w:t>ing</w:t>
      </w:r>
      <w:r w:rsidR="00AB002D" w:rsidRPr="00D24342">
        <w:rPr>
          <w:rFonts w:ascii="Goudy Old Style" w:hAnsi="Goudy Old Style" w:cs="Didot"/>
          <w:lang w:val="en-GB"/>
        </w:rPr>
        <w:t xml:space="preserve"> the </w:t>
      </w:r>
      <w:r w:rsidR="00FD3B6D" w:rsidRPr="00D24342">
        <w:rPr>
          <w:rFonts w:ascii="Goudy Old Style" w:hAnsi="Goudy Old Style" w:cs="Didot"/>
          <w:lang w:val="en-GB"/>
        </w:rPr>
        <w:t>comparatively</w:t>
      </w:r>
      <w:r w:rsidR="00AB002D" w:rsidRPr="00D24342">
        <w:rPr>
          <w:rFonts w:ascii="Goudy Old Style" w:hAnsi="Goudy Old Style" w:cs="Didot"/>
          <w:lang w:val="en-GB"/>
        </w:rPr>
        <w:t xml:space="preserve"> undemanding standards </w:t>
      </w:r>
      <w:r w:rsidR="00D2411A" w:rsidRPr="00D24342">
        <w:rPr>
          <w:rFonts w:ascii="Goudy Old Style" w:hAnsi="Goudy Old Style" w:cs="Didot"/>
          <w:lang w:val="en-GB"/>
        </w:rPr>
        <w:t xml:space="preserve">of practical reason. </w:t>
      </w:r>
      <w:r w:rsidR="00106962" w:rsidRPr="00D24342">
        <w:rPr>
          <w:rFonts w:ascii="Goudy Old Style" w:hAnsi="Goudy Old Style" w:cs="Didot"/>
          <w:lang w:val="en-GB"/>
        </w:rPr>
        <w:t>I</w:t>
      </w:r>
      <w:r w:rsidR="00EC79E6" w:rsidRPr="00D24342">
        <w:rPr>
          <w:rFonts w:ascii="Goudy Old Style" w:hAnsi="Goudy Old Style" w:cs="Didot"/>
          <w:lang w:val="en-GB"/>
        </w:rPr>
        <w:t xml:space="preserve">f simpler and more readily transparent systems are available—systems </w:t>
      </w:r>
      <w:r w:rsidR="00835E05" w:rsidRPr="00D24342">
        <w:rPr>
          <w:rFonts w:ascii="Goudy Old Style" w:hAnsi="Goudy Old Style" w:cs="Didot"/>
          <w:lang w:val="en-GB"/>
        </w:rPr>
        <w:t xml:space="preserve">whose innards are more </w:t>
      </w:r>
      <w:r w:rsidR="001227F7" w:rsidRPr="00D24342">
        <w:rPr>
          <w:rFonts w:ascii="Goudy Old Style" w:hAnsi="Goudy Old Style" w:cs="Didot"/>
          <w:lang w:val="en-GB"/>
        </w:rPr>
        <w:t>straightforwardly</w:t>
      </w:r>
      <w:r w:rsidR="00835E05" w:rsidRPr="00D24342">
        <w:rPr>
          <w:rFonts w:ascii="Goudy Old Style" w:hAnsi="Goudy Old Style" w:cs="Didot"/>
          <w:lang w:val="en-GB"/>
        </w:rPr>
        <w:t xml:space="preserve"> open to</w:t>
      </w:r>
      <w:r w:rsidR="00EC79E6" w:rsidRPr="00D24342">
        <w:rPr>
          <w:rFonts w:ascii="Goudy Old Style" w:hAnsi="Goudy Old Style" w:cs="Didot"/>
          <w:lang w:val="en-GB"/>
        </w:rPr>
        <w:t xml:space="preserve"> investigation—these </w:t>
      </w:r>
      <w:r w:rsidR="00DE32FC" w:rsidRPr="00D24342">
        <w:rPr>
          <w:rFonts w:ascii="Goudy Old Style" w:hAnsi="Goudy Old Style" w:cs="Didot"/>
          <w:lang w:val="en-GB"/>
        </w:rPr>
        <w:t>should</w:t>
      </w:r>
      <w:r w:rsidR="005054EF" w:rsidRPr="00D24342">
        <w:rPr>
          <w:rFonts w:ascii="Goudy Old Style" w:hAnsi="Goudy Old Style" w:cs="Didot"/>
          <w:lang w:val="en-GB"/>
        </w:rPr>
        <w:t xml:space="preserve"> be adopted even if </w:t>
      </w:r>
      <w:r w:rsidR="00835E05" w:rsidRPr="00D24342">
        <w:rPr>
          <w:rFonts w:ascii="Goudy Old Style" w:hAnsi="Goudy Old Style" w:cs="Didot"/>
          <w:lang w:val="en-GB"/>
        </w:rPr>
        <w:t>they</w:t>
      </w:r>
      <w:r w:rsidR="005054EF" w:rsidRPr="00D24342">
        <w:rPr>
          <w:rFonts w:ascii="Goudy Old Style" w:hAnsi="Goudy Old Style" w:cs="Didot"/>
          <w:lang w:val="en-GB"/>
        </w:rPr>
        <w:t xml:space="preserve"> </w:t>
      </w:r>
      <w:r w:rsidR="00835E05" w:rsidRPr="00D24342">
        <w:rPr>
          <w:rFonts w:ascii="Goudy Old Style" w:hAnsi="Goudy Old Style" w:cs="Didot"/>
          <w:lang w:val="en-GB"/>
        </w:rPr>
        <w:t>produce</w:t>
      </w:r>
      <w:r w:rsidR="005054EF" w:rsidRPr="00D24342">
        <w:rPr>
          <w:rFonts w:ascii="Goudy Old Style" w:hAnsi="Goudy Old Style" w:cs="Didot"/>
          <w:lang w:val="en-GB"/>
        </w:rPr>
        <w:t xml:space="preserve"> decisions of inferior quality.</w:t>
      </w:r>
      <w:r w:rsidR="009C0B89" w:rsidRPr="00D24342">
        <w:rPr>
          <w:rFonts w:ascii="Goudy Old Style" w:hAnsi="Goudy Old Style" w:cs="Didot"/>
          <w:lang w:val="en-GB"/>
        </w:rPr>
        <w:t xml:space="preserve"> </w:t>
      </w:r>
      <w:r w:rsidR="007A756D" w:rsidRPr="00D24342">
        <w:rPr>
          <w:rFonts w:ascii="Goudy Old Style" w:hAnsi="Goudy Old Style" w:cs="Didot"/>
          <w:lang w:val="en-GB"/>
        </w:rPr>
        <w:t>And so</w:t>
      </w:r>
      <w:r w:rsidR="009C0B89" w:rsidRPr="00D24342">
        <w:rPr>
          <w:rFonts w:ascii="Goudy Old Style" w:hAnsi="Goudy Old Style" w:cs="Didot"/>
          <w:lang w:val="en-GB"/>
        </w:rPr>
        <w:t xml:space="preserve"> the double standard threatens to prevent deep learning and other potentially novel AI techniques from being implemented in just those domains which could be revolutioniz</w:t>
      </w:r>
      <w:r w:rsidR="00536437" w:rsidRPr="00D24342">
        <w:rPr>
          <w:rFonts w:ascii="Goudy Old Style" w:hAnsi="Goudy Old Style" w:cs="Didot"/>
          <w:lang w:val="en-GB"/>
        </w:rPr>
        <w:t>ed by them</w:t>
      </w:r>
      <w:r w:rsidR="007B05AF" w:rsidRPr="00D24342">
        <w:rPr>
          <w:rFonts w:ascii="Goudy Old Style" w:hAnsi="Goudy Old Style" w:cs="Didot"/>
          <w:lang w:val="en-GB"/>
        </w:rPr>
        <w:t>, and have the most to gain</w:t>
      </w:r>
      <w:r w:rsidR="00536437" w:rsidRPr="00D24342">
        <w:rPr>
          <w:rFonts w:ascii="Goudy Old Style" w:hAnsi="Goudy Old Style" w:cs="Didot"/>
          <w:lang w:val="en-GB"/>
        </w:rPr>
        <w:t xml:space="preserve">. As the </w:t>
      </w:r>
      <w:r w:rsidR="00FA3A4E" w:rsidRPr="00D24342">
        <w:rPr>
          <w:rFonts w:ascii="Goudy Old Style" w:hAnsi="Goudy Old Style" w:cs="Didot"/>
          <w:lang w:val="en-GB"/>
        </w:rPr>
        <w:t>Committee</w:t>
      </w:r>
      <w:r w:rsidR="00536437" w:rsidRPr="00D24342">
        <w:rPr>
          <w:rFonts w:ascii="Goudy Old Style" w:hAnsi="Goudy Old Style" w:cs="Didot"/>
          <w:lang w:val="en-GB"/>
        </w:rPr>
        <w:t xml:space="preserve"> notes</w:t>
      </w:r>
      <w:r w:rsidR="008A7F7F" w:rsidRPr="00D24342">
        <w:rPr>
          <w:rFonts w:ascii="Goudy Old Style" w:hAnsi="Goudy Old Style" w:cs="Didot"/>
          <w:lang w:val="en-GB"/>
        </w:rPr>
        <w:t xml:space="preserve"> (with our emphasis</w:t>
      </w:r>
      <w:r w:rsidR="007B05AF" w:rsidRPr="00D24342">
        <w:rPr>
          <w:rFonts w:ascii="Goudy Old Style" w:hAnsi="Goudy Old Style" w:cs="Didot"/>
          <w:lang w:val="en-GB"/>
        </w:rPr>
        <w:t>)</w:t>
      </w:r>
      <w:r w:rsidR="002A04C4" w:rsidRPr="00D24342">
        <w:rPr>
          <w:rFonts w:ascii="Goudy Old Style" w:hAnsi="Goudy Old Style" w:cs="Didot"/>
          <w:lang w:val="en-GB"/>
        </w:rPr>
        <w:t>:</w:t>
      </w:r>
    </w:p>
    <w:p w14:paraId="03BBC9A7" w14:textId="5633B58D" w:rsidR="002A04C4" w:rsidRPr="00D24342" w:rsidRDefault="002A04C4" w:rsidP="00FD3B6D">
      <w:pPr>
        <w:spacing w:line="480" w:lineRule="auto"/>
        <w:ind w:firstLine="720"/>
        <w:rPr>
          <w:rFonts w:ascii="Goudy Old Style" w:hAnsi="Goudy Old Style" w:cs="Didot"/>
          <w:lang w:val="en-GB"/>
        </w:rPr>
      </w:pPr>
    </w:p>
    <w:p w14:paraId="2A790C38" w14:textId="0859B217" w:rsidR="008A6646" w:rsidRPr="00D24342" w:rsidRDefault="002A04C4" w:rsidP="00FA3A4E">
      <w:pPr>
        <w:spacing w:line="480" w:lineRule="auto"/>
        <w:ind w:left="720"/>
        <w:rPr>
          <w:rFonts w:ascii="Goudy Old Style" w:hAnsi="Goudy Old Style" w:cs="Didot"/>
          <w:lang w:val="en-GB"/>
        </w:rPr>
      </w:pPr>
      <w:r w:rsidRPr="00D24342">
        <w:rPr>
          <w:rFonts w:ascii="Goudy Old Style" w:hAnsi="Goudy Old Style" w:cs="Didot"/>
          <w:lang w:val="en-GB"/>
        </w:rPr>
        <w:t xml:space="preserve">We believe it is not acceptable to deploy any artificial intelligence system which could have a substantial impact on an individual’s life, unless it can generate </w:t>
      </w:r>
      <w:r w:rsidRPr="00D24342">
        <w:rPr>
          <w:rFonts w:ascii="Goudy Old Style" w:hAnsi="Goudy Old Style" w:cs="Didot"/>
          <w:i/>
          <w:lang w:val="en-GB"/>
        </w:rPr>
        <w:t>a full and satisfactory explanation for the decisions it will take</w:t>
      </w:r>
      <w:r w:rsidRPr="00D24342">
        <w:rPr>
          <w:rFonts w:ascii="Goudy Old Style" w:hAnsi="Goudy Old Style" w:cs="Didot"/>
          <w:lang w:val="en-GB"/>
        </w:rPr>
        <w:t xml:space="preserve">. In cases such as deep neural networks, where it is not yet possible to generate </w:t>
      </w:r>
      <w:r w:rsidRPr="00D24342">
        <w:rPr>
          <w:rFonts w:ascii="Goudy Old Style" w:hAnsi="Goudy Old Style" w:cs="Didot"/>
          <w:i/>
          <w:lang w:val="en-GB"/>
        </w:rPr>
        <w:t>thorough</w:t>
      </w:r>
      <w:r w:rsidRPr="00D24342">
        <w:rPr>
          <w:rFonts w:ascii="Goudy Old Style" w:hAnsi="Goudy Old Style" w:cs="Didot"/>
          <w:lang w:val="en-GB"/>
        </w:rPr>
        <w:t xml:space="preserve"> explanations for the decisions that are made, this may mean delaying their deployment for particular uses until alternative solutions are found. (2018, p. 40)</w:t>
      </w:r>
    </w:p>
    <w:p w14:paraId="06A41254" w14:textId="58B7EA45" w:rsidR="00FA3A4E" w:rsidRPr="00D24342" w:rsidRDefault="00FA3A4E" w:rsidP="00FA3A4E">
      <w:pPr>
        <w:spacing w:line="480" w:lineRule="auto"/>
        <w:rPr>
          <w:rFonts w:ascii="Goudy Old Style" w:hAnsi="Goudy Old Style" w:cs="Didot"/>
          <w:lang w:val="en-GB"/>
        </w:rPr>
      </w:pPr>
    </w:p>
    <w:p w14:paraId="22A33D53" w14:textId="40BEE8D5" w:rsidR="00FA3A4E" w:rsidRPr="00D24342" w:rsidRDefault="00E566C1" w:rsidP="00FA3A4E">
      <w:pPr>
        <w:spacing w:line="480" w:lineRule="auto"/>
        <w:rPr>
          <w:rFonts w:ascii="Goudy Old Style" w:hAnsi="Goudy Old Style" w:cs="Didot"/>
          <w:lang w:val="en-GB"/>
        </w:rPr>
      </w:pPr>
      <w:r w:rsidRPr="00D24342">
        <w:rPr>
          <w:rFonts w:ascii="Goudy Old Style" w:hAnsi="Goudy Old Style" w:cs="Didot"/>
          <w:lang w:val="en-GB"/>
        </w:rPr>
        <w:t>A</w:t>
      </w:r>
      <w:r w:rsidR="00CF376B" w:rsidRPr="00D24342">
        <w:rPr>
          <w:rFonts w:ascii="Goudy Old Style" w:hAnsi="Goudy Old Style" w:cs="Didot"/>
          <w:lang w:val="en-GB"/>
        </w:rPr>
        <w:t xml:space="preserve">t the same time, and </w:t>
      </w:r>
      <w:r w:rsidR="00FA3A4E" w:rsidRPr="00D24342">
        <w:rPr>
          <w:rFonts w:ascii="Goudy Old Style" w:hAnsi="Goudy Old Style" w:cs="Didot"/>
          <w:lang w:val="en-GB"/>
        </w:rPr>
        <w:t xml:space="preserve">as the Committee </w:t>
      </w:r>
      <w:r w:rsidR="005C7059" w:rsidRPr="00D24342">
        <w:rPr>
          <w:rFonts w:ascii="Goudy Old Style" w:hAnsi="Goudy Old Style" w:cs="Didot"/>
          <w:lang w:val="en-GB"/>
        </w:rPr>
        <w:t xml:space="preserve">itself </w:t>
      </w:r>
      <w:r w:rsidR="00FA3A4E" w:rsidRPr="00D24342">
        <w:rPr>
          <w:rFonts w:ascii="Goudy Old Style" w:hAnsi="Goudy Old Style" w:cs="Didot"/>
          <w:lang w:val="en-GB"/>
        </w:rPr>
        <w:t xml:space="preserve">noted, restricting our use of </w:t>
      </w:r>
      <w:r w:rsidR="003B38F3" w:rsidRPr="00D24342">
        <w:rPr>
          <w:rFonts w:ascii="Goudy Old Style" w:hAnsi="Goudy Old Style" w:cs="Didot"/>
          <w:lang w:val="en-GB"/>
        </w:rPr>
        <w:t>AI</w:t>
      </w:r>
      <w:r w:rsidR="00FA3A4E" w:rsidRPr="00D24342">
        <w:rPr>
          <w:rFonts w:ascii="Goudy Old Style" w:hAnsi="Goudy Old Style" w:cs="Didot"/>
          <w:lang w:val="en-GB"/>
        </w:rPr>
        <w:t xml:space="preserve"> only to what we can fully unders</w:t>
      </w:r>
      <w:r w:rsidR="003966C7" w:rsidRPr="00D24342">
        <w:rPr>
          <w:rFonts w:ascii="Goudy Old Style" w:hAnsi="Goudy Old Style" w:cs="Didot"/>
          <w:lang w:val="en-GB"/>
        </w:rPr>
        <w:t>tand limits</w:t>
      </w:r>
      <w:r w:rsidR="003B38F3" w:rsidRPr="00D24342">
        <w:rPr>
          <w:rFonts w:ascii="Goudy Old Style" w:hAnsi="Goudy Old Style" w:cs="Didot"/>
          <w:lang w:val="en-GB"/>
        </w:rPr>
        <w:t xml:space="preserve"> what </w:t>
      </w:r>
      <w:r w:rsidR="00704F69" w:rsidRPr="00D24342">
        <w:rPr>
          <w:rFonts w:ascii="Goudy Old Style" w:hAnsi="Goudy Old Style" w:cs="Didot"/>
          <w:lang w:val="en-GB"/>
        </w:rPr>
        <w:t>can be done with it</w:t>
      </w:r>
      <w:r w:rsidR="00FA3A4E" w:rsidRPr="00D24342">
        <w:rPr>
          <w:rFonts w:ascii="Goudy Old Style" w:hAnsi="Goudy Old Style" w:cs="Didot"/>
          <w:lang w:val="en-GB"/>
        </w:rPr>
        <w:t xml:space="preserve"> (2018, p. 37).</w:t>
      </w:r>
    </w:p>
    <w:p w14:paraId="3E6DB565" w14:textId="7C41C39B" w:rsidR="00FA3A4E" w:rsidRPr="00D24342" w:rsidRDefault="00FA3A4E" w:rsidP="00670AD8">
      <w:pPr>
        <w:spacing w:line="480" w:lineRule="auto"/>
        <w:rPr>
          <w:rFonts w:ascii="Goudy Old Style" w:hAnsi="Goudy Old Style" w:cs="Didot"/>
          <w:lang w:val="en-GB"/>
        </w:rPr>
      </w:pPr>
    </w:p>
    <w:p w14:paraId="01FA1484" w14:textId="4977C078" w:rsidR="00E566C1" w:rsidRPr="00D24342" w:rsidRDefault="00E566C1" w:rsidP="00670AD8">
      <w:pPr>
        <w:spacing w:line="480" w:lineRule="auto"/>
        <w:rPr>
          <w:rFonts w:ascii="Goudy Old Style" w:hAnsi="Goudy Old Style" w:cs="Didot"/>
          <w:b/>
          <w:lang w:val="en-GB"/>
        </w:rPr>
      </w:pPr>
      <w:r w:rsidRPr="00D24342">
        <w:rPr>
          <w:rFonts w:ascii="Goudy Old Style" w:hAnsi="Goudy Old Style" w:cs="Didot"/>
          <w:b/>
          <w:lang w:val="en-GB"/>
        </w:rPr>
        <w:t>3.</w:t>
      </w:r>
      <w:r w:rsidRPr="00D24342">
        <w:rPr>
          <w:rFonts w:ascii="Goudy Old Style" w:hAnsi="Goudy Old Style" w:cs="Didot"/>
          <w:b/>
          <w:lang w:val="en-GB"/>
        </w:rPr>
        <w:tab/>
        <w:t xml:space="preserve">Practical reason and </w:t>
      </w:r>
      <w:r w:rsidR="006673C5" w:rsidRPr="00D24342">
        <w:rPr>
          <w:rFonts w:ascii="Goudy Old Style" w:hAnsi="Goudy Old Style" w:cs="Didot"/>
          <w:b/>
          <w:lang w:val="en-GB"/>
        </w:rPr>
        <w:t>Dennett’s</w:t>
      </w:r>
      <w:r w:rsidRPr="00D24342">
        <w:rPr>
          <w:rFonts w:ascii="Goudy Old Style" w:hAnsi="Goudy Old Style" w:cs="Didot"/>
          <w:b/>
          <w:lang w:val="en-GB"/>
        </w:rPr>
        <w:t xml:space="preserve"> intentional stance</w:t>
      </w:r>
    </w:p>
    <w:p w14:paraId="604A07A7" w14:textId="00E50799" w:rsidR="00E566C1" w:rsidRPr="00D24342" w:rsidRDefault="00E566C1" w:rsidP="00670AD8">
      <w:pPr>
        <w:spacing w:line="480" w:lineRule="auto"/>
        <w:rPr>
          <w:rFonts w:ascii="Goudy Old Style" w:hAnsi="Goudy Old Style" w:cs="Didot"/>
          <w:lang w:val="en-GB"/>
        </w:rPr>
      </w:pPr>
    </w:p>
    <w:p w14:paraId="38FFDDD1" w14:textId="1824A5FE" w:rsidR="00DE36A8" w:rsidRPr="00D24342" w:rsidRDefault="003E0DEB" w:rsidP="007D6682">
      <w:pPr>
        <w:spacing w:line="480" w:lineRule="auto"/>
        <w:rPr>
          <w:rFonts w:ascii="Goudy Old Style" w:hAnsi="Goudy Old Style" w:cs="Didot"/>
          <w:lang w:val="en-GB"/>
        </w:rPr>
      </w:pPr>
      <w:r w:rsidRPr="00D24342">
        <w:rPr>
          <w:rFonts w:ascii="Goudy Old Style" w:hAnsi="Goudy Old Style" w:cs="Didot"/>
          <w:lang w:val="en-GB"/>
        </w:rPr>
        <w:t xml:space="preserve">We think </w:t>
      </w:r>
      <w:r w:rsidR="00E566C1" w:rsidRPr="00D24342">
        <w:rPr>
          <w:rFonts w:ascii="Goudy Old Style" w:hAnsi="Goudy Old Style" w:cs="Didot"/>
          <w:lang w:val="en-GB"/>
        </w:rPr>
        <w:t xml:space="preserve">Daniel Dennett’s </w:t>
      </w:r>
      <w:r w:rsidR="00B60EC6" w:rsidRPr="00D24342">
        <w:rPr>
          <w:rFonts w:ascii="Goudy Old Style" w:hAnsi="Goudy Old Style" w:cs="Didot"/>
          <w:lang w:val="en-GB"/>
        </w:rPr>
        <w:t>“</w:t>
      </w:r>
      <w:r w:rsidR="00391D6D" w:rsidRPr="00D24342">
        <w:rPr>
          <w:rFonts w:ascii="Goudy Old Style" w:hAnsi="Goudy Old Style" w:cs="Didot"/>
          <w:lang w:val="en-GB"/>
        </w:rPr>
        <w:t xml:space="preserve">intentional </w:t>
      </w:r>
      <w:r w:rsidR="00B60EC6" w:rsidRPr="00D24342">
        <w:rPr>
          <w:rFonts w:ascii="Goudy Old Style" w:hAnsi="Goudy Old Style" w:cs="Didot"/>
          <w:lang w:val="en-GB"/>
        </w:rPr>
        <w:t xml:space="preserve">stance” </w:t>
      </w:r>
      <w:r w:rsidR="003E25D8" w:rsidRPr="00D24342">
        <w:rPr>
          <w:rFonts w:ascii="Goudy Old Style" w:hAnsi="Goudy Old Style" w:cs="Didot"/>
          <w:lang w:val="en-GB"/>
        </w:rPr>
        <w:t>strategy</w:t>
      </w:r>
      <w:r w:rsidR="00391D6D" w:rsidRPr="00D24342">
        <w:rPr>
          <w:rFonts w:ascii="Goudy Old Style" w:hAnsi="Goudy Old Style" w:cs="Didot"/>
          <w:lang w:val="en-GB"/>
        </w:rPr>
        <w:t xml:space="preserve"> </w:t>
      </w:r>
      <w:r w:rsidR="00E566C1" w:rsidRPr="00D24342">
        <w:rPr>
          <w:rFonts w:ascii="Goudy Old Style" w:hAnsi="Goudy Old Style" w:cs="Didot"/>
          <w:lang w:val="en-GB"/>
        </w:rPr>
        <w:t xml:space="preserve">provides a useful way of </w:t>
      </w:r>
      <w:r w:rsidR="00E56EE3" w:rsidRPr="00D24342">
        <w:rPr>
          <w:rFonts w:ascii="Goudy Old Style" w:hAnsi="Goudy Old Style" w:cs="Didot"/>
          <w:lang w:val="en-GB"/>
        </w:rPr>
        <w:t>clarifying</w:t>
      </w:r>
      <w:r w:rsidR="00E566C1" w:rsidRPr="00D24342">
        <w:rPr>
          <w:rFonts w:ascii="Goudy Old Style" w:hAnsi="Goudy Old Style" w:cs="Didot"/>
          <w:lang w:val="en-GB"/>
        </w:rPr>
        <w:t xml:space="preserve"> the issues we have been discussing. Dennett (1987) describes three levels of abstraction</w:t>
      </w:r>
      <w:r w:rsidR="003E25D8" w:rsidRPr="00D24342">
        <w:rPr>
          <w:rFonts w:ascii="Goudy Old Style" w:hAnsi="Goudy Old Style" w:cs="Didot"/>
          <w:lang w:val="en-GB"/>
        </w:rPr>
        <w:t xml:space="preserve"> from which the behaviour of an object can be explained: </w:t>
      </w:r>
      <w:r w:rsidR="00E566C1" w:rsidRPr="00D24342">
        <w:rPr>
          <w:rFonts w:ascii="Goudy Old Style" w:hAnsi="Goudy Old Style" w:cs="Didot"/>
          <w:lang w:val="en-GB"/>
        </w:rPr>
        <w:t>the physical level;</w:t>
      </w:r>
      <w:r w:rsidR="003E25D8" w:rsidRPr="00D24342">
        <w:rPr>
          <w:rFonts w:ascii="Goudy Old Style" w:hAnsi="Goudy Old Style" w:cs="Didot"/>
          <w:lang w:val="en-GB"/>
        </w:rPr>
        <w:t xml:space="preserve"> </w:t>
      </w:r>
      <w:r w:rsidR="00E566C1" w:rsidRPr="00D24342">
        <w:rPr>
          <w:rFonts w:ascii="Goudy Old Style" w:hAnsi="Goudy Old Style" w:cs="Didot"/>
          <w:lang w:val="en-GB"/>
        </w:rPr>
        <w:t>the design level; and the intentional level</w:t>
      </w:r>
      <w:r w:rsidR="003E25D8" w:rsidRPr="00D24342">
        <w:rPr>
          <w:rFonts w:ascii="Goudy Old Style" w:hAnsi="Goudy Old Style" w:cs="Didot"/>
          <w:lang w:val="en-GB"/>
        </w:rPr>
        <w:t>. These three levels are</w:t>
      </w:r>
      <w:r w:rsidR="00E566C1" w:rsidRPr="00D24342">
        <w:rPr>
          <w:rFonts w:ascii="Goudy Old Style" w:hAnsi="Goudy Old Style" w:cs="Didot"/>
          <w:lang w:val="en-GB"/>
        </w:rPr>
        <w:t xml:space="preserve"> in</w:t>
      </w:r>
      <w:r w:rsidR="003E25D8" w:rsidRPr="00D24342">
        <w:rPr>
          <w:rFonts w:ascii="Goudy Old Style" w:hAnsi="Goudy Old Style" w:cs="Didot"/>
          <w:lang w:val="en-GB"/>
        </w:rPr>
        <w:t xml:space="preserve"> their</w:t>
      </w:r>
      <w:r w:rsidR="00E566C1" w:rsidRPr="00D24342">
        <w:rPr>
          <w:rFonts w:ascii="Goudy Old Style" w:hAnsi="Goudy Old Style" w:cs="Didot"/>
          <w:lang w:val="en-GB"/>
        </w:rPr>
        <w:t xml:space="preserve"> turn approached by adopting one of three corresponding “stances,” viz.: the physical stance; the design stance; and </w:t>
      </w:r>
      <w:r w:rsidR="003E25D8" w:rsidRPr="00D24342">
        <w:rPr>
          <w:rFonts w:ascii="Goudy Old Style" w:hAnsi="Goudy Old Style" w:cs="Didot"/>
          <w:lang w:val="en-GB"/>
        </w:rPr>
        <w:t xml:space="preserve">the intentional stance. </w:t>
      </w:r>
      <w:r w:rsidR="00E566C1" w:rsidRPr="00D24342">
        <w:rPr>
          <w:rFonts w:ascii="Goudy Old Style" w:hAnsi="Goudy Old Style" w:cs="Didot"/>
          <w:lang w:val="en-GB"/>
        </w:rPr>
        <w:t xml:space="preserve">In adopting the </w:t>
      </w:r>
      <w:r w:rsidR="00E566C1" w:rsidRPr="00D24342">
        <w:rPr>
          <w:rFonts w:ascii="Goudy Old Style" w:hAnsi="Goudy Old Style" w:cs="Didot"/>
          <w:i/>
          <w:lang w:val="en-GB"/>
        </w:rPr>
        <w:t>physical</w:t>
      </w:r>
      <w:r w:rsidR="00E566C1" w:rsidRPr="00D24342">
        <w:rPr>
          <w:rFonts w:ascii="Goudy Old Style" w:hAnsi="Goudy Old Style" w:cs="Didot"/>
          <w:lang w:val="en-GB"/>
        </w:rPr>
        <w:t xml:space="preserve"> stance towards behaviour, one provides descriptions couched in terms of the fundamental sciences, namely physics and chemistry. At this level, we are interested in features of the structure and physical constitution of the object exhibiting the behaviour in question, </w:t>
      </w:r>
      <w:r w:rsidR="00623BAE" w:rsidRPr="00D24342">
        <w:rPr>
          <w:rFonts w:ascii="Goudy Old Style" w:hAnsi="Goudy Old Style" w:cs="Didot"/>
          <w:lang w:val="en-GB"/>
        </w:rPr>
        <w:t>so that the kinds and vocabularies</w:t>
      </w:r>
      <w:r w:rsidR="00E566C1" w:rsidRPr="00D24342">
        <w:rPr>
          <w:rFonts w:ascii="Goudy Old Style" w:hAnsi="Goudy Old Style" w:cs="Didot"/>
          <w:lang w:val="en-GB"/>
        </w:rPr>
        <w:t xml:space="preserve"> of these sciences will feature prominently</w:t>
      </w:r>
      <w:r w:rsidR="00623BAE" w:rsidRPr="00D24342">
        <w:rPr>
          <w:rFonts w:ascii="Goudy Old Style" w:hAnsi="Goudy Old Style" w:cs="Didot"/>
          <w:lang w:val="en-GB"/>
        </w:rPr>
        <w:t xml:space="preserve"> in explanations</w:t>
      </w:r>
      <w:r w:rsidR="00E566C1" w:rsidRPr="00D24342">
        <w:rPr>
          <w:rFonts w:ascii="Goudy Old Style" w:hAnsi="Goudy Old Style" w:cs="Didot"/>
          <w:lang w:val="en-GB"/>
        </w:rPr>
        <w:t>, such as mass, velocity and molecular arrangement.</w:t>
      </w:r>
      <w:r w:rsidR="003E25D8" w:rsidRPr="00D24342">
        <w:rPr>
          <w:rFonts w:ascii="Goudy Old Style" w:hAnsi="Goudy Old Style" w:cs="Didot"/>
          <w:lang w:val="en-GB"/>
        </w:rPr>
        <w:t xml:space="preserve"> Understanding an object</w:t>
      </w:r>
      <w:r w:rsidR="00582D1B" w:rsidRPr="00D24342">
        <w:rPr>
          <w:rFonts w:ascii="Goudy Old Style" w:hAnsi="Goudy Old Style" w:cs="Didot"/>
          <w:lang w:val="en-GB"/>
        </w:rPr>
        <w:t xml:space="preserve"> at this level enables us to predict its behaviour considered purely as physical stuff—a lump of matter with </w:t>
      </w:r>
      <w:r w:rsidR="00B60EC6" w:rsidRPr="00D24342">
        <w:rPr>
          <w:rFonts w:ascii="Goudy Old Style" w:hAnsi="Goudy Old Style" w:cs="Didot"/>
          <w:lang w:val="en-GB"/>
        </w:rPr>
        <w:t>various</w:t>
      </w:r>
      <w:r w:rsidR="00582D1B" w:rsidRPr="00D24342">
        <w:rPr>
          <w:rFonts w:ascii="Goudy Old Style" w:hAnsi="Goudy Old Style" w:cs="Didot"/>
          <w:lang w:val="en-GB"/>
        </w:rPr>
        <w:t xml:space="preserve"> structural </w:t>
      </w:r>
      <w:r w:rsidR="00B60EC6" w:rsidRPr="00D24342">
        <w:rPr>
          <w:rFonts w:ascii="Goudy Old Style" w:hAnsi="Goudy Old Style" w:cs="Didot"/>
          <w:lang w:val="en-GB"/>
        </w:rPr>
        <w:t>properties</w:t>
      </w:r>
      <w:r w:rsidR="00582D1B" w:rsidRPr="00D24342">
        <w:rPr>
          <w:rFonts w:ascii="Goudy Old Style" w:hAnsi="Goudy Old Style" w:cs="Didot"/>
          <w:lang w:val="en-GB"/>
        </w:rPr>
        <w:t xml:space="preserve">—as opposed to an entity exhibiting design or </w:t>
      </w:r>
      <w:r w:rsidR="005B70B0" w:rsidRPr="00D24342">
        <w:rPr>
          <w:rFonts w:ascii="Goudy Old Style" w:hAnsi="Goudy Old Style" w:cs="Didot"/>
          <w:lang w:val="en-GB"/>
        </w:rPr>
        <w:t xml:space="preserve">more or less </w:t>
      </w:r>
      <w:r w:rsidR="00582D1B" w:rsidRPr="00D24342">
        <w:rPr>
          <w:rFonts w:ascii="Goudy Old Style" w:hAnsi="Goudy Old Style" w:cs="Didot"/>
          <w:lang w:val="en-GB"/>
        </w:rPr>
        <w:t xml:space="preserve">complex </w:t>
      </w:r>
      <w:r w:rsidR="00A74FF6" w:rsidRPr="00D24342">
        <w:rPr>
          <w:rFonts w:ascii="Goudy Old Style" w:hAnsi="Goudy Old Style" w:cs="Didot"/>
          <w:lang w:val="en-GB"/>
        </w:rPr>
        <w:t>internal</w:t>
      </w:r>
      <w:r w:rsidR="00582D1B" w:rsidRPr="00D24342">
        <w:rPr>
          <w:rFonts w:ascii="Goudy Old Style" w:hAnsi="Goudy Old Style" w:cs="Didot"/>
          <w:lang w:val="en-GB"/>
        </w:rPr>
        <w:t xml:space="preserve"> states</w:t>
      </w:r>
      <w:r w:rsidR="003E25D8" w:rsidRPr="00D24342">
        <w:rPr>
          <w:rFonts w:ascii="Goudy Old Style" w:hAnsi="Goudy Old Style" w:cs="Didot"/>
          <w:lang w:val="en-GB"/>
        </w:rPr>
        <w:t xml:space="preserve"> (such as those possessed by persons, animals and computers)</w:t>
      </w:r>
      <w:r w:rsidR="00582D1B" w:rsidRPr="00D24342">
        <w:rPr>
          <w:rFonts w:ascii="Goudy Old Style" w:hAnsi="Goudy Old Style" w:cs="Didot"/>
          <w:lang w:val="en-GB"/>
        </w:rPr>
        <w:t xml:space="preserve">. </w:t>
      </w:r>
      <w:r w:rsidR="00E566C1" w:rsidRPr="00D24342">
        <w:rPr>
          <w:rFonts w:ascii="Goudy Old Style" w:hAnsi="Goudy Old Style" w:cs="Didot"/>
          <w:lang w:val="en-GB"/>
        </w:rPr>
        <w:t xml:space="preserve">In adopting the </w:t>
      </w:r>
      <w:r w:rsidR="00E566C1" w:rsidRPr="00D24342">
        <w:rPr>
          <w:rFonts w:ascii="Goudy Old Style" w:hAnsi="Goudy Old Style" w:cs="Didot"/>
          <w:i/>
          <w:lang w:val="en-GB"/>
        </w:rPr>
        <w:t xml:space="preserve">design </w:t>
      </w:r>
      <w:r w:rsidR="00E566C1" w:rsidRPr="00D24342">
        <w:rPr>
          <w:rFonts w:ascii="Goudy Old Style" w:hAnsi="Goudy Old Style" w:cs="Didot"/>
          <w:lang w:val="en-GB"/>
        </w:rPr>
        <w:t>stance, by contrast, we turn from the consideration of a system’s physical constitution and direct our attention to somewhat more abstract mechanical features of the system, such as its biological properties (in the case o</w:t>
      </w:r>
      <w:r w:rsidR="0000661E" w:rsidRPr="00D24342">
        <w:rPr>
          <w:rFonts w:ascii="Goudy Old Style" w:hAnsi="Goudy Old Style" w:cs="Didot"/>
          <w:lang w:val="en-GB"/>
        </w:rPr>
        <w:t>f organic systems) and</w:t>
      </w:r>
      <w:r w:rsidR="00E566C1" w:rsidRPr="00D24342">
        <w:rPr>
          <w:rFonts w:ascii="Goudy Old Style" w:hAnsi="Goudy Old Style" w:cs="Didot"/>
          <w:lang w:val="en-GB"/>
        </w:rPr>
        <w:t xml:space="preserve"> engineering </w:t>
      </w:r>
      <w:r w:rsidR="0000661E" w:rsidRPr="00D24342">
        <w:rPr>
          <w:rFonts w:ascii="Goudy Old Style" w:hAnsi="Goudy Old Style" w:cs="Didot"/>
          <w:lang w:val="en-GB"/>
        </w:rPr>
        <w:t>principles</w:t>
      </w:r>
      <w:r w:rsidR="00E566C1" w:rsidRPr="00D24342">
        <w:rPr>
          <w:rFonts w:ascii="Goudy Old Style" w:hAnsi="Goudy Old Style" w:cs="Didot"/>
          <w:lang w:val="en-GB"/>
        </w:rPr>
        <w:t xml:space="preserve"> (in the case of built artefacts). At this level of inquiry we are concerned with how the object funct</w:t>
      </w:r>
      <w:r w:rsidR="00790115" w:rsidRPr="00D24342">
        <w:rPr>
          <w:rFonts w:ascii="Goudy Old Style" w:hAnsi="Goudy Old Style" w:cs="Didot"/>
          <w:lang w:val="en-GB"/>
        </w:rPr>
        <w:t xml:space="preserve">ions as an integrated mechanism, </w:t>
      </w:r>
      <w:r w:rsidR="007D6682" w:rsidRPr="00D24342">
        <w:rPr>
          <w:rFonts w:ascii="Goudy Old Style" w:hAnsi="Goudy Old Style" w:cs="Didot"/>
          <w:lang w:val="en-GB"/>
        </w:rPr>
        <w:t xml:space="preserve">i.e. </w:t>
      </w:r>
      <w:r w:rsidR="00E566C1" w:rsidRPr="00D24342">
        <w:rPr>
          <w:rFonts w:ascii="Goudy Old Style" w:hAnsi="Goudy Old Style" w:cs="Didot"/>
          <w:lang w:val="en-GB"/>
        </w:rPr>
        <w:t xml:space="preserve">how its parts cohere to generate systematic behaviour of a specific sort. The study of anatomy requires the adoption of a design stance towards the behaviour of the </w:t>
      </w:r>
      <w:r w:rsidR="00E566C1" w:rsidRPr="00D24342">
        <w:rPr>
          <w:rFonts w:ascii="Goudy Old Style" w:hAnsi="Goudy Old Style" w:cs="Didot"/>
          <w:lang w:val="en-GB"/>
        </w:rPr>
        <w:lastRenderedPageBreak/>
        <w:t xml:space="preserve">human body, as does the study of low-level programming languages towards the behaviour of a modern computer. </w:t>
      </w:r>
      <w:r w:rsidR="00BC2431" w:rsidRPr="00D24342">
        <w:rPr>
          <w:rFonts w:ascii="Goudy Old Style" w:hAnsi="Goudy Old Style" w:cs="Didot"/>
          <w:lang w:val="en-GB"/>
        </w:rPr>
        <w:t xml:space="preserve">As Dennett </w:t>
      </w:r>
      <w:r w:rsidR="006673C5" w:rsidRPr="00D24342">
        <w:rPr>
          <w:rFonts w:ascii="Goudy Old Style" w:hAnsi="Goudy Old Style" w:cs="Didot"/>
          <w:lang w:val="en-GB"/>
        </w:rPr>
        <w:t>puts</w:t>
      </w:r>
      <w:r w:rsidR="00DE36A8" w:rsidRPr="00D24342">
        <w:rPr>
          <w:rFonts w:ascii="Goudy Old Style" w:hAnsi="Goudy Old Style" w:cs="Didot"/>
          <w:lang w:val="en-GB"/>
        </w:rPr>
        <w:t xml:space="preserve"> it:</w:t>
      </w:r>
    </w:p>
    <w:p w14:paraId="12D072F0" w14:textId="77777777" w:rsidR="00DE36A8" w:rsidRPr="00D24342" w:rsidRDefault="00DE36A8" w:rsidP="00E566C1">
      <w:pPr>
        <w:spacing w:line="480" w:lineRule="auto"/>
        <w:rPr>
          <w:rFonts w:ascii="Goudy Old Style" w:hAnsi="Goudy Old Style" w:cs="Didot"/>
          <w:lang w:val="en-GB"/>
        </w:rPr>
      </w:pPr>
    </w:p>
    <w:p w14:paraId="6F0E5678" w14:textId="0E086327" w:rsidR="00DE36A8" w:rsidRPr="00D24342" w:rsidRDefault="00DE36A8" w:rsidP="00DE36A8">
      <w:pPr>
        <w:spacing w:line="480" w:lineRule="auto"/>
        <w:ind w:left="720"/>
        <w:rPr>
          <w:rFonts w:ascii="Goudy Old Style" w:hAnsi="Goudy Old Style" w:cs="Didot"/>
          <w:lang w:val="en-GB"/>
        </w:rPr>
      </w:pPr>
      <w:r w:rsidRPr="00D24342">
        <w:rPr>
          <w:rFonts w:ascii="Goudy Old Style" w:hAnsi="Goudy Old Style" w:cs="Didot"/>
          <w:lang w:val="en-GB"/>
        </w:rPr>
        <w:t xml:space="preserve">If you know something about the design of an </w:t>
      </w:r>
      <w:r w:rsidR="001227F7" w:rsidRPr="00D24342">
        <w:rPr>
          <w:rFonts w:ascii="Goudy Old Style" w:hAnsi="Goudy Old Style" w:cs="Didot"/>
          <w:lang w:val="en-GB"/>
        </w:rPr>
        <w:t>artefact</w:t>
      </w:r>
      <w:r w:rsidRPr="00D24342">
        <w:rPr>
          <w:rFonts w:ascii="Goudy Old Style" w:hAnsi="Goudy Old Style" w:cs="Didot"/>
          <w:lang w:val="en-GB"/>
        </w:rPr>
        <w:t>, you can predict its behavior without worrying yourself about the underlying physics of its parts. Even small children can readily learn to manipulate such complicated objects as VCRs without having a clue how they work; they know just what will happen when they press a sequence of buttons, because they know what is designed to happen. They are operating from what I call the design stance. (1995, p. 229)</w:t>
      </w:r>
    </w:p>
    <w:p w14:paraId="7C26EA33" w14:textId="77777777" w:rsidR="00DE36A8" w:rsidRPr="00D24342" w:rsidRDefault="00DE36A8" w:rsidP="00E566C1">
      <w:pPr>
        <w:spacing w:line="480" w:lineRule="auto"/>
        <w:rPr>
          <w:rFonts w:ascii="Goudy Old Style" w:hAnsi="Goudy Old Style" w:cs="Didot"/>
          <w:lang w:val="en-GB"/>
        </w:rPr>
      </w:pPr>
    </w:p>
    <w:p w14:paraId="2CA80BEB" w14:textId="0C13B6A7" w:rsidR="00E566C1" w:rsidRPr="00D24342" w:rsidRDefault="00E566C1" w:rsidP="00E566C1">
      <w:pPr>
        <w:spacing w:line="480" w:lineRule="auto"/>
        <w:rPr>
          <w:rFonts w:ascii="Goudy Old Style" w:hAnsi="Goudy Old Style" w:cs="Didot"/>
          <w:lang w:val="en-GB"/>
        </w:rPr>
      </w:pPr>
      <w:r w:rsidRPr="00D24342">
        <w:rPr>
          <w:rFonts w:ascii="Goudy Old Style" w:hAnsi="Goudy Old Style" w:cs="Didot"/>
          <w:lang w:val="en-GB"/>
        </w:rPr>
        <w:t xml:space="preserve">Lastly, and most abstractly, in adopting the </w:t>
      </w:r>
      <w:r w:rsidRPr="00D24342">
        <w:rPr>
          <w:rFonts w:ascii="Goudy Old Style" w:hAnsi="Goudy Old Style" w:cs="Didot"/>
          <w:i/>
          <w:lang w:val="en-GB"/>
        </w:rPr>
        <w:t>intentional</w:t>
      </w:r>
      <w:r w:rsidRPr="00D24342">
        <w:rPr>
          <w:rFonts w:ascii="Goudy Old Style" w:hAnsi="Goudy Old Style" w:cs="Didot"/>
          <w:lang w:val="en-GB"/>
        </w:rPr>
        <w:t xml:space="preserve"> stance we eschew all considerations of physical </w:t>
      </w:r>
      <w:r w:rsidR="00790115" w:rsidRPr="00D24342">
        <w:rPr>
          <w:rFonts w:ascii="Goudy Old Style" w:hAnsi="Goudy Old Style" w:cs="Didot"/>
          <w:lang w:val="en-GB"/>
        </w:rPr>
        <w:t>structure</w:t>
      </w:r>
      <w:r w:rsidRPr="00D24342">
        <w:rPr>
          <w:rFonts w:ascii="Goudy Old Style" w:hAnsi="Goudy Old Style" w:cs="Didot"/>
          <w:lang w:val="en-GB"/>
        </w:rPr>
        <w:t xml:space="preserve">—of ions and molecules and valency—and </w:t>
      </w:r>
      <w:r w:rsidR="00790115" w:rsidRPr="00D24342">
        <w:rPr>
          <w:rFonts w:ascii="Goudy Old Style" w:hAnsi="Goudy Old Style" w:cs="Didot"/>
          <w:lang w:val="en-GB"/>
        </w:rPr>
        <w:t>all considerations of biology and</w:t>
      </w:r>
      <w:r w:rsidRPr="00D24342">
        <w:rPr>
          <w:rFonts w:ascii="Goudy Old Style" w:hAnsi="Goudy Old Style" w:cs="Didot"/>
          <w:lang w:val="en-GB"/>
        </w:rPr>
        <w:t xml:space="preserve"> engineering—of the functional properties of the various components of a mechanism</w:t>
      </w:r>
      <w:r w:rsidR="00790115" w:rsidRPr="00D24342">
        <w:rPr>
          <w:rFonts w:ascii="Goudy Old Style" w:hAnsi="Goudy Old Style" w:cs="Didot"/>
          <w:lang w:val="en-GB"/>
        </w:rPr>
        <w:t xml:space="preserve"> inhering in its design</w:t>
      </w:r>
      <w:r w:rsidRPr="00D24342">
        <w:rPr>
          <w:rFonts w:ascii="Goudy Old Style" w:hAnsi="Goudy Old Style" w:cs="Didot"/>
          <w:lang w:val="en-GB"/>
        </w:rPr>
        <w:t xml:space="preserve">—and describe the system purely in </w:t>
      </w:r>
      <w:r w:rsidR="001227F7" w:rsidRPr="00D24342">
        <w:rPr>
          <w:rFonts w:ascii="Goudy Old Style" w:hAnsi="Goudy Old Style" w:cs="Didot"/>
          <w:lang w:val="en-GB"/>
        </w:rPr>
        <w:t>terms</w:t>
      </w:r>
      <w:r w:rsidRPr="00D24342">
        <w:rPr>
          <w:rFonts w:ascii="Goudy Old Style" w:hAnsi="Goudy Old Style" w:cs="Didot"/>
          <w:lang w:val="en-GB"/>
        </w:rPr>
        <w:t xml:space="preserve"> of mental states, i.e. folk concepts, propositional attitudes and belief-desire psychology</w:t>
      </w:r>
      <w:r w:rsidR="000F6FB3" w:rsidRPr="00D24342">
        <w:rPr>
          <w:rFonts w:ascii="Goudy Old Style" w:hAnsi="Goudy Old Style" w:cs="Didot"/>
          <w:lang w:val="en-GB"/>
        </w:rPr>
        <w:t xml:space="preserve">. </w:t>
      </w:r>
      <w:r w:rsidR="00284E3A" w:rsidRPr="00D24342">
        <w:rPr>
          <w:rFonts w:ascii="Goudy Old Style" w:hAnsi="Goudy Old Style" w:cs="Didot"/>
          <w:lang w:val="en-GB"/>
        </w:rPr>
        <w:t xml:space="preserve">This is the stance from which we understand ordinary human </w:t>
      </w:r>
      <w:r w:rsidR="00FD3323" w:rsidRPr="00D24342">
        <w:rPr>
          <w:rFonts w:ascii="Goudy Old Style" w:hAnsi="Goudy Old Style" w:cs="Didot"/>
          <w:lang w:val="en-GB"/>
        </w:rPr>
        <w:t>behaviour and</w:t>
      </w:r>
      <w:r w:rsidR="007F5B70" w:rsidRPr="00D24342">
        <w:rPr>
          <w:rFonts w:ascii="Goudy Old Style" w:hAnsi="Goudy Old Style" w:cs="Didot"/>
          <w:lang w:val="en-GB"/>
        </w:rPr>
        <w:t xml:space="preserve"> engage in practical reasoning</w:t>
      </w:r>
      <w:r w:rsidR="00284E3A" w:rsidRPr="00D24342">
        <w:rPr>
          <w:rFonts w:ascii="Goudy Old Style" w:hAnsi="Goudy Old Style" w:cs="Didot"/>
          <w:lang w:val="en-GB"/>
        </w:rPr>
        <w:t xml:space="preserve">. For example, if we wish to explain why </w:t>
      </w:r>
      <w:r w:rsidR="00D3464C" w:rsidRPr="00D24342">
        <w:rPr>
          <w:rFonts w:ascii="Goudy Old Style" w:hAnsi="Goudy Old Style" w:cs="Didot"/>
          <w:lang w:val="en-GB"/>
        </w:rPr>
        <w:t>Mary</w:t>
      </w:r>
      <w:r w:rsidR="00284E3A" w:rsidRPr="00D24342">
        <w:rPr>
          <w:rFonts w:ascii="Goudy Old Style" w:hAnsi="Goudy Old Style" w:cs="Didot"/>
          <w:lang w:val="en-GB"/>
        </w:rPr>
        <w:t xml:space="preserve"> decided to stay home</w:t>
      </w:r>
      <w:r w:rsidR="00D3464C" w:rsidRPr="00D24342">
        <w:rPr>
          <w:rFonts w:ascii="Goudy Old Style" w:hAnsi="Goudy Old Style" w:cs="Didot"/>
          <w:lang w:val="en-GB"/>
        </w:rPr>
        <w:t xml:space="preserve"> rather than go out</w:t>
      </w:r>
      <w:r w:rsidR="00284E3A" w:rsidRPr="00D24342">
        <w:rPr>
          <w:rFonts w:ascii="Goudy Old Style" w:hAnsi="Goudy Old Style" w:cs="Didot"/>
          <w:lang w:val="en-GB"/>
        </w:rPr>
        <w:t xml:space="preserve"> on Saturday night, we would</w:t>
      </w:r>
      <w:r w:rsidR="00111DC0" w:rsidRPr="00D24342">
        <w:rPr>
          <w:rFonts w:ascii="Goudy Old Style" w:hAnsi="Goudy Old Style" w:cs="Didot"/>
          <w:lang w:val="en-GB"/>
        </w:rPr>
        <w:t xml:space="preserve"> typically</w:t>
      </w:r>
      <w:r w:rsidR="00284E3A" w:rsidRPr="00D24342">
        <w:rPr>
          <w:rFonts w:ascii="Goudy Old Style" w:hAnsi="Goudy Old Style" w:cs="Didot"/>
          <w:lang w:val="en-GB"/>
        </w:rPr>
        <w:t xml:space="preserve"> do so </w:t>
      </w:r>
      <w:r w:rsidR="00C45BAF" w:rsidRPr="00D24342">
        <w:rPr>
          <w:rFonts w:ascii="Goudy Old Style" w:hAnsi="Goudy Old Style" w:cs="Didot"/>
          <w:lang w:val="en-GB"/>
        </w:rPr>
        <w:t>by adopting</w:t>
      </w:r>
      <w:r w:rsidR="00284E3A" w:rsidRPr="00D24342">
        <w:rPr>
          <w:rFonts w:ascii="Goudy Old Style" w:hAnsi="Goudy Old Style" w:cs="Didot"/>
          <w:lang w:val="en-GB"/>
        </w:rPr>
        <w:t xml:space="preserve"> the intentional stance, </w:t>
      </w:r>
      <w:r w:rsidR="00111DC0" w:rsidRPr="00D24342">
        <w:rPr>
          <w:rFonts w:ascii="Goudy Old Style" w:hAnsi="Goudy Old Style" w:cs="Didot"/>
          <w:lang w:val="en-GB"/>
        </w:rPr>
        <w:t>employing</w:t>
      </w:r>
      <w:r w:rsidR="00284E3A" w:rsidRPr="00D24342">
        <w:rPr>
          <w:rFonts w:ascii="Goudy Old Style" w:hAnsi="Goudy Old Style" w:cs="Didot"/>
          <w:lang w:val="en-GB"/>
        </w:rPr>
        <w:t xml:space="preserve"> the kinds and vocabulary </w:t>
      </w:r>
      <w:r w:rsidR="00111DC0" w:rsidRPr="00D24342">
        <w:rPr>
          <w:rFonts w:ascii="Goudy Old Style" w:hAnsi="Goudy Old Style" w:cs="Didot"/>
          <w:lang w:val="en-GB"/>
        </w:rPr>
        <w:t xml:space="preserve">distinctive of the intentional </w:t>
      </w:r>
      <w:r w:rsidR="00284E3A" w:rsidRPr="00D24342">
        <w:rPr>
          <w:rFonts w:ascii="Goudy Old Style" w:hAnsi="Goudy Old Style" w:cs="Didot"/>
          <w:lang w:val="en-GB"/>
        </w:rPr>
        <w:t>level.</w:t>
      </w:r>
      <w:r w:rsidR="00D3464C" w:rsidRPr="00D24342">
        <w:rPr>
          <w:rFonts w:ascii="Goudy Old Style" w:hAnsi="Goudy Old Style" w:cs="Didot"/>
          <w:lang w:val="en-GB"/>
        </w:rPr>
        <w:t xml:space="preserve"> We would say that Mary </w:t>
      </w:r>
      <w:r w:rsidR="00284E3A" w:rsidRPr="00D24342">
        <w:rPr>
          <w:rFonts w:ascii="Goudy Old Style" w:hAnsi="Goudy Old Style" w:cs="Didot"/>
          <w:lang w:val="en-GB"/>
        </w:rPr>
        <w:t xml:space="preserve">decided to </w:t>
      </w:r>
      <w:r w:rsidR="00111DC0" w:rsidRPr="00D24342">
        <w:rPr>
          <w:rFonts w:ascii="Goudy Old Style" w:hAnsi="Goudy Old Style" w:cs="Didot"/>
          <w:lang w:val="en-GB"/>
        </w:rPr>
        <w:t xml:space="preserve">stay </w:t>
      </w:r>
      <w:r w:rsidR="00284E3A" w:rsidRPr="00D24342">
        <w:rPr>
          <w:rFonts w:ascii="Goudy Old Style" w:hAnsi="Goudy Old Style" w:cs="Didot"/>
          <w:lang w:val="en-GB"/>
        </w:rPr>
        <w:t xml:space="preserve">in because </w:t>
      </w:r>
      <w:r w:rsidR="00D3464C" w:rsidRPr="00D24342">
        <w:rPr>
          <w:rFonts w:ascii="Goudy Old Style" w:hAnsi="Goudy Old Style" w:cs="Didot"/>
          <w:lang w:val="en-GB"/>
        </w:rPr>
        <w:t>she</w:t>
      </w:r>
      <w:r w:rsidR="00284E3A" w:rsidRPr="00D24342">
        <w:rPr>
          <w:rFonts w:ascii="Goudy Old Style" w:hAnsi="Goudy Old Style" w:cs="Didot"/>
          <w:lang w:val="en-GB"/>
        </w:rPr>
        <w:t xml:space="preserve"> had an expensive week </w:t>
      </w:r>
      <w:r w:rsidR="00D3464C" w:rsidRPr="00D24342">
        <w:rPr>
          <w:rFonts w:ascii="Goudy Old Style" w:hAnsi="Goudy Old Style" w:cs="Didot"/>
          <w:lang w:val="en-GB"/>
        </w:rPr>
        <w:t>the previous</w:t>
      </w:r>
      <w:r w:rsidR="00284E3A" w:rsidRPr="00D24342">
        <w:rPr>
          <w:rFonts w:ascii="Goudy Old Style" w:hAnsi="Goudy Old Style" w:cs="Didot"/>
          <w:lang w:val="en-GB"/>
        </w:rPr>
        <w:t xml:space="preserve"> week, </w:t>
      </w:r>
      <w:r w:rsidR="004255F9" w:rsidRPr="00D24342">
        <w:rPr>
          <w:rFonts w:ascii="Goudy Old Style" w:hAnsi="Goudy Old Style" w:cs="Didot"/>
          <w:lang w:val="en-GB"/>
        </w:rPr>
        <w:t xml:space="preserve">and </w:t>
      </w:r>
      <w:r w:rsidR="00284E3A" w:rsidRPr="00D24342">
        <w:rPr>
          <w:rFonts w:ascii="Goudy Old Style" w:hAnsi="Goudy Old Style" w:cs="Didot"/>
          <w:lang w:val="en-GB"/>
        </w:rPr>
        <w:t xml:space="preserve">doesn’t want to break </w:t>
      </w:r>
      <w:r w:rsidR="00111DC0" w:rsidRPr="00D24342">
        <w:rPr>
          <w:rFonts w:ascii="Goudy Old Style" w:hAnsi="Goudy Old Style" w:cs="Didot"/>
          <w:lang w:val="en-GB"/>
        </w:rPr>
        <w:t>her</w:t>
      </w:r>
      <w:r w:rsidR="00284E3A" w:rsidRPr="00D24342">
        <w:rPr>
          <w:rFonts w:ascii="Goudy Old Style" w:hAnsi="Goudy Old Style" w:cs="Didot"/>
          <w:lang w:val="en-GB"/>
        </w:rPr>
        <w:t xml:space="preserve"> budget because </w:t>
      </w:r>
      <w:r w:rsidR="00111DC0" w:rsidRPr="00D24342">
        <w:rPr>
          <w:rFonts w:ascii="Goudy Old Style" w:hAnsi="Goudy Old Style" w:cs="Didot"/>
          <w:lang w:val="en-GB"/>
        </w:rPr>
        <w:t>she</w:t>
      </w:r>
      <w:r w:rsidR="00284E3A" w:rsidRPr="00D24342">
        <w:rPr>
          <w:rFonts w:ascii="Goudy Old Style" w:hAnsi="Goudy Old Style" w:cs="Didot"/>
          <w:lang w:val="en-GB"/>
        </w:rPr>
        <w:t xml:space="preserve"> </w:t>
      </w:r>
      <w:r w:rsidR="00111DC0" w:rsidRPr="00D24342">
        <w:rPr>
          <w:rFonts w:ascii="Goudy Old Style" w:hAnsi="Goudy Old Style" w:cs="Didot"/>
          <w:lang w:val="en-GB"/>
        </w:rPr>
        <w:t>is</w:t>
      </w:r>
      <w:r w:rsidR="00284E3A" w:rsidRPr="00D24342">
        <w:rPr>
          <w:rFonts w:ascii="Goudy Old Style" w:hAnsi="Goudy Old Style" w:cs="Didot"/>
          <w:lang w:val="en-GB"/>
        </w:rPr>
        <w:t xml:space="preserve"> </w:t>
      </w:r>
      <w:r w:rsidR="006673C5" w:rsidRPr="00D24342">
        <w:rPr>
          <w:rFonts w:ascii="Goudy Old Style" w:hAnsi="Goudy Old Style" w:cs="Didot"/>
          <w:lang w:val="en-GB"/>
        </w:rPr>
        <w:t>trying to save</w:t>
      </w:r>
      <w:r w:rsidR="00284E3A" w:rsidRPr="00D24342">
        <w:rPr>
          <w:rFonts w:ascii="Goudy Old Style" w:hAnsi="Goudy Old Style" w:cs="Didot"/>
          <w:lang w:val="en-GB"/>
        </w:rPr>
        <w:t xml:space="preserve"> </w:t>
      </w:r>
      <w:r w:rsidR="006673C5" w:rsidRPr="00D24342">
        <w:rPr>
          <w:rFonts w:ascii="Goudy Old Style" w:hAnsi="Goudy Old Style" w:cs="Didot"/>
          <w:lang w:val="en-GB"/>
        </w:rPr>
        <w:t xml:space="preserve">money </w:t>
      </w:r>
      <w:r w:rsidR="004255F9" w:rsidRPr="00D24342">
        <w:rPr>
          <w:rFonts w:ascii="Goudy Old Style" w:hAnsi="Goudy Old Style" w:cs="Didot"/>
          <w:lang w:val="en-GB"/>
        </w:rPr>
        <w:t>to buy a home. This is a very powerful</w:t>
      </w:r>
      <w:r w:rsidR="00284E3A" w:rsidRPr="00D24342">
        <w:rPr>
          <w:rFonts w:ascii="Goudy Old Style" w:hAnsi="Goudy Old Style" w:cs="Didot"/>
          <w:lang w:val="en-GB"/>
        </w:rPr>
        <w:t xml:space="preserve"> explanation, </w:t>
      </w:r>
      <w:r w:rsidR="004746F1" w:rsidRPr="00D24342">
        <w:rPr>
          <w:rFonts w:ascii="Goudy Old Style" w:hAnsi="Goudy Old Style" w:cs="Didot"/>
          <w:lang w:val="en-GB"/>
        </w:rPr>
        <w:lastRenderedPageBreak/>
        <w:t xml:space="preserve">despite the fact that it makes no reference to biological, engineering or </w:t>
      </w:r>
      <w:r w:rsidR="00164EC7" w:rsidRPr="00D24342">
        <w:rPr>
          <w:rFonts w:ascii="Goudy Old Style" w:hAnsi="Goudy Old Style" w:cs="Didot"/>
          <w:lang w:val="en-GB"/>
        </w:rPr>
        <w:t>microstructural</w:t>
      </w:r>
      <w:r w:rsidR="004746F1" w:rsidRPr="00D24342">
        <w:rPr>
          <w:rFonts w:ascii="Goudy Old Style" w:hAnsi="Goudy Old Style" w:cs="Didot"/>
          <w:lang w:val="en-GB"/>
        </w:rPr>
        <w:t xml:space="preserve"> </w:t>
      </w:r>
      <w:r w:rsidR="007F5B70" w:rsidRPr="00D24342">
        <w:rPr>
          <w:rFonts w:ascii="Goudy Old Style" w:hAnsi="Goudy Old Style" w:cs="Didot"/>
          <w:lang w:val="en-GB"/>
        </w:rPr>
        <w:t>details</w:t>
      </w:r>
      <w:r w:rsidR="004746F1" w:rsidRPr="00D24342">
        <w:rPr>
          <w:rFonts w:ascii="Goudy Old Style" w:hAnsi="Goudy Old Style" w:cs="Didot"/>
          <w:lang w:val="en-GB"/>
        </w:rPr>
        <w:t xml:space="preserve">, and is </w:t>
      </w:r>
      <w:r w:rsidR="004E1BD2" w:rsidRPr="00D24342">
        <w:rPr>
          <w:rFonts w:ascii="Goudy Old Style" w:hAnsi="Goudy Old Style" w:cs="Didot"/>
          <w:lang w:val="en-GB"/>
        </w:rPr>
        <w:t xml:space="preserve">in fact </w:t>
      </w:r>
      <w:r w:rsidR="00284E3A" w:rsidRPr="00D24342">
        <w:rPr>
          <w:rFonts w:ascii="Goudy Old Style" w:hAnsi="Goudy Old Style" w:cs="Didot"/>
          <w:lang w:val="en-GB"/>
        </w:rPr>
        <w:t xml:space="preserve">composed entirely of beliefs </w:t>
      </w:r>
      <w:r w:rsidR="004E1BD2" w:rsidRPr="00D24342">
        <w:rPr>
          <w:rFonts w:ascii="Goudy Old Style" w:hAnsi="Goudy Old Style" w:cs="Didot"/>
          <w:lang w:val="en-GB"/>
        </w:rPr>
        <w:t xml:space="preserve">and desires </w:t>
      </w:r>
      <w:r w:rsidR="00284E3A" w:rsidRPr="00D24342">
        <w:rPr>
          <w:rFonts w:ascii="Goudy Old Style" w:hAnsi="Goudy Old Style" w:cs="Didot"/>
          <w:lang w:val="en-GB"/>
        </w:rPr>
        <w:t xml:space="preserve">(e.g. the belief that too much money was spent last week, that one must </w:t>
      </w:r>
      <w:r w:rsidR="004746F1" w:rsidRPr="00D24342">
        <w:rPr>
          <w:rFonts w:ascii="Goudy Old Style" w:hAnsi="Goudy Old Style" w:cs="Didot"/>
          <w:lang w:val="en-GB"/>
        </w:rPr>
        <w:t xml:space="preserve">save in order to buy </w:t>
      </w:r>
      <w:r w:rsidR="004E1BD2" w:rsidRPr="00D24342">
        <w:rPr>
          <w:rFonts w:ascii="Goudy Old Style" w:hAnsi="Goudy Old Style" w:cs="Didot"/>
          <w:lang w:val="en-GB"/>
        </w:rPr>
        <w:t xml:space="preserve">a home, </w:t>
      </w:r>
      <w:r w:rsidR="004746F1" w:rsidRPr="00D24342">
        <w:rPr>
          <w:rFonts w:ascii="Goudy Old Style" w:hAnsi="Goudy Old Style" w:cs="Didot"/>
          <w:lang w:val="en-GB"/>
        </w:rPr>
        <w:t>the desire to</w:t>
      </w:r>
      <w:r w:rsidR="00111DC0" w:rsidRPr="00D24342">
        <w:rPr>
          <w:rFonts w:ascii="Goudy Old Style" w:hAnsi="Goudy Old Style" w:cs="Didot"/>
          <w:lang w:val="en-GB"/>
        </w:rPr>
        <w:t xml:space="preserve"> own </w:t>
      </w:r>
      <w:r w:rsidR="004746F1" w:rsidRPr="00D24342">
        <w:rPr>
          <w:rFonts w:ascii="Goudy Old Style" w:hAnsi="Goudy Old Style" w:cs="Didot"/>
          <w:lang w:val="en-GB"/>
        </w:rPr>
        <w:t xml:space="preserve">a </w:t>
      </w:r>
      <w:r w:rsidR="00111DC0" w:rsidRPr="00D24342">
        <w:rPr>
          <w:rFonts w:ascii="Goudy Old Style" w:hAnsi="Goudy Old Style" w:cs="Didot"/>
          <w:lang w:val="en-GB"/>
        </w:rPr>
        <w:t>home</w:t>
      </w:r>
      <w:r w:rsidR="0000224E" w:rsidRPr="00D24342">
        <w:rPr>
          <w:rFonts w:ascii="Goudy Old Style" w:hAnsi="Goudy Old Style" w:cs="Didot"/>
          <w:lang w:val="en-GB"/>
        </w:rPr>
        <w:t>, etc.</w:t>
      </w:r>
      <w:r w:rsidR="00111DC0" w:rsidRPr="00D24342">
        <w:rPr>
          <w:rFonts w:ascii="Goudy Old Style" w:hAnsi="Goudy Old Style" w:cs="Didot"/>
          <w:lang w:val="en-GB"/>
        </w:rPr>
        <w:t>).</w:t>
      </w:r>
      <w:r w:rsidR="00BC657F" w:rsidRPr="00D24342">
        <w:rPr>
          <w:rFonts w:ascii="Goudy Old Style" w:hAnsi="Goudy Old Style" w:cs="Didot"/>
          <w:lang w:val="en-GB"/>
        </w:rPr>
        <w:t xml:space="preserve"> </w:t>
      </w:r>
      <w:r w:rsidR="006673C5" w:rsidRPr="00D24342">
        <w:rPr>
          <w:rFonts w:ascii="Goudy Old Style" w:hAnsi="Goudy Old Style" w:cs="Didot"/>
          <w:lang w:val="en-GB"/>
        </w:rPr>
        <w:t xml:space="preserve">Indeed if we sought to explain Mary’s behaviour using the resources available </w:t>
      </w:r>
      <w:r w:rsidR="00A80BCF" w:rsidRPr="00D24342">
        <w:rPr>
          <w:rFonts w:ascii="Goudy Old Style" w:hAnsi="Goudy Old Style" w:cs="Didot"/>
          <w:lang w:val="en-GB"/>
        </w:rPr>
        <w:t>from the standpoint of</w:t>
      </w:r>
      <w:r w:rsidR="006673C5" w:rsidRPr="00D24342">
        <w:rPr>
          <w:rFonts w:ascii="Goudy Old Style" w:hAnsi="Goudy Old Style" w:cs="Didot"/>
          <w:lang w:val="en-GB"/>
        </w:rPr>
        <w:t xml:space="preserve"> the design or physical level</w:t>
      </w:r>
      <w:r w:rsidR="00A80BCF" w:rsidRPr="00D24342">
        <w:rPr>
          <w:rFonts w:ascii="Goudy Old Style" w:hAnsi="Goudy Old Style" w:cs="Didot"/>
          <w:lang w:val="en-GB"/>
        </w:rPr>
        <w:t>s</w:t>
      </w:r>
      <w:r w:rsidR="007F4AFA" w:rsidRPr="00D24342">
        <w:rPr>
          <w:rFonts w:ascii="Goudy Old Style" w:hAnsi="Goudy Old Style" w:cs="Didot"/>
          <w:lang w:val="en-GB"/>
        </w:rPr>
        <w:t>, we’</w:t>
      </w:r>
      <w:r w:rsidR="006673C5" w:rsidRPr="00D24342">
        <w:rPr>
          <w:rFonts w:ascii="Goudy Old Style" w:hAnsi="Goudy Old Style" w:cs="Didot"/>
          <w:lang w:val="en-GB"/>
        </w:rPr>
        <w:t xml:space="preserve">d be either at a </w:t>
      </w:r>
      <w:r w:rsidR="007F4AFA" w:rsidRPr="00D24342">
        <w:rPr>
          <w:rFonts w:ascii="Goudy Old Style" w:hAnsi="Goudy Old Style" w:cs="Didot"/>
          <w:lang w:val="en-GB"/>
        </w:rPr>
        <w:t xml:space="preserve">complete </w:t>
      </w:r>
      <w:r w:rsidR="006673C5" w:rsidRPr="00D24342">
        <w:rPr>
          <w:rFonts w:ascii="Goudy Old Style" w:hAnsi="Goudy Old Style" w:cs="Didot"/>
          <w:lang w:val="en-GB"/>
        </w:rPr>
        <w:t xml:space="preserve">loss, or—with the appropriate expertise to hand—bogged down </w:t>
      </w:r>
      <w:r w:rsidR="00164EC7" w:rsidRPr="00D24342">
        <w:rPr>
          <w:rFonts w:ascii="Goudy Old Style" w:hAnsi="Goudy Old Style" w:cs="Didot"/>
          <w:lang w:val="en-GB"/>
        </w:rPr>
        <w:t>in</w:t>
      </w:r>
      <w:r w:rsidR="006673C5" w:rsidRPr="00D24342">
        <w:rPr>
          <w:rFonts w:ascii="Goudy Old Style" w:hAnsi="Goudy Old Style" w:cs="Didot"/>
          <w:lang w:val="en-GB"/>
        </w:rPr>
        <w:t xml:space="preserve"> an extremely complex and vast </w:t>
      </w:r>
      <w:r w:rsidR="004255F9" w:rsidRPr="00D24342">
        <w:rPr>
          <w:rFonts w:ascii="Goudy Old Style" w:hAnsi="Goudy Old Style" w:cs="Didot"/>
          <w:lang w:val="en-GB"/>
        </w:rPr>
        <w:t>array</w:t>
      </w:r>
      <w:r w:rsidR="006673C5" w:rsidRPr="00D24342">
        <w:rPr>
          <w:rFonts w:ascii="Goudy Old Style" w:hAnsi="Goudy Old Style" w:cs="Didot"/>
          <w:lang w:val="en-GB"/>
        </w:rPr>
        <w:t xml:space="preserve"> of descriptions</w:t>
      </w:r>
      <w:r w:rsidR="008C797A" w:rsidRPr="00D24342">
        <w:rPr>
          <w:rFonts w:ascii="Goudy Old Style" w:hAnsi="Goudy Old Style" w:cs="Didot"/>
          <w:lang w:val="en-GB"/>
        </w:rPr>
        <w:t xml:space="preserve"> formally </w:t>
      </w:r>
      <w:r w:rsidR="008C3F2F" w:rsidRPr="00D24342">
        <w:rPr>
          <w:rFonts w:ascii="Goudy Old Style" w:hAnsi="Goudy Old Style" w:cs="Didot"/>
          <w:lang w:val="en-GB"/>
        </w:rPr>
        <w:t>cataloguing</w:t>
      </w:r>
      <w:r w:rsidR="006673C5" w:rsidRPr="00D24342">
        <w:rPr>
          <w:rFonts w:ascii="Goudy Old Style" w:hAnsi="Goudy Old Style" w:cs="Didot"/>
          <w:lang w:val="en-GB"/>
        </w:rPr>
        <w:t xml:space="preserve"> her brain states at every point in </w:t>
      </w:r>
      <w:r w:rsidR="004E1BD2" w:rsidRPr="00D24342">
        <w:rPr>
          <w:rFonts w:ascii="Goudy Old Style" w:hAnsi="Goudy Old Style" w:cs="Didot"/>
          <w:lang w:val="en-GB"/>
        </w:rPr>
        <w:t>her</w:t>
      </w:r>
      <w:r w:rsidR="006673C5" w:rsidRPr="00D24342">
        <w:rPr>
          <w:rFonts w:ascii="Goudy Old Style" w:hAnsi="Goudy Old Style" w:cs="Didot"/>
          <w:lang w:val="en-GB"/>
        </w:rPr>
        <w:t xml:space="preserve"> </w:t>
      </w:r>
      <w:r w:rsidR="00164EC7" w:rsidRPr="00D24342">
        <w:rPr>
          <w:rFonts w:ascii="Goudy Old Style" w:hAnsi="Goudy Old Style" w:cs="Didot"/>
          <w:lang w:val="en-GB"/>
        </w:rPr>
        <w:t>decision</w:t>
      </w:r>
      <w:r w:rsidR="004E1BD2" w:rsidRPr="00D24342">
        <w:rPr>
          <w:rFonts w:ascii="Goudy Old Style" w:hAnsi="Goudy Old Style" w:cs="Didot"/>
          <w:lang w:val="en-GB"/>
        </w:rPr>
        <w:t>-making</w:t>
      </w:r>
      <w:r w:rsidR="006673C5" w:rsidRPr="00D24342">
        <w:rPr>
          <w:rFonts w:ascii="Goudy Old Style" w:hAnsi="Goudy Old Style" w:cs="Didot"/>
          <w:lang w:val="en-GB"/>
        </w:rPr>
        <w:t xml:space="preserve">. </w:t>
      </w:r>
      <w:r w:rsidR="00431CE2" w:rsidRPr="00D24342">
        <w:rPr>
          <w:rFonts w:ascii="Goudy Old Style" w:hAnsi="Goudy Old Style" w:cs="Didot"/>
          <w:lang w:val="en-GB"/>
        </w:rPr>
        <w:t xml:space="preserve">Complex descriptions descending to such </w:t>
      </w:r>
      <w:r w:rsidR="00B2518A" w:rsidRPr="00D24342">
        <w:rPr>
          <w:rFonts w:ascii="Goudy Old Style" w:hAnsi="Goudy Old Style" w:cs="Didot"/>
          <w:lang w:val="en-GB"/>
        </w:rPr>
        <w:t>fine</w:t>
      </w:r>
      <w:r w:rsidR="00431CE2" w:rsidRPr="00D24342">
        <w:rPr>
          <w:rFonts w:ascii="Goudy Old Style" w:hAnsi="Goudy Old Style" w:cs="Didot"/>
          <w:lang w:val="en-GB"/>
        </w:rPr>
        <w:t xml:space="preserve"> details as electrochemical transduction patterns and t</w:t>
      </w:r>
      <w:r w:rsidR="00EC0EDD" w:rsidRPr="00D24342">
        <w:rPr>
          <w:rFonts w:ascii="Goudy Old Style" w:hAnsi="Goudy Old Style" w:cs="Didot"/>
          <w:lang w:val="en-GB"/>
        </w:rPr>
        <w:t>he state of billions of neurons</w:t>
      </w:r>
      <w:r w:rsidR="00431CE2" w:rsidRPr="00D24342">
        <w:rPr>
          <w:rFonts w:ascii="Goudy Old Style" w:hAnsi="Goudy Old Style" w:cs="Didot"/>
          <w:lang w:val="en-GB"/>
        </w:rPr>
        <w:t xml:space="preserve"> would clearly be inapprop</w:t>
      </w:r>
      <w:r w:rsidR="009254B6" w:rsidRPr="00D24342">
        <w:rPr>
          <w:rFonts w:ascii="Goudy Old Style" w:hAnsi="Goudy Old Style" w:cs="Didot"/>
          <w:lang w:val="en-GB"/>
        </w:rPr>
        <w:t>riate for practical reasoning. N</w:t>
      </w:r>
      <w:r w:rsidR="00431CE2" w:rsidRPr="00D24342">
        <w:rPr>
          <w:rFonts w:ascii="Goudy Old Style" w:hAnsi="Goudy Old Style" w:cs="Didot"/>
          <w:lang w:val="en-GB"/>
        </w:rPr>
        <w:t>either others seeking to understand Mary’s behaviour</w:t>
      </w:r>
      <w:r w:rsidR="00E97968" w:rsidRPr="00D24342">
        <w:rPr>
          <w:rFonts w:ascii="Goudy Old Style" w:hAnsi="Goudy Old Style" w:cs="Didot"/>
          <w:lang w:val="en-GB"/>
        </w:rPr>
        <w:t xml:space="preserve"> on Saturday night</w:t>
      </w:r>
      <w:r w:rsidR="008C3F2F" w:rsidRPr="00D24342">
        <w:rPr>
          <w:rFonts w:ascii="Goudy Old Style" w:hAnsi="Goudy Old Style" w:cs="Didot"/>
          <w:lang w:val="en-GB"/>
        </w:rPr>
        <w:t>,</w:t>
      </w:r>
      <w:r w:rsidR="00431CE2" w:rsidRPr="00D24342">
        <w:rPr>
          <w:rFonts w:ascii="Goudy Old Style" w:hAnsi="Goudy Old Style" w:cs="Didot"/>
          <w:lang w:val="en-GB"/>
        </w:rPr>
        <w:t xml:space="preserve"> nor she herself in accounting for her decision </w:t>
      </w:r>
      <w:r w:rsidR="00D12B23" w:rsidRPr="00D24342">
        <w:rPr>
          <w:rFonts w:ascii="Goudy Old Style" w:hAnsi="Goudy Old Style" w:cs="Didot"/>
          <w:lang w:val="en-GB"/>
        </w:rPr>
        <w:t xml:space="preserve">to stay </w:t>
      </w:r>
      <w:r w:rsidR="007400EE" w:rsidRPr="00D24342">
        <w:rPr>
          <w:rFonts w:ascii="Goudy Old Style" w:hAnsi="Goudy Old Style" w:cs="Didot"/>
          <w:lang w:val="en-GB"/>
        </w:rPr>
        <w:t xml:space="preserve">at </w:t>
      </w:r>
      <w:r w:rsidR="00D12B23" w:rsidRPr="00D24342">
        <w:rPr>
          <w:rFonts w:ascii="Goudy Old Style" w:hAnsi="Goudy Old Style" w:cs="Didot"/>
          <w:lang w:val="en-GB"/>
        </w:rPr>
        <w:t>home</w:t>
      </w:r>
      <w:r w:rsidR="008C3F2F" w:rsidRPr="00D24342">
        <w:rPr>
          <w:rFonts w:ascii="Goudy Old Style" w:hAnsi="Goudy Old Style" w:cs="Didot"/>
          <w:lang w:val="en-GB"/>
        </w:rPr>
        <w:t>,</w:t>
      </w:r>
      <w:r w:rsidR="00D12B23" w:rsidRPr="00D24342">
        <w:rPr>
          <w:rFonts w:ascii="Goudy Old Style" w:hAnsi="Goudy Old Style" w:cs="Didot"/>
          <w:lang w:val="en-GB"/>
        </w:rPr>
        <w:t xml:space="preserve"> </w:t>
      </w:r>
      <w:r w:rsidR="00431CE2" w:rsidRPr="00D24342">
        <w:rPr>
          <w:rFonts w:ascii="Goudy Old Style" w:hAnsi="Goudy Old Style" w:cs="Didot"/>
          <w:lang w:val="en-GB"/>
        </w:rPr>
        <w:t>would</w:t>
      </w:r>
      <w:r w:rsidR="00D12B23" w:rsidRPr="00D24342">
        <w:rPr>
          <w:rFonts w:ascii="Goudy Old Style" w:hAnsi="Goudy Old Style" w:cs="Didot"/>
          <w:lang w:val="en-GB"/>
        </w:rPr>
        <w:t xml:space="preserve"> think</w:t>
      </w:r>
      <w:r w:rsidR="00431CE2" w:rsidRPr="00D24342">
        <w:rPr>
          <w:rFonts w:ascii="Goudy Old Style" w:hAnsi="Goudy Old Style" w:cs="Didot"/>
          <w:lang w:val="en-GB"/>
        </w:rPr>
        <w:t xml:space="preserve"> to provide explanations other</w:t>
      </w:r>
      <w:r w:rsidR="00D12B23" w:rsidRPr="00D24342">
        <w:rPr>
          <w:rFonts w:ascii="Goudy Old Style" w:hAnsi="Goudy Old Style" w:cs="Didot"/>
          <w:lang w:val="en-GB"/>
        </w:rPr>
        <w:t>wise</w:t>
      </w:r>
      <w:r w:rsidR="00431CE2" w:rsidRPr="00D24342">
        <w:rPr>
          <w:rFonts w:ascii="Goudy Old Style" w:hAnsi="Goudy Old Style" w:cs="Didot"/>
          <w:lang w:val="en-GB"/>
        </w:rPr>
        <w:t xml:space="preserve"> than </w:t>
      </w:r>
      <w:r w:rsidR="00482CA3" w:rsidRPr="00D24342">
        <w:rPr>
          <w:rFonts w:ascii="Goudy Old Style" w:hAnsi="Goudy Old Style" w:cs="Didot"/>
          <w:lang w:val="en-GB"/>
        </w:rPr>
        <w:t>at</w:t>
      </w:r>
      <w:r w:rsidR="00431CE2" w:rsidRPr="00D24342">
        <w:rPr>
          <w:rFonts w:ascii="Goudy Old Style" w:hAnsi="Goudy Old Style" w:cs="Didot"/>
          <w:lang w:val="en-GB"/>
        </w:rPr>
        <w:t xml:space="preserve"> the intentional </w:t>
      </w:r>
      <w:r w:rsidR="00E97968" w:rsidRPr="00D24342">
        <w:rPr>
          <w:rFonts w:ascii="Goudy Old Style" w:hAnsi="Goudy Old Style" w:cs="Didot"/>
          <w:lang w:val="en-GB"/>
        </w:rPr>
        <w:t>level</w:t>
      </w:r>
      <w:r w:rsidR="00A303D8" w:rsidRPr="00D24342">
        <w:rPr>
          <w:rFonts w:ascii="Goudy Old Style" w:hAnsi="Goudy Old Style" w:cs="Didot"/>
          <w:lang w:val="en-GB"/>
        </w:rPr>
        <w:t>.</w:t>
      </w:r>
      <w:r w:rsidR="00B805C5" w:rsidRPr="00D24342">
        <w:rPr>
          <w:rFonts w:ascii="Goudy Old Style" w:hAnsi="Goudy Old Style" w:cs="Didot"/>
          <w:lang w:val="en-GB"/>
        </w:rPr>
        <w:t xml:space="preserve"> As Dennett</w:t>
      </w:r>
      <w:r w:rsidR="00EC58F1" w:rsidRPr="00D24342">
        <w:rPr>
          <w:rFonts w:ascii="Goudy Old Style" w:hAnsi="Goudy Old Style" w:cs="Didot"/>
          <w:lang w:val="en-GB"/>
        </w:rPr>
        <w:t xml:space="preserve"> </w:t>
      </w:r>
      <w:r w:rsidR="004255F9" w:rsidRPr="00D24342">
        <w:rPr>
          <w:rFonts w:ascii="Goudy Old Style" w:hAnsi="Goudy Old Style" w:cs="Didot"/>
          <w:lang w:val="en-GB"/>
        </w:rPr>
        <w:t xml:space="preserve">(1987, p. 17) </w:t>
      </w:r>
      <w:r w:rsidR="00EC58F1" w:rsidRPr="00D24342">
        <w:rPr>
          <w:rFonts w:ascii="Goudy Old Style" w:hAnsi="Goudy Old Style" w:cs="Didot"/>
          <w:lang w:val="en-GB"/>
        </w:rPr>
        <w:t>states</w:t>
      </w:r>
      <w:r w:rsidR="004255F9" w:rsidRPr="00D24342">
        <w:rPr>
          <w:rFonts w:ascii="Goudy Old Style" w:hAnsi="Goudy Old Style" w:cs="Didot"/>
          <w:lang w:val="en-GB"/>
        </w:rPr>
        <w:t>: “A little practical reasoning from the chosen set of beliefs and desires will in most instances yield a decision about what the agent ought to do.”</w:t>
      </w:r>
      <w:r w:rsidR="00DE7BAB" w:rsidRPr="00D24342">
        <w:rPr>
          <w:rFonts w:ascii="Goudy Old Style" w:hAnsi="Goudy Old Style" w:cs="Didot"/>
          <w:lang w:val="en-GB"/>
        </w:rPr>
        <w:t xml:space="preserve"> And w</w:t>
      </w:r>
      <w:r w:rsidR="00B34E35" w:rsidRPr="00D24342">
        <w:rPr>
          <w:rFonts w:ascii="Goudy Old Style" w:hAnsi="Goudy Old Style" w:cs="Didot"/>
          <w:lang w:val="en-GB"/>
        </w:rPr>
        <w:t xml:space="preserve">hat we can say of Mary here applies no less to an administrative decision-maker or judicial </w:t>
      </w:r>
      <w:r w:rsidR="00A843E1" w:rsidRPr="00D24342">
        <w:rPr>
          <w:rFonts w:ascii="Goudy Old Style" w:hAnsi="Goudy Old Style" w:cs="Didot"/>
          <w:lang w:val="en-GB"/>
        </w:rPr>
        <w:t>of</w:t>
      </w:r>
      <w:r w:rsidR="00945DC2" w:rsidRPr="00D24342">
        <w:rPr>
          <w:rFonts w:ascii="Goudy Old Style" w:hAnsi="Goudy Old Style" w:cs="Didot"/>
          <w:lang w:val="en-GB"/>
        </w:rPr>
        <w:t>ficer. There is</w:t>
      </w:r>
      <w:r w:rsidR="00A843E1" w:rsidRPr="00D24342">
        <w:rPr>
          <w:rFonts w:ascii="Goudy Old Style" w:hAnsi="Goudy Old Style" w:cs="Didot"/>
          <w:lang w:val="en-GB"/>
        </w:rPr>
        <w:t xml:space="preserve"> once again</w:t>
      </w:r>
      <w:r w:rsidR="00945DC2" w:rsidRPr="00D24342">
        <w:rPr>
          <w:rFonts w:ascii="Goudy Old Style" w:hAnsi="Goudy Old Style" w:cs="Didot"/>
          <w:lang w:val="en-GB"/>
        </w:rPr>
        <w:t>,</w:t>
      </w:r>
      <w:r w:rsidR="00A843E1" w:rsidRPr="00D24342">
        <w:rPr>
          <w:rFonts w:ascii="Goudy Old Style" w:hAnsi="Goudy Old Style" w:cs="Didot"/>
          <w:lang w:val="en-GB"/>
        </w:rPr>
        <w:t xml:space="preserve"> we maintain</w:t>
      </w:r>
      <w:r w:rsidR="00B95498" w:rsidRPr="00D24342">
        <w:rPr>
          <w:rFonts w:ascii="Goudy Old Style" w:hAnsi="Goudy Old Style" w:cs="Didot"/>
          <w:lang w:val="en-GB"/>
        </w:rPr>
        <w:t xml:space="preserve">, </w:t>
      </w:r>
      <w:r w:rsidR="00A843E1" w:rsidRPr="00D24342">
        <w:rPr>
          <w:rFonts w:ascii="Goudy Old Style" w:hAnsi="Goudy Old Style" w:cs="Didot"/>
          <w:lang w:val="en-GB"/>
        </w:rPr>
        <w:t xml:space="preserve">formal equivalence </w:t>
      </w:r>
      <w:r w:rsidR="00B95498" w:rsidRPr="00D24342">
        <w:rPr>
          <w:rFonts w:ascii="Goudy Old Style" w:hAnsi="Goudy Old Style" w:cs="Didot"/>
          <w:lang w:val="en-GB"/>
        </w:rPr>
        <w:t xml:space="preserve">in the </w:t>
      </w:r>
      <w:r w:rsidR="003E28E8" w:rsidRPr="00D24342">
        <w:rPr>
          <w:rFonts w:ascii="Goudy Old Style" w:hAnsi="Goudy Old Style" w:cs="Didot"/>
          <w:lang w:val="en-GB"/>
        </w:rPr>
        <w:t xml:space="preserve">two </w:t>
      </w:r>
      <w:r w:rsidR="00B95498" w:rsidRPr="00D24342">
        <w:rPr>
          <w:rFonts w:ascii="Goudy Old Style" w:hAnsi="Goudy Old Style" w:cs="Didot"/>
          <w:lang w:val="en-GB"/>
        </w:rPr>
        <w:t xml:space="preserve">types of decision-making. </w:t>
      </w:r>
      <w:r w:rsidR="00B43C0B" w:rsidRPr="00D24342">
        <w:rPr>
          <w:rFonts w:ascii="Goudy Old Style" w:hAnsi="Goudy Old Style" w:cs="Didot"/>
          <w:lang w:val="en-GB"/>
        </w:rPr>
        <w:t xml:space="preserve">Only the </w:t>
      </w:r>
      <w:r w:rsidR="00621015" w:rsidRPr="00D24342">
        <w:rPr>
          <w:rFonts w:ascii="Goudy Old Style" w:hAnsi="Goudy Old Style" w:cs="Didot"/>
          <w:lang w:val="en-GB"/>
        </w:rPr>
        <w:t>content</w:t>
      </w:r>
      <w:r w:rsidR="00B43C0B" w:rsidRPr="00D24342">
        <w:rPr>
          <w:rFonts w:ascii="Goudy Old Style" w:hAnsi="Goudy Old Style" w:cs="Didot"/>
          <w:lang w:val="en-GB"/>
        </w:rPr>
        <w:t xml:space="preserve"> will </w:t>
      </w:r>
      <w:r w:rsidR="002D3993" w:rsidRPr="00D24342">
        <w:rPr>
          <w:rFonts w:ascii="Goudy Old Style" w:hAnsi="Goudy Old Style" w:cs="Didot"/>
          <w:lang w:val="en-GB"/>
        </w:rPr>
        <w:t xml:space="preserve">significantly </w:t>
      </w:r>
      <w:r w:rsidR="00972DE8" w:rsidRPr="00D24342">
        <w:rPr>
          <w:rFonts w:ascii="Goudy Old Style" w:hAnsi="Goudy Old Style" w:cs="Didot"/>
          <w:lang w:val="en-GB"/>
        </w:rPr>
        <w:t>differ in the two cases</w:t>
      </w:r>
      <w:r w:rsidR="00B43C0B" w:rsidRPr="00D24342">
        <w:rPr>
          <w:rFonts w:ascii="Goudy Old Style" w:hAnsi="Goudy Old Style" w:cs="Didot"/>
          <w:lang w:val="en-GB"/>
        </w:rPr>
        <w:t xml:space="preserve">. </w:t>
      </w:r>
      <w:r w:rsidR="00B95498" w:rsidRPr="00D24342">
        <w:rPr>
          <w:rFonts w:ascii="Goudy Old Style" w:hAnsi="Goudy Old Style" w:cs="Didot"/>
          <w:lang w:val="en-GB"/>
        </w:rPr>
        <w:t xml:space="preserve">In the case of a </w:t>
      </w:r>
      <w:r w:rsidR="003E28E8" w:rsidRPr="00D24342">
        <w:rPr>
          <w:rFonts w:ascii="Goudy Old Style" w:hAnsi="Goudy Old Style" w:cs="Didot"/>
          <w:lang w:val="en-GB"/>
        </w:rPr>
        <w:t>judge</w:t>
      </w:r>
      <w:r w:rsidR="00945DC2" w:rsidRPr="00D24342">
        <w:rPr>
          <w:rFonts w:ascii="Goudy Old Style" w:hAnsi="Goudy Old Style" w:cs="Didot"/>
          <w:lang w:val="en-GB"/>
        </w:rPr>
        <w:t xml:space="preserve"> deciding on the appropriate sentence for the </w:t>
      </w:r>
      <w:r w:rsidR="001227F7" w:rsidRPr="00D24342">
        <w:rPr>
          <w:rFonts w:ascii="Goudy Old Style" w:hAnsi="Goudy Old Style" w:cs="Didot"/>
          <w:lang w:val="en-GB"/>
        </w:rPr>
        <w:t>perpetrator</w:t>
      </w:r>
      <w:r w:rsidR="00945DC2" w:rsidRPr="00D24342">
        <w:rPr>
          <w:rFonts w:ascii="Goudy Old Style" w:hAnsi="Goudy Old Style" w:cs="Didot"/>
          <w:lang w:val="en-GB"/>
        </w:rPr>
        <w:t xml:space="preserve"> of sexual assault</w:t>
      </w:r>
      <w:r w:rsidR="003E28E8" w:rsidRPr="00D24342">
        <w:rPr>
          <w:rFonts w:ascii="Goudy Old Style" w:hAnsi="Goudy Old Style" w:cs="Didot"/>
          <w:lang w:val="en-GB"/>
        </w:rPr>
        <w:t>, for instance, the beliefs will obviously be more numerous and more varie</w:t>
      </w:r>
      <w:r w:rsidR="004F14CA" w:rsidRPr="00D24342">
        <w:rPr>
          <w:rFonts w:ascii="Goudy Old Style" w:hAnsi="Goudy Old Style" w:cs="Didot"/>
          <w:lang w:val="en-GB"/>
        </w:rPr>
        <w:t>d than in Mary</w:t>
      </w:r>
      <w:r w:rsidR="00945DC2" w:rsidRPr="00D24342">
        <w:rPr>
          <w:rFonts w:ascii="Goudy Old Style" w:hAnsi="Goudy Old Style" w:cs="Didot"/>
          <w:lang w:val="en-GB"/>
        </w:rPr>
        <w:t>’s</w:t>
      </w:r>
      <w:r w:rsidR="004F14CA" w:rsidRPr="00D24342">
        <w:rPr>
          <w:rFonts w:ascii="Goudy Old Style" w:hAnsi="Goudy Old Style" w:cs="Didot"/>
          <w:lang w:val="en-GB"/>
        </w:rPr>
        <w:t xml:space="preserve"> </w:t>
      </w:r>
      <w:r w:rsidR="00945DC2" w:rsidRPr="00D24342">
        <w:rPr>
          <w:rFonts w:ascii="Goudy Old Style" w:hAnsi="Goudy Old Style" w:cs="Didot"/>
          <w:lang w:val="en-GB"/>
        </w:rPr>
        <w:t>decision</w:t>
      </w:r>
      <w:r w:rsidR="00C56E43" w:rsidRPr="00D24342">
        <w:rPr>
          <w:rFonts w:ascii="Goudy Old Style" w:hAnsi="Goudy Old Style" w:cs="Didot"/>
          <w:lang w:val="en-GB"/>
        </w:rPr>
        <w:t>—</w:t>
      </w:r>
      <w:r w:rsidR="003E28E8" w:rsidRPr="00D24342">
        <w:rPr>
          <w:rFonts w:ascii="Goudy Old Style" w:hAnsi="Goudy Old Style" w:cs="Didot"/>
          <w:lang w:val="en-GB"/>
        </w:rPr>
        <w:t xml:space="preserve">beliefs as to what the proper interpretation of the law </w:t>
      </w:r>
      <w:r w:rsidR="00945DC2" w:rsidRPr="00D24342">
        <w:rPr>
          <w:rFonts w:ascii="Goudy Old Style" w:hAnsi="Goudy Old Style" w:cs="Didot"/>
          <w:lang w:val="en-GB"/>
        </w:rPr>
        <w:t xml:space="preserve">governing sexual assault </w:t>
      </w:r>
      <w:r w:rsidR="003E28E8" w:rsidRPr="00D24342">
        <w:rPr>
          <w:rFonts w:ascii="Goudy Old Style" w:hAnsi="Goudy Old Style" w:cs="Didot"/>
          <w:lang w:val="en-GB"/>
        </w:rPr>
        <w:t xml:space="preserve">should be, beliefs as to the relevance of </w:t>
      </w:r>
      <w:r w:rsidR="00831F09" w:rsidRPr="00D24342">
        <w:rPr>
          <w:rFonts w:ascii="Goudy Old Style" w:hAnsi="Goudy Old Style" w:cs="Didot"/>
          <w:lang w:val="en-GB"/>
        </w:rPr>
        <w:t xml:space="preserve">being a victim of </w:t>
      </w:r>
      <w:r w:rsidR="003E28E8" w:rsidRPr="00D24342">
        <w:rPr>
          <w:rFonts w:ascii="Goudy Old Style" w:hAnsi="Goudy Old Style" w:cs="Didot"/>
          <w:lang w:val="en-GB"/>
        </w:rPr>
        <w:t xml:space="preserve">sexual </w:t>
      </w:r>
      <w:r w:rsidR="00ED16E1" w:rsidRPr="00D24342">
        <w:rPr>
          <w:rFonts w:ascii="Goudy Old Style" w:hAnsi="Goudy Old Style" w:cs="Didot"/>
          <w:lang w:val="en-GB"/>
        </w:rPr>
        <w:lastRenderedPageBreak/>
        <w:t>abuse</w:t>
      </w:r>
      <w:r w:rsidR="003E28E8" w:rsidRPr="00D24342">
        <w:rPr>
          <w:rFonts w:ascii="Goudy Old Style" w:hAnsi="Goudy Old Style" w:cs="Didot"/>
          <w:lang w:val="en-GB"/>
        </w:rPr>
        <w:t xml:space="preserve"> </w:t>
      </w:r>
      <w:r w:rsidR="00945DC2" w:rsidRPr="00D24342">
        <w:rPr>
          <w:rFonts w:ascii="Goudy Old Style" w:hAnsi="Goudy Old Style" w:cs="Didot"/>
          <w:lang w:val="en-GB"/>
        </w:rPr>
        <w:t xml:space="preserve">in the past </w:t>
      </w:r>
      <w:r w:rsidR="003E28E8" w:rsidRPr="00D24342">
        <w:rPr>
          <w:rFonts w:ascii="Goudy Old Style" w:hAnsi="Goudy Old Style" w:cs="Didot"/>
          <w:lang w:val="en-GB"/>
        </w:rPr>
        <w:t xml:space="preserve">on the propensity to engage </w:t>
      </w:r>
      <w:r w:rsidR="00B43C0B" w:rsidRPr="00D24342">
        <w:rPr>
          <w:rFonts w:ascii="Goudy Old Style" w:hAnsi="Goudy Old Style" w:cs="Didot"/>
          <w:lang w:val="en-GB"/>
        </w:rPr>
        <w:t>in sexually violent acts</w:t>
      </w:r>
      <w:r w:rsidR="009B0E8A" w:rsidRPr="00D24342">
        <w:rPr>
          <w:rFonts w:ascii="Goudy Old Style" w:hAnsi="Goudy Old Style" w:cs="Didot"/>
          <w:lang w:val="en-GB"/>
        </w:rPr>
        <w:t xml:space="preserve"> in the future</w:t>
      </w:r>
      <w:r w:rsidR="00B43C0B" w:rsidRPr="00D24342">
        <w:rPr>
          <w:rFonts w:ascii="Goudy Old Style" w:hAnsi="Goudy Old Style" w:cs="Didot"/>
          <w:lang w:val="en-GB"/>
        </w:rPr>
        <w:t xml:space="preserve">, </w:t>
      </w:r>
      <w:r w:rsidR="00C56E43" w:rsidRPr="00D24342">
        <w:rPr>
          <w:rFonts w:ascii="Goudy Old Style" w:hAnsi="Goudy Old Style" w:cs="Didot"/>
          <w:lang w:val="en-GB"/>
        </w:rPr>
        <w:t>and so on</w:t>
      </w:r>
      <w:r w:rsidR="00431B5B" w:rsidRPr="00D24342">
        <w:rPr>
          <w:rFonts w:ascii="Goudy Old Style" w:hAnsi="Goudy Old Style" w:cs="Didot"/>
          <w:lang w:val="en-GB"/>
        </w:rPr>
        <w:t>.</w:t>
      </w:r>
    </w:p>
    <w:p w14:paraId="4DD8BFB6" w14:textId="0F3F989D" w:rsidR="004C693D" w:rsidRPr="00D24342" w:rsidRDefault="004C693D" w:rsidP="00E566C1">
      <w:pPr>
        <w:spacing w:line="480" w:lineRule="auto"/>
        <w:rPr>
          <w:rFonts w:ascii="Goudy Old Style" w:hAnsi="Goudy Old Style" w:cs="Didot"/>
          <w:lang w:val="en-GB"/>
        </w:rPr>
      </w:pPr>
    </w:p>
    <w:p w14:paraId="15CE7D4E" w14:textId="5B9CFB87" w:rsidR="004C693D" w:rsidRPr="00D24342" w:rsidRDefault="004C693D" w:rsidP="00E566C1">
      <w:pPr>
        <w:spacing w:line="480" w:lineRule="auto"/>
        <w:rPr>
          <w:rFonts w:ascii="Goudy Old Style" w:hAnsi="Goudy Old Style" w:cs="Didot"/>
          <w:lang w:val="en-GB"/>
        </w:rPr>
      </w:pPr>
      <w:r w:rsidRPr="00D24342">
        <w:rPr>
          <w:rFonts w:ascii="Goudy Old Style" w:hAnsi="Goudy Old Style" w:cs="Didot"/>
          <w:lang w:val="en-GB"/>
        </w:rPr>
        <w:tab/>
        <w:t xml:space="preserve">A number of features of intentional </w:t>
      </w:r>
      <w:r w:rsidR="003A1078" w:rsidRPr="00D24342">
        <w:rPr>
          <w:rFonts w:ascii="Goudy Old Style" w:hAnsi="Goudy Old Style" w:cs="Didot"/>
          <w:lang w:val="en-GB"/>
        </w:rPr>
        <w:t>stance</w:t>
      </w:r>
      <w:r w:rsidRPr="00D24342">
        <w:rPr>
          <w:rFonts w:ascii="Goudy Old Style" w:hAnsi="Goudy Old Style" w:cs="Didot"/>
          <w:lang w:val="en-GB"/>
        </w:rPr>
        <w:t xml:space="preserve"> explanations are worth </w:t>
      </w:r>
      <w:r w:rsidR="00B2518A" w:rsidRPr="00D24342">
        <w:rPr>
          <w:rFonts w:ascii="Goudy Old Style" w:hAnsi="Goudy Old Style" w:cs="Didot"/>
          <w:lang w:val="en-GB"/>
        </w:rPr>
        <w:t>calling</w:t>
      </w:r>
      <w:r w:rsidRPr="00D24342">
        <w:rPr>
          <w:rFonts w:ascii="Goudy Old Style" w:hAnsi="Goudy Old Style" w:cs="Didot"/>
          <w:lang w:val="en-GB"/>
        </w:rPr>
        <w:t xml:space="preserve"> attention to. Intentional stance psychology is essentially commonsense or folk psychology, and a good deal of work in the philosophy of language bears directly on the desiderata for explanations in </w:t>
      </w:r>
      <w:r w:rsidR="00BF6821" w:rsidRPr="00D24342">
        <w:rPr>
          <w:rFonts w:ascii="Goudy Old Style" w:hAnsi="Goudy Old Style" w:cs="Didot"/>
          <w:lang w:val="en-GB"/>
        </w:rPr>
        <w:t xml:space="preserve">just </w:t>
      </w:r>
      <w:r w:rsidRPr="00D24342">
        <w:rPr>
          <w:rFonts w:ascii="Goudy Old Style" w:hAnsi="Goudy Old Style" w:cs="Didot"/>
          <w:lang w:val="en-GB"/>
        </w:rPr>
        <w:t>this domain</w:t>
      </w:r>
      <w:r w:rsidR="00B34CB7" w:rsidRPr="00D24342">
        <w:rPr>
          <w:rFonts w:ascii="Goudy Old Style" w:hAnsi="Goudy Old Style" w:cs="Didot"/>
          <w:lang w:val="en-GB"/>
        </w:rPr>
        <w:t xml:space="preserve">. </w:t>
      </w:r>
      <w:r w:rsidR="00996B94" w:rsidRPr="00D24342">
        <w:rPr>
          <w:rFonts w:ascii="Goudy Old Style" w:hAnsi="Goudy Old Style" w:cs="Didot"/>
          <w:lang w:val="en-GB"/>
        </w:rPr>
        <w:t>Such explanations:</w:t>
      </w:r>
    </w:p>
    <w:p w14:paraId="241EDD9F" w14:textId="4F28F3AE" w:rsidR="006A7F48" w:rsidRPr="00D24342" w:rsidRDefault="006A7F48" w:rsidP="00E566C1">
      <w:pPr>
        <w:spacing w:line="480" w:lineRule="auto"/>
        <w:rPr>
          <w:rFonts w:ascii="Goudy Old Style" w:hAnsi="Goudy Old Style" w:cs="Didot"/>
          <w:lang w:val="en-GB"/>
        </w:rPr>
      </w:pPr>
    </w:p>
    <w:p w14:paraId="711928A8" w14:textId="6A8A6D03" w:rsidR="006A7F48" w:rsidRPr="00D24342" w:rsidRDefault="00996B94" w:rsidP="006A7F48">
      <w:pPr>
        <w:pStyle w:val="ListParagraph"/>
        <w:numPr>
          <w:ilvl w:val="0"/>
          <w:numId w:val="6"/>
        </w:numPr>
        <w:spacing w:line="480" w:lineRule="auto"/>
        <w:rPr>
          <w:rFonts w:ascii="Goudy Old Style" w:hAnsi="Goudy Old Style" w:cs="Didot"/>
          <w:lang w:val="en-GB"/>
        </w:rPr>
      </w:pPr>
      <w:r w:rsidRPr="00D24342">
        <w:rPr>
          <w:rFonts w:ascii="Goudy Old Style" w:hAnsi="Goudy Old Style" w:cs="Didot"/>
          <w:lang w:val="en-GB"/>
        </w:rPr>
        <w:t xml:space="preserve">tend to be </w:t>
      </w:r>
      <w:r w:rsidRPr="00D24342">
        <w:rPr>
          <w:rFonts w:ascii="Goudy Old Style" w:hAnsi="Goudy Old Style" w:cs="Didot"/>
          <w:i/>
          <w:lang w:val="en-GB"/>
        </w:rPr>
        <w:t>contrastive</w:t>
      </w:r>
      <w:r w:rsidRPr="00D24342">
        <w:rPr>
          <w:rFonts w:ascii="Goudy Old Style" w:hAnsi="Goudy Old Style" w:cs="Didot"/>
          <w:lang w:val="en-GB"/>
        </w:rPr>
        <w:t>—p</w:t>
      </w:r>
      <w:r w:rsidR="006A7F48" w:rsidRPr="00D24342">
        <w:rPr>
          <w:rFonts w:ascii="Goudy Old Style" w:hAnsi="Goudy Old Style" w:cs="Didot"/>
          <w:lang w:val="en-GB"/>
        </w:rPr>
        <w:t>eople</w:t>
      </w:r>
      <w:r w:rsidR="008F1C24" w:rsidRPr="00D24342">
        <w:rPr>
          <w:rFonts w:ascii="Goudy Old Style" w:hAnsi="Goudy Old Style" w:cs="Didot"/>
          <w:lang w:val="en-GB"/>
        </w:rPr>
        <w:t xml:space="preserve"> tend not to inquire why event P</w:t>
      </w:r>
      <w:r w:rsidR="006A7F48" w:rsidRPr="00D24342">
        <w:rPr>
          <w:rFonts w:ascii="Goudy Old Style" w:hAnsi="Goudy Old Style" w:cs="Didot"/>
          <w:lang w:val="en-GB"/>
        </w:rPr>
        <w:t xml:space="preserve"> </w:t>
      </w:r>
      <w:r w:rsidR="008F1C24" w:rsidRPr="00D24342">
        <w:rPr>
          <w:rFonts w:ascii="Goudy Old Style" w:hAnsi="Goudy Old Style" w:cs="Didot"/>
          <w:lang w:val="en-GB"/>
        </w:rPr>
        <w:t>occurred</w:t>
      </w:r>
      <w:r w:rsidRPr="00D24342">
        <w:rPr>
          <w:rFonts w:ascii="Goudy Old Style" w:hAnsi="Goudy Old Style" w:cs="Didot"/>
          <w:lang w:val="en-GB"/>
        </w:rPr>
        <w:t>, but rather why</w:t>
      </w:r>
      <w:r w:rsidR="008F1C24" w:rsidRPr="00D24342">
        <w:rPr>
          <w:rFonts w:ascii="Goudy Old Style" w:hAnsi="Goudy Old Style" w:cs="Didot"/>
          <w:lang w:val="en-GB"/>
        </w:rPr>
        <w:t xml:space="preserve"> P occurred </w:t>
      </w:r>
      <w:r w:rsidRPr="00D24342">
        <w:rPr>
          <w:rFonts w:ascii="Goudy Old Style" w:hAnsi="Goudy Old Style" w:cs="Didot"/>
          <w:i/>
          <w:lang w:val="en-GB"/>
        </w:rPr>
        <w:t>instead of Q</w:t>
      </w:r>
      <w:r w:rsidRPr="00D24342">
        <w:rPr>
          <w:rFonts w:ascii="Goudy Old Style" w:hAnsi="Goudy Old Style" w:cs="Didot"/>
          <w:lang w:val="en-GB"/>
        </w:rPr>
        <w:t>;</w:t>
      </w:r>
    </w:p>
    <w:p w14:paraId="21CF02F8" w14:textId="4892FBAF" w:rsidR="00996B94" w:rsidRPr="00D24342" w:rsidRDefault="00996B94" w:rsidP="006A7F48">
      <w:pPr>
        <w:pStyle w:val="ListParagraph"/>
        <w:numPr>
          <w:ilvl w:val="0"/>
          <w:numId w:val="6"/>
        </w:numPr>
        <w:spacing w:line="480" w:lineRule="auto"/>
        <w:rPr>
          <w:rFonts w:ascii="Goudy Old Style" w:hAnsi="Goudy Old Style" w:cs="Didot"/>
          <w:lang w:val="en-GB"/>
        </w:rPr>
      </w:pPr>
      <w:r w:rsidRPr="00D24342">
        <w:rPr>
          <w:rFonts w:ascii="Goudy Old Style" w:hAnsi="Goudy Old Style" w:cs="Didot"/>
          <w:lang w:val="en-GB"/>
        </w:rPr>
        <w:t xml:space="preserve">tend to be </w:t>
      </w:r>
      <w:r w:rsidRPr="00D24342">
        <w:rPr>
          <w:rFonts w:ascii="Goudy Old Style" w:hAnsi="Goudy Old Style" w:cs="Didot"/>
          <w:i/>
          <w:lang w:val="en-GB"/>
        </w:rPr>
        <w:t>selective</w:t>
      </w:r>
      <w:r w:rsidRPr="00D24342">
        <w:rPr>
          <w:rFonts w:ascii="Goudy Old Style" w:hAnsi="Goudy Old Style" w:cs="Didot"/>
          <w:lang w:val="en-GB"/>
        </w:rPr>
        <w:t>—people don’t expect an exhaustive reckoning of all factors and causes, only the significant ones;</w:t>
      </w:r>
      <w:r w:rsidR="00927065" w:rsidRPr="00D24342">
        <w:rPr>
          <w:rFonts w:ascii="Goudy Old Style" w:hAnsi="Goudy Old Style" w:cs="Didot"/>
          <w:lang w:val="en-GB"/>
        </w:rPr>
        <w:t xml:space="preserve"> and</w:t>
      </w:r>
    </w:p>
    <w:p w14:paraId="0D3A86A7" w14:textId="775AB4F8" w:rsidR="00996B94" w:rsidRPr="00D24342" w:rsidRDefault="00996B94" w:rsidP="006A7F48">
      <w:pPr>
        <w:pStyle w:val="ListParagraph"/>
        <w:numPr>
          <w:ilvl w:val="0"/>
          <w:numId w:val="6"/>
        </w:numPr>
        <w:spacing w:line="480" w:lineRule="auto"/>
        <w:rPr>
          <w:rFonts w:ascii="Goudy Old Style" w:hAnsi="Goudy Old Style" w:cs="Didot"/>
          <w:lang w:val="en-GB"/>
        </w:rPr>
      </w:pPr>
      <w:r w:rsidRPr="00D24342">
        <w:rPr>
          <w:rFonts w:ascii="Goudy Old Style" w:hAnsi="Goudy Old Style" w:cs="Didot"/>
          <w:lang w:val="en-GB"/>
        </w:rPr>
        <w:t>are invariably social—they involve a type of interaction between at least one person (an explainer) and at least one other person (explainee) (Miller 2017, pp. 5-6).</w:t>
      </w:r>
    </w:p>
    <w:p w14:paraId="6DDD7FFB" w14:textId="19B80769" w:rsidR="00BF6821" w:rsidRPr="00D24342" w:rsidRDefault="00BF6821" w:rsidP="00BF6821">
      <w:pPr>
        <w:spacing w:line="480" w:lineRule="auto"/>
        <w:rPr>
          <w:rFonts w:ascii="Goudy Old Style" w:hAnsi="Goudy Old Style" w:cs="Didot"/>
          <w:lang w:val="en-GB"/>
        </w:rPr>
      </w:pPr>
    </w:p>
    <w:p w14:paraId="44010D21" w14:textId="3C70BF1B" w:rsidR="00BF6821" w:rsidRPr="00D24342" w:rsidRDefault="00BF6821" w:rsidP="00BF6821">
      <w:pPr>
        <w:spacing w:line="480" w:lineRule="auto"/>
        <w:rPr>
          <w:rFonts w:ascii="Goudy Old Style" w:hAnsi="Goudy Old Style" w:cs="Didot"/>
          <w:lang w:val="en-GB"/>
        </w:rPr>
      </w:pPr>
      <w:r w:rsidRPr="00D24342">
        <w:rPr>
          <w:rFonts w:ascii="Goudy Old Style" w:hAnsi="Goudy Old Style" w:cs="Didot"/>
          <w:lang w:val="en-GB"/>
        </w:rPr>
        <w:t>These features highlight the</w:t>
      </w:r>
      <w:r w:rsidR="005107A6" w:rsidRPr="00D24342">
        <w:rPr>
          <w:rFonts w:ascii="Goudy Old Style" w:hAnsi="Goudy Old Style" w:cs="Didot"/>
          <w:lang w:val="en-GB"/>
        </w:rPr>
        <w:t xml:space="preserve"> important</w:t>
      </w:r>
      <w:r w:rsidRPr="00D24342">
        <w:rPr>
          <w:rFonts w:ascii="Goudy Old Style" w:hAnsi="Goudy Old Style" w:cs="Didot"/>
          <w:lang w:val="en-GB"/>
        </w:rPr>
        <w:t xml:space="preserve"> </w:t>
      </w:r>
      <w:r w:rsidR="00D6588C" w:rsidRPr="00D24342">
        <w:rPr>
          <w:rFonts w:ascii="Goudy Old Style" w:hAnsi="Goudy Old Style" w:cs="Didot"/>
          <w:lang w:val="en-GB"/>
        </w:rPr>
        <w:t xml:space="preserve">fact that </w:t>
      </w:r>
      <w:r w:rsidR="00856F31" w:rsidRPr="00D24342">
        <w:rPr>
          <w:rFonts w:ascii="Goudy Old Style" w:hAnsi="Goudy Old Style" w:cs="Didot"/>
          <w:lang w:val="en-GB"/>
        </w:rPr>
        <w:t>folk</w:t>
      </w:r>
      <w:r w:rsidR="00D6588C" w:rsidRPr="00D24342">
        <w:rPr>
          <w:rFonts w:ascii="Goudy Old Style" w:hAnsi="Goudy Old Style" w:cs="Didot"/>
          <w:lang w:val="en-GB"/>
        </w:rPr>
        <w:t xml:space="preserve"> </w:t>
      </w:r>
      <w:r w:rsidR="00856F31" w:rsidRPr="00D24342">
        <w:rPr>
          <w:rFonts w:ascii="Goudy Old Style" w:hAnsi="Goudy Old Style" w:cs="Didot"/>
          <w:lang w:val="en-GB"/>
        </w:rPr>
        <w:t>psychological</w:t>
      </w:r>
      <w:r w:rsidR="0057637C" w:rsidRPr="00D24342">
        <w:rPr>
          <w:rFonts w:ascii="Goudy Old Style" w:hAnsi="Goudy Old Style" w:cs="Didot"/>
          <w:lang w:val="en-GB"/>
        </w:rPr>
        <w:t xml:space="preserve"> e</w:t>
      </w:r>
      <w:r w:rsidR="00051998" w:rsidRPr="00D24342">
        <w:rPr>
          <w:rFonts w:ascii="Goudy Old Style" w:hAnsi="Goudy Old Style" w:cs="Didot"/>
          <w:lang w:val="en-GB"/>
        </w:rPr>
        <w:t xml:space="preserve">xplanations, because they concern interpersonal matters, often </w:t>
      </w:r>
      <w:r w:rsidR="00B34CB7" w:rsidRPr="00D24342">
        <w:rPr>
          <w:rFonts w:ascii="Goudy Old Style" w:hAnsi="Goudy Old Style" w:cs="Didot"/>
          <w:lang w:val="en-GB"/>
        </w:rPr>
        <w:t>fasten upon</w:t>
      </w:r>
      <w:r w:rsidR="00D6588C" w:rsidRPr="00D24342">
        <w:rPr>
          <w:rFonts w:ascii="Goudy Old Style" w:hAnsi="Goudy Old Style" w:cs="Didot"/>
          <w:lang w:val="en-GB"/>
        </w:rPr>
        <w:t xml:space="preserve"> </w:t>
      </w:r>
      <w:r w:rsidR="00D6588C" w:rsidRPr="00D24342">
        <w:rPr>
          <w:rFonts w:ascii="Goudy Old Style" w:hAnsi="Goudy Old Style" w:cs="Didot"/>
          <w:i/>
          <w:lang w:val="en-GB"/>
        </w:rPr>
        <w:t>reasons</w:t>
      </w:r>
      <w:r w:rsidR="00D6588C" w:rsidRPr="00D24342">
        <w:rPr>
          <w:rFonts w:ascii="Goudy Old Style" w:hAnsi="Goudy Old Style" w:cs="Didot"/>
          <w:lang w:val="en-GB"/>
        </w:rPr>
        <w:t xml:space="preserve">, </w:t>
      </w:r>
      <w:r w:rsidR="00515764" w:rsidRPr="00D24342">
        <w:rPr>
          <w:rFonts w:ascii="Goudy Old Style" w:hAnsi="Goudy Old Style" w:cs="Didot"/>
          <w:lang w:val="en-GB"/>
        </w:rPr>
        <w:t>as opposed to</w:t>
      </w:r>
      <w:r w:rsidR="00D6588C" w:rsidRPr="00D24342">
        <w:rPr>
          <w:rFonts w:ascii="Goudy Old Style" w:hAnsi="Goudy Old Style" w:cs="Didot"/>
          <w:lang w:val="en-GB"/>
        </w:rPr>
        <w:t xml:space="preserve"> </w:t>
      </w:r>
      <w:r w:rsidR="00D6588C" w:rsidRPr="00D24342">
        <w:rPr>
          <w:rFonts w:ascii="Goudy Old Style" w:hAnsi="Goudy Old Style" w:cs="Didot"/>
          <w:i/>
          <w:lang w:val="en-GB"/>
        </w:rPr>
        <w:t>causes</w:t>
      </w:r>
      <w:r w:rsidR="00D6588C" w:rsidRPr="00D24342">
        <w:rPr>
          <w:rFonts w:ascii="Goudy Old Style" w:hAnsi="Goudy Old Style" w:cs="Didot"/>
          <w:lang w:val="en-GB"/>
        </w:rPr>
        <w:t>.</w:t>
      </w:r>
      <w:r w:rsidR="0057637C" w:rsidRPr="00D24342">
        <w:rPr>
          <w:rFonts w:ascii="Goudy Old Style" w:hAnsi="Goudy Old Style" w:cs="Didot"/>
          <w:lang w:val="en-GB"/>
        </w:rPr>
        <w:t xml:space="preserve"> Unconscious motives, emotions, culture, personality and surrounding context are causes that</w:t>
      </w:r>
      <w:r w:rsidR="00B34CB7" w:rsidRPr="00D24342">
        <w:rPr>
          <w:rFonts w:ascii="Goudy Old Style" w:hAnsi="Goudy Old Style" w:cs="Didot"/>
          <w:lang w:val="en-GB"/>
        </w:rPr>
        <w:t xml:space="preserve"> may</w:t>
      </w:r>
      <w:r w:rsidR="0057637C" w:rsidRPr="00D24342">
        <w:rPr>
          <w:rFonts w:ascii="Goudy Old Style" w:hAnsi="Goudy Old Style" w:cs="Didot"/>
          <w:lang w:val="en-GB"/>
        </w:rPr>
        <w:t xml:space="preserve"> </w:t>
      </w:r>
      <w:r w:rsidR="0057637C" w:rsidRPr="00D24342">
        <w:rPr>
          <w:rFonts w:ascii="Goudy Old Style" w:hAnsi="Goudy Old Style" w:cs="Didot"/>
          <w:i/>
          <w:lang w:val="en-GB"/>
        </w:rPr>
        <w:t>lead</w:t>
      </w:r>
      <w:r w:rsidR="0057637C" w:rsidRPr="00D24342">
        <w:rPr>
          <w:rFonts w:ascii="Goudy Old Style" w:hAnsi="Goudy Old Style" w:cs="Didot"/>
          <w:lang w:val="en-GB"/>
        </w:rPr>
        <w:t xml:space="preserve"> to reasons (Miller 2017). But whereas reasons “belong to the actor,” causes </w:t>
      </w:r>
      <w:r w:rsidR="00E22F9B" w:rsidRPr="00D24342">
        <w:rPr>
          <w:rFonts w:ascii="Goudy Old Style" w:hAnsi="Goudy Old Style" w:cs="Didot"/>
          <w:lang w:val="en-GB"/>
        </w:rPr>
        <w:t xml:space="preserve">themselves </w:t>
      </w:r>
      <w:r w:rsidR="0057637C" w:rsidRPr="00D24342">
        <w:rPr>
          <w:rFonts w:ascii="Goudy Old Style" w:hAnsi="Goudy Old Style" w:cs="Didot"/>
          <w:lang w:val="en-GB"/>
        </w:rPr>
        <w:t xml:space="preserve">do not (Miller 2017, p. 25). </w:t>
      </w:r>
      <w:r w:rsidR="008C1191" w:rsidRPr="00D24342">
        <w:rPr>
          <w:rFonts w:ascii="Goudy Old Style" w:hAnsi="Goudy Old Style" w:cs="Didot"/>
          <w:lang w:val="en-GB"/>
        </w:rPr>
        <w:t xml:space="preserve">Our language reflects this </w:t>
      </w:r>
      <w:r w:rsidR="00B34CB7" w:rsidRPr="00D24342">
        <w:rPr>
          <w:rFonts w:ascii="Goudy Old Style" w:hAnsi="Goudy Old Style" w:cs="Didot"/>
          <w:lang w:val="en-GB"/>
        </w:rPr>
        <w:t>distinction</w:t>
      </w:r>
      <w:r w:rsidR="008C1191" w:rsidRPr="00D24342">
        <w:rPr>
          <w:rFonts w:ascii="Goudy Old Style" w:hAnsi="Goudy Old Style" w:cs="Didot"/>
          <w:lang w:val="en-GB"/>
        </w:rPr>
        <w:t xml:space="preserve">. </w:t>
      </w:r>
      <w:r w:rsidR="0057637C" w:rsidRPr="00D24342">
        <w:rPr>
          <w:rFonts w:ascii="Goudy Old Style" w:hAnsi="Goudy Old Style" w:cs="Didot"/>
          <w:lang w:val="en-GB"/>
        </w:rPr>
        <w:t xml:space="preserve">We tend not to ask “What were Mary’s </w:t>
      </w:r>
      <w:r w:rsidR="0057637C" w:rsidRPr="00D24342">
        <w:rPr>
          <w:rFonts w:ascii="Goudy Old Style" w:hAnsi="Goudy Old Style" w:cs="Didot"/>
          <w:i/>
          <w:lang w:val="en-GB"/>
        </w:rPr>
        <w:t>causes</w:t>
      </w:r>
      <w:r w:rsidR="0057637C" w:rsidRPr="00D24342">
        <w:rPr>
          <w:rFonts w:ascii="Goudy Old Style" w:hAnsi="Goudy Old Style" w:cs="Didot"/>
          <w:lang w:val="en-GB"/>
        </w:rPr>
        <w:t xml:space="preserve"> for staying in?” but rather “What were Mary’s </w:t>
      </w:r>
      <w:r w:rsidR="0057637C" w:rsidRPr="00D24342">
        <w:rPr>
          <w:rFonts w:ascii="Goudy Old Style" w:hAnsi="Goudy Old Style" w:cs="Didot"/>
          <w:i/>
          <w:lang w:val="en-GB"/>
        </w:rPr>
        <w:t>reasons</w:t>
      </w:r>
      <w:r w:rsidR="0057637C" w:rsidRPr="00D24342">
        <w:rPr>
          <w:rFonts w:ascii="Goudy Old Style" w:hAnsi="Goudy Old Style" w:cs="Didot"/>
          <w:lang w:val="en-GB"/>
        </w:rPr>
        <w:t xml:space="preserve"> for staying in?”</w:t>
      </w:r>
      <w:r w:rsidR="008C1191" w:rsidRPr="00D24342">
        <w:rPr>
          <w:rFonts w:ascii="Goudy Old Style" w:hAnsi="Goudy Old Style" w:cs="Didot"/>
          <w:lang w:val="en-GB"/>
        </w:rPr>
        <w:t xml:space="preserve"> We could </w:t>
      </w:r>
      <w:r w:rsidR="008C1191" w:rsidRPr="00D24342">
        <w:rPr>
          <w:rFonts w:ascii="Goudy Old Style" w:hAnsi="Goudy Old Style" w:cs="Didot"/>
          <w:lang w:val="en-GB"/>
        </w:rPr>
        <w:lastRenderedPageBreak/>
        <w:t xml:space="preserve">well ask, “What </w:t>
      </w:r>
      <w:r w:rsidR="008C1191" w:rsidRPr="00D24342">
        <w:rPr>
          <w:rFonts w:ascii="Goudy Old Style" w:hAnsi="Goudy Old Style" w:cs="Didot"/>
          <w:i/>
          <w:lang w:val="en-GB"/>
        </w:rPr>
        <w:t>caused</w:t>
      </w:r>
      <w:r w:rsidR="008C1191" w:rsidRPr="00D24342">
        <w:rPr>
          <w:rFonts w:ascii="Goudy Old Style" w:hAnsi="Goudy Old Style" w:cs="Didot"/>
          <w:lang w:val="en-GB"/>
        </w:rPr>
        <w:t xml:space="preserve"> Mary to stay in?” or “What </w:t>
      </w:r>
      <w:r w:rsidR="008C1191" w:rsidRPr="00D24342">
        <w:rPr>
          <w:rFonts w:ascii="Goudy Old Style" w:hAnsi="Goudy Old Style" w:cs="Didot"/>
          <w:i/>
          <w:lang w:val="en-GB"/>
        </w:rPr>
        <w:t>causes</w:t>
      </w:r>
      <w:r w:rsidR="008C1191" w:rsidRPr="00D24342">
        <w:rPr>
          <w:rFonts w:ascii="Goudy Old Style" w:hAnsi="Goudy Old Style" w:cs="Didot"/>
          <w:lang w:val="en-GB"/>
        </w:rPr>
        <w:t xml:space="preserve"> led to Mary staying in?” But such questions do not straightforwardly direct attention to her motivations as a rational agent—unconscious, impersonal causes do not </w:t>
      </w:r>
      <w:r w:rsidR="008C1191" w:rsidRPr="00D24342">
        <w:rPr>
          <w:rFonts w:ascii="Goudy Old Style" w:hAnsi="Goudy Old Style" w:cs="Didot"/>
          <w:i/>
          <w:lang w:val="en-GB"/>
        </w:rPr>
        <w:t>belong</w:t>
      </w:r>
      <w:r w:rsidR="008C1191" w:rsidRPr="00D24342">
        <w:rPr>
          <w:rFonts w:ascii="Goudy Old Style" w:hAnsi="Goudy Old Style" w:cs="Didot"/>
          <w:lang w:val="en-GB"/>
        </w:rPr>
        <w:t xml:space="preserve"> to Mary </w:t>
      </w:r>
      <w:r w:rsidR="005107A6" w:rsidRPr="00D24342">
        <w:rPr>
          <w:rFonts w:ascii="Goudy Old Style" w:hAnsi="Goudy Old Style" w:cs="Didot"/>
          <w:lang w:val="en-GB"/>
        </w:rPr>
        <w:t xml:space="preserve">in </w:t>
      </w:r>
      <w:r w:rsidR="008C1191" w:rsidRPr="00D24342">
        <w:rPr>
          <w:rFonts w:ascii="Goudy Old Style" w:hAnsi="Goudy Old Style" w:cs="Didot"/>
          <w:lang w:val="en-GB"/>
        </w:rPr>
        <w:t xml:space="preserve">the </w:t>
      </w:r>
      <w:r w:rsidR="005107A6" w:rsidRPr="00D24342">
        <w:rPr>
          <w:rFonts w:ascii="Goudy Old Style" w:hAnsi="Goudy Old Style" w:cs="Didot"/>
          <w:lang w:val="en-GB"/>
        </w:rPr>
        <w:t xml:space="preserve">same </w:t>
      </w:r>
      <w:r w:rsidR="008C1191" w:rsidRPr="00D24342">
        <w:rPr>
          <w:rFonts w:ascii="Goudy Old Style" w:hAnsi="Goudy Old Style" w:cs="Didot"/>
          <w:lang w:val="en-GB"/>
        </w:rPr>
        <w:t>way her reasons do</w:t>
      </w:r>
      <w:r w:rsidR="005107A6" w:rsidRPr="00D24342">
        <w:rPr>
          <w:rFonts w:ascii="Goudy Old Style" w:hAnsi="Goudy Old Style" w:cs="Didot"/>
          <w:lang w:val="en-GB"/>
        </w:rPr>
        <w:t>, if they do at all</w:t>
      </w:r>
      <w:r w:rsidR="008C1191" w:rsidRPr="00D24342">
        <w:rPr>
          <w:rFonts w:ascii="Goudy Old Style" w:hAnsi="Goudy Old Style" w:cs="Didot"/>
          <w:lang w:val="en-GB"/>
        </w:rPr>
        <w:t>.</w:t>
      </w:r>
      <w:r w:rsidR="005107A6" w:rsidRPr="00D24342">
        <w:rPr>
          <w:rFonts w:ascii="Goudy Old Style" w:hAnsi="Goudy Old Style" w:cs="Didot"/>
          <w:lang w:val="en-GB"/>
        </w:rPr>
        <w:t xml:space="preserve"> Additionally, folk psychological explanations</w:t>
      </w:r>
      <w:r w:rsidR="002A3D25" w:rsidRPr="00D24342">
        <w:rPr>
          <w:rFonts w:ascii="Goudy Old Style" w:hAnsi="Goudy Old Style" w:cs="Didot"/>
          <w:lang w:val="en-GB"/>
        </w:rPr>
        <w:t xml:space="preserve"> </w:t>
      </w:r>
      <w:r w:rsidR="007057AD" w:rsidRPr="00D24342">
        <w:rPr>
          <w:rFonts w:ascii="Goudy Old Style" w:hAnsi="Goudy Old Style" w:cs="Didot"/>
          <w:lang w:val="en-GB"/>
        </w:rPr>
        <w:t xml:space="preserve">are primarily </w:t>
      </w:r>
      <w:r w:rsidR="007057AD" w:rsidRPr="00D24342">
        <w:rPr>
          <w:rFonts w:ascii="Goudy Old Style" w:hAnsi="Goudy Old Style" w:cs="Didot"/>
          <w:i/>
          <w:lang w:val="en-GB"/>
        </w:rPr>
        <w:t>conversational</w:t>
      </w:r>
      <w:r w:rsidR="007057AD" w:rsidRPr="00D24342">
        <w:rPr>
          <w:rFonts w:ascii="Goudy Old Style" w:hAnsi="Goudy Old Style" w:cs="Didot"/>
          <w:lang w:val="en-GB"/>
        </w:rPr>
        <w:t>, which is what distinguishes them from merely causal explanations</w:t>
      </w:r>
      <w:r w:rsidR="004D307E" w:rsidRPr="00D24342">
        <w:rPr>
          <w:rFonts w:ascii="Goudy Old Style" w:hAnsi="Goudy Old Style" w:cs="Didot"/>
          <w:lang w:val="en-GB"/>
        </w:rPr>
        <w:t xml:space="preserve"> </w:t>
      </w:r>
      <w:r w:rsidR="007057AD" w:rsidRPr="00D24342">
        <w:rPr>
          <w:rFonts w:ascii="Goudy Old Style" w:hAnsi="Goudy Old Style" w:cs="Didot"/>
          <w:lang w:val="en-GB"/>
        </w:rPr>
        <w:t xml:space="preserve">(Hilton 1990). </w:t>
      </w:r>
      <w:r w:rsidR="004D307E" w:rsidRPr="00D24342">
        <w:rPr>
          <w:rFonts w:ascii="Goudy Old Style" w:hAnsi="Goudy Old Style" w:cs="Didot"/>
          <w:lang w:val="en-GB"/>
        </w:rPr>
        <w:t xml:space="preserve">This </w:t>
      </w:r>
      <w:r w:rsidR="00CD20D6" w:rsidRPr="00D24342">
        <w:rPr>
          <w:rFonts w:ascii="Goudy Old Style" w:hAnsi="Goudy Old Style" w:cs="Didot"/>
          <w:lang w:val="en-GB"/>
        </w:rPr>
        <w:t>means</w:t>
      </w:r>
      <w:r w:rsidR="004D307E" w:rsidRPr="00D24342">
        <w:rPr>
          <w:rFonts w:ascii="Goudy Old Style" w:hAnsi="Goudy Old Style" w:cs="Didot"/>
          <w:lang w:val="en-GB"/>
        </w:rPr>
        <w:t xml:space="preserve"> that to provide a folk psychological explanation is </w:t>
      </w:r>
      <w:r w:rsidR="00C26A49" w:rsidRPr="00D24342">
        <w:rPr>
          <w:rFonts w:ascii="Goudy Old Style" w:hAnsi="Goudy Old Style" w:cs="Didot"/>
          <w:lang w:val="en-GB"/>
        </w:rPr>
        <w:t xml:space="preserve">literally </w:t>
      </w:r>
      <w:r w:rsidR="004D307E" w:rsidRPr="00D24342">
        <w:rPr>
          <w:rFonts w:ascii="Goudy Old Style" w:hAnsi="Goudy Old Style" w:cs="Didot"/>
          <w:lang w:val="en-GB"/>
        </w:rPr>
        <w:t xml:space="preserve">to engage in </w:t>
      </w:r>
      <w:r w:rsidR="00CD20D6" w:rsidRPr="00D24342">
        <w:rPr>
          <w:rFonts w:ascii="Goudy Old Style" w:hAnsi="Goudy Old Style" w:cs="Didot"/>
          <w:lang w:val="en-GB"/>
        </w:rPr>
        <w:t xml:space="preserve">a kind of </w:t>
      </w:r>
      <w:r w:rsidR="004D307E" w:rsidRPr="00D24342">
        <w:rPr>
          <w:rFonts w:ascii="Goudy Old Style" w:hAnsi="Goudy Old Style" w:cs="Didot"/>
          <w:lang w:val="en-GB"/>
        </w:rPr>
        <w:t>conversation</w:t>
      </w:r>
      <w:r w:rsidR="00C26A49" w:rsidRPr="00D24342">
        <w:rPr>
          <w:rFonts w:ascii="Goudy Old Style" w:hAnsi="Goudy Old Style" w:cs="Didot"/>
          <w:lang w:val="en-GB"/>
        </w:rPr>
        <w:t xml:space="preserve">. In turn, such </w:t>
      </w:r>
      <w:r w:rsidR="001B4554" w:rsidRPr="00D24342">
        <w:rPr>
          <w:rFonts w:ascii="Goudy Old Style" w:hAnsi="Goudy Old Style" w:cs="Didot"/>
          <w:lang w:val="en-GB"/>
        </w:rPr>
        <w:t>conversations will</w:t>
      </w:r>
      <w:r w:rsidR="00C26A49" w:rsidRPr="00D24342">
        <w:rPr>
          <w:rFonts w:ascii="Goudy Old Style" w:hAnsi="Goudy Old Style" w:cs="Didot"/>
          <w:lang w:val="en-GB"/>
        </w:rPr>
        <w:t xml:space="preserve"> tend to follow certain </w:t>
      </w:r>
      <w:r w:rsidR="001B4554" w:rsidRPr="00D24342">
        <w:rPr>
          <w:rFonts w:ascii="Goudy Old Style" w:hAnsi="Goudy Old Style" w:cs="Didot"/>
          <w:lang w:val="en-GB"/>
        </w:rPr>
        <w:t xml:space="preserve">settled </w:t>
      </w:r>
      <w:r w:rsidR="00C26A49" w:rsidRPr="00D24342">
        <w:rPr>
          <w:rFonts w:ascii="Goudy Old Style" w:hAnsi="Goudy Old Style" w:cs="Didot"/>
          <w:lang w:val="en-GB"/>
        </w:rPr>
        <w:t>conventions, best captured in Paul Grice’s</w:t>
      </w:r>
      <w:r w:rsidR="002A3D25" w:rsidRPr="00D24342">
        <w:rPr>
          <w:rFonts w:ascii="Goudy Old Style" w:hAnsi="Goudy Old Style" w:cs="Didot"/>
          <w:lang w:val="en-GB"/>
        </w:rPr>
        <w:t xml:space="preserve"> </w:t>
      </w:r>
      <w:r w:rsidR="00C26A49" w:rsidRPr="00D24342">
        <w:rPr>
          <w:rFonts w:ascii="Goudy Old Style" w:hAnsi="Goudy Old Style" w:cs="Didot"/>
          <w:lang w:val="en-GB"/>
        </w:rPr>
        <w:t>(19</w:t>
      </w:r>
      <w:r w:rsidR="003E16E1">
        <w:rPr>
          <w:rFonts w:ascii="Goudy Old Style" w:hAnsi="Goudy Old Style" w:cs="Didot"/>
          <w:lang w:val="en-GB"/>
        </w:rPr>
        <w:t>7</w:t>
      </w:r>
      <w:r w:rsidR="00C26A49" w:rsidRPr="00D24342">
        <w:rPr>
          <w:rFonts w:ascii="Goudy Old Style" w:hAnsi="Goudy Old Style" w:cs="Didot"/>
          <w:lang w:val="en-GB"/>
        </w:rPr>
        <w:t xml:space="preserve">5) well-known </w:t>
      </w:r>
      <w:r w:rsidR="002A3D25" w:rsidRPr="00D24342">
        <w:rPr>
          <w:rFonts w:ascii="Goudy Old Style" w:hAnsi="Goudy Old Style" w:cs="Didot"/>
          <w:lang w:val="en-GB"/>
        </w:rPr>
        <w:t>maxims.</w:t>
      </w:r>
      <w:r w:rsidR="00483902" w:rsidRPr="00D24342">
        <w:rPr>
          <w:rFonts w:ascii="Goudy Old Style" w:hAnsi="Goudy Old Style" w:cs="Didot"/>
          <w:lang w:val="en-GB"/>
        </w:rPr>
        <w:t xml:space="preserve"> </w:t>
      </w:r>
      <w:r w:rsidR="00AE3726" w:rsidRPr="00D24342">
        <w:rPr>
          <w:rFonts w:ascii="Goudy Old Style" w:hAnsi="Goudy Old Style" w:cs="Didot"/>
          <w:lang w:val="en-GB"/>
        </w:rPr>
        <w:t>The m</w:t>
      </w:r>
      <w:r w:rsidR="00CD20D6" w:rsidRPr="00D24342">
        <w:rPr>
          <w:rFonts w:ascii="Goudy Old Style" w:hAnsi="Goudy Old Style" w:cs="Didot"/>
          <w:lang w:val="en-GB"/>
        </w:rPr>
        <w:t xml:space="preserve">ost pertinent for our purposes </w:t>
      </w:r>
      <w:r w:rsidR="00AE3726" w:rsidRPr="00D24342">
        <w:rPr>
          <w:rFonts w:ascii="Goudy Old Style" w:hAnsi="Goudy Old Style" w:cs="Didot"/>
          <w:lang w:val="en-GB"/>
        </w:rPr>
        <w:t>are</w:t>
      </w:r>
      <w:r w:rsidR="00CD20D6" w:rsidRPr="00D24342">
        <w:rPr>
          <w:rFonts w:ascii="Goudy Old Style" w:hAnsi="Goudy Old Style" w:cs="Didot"/>
          <w:lang w:val="en-GB"/>
        </w:rPr>
        <w:t xml:space="preserve"> (roughly)</w:t>
      </w:r>
      <w:r w:rsidR="00AE3726" w:rsidRPr="00D24342">
        <w:rPr>
          <w:rFonts w:ascii="Goudy Old Style" w:hAnsi="Goudy Old Style" w:cs="Didot"/>
          <w:lang w:val="en-GB"/>
        </w:rPr>
        <w:t xml:space="preserve">: say only what you believe; say only what’s necessary; and say only what’s relevant. </w:t>
      </w:r>
      <w:r w:rsidR="00E22F9B" w:rsidRPr="00D24342">
        <w:rPr>
          <w:rFonts w:ascii="Goudy Old Style" w:hAnsi="Goudy Old Style" w:cs="Didot"/>
          <w:lang w:val="en-GB"/>
        </w:rPr>
        <w:t>According to Hilton (1990), f</w:t>
      </w:r>
      <w:r w:rsidR="00AE3726" w:rsidRPr="00D24342">
        <w:rPr>
          <w:rFonts w:ascii="Goudy Old Style" w:hAnsi="Goudy Old Style" w:cs="Didot"/>
          <w:lang w:val="en-GB"/>
        </w:rPr>
        <w:t>olk psychological explanations</w:t>
      </w:r>
      <w:r w:rsidR="00CD20D6" w:rsidRPr="00D24342">
        <w:rPr>
          <w:rFonts w:ascii="Goudy Old Style" w:hAnsi="Goudy Old Style" w:cs="Didot"/>
          <w:lang w:val="en-GB"/>
        </w:rPr>
        <w:t xml:space="preserve"> should strive to adhe</w:t>
      </w:r>
      <w:r w:rsidR="00E22F9B" w:rsidRPr="00D24342">
        <w:rPr>
          <w:rFonts w:ascii="Goudy Old Style" w:hAnsi="Goudy Old Style" w:cs="Didot"/>
          <w:lang w:val="en-GB"/>
        </w:rPr>
        <w:t>re to these maxims</w:t>
      </w:r>
      <w:r w:rsidR="00CD20D6" w:rsidRPr="00D24342">
        <w:rPr>
          <w:rFonts w:ascii="Goudy Old Style" w:hAnsi="Goudy Old Style" w:cs="Didot"/>
          <w:lang w:val="en-GB"/>
        </w:rPr>
        <w:t>.</w:t>
      </w:r>
      <w:r w:rsidR="00E22F9B" w:rsidRPr="00D24342">
        <w:rPr>
          <w:rFonts w:ascii="Goudy Old Style" w:hAnsi="Goudy Old Style" w:cs="Didot"/>
          <w:lang w:val="en-GB"/>
        </w:rPr>
        <w:t xml:space="preserve"> To provide “too much information” in your explanations—information that is not necessary, or information that is simply not relevant for conveying the essential reasons for your decision—is to violate the Gricean maxims. Design level and physical level explanations run a real risk of violating the maxims</w:t>
      </w:r>
      <w:r w:rsidR="009570A8" w:rsidRPr="00D24342">
        <w:rPr>
          <w:rFonts w:ascii="Goudy Old Style" w:hAnsi="Goudy Old Style" w:cs="Didot"/>
          <w:lang w:val="en-GB"/>
        </w:rPr>
        <w:t xml:space="preserve">, </w:t>
      </w:r>
      <w:r w:rsidR="00241091" w:rsidRPr="00D24342">
        <w:rPr>
          <w:rFonts w:ascii="Goudy Old Style" w:hAnsi="Goudy Old Style" w:cs="Didot"/>
          <w:lang w:val="en-GB"/>
        </w:rPr>
        <w:t>for such explanations provide information that is hardly necessary or relevant for those seeking reasons (as opposed to causes).</w:t>
      </w:r>
    </w:p>
    <w:p w14:paraId="17D92287" w14:textId="000E5470" w:rsidR="00B805C5" w:rsidRPr="00D24342" w:rsidRDefault="00B805C5" w:rsidP="00E566C1">
      <w:pPr>
        <w:spacing w:line="480" w:lineRule="auto"/>
        <w:rPr>
          <w:rFonts w:ascii="Goudy Old Style" w:hAnsi="Goudy Old Style" w:cs="Didot"/>
          <w:lang w:val="en-GB"/>
        </w:rPr>
      </w:pPr>
    </w:p>
    <w:p w14:paraId="3268F181" w14:textId="4818E2B4" w:rsidR="00923D7A" w:rsidRPr="00D24342" w:rsidRDefault="0038267C" w:rsidP="00EC58F1">
      <w:pPr>
        <w:spacing w:line="480" w:lineRule="auto"/>
        <w:ind w:firstLine="720"/>
        <w:rPr>
          <w:rFonts w:ascii="Goudy Old Style" w:hAnsi="Goudy Old Style" w:cs="Didot"/>
          <w:lang w:val="en-GB"/>
        </w:rPr>
      </w:pPr>
      <w:r w:rsidRPr="00D24342">
        <w:rPr>
          <w:rFonts w:ascii="Goudy Old Style" w:hAnsi="Goudy Old Style" w:cs="Didot"/>
          <w:lang w:val="en-GB"/>
        </w:rPr>
        <w:t>The</w:t>
      </w:r>
      <w:r w:rsidR="003F2445" w:rsidRPr="00D24342">
        <w:rPr>
          <w:rFonts w:ascii="Goudy Old Style" w:hAnsi="Goudy Old Style" w:cs="Didot"/>
          <w:lang w:val="en-GB"/>
        </w:rPr>
        <w:t xml:space="preserve"> ontological</w:t>
      </w:r>
      <w:r w:rsidRPr="00D24342">
        <w:rPr>
          <w:rFonts w:ascii="Goudy Old Style" w:hAnsi="Goudy Old Style" w:cs="Didot"/>
          <w:lang w:val="en-GB"/>
        </w:rPr>
        <w:t xml:space="preserve"> status of </w:t>
      </w:r>
      <w:r w:rsidR="00470932" w:rsidRPr="00D24342">
        <w:rPr>
          <w:rFonts w:ascii="Goudy Old Style" w:hAnsi="Goudy Old Style" w:cs="Didot"/>
          <w:lang w:val="en-GB"/>
        </w:rPr>
        <w:t>inten</w:t>
      </w:r>
      <w:r w:rsidR="008107EC" w:rsidRPr="00D24342">
        <w:rPr>
          <w:rFonts w:ascii="Goudy Old Style" w:hAnsi="Goudy Old Style" w:cs="Didot"/>
          <w:lang w:val="en-GB"/>
        </w:rPr>
        <w:t xml:space="preserve">tional </w:t>
      </w:r>
      <w:r w:rsidR="00D6588C" w:rsidRPr="00D24342">
        <w:rPr>
          <w:rFonts w:ascii="Goudy Old Style" w:hAnsi="Goudy Old Style" w:cs="Didot"/>
          <w:lang w:val="en-GB"/>
        </w:rPr>
        <w:t>stance</w:t>
      </w:r>
      <w:r w:rsidR="008107EC" w:rsidRPr="00D24342">
        <w:rPr>
          <w:rFonts w:ascii="Goudy Old Style" w:hAnsi="Goudy Old Style" w:cs="Didot"/>
          <w:lang w:val="en-GB"/>
        </w:rPr>
        <w:t>/</w:t>
      </w:r>
      <w:r w:rsidR="00470932" w:rsidRPr="00D24342">
        <w:rPr>
          <w:rFonts w:ascii="Goudy Old Style" w:hAnsi="Goudy Old Style" w:cs="Didot"/>
          <w:lang w:val="en-GB"/>
        </w:rPr>
        <w:t>folk</w:t>
      </w:r>
      <w:r w:rsidR="003F2445" w:rsidRPr="00D24342">
        <w:rPr>
          <w:rFonts w:ascii="Goudy Old Style" w:hAnsi="Goudy Old Style" w:cs="Didot"/>
          <w:lang w:val="en-GB"/>
        </w:rPr>
        <w:t xml:space="preserve"> psychological items such as beliefs and desires is a matter of </w:t>
      </w:r>
      <w:r w:rsidR="00A4539A" w:rsidRPr="00D24342">
        <w:rPr>
          <w:rFonts w:ascii="Goudy Old Style" w:hAnsi="Goudy Old Style" w:cs="Didot"/>
          <w:lang w:val="en-GB"/>
        </w:rPr>
        <w:t>intens</w:t>
      </w:r>
      <w:r w:rsidR="003F2445" w:rsidRPr="00D24342">
        <w:rPr>
          <w:rFonts w:ascii="Goudy Old Style" w:hAnsi="Goudy Old Style" w:cs="Didot"/>
          <w:lang w:val="en-GB"/>
        </w:rPr>
        <w:t>e controversy in the philosophy of mind (Churchland</w:t>
      </w:r>
      <w:r w:rsidR="00A02E23" w:rsidRPr="00D24342">
        <w:rPr>
          <w:rFonts w:ascii="Goudy Old Style" w:hAnsi="Goudy Old Style" w:cs="Didot"/>
          <w:lang w:val="en-GB"/>
        </w:rPr>
        <w:t xml:space="preserve"> 1981</w:t>
      </w:r>
      <w:r w:rsidR="003F2445" w:rsidRPr="00D24342">
        <w:rPr>
          <w:rFonts w:ascii="Goudy Old Style" w:hAnsi="Goudy Old Style" w:cs="Didot"/>
          <w:lang w:val="en-GB"/>
        </w:rPr>
        <w:t>; Fodor</w:t>
      </w:r>
      <w:r w:rsidR="006C0A56" w:rsidRPr="00D24342">
        <w:rPr>
          <w:rFonts w:ascii="Goudy Old Style" w:hAnsi="Goudy Old Style" w:cs="Didot"/>
          <w:lang w:val="en-GB"/>
        </w:rPr>
        <w:t xml:space="preserve"> 1981</w:t>
      </w:r>
      <w:r w:rsidR="003F2445" w:rsidRPr="00D24342">
        <w:rPr>
          <w:rFonts w:ascii="Goudy Old Style" w:hAnsi="Goudy Old Style" w:cs="Didot"/>
          <w:lang w:val="en-GB"/>
        </w:rPr>
        <w:t>; Dennett</w:t>
      </w:r>
      <w:r w:rsidR="00A02E23" w:rsidRPr="00D24342">
        <w:rPr>
          <w:rFonts w:ascii="Goudy Old Style" w:hAnsi="Goudy Old Style" w:cs="Didot"/>
          <w:lang w:val="en-GB"/>
        </w:rPr>
        <w:t xml:space="preserve"> 1991</w:t>
      </w:r>
      <w:r w:rsidR="003F2445" w:rsidRPr="00D24342">
        <w:rPr>
          <w:rFonts w:ascii="Goudy Old Style" w:hAnsi="Goudy Old Style" w:cs="Didot"/>
          <w:lang w:val="en-GB"/>
        </w:rPr>
        <w:t>; Stich</w:t>
      </w:r>
      <w:r w:rsidR="006C0A56" w:rsidRPr="00D24342">
        <w:rPr>
          <w:rFonts w:ascii="Goudy Old Style" w:hAnsi="Goudy Old Style" w:cs="Didot"/>
          <w:lang w:val="en-GB"/>
        </w:rPr>
        <w:t xml:space="preserve"> 1983</w:t>
      </w:r>
      <w:r w:rsidR="003F2445" w:rsidRPr="00D24342">
        <w:rPr>
          <w:rFonts w:ascii="Goudy Old Style" w:hAnsi="Goudy Old Style" w:cs="Didot"/>
          <w:lang w:val="en-GB"/>
        </w:rPr>
        <w:t xml:space="preserve">). Are such items “real” in the sense of having the same ontological and epistemic purchase of items at the physical and design levels? We once </w:t>
      </w:r>
      <w:r w:rsidR="003F2445" w:rsidRPr="00D24342">
        <w:rPr>
          <w:rFonts w:ascii="Goudy Old Style" w:hAnsi="Goudy Old Style" w:cs="Didot"/>
          <w:lang w:val="en-GB"/>
        </w:rPr>
        <w:lastRenderedPageBreak/>
        <w:t xml:space="preserve">thought that the mentally ill were possessed by evil spirits. </w:t>
      </w:r>
      <w:r w:rsidR="00EA3860" w:rsidRPr="00D24342">
        <w:rPr>
          <w:rFonts w:ascii="Goudy Old Style" w:hAnsi="Goudy Old Style" w:cs="Didot"/>
          <w:lang w:val="en-GB"/>
        </w:rPr>
        <w:t xml:space="preserve">As the sciences of </w:t>
      </w:r>
      <w:r w:rsidR="004D48D6" w:rsidRPr="00D24342">
        <w:rPr>
          <w:rFonts w:ascii="Goudy Old Style" w:hAnsi="Goudy Old Style" w:cs="Didot"/>
          <w:lang w:val="en-GB"/>
        </w:rPr>
        <w:t xml:space="preserve">psychology and neuroscience continue to </w:t>
      </w:r>
      <w:r w:rsidR="00945DC2" w:rsidRPr="00D24342">
        <w:rPr>
          <w:rFonts w:ascii="Goudy Old Style" w:hAnsi="Goudy Old Style" w:cs="Didot"/>
          <w:lang w:val="en-GB"/>
        </w:rPr>
        <w:t>mature</w:t>
      </w:r>
      <w:r w:rsidR="00EA3860" w:rsidRPr="00D24342">
        <w:rPr>
          <w:rFonts w:ascii="Goudy Old Style" w:hAnsi="Goudy Old Style" w:cs="Didot"/>
          <w:lang w:val="en-GB"/>
        </w:rPr>
        <w:t>, w</w:t>
      </w:r>
      <w:r w:rsidR="003F2445" w:rsidRPr="00D24342">
        <w:rPr>
          <w:rFonts w:ascii="Goudy Old Style" w:hAnsi="Goudy Old Style" w:cs="Didot"/>
          <w:lang w:val="en-GB"/>
        </w:rPr>
        <w:t xml:space="preserve">ill we one day come to think it preposterous </w:t>
      </w:r>
      <w:r w:rsidR="00945DC2" w:rsidRPr="00D24342">
        <w:rPr>
          <w:rFonts w:ascii="Goudy Old Style" w:hAnsi="Goudy Old Style" w:cs="Didot"/>
          <w:lang w:val="en-GB"/>
        </w:rPr>
        <w:t>to regard</w:t>
      </w:r>
      <w:r w:rsidR="003F2445" w:rsidRPr="00D24342">
        <w:rPr>
          <w:rFonts w:ascii="Goudy Old Style" w:hAnsi="Goudy Old Style" w:cs="Didot"/>
          <w:lang w:val="en-GB"/>
        </w:rPr>
        <w:t xml:space="preserve"> beliefs an</w:t>
      </w:r>
      <w:r w:rsidR="00F30B2E" w:rsidRPr="00D24342">
        <w:rPr>
          <w:rFonts w:ascii="Goudy Old Style" w:hAnsi="Goudy Old Style" w:cs="Didot"/>
          <w:lang w:val="en-GB"/>
        </w:rPr>
        <w:t xml:space="preserve">d desires </w:t>
      </w:r>
      <w:r w:rsidR="00945DC2" w:rsidRPr="00D24342">
        <w:rPr>
          <w:rFonts w:ascii="Goudy Old Style" w:hAnsi="Goudy Old Style" w:cs="Didot"/>
          <w:lang w:val="en-GB"/>
        </w:rPr>
        <w:t>as</w:t>
      </w:r>
      <w:r w:rsidR="00F30B2E" w:rsidRPr="00D24342">
        <w:rPr>
          <w:rFonts w:ascii="Goudy Old Style" w:hAnsi="Goudy Old Style" w:cs="Didot"/>
          <w:lang w:val="en-GB"/>
        </w:rPr>
        <w:t xml:space="preserve"> any more real than</w:t>
      </w:r>
      <w:r w:rsidR="003F2445" w:rsidRPr="00D24342">
        <w:rPr>
          <w:rFonts w:ascii="Goudy Old Style" w:hAnsi="Goudy Old Style" w:cs="Didot"/>
          <w:lang w:val="en-GB"/>
        </w:rPr>
        <w:t xml:space="preserve"> evil spirits? </w:t>
      </w:r>
      <w:r w:rsidR="00F30B2E" w:rsidRPr="00D24342">
        <w:rPr>
          <w:rFonts w:ascii="Goudy Old Style" w:hAnsi="Goudy Old Style" w:cs="Didot"/>
          <w:lang w:val="en-GB"/>
        </w:rPr>
        <w:t>I</w:t>
      </w:r>
      <w:r w:rsidR="00D81AAD" w:rsidRPr="00D24342">
        <w:rPr>
          <w:rFonts w:ascii="Goudy Old Style" w:hAnsi="Goudy Old Style" w:cs="Didot"/>
          <w:lang w:val="en-GB"/>
        </w:rPr>
        <w:t xml:space="preserve">n view of how much we rely </w:t>
      </w:r>
      <w:r w:rsidR="00ED16E1" w:rsidRPr="00D24342">
        <w:rPr>
          <w:rFonts w:ascii="Goudy Old Style" w:hAnsi="Goudy Old Style" w:cs="Didot"/>
          <w:lang w:val="en-GB"/>
        </w:rPr>
        <w:t>on folk psychology for day-to-</w:t>
      </w:r>
      <w:r w:rsidR="00EF2377" w:rsidRPr="00D24342">
        <w:rPr>
          <w:rFonts w:ascii="Goudy Old Style" w:hAnsi="Goudy Old Style" w:cs="Didot"/>
          <w:lang w:val="en-GB"/>
        </w:rPr>
        <w:t>day living</w:t>
      </w:r>
      <w:r w:rsidR="00D81AAD" w:rsidRPr="00D24342">
        <w:rPr>
          <w:rFonts w:ascii="Goudy Old Style" w:hAnsi="Goudy Old Style" w:cs="Didot"/>
          <w:lang w:val="en-GB"/>
        </w:rPr>
        <w:t>, i</w:t>
      </w:r>
      <w:r w:rsidR="00F30B2E" w:rsidRPr="00D24342">
        <w:rPr>
          <w:rFonts w:ascii="Goudy Old Style" w:hAnsi="Goudy Old Style" w:cs="Didot"/>
          <w:lang w:val="en-GB"/>
        </w:rPr>
        <w:t xml:space="preserve">t is a </w:t>
      </w:r>
      <w:r w:rsidR="001E7375" w:rsidRPr="00D24342">
        <w:rPr>
          <w:rFonts w:ascii="Goudy Old Style" w:hAnsi="Goudy Old Style" w:cs="Didot"/>
          <w:lang w:val="en-GB"/>
        </w:rPr>
        <w:t>unwise</w:t>
      </w:r>
      <w:r w:rsidR="00F30B2E" w:rsidRPr="00D24342">
        <w:rPr>
          <w:rFonts w:ascii="Goudy Old Style" w:hAnsi="Goudy Old Style" w:cs="Didot"/>
          <w:lang w:val="en-GB"/>
        </w:rPr>
        <w:t xml:space="preserve"> </w:t>
      </w:r>
      <w:r w:rsidR="00D81AAD" w:rsidRPr="00D24342">
        <w:rPr>
          <w:rFonts w:ascii="Goudy Old Style" w:hAnsi="Goudy Old Style" w:cs="Didot"/>
          <w:lang w:val="en-GB"/>
        </w:rPr>
        <w:t>to be smug about these issues</w:t>
      </w:r>
      <w:r w:rsidR="00F30B2E" w:rsidRPr="00D24342">
        <w:rPr>
          <w:rFonts w:ascii="Goudy Old Style" w:hAnsi="Goudy Old Style" w:cs="Didot"/>
          <w:lang w:val="en-GB"/>
        </w:rPr>
        <w:t xml:space="preserve">. </w:t>
      </w:r>
      <w:r w:rsidR="00F75D30" w:rsidRPr="00D24342">
        <w:rPr>
          <w:rFonts w:ascii="Goudy Old Style" w:hAnsi="Goudy Old Style" w:cs="Didot"/>
          <w:lang w:val="en-GB"/>
        </w:rPr>
        <w:t>Fortunately,</w:t>
      </w:r>
      <w:r w:rsidR="003F2445" w:rsidRPr="00D24342">
        <w:rPr>
          <w:rFonts w:ascii="Goudy Old Style" w:hAnsi="Goudy Old Style" w:cs="Didot"/>
          <w:lang w:val="en-GB"/>
        </w:rPr>
        <w:t xml:space="preserve"> we don’</w:t>
      </w:r>
      <w:r w:rsidR="00F75D30" w:rsidRPr="00D24342">
        <w:rPr>
          <w:rFonts w:ascii="Goudy Old Style" w:hAnsi="Goudy Old Style" w:cs="Didot"/>
          <w:lang w:val="en-GB"/>
        </w:rPr>
        <w:t xml:space="preserve">t have to take a position </w:t>
      </w:r>
      <w:r w:rsidR="00285221" w:rsidRPr="00D24342">
        <w:rPr>
          <w:rFonts w:ascii="Goudy Old Style" w:hAnsi="Goudy Old Style" w:cs="Didot"/>
          <w:lang w:val="en-GB"/>
        </w:rPr>
        <w:t>on the</w:t>
      </w:r>
      <w:r w:rsidR="00AE62BA" w:rsidRPr="00D24342">
        <w:rPr>
          <w:rFonts w:ascii="Goudy Old Style" w:hAnsi="Goudy Old Style" w:cs="Didot"/>
          <w:lang w:val="en-GB"/>
        </w:rPr>
        <w:t xml:space="preserve"> </w:t>
      </w:r>
      <w:r w:rsidR="00285221" w:rsidRPr="00D24342">
        <w:rPr>
          <w:rFonts w:ascii="Goudy Old Style" w:hAnsi="Goudy Old Style" w:cs="Didot"/>
          <w:lang w:val="en-GB"/>
        </w:rPr>
        <w:t>m</w:t>
      </w:r>
      <w:r w:rsidR="00AE62BA" w:rsidRPr="00D24342">
        <w:rPr>
          <w:rFonts w:ascii="Goudy Old Style" w:hAnsi="Goudy Old Style" w:cs="Didot"/>
          <w:lang w:val="en-GB"/>
        </w:rPr>
        <w:t>atter</w:t>
      </w:r>
      <w:r w:rsidR="003F2445" w:rsidRPr="00D24342">
        <w:rPr>
          <w:rFonts w:ascii="Goudy Old Style" w:hAnsi="Goudy Old Style" w:cs="Didot"/>
          <w:lang w:val="en-GB"/>
        </w:rPr>
        <w:t xml:space="preserve"> to </w:t>
      </w:r>
      <w:r w:rsidR="00945DC2" w:rsidRPr="00D24342">
        <w:rPr>
          <w:rFonts w:ascii="Goudy Old Style" w:hAnsi="Goudy Old Style" w:cs="Didot"/>
          <w:lang w:val="en-GB"/>
        </w:rPr>
        <w:t>appreciate</w:t>
      </w:r>
      <w:r w:rsidR="003F2445" w:rsidRPr="00D24342">
        <w:rPr>
          <w:rFonts w:ascii="Goudy Old Style" w:hAnsi="Goudy Old Style" w:cs="Didot"/>
          <w:lang w:val="en-GB"/>
        </w:rPr>
        <w:t xml:space="preserve"> the </w:t>
      </w:r>
      <w:r w:rsidR="00945DC2" w:rsidRPr="00D24342">
        <w:rPr>
          <w:rFonts w:ascii="Goudy Old Style" w:hAnsi="Goudy Old Style" w:cs="Didot"/>
          <w:lang w:val="en-GB"/>
        </w:rPr>
        <w:t xml:space="preserve">value </w:t>
      </w:r>
      <w:r w:rsidR="0000192E" w:rsidRPr="00D24342">
        <w:rPr>
          <w:rFonts w:ascii="Goudy Old Style" w:hAnsi="Goudy Old Style" w:cs="Didot"/>
          <w:lang w:val="en-GB"/>
        </w:rPr>
        <w:t>of</w:t>
      </w:r>
      <w:r w:rsidR="003F2445" w:rsidRPr="00D24342">
        <w:rPr>
          <w:rFonts w:ascii="Goudy Old Style" w:hAnsi="Goudy Old Style" w:cs="Didot"/>
          <w:lang w:val="en-GB"/>
        </w:rPr>
        <w:t xml:space="preserve"> Dennett’s </w:t>
      </w:r>
      <w:r w:rsidR="00927065" w:rsidRPr="00D24342">
        <w:rPr>
          <w:rFonts w:ascii="Goudy Old Style" w:hAnsi="Goudy Old Style" w:cs="Didot"/>
          <w:lang w:val="en-GB"/>
        </w:rPr>
        <w:t xml:space="preserve">intentional </w:t>
      </w:r>
      <w:r w:rsidR="00F30B2E" w:rsidRPr="00D24342">
        <w:rPr>
          <w:rFonts w:ascii="Goudy Old Style" w:hAnsi="Goudy Old Style" w:cs="Didot"/>
          <w:lang w:val="en-GB"/>
        </w:rPr>
        <w:t xml:space="preserve">strategy. </w:t>
      </w:r>
      <w:r w:rsidR="00A10045" w:rsidRPr="00D24342">
        <w:rPr>
          <w:rFonts w:ascii="Goudy Old Style" w:hAnsi="Goudy Old Style" w:cs="Didot"/>
          <w:lang w:val="en-GB"/>
        </w:rPr>
        <w:t xml:space="preserve">At a minimum, </w:t>
      </w:r>
      <w:r w:rsidR="007D21CE" w:rsidRPr="00D24342">
        <w:rPr>
          <w:rFonts w:ascii="Goudy Old Style" w:hAnsi="Goudy Old Style" w:cs="Didot"/>
          <w:lang w:val="en-GB"/>
        </w:rPr>
        <w:t xml:space="preserve">intentional </w:t>
      </w:r>
      <w:r w:rsidR="00D15342" w:rsidRPr="00D24342">
        <w:rPr>
          <w:rFonts w:ascii="Goudy Old Style" w:hAnsi="Goudy Old Style" w:cs="Didot"/>
          <w:lang w:val="en-GB"/>
        </w:rPr>
        <w:t>stance</w:t>
      </w:r>
      <w:r w:rsidR="007D21CE" w:rsidRPr="00D24342">
        <w:rPr>
          <w:rFonts w:ascii="Goudy Old Style" w:hAnsi="Goudy Old Style" w:cs="Didot"/>
          <w:lang w:val="en-GB"/>
        </w:rPr>
        <w:t xml:space="preserve"> categories are extrem</w:t>
      </w:r>
      <w:r w:rsidR="000874D2" w:rsidRPr="00D24342">
        <w:rPr>
          <w:rFonts w:ascii="Goudy Old Style" w:hAnsi="Goudy Old Style" w:cs="Didot"/>
          <w:lang w:val="en-GB"/>
        </w:rPr>
        <w:t xml:space="preserve">ely useful, </w:t>
      </w:r>
      <w:r w:rsidR="005107A6" w:rsidRPr="00D24342">
        <w:rPr>
          <w:rFonts w:ascii="Goudy Old Style" w:hAnsi="Goudy Old Style" w:cs="Didot"/>
          <w:lang w:val="en-GB"/>
        </w:rPr>
        <w:t>adhering to</w:t>
      </w:r>
      <w:r w:rsidR="000874D2" w:rsidRPr="00D24342">
        <w:rPr>
          <w:rFonts w:ascii="Goudy Old Style" w:hAnsi="Goudy Old Style" w:cs="Didot"/>
          <w:lang w:val="en-GB"/>
        </w:rPr>
        <w:t xml:space="preserve"> </w:t>
      </w:r>
      <w:r w:rsidR="005B6507" w:rsidRPr="00D24342">
        <w:rPr>
          <w:rFonts w:ascii="Goudy Old Style" w:hAnsi="Goudy Old Style" w:cs="Didot"/>
          <w:lang w:val="en-GB"/>
        </w:rPr>
        <w:t xml:space="preserve">Eleanor Rosch’s (1978, p. 28) </w:t>
      </w:r>
      <w:r w:rsidR="000874D2" w:rsidRPr="00D24342">
        <w:rPr>
          <w:rFonts w:ascii="Goudy Old Style" w:hAnsi="Goudy Old Style" w:cs="Didot"/>
          <w:lang w:val="en-GB"/>
        </w:rPr>
        <w:t xml:space="preserve">condition of providing </w:t>
      </w:r>
      <w:r w:rsidR="005B6507" w:rsidRPr="00D24342">
        <w:rPr>
          <w:rFonts w:ascii="Goudy Old Style" w:hAnsi="Goudy Old Style" w:cs="Didot"/>
          <w:lang w:val="en-GB"/>
        </w:rPr>
        <w:t>“</w:t>
      </w:r>
      <w:r w:rsidR="000874D2" w:rsidRPr="00D24342">
        <w:rPr>
          <w:rFonts w:ascii="Goudy Old Style" w:hAnsi="Goudy Old Style" w:cs="Didot"/>
          <w:lang w:val="en-GB"/>
        </w:rPr>
        <w:t xml:space="preserve">maximum information </w:t>
      </w:r>
      <w:r w:rsidR="005107A6" w:rsidRPr="00D24342">
        <w:rPr>
          <w:rFonts w:ascii="Goudy Old Style" w:hAnsi="Goudy Old Style" w:cs="Didot"/>
          <w:lang w:val="en-GB"/>
        </w:rPr>
        <w:t>with the least cognitive effort,</w:t>
      </w:r>
      <w:r w:rsidR="000874D2" w:rsidRPr="00D24342">
        <w:rPr>
          <w:rFonts w:ascii="Goudy Old Style" w:hAnsi="Goudy Old Style" w:cs="Didot"/>
          <w:lang w:val="en-GB"/>
        </w:rPr>
        <w:t>”</w:t>
      </w:r>
      <w:r w:rsidR="005107A6" w:rsidRPr="00D24342">
        <w:rPr>
          <w:rFonts w:ascii="Goudy Old Style" w:hAnsi="Goudy Old Style" w:cs="Didot"/>
          <w:lang w:val="en-GB"/>
        </w:rPr>
        <w:t xml:space="preserve"> </w:t>
      </w:r>
      <w:r w:rsidR="00EE3665" w:rsidRPr="00D24342">
        <w:rPr>
          <w:rFonts w:ascii="Goudy Old Style" w:hAnsi="Goudy Old Style" w:cs="Didot"/>
          <w:lang w:val="en-GB"/>
        </w:rPr>
        <w:t>as well as</w:t>
      </w:r>
      <w:r w:rsidR="005107A6" w:rsidRPr="00D24342">
        <w:rPr>
          <w:rFonts w:ascii="Goudy Old Style" w:hAnsi="Goudy Old Style" w:cs="Didot"/>
          <w:lang w:val="en-GB"/>
        </w:rPr>
        <w:t xml:space="preserve"> the Gricean maxims.</w:t>
      </w:r>
      <w:r w:rsidR="000874D2" w:rsidRPr="00D24342">
        <w:rPr>
          <w:rFonts w:ascii="Goudy Old Style" w:hAnsi="Goudy Old Style" w:cs="Didot"/>
          <w:lang w:val="en-GB"/>
        </w:rPr>
        <w:t xml:space="preserve"> </w:t>
      </w:r>
      <w:r w:rsidR="00D06A7E" w:rsidRPr="00D24342">
        <w:rPr>
          <w:rFonts w:ascii="Goudy Old Style" w:hAnsi="Goudy Old Style" w:cs="Didot"/>
          <w:lang w:val="en-GB"/>
        </w:rPr>
        <w:t>Hence</w:t>
      </w:r>
      <w:r w:rsidR="00F75D30" w:rsidRPr="00D24342">
        <w:rPr>
          <w:rFonts w:ascii="Goudy Old Style" w:hAnsi="Goudy Old Style" w:cs="Didot"/>
          <w:lang w:val="en-GB"/>
        </w:rPr>
        <w:t xml:space="preserve"> we </w:t>
      </w:r>
      <w:r w:rsidR="006D4E5C" w:rsidRPr="00D24342">
        <w:rPr>
          <w:rFonts w:ascii="Goudy Old Style" w:hAnsi="Goudy Old Style" w:cs="Didot"/>
          <w:lang w:val="en-GB"/>
        </w:rPr>
        <w:t>propose</w:t>
      </w:r>
      <w:r w:rsidR="00F75D30" w:rsidRPr="00D24342">
        <w:rPr>
          <w:rFonts w:ascii="Goudy Old Style" w:hAnsi="Goudy Old Style" w:cs="Didot"/>
          <w:lang w:val="en-GB"/>
        </w:rPr>
        <w:t xml:space="preserve"> that </w:t>
      </w:r>
      <w:r w:rsidR="00E566C1" w:rsidRPr="00D24342">
        <w:rPr>
          <w:rFonts w:ascii="Goudy Old Style" w:hAnsi="Goudy Old Style" w:cs="Didot"/>
          <w:lang w:val="en-GB"/>
        </w:rPr>
        <w:t>it is best</w:t>
      </w:r>
      <w:r w:rsidR="0091742C" w:rsidRPr="00D24342">
        <w:rPr>
          <w:rFonts w:ascii="Goudy Old Style" w:hAnsi="Goudy Old Style" w:cs="Didot"/>
          <w:lang w:val="en-GB"/>
        </w:rPr>
        <w:t xml:space="preserve"> to think of intentional </w:t>
      </w:r>
      <w:r w:rsidR="00D15342" w:rsidRPr="00D24342">
        <w:rPr>
          <w:rFonts w:ascii="Goudy Old Style" w:hAnsi="Goudy Old Style" w:cs="Didot"/>
          <w:lang w:val="en-GB"/>
        </w:rPr>
        <w:t>stance</w:t>
      </w:r>
      <w:r w:rsidR="0091742C" w:rsidRPr="00D24342">
        <w:rPr>
          <w:rFonts w:ascii="Goudy Old Style" w:hAnsi="Goudy Old Style" w:cs="Didot"/>
          <w:lang w:val="en-GB"/>
        </w:rPr>
        <w:t xml:space="preserve"> categories</w:t>
      </w:r>
      <w:r w:rsidR="00134754" w:rsidRPr="00D24342">
        <w:rPr>
          <w:rFonts w:ascii="Goudy Old Style" w:hAnsi="Goudy Old Style" w:cs="Didot"/>
          <w:lang w:val="en-GB"/>
        </w:rPr>
        <w:t>—</w:t>
      </w:r>
      <w:r w:rsidR="001E208F" w:rsidRPr="00D24342">
        <w:rPr>
          <w:rFonts w:ascii="Goudy Old Style" w:hAnsi="Goudy Old Style" w:cs="Didot"/>
          <w:lang w:val="en-GB"/>
        </w:rPr>
        <w:t xml:space="preserve">and the human </w:t>
      </w:r>
      <w:r w:rsidR="00E566C1" w:rsidRPr="00D24342">
        <w:rPr>
          <w:rFonts w:ascii="Goudy Old Style" w:hAnsi="Goudy Old Style" w:cs="Didot"/>
          <w:lang w:val="en-GB"/>
        </w:rPr>
        <w:t xml:space="preserve">reasons </w:t>
      </w:r>
      <w:r w:rsidR="00134754" w:rsidRPr="00D24342">
        <w:rPr>
          <w:rFonts w:ascii="Goudy Old Style" w:hAnsi="Goudy Old Style" w:cs="Didot"/>
          <w:lang w:val="en-GB"/>
        </w:rPr>
        <w:t>they enter into—</w:t>
      </w:r>
      <w:r w:rsidR="00E566C1" w:rsidRPr="00D24342">
        <w:rPr>
          <w:rFonts w:ascii="Goudy Old Style" w:hAnsi="Goudy Old Style" w:cs="Didot"/>
          <w:lang w:val="en-GB"/>
        </w:rPr>
        <w:t>as providing useful schema</w:t>
      </w:r>
      <w:r w:rsidR="00C04B8D" w:rsidRPr="00D24342">
        <w:rPr>
          <w:rFonts w:ascii="Goudy Old Style" w:hAnsi="Goudy Old Style" w:cs="Didot"/>
          <w:lang w:val="en-GB"/>
        </w:rPr>
        <w:t>ta</w:t>
      </w:r>
      <w:r w:rsidR="003F5F9C" w:rsidRPr="00D24342">
        <w:rPr>
          <w:rFonts w:ascii="Goudy Old Style" w:hAnsi="Goudy Old Style" w:cs="Didot"/>
          <w:lang w:val="en-GB"/>
        </w:rPr>
        <w:t xml:space="preserve"> of the </w:t>
      </w:r>
      <w:r w:rsidR="00926523" w:rsidRPr="00D24342">
        <w:rPr>
          <w:rFonts w:ascii="Goudy Old Style" w:hAnsi="Goudy Old Style" w:cs="Didot"/>
          <w:lang w:val="en-GB"/>
        </w:rPr>
        <w:t xml:space="preserve">complex neurophysiological </w:t>
      </w:r>
      <w:r w:rsidR="003F5F9C" w:rsidRPr="00D24342">
        <w:rPr>
          <w:rFonts w:ascii="Goudy Old Style" w:hAnsi="Goudy Old Style" w:cs="Didot"/>
          <w:lang w:val="en-GB"/>
        </w:rPr>
        <w:t>phenomena to which they relate</w:t>
      </w:r>
      <w:r w:rsidR="00E566C1" w:rsidRPr="00D24342">
        <w:rPr>
          <w:rFonts w:ascii="Goudy Old Style" w:hAnsi="Goudy Old Style" w:cs="Didot"/>
          <w:lang w:val="en-GB"/>
        </w:rPr>
        <w:t xml:space="preserve">. </w:t>
      </w:r>
      <w:r w:rsidR="003F5F9C" w:rsidRPr="00D24342">
        <w:rPr>
          <w:rFonts w:ascii="Goudy Old Style" w:hAnsi="Goudy Old Style" w:cs="Didot"/>
          <w:lang w:val="en-GB"/>
        </w:rPr>
        <w:t>The difficulty (</w:t>
      </w:r>
      <w:r w:rsidR="00FF6FD1" w:rsidRPr="00D24342">
        <w:rPr>
          <w:rFonts w:ascii="Goudy Old Style" w:hAnsi="Goudy Old Style" w:cs="Didot"/>
          <w:lang w:val="en-GB"/>
        </w:rPr>
        <w:t xml:space="preserve">and </w:t>
      </w:r>
      <w:r w:rsidR="00950844" w:rsidRPr="00D24342">
        <w:rPr>
          <w:rFonts w:ascii="Goudy Old Style" w:hAnsi="Goudy Old Style" w:cs="Didot"/>
          <w:lang w:val="en-GB"/>
        </w:rPr>
        <w:t xml:space="preserve">indeed </w:t>
      </w:r>
      <w:r w:rsidR="00B26D33" w:rsidRPr="00D24342">
        <w:rPr>
          <w:rFonts w:ascii="Goudy Old Style" w:hAnsi="Goudy Old Style" w:cs="Didot"/>
          <w:lang w:val="en-GB"/>
        </w:rPr>
        <w:t>present</w:t>
      </w:r>
      <w:r w:rsidR="003F5F9C" w:rsidRPr="00D24342">
        <w:rPr>
          <w:rFonts w:ascii="Goudy Old Style" w:hAnsi="Goudy Old Style" w:cs="Didot"/>
          <w:lang w:val="en-GB"/>
        </w:rPr>
        <w:t xml:space="preserve"> </w:t>
      </w:r>
      <w:r w:rsidR="003F5F9C" w:rsidRPr="00D24342">
        <w:rPr>
          <w:rFonts w:ascii="Goudy Old Style" w:hAnsi="Goudy Old Style" w:cs="Didot"/>
          <w:i/>
          <w:lang w:val="en-GB"/>
        </w:rPr>
        <w:t>impossibility</w:t>
      </w:r>
      <w:r w:rsidR="003F5F9C" w:rsidRPr="00D24342">
        <w:rPr>
          <w:rFonts w:ascii="Goudy Old Style" w:hAnsi="Goudy Old Style" w:cs="Didot"/>
          <w:lang w:val="en-GB"/>
        </w:rPr>
        <w:t xml:space="preserve">) </w:t>
      </w:r>
      <w:r w:rsidR="009222DD" w:rsidRPr="00D24342">
        <w:rPr>
          <w:rFonts w:ascii="Goudy Old Style" w:hAnsi="Goudy Old Style" w:cs="Didot"/>
          <w:lang w:val="en-GB"/>
        </w:rPr>
        <w:t>of obtaining physical</w:t>
      </w:r>
      <w:r w:rsidR="003F5F9C" w:rsidRPr="00D24342">
        <w:rPr>
          <w:rFonts w:ascii="Goudy Old Style" w:hAnsi="Goudy Old Style" w:cs="Didot"/>
          <w:lang w:val="en-GB"/>
        </w:rPr>
        <w:t xml:space="preserve"> level explanations for human decisions does not prevent our making full use of intentional level explanations. </w:t>
      </w:r>
      <w:r w:rsidR="00044C39" w:rsidRPr="00D24342">
        <w:rPr>
          <w:rFonts w:ascii="Goudy Old Style" w:hAnsi="Goudy Old Style" w:cs="Didot"/>
          <w:lang w:val="en-GB"/>
        </w:rPr>
        <w:t>And even though design level explanations of human decision-ma</w:t>
      </w:r>
      <w:r w:rsidR="00950844" w:rsidRPr="00D24342">
        <w:rPr>
          <w:rFonts w:ascii="Goudy Old Style" w:hAnsi="Goudy Old Style" w:cs="Didot"/>
          <w:lang w:val="en-GB"/>
        </w:rPr>
        <w:t>king are available (see sect. 5</w:t>
      </w:r>
      <w:r w:rsidR="00044C39" w:rsidRPr="00D24342">
        <w:rPr>
          <w:rFonts w:ascii="Goudy Old Style" w:hAnsi="Goudy Old Style" w:cs="Didot"/>
          <w:lang w:val="en-GB"/>
        </w:rPr>
        <w:t>)</w:t>
      </w:r>
      <w:r w:rsidR="001A7CC4" w:rsidRPr="00D24342">
        <w:rPr>
          <w:rFonts w:ascii="Goudy Old Style" w:hAnsi="Goudy Old Style" w:cs="Didot"/>
          <w:lang w:val="en-GB"/>
        </w:rPr>
        <w:t xml:space="preserve">, </w:t>
      </w:r>
      <w:r w:rsidR="00950844" w:rsidRPr="00D24342">
        <w:rPr>
          <w:rFonts w:ascii="Goudy Old Style" w:hAnsi="Goudy Old Style" w:cs="Didot"/>
          <w:lang w:val="en-GB"/>
        </w:rPr>
        <w:t xml:space="preserve">these have not yet advanced to the point where </w:t>
      </w:r>
      <w:r w:rsidR="00B26D33" w:rsidRPr="00D24342">
        <w:rPr>
          <w:rFonts w:ascii="Goudy Old Style" w:hAnsi="Goudy Old Style" w:cs="Didot"/>
          <w:lang w:val="en-GB"/>
        </w:rPr>
        <w:t>they are</w:t>
      </w:r>
      <w:r w:rsidR="00950844" w:rsidRPr="00D24342">
        <w:rPr>
          <w:rFonts w:ascii="Goudy Old Style" w:hAnsi="Goudy Old Style" w:cs="Didot"/>
          <w:lang w:val="en-GB"/>
        </w:rPr>
        <w:t xml:space="preserve"> </w:t>
      </w:r>
      <w:r w:rsidR="00532E98" w:rsidRPr="00D24342">
        <w:rPr>
          <w:rFonts w:ascii="Goudy Old Style" w:hAnsi="Goudy Old Style" w:cs="Didot"/>
          <w:lang w:val="en-GB"/>
        </w:rPr>
        <w:t>able to assist</w:t>
      </w:r>
      <w:r w:rsidR="00950844" w:rsidRPr="00D24342">
        <w:rPr>
          <w:rFonts w:ascii="Goudy Old Style" w:hAnsi="Goudy Old Style" w:cs="Didot"/>
          <w:lang w:val="en-GB"/>
        </w:rPr>
        <w:t xml:space="preserve"> in </w:t>
      </w:r>
      <w:r w:rsidR="009C624E" w:rsidRPr="00D24342">
        <w:rPr>
          <w:rFonts w:ascii="Goudy Old Style" w:hAnsi="Goudy Old Style" w:cs="Didot"/>
          <w:lang w:val="en-GB"/>
        </w:rPr>
        <w:t>meeting the</w:t>
      </w:r>
      <w:r w:rsidR="00B26D33" w:rsidRPr="00D24342">
        <w:rPr>
          <w:rFonts w:ascii="Goudy Old Style" w:hAnsi="Goudy Old Style" w:cs="Didot"/>
          <w:lang w:val="en-GB"/>
        </w:rPr>
        <w:t xml:space="preserve"> real-time</w:t>
      </w:r>
      <w:r w:rsidR="009C624E" w:rsidRPr="00D24342">
        <w:rPr>
          <w:rFonts w:ascii="Goudy Old Style" w:hAnsi="Goudy Old Style" w:cs="Didot"/>
          <w:lang w:val="en-GB"/>
        </w:rPr>
        <w:t xml:space="preserve"> demands of</w:t>
      </w:r>
      <w:r w:rsidR="00950844" w:rsidRPr="00D24342">
        <w:rPr>
          <w:rFonts w:ascii="Goudy Old Style" w:hAnsi="Goudy Old Style" w:cs="Didot"/>
          <w:lang w:val="en-GB"/>
        </w:rPr>
        <w:t xml:space="preserve"> human decision-making</w:t>
      </w:r>
      <w:r w:rsidR="00DB0798" w:rsidRPr="00D24342">
        <w:rPr>
          <w:rFonts w:ascii="Goudy Old Style" w:hAnsi="Goudy Old Style" w:cs="Didot"/>
          <w:lang w:val="en-GB"/>
        </w:rPr>
        <w:t>. H</w:t>
      </w:r>
      <w:r w:rsidR="00B26D33" w:rsidRPr="00D24342">
        <w:rPr>
          <w:rFonts w:ascii="Goudy Old Style" w:hAnsi="Goudy Old Style" w:cs="Didot"/>
          <w:lang w:val="en-GB"/>
        </w:rPr>
        <w:t xml:space="preserve">uman decision-makers, </w:t>
      </w:r>
      <w:r w:rsidR="000957CF" w:rsidRPr="00D24342">
        <w:rPr>
          <w:rFonts w:ascii="Goudy Old Style" w:hAnsi="Goudy Old Style" w:cs="Didot"/>
          <w:lang w:val="en-GB"/>
        </w:rPr>
        <w:t xml:space="preserve">at least </w:t>
      </w:r>
      <w:r w:rsidR="00B26D33" w:rsidRPr="00D24342">
        <w:rPr>
          <w:rFonts w:ascii="Goudy Old Style" w:hAnsi="Goudy Old Style" w:cs="Didot"/>
          <w:lang w:val="en-GB"/>
        </w:rPr>
        <w:t xml:space="preserve">to our knowledge, </w:t>
      </w:r>
      <w:r w:rsidR="00532E98" w:rsidRPr="00D24342">
        <w:rPr>
          <w:rFonts w:ascii="Goudy Old Style" w:hAnsi="Goudy Old Style" w:cs="Didot"/>
          <w:lang w:val="en-GB"/>
        </w:rPr>
        <w:t>have n</w:t>
      </w:r>
      <w:r w:rsidR="000957CF" w:rsidRPr="00D24342">
        <w:rPr>
          <w:rFonts w:ascii="Goudy Old Style" w:hAnsi="Goudy Old Style" w:cs="Didot"/>
          <w:lang w:val="en-GB"/>
        </w:rPr>
        <w:t>ever been required to furnish anything like design-level explanations for their decision</w:t>
      </w:r>
      <w:r w:rsidR="00003B3B" w:rsidRPr="00D24342">
        <w:rPr>
          <w:rFonts w:ascii="Goudy Old Style" w:hAnsi="Goudy Old Style" w:cs="Didot"/>
          <w:lang w:val="en-GB"/>
        </w:rPr>
        <w:t>s</w:t>
      </w:r>
      <w:r w:rsidR="000957CF" w:rsidRPr="00D24342">
        <w:rPr>
          <w:rFonts w:ascii="Goudy Old Style" w:hAnsi="Goudy Old Style" w:cs="Didot"/>
          <w:lang w:val="en-GB"/>
        </w:rPr>
        <w:t>.</w:t>
      </w:r>
    </w:p>
    <w:p w14:paraId="183B6E5F" w14:textId="77777777" w:rsidR="00923D7A" w:rsidRPr="00D24342" w:rsidRDefault="00923D7A" w:rsidP="00676886">
      <w:pPr>
        <w:spacing w:line="480" w:lineRule="auto"/>
        <w:rPr>
          <w:rFonts w:ascii="Goudy Old Style" w:hAnsi="Goudy Old Style" w:cs="Didot"/>
          <w:lang w:val="en-GB"/>
        </w:rPr>
      </w:pPr>
    </w:p>
    <w:p w14:paraId="6D61368C" w14:textId="6D0F1FE9" w:rsidR="00E566C1" w:rsidRPr="00D24342" w:rsidRDefault="001E208F" w:rsidP="00EC58F1">
      <w:pPr>
        <w:spacing w:line="480" w:lineRule="auto"/>
        <w:ind w:firstLine="720"/>
        <w:rPr>
          <w:rFonts w:ascii="Goudy Old Style" w:hAnsi="Goudy Old Style" w:cs="Didot"/>
          <w:lang w:val="en-GB"/>
        </w:rPr>
      </w:pPr>
      <w:r w:rsidRPr="00D24342">
        <w:rPr>
          <w:rFonts w:ascii="Goudy Old Style" w:hAnsi="Goudy Old Style" w:cs="Didot"/>
          <w:lang w:val="en-GB"/>
        </w:rPr>
        <w:t>Crucially, t</w:t>
      </w:r>
      <w:r w:rsidR="003F5F9C" w:rsidRPr="00D24342">
        <w:rPr>
          <w:rFonts w:ascii="Goudy Old Style" w:hAnsi="Goudy Old Style" w:cs="Didot"/>
          <w:lang w:val="en-GB"/>
        </w:rPr>
        <w:t>he</w:t>
      </w:r>
      <w:r w:rsidR="00EC2A1F" w:rsidRPr="00D24342">
        <w:rPr>
          <w:rFonts w:ascii="Goudy Old Style" w:hAnsi="Goudy Old Style" w:cs="Didot"/>
          <w:lang w:val="en-GB"/>
        </w:rPr>
        <w:t>se</w:t>
      </w:r>
      <w:r w:rsidR="003F5F9C" w:rsidRPr="00D24342">
        <w:rPr>
          <w:rFonts w:ascii="Goudy Old Style" w:hAnsi="Goudy Old Style" w:cs="Didot"/>
          <w:lang w:val="en-GB"/>
        </w:rPr>
        <w:t xml:space="preserve"> same </w:t>
      </w:r>
      <w:r w:rsidRPr="00D24342">
        <w:rPr>
          <w:rFonts w:ascii="Goudy Old Style" w:hAnsi="Goudy Old Style" w:cs="Didot"/>
          <w:lang w:val="en-GB"/>
        </w:rPr>
        <w:t>considerations apply</w:t>
      </w:r>
      <w:r w:rsidR="003F5F9C" w:rsidRPr="00D24342">
        <w:rPr>
          <w:rFonts w:ascii="Goudy Old Style" w:hAnsi="Goudy Old Style" w:cs="Didot"/>
          <w:lang w:val="en-GB"/>
        </w:rPr>
        <w:t xml:space="preserve"> to dee</w:t>
      </w:r>
      <w:r w:rsidR="0078020A" w:rsidRPr="00D24342">
        <w:rPr>
          <w:rFonts w:ascii="Goudy Old Style" w:hAnsi="Goudy Old Style" w:cs="Didot"/>
          <w:lang w:val="en-GB"/>
        </w:rPr>
        <w:t>p learning and other “opaque” decision tools</w:t>
      </w:r>
      <w:r w:rsidR="0051709D" w:rsidRPr="00D24342">
        <w:rPr>
          <w:rFonts w:ascii="Goudy Old Style" w:hAnsi="Goudy Old Style" w:cs="Didot"/>
          <w:lang w:val="en-GB"/>
        </w:rPr>
        <w:t xml:space="preserve"> (Chopra &amp; White 2011, ch. 1)</w:t>
      </w:r>
      <w:r w:rsidR="003F5F9C" w:rsidRPr="00D24342">
        <w:rPr>
          <w:rFonts w:ascii="Goudy Old Style" w:hAnsi="Goudy Old Style" w:cs="Didot"/>
          <w:lang w:val="en-GB"/>
        </w:rPr>
        <w:t xml:space="preserve">. </w:t>
      </w:r>
      <w:r w:rsidR="00F52835" w:rsidRPr="00D24342">
        <w:rPr>
          <w:rFonts w:ascii="Goudy Old Style" w:hAnsi="Goudy Old Style" w:cs="Didot"/>
          <w:lang w:val="en-GB"/>
        </w:rPr>
        <w:t>The intentional stance</w:t>
      </w:r>
      <w:r w:rsidR="00134754" w:rsidRPr="00D24342">
        <w:rPr>
          <w:rFonts w:ascii="Goudy Old Style" w:hAnsi="Goudy Old Style" w:cs="Didot"/>
          <w:lang w:val="en-GB"/>
        </w:rPr>
        <w:t xml:space="preserve"> </w:t>
      </w:r>
      <w:r w:rsidR="00EC2A1F" w:rsidRPr="00D24342">
        <w:rPr>
          <w:rFonts w:ascii="Goudy Old Style" w:hAnsi="Goudy Old Style" w:cs="Didot"/>
          <w:lang w:val="en-GB"/>
        </w:rPr>
        <w:t>can be adopted</w:t>
      </w:r>
      <w:r w:rsidR="000B19D9" w:rsidRPr="00D24342">
        <w:rPr>
          <w:rFonts w:ascii="Goudy Old Style" w:hAnsi="Goudy Old Style" w:cs="Didot"/>
          <w:lang w:val="en-GB"/>
        </w:rPr>
        <w:t xml:space="preserve"> </w:t>
      </w:r>
      <w:r w:rsidR="00134754" w:rsidRPr="00D24342">
        <w:rPr>
          <w:rFonts w:ascii="Goudy Old Style" w:hAnsi="Goudy Old Style" w:cs="Didot"/>
          <w:lang w:val="en-GB"/>
        </w:rPr>
        <w:t>to</w:t>
      </w:r>
      <w:r w:rsidR="00FF6FD1" w:rsidRPr="00D24342">
        <w:rPr>
          <w:rFonts w:ascii="Goudy Old Style" w:hAnsi="Goudy Old Style" w:cs="Didot"/>
          <w:lang w:val="en-GB"/>
        </w:rPr>
        <w:t>wards</w:t>
      </w:r>
      <w:r w:rsidR="00134754" w:rsidRPr="00D24342">
        <w:rPr>
          <w:rFonts w:ascii="Goudy Old Style" w:hAnsi="Goudy Old Style" w:cs="Didot"/>
          <w:lang w:val="en-GB"/>
        </w:rPr>
        <w:t xml:space="preserve"> </w:t>
      </w:r>
      <w:r w:rsidR="00FF6FD1" w:rsidRPr="00D24342">
        <w:rPr>
          <w:rFonts w:ascii="Goudy Old Style" w:hAnsi="Goudy Old Style" w:cs="Didot"/>
          <w:lang w:val="en-GB"/>
        </w:rPr>
        <w:t xml:space="preserve">the behaviour of any system with internal </w:t>
      </w:r>
      <w:r w:rsidR="004C626A" w:rsidRPr="00D24342">
        <w:rPr>
          <w:rFonts w:ascii="Goudy Old Style" w:hAnsi="Goudy Old Style" w:cs="Didot"/>
          <w:lang w:val="en-GB"/>
        </w:rPr>
        <w:t xml:space="preserve">representational </w:t>
      </w:r>
      <w:r w:rsidR="00FF6FD1" w:rsidRPr="00D24342">
        <w:rPr>
          <w:rFonts w:ascii="Goudy Old Style" w:hAnsi="Goudy Old Style" w:cs="Didot"/>
          <w:lang w:val="en-GB"/>
        </w:rPr>
        <w:t xml:space="preserve">states whose transitions </w:t>
      </w:r>
      <w:r w:rsidR="00FF6FD1" w:rsidRPr="00D24342">
        <w:rPr>
          <w:rFonts w:ascii="Goudy Old Style" w:hAnsi="Goudy Old Style" w:cs="Didot"/>
          <w:lang w:val="en-GB"/>
        </w:rPr>
        <w:lastRenderedPageBreak/>
        <w:t xml:space="preserve">can be described using formal rules. </w:t>
      </w:r>
      <w:r w:rsidR="00134754" w:rsidRPr="00D24342">
        <w:rPr>
          <w:rFonts w:ascii="Goudy Old Style" w:hAnsi="Goudy Old Style" w:cs="Didot"/>
          <w:lang w:val="en-GB"/>
        </w:rPr>
        <w:t>Turing machines and von Neumann devices whose inner states transition in response to inputs manipulated in accordance with formal rules</w:t>
      </w:r>
      <w:r w:rsidR="00FF6FD1" w:rsidRPr="00D24342">
        <w:rPr>
          <w:rFonts w:ascii="Goudy Old Style" w:hAnsi="Goudy Old Style" w:cs="Didot"/>
          <w:lang w:val="en-GB"/>
        </w:rPr>
        <w:t xml:space="preserve"> are</w:t>
      </w:r>
      <w:r w:rsidR="006D6D28" w:rsidRPr="00D24342">
        <w:rPr>
          <w:rFonts w:ascii="Goudy Old Style" w:hAnsi="Goudy Old Style" w:cs="Didot"/>
          <w:lang w:val="en-GB"/>
        </w:rPr>
        <w:t xml:space="preserve"> </w:t>
      </w:r>
      <w:r w:rsidR="00EC2A1F" w:rsidRPr="00D24342">
        <w:rPr>
          <w:rFonts w:ascii="Goudy Old Style" w:hAnsi="Goudy Old Style" w:cs="Didot"/>
          <w:lang w:val="en-GB"/>
        </w:rPr>
        <w:t xml:space="preserve">clear </w:t>
      </w:r>
      <w:r w:rsidR="006D6D28" w:rsidRPr="00D24342">
        <w:rPr>
          <w:rFonts w:ascii="Goudy Old Style" w:hAnsi="Goudy Old Style" w:cs="Didot"/>
          <w:lang w:val="en-GB"/>
        </w:rPr>
        <w:t xml:space="preserve">candidates for intentional </w:t>
      </w:r>
      <w:r w:rsidR="00D15342" w:rsidRPr="00D24342">
        <w:rPr>
          <w:rFonts w:ascii="Goudy Old Style" w:hAnsi="Goudy Old Style" w:cs="Didot"/>
          <w:lang w:val="en-GB"/>
        </w:rPr>
        <w:t>stance</w:t>
      </w:r>
      <w:r w:rsidR="006D6D28" w:rsidRPr="00D24342">
        <w:rPr>
          <w:rFonts w:ascii="Goudy Old Style" w:hAnsi="Goudy Old Style" w:cs="Didot"/>
          <w:lang w:val="en-GB"/>
        </w:rPr>
        <w:t xml:space="preserve"> explanations</w:t>
      </w:r>
      <w:r w:rsidR="00134754" w:rsidRPr="00D24342">
        <w:rPr>
          <w:rFonts w:ascii="Goudy Old Style" w:hAnsi="Goudy Old Style" w:cs="Didot"/>
          <w:lang w:val="en-GB"/>
        </w:rPr>
        <w:t xml:space="preserve">. </w:t>
      </w:r>
      <w:r w:rsidR="00EC2A1F" w:rsidRPr="00D24342">
        <w:rPr>
          <w:rFonts w:ascii="Goudy Old Style" w:hAnsi="Goudy Old Style" w:cs="Didot"/>
          <w:lang w:val="en-GB"/>
        </w:rPr>
        <w:t>In the case of computers</w:t>
      </w:r>
      <w:r w:rsidR="006D6D28" w:rsidRPr="00D24342">
        <w:rPr>
          <w:rFonts w:ascii="Goudy Old Style" w:hAnsi="Goudy Old Style" w:cs="Didot"/>
          <w:lang w:val="en-GB"/>
        </w:rPr>
        <w:t xml:space="preserve">, however, the items of the intentional </w:t>
      </w:r>
      <w:r w:rsidR="00D15342" w:rsidRPr="00D24342">
        <w:rPr>
          <w:rFonts w:ascii="Goudy Old Style" w:hAnsi="Goudy Old Style" w:cs="Didot"/>
          <w:lang w:val="en-GB"/>
        </w:rPr>
        <w:t>stance</w:t>
      </w:r>
      <w:r w:rsidR="006D6D28" w:rsidRPr="00D24342">
        <w:rPr>
          <w:rFonts w:ascii="Goudy Old Style" w:hAnsi="Goudy Old Style" w:cs="Didot"/>
          <w:lang w:val="en-GB"/>
        </w:rPr>
        <w:t xml:space="preserve"> </w:t>
      </w:r>
      <w:r w:rsidR="0091798F" w:rsidRPr="00D24342">
        <w:rPr>
          <w:rFonts w:ascii="Goudy Old Style" w:hAnsi="Goudy Old Style" w:cs="Didot"/>
          <w:lang w:val="en-GB"/>
        </w:rPr>
        <w:t xml:space="preserve">will normally </w:t>
      </w:r>
      <w:r w:rsidR="006D6D28" w:rsidRPr="00D24342">
        <w:rPr>
          <w:rFonts w:ascii="Goudy Old Style" w:hAnsi="Goudy Old Style" w:cs="Didot"/>
          <w:lang w:val="en-GB"/>
        </w:rPr>
        <w:t>consist of the syntactic elements of high-level programming languages rather than beliefs and desires</w:t>
      </w:r>
      <w:r w:rsidR="0091798F" w:rsidRPr="00D24342">
        <w:rPr>
          <w:rFonts w:ascii="Goudy Old Style" w:hAnsi="Goudy Old Style" w:cs="Didot"/>
          <w:lang w:val="en-GB"/>
        </w:rPr>
        <w:t xml:space="preserve"> per se</w:t>
      </w:r>
      <w:r w:rsidR="006D6D28" w:rsidRPr="00D24342">
        <w:rPr>
          <w:rFonts w:ascii="Goudy Old Style" w:hAnsi="Goudy Old Style" w:cs="Didot"/>
          <w:lang w:val="en-GB"/>
        </w:rPr>
        <w:t xml:space="preserve">. </w:t>
      </w:r>
      <w:r w:rsidR="00134754" w:rsidRPr="00D24342">
        <w:rPr>
          <w:rFonts w:ascii="Goudy Old Style" w:hAnsi="Goudy Old Style" w:cs="Didot"/>
          <w:lang w:val="en-GB"/>
        </w:rPr>
        <w:t xml:space="preserve">As </w:t>
      </w:r>
      <w:r w:rsidR="00E566C1" w:rsidRPr="00D24342">
        <w:rPr>
          <w:rFonts w:ascii="Goudy Old Style" w:hAnsi="Goudy Old Style" w:cs="Didot"/>
          <w:lang w:val="en-GB"/>
        </w:rPr>
        <w:t xml:space="preserve">we discuss in </w:t>
      </w:r>
      <w:r w:rsidR="00C97E65" w:rsidRPr="00D24342">
        <w:rPr>
          <w:rFonts w:ascii="Goudy Old Style" w:hAnsi="Goudy Old Style" w:cs="Didot"/>
          <w:lang w:val="en-GB"/>
        </w:rPr>
        <w:t>sect. 6</w:t>
      </w:r>
      <w:r w:rsidR="00E566C1" w:rsidRPr="00D24342">
        <w:rPr>
          <w:rFonts w:ascii="Goudy Old Style" w:hAnsi="Goudy Old Style" w:cs="Didot"/>
          <w:lang w:val="en-GB"/>
        </w:rPr>
        <w:t>, serviceable schema</w:t>
      </w:r>
      <w:r w:rsidR="00345D41" w:rsidRPr="00D24342">
        <w:rPr>
          <w:rFonts w:ascii="Goudy Old Style" w:hAnsi="Goudy Old Style" w:cs="Didot"/>
          <w:lang w:val="en-GB"/>
        </w:rPr>
        <w:t>ta</w:t>
      </w:r>
      <w:r w:rsidR="00E566C1" w:rsidRPr="00D24342">
        <w:rPr>
          <w:rFonts w:ascii="Goudy Old Style" w:hAnsi="Goudy Old Style" w:cs="Didot"/>
          <w:lang w:val="en-GB"/>
        </w:rPr>
        <w:t xml:space="preserve"> </w:t>
      </w:r>
      <w:r w:rsidR="00A06613" w:rsidRPr="00D24342">
        <w:rPr>
          <w:rFonts w:ascii="Goudy Old Style" w:hAnsi="Goudy Old Style" w:cs="Didot"/>
          <w:lang w:val="en-GB"/>
        </w:rPr>
        <w:t xml:space="preserve">cast </w:t>
      </w:r>
      <w:r w:rsidR="00E566C1" w:rsidRPr="00D24342">
        <w:rPr>
          <w:rFonts w:ascii="Goudy Old Style" w:hAnsi="Goudy Old Style" w:cs="Didot"/>
          <w:lang w:val="en-GB"/>
        </w:rPr>
        <w:t>at the intentional level are already available for deep learning systems, and continue to develop rapidly. These ought to suffice for purposes of algorithmic transparency, even though they probably fall well short of true technical transparency</w:t>
      </w:r>
      <w:r w:rsidR="009222DD" w:rsidRPr="00D24342">
        <w:rPr>
          <w:rFonts w:ascii="Goudy Old Style" w:hAnsi="Goudy Old Style" w:cs="Didot"/>
          <w:lang w:val="en-GB"/>
        </w:rPr>
        <w:t xml:space="preserve"> at the design level</w:t>
      </w:r>
      <w:r w:rsidR="00E566C1" w:rsidRPr="00D24342">
        <w:rPr>
          <w:rFonts w:ascii="Goudy Old Style" w:hAnsi="Goudy Old Style" w:cs="Didot"/>
          <w:lang w:val="en-GB"/>
        </w:rPr>
        <w:t>.</w:t>
      </w:r>
    </w:p>
    <w:p w14:paraId="6D5A2BE1" w14:textId="77777777" w:rsidR="00E566C1" w:rsidRPr="00D24342" w:rsidRDefault="00E566C1" w:rsidP="00670AD8">
      <w:pPr>
        <w:spacing w:line="480" w:lineRule="auto"/>
        <w:rPr>
          <w:rFonts w:ascii="Goudy Old Style" w:hAnsi="Goudy Old Style" w:cs="Didot"/>
          <w:lang w:val="en-GB"/>
        </w:rPr>
      </w:pPr>
    </w:p>
    <w:p w14:paraId="1F2698B0" w14:textId="620F70D4" w:rsidR="00F55DE7" w:rsidRPr="00D24342" w:rsidRDefault="00DB6A6A" w:rsidP="00670AD8">
      <w:pPr>
        <w:spacing w:line="480" w:lineRule="auto"/>
        <w:rPr>
          <w:rFonts w:ascii="Goudy Old Style" w:hAnsi="Goudy Old Style" w:cs="Didot"/>
          <w:b/>
          <w:lang w:val="en-GB"/>
        </w:rPr>
      </w:pPr>
      <w:r w:rsidRPr="00D24342">
        <w:rPr>
          <w:rFonts w:ascii="Goudy Old Style" w:hAnsi="Goudy Old Style" w:cs="Didot"/>
          <w:b/>
          <w:lang w:val="en-GB"/>
        </w:rPr>
        <w:t>4</w:t>
      </w:r>
      <w:r w:rsidR="00A478DA" w:rsidRPr="00D24342">
        <w:rPr>
          <w:rFonts w:ascii="Goudy Old Style" w:hAnsi="Goudy Old Style" w:cs="Didot"/>
          <w:b/>
          <w:lang w:val="en-GB"/>
        </w:rPr>
        <w:t>.</w:t>
      </w:r>
      <w:r w:rsidR="00A478DA" w:rsidRPr="00D24342">
        <w:rPr>
          <w:rFonts w:ascii="Goudy Old Style" w:hAnsi="Goudy Old Style" w:cs="Didot"/>
          <w:b/>
          <w:lang w:val="en-GB"/>
        </w:rPr>
        <w:tab/>
      </w:r>
      <w:r w:rsidR="006A7CEC" w:rsidRPr="00D24342">
        <w:rPr>
          <w:rFonts w:ascii="Goudy Old Style" w:hAnsi="Goudy Old Style" w:cs="Didot"/>
          <w:b/>
          <w:lang w:val="en-GB"/>
        </w:rPr>
        <w:t>B</w:t>
      </w:r>
      <w:r w:rsidR="00C646A0" w:rsidRPr="00D24342">
        <w:rPr>
          <w:rFonts w:ascii="Goudy Old Style" w:hAnsi="Goudy Old Style" w:cs="Didot"/>
          <w:b/>
          <w:lang w:val="en-GB"/>
        </w:rPr>
        <w:t xml:space="preserve">ias </w:t>
      </w:r>
      <w:r w:rsidR="006D213D" w:rsidRPr="00D24342">
        <w:rPr>
          <w:rFonts w:ascii="Goudy Old Style" w:hAnsi="Goudy Old Style" w:cs="Didot"/>
          <w:b/>
          <w:lang w:val="en-GB"/>
        </w:rPr>
        <w:t xml:space="preserve">and transparency </w:t>
      </w:r>
      <w:r w:rsidR="00C646A0" w:rsidRPr="00D24342">
        <w:rPr>
          <w:rFonts w:ascii="Goudy Old Style" w:hAnsi="Goudy Old Style" w:cs="Didot"/>
          <w:b/>
          <w:lang w:val="en-GB"/>
        </w:rPr>
        <w:t>in algorith</w:t>
      </w:r>
      <w:r w:rsidR="00095ACA" w:rsidRPr="00D24342">
        <w:rPr>
          <w:rFonts w:ascii="Goudy Old Style" w:hAnsi="Goudy Old Style" w:cs="Didot"/>
          <w:b/>
          <w:lang w:val="en-GB"/>
        </w:rPr>
        <w:t>mic decision-making</w:t>
      </w:r>
    </w:p>
    <w:p w14:paraId="6B061067" w14:textId="77777777" w:rsidR="00F55DE7" w:rsidRPr="00D24342" w:rsidRDefault="00F55DE7" w:rsidP="00670AD8">
      <w:pPr>
        <w:spacing w:line="480" w:lineRule="auto"/>
        <w:rPr>
          <w:rFonts w:ascii="Goudy Old Style" w:hAnsi="Goudy Old Style" w:cs="Didot"/>
          <w:lang w:val="en-GB"/>
        </w:rPr>
      </w:pPr>
    </w:p>
    <w:p w14:paraId="6CBBFA4C" w14:textId="6A623241" w:rsidR="00F93687" w:rsidRPr="00D24342" w:rsidRDefault="002A487C" w:rsidP="00670AD8">
      <w:pPr>
        <w:spacing w:line="480" w:lineRule="auto"/>
        <w:rPr>
          <w:rFonts w:ascii="Goudy Old Style" w:hAnsi="Goudy Old Style" w:cs="Didot"/>
          <w:lang w:val="en-GB"/>
        </w:rPr>
      </w:pPr>
      <w:r w:rsidRPr="00D24342">
        <w:rPr>
          <w:rFonts w:ascii="Goudy Old Style" w:hAnsi="Goudy Old Style" w:cs="Didot"/>
          <w:lang w:val="en-GB"/>
        </w:rPr>
        <w:t xml:space="preserve">Research into </w:t>
      </w:r>
      <w:r w:rsidR="009D46E4" w:rsidRPr="00D24342">
        <w:rPr>
          <w:rFonts w:ascii="Goudy Old Style" w:hAnsi="Goudy Old Style" w:cs="Didot"/>
          <w:lang w:val="en-GB"/>
        </w:rPr>
        <w:t xml:space="preserve">human </w:t>
      </w:r>
      <w:r w:rsidRPr="00D24342">
        <w:rPr>
          <w:rFonts w:ascii="Goudy Old Style" w:hAnsi="Goudy Old Style" w:cs="Didot"/>
          <w:lang w:val="en-GB"/>
        </w:rPr>
        <w:t xml:space="preserve">decision-making has </w:t>
      </w:r>
      <w:r w:rsidR="0040310B" w:rsidRPr="00D24342">
        <w:rPr>
          <w:rFonts w:ascii="Goudy Old Style" w:hAnsi="Goudy Old Style" w:cs="Didot"/>
          <w:lang w:val="en-GB"/>
        </w:rPr>
        <w:t>generated many</w:t>
      </w:r>
      <w:r w:rsidRPr="00D24342">
        <w:rPr>
          <w:rFonts w:ascii="Goudy Old Style" w:hAnsi="Goudy Old Style" w:cs="Didot"/>
          <w:lang w:val="en-GB"/>
        </w:rPr>
        <w:t xml:space="preserve"> important results </w:t>
      </w:r>
      <w:r w:rsidR="004B7DE2" w:rsidRPr="00D24342">
        <w:rPr>
          <w:rFonts w:ascii="Goudy Old Style" w:hAnsi="Goudy Old Style" w:cs="Didot"/>
          <w:lang w:val="en-GB"/>
        </w:rPr>
        <w:t xml:space="preserve">over the past thirty years </w:t>
      </w:r>
      <w:r w:rsidRPr="00D24342">
        <w:rPr>
          <w:rFonts w:ascii="Goudy Old Style" w:hAnsi="Goudy Old Style" w:cs="Didot"/>
          <w:lang w:val="en-GB"/>
        </w:rPr>
        <w:t xml:space="preserve">(Pomerol </w:t>
      </w:r>
      <w:r w:rsidR="00201BDC" w:rsidRPr="00D24342">
        <w:rPr>
          <w:rFonts w:ascii="Goudy Old Style" w:hAnsi="Goudy Old Style" w:cs="Didot"/>
          <w:lang w:val="en-GB"/>
        </w:rPr>
        <w:t>&amp; Adam 2008)</w:t>
      </w:r>
      <w:r w:rsidRPr="00D24342">
        <w:rPr>
          <w:rFonts w:ascii="Goudy Old Style" w:hAnsi="Goudy Old Style" w:cs="Didot"/>
          <w:lang w:val="en-GB"/>
        </w:rPr>
        <w:t>, but</w:t>
      </w:r>
      <w:r w:rsidR="00201BDC" w:rsidRPr="00D24342">
        <w:rPr>
          <w:rFonts w:ascii="Goudy Old Style" w:hAnsi="Goudy Old Style" w:cs="Didot"/>
          <w:lang w:val="en-GB"/>
        </w:rPr>
        <w:t xml:space="preserve"> one of</w:t>
      </w:r>
      <w:r w:rsidRPr="00D24342">
        <w:rPr>
          <w:rFonts w:ascii="Goudy Old Style" w:hAnsi="Goudy Old Style" w:cs="Didot"/>
          <w:lang w:val="en-GB"/>
        </w:rPr>
        <w:t xml:space="preserve"> the most critical </w:t>
      </w:r>
      <w:r w:rsidR="00673F0C" w:rsidRPr="00D24342">
        <w:rPr>
          <w:rFonts w:ascii="Goudy Old Style" w:hAnsi="Goudy Old Style" w:cs="Didot"/>
          <w:lang w:val="en-GB"/>
        </w:rPr>
        <w:t>findings from our point of view concerns</w:t>
      </w:r>
      <w:r w:rsidRPr="00D24342">
        <w:rPr>
          <w:rFonts w:ascii="Goudy Old Style" w:hAnsi="Goudy Old Style" w:cs="Didot"/>
          <w:lang w:val="en-GB"/>
        </w:rPr>
        <w:t xml:space="preserve"> the </w:t>
      </w:r>
      <w:r w:rsidR="00201BDC" w:rsidRPr="00D24342">
        <w:rPr>
          <w:rFonts w:ascii="Goudy Old Style" w:hAnsi="Goudy Old Style" w:cs="Didot"/>
          <w:lang w:val="en-GB"/>
        </w:rPr>
        <w:t xml:space="preserve">central </w:t>
      </w:r>
      <w:r w:rsidRPr="00D24342">
        <w:rPr>
          <w:rFonts w:ascii="Goudy Old Style" w:hAnsi="Goudy Old Style" w:cs="Didot"/>
          <w:lang w:val="en-GB"/>
        </w:rPr>
        <w:t xml:space="preserve">role that </w:t>
      </w:r>
      <w:r w:rsidR="001B0531" w:rsidRPr="00D24342">
        <w:rPr>
          <w:rFonts w:ascii="Goudy Old Style" w:hAnsi="Goudy Old Style" w:cs="Didot"/>
          <w:lang w:val="en-GB"/>
        </w:rPr>
        <w:t xml:space="preserve">human </w:t>
      </w:r>
      <w:r w:rsidRPr="00D24342">
        <w:rPr>
          <w:rFonts w:ascii="Goudy Old Style" w:hAnsi="Goudy Old Style" w:cs="Didot"/>
          <w:lang w:val="en-GB"/>
        </w:rPr>
        <w:t>emotions play in decision</w:t>
      </w:r>
      <w:r w:rsidR="00C94D75" w:rsidRPr="00D24342">
        <w:rPr>
          <w:rFonts w:ascii="Goudy Old Style" w:hAnsi="Goudy Old Style" w:cs="Didot"/>
          <w:lang w:val="en-GB"/>
        </w:rPr>
        <w:t>-making (Damasio 1994</w:t>
      </w:r>
      <w:r w:rsidR="00201BDC" w:rsidRPr="00D24342">
        <w:rPr>
          <w:rFonts w:ascii="Goudy Old Style" w:hAnsi="Goudy Old Style" w:cs="Didot"/>
          <w:lang w:val="en-GB"/>
        </w:rPr>
        <w:t>).</w:t>
      </w:r>
      <w:r w:rsidR="004B7DE2" w:rsidRPr="00D24342">
        <w:rPr>
          <w:rFonts w:ascii="Goudy Old Style" w:hAnsi="Goudy Old Style" w:cs="Didot"/>
          <w:lang w:val="en-GB"/>
        </w:rPr>
        <w:t xml:space="preserve"> </w:t>
      </w:r>
      <w:r w:rsidR="00673F0C" w:rsidRPr="00D24342">
        <w:rPr>
          <w:rFonts w:ascii="Goudy Old Style" w:hAnsi="Goudy Old Style" w:cs="Didot"/>
          <w:lang w:val="en-GB"/>
        </w:rPr>
        <w:t xml:space="preserve">The </w:t>
      </w:r>
      <w:r w:rsidR="004B7DE2" w:rsidRPr="00D24342">
        <w:rPr>
          <w:rFonts w:ascii="Goudy Old Style" w:hAnsi="Goudy Old Style" w:cs="Didot"/>
          <w:lang w:val="en-GB"/>
        </w:rPr>
        <w:t xml:space="preserve">centrality of emotions in human decision-making </w:t>
      </w:r>
      <w:r w:rsidR="00D578EC" w:rsidRPr="00D24342">
        <w:rPr>
          <w:rFonts w:ascii="Goudy Old Style" w:hAnsi="Goudy Old Style" w:cs="Didot"/>
          <w:lang w:val="en-GB"/>
        </w:rPr>
        <w:t>at once suggests</w:t>
      </w:r>
      <w:r w:rsidR="004B7DE2" w:rsidRPr="00D24342">
        <w:rPr>
          <w:rFonts w:ascii="Goudy Old Style" w:hAnsi="Goudy Old Style" w:cs="Didot"/>
          <w:lang w:val="en-GB"/>
        </w:rPr>
        <w:t xml:space="preserve"> a </w:t>
      </w:r>
      <w:r w:rsidR="00D578EC" w:rsidRPr="00D24342">
        <w:rPr>
          <w:rFonts w:ascii="Goudy Old Style" w:hAnsi="Goudy Old Style" w:cs="Didot"/>
          <w:lang w:val="en-GB"/>
        </w:rPr>
        <w:t>unique</w:t>
      </w:r>
      <w:r w:rsidR="004B7DE2" w:rsidRPr="00D24342">
        <w:rPr>
          <w:rFonts w:ascii="Goudy Old Style" w:hAnsi="Goudy Old Style" w:cs="Didot"/>
          <w:lang w:val="en-GB"/>
        </w:rPr>
        <w:t xml:space="preserve"> contribution automated decision </w:t>
      </w:r>
      <w:r w:rsidR="00AE4634" w:rsidRPr="00D24342">
        <w:rPr>
          <w:rFonts w:ascii="Goudy Old Style" w:hAnsi="Goudy Old Style" w:cs="Didot"/>
          <w:lang w:val="en-GB"/>
        </w:rPr>
        <w:t>technology</w:t>
      </w:r>
      <w:r w:rsidR="004B7DE2" w:rsidRPr="00D24342">
        <w:rPr>
          <w:rFonts w:ascii="Goudy Old Style" w:hAnsi="Goudy Old Style" w:cs="Didot"/>
          <w:lang w:val="en-GB"/>
        </w:rPr>
        <w:t xml:space="preserve"> can </w:t>
      </w:r>
      <w:r w:rsidR="00D578EC" w:rsidRPr="00D24342">
        <w:rPr>
          <w:rFonts w:ascii="Goudy Old Style" w:hAnsi="Goudy Old Style" w:cs="Didot"/>
          <w:lang w:val="en-GB"/>
        </w:rPr>
        <w:t>make</w:t>
      </w:r>
      <w:r w:rsidR="001B0531" w:rsidRPr="00D24342">
        <w:rPr>
          <w:rFonts w:ascii="Goudy Old Style" w:hAnsi="Goudy Old Style" w:cs="Didot"/>
          <w:lang w:val="en-GB"/>
        </w:rPr>
        <w:t xml:space="preserve"> to practical reasoning: </w:t>
      </w:r>
      <w:r w:rsidR="00AE4634" w:rsidRPr="00D24342">
        <w:rPr>
          <w:rFonts w:ascii="Goudy Old Style" w:hAnsi="Goudy Old Style" w:cs="Didot"/>
          <w:lang w:val="en-GB"/>
        </w:rPr>
        <w:t>it</w:t>
      </w:r>
      <w:r w:rsidR="001B0531" w:rsidRPr="00D24342">
        <w:rPr>
          <w:rFonts w:ascii="Goudy Old Style" w:hAnsi="Goudy Old Style" w:cs="Didot"/>
          <w:lang w:val="en-GB"/>
        </w:rPr>
        <w:t xml:space="preserve"> </w:t>
      </w:r>
      <w:r w:rsidR="00342BAD" w:rsidRPr="00D24342">
        <w:rPr>
          <w:rFonts w:ascii="Goudy Old Style" w:hAnsi="Goudy Old Style" w:cs="Didot"/>
          <w:lang w:val="en-GB"/>
        </w:rPr>
        <w:t xml:space="preserve">can </w:t>
      </w:r>
      <w:r w:rsidR="00492161" w:rsidRPr="00D24342">
        <w:rPr>
          <w:rFonts w:ascii="Goudy Old Style" w:hAnsi="Goudy Old Style" w:cs="Didot"/>
          <w:lang w:val="en-GB"/>
        </w:rPr>
        <w:t xml:space="preserve">significantly </w:t>
      </w:r>
      <w:r w:rsidR="00756D6A" w:rsidRPr="00D24342">
        <w:rPr>
          <w:rFonts w:ascii="Goudy Old Style" w:hAnsi="Goudy Old Style" w:cs="Didot"/>
          <w:lang w:val="en-GB"/>
        </w:rPr>
        <w:t xml:space="preserve">reduce </w:t>
      </w:r>
      <w:r w:rsidR="00D578EC" w:rsidRPr="00D24342">
        <w:rPr>
          <w:rFonts w:ascii="Goudy Old Style" w:hAnsi="Goudy Old Style" w:cs="Didot"/>
          <w:lang w:val="en-GB"/>
        </w:rPr>
        <w:t>one</w:t>
      </w:r>
      <w:r w:rsidR="00756D6A" w:rsidRPr="00D24342">
        <w:rPr>
          <w:rFonts w:ascii="Goudy Old Style" w:hAnsi="Goudy Old Style" w:cs="Didot"/>
          <w:lang w:val="en-GB"/>
        </w:rPr>
        <w:t xml:space="preserve"> of two</w:t>
      </w:r>
      <w:r w:rsidR="00D578EC" w:rsidRPr="00D24342">
        <w:rPr>
          <w:rFonts w:ascii="Goudy Old Style" w:hAnsi="Goudy Old Style" w:cs="Didot"/>
          <w:lang w:val="en-GB"/>
        </w:rPr>
        <w:t xml:space="preserve"> potential </w:t>
      </w:r>
      <w:r w:rsidR="001B0531" w:rsidRPr="00D24342">
        <w:rPr>
          <w:rFonts w:ascii="Goudy Old Style" w:hAnsi="Goudy Old Style" w:cs="Didot"/>
          <w:lang w:val="en-GB"/>
        </w:rPr>
        <w:t>source</w:t>
      </w:r>
      <w:r w:rsidR="00756D6A" w:rsidRPr="00D24342">
        <w:rPr>
          <w:rFonts w:ascii="Goudy Old Style" w:hAnsi="Goudy Old Style" w:cs="Didot"/>
          <w:lang w:val="en-GB"/>
        </w:rPr>
        <w:t>s</w:t>
      </w:r>
      <w:r w:rsidR="001B0531" w:rsidRPr="00D24342">
        <w:rPr>
          <w:rFonts w:ascii="Goudy Old Style" w:hAnsi="Goudy Old Style" w:cs="Didot"/>
          <w:lang w:val="en-GB"/>
        </w:rPr>
        <w:t xml:space="preserve"> of bias and discrimination</w:t>
      </w:r>
      <w:r w:rsidR="00D578EC" w:rsidRPr="00D24342">
        <w:rPr>
          <w:rFonts w:ascii="Goudy Old Style" w:hAnsi="Goudy Old Style" w:cs="Didot"/>
          <w:lang w:val="en-GB"/>
        </w:rPr>
        <w:t xml:space="preserve">. </w:t>
      </w:r>
      <w:r w:rsidR="009614BE" w:rsidRPr="00D24342">
        <w:rPr>
          <w:rFonts w:ascii="Goudy Old Style" w:hAnsi="Goudy Old Style" w:cs="Didot"/>
          <w:lang w:val="en-GB"/>
        </w:rPr>
        <w:t xml:space="preserve">This is bias that resides in </w:t>
      </w:r>
      <w:r w:rsidR="001B0531" w:rsidRPr="00D24342">
        <w:rPr>
          <w:rFonts w:ascii="Goudy Old Style" w:hAnsi="Goudy Old Style" w:cs="Didot"/>
          <w:lang w:val="en-GB"/>
        </w:rPr>
        <w:t>a</w:t>
      </w:r>
      <w:r w:rsidR="009614BE" w:rsidRPr="00D24342">
        <w:rPr>
          <w:rFonts w:ascii="Goudy Old Style" w:hAnsi="Goudy Old Style" w:cs="Didot"/>
          <w:lang w:val="en-GB"/>
        </w:rPr>
        <w:t xml:space="preserve"> system</w:t>
      </w:r>
      <w:r w:rsidR="001B0531" w:rsidRPr="00D24342">
        <w:rPr>
          <w:rFonts w:ascii="Goudy Old Style" w:hAnsi="Goudy Old Style" w:cs="Didot"/>
          <w:lang w:val="en-GB"/>
        </w:rPr>
        <w:t xml:space="preserve"> </w:t>
      </w:r>
      <w:r w:rsidR="00E90763" w:rsidRPr="00D24342">
        <w:rPr>
          <w:rFonts w:ascii="Goudy Old Style" w:hAnsi="Goudy Old Style" w:cs="Didot"/>
          <w:lang w:val="en-GB"/>
        </w:rPr>
        <w:t>by</w:t>
      </w:r>
      <w:r w:rsidR="001B0531" w:rsidRPr="00D24342">
        <w:rPr>
          <w:rFonts w:ascii="Goudy Old Style" w:hAnsi="Goudy Old Style" w:cs="Didot"/>
          <w:lang w:val="en-GB"/>
        </w:rPr>
        <w:t xml:space="preserve"> virtue of its </w:t>
      </w:r>
      <w:r w:rsidR="00C8513A" w:rsidRPr="00D24342">
        <w:rPr>
          <w:rFonts w:ascii="Goudy Old Style" w:hAnsi="Goudy Old Style" w:cs="Didot"/>
          <w:lang w:val="en-GB"/>
        </w:rPr>
        <w:t>design, structure</w:t>
      </w:r>
      <w:r w:rsidR="00834971" w:rsidRPr="00D24342">
        <w:rPr>
          <w:rFonts w:ascii="Goudy Old Style" w:hAnsi="Goudy Old Style" w:cs="Didot"/>
          <w:lang w:val="en-GB"/>
        </w:rPr>
        <w:t xml:space="preserve"> and </w:t>
      </w:r>
      <w:r w:rsidR="00C8513A" w:rsidRPr="00D24342">
        <w:rPr>
          <w:rFonts w:ascii="Goudy Old Style" w:hAnsi="Goudy Old Style" w:cs="Didot"/>
          <w:lang w:val="en-GB"/>
        </w:rPr>
        <w:t xml:space="preserve">rules </w:t>
      </w:r>
      <w:r w:rsidR="00834971" w:rsidRPr="00D24342">
        <w:rPr>
          <w:rFonts w:ascii="Goudy Old Style" w:hAnsi="Goudy Old Style" w:cs="Didot"/>
          <w:lang w:val="en-GB"/>
        </w:rPr>
        <w:t>of</w:t>
      </w:r>
      <w:r w:rsidR="00C8513A" w:rsidRPr="00D24342">
        <w:rPr>
          <w:rFonts w:ascii="Goudy Old Style" w:hAnsi="Goudy Old Style" w:cs="Didot"/>
          <w:lang w:val="en-GB"/>
        </w:rPr>
        <w:t xml:space="preserve"> operation</w:t>
      </w:r>
      <w:r w:rsidR="00834971" w:rsidRPr="00D24342">
        <w:rPr>
          <w:rFonts w:ascii="Goudy Old Style" w:hAnsi="Goudy Old Style" w:cs="Didot"/>
          <w:lang w:val="en-GB"/>
        </w:rPr>
        <w:t xml:space="preserve">, or </w:t>
      </w:r>
      <w:r w:rsidR="00492161" w:rsidRPr="00D24342">
        <w:rPr>
          <w:rFonts w:ascii="Goudy Old Style" w:hAnsi="Goudy Old Style" w:cs="Didot"/>
          <w:lang w:val="en-GB"/>
        </w:rPr>
        <w:t xml:space="preserve">as a </w:t>
      </w:r>
      <w:r w:rsidR="00492161" w:rsidRPr="00D24342">
        <w:rPr>
          <w:rFonts w:ascii="Goudy Old Style" w:hAnsi="Goudy Old Style" w:cs="Didot"/>
          <w:lang w:val="en-GB"/>
        </w:rPr>
        <w:lastRenderedPageBreak/>
        <w:t xml:space="preserve">consequence of </w:t>
      </w:r>
      <w:r w:rsidR="002A184D" w:rsidRPr="00D24342">
        <w:rPr>
          <w:rFonts w:ascii="Goudy Old Style" w:hAnsi="Goudy Old Style" w:cs="Didot"/>
          <w:lang w:val="en-GB"/>
        </w:rPr>
        <w:t xml:space="preserve">inputs effecting a permanent change </w:t>
      </w:r>
      <w:r w:rsidR="00F37A9C" w:rsidRPr="00D24342">
        <w:rPr>
          <w:rFonts w:ascii="Goudy Old Style" w:hAnsi="Goudy Old Style" w:cs="Didot"/>
          <w:lang w:val="en-GB"/>
        </w:rPr>
        <w:t xml:space="preserve">in </w:t>
      </w:r>
      <w:r w:rsidR="00F37A9C">
        <w:rPr>
          <w:rFonts w:ascii="Goudy Old Style" w:hAnsi="Goudy Old Style" w:cs="Didot"/>
          <w:lang w:val="en-GB"/>
        </w:rPr>
        <w:t>these features</w:t>
      </w:r>
      <w:r w:rsidR="00C8513A" w:rsidRPr="00D24342">
        <w:rPr>
          <w:rFonts w:ascii="Goudy Old Style" w:hAnsi="Goudy Old Style" w:cs="Didot"/>
          <w:lang w:val="en-GB"/>
        </w:rPr>
        <w:t xml:space="preserve">. </w:t>
      </w:r>
      <w:r w:rsidR="00756D6A" w:rsidRPr="00D24342">
        <w:rPr>
          <w:rFonts w:ascii="Goudy Old Style" w:hAnsi="Goudy Old Style" w:cs="Didot"/>
          <w:lang w:val="en-GB"/>
        </w:rPr>
        <w:t xml:space="preserve">We term this </w:t>
      </w:r>
      <w:r w:rsidR="00756D6A" w:rsidRPr="00D24342">
        <w:rPr>
          <w:rFonts w:ascii="Goudy Old Style" w:hAnsi="Goudy Old Style" w:cs="Didot"/>
          <w:i/>
          <w:lang w:val="en-GB"/>
        </w:rPr>
        <w:t>intrinsic</w:t>
      </w:r>
      <w:r w:rsidR="00E13850" w:rsidRPr="00D24342">
        <w:rPr>
          <w:rFonts w:ascii="Goudy Old Style" w:hAnsi="Goudy Old Style" w:cs="Didot"/>
          <w:lang w:val="en-GB"/>
        </w:rPr>
        <w:t xml:space="preserve"> bias.</w:t>
      </w:r>
      <w:r w:rsidR="00EB728E" w:rsidRPr="00D24342">
        <w:rPr>
          <w:rStyle w:val="FootnoteReference"/>
          <w:rFonts w:ascii="Goudy Old Style" w:hAnsi="Goudy Old Style" w:cs="Didot"/>
          <w:lang w:val="en-GB"/>
        </w:rPr>
        <w:footnoteReference w:id="8"/>
      </w:r>
    </w:p>
    <w:p w14:paraId="3A1AB567" w14:textId="77777777" w:rsidR="00F93687" w:rsidRPr="00D24342" w:rsidRDefault="00F93687" w:rsidP="00670AD8">
      <w:pPr>
        <w:spacing w:line="480" w:lineRule="auto"/>
        <w:rPr>
          <w:rFonts w:ascii="Goudy Old Style" w:hAnsi="Goudy Old Style" w:cs="Didot"/>
          <w:lang w:val="en-GB"/>
        </w:rPr>
      </w:pPr>
    </w:p>
    <w:p w14:paraId="135E4298" w14:textId="6B57CC89" w:rsidR="00B172F9" w:rsidRPr="00D24342" w:rsidRDefault="00C8513A" w:rsidP="00B172F9">
      <w:pPr>
        <w:spacing w:line="480" w:lineRule="auto"/>
        <w:ind w:firstLine="720"/>
        <w:rPr>
          <w:rFonts w:ascii="Goudy Old Style" w:hAnsi="Goudy Old Style" w:cs="Didot"/>
          <w:lang w:val="en-GB"/>
        </w:rPr>
      </w:pPr>
      <w:r w:rsidRPr="00D24342">
        <w:rPr>
          <w:rFonts w:ascii="Goudy Old Style" w:hAnsi="Goudy Old Style" w:cs="Didot"/>
          <w:lang w:val="en-GB"/>
        </w:rPr>
        <w:t xml:space="preserve">Human bias is </w:t>
      </w:r>
      <w:r w:rsidR="00817AA0" w:rsidRPr="00D24342">
        <w:rPr>
          <w:rFonts w:ascii="Goudy Old Style" w:hAnsi="Goudy Old Style" w:cs="Didot"/>
          <w:lang w:val="en-GB"/>
        </w:rPr>
        <w:t xml:space="preserve">often </w:t>
      </w:r>
      <w:r w:rsidR="00506A60" w:rsidRPr="00D24342">
        <w:rPr>
          <w:rFonts w:ascii="Goudy Old Style" w:hAnsi="Goudy Old Style" w:cs="Didot"/>
          <w:lang w:val="en-GB"/>
        </w:rPr>
        <w:t>intrinsic</w:t>
      </w:r>
      <w:r w:rsidR="008057D4" w:rsidRPr="00D24342">
        <w:rPr>
          <w:rFonts w:ascii="Goudy Old Style" w:hAnsi="Goudy Old Style" w:cs="Didot"/>
          <w:lang w:val="en-GB"/>
        </w:rPr>
        <w:t>,</w:t>
      </w:r>
      <w:r w:rsidR="00506A60" w:rsidRPr="00D24342">
        <w:rPr>
          <w:rFonts w:ascii="Goudy Old Style" w:hAnsi="Goudy Old Style" w:cs="Didot"/>
          <w:lang w:val="en-GB"/>
        </w:rPr>
        <w:t xml:space="preserve"> </w:t>
      </w:r>
      <w:r w:rsidR="00D67037" w:rsidRPr="00D24342">
        <w:rPr>
          <w:rFonts w:ascii="Goudy Old Style" w:hAnsi="Goudy Old Style" w:cs="Didot"/>
          <w:lang w:val="en-GB"/>
        </w:rPr>
        <w:t>in</w:t>
      </w:r>
      <w:r w:rsidR="008057D4" w:rsidRPr="00D24342">
        <w:rPr>
          <w:rFonts w:ascii="Goudy Old Style" w:hAnsi="Goudy Old Style" w:cs="Didot"/>
          <w:lang w:val="en-GB"/>
        </w:rPr>
        <w:t xml:space="preserve"> </w:t>
      </w:r>
      <w:r w:rsidR="00296731" w:rsidRPr="00D24342">
        <w:rPr>
          <w:rFonts w:ascii="Goudy Old Style" w:hAnsi="Goudy Old Style" w:cs="Didot"/>
          <w:lang w:val="en-GB"/>
        </w:rPr>
        <w:t>the above</w:t>
      </w:r>
      <w:r w:rsidR="008057D4" w:rsidRPr="00D24342">
        <w:rPr>
          <w:rFonts w:ascii="Goudy Old Style" w:hAnsi="Goudy Old Style" w:cs="Didot"/>
          <w:lang w:val="en-GB"/>
        </w:rPr>
        <w:t xml:space="preserve"> sense, </w:t>
      </w:r>
      <w:r w:rsidR="00190164" w:rsidRPr="00D24342">
        <w:rPr>
          <w:rFonts w:ascii="Goudy Old Style" w:hAnsi="Goudy Old Style" w:cs="Didot"/>
          <w:lang w:val="en-GB"/>
        </w:rPr>
        <w:t>because</w:t>
      </w:r>
      <w:r w:rsidR="00506A60" w:rsidRPr="00D24342">
        <w:rPr>
          <w:rFonts w:ascii="Goudy Old Style" w:hAnsi="Goudy Old Style" w:cs="Didot"/>
          <w:lang w:val="en-GB"/>
        </w:rPr>
        <w:t xml:space="preserve"> </w:t>
      </w:r>
      <w:r w:rsidR="00756D6A" w:rsidRPr="00D24342">
        <w:rPr>
          <w:rFonts w:ascii="Goudy Old Style" w:hAnsi="Goudy Old Style" w:cs="Didot"/>
          <w:lang w:val="en-GB"/>
        </w:rPr>
        <w:t>it</w:t>
      </w:r>
      <w:r w:rsidR="00EF264B" w:rsidRPr="00D24342">
        <w:rPr>
          <w:rFonts w:ascii="Goudy Old Style" w:hAnsi="Goudy Old Style" w:cs="Didot"/>
          <w:lang w:val="en-GB"/>
        </w:rPr>
        <w:t xml:space="preserve"> </w:t>
      </w:r>
      <w:r w:rsidR="00141370" w:rsidRPr="00D24342">
        <w:rPr>
          <w:rFonts w:ascii="Goudy Old Style" w:hAnsi="Goudy Old Style" w:cs="Didot"/>
          <w:lang w:val="en-GB"/>
        </w:rPr>
        <w:t>bears</w:t>
      </w:r>
      <w:r w:rsidR="00EF264B" w:rsidRPr="00D24342">
        <w:rPr>
          <w:rFonts w:ascii="Goudy Old Style" w:hAnsi="Goudy Old Style" w:cs="Didot"/>
          <w:lang w:val="en-GB"/>
        </w:rPr>
        <w:t xml:space="preserve"> an important </w:t>
      </w:r>
      <w:r w:rsidR="00141370" w:rsidRPr="00D24342">
        <w:rPr>
          <w:rFonts w:ascii="Goudy Old Style" w:hAnsi="Goudy Old Style" w:cs="Didot"/>
          <w:lang w:val="en-GB"/>
        </w:rPr>
        <w:t>relation</w:t>
      </w:r>
      <w:r w:rsidR="00EF264B" w:rsidRPr="00D24342">
        <w:rPr>
          <w:rFonts w:ascii="Goudy Old Style" w:hAnsi="Goudy Old Style" w:cs="Didot"/>
          <w:lang w:val="en-GB"/>
        </w:rPr>
        <w:t xml:space="preserve"> </w:t>
      </w:r>
      <w:r w:rsidR="00141370" w:rsidRPr="00D24342">
        <w:rPr>
          <w:rFonts w:ascii="Goudy Old Style" w:hAnsi="Goudy Old Style" w:cs="Didot"/>
          <w:lang w:val="en-GB"/>
        </w:rPr>
        <w:t>to</w:t>
      </w:r>
      <w:r w:rsidR="00EF264B" w:rsidRPr="00D24342">
        <w:rPr>
          <w:rFonts w:ascii="Goudy Old Style" w:hAnsi="Goudy Old Style" w:cs="Didot"/>
          <w:lang w:val="en-GB"/>
        </w:rPr>
        <w:t xml:space="preserve"> </w:t>
      </w:r>
      <w:r w:rsidR="00141370" w:rsidRPr="00D24342">
        <w:rPr>
          <w:rFonts w:ascii="Goudy Old Style" w:hAnsi="Goudy Old Style" w:cs="Didot"/>
          <w:lang w:val="en-GB"/>
        </w:rPr>
        <w:t>emotion</w:t>
      </w:r>
      <w:r w:rsidR="00D67037" w:rsidRPr="00D24342">
        <w:rPr>
          <w:rFonts w:ascii="Goudy Old Style" w:hAnsi="Goudy Old Style" w:cs="Didot"/>
          <w:lang w:val="en-GB"/>
        </w:rPr>
        <w:t xml:space="preserve">, itself </w:t>
      </w:r>
      <w:r w:rsidR="00506A60" w:rsidRPr="00D24342">
        <w:rPr>
          <w:rFonts w:ascii="Goudy Old Style" w:hAnsi="Goudy Old Style" w:cs="Didot"/>
          <w:lang w:val="en-GB"/>
        </w:rPr>
        <w:t>a constitutive feature of personality</w:t>
      </w:r>
      <w:r w:rsidR="00752DED" w:rsidRPr="00D24342">
        <w:rPr>
          <w:rFonts w:ascii="Goudy Old Style" w:hAnsi="Goudy Old Style" w:cs="Didot"/>
          <w:lang w:val="en-GB"/>
        </w:rPr>
        <w:t xml:space="preserve"> (Angie et al. 2011; </w:t>
      </w:r>
      <w:r w:rsidR="00AE4C08" w:rsidRPr="00D24342">
        <w:rPr>
          <w:rFonts w:ascii="Goudy Old Style" w:hAnsi="Goudy Old Style" w:cs="Didot"/>
          <w:lang w:val="en-GB"/>
        </w:rPr>
        <w:t xml:space="preserve">Pohl 2008; </w:t>
      </w:r>
      <w:r w:rsidR="000E6EEA" w:rsidRPr="00D24342">
        <w:rPr>
          <w:rFonts w:ascii="Goudy Old Style" w:hAnsi="Goudy Old Style" w:cs="Didot"/>
          <w:lang w:val="en-GB"/>
        </w:rPr>
        <w:t>Stephan &amp; Finlay 1999</w:t>
      </w:r>
      <w:r w:rsidR="00752DED" w:rsidRPr="00D24342">
        <w:rPr>
          <w:rFonts w:ascii="Goudy Old Style" w:hAnsi="Goudy Old Style" w:cs="Didot"/>
          <w:lang w:val="en-GB"/>
        </w:rPr>
        <w:t>)</w:t>
      </w:r>
      <w:r w:rsidR="00506A60" w:rsidRPr="00D24342">
        <w:rPr>
          <w:rFonts w:ascii="Goudy Old Style" w:hAnsi="Goudy Old Style" w:cs="Didot"/>
          <w:lang w:val="en-GB"/>
        </w:rPr>
        <w:t xml:space="preserve">. </w:t>
      </w:r>
      <w:r w:rsidR="00874D45" w:rsidRPr="00D24342">
        <w:rPr>
          <w:rFonts w:ascii="Goudy Old Style" w:hAnsi="Goudy Old Style" w:cs="Didot"/>
          <w:lang w:val="en-GB"/>
        </w:rPr>
        <w:t>Racia</w:t>
      </w:r>
      <w:r w:rsidR="00261617" w:rsidRPr="00D24342">
        <w:rPr>
          <w:rFonts w:ascii="Goudy Old Style" w:hAnsi="Goudy Old Style" w:cs="Didot"/>
          <w:lang w:val="en-GB"/>
        </w:rPr>
        <w:t>l bias is a good example</w:t>
      </w:r>
      <w:r w:rsidR="00136572" w:rsidRPr="00D24342">
        <w:rPr>
          <w:rFonts w:ascii="Goudy Old Style" w:hAnsi="Goudy Old Style" w:cs="Didot"/>
          <w:lang w:val="en-GB"/>
        </w:rPr>
        <w:t xml:space="preserve"> of intrinsic bias in human beings</w:t>
      </w:r>
      <w:r w:rsidR="00261617" w:rsidRPr="00D24342">
        <w:rPr>
          <w:rFonts w:ascii="Goudy Old Style" w:hAnsi="Goudy Old Style" w:cs="Didot"/>
          <w:lang w:val="en-GB"/>
        </w:rPr>
        <w:t>, because the connection with emotion is relatively clear (the emotion being fear)</w:t>
      </w:r>
      <w:r w:rsidR="00A567AD" w:rsidRPr="00D24342">
        <w:rPr>
          <w:rFonts w:ascii="Goudy Old Style" w:hAnsi="Goudy Old Style" w:cs="Didot"/>
          <w:lang w:val="en-GB"/>
        </w:rPr>
        <w:t xml:space="preserve">, as </w:t>
      </w:r>
      <w:r w:rsidR="005138AA" w:rsidRPr="00D24342">
        <w:rPr>
          <w:rFonts w:ascii="Goudy Old Style" w:hAnsi="Goudy Old Style" w:cs="Didot"/>
          <w:lang w:val="en-GB"/>
        </w:rPr>
        <w:t xml:space="preserve">is </w:t>
      </w:r>
      <w:r w:rsidR="00A567AD" w:rsidRPr="00D24342">
        <w:rPr>
          <w:rFonts w:ascii="Goudy Old Style" w:hAnsi="Goudy Old Style" w:cs="Didot"/>
          <w:lang w:val="en-GB"/>
        </w:rPr>
        <w:t>its tolerance</w:t>
      </w:r>
      <w:r w:rsidR="005138AA" w:rsidRPr="00D24342">
        <w:rPr>
          <w:rFonts w:ascii="Goudy Old Style" w:hAnsi="Goudy Old Style" w:cs="Didot"/>
          <w:lang w:val="en-GB"/>
        </w:rPr>
        <w:t xml:space="preserve"> to falsifying evidence</w:t>
      </w:r>
      <w:r w:rsidR="00874D45" w:rsidRPr="00D24342">
        <w:rPr>
          <w:rFonts w:ascii="Goudy Old Style" w:hAnsi="Goudy Old Style" w:cs="Didot"/>
          <w:lang w:val="en-GB"/>
        </w:rPr>
        <w:t xml:space="preserve">. </w:t>
      </w:r>
      <w:r w:rsidR="00D67037" w:rsidRPr="00D24342">
        <w:rPr>
          <w:rFonts w:ascii="Goudy Old Style" w:hAnsi="Goudy Old Style" w:cs="Didot"/>
          <w:lang w:val="en-GB"/>
        </w:rPr>
        <w:t>When someone has been conditioned to believe that an</w:t>
      </w:r>
      <w:r w:rsidR="00F97E36" w:rsidRPr="00D24342">
        <w:rPr>
          <w:rFonts w:ascii="Goudy Old Style" w:hAnsi="Goudy Old Style" w:cs="Didot"/>
          <w:lang w:val="en-GB"/>
        </w:rPr>
        <w:t xml:space="preserve"> ethnic minority po</w:t>
      </w:r>
      <w:r w:rsidR="00D67037" w:rsidRPr="00D24342">
        <w:rPr>
          <w:rFonts w:ascii="Goudy Old Style" w:hAnsi="Goudy Old Style" w:cs="Didot"/>
          <w:lang w:val="en-GB"/>
        </w:rPr>
        <w:t>s</w:t>
      </w:r>
      <w:r w:rsidR="00F97E36" w:rsidRPr="00D24342">
        <w:rPr>
          <w:rFonts w:ascii="Goudy Old Style" w:hAnsi="Goudy Old Style" w:cs="Didot"/>
          <w:lang w:val="en-GB"/>
        </w:rPr>
        <w:t>es</w:t>
      </w:r>
      <w:r w:rsidR="00D67037" w:rsidRPr="00D24342">
        <w:rPr>
          <w:rFonts w:ascii="Goudy Old Style" w:hAnsi="Goudy Old Style" w:cs="Didot"/>
          <w:lang w:val="en-GB"/>
        </w:rPr>
        <w:t xml:space="preserve"> </w:t>
      </w:r>
      <w:r w:rsidR="00F97E36" w:rsidRPr="00D24342">
        <w:rPr>
          <w:rFonts w:ascii="Goudy Old Style" w:hAnsi="Goudy Old Style" w:cs="Didot"/>
          <w:lang w:val="en-GB"/>
        </w:rPr>
        <w:t>a threat to safety</w:t>
      </w:r>
      <w:r w:rsidR="00190164" w:rsidRPr="00D24342">
        <w:rPr>
          <w:rFonts w:ascii="Goudy Old Style" w:hAnsi="Goudy Old Style" w:cs="Didot"/>
          <w:lang w:val="en-GB"/>
        </w:rPr>
        <w:t xml:space="preserve">, or </w:t>
      </w:r>
      <w:r w:rsidR="00F97E36" w:rsidRPr="00D24342">
        <w:rPr>
          <w:rFonts w:ascii="Goudy Old Style" w:hAnsi="Goudy Old Style" w:cs="Didot"/>
          <w:lang w:val="en-GB"/>
        </w:rPr>
        <w:t xml:space="preserve">is </w:t>
      </w:r>
      <w:r w:rsidR="00190164" w:rsidRPr="00D24342">
        <w:rPr>
          <w:rFonts w:ascii="Goudy Old Style" w:hAnsi="Goudy Old Style" w:cs="Didot"/>
          <w:lang w:val="en-GB"/>
        </w:rPr>
        <w:t>more susceptible to crime</w:t>
      </w:r>
      <w:r w:rsidR="00D67037" w:rsidRPr="00D24342">
        <w:rPr>
          <w:rFonts w:ascii="Goudy Old Style" w:hAnsi="Goudy Old Style" w:cs="Didot"/>
          <w:lang w:val="en-GB"/>
        </w:rPr>
        <w:t xml:space="preserve">, </w:t>
      </w:r>
      <w:r w:rsidR="008057D4" w:rsidRPr="00D24342">
        <w:rPr>
          <w:rFonts w:ascii="Goudy Old Style" w:hAnsi="Goudy Old Style" w:cs="Didot"/>
          <w:lang w:val="en-GB"/>
        </w:rPr>
        <w:t>merely supplying that person with evidence to the contrary may be insufficient to dislodge a lifetime of encr</w:t>
      </w:r>
      <w:r w:rsidR="00E92C4B" w:rsidRPr="00D24342">
        <w:rPr>
          <w:rFonts w:ascii="Goudy Old Style" w:hAnsi="Goudy Old Style" w:cs="Didot"/>
          <w:lang w:val="en-GB"/>
        </w:rPr>
        <w:t>usted prejudice</w:t>
      </w:r>
      <w:r w:rsidR="004460C1" w:rsidRPr="00D24342">
        <w:rPr>
          <w:rFonts w:ascii="Goudy Old Style" w:hAnsi="Goudy Old Style" w:cs="Didot"/>
          <w:lang w:val="en-GB"/>
        </w:rPr>
        <w:t xml:space="preserve"> (Bezrukova</w:t>
      </w:r>
      <w:r w:rsidR="00F96B73" w:rsidRPr="00D24342">
        <w:rPr>
          <w:rFonts w:ascii="Goudy Old Style" w:hAnsi="Goudy Old Style" w:cs="Didot"/>
          <w:lang w:val="en-GB"/>
        </w:rPr>
        <w:t xml:space="preserve"> et al. 2016)</w:t>
      </w:r>
      <w:r w:rsidR="00E92C4B" w:rsidRPr="00D24342">
        <w:rPr>
          <w:rFonts w:ascii="Goudy Old Style" w:hAnsi="Goudy Old Style" w:cs="Didot"/>
          <w:lang w:val="en-GB"/>
        </w:rPr>
        <w:t xml:space="preserve">. </w:t>
      </w:r>
      <w:r w:rsidR="009B044F" w:rsidRPr="00D24342">
        <w:rPr>
          <w:rFonts w:ascii="Goudy Old Style" w:hAnsi="Goudy Old Style" w:cs="Didot"/>
          <w:lang w:val="en-GB"/>
        </w:rPr>
        <w:t xml:space="preserve">Racist conditioning </w:t>
      </w:r>
      <w:r w:rsidR="00F96B73" w:rsidRPr="00D24342">
        <w:rPr>
          <w:rFonts w:ascii="Goudy Old Style" w:hAnsi="Goudy Old Style" w:cs="Didot"/>
          <w:lang w:val="en-GB"/>
        </w:rPr>
        <w:t xml:space="preserve">may </w:t>
      </w:r>
      <w:r w:rsidR="009B044F" w:rsidRPr="00D24342">
        <w:rPr>
          <w:rFonts w:ascii="Goudy Old Style" w:hAnsi="Goudy Old Style" w:cs="Didot"/>
          <w:lang w:val="en-GB"/>
        </w:rPr>
        <w:t xml:space="preserve">permanently (or semipermanently) </w:t>
      </w:r>
      <w:r w:rsidR="00F96B73" w:rsidRPr="00D24342">
        <w:rPr>
          <w:rFonts w:ascii="Goudy Old Style" w:hAnsi="Goudy Old Style" w:cs="Didot"/>
          <w:lang w:val="en-GB"/>
        </w:rPr>
        <w:t>affect</w:t>
      </w:r>
      <w:r w:rsidR="009B044F" w:rsidRPr="00D24342">
        <w:rPr>
          <w:rFonts w:ascii="Goudy Old Style" w:hAnsi="Goudy Old Style" w:cs="Didot"/>
          <w:lang w:val="en-GB"/>
        </w:rPr>
        <w:t xml:space="preserve"> the way </w:t>
      </w:r>
      <w:r w:rsidR="00F96B73" w:rsidRPr="00D24342">
        <w:rPr>
          <w:rFonts w:ascii="Goudy Old Style" w:hAnsi="Goudy Old Style" w:cs="Didot"/>
          <w:lang w:val="en-GB"/>
        </w:rPr>
        <w:t>a</w:t>
      </w:r>
      <w:r w:rsidR="009B044F" w:rsidRPr="00D24342">
        <w:rPr>
          <w:rFonts w:ascii="Goudy Old Style" w:hAnsi="Goudy Old Style" w:cs="Didot"/>
          <w:lang w:val="en-GB"/>
        </w:rPr>
        <w:t xml:space="preserve"> person processes i</w:t>
      </w:r>
      <w:r w:rsidR="005138AA" w:rsidRPr="00D24342">
        <w:rPr>
          <w:rFonts w:ascii="Goudy Old Style" w:hAnsi="Goudy Old Style" w:cs="Didot"/>
          <w:lang w:val="en-GB"/>
        </w:rPr>
        <w:t>nformation and makes decisions.</w:t>
      </w:r>
      <w:r w:rsidR="003C01D4" w:rsidRPr="00D24342">
        <w:rPr>
          <w:rFonts w:ascii="Goudy Old Style" w:hAnsi="Goudy Old Style" w:cs="Didot"/>
          <w:lang w:val="en-GB"/>
        </w:rPr>
        <w:t xml:space="preserve"> Of course </w:t>
      </w:r>
      <w:r w:rsidR="00607E32" w:rsidRPr="00D24342">
        <w:rPr>
          <w:rFonts w:ascii="Goudy Old Style" w:hAnsi="Goudy Old Style" w:cs="Didot"/>
          <w:lang w:val="en-GB"/>
        </w:rPr>
        <w:t xml:space="preserve">this isn’t to say that </w:t>
      </w:r>
      <w:r w:rsidR="003C01D4" w:rsidRPr="00D24342">
        <w:rPr>
          <w:rFonts w:ascii="Goudy Old Style" w:hAnsi="Goudy Old Style" w:cs="Didot"/>
          <w:lang w:val="en-GB"/>
        </w:rPr>
        <w:t xml:space="preserve">intrinsic bias is </w:t>
      </w:r>
      <w:r w:rsidR="00817AA0" w:rsidRPr="00D24342">
        <w:rPr>
          <w:rFonts w:ascii="Goudy Old Style" w:hAnsi="Goudy Old Style" w:cs="Didot"/>
          <w:lang w:val="en-GB"/>
        </w:rPr>
        <w:t>always</w:t>
      </w:r>
      <w:r w:rsidR="00607E32" w:rsidRPr="00D24342">
        <w:rPr>
          <w:rFonts w:ascii="Goudy Old Style" w:hAnsi="Goudy Old Style" w:cs="Didot"/>
          <w:lang w:val="en-GB"/>
        </w:rPr>
        <w:t xml:space="preserve"> irrational</w:t>
      </w:r>
      <w:r w:rsidR="003C01D4" w:rsidRPr="00D24342">
        <w:rPr>
          <w:rFonts w:ascii="Goudy Old Style" w:hAnsi="Goudy Old Style" w:cs="Didot"/>
          <w:lang w:val="en-GB"/>
        </w:rPr>
        <w:t>.</w:t>
      </w:r>
      <w:r w:rsidR="00937DE7" w:rsidRPr="00D24342">
        <w:rPr>
          <w:rFonts w:ascii="Goudy Old Style" w:hAnsi="Goudy Old Style" w:cs="Didot"/>
          <w:lang w:val="en-GB"/>
        </w:rPr>
        <w:t xml:space="preserve"> Many human biases</w:t>
      </w:r>
      <w:r w:rsidR="003C01D4" w:rsidRPr="00D24342">
        <w:rPr>
          <w:rFonts w:ascii="Goudy Old Style" w:hAnsi="Goudy Old Style" w:cs="Didot"/>
          <w:lang w:val="en-GB"/>
        </w:rPr>
        <w:t xml:space="preserve"> </w:t>
      </w:r>
      <w:r w:rsidR="00937DE7" w:rsidRPr="00D24342">
        <w:rPr>
          <w:rFonts w:ascii="Goudy Old Style" w:hAnsi="Goudy Old Style" w:cs="Didot"/>
          <w:lang w:val="en-GB"/>
        </w:rPr>
        <w:t>could</w:t>
      </w:r>
      <w:r w:rsidR="003C01D4" w:rsidRPr="00D24342">
        <w:rPr>
          <w:rFonts w:ascii="Goudy Old Style" w:hAnsi="Goudy Old Style" w:cs="Didot"/>
          <w:lang w:val="en-GB"/>
        </w:rPr>
        <w:t xml:space="preserve"> be </w:t>
      </w:r>
      <w:r w:rsidR="00937DE7" w:rsidRPr="00D24342">
        <w:rPr>
          <w:rFonts w:ascii="Goudy Old Style" w:hAnsi="Goudy Old Style" w:cs="Didot"/>
          <w:lang w:val="en-GB"/>
        </w:rPr>
        <w:t>thought</w:t>
      </w:r>
      <w:r w:rsidR="003C01D4" w:rsidRPr="00D24342">
        <w:rPr>
          <w:rFonts w:ascii="Goudy Old Style" w:hAnsi="Goudy Old Style" w:cs="Didot"/>
          <w:lang w:val="en-GB"/>
        </w:rPr>
        <w:t xml:space="preserve"> </w:t>
      </w:r>
      <w:r w:rsidR="00937DE7" w:rsidRPr="00D24342">
        <w:rPr>
          <w:rFonts w:ascii="Goudy Old Style" w:hAnsi="Goudy Old Style" w:cs="Didot"/>
          <w:lang w:val="en-GB"/>
        </w:rPr>
        <w:t>to result from</w:t>
      </w:r>
      <w:r w:rsidR="003C01D4" w:rsidRPr="00D24342">
        <w:rPr>
          <w:rFonts w:ascii="Goudy Old Style" w:hAnsi="Goudy Old Style" w:cs="Didot"/>
          <w:lang w:val="en-GB"/>
        </w:rPr>
        <w:t xml:space="preserve"> </w:t>
      </w:r>
      <w:r w:rsidR="003C01D4" w:rsidRPr="00D24342">
        <w:rPr>
          <w:rFonts w:ascii="Goudy Old Style" w:hAnsi="Goudy Old Style"/>
        </w:rPr>
        <w:t xml:space="preserve">the misfiring of an ancient and conserved cognitive adaptation to make generic judgements (Begby 2013; </w:t>
      </w:r>
      <w:r w:rsidR="00E06745" w:rsidRPr="00D24342">
        <w:rPr>
          <w:rFonts w:ascii="Goudy Old Style" w:hAnsi="Goudy Old Style"/>
        </w:rPr>
        <w:t>Leslie 2017). Because s</w:t>
      </w:r>
      <w:r w:rsidR="003C01D4" w:rsidRPr="00D24342">
        <w:rPr>
          <w:rFonts w:ascii="Goudy Old Style" w:hAnsi="Goudy Old Style"/>
        </w:rPr>
        <w:t xml:space="preserve">uch judgements are based on dispositional rather than probabilistic </w:t>
      </w:r>
      <w:r w:rsidR="00817AA0" w:rsidRPr="00D24342">
        <w:rPr>
          <w:rFonts w:ascii="Goudy Old Style" w:hAnsi="Goudy Old Style"/>
        </w:rPr>
        <w:t>factors</w:t>
      </w:r>
      <w:r w:rsidR="00E06745" w:rsidRPr="00D24342">
        <w:rPr>
          <w:rFonts w:ascii="Goudy Old Style" w:hAnsi="Goudy Old Style"/>
        </w:rPr>
        <w:t xml:space="preserve">, they </w:t>
      </w:r>
      <w:r w:rsidR="00817AA0" w:rsidRPr="00D24342">
        <w:rPr>
          <w:rFonts w:ascii="Goudy Old Style" w:hAnsi="Goudy Old Style"/>
        </w:rPr>
        <w:t xml:space="preserve">too </w:t>
      </w:r>
      <w:r w:rsidR="00E06745" w:rsidRPr="00D24342">
        <w:rPr>
          <w:rFonts w:ascii="Goudy Old Style" w:hAnsi="Goudy Old Style"/>
        </w:rPr>
        <w:t xml:space="preserve">tend to be resistant to </w:t>
      </w:r>
      <w:r w:rsidR="00937DE7" w:rsidRPr="00D24342">
        <w:rPr>
          <w:rFonts w:ascii="Goudy Old Style" w:hAnsi="Goudy Old Style"/>
        </w:rPr>
        <w:t>disconfirming</w:t>
      </w:r>
      <w:r w:rsidR="00E06745" w:rsidRPr="00D24342">
        <w:rPr>
          <w:rFonts w:ascii="Goudy Old Style" w:hAnsi="Goudy Old Style"/>
        </w:rPr>
        <w:t xml:space="preserve"> evidence</w:t>
      </w:r>
      <w:r w:rsidR="005D3A22" w:rsidRPr="00D24342">
        <w:rPr>
          <w:rFonts w:ascii="Goudy Old Style" w:hAnsi="Goudy Old Style"/>
        </w:rPr>
        <w:t>.</w:t>
      </w:r>
    </w:p>
    <w:p w14:paraId="44F9A14D" w14:textId="77777777" w:rsidR="00B172F9" w:rsidRPr="00D24342" w:rsidRDefault="00B172F9" w:rsidP="00B172F9">
      <w:pPr>
        <w:spacing w:line="480" w:lineRule="auto"/>
        <w:ind w:firstLine="720"/>
        <w:rPr>
          <w:rFonts w:ascii="Goudy Old Style" w:hAnsi="Goudy Old Style" w:cs="Didot"/>
          <w:lang w:val="en-GB"/>
        </w:rPr>
      </w:pPr>
    </w:p>
    <w:p w14:paraId="255414B3" w14:textId="24415D3C" w:rsidR="00B172F9" w:rsidRPr="00D24342" w:rsidRDefault="005C538D" w:rsidP="00B172F9">
      <w:pPr>
        <w:spacing w:line="480" w:lineRule="auto"/>
        <w:ind w:firstLine="720"/>
        <w:rPr>
          <w:rFonts w:ascii="Goudy Old Style" w:hAnsi="Goudy Old Style" w:cs="Didot"/>
          <w:lang w:val="en-GB"/>
        </w:rPr>
      </w:pPr>
      <w:r w:rsidRPr="00D24342">
        <w:rPr>
          <w:rFonts w:ascii="Goudy Old Style" w:hAnsi="Goudy Old Style" w:cs="Didot"/>
          <w:lang w:val="en-GB"/>
        </w:rPr>
        <w:lastRenderedPageBreak/>
        <w:t>As against intrinsic bias, b</w:t>
      </w:r>
      <w:r w:rsidR="00E90763" w:rsidRPr="00D24342">
        <w:rPr>
          <w:rFonts w:ascii="Goudy Old Style" w:hAnsi="Goudy Old Style" w:cs="Didot"/>
          <w:lang w:val="en-GB"/>
        </w:rPr>
        <w:t xml:space="preserve">ias that is </w:t>
      </w:r>
      <w:r w:rsidR="00E90763" w:rsidRPr="00D24342">
        <w:rPr>
          <w:rFonts w:ascii="Goudy Old Style" w:hAnsi="Goudy Old Style" w:cs="Didot"/>
          <w:i/>
          <w:lang w:val="en-GB"/>
        </w:rPr>
        <w:t>not</w:t>
      </w:r>
      <w:r w:rsidR="00AB172F" w:rsidRPr="00D24342">
        <w:rPr>
          <w:rFonts w:ascii="Goudy Old Style" w:hAnsi="Goudy Old Style" w:cs="Didot"/>
          <w:lang w:val="en-GB"/>
        </w:rPr>
        <w:t xml:space="preserve"> intrins</w:t>
      </w:r>
      <w:r w:rsidRPr="00D24342">
        <w:rPr>
          <w:rFonts w:ascii="Goudy Old Style" w:hAnsi="Goudy Old Style" w:cs="Didot"/>
          <w:lang w:val="en-GB"/>
        </w:rPr>
        <w:t xml:space="preserve">ic </w:t>
      </w:r>
      <w:r w:rsidR="00F62421" w:rsidRPr="00D24342">
        <w:rPr>
          <w:rFonts w:ascii="Goudy Old Style" w:hAnsi="Goudy Old Style" w:cs="Didot"/>
          <w:lang w:val="en-GB"/>
        </w:rPr>
        <w:t xml:space="preserve">(i.e. extrinsic) </w:t>
      </w:r>
      <w:r w:rsidR="000B550C" w:rsidRPr="00D24342">
        <w:rPr>
          <w:rFonts w:ascii="Goudy Old Style" w:hAnsi="Goudy Old Style" w:cs="Didot"/>
          <w:lang w:val="en-GB"/>
        </w:rPr>
        <w:t>derives from a system’s inputs when they do not effect a permanent change in the system’s internal structure and rules of operation</w:t>
      </w:r>
      <w:r w:rsidR="00E90763" w:rsidRPr="00D24342">
        <w:rPr>
          <w:rFonts w:ascii="Goudy Old Style" w:hAnsi="Goudy Old Style" w:cs="Didot"/>
          <w:lang w:val="en-GB"/>
        </w:rPr>
        <w:t>.</w:t>
      </w:r>
      <w:r w:rsidR="00255808" w:rsidRPr="00D24342">
        <w:rPr>
          <w:rFonts w:ascii="Goudy Old Style" w:hAnsi="Goudy Old Style" w:cs="Didot"/>
          <w:lang w:val="en-GB"/>
        </w:rPr>
        <w:t xml:space="preserve"> </w:t>
      </w:r>
      <w:r w:rsidR="000C08B2" w:rsidRPr="00D24342">
        <w:rPr>
          <w:rFonts w:ascii="Goudy Old Style" w:hAnsi="Goudy Old Style" w:cs="Didot"/>
          <w:lang w:val="en-GB"/>
        </w:rPr>
        <w:t>In these cases, f</w:t>
      </w:r>
      <w:r w:rsidR="00F96B73" w:rsidRPr="00D24342">
        <w:rPr>
          <w:rFonts w:ascii="Goudy Old Style" w:hAnsi="Goudy Old Style" w:cs="Didot"/>
          <w:lang w:val="en-GB"/>
        </w:rPr>
        <w:t xml:space="preserve">alse information may affect </w:t>
      </w:r>
      <w:r w:rsidR="000C08B2" w:rsidRPr="00D24342">
        <w:rPr>
          <w:rFonts w:ascii="Goudy Old Style" w:hAnsi="Goudy Old Style" w:cs="Didot"/>
          <w:lang w:val="en-GB"/>
        </w:rPr>
        <w:t>a</w:t>
      </w:r>
      <w:r w:rsidR="00F96B73" w:rsidRPr="00D24342">
        <w:rPr>
          <w:rFonts w:ascii="Goudy Old Style" w:hAnsi="Goudy Old Style" w:cs="Didot"/>
          <w:lang w:val="en-GB"/>
        </w:rPr>
        <w:t xml:space="preserve"> system’s outputs, but so long as the information </w:t>
      </w:r>
      <w:r w:rsidR="00752DED" w:rsidRPr="00D24342">
        <w:rPr>
          <w:rFonts w:ascii="Goudy Old Style" w:hAnsi="Goudy Old Style" w:cs="Didot"/>
          <w:lang w:val="en-GB"/>
        </w:rPr>
        <w:t xml:space="preserve">is </w:t>
      </w:r>
      <w:r w:rsidR="00A3145F" w:rsidRPr="00D24342">
        <w:rPr>
          <w:rFonts w:ascii="Goudy Old Style" w:hAnsi="Goudy Old Style" w:cs="Didot"/>
          <w:lang w:val="en-GB"/>
        </w:rPr>
        <w:t>corrected</w:t>
      </w:r>
      <w:r w:rsidR="00062DFA" w:rsidRPr="00D24342">
        <w:rPr>
          <w:rFonts w:ascii="Goudy Old Style" w:hAnsi="Goudy Old Style" w:cs="Didot"/>
          <w:lang w:val="en-GB"/>
        </w:rPr>
        <w:t>,</w:t>
      </w:r>
      <w:r w:rsidR="00A3145F" w:rsidRPr="00D24342">
        <w:rPr>
          <w:rFonts w:ascii="Goudy Old Style" w:hAnsi="Goudy Old Style" w:cs="Didot"/>
          <w:lang w:val="en-GB"/>
        </w:rPr>
        <w:t xml:space="preserve"> </w:t>
      </w:r>
      <w:r w:rsidR="00F96B73" w:rsidRPr="00D24342">
        <w:rPr>
          <w:rFonts w:ascii="Goudy Old Style" w:hAnsi="Goudy Old Style" w:cs="Didot"/>
          <w:lang w:val="en-GB"/>
        </w:rPr>
        <w:t xml:space="preserve">the outputs will be </w:t>
      </w:r>
      <w:r w:rsidR="0015510C" w:rsidRPr="00D24342">
        <w:rPr>
          <w:rFonts w:ascii="Goudy Old Style" w:hAnsi="Goudy Old Style" w:cs="Didot"/>
          <w:lang w:val="en-GB"/>
        </w:rPr>
        <w:t xml:space="preserve">unbiased </w:t>
      </w:r>
      <w:r w:rsidR="0043336C" w:rsidRPr="00D24342">
        <w:rPr>
          <w:rFonts w:ascii="Goudy Old Style" w:hAnsi="Goudy Old Style" w:cs="Didot"/>
          <w:i/>
          <w:lang w:val="en-GB"/>
        </w:rPr>
        <w:t>pro tanto</w:t>
      </w:r>
      <w:r w:rsidR="00F96B73" w:rsidRPr="00D24342">
        <w:rPr>
          <w:rFonts w:ascii="Goudy Old Style" w:hAnsi="Goudy Old Style" w:cs="Didot"/>
          <w:lang w:val="en-GB"/>
        </w:rPr>
        <w:t xml:space="preserve">. </w:t>
      </w:r>
      <w:r w:rsidR="00B172F9" w:rsidRPr="00D24342">
        <w:rPr>
          <w:rFonts w:ascii="Goudy Old Style" w:hAnsi="Goudy Old Style" w:cs="Didot"/>
          <w:lang w:val="en-GB"/>
        </w:rPr>
        <w:t>Thus, i</w:t>
      </w:r>
      <w:r w:rsidR="00834971" w:rsidRPr="00D24342">
        <w:rPr>
          <w:rFonts w:ascii="Goudy Old Style" w:hAnsi="Goudy Old Style" w:cs="Didot"/>
          <w:lang w:val="en-GB"/>
        </w:rPr>
        <w:t xml:space="preserve">f a person is given information that leads them to the </w:t>
      </w:r>
      <w:r w:rsidR="00255808" w:rsidRPr="00D24342">
        <w:rPr>
          <w:rFonts w:ascii="Goudy Old Style" w:hAnsi="Goudy Old Style" w:cs="Didot"/>
          <w:lang w:val="en-GB"/>
        </w:rPr>
        <w:t xml:space="preserve">erroneous </w:t>
      </w:r>
      <w:r w:rsidR="00834971" w:rsidRPr="00D24342">
        <w:rPr>
          <w:rFonts w:ascii="Goudy Old Style" w:hAnsi="Goudy Old Style" w:cs="Didot"/>
          <w:lang w:val="en-GB"/>
        </w:rPr>
        <w:t xml:space="preserve">belief that </w:t>
      </w:r>
      <w:r w:rsidR="00834971" w:rsidRPr="00D24342">
        <w:rPr>
          <w:rFonts w:ascii="Goudy Old Style" w:hAnsi="Goudy Old Style" w:cs="Didot"/>
          <w:i/>
          <w:lang w:val="en-GB"/>
        </w:rPr>
        <w:t>p</w:t>
      </w:r>
      <w:r w:rsidR="00834971" w:rsidRPr="00D24342">
        <w:rPr>
          <w:rFonts w:ascii="Goudy Old Style" w:hAnsi="Goudy Old Style" w:cs="Didot"/>
          <w:lang w:val="en-GB"/>
        </w:rPr>
        <w:t xml:space="preserve">, and the belief that </w:t>
      </w:r>
      <w:r w:rsidR="00834971" w:rsidRPr="00D24342">
        <w:rPr>
          <w:rFonts w:ascii="Goudy Old Style" w:hAnsi="Goudy Old Style" w:cs="Didot"/>
          <w:i/>
          <w:lang w:val="en-GB"/>
        </w:rPr>
        <w:t>p</w:t>
      </w:r>
      <w:r w:rsidR="00834971" w:rsidRPr="00D24342">
        <w:rPr>
          <w:rFonts w:ascii="Goudy Old Style" w:hAnsi="Goudy Old Style" w:cs="Didot"/>
          <w:lang w:val="en-GB"/>
        </w:rPr>
        <w:t xml:space="preserve"> plays a </w:t>
      </w:r>
      <w:r w:rsidR="005A2027" w:rsidRPr="00D24342">
        <w:rPr>
          <w:rFonts w:ascii="Goudy Old Style" w:hAnsi="Goudy Old Style" w:cs="Didot"/>
          <w:lang w:val="en-GB"/>
        </w:rPr>
        <w:t xml:space="preserve">relevant </w:t>
      </w:r>
      <w:r w:rsidR="00834971" w:rsidRPr="00D24342">
        <w:rPr>
          <w:rFonts w:ascii="Goudy Old Style" w:hAnsi="Goudy Old Style" w:cs="Didot"/>
          <w:lang w:val="en-GB"/>
        </w:rPr>
        <w:t>role in decision-making</w:t>
      </w:r>
      <w:r w:rsidR="005A2027" w:rsidRPr="00D24342">
        <w:rPr>
          <w:rFonts w:ascii="Goudy Old Style" w:hAnsi="Goudy Old Style" w:cs="Didot"/>
          <w:lang w:val="en-GB"/>
        </w:rPr>
        <w:t>,</w:t>
      </w:r>
      <w:r w:rsidR="00E90763" w:rsidRPr="00D24342">
        <w:rPr>
          <w:rFonts w:ascii="Goudy Old Style" w:hAnsi="Goudy Old Style" w:cs="Didot"/>
          <w:lang w:val="en-GB"/>
        </w:rPr>
        <w:t xml:space="preserve"> </w:t>
      </w:r>
      <w:r w:rsidR="00255808" w:rsidRPr="00D24342">
        <w:rPr>
          <w:rFonts w:ascii="Goudy Old Style" w:hAnsi="Goudy Old Style" w:cs="Didot"/>
          <w:lang w:val="en-GB"/>
        </w:rPr>
        <w:t xml:space="preserve">leading to the decision that </w:t>
      </w:r>
      <w:r w:rsidR="00255808" w:rsidRPr="00D24342">
        <w:rPr>
          <w:rFonts w:ascii="Goudy Old Style" w:hAnsi="Goudy Old Style" w:cs="Didot"/>
          <w:i/>
          <w:lang w:val="en-GB"/>
        </w:rPr>
        <w:t>q</w:t>
      </w:r>
      <w:r w:rsidR="00255808" w:rsidRPr="00D24342">
        <w:rPr>
          <w:rFonts w:ascii="Goudy Old Style" w:hAnsi="Goudy Old Style" w:cs="Didot"/>
          <w:lang w:val="en-GB"/>
        </w:rPr>
        <w:t xml:space="preserve">, the person will be nonintrinsically biased </w:t>
      </w:r>
      <w:r w:rsidR="00A5113C" w:rsidRPr="00D24342">
        <w:rPr>
          <w:rFonts w:ascii="Goudy Old Style" w:hAnsi="Goudy Old Style" w:cs="Didot"/>
          <w:lang w:val="en-GB"/>
        </w:rPr>
        <w:t>towards the decision that</w:t>
      </w:r>
      <w:r w:rsidR="00255808" w:rsidRPr="00D24342">
        <w:rPr>
          <w:rFonts w:ascii="Goudy Old Style" w:hAnsi="Goudy Old Style" w:cs="Didot"/>
          <w:lang w:val="en-GB"/>
        </w:rPr>
        <w:t xml:space="preserve"> </w:t>
      </w:r>
      <w:r w:rsidR="00255808" w:rsidRPr="00D24342">
        <w:rPr>
          <w:rFonts w:ascii="Goudy Old Style" w:hAnsi="Goudy Old Style" w:cs="Didot"/>
          <w:i/>
          <w:lang w:val="en-GB"/>
        </w:rPr>
        <w:t>q</w:t>
      </w:r>
      <w:r w:rsidR="00255808" w:rsidRPr="00D24342">
        <w:rPr>
          <w:rFonts w:ascii="Goudy Old Style" w:hAnsi="Goudy Old Style" w:cs="Didot"/>
          <w:lang w:val="en-GB"/>
        </w:rPr>
        <w:t xml:space="preserve"> if, upon receiving the correct information, the person no longer believes that </w:t>
      </w:r>
      <w:r w:rsidR="00255808" w:rsidRPr="00D24342">
        <w:rPr>
          <w:rFonts w:ascii="Goudy Old Style" w:hAnsi="Goudy Old Style" w:cs="Didot"/>
          <w:i/>
          <w:lang w:val="en-GB"/>
        </w:rPr>
        <w:t>p</w:t>
      </w:r>
      <w:r w:rsidR="00E92C4B" w:rsidRPr="00D24342">
        <w:rPr>
          <w:rFonts w:ascii="Goudy Old Style" w:hAnsi="Goudy Old Style" w:cs="Didot"/>
          <w:lang w:val="en-GB"/>
        </w:rPr>
        <w:t>, and either abandons or revises the grounds for</w:t>
      </w:r>
      <w:r w:rsidR="003A24A2" w:rsidRPr="00D24342">
        <w:rPr>
          <w:rFonts w:ascii="Goudy Old Style" w:hAnsi="Goudy Old Style" w:cs="Didot"/>
          <w:lang w:val="en-GB"/>
        </w:rPr>
        <w:t xml:space="preserve"> the decision that </w:t>
      </w:r>
      <w:r w:rsidR="003A24A2" w:rsidRPr="00D24342">
        <w:rPr>
          <w:rFonts w:ascii="Goudy Old Style" w:hAnsi="Goudy Old Style" w:cs="Didot"/>
          <w:i/>
          <w:lang w:val="en-GB"/>
        </w:rPr>
        <w:t>q</w:t>
      </w:r>
      <w:r w:rsidR="007263A3" w:rsidRPr="00D24342">
        <w:rPr>
          <w:rFonts w:ascii="Goudy Old Style" w:hAnsi="Goudy Old Style" w:cs="Didot"/>
          <w:lang w:val="en-GB"/>
        </w:rPr>
        <w:t>.</w:t>
      </w:r>
    </w:p>
    <w:p w14:paraId="2951CD0C" w14:textId="77777777" w:rsidR="00B172F9" w:rsidRPr="00D24342" w:rsidRDefault="00B172F9" w:rsidP="00B172F9">
      <w:pPr>
        <w:spacing w:line="480" w:lineRule="auto"/>
        <w:ind w:firstLine="720"/>
        <w:rPr>
          <w:rFonts w:ascii="Goudy Old Style" w:hAnsi="Goudy Old Style" w:cs="Didot"/>
          <w:lang w:val="en-GB"/>
        </w:rPr>
      </w:pPr>
    </w:p>
    <w:p w14:paraId="791C0097" w14:textId="54510279" w:rsidR="002A743E" w:rsidRPr="00D24342" w:rsidRDefault="00B17D81" w:rsidP="00B172F9">
      <w:pPr>
        <w:spacing w:line="480" w:lineRule="auto"/>
        <w:ind w:firstLine="720"/>
        <w:rPr>
          <w:rFonts w:ascii="Goudy Old Style" w:hAnsi="Goudy Old Style" w:cs="Didot"/>
          <w:lang w:val="en-GB"/>
        </w:rPr>
      </w:pPr>
      <w:r w:rsidRPr="00D24342">
        <w:rPr>
          <w:rFonts w:ascii="Goudy Old Style" w:hAnsi="Goudy Old Style" w:cs="Didot"/>
          <w:lang w:val="en-GB"/>
        </w:rPr>
        <w:t xml:space="preserve">Overall, </w:t>
      </w:r>
      <w:r w:rsidR="00BC1979" w:rsidRPr="00D24342">
        <w:rPr>
          <w:rFonts w:ascii="Goudy Old Style" w:hAnsi="Goudy Old Style" w:cs="Didot"/>
          <w:lang w:val="en-GB"/>
        </w:rPr>
        <w:t xml:space="preserve">while </w:t>
      </w:r>
      <w:r w:rsidR="0020496E" w:rsidRPr="00D24342">
        <w:rPr>
          <w:rFonts w:ascii="Goudy Old Style" w:hAnsi="Goudy Old Style" w:cs="Didot"/>
          <w:lang w:val="en-GB"/>
        </w:rPr>
        <w:t>it’</w:t>
      </w:r>
      <w:r w:rsidR="00BC1979" w:rsidRPr="00D24342">
        <w:rPr>
          <w:rFonts w:ascii="Goudy Old Style" w:hAnsi="Goudy Old Style" w:cs="Didot"/>
          <w:lang w:val="en-GB"/>
        </w:rPr>
        <w:t>s true that an algorithm can be intrinsically biased</w:t>
      </w:r>
      <w:r w:rsidR="008D0876" w:rsidRPr="00D24342">
        <w:rPr>
          <w:rFonts w:ascii="Goudy Old Style" w:hAnsi="Goudy Old Style" w:cs="Didot"/>
          <w:lang w:val="en-GB"/>
        </w:rPr>
        <w:t xml:space="preserve"> (see below)</w:t>
      </w:r>
      <w:r w:rsidR="00BC1979" w:rsidRPr="00D24342">
        <w:rPr>
          <w:rFonts w:ascii="Goudy Old Style" w:hAnsi="Goudy Old Style" w:cs="Didot"/>
          <w:lang w:val="en-GB"/>
        </w:rPr>
        <w:t xml:space="preserve">, </w:t>
      </w:r>
      <w:r w:rsidRPr="00D24342">
        <w:rPr>
          <w:rFonts w:ascii="Goudy Old Style" w:hAnsi="Goudy Old Style" w:cs="Didot"/>
          <w:lang w:val="en-GB"/>
        </w:rPr>
        <w:t>n</w:t>
      </w:r>
      <w:r w:rsidR="00A5113C" w:rsidRPr="00D24342">
        <w:rPr>
          <w:rFonts w:ascii="Goudy Old Style" w:hAnsi="Goudy Old Style" w:cs="Didot"/>
          <w:lang w:val="en-GB"/>
        </w:rPr>
        <w:t>o</w:t>
      </w:r>
      <w:r w:rsidR="00E90763" w:rsidRPr="00D24342">
        <w:rPr>
          <w:rFonts w:ascii="Goudy Old Style" w:hAnsi="Goudy Old Style" w:cs="Didot"/>
          <w:lang w:val="en-GB"/>
        </w:rPr>
        <w:t>nintrinsic</w:t>
      </w:r>
      <w:r w:rsidR="00232963" w:rsidRPr="00D24342">
        <w:rPr>
          <w:rFonts w:ascii="Goudy Old Style" w:hAnsi="Goudy Old Style" w:cs="Didot"/>
          <w:lang w:val="en-GB"/>
        </w:rPr>
        <w:t xml:space="preserve"> bias</w:t>
      </w:r>
      <w:r w:rsidR="00A5113C" w:rsidRPr="00D24342">
        <w:rPr>
          <w:rFonts w:ascii="Goudy Old Style" w:hAnsi="Goudy Old Style" w:cs="Didot"/>
          <w:lang w:val="en-GB"/>
        </w:rPr>
        <w:t xml:space="preserve"> </w:t>
      </w:r>
      <w:r w:rsidR="003F3DF1" w:rsidRPr="00D24342">
        <w:rPr>
          <w:rFonts w:ascii="Goudy Old Style" w:hAnsi="Goudy Old Style" w:cs="Didot"/>
          <w:lang w:val="en-GB"/>
        </w:rPr>
        <w:t>is</w:t>
      </w:r>
      <w:r w:rsidR="00E90763" w:rsidRPr="00D24342">
        <w:rPr>
          <w:rFonts w:ascii="Goudy Old Style" w:hAnsi="Goudy Old Style" w:cs="Didot"/>
          <w:lang w:val="en-GB"/>
        </w:rPr>
        <w:t xml:space="preserve"> </w:t>
      </w:r>
      <w:r w:rsidRPr="00D24342">
        <w:rPr>
          <w:rFonts w:ascii="Goudy Old Style" w:hAnsi="Goudy Old Style" w:cs="Didot"/>
          <w:lang w:val="en-GB"/>
        </w:rPr>
        <w:t xml:space="preserve">probably </w:t>
      </w:r>
      <w:r w:rsidR="00BC1979" w:rsidRPr="00D24342">
        <w:rPr>
          <w:rFonts w:ascii="Goudy Old Style" w:hAnsi="Goudy Old Style" w:cs="Didot"/>
          <w:lang w:val="en-GB"/>
        </w:rPr>
        <w:t xml:space="preserve">the </w:t>
      </w:r>
      <w:r w:rsidR="001733D3">
        <w:rPr>
          <w:rFonts w:ascii="Goudy Old Style" w:hAnsi="Goudy Old Style" w:cs="Didot"/>
          <w:lang w:val="en-GB"/>
        </w:rPr>
        <w:t xml:space="preserve">more </w:t>
      </w:r>
      <w:r w:rsidR="007A2C81">
        <w:rPr>
          <w:rFonts w:ascii="Goudy Old Style" w:hAnsi="Goudy Old Style" w:cs="Didot"/>
          <w:lang w:val="en-GB"/>
        </w:rPr>
        <w:t>urgent</w:t>
      </w:r>
      <w:r w:rsidR="001733D3">
        <w:rPr>
          <w:rFonts w:ascii="Goudy Old Style" w:hAnsi="Goudy Old Style" w:cs="Didot"/>
          <w:lang w:val="en-GB"/>
        </w:rPr>
        <w:t xml:space="preserve"> problem</w:t>
      </w:r>
      <w:r w:rsidR="00BC1979" w:rsidRPr="00D24342">
        <w:rPr>
          <w:rFonts w:ascii="Goudy Old Style" w:hAnsi="Goudy Old Style" w:cs="Didot"/>
          <w:lang w:val="en-GB"/>
        </w:rPr>
        <w:t xml:space="preserve"> </w:t>
      </w:r>
      <w:r w:rsidR="008D0876" w:rsidRPr="00D24342">
        <w:rPr>
          <w:rFonts w:ascii="Goudy Old Style" w:hAnsi="Goudy Old Style" w:cs="Didot"/>
          <w:lang w:val="en-GB"/>
        </w:rPr>
        <w:t>for AI</w:t>
      </w:r>
      <w:r w:rsidR="00761672" w:rsidRPr="00D24342">
        <w:rPr>
          <w:rFonts w:ascii="Goudy Old Style" w:hAnsi="Goudy Old Style" w:cs="Didot"/>
          <w:lang w:val="en-GB"/>
        </w:rPr>
        <w:t xml:space="preserve"> </w:t>
      </w:r>
      <w:r w:rsidR="008266E9" w:rsidRPr="00D24342">
        <w:rPr>
          <w:rFonts w:ascii="Goudy Old Style" w:hAnsi="Goudy Old Style" w:cs="Didot"/>
          <w:lang w:val="en-GB"/>
        </w:rPr>
        <w:t>(Friedman &amp; Nissenb</w:t>
      </w:r>
      <w:r w:rsidR="000E6EEA" w:rsidRPr="00D24342">
        <w:rPr>
          <w:rFonts w:ascii="Goudy Old Style" w:hAnsi="Goudy Old Style" w:cs="Didot"/>
          <w:lang w:val="en-GB"/>
        </w:rPr>
        <w:t>aum 1996; Johnson 2006</w:t>
      </w:r>
      <w:r w:rsidR="008266E9" w:rsidRPr="00D24342">
        <w:rPr>
          <w:rFonts w:ascii="Goudy Old Style" w:hAnsi="Goudy Old Style" w:cs="Didot"/>
          <w:lang w:val="en-GB"/>
        </w:rPr>
        <w:t>)</w:t>
      </w:r>
      <w:r w:rsidR="00752DED" w:rsidRPr="00D24342">
        <w:rPr>
          <w:rFonts w:ascii="Goudy Old Style" w:hAnsi="Goudy Old Style" w:cs="Didot"/>
          <w:lang w:val="en-GB"/>
        </w:rPr>
        <w:t>.</w:t>
      </w:r>
      <w:r w:rsidR="00E05F6D" w:rsidRPr="00D24342">
        <w:rPr>
          <w:rFonts w:ascii="Goudy Old Style" w:hAnsi="Goudy Old Style" w:cs="Didot"/>
          <w:lang w:val="en-GB"/>
        </w:rPr>
        <w:t xml:space="preserve"> </w:t>
      </w:r>
      <w:r w:rsidR="00777839" w:rsidRPr="00D24342">
        <w:rPr>
          <w:rFonts w:ascii="Goudy Old Style" w:hAnsi="Goudy Old Style" w:cs="Didot"/>
          <w:lang w:val="en-GB"/>
        </w:rPr>
        <w:t>T</w:t>
      </w:r>
      <w:r w:rsidR="00E90763" w:rsidRPr="00D24342">
        <w:rPr>
          <w:rFonts w:ascii="Goudy Old Style" w:hAnsi="Goudy Old Style" w:cs="Didot"/>
          <w:lang w:val="en-GB"/>
        </w:rPr>
        <w:t>he</w:t>
      </w:r>
      <w:r w:rsidR="00752DED" w:rsidRPr="00D24342">
        <w:rPr>
          <w:rFonts w:ascii="Goudy Old Style" w:hAnsi="Goudy Old Style" w:cs="Didot"/>
          <w:lang w:val="en-GB"/>
        </w:rPr>
        <w:t xml:space="preserve"> so-called “dirty data” problem </w:t>
      </w:r>
      <w:r w:rsidR="008D0876" w:rsidRPr="00D24342">
        <w:rPr>
          <w:rFonts w:ascii="Goudy Old Style" w:hAnsi="Goudy Old Style" w:cs="Didot"/>
          <w:lang w:val="en-GB"/>
        </w:rPr>
        <w:t>is a neat illustration</w:t>
      </w:r>
      <w:r w:rsidR="0011595A" w:rsidRPr="00D24342">
        <w:rPr>
          <w:rFonts w:ascii="Goudy Old Style" w:hAnsi="Goudy Old Style" w:cs="Didot"/>
          <w:lang w:val="en-GB"/>
        </w:rPr>
        <w:t>. Errors and biases latent in</w:t>
      </w:r>
      <w:r w:rsidR="00C307D5" w:rsidRPr="00D24342">
        <w:rPr>
          <w:rFonts w:ascii="Goudy Old Style" w:hAnsi="Goudy Old Style" w:cs="Didot"/>
          <w:lang w:val="en-GB"/>
        </w:rPr>
        <w:t xml:space="preserve"> data training set</w:t>
      </w:r>
      <w:r w:rsidR="0011595A" w:rsidRPr="00D24342">
        <w:rPr>
          <w:rFonts w:ascii="Goudy Old Style" w:hAnsi="Goudy Old Style" w:cs="Didot"/>
          <w:lang w:val="en-GB"/>
        </w:rPr>
        <w:t>s</w:t>
      </w:r>
      <w:r w:rsidR="00C307D5" w:rsidRPr="00D24342">
        <w:rPr>
          <w:rFonts w:ascii="Goudy Old Style" w:hAnsi="Goudy Old Style" w:cs="Didot"/>
          <w:lang w:val="en-GB"/>
        </w:rPr>
        <w:t xml:space="preserve"> tend to b</w:t>
      </w:r>
      <w:r w:rsidR="0011595A" w:rsidRPr="00D24342">
        <w:rPr>
          <w:rFonts w:ascii="Goudy Old Style" w:hAnsi="Goudy Old Style" w:cs="Didot"/>
          <w:lang w:val="en-GB"/>
        </w:rPr>
        <w:t>e reproduced in the outputs of</w:t>
      </w:r>
      <w:r w:rsidR="00C307D5" w:rsidRPr="00D24342">
        <w:rPr>
          <w:rFonts w:ascii="Goudy Old Style" w:hAnsi="Goudy Old Style" w:cs="Didot"/>
          <w:lang w:val="en-GB"/>
        </w:rPr>
        <w:t xml:space="preserve"> </w:t>
      </w:r>
      <w:r w:rsidR="00917D6C" w:rsidRPr="00D24342">
        <w:rPr>
          <w:rFonts w:ascii="Goudy Old Style" w:hAnsi="Goudy Old Style" w:cs="Didot"/>
          <w:lang w:val="en-GB"/>
        </w:rPr>
        <w:t>machine</w:t>
      </w:r>
      <w:r w:rsidR="00C307D5" w:rsidRPr="00D24342">
        <w:rPr>
          <w:rFonts w:ascii="Goudy Old Style" w:hAnsi="Goudy Old Style" w:cs="Didot"/>
          <w:lang w:val="en-GB"/>
        </w:rPr>
        <w:t xml:space="preserve"> learning tool</w:t>
      </w:r>
      <w:r w:rsidR="0011595A" w:rsidRPr="00D24342">
        <w:rPr>
          <w:rFonts w:ascii="Goudy Old Style" w:hAnsi="Goudy Old Style" w:cs="Didot"/>
          <w:lang w:val="en-GB"/>
        </w:rPr>
        <w:t>s</w:t>
      </w:r>
      <w:r w:rsidR="00C307D5" w:rsidRPr="00D24342">
        <w:rPr>
          <w:rFonts w:ascii="Goudy Old Style" w:hAnsi="Goudy Old Style" w:cs="Didot"/>
          <w:lang w:val="en-GB"/>
        </w:rPr>
        <w:t xml:space="preserve"> (Barocas &amp; Sel</w:t>
      </w:r>
      <w:r w:rsidR="000E6EEA" w:rsidRPr="00D24342">
        <w:rPr>
          <w:rFonts w:ascii="Goudy Old Style" w:hAnsi="Goudy Old Style" w:cs="Didot"/>
          <w:lang w:val="en-GB"/>
        </w:rPr>
        <w:t>bst 2015</w:t>
      </w:r>
      <w:r w:rsidR="00154D2E" w:rsidRPr="00D24342">
        <w:rPr>
          <w:rFonts w:ascii="Goudy Old Style" w:hAnsi="Goudy Old Style" w:cs="Didot"/>
          <w:lang w:val="en-GB"/>
        </w:rPr>
        <w:t>; Diakopoul</w:t>
      </w:r>
      <w:r w:rsidR="000E6EEA" w:rsidRPr="00D24342">
        <w:rPr>
          <w:rFonts w:ascii="Goudy Old Style" w:hAnsi="Goudy Old Style" w:cs="Didot"/>
          <w:lang w:val="en-GB"/>
        </w:rPr>
        <w:t>os 2015</w:t>
      </w:r>
      <w:r w:rsidR="00C307D5" w:rsidRPr="00D24342">
        <w:rPr>
          <w:rFonts w:ascii="Goudy Old Style" w:hAnsi="Goudy Old Style" w:cs="Didot"/>
          <w:lang w:val="en-GB"/>
        </w:rPr>
        <w:t xml:space="preserve">). </w:t>
      </w:r>
      <w:r w:rsidR="000D2C54" w:rsidRPr="00D24342">
        <w:rPr>
          <w:rFonts w:ascii="Goudy Old Style" w:hAnsi="Goudy Old Style" w:cs="Didot"/>
          <w:lang w:val="en-GB"/>
        </w:rPr>
        <w:t xml:space="preserve">This is a significant problem, and one that </w:t>
      </w:r>
      <w:r w:rsidR="00C307D5" w:rsidRPr="00D24342">
        <w:rPr>
          <w:rFonts w:ascii="Goudy Old Style" w:hAnsi="Goudy Old Style" w:cs="Didot"/>
          <w:lang w:val="en-GB"/>
        </w:rPr>
        <w:t xml:space="preserve">is </w:t>
      </w:r>
      <w:r w:rsidR="000D2C54" w:rsidRPr="00D24342">
        <w:rPr>
          <w:rFonts w:ascii="Goudy Old Style" w:hAnsi="Goudy Old Style" w:cs="Didot"/>
          <w:lang w:val="en-GB"/>
        </w:rPr>
        <w:t>compounded—of all things—</w:t>
      </w:r>
      <w:r w:rsidR="0020496E" w:rsidRPr="00D24342">
        <w:rPr>
          <w:rFonts w:ascii="Goudy Old Style" w:hAnsi="Goudy Old Style" w:cs="Didot"/>
          <w:lang w:val="en-GB"/>
        </w:rPr>
        <w:t>by</w:t>
      </w:r>
      <w:r w:rsidR="00C307D5" w:rsidRPr="00D24342">
        <w:rPr>
          <w:rFonts w:ascii="Goudy Old Style" w:hAnsi="Goudy Old Style" w:cs="Didot"/>
          <w:lang w:val="en-GB"/>
        </w:rPr>
        <w:t xml:space="preserve"> </w:t>
      </w:r>
      <w:r w:rsidR="00232963" w:rsidRPr="00D24342">
        <w:rPr>
          <w:rFonts w:ascii="Goudy Old Style" w:hAnsi="Goudy Old Style" w:cs="Didot"/>
          <w:lang w:val="en-GB"/>
        </w:rPr>
        <w:t xml:space="preserve">copyright </w:t>
      </w:r>
      <w:r w:rsidR="00735E49" w:rsidRPr="00D24342">
        <w:rPr>
          <w:rFonts w:ascii="Goudy Old Style" w:hAnsi="Goudy Old Style" w:cs="Didot"/>
          <w:lang w:val="en-GB"/>
        </w:rPr>
        <w:t xml:space="preserve">and intellectual property </w:t>
      </w:r>
      <w:r w:rsidR="00232963" w:rsidRPr="00D24342">
        <w:rPr>
          <w:rFonts w:ascii="Goudy Old Style" w:hAnsi="Goudy Old Style" w:cs="Didot"/>
          <w:lang w:val="en-GB"/>
        </w:rPr>
        <w:t>law</w:t>
      </w:r>
      <w:r w:rsidR="00746AD9" w:rsidRPr="00D24342">
        <w:rPr>
          <w:rFonts w:ascii="Goudy Old Style" w:hAnsi="Goudy Old Style" w:cs="Didot"/>
          <w:lang w:val="en-GB"/>
        </w:rPr>
        <w:t>s</w:t>
      </w:r>
      <w:r w:rsidR="00232963" w:rsidRPr="00D24342">
        <w:rPr>
          <w:rFonts w:ascii="Goudy Old Style" w:hAnsi="Goudy Old Style" w:cs="Didot"/>
          <w:lang w:val="en-GB"/>
        </w:rPr>
        <w:t xml:space="preserve">, which </w:t>
      </w:r>
      <w:r w:rsidR="00C307D5" w:rsidRPr="00D24342">
        <w:rPr>
          <w:rFonts w:ascii="Goudy Old Style" w:hAnsi="Goudy Old Style" w:cs="Didot"/>
          <w:lang w:val="en-GB"/>
        </w:rPr>
        <w:t>presently limit</w:t>
      </w:r>
      <w:r w:rsidR="00232963" w:rsidRPr="00D24342">
        <w:rPr>
          <w:rFonts w:ascii="Goudy Old Style" w:hAnsi="Goudy Old Style" w:cs="Didot"/>
          <w:lang w:val="en-GB"/>
        </w:rPr>
        <w:t xml:space="preserve"> the access users</w:t>
      </w:r>
      <w:r w:rsidR="007C5443" w:rsidRPr="00D24342">
        <w:rPr>
          <w:rFonts w:ascii="Goudy Old Style" w:hAnsi="Goudy Old Style" w:cs="Didot"/>
          <w:lang w:val="en-GB"/>
        </w:rPr>
        <w:t xml:space="preserve"> </w:t>
      </w:r>
      <w:r w:rsidR="00232963" w:rsidRPr="00D24342">
        <w:rPr>
          <w:rFonts w:ascii="Goudy Old Style" w:hAnsi="Goudy Old Style" w:cs="Didot"/>
          <w:lang w:val="en-GB"/>
        </w:rPr>
        <w:t xml:space="preserve">have to better quality </w:t>
      </w:r>
      <w:r w:rsidR="00746AD9" w:rsidRPr="00D24342">
        <w:rPr>
          <w:rFonts w:ascii="Goudy Old Style" w:hAnsi="Goudy Old Style" w:cs="Didot"/>
          <w:lang w:val="en-GB"/>
        </w:rPr>
        <w:t xml:space="preserve">training </w:t>
      </w:r>
      <w:r w:rsidR="00232963" w:rsidRPr="00D24342">
        <w:rPr>
          <w:rFonts w:ascii="Goudy Old Style" w:hAnsi="Goudy Old Style" w:cs="Didot"/>
          <w:lang w:val="en-GB"/>
        </w:rPr>
        <w:t>data (</w:t>
      </w:r>
      <w:r w:rsidR="005C6F2E" w:rsidRPr="00D24342">
        <w:rPr>
          <w:rFonts w:ascii="Goudy Old Style" w:hAnsi="Goudy Old Style" w:cs="Didot"/>
          <w:lang w:val="en-GB"/>
        </w:rPr>
        <w:t>Levendowski 2017</w:t>
      </w:r>
      <w:r w:rsidR="00232963" w:rsidRPr="00D24342">
        <w:rPr>
          <w:rFonts w:ascii="Goudy Old Style" w:hAnsi="Goudy Old Style" w:cs="Didot"/>
          <w:lang w:val="en-GB"/>
        </w:rPr>
        <w:t>).</w:t>
      </w:r>
      <w:r w:rsidR="007678D0" w:rsidRPr="00D24342">
        <w:rPr>
          <w:rStyle w:val="FootnoteReference"/>
          <w:rFonts w:ascii="Goudy Old Style" w:hAnsi="Goudy Old Style" w:cs="Didot"/>
          <w:lang w:val="en-GB"/>
        </w:rPr>
        <w:footnoteReference w:id="9"/>
      </w:r>
      <w:r w:rsidR="00232963" w:rsidRPr="00D24342">
        <w:rPr>
          <w:rFonts w:ascii="Goudy Old Style" w:hAnsi="Goudy Old Style" w:cs="Didot"/>
          <w:lang w:val="en-GB"/>
        </w:rPr>
        <w:t xml:space="preserve"> </w:t>
      </w:r>
      <w:r w:rsidR="00746AD9" w:rsidRPr="00D24342">
        <w:rPr>
          <w:rFonts w:ascii="Goudy Old Style" w:hAnsi="Goudy Old Style" w:cs="Didot"/>
          <w:lang w:val="en-GB"/>
        </w:rPr>
        <w:t>But</w:t>
      </w:r>
      <w:r w:rsidR="00232963" w:rsidRPr="00D24342">
        <w:rPr>
          <w:rFonts w:ascii="Goudy Old Style" w:hAnsi="Goudy Old Style" w:cs="Didot"/>
          <w:lang w:val="en-GB"/>
        </w:rPr>
        <w:t xml:space="preserve"> nonintrinsic bias </w:t>
      </w:r>
      <w:r w:rsidR="00915F41" w:rsidRPr="00D24342">
        <w:rPr>
          <w:rFonts w:ascii="Goudy Old Style" w:hAnsi="Goudy Old Style" w:cs="Didot"/>
          <w:lang w:val="en-GB"/>
        </w:rPr>
        <w:t>is</w:t>
      </w:r>
      <w:r w:rsidR="00AC3C5D" w:rsidRPr="00D24342">
        <w:rPr>
          <w:rFonts w:ascii="Goudy Old Style" w:hAnsi="Goudy Old Style" w:cs="Didot"/>
          <w:lang w:val="en-GB"/>
        </w:rPr>
        <w:t xml:space="preserve"> </w:t>
      </w:r>
      <w:r w:rsidR="00746AD9" w:rsidRPr="00D24342">
        <w:rPr>
          <w:rFonts w:ascii="Goudy Old Style" w:hAnsi="Goudy Old Style" w:cs="Didot"/>
          <w:lang w:val="en-GB"/>
        </w:rPr>
        <w:t xml:space="preserve">still </w:t>
      </w:r>
      <w:r w:rsidR="00AC3C5D" w:rsidRPr="00D24342">
        <w:rPr>
          <w:rFonts w:ascii="Goudy Old Style" w:hAnsi="Goudy Old Style" w:cs="Didot"/>
          <w:lang w:val="en-GB"/>
        </w:rPr>
        <w:t>i</w:t>
      </w:r>
      <w:r w:rsidR="00F84583" w:rsidRPr="00D24342">
        <w:rPr>
          <w:rFonts w:ascii="Goudy Old Style" w:hAnsi="Goudy Old Style" w:cs="Didot"/>
          <w:lang w:val="en-GB"/>
        </w:rPr>
        <w:t>n principle</w:t>
      </w:r>
      <w:r w:rsidR="00AC3C5D" w:rsidRPr="00D24342">
        <w:rPr>
          <w:rFonts w:ascii="Goudy Old Style" w:hAnsi="Goudy Old Style" w:cs="Didot"/>
          <w:lang w:val="en-GB"/>
        </w:rPr>
        <w:t xml:space="preserve"> l</w:t>
      </w:r>
      <w:r w:rsidR="007C5443" w:rsidRPr="00D24342">
        <w:rPr>
          <w:rFonts w:ascii="Goudy Old Style" w:hAnsi="Goudy Old Style" w:cs="Didot"/>
          <w:lang w:val="en-GB"/>
        </w:rPr>
        <w:t>ess difficul</w:t>
      </w:r>
      <w:r w:rsidR="005A2027" w:rsidRPr="00D24342">
        <w:rPr>
          <w:rFonts w:ascii="Goudy Old Style" w:hAnsi="Goudy Old Style" w:cs="Didot"/>
          <w:lang w:val="en-GB"/>
        </w:rPr>
        <w:t>t to overcome than intrinsic bias.</w:t>
      </w:r>
      <w:r w:rsidR="00416CBB" w:rsidRPr="00D24342">
        <w:rPr>
          <w:rFonts w:ascii="Goudy Old Style" w:hAnsi="Goudy Old Style" w:cs="Didot"/>
          <w:lang w:val="en-GB"/>
        </w:rPr>
        <w:t xml:space="preserve"> </w:t>
      </w:r>
      <w:r w:rsidR="007263A3" w:rsidRPr="00D24342">
        <w:rPr>
          <w:rFonts w:ascii="Goudy Old Style" w:hAnsi="Goudy Old Style" w:cs="Didot"/>
          <w:lang w:val="en-GB"/>
        </w:rPr>
        <w:t>Most</w:t>
      </w:r>
      <w:r w:rsidR="00847207" w:rsidRPr="00D24342">
        <w:rPr>
          <w:rFonts w:ascii="Goudy Old Style" w:hAnsi="Goudy Old Style" w:cs="Didot"/>
          <w:lang w:val="en-GB"/>
        </w:rPr>
        <w:t xml:space="preserve"> </w:t>
      </w:r>
      <w:r w:rsidR="003F5516" w:rsidRPr="00D24342">
        <w:rPr>
          <w:rFonts w:ascii="Goudy Old Style" w:hAnsi="Goudy Old Style" w:cs="Didot"/>
          <w:lang w:val="en-GB"/>
        </w:rPr>
        <w:t xml:space="preserve">of these </w:t>
      </w:r>
      <w:r w:rsidR="00847207" w:rsidRPr="00D24342">
        <w:rPr>
          <w:rFonts w:ascii="Goudy Old Style" w:hAnsi="Goudy Old Style" w:cs="Didot"/>
          <w:lang w:val="en-GB"/>
        </w:rPr>
        <w:t xml:space="preserve">problems arise from the use of unrepresentative data sets. For instance, </w:t>
      </w:r>
      <w:r w:rsidR="00FE69BB" w:rsidRPr="00D24342">
        <w:rPr>
          <w:rFonts w:ascii="Goudy Old Style" w:hAnsi="Goudy Old Style" w:cs="Didot"/>
          <w:lang w:val="en-GB"/>
        </w:rPr>
        <w:t>face</w:t>
      </w:r>
      <w:r w:rsidR="000D2C54" w:rsidRPr="00D24342">
        <w:rPr>
          <w:rFonts w:ascii="Goudy Old Style" w:hAnsi="Goudy Old Style" w:cs="Didot"/>
          <w:lang w:val="en-GB"/>
        </w:rPr>
        <w:t xml:space="preserve"> recognition systems trained predominantly </w:t>
      </w:r>
      <w:r w:rsidR="003D3289" w:rsidRPr="00D24342">
        <w:rPr>
          <w:rFonts w:ascii="Goudy Old Style" w:hAnsi="Goudy Old Style" w:cs="Didot"/>
          <w:lang w:val="en-GB"/>
        </w:rPr>
        <w:t xml:space="preserve">on </w:t>
      </w:r>
      <w:r w:rsidR="000D2C54" w:rsidRPr="00D24342">
        <w:rPr>
          <w:rFonts w:ascii="Goudy Old Style" w:hAnsi="Goudy Old Style" w:cs="Didot"/>
          <w:lang w:val="en-GB"/>
        </w:rPr>
        <w:t xml:space="preserve">Caucasian faces </w:t>
      </w:r>
      <w:r w:rsidR="00FE69BB" w:rsidRPr="00D24342">
        <w:rPr>
          <w:rFonts w:ascii="Goudy Old Style" w:hAnsi="Goudy Old Style" w:cs="Didot"/>
          <w:lang w:val="en-GB"/>
        </w:rPr>
        <w:t>might</w:t>
      </w:r>
      <w:r w:rsidR="000D2C54" w:rsidRPr="00D24342">
        <w:rPr>
          <w:rFonts w:ascii="Goudy Old Style" w:hAnsi="Goudy Old Style" w:cs="Didot"/>
          <w:lang w:val="en-GB"/>
        </w:rPr>
        <w:t xml:space="preserve"> </w:t>
      </w:r>
      <w:r w:rsidR="006C3110" w:rsidRPr="00D24342">
        <w:rPr>
          <w:rFonts w:ascii="Goudy Old Style" w:hAnsi="Goudy Old Style" w:cs="Didot"/>
          <w:lang w:val="en-GB"/>
        </w:rPr>
        <w:t xml:space="preserve">reject </w:t>
      </w:r>
      <w:r w:rsidR="005438D7" w:rsidRPr="00D24342">
        <w:rPr>
          <w:rFonts w:ascii="Goudy Old Style" w:hAnsi="Goudy Old Style" w:cs="Didot"/>
          <w:lang w:val="en-GB"/>
        </w:rPr>
        <w:t xml:space="preserve">the </w:t>
      </w:r>
      <w:r w:rsidR="006C3110" w:rsidRPr="00D24342">
        <w:rPr>
          <w:rFonts w:ascii="Goudy Old Style" w:hAnsi="Goudy Old Style" w:cs="Didot"/>
          <w:lang w:val="en-GB"/>
        </w:rPr>
        <w:t xml:space="preserve">passport </w:t>
      </w:r>
      <w:r w:rsidR="006C3110" w:rsidRPr="00D24342">
        <w:rPr>
          <w:rFonts w:ascii="Goudy Old Style" w:hAnsi="Goudy Old Style" w:cs="Didot"/>
          <w:lang w:val="en-GB"/>
        </w:rPr>
        <w:lastRenderedPageBreak/>
        <w:t xml:space="preserve">application photos of Asian </w:t>
      </w:r>
      <w:r w:rsidR="003F5516" w:rsidRPr="00D24342">
        <w:rPr>
          <w:rFonts w:ascii="Goudy Old Style" w:hAnsi="Goudy Old Style" w:cs="Didot"/>
          <w:lang w:val="en-GB"/>
        </w:rPr>
        <w:t>persons</w:t>
      </w:r>
      <w:r w:rsidR="00FE69BB" w:rsidRPr="00D24342">
        <w:rPr>
          <w:rFonts w:ascii="Goudy Old Style" w:hAnsi="Goudy Old Style" w:cs="Didot"/>
          <w:lang w:val="en-GB"/>
        </w:rPr>
        <w:t>,</w:t>
      </w:r>
      <w:r w:rsidR="00727D2D" w:rsidRPr="00D24342">
        <w:rPr>
          <w:rFonts w:ascii="Goudy Old Style" w:hAnsi="Goudy Old Style" w:cs="Didot"/>
          <w:lang w:val="en-GB"/>
        </w:rPr>
        <w:t xml:space="preserve"> whose eyes</w:t>
      </w:r>
      <w:r w:rsidR="00FE69BB" w:rsidRPr="00D24342">
        <w:rPr>
          <w:rFonts w:ascii="Goudy Old Style" w:hAnsi="Goudy Old Style" w:cs="Didot"/>
          <w:lang w:val="en-GB"/>
        </w:rPr>
        <w:t xml:space="preserve"> </w:t>
      </w:r>
      <w:r w:rsidR="00727D2D" w:rsidRPr="00D24342">
        <w:rPr>
          <w:rFonts w:ascii="Goudy Old Style" w:hAnsi="Goudy Old Style" w:cs="Didot"/>
          <w:lang w:val="en-GB"/>
        </w:rPr>
        <w:t xml:space="preserve">appear </w:t>
      </w:r>
      <w:r w:rsidR="003D3289" w:rsidRPr="00D24342">
        <w:rPr>
          <w:rFonts w:ascii="Goudy Old Style" w:hAnsi="Goudy Old Style" w:cs="Didot"/>
          <w:lang w:val="en-GB"/>
        </w:rPr>
        <w:t>closed</w:t>
      </w:r>
      <w:r w:rsidR="000D2C54" w:rsidRPr="00D24342">
        <w:rPr>
          <w:rFonts w:ascii="Goudy Old Style" w:hAnsi="Goudy Old Style" w:cs="Didot"/>
          <w:lang w:val="en-GB"/>
        </w:rPr>
        <w:t xml:space="preserve"> </w:t>
      </w:r>
      <w:r w:rsidR="008053E3" w:rsidRPr="00D24342">
        <w:rPr>
          <w:rFonts w:ascii="Goudy Old Style" w:hAnsi="Goudy Old Style" w:cs="Didot"/>
          <w:lang w:val="en-GB"/>
        </w:rPr>
        <w:t>(Griffiths 2016</w:t>
      </w:r>
      <w:r w:rsidR="00C6317D" w:rsidRPr="00D24342">
        <w:rPr>
          <w:rFonts w:ascii="Goudy Old Style" w:hAnsi="Goudy Old Style" w:cs="Didot"/>
          <w:lang w:val="en-GB"/>
        </w:rPr>
        <w:t>)</w:t>
      </w:r>
      <w:r w:rsidR="000D2C54" w:rsidRPr="00D24342">
        <w:rPr>
          <w:rFonts w:ascii="Goudy Old Style" w:hAnsi="Goudy Old Style" w:cs="Didot"/>
          <w:lang w:val="en-GB"/>
        </w:rPr>
        <w:t>. S</w:t>
      </w:r>
      <w:r w:rsidR="00C6317D" w:rsidRPr="00D24342">
        <w:rPr>
          <w:rFonts w:ascii="Goudy Old Style" w:hAnsi="Goudy Old Style" w:cs="Didot"/>
          <w:lang w:val="en-GB"/>
        </w:rPr>
        <w:t>peech recognition systems</w:t>
      </w:r>
      <w:r w:rsidR="000B7F11" w:rsidRPr="00D24342">
        <w:rPr>
          <w:rFonts w:ascii="Goudy Old Style" w:hAnsi="Goudy Old Style" w:cs="Didot"/>
          <w:lang w:val="en-GB"/>
        </w:rPr>
        <w:t>, too,</w:t>
      </w:r>
      <w:r w:rsidR="00C6317D" w:rsidRPr="00D24342">
        <w:rPr>
          <w:rFonts w:ascii="Goudy Old Style" w:hAnsi="Goudy Old Style" w:cs="Didot"/>
          <w:lang w:val="en-GB"/>
        </w:rPr>
        <w:t xml:space="preserve"> are </w:t>
      </w:r>
      <w:r w:rsidR="00B46538" w:rsidRPr="00D24342">
        <w:rPr>
          <w:rFonts w:ascii="Goudy Old Style" w:hAnsi="Goudy Old Style" w:cs="Didot"/>
          <w:lang w:val="en-GB"/>
        </w:rPr>
        <w:t xml:space="preserve">notorious for being </w:t>
      </w:r>
      <w:r w:rsidR="00C6317D" w:rsidRPr="00D24342">
        <w:rPr>
          <w:rFonts w:ascii="Goudy Old Style" w:hAnsi="Goudy Old Style" w:cs="Didot"/>
          <w:lang w:val="en-GB"/>
        </w:rPr>
        <w:t>less accurate</w:t>
      </w:r>
      <w:r w:rsidR="009D0082" w:rsidRPr="00D24342">
        <w:rPr>
          <w:rFonts w:ascii="Goudy Old Style" w:hAnsi="Goudy Old Style" w:cs="Didot"/>
          <w:lang w:val="en-GB"/>
        </w:rPr>
        <w:t xml:space="preserve"> </w:t>
      </w:r>
      <w:r w:rsidR="00C54184" w:rsidRPr="00D24342">
        <w:rPr>
          <w:rFonts w:ascii="Goudy Old Style" w:hAnsi="Goudy Old Style" w:cs="Didot"/>
          <w:lang w:val="en-GB"/>
        </w:rPr>
        <w:t xml:space="preserve">when </w:t>
      </w:r>
      <w:r w:rsidR="000B7F11" w:rsidRPr="00D24342">
        <w:rPr>
          <w:rFonts w:ascii="Goudy Old Style" w:hAnsi="Goudy Old Style" w:cs="Didot"/>
          <w:lang w:val="en-GB"/>
        </w:rPr>
        <w:t>decoding</w:t>
      </w:r>
      <w:r w:rsidR="00C6317D" w:rsidRPr="00D24342">
        <w:rPr>
          <w:rFonts w:ascii="Goudy Old Style" w:hAnsi="Goudy Old Style" w:cs="Didot"/>
          <w:lang w:val="en-GB"/>
        </w:rPr>
        <w:t xml:space="preserve"> female voices than male ones (Tatma</w:t>
      </w:r>
      <w:r w:rsidR="008053E3" w:rsidRPr="00D24342">
        <w:rPr>
          <w:rFonts w:ascii="Goudy Old Style" w:hAnsi="Goudy Old Style" w:cs="Didot"/>
          <w:lang w:val="en-GB"/>
        </w:rPr>
        <w:t>n 2016</w:t>
      </w:r>
      <w:r w:rsidR="00C6317D" w:rsidRPr="00D24342">
        <w:rPr>
          <w:rFonts w:ascii="Goudy Old Style" w:hAnsi="Goudy Old Style" w:cs="Didot"/>
          <w:lang w:val="en-GB"/>
        </w:rPr>
        <w:t xml:space="preserve">). </w:t>
      </w:r>
      <w:r w:rsidR="0086385A" w:rsidRPr="00D24342">
        <w:rPr>
          <w:rFonts w:ascii="Goudy Old Style" w:hAnsi="Goudy Old Style" w:cs="Didot"/>
          <w:lang w:val="en-GB"/>
        </w:rPr>
        <w:t>Both</w:t>
      </w:r>
      <w:r w:rsidR="00BC1DAC" w:rsidRPr="00D24342">
        <w:rPr>
          <w:rFonts w:ascii="Goudy Old Style" w:hAnsi="Goudy Old Style" w:cs="Didot"/>
          <w:lang w:val="en-GB"/>
        </w:rPr>
        <w:t xml:space="preserve"> </w:t>
      </w:r>
      <w:r w:rsidR="009D0082" w:rsidRPr="00D24342">
        <w:rPr>
          <w:rFonts w:ascii="Goudy Old Style" w:hAnsi="Goudy Old Style" w:cs="Didot"/>
          <w:lang w:val="en-GB"/>
        </w:rPr>
        <w:t>situations</w:t>
      </w:r>
      <w:r w:rsidR="00BC1DAC" w:rsidRPr="00D24342">
        <w:rPr>
          <w:rFonts w:ascii="Goudy Old Style" w:hAnsi="Goudy Old Style" w:cs="Didot"/>
          <w:lang w:val="en-GB"/>
        </w:rPr>
        <w:t xml:space="preserve"> ari</w:t>
      </w:r>
      <w:r w:rsidR="00B46538" w:rsidRPr="00D24342">
        <w:rPr>
          <w:rFonts w:ascii="Goudy Old Style" w:hAnsi="Goudy Old Style" w:cs="Didot"/>
          <w:lang w:val="en-GB"/>
        </w:rPr>
        <w:t>se from a</w:t>
      </w:r>
      <w:r w:rsidR="00450E64" w:rsidRPr="00D24342">
        <w:rPr>
          <w:rFonts w:ascii="Goudy Old Style" w:hAnsi="Goudy Old Style" w:cs="Didot"/>
          <w:lang w:val="en-GB"/>
        </w:rPr>
        <w:t xml:space="preserve"> </w:t>
      </w:r>
      <w:r w:rsidR="00B46538" w:rsidRPr="00D24342">
        <w:rPr>
          <w:rFonts w:ascii="Goudy Old Style" w:hAnsi="Goudy Old Style" w:cs="Didot"/>
          <w:lang w:val="en-GB"/>
        </w:rPr>
        <w:t xml:space="preserve">failure to include members of diverse </w:t>
      </w:r>
      <w:r w:rsidR="008B0F65" w:rsidRPr="00D24342">
        <w:rPr>
          <w:rFonts w:ascii="Goudy Old Style" w:hAnsi="Goudy Old Style" w:cs="Didot"/>
          <w:lang w:val="en-GB"/>
        </w:rPr>
        <w:t>social groups in training data</w:t>
      </w:r>
      <w:r w:rsidR="00B46538" w:rsidRPr="00D24342">
        <w:rPr>
          <w:rFonts w:ascii="Goudy Old Style" w:hAnsi="Goudy Old Style" w:cs="Didot"/>
          <w:lang w:val="en-GB"/>
        </w:rPr>
        <w:t xml:space="preserve">. </w:t>
      </w:r>
      <w:r w:rsidR="008B0F65" w:rsidRPr="00D24342">
        <w:rPr>
          <w:rFonts w:ascii="Goudy Old Style" w:hAnsi="Goudy Old Style" w:cs="Didot"/>
          <w:lang w:val="en-GB"/>
        </w:rPr>
        <w:t xml:space="preserve">The </w:t>
      </w:r>
      <w:r w:rsidR="003547C0" w:rsidRPr="00D24342">
        <w:rPr>
          <w:rFonts w:ascii="Goudy Old Style" w:hAnsi="Goudy Old Style" w:cs="Didot"/>
          <w:lang w:val="en-GB"/>
        </w:rPr>
        <w:t xml:space="preserve">obvious </w:t>
      </w:r>
      <w:r w:rsidR="008B0F65" w:rsidRPr="00D24342">
        <w:rPr>
          <w:rFonts w:ascii="Goudy Old Style" w:hAnsi="Goudy Old Style" w:cs="Didot"/>
          <w:lang w:val="en-GB"/>
        </w:rPr>
        <w:t>solution</w:t>
      </w:r>
      <w:r w:rsidR="00E759DE" w:rsidRPr="00D24342">
        <w:rPr>
          <w:rFonts w:ascii="Goudy Old Style" w:hAnsi="Goudy Old Style" w:cs="Didot"/>
          <w:lang w:val="en-GB"/>
        </w:rPr>
        <w:t xml:space="preserve"> </w:t>
      </w:r>
      <w:r w:rsidR="003F5516" w:rsidRPr="00D24342">
        <w:rPr>
          <w:rFonts w:ascii="Goudy Old Style" w:hAnsi="Goudy Old Style" w:cs="Didot"/>
          <w:lang w:val="en-GB"/>
        </w:rPr>
        <w:t>is</w:t>
      </w:r>
      <w:r w:rsidR="008B0F65" w:rsidRPr="00D24342">
        <w:rPr>
          <w:rFonts w:ascii="Goudy Old Style" w:hAnsi="Goudy Old Style" w:cs="Didot"/>
          <w:lang w:val="en-GB"/>
        </w:rPr>
        <w:t xml:space="preserve"> to diversify the training </w:t>
      </w:r>
      <w:r w:rsidR="00322577" w:rsidRPr="00D24342">
        <w:rPr>
          <w:rFonts w:ascii="Goudy Old Style" w:hAnsi="Goudy Old Style" w:cs="Didot"/>
          <w:lang w:val="en-GB"/>
        </w:rPr>
        <w:t>sets</w:t>
      </w:r>
      <w:r w:rsidR="00A2062E" w:rsidRPr="00D24342">
        <w:rPr>
          <w:rFonts w:ascii="Goudy Old Style" w:hAnsi="Goudy Old Style" w:cs="Didot"/>
          <w:lang w:val="en-GB"/>
        </w:rPr>
        <w:t xml:space="preserve"> (</w:t>
      </w:r>
      <w:r w:rsidR="00154D2E" w:rsidRPr="00D24342">
        <w:rPr>
          <w:rFonts w:ascii="Goudy Old Style" w:hAnsi="Goudy Old Style" w:cs="Didot"/>
          <w:lang w:val="en-GB"/>
        </w:rPr>
        <w:t xml:space="preserve">Klingele 2015; </w:t>
      </w:r>
      <w:r w:rsidR="00A2062E" w:rsidRPr="00D24342">
        <w:rPr>
          <w:rFonts w:ascii="Goudy Old Style" w:hAnsi="Goudy Old Style" w:cs="Didot"/>
          <w:lang w:val="en-GB"/>
        </w:rPr>
        <w:t>Crawford &amp; Calo 2016)</w:t>
      </w:r>
      <w:r w:rsidR="008B0F65" w:rsidRPr="00D24342">
        <w:rPr>
          <w:rFonts w:ascii="Goudy Old Style" w:hAnsi="Goudy Old Style" w:cs="Didot"/>
          <w:lang w:val="en-GB"/>
        </w:rPr>
        <w:t xml:space="preserve">. </w:t>
      </w:r>
      <w:r w:rsidR="00413339" w:rsidRPr="00D24342">
        <w:rPr>
          <w:rFonts w:ascii="Goudy Old Style" w:hAnsi="Goudy Old Style" w:cs="Didot"/>
          <w:lang w:val="en-GB"/>
        </w:rPr>
        <w:t xml:space="preserve">While </w:t>
      </w:r>
      <w:r w:rsidR="008B0F65" w:rsidRPr="00D24342">
        <w:rPr>
          <w:rFonts w:ascii="Goudy Old Style" w:hAnsi="Goudy Old Style" w:cs="Didot"/>
          <w:lang w:val="en-GB"/>
        </w:rPr>
        <w:t xml:space="preserve">there </w:t>
      </w:r>
      <w:r w:rsidR="00391D02" w:rsidRPr="00D24342">
        <w:rPr>
          <w:rFonts w:ascii="Goudy Old Style" w:hAnsi="Goudy Old Style" w:cs="Didot"/>
          <w:lang w:val="en-GB"/>
        </w:rPr>
        <w:t xml:space="preserve">are </w:t>
      </w:r>
      <w:r w:rsidR="008B0F65" w:rsidRPr="00D24342">
        <w:rPr>
          <w:rFonts w:ascii="Goudy Old Style" w:hAnsi="Goudy Old Style" w:cs="Didot"/>
          <w:lang w:val="en-GB"/>
        </w:rPr>
        <w:t xml:space="preserve">political and legal barriers in the way of this, as Levendowski (2017) documents in her </w:t>
      </w:r>
      <w:r w:rsidR="00A2062E" w:rsidRPr="00D24342">
        <w:rPr>
          <w:rFonts w:ascii="Goudy Old Style" w:hAnsi="Goudy Old Style" w:cs="Didot"/>
          <w:lang w:val="en-GB"/>
        </w:rPr>
        <w:t xml:space="preserve">careful </w:t>
      </w:r>
      <w:r w:rsidR="008B0F65" w:rsidRPr="00D24342">
        <w:rPr>
          <w:rFonts w:ascii="Goudy Old Style" w:hAnsi="Goudy Old Style" w:cs="Didot"/>
          <w:lang w:val="en-GB"/>
        </w:rPr>
        <w:t>analysis</w:t>
      </w:r>
      <w:r w:rsidR="00413339" w:rsidRPr="00D24342">
        <w:rPr>
          <w:rFonts w:ascii="Goudy Old Style" w:hAnsi="Goudy Old Style" w:cs="Didot"/>
          <w:lang w:val="en-GB"/>
        </w:rPr>
        <w:t xml:space="preserve"> of intellectual property laws, </w:t>
      </w:r>
      <w:r w:rsidR="00BE58BE" w:rsidRPr="00D24342">
        <w:rPr>
          <w:rFonts w:ascii="Goudy Old Style" w:hAnsi="Goudy Old Style" w:cs="Didot"/>
          <w:lang w:val="en-GB"/>
        </w:rPr>
        <w:t>it</w:t>
      </w:r>
      <w:r w:rsidR="008B0F65" w:rsidRPr="00D24342">
        <w:rPr>
          <w:rFonts w:ascii="Goudy Old Style" w:hAnsi="Goudy Old Style" w:cs="Didot"/>
          <w:lang w:val="en-GB"/>
        </w:rPr>
        <w:t xml:space="preserve"> isn’t nearly </w:t>
      </w:r>
      <w:r w:rsidR="005E28BE" w:rsidRPr="00D24342">
        <w:rPr>
          <w:rFonts w:ascii="Goudy Old Style" w:hAnsi="Goudy Old Style" w:cs="Didot"/>
          <w:lang w:val="en-GB"/>
        </w:rPr>
        <w:t xml:space="preserve">as </w:t>
      </w:r>
      <w:r w:rsidR="008B0F65" w:rsidRPr="00D24342">
        <w:rPr>
          <w:rFonts w:ascii="Goudy Old Style" w:hAnsi="Goudy Old Style" w:cs="Didot"/>
          <w:lang w:val="en-GB"/>
        </w:rPr>
        <w:t xml:space="preserve">intractable a problem as the one posed by intrinsic </w:t>
      </w:r>
      <w:r w:rsidR="001B29B1" w:rsidRPr="00D24342">
        <w:rPr>
          <w:rFonts w:ascii="Goudy Old Style" w:hAnsi="Goudy Old Style" w:cs="Didot"/>
          <w:lang w:val="en-GB"/>
        </w:rPr>
        <w:t xml:space="preserve">human </w:t>
      </w:r>
      <w:r w:rsidR="008B0F65" w:rsidRPr="00D24342">
        <w:rPr>
          <w:rFonts w:ascii="Goudy Old Style" w:hAnsi="Goudy Old Style" w:cs="Didot"/>
          <w:lang w:val="en-GB"/>
        </w:rPr>
        <w:t>bias</w:t>
      </w:r>
      <w:r w:rsidR="005F60E2" w:rsidRPr="00D24342">
        <w:rPr>
          <w:rFonts w:ascii="Goudy Old Style" w:hAnsi="Goudy Old Style" w:cs="Didot"/>
          <w:lang w:val="en-GB"/>
        </w:rPr>
        <w:t xml:space="preserve"> (Bezrukova et al. 2016; Plous 2003</w:t>
      </w:r>
      <w:r w:rsidR="008314E4" w:rsidRPr="00D24342">
        <w:rPr>
          <w:rFonts w:ascii="Goudy Old Style" w:hAnsi="Goudy Old Style" w:cs="Didot"/>
          <w:lang w:val="en-GB"/>
        </w:rPr>
        <w:t>a</w:t>
      </w:r>
      <w:r w:rsidR="005F60E2" w:rsidRPr="00D24342">
        <w:rPr>
          <w:rFonts w:ascii="Goudy Old Style" w:hAnsi="Goudy Old Style" w:cs="Didot"/>
          <w:lang w:val="en-GB"/>
        </w:rPr>
        <w:t>; Allport 1954)</w:t>
      </w:r>
      <w:r w:rsidR="005E28BE" w:rsidRPr="00D24342">
        <w:rPr>
          <w:rFonts w:ascii="Goudy Old Style" w:hAnsi="Goudy Old Style" w:cs="Didot"/>
          <w:lang w:val="en-GB"/>
        </w:rPr>
        <w:t>.</w:t>
      </w:r>
    </w:p>
    <w:p w14:paraId="0327B6AE" w14:textId="77777777" w:rsidR="002A743E" w:rsidRPr="00D24342" w:rsidRDefault="002A743E" w:rsidP="00B172F9">
      <w:pPr>
        <w:spacing w:line="480" w:lineRule="auto"/>
        <w:ind w:firstLine="720"/>
        <w:rPr>
          <w:rFonts w:ascii="Goudy Old Style" w:hAnsi="Goudy Old Style" w:cs="Didot"/>
          <w:lang w:val="en-GB"/>
        </w:rPr>
      </w:pPr>
    </w:p>
    <w:p w14:paraId="4E6441C2" w14:textId="77777777" w:rsidR="002F23BA" w:rsidRDefault="00C54184" w:rsidP="00535A2B">
      <w:pPr>
        <w:spacing w:line="480" w:lineRule="auto"/>
        <w:ind w:firstLine="720"/>
        <w:rPr>
          <w:rFonts w:ascii="Goudy Old Style" w:hAnsi="Goudy Old Style" w:cs="Didot"/>
          <w:lang w:val="en-GB"/>
        </w:rPr>
      </w:pPr>
      <w:r w:rsidRPr="00D24342">
        <w:rPr>
          <w:rFonts w:ascii="Goudy Old Style" w:hAnsi="Goudy Old Style" w:cs="Didot"/>
          <w:lang w:val="en-GB"/>
        </w:rPr>
        <w:t>Of course n</w:t>
      </w:r>
      <w:r w:rsidR="00EF6BC3" w:rsidRPr="00D24342">
        <w:rPr>
          <w:rFonts w:ascii="Goudy Old Style" w:hAnsi="Goudy Old Style" w:cs="Didot"/>
          <w:lang w:val="en-GB"/>
        </w:rPr>
        <w:t xml:space="preserve">ot </w:t>
      </w:r>
      <w:r w:rsidR="009D0082" w:rsidRPr="00D24342">
        <w:rPr>
          <w:rFonts w:ascii="Goudy Old Style" w:hAnsi="Goudy Old Style" w:cs="Didot"/>
          <w:lang w:val="en-GB"/>
        </w:rPr>
        <w:t>all dirty data suffers from being unrepresentative. For instance, a</w:t>
      </w:r>
      <w:r w:rsidR="000B017A" w:rsidRPr="00D24342">
        <w:rPr>
          <w:rFonts w:ascii="Goudy Old Style" w:hAnsi="Goudy Old Style" w:cs="Didot"/>
          <w:lang w:val="en-GB"/>
        </w:rPr>
        <w:t xml:space="preserve"> machine learning</w:t>
      </w:r>
      <w:r w:rsidR="00A42BA5" w:rsidRPr="00D24342">
        <w:rPr>
          <w:rFonts w:ascii="Goudy Old Style" w:hAnsi="Goudy Old Style" w:cs="Didot"/>
          <w:lang w:val="en-GB"/>
        </w:rPr>
        <w:t xml:space="preserve"> tool tha</w:t>
      </w:r>
      <w:r w:rsidR="009D0082" w:rsidRPr="00D24342">
        <w:rPr>
          <w:rFonts w:ascii="Goudy Old Style" w:hAnsi="Goudy Old Style" w:cs="Didot"/>
          <w:lang w:val="en-GB"/>
        </w:rPr>
        <w:t>t disproportionately classifies African Americans as posing a greater</w:t>
      </w:r>
      <w:r w:rsidR="008B4D56" w:rsidRPr="00D24342">
        <w:rPr>
          <w:rFonts w:ascii="Goudy Old Style" w:hAnsi="Goudy Old Style" w:cs="Didot"/>
          <w:lang w:val="en-GB"/>
        </w:rPr>
        <w:t xml:space="preserve"> risk of</w:t>
      </w:r>
      <w:r w:rsidR="009D0082" w:rsidRPr="00D24342">
        <w:rPr>
          <w:rFonts w:ascii="Goudy Old Style" w:hAnsi="Goudy Old Style" w:cs="Didot"/>
          <w:lang w:val="en-GB"/>
        </w:rPr>
        <w:t xml:space="preserve"> recidivism </w:t>
      </w:r>
      <w:r w:rsidR="00930EEA" w:rsidRPr="00D24342">
        <w:rPr>
          <w:rFonts w:ascii="Goudy Old Style" w:hAnsi="Goudy Old Style" w:cs="Didot"/>
          <w:lang w:val="en-GB"/>
        </w:rPr>
        <w:t>has probably</w:t>
      </w:r>
      <w:r w:rsidR="009D0082" w:rsidRPr="00D24342">
        <w:rPr>
          <w:rFonts w:ascii="Goudy Old Style" w:hAnsi="Goudy Old Style" w:cs="Didot"/>
          <w:lang w:val="en-GB"/>
        </w:rPr>
        <w:t xml:space="preserve"> </w:t>
      </w:r>
      <w:r w:rsidR="00930EEA" w:rsidRPr="00D24342">
        <w:rPr>
          <w:rFonts w:ascii="Goudy Old Style" w:hAnsi="Goudy Old Style" w:cs="Didot"/>
          <w:lang w:val="en-GB"/>
        </w:rPr>
        <w:t>learnt</w:t>
      </w:r>
      <w:r w:rsidR="00A85BDE" w:rsidRPr="00D24342">
        <w:rPr>
          <w:rFonts w:ascii="Goudy Old Style" w:hAnsi="Goudy Old Style" w:cs="Didot"/>
          <w:lang w:val="en-GB"/>
        </w:rPr>
        <w:t xml:space="preserve"> from</w:t>
      </w:r>
      <w:r w:rsidR="000B017A" w:rsidRPr="00D24342">
        <w:rPr>
          <w:rFonts w:ascii="Goudy Old Style" w:hAnsi="Goudy Old Style" w:cs="Didot"/>
          <w:lang w:val="en-GB"/>
        </w:rPr>
        <w:t xml:space="preserve"> </w:t>
      </w:r>
      <w:r w:rsidR="00A85BDE" w:rsidRPr="00D24342">
        <w:rPr>
          <w:rFonts w:ascii="Goudy Old Style" w:hAnsi="Goudy Old Style" w:cs="Didot"/>
          <w:lang w:val="en-GB"/>
        </w:rPr>
        <w:t>a data</w:t>
      </w:r>
      <w:r w:rsidR="000B017A" w:rsidRPr="00D24342">
        <w:rPr>
          <w:rFonts w:ascii="Goudy Old Style" w:hAnsi="Goudy Old Style" w:cs="Didot"/>
          <w:lang w:val="en-GB"/>
        </w:rPr>
        <w:t xml:space="preserve"> set </w:t>
      </w:r>
      <w:r w:rsidR="00C15126" w:rsidRPr="00D24342">
        <w:rPr>
          <w:rFonts w:ascii="Goudy Old Style" w:hAnsi="Goudy Old Style" w:cs="Didot"/>
          <w:lang w:val="en-GB"/>
        </w:rPr>
        <w:t>that reflects</w:t>
      </w:r>
      <w:r w:rsidR="000B017A" w:rsidRPr="00D24342">
        <w:rPr>
          <w:rFonts w:ascii="Goudy Old Style" w:hAnsi="Goudy Old Style" w:cs="Didot"/>
          <w:lang w:val="en-GB"/>
        </w:rPr>
        <w:t xml:space="preserve"> racial prejudices</w:t>
      </w:r>
      <w:r w:rsidR="00897D41" w:rsidRPr="00D24342">
        <w:rPr>
          <w:rFonts w:ascii="Goudy Old Style" w:hAnsi="Goudy Old Style" w:cs="Didot"/>
          <w:lang w:val="en-GB"/>
        </w:rPr>
        <w:t xml:space="preserve"> </w:t>
      </w:r>
      <w:r w:rsidR="00930EEA" w:rsidRPr="00D24342">
        <w:rPr>
          <w:rFonts w:ascii="Goudy Old Style" w:hAnsi="Goudy Old Style" w:cs="Didot"/>
          <w:lang w:val="en-GB"/>
        </w:rPr>
        <w:t>inherent in</w:t>
      </w:r>
      <w:r w:rsidR="00897D41" w:rsidRPr="00D24342">
        <w:rPr>
          <w:rFonts w:ascii="Goudy Old Style" w:hAnsi="Goudy Old Style" w:cs="Didot"/>
          <w:lang w:val="en-GB"/>
        </w:rPr>
        <w:t xml:space="preserve"> </w:t>
      </w:r>
      <w:r w:rsidR="001E7CA1" w:rsidRPr="00D24342">
        <w:rPr>
          <w:rFonts w:ascii="Goudy Old Style" w:hAnsi="Goudy Old Style" w:cs="Didot"/>
          <w:lang w:val="en-GB"/>
        </w:rPr>
        <w:t>previous discriminatory patterns of policing</w:t>
      </w:r>
      <w:r w:rsidR="004B1B21" w:rsidRPr="00D24342">
        <w:rPr>
          <w:rFonts w:ascii="Goudy Old Style" w:hAnsi="Goudy Old Style" w:cs="Didot"/>
          <w:lang w:val="en-GB"/>
        </w:rPr>
        <w:t xml:space="preserve"> (</w:t>
      </w:r>
      <w:r w:rsidR="00961609" w:rsidRPr="00D24342">
        <w:rPr>
          <w:rFonts w:ascii="Goudy Old Style" w:hAnsi="Goudy Old Style" w:cs="Didot"/>
          <w:lang w:val="en-GB"/>
        </w:rPr>
        <w:t>Larson</w:t>
      </w:r>
      <w:r w:rsidR="004B1B21" w:rsidRPr="00D24342">
        <w:rPr>
          <w:rFonts w:ascii="Goudy Old Style" w:hAnsi="Goudy Old Style" w:cs="Didot"/>
          <w:lang w:val="en-GB"/>
        </w:rPr>
        <w:t xml:space="preserve"> et al. 2016; Lum &amp; Isaac 2016</w:t>
      </w:r>
      <w:r w:rsidR="00A2062E" w:rsidRPr="00D24342">
        <w:rPr>
          <w:rFonts w:ascii="Goudy Old Style" w:hAnsi="Goudy Old Style" w:cs="Didot"/>
          <w:lang w:val="en-GB"/>
        </w:rPr>
        <w:t>; Crawford &amp; Calo 2016</w:t>
      </w:r>
      <w:r w:rsidR="004B1B21" w:rsidRPr="00D24342">
        <w:rPr>
          <w:rFonts w:ascii="Goudy Old Style" w:hAnsi="Goudy Old Style" w:cs="Didot"/>
          <w:lang w:val="en-GB"/>
        </w:rPr>
        <w:t>)</w:t>
      </w:r>
      <w:r w:rsidR="00930EEA" w:rsidRPr="00D24342">
        <w:rPr>
          <w:rFonts w:ascii="Goudy Old Style" w:hAnsi="Goudy Old Style" w:cs="Didot"/>
          <w:lang w:val="en-GB"/>
        </w:rPr>
        <w:t>.</w:t>
      </w:r>
      <w:r w:rsidR="00B6784E" w:rsidRPr="00D24342">
        <w:rPr>
          <w:rFonts w:ascii="Goudy Old Style" w:hAnsi="Goudy Old Style" w:cs="Didot"/>
          <w:lang w:val="en-GB"/>
        </w:rPr>
        <w:t xml:space="preserve"> </w:t>
      </w:r>
      <w:r w:rsidR="00A2062E" w:rsidRPr="00D24342">
        <w:rPr>
          <w:rFonts w:ascii="Goudy Old Style" w:hAnsi="Goudy Old Style" w:cs="Didot"/>
          <w:lang w:val="en-GB"/>
        </w:rPr>
        <w:t>Again</w:t>
      </w:r>
      <w:r w:rsidR="00C15126" w:rsidRPr="00D24342">
        <w:rPr>
          <w:rFonts w:ascii="Goudy Old Style" w:hAnsi="Goudy Old Style" w:cs="Didot"/>
          <w:lang w:val="en-GB"/>
        </w:rPr>
        <w:t xml:space="preserve"> th</w:t>
      </w:r>
      <w:r w:rsidR="00B6784E" w:rsidRPr="00D24342">
        <w:rPr>
          <w:rFonts w:ascii="Goudy Old Style" w:hAnsi="Goudy Old Style" w:cs="Didot"/>
          <w:lang w:val="en-GB"/>
        </w:rPr>
        <w:t>is</w:t>
      </w:r>
      <w:r w:rsidR="009528EE" w:rsidRPr="00D24342">
        <w:rPr>
          <w:rFonts w:ascii="Goudy Old Style" w:hAnsi="Goudy Old Style" w:cs="Didot"/>
          <w:lang w:val="en-GB"/>
        </w:rPr>
        <w:t xml:space="preserve"> would</w:t>
      </w:r>
      <w:r w:rsidR="00B6784E" w:rsidRPr="00D24342">
        <w:rPr>
          <w:rFonts w:ascii="Goudy Old Style" w:hAnsi="Goudy Old Style" w:cs="Didot"/>
          <w:lang w:val="en-GB"/>
        </w:rPr>
        <w:t xml:space="preserve"> not </w:t>
      </w:r>
      <w:r w:rsidR="009528EE" w:rsidRPr="00D24342">
        <w:rPr>
          <w:rFonts w:ascii="Goudy Old Style" w:hAnsi="Goudy Old Style" w:cs="Didot"/>
          <w:lang w:val="en-GB"/>
        </w:rPr>
        <w:t xml:space="preserve">count as </w:t>
      </w:r>
      <w:r w:rsidR="00C15126" w:rsidRPr="00D24342">
        <w:rPr>
          <w:rFonts w:ascii="Goudy Old Style" w:hAnsi="Goudy Old Style" w:cs="Didot"/>
          <w:lang w:val="en-GB"/>
        </w:rPr>
        <w:t>intrinsic bias,</w:t>
      </w:r>
      <w:r w:rsidR="00FF7949" w:rsidRPr="00D24342">
        <w:rPr>
          <w:rFonts w:ascii="Goudy Old Style" w:hAnsi="Goudy Old Style" w:cs="Didot"/>
          <w:lang w:val="en-GB"/>
        </w:rPr>
        <w:t xml:space="preserve"> on our definition, because </w:t>
      </w:r>
      <w:r w:rsidR="00B6784E" w:rsidRPr="00D24342">
        <w:rPr>
          <w:rFonts w:ascii="Goudy Old Style" w:hAnsi="Goudy Old Style" w:cs="Didot"/>
          <w:lang w:val="en-GB"/>
        </w:rPr>
        <w:t>the data do not affect the system’s internal structure and rules of operation</w:t>
      </w:r>
      <w:r w:rsidR="009528EE" w:rsidRPr="00D24342">
        <w:rPr>
          <w:rFonts w:ascii="Goudy Old Style" w:hAnsi="Goudy Old Style" w:cs="Didot"/>
          <w:lang w:val="en-GB"/>
        </w:rPr>
        <w:t xml:space="preserve">. But nor can </w:t>
      </w:r>
      <w:r w:rsidR="00027236" w:rsidRPr="00D24342">
        <w:rPr>
          <w:rFonts w:ascii="Goudy Old Style" w:hAnsi="Goudy Old Style" w:cs="Didot"/>
          <w:lang w:val="en-GB"/>
        </w:rPr>
        <w:t>such</w:t>
      </w:r>
      <w:r w:rsidR="00A2062E" w:rsidRPr="00D24342">
        <w:rPr>
          <w:rFonts w:ascii="Goudy Old Style" w:hAnsi="Goudy Old Style" w:cs="Didot"/>
          <w:lang w:val="en-GB"/>
        </w:rPr>
        <w:t xml:space="preserve"> bias </w:t>
      </w:r>
      <w:r w:rsidR="009528EE" w:rsidRPr="00D24342">
        <w:rPr>
          <w:rFonts w:ascii="Goudy Old Style" w:hAnsi="Goudy Old Style" w:cs="Didot"/>
          <w:lang w:val="en-GB"/>
        </w:rPr>
        <w:t>be</w:t>
      </w:r>
      <w:r w:rsidR="00027236" w:rsidRPr="00D24342">
        <w:rPr>
          <w:rFonts w:ascii="Goudy Old Style" w:hAnsi="Goudy Old Style" w:cs="Didot"/>
          <w:lang w:val="en-GB"/>
        </w:rPr>
        <w:t xml:space="preserve"> said to originate from</w:t>
      </w:r>
      <w:r w:rsidR="009528EE" w:rsidRPr="00D24342">
        <w:rPr>
          <w:rFonts w:ascii="Goudy Old Style" w:hAnsi="Goudy Old Style" w:cs="Didot"/>
          <w:lang w:val="en-GB"/>
        </w:rPr>
        <w:t xml:space="preserve"> </w:t>
      </w:r>
      <w:r w:rsidR="00C07F8E" w:rsidRPr="00D24342">
        <w:rPr>
          <w:rFonts w:ascii="Goudy Old Style" w:hAnsi="Goudy Old Style" w:cs="Didot"/>
          <w:lang w:val="en-GB"/>
        </w:rPr>
        <w:t>“</w:t>
      </w:r>
      <w:r w:rsidR="009528EE" w:rsidRPr="00D24342">
        <w:rPr>
          <w:rFonts w:ascii="Goudy Old Style" w:hAnsi="Goudy Old Style" w:cs="Didot"/>
          <w:lang w:val="en-GB"/>
        </w:rPr>
        <w:t>unrepre</w:t>
      </w:r>
      <w:r w:rsidR="00F241DA" w:rsidRPr="00D24342">
        <w:rPr>
          <w:rFonts w:ascii="Goudy Old Style" w:hAnsi="Goudy Old Style" w:cs="Didot"/>
          <w:lang w:val="en-GB"/>
        </w:rPr>
        <w:t>s</w:t>
      </w:r>
      <w:r w:rsidR="009528EE" w:rsidRPr="00D24342">
        <w:rPr>
          <w:rFonts w:ascii="Goudy Old Style" w:hAnsi="Goudy Old Style" w:cs="Didot"/>
          <w:lang w:val="en-GB"/>
        </w:rPr>
        <w:t>entative</w:t>
      </w:r>
      <w:r w:rsidR="00C07F8E" w:rsidRPr="00D24342">
        <w:rPr>
          <w:rFonts w:ascii="Goudy Old Style" w:hAnsi="Goudy Old Style" w:cs="Didot"/>
          <w:lang w:val="en-GB"/>
        </w:rPr>
        <w:t>”</w:t>
      </w:r>
      <w:r w:rsidR="009528EE" w:rsidRPr="00D24342">
        <w:rPr>
          <w:rFonts w:ascii="Goudy Old Style" w:hAnsi="Goudy Old Style" w:cs="Didot"/>
          <w:lang w:val="en-GB"/>
        </w:rPr>
        <w:t xml:space="preserve"> data</w:t>
      </w:r>
      <w:r w:rsidR="00696B74" w:rsidRPr="00D24342">
        <w:rPr>
          <w:rFonts w:ascii="Goudy Old Style" w:hAnsi="Goudy Old Style" w:cs="Didot"/>
          <w:lang w:val="en-GB"/>
        </w:rPr>
        <w:t xml:space="preserve">, which can </w:t>
      </w:r>
      <w:r w:rsidR="006809F5" w:rsidRPr="00D24342">
        <w:rPr>
          <w:rFonts w:ascii="Goudy Old Style" w:hAnsi="Goudy Old Style" w:cs="Didot"/>
          <w:lang w:val="en-GB"/>
        </w:rPr>
        <w:t xml:space="preserve">in theory </w:t>
      </w:r>
      <w:r w:rsidR="00696B74" w:rsidRPr="00D24342">
        <w:rPr>
          <w:rFonts w:ascii="Goudy Old Style" w:hAnsi="Goudy Old Style" w:cs="Didot"/>
          <w:lang w:val="en-GB"/>
        </w:rPr>
        <w:t xml:space="preserve">be corrected by including more diverse ethnic groups in the </w:t>
      </w:r>
      <w:r w:rsidR="00D81BF9" w:rsidRPr="00D24342">
        <w:rPr>
          <w:rFonts w:ascii="Goudy Old Style" w:hAnsi="Goudy Old Style" w:cs="Didot"/>
          <w:lang w:val="en-GB"/>
        </w:rPr>
        <w:t>training set</w:t>
      </w:r>
      <w:r w:rsidR="00BC57D1" w:rsidRPr="00D24342">
        <w:rPr>
          <w:rFonts w:ascii="Goudy Old Style" w:hAnsi="Goudy Old Style" w:cs="Didot"/>
          <w:lang w:val="en-GB"/>
        </w:rPr>
        <w:t>.</w:t>
      </w:r>
      <w:r w:rsidR="006B3D9A" w:rsidRPr="00D24342">
        <w:rPr>
          <w:rFonts w:ascii="Goudy Old Style" w:hAnsi="Goudy Old Style" w:cs="Didot"/>
          <w:lang w:val="en-GB"/>
        </w:rPr>
        <w:t xml:space="preserve"> </w:t>
      </w:r>
    </w:p>
    <w:p w14:paraId="40D0A874" w14:textId="77777777" w:rsidR="002F23BA" w:rsidRDefault="002F23BA" w:rsidP="00535A2B">
      <w:pPr>
        <w:spacing w:line="480" w:lineRule="auto"/>
        <w:ind w:firstLine="720"/>
        <w:rPr>
          <w:rFonts w:ascii="Goudy Old Style" w:hAnsi="Goudy Old Style" w:cs="Didot"/>
          <w:lang w:val="en-GB"/>
        </w:rPr>
      </w:pPr>
    </w:p>
    <w:p w14:paraId="567E5656" w14:textId="773B80FF" w:rsidR="00535A2B" w:rsidRPr="00D24342" w:rsidRDefault="005D343D" w:rsidP="00535A2B">
      <w:pPr>
        <w:spacing w:line="480" w:lineRule="auto"/>
        <w:ind w:firstLine="720"/>
        <w:rPr>
          <w:rFonts w:ascii="Goudy Old Style" w:hAnsi="Goudy Old Style" w:cs="Didot"/>
          <w:lang w:val="en-GB"/>
        </w:rPr>
      </w:pPr>
      <w:r w:rsidRPr="00D24342">
        <w:rPr>
          <w:rFonts w:ascii="Goudy Old Style" w:hAnsi="Goudy Old Style" w:cs="Didot"/>
          <w:lang w:val="en-GB"/>
        </w:rPr>
        <w:t xml:space="preserve">There is </w:t>
      </w:r>
      <w:r w:rsidR="00535A2B" w:rsidRPr="00D24342">
        <w:rPr>
          <w:rFonts w:ascii="Goudy Old Style" w:hAnsi="Goudy Old Style" w:cs="Didot"/>
          <w:lang w:val="en-GB"/>
        </w:rPr>
        <w:t>another side to the</w:t>
      </w:r>
      <w:r w:rsidRPr="00D24342">
        <w:rPr>
          <w:rFonts w:ascii="Goudy Old Style" w:hAnsi="Goudy Old Style" w:cs="Didot"/>
          <w:lang w:val="en-GB"/>
        </w:rPr>
        <w:t xml:space="preserve"> story too. It seems </w:t>
      </w:r>
      <w:r w:rsidR="0000481C" w:rsidRPr="00D24342">
        <w:rPr>
          <w:rFonts w:ascii="Goudy Old Style" w:hAnsi="Goudy Old Style" w:cs="Didot"/>
          <w:lang w:val="en-GB"/>
        </w:rPr>
        <w:t xml:space="preserve">that </w:t>
      </w:r>
      <w:r w:rsidR="00907FFC" w:rsidRPr="00D24342">
        <w:rPr>
          <w:rFonts w:ascii="Goudy Old Style" w:hAnsi="Goudy Old Style" w:cs="Didot"/>
          <w:lang w:val="en-GB"/>
        </w:rPr>
        <w:t>fair</w:t>
      </w:r>
      <w:r w:rsidR="0000481C" w:rsidRPr="00D24342">
        <w:rPr>
          <w:rFonts w:ascii="Goudy Old Style" w:hAnsi="Goudy Old Style" w:cs="Didot"/>
          <w:lang w:val="en-GB"/>
        </w:rPr>
        <w:t>er</w:t>
      </w:r>
      <w:r w:rsidR="00BE0110" w:rsidRPr="00D24342">
        <w:rPr>
          <w:rFonts w:ascii="Goudy Old Style" w:hAnsi="Goudy Old Style" w:cs="Didot"/>
          <w:lang w:val="en-GB"/>
        </w:rPr>
        <w:t xml:space="preserve"> algorithms are not possible that satisfy any more than one definition of fairness at a time, </w:t>
      </w:r>
      <w:r w:rsidR="00535A2B" w:rsidRPr="00D24342">
        <w:rPr>
          <w:rFonts w:ascii="Goudy Old Style" w:hAnsi="Goudy Old Style" w:cs="Didot"/>
          <w:lang w:val="en-GB"/>
        </w:rPr>
        <w:t>because</w:t>
      </w:r>
      <w:r w:rsidR="00BE0110" w:rsidRPr="00D24342">
        <w:rPr>
          <w:rFonts w:ascii="Goudy Old Style" w:hAnsi="Goudy Old Style" w:cs="Didot"/>
          <w:lang w:val="en-GB"/>
        </w:rPr>
        <w:t xml:space="preserve"> </w:t>
      </w:r>
      <w:r w:rsidR="00380055" w:rsidRPr="00D24342">
        <w:rPr>
          <w:rFonts w:ascii="Goudy Old Style" w:hAnsi="Goudy Old Style" w:cs="Didot"/>
          <w:lang w:val="en-GB"/>
        </w:rPr>
        <w:t>“many</w:t>
      </w:r>
      <w:r w:rsidR="00BE0110" w:rsidRPr="00D24342">
        <w:rPr>
          <w:rFonts w:ascii="Goudy Old Style" w:hAnsi="Goudy Old Style" w:cs="Didot"/>
          <w:lang w:val="en-GB"/>
        </w:rPr>
        <w:t xml:space="preserve"> notions of fairness </w:t>
      </w:r>
      <w:r w:rsidR="00535A2B" w:rsidRPr="00D24342">
        <w:rPr>
          <w:rFonts w:ascii="Goudy Old Style" w:hAnsi="Goudy Old Style" w:cs="Didot"/>
          <w:lang w:val="en-GB"/>
        </w:rPr>
        <w:t xml:space="preserve">are </w:t>
      </w:r>
      <w:r w:rsidR="00BE0110" w:rsidRPr="00D24342">
        <w:rPr>
          <w:rFonts w:ascii="Goudy Old Style" w:hAnsi="Goudy Old Style" w:cs="Didot"/>
          <w:lang w:val="en-GB"/>
        </w:rPr>
        <w:t>in conflict</w:t>
      </w:r>
      <w:r w:rsidR="00380055" w:rsidRPr="00D24342">
        <w:rPr>
          <w:rFonts w:ascii="Goudy Old Style" w:hAnsi="Goudy Old Style" w:cs="Didot"/>
          <w:lang w:val="en-GB"/>
        </w:rPr>
        <w:t>”</w:t>
      </w:r>
      <w:r w:rsidR="00BE0110" w:rsidRPr="00D24342">
        <w:rPr>
          <w:rFonts w:ascii="Goudy Old Style" w:hAnsi="Goudy Old Style" w:cs="Didot"/>
          <w:lang w:val="en-GB"/>
        </w:rPr>
        <w:t xml:space="preserve"> (Corbett-Davies et al. 2017</w:t>
      </w:r>
      <w:r w:rsidR="00380055" w:rsidRPr="00D24342">
        <w:rPr>
          <w:rFonts w:ascii="Goudy Old Style" w:hAnsi="Goudy Old Style" w:cs="Didot"/>
          <w:lang w:val="en-GB"/>
        </w:rPr>
        <w:t>, p. 799</w:t>
      </w:r>
      <w:r w:rsidR="00A75802" w:rsidRPr="00D24342">
        <w:rPr>
          <w:rFonts w:ascii="Goudy Old Style" w:hAnsi="Goudy Old Style" w:cs="Didot"/>
          <w:lang w:val="en-GB"/>
        </w:rPr>
        <w:t xml:space="preserve">; see also Hardt et al. 2016; </w:t>
      </w:r>
      <w:r w:rsidR="00A75802" w:rsidRPr="00D24342">
        <w:rPr>
          <w:rFonts w:ascii="Goudy Old Style" w:hAnsi="Goudy Old Style" w:cs="Didot"/>
          <w:lang w:val="en-GB"/>
        </w:rPr>
        <w:lastRenderedPageBreak/>
        <w:t>Kleinberg et al. 2017</w:t>
      </w:r>
      <w:r w:rsidR="00BE0110" w:rsidRPr="00D24342">
        <w:rPr>
          <w:rFonts w:ascii="Goudy Old Style" w:hAnsi="Goudy Old Style" w:cs="Didot"/>
          <w:lang w:val="en-GB"/>
        </w:rPr>
        <w:t xml:space="preserve">). Complicating the matter further, public safety and fairness also collide. </w:t>
      </w:r>
      <w:r w:rsidR="00696B74" w:rsidRPr="00D24342">
        <w:rPr>
          <w:rFonts w:ascii="Goudy Old Style" w:hAnsi="Goudy Old Style" w:cs="Didot"/>
          <w:lang w:val="en-GB"/>
        </w:rPr>
        <w:t xml:space="preserve">As Corbett-Davies et al. </w:t>
      </w:r>
      <w:r w:rsidR="00535A2B" w:rsidRPr="00D24342">
        <w:rPr>
          <w:rFonts w:ascii="Goudy Old Style" w:hAnsi="Goudy Old Style" w:cs="Didot"/>
          <w:lang w:val="en-GB"/>
        </w:rPr>
        <w:t xml:space="preserve">(2017) </w:t>
      </w:r>
      <w:r w:rsidR="00696B74" w:rsidRPr="00D24342">
        <w:rPr>
          <w:rFonts w:ascii="Goudy Old Style" w:hAnsi="Goudy Old Style" w:cs="Didot"/>
          <w:lang w:val="en-GB"/>
        </w:rPr>
        <w:t xml:space="preserve">conclude after a </w:t>
      </w:r>
      <w:r w:rsidR="001227F7" w:rsidRPr="00D24342">
        <w:rPr>
          <w:rFonts w:ascii="Goudy Old Style" w:hAnsi="Goudy Old Style" w:cs="Didot"/>
          <w:lang w:val="en-GB"/>
        </w:rPr>
        <w:t>rigorous</w:t>
      </w:r>
      <w:r w:rsidR="00696B74" w:rsidRPr="00D24342">
        <w:rPr>
          <w:rFonts w:ascii="Goudy Old Style" w:hAnsi="Goudy Old Style" w:cs="Didot"/>
          <w:lang w:val="en-GB"/>
        </w:rPr>
        <w:t xml:space="preserve"> statistical examination</w:t>
      </w:r>
      <w:r w:rsidR="00535A2B" w:rsidRPr="00D24342">
        <w:rPr>
          <w:rFonts w:ascii="Goudy Old Style" w:hAnsi="Goudy Old Style" w:cs="Didot"/>
          <w:lang w:val="en-GB"/>
        </w:rPr>
        <w:t xml:space="preserve"> of the issue:</w:t>
      </w:r>
    </w:p>
    <w:p w14:paraId="056BF383" w14:textId="19699D44" w:rsidR="00535A2B" w:rsidRPr="00D24342" w:rsidRDefault="00535A2B" w:rsidP="00535A2B">
      <w:pPr>
        <w:spacing w:line="480" w:lineRule="auto"/>
        <w:ind w:firstLine="720"/>
        <w:rPr>
          <w:rFonts w:ascii="Goudy Old Style" w:hAnsi="Goudy Old Style" w:cs="Didot"/>
          <w:lang w:val="en-GB"/>
        </w:rPr>
      </w:pPr>
    </w:p>
    <w:p w14:paraId="03C307C8" w14:textId="08A8F75D" w:rsidR="00535A2B" w:rsidRPr="00D24342" w:rsidRDefault="00380055" w:rsidP="00535A2B">
      <w:pPr>
        <w:spacing w:line="480" w:lineRule="auto"/>
        <w:ind w:left="720"/>
        <w:rPr>
          <w:rFonts w:ascii="Goudy Old Style" w:hAnsi="Goudy Old Style" w:cs="Didot"/>
          <w:lang w:val="en-GB"/>
        </w:rPr>
      </w:pPr>
      <w:r w:rsidRPr="00D24342">
        <w:rPr>
          <w:rFonts w:ascii="Goudy Old Style" w:hAnsi="Goudy Old Style" w:cs="Didot"/>
          <w:lang w:val="en-GB"/>
        </w:rPr>
        <w:t>satisfying common definitions of fairness means one must in theory sacrifice some degree of public safety….</w:t>
      </w:r>
      <w:r w:rsidR="00535A2B" w:rsidRPr="00D24342">
        <w:rPr>
          <w:rFonts w:ascii="Goudy Old Style" w:hAnsi="Goudy Old Style" w:cs="Didot"/>
          <w:lang w:val="en-GB"/>
        </w:rPr>
        <w:t>Maximizing public safety requires detaining all individuals deemed sufficiently likely to commit a violent crime, regardless of race. However, to satisfy common metrics of fairness, one must set multiple, race-specific thresholds. There is thus an inherent tension between minimizing expected violent crime and satisfying common notions of fairness. (2017, p</w:t>
      </w:r>
      <w:r w:rsidRPr="00D24342">
        <w:rPr>
          <w:rFonts w:ascii="Goudy Old Style" w:hAnsi="Goudy Old Style" w:cs="Didot"/>
          <w:lang w:val="en-GB"/>
        </w:rPr>
        <w:t>p</w:t>
      </w:r>
      <w:r w:rsidR="00535A2B" w:rsidRPr="00D24342">
        <w:rPr>
          <w:rFonts w:ascii="Goudy Old Style" w:hAnsi="Goudy Old Style" w:cs="Didot"/>
          <w:lang w:val="en-GB"/>
        </w:rPr>
        <w:t>.</w:t>
      </w:r>
      <w:r w:rsidR="009D3E0B" w:rsidRPr="00D24342">
        <w:rPr>
          <w:rFonts w:ascii="Goudy Old Style" w:hAnsi="Goudy Old Style" w:cs="Didot"/>
          <w:lang w:val="en-GB"/>
        </w:rPr>
        <w:t xml:space="preserve"> 802,</w:t>
      </w:r>
      <w:r w:rsidR="00535A2B" w:rsidRPr="00D24342">
        <w:rPr>
          <w:rFonts w:ascii="Goudy Old Style" w:hAnsi="Goudy Old Style" w:cs="Didot"/>
          <w:lang w:val="en-GB"/>
        </w:rPr>
        <w:t xml:space="preserve"> 804)</w:t>
      </w:r>
    </w:p>
    <w:p w14:paraId="1DBCCB17" w14:textId="77777777" w:rsidR="00535A2B" w:rsidRPr="00D24342" w:rsidRDefault="00535A2B" w:rsidP="00535A2B">
      <w:pPr>
        <w:spacing w:line="480" w:lineRule="auto"/>
        <w:ind w:firstLine="720"/>
        <w:rPr>
          <w:rFonts w:ascii="Goudy Old Style" w:hAnsi="Goudy Old Style" w:cs="Didot"/>
          <w:lang w:val="en-GB"/>
        </w:rPr>
      </w:pPr>
    </w:p>
    <w:p w14:paraId="509281AF" w14:textId="27514A4B" w:rsidR="003970D8" w:rsidRPr="00D24342" w:rsidRDefault="00535A2B" w:rsidP="00535A2B">
      <w:pPr>
        <w:spacing w:line="480" w:lineRule="auto"/>
        <w:rPr>
          <w:rFonts w:ascii="Goudy Old Style" w:hAnsi="Goudy Old Style" w:cs="Didot"/>
          <w:lang w:val="en-GB"/>
        </w:rPr>
      </w:pPr>
      <w:r w:rsidRPr="00D24342">
        <w:rPr>
          <w:rFonts w:ascii="Goudy Old Style" w:hAnsi="Goudy Old Style" w:cs="Didot"/>
          <w:lang w:val="en-GB"/>
        </w:rPr>
        <w:t xml:space="preserve">Importantly, they note that “the principles we discuss apply to other domains, </w:t>
      </w:r>
      <w:r w:rsidRPr="00D24342">
        <w:rPr>
          <w:rFonts w:ascii="Goudy Old Style" w:hAnsi="Goudy Old Style" w:cs="Didot"/>
          <w:i/>
          <w:lang w:val="en-GB"/>
        </w:rPr>
        <w:t>and also to human decision makers carrying out structured decision rules</w:t>
      </w:r>
      <w:r w:rsidRPr="00D24342">
        <w:rPr>
          <w:rFonts w:ascii="Goudy Old Style" w:hAnsi="Goudy Old Style" w:cs="Didot"/>
          <w:lang w:val="en-GB"/>
        </w:rPr>
        <w:t>” (2017, p. 797, emphasis added); similarly</w:t>
      </w:r>
      <w:r w:rsidR="008F1245" w:rsidRPr="00D24342">
        <w:rPr>
          <w:rFonts w:ascii="Goudy Old Style" w:hAnsi="Goudy Old Style" w:cs="Didot"/>
          <w:lang w:val="en-GB"/>
        </w:rPr>
        <w:t>,</w:t>
      </w:r>
      <w:r w:rsidRPr="00D24342">
        <w:rPr>
          <w:rFonts w:ascii="Goudy Old Style" w:hAnsi="Goudy Old Style" w:cs="Didot"/>
          <w:lang w:val="en-GB"/>
        </w:rPr>
        <w:t xml:space="preserve"> </w:t>
      </w:r>
      <w:r w:rsidR="00EF3016" w:rsidRPr="00D24342">
        <w:rPr>
          <w:rFonts w:ascii="Goudy Old Style" w:hAnsi="Goudy Old Style" w:cs="Didot"/>
          <w:lang w:val="en-GB"/>
        </w:rPr>
        <w:t>“there is a mathematical limit to how fair any algorithm—</w:t>
      </w:r>
      <w:r w:rsidR="00EF3016" w:rsidRPr="00D24342">
        <w:rPr>
          <w:rFonts w:ascii="Goudy Old Style" w:hAnsi="Goudy Old Style" w:cs="Didot"/>
          <w:i/>
          <w:lang w:val="en-GB"/>
        </w:rPr>
        <w:t>or human decision-maker</w:t>
      </w:r>
      <w:r w:rsidR="00EF3016" w:rsidRPr="00D24342">
        <w:rPr>
          <w:rFonts w:ascii="Goudy Old Style" w:hAnsi="Goudy Old Style" w:cs="Didot"/>
          <w:lang w:val="en-GB"/>
        </w:rPr>
        <w:t>—can ever be”</w:t>
      </w:r>
      <w:r w:rsidR="001067E3" w:rsidRPr="00D24342">
        <w:rPr>
          <w:rFonts w:ascii="Goudy Old Style" w:hAnsi="Goudy Old Style" w:cs="Didot"/>
          <w:lang w:val="en-GB"/>
        </w:rPr>
        <w:t xml:space="preserve"> (</w:t>
      </w:r>
      <w:r w:rsidRPr="00D24342">
        <w:rPr>
          <w:rFonts w:ascii="Goudy Old Style" w:hAnsi="Goudy Old Style" w:cs="Didot"/>
          <w:lang w:val="en-GB"/>
        </w:rPr>
        <w:t xml:space="preserve">Corbett-Davies et al. 2016, </w:t>
      </w:r>
      <w:r w:rsidR="00DD14C4" w:rsidRPr="00D24342">
        <w:rPr>
          <w:rFonts w:ascii="Goudy Old Style" w:hAnsi="Goudy Old Style" w:cs="Didot"/>
          <w:lang w:val="en-GB"/>
        </w:rPr>
        <w:t>emphasis</w:t>
      </w:r>
      <w:r w:rsidR="001067E3" w:rsidRPr="00D24342">
        <w:rPr>
          <w:rFonts w:ascii="Goudy Old Style" w:hAnsi="Goudy Old Style" w:cs="Didot"/>
          <w:lang w:val="en-GB"/>
        </w:rPr>
        <w:t xml:space="preserve"> added</w:t>
      </w:r>
      <w:r w:rsidR="00DD14C4" w:rsidRPr="00D24342">
        <w:rPr>
          <w:rFonts w:ascii="Goudy Old Style" w:hAnsi="Goudy Old Style" w:cs="Didot"/>
          <w:lang w:val="en-GB"/>
        </w:rPr>
        <w:t>)</w:t>
      </w:r>
      <w:r w:rsidR="00B73E2D" w:rsidRPr="00D24342">
        <w:rPr>
          <w:rFonts w:ascii="Goudy Old Style" w:hAnsi="Goudy Old Style" w:cs="Didot"/>
          <w:lang w:val="en-GB"/>
        </w:rPr>
        <w:t>.</w:t>
      </w:r>
      <w:r w:rsidR="001067E3" w:rsidRPr="00D24342">
        <w:rPr>
          <w:rFonts w:ascii="Goudy Old Style" w:hAnsi="Goudy Old Style" w:cs="Didot"/>
          <w:lang w:val="en-GB"/>
        </w:rPr>
        <w:t xml:space="preserve"> Given that t</w:t>
      </w:r>
      <w:r w:rsidR="008E18EB" w:rsidRPr="00D24342">
        <w:rPr>
          <w:rFonts w:ascii="Goudy Old Style" w:hAnsi="Goudy Old Style" w:cs="Didot"/>
          <w:lang w:val="en-GB"/>
        </w:rPr>
        <w:t xml:space="preserve">his feature of nonintrinsic bias bedevils </w:t>
      </w:r>
      <w:r w:rsidR="001067E3" w:rsidRPr="00D24342">
        <w:rPr>
          <w:rFonts w:ascii="Goudy Old Style" w:hAnsi="Goudy Old Style" w:cs="Didot"/>
          <w:lang w:val="en-GB"/>
        </w:rPr>
        <w:t xml:space="preserve">every </w:t>
      </w:r>
      <w:r w:rsidR="008E18EB" w:rsidRPr="00D24342">
        <w:rPr>
          <w:rFonts w:ascii="Goudy Old Style" w:hAnsi="Goudy Old Style" w:cs="Didot"/>
          <w:lang w:val="en-GB"/>
        </w:rPr>
        <w:t xml:space="preserve">decision system, we see </w:t>
      </w:r>
      <w:r w:rsidR="00D81BF9" w:rsidRPr="00D24342">
        <w:rPr>
          <w:rFonts w:ascii="Goudy Old Style" w:hAnsi="Goudy Old Style" w:cs="Didot"/>
          <w:lang w:val="en-GB"/>
        </w:rPr>
        <w:t xml:space="preserve">it as providing </w:t>
      </w:r>
      <w:r w:rsidR="008E18EB" w:rsidRPr="00D24342">
        <w:rPr>
          <w:rFonts w:ascii="Goudy Old Style" w:hAnsi="Goudy Old Style" w:cs="Didot"/>
          <w:lang w:val="en-GB"/>
        </w:rPr>
        <w:t>no justification for applying higher standards of transparency to algorithmic decision systems.</w:t>
      </w:r>
    </w:p>
    <w:p w14:paraId="7CAFC731" w14:textId="77777777" w:rsidR="00E35BFB" w:rsidRPr="00D24342" w:rsidRDefault="00E35BFB" w:rsidP="00F93687">
      <w:pPr>
        <w:spacing w:line="480" w:lineRule="auto"/>
        <w:ind w:firstLine="720"/>
        <w:rPr>
          <w:rFonts w:ascii="Goudy Old Style" w:hAnsi="Goudy Old Style" w:cs="Didot"/>
          <w:lang w:val="en-GB"/>
        </w:rPr>
      </w:pPr>
    </w:p>
    <w:p w14:paraId="7F7F8EB7" w14:textId="6DA0848E" w:rsidR="00BC5613" w:rsidRPr="00D24342" w:rsidRDefault="005C538D" w:rsidP="00F93687">
      <w:pPr>
        <w:spacing w:line="480" w:lineRule="auto"/>
        <w:ind w:firstLine="720"/>
        <w:rPr>
          <w:rFonts w:ascii="Goudy Old Style" w:hAnsi="Goudy Old Style" w:cs="Didot"/>
          <w:lang w:val="en-GB"/>
        </w:rPr>
      </w:pPr>
      <w:r w:rsidRPr="00D24342">
        <w:rPr>
          <w:rFonts w:ascii="Goudy Old Style" w:hAnsi="Goudy Old Style" w:cs="Didot"/>
          <w:lang w:val="en-GB"/>
        </w:rPr>
        <w:t xml:space="preserve">What about intrinsic algorithmic bias? </w:t>
      </w:r>
      <w:r w:rsidR="00692F8B" w:rsidRPr="00D24342">
        <w:rPr>
          <w:rFonts w:ascii="Goudy Old Style" w:hAnsi="Goudy Old Style" w:cs="Didot"/>
          <w:lang w:val="en-GB"/>
        </w:rPr>
        <w:t>We mentioned in passing that</w:t>
      </w:r>
      <w:r w:rsidRPr="00D24342">
        <w:rPr>
          <w:rFonts w:ascii="Goudy Old Style" w:hAnsi="Goudy Old Style" w:cs="Didot"/>
          <w:lang w:val="en-GB"/>
        </w:rPr>
        <w:t xml:space="preserve"> </w:t>
      </w:r>
      <w:r w:rsidR="00692F8B" w:rsidRPr="00D24342">
        <w:rPr>
          <w:rFonts w:ascii="Goudy Old Style" w:hAnsi="Goudy Old Style" w:cs="Didot"/>
          <w:lang w:val="en-GB"/>
        </w:rPr>
        <w:t xml:space="preserve">algorithms can be </w:t>
      </w:r>
      <w:r w:rsidR="00692F8B" w:rsidRPr="00EA0613">
        <w:rPr>
          <w:rFonts w:ascii="Goudy Old Style" w:hAnsi="Goudy Old Style" w:cs="Didot"/>
          <w:lang w:val="en-GB"/>
        </w:rPr>
        <w:t>intriniscally</w:t>
      </w:r>
      <w:r w:rsidR="00692F8B" w:rsidRPr="00D24342">
        <w:rPr>
          <w:rFonts w:ascii="Goudy Old Style" w:hAnsi="Goudy Old Style" w:cs="Didot"/>
          <w:lang w:val="en-GB"/>
        </w:rPr>
        <w:t xml:space="preserve"> biased too</w:t>
      </w:r>
      <w:r w:rsidR="005D2D00" w:rsidRPr="00D24342">
        <w:rPr>
          <w:rFonts w:ascii="Goudy Old Style" w:hAnsi="Goudy Old Style" w:cs="Didot"/>
          <w:lang w:val="en-GB"/>
        </w:rPr>
        <w:t xml:space="preserve"> (like humans)</w:t>
      </w:r>
      <w:r w:rsidR="00692F8B" w:rsidRPr="00D24342">
        <w:rPr>
          <w:rFonts w:ascii="Goudy Old Style" w:hAnsi="Goudy Old Style" w:cs="Didot"/>
          <w:lang w:val="en-GB"/>
        </w:rPr>
        <w:t xml:space="preserve">. </w:t>
      </w:r>
      <w:r w:rsidRPr="00D24342">
        <w:rPr>
          <w:rFonts w:ascii="Goudy Old Style" w:hAnsi="Goudy Old Style" w:cs="Didot"/>
          <w:lang w:val="en-GB"/>
        </w:rPr>
        <w:t>Our reasoning is that a</w:t>
      </w:r>
      <w:r w:rsidR="00F90C3F" w:rsidRPr="00D24342">
        <w:rPr>
          <w:rFonts w:ascii="Goudy Old Style" w:hAnsi="Goudy Old Style" w:cs="Didot"/>
          <w:lang w:val="en-GB"/>
        </w:rPr>
        <w:t>lgorithmic development is never an entirely objective, value-free endeavour</w:t>
      </w:r>
      <w:r w:rsidRPr="00D24342">
        <w:rPr>
          <w:rFonts w:ascii="Goudy Old Style" w:hAnsi="Goudy Old Style" w:cs="Didot"/>
          <w:lang w:val="en-GB"/>
        </w:rPr>
        <w:t xml:space="preserve">: it will be </w:t>
      </w:r>
      <w:r w:rsidR="00F90C3F" w:rsidRPr="00D24342">
        <w:rPr>
          <w:rFonts w:ascii="Goudy Old Style" w:hAnsi="Goudy Old Style" w:cs="Didot"/>
          <w:lang w:val="en-GB"/>
        </w:rPr>
        <w:t xml:space="preserve">influenced by a host of social and </w:t>
      </w:r>
      <w:r w:rsidR="00F90C3F" w:rsidRPr="00D24342">
        <w:rPr>
          <w:rFonts w:ascii="Goudy Old Style" w:hAnsi="Goudy Old Style" w:cs="Didot"/>
          <w:lang w:val="en-GB"/>
        </w:rPr>
        <w:lastRenderedPageBreak/>
        <w:t xml:space="preserve">institutional norms, practices and attitudes </w:t>
      </w:r>
      <w:r w:rsidRPr="00D24342">
        <w:rPr>
          <w:rFonts w:ascii="Goudy Old Style" w:hAnsi="Goudy Old Style" w:cs="Didot"/>
          <w:lang w:val="en-GB"/>
        </w:rPr>
        <w:t>that</w:t>
      </w:r>
      <w:r w:rsidR="00F90C3F" w:rsidRPr="00D24342">
        <w:rPr>
          <w:rFonts w:ascii="Goudy Old Style" w:hAnsi="Goudy Old Style" w:cs="Didot"/>
          <w:lang w:val="en-GB"/>
        </w:rPr>
        <w:t xml:space="preserve"> </w:t>
      </w:r>
      <w:r w:rsidR="00EF5F47" w:rsidRPr="00D24342">
        <w:rPr>
          <w:rFonts w:ascii="Goudy Old Style" w:hAnsi="Goudy Old Style" w:cs="Didot"/>
          <w:lang w:val="en-GB"/>
        </w:rPr>
        <w:t>could well</w:t>
      </w:r>
      <w:r w:rsidR="00F90C3F" w:rsidRPr="00D24342">
        <w:rPr>
          <w:rFonts w:ascii="Goudy Old Style" w:hAnsi="Goudy Old Style" w:cs="Didot"/>
          <w:lang w:val="en-GB"/>
        </w:rPr>
        <w:t xml:space="preserve"> build bias into </w:t>
      </w:r>
      <w:r w:rsidRPr="00D24342">
        <w:rPr>
          <w:rFonts w:ascii="Goudy Old Style" w:hAnsi="Goudy Old Style" w:cs="Didot"/>
          <w:lang w:val="en-GB"/>
        </w:rPr>
        <w:t>design</w:t>
      </w:r>
      <w:r w:rsidR="00E05F6D" w:rsidRPr="00D24342">
        <w:rPr>
          <w:rFonts w:ascii="Goudy Old Style" w:hAnsi="Goudy Old Style" w:cs="Didot"/>
          <w:lang w:val="en-GB"/>
        </w:rPr>
        <w:t xml:space="preserve">. </w:t>
      </w:r>
      <w:r w:rsidR="000A6A76" w:rsidRPr="00D24342">
        <w:rPr>
          <w:rFonts w:ascii="Goudy Old Style" w:hAnsi="Goudy Old Style" w:cs="Didot"/>
          <w:lang w:val="en-GB"/>
        </w:rPr>
        <w:t xml:space="preserve">The social and institutional factors we have in mind here include—but are not limited to—the predominantly white, technically-educated and male composition of </w:t>
      </w:r>
      <w:r w:rsidR="000A4A99" w:rsidRPr="00D24342">
        <w:rPr>
          <w:rFonts w:ascii="Goudy Old Style" w:hAnsi="Goudy Old Style" w:cs="Didot"/>
          <w:lang w:val="en-GB"/>
        </w:rPr>
        <w:t>the field of AI (Crawford 2016</w:t>
      </w:r>
      <w:r w:rsidR="000A6A76" w:rsidRPr="00D24342">
        <w:rPr>
          <w:rFonts w:ascii="Goudy Old Style" w:hAnsi="Goudy Old Style" w:cs="Didot"/>
          <w:lang w:val="en-GB"/>
        </w:rPr>
        <w:t xml:space="preserve">). </w:t>
      </w:r>
      <w:r w:rsidR="00BD6703" w:rsidRPr="00D24342">
        <w:rPr>
          <w:rFonts w:ascii="Goudy Old Style" w:hAnsi="Goudy Old Style" w:cs="Didot"/>
          <w:lang w:val="en-GB"/>
        </w:rPr>
        <w:t>At the same time we</w:t>
      </w:r>
      <w:r w:rsidR="00960A9D" w:rsidRPr="00D24342">
        <w:rPr>
          <w:rFonts w:ascii="Goudy Old Style" w:hAnsi="Goudy Old Style" w:cs="Didot"/>
          <w:lang w:val="en-GB"/>
        </w:rPr>
        <w:t xml:space="preserve"> </w:t>
      </w:r>
      <w:r w:rsidR="00D36255" w:rsidRPr="00D24342">
        <w:rPr>
          <w:rFonts w:ascii="Goudy Old Style" w:hAnsi="Goudy Old Style" w:cs="Didot"/>
          <w:lang w:val="en-GB"/>
        </w:rPr>
        <w:t>suggested</w:t>
      </w:r>
      <w:r w:rsidR="00B22429" w:rsidRPr="00D24342">
        <w:rPr>
          <w:rFonts w:ascii="Goudy Old Style" w:hAnsi="Goudy Old Style" w:cs="Didot"/>
          <w:lang w:val="en-GB"/>
        </w:rPr>
        <w:t xml:space="preserve"> that intrinsic bias </w:t>
      </w:r>
      <w:r w:rsidR="00BD6703" w:rsidRPr="00D24342">
        <w:rPr>
          <w:rFonts w:ascii="Goudy Old Style" w:hAnsi="Goudy Old Style" w:cs="Didot"/>
          <w:lang w:val="en-GB"/>
        </w:rPr>
        <w:t>poses</w:t>
      </w:r>
      <w:r w:rsidR="005D2D00" w:rsidRPr="00D24342">
        <w:rPr>
          <w:rFonts w:ascii="Goudy Old Style" w:hAnsi="Goudy Old Style" w:cs="Didot"/>
          <w:lang w:val="en-GB"/>
        </w:rPr>
        <w:t xml:space="preserve"> less of a problem for AI </w:t>
      </w:r>
      <w:r w:rsidR="00B22429" w:rsidRPr="00D24342">
        <w:rPr>
          <w:rFonts w:ascii="Goudy Old Style" w:hAnsi="Goudy Old Style" w:cs="Didot"/>
          <w:lang w:val="en-GB"/>
        </w:rPr>
        <w:t>than</w:t>
      </w:r>
      <w:r w:rsidR="00960A9D" w:rsidRPr="00D24342">
        <w:rPr>
          <w:rFonts w:ascii="Goudy Old Style" w:hAnsi="Goudy Old Style" w:cs="Didot"/>
          <w:lang w:val="en-GB"/>
        </w:rPr>
        <w:t xml:space="preserve"> </w:t>
      </w:r>
      <w:r w:rsidR="0005664B" w:rsidRPr="00D24342">
        <w:rPr>
          <w:rFonts w:ascii="Goudy Old Style" w:hAnsi="Goudy Old Style" w:cs="Didot"/>
          <w:lang w:val="en-GB"/>
        </w:rPr>
        <w:t>it does for humans</w:t>
      </w:r>
      <w:r w:rsidR="006A7FCB" w:rsidRPr="00D24342">
        <w:rPr>
          <w:rFonts w:ascii="Goudy Old Style" w:hAnsi="Goudy Old Style" w:cs="Didot"/>
          <w:lang w:val="en-GB"/>
        </w:rPr>
        <w:t xml:space="preserve">. </w:t>
      </w:r>
      <w:r w:rsidR="007B6372" w:rsidRPr="00D24342">
        <w:rPr>
          <w:rFonts w:ascii="Goudy Old Style" w:hAnsi="Goudy Old Style" w:cs="Didot"/>
          <w:lang w:val="en-GB"/>
        </w:rPr>
        <w:t>I</w:t>
      </w:r>
      <w:r w:rsidR="009D092A" w:rsidRPr="00D24342">
        <w:rPr>
          <w:rFonts w:ascii="Goudy Old Style" w:hAnsi="Goudy Old Style" w:cs="Didot"/>
          <w:lang w:val="en-GB"/>
        </w:rPr>
        <w:t xml:space="preserve">n light of the insidious effects that social and institutional factors </w:t>
      </w:r>
      <w:r w:rsidR="00456CB2" w:rsidRPr="00D24342">
        <w:rPr>
          <w:rFonts w:ascii="Goudy Old Style" w:hAnsi="Goudy Old Style" w:cs="Didot"/>
          <w:lang w:val="en-GB"/>
        </w:rPr>
        <w:t>may</w:t>
      </w:r>
      <w:r w:rsidR="009D092A" w:rsidRPr="00D24342">
        <w:rPr>
          <w:rFonts w:ascii="Goudy Old Style" w:hAnsi="Goudy Old Style" w:cs="Didot"/>
          <w:lang w:val="en-GB"/>
        </w:rPr>
        <w:t xml:space="preserve"> play in shaping the</w:t>
      </w:r>
      <w:r w:rsidR="00DF4159" w:rsidRPr="00D24342">
        <w:rPr>
          <w:rFonts w:ascii="Goudy Old Style" w:hAnsi="Goudy Old Style" w:cs="Didot"/>
          <w:lang w:val="en-GB"/>
        </w:rPr>
        <w:t xml:space="preserve"> design of algorithms, our suggestion</w:t>
      </w:r>
      <w:r w:rsidR="009D092A" w:rsidRPr="00D24342">
        <w:rPr>
          <w:rFonts w:ascii="Goudy Old Style" w:hAnsi="Goudy Old Style" w:cs="Didot"/>
          <w:lang w:val="en-GB"/>
        </w:rPr>
        <w:t xml:space="preserve"> </w:t>
      </w:r>
      <w:r w:rsidR="00DF4159" w:rsidRPr="00D24342">
        <w:rPr>
          <w:rFonts w:ascii="Goudy Old Style" w:hAnsi="Goudy Old Style" w:cs="Didot"/>
          <w:lang w:val="en-GB"/>
        </w:rPr>
        <w:t>could</w:t>
      </w:r>
      <w:r w:rsidR="009D092A" w:rsidRPr="00D24342">
        <w:rPr>
          <w:rFonts w:ascii="Goudy Old Style" w:hAnsi="Goudy Old Style" w:cs="Didot"/>
          <w:lang w:val="en-GB"/>
        </w:rPr>
        <w:t xml:space="preserve"> seem misguided</w:t>
      </w:r>
      <w:r w:rsidR="00960A9D" w:rsidRPr="00D24342">
        <w:rPr>
          <w:rFonts w:ascii="Goudy Old Style" w:hAnsi="Goudy Old Style" w:cs="Didot"/>
          <w:lang w:val="en-GB"/>
        </w:rPr>
        <w:t xml:space="preserve">. </w:t>
      </w:r>
      <w:r w:rsidR="00FF7949" w:rsidRPr="00D24342">
        <w:rPr>
          <w:rFonts w:ascii="Goudy Old Style" w:hAnsi="Goudy Old Style" w:cs="Didot"/>
          <w:lang w:val="en-GB"/>
        </w:rPr>
        <w:t xml:space="preserve">For </w:t>
      </w:r>
      <w:r w:rsidR="009D092A" w:rsidRPr="00D24342">
        <w:rPr>
          <w:rFonts w:ascii="Goudy Old Style" w:hAnsi="Goudy Old Style" w:cs="Didot"/>
          <w:lang w:val="en-GB"/>
        </w:rPr>
        <w:t>it</w:t>
      </w:r>
      <w:r w:rsidR="00B22429" w:rsidRPr="00D24342">
        <w:rPr>
          <w:rFonts w:ascii="Goudy Old Style" w:hAnsi="Goudy Old Style" w:cs="Didot"/>
          <w:lang w:val="en-GB"/>
        </w:rPr>
        <w:t xml:space="preserve"> to be true</w:t>
      </w:r>
      <w:r w:rsidR="00FF7949" w:rsidRPr="00D24342">
        <w:rPr>
          <w:rFonts w:ascii="Goudy Old Style" w:hAnsi="Goudy Old Style" w:cs="Didot"/>
          <w:lang w:val="en-GB"/>
        </w:rPr>
        <w:t xml:space="preserve">, the influence of </w:t>
      </w:r>
      <w:r w:rsidR="00C41623" w:rsidRPr="00D24342">
        <w:rPr>
          <w:rFonts w:ascii="Goudy Old Style" w:hAnsi="Goudy Old Style" w:cs="Didot"/>
          <w:lang w:val="en-GB"/>
        </w:rPr>
        <w:t xml:space="preserve">social and </w:t>
      </w:r>
      <w:r w:rsidR="00FF7949" w:rsidRPr="00D24342">
        <w:rPr>
          <w:rFonts w:ascii="Goudy Old Style" w:hAnsi="Goudy Old Style" w:cs="Didot"/>
          <w:lang w:val="en-GB"/>
        </w:rPr>
        <w:t>institutional factors on algorithmic development would have to be less pronounced than the effects of so</w:t>
      </w:r>
      <w:r w:rsidR="00072F7F" w:rsidRPr="00D24342">
        <w:rPr>
          <w:rFonts w:ascii="Goudy Old Style" w:hAnsi="Goudy Old Style" w:cs="Didot"/>
          <w:lang w:val="en-GB"/>
        </w:rPr>
        <w:t>cial conditioning o</w:t>
      </w:r>
      <w:r w:rsidR="007A2ADF" w:rsidRPr="00D24342">
        <w:rPr>
          <w:rFonts w:ascii="Goudy Old Style" w:hAnsi="Goudy Old Style" w:cs="Didot"/>
          <w:lang w:val="en-GB"/>
        </w:rPr>
        <w:t>n</w:t>
      </w:r>
      <w:r w:rsidR="008E24BD" w:rsidRPr="00D24342">
        <w:rPr>
          <w:rFonts w:ascii="Goudy Old Style" w:hAnsi="Goudy Old Style" w:cs="Didot"/>
          <w:lang w:val="en-GB"/>
        </w:rPr>
        <w:t xml:space="preserve"> </w:t>
      </w:r>
      <w:r w:rsidR="007A2ADF" w:rsidRPr="00D24342">
        <w:rPr>
          <w:rFonts w:ascii="Goudy Old Style" w:hAnsi="Goudy Old Style" w:cs="Didot"/>
          <w:lang w:val="en-GB"/>
        </w:rPr>
        <w:t>human life</w:t>
      </w:r>
      <w:r w:rsidR="009D092A" w:rsidRPr="00D24342">
        <w:rPr>
          <w:rFonts w:ascii="Goudy Old Style" w:hAnsi="Goudy Old Style" w:cs="Didot"/>
          <w:lang w:val="en-GB"/>
        </w:rPr>
        <w:t xml:space="preserve"> (e.g. the effects of socialization on the </w:t>
      </w:r>
      <w:r w:rsidR="00BD6703" w:rsidRPr="00D24342">
        <w:rPr>
          <w:rFonts w:ascii="Goudy Old Style" w:hAnsi="Goudy Old Style" w:cs="Didot"/>
          <w:lang w:val="en-GB"/>
        </w:rPr>
        <w:t>development</w:t>
      </w:r>
      <w:r w:rsidR="009D092A" w:rsidRPr="00D24342">
        <w:rPr>
          <w:rFonts w:ascii="Goudy Old Style" w:hAnsi="Goudy Old Style" w:cs="Didot"/>
          <w:lang w:val="en-GB"/>
        </w:rPr>
        <w:t xml:space="preserve"> of racist attitudes)</w:t>
      </w:r>
      <w:r w:rsidR="00FF7949" w:rsidRPr="00D24342">
        <w:rPr>
          <w:rFonts w:ascii="Goudy Old Style" w:hAnsi="Goudy Old Style" w:cs="Didot"/>
          <w:lang w:val="en-GB"/>
        </w:rPr>
        <w:t>.</w:t>
      </w:r>
      <w:r w:rsidR="00D366DA" w:rsidRPr="00D24342">
        <w:rPr>
          <w:rFonts w:ascii="Goudy Old Style" w:hAnsi="Goudy Old Style" w:cs="Didot"/>
          <w:lang w:val="en-GB"/>
        </w:rPr>
        <w:t xml:space="preserve"> </w:t>
      </w:r>
      <w:r w:rsidR="00713739" w:rsidRPr="00D24342">
        <w:rPr>
          <w:rFonts w:ascii="Goudy Old Style" w:hAnsi="Goudy Old Style" w:cs="Didot"/>
          <w:lang w:val="en-GB"/>
        </w:rPr>
        <w:t xml:space="preserve">This is certainly what we have assumed. </w:t>
      </w:r>
      <w:r w:rsidR="00C41623" w:rsidRPr="00D24342">
        <w:rPr>
          <w:rFonts w:ascii="Goudy Old Style" w:hAnsi="Goudy Old Style" w:cs="Didot"/>
          <w:lang w:val="en-GB"/>
        </w:rPr>
        <w:t xml:space="preserve">Given that </w:t>
      </w:r>
      <w:r w:rsidR="00FF7949" w:rsidRPr="00D24342">
        <w:rPr>
          <w:rFonts w:ascii="Goudy Old Style" w:hAnsi="Goudy Old Style" w:cs="Didot"/>
          <w:lang w:val="en-GB"/>
        </w:rPr>
        <w:t xml:space="preserve">algorithmic decision </w:t>
      </w:r>
      <w:r w:rsidR="00713739" w:rsidRPr="00D24342">
        <w:rPr>
          <w:rFonts w:ascii="Goudy Old Style" w:hAnsi="Goudy Old Style" w:cs="Didot"/>
          <w:lang w:val="en-GB"/>
        </w:rPr>
        <w:t>tools</w:t>
      </w:r>
      <w:r w:rsidR="00FF7949" w:rsidRPr="00D24342">
        <w:rPr>
          <w:rFonts w:ascii="Goudy Old Style" w:hAnsi="Goudy Old Style" w:cs="Didot"/>
          <w:lang w:val="en-GB"/>
        </w:rPr>
        <w:t xml:space="preserve"> are not persons, but </w:t>
      </w:r>
      <w:r w:rsidR="007B6372" w:rsidRPr="00D24342">
        <w:rPr>
          <w:rFonts w:ascii="Goudy Old Style" w:hAnsi="Goudy Old Style" w:cs="Didot"/>
          <w:lang w:val="en-GB"/>
        </w:rPr>
        <w:t>rather</w:t>
      </w:r>
      <w:r w:rsidR="00C41623" w:rsidRPr="00D24342">
        <w:rPr>
          <w:rFonts w:ascii="Goudy Old Style" w:hAnsi="Goudy Old Style" w:cs="Didot"/>
          <w:lang w:val="en-GB"/>
        </w:rPr>
        <w:t xml:space="preserve"> </w:t>
      </w:r>
      <w:r w:rsidR="00FF7949" w:rsidRPr="00D24342">
        <w:rPr>
          <w:rFonts w:ascii="Goudy Old Style" w:hAnsi="Goudy Old Style" w:cs="Didot"/>
          <w:lang w:val="en-GB"/>
        </w:rPr>
        <w:t>built artefacts</w:t>
      </w:r>
      <w:r w:rsidR="00713739" w:rsidRPr="00D24342">
        <w:rPr>
          <w:rFonts w:ascii="Goudy Old Style" w:hAnsi="Goudy Old Style" w:cs="Didot"/>
          <w:lang w:val="en-GB"/>
        </w:rPr>
        <w:t xml:space="preserve"> with a far less complex </w:t>
      </w:r>
      <w:r w:rsidR="00C41623" w:rsidRPr="00D24342">
        <w:rPr>
          <w:rFonts w:ascii="Goudy Old Style" w:hAnsi="Goudy Old Style" w:cs="Didot"/>
          <w:lang w:val="en-GB"/>
        </w:rPr>
        <w:t>internal structure than human beings</w:t>
      </w:r>
      <w:r w:rsidR="00713739" w:rsidRPr="00D24342">
        <w:rPr>
          <w:rFonts w:ascii="Goudy Old Style" w:hAnsi="Goudy Old Style" w:cs="Didot"/>
          <w:lang w:val="en-GB"/>
        </w:rPr>
        <w:t xml:space="preserve">, no independent self-sustaining culture </w:t>
      </w:r>
      <w:r w:rsidR="00C41623" w:rsidRPr="00D24342">
        <w:rPr>
          <w:rFonts w:ascii="Goudy Old Style" w:hAnsi="Goudy Old Style" w:cs="Didot"/>
          <w:lang w:val="en-GB"/>
        </w:rPr>
        <w:t>or</w:t>
      </w:r>
      <w:r w:rsidR="00713739" w:rsidRPr="00D24342">
        <w:rPr>
          <w:rFonts w:ascii="Goudy Old Style" w:hAnsi="Goudy Old Style" w:cs="Didot"/>
          <w:lang w:val="en-GB"/>
        </w:rPr>
        <w:t xml:space="preserve"> framework o</w:t>
      </w:r>
      <w:r w:rsidR="007A2ADF" w:rsidRPr="00D24342">
        <w:rPr>
          <w:rFonts w:ascii="Goudy Old Style" w:hAnsi="Goudy Old Style" w:cs="Didot"/>
          <w:lang w:val="en-GB"/>
        </w:rPr>
        <w:t>f embedded values, and no</w:t>
      </w:r>
      <w:r w:rsidR="00713739" w:rsidRPr="00D24342">
        <w:rPr>
          <w:rFonts w:ascii="Goudy Old Style" w:hAnsi="Goudy Old Style" w:cs="Didot"/>
          <w:lang w:val="en-GB"/>
        </w:rPr>
        <w:t xml:space="preserve"> emotional capacity</w:t>
      </w:r>
      <w:r w:rsidR="00C41623" w:rsidRPr="00D24342">
        <w:rPr>
          <w:rFonts w:ascii="Goudy Old Style" w:hAnsi="Goudy Old Style" w:cs="Didot"/>
          <w:lang w:val="en-GB"/>
        </w:rPr>
        <w:t xml:space="preserve"> </w:t>
      </w:r>
      <w:r w:rsidR="00453BCB" w:rsidRPr="00D24342">
        <w:rPr>
          <w:rFonts w:ascii="Goudy Old Style" w:hAnsi="Goudy Old Style" w:cs="Didot"/>
          <w:lang w:val="en-GB"/>
        </w:rPr>
        <w:t>at all</w:t>
      </w:r>
      <w:r w:rsidR="00713739" w:rsidRPr="00D24342">
        <w:rPr>
          <w:rFonts w:ascii="Goudy Old Style" w:hAnsi="Goudy Old Style" w:cs="Didot"/>
          <w:lang w:val="en-GB"/>
        </w:rPr>
        <w:t>, we think</w:t>
      </w:r>
      <w:r w:rsidR="00BD6703" w:rsidRPr="00D24342">
        <w:rPr>
          <w:rFonts w:ascii="Goudy Old Style" w:hAnsi="Goudy Old Style" w:cs="Didot"/>
          <w:lang w:val="en-GB"/>
        </w:rPr>
        <w:t xml:space="preserve"> that</w:t>
      </w:r>
      <w:r w:rsidR="00713739" w:rsidRPr="00D24342">
        <w:rPr>
          <w:rFonts w:ascii="Goudy Old Style" w:hAnsi="Goudy Old Style" w:cs="Didot"/>
          <w:lang w:val="en-GB"/>
        </w:rPr>
        <w:t xml:space="preserve"> the assumption is a fair one</w:t>
      </w:r>
      <w:r w:rsidR="00CE0BFD" w:rsidRPr="00D24342">
        <w:rPr>
          <w:rFonts w:ascii="Goudy Old Style" w:hAnsi="Goudy Old Style" w:cs="Didot"/>
          <w:lang w:val="en-GB"/>
        </w:rPr>
        <w:t>—</w:t>
      </w:r>
      <w:r w:rsidR="00E549C7" w:rsidRPr="00D24342">
        <w:rPr>
          <w:rFonts w:ascii="Goudy Old Style" w:hAnsi="Goudy Old Style" w:cs="Didot"/>
          <w:lang w:val="en-GB"/>
        </w:rPr>
        <w:t xml:space="preserve">provided we exclude </w:t>
      </w:r>
      <w:r w:rsidR="00F408A6" w:rsidRPr="00D24342">
        <w:rPr>
          <w:rFonts w:ascii="Goudy Old Style" w:hAnsi="Goudy Old Style" w:cs="Didot"/>
          <w:lang w:val="en-GB"/>
        </w:rPr>
        <w:t>from consideration</w:t>
      </w:r>
      <w:r w:rsidR="00E549C7" w:rsidRPr="00D24342">
        <w:rPr>
          <w:rFonts w:ascii="Goudy Old Style" w:hAnsi="Goudy Old Style" w:cs="Didot"/>
          <w:lang w:val="en-GB"/>
        </w:rPr>
        <w:t xml:space="preserve"> tools which </w:t>
      </w:r>
      <w:r w:rsidR="00A86346" w:rsidRPr="00D24342">
        <w:rPr>
          <w:rFonts w:ascii="Goudy Old Style" w:hAnsi="Goudy Old Style" w:cs="Didot"/>
          <w:lang w:val="en-GB"/>
        </w:rPr>
        <w:t>have been</w:t>
      </w:r>
      <w:r w:rsidR="00E549C7" w:rsidRPr="00D24342">
        <w:rPr>
          <w:rFonts w:ascii="Goudy Old Style" w:hAnsi="Goudy Old Style" w:cs="Didot"/>
          <w:lang w:val="en-GB"/>
        </w:rPr>
        <w:t xml:space="preserve"> </w:t>
      </w:r>
      <w:r w:rsidR="00E549C7" w:rsidRPr="00D24342">
        <w:rPr>
          <w:rFonts w:ascii="Goudy Old Style" w:hAnsi="Goudy Old Style" w:cs="Didot"/>
          <w:i/>
          <w:lang w:val="en-GB"/>
        </w:rPr>
        <w:t>consciously</w:t>
      </w:r>
      <w:r w:rsidR="00E549C7" w:rsidRPr="00D24342">
        <w:rPr>
          <w:rFonts w:ascii="Goudy Old Style" w:hAnsi="Goudy Old Style" w:cs="Didot"/>
          <w:lang w:val="en-GB"/>
        </w:rPr>
        <w:t xml:space="preserve"> designed to inflict harms on </w:t>
      </w:r>
      <w:r w:rsidR="008A49C7" w:rsidRPr="00D24342">
        <w:rPr>
          <w:rFonts w:ascii="Goudy Old Style" w:hAnsi="Goudy Old Style" w:cs="Didot"/>
          <w:lang w:val="en-GB"/>
        </w:rPr>
        <w:t>groups of people</w:t>
      </w:r>
      <w:r w:rsidR="008C5DF8" w:rsidRPr="00D24342">
        <w:rPr>
          <w:rFonts w:ascii="Goudy Old Style" w:hAnsi="Goudy Old Style" w:cs="Didot"/>
          <w:lang w:val="en-GB"/>
        </w:rPr>
        <w:t xml:space="preserve"> (</w:t>
      </w:r>
      <w:r w:rsidR="00207DF5" w:rsidRPr="00D24342">
        <w:rPr>
          <w:rFonts w:ascii="Goudy Old Style" w:hAnsi="Goudy Old Style" w:cs="Didot"/>
          <w:lang w:val="en-GB"/>
        </w:rPr>
        <w:t xml:space="preserve">e.g. lethal </w:t>
      </w:r>
      <w:r w:rsidR="001227F7" w:rsidRPr="00D24342">
        <w:rPr>
          <w:rFonts w:ascii="Goudy Old Style" w:hAnsi="Goudy Old Style" w:cs="Didot"/>
          <w:lang w:val="en-GB"/>
        </w:rPr>
        <w:t>autonomous</w:t>
      </w:r>
      <w:r w:rsidR="00976BB3" w:rsidRPr="00D24342">
        <w:rPr>
          <w:rFonts w:ascii="Goudy Old Style" w:hAnsi="Goudy Old Style" w:cs="Didot"/>
          <w:lang w:val="en-GB"/>
        </w:rPr>
        <w:t xml:space="preserve"> weapon systems</w:t>
      </w:r>
      <w:r w:rsidR="008C5DF8" w:rsidRPr="00D24342">
        <w:rPr>
          <w:rFonts w:ascii="Goudy Old Style" w:hAnsi="Goudy Old Style" w:cs="Didot"/>
          <w:lang w:val="en-GB"/>
        </w:rPr>
        <w:t>).</w:t>
      </w:r>
      <w:r w:rsidR="00BD6703" w:rsidRPr="00D24342">
        <w:rPr>
          <w:rFonts w:ascii="Goudy Old Style" w:hAnsi="Goudy Old Style" w:cs="Didot"/>
          <w:lang w:val="en-GB"/>
        </w:rPr>
        <w:t xml:space="preserve"> </w:t>
      </w:r>
      <w:r w:rsidR="00FE09F6">
        <w:rPr>
          <w:rFonts w:ascii="Goudy Old Style" w:hAnsi="Goudy Old Style" w:cs="Didot"/>
          <w:lang w:val="en-GB"/>
        </w:rPr>
        <w:t>In any case, the two forms of bias are interconnected and originate from the same social and institutional factors.</w:t>
      </w:r>
    </w:p>
    <w:p w14:paraId="2EB029CB" w14:textId="77777777" w:rsidR="00BC5613" w:rsidRPr="00D24342" w:rsidRDefault="00BC5613" w:rsidP="00F93687">
      <w:pPr>
        <w:spacing w:line="480" w:lineRule="auto"/>
        <w:ind w:firstLine="720"/>
        <w:rPr>
          <w:rFonts w:ascii="Goudy Old Style" w:hAnsi="Goudy Old Style" w:cs="Didot"/>
          <w:lang w:val="en-GB"/>
        </w:rPr>
      </w:pPr>
    </w:p>
    <w:p w14:paraId="75B3C594" w14:textId="5FA79B29" w:rsidR="00E97F2D" w:rsidRPr="00D24342" w:rsidRDefault="00BD6703" w:rsidP="00312613">
      <w:pPr>
        <w:spacing w:line="480" w:lineRule="auto"/>
        <w:ind w:firstLine="720"/>
        <w:rPr>
          <w:rFonts w:ascii="Goudy Old Style" w:hAnsi="Goudy Old Style" w:cs="Didot"/>
          <w:lang w:val="en-GB"/>
        </w:rPr>
      </w:pPr>
      <w:r w:rsidRPr="00D24342">
        <w:rPr>
          <w:rFonts w:ascii="Goudy Old Style" w:hAnsi="Goudy Old Style" w:cs="Didot"/>
          <w:lang w:val="en-GB"/>
        </w:rPr>
        <w:t>Even so</w:t>
      </w:r>
      <w:r w:rsidR="004D3CC1" w:rsidRPr="00D24342">
        <w:rPr>
          <w:rFonts w:ascii="Goudy Old Style" w:hAnsi="Goudy Old Style" w:cs="Didot"/>
          <w:lang w:val="en-GB"/>
        </w:rPr>
        <w:t xml:space="preserve"> it may be countered</w:t>
      </w:r>
      <w:r w:rsidRPr="00D24342">
        <w:rPr>
          <w:rFonts w:ascii="Goudy Old Style" w:hAnsi="Goudy Old Style" w:cs="Didot"/>
          <w:lang w:val="en-GB"/>
        </w:rPr>
        <w:t xml:space="preserve"> that</w:t>
      </w:r>
      <w:r w:rsidR="004D3CC1" w:rsidRPr="00D24342">
        <w:rPr>
          <w:rFonts w:ascii="Goudy Old Style" w:hAnsi="Goudy Old Style" w:cs="Didot"/>
          <w:lang w:val="en-GB"/>
        </w:rPr>
        <w:t xml:space="preserve"> some types of intrinsic bias are simply par for the course in algorithmic systems. For example, what Friedman and Nissenbaum (1996) call “technical</w:t>
      </w:r>
      <w:r w:rsidR="008A4F4A" w:rsidRPr="00D24342">
        <w:rPr>
          <w:rFonts w:ascii="Goudy Old Style" w:hAnsi="Goudy Old Style" w:cs="Didot"/>
          <w:lang w:val="en-GB"/>
        </w:rPr>
        <w:t>”</w:t>
      </w:r>
      <w:r w:rsidR="004D3CC1" w:rsidRPr="00D24342">
        <w:rPr>
          <w:rFonts w:ascii="Goudy Old Style" w:hAnsi="Goudy Old Style" w:cs="Didot"/>
          <w:lang w:val="en-GB"/>
        </w:rPr>
        <w:t xml:space="preserve"> bias</w:t>
      </w:r>
      <w:r w:rsidR="008A4F4A" w:rsidRPr="00D24342">
        <w:rPr>
          <w:rFonts w:ascii="Goudy Old Style" w:hAnsi="Goudy Old Style" w:cs="Didot"/>
          <w:lang w:val="en-GB"/>
        </w:rPr>
        <w:t xml:space="preserve"> arises from the inherent constraints imposed by </w:t>
      </w:r>
      <w:r w:rsidR="00742478" w:rsidRPr="00D24342">
        <w:rPr>
          <w:rFonts w:ascii="Goudy Old Style" w:hAnsi="Goudy Old Style" w:cs="Didot"/>
          <w:lang w:val="en-GB"/>
        </w:rPr>
        <w:t xml:space="preserve">the </w:t>
      </w:r>
      <w:r w:rsidR="008A4F4A" w:rsidRPr="00D24342">
        <w:rPr>
          <w:rFonts w:ascii="Goudy Old Style" w:hAnsi="Goudy Old Style" w:cs="Didot"/>
          <w:lang w:val="en-GB"/>
        </w:rPr>
        <w:t xml:space="preserve">technology </w:t>
      </w:r>
      <w:r w:rsidR="00423563" w:rsidRPr="00D24342">
        <w:rPr>
          <w:rFonts w:ascii="Goudy Old Style" w:hAnsi="Goudy Old Style" w:cs="Didot"/>
          <w:lang w:val="en-GB"/>
        </w:rPr>
        <w:t>itself</w:t>
      </w:r>
      <w:r w:rsidR="0047440F" w:rsidRPr="00D24342">
        <w:rPr>
          <w:rFonts w:ascii="Goudy Old Style" w:hAnsi="Goudy Old Style" w:cs="Didot"/>
          <w:lang w:val="en-GB"/>
        </w:rPr>
        <w:t>. Mittelstadt et al. (2016, p. 7</w:t>
      </w:r>
      <w:r w:rsidR="00423563" w:rsidRPr="00D24342">
        <w:rPr>
          <w:rFonts w:ascii="Goudy Old Style" w:hAnsi="Goudy Old Style" w:cs="Didot"/>
          <w:lang w:val="en-GB"/>
        </w:rPr>
        <w:t>) give as</w:t>
      </w:r>
      <w:r w:rsidR="0047440F" w:rsidRPr="00D24342">
        <w:rPr>
          <w:rFonts w:ascii="Goudy Old Style" w:hAnsi="Goudy Old Style" w:cs="Didot"/>
          <w:lang w:val="en-GB"/>
        </w:rPr>
        <w:t xml:space="preserve"> example</w:t>
      </w:r>
      <w:r w:rsidR="00423563" w:rsidRPr="00D24342">
        <w:rPr>
          <w:rFonts w:ascii="Goudy Old Style" w:hAnsi="Goudy Old Style" w:cs="Didot"/>
          <w:lang w:val="en-GB"/>
        </w:rPr>
        <w:t>s</w:t>
      </w:r>
      <w:r w:rsidR="0047440F" w:rsidRPr="00D24342">
        <w:rPr>
          <w:rFonts w:ascii="Goudy Old Style" w:hAnsi="Goudy Old Style" w:cs="Didot"/>
          <w:lang w:val="en-GB"/>
        </w:rPr>
        <w:t xml:space="preserve"> “when an alphabetical listing of airline </w:t>
      </w:r>
      <w:r w:rsidR="0047440F" w:rsidRPr="00D24342">
        <w:rPr>
          <w:rFonts w:ascii="Goudy Old Style" w:hAnsi="Goudy Old Style" w:cs="Didot"/>
          <w:lang w:val="en-GB"/>
        </w:rPr>
        <w:lastRenderedPageBreak/>
        <w:t>companies leads to increase [</w:t>
      </w:r>
      <w:r w:rsidR="0047440F" w:rsidRPr="00D24342">
        <w:rPr>
          <w:rFonts w:ascii="Goudy Old Style" w:hAnsi="Goudy Old Style" w:cs="Didot"/>
          <w:i/>
          <w:lang w:val="en-GB"/>
        </w:rPr>
        <w:t>sic</w:t>
      </w:r>
      <w:r w:rsidR="0047440F" w:rsidRPr="00D24342">
        <w:rPr>
          <w:rFonts w:ascii="Goudy Old Style" w:hAnsi="Goudy Old Style" w:cs="Didot"/>
          <w:lang w:val="en-GB"/>
        </w:rPr>
        <w:t>.] business for those earlier in the alphabet, or an error in the desi</w:t>
      </w:r>
      <w:r w:rsidR="00423563" w:rsidRPr="00D24342">
        <w:rPr>
          <w:rFonts w:ascii="Goudy Old Style" w:hAnsi="Goudy Old Style" w:cs="Didot"/>
          <w:lang w:val="en-GB"/>
        </w:rPr>
        <w:t>gn of a random number generator…</w:t>
      </w:r>
      <w:r w:rsidR="0047440F" w:rsidRPr="00D24342">
        <w:rPr>
          <w:rFonts w:ascii="Goudy Old Style" w:hAnsi="Goudy Old Style" w:cs="Didot"/>
          <w:lang w:val="en-GB"/>
        </w:rPr>
        <w:t>causes particular numbers to be favoured</w:t>
      </w:r>
      <w:r w:rsidR="00423563" w:rsidRPr="00D24342">
        <w:rPr>
          <w:rFonts w:ascii="Goudy Old Style" w:hAnsi="Goudy Old Style" w:cs="Didot"/>
          <w:lang w:val="en-GB"/>
        </w:rPr>
        <w:t>.</w:t>
      </w:r>
      <w:r w:rsidR="0047440F" w:rsidRPr="00D24342">
        <w:rPr>
          <w:rFonts w:ascii="Goudy Old Style" w:hAnsi="Goudy Old Style" w:cs="Didot"/>
          <w:lang w:val="en-GB"/>
        </w:rPr>
        <w:t>”</w:t>
      </w:r>
      <w:r w:rsidR="00194AB5" w:rsidRPr="00D24342">
        <w:rPr>
          <w:rFonts w:ascii="Goudy Old Style" w:hAnsi="Goudy Old Style" w:cs="Didot"/>
          <w:lang w:val="en-GB"/>
        </w:rPr>
        <w:t xml:space="preserve"> Intrinsic biases may also emerge from advances in kno</w:t>
      </w:r>
      <w:r w:rsidR="00B57CDC" w:rsidRPr="00D24342">
        <w:rPr>
          <w:rFonts w:ascii="Goudy Old Style" w:hAnsi="Goudy Old Style" w:cs="Didot"/>
          <w:lang w:val="en-GB"/>
        </w:rPr>
        <w:t>wledge, in the way</w:t>
      </w:r>
      <w:r w:rsidR="00194AB5" w:rsidRPr="00D24342">
        <w:rPr>
          <w:rFonts w:ascii="Goudy Old Style" w:hAnsi="Goudy Old Style" w:cs="Didot"/>
          <w:lang w:val="en-GB"/>
        </w:rPr>
        <w:t xml:space="preserve"> medical diagnostic tool</w:t>
      </w:r>
      <w:r w:rsidR="00B57CDC" w:rsidRPr="00D24342">
        <w:rPr>
          <w:rFonts w:ascii="Goudy Old Style" w:hAnsi="Goudy Old Style" w:cs="Didot"/>
          <w:lang w:val="en-GB"/>
        </w:rPr>
        <w:t>s that do</w:t>
      </w:r>
      <w:r w:rsidR="00194AB5" w:rsidRPr="00D24342">
        <w:rPr>
          <w:rFonts w:ascii="Goudy Old Style" w:hAnsi="Goudy Old Style" w:cs="Didot"/>
          <w:lang w:val="en-GB"/>
        </w:rPr>
        <w:t>n’t account for new knowledge will be “unavoidably biased towards treatments included in their decision architecture” (Mittelstadt et al. 2016, p. 8).</w:t>
      </w:r>
      <w:r w:rsidR="008F5827" w:rsidRPr="00D24342">
        <w:rPr>
          <w:rFonts w:ascii="Goudy Old Style" w:hAnsi="Goudy Old Style" w:cs="Didot"/>
          <w:lang w:val="en-GB"/>
        </w:rPr>
        <w:t xml:space="preserve"> While we don’</w:t>
      </w:r>
      <w:r w:rsidR="003A2950" w:rsidRPr="00D24342">
        <w:rPr>
          <w:rFonts w:ascii="Goudy Old Style" w:hAnsi="Goudy Old Style" w:cs="Didot"/>
          <w:lang w:val="en-GB"/>
        </w:rPr>
        <w:t xml:space="preserve">t deny these forms of bias, </w:t>
      </w:r>
      <w:r w:rsidR="0017753B" w:rsidRPr="00D24342">
        <w:rPr>
          <w:rFonts w:ascii="Goudy Old Style" w:hAnsi="Goudy Old Style" w:cs="Didot"/>
          <w:lang w:val="en-GB"/>
        </w:rPr>
        <w:t xml:space="preserve">again </w:t>
      </w:r>
      <w:r w:rsidR="003A2950" w:rsidRPr="00D24342">
        <w:rPr>
          <w:rFonts w:ascii="Goudy Old Style" w:hAnsi="Goudy Old Style" w:cs="Didot"/>
          <w:lang w:val="en-GB"/>
        </w:rPr>
        <w:t xml:space="preserve">we </w:t>
      </w:r>
      <w:r w:rsidR="008B1A2C" w:rsidRPr="00D24342">
        <w:rPr>
          <w:rFonts w:ascii="Goudy Old Style" w:hAnsi="Goudy Old Style" w:cs="Didot"/>
          <w:lang w:val="en-GB"/>
        </w:rPr>
        <w:t>are</w:t>
      </w:r>
      <w:r w:rsidR="003A2950" w:rsidRPr="00D24342">
        <w:rPr>
          <w:rFonts w:ascii="Goudy Old Style" w:hAnsi="Goudy Old Style" w:cs="Didot"/>
          <w:lang w:val="en-GB"/>
        </w:rPr>
        <w:t xml:space="preserve"> not </w:t>
      </w:r>
      <w:r w:rsidR="00B01801" w:rsidRPr="00D24342">
        <w:rPr>
          <w:rFonts w:ascii="Goudy Old Style" w:hAnsi="Goudy Old Style" w:cs="Didot"/>
          <w:lang w:val="en-GB"/>
        </w:rPr>
        <w:t>convinced</w:t>
      </w:r>
      <w:r w:rsidR="0074674E" w:rsidRPr="00D24342">
        <w:rPr>
          <w:rFonts w:ascii="Goudy Old Style" w:hAnsi="Goudy Old Style" w:cs="Didot"/>
          <w:lang w:val="en-GB"/>
        </w:rPr>
        <w:t xml:space="preserve"> that</w:t>
      </w:r>
      <w:r w:rsidR="003A2950" w:rsidRPr="00D24342">
        <w:rPr>
          <w:rFonts w:ascii="Goudy Old Style" w:hAnsi="Goudy Old Style" w:cs="Didot"/>
          <w:lang w:val="en-GB"/>
        </w:rPr>
        <w:t xml:space="preserve"> </w:t>
      </w:r>
      <w:r w:rsidR="008B1A2C" w:rsidRPr="00D24342">
        <w:rPr>
          <w:rFonts w:ascii="Goudy Old Style" w:hAnsi="Goudy Old Style" w:cs="Didot"/>
          <w:lang w:val="en-GB"/>
        </w:rPr>
        <w:t>they</w:t>
      </w:r>
      <w:r w:rsidR="003A2950" w:rsidRPr="00D24342">
        <w:rPr>
          <w:rFonts w:ascii="Goudy Old Style" w:hAnsi="Goudy Old Style" w:cs="Didot"/>
          <w:lang w:val="en-GB"/>
        </w:rPr>
        <w:t xml:space="preserve"> are unique to AI.</w:t>
      </w:r>
      <w:r w:rsidR="0074674E" w:rsidRPr="00D24342">
        <w:rPr>
          <w:rFonts w:ascii="Goudy Old Style" w:hAnsi="Goudy Old Style" w:cs="Didot"/>
          <w:lang w:val="en-GB"/>
        </w:rPr>
        <w:t xml:space="preserve"> In fact t</w:t>
      </w:r>
      <w:r w:rsidR="00D64334" w:rsidRPr="00D24342">
        <w:rPr>
          <w:rFonts w:ascii="Goudy Old Style" w:hAnsi="Goudy Old Style" w:cs="Didot"/>
          <w:lang w:val="en-GB"/>
        </w:rPr>
        <w:t xml:space="preserve">here is bound to be intrinsic bias of </w:t>
      </w:r>
      <w:r w:rsidR="00742478" w:rsidRPr="00D24342">
        <w:rPr>
          <w:rFonts w:ascii="Goudy Old Style" w:hAnsi="Goudy Old Style" w:cs="Didot"/>
          <w:lang w:val="en-GB"/>
        </w:rPr>
        <w:t>this</w:t>
      </w:r>
      <w:r w:rsidR="00D64334" w:rsidRPr="00D24342">
        <w:rPr>
          <w:rFonts w:ascii="Goudy Old Style" w:hAnsi="Goudy Old Style" w:cs="Didot"/>
          <w:lang w:val="en-GB"/>
        </w:rPr>
        <w:t xml:space="preserve"> technical and emergent </w:t>
      </w:r>
      <w:r w:rsidR="00742478" w:rsidRPr="00D24342">
        <w:rPr>
          <w:rFonts w:ascii="Goudy Old Style" w:hAnsi="Goudy Old Style" w:cs="Didot"/>
          <w:lang w:val="en-GB"/>
        </w:rPr>
        <w:t>sort</w:t>
      </w:r>
      <w:r w:rsidR="00D64334" w:rsidRPr="00D24342">
        <w:rPr>
          <w:rFonts w:ascii="Goudy Old Style" w:hAnsi="Goudy Old Style" w:cs="Didot"/>
          <w:lang w:val="en-GB"/>
        </w:rPr>
        <w:t xml:space="preserve"> in </w:t>
      </w:r>
      <w:r w:rsidR="00D64334" w:rsidRPr="00D24342">
        <w:rPr>
          <w:rFonts w:ascii="Goudy Old Style" w:hAnsi="Goudy Old Style" w:cs="Didot"/>
          <w:i/>
          <w:lang w:val="en-GB"/>
        </w:rPr>
        <w:t>any</w:t>
      </w:r>
      <w:r w:rsidR="00D64334" w:rsidRPr="00D24342">
        <w:rPr>
          <w:rFonts w:ascii="Goudy Old Style" w:hAnsi="Goudy Old Style" w:cs="Didot"/>
          <w:lang w:val="en-GB"/>
        </w:rPr>
        <w:t xml:space="preserve"> </w:t>
      </w:r>
      <w:r w:rsidR="00B01801" w:rsidRPr="00D24342">
        <w:rPr>
          <w:rFonts w:ascii="Goudy Old Style" w:hAnsi="Goudy Old Style" w:cs="Didot"/>
          <w:lang w:val="en-GB"/>
        </w:rPr>
        <w:t>decision</w:t>
      </w:r>
      <w:r w:rsidR="00510F10" w:rsidRPr="00D24342">
        <w:rPr>
          <w:rFonts w:ascii="Goudy Old Style" w:hAnsi="Goudy Old Style" w:cs="Didot"/>
          <w:lang w:val="en-GB"/>
        </w:rPr>
        <w:t xml:space="preserve"> </w:t>
      </w:r>
      <w:r w:rsidR="00D64334" w:rsidRPr="00D24342">
        <w:rPr>
          <w:rFonts w:ascii="Goudy Old Style" w:hAnsi="Goudy Old Style" w:cs="Didot"/>
          <w:lang w:val="en-GB"/>
        </w:rPr>
        <w:t>system</w:t>
      </w:r>
      <w:r w:rsidR="00742478" w:rsidRPr="00D24342">
        <w:rPr>
          <w:rFonts w:ascii="Goudy Old Style" w:hAnsi="Goudy Old Style" w:cs="Didot"/>
          <w:lang w:val="en-GB"/>
        </w:rPr>
        <w:t xml:space="preserve">, be it </w:t>
      </w:r>
      <w:r w:rsidR="007B6372" w:rsidRPr="00D24342">
        <w:rPr>
          <w:rFonts w:ascii="Goudy Old Style" w:hAnsi="Goudy Old Style" w:cs="Didot"/>
          <w:lang w:val="en-GB"/>
        </w:rPr>
        <w:t>natural</w:t>
      </w:r>
      <w:r w:rsidR="00742478" w:rsidRPr="00D24342">
        <w:rPr>
          <w:rFonts w:ascii="Goudy Old Style" w:hAnsi="Goudy Old Style" w:cs="Didot"/>
          <w:lang w:val="en-GB"/>
        </w:rPr>
        <w:t xml:space="preserve"> or engineered</w:t>
      </w:r>
      <w:r w:rsidR="00D8532F" w:rsidRPr="00D24342">
        <w:rPr>
          <w:rFonts w:ascii="Goudy Old Style" w:hAnsi="Goudy Old Style" w:cs="Didot"/>
          <w:lang w:val="en-GB"/>
        </w:rPr>
        <w:t xml:space="preserve">. </w:t>
      </w:r>
      <w:r w:rsidR="00C30FE9" w:rsidRPr="00D24342">
        <w:rPr>
          <w:rFonts w:ascii="Goudy Old Style" w:hAnsi="Goudy Old Style" w:cs="Didot"/>
          <w:lang w:val="en-GB"/>
        </w:rPr>
        <w:t xml:space="preserve">Tversky and Kahneman’s (1974) “availability heuristic” in human decision-making is very analogous to the alphabetical listing problem Mittelstadt et al. (2016) cited to illustrate technical bias. </w:t>
      </w:r>
      <w:r w:rsidR="00D8532F" w:rsidRPr="00D24342">
        <w:rPr>
          <w:rFonts w:ascii="Goudy Old Style" w:hAnsi="Goudy Old Style" w:cs="Didot"/>
          <w:lang w:val="en-GB"/>
        </w:rPr>
        <w:t xml:space="preserve">Consider </w:t>
      </w:r>
      <w:r w:rsidR="00C30FE9" w:rsidRPr="00D24342">
        <w:rPr>
          <w:rFonts w:ascii="Goudy Old Style" w:hAnsi="Goudy Old Style" w:cs="Didot"/>
          <w:lang w:val="en-GB"/>
        </w:rPr>
        <w:t xml:space="preserve">also </w:t>
      </w:r>
      <w:r w:rsidR="00D8532F" w:rsidRPr="00D24342">
        <w:rPr>
          <w:rFonts w:ascii="Goudy Old Style" w:hAnsi="Goudy Old Style" w:cs="Didot"/>
          <w:lang w:val="en-GB"/>
        </w:rPr>
        <w:t>that p</w:t>
      </w:r>
      <w:r w:rsidR="00D64334" w:rsidRPr="00D24342">
        <w:rPr>
          <w:rFonts w:ascii="Goudy Old Style" w:hAnsi="Goudy Old Style" w:cs="Didot"/>
          <w:lang w:val="en-GB"/>
        </w:rPr>
        <w:t>rofessionals such as medical practitioners, lawyers</w:t>
      </w:r>
      <w:r w:rsidR="00510F10" w:rsidRPr="00D24342">
        <w:rPr>
          <w:rFonts w:ascii="Goudy Old Style" w:hAnsi="Goudy Old Style" w:cs="Didot"/>
          <w:lang w:val="en-GB"/>
        </w:rPr>
        <w:t xml:space="preserve"> and tax agents</w:t>
      </w:r>
      <w:r w:rsidR="00D64334" w:rsidRPr="00D24342">
        <w:rPr>
          <w:rFonts w:ascii="Goudy Old Style" w:hAnsi="Goudy Old Style" w:cs="Didot"/>
          <w:lang w:val="en-GB"/>
        </w:rPr>
        <w:t xml:space="preserve"> must maintain a certain standard of knowledge in order to be considered proficient</w:t>
      </w:r>
      <w:r w:rsidR="00D8532F" w:rsidRPr="00D24342">
        <w:rPr>
          <w:rFonts w:ascii="Goudy Old Style" w:hAnsi="Goudy Old Style" w:cs="Didot"/>
          <w:lang w:val="en-GB"/>
        </w:rPr>
        <w:t>, and that t</w:t>
      </w:r>
      <w:r w:rsidR="00D64334" w:rsidRPr="00D24342">
        <w:rPr>
          <w:rFonts w:ascii="Goudy Old Style" w:hAnsi="Goudy Old Style" w:cs="Didot"/>
          <w:lang w:val="en-GB"/>
        </w:rPr>
        <w:t xml:space="preserve">his is </w:t>
      </w:r>
      <w:r w:rsidR="00A4600F" w:rsidRPr="00D24342">
        <w:rPr>
          <w:rFonts w:ascii="Goudy Old Style" w:hAnsi="Goudy Old Style" w:cs="Didot"/>
          <w:lang w:val="en-GB"/>
        </w:rPr>
        <w:t xml:space="preserve">generally </w:t>
      </w:r>
      <w:r w:rsidR="00BB39D3" w:rsidRPr="00D24342">
        <w:rPr>
          <w:rFonts w:ascii="Goudy Old Style" w:hAnsi="Goudy Old Style" w:cs="Didot"/>
          <w:lang w:val="en-GB"/>
        </w:rPr>
        <w:t>enforced through</w:t>
      </w:r>
      <w:r w:rsidR="00D64334" w:rsidRPr="00D24342">
        <w:rPr>
          <w:rFonts w:ascii="Goudy Old Style" w:hAnsi="Goudy Old Style" w:cs="Didot"/>
          <w:lang w:val="en-GB"/>
        </w:rPr>
        <w:t xml:space="preserve"> mandatory continuing education </w:t>
      </w:r>
      <w:r w:rsidR="008562D5" w:rsidRPr="00D24342">
        <w:rPr>
          <w:rFonts w:ascii="Goudy Old Style" w:hAnsi="Goudy Old Style" w:cs="Didot"/>
          <w:lang w:val="en-GB"/>
        </w:rPr>
        <w:t>programs</w:t>
      </w:r>
      <w:r w:rsidR="00D64334" w:rsidRPr="00D24342">
        <w:rPr>
          <w:rFonts w:ascii="Goudy Old Style" w:hAnsi="Goudy Old Style" w:cs="Didot"/>
          <w:lang w:val="en-GB"/>
        </w:rPr>
        <w:t>.</w:t>
      </w:r>
      <w:r w:rsidR="0036349C" w:rsidRPr="00D24342">
        <w:rPr>
          <w:rFonts w:ascii="Goudy Old Style" w:hAnsi="Goudy Old Style" w:cs="Didot"/>
          <w:lang w:val="en-GB"/>
        </w:rPr>
        <w:t xml:space="preserve"> </w:t>
      </w:r>
      <w:r w:rsidR="00C30FE9" w:rsidRPr="00D24342">
        <w:rPr>
          <w:rFonts w:ascii="Goudy Old Style" w:hAnsi="Goudy Old Style" w:cs="Didot"/>
          <w:lang w:val="en-GB"/>
        </w:rPr>
        <w:t>This is an open avowal of the fact that h</w:t>
      </w:r>
      <w:r w:rsidR="00D8532F" w:rsidRPr="00D24342">
        <w:rPr>
          <w:rFonts w:ascii="Goudy Old Style" w:hAnsi="Goudy Old Style" w:cs="Didot"/>
          <w:lang w:val="en-GB"/>
        </w:rPr>
        <w:t>umans are not immune to emergent bias</w:t>
      </w:r>
      <w:r w:rsidR="00C30FE9" w:rsidRPr="00D24342">
        <w:rPr>
          <w:rFonts w:ascii="Goudy Old Style" w:hAnsi="Goudy Old Style" w:cs="Didot"/>
          <w:lang w:val="en-GB"/>
        </w:rPr>
        <w:t xml:space="preserve"> either</w:t>
      </w:r>
      <w:r w:rsidR="00D8532F" w:rsidRPr="00D24342">
        <w:rPr>
          <w:rFonts w:ascii="Goudy Old Style" w:hAnsi="Goudy Old Style" w:cs="Didot"/>
          <w:lang w:val="en-GB"/>
        </w:rPr>
        <w:t xml:space="preserve">. </w:t>
      </w:r>
      <w:r w:rsidR="004945E8" w:rsidRPr="00D24342">
        <w:rPr>
          <w:rFonts w:ascii="Goudy Old Style" w:hAnsi="Goudy Old Style" w:cs="Didot"/>
          <w:lang w:val="en-GB"/>
        </w:rPr>
        <w:t xml:space="preserve">Hence once again the existence of machine bias on its own cannot justify the imposition of a higher standard of transparency for AI. </w:t>
      </w:r>
      <w:r w:rsidR="00B01801" w:rsidRPr="00D24342">
        <w:rPr>
          <w:rFonts w:ascii="Goudy Old Style" w:hAnsi="Goudy Old Style" w:cs="Didot"/>
          <w:lang w:val="en-GB"/>
        </w:rPr>
        <w:t xml:space="preserve">Standards for machines taking the form of </w:t>
      </w:r>
      <w:r w:rsidR="005914A3" w:rsidRPr="00D24342">
        <w:rPr>
          <w:rFonts w:ascii="Goudy Old Style" w:hAnsi="Goudy Old Style" w:cs="Didot"/>
          <w:lang w:val="en-GB"/>
        </w:rPr>
        <w:t>mandated</w:t>
      </w:r>
      <w:r w:rsidR="00B01801" w:rsidRPr="00D24342">
        <w:rPr>
          <w:rFonts w:ascii="Goudy Old Style" w:hAnsi="Goudy Old Style" w:cs="Didot"/>
          <w:lang w:val="en-GB"/>
        </w:rPr>
        <w:t xml:space="preserve"> </w:t>
      </w:r>
      <w:r w:rsidR="005914A3" w:rsidRPr="00D24342">
        <w:rPr>
          <w:rFonts w:ascii="Goudy Old Style" w:hAnsi="Goudy Old Style" w:cs="Didot"/>
          <w:lang w:val="en-GB"/>
        </w:rPr>
        <w:t>software</w:t>
      </w:r>
      <w:r w:rsidR="00B01801" w:rsidRPr="00D24342">
        <w:rPr>
          <w:rFonts w:ascii="Goudy Old Style" w:hAnsi="Goudy Old Style" w:cs="Didot"/>
          <w:lang w:val="en-GB"/>
        </w:rPr>
        <w:t xml:space="preserve"> upgrades </w:t>
      </w:r>
      <w:r w:rsidR="005914A3" w:rsidRPr="00D24342">
        <w:rPr>
          <w:rFonts w:ascii="Goudy Old Style" w:hAnsi="Goudy Old Style" w:cs="Didot"/>
          <w:lang w:val="en-GB"/>
        </w:rPr>
        <w:t>and maintenance</w:t>
      </w:r>
      <w:r w:rsidR="00742478" w:rsidRPr="00D24342">
        <w:rPr>
          <w:rFonts w:ascii="Goudy Old Style" w:hAnsi="Goudy Old Style" w:cs="Didot"/>
          <w:lang w:val="en-GB"/>
        </w:rPr>
        <w:t xml:space="preserve"> procedures</w:t>
      </w:r>
      <w:r w:rsidR="005914A3" w:rsidRPr="00D24342">
        <w:rPr>
          <w:rFonts w:ascii="Goudy Old Style" w:hAnsi="Goudy Old Style" w:cs="Didot"/>
          <w:lang w:val="en-GB"/>
        </w:rPr>
        <w:t xml:space="preserve"> </w:t>
      </w:r>
      <w:r w:rsidR="00B01801" w:rsidRPr="00D24342">
        <w:rPr>
          <w:rFonts w:ascii="Goudy Old Style" w:hAnsi="Goudy Old Style" w:cs="Didot"/>
          <w:lang w:val="en-GB"/>
        </w:rPr>
        <w:t>would be analogous</w:t>
      </w:r>
      <w:r w:rsidR="00740C28" w:rsidRPr="00D24342">
        <w:rPr>
          <w:rFonts w:ascii="Goudy Old Style" w:hAnsi="Goudy Old Style" w:cs="Didot"/>
          <w:lang w:val="en-GB"/>
        </w:rPr>
        <w:t xml:space="preserve"> to </w:t>
      </w:r>
      <w:r w:rsidR="00821CF7" w:rsidRPr="00D24342">
        <w:rPr>
          <w:rFonts w:ascii="Goudy Old Style" w:hAnsi="Goudy Old Style" w:cs="Didot"/>
          <w:lang w:val="en-GB"/>
        </w:rPr>
        <w:t xml:space="preserve">mandatory </w:t>
      </w:r>
      <w:r w:rsidR="00740C28" w:rsidRPr="00D24342">
        <w:rPr>
          <w:rFonts w:ascii="Goudy Old Style" w:hAnsi="Goudy Old Style" w:cs="Didot"/>
          <w:lang w:val="en-GB"/>
        </w:rPr>
        <w:t>continuing education</w:t>
      </w:r>
      <w:r w:rsidR="00821CF7" w:rsidRPr="00D24342">
        <w:rPr>
          <w:rFonts w:ascii="Goudy Old Style" w:hAnsi="Goudy Old Style" w:cs="Didot"/>
          <w:lang w:val="en-GB"/>
        </w:rPr>
        <w:t xml:space="preserve"> programs</w:t>
      </w:r>
      <w:r w:rsidR="002D452C" w:rsidRPr="00D24342">
        <w:rPr>
          <w:rFonts w:ascii="Goudy Old Style" w:hAnsi="Goudy Old Style" w:cs="Didot"/>
          <w:lang w:val="en-GB"/>
        </w:rPr>
        <w:t xml:space="preserve"> for professionals</w:t>
      </w:r>
      <w:r w:rsidR="00F30628" w:rsidRPr="00D24342">
        <w:rPr>
          <w:rFonts w:ascii="Goudy Old Style" w:hAnsi="Goudy Old Style" w:cs="Didot"/>
          <w:lang w:val="en-GB"/>
        </w:rPr>
        <w:t xml:space="preserve">, and would </w:t>
      </w:r>
      <w:r w:rsidR="00C30FE9" w:rsidRPr="00D24342">
        <w:rPr>
          <w:rFonts w:ascii="Goudy Old Style" w:hAnsi="Goudy Old Style" w:cs="Didot"/>
          <w:lang w:val="en-GB"/>
        </w:rPr>
        <w:t xml:space="preserve">probably </w:t>
      </w:r>
      <w:r w:rsidR="00FA3343" w:rsidRPr="00D24342">
        <w:rPr>
          <w:rFonts w:ascii="Goudy Old Style" w:hAnsi="Goudy Old Style" w:cs="Didot"/>
          <w:lang w:val="en-GB"/>
        </w:rPr>
        <w:t>solve</w:t>
      </w:r>
      <w:r w:rsidR="00F30628" w:rsidRPr="00D24342">
        <w:rPr>
          <w:rFonts w:ascii="Goudy Old Style" w:hAnsi="Goudy Old Style" w:cs="Didot"/>
          <w:lang w:val="en-GB"/>
        </w:rPr>
        <w:t xml:space="preserve"> the clinical diagnostics problem </w:t>
      </w:r>
      <w:r w:rsidR="00C30FE9" w:rsidRPr="00D24342">
        <w:rPr>
          <w:rFonts w:ascii="Goudy Old Style" w:hAnsi="Goudy Old Style" w:cs="Didot"/>
          <w:lang w:val="en-GB"/>
        </w:rPr>
        <w:t>which</w:t>
      </w:r>
      <w:r w:rsidR="00F30628" w:rsidRPr="00D24342">
        <w:rPr>
          <w:rFonts w:ascii="Goudy Old Style" w:hAnsi="Goudy Old Style" w:cs="Didot"/>
          <w:lang w:val="en-GB"/>
        </w:rPr>
        <w:t xml:space="preserve"> Mittelstadt et al. (2016)</w:t>
      </w:r>
      <w:r w:rsidR="00C30FE9" w:rsidRPr="00D24342">
        <w:rPr>
          <w:rFonts w:ascii="Goudy Old Style" w:hAnsi="Goudy Old Style" w:cs="Didot"/>
          <w:lang w:val="en-GB"/>
        </w:rPr>
        <w:t xml:space="preserve"> also cite</w:t>
      </w:r>
      <w:r w:rsidR="004945E8" w:rsidRPr="00D24342">
        <w:rPr>
          <w:rFonts w:ascii="Goudy Old Style" w:hAnsi="Goudy Old Style" w:cs="Didot"/>
          <w:lang w:val="en-GB"/>
        </w:rPr>
        <w:t>d</w:t>
      </w:r>
      <w:r w:rsidR="00B01801" w:rsidRPr="00D24342">
        <w:rPr>
          <w:rFonts w:ascii="Goudy Old Style" w:hAnsi="Goudy Old Style" w:cs="Didot"/>
          <w:lang w:val="en-GB"/>
        </w:rPr>
        <w:t xml:space="preserve">. </w:t>
      </w:r>
      <w:r w:rsidR="00DF36F8" w:rsidRPr="00D24342">
        <w:rPr>
          <w:rFonts w:ascii="Goudy Old Style" w:hAnsi="Goudy Old Style" w:cs="Didot"/>
          <w:lang w:val="en-GB"/>
        </w:rPr>
        <w:t>A</w:t>
      </w:r>
      <w:r w:rsidR="007E74DA" w:rsidRPr="00D24342">
        <w:rPr>
          <w:rFonts w:ascii="Goudy Old Style" w:hAnsi="Goudy Old Style" w:cs="Didot"/>
          <w:lang w:val="en-GB"/>
        </w:rPr>
        <w:t xml:space="preserve"> consistent standard </w:t>
      </w:r>
      <w:r w:rsidR="000D0227" w:rsidRPr="00D24342">
        <w:rPr>
          <w:rFonts w:ascii="Goudy Old Style" w:hAnsi="Goudy Old Style" w:cs="Didot"/>
          <w:lang w:val="en-GB"/>
        </w:rPr>
        <w:t xml:space="preserve">of transparency </w:t>
      </w:r>
      <w:r w:rsidR="007E74DA" w:rsidRPr="00D24342">
        <w:rPr>
          <w:rFonts w:ascii="Goudy Old Style" w:hAnsi="Goudy Old Style" w:cs="Didot"/>
          <w:lang w:val="en-GB"/>
        </w:rPr>
        <w:t xml:space="preserve">across the board </w:t>
      </w:r>
      <w:r w:rsidR="007B6372" w:rsidRPr="00D24342">
        <w:rPr>
          <w:rFonts w:ascii="Goudy Old Style" w:hAnsi="Goudy Old Style" w:cs="Didot"/>
          <w:lang w:val="en-GB"/>
        </w:rPr>
        <w:t xml:space="preserve">is </w:t>
      </w:r>
      <w:r w:rsidR="008F5368" w:rsidRPr="00D24342">
        <w:rPr>
          <w:rFonts w:ascii="Goudy Old Style" w:hAnsi="Goudy Old Style" w:cs="Didot"/>
          <w:lang w:val="en-GB"/>
        </w:rPr>
        <w:t xml:space="preserve">therefore </w:t>
      </w:r>
      <w:r w:rsidR="007B6372" w:rsidRPr="00D24342">
        <w:rPr>
          <w:rFonts w:ascii="Goudy Old Style" w:hAnsi="Goudy Old Style" w:cs="Didot"/>
          <w:lang w:val="en-GB"/>
        </w:rPr>
        <w:t>possible</w:t>
      </w:r>
      <w:r w:rsidR="00A90760" w:rsidRPr="00D24342">
        <w:rPr>
          <w:rFonts w:ascii="Goudy Old Style" w:hAnsi="Goudy Old Style" w:cs="Didot"/>
          <w:lang w:val="en-GB"/>
        </w:rPr>
        <w:t xml:space="preserve"> in principle</w:t>
      </w:r>
      <w:r w:rsidR="007B6372" w:rsidRPr="00D24342">
        <w:rPr>
          <w:rFonts w:ascii="Goudy Old Style" w:hAnsi="Goudy Old Style" w:cs="Didot"/>
          <w:lang w:val="en-GB"/>
        </w:rPr>
        <w:t>, and seems</w:t>
      </w:r>
      <w:r w:rsidR="00A90760" w:rsidRPr="00D24342">
        <w:rPr>
          <w:rFonts w:ascii="Goudy Old Style" w:hAnsi="Goudy Old Style" w:cs="Didot"/>
          <w:lang w:val="en-GB"/>
        </w:rPr>
        <w:t xml:space="preserve"> </w:t>
      </w:r>
      <w:r w:rsidR="008F5368" w:rsidRPr="00D24342">
        <w:rPr>
          <w:rFonts w:ascii="Goudy Old Style" w:hAnsi="Goudy Old Style" w:cs="Didot"/>
          <w:lang w:val="en-GB"/>
        </w:rPr>
        <w:t xml:space="preserve">reasonable </w:t>
      </w:r>
      <w:r w:rsidR="00821A7E" w:rsidRPr="00D24342">
        <w:rPr>
          <w:rFonts w:ascii="Goudy Old Style" w:hAnsi="Goudy Old Style" w:cs="Didot"/>
          <w:lang w:val="en-GB"/>
        </w:rPr>
        <w:t>in the circumstances. W</w:t>
      </w:r>
      <w:r w:rsidR="00C12CEE" w:rsidRPr="00D24342">
        <w:rPr>
          <w:rFonts w:ascii="Goudy Old Style" w:hAnsi="Goudy Old Style" w:cs="Didot"/>
          <w:lang w:val="en-GB"/>
        </w:rPr>
        <w:t xml:space="preserve">e’ll </w:t>
      </w:r>
      <w:r w:rsidR="00A4600F" w:rsidRPr="00D24342">
        <w:rPr>
          <w:rFonts w:ascii="Goudy Old Style" w:hAnsi="Goudy Old Style" w:cs="Didot"/>
          <w:lang w:val="en-GB"/>
        </w:rPr>
        <w:t>return to this point in sect. 7</w:t>
      </w:r>
      <w:r w:rsidR="008F5368" w:rsidRPr="00D24342">
        <w:rPr>
          <w:rFonts w:ascii="Goudy Old Style" w:hAnsi="Goudy Old Style" w:cs="Didot"/>
          <w:lang w:val="en-GB"/>
        </w:rPr>
        <w:t>.</w:t>
      </w:r>
    </w:p>
    <w:p w14:paraId="50EAD44C" w14:textId="77777777" w:rsidR="00F55DE7" w:rsidRPr="00D24342" w:rsidRDefault="00F55DE7" w:rsidP="00670AD8">
      <w:pPr>
        <w:spacing w:line="480" w:lineRule="auto"/>
        <w:rPr>
          <w:rFonts w:ascii="Goudy Old Style" w:hAnsi="Goudy Old Style" w:cs="Didot"/>
          <w:lang w:val="en-GB"/>
        </w:rPr>
      </w:pPr>
    </w:p>
    <w:p w14:paraId="4A1928A2" w14:textId="5E542EA2" w:rsidR="004F730D" w:rsidRPr="00D24342" w:rsidRDefault="00DB6A6A" w:rsidP="00670AD8">
      <w:pPr>
        <w:spacing w:line="480" w:lineRule="auto"/>
        <w:rPr>
          <w:rFonts w:ascii="Goudy Old Style" w:hAnsi="Goudy Old Style" w:cs="Didot"/>
          <w:b/>
          <w:lang w:val="en-GB"/>
        </w:rPr>
      </w:pPr>
      <w:r w:rsidRPr="00D24342">
        <w:rPr>
          <w:rFonts w:ascii="Goudy Old Style" w:hAnsi="Goudy Old Style" w:cs="Didot"/>
          <w:b/>
          <w:lang w:val="en-GB"/>
        </w:rPr>
        <w:lastRenderedPageBreak/>
        <w:t>5</w:t>
      </w:r>
      <w:r w:rsidR="00F55DE7" w:rsidRPr="00D24342">
        <w:rPr>
          <w:rFonts w:ascii="Goudy Old Style" w:hAnsi="Goudy Old Style" w:cs="Didot"/>
          <w:b/>
          <w:lang w:val="en-GB"/>
        </w:rPr>
        <w:t>.</w:t>
      </w:r>
      <w:r w:rsidR="00F55DE7" w:rsidRPr="00D24342">
        <w:rPr>
          <w:rFonts w:ascii="Goudy Old Style" w:hAnsi="Goudy Old Style" w:cs="Didot"/>
          <w:b/>
          <w:lang w:val="en-GB"/>
        </w:rPr>
        <w:tab/>
      </w:r>
      <w:r w:rsidR="004D3CC1" w:rsidRPr="00D24342">
        <w:rPr>
          <w:rFonts w:ascii="Goudy Old Style" w:hAnsi="Goudy Old Style" w:cs="Didot"/>
          <w:b/>
          <w:lang w:val="en-GB"/>
        </w:rPr>
        <w:t>Unconscious b</w:t>
      </w:r>
      <w:r w:rsidR="00095ACA" w:rsidRPr="00D24342">
        <w:rPr>
          <w:rFonts w:ascii="Goudy Old Style" w:hAnsi="Goudy Old Style" w:cs="Didot"/>
          <w:b/>
          <w:lang w:val="en-GB"/>
        </w:rPr>
        <w:t>ias</w:t>
      </w:r>
      <w:r w:rsidR="004D3CC1" w:rsidRPr="00D24342">
        <w:rPr>
          <w:rFonts w:ascii="Goudy Old Style" w:hAnsi="Goudy Old Style" w:cs="Didot"/>
          <w:b/>
          <w:lang w:val="en-GB"/>
        </w:rPr>
        <w:t>es</w:t>
      </w:r>
      <w:r w:rsidR="00095ACA" w:rsidRPr="00D24342">
        <w:rPr>
          <w:rFonts w:ascii="Goudy Old Style" w:hAnsi="Goudy Old Style" w:cs="Didot"/>
          <w:b/>
          <w:lang w:val="en-GB"/>
        </w:rPr>
        <w:t xml:space="preserve"> </w:t>
      </w:r>
      <w:r w:rsidR="004D26F3" w:rsidRPr="00D24342">
        <w:rPr>
          <w:rFonts w:ascii="Goudy Old Style" w:hAnsi="Goudy Old Style" w:cs="Didot"/>
          <w:b/>
          <w:lang w:val="en-GB"/>
        </w:rPr>
        <w:t xml:space="preserve">and opacity </w:t>
      </w:r>
      <w:r w:rsidR="00A478DA" w:rsidRPr="00D24342">
        <w:rPr>
          <w:rFonts w:ascii="Goudy Old Style" w:hAnsi="Goudy Old Style" w:cs="Didot"/>
          <w:b/>
          <w:lang w:val="en-GB"/>
        </w:rPr>
        <w:t>in</w:t>
      </w:r>
      <w:r w:rsidR="00C04DE1" w:rsidRPr="00D24342">
        <w:rPr>
          <w:rFonts w:ascii="Goudy Old Style" w:hAnsi="Goudy Old Style" w:cs="Didot"/>
          <w:b/>
          <w:lang w:val="en-GB"/>
        </w:rPr>
        <w:t xml:space="preserve"> human decision-making</w:t>
      </w:r>
    </w:p>
    <w:p w14:paraId="45DF5971" w14:textId="54AEC88F" w:rsidR="00EE4005" w:rsidRPr="00D24342" w:rsidRDefault="00EE4005" w:rsidP="00670AD8">
      <w:pPr>
        <w:spacing w:line="480" w:lineRule="auto"/>
        <w:rPr>
          <w:rFonts w:ascii="Goudy Old Style" w:hAnsi="Goudy Old Style" w:cs="Didot"/>
          <w:lang w:val="en-GB"/>
        </w:rPr>
      </w:pPr>
    </w:p>
    <w:p w14:paraId="11E0B954" w14:textId="1A0FF502" w:rsidR="00DA4A99" w:rsidRPr="00D24342" w:rsidRDefault="00D33C42" w:rsidP="00F3081A">
      <w:pPr>
        <w:spacing w:line="480" w:lineRule="auto"/>
        <w:rPr>
          <w:rFonts w:ascii="Goudy Old Style" w:hAnsi="Goudy Old Style" w:cs="Didot"/>
          <w:lang w:val="en-GB"/>
        </w:rPr>
      </w:pPr>
      <w:r w:rsidRPr="00D24342">
        <w:rPr>
          <w:rFonts w:ascii="Goudy Old Style" w:hAnsi="Goudy Old Style" w:cs="Didot"/>
          <w:lang w:val="en-GB"/>
        </w:rPr>
        <w:t>Plous (2003</w:t>
      </w:r>
      <w:r w:rsidR="008314E4" w:rsidRPr="00D24342">
        <w:rPr>
          <w:rFonts w:ascii="Goudy Old Style" w:hAnsi="Goudy Old Style" w:cs="Didot"/>
          <w:lang w:val="en-GB"/>
        </w:rPr>
        <w:t>b</w:t>
      </w:r>
      <w:r w:rsidRPr="00D24342">
        <w:rPr>
          <w:rFonts w:ascii="Goudy Old Style" w:hAnsi="Goudy Old Style" w:cs="Didot"/>
          <w:lang w:val="en-GB"/>
        </w:rPr>
        <w:t xml:space="preserve">, p. 2) </w:t>
      </w:r>
      <w:r w:rsidR="003D3834" w:rsidRPr="00D24342">
        <w:rPr>
          <w:rFonts w:ascii="Goudy Old Style" w:hAnsi="Goudy Old Style" w:cs="Didot"/>
          <w:lang w:val="en-GB"/>
        </w:rPr>
        <w:t>observes early</w:t>
      </w:r>
      <w:r w:rsidR="005E0873" w:rsidRPr="00D24342">
        <w:rPr>
          <w:rFonts w:ascii="Goudy Old Style" w:hAnsi="Goudy Old Style" w:cs="Didot"/>
          <w:lang w:val="en-GB"/>
        </w:rPr>
        <w:t xml:space="preserve"> in his survey of </w:t>
      </w:r>
      <w:r w:rsidR="003D3834" w:rsidRPr="00D24342">
        <w:rPr>
          <w:rFonts w:ascii="Goudy Old Style" w:hAnsi="Goudy Old Style" w:cs="Didot"/>
          <w:lang w:val="en-GB"/>
        </w:rPr>
        <w:t xml:space="preserve">human </w:t>
      </w:r>
      <w:r w:rsidR="009F22C0" w:rsidRPr="00D24342">
        <w:rPr>
          <w:rFonts w:ascii="Goudy Old Style" w:hAnsi="Goudy Old Style" w:cs="Didot"/>
          <w:lang w:val="en-GB"/>
        </w:rPr>
        <w:t xml:space="preserve">prejudice </w:t>
      </w:r>
      <w:r w:rsidR="003D3834" w:rsidRPr="00D24342">
        <w:rPr>
          <w:rFonts w:ascii="Goudy Old Style" w:hAnsi="Goudy Old Style" w:cs="Didot"/>
          <w:lang w:val="en-GB"/>
        </w:rPr>
        <w:t xml:space="preserve">that </w:t>
      </w:r>
      <w:r w:rsidRPr="00D24342">
        <w:rPr>
          <w:rFonts w:ascii="Goudy Old Style" w:hAnsi="Goudy Old Style" w:cs="Didot"/>
          <w:lang w:val="en-GB"/>
        </w:rPr>
        <w:t>“</w:t>
      </w:r>
      <w:r w:rsidR="005E0873" w:rsidRPr="00D24342">
        <w:rPr>
          <w:rFonts w:ascii="Goudy Old Style" w:hAnsi="Goudy Old Style" w:cs="Didot"/>
          <w:lang w:val="en-GB"/>
        </w:rPr>
        <w:t>humans are cognitively predisposed to h</w:t>
      </w:r>
      <w:r w:rsidR="003D3834" w:rsidRPr="00D24342">
        <w:rPr>
          <w:rFonts w:ascii="Goudy Old Style" w:hAnsi="Goudy Old Style" w:cs="Didot"/>
          <w:lang w:val="en-GB"/>
        </w:rPr>
        <w:t>arbor prejudice and stereotypes</w:t>
      </w:r>
      <w:r w:rsidR="009F22C0" w:rsidRPr="00D24342">
        <w:rPr>
          <w:rFonts w:ascii="Goudy Old Style" w:hAnsi="Goudy Old Style" w:cs="Didot"/>
          <w:lang w:val="en-GB"/>
        </w:rPr>
        <w:t>.</w:t>
      </w:r>
      <w:r w:rsidR="003D3834" w:rsidRPr="00D24342">
        <w:rPr>
          <w:rFonts w:ascii="Goudy Old Style" w:hAnsi="Goudy Old Style" w:cs="Didot"/>
          <w:lang w:val="en-GB"/>
        </w:rPr>
        <w:t>”</w:t>
      </w:r>
      <w:r w:rsidR="008E7ABE" w:rsidRPr="00D24342">
        <w:rPr>
          <w:rFonts w:ascii="Goudy Old Style" w:hAnsi="Goudy Old Style" w:cs="Didot"/>
          <w:lang w:val="en-GB"/>
        </w:rPr>
        <w:t xml:space="preserve"> </w:t>
      </w:r>
      <w:r w:rsidR="009F22C0" w:rsidRPr="00D24342">
        <w:rPr>
          <w:rFonts w:ascii="Goudy Old Style" w:hAnsi="Goudy Old Style" w:cs="Didot"/>
          <w:lang w:val="en-GB"/>
        </w:rPr>
        <w:t>He</w:t>
      </w:r>
      <w:r w:rsidR="003D3834" w:rsidRPr="00D24342">
        <w:rPr>
          <w:rFonts w:ascii="Goudy Old Style" w:hAnsi="Goudy Old Style" w:cs="Didot"/>
          <w:lang w:val="en-GB"/>
        </w:rPr>
        <w:t xml:space="preserve"> </w:t>
      </w:r>
      <w:r w:rsidR="009F22C0" w:rsidRPr="00D24342">
        <w:rPr>
          <w:rFonts w:ascii="Goudy Old Style" w:hAnsi="Goudy Old Style" w:cs="Didot"/>
          <w:lang w:val="en-GB"/>
        </w:rPr>
        <w:t>later goes on to observe</w:t>
      </w:r>
      <w:r w:rsidR="003D3834" w:rsidRPr="00D24342">
        <w:rPr>
          <w:rFonts w:ascii="Goudy Old Style" w:hAnsi="Goudy Old Style" w:cs="Didot"/>
          <w:lang w:val="en-GB"/>
        </w:rPr>
        <w:t xml:space="preserve"> </w:t>
      </w:r>
      <w:r w:rsidR="00D43496" w:rsidRPr="00D24342">
        <w:rPr>
          <w:rFonts w:ascii="Goudy Old Style" w:hAnsi="Goudy Old Style" w:cs="Didot"/>
          <w:lang w:val="en-GB"/>
        </w:rPr>
        <w:t>that</w:t>
      </w:r>
      <w:r w:rsidR="008E7ABE" w:rsidRPr="00D24342">
        <w:rPr>
          <w:rFonts w:ascii="Goudy Old Style" w:hAnsi="Goudy Old Style" w:cs="Didot"/>
          <w:lang w:val="en-GB"/>
        </w:rPr>
        <w:t xml:space="preserve"> “contemporary forms of prejudice are often difficult to detect and may even be unknown to the prejudice holders” (2003</w:t>
      </w:r>
      <w:r w:rsidR="00C8721E" w:rsidRPr="00D24342">
        <w:rPr>
          <w:rFonts w:ascii="Goudy Old Style" w:hAnsi="Goudy Old Style" w:cs="Didot"/>
          <w:lang w:val="en-GB"/>
        </w:rPr>
        <w:t>a</w:t>
      </w:r>
      <w:r w:rsidR="008E7ABE" w:rsidRPr="00D24342">
        <w:rPr>
          <w:rFonts w:ascii="Goudy Old Style" w:hAnsi="Goudy Old Style" w:cs="Didot"/>
          <w:lang w:val="en-GB"/>
        </w:rPr>
        <w:t>, p. 17).</w:t>
      </w:r>
      <w:r w:rsidR="00312613" w:rsidRPr="00D24342">
        <w:rPr>
          <w:rFonts w:ascii="Goudy Old Style" w:hAnsi="Goudy Old Style" w:cs="Didot"/>
          <w:lang w:val="en-GB"/>
        </w:rPr>
        <w:t xml:space="preserve"> </w:t>
      </w:r>
      <w:r w:rsidR="005D7328" w:rsidRPr="00D24342">
        <w:rPr>
          <w:rFonts w:ascii="Goudy Old Style" w:hAnsi="Goudy Old Style" w:cs="Didot"/>
          <w:lang w:val="en-GB"/>
        </w:rPr>
        <w:t xml:space="preserve">More recent research has corroborated these </w:t>
      </w:r>
      <w:r w:rsidR="00097BEA" w:rsidRPr="00D24342">
        <w:rPr>
          <w:rFonts w:ascii="Goudy Old Style" w:hAnsi="Goudy Old Style" w:cs="Didot"/>
          <w:lang w:val="en-GB"/>
        </w:rPr>
        <w:t>observations</w:t>
      </w:r>
      <w:r w:rsidR="005D7328" w:rsidRPr="00D24342">
        <w:rPr>
          <w:rFonts w:ascii="Goudy Old Style" w:hAnsi="Goudy Old Style" w:cs="Didot"/>
          <w:lang w:val="en-GB"/>
        </w:rPr>
        <w:t>. It seems that the</w:t>
      </w:r>
      <w:r w:rsidR="00312613" w:rsidRPr="00D24342">
        <w:rPr>
          <w:rFonts w:ascii="Goudy Old Style" w:hAnsi="Goudy Old Style" w:cs="Didot"/>
          <w:lang w:val="en-GB"/>
        </w:rPr>
        <w:t xml:space="preserve"> </w:t>
      </w:r>
      <w:r w:rsidR="005D7328" w:rsidRPr="00D24342">
        <w:rPr>
          <w:rFonts w:ascii="Goudy Old Style" w:hAnsi="Goudy Old Style" w:cs="Didot"/>
          <w:lang w:val="en-GB"/>
        </w:rPr>
        <w:t>tendency to be unaware of one’s own predilections is</w:t>
      </w:r>
      <w:r w:rsidR="00312613" w:rsidRPr="00D24342">
        <w:rPr>
          <w:rFonts w:ascii="Goudy Old Style" w:hAnsi="Goudy Old Style" w:cs="Didot"/>
          <w:lang w:val="en-GB"/>
        </w:rPr>
        <w:t xml:space="preserve"> </w:t>
      </w:r>
      <w:r w:rsidR="00414BE9" w:rsidRPr="00D24342">
        <w:rPr>
          <w:rFonts w:ascii="Goudy Old Style" w:hAnsi="Goudy Old Style" w:cs="Didot"/>
          <w:lang w:val="en-GB"/>
        </w:rPr>
        <w:t xml:space="preserve">even </w:t>
      </w:r>
      <w:r w:rsidR="00312613" w:rsidRPr="00D24342">
        <w:rPr>
          <w:rFonts w:ascii="Goudy Old Style" w:hAnsi="Goudy Old Style" w:cs="Didot"/>
          <w:lang w:val="en-GB"/>
        </w:rPr>
        <w:t xml:space="preserve">present </w:t>
      </w:r>
      <w:r w:rsidR="00414BE9" w:rsidRPr="00D24342">
        <w:rPr>
          <w:rFonts w:ascii="Goudy Old Style" w:hAnsi="Goudy Old Style" w:cs="Didot"/>
          <w:lang w:val="en-GB"/>
        </w:rPr>
        <w:t xml:space="preserve">in </w:t>
      </w:r>
      <w:r w:rsidR="00312613" w:rsidRPr="00D24342">
        <w:rPr>
          <w:rFonts w:ascii="Goudy Old Style" w:hAnsi="Goudy Old Style" w:cs="Didot"/>
          <w:lang w:val="en-GB"/>
        </w:rPr>
        <w:t xml:space="preserve">those with </w:t>
      </w:r>
      <w:r w:rsidR="00414BE9" w:rsidRPr="00D24342">
        <w:rPr>
          <w:rFonts w:ascii="Goudy Old Style" w:hAnsi="Goudy Old Style" w:cs="Didot"/>
          <w:lang w:val="en-GB"/>
        </w:rPr>
        <w:t xml:space="preserve">regular experience of having to </w:t>
      </w:r>
      <w:r w:rsidR="00AC7056" w:rsidRPr="00D24342">
        <w:rPr>
          <w:rFonts w:ascii="Goudy Old Style" w:hAnsi="Goudy Old Style" w:cs="Didot"/>
          <w:lang w:val="en-GB"/>
        </w:rPr>
        <w:t>handle</w:t>
      </w:r>
      <w:r w:rsidR="00414BE9" w:rsidRPr="00D24342">
        <w:rPr>
          <w:rFonts w:ascii="Goudy Old Style" w:hAnsi="Goudy Old Style" w:cs="Didot"/>
          <w:lang w:val="en-GB"/>
        </w:rPr>
        <w:t xml:space="preserve"> </w:t>
      </w:r>
      <w:r w:rsidR="00AC7056" w:rsidRPr="00D24342">
        <w:rPr>
          <w:rFonts w:ascii="Goudy Old Style" w:hAnsi="Goudy Old Style" w:cs="Didot"/>
          <w:lang w:val="en-GB"/>
        </w:rPr>
        <w:t>incriminating</w:t>
      </w:r>
      <w:r w:rsidR="00414BE9" w:rsidRPr="00D24342">
        <w:rPr>
          <w:rFonts w:ascii="Goudy Old Style" w:hAnsi="Goudy Old Style" w:cs="Didot"/>
          <w:lang w:val="en-GB"/>
        </w:rPr>
        <w:t xml:space="preserve"> material</w:t>
      </w:r>
      <w:r w:rsidR="00AC7056" w:rsidRPr="00D24342">
        <w:rPr>
          <w:rFonts w:ascii="Goudy Old Style" w:hAnsi="Goudy Old Style" w:cs="Didot"/>
          <w:lang w:val="en-GB"/>
        </w:rPr>
        <w:t xml:space="preserve"> in a sensitive and professional manner</w:t>
      </w:r>
      <w:r w:rsidR="00414BE9" w:rsidRPr="00D24342">
        <w:rPr>
          <w:rFonts w:ascii="Goudy Old Style" w:hAnsi="Goudy Old Style" w:cs="Didot"/>
          <w:lang w:val="en-GB"/>
        </w:rPr>
        <w:t>. In a recent review of psycho-legal literature comparing judicial and juror susceptibility to prejudic</w:t>
      </w:r>
      <w:r w:rsidR="005D7328" w:rsidRPr="00D24342">
        <w:rPr>
          <w:rFonts w:ascii="Goudy Old Style" w:hAnsi="Goudy Old Style" w:cs="Didot"/>
          <w:lang w:val="en-GB"/>
        </w:rPr>
        <w:t>ial publicity, the authors note</w:t>
      </w:r>
      <w:r w:rsidR="00414BE9" w:rsidRPr="00D24342">
        <w:rPr>
          <w:rFonts w:ascii="Goudy Old Style" w:hAnsi="Goudy Old Style" w:cs="Didot"/>
          <w:lang w:val="en-GB"/>
        </w:rPr>
        <w:t xml:space="preserve"> that although “an overwhelming majority of judges and jurors do their utmost to bring an impartial mind to the matters before them…even the best of efforts may no</w:t>
      </w:r>
      <w:r w:rsidR="00491211" w:rsidRPr="00D24342">
        <w:rPr>
          <w:rFonts w:ascii="Goudy Old Style" w:hAnsi="Goudy Old Style" w:cs="Didot"/>
          <w:lang w:val="en-GB"/>
        </w:rPr>
        <w:t>netheless be compromised” (McEwe</w:t>
      </w:r>
      <w:r w:rsidR="00414BE9" w:rsidRPr="00D24342">
        <w:rPr>
          <w:rFonts w:ascii="Goudy Old Style" w:hAnsi="Goudy Old Style" w:cs="Didot"/>
          <w:lang w:val="en-GB"/>
        </w:rPr>
        <w:t>n et al. 2018, p. 126).</w:t>
      </w:r>
      <w:r w:rsidR="001D487C" w:rsidRPr="00D24342">
        <w:rPr>
          <w:rFonts w:ascii="Goudy Old Style" w:hAnsi="Goudy Old Style" w:cs="Didot"/>
          <w:lang w:val="en-GB"/>
        </w:rPr>
        <w:t xml:space="preserve"> The</w:t>
      </w:r>
      <w:r w:rsidR="00E03FB5" w:rsidRPr="00D24342">
        <w:rPr>
          <w:rFonts w:ascii="Goudy Old Style" w:hAnsi="Goudy Old Style" w:cs="Didot"/>
          <w:lang w:val="en-GB"/>
        </w:rPr>
        <w:t>y</w:t>
      </w:r>
      <w:r w:rsidR="001D487C" w:rsidRPr="00D24342">
        <w:rPr>
          <w:rFonts w:ascii="Goudy Old Style" w:hAnsi="Goudy Old Style" w:cs="Didot"/>
          <w:lang w:val="en-GB"/>
        </w:rPr>
        <w:t xml:space="preserve"> write that “even accepting the possibility that judges do reason differently to jurors, the psycho-legal research suggests that this does not have a significant effect on the fact-finding role of a judge,” (2018, p. 136) and that “in relation to prejudicial publicity, judges and jurors are similarly affected” (2018, p. 140)</w:t>
      </w:r>
      <w:r w:rsidR="00E03FB5" w:rsidRPr="00D24342">
        <w:rPr>
          <w:rFonts w:ascii="Goudy Old Style" w:hAnsi="Goudy Old Style" w:cs="Didot"/>
          <w:lang w:val="en-GB"/>
        </w:rPr>
        <w:t>.</w:t>
      </w:r>
      <w:r w:rsidR="007B4357" w:rsidRPr="00D24342">
        <w:rPr>
          <w:rFonts w:ascii="Goudy Old Style" w:hAnsi="Goudy Old Style" w:cs="Didot"/>
          <w:lang w:val="en-GB"/>
        </w:rPr>
        <w:t xml:space="preserve"> </w:t>
      </w:r>
      <w:r w:rsidR="003A06B2" w:rsidRPr="00D24342">
        <w:rPr>
          <w:rFonts w:ascii="Goudy Old Style" w:hAnsi="Goudy Old Style" w:cs="Didot"/>
          <w:lang w:val="en-GB"/>
        </w:rPr>
        <w:t xml:space="preserve">This should </w:t>
      </w:r>
      <w:r w:rsidR="00284B42" w:rsidRPr="00D24342">
        <w:rPr>
          <w:rFonts w:ascii="Goudy Old Style" w:hAnsi="Goudy Old Style" w:cs="Didot"/>
          <w:lang w:val="en-GB"/>
        </w:rPr>
        <w:t xml:space="preserve">force us to </w:t>
      </w:r>
      <w:r w:rsidR="001B6988" w:rsidRPr="00D24342">
        <w:rPr>
          <w:rFonts w:ascii="Goudy Old Style" w:hAnsi="Goudy Old Style" w:cs="Didot"/>
          <w:lang w:val="en-GB"/>
        </w:rPr>
        <w:t>reassess</w:t>
      </w:r>
      <w:r w:rsidR="003A06B2" w:rsidRPr="00D24342">
        <w:rPr>
          <w:rFonts w:ascii="Goudy Old Style" w:hAnsi="Goudy Old Style" w:cs="Didot"/>
          <w:lang w:val="en-GB"/>
        </w:rPr>
        <w:t xml:space="preserve"> </w:t>
      </w:r>
      <w:r w:rsidR="00E8221F" w:rsidRPr="00D24342">
        <w:rPr>
          <w:rFonts w:ascii="Goudy Old Style" w:hAnsi="Goudy Old Style" w:cs="Didot"/>
          <w:lang w:val="en-GB"/>
        </w:rPr>
        <w:t xml:space="preserve">our </w:t>
      </w:r>
      <w:r w:rsidR="001227F7" w:rsidRPr="00D24342">
        <w:rPr>
          <w:rFonts w:ascii="Goudy Old Style" w:hAnsi="Goudy Old Style" w:cs="Didot"/>
          <w:lang w:val="en-GB"/>
        </w:rPr>
        <w:t>attitudes</w:t>
      </w:r>
      <w:r w:rsidR="00E8221F" w:rsidRPr="00D24342">
        <w:rPr>
          <w:rFonts w:ascii="Goudy Old Style" w:hAnsi="Goudy Old Style" w:cs="Didot"/>
          <w:lang w:val="en-GB"/>
        </w:rPr>
        <w:t xml:space="preserve"> to human reasoning, and question the capabilities of even the most esteemed reasoners</w:t>
      </w:r>
      <w:r w:rsidR="003A06B2" w:rsidRPr="00D24342">
        <w:rPr>
          <w:rFonts w:ascii="Goudy Old Style" w:hAnsi="Goudy Old Style" w:cs="Didot"/>
          <w:lang w:val="en-GB"/>
        </w:rPr>
        <w:t>.</w:t>
      </w:r>
      <w:r w:rsidR="00D73062" w:rsidRPr="00D24342">
        <w:rPr>
          <w:rFonts w:ascii="Goudy Old Style" w:hAnsi="Goudy Old Style" w:cs="Didot"/>
          <w:lang w:val="en-GB"/>
        </w:rPr>
        <w:t xml:space="preserve"> The </w:t>
      </w:r>
      <w:r w:rsidR="0029053C" w:rsidRPr="00D24342">
        <w:rPr>
          <w:rFonts w:ascii="Goudy Old Style" w:hAnsi="Goudy Old Style" w:cs="Didot"/>
          <w:lang w:val="en-GB"/>
        </w:rPr>
        <w:t>practice of giving</w:t>
      </w:r>
      <w:r w:rsidR="00D73062" w:rsidRPr="00D24342">
        <w:rPr>
          <w:rFonts w:ascii="Goudy Old Style" w:hAnsi="Goudy Old Style" w:cs="Didot"/>
          <w:lang w:val="en-GB"/>
        </w:rPr>
        <w:t xml:space="preserve"> reasons for decisions may be </w:t>
      </w:r>
      <w:r w:rsidR="000732A9" w:rsidRPr="00D24342">
        <w:rPr>
          <w:rFonts w:ascii="Goudy Old Style" w:hAnsi="Goudy Old Style" w:cs="Didot"/>
          <w:lang w:val="en-GB"/>
        </w:rPr>
        <w:t xml:space="preserve">simply </w:t>
      </w:r>
      <w:r w:rsidR="00D73062" w:rsidRPr="00D24342">
        <w:rPr>
          <w:rFonts w:ascii="Goudy Old Style" w:hAnsi="Goudy Old Style" w:cs="Didot"/>
          <w:lang w:val="en-GB"/>
        </w:rPr>
        <w:t xml:space="preserve">insufficient to counter the influence of various factors, </w:t>
      </w:r>
      <w:r w:rsidR="00F57FB8" w:rsidRPr="00D24342">
        <w:rPr>
          <w:rFonts w:ascii="Goudy Old Style" w:hAnsi="Goudy Old Style" w:cs="Didot"/>
          <w:lang w:val="en-GB"/>
        </w:rPr>
        <w:t>and</w:t>
      </w:r>
      <w:r w:rsidR="00D73062" w:rsidRPr="00D24342">
        <w:rPr>
          <w:rFonts w:ascii="Goudy Old Style" w:hAnsi="Goudy Old Style" w:cs="Didot"/>
          <w:lang w:val="en-GB"/>
        </w:rPr>
        <w:t xml:space="preserve"> the reasons offered for human decisions could well conceal motivations scarcely </w:t>
      </w:r>
      <w:r w:rsidR="00402889" w:rsidRPr="00D24342">
        <w:rPr>
          <w:rFonts w:ascii="Goudy Old Style" w:hAnsi="Goudy Old Style" w:cs="Didot"/>
          <w:lang w:val="en-GB"/>
        </w:rPr>
        <w:t>known</w:t>
      </w:r>
      <w:r w:rsidR="00D73062" w:rsidRPr="00D24342">
        <w:rPr>
          <w:rFonts w:ascii="Goudy Old Style" w:hAnsi="Goudy Old Style" w:cs="Didot"/>
          <w:lang w:val="en-GB"/>
        </w:rPr>
        <w:t xml:space="preserve"> to the </w:t>
      </w:r>
      <w:r w:rsidR="00E14F29" w:rsidRPr="00D24342">
        <w:rPr>
          <w:rFonts w:ascii="Goudy Old Style" w:hAnsi="Goudy Old Style" w:cs="Didot"/>
          <w:lang w:val="en-GB"/>
        </w:rPr>
        <w:t>decision-maker</w:t>
      </w:r>
      <w:r w:rsidR="00884320" w:rsidRPr="00D24342">
        <w:rPr>
          <w:rFonts w:ascii="Goudy Old Style" w:hAnsi="Goudy Old Style" w:cs="Didot"/>
          <w:lang w:val="en-GB"/>
        </w:rPr>
        <w:t>s</w:t>
      </w:r>
      <w:r w:rsidR="00D73062" w:rsidRPr="00D24342">
        <w:rPr>
          <w:rFonts w:ascii="Goudy Old Style" w:hAnsi="Goudy Old Style" w:cs="Didot"/>
          <w:lang w:val="en-GB"/>
        </w:rPr>
        <w:t>.</w:t>
      </w:r>
      <w:r w:rsidR="00C97B4E" w:rsidRPr="00D24342">
        <w:rPr>
          <w:rFonts w:ascii="Goudy Old Style" w:hAnsi="Goudy Old Style" w:cs="Didot"/>
          <w:lang w:val="en-GB"/>
        </w:rPr>
        <w:t xml:space="preserve"> </w:t>
      </w:r>
      <w:r w:rsidR="00EB662A" w:rsidRPr="00D24342">
        <w:rPr>
          <w:rFonts w:ascii="Goudy Old Style" w:hAnsi="Goudy Old Style" w:cs="Didot"/>
          <w:lang w:val="en-GB"/>
        </w:rPr>
        <w:t>E</w:t>
      </w:r>
      <w:r w:rsidR="00C97B4E" w:rsidRPr="00D24342">
        <w:rPr>
          <w:rFonts w:ascii="Goudy Old Style" w:hAnsi="Goudy Old Style" w:cs="Didot"/>
          <w:lang w:val="en-GB"/>
        </w:rPr>
        <w:t xml:space="preserve">ven when the motivations </w:t>
      </w:r>
      <w:r w:rsidR="00C97B4E" w:rsidRPr="00D24342">
        <w:rPr>
          <w:rFonts w:ascii="Goudy Old Style" w:hAnsi="Goudy Old Style" w:cs="Didot"/>
          <w:i/>
          <w:lang w:val="en-GB"/>
        </w:rPr>
        <w:t>are</w:t>
      </w:r>
      <w:r w:rsidR="00C97B4E" w:rsidRPr="00D24342">
        <w:rPr>
          <w:rFonts w:ascii="Goudy Old Style" w:hAnsi="Goudy Old Style" w:cs="Didot"/>
          <w:lang w:val="en-GB"/>
        </w:rPr>
        <w:t xml:space="preserve"> known, the stated reasons for </w:t>
      </w:r>
      <w:r w:rsidR="00284B42" w:rsidRPr="00D24342">
        <w:rPr>
          <w:rFonts w:ascii="Goudy Old Style" w:hAnsi="Goudy Old Style" w:cs="Didot"/>
          <w:lang w:val="en-GB"/>
        </w:rPr>
        <w:t>a</w:t>
      </w:r>
      <w:r w:rsidR="00C97B4E" w:rsidRPr="00D24342">
        <w:rPr>
          <w:rFonts w:ascii="Goudy Old Style" w:hAnsi="Goudy Old Style" w:cs="Didot"/>
          <w:lang w:val="en-GB"/>
        </w:rPr>
        <w:t xml:space="preserve"> decision can serve to cloak the true </w:t>
      </w:r>
      <w:r w:rsidR="00C97B4E" w:rsidRPr="00D24342">
        <w:rPr>
          <w:rFonts w:ascii="Goudy Old Style" w:hAnsi="Goudy Old Style" w:cs="Didot"/>
          <w:lang w:val="en-GB"/>
        </w:rPr>
        <w:lastRenderedPageBreak/>
        <w:t>reasons</w:t>
      </w:r>
      <w:r w:rsidR="00577EAB" w:rsidRPr="00D24342">
        <w:rPr>
          <w:rFonts w:ascii="Goudy Old Style" w:hAnsi="Goudy Old Style" w:cs="Didot"/>
          <w:lang w:val="en-GB"/>
        </w:rPr>
        <w:t>.</w:t>
      </w:r>
      <w:r w:rsidR="00564119" w:rsidRPr="00D24342">
        <w:rPr>
          <w:rFonts w:ascii="Goudy Old Style" w:hAnsi="Goudy Old Style" w:cs="Didot"/>
          <w:lang w:val="en-GB"/>
        </w:rPr>
        <w:t xml:space="preserve"> In common law systems it is well known that if a judge has decided upon </w:t>
      </w:r>
      <w:r w:rsidR="007C5831" w:rsidRPr="00D24342">
        <w:rPr>
          <w:rFonts w:ascii="Goudy Old Style" w:hAnsi="Goudy Old Style" w:cs="Didot"/>
          <w:lang w:val="en-GB"/>
        </w:rPr>
        <w:t>a fair</w:t>
      </w:r>
      <w:r w:rsidR="00564119" w:rsidRPr="00D24342">
        <w:rPr>
          <w:rFonts w:ascii="Goudy Old Style" w:hAnsi="Goudy Old Style" w:cs="Didot"/>
          <w:lang w:val="en-GB"/>
        </w:rPr>
        <w:t xml:space="preserve"> outcome, and there is no precedent to support it, the judge </w:t>
      </w:r>
      <w:r w:rsidR="00697409" w:rsidRPr="00D24342">
        <w:rPr>
          <w:rFonts w:ascii="Goudy Old Style" w:hAnsi="Goudy Old Style" w:cs="Didot"/>
          <w:lang w:val="en-GB"/>
        </w:rPr>
        <w:t>may well</w:t>
      </w:r>
      <w:r w:rsidR="00564119" w:rsidRPr="00D24342">
        <w:rPr>
          <w:rFonts w:ascii="Goudy Old Style" w:hAnsi="Goudy Old Style" w:cs="Didot"/>
          <w:lang w:val="en-GB"/>
        </w:rPr>
        <w:t xml:space="preserve"> grope around until </w:t>
      </w:r>
      <w:r w:rsidR="00564119" w:rsidRPr="00D24342">
        <w:rPr>
          <w:rFonts w:ascii="Goudy Old Style" w:hAnsi="Goudy Old Style" w:cs="Didot"/>
          <w:i/>
          <w:lang w:val="en-GB"/>
        </w:rPr>
        <w:t>some</w:t>
      </w:r>
      <w:r w:rsidR="00564119" w:rsidRPr="00D24342">
        <w:rPr>
          <w:rFonts w:ascii="Goudy Old Style" w:hAnsi="Goudy Old Style" w:cs="Didot"/>
          <w:lang w:val="en-GB"/>
        </w:rPr>
        <w:t xml:space="preserve"> </w:t>
      </w:r>
      <w:r w:rsidR="00577EAB" w:rsidRPr="00D24342">
        <w:rPr>
          <w:rFonts w:ascii="Goudy Old Style" w:hAnsi="Goudy Old Style" w:cs="Didot"/>
          <w:lang w:val="en-GB"/>
        </w:rPr>
        <w:t>justification</w:t>
      </w:r>
      <w:r w:rsidR="00564119" w:rsidRPr="00D24342">
        <w:rPr>
          <w:rFonts w:ascii="Goudy Old Style" w:hAnsi="Goudy Old Style" w:cs="Didot"/>
          <w:lang w:val="en-GB"/>
        </w:rPr>
        <w:t xml:space="preserve"> can be </w:t>
      </w:r>
      <w:r w:rsidR="009E5A2B" w:rsidRPr="00D24342">
        <w:rPr>
          <w:rFonts w:ascii="Goudy Old Style" w:hAnsi="Goudy Old Style" w:cs="Didot"/>
          <w:lang w:val="en-GB"/>
        </w:rPr>
        <w:t>extracted</w:t>
      </w:r>
      <w:r w:rsidR="00564119" w:rsidRPr="00D24342">
        <w:rPr>
          <w:rFonts w:ascii="Goudy Old Style" w:hAnsi="Goudy Old Style" w:cs="Didot"/>
          <w:lang w:val="en-GB"/>
        </w:rPr>
        <w:t xml:space="preserve"> </w:t>
      </w:r>
      <w:r w:rsidR="009E5A2B" w:rsidRPr="00D24342">
        <w:rPr>
          <w:rFonts w:ascii="Goudy Old Style" w:hAnsi="Goudy Old Style" w:cs="Didot"/>
          <w:lang w:val="en-GB"/>
        </w:rPr>
        <w:t xml:space="preserve">from </w:t>
      </w:r>
      <w:r w:rsidR="004F3009" w:rsidRPr="00D24342">
        <w:rPr>
          <w:rFonts w:ascii="Goudy Old Style" w:hAnsi="Goudy Old Style" w:cs="Didot"/>
          <w:lang w:val="en-GB"/>
        </w:rPr>
        <w:t>what limited</w:t>
      </w:r>
      <w:r w:rsidR="00564119" w:rsidRPr="00D24342">
        <w:rPr>
          <w:rFonts w:ascii="Goudy Old Style" w:hAnsi="Goudy Old Style" w:cs="Didot"/>
          <w:lang w:val="en-GB"/>
        </w:rPr>
        <w:t xml:space="preserve"> precedents </w:t>
      </w:r>
      <w:r w:rsidR="00284B42" w:rsidRPr="00D24342">
        <w:rPr>
          <w:rFonts w:ascii="Goudy Old Style" w:hAnsi="Goudy Old Style" w:cs="Didot"/>
          <w:lang w:val="en-GB"/>
        </w:rPr>
        <w:t xml:space="preserve">do </w:t>
      </w:r>
      <w:r w:rsidR="00B057CA" w:rsidRPr="00D24342">
        <w:rPr>
          <w:rFonts w:ascii="Goudy Old Style" w:hAnsi="Goudy Old Style" w:cs="Didot"/>
          <w:lang w:val="en-GB"/>
        </w:rPr>
        <w:t>exist</w:t>
      </w:r>
      <w:r w:rsidR="00284B42" w:rsidRPr="00D24342">
        <w:rPr>
          <w:rFonts w:ascii="Goudy Old Style" w:hAnsi="Goudy Old Style" w:cs="Didot"/>
          <w:lang w:val="en-GB"/>
        </w:rPr>
        <w:t xml:space="preserve"> </w:t>
      </w:r>
      <w:r w:rsidR="00564119" w:rsidRPr="00D24342">
        <w:rPr>
          <w:rFonts w:ascii="Goudy Old Style" w:hAnsi="Goudy Old Style" w:cs="Didot"/>
          <w:lang w:val="en-GB"/>
        </w:rPr>
        <w:t>(Waldron 1990).</w:t>
      </w:r>
      <w:r w:rsidR="00284B42" w:rsidRPr="00D24342">
        <w:rPr>
          <w:rFonts w:ascii="Goudy Old Style" w:hAnsi="Goudy Old Style" w:cs="Didot"/>
          <w:lang w:val="en-GB"/>
        </w:rPr>
        <w:t xml:space="preserve"> Furthermore, rights of appeal are limited. People forget that substantial parts of judicial reasoning are essentially inviolable, even in the lowest courts. Judicial </w:t>
      </w:r>
      <w:r w:rsidR="00284B42" w:rsidRPr="00D24342">
        <w:rPr>
          <w:rFonts w:ascii="Goudy Old Style" w:hAnsi="Goudy Old Style" w:cs="Didot"/>
          <w:i/>
          <w:lang w:val="en-GB"/>
        </w:rPr>
        <w:t>discretion</w:t>
      </w:r>
      <w:r w:rsidR="00284B42" w:rsidRPr="00D24342">
        <w:rPr>
          <w:rFonts w:ascii="Goudy Old Style" w:hAnsi="Goudy Old Style" w:cs="Didot"/>
          <w:lang w:val="en-GB"/>
        </w:rPr>
        <w:t xml:space="preserve"> is a quintessential black box that can often only be appealed within </w:t>
      </w:r>
      <w:r w:rsidR="00F3081A" w:rsidRPr="00D24342">
        <w:rPr>
          <w:rFonts w:ascii="Goudy Old Style" w:hAnsi="Goudy Old Style" w:cs="Didot"/>
          <w:lang w:val="en-GB"/>
        </w:rPr>
        <w:t>severely</w:t>
      </w:r>
      <w:r w:rsidR="00284B42" w:rsidRPr="00D24342">
        <w:rPr>
          <w:rFonts w:ascii="Goudy Old Style" w:hAnsi="Goudy Old Style" w:cs="Didot"/>
          <w:lang w:val="en-GB"/>
        </w:rPr>
        <w:t xml:space="preserve"> narrow limits.</w:t>
      </w:r>
      <w:r w:rsidR="00284B42" w:rsidRPr="00D24342">
        <w:rPr>
          <w:rStyle w:val="FootnoteReference"/>
          <w:rFonts w:ascii="Goudy Old Style" w:hAnsi="Goudy Old Style" w:cs="Didot"/>
          <w:lang w:val="en-GB"/>
        </w:rPr>
        <w:footnoteReference w:id="10"/>
      </w:r>
      <w:r w:rsidR="00F3081A" w:rsidRPr="00D24342">
        <w:rPr>
          <w:rFonts w:ascii="Goudy Old Style" w:hAnsi="Goudy Old Style" w:cs="Didot"/>
          <w:lang w:val="en-GB"/>
        </w:rPr>
        <w:t xml:space="preserve"> Given how frequently judges are called upon to exercise their discretion, this could be seen as contrary to the principles of open justice. Judges </w:t>
      </w:r>
      <w:r w:rsidR="0091521C" w:rsidRPr="00D24342">
        <w:rPr>
          <w:rFonts w:ascii="Goudy Old Style" w:hAnsi="Goudy Old Style" w:cs="Didot"/>
          <w:lang w:val="en-GB"/>
        </w:rPr>
        <w:t>are</w:t>
      </w:r>
      <w:r w:rsidR="008F7F5F" w:rsidRPr="00D24342">
        <w:rPr>
          <w:rFonts w:ascii="Goudy Old Style" w:hAnsi="Goudy Old Style" w:cs="Didot"/>
          <w:lang w:val="en-GB"/>
        </w:rPr>
        <w:t xml:space="preserve"> </w:t>
      </w:r>
      <w:r w:rsidR="00795BFA" w:rsidRPr="00D24342">
        <w:rPr>
          <w:rFonts w:ascii="Goudy Old Style" w:hAnsi="Goudy Old Style" w:cs="Didot"/>
          <w:lang w:val="en-GB"/>
        </w:rPr>
        <w:t xml:space="preserve">also </w:t>
      </w:r>
      <w:r w:rsidR="00F3081A" w:rsidRPr="00D24342">
        <w:rPr>
          <w:rFonts w:ascii="Goudy Old Style" w:hAnsi="Goudy Old Style" w:cs="Didot"/>
          <w:lang w:val="en-GB"/>
        </w:rPr>
        <w:t xml:space="preserve">allowed </w:t>
      </w:r>
      <w:r w:rsidR="001B6988" w:rsidRPr="00D24342">
        <w:rPr>
          <w:rFonts w:ascii="Goudy Old Style" w:hAnsi="Goudy Old Style" w:cs="Didot"/>
          <w:lang w:val="en-GB"/>
        </w:rPr>
        <w:t>considerable leeway in respect of</w:t>
      </w:r>
      <w:r w:rsidR="00F3081A" w:rsidRPr="00D24342">
        <w:rPr>
          <w:rFonts w:ascii="Goudy Old Style" w:hAnsi="Goudy Old Style" w:cs="Didot"/>
          <w:lang w:val="en-GB"/>
        </w:rPr>
        <w:t xml:space="preserve"> thei</w:t>
      </w:r>
      <w:r w:rsidR="00BD7B5B" w:rsidRPr="00D24342">
        <w:rPr>
          <w:rFonts w:ascii="Goudy Old Style" w:hAnsi="Goudy Old Style" w:cs="Didot"/>
          <w:lang w:val="en-GB"/>
        </w:rPr>
        <w:t xml:space="preserve">r </w:t>
      </w:r>
      <w:r w:rsidR="002B1405" w:rsidRPr="00D24342">
        <w:rPr>
          <w:rFonts w:ascii="Goudy Old Style" w:hAnsi="Goudy Old Style" w:cs="Didot"/>
          <w:lang w:val="en-GB"/>
        </w:rPr>
        <w:t>findings on</w:t>
      </w:r>
      <w:r w:rsidR="002E132B" w:rsidRPr="00D24342">
        <w:rPr>
          <w:rFonts w:ascii="Goudy Old Style" w:hAnsi="Goudy Old Style" w:cs="Didot"/>
          <w:lang w:val="en-GB"/>
        </w:rPr>
        <w:t xml:space="preserve"> </w:t>
      </w:r>
      <w:r w:rsidR="00BD7B5B" w:rsidRPr="00D24342">
        <w:rPr>
          <w:rFonts w:ascii="Goudy Old Style" w:hAnsi="Goudy Old Style" w:cs="Didot"/>
          <w:lang w:val="en-GB"/>
        </w:rPr>
        <w:t>witness credibility</w:t>
      </w:r>
      <w:r w:rsidR="00F3081A" w:rsidRPr="00D24342">
        <w:rPr>
          <w:rFonts w:ascii="Goudy Old Style" w:hAnsi="Goudy Old Style" w:cs="Didot"/>
          <w:lang w:val="en-GB"/>
        </w:rPr>
        <w:t>.</w:t>
      </w:r>
      <w:r w:rsidR="00EB3CE1" w:rsidRPr="00D24342">
        <w:rPr>
          <w:rFonts w:ascii="Goudy Old Style" w:hAnsi="Goudy Old Style" w:cs="Didot"/>
          <w:lang w:val="en-GB"/>
        </w:rPr>
        <w:t xml:space="preserve"> </w:t>
      </w:r>
      <w:r w:rsidR="002F3B1B" w:rsidRPr="00D24342">
        <w:rPr>
          <w:rFonts w:ascii="Goudy Old Style" w:hAnsi="Goudy Old Style" w:cs="Didot"/>
          <w:lang w:val="en-GB"/>
        </w:rPr>
        <w:t>A</w:t>
      </w:r>
      <w:r w:rsidR="00F3081A" w:rsidRPr="00D24342">
        <w:rPr>
          <w:rFonts w:ascii="Goudy Old Style" w:hAnsi="Goudy Old Style" w:cs="Didot"/>
          <w:lang w:val="en-GB"/>
        </w:rPr>
        <w:t xml:space="preserve">ppellate courts </w:t>
      </w:r>
      <w:r w:rsidR="002F3B1B" w:rsidRPr="00D24342">
        <w:rPr>
          <w:rFonts w:ascii="Goudy Old Style" w:hAnsi="Goudy Old Style" w:cs="Didot"/>
          <w:lang w:val="en-GB"/>
        </w:rPr>
        <w:t>are generally</w:t>
      </w:r>
      <w:r w:rsidR="008F7F5F" w:rsidRPr="00D24342">
        <w:rPr>
          <w:rFonts w:ascii="Goudy Old Style" w:hAnsi="Goudy Old Style" w:cs="Didot"/>
          <w:lang w:val="en-GB"/>
        </w:rPr>
        <w:t xml:space="preserve"> </w:t>
      </w:r>
      <w:r w:rsidR="002F3B1B" w:rsidRPr="00D24342">
        <w:rPr>
          <w:rFonts w:ascii="Goudy Old Style" w:hAnsi="Goudy Old Style" w:cs="Didot"/>
          <w:lang w:val="en-GB"/>
        </w:rPr>
        <w:t>reluctant</w:t>
      </w:r>
      <w:r w:rsidR="00F3081A" w:rsidRPr="00D24342">
        <w:rPr>
          <w:rFonts w:ascii="Goudy Old Style" w:hAnsi="Goudy Old Style" w:cs="Didot"/>
          <w:lang w:val="en-GB"/>
        </w:rPr>
        <w:t xml:space="preserve"> to overturn judicial</w:t>
      </w:r>
      <w:r w:rsidR="008938EE" w:rsidRPr="00D24342">
        <w:rPr>
          <w:rFonts w:ascii="Goudy Old Style" w:hAnsi="Goudy Old Style" w:cs="Didot"/>
          <w:lang w:val="en-GB"/>
        </w:rPr>
        <w:t xml:space="preserve"> determinations of</w:t>
      </w:r>
      <w:r w:rsidR="00F3081A" w:rsidRPr="00D24342">
        <w:rPr>
          <w:rFonts w:ascii="Goudy Old Style" w:hAnsi="Goudy Old Style" w:cs="Didot"/>
          <w:lang w:val="en-GB"/>
        </w:rPr>
        <w:t xml:space="preserve"> credibility</w:t>
      </w:r>
      <w:r w:rsidR="008938EE" w:rsidRPr="00D24342">
        <w:rPr>
          <w:rFonts w:ascii="Goudy Old Style" w:hAnsi="Goudy Old Style" w:cs="Didot"/>
          <w:lang w:val="en-GB"/>
        </w:rPr>
        <w:t>,</w:t>
      </w:r>
      <w:r w:rsidR="00F3081A" w:rsidRPr="00D24342">
        <w:rPr>
          <w:rFonts w:ascii="Goudy Old Style" w:hAnsi="Goudy Old Style" w:cs="Didot"/>
          <w:lang w:val="en-GB"/>
        </w:rPr>
        <w:t xml:space="preserve"> </w:t>
      </w:r>
      <w:r w:rsidR="009C4CE4" w:rsidRPr="00D24342">
        <w:rPr>
          <w:rFonts w:ascii="Goudy Old Style" w:hAnsi="Goudy Old Style" w:cs="Didot"/>
          <w:lang w:val="en-GB"/>
        </w:rPr>
        <w:t>because</w:t>
      </w:r>
      <w:r w:rsidR="00F3081A" w:rsidRPr="00D24342">
        <w:rPr>
          <w:rFonts w:ascii="Goudy Old Style" w:hAnsi="Goudy Old Style" w:cs="Didot"/>
          <w:lang w:val="en-GB"/>
        </w:rPr>
        <w:t xml:space="preserve"> the position of trial judges in </w:t>
      </w:r>
      <w:r w:rsidR="008F7F5F" w:rsidRPr="00D24342">
        <w:rPr>
          <w:rFonts w:ascii="Goudy Old Style" w:hAnsi="Goudy Old Style" w:cs="Didot"/>
          <w:lang w:val="en-GB"/>
        </w:rPr>
        <w:t xml:space="preserve">being able to assess the </w:t>
      </w:r>
      <w:r w:rsidR="00EF55CC" w:rsidRPr="00D24342">
        <w:rPr>
          <w:rFonts w:ascii="Goudy Old Style" w:hAnsi="Goudy Old Style" w:cs="Didot"/>
          <w:lang w:val="en-GB"/>
        </w:rPr>
        <w:t>demeanour</w:t>
      </w:r>
      <w:r w:rsidR="008F7F5F" w:rsidRPr="00D24342">
        <w:rPr>
          <w:rFonts w:ascii="Goudy Old Style" w:hAnsi="Goudy Old Style" w:cs="Didot"/>
          <w:lang w:val="en-GB"/>
        </w:rPr>
        <w:t xml:space="preserve"> of</w:t>
      </w:r>
      <w:r w:rsidR="00F3081A" w:rsidRPr="00D24342">
        <w:rPr>
          <w:rFonts w:ascii="Goudy Old Style" w:hAnsi="Goudy Old Style" w:cs="Didot"/>
          <w:lang w:val="en-GB"/>
        </w:rPr>
        <w:t xml:space="preserve"> </w:t>
      </w:r>
      <w:r w:rsidR="008938EE" w:rsidRPr="00D24342">
        <w:rPr>
          <w:rFonts w:ascii="Goudy Old Style" w:hAnsi="Goudy Old Style" w:cs="Didot"/>
          <w:lang w:val="en-GB"/>
        </w:rPr>
        <w:t>a</w:t>
      </w:r>
      <w:r w:rsidR="00F3081A" w:rsidRPr="00D24342">
        <w:rPr>
          <w:rFonts w:ascii="Goudy Old Style" w:hAnsi="Goudy Old Style" w:cs="Didot"/>
          <w:lang w:val="en-GB"/>
        </w:rPr>
        <w:t xml:space="preserve"> witness </w:t>
      </w:r>
      <w:r w:rsidR="008F7F5F" w:rsidRPr="00D24342">
        <w:rPr>
          <w:rFonts w:ascii="Goudy Old Style" w:hAnsi="Goudy Old Style" w:cs="Didot"/>
          <w:lang w:val="en-GB"/>
        </w:rPr>
        <w:t>at first hand</w:t>
      </w:r>
      <w:r w:rsidR="009C4CE4" w:rsidRPr="00D24342">
        <w:rPr>
          <w:rFonts w:ascii="Goudy Old Style" w:hAnsi="Goudy Old Style" w:cs="Didot"/>
          <w:lang w:val="en-GB"/>
        </w:rPr>
        <w:t xml:space="preserve"> </w:t>
      </w:r>
      <w:r w:rsidR="002F3B1B" w:rsidRPr="00D24342">
        <w:rPr>
          <w:rFonts w:ascii="Goudy Old Style" w:hAnsi="Goudy Old Style" w:cs="Didot"/>
          <w:lang w:val="en-GB"/>
        </w:rPr>
        <w:t>is</w:t>
      </w:r>
      <w:r w:rsidR="00DD3B34" w:rsidRPr="00D24342">
        <w:rPr>
          <w:rFonts w:ascii="Goudy Old Style" w:hAnsi="Goudy Old Style" w:cs="Didot"/>
          <w:lang w:val="en-GB"/>
        </w:rPr>
        <w:t xml:space="preserve"> seen to deserve</w:t>
      </w:r>
      <w:r w:rsidR="009C4CE4" w:rsidRPr="00D24342">
        <w:rPr>
          <w:rFonts w:ascii="Goudy Old Style" w:hAnsi="Goudy Old Style" w:cs="Didot"/>
          <w:lang w:val="en-GB"/>
        </w:rPr>
        <w:t xml:space="preserve"> particular respect.</w:t>
      </w:r>
      <w:r w:rsidR="00322D46" w:rsidRPr="00D24342">
        <w:rPr>
          <w:rStyle w:val="FootnoteReference"/>
          <w:rFonts w:ascii="Goudy Old Style" w:hAnsi="Goudy Old Style" w:cs="Didot"/>
          <w:lang w:val="en-GB"/>
        </w:rPr>
        <w:footnoteReference w:id="11"/>
      </w:r>
      <w:r w:rsidR="00EE7E5B" w:rsidRPr="00D24342">
        <w:rPr>
          <w:rFonts w:ascii="Goudy Old Style" w:hAnsi="Goudy Old Style" w:cs="Didot"/>
          <w:lang w:val="en-GB"/>
        </w:rPr>
        <w:t xml:space="preserve"> Finally, it is worth remembering that appeals rarely lie as of right anyway—often the rules of civil procedure will restrict the flow of appeals from lower courts by requiring the appellate court to grant leave first.</w:t>
      </w:r>
      <w:r w:rsidR="00B45621" w:rsidRPr="00D24342">
        <w:rPr>
          <w:rStyle w:val="FootnoteReference"/>
          <w:rFonts w:ascii="Goudy Old Style" w:hAnsi="Goudy Old Style" w:cs="Didot"/>
          <w:lang w:val="en-GB"/>
        </w:rPr>
        <w:footnoteReference w:id="12"/>
      </w:r>
      <w:r w:rsidR="00DA4A99" w:rsidRPr="00D24342">
        <w:rPr>
          <w:rFonts w:ascii="Goudy Old Style" w:hAnsi="Goudy Old Style" w:cs="Didot"/>
          <w:lang w:val="en-GB"/>
        </w:rPr>
        <w:t xml:space="preserve"> </w:t>
      </w:r>
    </w:p>
    <w:p w14:paraId="0BA82423" w14:textId="5D44FC02" w:rsidR="00EE4005" w:rsidRPr="00D24342" w:rsidRDefault="00EE4005" w:rsidP="00670AD8">
      <w:pPr>
        <w:spacing w:line="480" w:lineRule="auto"/>
        <w:rPr>
          <w:rFonts w:ascii="Goudy Old Style" w:hAnsi="Goudy Old Style" w:cs="Didot"/>
          <w:lang w:val="en-GB"/>
        </w:rPr>
      </w:pPr>
    </w:p>
    <w:p w14:paraId="3A84B9C2" w14:textId="167A8FB2" w:rsidR="00A67697" w:rsidRPr="00D24342" w:rsidRDefault="00A67697" w:rsidP="00670AD8">
      <w:pPr>
        <w:spacing w:line="480" w:lineRule="auto"/>
        <w:rPr>
          <w:rFonts w:ascii="Goudy Old Style" w:hAnsi="Goudy Old Style" w:cs="Didot"/>
          <w:lang w:val="en-GB"/>
        </w:rPr>
      </w:pPr>
      <w:r w:rsidRPr="00D24342">
        <w:rPr>
          <w:rFonts w:ascii="Goudy Old Style" w:hAnsi="Goudy Old Style" w:cs="Didot"/>
          <w:lang w:val="en-GB"/>
        </w:rPr>
        <w:tab/>
        <w:t>Even without taking a stand on the question of free will, the purely neurophysiological aspects of human decision-making are not understood beyond general principles of interneural transmission, excitation and inhibition. In multi-criterion decision cases</w:t>
      </w:r>
      <w:r w:rsidR="00524A1E" w:rsidRPr="00D24342">
        <w:rPr>
          <w:rFonts w:ascii="Goudy Old Style" w:hAnsi="Goudy Old Style" w:cs="Didot"/>
          <w:lang w:val="en-GB"/>
        </w:rPr>
        <w:t xml:space="preserve">, </w:t>
      </w:r>
      <w:r w:rsidR="00A15D32" w:rsidRPr="00D24342">
        <w:rPr>
          <w:rFonts w:ascii="Goudy Old Style" w:hAnsi="Goudy Old Style" w:cs="Didot"/>
          <w:lang w:val="en-GB"/>
        </w:rPr>
        <w:t xml:space="preserve">where a decision-maker must juggle a number of factors and weigh the relevance of </w:t>
      </w:r>
      <w:r w:rsidR="00A15D32" w:rsidRPr="00D24342">
        <w:rPr>
          <w:rFonts w:ascii="Goudy Old Style" w:hAnsi="Goudy Old Style" w:cs="Didot"/>
          <w:lang w:val="en-GB"/>
        </w:rPr>
        <w:lastRenderedPageBreak/>
        <w:t xml:space="preserve">each in arriving at a final decision, </w:t>
      </w:r>
      <w:r w:rsidR="00524A1E" w:rsidRPr="00D24342">
        <w:rPr>
          <w:rFonts w:ascii="Goudy Old Style" w:hAnsi="Goudy Old Style" w:cs="Didot"/>
          <w:lang w:val="en-GB"/>
        </w:rPr>
        <w:t>one hypothesis has it that the brain eliminates potential soluti</w:t>
      </w:r>
      <w:r w:rsidR="005C6925" w:rsidRPr="00D24342">
        <w:rPr>
          <w:rFonts w:ascii="Goudy Old Style" w:hAnsi="Goudy Old Style" w:cs="Didot"/>
          <w:lang w:val="en-GB"/>
        </w:rPr>
        <w:t>ons such</w:t>
      </w:r>
      <w:r w:rsidR="0009798A" w:rsidRPr="00D24342">
        <w:rPr>
          <w:rFonts w:ascii="Goudy Old Style" w:hAnsi="Goudy Old Style" w:cs="Didot"/>
          <w:lang w:val="en-GB"/>
        </w:rPr>
        <w:t xml:space="preserve"> that a dominant one </w:t>
      </w:r>
      <w:r w:rsidR="00760E62" w:rsidRPr="00D24342">
        <w:rPr>
          <w:rFonts w:ascii="Goudy Old Style" w:hAnsi="Goudy Old Style" w:cs="Didot"/>
          <w:lang w:val="en-GB"/>
        </w:rPr>
        <w:t xml:space="preserve">ends up </w:t>
      </w:r>
      <w:r w:rsidR="00524A1E" w:rsidRPr="00D24342">
        <w:rPr>
          <w:rFonts w:ascii="Goudy Old Style" w:hAnsi="Goudy Old Style" w:cs="Didot"/>
          <w:lang w:val="en-GB"/>
        </w:rPr>
        <w:t>inhibit</w:t>
      </w:r>
      <w:r w:rsidR="00760E62" w:rsidRPr="00D24342">
        <w:rPr>
          <w:rFonts w:ascii="Goudy Old Style" w:hAnsi="Goudy Old Style" w:cs="Didot"/>
          <w:lang w:val="en-GB"/>
        </w:rPr>
        <w:t>ing</w:t>
      </w:r>
      <w:r w:rsidR="00524A1E" w:rsidRPr="00D24342">
        <w:rPr>
          <w:rFonts w:ascii="Goudy Old Style" w:hAnsi="Goudy Old Style" w:cs="Didot"/>
          <w:lang w:val="en-GB"/>
        </w:rPr>
        <w:t xml:space="preserve"> the others </w:t>
      </w:r>
      <w:r w:rsidR="00F40C19" w:rsidRPr="00D24342">
        <w:rPr>
          <w:rFonts w:ascii="Goudy Old Style" w:hAnsi="Goudy Old Style" w:cs="Didot"/>
          <w:lang w:val="en-GB"/>
        </w:rPr>
        <w:t>in a</w:t>
      </w:r>
      <w:r w:rsidR="0009798A" w:rsidRPr="00D24342">
        <w:rPr>
          <w:rFonts w:ascii="Goudy Old Style" w:hAnsi="Goudy Old Style" w:cs="Didot"/>
          <w:lang w:val="en-GB"/>
        </w:rPr>
        <w:t xml:space="preserve"> </w:t>
      </w:r>
      <w:r w:rsidR="00833539" w:rsidRPr="00D24342">
        <w:rPr>
          <w:rFonts w:ascii="Goudy Old Style" w:hAnsi="Goudy Old Style" w:cs="Didot"/>
          <w:lang w:val="en-GB"/>
        </w:rPr>
        <w:t>sort</w:t>
      </w:r>
      <w:r w:rsidR="00A15D32" w:rsidRPr="00D24342">
        <w:rPr>
          <w:rFonts w:ascii="Goudy Old Style" w:hAnsi="Goudy Old Style" w:cs="Didot"/>
          <w:lang w:val="en-GB"/>
        </w:rPr>
        <w:t xml:space="preserve"> of </w:t>
      </w:r>
      <w:r w:rsidR="0009798A" w:rsidRPr="00D24342">
        <w:rPr>
          <w:rFonts w:ascii="Goudy Old Style" w:hAnsi="Goudy Old Style" w:cs="Didot"/>
          <w:lang w:val="en-GB"/>
        </w:rPr>
        <w:t xml:space="preserve">“winner takes all” </w:t>
      </w:r>
      <w:r w:rsidR="00603873" w:rsidRPr="00D24342">
        <w:rPr>
          <w:rFonts w:ascii="Goudy Old Style" w:hAnsi="Goudy Old Style" w:cs="Didot"/>
          <w:lang w:val="en-GB"/>
        </w:rPr>
        <w:t>scenario</w:t>
      </w:r>
      <w:r w:rsidR="0009798A" w:rsidRPr="00D24342">
        <w:rPr>
          <w:rFonts w:ascii="Goudy Old Style" w:hAnsi="Goudy Old Style" w:cs="Didot"/>
          <w:lang w:val="en-GB"/>
        </w:rPr>
        <w:t xml:space="preserve"> </w:t>
      </w:r>
      <w:r w:rsidR="00524A1E" w:rsidRPr="00D24342">
        <w:rPr>
          <w:rFonts w:ascii="Goudy Old Style" w:hAnsi="Goudy Old Style" w:cs="Didot"/>
          <w:lang w:val="en-GB"/>
        </w:rPr>
        <w:t>(Pomerol &amp; Adam 2008, p. 24).</w:t>
      </w:r>
      <w:r w:rsidR="00F40C19" w:rsidRPr="00D24342">
        <w:rPr>
          <w:rFonts w:ascii="Goudy Old Style" w:hAnsi="Goudy Old Style" w:cs="Didot"/>
          <w:lang w:val="en-GB"/>
        </w:rPr>
        <w:t xml:space="preserve"> While </w:t>
      </w:r>
      <w:r w:rsidR="00A15D32" w:rsidRPr="00D24342">
        <w:rPr>
          <w:rFonts w:ascii="Goudy Old Style" w:hAnsi="Goudy Old Style" w:cs="Didot"/>
          <w:lang w:val="en-GB"/>
        </w:rPr>
        <w:t>this</w:t>
      </w:r>
      <w:r w:rsidR="00F40C19" w:rsidRPr="00D24342">
        <w:rPr>
          <w:rFonts w:ascii="Goudy Old Style" w:hAnsi="Goudy Old Style" w:cs="Didot"/>
          <w:lang w:val="en-GB"/>
        </w:rPr>
        <w:t xml:space="preserve"> </w:t>
      </w:r>
      <w:r w:rsidR="00A15D32" w:rsidRPr="00D24342">
        <w:rPr>
          <w:rFonts w:ascii="Goudy Old Style" w:hAnsi="Goudy Old Style" w:cs="Didot"/>
          <w:lang w:val="en-GB"/>
        </w:rPr>
        <w:t xml:space="preserve">process </w:t>
      </w:r>
      <w:r w:rsidR="00F40C19" w:rsidRPr="00D24342">
        <w:rPr>
          <w:rFonts w:ascii="Goudy Old Style" w:hAnsi="Goudy Old Style" w:cs="Didot"/>
          <w:lang w:val="en-GB"/>
        </w:rPr>
        <w:t>is to some extent measurable, “it is essentially hidden in the stage where weights or relative importance are allocated to each criterion” (Pomerol &amp; Adam 2008, p. 24).</w:t>
      </w:r>
      <w:r w:rsidR="00A15D32" w:rsidRPr="00D24342">
        <w:rPr>
          <w:rFonts w:ascii="Goudy Old Style" w:hAnsi="Goudy Old Style" w:cs="Didot"/>
          <w:lang w:val="en-GB"/>
        </w:rPr>
        <w:t xml:space="preserve"> </w:t>
      </w:r>
      <w:r w:rsidR="007551A7" w:rsidRPr="00D24342">
        <w:rPr>
          <w:rFonts w:ascii="Goudy Old Style" w:hAnsi="Goudy Old Style" w:cs="Didot"/>
          <w:lang w:val="en-GB"/>
        </w:rPr>
        <w:t>It</w:t>
      </w:r>
      <w:r w:rsidR="00A15D32" w:rsidRPr="00D24342">
        <w:rPr>
          <w:rFonts w:ascii="Goudy Old Style" w:hAnsi="Goudy Old Style" w:cs="Didot"/>
          <w:lang w:val="en-GB"/>
        </w:rPr>
        <w:t xml:space="preserve"> </w:t>
      </w:r>
      <w:r w:rsidR="00760E62" w:rsidRPr="00D24342">
        <w:rPr>
          <w:rFonts w:ascii="Goudy Old Style" w:hAnsi="Goudy Old Style" w:cs="Didot"/>
          <w:lang w:val="en-GB"/>
        </w:rPr>
        <w:t>serve</w:t>
      </w:r>
      <w:r w:rsidR="004824D4" w:rsidRPr="00D24342">
        <w:rPr>
          <w:rFonts w:ascii="Goudy Old Style" w:hAnsi="Goudy Old Style" w:cs="Didot"/>
          <w:lang w:val="en-GB"/>
        </w:rPr>
        <w:t>s</w:t>
      </w:r>
      <w:r w:rsidR="00760E62" w:rsidRPr="00D24342">
        <w:rPr>
          <w:rFonts w:ascii="Goudy Old Style" w:hAnsi="Goudy Old Style" w:cs="Didot"/>
          <w:lang w:val="en-GB"/>
        </w:rPr>
        <w:t xml:space="preserve"> as a </w:t>
      </w:r>
      <w:r w:rsidR="004824D4" w:rsidRPr="00D24342">
        <w:rPr>
          <w:rFonts w:ascii="Goudy Old Style" w:hAnsi="Goudy Old Style" w:cs="Didot"/>
          <w:lang w:val="en-GB"/>
        </w:rPr>
        <w:t xml:space="preserve">salutary </w:t>
      </w:r>
      <w:r w:rsidR="00760E62" w:rsidRPr="00D24342">
        <w:rPr>
          <w:rFonts w:ascii="Goudy Old Style" w:hAnsi="Goudy Old Style" w:cs="Didot"/>
          <w:lang w:val="en-GB"/>
        </w:rPr>
        <w:t xml:space="preserve">reminder that even when a sentencing judge provides reasons </w:t>
      </w:r>
      <w:r w:rsidR="002A645F" w:rsidRPr="00D24342">
        <w:rPr>
          <w:rFonts w:ascii="Goudy Old Style" w:hAnsi="Goudy Old Style" w:cs="Didot"/>
          <w:lang w:val="en-GB"/>
        </w:rPr>
        <w:t>allocating</w:t>
      </w:r>
      <w:r w:rsidR="00760E62" w:rsidRPr="00D24342">
        <w:rPr>
          <w:rFonts w:ascii="Goudy Old Style" w:hAnsi="Goudy Old Style" w:cs="Didot"/>
          <w:lang w:val="en-GB"/>
        </w:rPr>
        <w:t xml:space="preserve"> weights to various </w:t>
      </w:r>
      <w:r w:rsidR="00D86816" w:rsidRPr="00D24342">
        <w:rPr>
          <w:rFonts w:ascii="Goudy Old Style" w:hAnsi="Goudy Old Style" w:cs="Didot"/>
          <w:lang w:val="en-GB"/>
        </w:rPr>
        <w:t>statutory factors</w:t>
      </w:r>
      <w:r w:rsidR="00760E62" w:rsidRPr="00D24342">
        <w:rPr>
          <w:rFonts w:ascii="Goudy Old Style" w:hAnsi="Goudy Old Style" w:cs="Didot"/>
          <w:lang w:val="en-GB"/>
        </w:rPr>
        <w:t xml:space="preserve">, </w:t>
      </w:r>
      <w:r w:rsidR="00D86816" w:rsidRPr="00D24342">
        <w:rPr>
          <w:rFonts w:ascii="Goudy Old Style" w:hAnsi="Goudy Old Style" w:cs="Didot"/>
          <w:lang w:val="en-GB"/>
        </w:rPr>
        <w:t xml:space="preserve">the actual inner processing logic behind the </w:t>
      </w:r>
      <w:r w:rsidR="002A645F" w:rsidRPr="00D24342">
        <w:rPr>
          <w:rFonts w:ascii="Goudy Old Style" w:hAnsi="Goudy Old Style" w:cs="Didot"/>
          <w:lang w:val="en-GB"/>
        </w:rPr>
        <w:t>allocation</w:t>
      </w:r>
      <w:r w:rsidR="00D86816" w:rsidRPr="00D24342">
        <w:rPr>
          <w:rFonts w:ascii="Goudy Old Style" w:hAnsi="Goudy Old Style" w:cs="Didot"/>
          <w:lang w:val="en-GB"/>
        </w:rPr>
        <w:t xml:space="preserve"> remains obscure.</w:t>
      </w:r>
    </w:p>
    <w:p w14:paraId="76E767D1" w14:textId="2686BA0F" w:rsidR="00E43AA9" w:rsidRPr="00D24342" w:rsidRDefault="00E43AA9" w:rsidP="00670AD8">
      <w:pPr>
        <w:spacing w:line="480" w:lineRule="auto"/>
        <w:rPr>
          <w:rFonts w:ascii="Goudy Old Style" w:hAnsi="Goudy Old Style" w:cs="Didot"/>
          <w:lang w:val="en-GB"/>
        </w:rPr>
      </w:pPr>
    </w:p>
    <w:p w14:paraId="199C921D" w14:textId="4ADB302E" w:rsidR="00E43AA9" w:rsidRPr="00D24342" w:rsidRDefault="00E43AA9" w:rsidP="00670AD8">
      <w:pPr>
        <w:spacing w:line="480" w:lineRule="auto"/>
        <w:rPr>
          <w:rFonts w:ascii="Goudy Old Style" w:hAnsi="Goudy Old Style" w:cs="Didot"/>
          <w:lang w:val="en-GB"/>
        </w:rPr>
      </w:pPr>
      <w:r w:rsidRPr="00D24342">
        <w:rPr>
          <w:rFonts w:ascii="Goudy Old Style" w:hAnsi="Goudy Old Style" w:cs="Didot"/>
          <w:lang w:val="en-GB"/>
        </w:rPr>
        <w:tab/>
        <w:t>More general work on the cognitive psychology of human decision-making is no less sobering.</w:t>
      </w:r>
      <w:r w:rsidR="0043634E" w:rsidRPr="00D24342">
        <w:rPr>
          <w:rFonts w:ascii="Goudy Old Style" w:hAnsi="Goudy Old Style" w:cs="Didot"/>
          <w:lang w:val="en-GB"/>
        </w:rPr>
        <w:t xml:space="preserve"> </w:t>
      </w:r>
      <w:r w:rsidR="004413DD" w:rsidRPr="00D24342">
        <w:rPr>
          <w:rFonts w:ascii="Goudy Old Style" w:hAnsi="Goudy Old Style" w:cs="Didot"/>
          <w:lang w:val="en-GB"/>
        </w:rPr>
        <w:t>“Anchoring” and “framing” effects are well known</w:t>
      </w:r>
      <w:r w:rsidR="00EA2625" w:rsidRPr="00D24342">
        <w:rPr>
          <w:rFonts w:ascii="Goudy Old Style" w:hAnsi="Goudy Old Style" w:cs="Didot"/>
          <w:lang w:val="en-GB"/>
        </w:rPr>
        <w:t xml:space="preserve"> to </w:t>
      </w:r>
      <w:r w:rsidR="001227F7" w:rsidRPr="00D24342">
        <w:rPr>
          <w:rFonts w:ascii="Goudy Old Style" w:hAnsi="Goudy Old Style" w:cs="Didot"/>
          <w:lang w:val="en-GB"/>
        </w:rPr>
        <w:t>researchers</w:t>
      </w:r>
      <w:r w:rsidR="00EA2625" w:rsidRPr="00D24342">
        <w:rPr>
          <w:rFonts w:ascii="Goudy Old Style" w:hAnsi="Goudy Old Style" w:cs="Didot"/>
          <w:lang w:val="en-GB"/>
        </w:rPr>
        <w:t xml:space="preserve"> in the field</w:t>
      </w:r>
      <w:r w:rsidR="004413DD" w:rsidRPr="00D24342">
        <w:rPr>
          <w:rFonts w:ascii="Goudy Old Style" w:hAnsi="Goudy Old Style" w:cs="Didot"/>
          <w:lang w:val="en-GB"/>
        </w:rPr>
        <w:t>.</w:t>
      </w:r>
      <w:r w:rsidR="00902AE3" w:rsidRPr="00D24342">
        <w:rPr>
          <w:rFonts w:ascii="Goudy Old Style" w:hAnsi="Goudy Old Style" w:cs="Didot"/>
          <w:lang w:val="en-GB"/>
        </w:rPr>
        <w:t xml:space="preserve"> One such effect, the “proximity” effect, results in more recent events having greater weight than older ones</w:t>
      </w:r>
      <w:r w:rsidR="00AD55A6" w:rsidRPr="00D24342">
        <w:rPr>
          <w:rFonts w:ascii="Goudy Old Style" w:hAnsi="Goudy Old Style" w:cs="Didot"/>
          <w:lang w:val="en-GB"/>
        </w:rPr>
        <w:t xml:space="preserve"> and bearing a greater influence</w:t>
      </w:r>
      <w:r w:rsidR="00902AE3" w:rsidRPr="00D24342">
        <w:rPr>
          <w:rFonts w:ascii="Goudy Old Style" w:hAnsi="Goudy Old Style" w:cs="Didot"/>
          <w:lang w:val="en-GB"/>
        </w:rPr>
        <w:t xml:space="preserve"> </w:t>
      </w:r>
      <w:r w:rsidR="00AD55A6" w:rsidRPr="00D24342">
        <w:rPr>
          <w:rFonts w:ascii="Goudy Old Style" w:hAnsi="Goudy Old Style" w:cs="Didot"/>
          <w:lang w:val="en-GB"/>
        </w:rPr>
        <w:t xml:space="preserve">on choices in the search for solutions </w:t>
      </w:r>
      <w:r w:rsidR="00902AE3" w:rsidRPr="00D24342">
        <w:rPr>
          <w:rFonts w:ascii="Goudy Old Style" w:hAnsi="Goudy Old Style" w:cs="Didot"/>
          <w:lang w:val="en-GB"/>
        </w:rPr>
        <w:t>(</w:t>
      </w:r>
      <w:r w:rsidR="00EA2625" w:rsidRPr="00D24342">
        <w:rPr>
          <w:rFonts w:ascii="Goudy Old Style" w:hAnsi="Goudy Old Style" w:cs="Didot"/>
          <w:lang w:val="en-GB"/>
        </w:rPr>
        <w:t>Pomerol &amp; Adam 2008).</w:t>
      </w:r>
      <w:r w:rsidR="00A37230" w:rsidRPr="00D24342">
        <w:rPr>
          <w:rFonts w:ascii="Goudy Old Style" w:hAnsi="Goudy Old Style" w:cs="Didot"/>
          <w:lang w:val="en-GB"/>
        </w:rPr>
        <w:t xml:space="preserve"> The tendency to see false correlations where none exists is also well documented (Pia</w:t>
      </w:r>
      <w:r w:rsidR="00DE4F68" w:rsidRPr="00D24342">
        <w:rPr>
          <w:rFonts w:ascii="Goudy Old Style" w:hAnsi="Goudy Old Style" w:cs="Didot"/>
          <w:lang w:val="en-GB"/>
        </w:rPr>
        <w:t>t</w:t>
      </w:r>
      <w:r w:rsidR="00A37230" w:rsidRPr="00D24342">
        <w:rPr>
          <w:rFonts w:ascii="Goudy Old Style" w:hAnsi="Goudy Old Style" w:cs="Didot"/>
          <w:lang w:val="en-GB"/>
        </w:rPr>
        <w:t>telli-Palmarini 1995; Tversky &amp; Kahneman 1974).</w:t>
      </w:r>
      <w:r w:rsidR="00440F5D" w:rsidRPr="00D24342">
        <w:rPr>
          <w:rFonts w:ascii="Goudy Old Style" w:hAnsi="Goudy Old Style" w:cs="Didot"/>
          <w:lang w:val="en-GB"/>
        </w:rPr>
        <w:t xml:space="preserve"> The</w:t>
      </w:r>
      <w:r w:rsidR="00FA47F5" w:rsidRPr="00D24342">
        <w:rPr>
          <w:rFonts w:ascii="Goudy Old Style" w:hAnsi="Goudy Old Style" w:cs="Didot"/>
          <w:lang w:val="en-GB"/>
        </w:rPr>
        <w:t xml:space="preserve"> bias is at its strongest when </w:t>
      </w:r>
      <w:r w:rsidR="00440F5D" w:rsidRPr="00D24342">
        <w:rPr>
          <w:rFonts w:ascii="Goudy Old Style" w:hAnsi="Goudy Old Style" w:cs="Didot"/>
          <w:lang w:val="en-GB"/>
        </w:rPr>
        <w:t>a human subject is having to deal</w:t>
      </w:r>
      <w:r w:rsidR="00FA47F5" w:rsidRPr="00D24342">
        <w:rPr>
          <w:rFonts w:ascii="Goudy Old Style" w:hAnsi="Goudy Old Style" w:cs="Didot"/>
          <w:lang w:val="en-GB"/>
        </w:rPr>
        <w:t xml:space="preserve"> </w:t>
      </w:r>
      <w:r w:rsidR="00440F5D" w:rsidRPr="00D24342">
        <w:rPr>
          <w:rFonts w:ascii="Goudy Old Style" w:hAnsi="Goudy Old Style" w:cs="Didot"/>
          <w:lang w:val="en-GB"/>
        </w:rPr>
        <w:t>in</w:t>
      </w:r>
      <w:r w:rsidR="00FA47F5" w:rsidRPr="00D24342">
        <w:rPr>
          <w:rFonts w:ascii="Goudy Old Style" w:hAnsi="Goudy Old Style" w:cs="Didot"/>
          <w:lang w:val="en-GB"/>
        </w:rPr>
        <w:t xml:space="preserve"> small probabilities (Pomerol &amp; Adam 2008).</w:t>
      </w:r>
      <w:r w:rsidR="00652A78" w:rsidRPr="00D24342">
        <w:rPr>
          <w:rFonts w:ascii="Goudy Old Style" w:hAnsi="Goudy Old Style" w:cs="Didot"/>
          <w:lang w:val="en-GB"/>
        </w:rPr>
        <w:t xml:space="preserve"> </w:t>
      </w:r>
      <w:r w:rsidR="009F0D87" w:rsidRPr="00D24342">
        <w:rPr>
          <w:rFonts w:ascii="Goudy Old Style" w:hAnsi="Goudy Old Style" w:cs="Didot"/>
          <w:lang w:val="en-GB"/>
        </w:rPr>
        <w:t>Furthermore, c</w:t>
      </w:r>
      <w:r w:rsidR="00652A78" w:rsidRPr="00D24342">
        <w:rPr>
          <w:rFonts w:ascii="Goudy Old Style" w:hAnsi="Goudy Old Style" w:cs="Didot"/>
          <w:lang w:val="en-GB"/>
        </w:rPr>
        <w:t xml:space="preserve">onstraints imposed by short-term memory </w:t>
      </w:r>
      <w:r w:rsidR="0037667C" w:rsidRPr="00D24342">
        <w:rPr>
          <w:rFonts w:ascii="Goudy Old Style" w:hAnsi="Goudy Old Style" w:cs="Didot"/>
          <w:lang w:val="en-GB"/>
        </w:rPr>
        <w:t>capacity mean we cannot handle more than three or four relationships at a time (Pohl 2008).</w:t>
      </w:r>
      <w:r w:rsidR="00B41817" w:rsidRPr="00D24342">
        <w:rPr>
          <w:rFonts w:ascii="Goudy Old Style" w:hAnsi="Goudy Old Style" w:cs="Didot"/>
          <w:lang w:val="en-GB"/>
        </w:rPr>
        <w:t xml:space="preserve"> </w:t>
      </w:r>
      <w:r w:rsidR="009F0D87" w:rsidRPr="00D24342">
        <w:rPr>
          <w:rFonts w:ascii="Goudy Old Style" w:hAnsi="Goudy Old Style" w:cs="Didot"/>
          <w:lang w:val="en-GB"/>
        </w:rPr>
        <w:t>Because</w:t>
      </w:r>
      <w:r w:rsidR="00B41817" w:rsidRPr="00D24342">
        <w:rPr>
          <w:rFonts w:ascii="Goudy Old Style" w:hAnsi="Goudy Old Style" w:cs="Didot"/>
          <w:lang w:val="en-GB"/>
        </w:rPr>
        <w:t xml:space="preserve"> it is in the nature of complex decisions to present</w:t>
      </w:r>
      <w:r w:rsidR="009F0D87" w:rsidRPr="00D24342">
        <w:rPr>
          <w:rFonts w:ascii="Goudy Old Style" w:hAnsi="Goudy Old Style" w:cs="Didot"/>
          <w:lang w:val="en-GB"/>
        </w:rPr>
        <w:t xml:space="preserve"> </w:t>
      </w:r>
      <w:r w:rsidR="00D81A76" w:rsidRPr="00D24342">
        <w:rPr>
          <w:rFonts w:ascii="Goudy Old Style" w:hAnsi="Goudy Old Style" w:cs="Didot"/>
          <w:lang w:val="en-GB"/>
        </w:rPr>
        <w:t>multiple</w:t>
      </w:r>
      <w:r w:rsidR="009F0D87" w:rsidRPr="00D24342">
        <w:rPr>
          <w:rFonts w:ascii="Goudy Old Style" w:hAnsi="Goudy Old Style" w:cs="Didot"/>
          <w:lang w:val="en-GB"/>
        </w:rPr>
        <w:t xml:space="preserve"> relationships </w:t>
      </w:r>
      <w:r w:rsidR="00D81A76" w:rsidRPr="00D24342">
        <w:rPr>
          <w:rFonts w:ascii="Goudy Old Style" w:hAnsi="Goudy Old Style" w:cs="Didot"/>
          <w:lang w:val="en-GB"/>
        </w:rPr>
        <w:t>among many issues</w:t>
      </w:r>
      <w:r w:rsidR="009F0D87" w:rsidRPr="00D24342">
        <w:rPr>
          <w:rFonts w:ascii="Goudy Old Style" w:hAnsi="Goudy Old Style" w:cs="Didot"/>
          <w:lang w:val="en-GB"/>
        </w:rPr>
        <w:t xml:space="preserve">, our inability to assess </w:t>
      </w:r>
      <w:r w:rsidR="003B3EB5" w:rsidRPr="00D24342">
        <w:rPr>
          <w:rFonts w:ascii="Goudy Old Style" w:hAnsi="Goudy Old Style" w:cs="Didot"/>
          <w:lang w:val="en-GB"/>
        </w:rPr>
        <w:t xml:space="preserve">these </w:t>
      </w:r>
      <w:r w:rsidR="008D7777" w:rsidRPr="00D24342">
        <w:rPr>
          <w:rFonts w:ascii="Goudy Old Style" w:hAnsi="Goudy Old Style" w:cs="Didot"/>
          <w:lang w:val="en-GB"/>
        </w:rPr>
        <w:t xml:space="preserve">factors concurrently </w:t>
      </w:r>
      <w:r w:rsidR="009F0D87" w:rsidRPr="00D24342">
        <w:rPr>
          <w:rFonts w:ascii="Goudy Old Style" w:hAnsi="Goudy Old Style" w:cs="Didot"/>
          <w:lang w:val="en-GB"/>
        </w:rPr>
        <w:t>constitutes a significant limitation on our capacity</w:t>
      </w:r>
      <w:r w:rsidR="00CB21CA" w:rsidRPr="00D24342">
        <w:rPr>
          <w:rFonts w:ascii="Goudy Old Style" w:hAnsi="Goudy Old Style" w:cs="Didot"/>
          <w:lang w:val="en-GB"/>
        </w:rPr>
        <w:t xml:space="preserve"> to process complexity.</w:t>
      </w:r>
    </w:p>
    <w:p w14:paraId="2970833A" w14:textId="77777777" w:rsidR="00A67697" w:rsidRPr="00D24342" w:rsidRDefault="00A67697" w:rsidP="00670AD8">
      <w:pPr>
        <w:spacing w:line="480" w:lineRule="auto"/>
        <w:rPr>
          <w:rFonts w:ascii="Goudy Old Style" w:hAnsi="Goudy Old Style" w:cs="Didot"/>
          <w:lang w:val="en-GB"/>
        </w:rPr>
      </w:pPr>
    </w:p>
    <w:p w14:paraId="41AFC55E" w14:textId="1392D71C" w:rsidR="00EE4005" w:rsidRPr="00D24342" w:rsidRDefault="00DB6A6A" w:rsidP="00670AD8">
      <w:pPr>
        <w:spacing w:line="480" w:lineRule="auto"/>
        <w:rPr>
          <w:rFonts w:ascii="Goudy Old Style" w:hAnsi="Goudy Old Style" w:cs="Didot"/>
          <w:b/>
          <w:lang w:val="en-GB"/>
        </w:rPr>
      </w:pPr>
      <w:r w:rsidRPr="00D24342">
        <w:rPr>
          <w:rFonts w:ascii="Goudy Old Style" w:hAnsi="Goudy Old Style" w:cs="Didot"/>
          <w:b/>
          <w:lang w:val="en-GB"/>
        </w:rPr>
        <w:lastRenderedPageBreak/>
        <w:t>6</w:t>
      </w:r>
      <w:r w:rsidR="00A21B60" w:rsidRPr="00D24342">
        <w:rPr>
          <w:rFonts w:ascii="Goudy Old Style" w:hAnsi="Goudy Old Style" w:cs="Didot"/>
          <w:b/>
          <w:lang w:val="en-GB"/>
        </w:rPr>
        <w:t>.</w:t>
      </w:r>
      <w:r w:rsidR="00A21B60" w:rsidRPr="00D24342">
        <w:rPr>
          <w:rFonts w:ascii="Goudy Old Style" w:hAnsi="Goudy Old Style" w:cs="Didot"/>
          <w:b/>
          <w:lang w:val="en-GB"/>
        </w:rPr>
        <w:tab/>
        <w:t>E</w:t>
      </w:r>
      <w:r w:rsidR="00EE4005" w:rsidRPr="00D24342">
        <w:rPr>
          <w:rFonts w:ascii="Goudy Old Style" w:hAnsi="Goudy Old Style" w:cs="Didot"/>
          <w:b/>
          <w:lang w:val="en-GB"/>
        </w:rPr>
        <w:t>xplainable AI</w:t>
      </w:r>
      <w:r w:rsidR="00A21B60" w:rsidRPr="00D24342">
        <w:rPr>
          <w:rFonts w:ascii="Goudy Old Style" w:hAnsi="Goudy Old Style" w:cs="Didot"/>
          <w:b/>
          <w:lang w:val="en-GB"/>
        </w:rPr>
        <w:t xml:space="preserve"> 2.0</w:t>
      </w:r>
    </w:p>
    <w:p w14:paraId="3F42A428" w14:textId="7AA079EE" w:rsidR="008A6646" w:rsidRPr="00D24342" w:rsidRDefault="008A6646" w:rsidP="00670AD8">
      <w:pPr>
        <w:spacing w:line="480" w:lineRule="auto"/>
        <w:rPr>
          <w:rFonts w:ascii="Goudy Old Style" w:hAnsi="Goudy Old Style" w:cs="Didot"/>
          <w:lang w:val="en-GB"/>
        </w:rPr>
      </w:pPr>
    </w:p>
    <w:p w14:paraId="79729E3D" w14:textId="38FCBEA3" w:rsidR="008A6646" w:rsidRPr="00D24342" w:rsidRDefault="00B5749B" w:rsidP="00670AD8">
      <w:pPr>
        <w:spacing w:line="480" w:lineRule="auto"/>
        <w:rPr>
          <w:rFonts w:ascii="Goudy Old Style" w:hAnsi="Goudy Old Style" w:cs="Didot"/>
          <w:lang w:val="en-GB"/>
        </w:rPr>
      </w:pPr>
      <w:r w:rsidRPr="00D24342">
        <w:rPr>
          <w:rFonts w:ascii="Goudy Old Style" w:hAnsi="Goudy Old Style" w:cs="Didot"/>
          <w:lang w:val="en-GB"/>
        </w:rPr>
        <w:t xml:space="preserve">We have </w:t>
      </w:r>
      <w:r w:rsidR="00AF5109" w:rsidRPr="00D24342">
        <w:rPr>
          <w:rFonts w:ascii="Goudy Old Style" w:hAnsi="Goudy Old Style" w:cs="Didot"/>
          <w:lang w:val="en-GB"/>
        </w:rPr>
        <w:t>suggested</w:t>
      </w:r>
      <w:r w:rsidRPr="00D24342">
        <w:rPr>
          <w:rFonts w:ascii="Goudy Old Style" w:hAnsi="Goudy Old Style" w:cs="Didot"/>
          <w:lang w:val="en-GB"/>
        </w:rPr>
        <w:t xml:space="preserve"> that </w:t>
      </w:r>
      <w:r w:rsidR="003D7D31" w:rsidRPr="00D24342">
        <w:rPr>
          <w:rFonts w:ascii="Goudy Old Style" w:hAnsi="Goudy Old Style" w:cs="Didot"/>
          <w:lang w:val="en-GB"/>
        </w:rPr>
        <w:t xml:space="preserve">because </w:t>
      </w:r>
      <w:r w:rsidRPr="00D24342">
        <w:rPr>
          <w:rFonts w:ascii="Goudy Old Style" w:hAnsi="Goudy Old Style" w:cs="Didot"/>
          <w:lang w:val="en-GB"/>
        </w:rPr>
        <w:t xml:space="preserve">the demands of practical reason require the justification of action to be pitched at </w:t>
      </w:r>
      <w:r w:rsidR="003D7D31" w:rsidRPr="00D24342">
        <w:rPr>
          <w:rFonts w:ascii="Goudy Old Style" w:hAnsi="Goudy Old Style" w:cs="Didot"/>
          <w:lang w:val="en-GB"/>
        </w:rPr>
        <w:t>the level of practical reason, d</w:t>
      </w:r>
      <w:r w:rsidRPr="00D24342">
        <w:rPr>
          <w:rFonts w:ascii="Goudy Old Style" w:hAnsi="Goudy Old Style" w:cs="Didot"/>
          <w:lang w:val="en-GB"/>
        </w:rPr>
        <w:t xml:space="preserve">ecision tools that support or supplant practical reasoning should not be expected to aim </w:t>
      </w:r>
      <w:r w:rsidR="003867B9" w:rsidRPr="00D24342">
        <w:rPr>
          <w:rFonts w:ascii="Goudy Old Style" w:hAnsi="Goudy Old Style" w:cs="Didot"/>
          <w:lang w:val="en-GB"/>
        </w:rPr>
        <w:t xml:space="preserve">for a standard </w:t>
      </w:r>
      <w:r w:rsidR="00FF4A12" w:rsidRPr="00D24342">
        <w:rPr>
          <w:rFonts w:ascii="Goudy Old Style" w:hAnsi="Goudy Old Style" w:cs="Didot"/>
          <w:lang w:val="en-GB"/>
        </w:rPr>
        <w:t xml:space="preserve">any </w:t>
      </w:r>
      <w:r w:rsidR="0077101E" w:rsidRPr="00D24342">
        <w:rPr>
          <w:rFonts w:ascii="Goudy Old Style" w:hAnsi="Goudy Old Style" w:cs="Didot"/>
          <w:lang w:val="en-GB"/>
        </w:rPr>
        <w:t xml:space="preserve">higher than </w:t>
      </w:r>
      <w:r w:rsidR="000F56F8" w:rsidRPr="00D24342">
        <w:rPr>
          <w:rFonts w:ascii="Goudy Old Style" w:hAnsi="Goudy Old Style" w:cs="Didot"/>
          <w:lang w:val="en-GB"/>
        </w:rPr>
        <w:t>this</w:t>
      </w:r>
      <w:r w:rsidR="00AF5109" w:rsidRPr="00D24342">
        <w:rPr>
          <w:rFonts w:ascii="Goudy Old Style" w:hAnsi="Goudy Old Style" w:cs="Didot"/>
          <w:lang w:val="en-GB"/>
        </w:rPr>
        <w:t>. We cast this desideratum in terms of Denne</w:t>
      </w:r>
      <w:r w:rsidR="00015D17" w:rsidRPr="00D24342">
        <w:rPr>
          <w:rFonts w:ascii="Goudy Old Style" w:hAnsi="Goudy Old Style" w:cs="Didot"/>
          <w:lang w:val="en-GB"/>
        </w:rPr>
        <w:t>t</w:t>
      </w:r>
      <w:r w:rsidR="00AF5109" w:rsidRPr="00D24342">
        <w:rPr>
          <w:rFonts w:ascii="Goudy Old Style" w:hAnsi="Goudy Old Style" w:cs="Didot"/>
          <w:lang w:val="en-GB"/>
        </w:rPr>
        <w:t xml:space="preserve">t’s intentional stance, and argued that since the justification of action for human purposes takes the form of intentional </w:t>
      </w:r>
      <w:r w:rsidR="00D15342" w:rsidRPr="00D24342">
        <w:rPr>
          <w:rFonts w:ascii="Goudy Old Style" w:hAnsi="Goudy Old Style" w:cs="Didot"/>
          <w:lang w:val="en-GB"/>
        </w:rPr>
        <w:t>stance</w:t>
      </w:r>
      <w:r w:rsidR="003F3D0D" w:rsidRPr="00D24342">
        <w:rPr>
          <w:rFonts w:ascii="Goudy Old Style" w:hAnsi="Goudy Old Style" w:cs="Didot"/>
          <w:lang w:val="en-GB"/>
        </w:rPr>
        <w:t xml:space="preserve"> explanation</w:t>
      </w:r>
      <w:r w:rsidR="00AF5109" w:rsidRPr="00D24342">
        <w:rPr>
          <w:rFonts w:ascii="Goudy Old Style" w:hAnsi="Goudy Old Style" w:cs="Didot"/>
          <w:lang w:val="en-GB"/>
        </w:rPr>
        <w:t xml:space="preserve">, the justification of algorithmic decisions should take the same form. </w:t>
      </w:r>
      <w:r w:rsidR="00402B07" w:rsidRPr="00D24342">
        <w:rPr>
          <w:rFonts w:ascii="Goudy Old Style" w:hAnsi="Goudy Old Style" w:cs="Didot"/>
          <w:lang w:val="en-GB"/>
        </w:rPr>
        <w:t>In practice t</w:t>
      </w:r>
      <w:r w:rsidR="00AF5109" w:rsidRPr="00D24342">
        <w:rPr>
          <w:rFonts w:ascii="Goudy Old Style" w:hAnsi="Goudy Old Style" w:cs="Didot"/>
          <w:lang w:val="en-GB"/>
        </w:rPr>
        <w:t xml:space="preserve">his means that the sorts of explanations </w:t>
      </w:r>
      <w:r w:rsidR="00402B07" w:rsidRPr="00D24342">
        <w:rPr>
          <w:rFonts w:ascii="Goudy Old Style" w:hAnsi="Goudy Old Style" w:cs="Didot"/>
          <w:lang w:val="en-GB"/>
        </w:rPr>
        <w:t xml:space="preserve">for algorithmic decisions </w:t>
      </w:r>
      <w:r w:rsidR="00AF5109" w:rsidRPr="00D24342">
        <w:rPr>
          <w:rFonts w:ascii="Goudy Old Style" w:hAnsi="Goudy Old Style" w:cs="Didot"/>
          <w:lang w:val="en-GB"/>
        </w:rPr>
        <w:t xml:space="preserve">that are analogous to intentional </w:t>
      </w:r>
      <w:r w:rsidR="00D15342" w:rsidRPr="00D24342">
        <w:rPr>
          <w:rFonts w:ascii="Goudy Old Style" w:hAnsi="Goudy Old Style" w:cs="Didot"/>
          <w:lang w:val="en-GB"/>
        </w:rPr>
        <w:t>stance</w:t>
      </w:r>
      <w:r w:rsidR="00AF5109" w:rsidRPr="00D24342">
        <w:rPr>
          <w:rFonts w:ascii="Goudy Old Style" w:hAnsi="Goudy Old Style" w:cs="Didot"/>
          <w:lang w:val="en-GB"/>
        </w:rPr>
        <w:t xml:space="preserve"> </w:t>
      </w:r>
      <w:r w:rsidR="00402B07" w:rsidRPr="00D24342">
        <w:rPr>
          <w:rFonts w:ascii="Goudy Old Style" w:hAnsi="Goudy Old Style" w:cs="Didot"/>
          <w:lang w:val="en-GB"/>
        </w:rPr>
        <w:t>explanations should be preferred over ones that aim at the architectural innards of a decision tool.</w:t>
      </w:r>
      <w:r w:rsidR="00585B7B" w:rsidRPr="00D24342">
        <w:rPr>
          <w:rFonts w:ascii="Goudy Old Style" w:hAnsi="Goudy Old Style" w:cs="Didot"/>
          <w:lang w:val="en-GB"/>
        </w:rPr>
        <w:t xml:space="preserve"> In this section, we </w:t>
      </w:r>
      <w:r w:rsidR="00A61FC9" w:rsidRPr="00D24342">
        <w:rPr>
          <w:rFonts w:ascii="Goudy Old Style" w:hAnsi="Goudy Old Style" w:cs="Didot"/>
          <w:lang w:val="en-GB"/>
        </w:rPr>
        <w:t xml:space="preserve">provide a rough </w:t>
      </w:r>
      <w:r w:rsidR="00585B7B" w:rsidRPr="00D24342">
        <w:rPr>
          <w:rFonts w:ascii="Goudy Old Style" w:hAnsi="Goudy Old Style" w:cs="Didot"/>
          <w:lang w:val="en-GB"/>
        </w:rPr>
        <w:t>sketch</w:t>
      </w:r>
      <w:r w:rsidR="00A61FC9" w:rsidRPr="00D24342">
        <w:rPr>
          <w:rFonts w:ascii="Goudy Old Style" w:hAnsi="Goudy Old Style" w:cs="Didot"/>
          <w:lang w:val="en-GB"/>
        </w:rPr>
        <w:t xml:space="preserve"> of</w:t>
      </w:r>
      <w:r w:rsidR="00585B7B" w:rsidRPr="00D24342">
        <w:rPr>
          <w:rFonts w:ascii="Goudy Old Style" w:hAnsi="Goudy Old Style" w:cs="Didot"/>
          <w:lang w:val="en-GB"/>
        </w:rPr>
        <w:t xml:space="preserve"> what</w:t>
      </w:r>
      <w:r w:rsidR="00814243" w:rsidRPr="00D24342">
        <w:rPr>
          <w:rFonts w:ascii="Goudy Old Style" w:hAnsi="Goudy Old Style" w:cs="Didot"/>
          <w:lang w:val="en-GB"/>
        </w:rPr>
        <w:t xml:space="preserve"> these</w:t>
      </w:r>
      <w:r w:rsidR="00630A13" w:rsidRPr="00D24342">
        <w:rPr>
          <w:rFonts w:ascii="Goudy Old Style" w:hAnsi="Goudy Old Style" w:cs="Didot"/>
          <w:lang w:val="en-GB"/>
        </w:rPr>
        <w:t xml:space="preserve"> analogues </w:t>
      </w:r>
      <w:r w:rsidR="00406FDE" w:rsidRPr="00D24342">
        <w:rPr>
          <w:rFonts w:ascii="Goudy Old Style" w:hAnsi="Goudy Old Style" w:cs="Didot"/>
          <w:lang w:val="en-GB"/>
        </w:rPr>
        <w:t>might</w:t>
      </w:r>
      <w:r w:rsidR="00630A13" w:rsidRPr="00D24342">
        <w:rPr>
          <w:rFonts w:ascii="Goudy Old Style" w:hAnsi="Goudy Old Style" w:cs="Didot"/>
          <w:lang w:val="en-GB"/>
        </w:rPr>
        <w:t xml:space="preserve"> </w:t>
      </w:r>
      <w:r w:rsidR="00196CE3" w:rsidRPr="00D24342">
        <w:rPr>
          <w:rFonts w:ascii="Goudy Old Style" w:hAnsi="Goudy Old Style" w:cs="Didot"/>
          <w:lang w:val="en-GB"/>
        </w:rPr>
        <w:t>look like</w:t>
      </w:r>
      <w:r w:rsidR="00814243" w:rsidRPr="00D24342">
        <w:rPr>
          <w:rFonts w:ascii="Goudy Old Style" w:hAnsi="Goudy Old Style" w:cs="Didot"/>
          <w:lang w:val="en-GB"/>
        </w:rPr>
        <w:t>.</w:t>
      </w:r>
    </w:p>
    <w:p w14:paraId="3B4EC15C" w14:textId="575CB240" w:rsidR="00704B4A" w:rsidRPr="00D24342" w:rsidRDefault="00704B4A" w:rsidP="00670AD8">
      <w:pPr>
        <w:spacing w:line="480" w:lineRule="auto"/>
        <w:rPr>
          <w:rFonts w:ascii="Goudy Old Style" w:hAnsi="Goudy Old Style" w:cs="Didot"/>
          <w:lang w:val="en-GB"/>
        </w:rPr>
      </w:pPr>
    </w:p>
    <w:p w14:paraId="1A2F1433" w14:textId="59238CA0" w:rsidR="00704B4A" w:rsidRPr="00D24342" w:rsidRDefault="00704B4A" w:rsidP="00670AD8">
      <w:pPr>
        <w:spacing w:line="480" w:lineRule="auto"/>
        <w:rPr>
          <w:rFonts w:ascii="Goudy Old Style" w:hAnsi="Goudy Old Style" w:cs="Didot"/>
          <w:lang w:val="en-GB"/>
        </w:rPr>
      </w:pPr>
      <w:r w:rsidRPr="00D24342">
        <w:rPr>
          <w:rFonts w:ascii="Goudy Old Style" w:hAnsi="Goudy Old Style" w:cs="Didot"/>
          <w:lang w:val="en-GB"/>
        </w:rPr>
        <w:tab/>
      </w:r>
      <w:r w:rsidR="00172510" w:rsidRPr="00D24342">
        <w:rPr>
          <w:rFonts w:ascii="Goudy Old Style" w:hAnsi="Goudy Old Style" w:cs="Didot"/>
          <w:lang w:val="en-GB"/>
        </w:rPr>
        <w:t>Perhaps the most useful thing a decision subject wants to know is h</w:t>
      </w:r>
      <w:r w:rsidR="00B45A59" w:rsidRPr="00D24342">
        <w:rPr>
          <w:rFonts w:ascii="Goudy Old Style" w:hAnsi="Goudy Old Style" w:cs="Didot"/>
          <w:lang w:val="en-GB"/>
        </w:rPr>
        <w:t>ow different factors were weigh</w:t>
      </w:r>
      <w:r w:rsidR="00172510" w:rsidRPr="00D24342">
        <w:rPr>
          <w:rFonts w:ascii="Goudy Old Style" w:hAnsi="Goudy Old Style" w:cs="Didot"/>
          <w:lang w:val="en-GB"/>
        </w:rPr>
        <w:t>ed</w:t>
      </w:r>
      <w:r w:rsidR="00B45A59" w:rsidRPr="00D24342">
        <w:rPr>
          <w:rFonts w:ascii="Goudy Old Style" w:hAnsi="Goudy Old Style" w:cs="Didot"/>
          <w:lang w:val="en-GB"/>
        </w:rPr>
        <w:t xml:space="preserve"> in coming to a final decision</w:t>
      </w:r>
      <w:r w:rsidR="00172510" w:rsidRPr="00D24342">
        <w:rPr>
          <w:rFonts w:ascii="Goudy Old Style" w:hAnsi="Goudy Old Style" w:cs="Didot"/>
          <w:lang w:val="en-GB"/>
        </w:rPr>
        <w:t>.</w:t>
      </w:r>
      <w:r w:rsidR="00C02222" w:rsidRPr="00D24342">
        <w:rPr>
          <w:rFonts w:ascii="Goudy Old Style" w:hAnsi="Goudy Old Style" w:cs="Didot"/>
          <w:lang w:val="en-GB"/>
        </w:rPr>
        <w:t xml:space="preserve"> It is common for human decision-make</w:t>
      </w:r>
      <w:r w:rsidR="00464C70" w:rsidRPr="00D24342">
        <w:rPr>
          <w:rFonts w:ascii="Goudy Old Style" w:hAnsi="Goudy Old Style" w:cs="Didot"/>
          <w:lang w:val="en-GB"/>
        </w:rPr>
        <w:t xml:space="preserve">rs to disclose these </w:t>
      </w:r>
      <w:r w:rsidR="00656B88" w:rsidRPr="00D24342">
        <w:rPr>
          <w:rFonts w:ascii="Goudy Old Style" w:hAnsi="Goudy Old Style" w:cs="Didot"/>
          <w:lang w:val="en-GB"/>
        </w:rPr>
        <w:t>allocations</w:t>
      </w:r>
      <w:r w:rsidR="00C02222" w:rsidRPr="00D24342">
        <w:rPr>
          <w:rFonts w:ascii="Goudy Old Style" w:hAnsi="Goudy Old Style" w:cs="Didot"/>
          <w:lang w:val="en-GB"/>
        </w:rPr>
        <w:t xml:space="preserve">, even if, as we mentioned earlier, the inner processing logic leading to </w:t>
      </w:r>
      <w:r w:rsidR="00DA1789" w:rsidRPr="00D24342">
        <w:rPr>
          <w:rFonts w:ascii="Goudy Old Style" w:hAnsi="Goudy Old Style" w:cs="Didot"/>
          <w:lang w:val="en-GB"/>
        </w:rPr>
        <w:t>them</w:t>
      </w:r>
      <w:r w:rsidR="00C02222" w:rsidRPr="00D24342">
        <w:rPr>
          <w:rFonts w:ascii="Goudy Old Style" w:hAnsi="Goudy Old Style" w:cs="Didot"/>
          <w:lang w:val="en-GB"/>
        </w:rPr>
        <w:t xml:space="preserve"> remain</w:t>
      </w:r>
      <w:r w:rsidR="00D005BF">
        <w:rPr>
          <w:rFonts w:ascii="Goudy Old Style" w:hAnsi="Goudy Old Style" w:cs="Didot"/>
          <w:lang w:val="en-GB"/>
        </w:rPr>
        <w:t>s</w:t>
      </w:r>
      <w:r w:rsidR="00C02222" w:rsidRPr="00D24342">
        <w:rPr>
          <w:rFonts w:ascii="Goudy Old Style" w:hAnsi="Goudy Old Style" w:cs="Didot"/>
          <w:lang w:val="en-GB"/>
        </w:rPr>
        <w:t xml:space="preserve"> obscure.</w:t>
      </w:r>
      <w:r w:rsidR="00A36CC3" w:rsidRPr="00D24342">
        <w:rPr>
          <w:rFonts w:ascii="Goudy Old Style" w:hAnsi="Goudy Old Style" w:cs="Didot"/>
          <w:lang w:val="en-GB"/>
        </w:rPr>
        <w:t xml:space="preserve"> Weights are classic exemplars of intentional stance logic</w:t>
      </w:r>
      <w:r w:rsidR="0029449F" w:rsidRPr="00D24342">
        <w:rPr>
          <w:rFonts w:ascii="Goudy Old Style" w:hAnsi="Goudy Old Style" w:cs="Didot"/>
          <w:lang w:val="en-GB"/>
        </w:rPr>
        <w:t xml:space="preserve">, </w:t>
      </w:r>
      <w:r w:rsidR="00A36CC3" w:rsidRPr="00D24342">
        <w:rPr>
          <w:rFonts w:ascii="Goudy Old Style" w:hAnsi="Goudy Old Style" w:cs="Didot"/>
          <w:lang w:val="en-GB"/>
        </w:rPr>
        <w:t xml:space="preserve">and one way for algorithmic decision tools to be held accountable in a manner consistent with human decision-makers </w:t>
      </w:r>
      <w:r w:rsidR="00B45A59" w:rsidRPr="00D24342">
        <w:rPr>
          <w:rFonts w:ascii="Goudy Old Style" w:hAnsi="Goudy Old Style" w:cs="Didot"/>
          <w:lang w:val="en-GB"/>
        </w:rPr>
        <w:t>is</w:t>
      </w:r>
      <w:r w:rsidR="00A36CC3" w:rsidRPr="00D24342">
        <w:rPr>
          <w:rFonts w:ascii="Goudy Old Style" w:hAnsi="Goudy Old Style" w:cs="Didot"/>
          <w:lang w:val="en-GB"/>
        </w:rPr>
        <w:t xml:space="preserve"> by </w:t>
      </w:r>
      <w:r w:rsidR="00770361" w:rsidRPr="00D24342">
        <w:rPr>
          <w:rFonts w:ascii="Goudy Old Style" w:hAnsi="Goudy Old Style" w:cs="Didot"/>
          <w:lang w:val="en-GB"/>
        </w:rPr>
        <w:t xml:space="preserve">having them </w:t>
      </w:r>
      <w:r w:rsidR="0029449F" w:rsidRPr="00D24342">
        <w:rPr>
          <w:rFonts w:ascii="Goudy Old Style" w:hAnsi="Goudy Old Style" w:cs="Didot"/>
          <w:lang w:val="en-GB"/>
        </w:rPr>
        <w:t>divulge</w:t>
      </w:r>
      <w:r w:rsidR="00770361" w:rsidRPr="00D24342">
        <w:rPr>
          <w:rFonts w:ascii="Goudy Old Style" w:hAnsi="Goudy Old Style" w:cs="Didot"/>
          <w:lang w:val="en-GB"/>
        </w:rPr>
        <w:t xml:space="preserve"> </w:t>
      </w:r>
      <w:r w:rsidR="00A36CC3" w:rsidRPr="00D24342">
        <w:rPr>
          <w:rFonts w:ascii="Goudy Old Style" w:hAnsi="Goudy Old Style" w:cs="Didot"/>
          <w:lang w:val="en-GB"/>
        </w:rPr>
        <w:t>their weight</w:t>
      </w:r>
      <w:r w:rsidR="00660832" w:rsidRPr="00D24342">
        <w:rPr>
          <w:rFonts w:ascii="Goudy Old Style" w:hAnsi="Goudy Old Style" w:cs="Didot"/>
          <w:lang w:val="en-GB"/>
        </w:rPr>
        <w:t>s</w:t>
      </w:r>
      <w:r w:rsidR="002762A9" w:rsidRPr="00D24342">
        <w:rPr>
          <w:rFonts w:ascii="Goudy Old Style" w:hAnsi="Goudy Old Style" w:cs="Didot"/>
          <w:lang w:val="en-GB"/>
        </w:rPr>
        <w:t xml:space="preserve"> (Montavon</w:t>
      </w:r>
      <w:r w:rsidR="00656B88" w:rsidRPr="00D24342">
        <w:rPr>
          <w:rFonts w:ascii="Goudy Old Style" w:hAnsi="Goudy Old Style" w:cs="Didot"/>
          <w:lang w:val="en-GB"/>
        </w:rPr>
        <w:t xml:space="preserve"> et al. 2017)</w:t>
      </w:r>
      <w:r w:rsidR="00A36CC3" w:rsidRPr="00D24342">
        <w:rPr>
          <w:rFonts w:ascii="Goudy Old Style" w:hAnsi="Goudy Old Style" w:cs="Didot"/>
          <w:lang w:val="en-GB"/>
        </w:rPr>
        <w:t>.</w:t>
      </w:r>
      <w:r w:rsidR="00656B88" w:rsidRPr="00D24342">
        <w:rPr>
          <w:rFonts w:ascii="Goudy Old Style" w:hAnsi="Goudy Old Style" w:cs="Didot"/>
          <w:lang w:val="en-GB"/>
        </w:rPr>
        <w:t xml:space="preserve"> A</w:t>
      </w:r>
      <w:r w:rsidR="005477BE" w:rsidRPr="00D24342">
        <w:rPr>
          <w:rFonts w:ascii="Goudy Old Style" w:hAnsi="Goudy Old Style" w:cs="Didot"/>
          <w:lang w:val="en-GB"/>
        </w:rPr>
        <w:t>s Edwards and Veale (2018</w:t>
      </w:r>
      <w:r w:rsidR="00656B88" w:rsidRPr="00D24342">
        <w:rPr>
          <w:rFonts w:ascii="Goudy Old Style" w:hAnsi="Goudy Old Style" w:cs="Didot"/>
          <w:lang w:val="en-GB"/>
        </w:rPr>
        <w:t>) remark, “</w:t>
      </w:r>
      <w:r w:rsidR="00656B88" w:rsidRPr="00D24342">
        <w:rPr>
          <w:rFonts w:ascii="Courier New" w:hAnsi="Courier New" w:cs="Courier New"/>
          <w:lang w:val="en-GB"/>
        </w:rPr>
        <w:t>﻿</w:t>
      </w:r>
      <w:r w:rsidR="00656B88" w:rsidRPr="00D24342">
        <w:rPr>
          <w:rFonts w:ascii="Goudy Old Style" w:hAnsi="Goudy Old Style" w:cs="Didot"/>
          <w:lang w:val="en-GB"/>
        </w:rPr>
        <w:t xml:space="preserve">Extracting estimates of the weightings within a complex algorithm is increasingly possible, particularly if only the area ‘local’ to the query is </w:t>
      </w:r>
      <w:r w:rsidR="00656B88" w:rsidRPr="00D24342">
        <w:rPr>
          <w:rFonts w:ascii="Goudy Old Style" w:hAnsi="Goudy Old Style" w:cs="Didot"/>
          <w:lang w:val="en-GB"/>
        </w:rPr>
        <w:lastRenderedPageBreak/>
        <w:t>being considered.”</w:t>
      </w:r>
      <w:r w:rsidR="00092ADF" w:rsidRPr="00D24342">
        <w:rPr>
          <w:rFonts w:ascii="Goudy Old Style" w:hAnsi="Goudy Old Style" w:cs="Didot"/>
          <w:lang w:val="en-GB"/>
        </w:rPr>
        <w:t xml:space="preserve"> This is because</w:t>
      </w:r>
      <w:r w:rsidR="005B58CA" w:rsidRPr="00D24342">
        <w:rPr>
          <w:rFonts w:ascii="Goudy Old Style" w:hAnsi="Goudy Old Style" w:cs="Didot"/>
          <w:lang w:val="en-GB"/>
        </w:rPr>
        <w:t xml:space="preserve"> </w:t>
      </w:r>
      <w:r w:rsidR="00F24D96" w:rsidRPr="00D24342">
        <w:rPr>
          <w:rFonts w:ascii="Goudy Old Style" w:hAnsi="Goudy Old Style" w:cs="Didot"/>
          <w:lang w:val="en-GB"/>
        </w:rPr>
        <w:t>local terrain,</w:t>
      </w:r>
      <w:r w:rsidR="005B58CA" w:rsidRPr="00D24342">
        <w:rPr>
          <w:rFonts w:ascii="Goudy Old Style" w:hAnsi="Goudy Old Style" w:cs="Didot"/>
          <w:lang w:val="en-GB"/>
        </w:rPr>
        <w:t xml:space="preserve"> “</w:t>
      </w:r>
      <w:r w:rsidR="005B58CA" w:rsidRPr="00D24342">
        <w:rPr>
          <w:rFonts w:ascii="Courier New" w:hAnsi="Courier New" w:cs="Courier New"/>
          <w:lang w:val="en-GB"/>
        </w:rPr>
        <w:t>﻿</w:t>
      </w:r>
      <w:r w:rsidR="005B58CA" w:rsidRPr="00D24342">
        <w:rPr>
          <w:rFonts w:ascii="Goudy Old Style" w:hAnsi="Goudy Old Style" w:cs="Didot"/>
          <w:lang w:val="en-GB"/>
        </w:rPr>
        <w:t>unlike the complex innards of the entire network, might display recognisable patterns</w:t>
      </w:r>
      <w:r w:rsidR="00E36720" w:rsidRPr="00D24342">
        <w:rPr>
          <w:rFonts w:ascii="Goudy Old Style" w:hAnsi="Goudy Old Style" w:cs="Didot"/>
          <w:lang w:val="en-GB"/>
        </w:rPr>
        <w:t>” (Edwards &amp; Veale 2018</w:t>
      </w:r>
      <w:r w:rsidR="005B58CA" w:rsidRPr="00D24342">
        <w:rPr>
          <w:rFonts w:ascii="Goudy Old Style" w:hAnsi="Goudy Old Style" w:cs="Didot"/>
          <w:lang w:val="en-GB"/>
        </w:rPr>
        <w:t>).</w:t>
      </w:r>
      <w:r w:rsidR="00AA2B5F" w:rsidRPr="00D24342">
        <w:rPr>
          <w:rFonts w:ascii="Goudy Old Style" w:hAnsi="Goudy Old Style" w:cs="Didot"/>
          <w:lang w:val="en-GB"/>
        </w:rPr>
        <w:t xml:space="preserve"> I</w:t>
      </w:r>
      <w:r w:rsidR="005E569F" w:rsidRPr="00D24342">
        <w:rPr>
          <w:rFonts w:ascii="Goudy Old Style" w:hAnsi="Goudy Old Style" w:cs="Didot"/>
          <w:lang w:val="en-GB"/>
        </w:rPr>
        <w:t xml:space="preserve">t is </w:t>
      </w:r>
      <w:r w:rsidR="00AA2B5F" w:rsidRPr="00D24342">
        <w:rPr>
          <w:rFonts w:ascii="Goudy Old Style" w:hAnsi="Goudy Old Style" w:cs="Didot"/>
          <w:lang w:val="en-GB"/>
        </w:rPr>
        <w:t xml:space="preserve">therefore </w:t>
      </w:r>
      <w:r w:rsidR="005E569F" w:rsidRPr="00D24342">
        <w:rPr>
          <w:rFonts w:ascii="Goudy Old Style" w:hAnsi="Goudy Old Style" w:cs="Didot"/>
          <w:lang w:val="en-GB"/>
        </w:rPr>
        <w:t>heartening</w:t>
      </w:r>
      <w:r w:rsidR="0050749B" w:rsidRPr="00D24342">
        <w:rPr>
          <w:rFonts w:ascii="Goudy Old Style" w:hAnsi="Goudy Old Style" w:cs="Didot"/>
          <w:lang w:val="en-GB"/>
        </w:rPr>
        <w:t xml:space="preserve"> </w:t>
      </w:r>
      <w:r w:rsidR="005E569F" w:rsidRPr="00D24342">
        <w:rPr>
          <w:rFonts w:ascii="Goudy Old Style" w:hAnsi="Goudy Old Style" w:cs="Didot"/>
          <w:lang w:val="en-GB"/>
        </w:rPr>
        <w:t xml:space="preserve">to see </w:t>
      </w:r>
      <w:r w:rsidR="0050749B" w:rsidRPr="00D24342">
        <w:rPr>
          <w:rFonts w:ascii="Goudy Old Style" w:hAnsi="Goudy Old Style" w:cs="Didot"/>
          <w:lang w:val="en-GB"/>
        </w:rPr>
        <w:t xml:space="preserve">the development of various model-agnostic explanations that provide pedagogical guidance, or “models-of-a-model” (Edwards &amp; Veale 2017). Rather than opening the black box, </w:t>
      </w:r>
      <w:r w:rsidR="00C15D67" w:rsidRPr="00D24342">
        <w:rPr>
          <w:rFonts w:ascii="Goudy Old Style" w:hAnsi="Goudy Old Style" w:cs="Didot"/>
          <w:lang w:val="en-GB"/>
        </w:rPr>
        <w:t xml:space="preserve">which runs the familiar risk of disclosing proprietary code, </w:t>
      </w:r>
      <w:r w:rsidR="0050749B" w:rsidRPr="00D24342">
        <w:rPr>
          <w:rFonts w:ascii="Goudy Old Style" w:hAnsi="Goudy Old Style" w:cs="Didot"/>
          <w:lang w:val="en-GB"/>
        </w:rPr>
        <w:t>pedagogical techniques work by “querying” the system</w:t>
      </w:r>
      <w:r w:rsidR="000A5F79" w:rsidRPr="00D24342">
        <w:rPr>
          <w:rFonts w:ascii="Goudy Old Style" w:hAnsi="Goudy Old Style" w:cs="Didot"/>
          <w:lang w:val="en-GB"/>
        </w:rPr>
        <w:t>, for example, through a trace program or tes</w:t>
      </w:r>
      <w:r w:rsidR="00DA6240" w:rsidRPr="00D24342">
        <w:rPr>
          <w:rFonts w:ascii="Goudy Old Style" w:hAnsi="Goudy Old Style" w:cs="Didot"/>
          <w:lang w:val="en-GB"/>
        </w:rPr>
        <w:t>t routine (Chopra &amp; White</w:t>
      </w:r>
      <w:r w:rsidR="00371CB9" w:rsidRPr="00D24342">
        <w:rPr>
          <w:rFonts w:ascii="Goudy Old Style" w:hAnsi="Goudy Old Style" w:cs="Didot"/>
          <w:lang w:val="en-GB"/>
        </w:rPr>
        <w:t xml:space="preserve"> 2011</w:t>
      </w:r>
      <w:r w:rsidR="000A5F79" w:rsidRPr="00D24342">
        <w:rPr>
          <w:rFonts w:ascii="Goudy Old Style" w:hAnsi="Goudy Old Style" w:cs="Didot"/>
          <w:lang w:val="en-GB"/>
        </w:rPr>
        <w:t>)</w:t>
      </w:r>
      <w:r w:rsidR="0050749B" w:rsidRPr="00D24342">
        <w:rPr>
          <w:rFonts w:ascii="Goudy Old Style" w:hAnsi="Goudy Old Style" w:cs="Didot"/>
          <w:lang w:val="en-GB"/>
        </w:rPr>
        <w:t>. These models are directly relevant to our analysis, because intentional stance explanations are in some respects themselves “models of a model,” providing “real patterns” of complicated phenomena more comprehensively described at the design level (Dennett 1991).</w:t>
      </w:r>
    </w:p>
    <w:p w14:paraId="0788982F" w14:textId="1E42F115" w:rsidR="00961054" w:rsidRPr="00D24342" w:rsidRDefault="00961054" w:rsidP="00670AD8">
      <w:pPr>
        <w:spacing w:line="480" w:lineRule="auto"/>
        <w:rPr>
          <w:rFonts w:ascii="Goudy Old Style" w:hAnsi="Goudy Old Style" w:cs="Didot"/>
          <w:lang w:val="en-GB"/>
        </w:rPr>
      </w:pPr>
    </w:p>
    <w:p w14:paraId="5EE3B3C5" w14:textId="1814C395" w:rsidR="00FC5DBB" w:rsidRPr="00D24342" w:rsidRDefault="00961054" w:rsidP="00670AD8">
      <w:pPr>
        <w:spacing w:line="480" w:lineRule="auto"/>
        <w:rPr>
          <w:rFonts w:ascii="Goudy Old Style" w:hAnsi="Goudy Old Style" w:cs="Didot"/>
          <w:lang w:val="en-GB"/>
        </w:rPr>
      </w:pPr>
      <w:r w:rsidRPr="00D24342">
        <w:rPr>
          <w:rFonts w:ascii="Goudy Old Style" w:hAnsi="Goudy Old Style" w:cs="Didot"/>
          <w:lang w:val="en-GB"/>
        </w:rPr>
        <w:tab/>
      </w:r>
      <w:r w:rsidR="00434D94" w:rsidRPr="00D24342">
        <w:rPr>
          <w:rFonts w:ascii="Goudy Old Style" w:hAnsi="Goudy Old Style" w:cs="Didot"/>
          <w:lang w:val="en-GB"/>
        </w:rPr>
        <w:t xml:space="preserve">To make </w:t>
      </w:r>
      <w:r w:rsidR="005E569F" w:rsidRPr="00D24342">
        <w:rPr>
          <w:rFonts w:ascii="Goudy Old Style" w:hAnsi="Goudy Old Style" w:cs="Didot"/>
          <w:lang w:val="en-GB"/>
        </w:rPr>
        <w:t>such</w:t>
      </w:r>
      <w:r w:rsidR="00434D94" w:rsidRPr="00D24342">
        <w:rPr>
          <w:rFonts w:ascii="Goudy Old Style" w:hAnsi="Goudy Old Style" w:cs="Didot"/>
          <w:lang w:val="en-GB"/>
        </w:rPr>
        <w:t xml:space="preserve"> explanations as user-friendly as possible, </w:t>
      </w:r>
      <w:r w:rsidR="0029449F" w:rsidRPr="00D24342">
        <w:rPr>
          <w:rFonts w:ascii="Goudy Old Style" w:hAnsi="Goudy Old Style" w:cs="Didot"/>
          <w:lang w:val="en-GB"/>
        </w:rPr>
        <w:t xml:space="preserve">once </w:t>
      </w:r>
      <w:r w:rsidR="00091502" w:rsidRPr="00D24342">
        <w:rPr>
          <w:rFonts w:ascii="Goudy Old Style" w:hAnsi="Goudy Old Style" w:cs="Didot"/>
          <w:lang w:val="en-GB"/>
        </w:rPr>
        <w:t>local variable</w:t>
      </w:r>
      <w:r w:rsidR="005E569F" w:rsidRPr="00D24342">
        <w:rPr>
          <w:rFonts w:ascii="Goudy Old Style" w:hAnsi="Goudy Old Style" w:cs="Didot"/>
          <w:lang w:val="en-GB"/>
        </w:rPr>
        <w:t xml:space="preserve">s </w:t>
      </w:r>
      <w:r w:rsidR="0029449F" w:rsidRPr="00D24342">
        <w:rPr>
          <w:rFonts w:ascii="Goudy Old Style" w:hAnsi="Goudy Old Style" w:cs="Didot"/>
          <w:lang w:val="en-GB"/>
        </w:rPr>
        <w:t>have been extract</w:t>
      </w:r>
      <w:r w:rsidR="00FF19E6" w:rsidRPr="00D24342">
        <w:rPr>
          <w:rFonts w:ascii="Goudy Old Style" w:hAnsi="Goudy Old Style" w:cs="Didot"/>
          <w:lang w:val="en-GB"/>
        </w:rPr>
        <w:t>e</w:t>
      </w:r>
      <w:r w:rsidR="0029449F" w:rsidRPr="00D24342">
        <w:rPr>
          <w:rFonts w:ascii="Goudy Old Style" w:hAnsi="Goudy Old Style" w:cs="Didot"/>
          <w:lang w:val="en-GB"/>
        </w:rPr>
        <w:t>d</w:t>
      </w:r>
      <w:r w:rsidR="00850D8F" w:rsidRPr="00D24342">
        <w:rPr>
          <w:rFonts w:ascii="Goudy Old Style" w:hAnsi="Goudy Old Style" w:cs="Didot"/>
          <w:lang w:val="en-GB"/>
        </w:rPr>
        <w:t>,</w:t>
      </w:r>
      <w:r w:rsidR="0029449F" w:rsidRPr="00D24342">
        <w:rPr>
          <w:rFonts w:ascii="Goudy Old Style" w:hAnsi="Goudy Old Style" w:cs="Didot"/>
          <w:lang w:val="en-GB"/>
        </w:rPr>
        <w:t xml:space="preserve"> </w:t>
      </w:r>
      <w:r w:rsidR="00850D8F" w:rsidRPr="00D24342">
        <w:rPr>
          <w:rFonts w:ascii="Goudy Old Style" w:hAnsi="Goudy Old Style" w:cs="Didot"/>
          <w:lang w:val="en-GB"/>
        </w:rPr>
        <w:t>it may be</w:t>
      </w:r>
      <w:r w:rsidR="005E569F" w:rsidRPr="00D24342">
        <w:rPr>
          <w:rFonts w:ascii="Goudy Old Style" w:hAnsi="Goudy Old Style" w:cs="Didot"/>
          <w:lang w:val="en-GB"/>
        </w:rPr>
        <w:t xml:space="preserve"> possible to </w:t>
      </w:r>
      <w:r w:rsidR="00434D94" w:rsidRPr="00D24342">
        <w:rPr>
          <w:rFonts w:ascii="Goudy Old Style" w:hAnsi="Goudy Old Style" w:cs="Didot"/>
          <w:lang w:val="en-GB"/>
        </w:rPr>
        <w:t xml:space="preserve">format them to one of a number of </w:t>
      </w:r>
      <w:r w:rsidR="00091502" w:rsidRPr="00D24342">
        <w:rPr>
          <w:rFonts w:ascii="Goudy Old Style" w:hAnsi="Goudy Old Style" w:cs="Didot"/>
          <w:lang w:val="en-GB"/>
        </w:rPr>
        <w:t>explanatory style</w:t>
      </w:r>
      <w:r w:rsidR="00434D94" w:rsidRPr="00D24342">
        <w:rPr>
          <w:rFonts w:ascii="Goudy Old Style" w:hAnsi="Goudy Old Style" w:cs="Didot"/>
          <w:lang w:val="en-GB"/>
        </w:rPr>
        <w:t>s</w:t>
      </w:r>
      <w:r w:rsidR="00091502" w:rsidRPr="00D24342">
        <w:rPr>
          <w:rFonts w:ascii="Goudy Old Style" w:hAnsi="Goudy Old Style" w:cs="Didot"/>
          <w:lang w:val="en-GB"/>
        </w:rPr>
        <w:t xml:space="preserve"> likely to be useful to a</w:t>
      </w:r>
      <w:r w:rsidR="000570ED" w:rsidRPr="00D24342">
        <w:rPr>
          <w:rFonts w:ascii="Goudy Old Style" w:hAnsi="Goudy Old Style" w:cs="Didot"/>
          <w:lang w:val="en-GB"/>
        </w:rPr>
        <w:t>n e</w:t>
      </w:r>
      <w:r w:rsidR="00AF4F30" w:rsidRPr="00D24342">
        <w:rPr>
          <w:rFonts w:ascii="Goudy Old Style" w:hAnsi="Goudy Old Style" w:cs="Didot"/>
          <w:lang w:val="en-GB"/>
        </w:rPr>
        <w:t>xplainee/e</w:t>
      </w:r>
      <w:r w:rsidR="000570ED" w:rsidRPr="00D24342">
        <w:rPr>
          <w:rFonts w:ascii="Goudy Old Style" w:hAnsi="Goudy Old Style" w:cs="Didot"/>
          <w:lang w:val="en-GB"/>
        </w:rPr>
        <w:t>nd-</w:t>
      </w:r>
      <w:r w:rsidR="00091502" w:rsidRPr="00D24342">
        <w:rPr>
          <w:rFonts w:ascii="Goudy Old Style" w:hAnsi="Goudy Old Style" w:cs="Didot"/>
          <w:lang w:val="en-GB"/>
        </w:rPr>
        <w:t>us</w:t>
      </w:r>
      <w:r w:rsidR="00FF19E6" w:rsidRPr="00D24342">
        <w:rPr>
          <w:rFonts w:ascii="Goudy Old Style" w:hAnsi="Goudy Old Style" w:cs="Didot"/>
          <w:lang w:val="en-GB"/>
        </w:rPr>
        <w:t xml:space="preserve">er. </w:t>
      </w:r>
      <w:r w:rsidR="009A05B3" w:rsidRPr="00D24342">
        <w:rPr>
          <w:rFonts w:ascii="Goudy Old Style" w:hAnsi="Goudy Old Style" w:cs="Didot"/>
          <w:lang w:val="en-GB"/>
        </w:rPr>
        <w:t xml:space="preserve">Binns et al. (2018) reviewed </w:t>
      </w:r>
      <w:r w:rsidR="0029449F" w:rsidRPr="00D24342">
        <w:rPr>
          <w:rFonts w:ascii="Goudy Old Style" w:hAnsi="Goudy Old Style" w:cs="Didot"/>
          <w:lang w:val="en-GB"/>
        </w:rPr>
        <w:t xml:space="preserve">the </w:t>
      </w:r>
      <w:r w:rsidR="009A05B3" w:rsidRPr="00D24342">
        <w:rPr>
          <w:rFonts w:ascii="Goudy Old Style" w:hAnsi="Goudy Old Style" w:cs="Didot"/>
          <w:lang w:val="en-GB"/>
        </w:rPr>
        <w:t>literature on interpretable machine learning models</w:t>
      </w:r>
      <w:r w:rsidR="00910581" w:rsidRPr="00D24342">
        <w:rPr>
          <w:rFonts w:ascii="Goudy Old Style" w:hAnsi="Goudy Old Style" w:cs="Didot"/>
          <w:lang w:val="en-GB"/>
        </w:rPr>
        <w:t>,</w:t>
      </w:r>
      <w:r w:rsidR="009A05B3" w:rsidRPr="00D24342">
        <w:rPr>
          <w:rFonts w:ascii="Goudy Old Style" w:hAnsi="Goudy Old Style" w:cs="Didot"/>
          <w:lang w:val="en-GB"/>
        </w:rPr>
        <w:t xml:space="preserve"> together with legal commentary </w:t>
      </w:r>
      <w:r w:rsidR="004F400C" w:rsidRPr="00D24342">
        <w:rPr>
          <w:rFonts w:ascii="Goudy Old Style" w:hAnsi="Goudy Old Style" w:cs="Didot"/>
          <w:lang w:val="en-GB"/>
        </w:rPr>
        <w:t>on</w:t>
      </w:r>
      <w:r w:rsidR="009A05B3" w:rsidRPr="00D24342">
        <w:rPr>
          <w:rFonts w:ascii="Goudy Old Style" w:hAnsi="Goudy Old Style" w:cs="Didot"/>
          <w:lang w:val="en-GB"/>
        </w:rPr>
        <w:t xml:space="preserve"> the GDPR’s</w:t>
      </w:r>
      <w:r w:rsidR="002E1F45" w:rsidRPr="00D24342">
        <w:rPr>
          <w:rFonts w:ascii="Goudy Old Style" w:hAnsi="Goudy Old Style" w:cs="Didot"/>
          <w:lang w:val="en-GB"/>
        </w:rPr>
        <w:t xml:space="preserve"> </w:t>
      </w:r>
      <w:r w:rsidR="00832FA5" w:rsidRPr="00D24342">
        <w:rPr>
          <w:rFonts w:ascii="Goudy Old Style" w:hAnsi="Goudy Old Style" w:cs="Didot"/>
          <w:lang w:val="en-GB"/>
        </w:rPr>
        <w:t>requirement that</w:t>
      </w:r>
      <w:r w:rsidR="002E1F45" w:rsidRPr="00D24342">
        <w:rPr>
          <w:rFonts w:ascii="Goudy Old Style" w:hAnsi="Goudy Old Style" w:cs="Didot"/>
          <w:lang w:val="en-GB"/>
        </w:rPr>
        <w:t xml:space="preserve"> “meaningful information about the logic involved” </w:t>
      </w:r>
      <w:r w:rsidR="00832FA5" w:rsidRPr="00D24342">
        <w:rPr>
          <w:rFonts w:ascii="Goudy Old Style" w:hAnsi="Goudy Old Style" w:cs="Didot"/>
          <w:lang w:val="en-GB"/>
        </w:rPr>
        <w:t>be disclosed to data subjects significantly affected by</w:t>
      </w:r>
      <w:r w:rsidR="002E1F45" w:rsidRPr="00D24342">
        <w:rPr>
          <w:rFonts w:ascii="Goudy Old Style" w:hAnsi="Goudy Old Style" w:cs="Didot"/>
          <w:lang w:val="en-GB"/>
        </w:rPr>
        <w:t xml:space="preserve"> decisions reached solely through automated means (Article</w:t>
      </w:r>
      <w:r w:rsidR="00832FA5" w:rsidRPr="00D24342">
        <w:rPr>
          <w:rFonts w:ascii="Goudy Old Style" w:hAnsi="Goudy Old Style" w:cs="Didot"/>
          <w:lang w:val="en-GB"/>
        </w:rPr>
        <w:t>s</w:t>
      </w:r>
      <w:r w:rsidR="002E1F45" w:rsidRPr="00D24342">
        <w:rPr>
          <w:rFonts w:ascii="Goudy Old Style" w:hAnsi="Goudy Old Style" w:cs="Didot"/>
          <w:lang w:val="en-GB"/>
        </w:rPr>
        <w:t xml:space="preserve"> 15(1)(h)</w:t>
      </w:r>
      <w:r w:rsidR="00B90470" w:rsidRPr="00D24342">
        <w:rPr>
          <w:rFonts w:ascii="Goudy Old Style" w:hAnsi="Goudy Old Style" w:cs="Didot"/>
          <w:lang w:val="en-GB"/>
        </w:rPr>
        <w:t xml:space="preserve"> and</w:t>
      </w:r>
      <w:r w:rsidR="002E1F45" w:rsidRPr="00D24342">
        <w:rPr>
          <w:rFonts w:ascii="Goudy Old Style" w:hAnsi="Goudy Old Style" w:cs="Didot"/>
          <w:lang w:val="en-GB"/>
        </w:rPr>
        <w:t xml:space="preserve"> 22(1))</w:t>
      </w:r>
      <w:r w:rsidR="00832FA5" w:rsidRPr="00D24342">
        <w:rPr>
          <w:rFonts w:ascii="Goudy Old Style" w:hAnsi="Goudy Old Style" w:cs="Didot"/>
          <w:lang w:val="en-GB"/>
        </w:rPr>
        <w:t xml:space="preserve">. </w:t>
      </w:r>
      <w:r w:rsidR="009A05B3" w:rsidRPr="00D24342">
        <w:rPr>
          <w:rFonts w:ascii="Goudy Old Style" w:hAnsi="Goudy Old Style" w:cs="Didot"/>
          <w:lang w:val="en-GB"/>
        </w:rPr>
        <w:t xml:space="preserve">Their aim was to </w:t>
      </w:r>
      <w:r w:rsidR="00DF62C8" w:rsidRPr="00D24342">
        <w:rPr>
          <w:rFonts w:ascii="Goudy Old Style" w:hAnsi="Goudy Old Style" w:cs="Didot"/>
          <w:lang w:val="en-GB"/>
        </w:rPr>
        <w:t xml:space="preserve">distil a </w:t>
      </w:r>
      <w:r w:rsidR="00A45818" w:rsidRPr="00D24342">
        <w:rPr>
          <w:rFonts w:ascii="Goudy Old Style" w:hAnsi="Goudy Old Style" w:cs="Didot"/>
          <w:lang w:val="en-GB"/>
        </w:rPr>
        <w:t>serviceable</w:t>
      </w:r>
      <w:r w:rsidR="00DF62C8" w:rsidRPr="00D24342">
        <w:rPr>
          <w:rFonts w:ascii="Goudy Old Style" w:hAnsi="Goudy Old Style" w:cs="Didot"/>
          <w:lang w:val="en-GB"/>
        </w:rPr>
        <w:t xml:space="preserve"> set of</w:t>
      </w:r>
      <w:r w:rsidR="009A05B3" w:rsidRPr="00D24342">
        <w:rPr>
          <w:rFonts w:ascii="Goudy Old Style" w:hAnsi="Goudy Old Style" w:cs="Didot"/>
          <w:lang w:val="en-GB"/>
        </w:rPr>
        <w:t xml:space="preserve"> explanation styles that </w:t>
      </w:r>
      <w:r w:rsidR="00DF62C8" w:rsidRPr="00D24342">
        <w:rPr>
          <w:rFonts w:ascii="Goudy Old Style" w:hAnsi="Goudy Old Style" w:cs="Didot"/>
          <w:lang w:val="en-GB"/>
        </w:rPr>
        <w:t>would comply with</w:t>
      </w:r>
      <w:r w:rsidR="004F400C" w:rsidRPr="00D24342">
        <w:rPr>
          <w:rFonts w:ascii="Goudy Old Style" w:hAnsi="Goudy Old Style" w:cs="Didot"/>
          <w:lang w:val="en-GB"/>
        </w:rPr>
        <w:t xml:space="preserve"> both</w:t>
      </w:r>
      <w:r w:rsidR="00DF62C8" w:rsidRPr="00D24342">
        <w:rPr>
          <w:rFonts w:ascii="Goudy Old Style" w:hAnsi="Goudy Old Style" w:cs="Didot"/>
          <w:lang w:val="en-GB"/>
        </w:rPr>
        <w:t xml:space="preserve"> the technical and legal desiderata of explainability contained in these materials.</w:t>
      </w:r>
      <w:r w:rsidR="00422DB4" w:rsidRPr="00D24342">
        <w:rPr>
          <w:rFonts w:ascii="Goudy Old Style" w:hAnsi="Goudy Old Style" w:cs="Didot"/>
          <w:lang w:val="en-GB"/>
        </w:rPr>
        <w:t xml:space="preserve"> They settled upon four distinct</w:t>
      </w:r>
      <w:r w:rsidR="00D41522" w:rsidRPr="00D24342">
        <w:rPr>
          <w:rFonts w:ascii="Goudy Old Style" w:hAnsi="Goudy Old Style" w:cs="Didot"/>
          <w:lang w:val="en-GB"/>
        </w:rPr>
        <w:t xml:space="preserve"> explanation styl</w:t>
      </w:r>
      <w:r w:rsidR="004F400C" w:rsidRPr="00D24342">
        <w:rPr>
          <w:rFonts w:ascii="Goudy Old Style" w:hAnsi="Goudy Old Style" w:cs="Didot"/>
          <w:lang w:val="en-GB"/>
        </w:rPr>
        <w:t>es:</w:t>
      </w:r>
      <w:r w:rsidR="000B5887" w:rsidRPr="00D24342">
        <w:rPr>
          <w:rFonts w:ascii="Goudy Old Style" w:hAnsi="Goudy Old Style" w:cs="Didot"/>
          <w:lang w:val="en-GB"/>
        </w:rPr>
        <w:t xml:space="preserve"> </w:t>
      </w:r>
      <w:r w:rsidR="00203AE3" w:rsidRPr="00D24342">
        <w:rPr>
          <w:rFonts w:ascii="Goudy Old Style" w:hAnsi="Goudy Old Style" w:cs="Didot"/>
          <w:lang w:val="en-GB"/>
        </w:rPr>
        <w:t xml:space="preserve">(i) </w:t>
      </w:r>
      <w:r w:rsidR="004F400C" w:rsidRPr="00D24342">
        <w:rPr>
          <w:rFonts w:ascii="Goudy Old Style" w:hAnsi="Goudy Old Style" w:cs="Didot"/>
          <w:i/>
          <w:lang w:val="en-GB"/>
        </w:rPr>
        <w:t>i</w:t>
      </w:r>
      <w:r w:rsidR="000C7A47" w:rsidRPr="00D24342">
        <w:rPr>
          <w:rFonts w:ascii="Goudy Old Style" w:hAnsi="Goudy Old Style" w:cs="Didot"/>
          <w:i/>
          <w:lang w:val="en-GB"/>
        </w:rPr>
        <w:t>nput influence</w:t>
      </w:r>
      <w:r w:rsidR="000C7A47" w:rsidRPr="00D24342">
        <w:rPr>
          <w:rFonts w:ascii="Goudy Old Style" w:hAnsi="Goudy Old Style" w:cs="Didot"/>
          <w:lang w:val="en-GB"/>
        </w:rPr>
        <w:t>-based explanations</w:t>
      </w:r>
      <w:r w:rsidR="000B5887" w:rsidRPr="00D24342">
        <w:rPr>
          <w:rFonts w:ascii="Goudy Old Style" w:hAnsi="Goudy Old Style" w:cs="Didot"/>
          <w:lang w:val="en-GB"/>
        </w:rPr>
        <w:t xml:space="preserve"> indicate the influence of a range of factors on the outcome</w:t>
      </w:r>
      <w:r w:rsidR="004F400C" w:rsidRPr="00D24342">
        <w:rPr>
          <w:rFonts w:ascii="Goudy Old Style" w:hAnsi="Goudy Old Style" w:cs="Didot"/>
          <w:lang w:val="en-GB"/>
        </w:rPr>
        <w:t>;</w:t>
      </w:r>
      <w:r w:rsidR="000C7A47" w:rsidRPr="00D24342">
        <w:rPr>
          <w:rFonts w:ascii="Goudy Old Style" w:hAnsi="Goudy Old Style" w:cs="Didot"/>
          <w:lang w:val="en-GB"/>
        </w:rPr>
        <w:t xml:space="preserve"> </w:t>
      </w:r>
      <w:r w:rsidR="00203AE3" w:rsidRPr="00D24342">
        <w:rPr>
          <w:rFonts w:ascii="Goudy Old Style" w:hAnsi="Goudy Old Style" w:cs="Didot"/>
          <w:lang w:val="en-GB"/>
        </w:rPr>
        <w:t xml:space="preserve">(ii) </w:t>
      </w:r>
      <w:r w:rsidR="004F400C" w:rsidRPr="00D24342">
        <w:rPr>
          <w:rFonts w:ascii="Goudy Old Style" w:hAnsi="Goudy Old Style" w:cs="Didot"/>
          <w:i/>
          <w:lang w:val="en-GB"/>
        </w:rPr>
        <w:t>d</w:t>
      </w:r>
      <w:r w:rsidR="000C7A47" w:rsidRPr="00D24342">
        <w:rPr>
          <w:rFonts w:ascii="Goudy Old Style" w:hAnsi="Goudy Old Style" w:cs="Didot"/>
          <w:i/>
          <w:lang w:val="en-GB"/>
        </w:rPr>
        <w:t>emographic</w:t>
      </w:r>
      <w:r w:rsidR="000C7A47" w:rsidRPr="00D24342">
        <w:rPr>
          <w:rFonts w:ascii="Goudy Old Style" w:hAnsi="Goudy Old Style" w:cs="Didot"/>
          <w:lang w:val="en-GB"/>
        </w:rPr>
        <w:t>-</w:t>
      </w:r>
      <w:r w:rsidR="000C7A47" w:rsidRPr="00D24342">
        <w:rPr>
          <w:rFonts w:ascii="Goudy Old Style" w:hAnsi="Goudy Old Style" w:cs="Didot"/>
          <w:lang w:val="en-GB"/>
        </w:rPr>
        <w:lastRenderedPageBreak/>
        <w:t>based explanations</w:t>
      </w:r>
      <w:r w:rsidR="00B11DDA" w:rsidRPr="00D24342">
        <w:rPr>
          <w:rFonts w:ascii="Goudy Old Style" w:hAnsi="Goudy Old Style" w:cs="Didot"/>
          <w:lang w:val="en-GB"/>
        </w:rPr>
        <w:t xml:space="preserve"> </w:t>
      </w:r>
      <w:r w:rsidR="00FC3475" w:rsidRPr="00D24342">
        <w:rPr>
          <w:rFonts w:ascii="Goudy Old Style" w:hAnsi="Goudy Old Style" w:cs="Didot"/>
          <w:lang w:val="en-GB"/>
        </w:rPr>
        <w:t xml:space="preserve">reveal </w:t>
      </w:r>
      <w:r w:rsidR="005A698A" w:rsidRPr="00D24342">
        <w:rPr>
          <w:rFonts w:ascii="Goudy Old Style" w:hAnsi="Goudy Old Style" w:cs="Didot"/>
          <w:lang w:val="en-GB"/>
        </w:rPr>
        <w:t>characteristics of those who were</w:t>
      </w:r>
      <w:r w:rsidR="00FC3475" w:rsidRPr="00D24342">
        <w:rPr>
          <w:rFonts w:ascii="Goudy Old Style" w:hAnsi="Goudy Old Style" w:cs="Didot"/>
          <w:lang w:val="en-GB"/>
        </w:rPr>
        <w:t xml:space="preserve"> similarly classified</w:t>
      </w:r>
      <w:r w:rsidR="004F400C" w:rsidRPr="00D24342">
        <w:rPr>
          <w:rFonts w:ascii="Goudy Old Style" w:hAnsi="Goudy Old Style" w:cs="Didot"/>
          <w:lang w:val="en-GB"/>
        </w:rPr>
        <w:t>;</w:t>
      </w:r>
      <w:r w:rsidR="00203AE3" w:rsidRPr="00D24342">
        <w:rPr>
          <w:rFonts w:ascii="Goudy Old Style" w:hAnsi="Goudy Old Style" w:cs="Didot"/>
          <w:lang w:val="en-GB"/>
        </w:rPr>
        <w:t xml:space="preserve"> (iii)</w:t>
      </w:r>
      <w:r w:rsidR="000C7A47" w:rsidRPr="00D24342">
        <w:rPr>
          <w:rFonts w:ascii="Goudy Old Style" w:hAnsi="Goudy Old Style" w:cs="Didot"/>
          <w:lang w:val="en-GB"/>
        </w:rPr>
        <w:t xml:space="preserve"> </w:t>
      </w:r>
      <w:r w:rsidR="004F400C" w:rsidRPr="00D24342">
        <w:rPr>
          <w:rFonts w:ascii="Goudy Old Style" w:hAnsi="Goudy Old Style" w:cs="Didot"/>
          <w:i/>
          <w:lang w:val="en-GB"/>
        </w:rPr>
        <w:t>c</w:t>
      </w:r>
      <w:r w:rsidR="000C7A47" w:rsidRPr="00D24342">
        <w:rPr>
          <w:rFonts w:ascii="Goudy Old Style" w:hAnsi="Goudy Old Style" w:cs="Didot"/>
          <w:i/>
          <w:lang w:val="en-GB"/>
        </w:rPr>
        <w:t>ase</w:t>
      </w:r>
      <w:r w:rsidR="000C7A47" w:rsidRPr="00D24342">
        <w:rPr>
          <w:rFonts w:ascii="Goudy Old Style" w:hAnsi="Goudy Old Style" w:cs="Didot"/>
          <w:lang w:val="en-GB"/>
        </w:rPr>
        <w:t>-based explanations</w:t>
      </w:r>
      <w:r w:rsidR="00935186" w:rsidRPr="00D24342">
        <w:rPr>
          <w:rFonts w:ascii="Goudy Old Style" w:hAnsi="Goudy Old Style" w:cs="Didot"/>
          <w:lang w:val="en-GB"/>
        </w:rPr>
        <w:t xml:space="preserve"> present the characteristics of a</w:t>
      </w:r>
      <w:r w:rsidR="00654193" w:rsidRPr="00D24342">
        <w:rPr>
          <w:rFonts w:ascii="Goudy Old Style" w:hAnsi="Goudy Old Style" w:cs="Didot"/>
          <w:lang w:val="en-GB"/>
        </w:rPr>
        <w:t>nother</w:t>
      </w:r>
      <w:r w:rsidR="00935186" w:rsidRPr="00D24342">
        <w:rPr>
          <w:rFonts w:ascii="Goudy Old Style" w:hAnsi="Goudy Old Style" w:cs="Didot"/>
          <w:lang w:val="en-GB"/>
        </w:rPr>
        <w:t xml:space="preserve"> decision subject</w:t>
      </w:r>
      <w:r w:rsidR="00654193" w:rsidRPr="00D24342">
        <w:rPr>
          <w:rFonts w:ascii="Goudy Old Style" w:hAnsi="Goudy Old Style" w:cs="Didot"/>
          <w:lang w:val="en-GB"/>
        </w:rPr>
        <w:t xml:space="preserve"> with the same outcome</w:t>
      </w:r>
      <w:r w:rsidR="004F400C" w:rsidRPr="00D24342">
        <w:rPr>
          <w:rFonts w:ascii="Goudy Old Style" w:hAnsi="Goudy Old Style" w:cs="Didot"/>
          <w:lang w:val="en-GB"/>
        </w:rPr>
        <w:t>; f</w:t>
      </w:r>
      <w:r w:rsidR="000C7A47" w:rsidRPr="00D24342">
        <w:rPr>
          <w:rFonts w:ascii="Goudy Old Style" w:hAnsi="Goudy Old Style" w:cs="Didot"/>
          <w:lang w:val="en-GB"/>
        </w:rPr>
        <w:t xml:space="preserve">inally, </w:t>
      </w:r>
      <w:r w:rsidR="00203AE3" w:rsidRPr="00D24342">
        <w:rPr>
          <w:rFonts w:ascii="Goudy Old Style" w:hAnsi="Goudy Old Style" w:cs="Didot"/>
          <w:lang w:val="en-GB"/>
        </w:rPr>
        <w:t xml:space="preserve">(iv) </w:t>
      </w:r>
      <w:r w:rsidR="000C7A47" w:rsidRPr="00D24342">
        <w:rPr>
          <w:rFonts w:ascii="Goudy Old Style" w:hAnsi="Goudy Old Style" w:cs="Didot"/>
          <w:i/>
          <w:lang w:val="en-GB"/>
        </w:rPr>
        <w:t>sensitivity</w:t>
      </w:r>
      <w:r w:rsidR="000C7A47" w:rsidRPr="00D24342">
        <w:rPr>
          <w:rFonts w:ascii="Goudy Old Style" w:hAnsi="Goudy Old Style" w:cs="Didot"/>
          <w:lang w:val="en-GB"/>
        </w:rPr>
        <w:t xml:space="preserve">-based explanations </w:t>
      </w:r>
      <w:r w:rsidR="00F749FD" w:rsidRPr="00D24342">
        <w:rPr>
          <w:rFonts w:ascii="Goudy Old Style" w:hAnsi="Goudy Old Style" w:cs="Didot"/>
          <w:lang w:val="en-GB"/>
        </w:rPr>
        <w:t xml:space="preserve">specify </w:t>
      </w:r>
      <w:r w:rsidR="000C7A47" w:rsidRPr="00D24342">
        <w:rPr>
          <w:rFonts w:ascii="Goudy Old Style" w:hAnsi="Goudy Old Style" w:cs="Didot"/>
          <w:lang w:val="en-GB"/>
        </w:rPr>
        <w:t xml:space="preserve">factors about </w:t>
      </w:r>
      <w:r w:rsidR="00654193" w:rsidRPr="00D24342">
        <w:rPr>
          <w:rFonts w:ascii="Goudy Old Style" w:hAnsi="Goudy Old Style" w:cs="Didot"/>
          <w:lang w:val="en-GB"/>
        </w:rPr>
        <w:t>the</w:t>
      </w:r>
      <w:r w:rsidR="00F749FD" w:rsidRPr="00D24342">
        <w:rPr>
          <w:rFonts w:ascii="Goudy Old Style" w:hAnsi="Goudy Old Style" w:cs="Didot"/>
          <w:lang w:val="en-GB"/>
        </w:rPr>
        <w:t xml:space="preserve"> decision subject</w:t>
      </w:r>
      <w:r w:rsidR="000C7A47" w:rsidRPr="00D24342">
        <w:rPr>
          <w:rFonts w:ascii="Goudy Old Style" w:hAnsi="Goudy Old Style" w:cs="Didot"/>
          <w:lang w:val="en-GB"/>
        </w:rPr>
        <w:t xml:space="preserve"> </w:t>
      </w:r>
      <w:r w:rsidR="000B5887" w:rsidRPr="00D24342">
        <w:rPr>
          <w:rFonts w:ascii="Goudy Old Style" w:hAnsi="Goudy Old Style" w:cs="Didot"/>
          <w:lang w:val="en-GB"/>
        </w:rPr>
        <w:t xml:space="preserve">which </w:t>
      </w:r>
      <w:r w:rsidR="000C7A47" w:rsidRPr="00D24342">
        <w:rPr>
          <w:rFonts w:ascii="Goudy Old Style" w:hAnsi="Goudy Old Style" w:cs="Didot"/>
          <w:lang w:val="en-GB"/>
        </w:rPr>
        <w:t>would need to change for the outcome to be different</w:t>
      </w:r>
      <w:r w:rsidR="004F400C" w:rsidRPr="00D24342">
        <w:rPr>
          <w:rFonts w:ascii="Goudy Old Style" w:hAnsi="Goudy Old Style" w:cs="Didot"/>
          <w:lang w:val="en-GB"/>
        </w:rPr>
        <w:t xml:space="preserve"> (s</w:t>
      </w:r>
      <w:r w:rsidR="002E0499" w:rsidRPr="00D24342">
        <w:rPr>
          <w:rFonts w:ascii="Goudy Old Style" w:hAnsi="Goudy Old Style" w:cs="Didot"/>
          <w:lang w:val="en-GB"/>
        </w:rPr>
        <w:t>ee Box 1 for examples</w:t>
      </w:r>
      <w:r w:rsidR="004F400C" w:rsidRPr="00D24342">
        <w:rPr>
          <w:rFonts w:ascii="Goudy Old Style" w:hAnsi="Goudy Old Style" w:cs="Didot"/>
          <w:lang w:val="en-GB"/>
        </w:rPr>
        <w:t>)</w:t>
      </w:r>
      <w:r w:rsidR="002E0499" w:rsidRPr="00D24342">
        <w:rPr>
          <w:rFonts w:ascii="Goudy Old Style" w:hAnsi="Goudy Old Style" w:cs="Didot"/>
          <w:lang w:val="en-GB"/>
        </w:rPr>
        <w:t>.</w:t>
      </w:r>
      <w:r w:rsidR="005A698A" w:rsidRPr="00D24342">
        <w:rPr>
          <w:rFonts w:ascii="Goudy Old Style" w:hAnsi="Goudy Old Style" w:cs="Didot"/>
          <w:lang w:val="en-GB"/>
        </w:rPr>
        <w:t xml:space="preserve"> </w:t>
      </w:r>
      <w:r w:rsidR="00434D94" w:rsidRPr="00D24342">
        <w:rPr>
          <w:rFonts w:ascii="Goudy Old Style" w:hAnsi="Goudy Old Style" w:cs="Didot"/>
          <w:lang w:val="en-GB"/>
        </w:rPr>
        <w:t>Crucially, e</w:t>
      </w:r>
      <w:r w:rsidR="005A698A" w:rsidRPr="00D24342">
        <w:rPr>
          <w:rFonts w:ascii="Goudy Old Style" w:hAnsi="Goudy Old Style" w:cs="Didot"/>
          <w:lang w:val="en-GB"/>
        </w:rPr>
        <w:t xml:space="preserve">ach of these explanation styles, but </w:t>
      </w:r>
      <w:r w:rsidR="001227F7" w:rsidRPr="00D24342">
        <w:rPr>
          <w:rFonts w:ascii="Goudy Old Style" w:hAnsi="Goudy Old Style" w:cs="Didot"/>
          <w:lang w:val="en-GB"/>
        </w:rPr>
        <w:t>particularly</w:t>
      </w:r>
      <w:r w:rsidR="005A698A" w:rsidRPr="00D24342">
        <w:rPr>
          <w:rFonts w:ascii="Goudy Old Style" w:hAnsi="Goudy Old Style" w:cs="Didot"/>
          <w:lang w:val="en-GB"/>
        </w:rPr>
        <w:t xml:space="preserve"> input influence- and sensitivity-based styles</w:t>
      </w:r>
      <w:r w:rsidR="0093162B" w:rsidRPr="00D24342">
        <w:rPr>
          <w:rFonts w:ascii="Goudy Old Style" w:hAnsi="Goudy Old Style" w:cs="Didot"/>
          <w:lang w:val="en-GB"/>
        </w:rPr>
        <w:t>,</w:t>
      </w:r>
      <w:r w:rsidR="005A698A" w:rsidRPr="00D24342">
        <w:rPr>
          <w:rFonts w:ascii="Goudy Old Style" w:hAnsi="Goudy Old Style" w:cs="Didot"/>
          <w:lang w:val="en-GB"/>
        </w:rPr>
        <w:t xml:space="preserve"> conveys information </w:t>
      </w:r>
      <w:r w:rsidR="00402DA5" w:rsidRPr="00D24342">
        <w:rPr>
          <w:rFonts w:ascii="Goudy Old Style" w:hAnsi="Goudy Old Style" w:cs="Didot"/>
          <w:lang w:val="en-GB"/>
        </w:rPr>
        <w:t>pitched at the</w:t>
      </w:r>
      <w:r w:rsidR="005A698A" w:rsidRPr="00D24342">
        <w:rPr>
          <w:rFonts w:ascii="Goudy Old Style" w:hAnsi="Goudy Old Style" w:cs="Didot"/>
          <w:lang w:val="en-GB"/>
        </w:rPr>
        <w:t xml:space="preserve"> intentional level</w:t>
      </w:r>
      <w:r w:rsidR="00402DA5" w:rsidRPr="00D24342">
        <w:rPr>
          <w:rFonts w:ascii="Goudy Old Style" w:hAnsi="Goudy Old Style" w:cs="Didot"/>
          <w:lang w:val="en-GB"/>
        </w:rPr>
        <w:t xml:space="preserve"> and commensurate with </w:t>
      </w:r>
      <w:r w:rsidR="0093162B" w:rsidRPr="00D24342">
        <w:rPr>
          <w:rFonts w:ascii="Goudy Old Style" w:hAnsi="Goudy Old Style" w:cs="Didot"/>
          <w:lang w:val="en-GB"/>
        </w:rPr>
        <w:t xml:space="preserve">the demands of </w:t>
      </w:r>
      <w:r w:rsidR="00402DA5" w:rsidRPr="00D24342">
        <w:rPr>
          <w:rFonts w:ascii="Goudy Old Style" w:hAnsi="Goudy Old Style" w:cs="Didot"/>
          <w:lang w:val="en-GB"/>
        </w:rPr>
        <w:t xml:space="preserve">practical reason. Indeed input influence-based explanations possess the rudimentary structure of judicial reasons for factual findings </w:t>
      </w:r>
      <w:r w:rsidR="00EA4C97" w:rsidRPr="00D24342">
        <w:rPr>
          <w:rFonts w:ascii="Goudy Old Style" w:hAnsi="Goudy Old Style" w:cs="Didot"/>
          <w:lang w:val="en-GB"/>
        </w:rPr>
        <w:t>and</w:t>
      </w:r>
      <w:r w:rsidR="00402DA5" w:rsidRPr="00D24342">
        <w:rPr>
          <w:rFonts w:ascii="Goudy Old Style" w:hAnsi="Goudy Old Style" w:cs="Didot"/>
          <w:lang w:val="en-GB"/>
        </w:rPr>
        <w:t xml:space="preserve"> </w:t>
      </w:r>
      <w:r w:rsidR="00070167" w:rsidRPr="00D24342">
        <w:rPr>
          <w:rFonts w:ascii="Goudy Old Style" w:hAnsi="Goudy Old Style" w:cs="Didot"/>
          <w:lang w:val="en-GB"/>
        </w:rPr>
        <w:t xml:space="preserve">even </w:t>
      </w:r>
      <w:r w:rsidR="0093162B" w:rsidRPr="00D24342">
        <w:rPr>
          <w:rFonts w:ascii="Goudy Old Style" w:hAnsi="Goudy Old Style" w:cs="Didot"/>
          <w:lang w:val="en-GB"/>
        </w:rPr>
        <w:t xml:space="preserve">judicial </w:t>
      </w:r>
      <w:r w:rsidR="00402DA5" w:rsidRPr="00D24342">
        <w:rPr>
          <w:rFonts w:ascii="Goudy Old Style" w:hAnsi="Goudy Old Style" w:cs="Didot"/>
          <w:lang w:val="en-GB"/>
        </w:rPr>
        <w:t>remarks on sentence.</w:t>
      </w:r>
    </w:p>
    <w:p w14:paraId="3A791484" w14:textId="77777777" w:rsidR="000C7A47" w:rsidRPr="00D24342" w:rsidRDefault="000C7A47" w:rsidP="00670AD8">
      <w:pPr>
        <w:spacing w:line="480" w:lineRule="auto"/>
        <w:rPr>
          <w:rFonts w:ascii="Goudy Old Style" w:hAnsi="Goudy Old Style" w:cs="Didot"/>
          <w:lang w:val="en-GB"/>
        </w:rPr>
      </w:pPr>
    </w:p>
    <w:p w14:paraId="04EBE381" w14:textId="1921DF19" w:rsidR="000C7A4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b/>
          <w:sz w:val="28"/>
          <w:szCs w:val="28"/>
          <w:lang w:val="en-GB"/>
          <w14:textOutline w14:w="9525" w14:cap="rnd" w14:cmpd="sng" w14:algn="ctr">
            <w14:noFill/>
            <w14:prstDash w14:val="solid"/>
            <w14:bevel/>
          </w14:textOutline>
        </w:rPr>
      </w:pPr>
      <w:r w:rsidRPr="00D24342">
        <w:rPr>
          <w:rFonts w:ascii="Courier New" w:hAnsi="Courier New" w:cs="Courier New"/>
          <w:sz w:val="20"/>
          <w:szCs w:val="20"/>
          <w:lang w:val="en-GB"/>
          <w14:textOutline w14:w="9525" w14:cap="rnd" w14:cmpd="sng" w14:algn="ctr">
            <w14:noFill/>
            <w14:prstDash w14:val="solid"/>
            <w14:bevel/>
          </w14:textOutline>
        </w:rPr>
        <w:t>﻿</w:t>
      </w:r>
      <w:r w:rsidR="00916D48" w:rsidRPr="00D24342">
        <w:rPr>
          <w:rFonts w:ascii="Goudy Old Style" w:hAnsi="Goudy Old Style" w:cs="Didot"/>
          <w:b/>
          <w:sz w:val="28"/>
          <w:szCs w:val="28"/>
          <w:lang w:val="en-GB"/>
          <w14:textOutline w14:w="9525" w14:cap="rnd" w14:cmpd="sng" w14:algn="ctr">
            <w14:noFill/>
            <w14:prstDash w14:val="solid"/>
            <w14:bevel/>
          </w14:textOutline>
        </w:rPr>
        <w:t>BOX 1</w:t>
      </w:r>
    </w:p>
    <w:p w14:paraId="14D63F84" w14:textId="77777777" w:rsidR="000C7A47" w:rsidRPr="00D24342" w:rsidRDefault="000C7A4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43D67E77" w14:textId="00229F4F" w:rsidR="002E0499" w:rsidRPr="00D24342" w:rsidRDefault="002E0499"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8"/>
          <w:szCs w:val="28"/>
          <w:lang w:val="en-GB"/>
          <w14:textOutline w14:w="9525" w14:cap="rnd" w14:cmpd="sng" w14:algn="ctr">
            <w14:noFill/>
            <w14:prstDash w14:val="solid"/>
            <w14:bevel/>
          </w14:textOutline>
        </w:rPr>
        <w:t>EXAMPLE</w:t>
      </w:r>
      <w:r w:rsidR="00FC3475" w:rsidRPr="00D24342">
        <w:rPr>
          <w:rFonts w:ascii="Goudy Old Style" w:hAnsi="Goudy Old Style" w:cs="Didot"/>
          <w:sz w:val="28"/>
          <w:szCs w:val="28"/>
          <w:lang w:val="en-GB"/>
          <w14:textOutline w14:w="9525" w14:cap="rnd" w14:cmpd="sng" w14:algn="ctr">
            <w14:noFill/>
            <w14:prstDash w14:val="solid"/>
            <w14:bevel/>
          </w14:textOutline>
        </w:rPr>
        <w:t xml:space="preserve"> </w:t>
      </w:r>
      <w:r w:rsidRPr="00D24342">
        <w:rPr>
          <w:rFonts w:ascii="Goudy Old Style" w:hAnsi="Goudy Old Style" w:cs="Didot"/>
          <w:sz w:val="28"/>
          <w:szCs w:val="28"/>
          <w:lang w:val="en-GB"/>
          <w14:textOutline w14:w="9525" w14:cap="rnd" w14:cmpd="sng" w14:algn="ctr">
            <w14:noFill/>
            <w14:prstDash w14:val="solid"/>
            <w14:bevel/>
          </w14:textOutline>
        </w:rPr>
        <w:t>EXPLANATION STYLES</w:t>
      </w:r>
    </w:p>
    <w:p w14:paraId="1201F8BC" w14:textId="2FE40B2D" w:rsidR="002E0499" w:rsidRPr="00D24342" w:rsidRDefault="002E0499"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5A8D9038" w14:textId="14162315" w:rsidR="002E0499" w:rsidRPr="004D5D51" w:rsidRDefault="004D5D51" w:rsidP="004D5D51">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u w:val="single"/>
          <w:lang w:val="en-GB"/>
          <w14:textOutline w14:w="9525" w14:cap="rnd" w14:cmpd="sng" w14:algn="ctr">
            <w14:noFill/>
            <w14:prstDash w14:val="solid"/>
            <w14:bevel/>
          </w14:textOutline>
        </w:rPr>
      </w:pPr>
      <w:r w:rsidRPr="004D5D51">
        <w:rPr>
          <w:rFonts w:ascii="Goudy Old Style" w:hAnsi="Goudy Old Style" w:cs="Didot"/>
          <w:sz w:val="20"/>
          <w:szCs w:val="20"/>
          <w:lang w:val="en-GB"/>
          <w14:textOutline w14:w="9525" w14:cap="rnd" w14:cmpd="sng" w14:algn="ctr">
            <w14:noFill/>
            <w14:prstDash w14:val="solid"/>
            <w14:bevel/>
          </w14:textOutline>
        </w:rPr>
        <w:t>(</w:t>
      </w:r>
      <w:r>
        <w:rPr>
          <w:rFonts w:ascii="Goudy Old Style" w:hAnsi="Goudy Old Style" w:cs="Didot"/>
          <w:sz w:val="20"/>
          <w:szCs w:val="20"/>
          <w:lang w:val="en-GB"/>
          <w14:textOutline w14:w="9525" w14:cap="rnd" w14:cmpd="sng" w14:algn="ctr">
            <w14:noFill/>
            <w14:prstDash w14:val="solid"/>
            <w14:bevel/>
          </w14:textOutline>
        </w:rPr>
        <w:t>i</w:t>
      </w:r>
      <w:r w:rsidRPr="004D5D51">
        <w:rPr>
          <w:rFonts w:ascii="Goudy Old Style" w:hAnsi="Goudy Old Style" w:cs="Didot"/>
          <w:sz w:val="20"/>
          <w:szCs w:val="20"/>
          <w:lang w:val="en-GB"/>
          <w14:textOutline w14:w="9525" w14:cap="rnd" w14:cmpd="sng" w14:algn="ctr">
            <w14:noFill/>
            <w14:prstDash w14:val="solid"/>
            <w14:bevel/>
          </w14:textOutline>
        </w:rPr>
        <w:t xml:space="preserve">) </w:t>
      </w:r>
      <w:r w:rsidR="002E0499" w:rsidRPr="004D5D51">
        <w:rPr>
          <w:rFonts w:ascii="Goudy Old Style" w:hAnsi="Goudy Old Style" w:cs="Didot"/>
          <w:sz w:val="20"/>
          <w:szCs w:val="20"/>
          <w:u w:val="single"/>
          <w:lang w:val="en-GB"/>
          <w14:textOutline w14:w="9525" w14:cap="rnd" w14:cmpd="sng" w14:algn="ctr">
            <w14:noFill/>
            <w14:prstDash w14:val="solid"/>
            <w14:bevel/>
          </w14:textOutline>
        </w:rPr>
        <w:t>Input influence-based explanations</w:t>
      </w:r>
    </w:p>
    <w:p w14:paraId="28BE843E" w14:textId="77777777" w:rsidR="002E0499" w:rsidRPr="00D24342" w:rsidRDefault="002E0499"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637E82AC" w14:textId="70AFF10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Our predictive model assessed your personal information and driving behaviour in order to predict your chances of having an accident. The more +s or -s, the more positively or negatively that factor impacted your predicted chance of accidents. Unimportant factors are indicated.</w:t>
      </w:r>
    </w:p>
    <w:p w14:paraId="1DC9C5A4"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0465F137"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w:t>
      </w:r>
      <w:r w:rsidRPr="00D24342">
        <w:rPr>
          <w:rFonts w:ascii="Courier New" w:hAnsi="Courier New" w:cs="Courier New"/>
          <w:sz w:val="20"/>
          <w:szCs w:val="20"/>
          <w:lang w:val="en-GB"/>
          <w14:textOutline w14:w="9525" w14:cap="rnd" w14:cmpd="sng" w14:algn="ctr">
            <w14:noFill/>
            <w14:prstDash w14:val="solid"/>
            <w14:bevel/>
          </w14:textOutline>
        </w:rPr>
        <w:t>﻿</w:t>
      </w:r>
      <w:r w:rsidRPr="00D24342">
        <w:rPr>
          <w:rFonts w:ascii="Goudy Old Style" w:hAnsi="Goudy Old Style" w:cs="Didot"/>
          <w:sz w:val="20"/>
          <w:szCs w:val="20"/>
          <w:lang w:val="en-GB"/>
          <w14:textOutline w14:w="9525" w14:cap="rnd" w14:cmpd="sng" w14:algn="ctr">
            <w14:noFill/>
            <w14:prstDash w14:val="solid"/>
            <w14:bevel/>
          </w14:textOutline>
        </w:rPr>
        <w:t xml:space="preserve"> Your age (---) </w:t>
      </w:r>
    </w:p>
    <w:p w14:paraId="1603A2D2"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 xml:space="preserve">&gt; Driving experience (---) </w:t>
      </w:r>
    </w:p>
    <w:p w14:paraId="618439E9"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 xml:space="preserve">&gt; Level of adherence to speed limit (-) </w:t>
      </w:r>
    </w:p>
    <w:p w14:paraId="4D094715"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 xml:space="preserve">&gt; Number of trips taken at night (++) </w:t>
      </w:r>
    </w:p>
    <w:p w14:paraId="5B09557C" w14:textId="77F8D4BB" w:rsidR="00A45818"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Miles per month (+)</w:t>
      </w:r>
    </w:p>
    <w:p w14:paraId="2005FD8D"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0C3AAC1D" w14:textId="2AC5CCBD" w:rsidR="00A45818" w:rsidRPr="00D24342" w:rsidRDefault="00A45818"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 xml:space="preserve">(ii) </w:t>
      </w:r>
      <w:r w:rsidR="007F3D87" w:rsidRPr="00D24342">
        <w:rPr>
          <w:rFonts w:ascii="Goudy Old Style" w:hAnsi="Goudy Old Style" w:cs="Didot"/>
          <w:sz w:val="20"/>
          <w:szCs w:val="20"/>
          <w:u w:val="single"/>
          <w:lang w:val="en-GB"/>
          <w14:textOutline w14:w="9525" w14:cap="rnd" w14:cmpd="sng" w14:algn="ctr">
            <w14:noFill/>
            <w14:prstDash w14:val="solid"/>
            <w14:bevel/>
          </w14:textOutline>
        </w:rPr>
        <w:t>D</w:t>
      </w:r>
      <w:r w:rsidRPr="00D24342">
        <w:rPr>
          <w:rFonts w:ascii="Goudy Old Style" w:hAnsi="Goudy Old Style" w:cs="Didot"/>
          <w:sz w:val="20"/>
          <w:szCs w:val="20"/>
          <w:u w:val="single"/>
          <w:lang w:val="en-GB"/>
          <w14:textOutline w14:w="9525" w14:cap="rnd" w14:cmpd="sng" w14:algn="ctr">
            <w14:noFill/>
            <w14:prstDash w14:val="solid"/>
            <w14:bevel/>
          </w14:textOutline>
        </w:rPr>
        <w:t>emographic-based explanations</w:t>
      </w:r>
    </w:p>
    <w:p w14:paraId="25187A39" w14:textId="1EAD9EA8" w:rsidR="00A45818" w:rsidRPr="00D24342" w:rsidRDefault="00A45818"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4178AE1F"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Courier New" w:hAnsi="Courier New" w:cs="Courier New"/>
          <w:sz w:val="20"/>
          <w:szCs w:val="20"/>
          <w:lang w:val="en-GB"/>
          <w14:textOutline w14:w="9525" w14:cap="rnd" w14:cmpd="sng" w14:algn="ctr">
            <w14:noFill/>
            <w14:prstDash w14:val="solid"/>
            <w14:bevel/>
          </w14:textOutline>
        </w:rPr>
        <w:t>﻿</w:t>
      </w:r>
      <w:r w:rsidRPr="00D24342">
        <w:rPr>
          <w:rFonts w:ascii="Goudy Old Style" w:hAnsi="Goudy Old Style" w:cs="Didot"/>
          <w:sz w:val="20"/>
          <w:szCs w:val="20"/>
          <w:lang w:val="en-GB"/>
          <w14:textOutline w14:w="9525" w14:cap="rnd" w14:cmpd="sng" w14:algn="ctr">
            <w14:noFill/>
            <w14:prstDash w14:val="solid"/>
            <w14:bevel/>
          </w14:textOutline>
        </w:rPr>
        <w:t>&gt; 29% of female drivers qualified for the cheapest tier.</w:t>
      </w:r>
    </w:p>
    <w:p w14:paraId="4DBCA5C7"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31% of drivers in your age group [30–39] qualified for the cheapest tier.</w:t>
      </w:r>
    </w:p>
    <w:p w14:paraId="5930A29A"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35% of drivers with 17 years of experience qualified for the cheapest tier.</w:t>
      </w:r>
    </w:p>
    <w:p w14:paraId="39DAC995" w14:textId="2A456B72" w:rsidR="007F3D87" w:rsidRPr="00D24342" w:rsidRDefault="00360CE1"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15% of drivers who have been i</w:t>
      </w:r>
      <w:r w:rsidR="007F3D87" w:rsidRPr="00D24342">
        <w:rPr>
          <w:rFonts w:ascii="Goudy Old Style" w:hAnsi="Goudy Old Style" w:cs="Didot"/>
          <w:sz w:val="20"/>
          <w:szCs w:val="20"/>
          <w:lang w:val="en-GB"/>
          <w14:textOutline w14:w="9525" w14:cap="rnd" w14:cmpd="sng" w14:algn="ctr">
            <w14:noFill/>
            <w14:prstDash w14:val="solid"/>
            <w14:bevel/>
          </w14:textOutline>
        </w:rPr>
        <w:t>n one accident which was not their fault qualified for the cheapest tier.</w:t>
      </w:r>
    </w:p>
    <w:p w14:paraId="19743897"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26% of drivers who regularly travel at night qualified for the cheapest tier.</w:t>
      </w:r>
    </w:p>
    <w:p w14:paraId="1AABBC12" w14:textId="00FE988B"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21% of drivers w</w:t>
      </w:r>
      <w:r w:rsidR="00360CE1" w:rsidRPr="00D24342">
        <w:rPr>
          <w:rFonts w:ascii="Goudy Old Style" w:hAnsi="Goudy Old Style" w:cs="Didot"/>
          <w:sz w:val="20"/>
          <w:szCs w:val="20"/>
          <w:lang w:val="en-GB"/>
          <w14:textOutline w14:w="9525" w14:cap="rnd" w14:cmpd="sng" w14:algn="ctr">
            <w14:noFill/>
            <w14:prstDash w14:val="solid"/>
            <w14:bevel/>
          </w14:textOutline>
        </w:rPr>
        <w:t>ho exceed the speed limit once o</w:t>
      </w:r>
      <w:r w:rsidRPr="00D24342">
        <w:rPr>
          <w:rFonts w:ascii="Goudy Old Style" w:hAnsi="Goudy Old Style" w:cs="Didot"/>
          <w:sz w:val="20"/>
          <w:szCs w:val="20"/>
          <w:lang w:val="en-GB"/>
          <w14:textOutline w14:w="9525" w14:cap="rnd" w14:cmpd="sng" w14:algn="ctr">
            <w14:noFill/>
            <w14:prstDash w14:val="solid"/>
            <w14:bevel/>
          </w14:textOutline>
        </w:rPr>
        <w:t>ver two months qualified for the cheapest tier.</w:t>
      </w:r>
    </w:p>
    <w:p w14:paraId="51EA2581" w14:textId="05EFBB01" w:rsidR="00A45818" w:rsidRPr="00D24342" w:rsidRDefault="00A45818"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00E9BFE5" w14:textId="615B7422" w:rsidR="00A45818" w:rsidRPr="00D24342" w:rsidRDefault="00A45818"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u w:val="single"/>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 xml:space="preserve">(iii) </w:t>
      </w:r>
      <w:r w:rsidR="007F3D87" w:rsidRPr="00D24342">
        <w:rPr>
          <w:rFonts w:ascii="Goudy Old Style" w:hAnsi="Goudy Old Style" w:cs="Didot"/>
          <w:sz w:val="20"/>
          <w:szCs w:val="20"/>
          <w:u w:val="single"/>
          <w:lang w:val="en-GB"/>
          <w14:textOutline w14:w="9525" w14:cap="rnd" w14:cmpd="sng" w14:algn="ctr">
            <w14:noFill/>
            <w14:prstDash w14:val="solid"/>
            <w14:bevel/>
          </w14:textOutline>
        </w:rPr>
        <w:t>C</w:t>
      </w:r>
      <w:r w:rsidRPr="00D24342">
        <w:rPr>
          <w:rFonts w:ascii="Goudy Old Style" w:hAnsi="Goudy Old Style" w:cs="Didot"/>
          <w:sz w:val="20"/>
          <w:szCs w:val="20"/>
          <w:u w:val="single"/>
          <w:lang w:val="en-GB"/>
          <w14:textOutline w14:w="9525" w14:cap="rnd" w14:cmpd="sng" w14:algn="ctr">
            <w14:noFill/>
            <w14:prstDash w14:val="solid"/>
            <w14:bevel/>
          </w14:textOutline>
        </w:rPr>
        <w:t>ase-based explanations</w:t>
      </w:r>
    </w:p>
    <w:p w14:paraId="771857A1"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7DCA8CFB"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Courier New" w:hAnsi="Courier New" w:cs="Courier New"/>
          <w:sz w:val="20"/>
          <w:szCs w:val="20"/>
          <w:lang w:val="en-GB"/>
          <w14:textOutline w14:w="9525" w14:cap="rnd" w14:cmpd="sng" w14:algn="ctr">
            <w14:noFill/>
            <w14:prstDash w14:val="solid"/>
            <w14:bevel/>
          </w14:textOutline>
        </w:rPr>
        <w:lastRenderedPageBreak/>
        <w:t>﻿</w:t>
      </w:r>
      <w:r w:rsidRPr="00D24342">
        <w:rPr>
          <w:rFonts w:ascii="Goudy Old Style" w:hAnsi="Goudy Old Style" w:cs="Didot"/>
          <w:sz w:val="20"/>
          <w:szCs w:val="20"/>
          <w:lang w:val="en-GB"/>
          <w14:textOutline w14:w="9525" w14:cap="rnd" w14:cmpd="sng" w14:algn="ctr">
            <w14:noFill/>
            <w14:prstDash w14:val="solid"/>
            <w14:bevel/>
          </w14:textOutline>
        </w:rPr>
        <w:t>This decision was based on thousands of similar cases from the past. For example, a similar case to yours is a previous customer, Claire. She was 38 years old with 18 years of driving experience, drove 850 miles per month, occasionally exceeded the speed limit, and 25% of her trips took place at night. Claire was involved in one accident in the following year.</w:t>
      </w:r>
    </w:p>
    <w:p w14:paraId="3E810ABC" w14:textId="77777777" w:rsidR="00A45818" w:rsidRPr="00D24342" w:rsidRDefault="00A45818"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4467BCA5" w14:textId="4865C85A" w:rsidR="00A45818" w:rsidRPr="00D24342" w:rsidRDefault="00A45818"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u w:val="single"/>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 xml:space="preserve">(iv) </w:t>
      </w:r>
      <w:r w:rsidR="007F3D87" w:rsidRPr="00D24342">
        <w:rPr>
          <w:rFonts w:ascii="Goudy Old Style" w:hAnsi="Goudy Old Style" w:cs="Didot"/>
          <w:sz w:val="20"/>
          <w:szCs w:val="20"/>
          <w:u w:val="single"/>
          <w:lang w:val="en-GB"/>
          <w14:textOutline w14:w="9525" w14:cap="rnd" w14:cmpd="sng" w14:algn="ctr">
            <w14:noFill/>
            <w14:prstDash w14:val="solid"/>
            <w14:bevel/>
          </w14:textOutline>
        </w:rPr>
        <w:t>S</w:t>
      </w:r>
      <w:r w:rsidRPr="00D24342">
        <w:rPr>
          <w:rFonts w:ascii="Goudy Old Style" w:hAnsi="Goudy Old Style" w:cs="Didot"/>
          <w:sz w:val="20"/>
          <w:szCs w:val="20"/>
          <w:u w:val="single"/>
          <w:lang w:val="en-GB"/>
          <w14:textOutline w14:w="9525" w14:cap="rnd" w14:cmpd="sng" w14:algn="ctr">
            <w14:noFill/>
            <w14:prstDash w14:val="solid"/>
            <w14:bevel/>
          </w14:textOutline>
        </w:rPr>
        <w:t>ensitivity-based explanations</w:t>
      </w:r>
    </w:p>
    <w:p w14:paraId="2C1A9CDD"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636B6A90" w14:textId="77777777" w:rsidR="007F3D87"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Courier New" w:hAnsi="Courier New" w:cs="Courier New"/>
          <w:sz w:val="20"/>
          <w:szCs w:val="20"/>
          <w:lang w:val="en-GB"/>
          <w14:textOutline w14:w="9525" w14:cap="rnd" w14:cmpd="sng" w14:algn="ctr">
            <w14:noFill/>
            <w14:prstDash w14:val="solid"/>
            <w14:bevel/>
          </w14:textOutline>
        </w:rPr>
        <w:t>﻿</w:t>
      </w:r>
      <w:r w:rsidRPr="00D24342">
        <w:rPr>
          <w:rFonts w:ascii="Goudy Old Style" w:hAnsi="Goudy Old Style" w:cs="Didot"/>
          <w:sz w:val="20"/>
          <w:szCs w:val="20"/>
          <w:lang w:val="en-GB"/>
          <w14:textOutline w14:w="9525" w14:cap="rnd" w14:cmpd="sng" w14:algn="ctr">
            <w14:noFill/>
            <w14:prstDash w14:val="solid"/>
            <w14:bevel/>
          </w14:textOutline>
        </w:rPr>
        <w:t>&gt; If 10% or less of your driving took place at night, you would have qualified for the cheapest tier.</w:t>
      </w:r>
    </w:p>
    <w:p w14:paraId="4156F18B" w14:textId="1D85D4BA" w:rsidR="00A45818" w:rsidRPr="00D24342" w:rsidRDefault="007F3D87"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r w:rsidRPr="00D24342">
        <w:rPr>
          <w:rFonts w:ascii="Goudy Old Style" w:hAnsi="Goudy Old Style" w:cs="Didot"/>
          <w:sz w:val="20"/>
          <w:szCs w:val="20"/>
          <w:lang w:val="en-GB"/>
          <w14:textOutline w14:w="9525" w14:cap="rnd" w14:cmpd="sng" w14:algn="ctr">
            <w14:noFill/>
            <w14:prstDash w14:val="solid"/>
            <w14:bevel/>
          </w14:textOutline>
        </w:rPr>
        <w:t>&gt; If your average miles per month were 700 or less, you would have qualified for the cheapest tier.</w:t>
      </w:r>
    </w:p>
    <w:p w14:paraId="323EA79B" w14:textId="28B0BC74" w:rsidR="002E0499" w:rsidRPr="00D24342" w:rsidRDefault="002E0499"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sz w:val="20"/>
          <w:szCs w:val="20"/>
          <w:lang w:val="en-GB"/>
          <w14:textOutline w14:w="9525" w14:cap="rnd" w14:cmpd="sng" w14:algn="ctr">
            <w14:noFill/>
            <w14:prstDash w14:val="solid"/>
            <w14:bevel/>
          </w14:textOutline>
        </w:rPr>
      </w:pPr>
    </w:p>
    <w:p w14:paraId="1F3A6B22" w14:textId="1DB7E7FE" w:rsidR="002E0499" w:rsidRPr="00D24342" w:rsidRDefault="002E0499" w:rsidP="002E0499">
      <w:pPr>
        <w:pBdr>
          <w:top w:val="single" w:sz="4" w:space="1" w:color="auto"/>
          <w:left w:val="single" w:sz="4" w:space="4" w:color="auto"/>
          <w:bottom w:val="single" w:sz="4" w:space="1" w:color="auto"/>
          <w:right w:val="single" w:sz="4" w:space="4" w:color="auto"/>
        </w:pBdr>
        <w:ind w:left="720"/>
        <w:rPr>
          <w:rFonts w:ascii="Goudy Old Style" w:hAnsi="Goudy Old Style" w:cs="Didot"/>
          <w:lang w:val="en-GB"/>
          <w14:textOutline w14:w="9525" w14:cap="rnd" w14:cmpd="sng" w14:algn="ctr">
            <w14:noFill/>
            <w14:prstDash w14:val="solid"/>
            <w14:bevel/>
          </w14:textOutline>
        </w:rPr>
      </w:pPr>
      <w:r w:rsidRPr="00D24342">
        <w:rPr>
          <w:rFonts w:ascii="Goudy Old Style" w:hAnsi="Goudy Old Style" w:cs="Didot"/>
          <w:i/>
          <w:lang w:val="en-GB"/>
          <w14:textOutline w14:w="9525" w14:cap="rnd" w14:cmpd="sng" w14:algn="ctr">
            <w14:noFill/>
            <w14:prstDash w14:val="solid"/>
            <w14:bevel/>
          </w14:textOutline>
        </w:rPr>
        <w:t>Source</w:t>
      </w:r>
      <w:r w:rsidR="00FC3475" w:rsidRPr="00D24342">
        <w:rPr>
          <w:rFonts w:ascii="Goudy Old Style" w:hAnsi="Goudy Old Style" w:cs="Didot"/>
          <w:lang w:val="en-GB"/>
          <w14:textOutline w14:w="9525" w14:cap="rnd" w14:cmpd="sng" w14:algn="ctr">
            <w14:noFill/>
            <w14:prstDash w14:val="solid"/>
            <w14:bevel/>
          </w14:textOutline>
        </w:rPr>
        <w:t>: Binns et al. (2018, p. 6</w:t>
      </w:r>
      <w:r w:rsidRPr="00D24342">
        <w:rPr>
          <w:rFonts w:ascii="Goudy Old Style" w:hAnsi="Goudy Old Style" w:cs="Didot"/>
          <w:lang w:val="en-GB"/>
          <w14:textOutline w14:w="9525" w14:cap="rnd" w14:cmpd="sng" w14:algn="ctr">
            <w14:noFill/>
            <w14:prstDash w14:val="solid"/>
            <w14:bevel/>
          </w14:textOutline>
        </w:rPr>
        <w:t>).</w:t>
      </w:r>
    </w:p>
    <w:p w14:paraId="0FE5F567" w14:textId="629607E8" w:rsidR="00407E37" w:rsidRPr="00D24342" w:rsidRDefault="00E22C56" w:rsidP="00670AD8">
      <w:pPr>
        <w:spacing w:line="480" w:lineRule="auto"/>
        <w:rPr>
          <w:rFonts w:ascii="Goudy Old Style" w:hAnsi="Goudy Old Style" w:cs="Didot"/>
          <w:lang w:val="en-GB"/>
        </w:rPr>
      </w:pPr>
      <w:r w:rsidRPr="00D24342">
        <w:rPr>
          <w:rFonts w:ascii="Goudy Old Style" w:hAnsi="Goudy Old Style" w:cs="Didot"/>
          <w:lang w:val="en-GB"/>
        </w:rPr>
        <w:t xml:space="preserve"> </w:t>
      </w:r>
    </w:p>
    <w:p w14:paraId="7AF55088" w14:textId="280D8E34" w:rsidR="004F730D" w:rsidRPr="00D24342" w:rsidRDefault="004F730D" w:rsidP="00670AD8">
      <w:pPr>
        <w:spacing w:line="480" w:lineRule="auto"/>
        <w:rPr>
          <w:rFonts w:ascii="Goudy Old Style" w:hAnsi="Goudy Old Style" w:cs="Didot"/>
          <w:lang w:val="en-GB"/>
        </w:rPr>
      </w:pPr>
    </w:p>
    <w:p w14:paraId="315CE750" w14:textId="2213746B" w:rsidR="00954461" w:rsidRPr="00D24342" w:rsidRDefault="00DB6A6A" w:rsidP="00670AD8">
      <w:pPr>
        <w:spacing w:line="480" w:lineRule="auto"/>
        <w:rPr>
          <w:rFonts w:ascii="Goudy Old Style" w:hAnsi="Goudy Old Style" w:cs="Didot"/>
          <w:b/>
          <w:lang w:val="en-GB"/>
        </w:rPr>
      </w:pPr>
      <w:r w:rsidRPr="00D24342">
        <w:rPr>
          <w:rFonts w:ascii="Goudy Old Style" w:hAnsi="Goudy Old Style" w:cs="Didot"/>
          <w:b/>
          <w:lang w:val="en-GB"/>
        </w:rPr>
        <w:t>7</w:t>
      </w:r>
      <w:r w:rsidR="005E4F0B" w:rsidRPr="00D24342">
        <w:rPr>
          <w:rFonts w:ascii="Goudy Old Style" w:hAnsi="Goudy Old Style" w:cs="Didot"/>
          <w:b/>
          <w:lang w:val="en-GB"/>
        </w:rPr>
        <w:t>.</w:t>
      </w:r>
      <w:r w:rsidR="005E4F0B" w:rsidRPr="00D24342">
        <w:rPr>
          <w:rFonts w:ascii="Goudy Old Style" w:hAnsi="Goudy Old Style" w:cs="Didot"/>
          <w:b/>
          <w:lang w:val="en-GB"/>
        </w:rPr>
        <w:tab/>
      </w:r>
      <w:r w:rsidR="004E69F9" w:rsidRPr="00D24342">
        <w:rPr>
          <w:rFonts w:ascii="Goudy Old Style" w:hAnsi="Goudy Old Style" w:cs="Didot"/>
          <w:b/>
          <w:lang w:val="en-GB"/>
        </w:rPr>
        <w:t>Double standards</w:t>
      </w:r>
      <w:r w:rsidR="001B764E" w:rsidRPr="00D24342">
        <w:rPr>
          <w:rFonts w:ascii="Goudy Old Style" w:hAnsi="Goudy Old Style" w:cs="Didot"/>
          <w:b/>
          <w:lang w:val="en-GB"/>
        </w:rPr>
        <w:t>:</w:t>
      </w:r>
      <w:r w:rsidR="003917C1" w:rsidRPr="00D24342">
        <w:rPr>
          <w:rFonts w:ascii="Goudy Old Style" w:hAnsi="Goudy Old Style" w:cs="Didot"/>
          <w:b/>
          <w:lang w:val="en-GB"/>
        </w:rPr>
        <w:t xml:space="preserve"> G</w:t>
      </w:r>
      <w:r w:rsidR="00B1761C" w:rsidRPr="00D24342">
        <w:rPr>
          <w:rFonts w:ascii="Goudy Old Style" w:hAnsi="Goudy Old Style" w:cs="Didot"/>
          <w:b/>
          <w:lang w:val="en-GB"/>
        </w:rPr>
        <w:t xml:space="preserve">ood </w:t>
      </w:r>
      <w:r w:rsidR="001B764E" w:rsidRPr="00D24342">
        <w:rPr>
          <w:rFonts w:ascii="Goudy Old Style" w:hAnsi="Goudy Old Style" w:cs="Didot"/>
          <w:b/>
          <w:lang w:val="en-GB"/>
        </w:rPr>
        <w:t>or</w:t>
      </w:r>
      <w:r w:rsidR="00B1761C" w:rsidRPr="00D24342">
        <w:rPr>
          <w:rFonts w:ascii="Goudy Old Style" w:hAnsi="Goudy Old Style" w:cs="Didot"/>
          <w:b/>
          <w:lang w:val="en-GB"/>
        </w:rPr>
        <w:t xml:space="preserve"> bad</w:t>
      </w:r>
      <w:r w:rsidR="001B764E" w:rsidRPr="00D24342">
        <w:rPr>
          <w:rFonts w:ascii="Goudy Old Style" w:hAnsi="Goudy Old Style" w:cs="Didot"/>
          <w:b/>
          <w:lang w:val="en-GB"/>
        </w:rPr>
        <w:t>?</w:t>
      </w:r>
    </w:p>
    <w:p w14:paraId="2453373D" w14:textId="77777777" w:rsidR="004541EB" w:rsidRPr="00D24342" w:rsidRDefault="004541EB" w:rsidP="005E4F0B">
      <w:pPr>
        <w:spacing w:line="480" w:lineRule="auto"/>
        <w:rPr>
          <w:rFonts w:ascii="Goudy Old Style" w:hAnsi="Goudy Old Style" w:cs="Didot"/>
          <w:lang w:val="en-GB"/>
        </w:rPr>
      </w:pPr>
    </w:p>
    <w:p w14:paraId="6819CF83" w14:textId="26C545B9" w:rsidR="002F1C3C" w:rsidRPr="00D24342" w:rsidRDefault="0013489A" w:rsidP="004541EB">
      <w:pPr>
        <w:spacing w:line="480" w:lineRule="auto"/>
        <w:rPr>
          <w:rFonts w:ascii="Goudy Old Style" w:hAnsi="Goudy Old Style" w:cs="Didot"/>
          <w:lang w:val="en-GB"/>
        </w:rPr>
      </w:pPr>
      <w:r w:rsidRPr="00D24342">
        <w:rPr>
          <w:rFonts w:ascii="Goudy Old Style" w:hAnsi="Goudy Old Style" w:cs="Didot"/>
          <w:lang w:val="en-GB"/>
        </w:rPr>
        <w:t xml:space="preserve">Auditing protocols serve the aims of “transparency” construed in a much broader sense than explainability or interpretability alone. They often extend across the full gamut of both </w:t>
      </w:r>
      <w:r w:rsidRPr="00D24342">
        <w:rPr>
          <w:rFonts w:ascii="Goudy Old Style" w:hAnsi="Goudy Old Style" w:cs="Didot"/>
          <w:i/>
          <w:lang w:val="en-GB"/>
        </w:rPr>
        <w:t>ex ante</w:t>
      </w:r>
      <w:r w:rsidRPr="00D24342">
        <w:rPr>
          <w:rFonts w:ascii="Goudy Old Style" w:hAnsi="Goudy Old Style" w:cs="Didot"/>
          <w:lang w:val="en-GB"/>
        </w:rPr>
        <w:t xml:space="preserve"> and </w:t>
      </w:r>
      <w:r w:rsidRPr="00D24342">
        <w:rPr>
          <w:rFonts w:ascii="Goudy Old Style" w:hAnsi="Goudy Old Style" w:cs="Didot"/>
          <w:i/>
          <w:lang w:val="en-GB"/>
        </w:rPr>
        <w:t>ex post</w:t>
      </w:r>
      <w:r w:rsidRPr="00D24342">
        <w:rPr>
          <w:rFonts w:ascii="Goudy Old Style" w:hAnsi="Goudy Old Style" w:cs="Didot"/>
          <w:lang w:val="en-GB"/>
        </w:rPr>
        <w:t xml:space="preserve"> decision contexts, and are designed to promote confidence </w:t>
      </w:r>
      <w:r w:rsidR="008B1E4C" w:rsidRPr="00D24342">
        <w:rPr>
          <w:rFonts w:ascii="Goudy Old Style" w:hAnsi="Goudy Old Style" w:cs="Didot"/>
          <w:lang w:val="en-GB"/>
        </w:rPr>
        <w:t xml:space="preserve">and public trust </w:t>
      </w:r>
      <w:r w:rsidR="00177935" w:rsidRPr="00D24342">
        <w:rPr>
          <w:rFonts w:ascii="Goudy Old Style" w:hAnsi="Goudy Old Style" w:cs="Didot"/>
          <w:lang w:val="en-GB"/>
        </w:rPr>
        <w:t>in</w:t>
      </w:r>
      <w:r w:rsidR="003512D8" w:rsidRPr="00D24342">
        <w:rPr>
          <w:rFonts w:ascii="Goudy Old Style" w:hAnsi="Goudy Old Style" w:cs="Didot"/>
          <w:lang w:val="en-GB"/>
        </w:rPr>
        <w:t xml:space="preserve"> </w:t>
      </w:r>
      <w:r w:rsidR="00177935" w:rsidRPr="00D24342">
        <w:rPr>
          <w:rFonts w:ascii="Goudy Old Style" w:hAnsi="Goudy Old Style" w:cs="Didot"/>
          <w:lang w:val="en-GB"/>
        </w:rPr>
        <w:t xml:space="preserve">extant </w:t>
      </w:r>
      <w:r w:rsidR="003512D8" w:rsidRPr="00D24342">
        <w:rPr>
          <w:rFonts w:ascii="Goudy Old Style" w:hAnsi="Goudy Old Style" w:cs="Didot"/>
          <w:lang w:val="en-GB"/>
        </w:rPr>
        <w:t>decision</w:t>
      </w:r>
      <w:r w:rsidR="002C13EF" w:rsidRPr="00D24342">
        <w:rPr>
          <w:rFonts w:ascii="Goudy Old Style" w:hAnsi="Goudy Old Style" w:cs="Didot"/>
          <w:lang w:val="en-GB"/>
        </w:rPr>
        <w:t>-making regimes</w:t>
      </w:r>
      <w:r w:rsidRPr="00D24342">
        <w:rPr>
          <w:rFonts w:ascii="Goudy Old Style" w:hAnsi="Goudy Old Style" w:cs="Didot"/>
          <w:lang w:val="en-GB"/>
        </w:rPr>
        <w:t xml:space="preserve">. </w:t>
      </w:r>
      <w:r w:rsidR="00203E90" w:rsidRPr="00D24342">
        <w:rPr>
          <w:rFonts w:ascii="Goudy Old Style" w:hAnsi="Goudy Old Style" w:cs="Didot"/>
          <w:lang w:val="en-GB"/>
        </w:rPr>
        <w:t>I</w:t>
      </w:r>
      <w:r w:rsidR="00BD3D19" w:rsidRPr="00D24342">
        <w:rPr>
          <w:rFonts w:ascii="Goudy Old Style" w:hAnsi="Goudy Old Style" w:cs="Didot"/>
          <w:lang w:val="en-GB"/>
        </w:rPr>
        <w:t xml:space="preserve">n driving home the </w:t>
      </w:r>
      <w:r w:rsidR="00844DD5" w:rsidRPr="00D24342">
        <w:rPr>
          <w:rFonts w:ascii="Goudy Old Style" w:hAnsi="Goudy Old Style" w:cs="Didot"/>
          <w:lang w:val="en-GB"/>
        </w:rPr>
        <w:t xml:space="preserve">main </w:t>
      </w:r>
      <w:r w:rsidR="00F63278" w:rsidRPr="00D24342">
        <w:rPr>
          <w:rFonts w:ascii="Goudy Old Style" w:hAnsi="Goudy Old Style" w:cs="Didot"/>
          <w:lang w:val="en-GB"/>
        </w:rPr>
        <w:t xml:space="preserve">argument of this section </w:t>
      </w:r>
      <w:r w:rsidR="00BD3D19" w:rsidRPr="00D24342">
        <w:rPr>
          <w:rFonts w:ascii="Goudy Old Style" w:hAnsi="Goudy Old Style" w:cs="Didot"/>
          <w:lang w:val="en-GB"/>
        </w:rPr>
        <w:t xml:space="preserve">it may </w:t>
      </w:r>
      <w:r w:rsidRPr="00D24342">
        <w:rPr>
          <w:rFonts w:ascii="Goudy Old Style" w:hAnsi="Goudy Old Style" w:cs="Didot"/>
          <w:lang w:val="en-GB"/>
        </w:rPr>
        <w:t xml:space="preserve">therefore </w:t>
      </w:r>
      <w:r w:rsidR="00BD3D19" w:rsidRPr="00D24342">
        <w:rPr>
          <w:rFonts w:ascii="Goudy Old Style" w:hAnsi="Goudy Old Style" w:cs="Didot"/>
          <w:lang w:val="en-GB"/>
        </w:rPr>
        <w:t xml:space="preserve">be useful </w:t>
      </w:r>
      <w:r w:rsidR="001479D1" w:rsidRPr="00D24342">
        <w:rPr>
          <w:rFonts w:ascii="Goudy Old Style" w:hAnsi="Goudy Old Style" w:cs="Didot"/>
          <w:lang w:val="en-GB"/>
        </w:rPr>
        <w:t xml:space="preserve">if at the start </w:t>
      </w:r>
      <w:r w:rsidR="009667B1" w:rsidRPr="00D24342">
        <w:rPr>
          <w:rFonts w:ascii="Goudy Old Style" w:hAnsi="Goudy Old Style" w:cs="Didot"/>
          <w:lang w:val="en-GB"/>
        </w:rPr>
        <w:t xml:space="preserve">we </w:t>
      </w:r>
      <w:r w:rsidR="008767E7" w:rsidRPr="00D24342">
        <w:rPr>
          <w:rFonts w:ascii="Goudy Old Style" w:hAnsi="Goudy Old Style" w:cs="Didot"/>
          <w:lang w:val="en-GB"/>
        </w:rPr>
        <w:t xml:space="preserve">distinguish between </w:t>
      </w:r>
      <w:r w:rsidR="00EF3F0C" w:rsidRPr="00D24342">
        <w:rPr>
          <w:rFonts w:ascii="Goudy Old Style" w:hAnsi="Goudy Old Style" w:cs="Didot"/>
          <w:lang w:val="en-GB"/>
        </w:rPr>
        <w:t xml:space="preserve">two </w:t>
      </w:r>
      <w:r w:rsidR="00BD3D19" w:rsidRPr="00D24342">
        <w:rPr>
          <w:rFonts w:ascii="Goudy Old Style" w:hAnsi="Goudy Old Style" w:cs="Didot"/>
          <w:lang w:val="en-GB"/>
        </w:rPr>
        <w:t xml:space="preserve">quite </w:t>
      </w:r>
      <w:r w:rsidR="00EF3F0C" w:rsidRPr="00D24342">
        <w:rPr>
          <w:rFonts w:ascii="Goudy Old Style" w:hAnsi="Goudy Old Style" w:cs="Didot"/>
          <w:lang w:val="en-GB"/>
        </w:rPr>
        <w:t xml:space="preserve">different auditing </w:t>
      </w:r>
      <w:r w:rsidR="002C13EF" w:rsidRPr="00D24342">
        <w:rPr>
          <w:rFonts w:ascii="Goudy Old Style" w:hAnsi="Goudy Old Style" w:cs="Didot"/>
          <w:lang w:val="en-GB"/>
        </w:rPr>
        <w:t>solutions</w:t>
      </w:r>
      <w:r w:rsidR="00EF3F0C" w:rsidRPr="00D24342">
        <w:rPr>
          <w:rFonts w:ascii="Goudy Old Style" w:hAnsi="Goudy Old Style" w:cs="Didot"/>
          <w:lang w:val="en-GB"/>
        </w:rPr>
        <w:t xml:space="preserve"> that could be adopted for decision systems satisfying different needs and posing </w:t>
      </w:r>
      <w:r w:rsidR="00BD3D19" w:rsidRPr="00D24342">
        <w:rPr>
          <w:rFonts w:ascii="Goudy Old Style" w:hAnsi="Goudy Old Style" w:cs="Didot"/>
          <w:lang w:val="en-GB"/>
        </w:rPr>
        <w:t xml:space="preserve">quite </w:t>
      </w:r>
      <w:r w:rsidR="00EF3F0C" w:rsidRPr="00D24342">
        <w:rPr>
          <w:rFonts w:ascii="Goudy Old Style" w:hAnsi="Goudy Old Style" w:cs="Didot"/>
          <w:lang w:val="en-GB"/>
        </w:rPr>
        <w:t>differe</w:t>
      </w:r>
      <w:r w:rsidR="00461631" w:rsidRPr="00D24342">
        <w:rPr>
          <w:rFonts w:ascii="Goudy Old Style" w:hAnsi="Goudy Old Style" w:cs="Didot"/>
          <w:lang w:val="en-GB"/>
        </w:rPr>
        <w:t xml:space="preserve">nt levels of risk. Thus </w:t>
      </w:r>
      <w:r w:rsidR="00EF3F0C" w:rsidRPr="00D24342">
        <w:rPr>
          <w:rFonts w:ascii="Goudy Old Style" w:hAnsi="Goudy Old Style" w:cs="Didot"/>
          <w:lang w:val="en-GB"/>
        </w:rPr>
        <w:t xml:space="preserve">we distinguish between what we call </w:t>
      </w:r>
      <w:r w:rsidR="008767E7" w:rsidRPr="00D24342">
        <w:rPr>
          <w:rFonts w:ascii="Goudy Old Style" w:hAnsi="Goudy Old Style" w:cs="Didot"/>
          <w:i/>
          <w:lang w:val="en-GB"/>
        </w:rPr>
        <w:t>performance</w:t>
      </w:r>
      <w:r w:rsidR="008767E7" w:rsidRPr="00D24342">
        <w:rPr>
          <w:rFonts w:ascii="Goudy Old Style" w:hAnsi="Goudy Old Style" w:cs="Didot"/>
          <w:lang w:val="en-GB"/>
        </w:rPr>
        <w:t xml:space="preserve">-based and </w:t>
      </w:r>
      <w:r w:rsidR="008767E7" w:rsidRPr="00D24342">
        <w:rPr>
          <w:rFonts w:ascii="Goudy Old Style" w:hAnsi="Goudy Old Style" w:cs="Didot"/>
          <w:i/>
          <w:lang w:val="en-GB"/>
        </w:rPr>
        <w:t>accreditation</w:t>
      </w:r>
      <w:r w:rsidR="008767E7" w:rsidRPr="00D24342">
        <w:rPr>
          <w:rFonts w:ascii="Goudy Old Style" w:hAnsi="Goudy Old Style" w:cs="Didot"/>
          <w:lang w:val="en-GB"/>
        </w:rPr>
        <w:t>-based auditing models.</w:t>
      </w:r>
      <w:r w:rsidR="00FF6276" w:rsidRPr="00D24342">
        <w:rPr>
          <w:rStyle w:val="FootnoteReference"/>
          <w:rFonts w:ascii="Goudy Old Style" w:hAnsi="Goudy Old Style" w:cs="Didot"/>
          <w:lang w:val="en-GB"/>
        </w:rPr>
        <w:footnoteReference w:id="13"/>
      </w:r>
      <w:r w:rsidR="008767E7" w:rsidRPr="00D24342">
        <w:rPr>
          <w:rFonts w:ascii="Goudy Old Style" w:hAnsi="Goudy Old Style" w:cs="Didot"/>
          <w:lang w:val="en-GB"/>
        </w:rPr>
        <w:t xml:space="preserve"> Performance-based auditing</w:t>
      </w:r>
      <w:r w:rsidR="0065534A" w:rsidRPr="00D24342">
        <w:rPr>
          <w:rFonts w:ascii="Goudy Old Style" w:hAnsi="Goudy Old Style" w:cs="Didot"/>
          <w:lang w:val="en-GB"/>
        </w:rPr>
        <w:t>, as we define it,</w:t>
      </w:r>
      <w:r w:rsidR="008767E7" w:rsidRPr="00D24342">
        <w:rPr>
          <w:rFonts w:ascii="Goudy Old Style" w:hAnsi="Goudy Old Style" w:cs="Didot"/>
          <w:lang w:val="en-GB"/>
        </w:rPr>
        <w:t xml:space="preserve"> is outcome oriented: can the system perform the work properly, as a </w:t>
      </w:r>
      <w:r w:rsidR="009667B1" w:rsidRPr="00D24342">
        <w:rPr>
          <w:rFonts w:ascii="Goudy Old Style" w:hAnsi="Goudy Old Style" w:cs="Didot"/>
          <w:lang w:val="en-GB"/>
        </w:rPr>
        <w:t xml:space="preserve">simple </w:t>
      </w:r>
      <w:r w:rsidR="008767E7" w:rsidRPr="00D24342">
        <w:rPr>
          <w:rFonts w:ascii="Goudy Old Style" w:hAnsi="Goudy Old Style" w:cs="Didot"/>
          <w:lang w:val="en-GB"/>
        </w:rPr>
        <w:t>matter of fact? This requires periodic monitoring</w:t>
      </w:r>
      <w:r w:rsidR="00E65D57" w:rsidRPr="00D24342">
        <w:rPr>
          <w:rFonts w:ascii="Goudy Old Style" w:hAnsi="Goudy Old Style" w:cs="Didot"/>
          <w:lang w:val="en-GB"/>
        </w:rPr>
        <w:t xml:space="preserve"> in </w:t>
      </w:r>
      <w:r w:rsidR="00BA0F3A" w:rsidRPr="00D24342">
        <w:rPr>
          <w:rFonts w:ascii="Goudy Old Style" w:hAnsi="Goudy Old Style" w:cs="Didot"/>
          <w:lang w:val="en-GB"/>
        </w:rPr>
        <w:t>the form of</w:t>
      </w:r>
      <w:r w:rsidR="00E65D57" w:rsidRPr="00D24342">
        <w:rPr>
          <w:rFonts w:ascii="Goudy Old Style" w:hAnsi="Goudy Old Style" w:cs="Didot"/>
          <w:lang w:val="en-GB"/>
        </w:rPr>
        <w:t xml:space="preserve"> independent reviews, </w:t>
      </w:r>
      <w:r w:rsidR="005937FF" w:rsidRPr="00D24342">
        <w:rPr>
          <w:rFonts w:ascii="Goudy Old Style" w:hAnsi="Goudy Old Style" w:cs="Didot"/>
          <w:lang w:val="en-GB"/>
        </w:rPr>
        <w:t xml:space="preserve">annual </w:t>
      </w:r>
      <w:r w:rsidR="000E4124" w:rsidRPr="00D24342">
        <w:rPr>
          <w:rFonts w:ascii="Goudy Old Style" w:hAnsi="Goudy Old Style" w:cs="Didot"/>
          <w:lang w:val="en-GB"/>
        </w:rPr>
        <w:t>reports</w:t>
      </w:r>
      <w:r w:rsidR="00E65D57" w:rsidRPr="00D24342">
        <w:rPr>
          <w:rFonts w:ascii="Goudy Old Style" w:hAnsi="Goudy Old Style" w:cs="Didot"/>
          <w:lang w:val="en-GB"/>
        </w:rPr>
        <w:t xml:space="preserve">, </w:t>
      </w:r>
      <w:r w:rsidR="00E60CA0" w:rsidRPr="00D24342">
        <w:rPr>
          <w:rFonts w:ascii="Goudy Old Style" w:hAnsi="Goudy Old Style" w:cs="Didot"/>
          <w:lang w:val="en-GB"/>
        </w:rPr>
        <w:t xml:space="preserve">mandatory continuing education </w:t>
      </w:r>
      <w:r w:rsidR="00E65D57" w:rsidRPr="00D24342">
        <w:rPr>
          <w:rFonts w:ascii="Goudy Old Style" w:hAnsi="Goudy Old Style" w:cs="Didot"/>
          <w:lang w:val="en-GB"/>
        </w:rPr>
        <w:t>or so</w:t>
      </w:r>
      <w:r w:rsidR="00E60CA0" w:rsidRPr="00D24342">
        <w:rPr>
          <w:rFonts w:ascii="Goudy Old Style" w:hAnsi="Goudy Old Style" w:cs="Didot"/>
          <w:lang w:val="en-GB"/>
        </w:rPr>
        <w:t>ftware upgrades (in the case of</w:t>
      </w:r>
      <w:r w:rsidR="00B6556B" w:rsidRPr="00D24342">
        <w:rPr>
          <w:rFonts w:ascii="Goudy Old Style" w:hAnsi="Goudy Old Style" w:cs="Didot"/>
          <w:lang w:val="en-GB"/>
        </w:rPr>
        <w:t xml:space="preserve"> machine</w:t>
      </w:r>
      <w:r w:rsidR="00E60CA0" w:rsidRPr="00D24342">
        <w:rPr>
          <w:rFonts w:ascii="Goudy Old Style" w:hAnsi="Goudy Old Style" w:cs="Didot"/>
          <w:lang w:val="en-GB"/>
        </w:rPr>
        <w:t>s</w:t>
      </w:r>
      <w:r w:rsidR="00E65D57" w:rsidRPr="00D24342">
        <w:rPr>
          <w:rFonts w:ascii="Goudy Old Style" w:hAnsi="Goudy Old Style" w:cs="Didot"/>
          <w:lang w:val="en-GB"/>
        </w:rPr>
        <w:t xml:space="preserve">), and/or the publication </w:t>
      </w:r>
      <w:r w:rsidR="00E65D57" w:rsidRPr="00D24342">
        <w:rPr>
          <w:rFonts w:ascii="Goudy Old Style" w:hAnsi="Goudy Old Style" w:cs="Didot"/>
          <w:lang w:val="en-GB"/>
        </w:rPr>
        <w:lastRenderedPageBreak/>
        <w:t>of official reasons for decision</w:t>
      </w:r>
      <w:r w:rsidR="00114423" w:rsidRPr="00D24342">
        <w:rPr>
          <w:rFonts w:ascii="Goudy Old Style" w:hAnsi="Goudy Old Style" w:cs="Didot"/>
          <w:lang w:val="en-GB"/>
        </w:rPr>
        <w:t xml:space="preserve">s. </w:t>
      </w:r>
      <w:r w:rsidR="00E65D57" w:rsidRPr="00D24342">
        <w:rPr>
          <w:rFonts w:ascii="Goudy Old Style" w:hAnsi="Goudy Old Style" w:cs="Didot"/>
          <w:lang w:val="en-GB"/>
        </w:rPr>
        <w:t xml:space="preserve">This </w:t>
      </w:r>
      <w:r w:rsidR="008767E7" w:rsidRPr="00D24342">
        <w:rPr>
          <w:rFonts w:ascii="Goudy Old Style" w:hAnsi="Goudy Old Style" w:cs="Didot"/>
          <w:lang w:val="en-GB"/>
        </w:rPr>
        <w:t>represents the Rolls Royce</w:t>
      </w:r>
      <w:r w:rsidR="00B6556B" w:rsidRPr="00D24342">
        <w:rPr>
          <w:rFonts w:ascii="Goudy Old Style" w:hAnsi="Goudy Old Style" w:cs="Didot"/>
          <w:lang w:val="en-GB"/>
        </w:rPr>
        <w:t xml:space="preserve"> </w:t>
      </w:r>
      <w:r w:rsidR="00EB3B82" w:rsidRPr="00D24342">
        <w:rPr>
          <w:rFonts w:ascii="Goudy Old Style" w:hAnsi="Goudy Old Style" w:cs="Didot"/>
          <w:lang w:val="en-GB"/>
        </w:rPr>
        <w:t xml:space="preserve">standard. </w:t>
      </w:r>
      <w:r w:rsidR="008767E7" w:rsidRPr="00D24342">
        <w:rPr>
          <w:rFonts w:ascii="Goudy Old Style" w:hAnsi="Goudy Old Style" w:cs="Didot"/>
          <w:lang w:val="en-GB"/>
        </w:rPr>
        <w:t>Accreditation-based auditing, by contrast, is expertise oriented: does the system have the appropriate qualifications and pedigree to be entrusted to perform the work properly</w:t>
      </w:r>
      <w:r w:rsidR="00A40973" w:rsidRPr="00D24342">
        <w:rPr>
          <w:rFonts w:ascii="Goudy Old Style" w:hAnsi="Goudy Old Style" w:cs="Didot"/>
          <w:lang w:val="en-GB"/>
        </w:rPr>
        <w:t xml:space="preserve">, </w:t>
      </w:r>
      <w:r w:rsidR="000B4D79" w:rsidRPr="00D24342">
        <w:rPr>
          <w:rFonts w:ascii="Goudy Old Style" w:hAnsi="Goudy Old Style" w:cs="Didot"/>
          <w:lang w:val="en-GB"/>
        </w:rPr>
        <w:t xml:space="preserve">as perhaps evidenced </w:t>
      </w:r>
      <w:r w:rsidR="003818FF" w:rsidRPr="00D24342">
        <w:rPr>
          <w:rFonts w:ascii="Goudy Old Style" w:hAnsi="Goudy Old Style" w:cs="Didot"/>
          <w:lang w:val="en-GB"/>
        </w:rPr>
        <w:t>by a</w:t>
      </w:r>
      <w:r w:rsidR="005937FF" w:rsidRPr="00D24342">
        <w:rPr>
          <w:rFonts w:ascii="Goudy Old Style" w:hAnsi="Goudy Old Style" w:cs="Didot"/>
          <w:lang w:val="en-GB"/>
        </w:rPr>
        <w:t xml:space="preserve"> relevant tertiary qualification, or</w:t>
      </w:r>
      <w:r w:rsidR="00E60CA0" w:rsidRPr="00D24342">
        <w:rPr>
          <w:rFonts w:ascii="Goudy Old Style" w:hAnsi="Goudy Old Style" w:cs="Didot"/>
          <w:lang w:val="en-GB"/>
        </w:rPr>
        <w:t xml:space="preserve"> (</w:t>
      </w:r>
      <w:r w:rsidR="00EB3B82" w:rsidRPr="00D24342">
        <w:rPr>
          <w:rFonts w:ascii="Goudy Old Style" w:hAnsi="Goudy Old Style" w:cs="Didot"/>
          <w:lang w:val="en-GB"/>
        </w:rPr>
        <w:t>in the case of</w:t>
      </w:r>
      <w:r w:rsidR="00B6556B" w:rsidRPr="00D24342">
        <w:rPr>
          <w:rFonts w:ascii="Goudy Old Style" w:hAnsi="Goudy Old Style" w:cs="Didot"/>
          <w:lang w:val="en-GB"/>
        </w:rPr>
        <w:t xml:space="preserve"> machine</w:t>
      </w:r>
      <w:r w:rsidR="00EB3B82" w:rsidRPr="00D24342">
        <w:rPr>
          <w:rFonts w:ascii="Goudy Old Style" w:hAnsi="Goudy Old Style" w:cs="Didot"/>
          <w:lang w:val="en-GB"/>
        </w:rPr>
        <w:t>s</w:t>
      </w:r>
      <w:r w:rsidR="00E60CA0" w:rsidRPr="00D24342">
        <w:rPr>
          <w:rFonts w:ascii="Goudy Old Style" w:hAnsi="Goudy Old Style" w:cs="Didot"/>
          <w:lang w:val="en-GB"/>
        </w:rPr>
        <w:t>)</w:t>
      </w:r>
      <w:r w:rsidR="000B4D79" w:rsidRPr="00D24342">
        <w:rPr>
          <w:rFonts w:ascii="Goudy Old Style" w:hAnsi="Goudy Old Style" w:cs="Didot"/>
          <w:lang w:val="en-GB"/>
        </w:rPr>
        <w:t xml:space="preserve"> a</w:t>
      </w:r>
      <w:r w:rsidR="003818FF" w:rsidRPr="00D24342">
        <w:rPr>
          <w:rFonts w:ascii="Goudy Old Style" w:hAnsi="Goudy Old Style" w:cs="Didot"/>
          <w:lang w:val="en-GB"/>
        </w:rPr>
        <w:t xml:space="preserve"> pre-p</w:t>
      </w:r>
      <w:r w:rsidR="00A40973" w:rsidRPr="00D24342">
        <w:rPr>
          <w:rFonts w:ascii="Goudy Old Style" w:hAnsi="Goudy Old Style" w:cs="Didot"/>
          <w:lang w:val="en-GB"/>
        </w:rPr>
        <w:t>rocurement certification scheme</w:t>
      </w:r>
      <w:r w:rsidR="008767E7" w:rsidRPr="00D24342">
        <w:rPr>
          <w:rFonts w:ascii="Goudy Old Style" w:hAnsi="Goudy Old Style" w:cs="Didot"/>
          <w:lang w:val="en-GB"/>
        </w:rPr>
        <w:t>? This obviously represents a lower</w:t>
      </w:r>
      <w:r w:rsidR="00173115" w:rsidRPr="00D24342">
        <w:rPr>
          <w:rFonts w:ascii="Goudy Old Style" w:hAnsi="Goudy Old Style" w:cs="Didot"/>
          <w:lang w:val="en-GB"/>
        </w:rPr>
        <w:t xml:space="preserve"> auditing</w:t>
      </w:r>
      <w:r w:rsidR="008767E7" w:rsidRPr="00D24342">
        <w:rPr>
          <w:rFonts w:ascii="Goudy Old Style" w:hAnsi="Goudy Old Style" w:cs="Didot"/>
          <w:lang w:val="en-GB"/>
        </w:rPr>
        <w:t xml:space="preserve"> standard. We </w:t>
      </w:r>
      <w:r w:rsidR="008D3574" w:rsidRPr="00D24342">
        <w:rPr>
          <w:rFonts w:ascii="Goudy Old Style" w:hAnsi="Goudy Old Style" w:cs="Didot"/>
          <w:lang w:val="en-GB"/>
        </w:rPr>
        <w:t>imagine</w:t>
      </w:r>
      <w:r w:rsidR="008767E7" w:rsidRPr="00D24342">
        <w:rPr>
          <w:rFonts w:ascii="Goudy Old Style" w:hAnsi="Goudy Old Style" w:cs="Didot"/>
          <w:lang w:val="en-GB"/>
        </w:rPr>
        <w:t xml:space="preserve"> these </w:t>
      </w:r>
      <w:r w:rsidR="00173115" w:rsidRPr="00D24342">
        <w:rPr>
          <w:rFonts w:ascii="Goudy Old Style" w:hAnsi="Goudy Old Style" w:cs="Didot"/>
          <w:lang w:val="en-GB"/>
        </w:rPr>
        <w:t xml:space="preserve">two </w:t>
      </w:r>
      <w:r w:rsidR="008767E7" w:rsidRPr="00D24342">
        <w:rPr>
          <w:rFonts w:ascii="Goudy Old Style" w:hAnsi="Goudy Old Style" w:cs="Didot"/>
          <w:lang w:val="en-GB"/>
        </w:rPr>
        <w:t xml:space="preserve">models </w:t>
      </w:r>
      <w:r w:rsidR="008D3574" w:rsidRPr="00D24342">
        <w:rPr>
          <w:rFonts w:ascii="Goudy Old Style" w:hAnsi="Goudy Old Style" w:cs="Didot"/>
          <w:lang w:val="en-GB"/>
        </w:rPr>
        <w:t xml:space="preserve">situated at </w:t>
      </w:r>
      <w:r w:rsidR="00F41D3C" w:rsidRPr="00D24342">
        <w:rPr>
          <w:rFonts w:ascii="Goudy Old Style" w:hAnsi="Goudy Old Style" w:cs="Didot"/>
          <w:lang w:val="en-GB"/>
        </w:rPr>
        <w:t>opposite</w:t>
      </w:r>
      <w:r w:rsidR="008767E7" w:rsidRPr="00D24342">
        <w:rPr>
          <w:rFonts w:ascii="Goudy Old Style" w:hAnsi="Goudy Old Style" w:cs="Didot"/>
          <w:lang w:val="en-GB"/>
        </w:rPr>
        <w:t xml:space="preserve"> </w:t>
      </w:r>
      <w:r w:rsidR="00F41D3C" w:rsidRPr="00D24342">
        <w:rPr>
          <w:rFonts w:ascii="Goudy Old Style" w:hAnsi="Goudy Old Style" w:cs="Didot"/>
          <w:lang w:val="en-GB"/>
        </w:rPr>
        <w:t>ends o</w:t>
      </w:r>
      <w:r w:rsidR="00B6556B" w:rsidRPr="00D24342">
        <w:rPr>
          <w:rFonts w:ascii="Goudy Old Style" w:hAnsi="Goudy Old Style" w:cs="Didot"/>
          <w:lang w:val="en-GB"/>
        </w:rPr>
        <w:t>f</w:t>
      </w:r>
      <w:r w:rsidR="008767E7" w:rsidRPr="00D24342">
        <w:rPr>
          <w:rFonts w:ascii="Goudy Old Style" w:hAnsi="Goudy Old Style" w:cs="Didot"/>
          <w:lang w:val="en-GB"/>
        </w:rPr>
        <w:t xml:space="preserve"> a continuum. Some contexts are especially sensitive and require a strong performance-based auditing </w:t>
      </w:r>
      <w:r w:rsidR="00545437" w:rsidRPr="00D24342">
        <w:rPr>
          <w:rFonts w:ascii="Goudy Old Style" w:hAnsi="Goudy Old Style" w:cs="Didot"/>
          <w:lang w:val="en-GB"/>
        </w:rPr>
        <w:t>regime</w:t>
      </w:r>
      <w:r w:rsidR="008767E7" w:rsidRPr="00D24342">
        <w:rPr>
          <w:rFonts w:ascii="Goudy Old Style" w:hAnsi="Goudy Old Style" w:cs="Didot"/>
          <w:lang w:val="en-GB"/>
        </w:rPr>
        <w:t xml:space="preserve"> </w:t>
      </w:r>
      <w:r w:rsidR="00BD4AC0" w:rsidRPr="00D24342">
        <w:rPr>
          <w:rFonts w:ascii="Goudy Old Style" w:hAnsi="Goudy Old Style" w:cs="Didot"/>
          <w:lang w:val="en-GB"/>
        </w:rPr>
        <w:t xml:space="preserve">to be used </w:t>
      </w:r>
      <w:r w:rsidR="00B87B4E" w:rsidRPr="00D24342">
        <w:rPr>
          <w:rFonts w:ascii="Goudy Old Style" w:hAnsi="Goudy Old Style" w:cs="Didot"/>
          <w:lang w:val="en-GB"/>
        </w:rPr>
        <w:t xml:space="preserve">in </w:t>
      </w:r>
      <w:r w:rsidR="00BD4AC0" w:rsidRPr="00D24342">
        <w:rPr>
          <w:rFonts w:ascii="Goudy Old Style" w:hAnsi="Goudy Old Style" w:cs="Didot"/>
          <w:lang w:val="en-GB"/>
        </w:rPr>
        <w:t>conjunction with a</w:t>
      </w:r>
      <w:r w:rsidR="00B87B4E" w:rsidRPr="00D24342">
        <w:rPr>
          <w:rFonts w:ascii="Goudy Old Style" w:hAnsi="Goudy Old Style" w:cs="Didot"/>
          <w:lang w:val="en-GB"/>
        </w:rPr>
        <w:t xml:space="preserve"> </w:t>
      </w:r>
      <w:r w:rsidR="00BD4AC0" w:rsidRPr="00D24342">
        <w:rPr>
          <w:rFonts w:ascii="Goudy Old Style" w:hAnsi="Goudy Old Style" w:cs="Didot"/>
          <w:lang w:val="en-GB"/>
        </w:rPr>
        <w:t>certification</w:t>
      </w:r>
      <w:r w:rsidR="00B87B4E" w:rsidRPr="00D24342">
        <w:rPr>
          <w:rFonts w:ascii="Goudy Old Style" w:hAnsi="Goudy Old Style" w:cs="Didot"/>
          <w:lang w:val="en-GB"/>
        </w:rPr>
        <w:t xml:space="preserve"> scheme of some </w:t>
      </w:r>
      <w:r w:rsidR="00BD4AC0" w:rsidRPr="00D24342">
        <w:rPr>
          <w:rFonts w:ascii="Goudy Old Style" w:hAnsi="Goudy Old Style" w:cs="Didot"/>
          <w:lang w:val="en-GB"/>
        </w:rPr>
        <w:t>kind</w:t>
      </w:r>
      <w:r w:rsidR="00B87B4E" w:rsidRPr="00D24342">
        <w:rPr>
          <w:rFonts w:ascii="Goudy Old Style" w:hAnsi="Goudy Old Style" w:cs="Didot"/>
          <w:lang w:val="en-GB"/>
        </w:rPr>
        <w:t xml:space="preserve"> </w:t>
      </w:r>
      <w:r w:rsidR="008767E7" w:rsidRPr="00D24342">
        <w:rPr>
          <w:rFonts w:ascii="Goudy Old Style" w:hAnsi="Goudy Old Style" w:cs="Didot"/>
          <w:lang w:val="en-GB"/>
        </w:rPr>
        <w:t>(e.g. social work and community services, medical screening, parole decisions, etc.). In oth</w:t>
      </w:r>
      <w:r w:rsidR="00B11E11" w:rsidRPr="00D24342">
        <w:rPr>
          <w:rFonts w:ascii="Goudy Old Style" w:hAnsi="Goudy Old Style" w:cs="Didot"/>
          <w:lang w:val="en-GB"/>
        </w:rPr>
        <w:t xml:space="preserve">er contexts (e.g. </w:t>
      </w:r>
      <w:r w:rsidR="00C17954" w:rsidRPr="00D24342">
        <w:rPr>
          <w:rFonts w:ascii="Goudy Old Style" w:hAnsi="Goudy Old Style" w:cs="Didot"/>
          <w:lang w:val="en-GB"/>
        </w:rPr>
        <w:t>recommender</w:t>
      </w:r>
      <w:r w:rsidR="00D662ED" w:rsidRPr="00D24342">
        <w:rPr>
          <w:rFonts w:ascii="Goudy Old Style" w:hAnsi="Goudy Old Style" w:cs="Didot"/>
          <w:lang w:val="en-GB"/>
        </w:rPr>
        <w:t xml:space="preserve"> </w:t>
      </w:r>
      <w:r w:rsidR="00B11E11" w:rsidRPr="00D24342">
        <w:rPr>
          <w:rFonts w:ascii="Goudy Old Style" w:hAnsi="Goudy Old Style" w:cs="Didot"/>
          <w:lang w:val="en-GB"/>
        </w:rPr>
        <w:t>systems</w:t>
      </w:r>
      <w:r w:rsidR="008767E7" w:rsidRPr="00D24342">
        <w:rPr>
          <w:rFonts w:ascii="Goudy Old Style" w:hAnsi="Goudy Old Style" w:cs="Didot"/>
          <w:lang w:val="en-GB"/>
        </w:rPr>
        <w:t xml:space="preserve">, </w:t>
      </w:r>
      <w:r w:rsidR="00B11E11" w:rsidRPr="00D24342">
        <w:rPr>
          <w:rFonts w:ascii="Goudy Old Style" w:hAnsi="Goudy Old Style" w:cs="Didot"/>
          <w:lang w:val="en-GB"/>
        </w:rPr>
        <w:t>web page ranking</w:t>
      </w:r>
      <w:r w:rsidR="000B4D79" w:rsidRPr="00D24342">
        <w:rPr>
          <w:rFonts w:ascii="Goudy Old Style" w:hAnsi="Goudy Old Style" w:cs="Didot"/>
          <w:lang w:val="en-GB"/>
        </w:rPr>
        <w:t xml:space="preserve"> algorithms</w:t>
      </w:r>
      <w:r w:rsidR="00B11E11" w:rsidRPr="00D24342">
        <w:rPr>
          <w:rFonts w:ascii="Goudy Old Style" w:hAnsi="Goudy Old Style" w:cs="Didot"/>
          <w:lang w:val="en-GB"/>
        </w:rPr>
        <w:t xml:space="preserve">, </w:t>
      </w:r>
      <w:r w:rsidR="00BD4AC0" w:rsidRPr="00D24342">
        <w:rPr>
          <w:rFonts w:ascii="Goudy Old Style" w:hAnsi="Goudy Old Style" w:cs="Didot"/>
          <w:lang w:val="en-GB"/>
        </w:rPr>
        <w:t>etc.) the</w:t>
      </w:r>
      <w:r w:rsidR="008767E7" w:rsidRPr="00D24342">
        <w:rPr>
          <w:rFonts w:ascii="Goudy Old Style" w:hAnsi="Goudy Old Style" w:cs="Didot"/>
          <w:lang w:val="en-GB"/>
        </w:rPr>
        <w:t xml:space="preserve"> weaker accreditation-based </w:t>
      </w:r>
      <w:r w:rsidR="00F76831" w:rsidRPr="00D24342">
        <w:rPr>
          <w:rFonts w:ascii="Goudy Old Style" w:hAnsi="Goudy Old Style" w:cs="Didot"/>
          <w:lang w:val="en-GB"/>
        </w:rPr>
        <w:t>standard</w:t>
      </w:r>
      <w:r w:rsidR="008767E7" w:rsidRPr="00D24342">
        <w:rPr>
          <w:rFonts w:ascii="Goudy Old Style" w:hAnsi="Goudy Old Style" w:cs="Didot"/>
          <w:lang w:val="en-GB"/>
        </w:rPr>
        <w:t xml:space="preserve"> may be all that is required.</w:t>
      </w:r>
      <w:r w:rsidR="000B4D79" w:rsidRPr="00D24342">
        <w:rPr>
          <w:rFonts w:ascii="Goudy Old Style" w:hAnsi="Goudy Old Style" w:cs="Didot"/>
          <w:lang w:val="en-GB"/>
        </w:rPr>
        <w:t xml:space="preserve"> The crucial point is that the standards of transparency</w:t>
      </w:r>
      <w:r w:rsidR="00617890" w:rsidRPr="00D24342">
        <w:rPr>
          <w:rFonts w:ascii="Goudy Old Style" w:hAnsi="Goudy Old Style" w:cs="Didot"/>
          <w:lang w:val="en-GB"/>
        </w:rPr>
        <w:t>, even in its widest sense,</w:t>
      </w:r>
      <w:r w:rsidR="000B4D79" w:rsidRPr="00D24342">
        <w:rPr>
          <w:rFonts w:ascii="Goudy Old Style" w:hAnsi="Goudy Old Style" w:cs="Didot"/>
          <w:lang w:val="en-GB"/>
        </w:rPr>
        <w:t xml:space="preserve"> can and—without some compelling political, economic or social justification</w:t>
      </w:r>
      <w:r w:rsidR="00BA542F" w:rsidRPr="00D24342">
        <w:rPr>
          <w:rFonts w:ascii="Goudy Old Style" w:hAnsi="Goudy Old Style" w:cs="Didot"/>
          <w:lang w:val="en-GB"/>
        </w:rPr>
        <w:t xml:space="preserve"> to the contrary</w:t>
      </w:r>
      <w:r w:rsidR="000B4D79" w:rsidRPr="00D24342">
        <w:rPr>
          <w:rFonts w:ascii="Goudy Old Style" w:hAnsi="Goudy Old Style" w:cs="Didot"/>
          <w:lang w:val="en-GB"/>
        </w:rPr>
        <w:t>—</w:t>
      </w:r>
      <w:r w:rsidR="000B4D79" w:rsidRPr="00D24342">
        <w:rPr>
          <w:rFonts w:ascii="Goudy Old Style" w:hAnsi="Goudy Old Style" w:cs="Didot"/>
          <w:i/>
          <w:lang w:val="en-GB"/>
        </w:rPr>
        <w:t>should</w:t>
      </w:r>
      <w:r w:rsidR="000B4D79" w:rsidRPr="00D24342">
        <w:rPr>
          <w:rFonts w:ascii="Goudy Old Style" w:hAnsi="Goudy Old Style" w:cs="Didot"/>
          <w:lang w:val="en-GB"/>
        </w:rPr>
        <w:t xml:space="preserve"> be applied consistently across the board, regardless of whether we are dealing with machines or humans. In higher stakes decision settings</w:t>
      </w:r>
      <w:r w:rsidR="000015CE" w:rsidRPr="00D24342">
        <w:rPr>
          <w:rFonts w:ascii="Goudy Old Style" w:hAnsi="Goudy Old Style" w:cs="Didot"/>
          <w:lang w:val="en-GB"/>
        </w:rPr>
        <w:t>, the Rolls Royce standard</w:t>
      </w:r>
      <w:r w:rsidR="000B4D79" w:rsidRPr="00D24342">
        <w:rPr>
          <w:rFonts w:ascii="Goudy Old Style" w:hAnsi="Goudy Old Style" w:cs="Didot"/>
          <w:lang w:val="en-GB"/>
        </w:rPr>
        <w:t xml:space="preserve"> should </w:t>
      </w:r>
      <w:r w:rsidR="000015CE" w:rsidRPr="00D24342">
        <w:rPr>
          <w:rFonts w:ascii="Goudy Old Style" w:hAnsi="Goudy Old Style" w:cs="Didot"/>
          <w:lang w:val="en-GB"/>
        </w:rPr>
        <w:t>apply</w:t>
      </w:r>
      <w:r w:rsidR="000B4D79" w:rsidRPr="00D24342">
        <w:rPr>
          <w:rFonts w:ascii="Goudy Old Style" w:hAnsi="Goudy Old Style" w:cs="Didot"/>
          <w:lang w:val="en-GB"/>
        </w:rPr>
        <w:t xml:space="preserve">. In lower stakes settings, </w:t>
      </w:r>
      <w:r w:rsidR="000015CE" w:rsidRPr="00D24342">
        <w:rPr>
          <w:rFonts w:ascii="Goudy Old Style" w:hAnsi="Goudy Old Style" w:cs="Didot"/>
          <w:lang w:val="en-GB"/>
        </w:rPr>
        <w:t>an</w:t>
      </w:r>
      <w:r w:rsidR="000B4D79" w:rsidRPr="00D24342">
        <w:rPr>
          <w:rFonts w:ascii="Goudy Old Style" w:hAnsi="Goudy Old Style" w:cs="Didot"/>
          <w:lang w:val="en-GB"/>
        </w:rPr>
        <w:t xml:space="preserve"> omn</w:t>
      </w:r>
      <w:r w:rsidR="000015CE" w:rsidRPr="00D24342">
        <w:rPr>
          <w:rFonts w:ascii="Goudy Old Style" w:hAnsi="Goudy Old Style" w:cs="Didot"/>
          <w:lang w:val="en-GB"/>
        </w:rPr>
        <w:t>ibus standard</w:t>
      </w:r>
      <w:r w:rsidR="008A6213" w:rsidRPr="00D24342">
        <w:rPr>
          <w:rFonts w:ascii="Goudy Old Style" w:hAnsi="Goudy Old Style" w:cs="Didot"/>
          <w:lang w:val="en-GB"/>
        </w:rPr>
        <w:t xml:space="preserve"> will do</w:t>
      </w:r>
      <w:r w:rsidR="000B4D79" w:rsidRPr="00D24342">
        <w:rPr>
          <w:rFonts w:ascii="Goudy Old Style" w:hAnsi="Goudy Old Style" w:cs="Didot"/>
          <w:lang w:val="en-GB"/>
        </w:rPr>
        <w:t xml:space="preserve">. </w:t>
      </w:r>
      <w:r w:rsidR="00612E79" w:rsidRPr="00D24342">
        <w:rPr>
          <w:rFonts w:ascii="Goudy Old Style" w:hAnsi="Goudy Old Style" w:cs="Didot"/>
          <w:lang w:val="en-GB"/>
        </w:rPr>
        <w:t>The</w:t>
      </w:r>
      <w:r w:rsidR="000B4D79" w:rsidRPr="00D24342">
        <w:rPr>
          <w:rFonts w:ascii="Goudy Old Style" w:hAnsi="Goudy Old Style" w:cs="Didot"/>
          <w:lang w:val="en-GB"/>
        </w:rPr>
        <w:t xml:space="preserve"> kind of decision </w:t>
      </w:r>
      <w:r w:rsidR="00B6556B" w:rsidRPr="00D24342">
        <w:rPr>
          <w:rFonts w:ascii="Goudy Old Style" w:hAnsi="Goudy Old Style" w:cs="Didot"/>
          <w:lang w:val="en-GB"/>
        </w:rPr>
        <w:t>regime</w:t>
      </w:r>
      <w:r w:rsidR="000B4D79" w:rsidRPr="00D24342">
        <w:rPr>
          <w:rFonts w:ascii="Goudy Old Style" w:hAnsi="Goudy Old Style" w:cs="Didot"/>
          <w:lang w:val="en-GB"/>
        </w:rPr>
        <w:t xml:space="preserve"> </w:t>
      </w:r>
      <w:r w:rsidR="00B6556B" w:rsidRPr="00D24342">
        <w:rPr>
          <w:rFonts w:ascii="Goudy Old Style" w:hAnsi="Goudy Old Style" w:cs="Didot"/>
          <w:lang w:val="en-GB"/>
        </w:rPr>
        <w:t>in place</w:t>
      </w:r>
      <w:r w:rsidR="000B4D79" w:rsidRPr="00D24342">
        <w:rPr>
          <w:rFonts w:ascii="Goudy Old Style" w:hAnsi="Goudy Old Style" w:cs="Didot"/>
          <w:lang w:val="en-GB"/>
        </w:rPr>
        <w:t xml:space="preserve"> makes little difference</w:t>
      </w:r>
      <w:r w:rsidR="000015CE" w:rsidRPr="00D24342">
        <w:rPr>
          <w:rFonts w:ascii="Goudy Old Style" w:hAnsi="Goudy Old Style" w:cs="Didot"/>
          <w:lang w:val="en-GB"/>
        </w:rPr>
        <w:t xml:space="preserve"> to the standard of </w:t>
      </w:r>
      <w:r w:rsidR="000B4D79" w:rsidRPr="00D24342">
        <w:rPr>
          <w:rFonts w:ascii="Goudy Old Style" w:hAnsi="Goudy Old Style" w:cs="Didot"/>
          <w:lang w:val="en-GB"/>
        </w:rPr>
        <w:t>transparency</w:t>
      </w:r>
      <w:r w:rsidR="000015CE" w:rsidRPr="00D24342">
        <w:rPr>
          <w:rFonts w:ascii="Goudy Old Style" w:hAnsi="Goudy Old Style" w:cs="Didot"/>
          <w:lang w:val="en-GB"/>
        </w:rPr>
        <w:t xml:space="preserve"> we should expe</w:t>
      </w:r>
      <w:r w:rsidR="00BA542F" w:rsidRPr="00D24342">
        <w:rPr>
          <w:rFonts w:ascii="Goudy Old Style" w:hAnsi="Goudy Old Style" w:cs="Didot"/>
          <w:lang w:val="en-GB"/>
        </w:rPr>
        <w:t>ct, given the</w:t>
      </w:r>
      <w:r w:rsidR="000015CE" w:rsidRPr="00D24342">
        <w:rPr>
          <w:rFonts w:ascii="Goudy Old Style" w:hAnsi="Goudy Old Style" w:cs="Didot"/>
          <w:lang w:val="en-GB"/>
        </w:rPr>
        <w:t xml:space="preserve"> stakes involved.</w:t>
      </w:r>
    </w:p>
    <w:p w14:paraId="0C9B998F" w14:textId="485EBE5E" w:rsidR="006F4382" w:rsidRPr="00D24342" w:rsidRDefault="006F4382" w:rsidP="003F4A19">
      <w:pPr>
        <w:spacing w:line="480" w:lineRule="auto"/>
        <w:rPr>
          <w:rFonts w:ascii="Goudy Old Style" w:hAnsi="Goudy Old Style" w:cs="Didot"/>
          <w:lang w:val="en-GB"/>
        </w:rPr>
      </w:pPr>
    </w:p>
    <w:p w14:paraId="785BACAB" w14:textId="02430345" w:rsidR="00EF3F71" w:rsidRPr="00D24342" w:rsidRDefault="00F22F90" w:rsidP="00EF3F71">
      <w:pPr>
        <w:spacing w:line="480" w:lineRule="auto"/>
        <w:ind w:firstLine="720"/>
        <w:rPr>
          <w:rFonts w:ascii="Goudy Old Style" w:hAnsi="Goudy Old Style" w:cs="Didot"/>
          <w:lang w:val="en-AU"/>
        </w:rPr>
      </w:pPr>
      <w:r w:rsidRPr="00D24342">
        <w:rPr>
          <w:rFonts w:ascii="Goudy Old Style" w:hAnsi="Goudy Old Style" w:cs="Didot"/>
          <w:lang w:val="en-AU"/>
        </w:rPr>
        <w:t xml:space="preserve">This leads directly </w:t>
      </w:r>
      <w:r w:rsidR="00BA542F" w:rsidRPr="00D24342">
        <w:rPr>
          <w:rFonts w:ascii="Goudy Old Style" w:hAnsi="Goudy Old Style" w:cs="Didot"/>
          <w:lang w:val="en-AU"/>
        </w:rPr>
        <w:t xml:space="preserve">on to the question: </w:t>
      </w:r>
      <w:r w:rsidR="00387F44" w:rsidRPr="00D24342">
        <w:rPr>
          <w:rFonts w:ascii="Goudy Old Style" w:hAnsi="Goudy Old Style" w:cs="Didot"/>
          <w:lang w:val="en-AU"/>
        </w:rPr>
        <w:t xml:space="preserve">just </w:t>
      </w:r>
      <w:r w:rsidRPr="00D24342">
        <w:rPr>
          <w:rFonts w:ascii="Goudy Old Style" w:hAnsi="Goudy Old Style" w:cs="Didot"/>
          <w:lang w:val="en-AU"/>
        </w:rPr>
        <w:t xml:space="preserve">what sorts of countervailing political, economic or social factors </w:t>
      </w:r>
      <w:r w:rsidR="00BA542F" w:rsidRPr="00D24342">
        <w:rPr>
          <w:rFonts w:ascii="Goudy Old Style" w:hAnsi="Goudy Old Style" w:cs="Didot"/>
          <w:i/>
          <w:lang w:val="en-AU"/>
        </w:rPr>
        <w:t>would</w:t>
      </w:r>
      <w:r w:rsidR="00BA542F" w:rsidRPr="00D24342">
        <w:rPr>
          <w:rFonts w:ascii="Goudy Old Style" w:hAnsi="Goudy Old Style" w:cs="Didot"/>
          <w:lang w:val="en-AU"/>
        </w:rPr>
        <w:t xml:space="preserve"> justify </w:t>
      </w:r>
      <w:r w:rsidR="00D63ADC" w:rsidRPr="00D24342">
        <w:rPr>
          <w:rFonts w:ascii="Goudy Old Style" w:hAnsi="Goudy Old Style" w:cs="Didot"/>
          <w:lang w:val="en-AU"/>
        </w:rPr>
        <w:t xml:space="preserve">the </w:t>
      </w:r>
      <w:r w:rsidR="00A9395A" w:rsidRPr="00D24342">
        <w:rPr>
          <w:rFonts w:ascii="Goudy Old Style" w:hAnsi="Goudy Old Style" w:cs="Didot"/>
          <w:lang w:val="en-AU"/>
        </w:rPr>
        <w:t>application</w:t>
      </w:r>
      <w:r w:rsidR="00D63ADC" w:rsidRPr="00D24342">
        <w:rPr>
          <w:rFonts w:ascii="Goudy Old Style" w:hAnsi="Goudy Old Style" w:cs="Didot"/>
          <w:lang w:val="en-AU"/>
        </w:rPr>
        <w:t xml:space="preserve"> of </w:t>
      </w:r>
      <w:r w:rsidR="00765D53" w:rsidRPr="00D24342">
        <w:rPr>
          <w:rFonts w:ascii="Goudy Old Style" w:hAnsi="Goudy Old Style" w:cs="Didot"/>
          <w:lang w:val="en-AU"/>
        </w:rPr>
        <w:t xml:space="preserve">different </w:t>
      </w:r>
      <w:r w:rsidR="00BA542F" w:rsidRPr="00D24342">
        <w:rPr>
          <w:rFonts w:ascii="Goudy Old Style" w:hAnsi="Goudy Old Style" w:cs="Didot"/>
          <w:lang w:val="en-AU"/>
        </w:rPr>
        <w:t>standard</w:t>
      </w:r>
      <w:r w:rsidR="00765D53" w:rsidRPr="00D24342">
        <w:rPr>
          <w:rFonts w:ascii="Goudy Old Style" w:hAnsi="Goudy Old Style" w:cs="Didot"/>
          <w:lang w:val="en-AU"/>
        </w:rPr>
        <w:t>s</w:t>
      </w:r>
      <w:r w:rsidR="00BA542F" w:rsidRPr="00D24342">
        <w:rPr>
          <w:rFonts w:ascii="Goudy Old Style" w:hAnsi="Goudy Old Style" w:cs="Didot"/>
          <w:lang w:val="en-AU"/>
        </w:rPr>
        <w:t xml:space="preserve">? </w:t>
      </w:r>
      <w:r w:rsidR="0004725F" w:rsidRPr="00D24342">
        <w:rPr>
          <w:rFonts w:ascii="Goudy Old Style" w:hAnsi="Goudy Old Style" w:cs="Didot"/>
          <w:lang w:val="en-AU"/>
        </w:rPr>
        <w:t xml:space="preserve">One factor we can think of—with resonances of the political, economic and social </w:t>
      </w:r>
      <w:r w:rsidR="00BE118B" w:rsidRPr="00D24342">
        <w:rPr>
          <w:rFonts w:ascii="Goudy Old Style" w:hAnsi="Goudy Old Style" w:cs="Didot"/>
          <w:lang w:val="en-AU"/>
        </w:rPr>
        <w:t>all at once</w:t>
      </w:r>
      <w:r w:rsidR="0004725F" w:rsidRPr="00D24342">
        <w:rPr>
          <w:rFonts w:ascii="Goudy Old Style" w:hAnsi="Goudy Old Style" w:cs="Didot"/>
          <w:lang w:val="en-AU"/>
        </w:rPr>
        <w:t>—is the potential of AI to advance</w:t>
      </w:r>
      <w:r w:rsidR="00BE118B" w:rsidRPr="00D24342">
        <w:rPr>
          <w:rFonts w:ascii="Goudy Old Style" w:hAnsi="Goudy Old Style" w:cs="Didot"/>
          <w:lang w:val="en-AU"/>
        </w:rPr>
        <w:t xml:space="preserve"> well</w:t>
      </w:r>
      <w:r w:rsidR="0004725F" w:rsidRPr="00D24342">
        <w:rPr>
          <w:rFonts w:ascii="Goudy Old Style" w:hAnsi="Goudy Old Style" w:cs="Didot"/>
          <w:lang w:val="en-AU"/>
        </w:rPr>
        <w:t xml:space="preserve"> beyond the level of </w:t>
      </w:r>
      <w:r w:rsidR="00BE118B" w:rsidRPr="00D24342">
        <w:rPr>
          <w:rFonts w:ascii="Goudy Old Style" w:hAnsi="Goudy Old Style" w:cs="Didot"/>
          <w:lang w:val="en-AU"/>
        </w:rPr>
        <w:t>which</w:t>
      </w:r>
      <w:r w:rsidR="0004725F" w:rsidRPr="00D24342">
        <w:rPr>
          <w:rFonts w:ascii="Goudy Old Style" w:hAnsi="Goudy Old Style" w:cs="Didot"/>
          <w:lang w:val="en-AU"/>
        </w:rPr>
        <w:t xml:space="preserve"> humans are </w:t>
      </w:r>
      <w:r w:rsidR="00BE118B" w:rsidRPr="00D24342">
        <w:rPr>
          <w:rFonts w:ascii="Goudy Old Style" w:hAnsi="Goudy Old Style" w:cs="Didot"/>
          <w:lang w:val="en-AU"/>
        </w:rPr>
        <w:t xml:space="preserve">presently </w:t>
      </w:r>
      <w:r w:rsidR="0004725F" w:rsidRPr="00D24342">
        <w:rPr>
          <w:rFonts w:ascii="Goudy Old Style" w:hAnsi="Goudy Old Style" w:cs="Didot"/>
          <w:lang w:val="en-AU"/>
        </w:rPr>
        <w:t>capable</w:t>
      </w:r>
      <w:r w:rsidR="00E1400A" w:rsidRPr="00D24342">
        <w:rPr>
          <w:rFonts w:ascii="Goudy Old Style" w:hAnsi="Goudy Old Style" w:cs="Didot"/>
          <w:lang w:val="en-AU"/>
        </w:rPr>
        <w:t xml:space="preserve"> in a </w:t>
      </w:r>
      <w:r w:rsidR="00E1400A" w:rsidRPr="00D24342">
        <w:rPr>
          <w:rFonts w:ascii="Goudy Old Style" w:hAnsi="Goudy Old Style" w:cs="Didot"/>
          <w:lang w:val="en-AU"/>
        </w:rPr>
        <w:lastRenderedPageBreak/>
        <w:t>particular domain</w:t>
      </w:r>
      <w:r w:rsidR="0004725F" w:rsidRPr="00D24342">
        <w:rPr>
          <w:rFonts w:ascii="Goudy Old Style" w:hAnsi="Goudy Old Style" w:cs="Didot"/>
          <w:lang w:val="en-AU"/>
        </w:rPr>
        <w:t xml:space="preserve">. </w:t>
      </w:r>
      <w:r w:rsidR="00E1400A" w:rsidRPr="00D24342">
        <w:rPr>
          <w:rFonts w:ascii="Goudy Old Style" w:hAnsi="Goudy Old Style" w:cs="Didot"/>
          <w:lang w:val="en-AU"/>
        </w:rPr>
        <w:t>For instance, w</w:t>
      </w:r>
      <w:r w:rsidR="006F4382" w:rsidRPr="00D24342">
        <w:rPr>
          <w:rFonts w:ascii="Goudy Old Style" w:hAnsi="Goudy Old Style" w:cs="Didot"/>
          <w:lang w:val="en-AU"/>
        </w:rPr>
        <w:t>hat if algorithmic decision tools have a good chance of being significantly </w:t>
      </w:r>
      <w:r w:rsidR="006F4382" w:rsidRPr="00D24342">
        <w:rPr>
          <w:rFonts w:ascii="Goudy Old Style" w:hAnsi="Goudy Old Style" w:cs="Didot"/>
          <w:iCs/>
          <w:lang w:val="en-AU"/>
        </w:rPr>
        <w:t>better</w:t>
      </w:r>
      <w:r w:rsidR="006F4382" w:rsidRPr="00D24342">
        <w:rPr>
          <w:rFonts w:ascii="Goudy Old Style" w:hAnsi="Goudy Old Style" w:cs="Didot"/>
          <w:lang w:val="en-AU"/>
        </w:rPr>
        <w:t xml:space="preserve"> than humans, not just in the area of </w:t>
      </w:r>
      <w:r w:rsidR="00A1248C" w:rsidRPr="00D24342">
        <w:rPr>
          <w:rFonts w:ascii="Goudy Old Style" w:hAnsi="Goudy Old Style" w:cs="Didot"/>
          <w:lang w:val="en-AU"/>
        </w:rPr>
        <w:t>explainability</w:t>
      </w:r>
      <w:r w:rsidR="006F4382" w:rsidRPr="00D24342">
        <w:rPr>
          <w:rFonts w:ascii="Goudy Old Style" w:hAnsi="Goudy Old Style" w:cs="Didot"/>
          <w:lang w:val="en-AU"/>
        </w:rPr>
        <w:t>, but as regards accuracy, bias and so on, and not just by a small margin, but by a considerably wide margin? Should regulations then be crafted with a view to bringing out the b</w:t>
      </w:r>
      <w:r w:rsidR="001F1033" w:rsidRPr="00D24342">
        <w:rPr>
          <w:rFonts w:ascii="Goudy Old Style" w:hAnsi="Goudy Old Style" w:cs="Didot"/>
          <w:lang w:val="en-AU"/>
        </w:rPr>
        <w:t>est that AI can be, even if this</w:t>
      </w:r>
      <w:r w:rsidR="006F4382" w:rsidRPr="00D24342">
        <w:rPr>
          <w:rFonts w:ascii="Goudy Old Style" w:hAnsi="Goudy Old Style" w:cs="Didot"/>
          <w:lang w:val="en-AU"/>
        </w:rPr>
        <w:t xml:space="preserve"> means setting a regulatory </w:t>
      </w:r>
      <w:r w:rsidR="00524954" w:rsidRPr="00D24342">
        <w:rPr>
          <w:rFonts w:ascii="Goudy Old Style" w:hAnsi="Goudy Old Style" w:cs="Didot"/>
          <w:lang w:val="en-AU"/>
        </w:rPr>
        <w:t>st</w:t>
      </w:r>
      <w:r w:rsidR="00CE1C18" w:rsidRPr="00D24342">
        <w:rPr>
          <w:rFonts w:ascii="Goudy Old Style" w:hAnsi="Goudy Old Style" w:cs="Didot"/>
          <w:lang w:val="en-AU"/>
        </w:rPr>
        <w:t>andar</w:t>
      </w:r>
      <w:r w:rsidR="00524954" w:rsidRPr="00D24342">
        <w:rPr>
          <w:rFonts w:ascii="Goudy Old Style" w:hAnsi="Goudy Old Style" w:cs="Didot"/>
          <w:lang w:val="en-AU"/>
        </w:rPr>
        <w:t>d</w:t>
      </w:r>
      <w:r w:rsidR="006F4382" w:rsidRPr="00D24342">
        <w:rPr>
          <w:rFonts w:ascii="Goudy Old Style" w:hAnsi="Goudy Old Style" w:cs="Didot"/>
          <w:lang w:val="en-AU"/>
        </w:rPr>
        <w:t xml:space="preserve"> that would be far strict</w:t>
      </w:r>
      <w:r w:rsidR="004B76EA" w:rsidRPr="00D24342">
        <w:rPr>
          <w:rFonts w:ascii="Goudy Old Style" w:hAnsi="Goudy Old Style" w:cs="Didot"/>
          <w:lang w:val="en-AU"/>
        </w:rPr>
        <w:t>er than would ever apply to a human being</w:t>
      </w:r>
      <w:r w:rsidR="006F4382" w:rsidRPr="00D24342">
        <w:rPr>
          <w:rFonts w:ascii="Goudy Old Style" w:hAnsi="Goudy Old Style" w:cs="Didot"/>
          <w:lang w:val="en-AU"/>
        </w:rPr>
        <w:t>?</w:t>
      </w:r>
      <w:r w:rsidR="004B76EA" w:rsidRPr="00D24342">
        <w:rPr>
          <w:rFonts w:ascii="Goudy Old Style" w:hAnsi="Goudy Old Style" w:cs="Didot"/>
          <w:lang w:val="en-AU"/>
        </w:rPr>
        <w:t xml:space="preserve"> </w:t>
      </w:r>
      <w:r w:rsidR="0028042D" w:rsidRPr="00D24342">
        <w:rPr>
          <w:rFonts w:ascii="Goudy Old Style" w:hAnsi="Goudy Old Style" w:cs="Didot"/>
          <w:lang w:val="en-AU"/>
        </w:rPr>
        <w:t>I</w:t>
      </w:r>
      <w:r w:rsidR="00D86E7F" w:rsidRPr="00D24342">
        <w:rPr>
          <w:rFonts w:ascii="Goudy Old Style" w:hAnsi="Goudy Old Style" w:cs="Didot"/>
          <w:lang w:val="en-AU"/>
        </w:rPr>
        <w:t>n our view, if</w:t>
      </w:r>
      <w:r w:rsidR="00D368EA" w:rsidRPr="00D24342">
        <w:rPr>
          <w:rFonts w:ascii="Goudy Old Style" w:hAnsi="Goudy Old Style" w:cs="Didot"/>
          <w:lang w:val="en-AU"/>
        </w:rPr>
        <w:t xml:space="preserve"> </w:t>
      </w:r>
      <w:r w:rsidR="009A6C7A" w:rsidRPr="00D24342">
        <w:rPr>
          <w:rFonts w:ascii="Goudy Old Style" w:hAnsi="Goudy Old Style" w:cs="Didot"/>
          <w:lang w:val="en-AU"/>
        </w:rPr>
        <w:t>AI advance</w:t>
      </w:r>
      <w:r w:rsidR="00D368EA" w:rsidRPr="00D24342">
        <w:rPr>
          <w:rFonts w:ascii="Goudy Old Style" w:hAnsi="Goudy Old Style" w:cs="Didot"/>
          <w:lang w:val="en-AU"/>
        </w:rPr>
        <w:t>s</w:t>
      </w:r>
      <w:r w:rsidR="009A6C7A" w:rsidRPr="00D24342">
        <w:rPr>
          <w:rFonts w:ascii="Goudy Old Style" w:hAnsi="Goudy Old Style" w:cs="Didot"/>
          <w:lang w:val="en-AU"/>
        </w:rPr>
        <w:t xml:space="preserve"> to the point where it will be </w:t>
      </w:r>
      <w:r w:rsidR="004D5E6A" w:rsidRPr="00D24342">
        <w:rPr>
          <w:rFonts w:ascii="Goudy Old Style" w:hAnsi="Goudy Old Style" w:cs="Didot"/>
          <w:lang w:val="en-AU"/>
        </w:rPr>
        <w:t xml:space="preserve">significantly more </w:t>
      </w:r>
      <w:r w:rsidR="00BE118B" w:rsidRPr="00D24342">
        <w:rPr>
          <w:rFonts w:ascii="Goudy Old Style" w:hAnsi="Goudy Old Style" w:cs="Didot"/>
          <w:lang w:val="en-AU"/>
        </w:rPr>
        <w:t>accurate</w:t>
      </w:r>
      <w:r w:rsidR="00D86E7F" w:rsidRPr="00D24342">
        <w:rPr>
          <w:rFonts w:ascii="Goudy Old Style" w:hAnsi="Goudy Old Style" w:cs="Didot"/>
          <w:lang w:val="en-AU"/>
        </w:rPr>
        <w:t xml:space="preserve"> </w:t>
      </w:r>
      <w:r w:rsidR="00F542CE" w:rsidRPr="00D24342">
        <w:rPr>
          <w:rFonts w:ascii="Goudy Old Style" w:hAnsi="Goudy Old Style" w:cs="Didot"/>
          <w:lang w:val="en-AU"/>
        </w:rPr>
        <w:t xml:space="preserve">and </w:t>
      </w:r>
      <w:r w:rsidR="009A6C7A" w:rsidRPr="00D24342">
        <w:rPr>
          <w:rFonts w:ascii="Goudy Old Style" w:hAnsi="Goudy Old Style" w:cs="Didot"/>
          <w:lang w:val="en-AU"/>
        </w:rPr>
        <w:t>less discriminatory</w:t>
      </w:r>
      <w:r w:rsidR="00F542CE" w:rsidRPr="00D24342">
        <w:rPr>
          <w:rFonts w:ascii="Goudy Old Style" w:hAnsi="Goudy Old Style" w:cs="Didot"/>
          <w:lang w:val="en-AU"/>
        </w:rPr>
        <w:t xml:space="preserve"> </w:t>
      </w:r>
      <w:r w:rsidR="009A6C7A" w:rsidRPr="00D24342">
        <w:rPr>
          <w:rFonts w:ascii="Goudy Old Style" w:hAnsi="Goudy Old Style" w:cs="Didot"/>
          <w:lang w:val="en-AU"/>
        </w:rPr>
        <w:t xml:space="preserve">than human </w:t>
      </w:r>
      <w:r w:rsidR="00D86E7F" w:rsidRPr="00D24342">
        <w:rPr>
          <w:rFonts w:ascii="Goudy Old Style" w:hAnsi="Goudy Old Style" w:cs="Didot"/>
          <w:lang w:val="en-AU"/>
        </w:rPr>
        <w:t>decision-making</w:t>
      </w:r>
      <w:r w:rsidR="00B60600" w:rsidRPr="00D24342">
        <w:rPr>
          <w:rFonts w:ascii="Goudy Old Style" w:hAnsi="Goudy Old Style" w:cs="Didot"/>
          <w:lang w:val="en-AU"/>
        </w:rPr>
        <w:t xml:space="preserve">, </w:t>
      </w:r>
      <w:r w:rsidR="00D368EA" w:rsidRPr="00D24342">
        <w:rPr>
          <w:rFonts w:ascii="Goudy Old Style" w:hAnsi="Goudy Old Style" w:cs="Didot"/>
          <w:lang w:val="en-AU"/>
        </w:rPr>
        <w:t xml:space="preserve">a double standard </w:t>
      </w:r>
      <w:r w:rsidR="00CE1C18" w:rsidRPr="00D24342">
        <w:rPr>
          <w:rFonts w:ascii="Goudy Old Style" w:hAnsi="Goudy Old Style" w:cs="Didot"/>
          <w:lang w:val="en-AU"/>
        </w:rPr>
        <w:t xml:space="preserve">would probably </w:t>
      </w:r>
      <w:r w:rsidR="00D368EA" w:rsidRPr="00D24342">
        <w:rPr>
          <w:rFonts w:ascii="Goudy Old Style" w:hAnsi="Goudy Old Style" w:cs="Didot"/>
          <w:lang w:val="en-AU"/>
        </w:rPr>
        <w:t>be</w:t>
      </w:r>
      <w:r w:rsidR="00FD7082" w:rsidRPr="00D24342">
        <w:rPr>
          <w:rFonts w:ascii="Goudy Old Style" w:hAnsi="Goudy Old Style" w:cs="Didot"/>
          <w:lang w:val="en-AU"/>
        </w:rPr>
        <w:t xml:space="preserve"> </w:t>
      </w:r>
      <w:r w:rsidR="00D368EA" w:rsidRPr="00D24342">
        <w:rPr>
          <w:rFonts w:ascii="Goudy Old Style" w:hAnsi="Goudy Old Style" w:cs="Didot"/>
          <w:lang w:val="en-AU"/>
        </w:rPr>
        <w:t>justified</w:t>
      </w:r>
      <w:r w:rsidR="009A6C7A" w:rsidRPr="00D24342">
        <w:rPr>
          <w:rFonts w:ascii="Goudy Old Style" w:hAnsi="Goudy Old Style" w:cs="Didot"/>
          <w:lang w:val="en-AU"/>
        </w:rPr>
        <w:t>.</w:t>
      </w:r>
      <w:r w:rsidR="001F1033" w:rsidRPr="00D24342">
        <w:rPr>
          <w:rFonts w:ascii="Goudy Old Style" w:hAnsi="Goudy Old Style" w:cs="Didot"/>
          <w:lang w:val="en-AU"/>
        </w:rPr>
        <w:t xml:space="preserve"> </w:t>
      </w:r>
      <w:r w:rsidR="00F542CE" w:rsidRPr="00D24342">
        <w:rPr>
          <w:rFonts w:ascii="Goudy Old Style" w:hAnsi="Goudy Old Style" w:cs="Didot"/>
          <w:lang w:val="en-AU"/>
        </w:rPr>
        <w:t>For aside from efficiency gains</w:t>
      </w:r>
      <w:r w:rsidR="00020AAB" w:rsidRPr="00D24342">
        <w:rPr>
          <w:rFonts w:ascii="Goudy Old Style" w:hAnsi="Goudy Old Style" w:cs="Didot"/>
          <w:lang w:val="en-AU"/>
        </w:rPr>
        <w:t xml:space="preserve"> (a </w:t>
      </w:r>
      <w:r w:rsidR="00096F03" w:rsidRPr="00D24342">
        <w:rPr>
          <w:rFonts w:ascii="Goudy Old Style" w:hAnsi="Goudy Old Style" w:cs="Didot"/>
          <w:lang w:val="en-AU"/>
        </w:rPr>
        <w:t>compelling</w:t>
      </w:r>
      <w:r w:rsidR="00954461" w:rsidRPr="00D24342">
        <w:rPr>
          <w:rFonts w:ascii="Goudy Old Style" w:hAnsi="Goudy Old Style" w:cs="Didot"/>
          <w:lang w:val="en-AU"/>
        </w:rPr>
        <w:t xml:space="preserve"> economic</w:t>
      </w:r>
      <w:r w:rsidR="00096F03" w:rsidRPr="00D24342">
        <w:rPr>
          <w:rFonts w:ascii="Goudy Old Style" w:hAnsi="Goudy Old Style" w:cs="Didot"/>
          <w:lang w:val="en-AU"/>
        </w:rPr>
        <w:t xml:space="preserve"> and political</w:t>
      </w:r>
      <w:r w:rsidR="00954461" w:rsidRPr="00D24342">
        <w:rPr>
          <w:rFonts w:ascii="Goudy Old Style" w:hAnsi="Goudy Old Style" w:cs="Didot"/>
          <w:lang w:val="en-AU"/>
        </w:rPr>
        <w:t xml:space="preserve"> </w:t>
      </w:r>
      <w:r w:rsidR="00096F03" w:rsidRPr="00D24342">
        <w:rPr>
          <w:rFonts w:ascii="Goudy Old Style" w:hAnsi="Goudy Old Style" w:cs="Didot"/>
          <w:lang w:val="en-AU"/>
        </w:rPr>
        <w:t>consideration</w:t>
      </w:r>
      <w:r w:rsidR="006A4D6E" w:rsidRPr="00D24342">
        <w:rPr>
          <w:rFonts w:ascii="Goudy Old Style" w:hAnsi="Goudy Old Style" w:cs="Didot"/>
          <w:lang w:val="en-AU"/>
        </w:rPr>
        <w:t xml:space="preserve"> in its own right)</w:t>
      </w:r>
      <w:r w:rsidR="00F542CE" w:rsidRPr="00D24342">
        <w:rPr>
          <w:rFonts w:ascii="Goudy Old Style" w:hAnsi="Goudy Old Style" w:cs="Didot"/>
          <w:lang w:val="en-AU"/>
        </w:rPr>
        <w:t xml:space="preserve">, what reasons would we have for implementing algorithmic decision tools if they were no more accurate or fair than human beings in deciding the same questions? </w:t>
      </w:r>
      <w:r w:rsidR="00AA47F0" w:rsidRPr="00D24342">
        <w:rPr>
          <w:rFonts w:ascii="Goudy Old Style" w:hAnsi="Goudy Old Style" w:cs="Didot"/>
          <w:lang w:val="en-AU"/>
        </w:rPr>
        <w:t xml:space="preserve">Thus in taking the tough line we have on double standards, </w:t>
      </w:r>
      <w:r w:rsidR="00183ADF" w:rsidRPr="00D24342">
        <w:rPr>
          <w:rFonts w:ascii="Goudy Old Style" w:hAnsi="Goudy Old Style" w:cs="Didot"/>
          <w:lang w:val="en-AU"/>
        </w:rPr>
        <w:t>we</w:t>
      </w:r>
      <w:r w:rsidR="00AA47F0" w:rsidRPr="00D24342">
        <w:rPr>
          <w:rFonts w:ascii="Goudy Old Style" w:hAnsi="Goudy Old Style" w:cs="Didot"/>
          <w:lang w:val="en-AU"/>
        </w:rPr>
        <w:t xml:space="preserve"> do not mean to </w:t>
      </w:r>
      <w:r w:rsidR="00096F03" w:rsidRPr="00D24342">
        <w:rPr>
          <w:rFonts w:ascii="Goudy Old Style" w:hAnsi="Goudy Old Style" w:cs="Didot"/>
          <w:lang w:val="en-AU"/>
        </w:rPr>
        <w:t>imply</w:t>
      </w:r>
      <w:r w:rsidR="001F1033" w:rsidRPr="00D24342">
        <w:rPr>
          <w:rFonts w:ascii="Goudy Old Style" w:hAnsi="Goudy Old Style" w:cs="Didot"/>
          <w:lang w:val="en-AU"/>
        </w:rPr>
        <w:t xml:space="preserve"> that there </w:t>
      </w:r>
      <w:r w:rsidR="00020AAB" w:rsidRPr="00D24342">
        <w:rPr>
          <w:rFonts w:ascii="Goudy Old Style" w:hAnsi="Goudy Old Style" w:cs="Didot"/>
          <w:lang w:val="en-AU"/>
        </w:rPr>
        <w:t>will never be</w:t>
      </w:r>
      <w:r w:rsidR="001F1033" w:rsidRPr="00D24342">
        <w:rPr>
          <w:rFonts w:ascii="Goudy Old Style" w:hAnsi="Goudy Old Style" w:cs="Didot"/>
          <w:lang w:val="en-AU"/>
        </w:rPr>
        <w:t xml:space="preserve"> contexts in which AI </w:t>
      </w:r>
      <w:r w:rsidR="00E1400A" w:rsidRPr="00D24342">
        <w:rPr>
          <w:rFonts w:ascii="Goudy Old Style" w:hAnsi="Goudy Old Style" w:cs="Didot"/>
          <w:lang w:val="en-AU"/>
        </w:rPr>
        <w:t>can</w:t>
      </w:r>
      <w:r w:rsidR="001F1033" w:rsidRPr="00D24342">
        <w:rPr>
          <w:rFonts w:ascii="Goudy Old Style" w:hAnsi="Goudy Old Style" w:cs="Didot"/>
          <w:lang w:val="en-AU"/>
        </w:rPr>
        <w:t xml:space="preserve"> be held to higher</w:t>
      </w:r>
      <w:r w:rsidR="00FC2058" w:rsidRPr="00D24342">
        <w:rPr>
          <w:rFonts w:ascii="Goudy Old Style" w:hAnsi="Goudy Old Style" w:cs="Didot"/>
          <w:lang w:val="en-AU"/>
        </w:rPr>
        <w:t xml:space="preserve"> regulatory</w:t>
      </w:r>
      <w:r w:rsidR="001F1033" w:rsidRPr="00D24342">
        <w:rPr>
          <w:rFonts w:ascii="Goudy Old Style" w:hAnsi="Goudy Old Style" w:cs="Didot"/>
          <w:lang w:val="en-AU"/>
        </w:rPr>
        <w:t xml:space="preserve"> standards than human beings.</w:t>
      </w:r>
      <w:r w:rsidR="00B60600" w:rsidRPr="00D24342">
        <w:rPr>
          <w:rFonts w:ascii="Goudy Old Style" w:hAnsi="Goudy Old Style" w:cs="Didot"/>
          <w:lang w:val="en-AU"/>
        </w:rPr>
        <w:t xml:space="preserve"> </w:t>
      </w:r>
      <w:r w:rsidR="008D383A" w:rsidRPr="00D24342">
        <w:rPr>
          <w:rFonts w:ascii="Goudy Old Style" w:hAnsi="Goudy Old Style" w:cs="Didot"/>
          <w:lang w:val="en-AU"/>
        </w:rPr>
        <w:t>More than likely</w:t>
      </w:r>
      <w:r w:rsidR="00183ADF" w:rsidRPr="00D24342">
        <w:rPr>
          <w:rFonts w:ascii="Goudy Old Style" w:hAnsi="Goudy Old Style" w:cs="Didot"/>
          <w:lang w:val="en-AU"/>
        </w:rPr>
        <w:t xml:space="preserve"> there will</w:t>
      </w:r>
      <w:r w:rsidR="00BE118B" w:rsidRPr="00D24342">
        <w:rPr>
          <w:rFonts w:ascii="Goudy Old Style" w:hAnsi="Goudy Old Style" w:cs="Didot"/>
          <w:lang w:val="en-AU"/>
        </w:rPr>
        <w:t xml:space="preserve"> be such contexts.</w:t>
      </w:r>
      <w:r w:rsidR="00D32CF4" w:rsidRPr="00D24342">
        <w:rPr>
          <w:rFonts w:ascii="Goudy Old Style" w:hAnsi="Goudy Old Style" w:cs="Didot"/>
          <w:lang w:val="en-AU"/>
        </w:rPr>
        <w:t xml:space="preserve"> But in the explainable AI literature, to the best of our knowledge, no one has argued that algorithmic decision tools have a greater potential for transparency than human beings</w:t>
      </w:r>
      <w:r w:rsidR="00220D2E" w:rsidRPr="00D24342">
        <w:rPr>
          <w:rFonts w:ascii="Goudy Old Style" w:hAnsi="Goudy Old Style" w:cs="Didot"/>
          <w:lang w:val="en-AU"/>
        </w:rPr>
        <w:t xml:space="preserve">. On the contrary, the prevailing attitude towards AI </w:t>
      </w:r>
      <w:r w:rsidR="00096F03" w:rsidRPr="00D24342">
        <w:rPr>
          <w:rFonts w:ascii="Goudy Old Style" w:hAnsi="Goudy Old Style" w:cs="Didot"/>
          <w:lang w:val="en-AU"/>
        </w:rPr>
        <w:t>on this</w:t>
      </w:r>
      <w:r w:rsidR="00E00808" w:rsidRPr="00D24342">
        <w:rPr>
          <w:rFonts w:ascii="Goudy Old Style" w:hAnsi="Goudy Old Style" w:cs="Didot"/>
          <w:lang w:val="en-AU"/>
        </w:rPr>
        <w:t xml:space="preserve"> issue</w:t>
      </w:r>
      <w:r w:rsidR="00096F03" w:rsidRPr="00D24342">
        <w:rPr>
          <w:rFonts w:ascii="Goudy Old Style" w:hAnsi="Goudy Old Style" w:cs="Didot"/>
          <w:lang w:val="en-AU"/>
        </w:rPr>
        <w:t xml:space="preserve"> </w:t>
      </w:r>
      <w:r w:rsidR="00972505" w:rsidRPr="00D24342">
        <w:rPr>
          <w:rFonts w:ascii="Goudy Old Style" w:hAnsi="Goudy Old Style" w:cs="Didot"/>
          <w:lang w:val="en-AU"/>
        </w:rPr>
        <w:t>ha</w:t>
      </w:r>
      <w:r w:rsidR="00220D2E" w:rsidRPr="00D24342">
        <w:rPr>
          <w:rFonts w:ascii="Goudy Old Style" w:hAnsi="Goudy Old Style" w:cs="Didot"/>
          <w:lang w:val="en-AU"/>
        </w:rPr>
        <w:t xml:space="preserve">s </w:t>
      </w:r>
      <w:r w:rsidR="00972505" w:rsidRPr="00D24342">
        <w:rPr>
          <w:rFonts w:ascii="Goudy Old Style" w:hAnsi="Goudy Old Style" w:cs="Didot"/>
          <w:lang w:val="en-AU"/>
        </w:rPr>
        <w:t xml:space="preserve">been </w:t>
      </w:r>
      <w:r w:rsidR="00220D2E" w:rsidRPr="00D24342">
        <w:rPr>
          <w:rFonts w:ascii="Goudy Old Style" w:hAnsi="Goudy Old Style" w:cs="Didot"/>
          <w:lang w:val="en-AU"/>
        </w:rPr>
        <w:t>condescending</w:t>
      </w:r>
      <w:r w:rsidR="00D32CF4" w:rsidRPr="00D24342">
        <w:rPr>
          <w:rFonts w:ascii="Goudy Old Style" w:hAnsi="Goudy Old Style" w:cs="Didot"/>
          <w:lang w:val="en-AU"/>
        </w:rPr>
        <w:t xml:space="preserve">. </w:t>
      </w:r>
      <w:r w:rsidR="000D0E65" w:rsidRPr="00D24342">
        <w:rPr>
          <w:rFonts w:ascii="Goudy Old Style" w:hAnsi="Goudy Old Style" w:cs="Didot"/>
          <w:lang w:val="en-AU"/>
        </w:rPr>
        <w:t xml:space="preserve">And </w:t>
      </w:r>
      <w:r w:rsidR="00D51D70" w:rsidRPr="00D24342">
        <w:rPr>
          <w:rFonts w:ascii="Goudy Old Style" w:hAnsi="Goudy Old Style" w:cs="Didot"/>
          <w:lang w:val="en-AU"/>
        </w:rPr>
        <w:t xml:space="preserve">besides, as we’ve been urging, </w:t>
      </w:r>
      <w:r w:rsidR="000D0E65" w:rsidRPr="00D24342">
        <w:rPr>
          <w:rFonts w:ascii="Goudy Old Style" w:hAnsi="Goudy Old Style" w:cs="Didot"/>
          <w:lang w:val="en-AU"/>
        </w:rPr>
        <w:t xml:space="preserve">more </w:t>
      </w:r>
      <w:r w:rsidR="00EB50E3" w:rsidRPr="00D24342">
        <w:rPr>
          <w:rFonts w:ascii="Goudy Old Style" w:hAnsi="Goudy Old Style" w:cs="Didot"/>
          <w:lang w:val="en-AU"/>
        </w:rPr>
        <w:t xml:space="preserve">information </w:t>
      </w:r>
      <w:r w:rsidR="000D0E65" w:rsidRPr="00D24342">
        <w:rPr>
          <w:rFonts w:ascii="Goudy Old Style" w:hAnsi="Goudy Old Style" w:cs="Didot"/>
          <w:lang w:val="en-AU"/>
        </w:rPr>
        <w:t xml:space="preserve">is not </w:t>
      </w:r>
      <w:r w:rsidR="00EB50E3" w:rsidRPr="00D24342">
        <w:rPr>
          <w:rFonts w:ascii="Goudy Old Style" w:hAnsi="Goudy Old Style" w:cs="Didot"/>
          <w:lang w:val="en-AU"/>
        </w:rPr>
        <w:t xml:space="preserve">always ideal. </w:t>
      </w:r>
      <w:r w:rsidR="00D32CF4" w:rsidRPr="00D24342">
        <w:rPr>
          <w:rFonts w:ascii="Goudy Old Style" w:hAnsi="Goudy Old Style" w:cs="Didot"/>
          <w:lang w:val="en-AU"/>
        </w:rPr>
        <w:t xml:space="preserve">So at least one important justification for double standards </w:t>
      </w:r>
      <w:r w:rsidR="006D4BFC" w:rsidRPr="00D24342">
        <w:rPr>
          <w:rFonts w:ascii="Goudy Old Style" w:hAnsi="Goudy Old Style" w:cs="Didot"/>
          <w:lang w:val="en-AU"/>
        </w:rPr>
        <w:t xml:space="preserve">in explainable AI </w:t>
      </w:r>
      <w:r w:rsidR="00D32CF4" w:rsidRPr="00D24342">
        <w:rPr>
          <w:rFonts w:ascii="Goudy Old Style" w:hAnsi="Goudy Old Style" w:cs="Didot"/>
          <w:lang w:val="en-AU"/>
        </w:rPr>
        <w:t>doesn’t arise.</w:t>
      </w:r>
    </w:p>
    <w:p w14:paraId="5FE125A9" w14:textId="5B6EBC0E" w:rsidR="00C3241D" w:rsidRPr="00D24342" w:rsidRDefault="00C3241D" w:rsidP="00EF3F71">
      <w:pPr>
        <w:spacing w:line="480" w:lineRule="auto"/>
        <w:ind w:firstLine="720"/>
        <w:rPr>
          <w:rFonts w:ascii="Goudy Old Style" w:hAnsi="Goudy Old Style" w:cs="Didot"/>
          <w:lang w:val="en-AU"/>
        </w:rPr>
      </w:pPr>
    </w:p>
    <w:p w14:paraId="36CCBB29" w14:textId="381BB255" w:rsidR="000F1338" w:rsidRPr="00D24342" w:rsidRDefault="00C3241D" w:rsidP="00EF3F71">
      <w:pPr>
        <w:spacing w:line="480" w:lineRule="auto"/>
        <w:ind w:firstLine="720"/>
        <w:rPr>
          <w:rFonts w:ascii="Goudy Old Style" w:hAnsi="Goudy Old Style" w:cs="Didot"/>
          <w:lang w:val="en-GB"/>
        </w:rPr>
      </w:pPr>
      <w:r w:rsidRPr="00D24342">
        <w:rPr>
          <w:rFonts w:ascii="Goudy Old Style" w:hAnsi="Goudy Old Style" w:cs="Didot"/>
          <w:lang w:val="en-AU"/>
        </w:rPr>
        <w:lastRenderedPageBreak/>
        <w:t>Are there others?</w:t>
      </w:r>
      <w:r w:rsidR="006F46CC" w:rsidRPr="00D24342">
        <w:rPr>
          <w:rFonts w:ascii="Goudy Old Style" w:hAnsi="Goudy Old Style" w:cs="Didot"/>
          <w:lang w:val="en-AU"/>
        </w:rPr>
        <w:t xml:space="preserve"> Here are potentially </w:t>
      </w:r>
      <w:r w:rsidR="00F1364F" w:rsidRPr="00D24342">
        <w:rPr>
          <w:rFonts w:ascii="Goudy Old Style" w:hAnsi="Goudy Old Style" w:cs="Didot"/>
          <w:lang w:val="en-AU"/>
        </w:rPr>
        <w:t>three</w:t>
      </w:r>
      <w:r w:rsidR="006F46CC" w:rsidRPr="00D24342">
        <w:rPr>
          <w:rFonts w:ascii="Goudy Old Style" w:hAnsi="Goudy Old Style" w:cs="Didot"/>
          <w:lang w:val="en-AU"/>
        </w:rPr>
        <w:t>.</w:t>
      </w:r>
      <w:r w:rsidR="006F46CC" w:rsidRPr="00D24342">
        <w:rPr>
          <w:rStyle w:val="FootnoteReference"/>
          <w:rFonts w:ascii="Goudy Old Style" w:hAnsi="Goudy Old Style" w:cs="Didot"/>
          <w:lang w:val="en-AU"/>
        </w:rPr>
        <w:footnoteReference w:id="14"/>
      </w:r>
      <w:r w:rsidR="006F46CC" w:rsidRPr="00D24342">
        <w:rPr>
          <w:rFonts w:ascii="Goudy Old Style" w:hAnsi="Goudy Old Style" w:cs="Didot"/>
          <w:lang w:val="en-AU"/>
        </w:rPr>
        <w:t xml:space="preserve"> </w:t>
      </w:r>
      <w:r w:rsidR="00F107D5" w:rsidRPr="00D24342">
        <w:rPr>
          <w:rFonts w:ascii="Goudy Old Style" w:hAnsi="Goudy Old Style" w:cs="Didot"/>
          <w:lang w:val="en-AU"/>
        </w:rPr>
        <w:t>First, i</w:t>
      </w:r>
      <w:r w:rsidR="006F46CC" w:rsidRPr="00D24342">
        <w:rPr>
          <w:rFonts w:ascii="Goudy Old Style" w:hAnsi="Goudy Old Style" w:cs="Didot"/>
          <w:lang w:val="en-AU"/>
        </w:rPr>
        <w:t xml:space="preserve">t might be </w:t>
      </w:r>
      <w:r w:rsidR="00F107D5" w:rsidRPr="00D24342">
        <w:rPr>
          <w:rFonts w:ascii="Goudy Old Style" w:hAnsi="Goudy Old Style" w:cs="Didot"/>
          <w:lang w:val="en-AU"/>
        </w:rPr>
        <w:t>thought</w:t>
      </w:r>
      <w:r w:rsidR="006F46CC" w:rsidRPr="00D24342">
        <w:rPr>
          <w:rFonts w:ascii="Goudy Old Style" w:hAnsi="Goudy Old Style" w:cs="Didot"/>
          <w:lang w:val="en-AU"/>
        </w:rPr>
        <w:t xml:space="preserve"> that </w:t>
      </w:r>
      <w:r w:rsidR="00F107D5" w:rsidRPr="00D24342">
        <w:rPr>
          <w:rFonts w:ascii="Goudy Old Style" w:hAnsi="Goudy Old Style" w:cs="Didot"/>
          <w:lang w:val="en-AU"/>
        </w:rPr>
        <w:t xml:space="preserve">a single </w:t>
      </w:r>
      <w:r w:rsidR="006F46CC" w:rsidRPr="00D24342">
        <w:rPr>
          <w:rFonts w:ascii="Goudy Old Style" w:hAnsi="Goudy Old Style" w:cs="Didot"/>
          <w:lang w:val="en-AU"/>
        </w:rPr>
        <w:t>a</w:t>
      </w:r>
      <w:r w:rsidR="00F107D5" w:rsidRPr="00D24342">
        <w:rPr>
          <w:rFonts w:ascii="Goudy Old Style" w:hAnsi="Goudy Old Style" w:cs="Didot"/>
          <w:lang w:val="en-AU"/>
        </w:rPr>
        <w:t>lgorithm</w:t>
      </w:r>
      <w:r w:rsidR="006F46CC" w:rsidRPr="00D24342">
        <w:rPr>
          <w:rFonts w:ascii="Goudy Old Style" w:hAnsi="Goudy Old Style" w:cs="Didot"/>
          <w:lang w:val="en-AU"/>
        </w:rPr>
        <w:t xml:space="preserve"> can have a</w:t>
      </w:r>
      <w:r w:rsidR="00F107D5" w:rsidRPr="00D24342">
        <w:rPr>
          <w:rFonts w:ascii="Goudy Old Style" w:hAnsi="Goudy Old Style" w:cs="Didot"/>
          <w:lang w:val="en-AU"/>
        </w:rPr>
        <w:t xml:space="preserve"> much</w:t>
      </w:r>
      <w:r w:rsidR="006F46CC" w:rsidRPr="00D24342">
        <w:rPr>
          <w:rFonts w:ascii="Goudy Old Style" w:hAnsi="Goudy Old Style" w:cs="Didot"/>
          <w:lang w:val="en-AU"/>
        </w:rPr>
        <w:t xml:space="preserve"> bigger impact than </w:t>
      </w:r>
      <w:r w:rsidR="00F107D5" w:rsidRPr="00D24342">
        <w:rPr>
          <w:rFonts w:ascii="Goudy Old Style" w:hAnsi="Goudy Old Style" w:cs="Didot"/>
          <w:lang w:val="en-AU"/>
        </w:rPr>
        <w:t xml:space="preserve">a single human decision-maker, </w:t>
      </w:r>
      <w:r w:rsidR="003C390A" w:rsidRPr="00D24342">
        <w:rPr>
          <w:rFonts w:ascii="Goudy Old Style" w:hAnsi="Goudy Old Style" w:cs="Didot"/>
          <w:lang w:val="en-AU"/>
        </w:rPr>
        <w:t>inasmuch</w:t>
      </w:r>
      <w:r w:rsidR="00F107D5" w:rsidRPr="00D24342">
        <w:rPr>
          <w:rFonts w:ascii="Goudy Old Style" w:hAnsi="Goudy Old Style" w:cs="Didot"/>
          <w:lang w:val="en-AU"/>
        </w:rPr>
        <w:t xml:space="preserve"> as </w:t>
      </w:r>
      <w:r w:rsidR="006F46CC" w:rsidRPr="00D24342">
        <w:rPr>
          <w:rFonts w:ascii="Goudy Old Style" w:hAnsi="Goudy Old Style" w:cs="Didot"/>
          <w:lang w:val="en-AU"/>
        </w:rPr>
        <w:t xml:space="preserve">a single algorithm can </w:t>
      </w:r>
      <w:r w:rsidR="00F107D5" w:rsidRPr="00D24342">
        <w:rPr>
          <w:rFonts w:ascii="Goudy Old Style" w:hAnsi="Goudy Old Style" w:cs="Didot"/>
          <w:lang w:val="en-AU"/>
        </w:rPr>
        <w:t>“</w:t>
      </w:r>
      <w:r w:rsidR="006F46CC" w:rsidRPr="00D24342">
        <w:rPr>
          <w:rFonts w:ascii="Goudy Old Style" w:hAnsi="Goudy Old Style" w:cs="Didot"/>
          <w:lang w:val="en-AU"/>
        </w:rPr>
        <w:t>rule</w:t>
      </w:r>
      <w:r w:rsidR="00F107D5" w:rsidRPr="00D24342">
        <w:rPr>
          <w:rFonts w:ascii="Goudy Old Style" w:hAnsi="Goudy Old Style" w:cs="Didot"/>
          <w:lang w:val="en-AU"/>
        </w:rPr>
        <w:t>”</w:t>
      </w:r>
      <w:r w:rsidR="006F46CC" w:rsidRPr="00D24342">
        <w:rPr>
          <w:rFonts w:ascii="Goudy Old Style" w:hAnsi="Goudy Old Style" w:cs="Didot"/>
          <w:lang w:val="en-AU"/>
        </w:rPr>
        <w:t xml:space="preserve"> over millions of people, whereas </w:t>
      </w:r>
      <w:r w:rsidR="00F107D5" w:rsidRPr="00D24342">
        <w:rPr>
          <w:rFonts w:ascii="Goudy Old Style" w:hAnsi="Goudy Old Style" w:cs="Didot"/>
          <w:lang w:val="en-AU"/>
        </w:rPr>
        <w:t>a single human decision-maker’s de</w:t>
      </w:r>
      <w:r w:rsidR="000F1338" w:rsidRPr="00D24342">
        <w:rPr>
          <w:rFonts w:ascii="Goudy Old Style" w:hAnsi="Goudy Old Style" w:cs="Didot"/>
          <w:lang w:val="en-AU"/>
        </w:rPr>
        <w:t>terminations typically extend</w:t>
      </w:r>
      <w:r w:rsidR="00F107D5" w:rsidRPr="00D24342">
        <w:rPr>
          <w:rFonts w:ascii="Goudy Old Style" w:hAnsi="Goudy Old Style" w:cs="Didot"/>
          <w:lang w:val="en-AU"/>
        </w:rPr>
        <w:t xml:space="preserve"> no farther than the </w:t>
      </w:r>
      <w:r w:rsidR="00350FF8" w:rsidRPr="00D24342">
        <w:rPr>
          <w:rFonts w:ascii="Goudy Old Style" w:hAnsi="Goudy Old Style" w:cs="Didot"/>
          <w:lang w:val="en-AU"/>
        </w:rPr>
        <w:t xml:space="preserve">(small) </w:t>
      </w:r>
      <w:r w:rsidR="00F107D5" w:rsidRPr="00D24342">
        <w:rPr>
          <w:rFonts w:ascii="Goudy Old Style" w:hAnsi="Goudy Old Style" w:cs="Didot"/>
          <w:lang w:val="en-AU"/>
        </w:rPr>
        <w:t xml:space="preserve">number of people </w:t>
      </w:r>
      <w:r w:rsidR="00350FF8" w:rsidRPr="00D24342">
        <w:rPr>
          <w:rFonts w:ascii="Goudy Old Style" w:hAnsi="Goudy Old Style" w:cs="Didot"/>
          <w:lang w:val="en-AU"/>
        </w:rPr>
        <w:t>appealing to his or her</w:t>
      </w:r>
      <w:r w:rsidR="00F107D5" w:rsidRPr="00D24342">
        <w:rPr>
          <w:rFonts w:ascii="Goudy Old Style" w:hAnsi="Goudy Old Style" w:cs="Didot"/>
          <w:lang w:val="en-AU"/>
        </w:rPr>
        <w:t xml:space="preserve"> jurisdiction.</w:t>
      </w:r>
      <w:r w:rsidR="00F250F2" w:rsidRPr="00D24342">
        <w:rPr>
          <w:rFonts w:ascii="Goudy Old Style" w:hAnsi="Goudy Old Style" w:cs="Didot"/>
          <w:lang w:val="en-AU"/>
        </w:rPr>
        <w:t xml:space="preserve"> But we very much doubt this. Some offices are occupied by persons wielding unseemly influence in international affairs (it is trite to point them out)</w:t>
      </w:r>
      <w:r w:rsidR="00A265FF" w:rsidRPr="00D24342">
        <w:rPr>
          <w:rFonts w:ascii="Goudy Old Style" w:hAnsi="Goudy Old Style" w:cs="Didot"/>
          <w:lang w:val="en-AU"/>
        </w:rPr>
        <w:t>, and the ramifications of their decisions extend far and wide</w:t>
      </w:r>
      <w:r w:rsidR="00F250F2" w:rsidRPr="00D24342">
        <w:rPr>
          <w:rFonts w:ascii="Goudy Old Style" w:hAnsi="Goudy Old Style" w:cs="Didot"/>
          <w:lang w:val="en-AU"/>
        </w:rPr>
        <w:t xml:space="preserve">. </w:t>
      </w:r>
      <w:r w:rsidR="003A251F" w:rsidRPr="00D24342">
        <w:rPr>
          <w:rFonts w:ascii="Goudy Old Style" w:hAnsi="Goudy Old Style" w:cs="Didot"/>
          <w:lang w:val="en-AU"/>
        </w:rPr>
        <w:t>Moreover, j</w:t>
      </w:r>
      <w:r w:rsidR="00F250F2" w:rsidRPr="00D24342">
        <w:rPr>
          <w:rFonts w:ascii="Goudy Old Style" w:hAnsi="Goudy Old Style" w:cs="Didot"/>
          <w:lang w:val="en-AU"/>
        </w:rPr>
        <w:t xml:space="preserve">urisdictions are </w:t>
      </w:r>
      <w:r w:rsidR="00350FF8" w:rsidRPr="00D24342">
        <w:rPr>
          <w:rFonts w:ascii="Goudy Old Style" w:hAnsi="Goudy Old Style" w:cs="Didot"/>
          <w:lang w:val="en-AU"/>
        </w:rPr>
        <w:t xml:space="preserve">a </w:t>
      </w:r>
      <w:r w:rsidR="005A4388" w:rsidRPr="00D24342">
        <w:rPr>
          <w:rFonts w:ascii="Goudy Old Style" w:hAnsi="Goudy Old Style" w:cs="Didot"/>
          <w:lang w:val="en-AU"/>
        </w:rPr>
        <w:t>little</w:t>
      </w:r>
      <w:r w:rsidR="00F250F2" w:rsidRPr="00D24342">
        <w:rPr>
          <w:rFonts w:ascii="Goudy Old Style" w:hAnsi="Goudy Old Style" w:cs="Didot"/>
          <w:lang w:val="en-AU"/>
        </w:rPr>
        <w:t xml:space="preserve"> like clades in biology: a national supreme court may encompass the jurisdictions of various state or provincial supreme courts combined. Every decision it </w:t>
      </w:r>
      <w:r w:rsidR="00A24447" w:rsidRPr="00D24342">
        <w:rPr>
          <w:rFonts w:ascii="Goudy Old Style" w:hAnsi="Goudy Old Style" w:cs="Didot"/>
          <w:lang w:val="en-AU"/>
        </w:rPr>
        <w:t>hands down</w:t>
      </w:r>
      <w:r w:rsidR="00263C3F" w:rsidRPr="00D24342">
        <w:rPr>
          <w:rFonts w:ascii="Goudy Old Style" w:hAnsi="Goudy Old Style" w:cs="Didot"/>
          <w:lang w:val="en-AU"/>
        </w:rPr>
        <w:t xml:space="preserve"> will affect not only the litigants</w:t>
      </w:r>
      <w:r w:rsidR="00F250F2" w:rsidRPr="00D24342">
        <w:rPr>
          <w:rFonts w:ascii="Goudy Old Style" w:hAnsi="Goudy Old Style" w:cs="Didot"/>
          <w:lang w:val="en-AU"/>
        </w:rPr>
        <w:t xml:space="preserve"> before it, but all others placed in similar legal circumstances</w:t>
      </w:r>
      <w:r w:rsidR="008A6912" w:rsidRPr="00D24342">
        <w:rPr>
          <w:rFonts w:ascii="Goudy Old Style" w:hAnsi="Goudy Old Style" w:cs="Didot"/>
          <w:lang w:val="en-AU"/>
        </w:rPr>
        <w:t>. Indeed because</w:t>
      </w:r>
      <w:r w:rsidR="005C34F7" w:rsidRPr="00D24342">
        <w:rPr>
          <w:rFonts w:ascii="Goudy Old Style" w:hAnsi="Goudy Old Style" w:cs="Didot"/>
          <w:lang w:val="en-AU"/>
        </w:rPr>
        <w:t xml:space="preserve"> </w:t>
      </w:r>
      <w:r w:rsidR="00F250F2" w:rsidRPr="00D24342">
        <w:rPr>
          <w:rFonts w:ascii="Goudy Old Style" w:hAnsi="Goudy Old Style" w:cs="Didot"/>
          <w:lang w:val="en-AU"/>
        </w:rPr>
        <w:t>its rulings are</w:t>
      </w:r>
      <w:r w:rsidR="008A6912" w:rsidRPr="00D24342">
        <w:rPr>
          <w:rFonts w:ascii="Goudy Old Style" w:hAnsi="Goudy Old Style" w:cs="Didot"/>
          <w:lang w:val="en-AU"/>
        </w:rPr>
        <w:t xml:space="preserve"> law, and final, they</w:t>
      </w:r>
      <w:r w:rsidR="001B6DAE" w:rsidRPr="00D24342">
        <w:rPr>
          <w:rFonts w:ascii="Goudy Old Style" w:hAnsi="Goudy Old Style" w:cs="Didot"/>
          <w:lang w:val="en-AU"/>
        </w:rPr>
        <w:t xml:space="preserve"> bind</w:t>
      </w:r>
      <w:r w:rsidR="00A24447" w:rsidRPr="00D24342">
        <w:rPr>
          <w:rFonts w:ascii="Goudy Old Style" w:hAnsi="Goudy Old Style" w:cs="Didot"/>
          <w:lang w:val="en-AU"/>
        </w:rPr>
        <w:t xml:space="preserve"> every citizen of the state. Besides,</w:t>
      </w:r>
      <w:r w:rsidR="001B6DAE" w:rsidRPr="00D24342">
        <w:rPr>
          <w:rFonts w:ascii="Goudy Old Style" w:hAnsi="Goudy Old Style" w:cs="Didot"/>
          <w:lang w:val="en-AU"/>
        </w:rPr>
        <w:t xml:space="preserve"> even if it were true that algorithms had a b</w:t>
      </w:r>
      <w:r w:rsidR="00A265FF" w:rsidRPr="00D24342">
        <w:rPr>
          <w:rFonts w:ascii="Goudy Old Style" w:hAnsi="Goudy Old Style" w:cs="Didot"/>
          <w:lang w:val="en-AU"/>
        </w:rPr>
        <w:t xml:space="preserve">igger impact than human </w:t>
      </w:r>
      <w:r w:rsidR="00CE20A8" w:rsidRPr="00D24342">
        <w:rPr>
          <w:rFonts w:ascii="Goudy Old Style" w:hAnsi="Goudy Old Style" w:cs="Didot"/>
          <w:lang w:val="en-AU"/>
        </w:rPr>
        <w:t>decision-makers</w:t>
      </w:r>
      <w:r w:rsidR="00A265FF" w:rsidRPr="00D24342">
        <w:rPr>
          <w:rFonts w:ascii="Goudy Old Style" w:hAnsi="Goudy Old Style" w:cs="Didot"/>
          <w:lang w:val="en-AU"/>
        </w:rPr>
        <w:t xml:space="preserve">, </w:t>
      </w:r>
      <w:r w:rsidR="001B6DAE" w:rsidRPr="00D24342">
        <w:rPr>
          <w:rFonts w:ascii="Goudy Old Style" w:hAnsi="Goudy Old Style" w:cs="Didot"/>
          <w:lang w:val="en-AU"/>
        </w:rPr>
        <w:t xml:space="preserve">in itself this would not justify </w:t>
      </w:r>
      <w:r w:rsidR="00ED0102" w:rsidRPr="00D24342">
        <w:rPr>
          <w:rFonts w:ascii="Goudy Old Style" w:hAnsi="Goudy Old Style" w:cs="Didot"/>
          <w:lang w:val="en-AU"/>
        </w:rPr>
        <w:t xml:space="preserve">imposing </w:t>
      </w:r>
      <w:r w:rsidR="001B6DAE" w:rsidRPr="00D24342">
        <w:rPr>
          <w:rFonts w:ascii="Goudy Old Style" w:hAnsi="Goudy Old Style" w:cs="Didot"/>
          <w:lang w:val="en-AU"/>
        </w:rPr>
        <w:t>a higher stand</w:t>
      </w:r>
      <w:r w:rsidR="00ED0102" w:rsidRPr="00D24342">
        <w:rPr>
          <w:rFonts w:ascii="Goudy Old Style" w:hAnsi="Goudy Old Style" w:cs="Didot"/>
          <w:lang w:val="en-AU"/>
        </w:rPr>
        <w:t>ard of transparency</w:t>
      </w:r>
      <w:r w:rsidR="00CE20A8" w:rsidRPr="00D24342">
        <w:rPr>
          <w:rFonts w:ascii="Goudy Old Style" w:hAnsi="Goudy Old Style" w:cs="Didot"/>
          <w:lang w:val="en-AU"/>
        </w:rPr>
        <w:t xml:space="preserve"> in principle</w:t>
      </w:r>
      <w:r w:rsidR="001B6DAE" w:rsidRPr="00D24342">
        <w:rPr>
          <w:rFonts w:ascii="Goudy Old Style" w:hAnsi="Goudy Old Style" w:cs="Didot"/>
          <w:lang w:val="en-AU"/>
        </w:rPr>
        <w:t>. For</w:t>
      </w:r>
      <w:r w:rsidR="00A265FF" w:rsidRPr="00D24342">
        <w:rPr>
          <w:rFonts w:ascii="Goudy Old Style" w:hAnsi="Goudy Old Style" w:cs="Didot"/>
          <w:lang w:val="en-AU"/>
        </w:rPr>
        <w:t xml:space="preserve"> having a greater impact simply means the stakes are higher.</w:t>
      </w:r>
      <w:r w:rsidR="00ED0102" w:rsidRPr="00D24342">
        <w:rPr>
          <w:rFonts w:ascii="Goudy Old Style" w:hAnsi="Goudy Old Style" w:cs="Didot"/>
          <w:lang w:val="en-AU"/>
        </w:rPr>
        <w:t xml:space="preserve"> </w:t>
      </w:r>
      <w:r w:rsidR="00A265FF" w:rsidRPr="00D24342">
        <w:rPr>
          <w:rFonts w:ascii="Goudy Old Style" w:hAnsi="Goudy Old Style" w:cs="Didot"/>
          <w:lang w:val="en-AU"/>
        </w:rPr>
        <w:t xml:space="preserve">And when the stakes are </w:t>
      </w:r>
      <w:r w:rsidR="00CE20A8" w:rsidRPr="00D24342">
        <w:rPr>
          <w:rFonts w:ascii="Goudy Old Style" w:hAnsi="Goudy Old Style" w:cs="Didot"/>
          <w:lang w:val="en-GB"/>
        </w:rPr>
        <w:t xml:space="preserve">higher, </w:t>
      </w:r>
      <w:r w:rsidR="00D740E3" w:rsidRPr="00D24342">
        <w:rPr>
          <w:rFonts w:ascii="Goudy Old Style" w:hAnsi="Goudy Old Style" w:cs="Didot"/>
          <w:lang w:val="en-GB"/>
        </w:rPr>
        <w:t xml:space="preserve">as </w:t>
      </w:r>
      <w:r w:rsidR="005143C6" w:rsidRPr="00D24342">
        <w:rPr>
          <w:rFonts w:ascii="Goudy Old Style" w:hAnsi="Goudy Old Style" w:cs="Didot"/>
          <w:lang w:val="en-GB"/>
        </w:rPr>
        <w:t xml:space="preserve">we said, </w:t>
      </w:r>
      <w:r w:rsidR="00A265FF" w:rsidRPr="00D24342">
        <w:rPr>
          <w:rFonts w:ascii="Goudy Old Style" w:hAnsi="Goudy Old Style" w:cs="Didot"/>
          <w:lang w:val="en-GB"/>
        </w:rPr>
        <w:t>a</w:t>
      </w:r>
      <w:r w:rsidR="00ED0102" w:rsidRPr="00D24342">
        <w:rPr>
          <w:rFonts w:ascii="Goudy Old Style" w:hAnsi="Goudy Old Style" w:cs="Didot"/>
          <w:lang w:val="en-GB"/>
        </w:rPr>
        <w:t xml:space="preserve"> Rolls Royce standard should apply</w:t>
      </w:r>
      <w:r w:rsidR="00A265FF" w:rsidRPr="00D24342">
        <w:rPr>
          <w:rFonts w:ascii="Goudy Old Style" w:hAnsi="Goudy Old Style" w:cs="Didot"/>
          <w:lang w:val="en-GB"/>
        </w:rPr>
        <w:t xml:space="preserve">, </w:t>
      </w:r>
      <w:r w:rsidR="00A265FF" w:rsidRPr="00D24342">
        <w:rPr>
          <w:rFonts w:ascii="Goudy Old Style" w:hAnsi="Goudy Old Style" w:cs="Didot"/>
          <w:i/>
          <w:lang w:val="en-GB"/>
        </w:rPr>
        <w:t>regardless of whether a human or machine is involved</w:t>
      </w:r>
      <w:r w:rsidR="00ED0102" w:rsidRPr="00D24342">
        <w:rPr>
          <w:rFonts w:ascii="Goudy Old Style" w:hAnsi="Goudy Old Style" w:cs="Didot"/>
          <w:lang w:val="en-GB"/>
        </w:rPr>
        <w:t>.</w:t>
      </w:r>
      <w:r w:rsidR="00A265FF" w:rsidRPr="00D24342">
        <w:rPr>
          <w:rFonts w:ascii="Goudy Old Style" w:hAnsi="Goudy Old Style" w:cs="Didot"/>
          <w:lang w:val="en-GB"/>
        </w:rPr>
        <w:t xml:space="preserve"> If an office-holder is authorised to deploy the armed forces</w:t>
      </w:r>
      <w:r w:rsidR="00CE20A8" w:rsidRPr="00D24342">
        <w:rPr>
          <w:rFonts w:ascii="Goudy Old Style" w:hAnsi="Goudy Old Style" w:cs="Didot"/>
          <w:lang w:val="en-GB"/>
        </w:rPr>
        <w:t xml:space="preserve"> of a state</w:t>
      </w:r>
      <w:r w:rsidR="00A265FF" w:rsidRPr="00D24342">
        <w:rPr>
          <w:rFonts w:ascii="Goudy Old Style" w:hAnsi="Goudy Old Style" w:cs="Didot"/>
          <w:lang w:val="en-GB"/>
        </w:rPr>
        <w:t xml:space="preserve">, </w:t>
      </w:r>
      <w:r w:rsidR="00CC7D39" w:rsidRPr="00D24342">
        <w:rPr>
          <w:rFonts w:ascii="Goudy Old Style" w:hAnsi="Goudy Old Style" w:cs="Didot"/>
          <w:lang w:val="en-GB"/>
        </w:rPr>
        <w:t xml:space="preserve">thereby </w:t>
      </w:r>
      <w:r w:rsidR="00A265FF" w:rsidRPr="00D24342">
        <w:rPr>
          <w:rFonts w:ascii="Goudy Old Style" w:hAnsi="Goudy Old Style" w:cs="Didot"/>
          <w:lang w:val="en-GB"/>
        </w:rPr>
        <w:t xml:space="preserve">affecting the lives not only of the soldiers </w:t>
      </w:r>
      <w:r w:rsidR="005143C6" w:rsidRPr="00D24342">
        <w:rPr>
          <w:rFonts w:ascii="Goudy Old Style" w:hAnsi="Goudy Old Style" w:cs="Didot"/>
          <w:lang w:val="en-GB"/>
        </w:rPr>
        <w:t xml:space="preserve">deployed </w:t>
      </w:r>
      <w:r w:rsidR="00A265FF" w:rsidRPr="00D24342">
        <w:rPr>
          <w:rFonts w:ascii="Goudy Old Style" w:hAnsi="Goudy Old Style" w:cs="Didot"/>
          <w:lang w:val="en-GB"/>
        </w:rPr>
        <w:t xml:space="preserve">but also </w:t>
      </w:r>
      <w:r w:rsidR="00CE20A8" w:rsidRPr="00D24342">
        <w:rPr>
          <w:rFonts w:ascii="Goudy Old Style" w:hAnsi="Goudy Old Style" w:cs="Didot"/>
          <w:lang w:val="en-GB"/>
        </w:rPr>
        <w:t xml:space="preserve">of </w:t>
      </w:r>
      <w:r w:rsidR="00A265FF" w:rsidRPr="00D24342">
        <w:rPr>
          <w:rFonts w:ascii="Goudy Old Style" w:hAnsi="Goudy Old Style" w:cs="Didot"/>
          <w:lang w:val="en-GB"/>
        </w:rPr>
        <w:t>their families and the country at large, surely a high</w:t>
      </w:r>
      <w:r w:rsidR="00CE20A8" w:rsidRPr="00D24342">
        <w:rPr>
          <w:rFonts w:ascii="Goudy Old Style" w:hAnsi="Goudy Old Style" w:cs="Didot"/>
          <w:lang w:val="en-GB"/>
        </w:rPr>
        <w:t>er</w:t>
      </w:r>
      <w:r w:rsidR="00A265FF" w:rsidRPr="00D24342">
        <w:rPr>
          <w:rFonts w:ascii="Goudy Old Style" w:hAnsi="Goudy Old Style" w:cs="Didot"/>
          <w:lang w:val="en-GB"/>
        </w:rPr>
        <w:t xml:space="preserve"> degree of transp</w:t>
      </w:r>
      <w:r w:rsidR="00D82CAF" w:rsidRPr="00D24342">
        <w:rPr>
          <w:rFonts w:ascii="Goudy Old Style" w:hAnsi="Goudy Old Style" w:cs="Didot"/>
          <w:lang w:val="en-GB"/>
        </w:rPr>
        <w:t>arency sh</w:t>
      </w:r>
      <w:r w:rsidR="00A265FF" w:rsidRPr="00D24342">
        <w:rPr>
          <w:rFonts w:ascii="Goudy Old Style" w:hAnsi="Goudy Old Style" w:cs="Didot"/>
          <w:lang w:val="en-GB"/>
        </w:rPr>
        <w:t>ould be</w:t>
      </w:r>
      <w:r w:rsidR="00CE20A8" w:rsidRPr="00D24342">
        <w:rPr>
          <w:rFonts w:ascii="Goudy Old Style" w:hAnsi="Goudy Old Style" w:cs="Didot"/>
          <w:lang w:val="en-GB"/>
        </w:rPr>
        <w:t xml:space="preserve"> applied</w:t>
      </w:r>
      <w:r w:rsidR="00D82CAF" w:rsidRPr="00D24342">
        <w:rPr>
          <w:rFonts w:ascii="Goudy Old Style" w:hAnsi="Goudy Old Style" w:cs="Didot"/>
          <w:lang w:val="en-GB"/>
        </w:rPr>
        <w:t xml:space="preserve"> to them</w:t>
      </w:r>
      <w:r w:rsidR="00A265FF" w:rsidRPr="00D24342">
        <w:rPr>
          <w:rFonts w:ascii="Goudy Old Style" w:hAnsi="Goudy Old Style" w:cs="Didot"/>
          <w:lang w:val="en-GB"/>
        </w:rPr>
        <w:t xml:space="preserve"> </w:t>
      </w:r>
      <w:r w:rsidR="00D82CAF" w:rsidRPr="00D24342">
        <w:rPr>
          <w:rFonts w:ascii="Goudy Old Style" w:hAnsi="Goudy Old Style" w:cs="Didot"/>
          <w:lang w:val="en-GB"/>
        </w:rPr>
        <w:t>than</w:t>
      </w:r>
      <w:r w:rsidR="00ED0102" w:rsidRPr="00D24342">
        <w:rPr>
          <w:rFonts w:ascii="Goudy Old Style" w:hAnsi="Goudy Old Style" w:cs="Didot"/>
          <w:lang w:val="en-GB"/>
        </w:rPr>
        <w:t xml:space="preserve"> </w:t>
      </w:r>
      <w:r w:rsidR="000940F7" w:rsidRPr="00D24342">
        <w:rPr>
          <w:rFonts w:ascii="Goudy Old Style" w:hAnsi="Goudy Old Style" w:cs="Didot"/>
          <w:lang w:val="en-GB"/>
        </w:rPr>
        <w:t xml:space="preserve">to </w:t>
      </w:r>
      <w:r w:rsidR="00D82CAF" w:rsidRPr="00D24342">
        <w:rPr>
          <w:rFonts w:ascii="Goudy Old Style" w:hAnsi="Goudy Old Style" w:cs="Didot"/>
          <w:lang w:val="en-GB"/>
        </w:rPr>
        <w:t xml:space="preserve">a person—or machine—whose decisions </w:t>
      </w:r>
      <w:r w:rsidR="00F224BF" w:rsidRPr="00D24342">
        <w:rPr>
          <w:rFonts w:ascii="Goudy Old Style" w:hAnsi="Goudy Old Style" w:cs="Didot"/>
          <w:lang w:val="en-GB"/>
        </w:rPr>
        <w:t xml:space="preserve">are </w:t>
      </w:r>
      <w:r w:rsidR="00D82CAF" w:rsidRPr="00D24342">
        <w:rPr>
          <w:rFonts w:ascii="Goudy Old Style" w:hAnsi="Goudy Old Style" w:cs="Didot"/>
          <w:lang w:val="en-GB"/>
        </w:rPr>
        <w:t xml:space="preserve">not </w:t>
      </w:r>
      <w:r w:rsidR="00F224BF" w:rsidRPr="00D24342">
        <w:rPr>
          <w:rFonts w:ascii="Goudy Old Style" w:hAnsi="Goudy Old Style" w:cs="Didot"/>
          <w:lang w:val="en-GB"/>
        </w:rPr>
        <w:t>attended</w:t>
      </w:r>
      <w:r w:rsidR="00D82CAF" w:rsidRPr="00D24342">
        <w:rPr>
          <w:rFonts w:ascii="Goudy Old Style" w:hAnsi="Goudy Old Style" w:cs="Didot"/>
          <w:lang w:val="en-GB"/>
        </w:rPr>
        <w:t xml:space="preserve"> </w:t>
      </w:r>
      <w:r w:rsidR="00F82F29" w:rsidRPr="00D24342">
        <w:rPr>
          <w:rFonts w:ascii="Goudy Old Style" w:hAnsi="Goudy Old Style" w:cs="Didot"/>
          <w:lang w:val="en-GB"/>
        </w:rPr>
        <w:t>by</w:t>
      </w:r>
      <w:r w:rsidR="00F224BF" w:rsidRPr="00D24342">
        <w:rPr>
          <w:rFonts w:ascii="Goudy Old Style" w:hAnsi="Goudy Old Style" w:cs="Didot"/>
          <w:lang w:val="en-GB"/>
        </w:rPr>
        <w:t xml:space="preserve"> such consequences</w:t>
      </w:r>
      <w:r w:rsidR="00D82CAF" w:rsidRPr="00D24342">
        <w:rPr>
          <w:rFonts w:ascii="Goudy Old Style" w:hAnsi="Goudy Old Style" w:cs="Didot"/>
          <w:lang w:val="en-GB"/>
        </w:rPr>
        <w:t xml:space="preserve">. </w:t>
      </w:r>
      <w:r w:rsidR="00913A3E" w:rsidRPr="00D24342">
        <w:rPr>
          <w:rFonts w:ascii="Goudy Old Style" w:hAnsi="Goudy Old Style" w:cs="Didot"/>
          <w:lang w:val="en-GB"/>
        </w:rPr>
        <w:t>To repeat, t</w:t>
      </w:r>
      <w:r w:rsidR="00ED0102" w:rsidRPr="00D24342">
        <w:rPr>
          <w:rFonts w:ascii="Goudy Old Style" w:hAnsi="Goudy Old Style" w:cs="Didot"/>
          <w:lang w:val="en-GB"/>
        </w:rPr>
        <w:t xml:space="preserve">he kind of decision regime </w:t>
      </w:r>
      <w:r w:rsidR="005D760A" w:rsidRPr="00D24342">
        <w:rPr>
          <w:rFonts w:ascii="Goudy Old Style" w:hAnsi="Goudy Old Style" w:cs="Didot"/>
          <w:lang w:val="en-GB"/>
        </w:rPr>
        <w:t xml:space="preserve">in place </w:t>
      </w:r>
      <w:r w:rsidR="00193850" w:rsidRPr="00D24342">
        <w:rPr>
          <w:rFonts w:ascii="Goudy Old Style" w:hAnsi="Goudy Old Style" w:cs="Didot"/>
          <w:lang w:val="en-GB"/>
        </w:rPr>
        <w:t>(</w:t>
      </w:r>
      <w:r w:rsidR="005D760A" w:rsidRPr="00D24342">
        <w:rPr>
          <w:rFonts w:ascii="Goudy Old Style" w:hAnsi="Goudy Old Style" w:cs="Didot"/>
          <w:lang w:val="en-GB"/>
        </w:rPr>
        <w:t xml:space="preserve">be it </w:t>
      </w:r>
      <w:r w:rsidR="00193850" w:rsidRPr="00D24342">
        <w:rPr>
          <w:rFonts w:ascii="Goudy Old Style" w:hAnsi="Goudy Old Style" w:cs="Didot"/>
          <w:lang w:val="en-GB"/>
        </w:rPr>
        <w:t xml:space="preserve">natural or artificial) </w:t>
      </w:r>
      <w:r w:rsidR="00ED0102" w:rsidRPr="00D24342">
        <w:rPr>
          <w:rFonts w:ascii="Goudy Old Style" w:hAnsi="Goudy Old Style" w:cs="Didot"/>
          <w:lang w:val="en-GB"/>
        </w:rPr>
        <w:t xml:space="preserve">makes little difference to the standard of </w:t>
      </w:r>
      <w:r w:rsidR="00ED0102" w:rsidRPr="00D24342">
        <w:rPr>
          <w:rFonts w:ascii="Goudy Old Style" w:hAnsi="Goudy Old Style" w:cs="Didot"/>
          <w:lang w:val="en-GB"/>
        </w:rPr>
        <w:lastRenderedPageBreak/>
        <w:t>transparency we should expect, given the stakes involved.</w:t>
      </w:r>
      <w:r w:rsidR="00F224BF" w:rsidRPr="00D24342">
        <w:rPr>
          <w:rFonts w:ascii="Goudy Old Style" w:hAnsi="Goudy Old Style" w:cs="Didot"/>
          <w:lang w:val="en-GB"/>
        </w:rPr>
        <w:t xml:space="preserve"> </w:t>
      </w:r>
      <w:r w:rsidR="004E4D7A" w:rsidRPr="00D24342">
        <w:rPr>
          <w:rFonts w:ascii="Goudy Old Style" w:hAnsi="Goudy Old Style" w:cs="Didot"/>
          <w:lang w:val="en-GB"/>
        </w:rPr>
        <w:t>Prima facie, s</w:t>
      </w:r>
      <w:r w:rsidR="00F224BF" w:rsidRPr="00D24342">
        <w:rPr>
          <w:rFonts w:ascii="Goudy Old Style" w:hAnsi="Goudy Old Style" w:cs="Didot"/>
          <w:lang w:val="en-GB"/>
        </w:rPr>
        <w:t xml:space="preserve">tandards of transparency ought to be sensitive to the </w:t>
      </w:r>
      <w:r w:rsidR="00F224BF" w:rsidRPr="00D24342">
        <w:rPr>
          <w:rFonts w:ascii="Goudy Old Style" w:hAnsi="Goudy Old Style" w:cs="Didot"/>
          <w:i/>
          <w:lang w:val="en-GB"/>
        </w:rPr>
        <w:t>stakes</w:t>
      </w:r>
      <w:r w:rsidR="00F224BF" w:rsidRPr="00D24342">
        <w:rPr>
          <w:rFonts w:ascii="Goudy Old Style" w:hAnsi="Goudy Old Style" w:cs="Didot"/>
          <w:lang w:val="en-GB"/>
        </w:rPr>
        <w:t xml:space="preserve"> of a decision, not to </w:t>
      </w:r>
      <w:r w:rsidR="00F224BF" w:rsidRPr="00D24342">
        <w:rPr>
          <w:rFonts w:ascii="Goudy Old Style" w:hAnsi="Goudy Old Style" w:cs="Didot"/>
          <w:i/>
          <w:lang w:val="en-GB"/>
        </w:rPr>
        <w:t>who</w:t>
      </w:r>
      <w:r w:rsidR="00F224BF" w:rsidRPr="00D24342">
        <w:rPr>
          <w:rFonts w:ascii="Goudy Old Style" w:hAnsi="Goudy Old Style" w:cs="Didot"/>
          <w:lang w:val="en-GB"/>
        </w:rPr>
        <w:t xml:space="preserve"> or </w:t>
      </w:r>
      <w:r w:rsidR="00F224BF" w:rsidRPr="00D24342">
        <w:rPr>
          <w:rFonts w:ascii="Goudy Old Style" w:hAnsi="Goudy Old Style" w:cs="Didot"/>
          <w:i/>
          <w:lang w:val="en-GB"/>
        </w:rPr>
        <w:t>what</w:t>
      </w:r>
      <w:r w:rsidR="00F224BF" w:rsidRPr="00D24342">
        <w:rPr>
          <w:rFonts w:ascii="Goudy Old Style" w:hAnsi="Goudy Old Style" w:cs="Didot"/>
          <w:lang w:val="en-GB"/>
        </w:rPr>
        <w:t xml:space="preserve"> is making it.</w:t>
      </w:r>
    </w:p>
    <w:p w14:paraId="74071D2C" w14:textId="77777777" w:rsidR="000F1338" w:rsidRPr="00D24342" w:rsidRDefault="000F1338" w:rsidP="00EF3F71">
      <w:pPr>
        <w:spacing w:line="480" w:lineRule="auto"/>
        <w:ind w:firstLine="720"/>
        <w:rPr>
          <w:rFonts w:ascii="Goudy Old Style" w:hAnsi="Goudy Old Style" w:cs="Didot"/>
          <w:lang w:val="en-GB"/>
        </w:rPr>
      </w:pPr>
    </w:p>
    <w:p w14:paraId="5B5E542E" w14:textId="1EC51678" w:rsidR="003A5DCD" w:rsidRPr="00D24342" w:rsidRDefault="00ED2C8D" w:rsidP="00672870">
      <w:pPr>
        <w:spacing w:line="480" w:lineRule="auto"/>
        <w:ind w:firstLine="720"/>
        <w:rPr>
          <w:rFonts w:ascii="Goudy Old Style" w:hAnsi="Goudy Old Style" w:cs="Didot"/>
          <w:lang w:val="en-AU"/>
        </w:rPr>
      </w:pPr>
      <w:r w:rsidRPr="00D24342">
        <w:rPr>
          <w:rFonts w:ascii="Goudy Old Style" w:hAnsi="Goudy Old Style" w:cs="Didot"/>
          <w:lang w:val="en-AU"/>
        </w:rPr>
        <w:t xml:space="preserve">Another </w:t>
      </w:r>
      <w:r w:rsidR="00D740E3" w:rsidRPr="00D24342">
        <w:rPr>
          <w:rFonts w:ascii="Goudy Old Style" w:hAnsi="Goudy Old Style" w:cs="Didot"/>
          <w:lang w:val="en-AU"/>
        </w:rPr>
        <w:t xml:space="preserve">justification </w:t>
      </w:r>
      <w:r w:rsidR="00D9172A" w:rsidRPr="00D24342">
        <w:rPr>
          <w:rFonts w:ascii="Goudy Old Style" w:hAnsi="Goudy Old Style" w:cs="Didot"/>
          <w:lang w:val="en-AU"/>
        </w:rPr>
        <w:t>for</w:t>
      </w:r>
      <w:r w:rsidR="00671446" w:rsidRPr="00D24342">
        <w:rPr>
          <w:rFonts w:ascii="Goudy Old Style" w:hAnsi="Goudy Old Style" w:cs="Didot"/>
          <w:lang w:val="en-AU"/>
        </w:rPr>
        <w:t xml:space="preserve"> higher standard</w:t>
      </w:r>
      <w:r w:rsidR="00D9172A" w:rsidRPr="00D24342">
        <w:rPr>
          <w:rFonts w:ascii="Goudy Old Style" w:hAnsi="Goudy Old Style" w:cs="Didot"/>
          <w:lang w:val="en-AU"/>
        </w:rPr>
        <w:t>s</w:t>
      </w:r>
      <w:r w:rsidR="00671446" w:rsidRPr="00D24342">
        <w:rPr>
          <w:rFonts w:ascii="Goudy Old Style" w:hAnsi="Goudy Old Style" w:cs="Didot"/>
          <w:lang w:val="en-AU"/>
        </w:rPr>
        <w:t xml:space="preserve"> </w:t>
      </w:r>
      <w:r w:rsidR="005F527A" w:rsidRPr="00D24342">
        <w:rPr>
          <w:rFonts w:ascii="Goudy Old Style" w:hAnsi="Goudy Old Style" w:cs="Didot"/>
          <w:lang w:val="en-AU"/>
        </w:rPr>
        <w:t>might</w:t>
      </w:r>
      <w:r w:rsidR="00671446" w:rsidRPr="00D24342">
        <w:rPr>
          <w:rFonts w:ascii="Goudy Old Style" w:hAnsi="Goudy Old Style" w:cs="Didot"/>
          <w:lang w:val="en-AU"/>
        </w:rPr>
        <w:t xml:space="preserve"> </w:t>
      </w:r>
      <w:r w:rsidR="009A7475" w:rsidRPr="00D24342">
        <w:rPr>
          <w:rFonts w:ascii="Goudy Old Style" w:hAnsi="Goudy Old Style" w:cs="Didot"/>
          <w:lang w:val="en-AU"/>
        </w:rPr>
        <w:t>make something of the fact</w:t>
      </w:r>
      <w:r w:rsidR="00671446" w:rsidRPr="00D24342">
        <w:rPr>
          <w:rFonts w:ascii="Goudy Old Style" w:hAnsi="Goudy Old Style" w:cs="Didot"/>
          <w:lang w:val="en-AU"/>
        </w:rPr>
        <w:t xml:space="preserve"> </w:t>
      </w:r>
      <w:r w:rsidR="000F1338" w:rsidRPr="00D24342">
        <w:rPr>
          <w:rFonts w:ascii="Goudy Old Style" w:hAnsi="Goudy Old Style" w:cs="Didot"/>
          <w:lang w:val="en-AU"/>
        </w:rPr>
        <w:t xml:space="preserve">that </w:t>
      </w:r>
      <w:r w:rsidR="00F250F2" w:rsidRPr="00D24342">
        <w:rPr>
          <w:rFonts w:ascii="Goudy Old Style" w:hAnsi="Goudy Old Style" w:cs="Didot"/>
          <w:lang w:val="en-AU"/>
        </w:rPr>
        <w:t>a</w:t>
      </w:r>
      <w:r w:rsidR="006F46CC" w:rsidRPr="00D24342">
        <w:rPr>
          <w:rFonts w:ascii="Goudy Old Style" w:hAnsi="Goudy Old Style" w:cs="Didot"/>
          <w:lang w:val="en-AU"/>
        </w:rPr>
        <w:t xml:space="preserve">lgorithms cannot be held </w:t>
      </w:r>
      <w:r w:rsidR="009A7475" w:rsidRPr="00D24342">
        <w:rPr>
          <w:rFonts w:ascii="Goudy Old Style" w:hAnsi="Goudy Old Style" w:cs="Didot"/>
          <w:lang w:val="en-AU"/>
        </w:rPr>
        <w:t xml:space="preserve">either </w:t>
      </w:r>
      <w:r w:rsidR="00D740E3" w:rsidRPr="00D24342">
        <w:rPr>
          <w:rFonts w:ascii="Goudy Old Style" w:hAnsi="Goudy Old Style" w:cs="Didot"/>
          <w:i/>
          <w:lang w:val="en-AU"/>
        </w:rPr>
        <w:t>interpersonally</w:t>
      </w:r>
      <w:r w:rsidR="009A7475" w:rsidRPr="00D24342">
        <w:rPr>
          <w:rFonts w:ascii="Goudy Old Style" w:hAnsi="Goudy Old Style" w:cs="Didot"/>
          <w:lang w:val="en-AU"/>
        </w:rPr>
        <w:t xml:space="preserve"> or (at this stage) </w:t>
      </w:r>
      <w:r w:rsidR="009A7475" w:rsidRPr="00D24342">
        <w:rPr>
          <w:rFonts w:ascii="Goudy Old Style" w:hAnsi="Goudy Old Style" w:cs="Didot"/>
          <w:i/>
          <w:lang w:val="en-AU"/>
        </w:rPr>
        <w:t>legally</w:t>
      </w:r>
      <w:r w:rsidR="00D740E3" w:rsidRPr="00D24342">
        <w:rPr>
          <w:rFonts w:ascii="Goudy Old Style" w:hAnsi="Goudy Old Style" w:cs="Didot"/>
          <w:lang w:val="en-AU"/>
        </w:rPr>
        <w:t xml:space="preserve"> </w:t>
      </w:r>
      <w:r w:rsidR="006F46CC" w:rsidRPr="00D24342">
        <w:rPr>
          <w:rFonts w:ascii="Goudy Old Style" w:hAnsi="Goudy Old Style" w:cs="Didot"/>
          <w:lang w:val="en-AU"/>
        </w:rPr>
        <w:t>accountable</w:t>
      </w:r>
      <w:r w:rsidR="00D740E3" w:rsidRPr="00D24342">
        <w:rPr>
          <w:rFonts w:ascii="Goudy Old Style" w:hAnsi="Goudy Old Style" w:cs="Didot"/>
          <w:lang w:val="en-AU"/>
        </w:rPr>
        <w:t xml:space="preserve"> for their mistakes. If a human errs</w:t>
      </w:r>
      <w:r w:rsidR="006F46CC" w:rsidRPr="00D24342">
        <w:rPr>
          <w:rFonts w:ascii="Goudy Old Style" w:hAnsi="Goudy Old Style" w:cs="Didot"/>
          <w:lang w:val="en-AU"/>
        </w:rPr>
        <w:t xml:space="preserve">, </w:t>
      </w:r>
      <w:r w:rsidR="00B25305">
        <w:rPr>
          <w:rFonts w:ascii="Goudy Old Style" w:hAnsi="Goudy Old Style" w:cs="Didot"/>
          <w:lang w:val="en-AU"/>
        </w:rPr>
        <w:t>they are</w:t>
      </w:r>
      <w:r w:rsidR="00D740E3" w:rsidRPr="00D24342">
        <w:rPr>
          <w:rFonts w:ascii="Goudy Old Style" w:hAnsi="Goudy Old Style" w:cs="Didot"/>
          <w:lang w:val="en-AU"/>
        </w:rPr>
        <w:t xml:space="preserve"> at risk of </w:t>
      </w:r>
      <w:r w:rsidR="005F527A" w:rsidRPr="00D24342">
        <w:rPr>
          <w:rFonts w:ascii="Goudy Old Style" w:hAnsi="Goudy Old Style" w:cs="Didot"/>
          <w:lang w:val="en-AU"/>
        </w:rPr>
        <w:t>dismissal</w:t>
      </w:r>
      <w:r w:rsidR="00692C0B" w:rsidRPr="00D24342">
        <w:rPr>
          <w:rFonts w:ascii="Goudy Old Style" w:hAnsi="Goudy Old Style" w:cs="Didot"/>
          <w:lang w:val="en-AU"/>
        </w:rPr>
        <w:t xml:space="preserve">, disgrace, </w:t>
      </w:r>
      <w:r w:rsidR="006F46CC" w:rsidRPr="00D24342">
        <w:rPr>
          <w:rFonts w:ascii="Goudy Old Style" w:hAnsi="Goudy Old Style" w:cs="Didot"/>
          <w:lang w:val="en-AU"/>
        </w:rPr>
        <w:t>fine</w:t>
      </w:r>
      <w:r w:rsidR="00692C0B" w:rsidRPr="00D24342">
        <w:rPr>
          <w:rFonts w:ascii="Goudy Old Style" w:hAnsi="Goudy Old Style" w:cs="Didot"/>
          <w:lang w:val="en-AU"/>
        </w:rPr>
        <w:t>s</w:t>
      </w:r>
      <w:r w:rsidR="006F46CC" w:rsidRPr="00D24342">
        <w:rPr>
          <w:rFonts w:ascii="Goudy Old Style" w:hAnsi="Goudy Old Style" w:cs="Didot"/>
          <w:lang w:val="en-AU"/>
        </w:rPr>
        <w:t xml:space="preserve">, </w:t>
      </w:r>
      <w:r w:rsidR="00D740E3" w:rsidRPr="00D24342">
        <w:rPr>
          <w:rFonts w:ascii="Goudy Old Style" w:hAnsi="Goudy Old Style" w:cs="Didot"/>
          <w:lang w:val="en-AU"/>
        </w:rPr>
        <w:t xml:space="preserve">or </w:t>
      </w:r>
      <w:r w:rsidR="00692C0B" w:rsidRPr="00D24342">
        <w:rPr>
          <w:rFonts w:ascii="Goudy Old Style" w:hAnsi="Goudy Old Style" w:cs="Didot"/>
          <w:lang w:val="en-AU"/>
        </w:rPr>
        <w:t>imprisonment</w:t>
      </w:r>
      <w:r w:rsidR="006F46CC" w:rsidRPr="00D24342">
        <w:rPr>
          <w:rFonts w:ascii="Goudy Old Style" w:hAnsi="Goudy Old Style" w:cs="Didot"/>
          <w:lang w:val="en-AU"/>
        </w:rPr>
        <w:t xml:space="preserve">. </w:t>
      </w:r>
      <w:r w:rsidR="00D740E3" w:rsidRPr="00D24342">
        <w:rPr>
          <w:rFonts w:ascii="Goudy Old Style" w:hAnsi="Goudy Old Style" w:cs="Didot"/>
          <w:lang w:val="en-AU"/>
        </w:rPr>
        <w:t>These consequences serve (in part) to incentivise good behaviour, and d</w:t>
      </w:r>
      <w:bookmarkStart w:id="0" w:name="_GoBack"/>
      <w:bookmarkEnd w:id="0"/>
      <w:r w:rsidR="00D740E3" w:rsidRPr="00D24342">
        <w:rPr>
          <w:rFonts w:ascii="Goudy Old Style" w:hAnsi="Goudy Old Style" w:cs="Didot"/>
          <w:lang w:val="en-AU"/>
        </w:rPr>
        <w:t>epend on the respons</w:t>
      </w:r>
      <w:r w:rsidR="005F527A" w:rsidRPr="00D24342">
        <w:rPr>
          <w:rFonts w:ascii="Goudy Old Style" w:hAnsi="Goudy Old Style" w:cs="Didot"/>
          <w:lang w:val="en-AU"/>
        </w:rPr>
        <w:t>iveness of the agent to reasons</w:t>
      </w:r>
      <w:r w:rsidR="00D9504F" w:rsidRPr="00D24342">
        <w:rPr>
          <w:rFonts w:ascii="Goudy Old Style" w:hAnsi="Goudy Old Style" w:cs="Didot"/>
          <w:lang w:val="en-AU"/>
        </w:rPr>
        <w:t xml:space="preserve"> and</w:t>
      </w:r>
      <w:r w:rsidR="00D740E3" w:rsidRPr="00D24342">
        <w:rPr>
          <w:rFonts w:ascii="Goudy Old Style" w:hAnsi="Goudy Old Style" w:cs="Didot"/>
          <w:lang w:val="en-AU"/>
        </w:rPr>
        <w:t xml:space="preserve"> affective attitudes</w:t>
      </w:r>
      <w:r w:rsidR="006F46CC" w:rsidRPr="00D24342">
        <w:rPr>
          <w:rFonts w:ascii="Goudy Old Style" w:hAnsi="Goudy Old Style" w:cs="Didot"/>
          <w:lang w:val="en-AU"/>
        </w:rPr>
        <w:t xml:space="preserve">. </w:t>
      </w:r>
      <w:r w:rsidR="00D9504F" w:rsidRPr="00D24342">
        <w:rPr>
          <w:rFonts w:ascii="Goudy Old Style" w:hAnsi="Goudy Old Style" w:cs="Didot"/>
          <w:lang w:val="en-AU"/>
        </w:rPr>
        <w:t>Algorithms lack this responsiveness</w:t>
      </w:r>
      <w:r w:rsidR="008F634E" w:rsidRPr="00D24342">
        <w:rPr>
          <w:rFonts w:ascii="Goudy Old Style" w:hAnsi="Goudy Old Style" w:cs="Didot"/>
          <w:lang w:val="en-AU"/>
        </w:rPr>
        <w:t>, and hence (so the argument goes) should be subjected to a higher standard of transparency</w:t>
      </w:r>
      <w:r w:rsidR="000A058F" w:rsidRPr="00D24342">
        <w:rPr>
          <w:rFonts w:ascii="Goudy Old Style" w:hAnsi="Goudy Old Style" w:cs="Didot"/>
          <w:lang w:val="en-AU"/>
        </w:rPr>
        <w:t xml:space="preserve"> than human decision-makers</w:t>
      </w:r>
      <w:r w:rsidR="008F634E" w:rsidRPr="00D24342">
        <w:rPr>
          <w:rFonts w:ascii="Goudy Old Style" w:hAnsi="Goudy Old Style" w:cs="Didot"/>
          <w:lang w:val="en-AU"/>
        </w:rPr>
        <w:t>.</w:t>
      </w:r>
      <w:r w:rsidR="00295FAC" w:rsidRPr="00D24342">
        <w:rPr>
          <w:rFonts w:ascii="Goudy Old Style" w:hAnsi="Goudy Old Style" w:cs="Didot"/>
          <w:lang w:val="en-AU"/>
        </w:rPr>
        <w:t xml:space="preserve"> Again, however, w</w:t>
      </w:r>
      <w:r w:rsidR="00A17B1F" w:rsidRPr="00D24342">
        <w:rPr>
          <w:rFonts w:ascii="Goudy Old Style" w:hAnsi="Goudy Old Style" w:cs="Didot"/>
          <w:lang w:val="en-AU"/>
        </w:rPr>
        <w:t>e remain unconvinced</w:t>
      </w:r>
      <w:r w:rsidR="006253A7" w:rsidRPr="00D24342">
        <w:rPr>
          <w:rFonts w:ascii="Goudy Old Style" w:hAnsi="Goudy Old Style" w:cs="Didot"/>
          <w:lang w:val="en-AU"/>
        </w:rPr>
        <w:t xml:space="preserve"> that this has any bearing on standards of transparency</w:t>
      </w:r>
      <w:r w:rsidR="00A17B1F" w:rsidRPr="00D24342">
        <w:rPr>
          <w:rFonts w:ascii="Goudy Old Style" w:hAnsi="Goudy Old Style" w:cs="Didot"/>
          <w:lang w:val="en-AU"/>
        </w:rPr>
        <w:t>.</w:t>
      </w:r>
      <w:r w:rsidR="00E06515" w:rsidRPr="00D24342">
        <w:rPr>
          <w:rFonts w:ascii="Goudy Old Style" w:hAnsi="Goudy Old Style" w:cs="Didot"/>
          <w:lang w:val="en-AU"/>
        </w:rPr>
        <w:t xml:space="preserve"> The need for such incentives</w:t>
      </w:r>
      <w:r w:rsidR="007D68EC" w:rsidRPr="00D24342">
        <w:rPr>
          <w:rFonts w:ascii="Goudy Old Style" w:hAnsi="Goudy Old Style" w:cs="Didot"/>
          <w:lang w:val="en-AU"/>
        </w:rPr>
        <w:t xml:space="preserve"> in the first place</w:t>
      </w:r>
      <w:r w:rsidR="00E06515" w:rsidRPr="00D24342">
        <w:rPr>
          <w:rFonts w:ascii="Goudy Old Style" w:hAnsi="Goudy Old Style" w:cs="Didot"/>
          <w:lang w:val="en-AU"/>
        </w:rPr>
        <w:t xml:space="preserve"> </w:t>
      </w:r>
      <w:r w:rsidR="002123CC" w:rsidRPr="00D24342">
        <w:rPr>
          <w:rFonts w:ascii="Goudy Old Style" w:hAnsi="Goudy Old Style" w:cs="Didot"/>
          <w:lang w:val="en-AU"/>
        </w:rPr>
        <w:t>arises precisely from the possibility that</w:t>
      </w:r>
      <w:r w:rsidR="00E06515" w:rsidRPr="00D24342">
        <w:rPr>
          <w:rFonts w:ascii="Goudy Old Style" w:hAnsi="Goudy Old Style" w:cs="Didot"/>
          <w:lang w:val="en-AU"/>
        </w:rPr>
        <w:t xml:space="preserve"> human motivations can lead people astray. Machines do not have to be </w:t>
      </w:r>
      <w:r w:rsidR="007D68EC" w:rsidRPr="00D24342">
        <w:rPr>
          <w:rFonts w:ascii="Goudy Old Style" w:hAnsi="Goudy Old Style" w:cs="Didot"/>
          <w:lang w:val="en-AU"/>
        </w:rPr>
        <w:t>incentivised to behave properly</w:t>
      </w:r>
      <w:r w:rsidR="00E06515" w:rsidRPr="00D24342">
        <w:rPr>
          <w:rFonts w:ascii="Goudy Old Style" w:hAnsi="Goudy Old Style" w:cs="Didot"/>
          <w:lang w:val="en-AU"/>
        </w:rPr>
        <w:t xml:space="preserve"> </w:t>
      </w:r>
      <w:r w:rsidR="00E06515" w:rsidRPr="00D24342">
        <w:rPr>
          <w:rFonts w:ascii="Goudy Old Style" w:hAnsi="Goudy Old Style" w:cs="Didot"/>
          <w:i/>
          <w:lang w:val="en-AU"/>
        </w:rPr>
        <w:t>just because</w:t>
      </w:r>
      <w:r w:rsidR="00E06515" w:rsidRPr="00D24342">
        <w:rPr>
          <w:rFonts w:ascii="Goudy Old Style" w:hAnsi="Goudy Old Style" w:cs="Didot"/>
          <w:lang w:val="en-AU"/>
        </w:rPr>
        <w:t xml:space="preserve"> they </w:t>
      </w:r>
      <w:r w:rsidR="006253A7" w:rsidRPr="00D24342">
        <w:rPr>
          <w:rFonts w:ascii="Goudy Old Style" w:hAnsi="Goudy Old Style" w:cs="Didot"/>
          <w:lang w:val="en-AU"/>
        </w:rPr>
        <w:t xml:space="preserve">cannot be incentivised to behave poorly. </w:t>
      </w:r>
      <w:r w:rsidR="00225936" w:rsidRPr="00D24342">
        <w:rPr>
          <w:rFonts w:ascii="Goudy Old Style" w:hAnsi="Goudy Old Style" w:cs="Didot"/>
          <w:lang w:val="en-AU"/>
        </w:rPr>
        <w:t xml:space="preserve">In fact it </w:t>
      </w:r>
      <w:r w:rsidR="009C4ED6" w:rsidRPr="00D24342">
        <w:rPr>
          <w:rFonts w:ascii="Goudy Old Style" w:hAnsi="Goudy Old Style" w:cs="Didot"/>
          <w:lang w:val="en-AU"/>
        </w:rPr>
        <w:t>would</w:t>
      </w:r>
      <w:r w:rsidR="00225936" w:rsidRPr="00D24342">
        <w:rPr>
          <w:rFonts w:ascii="Goudy Old Style" w:hAnsi="Goudy Old Style" w:cs="Didot"/>
          <w:lang w:val="en-AU"/>
        </w:rPr>
        <w:t xml:space="preserve"> not</w:t>
      </w:r>
      <w:r w:rsidR="009C4ED6" w:rsidRPr="00D24342">
        <w:rPr>
          <w:rFonts w:ascii="Goudy Old Style" w:hAnsi="Goudy Old Style" w:cs="Didot"/>
          <w:lang w:val="en-AU"/>
        </w:rPr>
        <w:t xml:space="preserve"> be</w:t>
      </w:r>
      <w:r w:rsidR="00225936" w:rsidRPr="00D24342">
        <w:rPr>
          <w:rFonts w:ascii="Goudy Old Style" w:hAnsi="Goudy Old Style" w:cs="Didot"/>
          <w:lang w:val="en-AU"/>
        </w:rPr>
        <w:t xml:space="preserve"> unreasonable to </w:t>
      </w:r>
      <w:r w:rsidR="009C4ED6" w:rsidRPr="00D24342">
        <w:rPr>
          <w:rFonts w:ascii="Goudy Old Style" w:hAnsi="Goudy Old Style" w:cs="Didot"/>
          <w:lang w:val="en-AU"/>
        </w:rPr>
        <w:t>suggest</w:t>
      </w:r>
      <w:r w:rsidR="00225936" w:rsidRPr="00D24342">
        <w:rPr>
          <w:rFonts w:ascii="Goudy Old Style" w:hAnsi="Goudy Old Style" w:cs="Didot"/>
          <w:lang w:val="en-AU"/>
        </w:rPr>
        <w:t xml:space="preserve"> that c</w:t>
      </w:r>
      <w:r w:rsidR="006253A7" w:rsidRPr="00D24342">
        <w:rPr>
          <w:rFonts w:ascii="Goudy Old Style" w:hAnsi="Goudy Old Style" w:cs="Didot"/>
          <w:lang w:val="en-AU"/>
        </w:rPr>
        <w:t>ounteracting perverse incentives through censure, penalties and other sanctions is</w:t>
      </w:r>
      <w:r w:rsidR="00225936" w:rsidRPr="00D24342">
        <w:rPr>
          <w:rFonts w:ascii="Goudy Old Style" w:hAnsi="Goudy Old Style" w:cs="Didot"/>
          <w:lang w:val="en-AU"/>
        </w:rPr>
        <w:t xml:space="preserve"> a way for human beings to be brought </w:t>
      </w:r>
      <w:r w:rsidR="00225936" w:rsidRPr="00D24342">
        <w:rPr>
          <w:rFonts w:ascii="Goudy Old Style" w:hAnsi="Goudy Old Style" w:cs="Didot"/>
          <w:i/>
          <w:lang w:val="en-AU"/>
        </w:rPr>
        <w:t>up</w:t>
      </w:r>
      <w:r w:rsidR="00225936" w:rsidRPr="00D24342">
        <w:rPr>
          <w:rFonts w:ascii="Goudy Old Style" w:hAnsi="Goudy Old Style" w:cs="Didot"/>
          <w:lang w:val="en-AU"/>
        </w:rPr>
        <w:t xml:space="preserve"> to the standard of machines. Such measures do not give human beings a head start—</w:t>
      </w:r>
      <w:r w:rsidR="00D9504F" w:rsidRPr="00D24342">
        <w:rPr>
          <w:rFonts w:ascii="Goudy Old Style" w:hAnsi="Goudy Old Style" w:cs="Didot"/>
          <w:lang w:val="en-AU"/>
        </w:rPr>
        <w:t xml:space="preserve">rather, </w:t>
      </w:r>
      <w:r w:rsidR="00225936" w:rsidRPr="00D24342">
        <w:rPr>
          <w:rFonts w:ascii="Goudy Old Style" w:hAnsi="Goudy Old Style" w:cs="Didot"/>
          <w:lang w:val="en-AU"/>
        </w:rPr>
        <w:t xml:space="preserve">they </w:t>
      </w:r>
      <w:r w:rsidR="009C4ED6" w:rsidRPr="00D24342">
        <w:rPr>
          <w:rFonts w:ascii="Goudy Old Style" w:hAnsi="Goudy Old Style" w:cs="Didot"/>
          <w:lang w:val="en-AU"/>
        </w:rPr>
        <w:t xml:space="preserve">eliminate the </w:t>
      </w:r>
      <w:r w:rsidR="00D9504F" w:rsidRPr="00D24342">
        <w:rPr>
          <w:rFonts w:ascii="Goudy Old Style" w:hAnsi="Goudy Old Style" w:cs="Didot"/>
          <w:lang w:val="en-AU"/>
        </w:rPr>
        <w:t>advantage</w:t>
      </w:r>
      <w:r w:rsidR="009C4ED6" w:rsidRPr="00D24342">
        <w:rPr>
          <w:rFonts w:ascii="Goudy Old Style" w:hAnsi="Goudy Old Style" w:cs="Didot"/>
          <w:lang w:val="en-AU"/>
        </w:rPr>
        <w:t xml:space="preserve"> </w:t>
      </w:r>
      <w:r w:rsidR="00D9504F" w:rsidRPr="00D24342">
        <w:rPr>
          <w:rFonts w:ascii="Goudy Old Style" w:hAnsi="Goudy Old Style" w:cs="Didot"/>
          <w:lang w:val="en-AU"/>
        </w:rPr>
        <w:t>which</w:t>
      </w:r>
      <w:r w:rsidR="009C4ED6" w:rsidRPr="00D24342">
        <w:rPr>
          <w:rFonts w:ascii="Goudy Old Style" w:hAnsi="Goudy Old Style" w:cs="Didot"/>
          <w:lang w:val="en-AU"/>
        </w:rPr>
        <w:t xml:space="preserve"> autonomous systems </w:t>
      </w:r>
      <w:r w:rsidR="00A71068" w:rsidRPr="00D24342">
        <w:rPr>
          <w:rFonts w:ascii="Goudy Old Style" w:hAnsi="Goudy Old Style" w:cs="Didot"/>
          <w:lang w:val="en-AU"/>
        </w:rPr>
        <w:t xml:space="preserve">already </w:t>
      </w:r>
      <w:r w:rsidR="009C4ED6" w:rsidRPr="00D24342">
        <w:rPr>
          <w:rFonts w:ascii="Goudy Old Style" w:hAnsi="Goudy Old Style" w:cs="Didot"/>
          <w:lang w:val="en-AU"/>
        </w:rPr>
        <w:t>have on human decision-makers.</w:t>
      </w:r>
    </w:p>
    <w:p w14:paraId="0BC43CD5" w14:textId="025E71E7" w:rsidR="00F1364F" w:rsidRPr="00D24342" w:rsidRDefault="00F1364F" w:rsidP="00672870">
      <w:pPr>
        <w:spacing w:line="480" w:lineRule="auto"/>
        <w:ind w:firstLine="720"/>
        <w:rPr>
          <w:rFonts w:ascii="Goudy Old Style" w:hAnsi="Goudy Old Style" w:cs="Didot"/>
          <w:lang w:val="en-AU"/>
        </w:rPr>
      </w:pPr>
    </w:p>
    <w:p w14:paraId="4C670BCC" w14:textId="719448AC" w:rsidR="00F1364F" w:rsidRPr="00D24342" w:rsidRDefault="00F1364F" w:rsidP="00F1364F">
      <w:pPr>
        <w:spacing w:line="480" w:lineRule="auto"/>
        <w:ind w:firstLine="720"/>
        <w:rPr>
          <w:rFonts w:ascii="Goudy Old Style" w:hAnsi="Goudy Old Style" w:cs="Didot"/>
          <w:lang w:val="en-AU"/>
        </w:rPr>
      </w:pPr>
      <w:r w:rsidRPr="00D24342">
        <w:rPr>
          <w:rFonts w:ascii="Goudy Old Style" w:hAnsi="Goudy Old Style" w:cs="Didot"/>
          <w:lang w:val="en-AU"/>
        </w:rPr>
        <w:t xml:space="preserve">A final consideration </w:t>
      </w:r>
      <w:r w:rsidR="00251337" w:rsidRPr="00D24342">
        <w:rPr>
          <w:rFonts w:ascii="Goudy Old Style" w:hAnsi="Goudy Old Style" w:cs="Didot"/>
          <w:lang w:val="en-AU"/>
        </w:rPr>
        <w:t>might</w:t>
      </w:r>
      <w:r w:rsidRPr="00D24342">
        <w:rPr>
          <w:rFonts w:ascii="Goudy Old Style" w:hAnsi="Goudy Old Style" w:cs="Didot"/>
          <w:lang w:val="en-AU"/>
        </w:rPr>
        <w:t xml:space="preserve"> proceed as follows. The kind of de</w:t>
      </w:r>
      <w:r w:rsidR="00D443CD" w:rsidRPr="00D24342">
        <w:rPr>
          <w:rFonts w:ascii="Goudy Old Style" w:hAnsi="Goudy Old Style" w:cs="Didot"/>
          <w:lang w:val="en-AU"/>
        </w:rPr>
        <w:t>cisions we are worried about when discussing algorithmic decision-making</w:t>
      </w:r>
      <w:r w:rsidRPr="00D24342">
        <w:rPr>
          <w:rFonts w:ascii="Goudy Old Style" w:hAnsi="Goudy Old Style" w:cs="Didot"/>
          <w:lang w:val="en-AU"/>
        </w:rPr>
        <w:t xml:space="preserve"> are decisions </w:t>
      </w:r>
      <w:r w:rsidR="00D443CD" w:rsidRPr="00D24342">
        <w:rPr>
          <w:rFonts w:ascii="Goudy Old Style" w:hAnsi="Goudy Old Style" w:cs="Didot"/>
          <w:lang w:val="en-AU"/>
        </w:rPr>
        <w:t>regarding</w:t>
      </w:r>
      <w:r w:rsidRPr="00D24342">
        <w:rPr>
          <w:rFonts w:ascii="Goudy Old Style" w:hAnsi="Goudy Old Style" w:cs="Didot"/>
          <w:lang w:val="en-AU"/>
        </w:rPr>
        <w:t xml:space="preserve"> policies that </w:t>
      </w:r>
      <w:r w:rsidRPr="00D24342">
        <w:rPr>
          <w:rFonts w:ascii="Goudy Old Style" w:hAnsi="Goudy Old Style" w:cs="Didot"/>
          <w:lang w:val="en-AU"/>
        </w:rPr>
        <w:lastRenderedPageBreak/>
        <w:t>affect third parties. In these kinds of decisions, procedures are in place to minimize individuals’</w:t>
      </w:r>
      <w:r w:rsidR="00D443CD" w:rsidRPr="00D24342">
        <w:rPr>
          <w:rFonts w:ascii="Goudy Old Style" w:hAnsi="Goudy Old Style" w:cs="Didot"/>
          <w:lang w:val="en-AU"/>
        </w:rPr>
        <w:t xml:space="preserve"> biases, such as</w:t>
      </w:r>
      <w:r w:rsidR="00B86A49" w:rsidRPr="00D24342">
        <w:rPr>
          <w:rFonts w:ascii="Goudy Old Style" w:hAnsi="Goudy Old Style" w:cs="Didot"/>
          <w:lang w:val="en-AU"/>
        </w:rPr>
        <w:t xml:space="preserve"> </w:t>
      </w:r>
      <w:r w:rsidRPr="00D24342">
        <w:rPr>
          <w:rFonts w:ascii="Goudy Old Style" w:hAnsi="Goudy Old Style" w:cs="Didot"/>
          <w:lang w:val="en-AU"/>
        </w:rPr>
        <w:t>exper</w:t>
      </w:r>
      <w:r w:rsidR="00F654C2" w:rsidRPr="00D24342">
        <w:rPr>
          <w:rFonts w:ascii="Goudy Old Style" w:hAnsi="Goudy Old Style" w:cs="Didot"/>
          <w:lang w:val="en-AU"/>
        </w:rPr>
        <w:t>t</w:t>
      </w:r>
      <w:r w:rsidR="00B86A49" w:rsidRPr="00D24342">
        <w:rPr>
          <w:rFonts w:ascii="Goudy Old Style" w:hAnsi="Goudy Old Style" w:cs="Didot"/>
          <w:lang w:val="en-AU"/>
        </w:rPr>
        <w:t xml:space="preserve"> report</w:t>
      </w:r>
      <w:r w:rsidR="00F654C2" w:rsidRPr="00D24342">
        <w:rPr>
          <w:rFonts w:ascii="Goudy Old Style" w:hAnsi="Goudy Old Style" w:cs="Didot"/>
          <w:lang w:val="en-AU"/>
        </w:rPr>
        <w:t xml:space="preserve">s, </w:t>
      </w:r>
      <w:r w:rsidR="00D443CD" w:rsidRPr="00D24342">
        <w:rPr>
          <w:rFonts w:ascii="Goudy Old Style" w:hAnsi="Goudy Old Style" w:cs="Didot"/>
          <w:lang w:val="en-AU"/>
        </w:rPr>
        <w:t>committees</w:t>
      </w:r>
      <w:r w:rsidRPr="00D24342">
        <w:rPr>
          <w:rFonts w:ascii="Goudy Old Style" w:hAnsi="Goudy Old Style" w:cs="Didot"/>
          <w:lang w:val="en-AU"/>
        </w:rPr>
        <w:t>,</w:t>
      </w:r>
      <w:r w:rsidR="00F654C2" w:rsidRPr="00D24342">
        <w:rPr>
          <w:rFonts w:ascii="Goudy Old Style" w:hAnsi="Goudy Old Style" w:cs="Didot"/>
          <w:lang w:val="en-AU"/>
        </w:rPr>
        <w:t xml:space="preserve"> and appe</w:t>
      </w:r>
      <w:r w:rsidR="00D443CD" w:rsidRPr="00D24342">
        <w:rPr>
          <w:rFonts w:ascii="Goudy Old Style" w:hAnsi="Goudy Old Style" w:cs="Didot"/>
          <w:lang w:val="en-AU"/>
        </w:rPr>
        <w:t>al mechanisms</w:t>
      </w:r>
      <w:r w:rsidR="0065552E" w:rsidRPr="00D24342">
        <w:rPr>
          <w:rFonts w:ascii="Goudy Old Style" w:hAnsi="Goudy Old Style" w:cs="Didot"/>
          <w:lang w:val="en-AU"/>
        </w:rPr>
        <w:t>.</w:t>
      </w:r>
      <w:r w:rsidR="00E53316" w:rsidRPr="00D24342">
        <w:rPr>
          <w:rFonts w:ascii="Goudy Old Style" w:hAnsi="Goudy Old Style" w:cs="Didot"/>
          <w:lang w:val="en-AU"/>
        </w:rPr>
        <w:t xml:space="preserve"> And this might be thought to </w:t>
      </w:r>
      <w:r w:rsidR="00072E53" w:rsidRPr="00D24342">
        <w:rPr>
          <w:rFonts w:ascii="Goudy Old Style" w:hAnsi="Goudy Old Style" w:cs="Didot"/>
          <w:lang w:val="en-AU"/>
        </w:rPr>
        <w:t>tip</w:t>
      </w:r>
      <w:r w:rsidR="00E53316" w:rsidRPr="00D24342">
        <w:rPr>
          <w:rFonts w:ascii="Goudy Old Style" w:hAnsi="Goudy Old Style" w:cs="Didot"/>
          <w:lang w:val="en-AU"/>
        </w:rPr>
        <w:t xml:space="preserve"> the scales in favour of human decision-making</w:t>
      </w:r>
      <w:r w:rsidR="00072E53" w:rsidRPr="00D24342">
        <w:rPr>
          <w:rFonts w:ascii="Goudy Old Style" w:hAnsi="Goudy Old Style" w:cs="Didot"/>
          <w:lang w:val="en-AU"/>
        </w:rPr>
        <w:t>, justifying a more lenient standard of transparency.</w:t>
      </w:r>
    </w:p>
    <w:p w14:paraId="5AD97776" w14:textId="63C8D8FC" w:rsidR="00A82788" w:rsidRPr="00D24342" w:rsidRDefault="00A82788" w:rsidP="00F1364F">
      <w:pPr>
        <w:spacing w:line="480" w:lineRule="auto"/>
        <w:ind w:firstLine="720"/>
        <w:rPr>
          <w:rFonts w:ascii="Goudy Old Style" w:hAnsi="Goudy Old Style" w:cs="Didot"/>
          <w:lang w:val="en-AU"/>
        </w:rPr>
      </w:pPr>
    </w:p>
    <w:p w14:paraId="11174078" w14:textId="7F186491" w:rsidR="009537C2" w:rsidRPr="00D24342" w:rsidRDefault="00D83352" w:rsidP="009E685F">
      <w:pPr>
        <w:spacing w:line="480" w:lineRule="auto"/>
        <w:ind w:firstLine="720"/>
        <w:rPr>
          <w:rFonts w:ascii="Goudy Old Style" w:hAnsi="Goudy Old Style" w:cs="Didot"/>
          <w:lang w:val="en-AU"/>
        </w:rPr>
      </w:pPr>
      <w:r w:rsidRPr="00D24342">
        <w:rPr>
          <w:rFonts w:ascii="Goudy Old Style" w:hAnsi="Goudy Old Style" w:cs="Didot"/>
          <w:lang w:val="en-AU"/>
        </w:rPr>
        <w:t>I</w:t>
      </w:r>
      <w:r w:rsidR="009537C2" w:rsidRPr="00D24342">
        <w:rPr>
          <w:rFonts w:ascii="Goudy Old Style" w:hAnsi="Goudy Old Style" w:cs="Didot"/>
          <w:lang w:val="en-AU"/>
        </w:rPr>
        <w:t xml:space="preserve">n </w:t>
      </w:r>
      <w:r w:rsidR="00A82788" w:rsidRPr="00D24342">
        <w:rPr>
          <w:rFonts w:ascii="Goudy Old Style" w:hAnsi="Goudy Old Style" w:cs="Didot"/>
          <w:lang w:val="en-AU"/>
        </w:rPr>
        <w:t>section 5 </w:t>
      </w:r>
      <w:r w:rsidR="009537C2" w:rsidRPr="00D24342">
        <w:rPr>
          <w:rFonts w:ascii="Goudy Old Style" w:hAnsi="Goudy Old Style" w:cs="Didot"/>
          <w:iCs/>
          <w:lang w:val="en-AU"/>
        </w:rPr>
        <w:t xml:space="preserve">we </w:t>
      </w:r>
      <w:r w:rsidR="0036556F" w:rsidRPr="00D24342">
        <w:rPr>
          <w:rFonts w:ascii="Goudy Old Style" w:hAnsi="Goudy Old Style" w:cs="Didot"/>
          <w:lang w:val="en-AU"/>
        </w:rPr>
        <w:t>argued</w:t>
      </w:r>
      <w:r w:rsidR="004648FE" w:rsidRPr="00D24342">
        <w:rPr>
          <w:rFonts w:ascii="Goudy Old Style" w:hAnsi="Goudy Old Style" w:cs="Didot"/>
          <w:lang w:val="en-AU"/>
        </w:rPr>
        <w:t xml:space="preserve"> </w:t>
      </w:r>
      <w:r w:rsidR="00A82788" w:rsidRPr="00D24342">
        <w:rPr>
          <w:rFonts w:ascii="Goudy Old Style" w:hAnsi="Goudy Old Style" w:cs="Didot"/>
          <w:lang w:val="en-AU"/>
        </w:rPr>
        <w:t xml:space="preserve">that appeal mechanisms are restrictive and limited in their </w:t>
      </w:r>
      <w:r w:rsidR="00D64F9E" w:rsidRPr="00D24342">
        <w:rPr>
          <w:rFonts w:ascii="Goudy Old Style" w:hAnsi="Goudy Old Style" w:cs="Didot"/>
          <w:lang w:val="en-AU"/>
        </w:rPr>
        <w:t>potential to reduce bias. Regarding</w:t>
      </w:r>
      <w:r w:rsidR="00A82788" w:rsidRPr="00D24342">
        <w:rPr>
          <w:rFonts w:ascii="Goudy Old Style" w:hAnsi="Goudy Old Style" w:cs="Didot"/>
          <w:lang w:val="en-AU"/>
        </w:rPr>
        <w:t xml:space="preserve"> committees, we cited a recent paper demonstrating that both juries (a type of committee) and judges are vulnerable to prejudicial media publicity. So just having more people involved in a decision doesn’t necessarily eliminate or reduce the potential for human bias to interfere with human reasoning. As for expertise, judges are a</w:t>
      </w:r>
      <w:r w:rsidR="00C575B7" w:rsidRPr="00D24342">
        <w:rPr>
          <w:rFonts w:ascii="Goudy Old Style" w:hAnsi="Goudy Old Style" w:cs="Didot"/>
          <w:lang w:val="en-AU"/>
        </w:rPr>
        <w:t xml:space="preserve"> type of expert, and as we said, e</w:t>
      </w:r>
      <w:r w:rsidR="00A82788" w:rsidRPr="00D24342">
        <w:rPr>
          <w:rFonts w:ascii="Goudy Old Style" w:hAnsi="Goudy Old Style" w:cs="Didot"/>
          <w:lang w:val="en-AU"/>
        </w:rPr>
        <w:t>ven when the</w:t>
      </w:r>
      <w:r w:rsidR="00C575B7" w:rsidRPr="00D24342">
        <w:rPr>
          <w:rFonts w:ascii="Goudy Old Style" w:hAnsi="Goudy Old Style" w:cs="Didot"/>
          <w:lang w:val="en-AU"/>
        </w:rPr>
        <w:t>ir own</w:t>
      </w:r>
      <w:r w:rsidR="00A82788" w:rsidRPr="00D24342">
        <w:rPr>
          <w:rFonts w:ascii="Goudy Old Style" w:hAnsi="Goudy Old Style" w:cs="Didot"/>
          <w:lang w:val="en-AU"/>
        </w:rPr>
        <w:t xml:space="preserve"> motivations </w:t>
      </w:r>
      <w:r w:rsidR="00A82788" w:rsidRPr="00D24342">
        <w:rPr>
          <w:rFonts w:ascii="Goudy Old Style" w:hAnsi="Goudy Old Style" w:cs="Didot"/>
          <w:iCs/>
          <w:lang w:val="en-AU"/>
        </w:rPr>
        <w:t>are</w:t>
      </w:r>
      <w:r w:rsidR="00A82788" w:rsidRPr="00D24342">
        <w:rPr>
          <w:rFonts w:ascii="Goudy Old Style" w:hAnsi="Goudy Old Style" w:cs="Didot"/>
          <w:i/>
          <w:iCs/>
          <w:lang w:val="en-AU"/>
        </w:rPr>
        <w:t> </w:t>
      </w:r>
      <w:r w:rsidR="00A82788" w:rsidRPr="00D24342">
        <w:rPr>
          <w:rFonts w:ascii="Goudy Old Style" w:hAnsi="Goudy Old Style" w:cs="Didot"/>
          <w:lang w:val="en-AU"/>
        </w:rPr>
        <w:t>known, the st</w:t>
      </w:r>
      <w:r w:rsidR="00C575B7" w:rsidRPr="00D24342">
        <w:rPr>
          <w:rFonts w:ascii="Goudy Old Style" w:hAnsi="Goudy Old Style" w:cs="Didot"/>
          <w:lang w:val="en-AU"/>
        </w:rPr>
        <w:t>ated reasons for their</w:t>
      </w:r>
      <w:r w:rsidR="00A82788" w:rsidRPr="00D24342">
        <w:rPr>
          <w:rFonts w:ascii="Goudy Old Style" w:hAnsi="Goudy Old Style" w:cs="Didot"/>
          <w:lang w:val="en-AU"/>
        </w:rPr>
        <w:t xml:space="preserve"> decision</w:t>
      </w:r>
      <w:r w:rsidR="00C575B7" w:rsidRPr="00D24342">
        <w:rPr>
          <w:rFonts w:ascii="Goudy Old Style" w:hAnsi="Goudy Old Style" w:cs="Didot"/>
          <w:lang w:val="en-AU"/>
        </w:rPr>
        <w:t>s</w:t>
      </w:r>
      <w:r w:rsidR="00A82788" w:rsidRPr="00D24342">
        <w:rPr>
          <w:rFonts w:ascii="Goudy Old Style" w:hAnsi="Goudy Old Style" w:cs="Didot"/>
          <w:lang w:val="en-AU"/>
        </w:rPr>
        <w:t xml:space="preserve"> can serve to cloak the true reasons.</w:t>
      </w:r>
    </w:p>
    <w:p w14:paraId="5BE3925A" w14:textId="77777777" w:rsidR="009537C2" w:rsidRPr="00D24342" w:rsidRDefault="009537C2" w:rsidP="009E685F">
      <w:pPr>
        <w:spacing w:line="480" w:lineRule="auto"/>
        <w:ind w:firstLine="720"/>
        <w:rPr>
          <w:rFonts w:ascii="Goudy Old Style" w:hAnsi="Goudy Old Style" w:cs="Didot"/>
          <w:lang w:val="en-AU"/>
        </w:rPr>
      </w:pPr>
    </w:p>
    <w:p w14:paraId="01E5BC8F" w14:textId="18E00731" w:rsidR="009C6CF3" w:rsidRPr="00D24342" w:rsidRDefault="004632D6" w:rsidP="001F1C1D">
      <w:pPr>
        <w:spacing w:line="480" w:lineRule="auto"/>
        <w:ind w:firstLine="720"/>
        <w:rPr>
          <w:rFonts w:ascii="Goudy Old Style" w:hAnsi="Goudy Old Style" w:cs="Didot"/>
          <w:lang w:val="en-AU"/>
        </w:rPr>
      </w:pPr>
      <w:r w:rsidRPr="00D24342">
        <w:rPr>
          <w:rFonts w:ascii="Goudy Old Style" w:hAnsi="Goudy Old Style" w:cs="Didot"/>
          <w:lang w:val="en-AU"/>
        </w:rPr>
        <w:t>But</w:t>
      </w:r>
      <w:r w:rsidR="009537C2" w:rsidRPr="00D24342">
        <w:rPr>
          <w:rFonts w:ascii="Goudy Old Style" w:hAnsi="Goudy Old Style" w:cs="Didot"/>
          <w:lang w:val="en-AU"/>
        </w:rPr>
        <w:t xml:space="preserve"> the point about committees </w:t>
      </w:r>
      <w:r w:rsidRPr="00D24342">
        <w:rPr>
          <w:rFonts w:ascii="Goudy Old Style" w:hAnsi="Goudy Old Style" w:cs="Didot"/>
          <w:lang w:val="en-AU"/>
        </w:rPr>
        <w:t>is well taken</w:t>
      </w:r>
      <w:r w:rsidR="009537C2" w:rsidRPr="00D24342">
        <w:rPr>
          <w:rFonts w:ascii="Goudy Old Style" w:hAnsi="Goudy Old Style" w:cs="Didot"/>
          <w:lang w:val="en-AU"/>
        </w:rPr>
        <w:t>.</w:t>
      </w:r>
      <w:r w:rsidR="009C6CF3" w:rsidRPr="00D24342">
        <w:rPr>
          <w:rFonts w:ascii="Goudy Old Style" w:hAnsi="Goudy Old Style" w:cs="Didot"/>
          <w:lang w:val="en-AU"/>
        </w:rPr>
        <w:t xml:space="preserve"> Here the thought is that </w:t>
      </w:r>
      <w:r w:rsidR="00FC2E63" w:rsidRPr="00D24342">
        <w:rPr>
          <w:rFonts w:ascii="Goudy Old Style" w:hAnsi="Goudy Old Style" w:cs="Didot"/>
          <w:lang w:val="en-AU"/>
        </w:rPr>
        <w:t>a high standard of transparency is naturally enforced by processes within a group, because members often need to justify and rationalise their points of view, which are typically challenged or queried in the ordinary course of discussion.</w:t>
      </w:r>
      <w:r w:rsidR="00451CE7" w:rsidRPr="00D24342">
        <w:rPr>
          <w:rFonts w:ascii="Goudy Old Style" w:hAnsi="Goudy Old Style" w:cs="Didot"/>
          <w:lang w:val="en-AU"/>
        </w:rPr>
        <w:t xml:space="preserve"> </w:t>
      </w:r>
      <w:r w:rsidR="002B446A" w:rsidRPr="00D24342">
        <w:rPr>
          <w:rFonts w:ascii="Goudy Old Style" w:hAnsi="Goudy Old Style" w:cs="Didot"/>
          <w:lang w:val="en-AU"/>
        </w:rPr>
        <w:t>Nevertheless</w:t>
      </w:r>
      <w:r w:rsidR="00451CE7" w:rsidRPr="00D24342">
        <w:rPr>
          <w:rFonts w:ascii="Goudy Old Style" w:hAnsi="Goudy Old Style" w:cs="Didot"/>
          <w:lang w:val="en-AU"/>
        </w:rPr>
        <w:t>,</w:t>
      </w:r>
      <w:r w:rsidR="001F1C1D" w:rsidRPr="00D24342">
        <w:rPr>
          <w:rFonts w:ascii="Goudy Old Style" w:hAnsi="Goudy Old Style" w:cs="Didot"/>
          <w:lang w:val="en-AU"/>
        </w:rPr>
        <w:t xml:space="preserve"> research </w:t>
      </w:r>
      <w:r w:rsidR="0054029D" w:rsidRPr="00D24342">
        <w:rPr>
          <w:rFonts w:ascii="Goudy Old Style" w:hAnsi="Goudy Old Style" w:cs="Didot"/>
          <w:lang w:val="en-AU"/>
        </w:rPr>
        <w:t xml:space="preserve">in social psychology </w:t>
      </w:r>
      <w:r w:rsidR="001F1C1D" w:rsidRPr="00D24342">
        <w:rPr>
          <w:rFonts w:ascii="Goudy Old Style" w:hAnsi="Goudy Old Style" w:cs="Didot"/>
          <w:lang w:val="en-AU"/>
        </w:rPr>
        <w:t>suggests</w:t>
      </w:r>
      <w:r w:rsidR="00451CE7" w:rsidRPr="00D24342">
        <w:rPr>
          <w:rFonts w:ascii="Goudy Old Style" w:hAnsi="Goudy Old Style" w:cs="Didot"/>
          <w:lang w:val="en-AU"/>
        </w:rPr>
        <w:t xml:space="preserve"> that</w:t>
      </w:r>
      <w:r w:rsidR="001F1C1D" w:rsidRPr="00D24342">
        <w:rPr>
          <w:rFonts w:ascii="Goudy Old Style" w:hAnsi="Goudy Old Style" w:cs="Didot"/>
          <w:lang w:val="en-AU"/>
        </w:rPr>
        <w:t xml:space="preserve"> </w:t>
      </w:r>
      <w:r w:rsidR="00451CE7" w:rsidRPr="00D24342">
        <w:rPr>
          <w:rFonts w:ascii="Goudy Old Style" w:hAnsi="Goudy Old Style" w:cs="Didot"/>
          <w:lang w:val="en-AU"/>
        </w:rPr>
        <w:t>t</w:t>
      </w:r>
      <w:r w:rsidR="001F1C1D" w:rsidRPr="00D24342">
        <w:rPr>
          <w:rFonts w:ascii="Goudy Old Style" w:hAnsi="Goudy Old Style" w:cs="Didot"/>
          <w:lang w:val="en-AU"/>
        </w:rPr>
        <w:t xml:space="preserve">he group-based mechanisms </w:t>
      </w:r>
      <w:r w:rsidR="00451CE7" w:rsidRPr="00D24342">
        <w:rPr>
          <w:rFonts w:ascii="Goudy Old Style" w:hAnsi="Goudy Old Style" w:cs="Didot"/>
          <w:lang w:val="en-AU"/>
        </w:rPr>
        <w:t xml:space="preserve">which ensure the </w:t>
      </w:r>
      <w:r w:rsidR="001F1C1D" w:rsidRPr="00D24342">
        <w:rPr>
          <w:rFonts w:ascii="Goudy Old Style" w:hAnsi="Goudy Old Style" w:cs="Didot"/>
          <w:i/>
          <w:lang w:val="en-AU"/>
        </w:rPr>
        <w:t>production</w:t>
      </w:r>
      <w:r w:rsidR="00451CE7" w:rsidRPr="00D24342">
        <w:rPr>
          <w:rFonts w:ascii="Goudy Old Style" w:hAnsi="Goudy Old Style" w:cs="Didot"/>
          <w:lang w:val="en-AU"/>
        </w:rPr>
        <w:t xml:space="preserve"> of justifications don’t always guarantee their </w:t>
      </w:r>
      <w:r w:rsidR="001F1C1D" w:rsidRPr="00D24342">
        <w:rPr>
          <w:rFonts w:ascii="Goudy Old Style" w:hAnsi="Goudy Old Style" w:cs="Didot"/>
          <w:i/>
          <w:lang w:val="en-AU"/>
        </w:rPr>
        <w:t>quality</w:t>
      </w:r>
      <w:r w:rsidR="00451CE7" w:rsidRPr="00D24342">
        <w:rPr>
          <w:rFonts w:ascii="Goudy Old Style" w:hAnsi="Goudy Old Style" w:cs="Didot"/>
          <w:lang w:val="en-AU"/>
        </w:rPr>
        <w:t>.</w:t>
      </w:r>
      <w:r w:rsidR="00E66986" w:rsidRPr="00D24342">
        <w:rPr>
          <w:rFonts w:ascii="Goudy Old Style" w:hAnsi="Goudy Old Style" w:cs="Didot"/>
          <w:lang w:val="en-AU"/>
        </w:rPr>
        <w:t xml:space="preserve"> In fact, p</w:t>
      </w:r>
      <w:r w:rsidR="001F1C1D" w:rsidRPr="00D24342">
        <w:rPr>
          <w:rFonts w:ascii="Goudy Old Style" w:hAnsi="Goudy Old Style" w:cs="Didot"/>
          <w:lang w:val="en-AU"/>
        </w:rPr>
        <w:t>articipants in a</w:t>
      </w:r>
      <w:r w:rsidR="00451CE7" w:rsidRPr="00D24342">
        <w:rPr>
          <w:rFonts w:ascii="Goudy Old Style" w:hAnsi="Goudy Old Style" w:cs="Didot"/>
          <w:lang w:val="en-AU"/>
        </w:rPr>
        <w:t xml:space="preserve"> group are often swayed by the mere </w:t>
      </w:r>
      <w:r w:rsidR="001F1C1D" w:rsidRPr="00D24342">
        <w:rPr>
          <w:rFonts w:ascii="Goudy Old Style" w:hAnsi="Goudy Old Style" w:cs="Didot"/>
          <w:lang w:val="en-AU"/>
        </w:rPr>
        <w:t xml:space="preserve">presence of a justification, </w:t>
      </w:r>
      <w:r w:rsidR="001D5504" w:rsidRPr="00D24342">
        <w:rPr>
          <w:rFonts w:ascii="Goudy Old Style" w:hAnsi="Goudy Old Style" w:cs="Didot"/>
          <w:lang w:val="en-AU"/>
        </w:rPr>
        <w:t xml:space="preserve">regardless of its quality. In a classic study, </w:t>
      </w:r>
      <w:r w:rsidR="001F1C1D" w:rsidRPr="00D24342">
        <w:rPr>
          <w:rFonts w:ascii="Goudy Old Style" w:hAnsi="Goudy Old Style" w:cs="Didot"/>
          <w:lang w:val="en-AU"/>
        </w:rPr>
        <w:t>Langer et al</w:t>
      </w:r>
      <w:r w:rsidR="001D5504" w:rsidRPr="00D24342">
        <w:rPr>
          <w:rFonts w:ascii="Goudy Old Style" w:hAnsi="Goudy Old Style" w:cs="Didot"/>
          <w:lang w:val="en-AU"/>
        </w:rPr>
        <w:t>.</w:t>
      </w:r>
      <w:r w:rsidR="001F1C1D" w:rsidRPr="00D24342">
        <w:rPr>
          <w:rFonts w:ascii="Goudy Old Style" w:hAnsi="Goudy Old Style" w:cs="Didot"/>
          <w:lang w:val="en-AU"/>
        </w:rPr>
        <w:t xml:space="preserve"> (1978</w:t>
      </w:r>
      <w:r w:rsidR="001D5504" w:rsidRPr="00D24342">
        <w:rPr>
          <w:rFonts w:ascii="Goudy Old Style" w:hAnsi="Goudy Old Style" w:cs="Didot"/>
          <w:lang w:val="en-AU"/>
        </w:rPr>
        <w:t>)</w:t>
      </w:r>
      <w:r w:rsidR="001F1C1D" w:rsidRPr="00D24342">
        <w:rPr>
          <w:rFonts w:ascii="Goudy Old Style" w:hAnsi="Goudy Old Style" w:cs="Didot"/>
          <w:lang w:val="en-AU"/>
        </w:rPr>
        <w:t xml:space="preserve"> found that intrusions into a photocopier queue were </w:t>
      </w:r>
      <w:r w:rsidR="001D5504" w:rsidRPr="00D24342">
        <w:rPr>
          <w:rFonts w:ascii="Goudy Old Style" w:hAnsi="Goudy Old Style" w:cs="Didot"/>
          <w:lang w:val="en-AU"/>
        </w:rPr>
        <w:t>more likely to be tolerated</w:t>
      </w:r>
      <w:r w:rsidR="001F1C1D" w:rsidRPr="00D24342">
        <w:rPr>
          <w:rFonts w:ascii="Goudy Old Style" w:hAnsi="Goudy Old Style" w:cs="Didot"/>
          <w:lang w:val="en-AU"/>
        </w:rPr>
        <w:t xml:space="preserve"> if a </w:t>
      </w:r>
      <w:r w:rsidR="001F1C1D" w:rsidRPr="00D24342">
        <w:rPr>
          <w:rFonts w:ascii="Goudy Old Style" w:hAnsi="Goudy Old Style" w:cs="Didot"/>
          <w:lang w:val="en-AU"/>
        </w:rPr>
        <w:lastRenderedPageBreak/>
        <w:t>justificatio</w:t>
      </w:r>
      <w:r w:rsidR="001D5504" w:rsidRPr="00D24342">
        <w:rPr>
          <w:rFonts w:ascii="Goudy Old Style" w:hAnsi="Goudy Old Style" w:cs="Didot"/>
          <w:lang w:val="en-AU"/>
        </w:rPr>
        <w:t>n was provided, even if it was devoid of content. “May I use the X</w:t>
      </w:r>
      <w:r w:rsidR="001F1C1D" w:rsidRPr="00D24342">
        <w:rPr>
          <w:rFonts w:ascii="Goudy Old Style" w:hAnsi="Goudy Old Style" w:cs="Didot"/>
          <w:lang w:val="en-AU"/>
        </w:rPr>
        <w:t>erox machine,</w:t>
      </w:r>
      <w:r w:rsidR="001D5504" w:rsidRPr="00D24342">
        <w:rPr>
          <w:rFonts w:ascii="Goudy Old Style" w:hAnsi="Goudy Old Style" w:cs="Didot"/>
          <w:lang w:val="en-AU"/>
        </w:rPr>
        <w:t xml:space="preserve"> because I have to make copies?” was more effective than “May I use the Xerox machine?” (with no “because…”).</w:t>
      </w:r>
      <w:r w:rsidR="0093385C" w:rsidRPr="00D24342">
        <w:rPr>
          <w:rFonts w:ascii="Goudy Old Style" w:hAnsi="Goudy Old Style" w:cs="Didot"/>
          <w:lang w:val="en-AU"/>
        </w:rPr>
        <w:t xml:space="preserve"> Of course the</w:t>
      </w:r>
      <w:r w:rsidR="001F1C1D" w:rsidRPr="00D24342">
        <w:rPr>
          <w:rFonts w:ascii="Goudy Old Style" w:hAnsi="Goudy Old Style" w:cs="Didot"/>
          <w:lang w:val="en-AU"/>
        </w:rPr>
        <w:t xml:space="preserve"> result </w:t>
      </w:r>
      <w:r w:rsidR="0093385C" w:rsidRPr="00D24342">
        <w:rPr>
          <w:rFonts w:ascii="Goudy Old Style" w:hAnsi="Goudy Old Style" w:cs="Didot"/>
          <w:lang w:val="en-AU"/>
        </w:rPr>
        <w:t>speaks directly to</w:t>
      </w:r>
      <w:r w:rsidR="001F1C1D" w:rsidRPr="00D24342">
        <w:rPr>
          <w:rFonts w:ascii="Goudy Old Style" w:hAnsi="Goudy Old Style" w:cs="Didot"/>
          <w:lang w:val="en-AU"/>
        </w:rPr>
        <w:t xml:space="preserve"> the dynamics of an informal </w:t>
      </w:r>
      <w:r w:rsidR="0093385C" w:rsidRPr="00D24342">
        <w:rPr>
          <w:rFonts w:ascii="Goudy Old Style" w:hAnsi="Goudy Old Style" w:cs="Didot"/>
          <w:lang w:val="en-AU"/>
        </w:rPr>
        <w:t>group setting</w:t>
      </w:r>
      <w:r w:rsidR="001F1C1D" w:rsidRPr="00D24342">
        <w:rPr>
          <w:rFonts w:ascii="Goudy Old Style" w:hAnsi="Goudy Old Style" w:cs="Didot"/>
          <w:lang w:val="en-AU"/>
        </w:rPr>
        <w:t>, not</w:t>
      </w:r>
      <w:r w:rsidR="0093385C" w:rsidRPr="00D24342">
        <w:rPr>
          <w:rFonts w:ascii="Goudy Old Style" w:hAnsi="Goudy Old Style" w:cs="Didot"/>
          <w:lang w:val="en-AU"/>
        </w:rPr>
        <w:t xml:space="preserve"> a high-level public committee. But</w:t>
      </w:r>
      <w:r w:rsidR="001F1C1D" w:rsidRPr="00D24342">
        <w:rPr>
          <w:rFonts w:ascii="Goudy Old Style" w:hAnsi="Goudy Old Style" w:cs="Didot"/>
          <w:lang w:val="en-AU"/>
        </w:rPr>
        <w:t xml:space="preserve"> </w:t>
      </w:r>
      <w:r w:rsidR="0093385C" w:rsidRPr="00D24342">
        <w:rPr>
          <w:rFonts w:ascii="Goudy Old Style" w:hAnsi="Goudy Old Style" w:cs="Didot"/>
          <w:lang w:val="en-AU"/>
        </w:rPr>
        <w:t>it ha</w:t>
      </w:r>
      <w:r w:rsidR="001F1C1D" w:rsidRPr="00D24342">
        <w:rPr>
          <w:rFonts w:ascii="Goudy Old Style" w:hAnsi="Goudy Old Style" w:cs="Didot"/>
          <w:lang w:val="en-AU"/>
        </w:rPr>
        <w:t xml:space="preserve">s </w:t>
      </w:r>
      <w:r w:rsidR="0093385C" w:rsidRPr="00D24342">
        <w:rPr>
          <w:rFonts w:ascii="Goudy Old Style" w:hAnsi="Goudy Old Style" w:cs="Didot"/>
          <w:lang w:val="en-AU"/>
        </w:rPr>
        <w:t xml:space="preserve">been </w:t>
      </w:r>
      <w:r w:rsidR="001F1C1D" w:rsidRPr="00D24342">
        <w:rPr>
          <w:rFonts w:ascii="Goudy Old Style" w:hAnsi="Goudy Old Style" w:cs="Didot"/>
          <w:lang w:val="en-AU"/>
        </w:rPr>
        <w:t>taken seriou</w:t>
      </w:r>
      <w:r w:rsidR="0093385C" w:rsidRPr="00D24342">
        <w:rPr>
          <w:rFonts w:ascii="Goudy Old Style" w:hAnsi="Goudy Old Style" w:cs="Didot"/>
          <w:lang w:val="en-AU"/>
        </w:rPr>
        <w:t>sly by legal theorists</w:t>
      </w:r>
      <w:r w:rsidR="006F6B79" w:rsidRPr="00D24342">
        <w:rPr>
          <w:rFonts w:ascii="Goudy Old Style" w:hAnsi="Goudy Old Style" w:cs="Didot"/>
          <w:lang w:val="en-AU"/>
        </w:rPr>
        <w:t xml:space="preserve"> in discussions of</w:t>
      </w:r>
      <w:r w:rsidR="00753865" w:rsidRPr="00D24342">
        <w:rPr>
          <w:rFonts w:ascii="Goudy Old Style" w:hAnsi="Goudy Old Style" w:cs="Didot"/>
          <w:lang w:val="en-AU"/>
        </w:rPr>
        <w:t xml:space="preserve"> legitimacy</w:t>
      </w:r>
      <w:r w:rsidR="001F1C1D" w:rsidRPr="00D24342">
        <w:rPr>
          <w:rFonts w:ascii="Goudy Old Style" w:hAnsi="Goudy Old Style" w:cs="Didot"/>
          <w:lang w:val="en-AU"/>
        </w:rPr>
        <w:t xml:space="preserve"> </w:t>
      </w:r>
      <w:r w:rsidR="0093385C" w:rsidRPr="00D24342">
        <w:rPr>
          <w:rFonts w:ascii="Goudy Old Style" w:hAnsi="Goudy Old Style" w:cs="Didot"/>
          <w:lang w:val="en-AU"/>
        </w:rPr>
        <w:t>(</w:t>
      </w:r>
      <w:r w:rsidR="001F1C1D" w:rsidRPr="00D24342">
        <w:rPr>
          <w:rFonts w:ascii="Goudy Old Style" w:hAnsi="Goudy Old Style" w:cs="Didot"/>
          <w:lang w:val="en-AU"/>
        </w:rPr>
        <w:t xml:space="preserve">see e.g. </w:t>
      </w:r>
      <w:r w:rsidR="0093385C" w:rsidRPr="00D24342">
        <w:rPr>
          <w:rFonts w:ascii="Goudy Old Style" w:hAnsi="Goudy Old Style" w:cs="Didot"/>
          <w:lang w:val="en-AU"/>
        </w:rPr>
        <w:t xml:space="preserve">Oliver &amp; Batra 2015, p. 72, for </w:t>
      </w:r>
      <w:r w:rsidR="001F1C1D" w:rsidRPr="00D24342">
        <w:rPr>
          <w:rFonts w:ascii="Goudy Old Style" w:hAnsi="Goudy Old Style" w:cs="Didot"/>
          <w:lang w:val="en-AU"/>
        </w:rPr>
        <w:t>discussion</w:t>
      </w:r>
      <w:r w:rsidR="0093385C" w:rsidRPr="00D24342">
        <w:rPr>
          <w:rFonts w:ascii="Goudy Old Style" w:hAnsi="Goudy Old Style" w:cs="Didot"/>
          <w:lang w:val="en-AU"/>
        </w:rPr>
        <w:t>)</w:t>
      </w:r>
      <w:r w:rsidR="001F1C1D" w:rsidRPr="00D24342">
        <w:rPr>
          <w:rFonts w:ascii="Goudy Old Style" w:hAnsi="Goudy Old Style" w:cs="Didot"/>
          <w:lang w:val="en-AU"/>
        </w:rPr>
        <w:t xml:space="preserve">. </w:t>
      </w:r>
      <w:r w:rsidR="0093385C" w:rsidRPr="00D24342">
        <w:rPr>
          <w:rFonts w:ascii="Goudy Old Style" w:hAnsi="Goudy Old Style" w:cs="Didot"/>
          <w:lang w:val="en-AU"/>
        </w:rPr>
        <w:t xml:space="preserve">Thus </w:t>
      </w:r>
      <w:r w:rsidR="00F478DB" w:rsidRPr="00D24342">
        <w:rPr>
          <w:rFonts w:ascii="Goudy Old Style" w:hAnsi="Goudy Old Style" w:cs="Didot"/>
          <w:lang w:val="en-AU"/>
        </w:rPr>
        <w:t>group</w:t>
      </w:r>
      <w:r w:rsidR="00D95C85" w:rsidRPr="00D24342">
        <w:rPr>
          <w:rFonts w:ascii="Goudy Old Style" w:hAnsi="Goudy Old Style" w:cs="Didot"/>
          <w:lang w:val="en-AU"/>
        </w:rPr>
        <w:t xml:space="preserve"> </w:t>
      </w:r>
      <w:r w:rsidR="001F1C1D" w:rsidRPr="00D24342">
        <w:rPr>
          <w:rFonts w:ascii="Goudy Old Style" w:hAnsi="Goudy Old Style" w:cs="Didot"/>
          <w:lang w:val="en-AU"/>
        </w:rPr>
        <w:t>processes</w:t>
      </w:r>
      <w:r w:rsidR="00F478DB" w:rsidRPr="00D24342">
        <w:rPr>
          <w:rFonts w:ascii="Goudy Old Style" w:hAnsi="Goudy Old Style" w:cs="Didot"/>
          <w:lang w:val="en-AU"/>
        </w:rPr>
        <w:t>,</w:t>
      </w:r>
      <w:r w:rsidR="001F1C1D" w:rsidRPr="00D24342">
        <w:rPr>
          <w:rFonts w:ascii="Goudy Old Style" w:hAnsi="Goudy Old Style" w:cs="Didot"/>
          <w:lang w:val="en-AU"/>
        </w:rPr>
        <w:t xml:space="preserve"> </w:t>
      </w:r>
      <w:r w:rsidR="00F478DB" w:rsidRPr="00D24342">
        <w:rPr>
          <w:rFonts w:ascii="Goudy Old Style" w:hAnsi="Goudy Old Style" w:cs="Didot"/>
          <w:lang w:val="en-AU"/>
        </w:rPr>
        <w:t>which</w:t>
      </w:r>
      <w:r w:rsidR="00D95C85" w:rsidRPr="00D24342">
        <w:rPr>
          <w:rFonts w:ascii="Goudy Old Style" w:hAnsi="Goudy Old Style" w:cs="Didot"/>
          <w:lang w:val="en-AU"/>
        </w:rPr>
        <w:t xml:space="preserve"> </w:t>
      </w:r>
      <w:r w:rsidR="00F478DB" w:rsidRPr="00D24342">
        <w:rPr>
          <w:rFonts w:ascii="Goudy Old Style" w:hAnsi="Goudy Old Style" w:cs="Didot"/>
          <w:lang w:val="en-AU"/>
        </w:rPr>
        <w:t>naturally</w:t>
      </w:r>
      <w:r w:rsidR="00D95C85" w:rsidRPr="00D24342">
        <w:rPr>
          <w:rFonts w:ascii="Goudy Old Style" w:hAnsi="Goudy Old Style" w:cs="Didot"/>
          <w:lang w:val="en-AU"/>
        </w:rPr>
        <w:t xml:space="preserve"> elicit</w:t>
      </w:r>
      <w:r w:rsidR="001F1C1D" w:rsidRPr="00D24342">
        <w:rPr>
          <w:rFonts w:ascii="Goudy Old Style" w:hAnsi="Goudy Old Style" w:cs="Didot"/>
          <w:lang w:val="en-AU"/>
        </w:rPr>
        <w:t xml:space="preserve"> justifications</w:t>
      </w:r>
      <w:r w:rsidR="00F478DB" w:rsidRPr="00D24342">
        <w:rPr>
          <w:rFonts w:ascii="Goudy Old Style" w:hAnsi="Goudy Old Style" w:cs="Didot"/>
          <w:lang w:val="en-AU"/>
        </w:rPr>
        <w:t>,</w:t>
      </w:r>
      <w:r w:rsidR="001F1C1D" w:rsidRPr="00D24342">
        <w:rPr>
          <w:rFonts w:ascii="Goudy Old Style" w:hAnsi="Goudy Old Style" w:cs="Didot"/>
          <w:lang w:val="en-AU"/>
        </w:rPr>
        <w:t xml:space="preserve"> </w:t>
      </w:r>
      <w:r w:rsidR="0093385C" w:rsidRPr="00D24342">
        <w:rPr>
          <w:rFonts w:ascii="Goudy Old Style" w:hAnsi="Goudy Old Style" w:cs="Didot"/>
          <w:lang w:val="en-AU"/>
        </w:rPr>
        <w:t>do not necessarily</w:t>
      </w:r>
      <w:r w:rsidR="001F1C1D" w:rsidRPr="00D24342">
        <w:rPr>
          <w:rFonts w:ascii="Goudy Old Style" w:hAnsi="Goudy Old Style" w:cs="Didot"/>
          <w:lang w:val="en-AU"/>
        </w:rPr>
        <w:t xml:space="preserve"> </w:t>
      </w:r>
      <w:r w:rsidR="0093385C" w:rsidRPr="00D24342">
        <w:rPr>
          <w:rFonts w:ascii="Goudy Old Style" w:hAnsi="Goudy Old Style" w:cs="Didot"/>
          <w:lang w:val="en-AU"/>
        </w:rPr>
        <w:t>improve</w:t>
      </w:r>
      <w:r w:rsidR="001F1C1D" w:rsidRPr="00D24342">
        <w:rPr>
          <w:rFonts w:ascii="Goudy Old Style" w:hAnsi="Goudy Old Style" w:cs="Didot"/>
          <w:lang w:val="en-AU"/>
        </w:rPr>
        <w:t xml:space="preserve"> on solo decision</w:t>
      </w:r>
      <w:r w:rsidR="0093385C" w:rsidRPr="00D24342">
        <w:rPr>
          <w:rFonts w:ascii="Goudy Old Style" w:hAnsi="Goudy Old Style" w:cs="Didot"/>
          <w:lang w:val="en-AU"/>
        </w:rPr>
        <w:t>-</w:t>
      </w:r>
      <w:r w:rsidR="001F1C1D" w:rsidRPr="00D24342">
        <w:rPr>
          <w:rFonts w:ascii="Goudy Old Style" w:hAnsi="Goudy Old Style" w:cs="Didot"/>
          <w:lang w:val="en-AU"/>
        </w:rPr>
        <w:t>making. </w:t>
      </w:r>
      <w:r w:rsidR="0093385C" w:rsidRPr="00D24342">
        <w:rPr>
          <w:rFonts w:ascii="Goudy Old Style" w:hAnsi="Goudy Old Style" w:cs="Didot"/>
          <w:lang w:val="en-AU"/>
        </w:rPr>
        <w:t xml:space="preserve">And </w:t>
      </w:r>
      <w:r w:rsidR="00455E3B" w:rsidRPr="00D24342">
        <w:rPr>
          <w:rFonts w:ascii="Goudy Old Style" w:hAnsi="Goudy Old Style" w:cs="Didot"/>
          <w:lang w:val="en-AU"/>
        </w:rPr>
        <w:t>what is more</w:t>
      </w:r>
      <w:r w:rsidR="00D67EDB" w:rsidRPr="00D24342">
        <w:rPr>
          <w:rFonts w:ascii="Goudy Old Style" w:hAnsi="Goudy Old Style" w:cs="Didot"/>
          <w:lang w:val="en-AU"/>
        </w:rPr>
        <w:t>,</w:t>
      </w:r>
      <w:r w:rsidR="00496750" w:rsidRPr="00D24342">
        <w:rPr>
          <w:rFonts w:ascii="Goudy Old Style" w:hAnsi="Goudy Old Style" w:cs="Didot"/>
          <w:lang w:val="en-AU"/>
        </w:rPr>
        <w:t xml:space="preserve"> </w:t>
      </w:r>
      <w:r w:rsidR="0093385C" w:rsidRPr="00D24342">
        <w:rPr>
          <w:rFonts w:ascii="Goudy Old Style" w:hAnsi="Goudy Old Style" w:cs="Didot"/>
          <w:lang w:val="en-AU"/>
        </w:rPr>
        <w:t>even it could be shown that</w:t>
      </w:r>
      <w:r w:rsidR="00D67EDB" w:rsidRPr="00D24342">
        <w:rPr>
          <w:rFonts w:ascii="Goudy Old Style" w:hAnsi="Goudy Old Style" w:cs="Didot"/>
          <w:lang w:val="en-AU"/>
        </w:rPr>
        <w:t xml:space="preserve"> </w:t>
      </w:r>
      <w:r w:rsidR="001C5F79" w:rsidRPr="00D24342">
        <w:rPr>
          <w:rFonts w:ascii="Goudy Old Style" w:hAnsi="Goudy Old Style" w:cs="Didot"/>
          <w:lang w:val="en-AU"/>
        </w:rPr>
        <w:t xml:space="preserve">a </w:t>
      </w:r>
      <w:r w:rsidR="001C5F79" w:rsidRPr="00D24342">
        <w:rPr>
          <w:rFonts w:ascii="Goudy Old Style" w:hAnsi="Goudy Old Style" w:cs="Didot"/>
          <w:i/>
          <w:lang w:val="en-AU"/>
        </w:rPr>
        <w:t>single</w:t>
      </w:r>
      <w:r w:rsidR="001C5F79" w:rsidRPr="00D24342">
        <w:rPr>
          <w:rFonts w:ascii="Goudy Old Style" w:hAnsi="Goudy Old Style" w:cs="Didot"/>
          <w:lang w:val="en-AU"/>
        </w:rPr>
        <w:t xml:space="preserve"> machine’s decisions </w:t>
      </w:r>
      <w:r w:rsidR="0093385C" w:rsidRPr="00D24342">
        <w:rPr>
          <w:rFonts w:ascii="Goudy Old Style" w:hAnsi="Goudy Old Style" w:cs="Didot"/>
          <w:lang w:val="en-AU"/>
        </w:rPr>
        <w:t>were</w:t>
      </w:r>
      <w:r w:rsidR="001C5F79" w:rsidRPr="00D24342">
        <w:rPr>
          <w:rFonts w:ascii="Goudy Old Style" w:hAnsi="Goudy Old Style" w:cs="Didot"/>
          <w:lang w:val="en-AU"/>
        </w:rPr>
        <w:t xml:space="preserve"> </w:t>
      </w:r>
      <w:r w:rsidR="00D67EDB" w:rsidRPr="00D24342">
        <w:rPr>
          <w:rFonts w:ascii="Goudy Old Style" w:hAnsi="Goudy Old Style" w:cs="Didot"/>
          <w:lang w:val="en-AU"/>
        </w:rPr>
        <w:t>less transparent than</w:t>
      </w:r>
      <w:r w:rsidR="001C5F79" w:rsidRPr="00D24342">
        <w:rPr>
          <w:rFonts w:ascii="Goudy Old Style" w:hAnsi="Goudy Old Style" w:cs="Didot"/>
          <w:lang w:val="en-AU"/>
        </w:rPr>
        <w:t xml:space="preserve"> those made by a group of people,</w:t>
      </w:r>
      <w:r w:rsidR="00CE0888" w:rsidRPr="00D24342">
        <w:rPr>
          <w:rFonts w:ascii="Goudy Old Style" w:hAnsi="Goudy Old Style" w:cs="Didot"/>
          <w:lang w:val="en-AU"/>
        </w:rPr>
        <w:t xml:space="preserve"> t</w:t>
      </w:r>
      <w:r w:rsidR="007B51D3" w:rsidRPr="00D24342">
        <w:rPr>
          <w:rFonts w:ascii="Goudy Old Style" w:hAnsi="Goudy Old Style" w:cs="Didot"/>
          <w:lang w:val="en-AU"/>
        </w:rPr>
        <w:t xml:space="preserve">his </w:t>
      </w:r>
      <w:r w:rsidR="0093385C" w:rsidRPr="00D24342">
        <w:rPr>
          <w:rFonts w:ascii="Goudy Old Style" w:hAnsi="Goudy Old Style" w:cs="Didot"/>
          <w:lang w:val="en-AU"/>
        </w:rPr>
        <w:t>would seem</w:t>
      </w:r>
      <w:r w:rsidR="007B51D3" w:rsidRPr="00D24342">
        <w:rPr>
          <w:rFonts w:ascii="Goudy Old Style" w:hAnsi="Goudy Old Style" w:cs="Didot"/>
          <w:lang w:val="en-AU"/>
        </w:rPr>
        <w:t xml:space="preserve"> less a shortcoming of algorithms than an asymmetry in the systems being compared. A decision </w:t>
      </w:r>
      <w:r w:rsidR="00811463" w:rsidRPr="00D24342">
        <w:rPr>
          <w:rFonts w:ascii="Goudy Old Style" w:hAnsi="Goudy Old Style" w:cs="Didot"/>
          <w:lang w:val="en-AU"/>
        </w:rPr>
        <w:t xml:space="preserve">made by </w:t>
      </w:r>
      <w:r w:rsidR="00811463" w:rsidRPr="00D24342">
        <w:rPr>
          <w:rFonts w:ascii="Goudy Old Style" w:hAnsi="Goudy Old Style" w:cs="Didot"/>
          <w:i/>
          <w:lang w:val="en-AU"/>
        </w:rPr>
        <w:t>one</w:t>
      </w:r>
      <w:r w:rsidR="00811463" w:rsidRPr="00D24342">
        <w:rPr>
          <w:rFonts w:ascii="Goudy Old Style" w:hAnsi="Goudy Old Style" w:cs="Didot"/>
          <w:lang w:val="en-AU"/>
        </w:rPr>
        <w:t xml:space="preserve"> person </w:t>
      </w:r>
      <w:r w:rsidR="0093385C" w:rsidRPr="00D24342">
        <w:rPr>
          <w:rFonts w:ascii="Goudy Old Style" w:hAnsi="Goudy Old Style" w:cs="Didot"/>
          <w:lang w:val="en-AU"/>
        </w:rPr>
        <w:t>would</w:t>
      </w:r>
      <w:r w:rsidR="007B51D3" w:rsidRPr="00D24342">
        <w:rPr>
          <w:rFonts w:ascii="Goudy Old Style" w:hAnsi="Goudy Old Style" w:cs="Didot"/>
          <w:lang w:val="en-AU"/>
        </w:rPr>
        <w:t xml:space="preserve">, </w:t>
      </w:r>
      <w:r w:rsidR="00811463" w:rsidRPr="00D24342">
        <w:rPr>
          <w:rFonts w:ascii="Goudy Old Style" w:hAnsi="Goudy Old Style" w:cs="Didot"/>
          <w:lang w:val="en-AU"/>
        </w:rPr>
        <w:t>for the same reason</w:t>
      </w:r>
      <w:r w:rsidR="007B51D3" w:rsidRPr="00D24342">
        <w:rPr>
          <w:rFonts w:ascii="Goudy Old Style" w:hAnsi="Goudy Old Style" w:cs="Didot"/>
          <w:lang w:val="en-AU"/>
        </w:rPr>
        <w:t xml:space="preserve">, </w:t>
      </w:r>
      <w:r w:rsidR="0093385C" w:rsidRPr="00D24342">
        <w:rPr>
          <w:rFonts w:ascii="Goudy Old Style" w:hAnsi="Goudy Old Style" w:cs="Didot"/>
          <w:lang w:val="en-AU"/>
        </w:rPr>
        <w:t>be</w:t>
      </w:r>
      <w:r w:rsidR="007B51D3" w:rsidRPr="00D24342">
        <w:rPr>
          <w:rFonts w:ascii="Goudy Old Style" w:hAnsi="Goudy Old Style" w:cs="Didot"/>
          <w:lang w:val="en-AU"/>
        </w:rPr>
        <w:t xml:space="preserve"> less </w:t>
      </w:r>
      <w:r w:rsidR="0093385C" w:rsidRPr="00D24342">
        <w:rPr>
          <w:rFonts w:ascii="Goudy Old Style" w:hAnsi="Goudy Old Style" w:cs="Didot"/>
          <w:lang w:val="en-AU"/>
        </w:rPr>
        <w:t>transparent</w:t>
      </w:r>
      <w:r w:rsidR="007B51D3" w:rsidRPr="00D24342">
        <w:rPr>
          <w:rFonts w:ascii="Goudy Old Style" w:hAnsi="Goudy Old Style" w:cs="Didot"/>
          <w:lang w:val="en-AU"/>
        </w:rPr>
        <w:t xml:space="preserve"> than a </w:t>
      </w:r>
      <w:r w:rsidR="00E13FAF" w:rsidRPr="00D24342">
        <w:rPr>
          <w:rFonts w:ascii="Goudy Old Style" w:hAnsi="Goudy Old Style" w:cs="Didot"/>
          <w:lang w:val="en-AU"/>
        </w:rPr>
        <w:t xml:space="preserve">decision made by a </w:t>
      </w:r>
      <w:r w:rsidR="00E13FAF" w:rsidRPr="00D24342">
        <w:rPr>
          <w:rFonts w:ascii="Goudy Old Style" w:hAnsi="Goudy Old Style" w:cs="Didot"/>
          <w:i/>
          <w:lang w:val="en-AU"/>
        </w:rPr>
        <w:t>group</w:t>
      </w:r>
      <w:r w:rsidR="00E13FAF" w:rsidRPr="00D24342">
        <w:rPr>
          <w:rFonts w:ascii="Goudy Old Style" w:hAnsi="Goudy Old Style" w:cs="Didot"/>
          <w:lang w:val="en-AU"/>
        </w:rPr>
        <w:t xml:space="preserve"> of people.</w:t>
      </w:r>
    </w:p>
    <w:p w14:paraId="36AE2E08" w14:textId="1A50A20E" w:rsidR="00501937" w:rsidRPr="00D24342" w:rsidRDefault="00501937" w:rsidP="00EF3ED4">
      <w:pPr>
        <w:spacing w:line="480" w:lineRule="auto"/>
        <w:rPr>
          <w:rFonts w:ascii="Goudy Old Style" w:hAnsi="Goudy Old Style" w:cs="Didot"/>
          <w:lang w:val="en-AU"/>
        </w:rPr>
      </w:pPr>
    </w:p>
    <w:p w14:paraId="3042C132" w14:textId="23AFAC22" w:rsidR="00AA6D5E" w:rsidRPr="00D24342" w:rsidRDefault="00AA6D5E" w:rsidP="00AA6D5E">
      <w:pPr>
        <w:spacing w:line="480" w:lineRule="auto"/>
        <w:rPr>
          <w:rFonts w:ascii="Goudy Old Style" w:hAnsi="Goudy Old Style" w:cs="Didot"/>
          <w:b/>
          <w:lang w:val="en-GB"/>
        </w:rPr>
      </w:pPr>
      <w:r w:rsidRPr="00D24342">
        <w:rPr>
          <w:rFonts w:ascii="Goudy Old Style" w:hAnsi="Goudy Old Style" w:cs="Didot"/>
          <w:b/>
          <w:lang w:val="en-GB"/>
        </w:rPr>
        <w:t>8.</w:t>
      </w:r>
      <w:r w:rsidRPr="00D24342">
        <w:rPr>
          <w:rFonts w:ascii="Goudy Old Style" w:hAnsi="Goudy Old Style" w:cs="Didot"/>
          <w:b/>
          <w:lang w:val="en-GB"/>
        </w:rPr>
        <w:tab/>
        <w:t>Conclusion</w:t>
      </w:r>
    </w:p>
    <w:p w14:paraId="2264B02B" w14:textId="77777777" w:rsidR="00AA6D5E" w:rsidRPr="00D24342" w:rsidRDefault="00AA6D5E" w:rsidP="00AA6D5E">
      <w:pPr>
        <w:spacing w:line="480" w:lineRule="auto"/>
        <w:rPr>
          <w:rFonts w:ascii="Goudy Old Style" w:hAnsi="Goudy Old Style" w:cs="Didot"/>
          <w:lang w:val="en-GB"/>
        </w:rPr>
      </w:pPr>
    </w:p>
    <w:p w14:paraId="5A4E92E4" w14:textId="27CD7EF0" w:rsidR="00501937" w:rsidRPr="00D24342" w:rsidRDefault="007908C5" w:rsidP="00AA6D5E">
      <w:pPr>
        <w:spacing w:line="480" w:lineRule="auto"/>
        <w:rPr>
          <w:rFonts w:ascii="Goudy Old Style" w:hAnsi="Goudy Old Style" w:cs="Didot"/>
          <w:lang w:val="en-GB"/>
        </w:rPr>
      </w:pPr>
      <w:r w:rsidRPr="00D24342">
        <w:rPr>
          <w:rFonts w:ascii="Goudy Old Style" w:hAnsi="Goudy Old Style" w:cs="Didot"/>
          <w:lang w:val="en-GB"/>
        </w:rPr>
        <w:t xml:space="preserve">We have </w:t>
      </w:r>
      <w:r w:rsidR="00FE51B0" w:rsidRPr="00D24342">
        <w:rPr>
          <w:rFonts w:ascii="Goudy Old Style" w:hAnsi="Goudy Old Style" w:cs="Didot"/>
          <w:lang w:val="en-GB"/>
        </w:rPr>
        <w:t>tried to expose</w:t>
      </w:r>
      <w:r w:rsidR="006D5AE6" w:rsidRPr="00D24342">
        <w:rPr>
          <w:rFonts w:ascii="Goudy Old Style" w:hAnsi="Goudy Old Style" w:cs="Didot"/>
          <w:lang w:val="en-GB"/>
        </w:rPr>
        <w:t xml:space="preserve"> an assumption implicit behind </w:t>
      </w:r>
      <w:r w:rsidR="009D77F7" w:rsidRPr="00D24342">
        <w:rPr>
          <w:rFonts w:ascii="Goudy Old Style" w:hAnsi="Goudy Old Style" w:cs="Didot"/>
          <w:lang w:val="en-GB"/>
        </w:rPr>
        <w:t>some</w:t>
      </w:r>
      <w:r w:rsidR="006D5AE6" w:rsidRPr="00D24342">
        <w:rPr>
          <w:rFonts w:ascii="Goudy Old Style" w:hAnsi="Goudy Old Style" w:cs="Didot"/>
          <w:lang w:val="en-GB"/>
        </w:rPr>
        <w:t xml:space="preserve"> of the proposals and regulations</w:t>
      </w:r>
      <w:r w:rsidR="00FE51B0" w:rsidRPr="00D24342">
        <w:rPr>
          <w:rFonts w:ascii="Goudy Old Style" w:hAnsi="Goudy Old Style" w:cs="Didot"/>
          <w:lang w:val="en-GB"/>
        </w:rPr>
        <w:t xml:space="preserve"> around explainable AI</w:t>
      </w:r>
      <w:r w:rsidR="00220D2E" w:rsidRPr="00D24342">
        <w:rPr>
          <w:rFonts w:ascii="Goudy Old Style" w:hAnsi="Goudy Old Style" w:cs="Didot"/>
          <w:lang w:val="en-GB"/>
        </w:rPr>
        <w:t xml:space="preserve"> </w:t>
      </w:r>
      <w:r w:rsidR="007A4AFD" w:rsidRPr="00D24342">
        <w:rPr>
          <w:rFonts w:ascii="Goudy Old Style" w:hAnsi="Goudy Old Style" w:cs="Didot"/>
          <w:lang w:val="en-GB"/>
        </w:rPr>
        <w:t>which seek to</w:t>
      </w:r>
      <w:r w:rsidR="00FE51B0" w:rsidRPr="00D24342">
        <w:rPr>
          <w:rFonts w:ascii="Goudy Old Style" w:hAnsi="Goudy Old Style" w:cs="Didot"/>
          <w:lang w:val="en-GB"/>
        </w:rPr>
        <w:t xml:space="preserve"> make algorithmic decision tools more transparent. </w:t>
      </w:r>
      <w:r w:rsidR="00D028E7" w:rsidRPr="00D24342">
        <w:rPr>
          <w:rFonts w:ascii="Goudy Old Style" w:hAnsi="Goudy Old Style" w:cs="Didot"/>
          <w:lang w:val="en-GB"/>
        </w:rPr>
        <w:t xml:space="preserve">The assumption </w:t>
      </w:r>
      <w:r w:rsidR="0089782F" w:rsidRPr="00D24342">
        <w:rPr>
          <w:rFonts w:ascii="Goudy Old Style" w:hAnsi="Goudy Old Style" w:cs="Didot"/>
          <w:lang w:val="en-GB"/>
        </w:rPr>
        <w:t>s</w:t>
      </w:r>
      <w:r w:rsidR="00D028E7" w:rsidRPr="00D24342">
        <w:rPr>
          <w:rFonts w:ascii="Goudy Old Style" w:hAnsi="Goudy Old Style" w:cs="Didot"/>
          <w:lang w:val="en-GB"/>
        </w:rPr>
        <w:t>eems to be</w:t>
      </w:r>
      <w:r w:rsidR="0089782F" w:rsidRPr="00D24342">
        <w:rPr>
          <w:rFonts w:ascii="Goudy Old Style" w:hAnsi="Goudy Old Style" w:cs="Didot"/>
          <w:lang w:val="en-GB"/>
        </w:rPr>
        <w:t xml:space="preserve"> that it is fair to impose a higher standard of transparency on such tools than would ordinarily be imposed</w:t>
      </w:r>
      <w:r w:rsidR="00825962" w:rsidRPr="00D24342">
        <w:rPr>
          <w:rFonts w:ascii="Goudy Old Style" w:hAnsi="Goudy Old Style" w:cs="Didot"/>
          <w:lang w:val="en-GB"/>
        </w:rPr>
        <w:t xml:space="preserve"> on</w:t>
      </w:r>
      <w:r w:rsidR="0089782F" w:rsidRPr="00D24342">
        <w:rPr>
          <w:rFonts w:ascii="Goudy Old Style" w:hAnsi="Goudy Old Style" w:cs="Didot"/>
          <w:lang w:val="en-GB"/>
        </w:rPr>
        <w:t xml:space="preserve"> human decision-make</w:t>
      </w:r>
      <w:r w:rsidR="001227F7" w:rsidRPr="00D24342">
        <w:rPr>
          <w:rFonts w:ascii="Goudy Old Style" w:hAnsi="Goudy Old Style" w:cs="Didot"/>
          <w:lang w:val="en-GB"/>
        </w:rPr>
        <w:t>r</w:t>
      </w:r>
      <w:r w:rsidR="0089782F" w:rsidRPr="00D24342">
        <w:rPr>
          <w:rFonts w:ascii="Goudy Old Style" w:hAnsi="Goudy Old Style" w:cs="Didot"/>
          <w:lang w:val="en-GB"/>
        </w:rPr>
        <w:t xml:space="preserve">s. </w:t>
      </w:r>
      <w:r w:rsidR="00825962" w:rsidRPr="00D24342">
        <w:rPr>
          <w:rFonts w:ascii="Goudy Old Style" w:hAnsi="Goudy Old Style" w:cs="Didot"/>
          <w:lang w:val="en-GB"/>
        </w:rPr>
        <w:t>Either that</w:t>
      </w:r>
      <w:r w:rsidR="0089782F" w:rsidRPr="00D24342">
        <w:rPr>
          <w:rFonts w:ascii="Goudy Old Style" w:hAnsi="Goudy Old Style" w:cs="Didot"/>
          <w:lang w:val="en-GB"/>
        </w:rPr>
        <w:t xml:space="preserve"> or the assumption is simply that human decisions are comparatively more transparent than algorithmic decisions</w:t>
      </w:r>
      <w:r w:rsidR="00825962" w:rsidRPr="00D24342">
        <w:rPr>
          <w:rFonts w:ascii="Goudy Old Style" w:hAnsi="Goudy Old Style" w:cs="Didot"/>
          <w:lang w:val="en-GB"/>
        </w:rPr>
        <w:t xml:space="preserve">, because </w:t>
      </w:r>
      <w:r w:rsidR="0089782F" w:rsidRPr="00D24342">
        <w:rPr>
          <w:rFonts w:ascii="Goudy Old Style" w:hAnsi="Goudy Old Style" w:cs="Didot"/>
          <w:lang w:val="en-GB"/>
        </w:rPr>
        <w:t xml:space="preserve">they can be inspected </w:t>
      </w:r>
      <w:r w:rsidR="00825962" w:rsidRPr="00D24342">
        <w:rPr>
          <w:rFonts w:ascii="Goudy Old Style" w:hAnsi="Goudy Old Style" w:cs="Didot"/>
          <w:lang w:val="en-GB"/>
        </w:rPr>
        <w:t>at</w:t>
      </w:r>
      <w:r w:rsidR="0089782F" w:rsidRPr="00D24342">
        <w:rPr>
          <w:rFonts w:ascii="Goudy Old Style" w:hAnsi="Goudy Old Style" w:cs="Didot"/>
          <w:lang w:val="en-GB"/>
        </w:rPr>
        <w:t xml:space="preserve"> a </w:t>
      </w:r>
      <w:r w:rsidR="00825962" w:rsidRPr="00D24342">
        <w:rPr>
          <w:rFonts w:ascii="Goudy Old Style" w:hAnsi="Goudy Old Style" w:cs="Didot"/>
          <w:lang w:val="en-GB"/>
        </w:rPr>
        <w:t>depth to which AI is not presently amenable.</w:t>
      </w:r>
      <w:r w:rsidR="00590191" w:rsidRPr="00D24342">
        <w:rPr>
          <w:rFonts w:ascii="Goudy Old Style" w:hAnsi="Goudy Old Style" w:cs="Didot"/>
          <w:lang w:val="en-GB"/>
        </w:rPr>
        <w:t xml:space="preserve"> We have argued</w:t>
      </w:r>
      <w:r w:rsidR="00825962" w:rsidRPr="00D24342">
        <w:rPr>
          <w:rFonts w:ascii="Goudy Old Style" w:hAnsi="Goudy Old Style" w:cs="Didot"/>
          <w:lang w:val="en-GB"/>
        </w:rPr>
        <w:t xml:space="preserve"> that both assumptions</w:t>
      </w:r>
      <w:r w:rsidR="0089782F" w:rsidRPr="00D24342">
        <w:rPr>
          <w:rFonts w:ascii="Goudy Old Style" w:hAnsi="Goudy Old Style" w:cs="Didot"/>
          <w:lang w:val="en-GB"/>
        </w:rPr>
        <w:t xml:space="preserve"> </w:t>
      </w:r>
      <w:r w:rsidR="00825962" w:rsidRPr="00D24342">
        <w:rPr>
          <w:rFonts w:ascii="Goudy Old Style" w:hAnsi="Goudy Old Style" w:cs="Didot"/>
          <w:lang w:val="en-GB"/>
        </w:rPr>
        <w:t xml:space="preserve">are false. </w:t>
      </w:r>
      <w:r w:rsidR="00501937" w:rsidRPr="00D24342">
        <w:rPr>
          <w:rFonts w:ascii="Goudy Old Style" w:hAnsi="Goudy Old Style" w:cs="Didot"/>
          <w:lang w:val="en-GB"/>
        </w:rPr>
        <w:t xml:space="preserve">At this stage, the </w:t>
      </w:r>
      <w:r w:rsidR="00220D2E" w:rsidRPr="00D24342">
        <w:rPr>
          <w:rFonts w:ascii="Goudy Old Style" w:hAnsi="Goudy Old Style" w:cs="Didot"/>
          <w:lang w:val="en-GB"/>
        </w:rPr>
        <w:lastRenderedPageBreak/>
        <w:t xml:space="preserve">sorts of </w:t>
      </w:r>
      <w:r w:rsidR="00825962" w:rsidRPr="00D24342">
        <w:rPr>
          <w:rFonts w:ascii="Goudy Old Style" w:hAnsi="Goudy Old Style" w:cs="Didot"/>
          <w:lang w:val="en-GB"/>
        </w:rPr>
        <w:t>explanations</w:t>
      </w:r>
      <w:r w:rsidR="00590191" w:rsidRPr="00D24342">
        <w:rPr>
          <w:rFonts w:ascii="Goudy Old Style" w:hAnsi="Goudy Old Style" w:cs="Didot"/>
          <w:lang w:val="en-GB"/>
        </w:rPr>
        <w:t xml:space="preserve"> we cannot </w:t>
      </w:r>
      <w:r w:rsidR="00F24139" w:rsidRPr="00D24342">
        <w:rPr>
          <w:rFonts w:ascii="Goudy Old Style" w:hAnsi="Goudy Old Style" w:cs="Didot"/>
          <w:lang w:val="en-GB"/>
        </w:rPr>
        <w:t>obtain</w:t>
      </w:r>
      <w:r w:rsidR="00590191" w:rsidRPr="00D24342">
        <w:rPr>
          <w:rFonts w:ascii="Goudy Old Style" w:hAnsi="Goudy Old Style" w:cs="Didot"/>
          <w:lang w:val="en-GB"/>
        </w:rPr>
        <w:t xml:space="preserve"> from AI we canno</w:t>
      </w:r>
      <w:r w:rsidR="00501937" w:rsidRPr="00D24342">
        <w:rPr>
          <w:rFonts w:ascii="Goudy Old Style" w:hAnsi="Goudy Old Style" w:cs="Didot"/>
          <w:lang w:val="en-GB"/>
        </w:rPr>
        <w:t xml:space="preserve">t </w:t>
      </w:r>
      <w:r w:rsidR="00F24139" w:rsidRPr="00D24342">
        <w:rPr>
          <w:rFonts w:ascii="Goudy Old Style" w:hAnsi="Goudy Old Style" w:cs="Didot"/>
          <w:lang w:val="en-GB"/>
        </w:rPr>
        <w:t>obtain</w:t>
      </w:r>
      <w:r w:rsidR="00501937" w:rsidRPr="00D24342">
        <w:rPr>
          <w:rFonts w:ascii="Goudy Old Style" w:hAnsi="Goudy Old Style" w:cs="Didot"/>
          <w:lang w:val="en-GB"/>
        </w:rPr>
        <w:t xml:space="preserve"> from humans either. Subtle biases, subdoxastic cues and unconscious predilections may lie </w:t>
      </w:r>
      <w:r w:rsidR="00D13209" w:rsidRPr="00D24342">
        <w:rPr>
          <w:rFonts w:ascii="Goudy Old Style" w:hAnsi="Goudy Old Style" w:cs="Didot"/>
          <w:lang w:val="en-GB"/>
        </w:rPr>
        <w:t>well</w:t>
      </w:r>
      <w:r w:rsidR="007F4E9E" w:rsidRPr="00D24342">
        <w:rPr>
          <w:rFonts w:ascii="Goudy Old Style" w:hAnsi="Goudy Old Style" w:cs="Didot"/>
          <w:lang w:val="en-GB"/>
        </w:rPr>
        <w:t xml:space="preserve"> </w:t>
      </w:r>
      <w:r w:rsidR="00D13209" w:rsidRPr="00D24342">
        <w:rPr>
          <w:rFonts w:ascii="Goudy Old Style" w:hAnsi="Goudy Old Style" w:cs="Didot"/>
          <w:lang w:val="en-GB"/>
        </w:rPr>
        <w:t>beneath</w:t>
      </w:r>
      <w:r w:rsidR="00501937" w:rsidRPr="00D24342">
        <w:rPr>
          <w:rFonts w:ascii="Goudy Old Style" w:hAnsi="Goudy Old Style" w:cs="Didot"/>
          <w:lang w:val="en-GB"/>
        </w:rPr>
        <w:t xml:space="preserve"> the reach of introspection</w:t>
      </w:r>
      <w:r w:rsidR="00241279" w:rsidRPr="00D24342">
        <w:rPr>
          <w:rFonts w:ascii="Goudy Old Style" w:hAnsi="Goudy Old Style" w:cs="Didot"/>
          <w:lang w:val="en-GB"/>
        </w:rPr>
        <w:t xml:space="preserve">, or </w:t>
      </w:r>
      <w:r w:rsidR="00590191" w:rsidRPr="00D24342">
        <w:rPr>
          <w:rFonts w:ascii="Goudy Old Style" w:hAnsi="Goudy Old Style" w:cs="Didot"/>
          <w:lang w:val="en-GB"/>
        </w:rPr>
        <w:t xml:space="preserve">simply </w:t>
      </w:r>
      <w:r w:rsidR="00241279" w:rsidRPr="00D24342">
        <w:rPr>
          <w:rFonts w:ascii="Goudy Old Style" w:hAnsi="Goudy Old Style" w:cs="Didot"/>
          <w:lang w:val="en-GB"/>
        </w:rPr>
        <w:t>evade explicit recognition in official reasons</w:t>
      </w:r>
      <w:r w:rsidR="005D11B3" w:rsidRPr="00D24342">
        <w:rPr>
          <w:rFonts w:ascii="Goudy Old Style" w:hAnsi="Goudy Old Style" w:cs="Didot"/>
          <w:lang w:val="en-GB"/>
        </w:rPr>
        <w:t xml:space="preserve">. </w:t>
      </w:r>
      <w:r w:rsidR="00F24139" w:rsidRPr="00D24342">
        <w:rPr>
          <w:rFonts w:ascii="Goudy Old Style" w:hAnsi="Goudy Old Style" w:cs="Didot"/>
          <w:lang w:val="en-GB"/>
        </w:rPr>
        <w:t>Fortunately, however</w:t>
      </w:r>
      <w:r w:rsidR="00501937" w:rsidRPr="00D24342">
        <w:rPr>
          <w:rFonts w:ascii="Goudy Old Style" w:hAnsi="Goudy Old Style" w:cs="Didot"/>
          <w:lang w:val="en-GB"/>
        </w:rPr>
        <w:t xml:space="preserve">, </w:t>
      </w:r>
      <w:r w:rsidR="00220D2E" w:rsidRPr="00D24342">
        <w:rPr>
          <w:rFonts w:ascii="Goudy Old Style" w:hAnsi="Goudy Old Style" w:cs="Didot"/>
          <w:lang w:val="en-GB"/>
        </w:rPr>
        <w:t xml:space="preserve">the sorts of </w:t>
      </w:r>
      <w:r w:rsidR="009E4970" w:rsidRPr="00D24342">
        <w:rPr>
          <w:rFonts w:ascii="Goudy Old Style" w:hAnsi="Goudy Old Style" w:cs="Didot"/>
          <w:lang w:val="en-GB"/>
        </w:rPr>
        <w:t>explanations</w:t>
      </w:r>
      <w:r w:rsidR="00220D2E" w:rsidRPr="00D24342">
        <w:rPr>
          <w:rFonts w:ascii="Goudy Old Style" w:hAnsi="Goudy Old Style" w:cs="Didot"/>
          <w:lang w:val="en-GB"/>
        </w:rPr>
        <w:t xml:space="preserve"> </w:t>
      </w:r>
      <w:r w:rsidR="00501937" w:rsidRPr="00D24342">
        <w:rPr>
          <w:rFonts w:ascii="Goudy Old Style" w:hAnsi="Goudy Old Style" w:cs="Didot"/>
          <w:lang w:val="en-GB"/>
        </w:rPr>
        <w:t xml:space="preserve">we </w:t>
      </w:r>
      <w:r w:rsidR="00501937" w:rsidRPr="00D24342">
        <w:rPr>
          <w:rFonts w:ascii="Goudy Old Style" w:hAnsi="Goudy Old Style" w:cs="Didot"/>
          <w:i/>
          <w:lang w:val="en-GB"/>
        </w:rPr>
        <w:t>can</w:t>
      </w:r>
      <w:r w:rsidR="00501937" w:rsidRPr="00D24342">
        <w:rPr>
          <w:rFonts w:ascii="Goudy Old Style" w:hAnsi="Goudy Old Style" w:cs="Didot"/>
          <w:lang w:val="en-GB"/>
        </w:rPr>
        <w:t xml:space="preserve"> </w:t>
      </w:r>
      <w:r w:rsidR="005D11B3" w:rsidRPr="00D24342">
        <w:rPr>
          <w:rFonts w:ascii="Goudy Old Style" w:hAnsi="Goudy Old Style" w:cs="Didot"/>
          <w:lang w:val="en-GB"/>
        </w:rPr>
        <w:t>expect to obtain from human beings</w:t>
      </w:r>
      <w:r w:rsidR="00501937" w:rsidRPr="00D24342">
        <w:rPr>
          <w:rFonts w:ascii="Goudy Old Style" w:hAnsi="Goudy Old Style" w:cs="Didot"/>
          <w:lang w:val="en-GB"/>
        </w:rPr>
        <w:t xml:space="preserve"> we </w:t>
      </w:r>
      <w:r w:rsidR="00FC055A" w:rsidRPr="00D24342">
        <w:rPr>
          <w:rFonts w:ascii="Goudy Old Style" w:hAnsi="Goudy Old Style" w:cs="Didot"/>
          <w:lang w:val="en-GB"/>
        </w:rPr>
        <w:t>may be able</w:t>
      </w:r>
      <w:r w:rsidR="0023070A" w:rsidRPr="00D24342">
        <w:rPr>
          <w:rFonts w:ascii="Goudy Old Style" w:hAnsi="Goudy Old Style" w:cs="Didot"/>
          <w:lang w:val="en-GB"/>
        </w:rPr>
        <w:t xml:space="preserve"> to </w:t>
      </w:r>
      <w:r w:rsidR="005D11B3" w:rsidRPr="00D24342">
        <w:rPr>
          <w:rFonts w:ascii="Goudy Old Style" w:hAnsi="Goudy Old Style" w:cs="Didot"/>
          <w:lang w:val="en-GB"/>
        </w:rPr>
        <w:t>obtain</w:t>
      </w:r>
      <w:r w:rsidR="00FC055A" w:rsidRPr="00D24342">
        <w:rPr>
          <w:rFonts w:ascii="Goudy Old Style" w:hAnsi="Goudy Old Style" w:cs="Didot"/>
          <w:lang w:val="en-GB"/>
        </w:rPr>
        <w:t xml:space="preserve">, </w:t>
      </w:r>
      <w:r w:rsidR="00ED3E72" w:rsidRPr="00D24342">
        <w:rPr>
          <w:rFonts w:ascii="Goudy Old Style" w:hAnsi="Goudy Old Style" w:cs="Didot"/>
          <w:i/>
          <w:lang w:val="en-GB"/>
        </w:rPr>
        <w:t>mutatis mutandis</w:t>
      </w:r>
      <w:r w:rsidR="0023070A" w:rsidRPr="00D24342">
        <w:rPr>
          <w:rFonts w:ascii="Goudy Old Style" w:hAnsi="Goudy Old Style" w:cs="Didot"/>
          <w:lang w:val="en-GB"/>
        </w:rPr>
        <w:t>,</w:t>
      </w:r>
      <w:r w:rsidR="0058207B" w:rsidRPr="00D24342">
        <w:rPr>
          <w:rFonts w:ascii="Goudy Old Style" w:hAnsi="Goudy Old Style" w:cs="Didot"/>
          <w:lang w:val="en-GB"/>
        </w:rPr>
        <w:t xml:space="preserve"> from AI </w:t>
      </w:r>
      <w:r w:rsidR="00B64B02" w:rsidRPr="00D24342">
        <w:rPr>
          <w:rFonts w:ascii="Goudy Old Style" w:hAnsi="Goudy Old Style" w:cs="Didot"/>
          <w:lang w:val="en-GB"/>
        </w:rPr>
        <w:t xml:space="preserve">systems </w:t>
      </w:r>
      <w:r w:rsidR="00F24139" w:rsidRPr="00D24342">
        <w:rPr>
          <w:rFonts w:ascii="Goudy Old Style" w:hAnsi="Goudy Old Style" w:cs="Didot"/>
          <w:lang w:val="en-GB"/>
        </w:rPr>
        <w:t>too; and t</w:t>
      </w:r>
      <w:r w:rsidR="005E34BB" w:rsidRPr="00D24342">
        <w:rPr>
          <w:rFonts w:ascii="Goudy Old Style" w:hAnsi="Goudy Old Style" w:cs="Didot"/>
          <w:lang w:val="en-GB"/>
        </w:rPr>
        <w:t xml:space="preserve">hese </w:t>
      </w:r>
      <w:r w:rsidR="00B71173" w:rsidRPr="00D24342">
        <w:rPr>
          <w:rFonts w:ascii="Goudy Old Style" w:hAnsi="Goudy Old Style" w:cs="Didot"/>
          <w:lang w:val="en-GB"/>
        </w:rPr>
        <w:t xml:space="preserve">really </w:t>
      </w:r>
      <w:r w:rsidR="005E34BB" w:rsidRPr="00D24342">
        <w:rPr>
          <w:rFonts w:ascii="Goudy Old Style" w:hAnsi="Goudy Old Style" w:cs="Didot"/>
          <w:lang w:val="en-GB"/>
        </w:rPr>
        <w:t xml:space="preserve">ought to </w:t>
      </w:r>
      <w:r w:rsidR="007B5BC0" w:rsidRPr="00D24342">
        <w:rPr>
          <w:rFonts w:ascii="Goudy Old Style" w:hAnsi="Goudy Old Style" w:cs="Didot"/>
          <w:lang w:val="en-GB"/>
        </w:rPr>
        <w:t>satisfy the demands of explainable AI</w:t>
      </w:r>
      <w:r w:rsidR="005E34BB" w:rsidRPr="00D24342">
        <w:rPr>
          <w:rFonts w:ascii="Goudy Old Style" w:hAnsi="Goudy Old Style" w:cs="Didot"/>
          <w:lang w:val="en-GB"/>
        </w:rPr>
        <w:t>.</w:t>
      </w:r>
    </w:p>
    <w:p w14:paraId="69013717" w14:textId="381B60D5" w:rsidR="008057D4" w:rsidRPr="00D24342" w:rsidRDefault="008057D4" w:rsidP="005D63B4">
      <w:pPr>
        <w:spacing w:line="480" w:lineRule="auto"/>
        <w:rPr>
          <w:rFonts w:ascii="Goudy Old Style" w:hAnsi="Goudy Old Style" w:cs="Didot"/>
          <w:lang w:val="en-GB"/>
        </w:rPr>
      </w:pPr>
    </w:p>
    <w:p w14:paraId="0D5EADFD" w14:textId="775B737C" w:rsidR="005D63B4" w:rsidRPr="00D24342" w:rsidRDefault="005D63B4" w:rsidP="005D63B4">
      <w:pPr>
        <w:spacing w:line="480" w:lineRule="auto"/>
        <w:rPr>
          <w:rFonts w:ascii="Goudy Old Style" w:hAnsi="Goudy Old Style" w:cs="Didot"/>
          <w:b/>
          <w:lang w:val="en-GB"/>
        </w:rPr>
      </w:pPr>
      <w:r w:rsidRPr="00D24342">
        <w:rPr>
          <w:rFonts w:ascii="Goudy Old Style" w:hAnsi="Goudy Old Style" w:cs="Didot"/>
          <w:b/>
          <w:lang w:val="en-GB"/>
        </w:rPr>
        <w:t>References</w:t>
      </w:r>
    </w:p>
    <w:p w14:paraId="0A6A58CE" w14:textId="2CDD9AF2" w:rsidR="005D63B4" w:rsidRPr="00D24342" w:rsidRDefault="005D63B4" w:rsidP="005D63B4">
      <w:pPr>
        <w:spacing w:line="480" w:lineRule="auto"/>
        <w:rPr>
          <w:rFonts w:ascii="Goudy Old Style" w:hAnsi="Goudy Old Style" w:cs="Didot"/>
          <w:lang w:val="en-GB"/>
        </w:rPr>
      </w:pPr>
    </w:p>
    <w:p w14:paraId="6293240C" w14:textId="5F8F3BAA" w:rsidR="00E925BF" w:rsidRPr="00D24342" w:rsidRDefault="00E925BF" w:rsidP="005D63B4">
      <w:pPr>
        <w:spacing w:line="480" w:lineRule="auto"/>
        <w:rPr>
          <w:rFonts w:ascii="Goudy Old Style" w:hAnsi="Goudy Old Style" w:cs="Didot"/>
          <w:lang w:val="en-GB"/>
        </w:rPr>
      </w:pPr>
      <w:r w:rsidRPr="00D24342">
        <w:rPr>
          <w:rFonts w:ascii="Goudy Old Style" w:hAnsi="Goudy Old Style" w:cs="Didot"/>
          <w:lang w:val="en-GB"/>
        </w:rPr>
        <w:t>Allport, G.</w:t>
      </w:r>
      <w:r w:rsidR="00E8793E" w:rsidRPr="00D24342">
        <w:rPr>
          <w:rFonts w:ascii="Goudy Old Style" w:hAnsi="Goudy Old Style" w:cs="Didot"/>
          <w:lang w:val="en-GB"/>
        </w:rPr>
        <w:t>W.</w:t>
      </w:r>
      <w:r w:rsidRPr="00D24342">
        <w:rPr>
          <w:rFonts w:ascii="Goudy Old Style" w:hAnsi="Goudy Old Style" w:cs="Didot"/>
          <w:lang w:val="en-GB"/>
        </w:rPr>
        <w:t xml:space="preserve"> (1954) </w:t>
      </w:r>
      <w:r w:rsidRPr="00D24342">
        <w:rPr>
          <w:rFonts w:ascii="Goudy Old Style" w:hAnsi="Goudy Old Style" w:cs="Didot"/>
          <w:i/>
          <w:lang w:val="en-GB"/>
        </w:rPr>
        <w:t>The nature of prejudice</w:t>
      </w:r>
      <w:r w:rsidRPr="00D24342">
        <w:rPr>
          <w:rFonts w:ascii="Goudy Old Style" w:hAnsi="Goudy Old Style" w:cs="Didot"/>
          <w:lang w:val="en-GB"/>
        </w:rPr>
        <w:t xml:space="preserve">. </w:t>
      </w:r>
      <w:r w:rsidR="00E8793E" w:rsidRPr="00D24342">
        <w:rPr>
          <w:rFonts w:ascii="Goudy Old Style" w:hAnsi="Goudy Old Style" w:cs="Didot"/>
          <w:lang w:val="en-GB"/>
        </w:rPr>
        <w:t>Cambridge, MA: Addison-Wesley.</w:t>
      </w:r>
    </w:p>
    <w:p w14:paraId="03B7F391" w14:textId="77777777" w:rsidR="00E925BF" w:rsidRPr="00D24342" w:rsidRDefault="00E925BF" w:rsidP="005D63B4">
      <w:pPr>
        <w:spacing w:line="480" w:lineRule="auto"/>
        <w:rPr>
          <w:rFonts w:ascii="Goudy Old Style" w:hAnsi="Goudy Old Style" w:cs="Didot"/>
          <w:lang w:val="en-GB"/>
        </w:rPr>
      </w:pPr>
    </w:p>
    <w:p w14:paraId="4C8E1406" w14:textId="41DAD8B2" w:rsidR="005D63B4" w:rsidRPr="00D24342" w:rsidRDefault="005D63B4" w:rsidP="005D63B4">
      <w:pPr>
        <w:spacing w:line="480" w:lineRule="auto"/>
        <w:rPr>
          <w:rFonts w:ascii="Goudy Old Style" w:hAnsi="Goudy Old Style" w:cs="Didot"/>
          <w:lang w:val="en-GB"/>
        </w:rPr>
      </w:pPr>
      <w:r w:rsidRPr="00D24342">
        <w:rPr>
          <w:rFonts w:ascii="Goudy Old Style" w:hAnsi="Goudy Old Style" w:cs="Didot"/>
          <w:lang w:val="en-GB"/>
        </w:rPr>
        <w:t xml:space="preserve">Angie, A. D., Connelly, S., Waples, E. P., &amp; Kligyte, V. (2011) The influence of discrete emotions on judgement and decision-making: A meta-analytic review. </w:t>
      </w:r>
      <w:r w:rsidRPr="00D24342">
        <w:rPr>
          <w:rFonts w:ascii="Goudy Old Style" w:hAnsi="Goudy Old Style" w:cs="Didot"/>
          <w:i/>
          <w:lang w:val="en-GB"/>
        </w:rPr>
        <w:t>Cognition and Emotion</w:t>
      </w:r>
      <w:r w:rsidRPr="00D24342">
        <w:rPr>
          <w:rFonts w:ascii="Goudy Old Style" w:hAnsi="Goudy Old Style" w:cs="Didot"/>
          <w:lang w:val="en-GB"/>
        </w:rPr>
        <w:t xml:space="preserve"> 25(8): 1393-1422.</w:t>
      </w:r>
    </w:p>
    <w:p w14:paraId="4ED06E3C" w14:textId="098475BF" w:rsidR="00057946" w:rsidRPr="00D24342" w:rsidRDefault="00057946" w:rsidP="005D63B4">
      <w:pPr>
        <w:spacing w:line="480" w:lineRule="auto"/>
        <w:rPr>
          <w:rFonts w:ascii="Goudy Old Style" w:hAnsi="Goudy Old Style" w:cs="Didot"/>
          <w:lang w:val="en-GB"/>
        </w:rPr>
      </w:pPr>
    </w:p>
    <w:p w14:paraId="39A5E625" w14:textId="5CC83E6F" w:rsidR="002B3DE8" w:rsidRPr="00D24342" w:rsidRDefault="002B3DE8" w:rsidP="005D63B4">
      <w:pPr>
        <w:spacing w:line="480" w:lineRule="auto"/>
        <w:rPr>
          <w:rFonts w:ascii="Goudy Old Style" w:hAnsi="Goudy Old Style" w:cs="Didot"/>
          <w:lang w:val="en-GB"/>
        </w:rPr>
      </w:pPr>
      <w:r w:rsidRPr="00D24342">
        <w:rPr>
          <w:rFonts w:ascii="Goudy Old Style" w:hAnsi="Goudy Old Style" w:cs="Didot"/>
          <w:lang w:val="en-GB"/>
        </w:rPr>
        <w:t>Aronson &amp; Dyer (2013)</w:t>
      </w:r>
      <w:r w:rsidR="00B41A67" w:rsidRPr="00D24342">
        <w:rPr>
          <w:rFonts w:ascii="Goudy Old Style" w:hAnsi="Goudy Old Style" w:cs="Didot"/>
          <w:lang w:val="en-GB"/>
        </w:rPr>
        <w:t xml:space="preserve"> </w:t>
      </w:r>
      <w:r w:rsidR="00B41A67" w:rsidRPr="00D24342">
        <w:rPr>
          <w:rFonts w:ascii="Goudy Old Style" w:hAnsi="Goudy Old Style" w:cs="Didot"/>
          <w:i/>
          <w:lang w:val="en-GB"/>
        </w:rPr>
        <w:t>Judicial review of administrative action</w:t>
      </w:r>
      <w:r w:rsidR="00B41A67" w:rsidRPr="00D24342">
        <w:rPr>
          <w:rFonts w:ascii="Goudy Old Style" w:hAnsi="Goudy Old Style" w:cs="Didot"/>
          <w:lang w:val="en-GB"/>
        </w:rPr>
        <w:t>. 5th edition.</w:t>
      </w:r>
      <w:r w:rsidR="00EA74F1" w:rsidRPr="00D24342">
        <w:rPr>
          <w:rFonts w:ascii="Goudy Old Style" w:hAnsi="Goudy Old Style" w:cs="Didot"/>
          <w:lang w:val="en-GB"/>
        </w:rPr>
        <w:t xml:space="preserve"> Sydney: Lawbook Co.</w:t>
      </w:r>
    </w:p>
    <w:p w14:paraId="0471FBB8" w14:textId="76E01442" w:rsidR="002B3DE8" w:rsidRPr="00D24342" w:rsidRDefault="002B3DE8" w:rsidP="005D63B4">
      <w:pPr>
        <w:spacing w:line="480" w:lineRule="auto"/>
        <w:rPr>
          <w:rFonts w:ascii="Goudy Old Style" w:hAnsi="Goudy Old Style" w:cs="Didot"/>
          <w:lang w:val="en-GB"/>
        </w:rPr>
      </w:pPr>
    </w:p>
    <w:p w14:paraId="0D761826" w14:textId="7D5B5FCC" w:rsidR="005D2B4D" w:rsidRPr="00D24342" w:rsidRDefault="005D2B4D" w:rsidP="005D63B4">
      <w:pPr>
        <w:spacing w:line="480" w:lineRule="auto"/>
        <w:rPr>
          <w:rFonts w:ascii="Goudy Old Style" w:hAnsi="Goudy Old Style" w:cs="Didot"/>
          <w:lang w:val="en-GB"/>
        </w:rPr>
      </w:pPr>
      <w:r w:rsidRPr="00D24342">
        <w:rPr>
          <w:rFonts w:ascii="Goudy Old Style" w:hAnsi="Goudy Old Style" w:cs="Didot"/>
          <w:lang w:val="en-GB"/>
        </w:rPr>
        <w:t>Baker</w:t>
      </w:r>
      <w:r w:rsidR="00E36A8B" w:rsidRPr="00D24342">
        <w:rPr>
          <w:rFonts w:ascii="Goudy Old Style" w:hAnsi="Goudy Old Style" w:cs="Didot"/>
          <w:lang w:val="en-GB"/>
        </w:rPr>
        <w:t>, J.H.</w:t>
      </w:r>
      <w:r w:rsidR="00722ADB" w:rsidRPr="00D24342">
        <w:rPr>
          <w:rFonts w:ascii="Goudy Old Style" w:hAnsi="Goudy Old Style" w:cs="Didot"/>
          <w:lang w:val="en-GB"/>
        </w:rPr>
        <w:t xml:space="preserve"> (2002</w:t>
      </w:r>
      <w:r w:rsidRPr="00D24342">
        <w:rPr>
          <w:rFonts w:ascii="Goudy Old Style" w:hAnsi="Goudy Old Style" w:cs="Didot"/>
          <w:lang w:val="en-GB"/>
        </w:rPr>
        <w:t>)</w:t>
      </w:r>
      <w:r w:rsidR="00A975B9" w:rsidRPr="00D24342">
        <w:rPr>
          <w:rFonts w:ascii="Goudy Old Style" w:hAnsi="Goudy Old Style" w:cs="Didot"/>
          <w:lang w:val="en-GB"/>
        </w:rPr>
        <w:t xml:space="preserve"> </w:t>
      </w:r>
      <w:r w:rsidR="00A975B9" w:rsidRPr="00D24342">
        <w:rPr>
          <w:rFonts w:ascii="Goudy Old Style" w:hAnsi="Goudy Old Style" w:cs="Didot"/>
          <w:i/>
          <w:lang w:val="en-GB"/>
        </w:rPr>
        <w:t>An introduction to English legal history</w:t>
      </w:r>
      <w:r w:rsidR="00A975B9" w:rsidRPr="00D24342">
        <w:rPr>
          <w:rFonts w:ascii="Goudy Old Style" w:hAnsi="Goudy Old Style" w:cs="Didot"/>
          <w:lang w:val="en-GB"/>
        </w:rPr>
        <w:t xml:space="preserve">. </w:t>
      </w:r>
      <w:r w:rsidR="00B70626" w:rsidRPr="00D24342">
        <w:rPr>
          <w:rFonts w:ascii="Goudy Old Style" w:hAnsi="Goudy Old Style" w:cs="Didot"/>
          <w:lang w:val="en-GB"/>
        </w:rPr>
        <w:t xml:space="preserve">4th edition. </w:t>
      </w:r>
      <w:r w:rsidR="00134893" w:rsidRPr="00D24342">
        <w:rPr>
          <w:rFonts w:ascii="Goudy Old Style" w:hAnsi="Goudy Old Style" w:cs="Didot"/>
          <w:lang w:val="en-GB"/>
        </w:rPr>
        <w:t>New York</w:t>
      </w:r>
      <w:r w:rsidR="00A975B9" w:rsidRPr="00D24342">
        <w:rPr>
          <w:rFonts w:ascii="Goudy Old Style" w:hAnsi="Goudy Old Style" w:cs="Didot"/>
          <w:lang w:val="en-GB"/>
        </w:rPr>
        <w:t>: Oxford University Press.</w:t>
      </w:r>
    </w:p>
    <w:p w14:paraId="54BC6A42" w14:textId="77777777" w:rsidR="005D2B4D" w:rsidRPr="00D24342" w:rsidRDefault="005D2B4D" w:rsidP="005D63B4">
      <w:pPr>
        <w:spacing w:line="480" w:lineRule="auto"/>
        <w:rPr>
          <w:rFonts w:ascii="Goudy Old Style" w:hAnsi="Goudy Old Style" w:cs="Didot"/>
          <w:lang w:val="en-GB"/>
        </w:rPr>
      </w:pPr>
    </w:p>
    <w:p w14:paraId="438951D6" w14:textId="534FF3E5" w:rsidR="00057946" w:rsidRPr="00D24342" w:rsidRDefault="00057946" w:rsidP="005D63B4">
      <w:pPr>
        <w:spacing w:line="480" w:lineRule="auto"/>
        <w:rPr>
          <w:rFonts w:ascii="Goudy Old Style" w:hAnsi="Goudy Old Style" w:cs="Didot"/>
          <w:u w:val="single"/>
          <w:lang w:val="en-GB"/>
        </w:rPr>
      </w:pPr>
      <w:r w:rsidRPr="00D24342">
        <w:rPr>
          <w:rFonts w:ascii="Goudy Old Style" w:hAnsi="Goudy Old Style" w:cs="Didot"/>
          <w:lang w:val="en-GB"/>
        </w:rPr>
        <w:lastRenderedPageBreak/>
        <w:t>Barocas</w:t>
      </w:r>
      <w:r w:rsidR="00B3248B" w:rsidRPr="00D24342">
        <w:rPr>
          <w:rFonts w:ascii="Goudy Old Style" w:hAnsi="Goudy Old Style" w:cs="Didot"/>
          <w:lang w:val="en-GB"/>
        </w:rPr>
        <w:t>,</w:t>
      </w:r>
      <w:r w:rsidRPr="00D24342">
        <w:rPr>
          <w:rFonts w:ascii="Goudy Old Style" w:hAnsi="Goudy Old Style" w:cs="Didot"/>
          <w:lang w:val="en-GB"/>
        </w:rPr>
        <w:t xml:space="preserve"> S</w:t>
      </w:r>
      <w:r w:rsidR="00B3248B" w:rsidRPr="00D24342">
        <w:rPr>
          <w:rFonts w:ascii="Goudy Old Style" w:hAnsi="Goudy Old Style" w:cs="Didot"/>
          <w:lang w:val="en-GB"/>
        </w:rPr>
        <w:t xml:space="preserve">. &amp; </w:t>
      </w:r>
      <w:r w:rsidRPr="00D24342">
        <w:rPr>
          <w:rFonts w:ascii="Goudy Old Style" w:hAnsi="Goudy Old Style" w:cs="Didot"/>
          <w:lang w:val="en-GB"/>
        </w:rPr>
        <w:t>Selbst</w:t>
      </w:r>
      <w:r w:rsidR="00B3248B" w:rsidRPr="00D24342">
        <w:rPr>
          <w:rFonts w:ascii="Goudy Old Style" w:hAnsi="Goudy Old Style" w:cs="Didot"/>
          <w:lang w:val="en-GB"/>
        </w:rPr>
        <w:t>,</w:t>
      </w:r>
      <w:r w:rsidRPr="00D24342">
        <w:rPr>
          <w:rFonts w:ascii="Goudy Old Style" w:hAnsi="Goudy Old Style" w:cs="Didot"/>
          <w:lang w:val="en-GB"/>
        </w:rPr>
        <w:t xml:space="preserve"> A</w:t>
      </w:r>
      <w:r w:rsidR="00B3248B" w:rsidRPr="00D24342">
        <w:rPr>
          <w:rFonts w:ascii="Goudy Old Style" w:hAnsi="Goudy Old Style" w:cs="Didot"/>
          <w:lang w:val="en-GB"/>
        </w:rPr>
        <w:t>.</w:t>
      </w:r>
      <w:r w:rsidRPr="00D24342">
        <w:rPr>
          <w:rFonts w:ascii="Goudy Old Style" w:hAnsi="Goudy Old Style" w:cs="Didot"/>
          <w:lang w:val="en-GB"/>
        </w:rPr>
        <w:t>D</w:t>
      </w:r>
      <w:r w:rsidR="00B3248B" w:rsidRPr="00D24342">
        <w:rPr>
          <w:rFonts w:ascii="Goudy Old Style" w:hAnsi="Goudy Old Style" w:cs="Didot"/>
          <w:lang w:val="en-GB"/>
        </w:rPr>
        <w:t>.</w:t>
      </w:r>
      <w:r w:rsidRPr="00D24342">
        <w:rPr>
          <w:rFonts w:ascii="Goudy Old Style" w:hAnsi="Goudy Old Style" w:cs="Didot"/>
          <w:lang w:val="en-GB"/>
        </w:rPr>
        <w:t xml:space="preserve"> (2015) Big data’s disparate impact.</w:t>
      </w:r>
      <w:r w:rsidR="00CA3D65" w:rsidRPr="00D24342">
        <w:rPr>
          <w:rFonts w:ascii="Goudy Old Style" w:hAnsi="Goudy Old Style" w:cs="Didot"/>
          <w:lang w:val="en-GB"/>
        </w:rPr>
        <w:t xml:space="preserve"> </w:t>
      </w:r>
      <w:r w:rsidR="00CA3D65" w:rsidRPr="00D24342">
        <w:rPr>
          <w:rFonts w:ascii="Goudy Old Style" w:hAnsi="Goudy Old Style" w:cs="Didot"/>
          <w:i/>
          <w:lang w:val="en-AU"/>
        </w:rPr>
        <w:t xml:space="preserve">California Law Review </w:t>
      </w:r>
      <w:r w:rsidR="00CA3D65" w:rsidRPr="00D24342">
        <w:rPr>
          <w:rFonts w:ascii="Goudy Old Style" w:hAnsi="Goudy Old Style" w:cs="Didot"/>
          <w:lang w:val="en-AU"/>
        </w:rPr>
        <w:t>104: 671-732.</w:t>
      </w:r>
    </w:p>
    <w:p w14:paraId="1D78A5F1" w14:textId="0F7A9796" w:rsidR="00EB002E" w:rsidRPr="00D24342" w:rsidRDefault="00EB002E" w:rsidP="005D63B4">
      <w:pPr>
        <w:spacing w:line="480" w:lineRule="auto"/>
        <w:rPr>
          <w:rFonts w:ascii="Goudy Old Style" w:hAnsi="Goudy Old Style" w:cs="Didot"/>
          <w:u w:val="single"/>
          <w:lang w:val="en-GB"/>
        </w:rPr>
      </w:pPr>
    </w:p>
    <w:p w14:paraId="6D160286" w14:textId="6201668D" w:rsidR="00F412CF" w:rsidRPr="00D24342" w:rsidRDefault="00F412CF" w:rsidP="00F412CF">
      <w:pPr>
        <w:pStyle w:val="Body"/>
        <w:spacing w:line="480" w:lineRule="auto"/>
        <w:rPr>
          <w:rFonts w:ascii="Goudy Old Style" w:eastAsia="Didot" w:hAnsi="Goudy Old Style" w:cs="Didot"/>
          <w:color w:val="auto"/>
          <w:u w:val="single"/>
          <w:lang w:val="en-US"/>
        </w:rPr>
      </w:pPr>
      <w:r w:rsidRPr="00D24342">
        <w:rPr>
          <w:rFonts w:ascii="Goudy Old Style" w:hAnsi="Goudy Old Style"/>
          <w:color w:val="auto"/>
          <w:lang w:val="en-US"/>
        </w:rPr>
        <w:t xml:space="preserve">Begby, E. (2013) The epistemology of prejudice. </w:t>
      </w:r>
      <w:r w:rsidRPr="00D24342">
        <w:rPr>
          <w:rFonts w:ascii="Goudy Old Style" w:hAnsi="Goudy Old Style"/>
          <w:i/>
          <w:iCs/>
          <w:color w:val="auto"/>
          <w:lang w:val="en-US"/>
        </w:rPr>
        <w:t xml:space="preserve">Thought </w:t>
      </w:r>
      <w:r w:rsidR="00C77028" w:rsidRPr="00D24342">
        <w:rPr>
          <w:rFonts w:ascii="Goudy Old Style" w:hAnsi="Goudy Old Style"/>
          <w:color w:val="auto"/>
          <w:lang w:val="en-US"/>
        </w:rPr>
        <w:t>2</w:t>
      </w:r>
      <w:r w:rsidRPr="00D24342">
        <w:rPr>
          <w:rFonts w:ascii="Goudy Old Style" w:hAnsi="Goudy Old Style"/>
          <w:color w:val="auto"/>
          <w:lang w:val="en-US"/>
        </w:rPr>
        <w:t>(2): 90–99.</w:t>
      </w:r>
    </w:p>
    <w:p w14:paraId="3E211CFF" w14:textId="77777777" w:rsidR="00F412CF" w:rsidRPr="00D24342" w:rsidRDefault="00F412CF" w:rsidP="005D63B4">
      <w:pPr>
        <w:spacing w:line="480" w:lineRule="auto"/>
        <w:rPr>
          <w:rFonts w:ascii="Goudy Old Style" w:hAnsi="Goudy Old Style" w:cs="Didot"/>
          <w:u w:val="single"/>
          <w:lang w:val="en-GB"/>
        </w:rPr>
      </w:pPr>
    </w:p>
    <w:p w14:paraId="7A8C78F6" w14:textId="149B59FC" w:rsidR="00A9215F" w:rsidRPr="00D24342" w:rsidRDefault="00EB002E" w:rsidP="00EB002E">
      <w:pPr>
        <w:spacing w:line="480" w:lineRule="auto"/>
        <w:rPr>
          <w:rFonts w:ascii="Goudy Old Style" w:hAnsi="Goudy Old Style" w:cs="Didot"/>
          <w:u w:val="single"/>
          <w:lang w:val="en-GB"/>
        </w:rPr>
      </w:pPr>
      <w:r w:rsidRPr="00D24342">
        <w:rPr>
          <w:rFonts w:ascii="Courier New" w:hAnsi="Courier New" w:cs="Courier New"/>
          <w:u w:val="single"/>
          <w:lang w:val="en-GB"/>
        </w:rPr>
        <w:t>﻿</w:t>
      </w:r>
      <w:r w:rsidRPr="00D24342">
        <w:rPr>
          <w:rFonts w:ascii="Goudy Old Style" w:hAnsi="Goudy Old Style" w:cs="Didot"/>
          <w:lang w:val="en-GB"/>
        </w:rPr>
        <w:t>Bezrukova, K., Spell, C. S., Per</w:t>
      </w:r>
      <w:r w:rsidR="00EF1317" w:rsidRPr="00D24342">
        <w:rPr>
          <w:rFonts w:ascii="Goudy Old Style" w:hAnsi="Goudy Old Style" w:cs="Didot"/>
          <w:lang w:val="en-GB"/>
        </w:rPr>
        <w:t xml:space="preserve">ry, J. L., &amp; Jehn, K. A. (2016) </w:t>
      </w:r>
      <w:r w:rsidRPr="00D24342">
        <w:rPr>
          <w:rFonts w:ascii="Goudy Old Style" w:hAnsi="Goudy Old Style" w:cs="Didot"/>
          <w:lang w:val="en-GB"/>
        </w:rPr>
        <w:t>A meta-analytical integration of over 40 years of research on</w:t>
      </w:r>
      <w:r w:rsidR="00A9215F" w:rsidRPr="00D24342">
        <w:rPr>
          <w:rFonts w:ascii="Goudy Old Style" w:hAnsi="Goudy Old Style" w:cs="Didot"/>
          <w:lang w:val="en-GB"/>
        </w:rPr>
        <w:t xml:space="preserve"> diversity training evaluation. Available at:</w:t>
      </w:r>
      <w:r w:rsidRPr="00D24342">
        <w:rPr>
          <w:rFonts w:ascii="Goudy Old Style" w:hAnsi="Goudy Old Style" w:cs="Didot"/>
          <w:lang w:val="en-GB"/>
        </w:rPr>
        <w:t xml:space="preserve"> </w:t>
      </w:r>
      <w:r w:rsidRPr="00D24342">
        <w:rPr>
          <w:rFonts w:ascii="Goudy Old Style" w:hAnsi="Goudy Old Style" w:cs="Didot"/>
          <w:u w:val="single"/>
          <w:lang w:val="en-GB"/>
        </w:rPr>
        <w:t>http://scholarship.sha.cornell.edu/ articles/974</w:t>
      </w:r>
    </w:p>
    <w:p w14:paraId="7BFC1155" w14:textId="1031E6CA" w:rsidR="00F237F0" w:rsidRPr="00D24342" w:rsidRDefault="00F237F0" w:rsidP="005D63B4">
      <w:pPr>
        <w:spacing w:line="480" w:lineRule="auto"/>
        <w:rPr>
          <w:rFonts w:ascii="Goudy Old Style" w:hAnsi="Goudy Old Style" w:cs="Didot"/>
          <w:u w:val="single"/>
          <w:lang w:val="en-GB"/>
        </w:rPr>
      </w:pPr>
    </w:p>
    <w:p w14:paraId="7C9236AF" w14:textId="47467BF6" w:rsidR="00057946" w:rsidRPr="00D24342" w:rsidRDefault="00F237F0" w:rsidP="005D63B4">
      <w:pPr>
        <w:spacing w:line="480" w:lineRule="auto"/>
        <w:rPr>
          <w:rFonts w:ascii="Goudy Old Style" w:hAnsi="Goudy Old Style" w:cs="Didot"/>
          <w:u w:val="single"/>
          <w:lang w:val="en-GB"/>
        </w:rPr>
      </w:pPr>
      <w:r w:rsidRPr="00D24342">
        <w:rPr>
          <w:rFonts w:ascii="Courier New" w:hAnsi="Courier New" w:cs="Courier New"/>
          <w:lang w:val="en-GB"/>
        </w:rPr>
        <w:t>﻿</w:t>
      </w:r>
      <w:r w:rsidRPr="00D24342">
        <w:rPr>
          <w:rFonts w:ascii="Goudy Old Style" w:hAnsi="Goudy Old Style" w:cs="Didot"/>
          <w:lang w:val="en-GB"/>
        </w:rPr>
        <w:t>Binns, R., Van Kleek, M., Veale, M., Lyngs, U., Zhao, J. &amp; Shadbolt, N.</w:t>
      </w:r>
      <w:r w:rsidR="002C00CC">
        <w:rPr>
          <w:rFonts w:ascii="Goudy Old Style" w:hAnsi="Goudy Old Style" w:cs="Didot"/>
          <w:lang w:val="en-GB"/>
        </w:rPr>
        <w:t xml:space="preserve"> </w:t>
      </w:r>
      <w:r w:rsidRPr="00D24342">
        <w:rPr>
          <w:rFonts w:ascii="Goudy Old Style" w:hAnsi="Goudy Old Style" w:cs="Didot"/>
          <w:lang w:val="en-GB"/>
        </w:rPr>
        <w:t>(2018)</w:t>
      </w:r>
      <w:r w:rsidR="00B853AC" w:rsidRPr="00D24342">
        <w:rPr>
          <w:rFonts w:ascii="Goudy Old Style" w:hAnsi="Goudy Old Style" w:cs="Didot"/>
          <w:lang w:val="en-GB"/>
        </w:rPr>
        <w:t xml:space="preserve"> </w:t>
      </w:r>
      <w:r w:rsidR="00B853AC" w:rsidRPr="00D24342">
        <w:rPr>
          <w:rFonts w:ascii="Courier New" w:hAnsi="Courier New" w:cs="Courier New"/>
          <w:lang w:val="en-GB"/>
        </w:rPr>
        <w:t>﻿</w:t>
      </w:r>
      <w:r w:rsidR="00B853AC" w:rsidRPr="00D24342">
        <w:rPr>
          <w:rFonts w:ascii="Goudy Old Style" w:hAnsi="Goudy Old Style" w:cs="Didot"/>
          <w:lang w:val="en-GB"/>
        </w:rPr>
        <w:t xml:space="preserve">“It’s reducing a human being to a percentage”: Perceptions of justice in algorithmic decisions. </w:t>
      </w:r>
      <w:r w:rsidR="000A037F" w:rsidRPr="00D24342">
        <w:rPr>
          <w:rFonts w:ascii="Goudy Old Style" w:hAnsi="Goudy Old Style" w:cs="Didot"/>
          <w:i/>
          <w:lang w:val="en-AU"/>
        </w:rPr>
        <w:t>Proceedings of the 2018 CHI Conference on Human Factors in Computing Systems</w:t>
      </w:r>
      <w:r w:rsidR="008419F9" w:rsidRPr="00D24342">
        <w:rPr>
          <w:rFonts w:ascii="Goudy Old Style" w:hAnsi="Goudy Old Style" w:cs="Didot"/>
          <w:lang w:val="en-AU"/>
        </w:rPr>
        <w:t>.</w:t>
      </w:r>
      <w:r w:rsidR="000A037F" w:rsidRPr="00D24342">
        <w:rPr>
          <w:rFonts w:ascii="Goudy Old Style" w:hAnsi="Goudy Old Style" w:cs="Didot"/>
          <w:lang w:val="en-AU"/>
        </w:rPr>
        <w:t xml:space="preserve"> New York: ACM.</w:t>
      </w:r>
    </w:p>
    <w:p w14:paraId="06B6EF7A" w14:textId="330DD2D8" w:rsidR="00B529B5" w:rsidRPr="00D24342" w:rsidRDefault="00B529B5" w:rsidP="005D63B4">
      <w:pPr>
        <w:spacing w:line="480" w:lineRule="auto"/>
        <w:rPr>
          <w:rFonts w:ascii="Goudy Old Style" w:hAnsi="Goudy Old Style" w:cs="Didot"/>
          <w:lang w:val="en-GB"/>
        </w:rPr>
      </w:pPr>
    </w:p>
    <w:p w14:paraId="345E72CC" w14:textId="7A320287" w:rsidR="00B529B5" w:rsidRPr="00D24342" w:rsidRDefault="00B529B5" w:rsidP="005D63B4">
      <w:pPr>
        <w:spacing w:line="480" w:lineRule="auto"/>
        <w:rPr>
          <w:rFonts w:ascii="Goudy Old Style" w:hAnsi="Goudy Old Style" w:cs="Didot"/>
          <w:lang w:val="en-GB"/>
        </w:rPr>
      </w:pPr>
      <w:r w:rsidRPr="00D24342">
        <w:rPr>
          <w:rFonts w:ascii="Goudy Old Style" w:hAnsi="Goudy Old Style" w:cs="Didot"/>
          <w:lang w:val="en-GB"/>
        </w:rPr>
        <w:t>Burrell</w:t>
      </w:r>
      <w:r w:rsidR="00077E21" w:rsidRPr="00D24342">
        <w:rPr>
          <w:rFonts w:ascii="Goudy Old Style" w:hAnsi="Goudy Old Style" w:cs="Didot"/>
          <w:lang w:val="en-GB"/>
        </w:rPr>
        <w:t>,</w:t>
      </w:r>
      <w:r w:rsidRPr="00D24342">
        <w:rPr>
          <w:rFonts w:ascii="Goudy Old Style" w:hAnsi="Goudy Old Style" w:cs="Didot"/>
          <w:lang w:val="en-GB"/>
        </w:rPr>
        <w:t xml:space="preserve"> </w:t>
      </w:r>
      <w:r w:rsidR="00077E21" w:rsidRPr="00D24342">
        <w:rPr>
          <w:rFonts w:ascii="Goudy Old Style" w:hAnsi="Goudy Old Style" w:cs="Didot"/>
          <w:lang w:val="en-GB"/>
        </w:rPr>
        <w:t xml:space="preserve">J. </w:t>
      </w:r>
      <w:r w:rsidRPr="00D24342">
        <w:rPr>
          <w:rFonts w:ascii="Goudy Old Style" w:hAnsi="Goudy Old Style" w:cs="Didot"/>
          <w:lang w:val="en-GB"/>
        </w:rPr>
        <w:t>(2016)</w:t>
      </w:r>
      <w:r w:rsidR="00077E21" w:rsidRPr="00D24342">
        <w:rPr>
          <w:rFonts w:ascii="Goudy Old Style" w:hAnsi="Goudy Old Style" w:cs="Didot"/>
          <w:lang w:val="en-GB"/>
        </w:rPr>
        <w:t xml:space="preserve"> </w:t>
      </w:r>
      <w:r w:rsidR="00077E21" w:rsidRPr="00D24342">
        <w:rPr>
          <w:rFonts w:ascii="Courier New" w:hAnsi="Courier New" w:cs="Courier New"/>
          <w:lang w:val="en-GB"/>
        </w:rPr>
        <w:t>﻿</w:t>
      </w:r>
      <w:r w:rsidR="00077E21" w:rsidRPr="00D24342">
        <w:rPr>
          <w:rFonts w:ascii="Goudy Old Style" w:hAnsi="Goudy Old Style" w:cs="Didot"/>
          <w:lang w:val="en-GB"/>
        </w:rPr>
        <w:t xml:space="preserve">How the machine “thinks”: Understanding opacity in machine learning algorithms. </w:t>
      </w:r>
      <w:r w:rsidR="00077E21" w:rsidRPr="00D24342">
        <w:rPr>
          <w:rFonts w:ascii="Goudy Old Style" w:hAnsi="Goudy Old Style" w:cs="Didot"/>
          <w:i/>
          <w:lang w:val="en-GB"/>
        </w:rPr>
        <w:t xml:space="preserve">Big Data and Society </w:t>
      </w:r>
      <w:r w:rsidR="008419F9" w:rsidRPr="00D24342">
        <w:rPr>
          <w:rFonts w:ascii="Goudy Old Style" w:hAnsi="Goudy Old Style" w:cs="Didot"/>
          <w:lang w:val="en-GB"/>
        </w:rPr>
        <w:t xml:space="preserve">3(1): </w:t>
      </w:r>
      <w:r w:rsidR="00077E21" w:rsidRPr="00D24342">
        <w:rPr>
          <w:rFonts w:ascii="Goudy Old Style" w:hAnsi="Goudy Old Style" w:cs="Didot"/>
          <w:lang w:val="en-GB"/>
        </w:rPr>
        <w:t>1-12.</w:t>
      </w:r>
    </w:p>
    <w:p w14:paraId="4A962A9B" w14:textId="77777777" w:rsidR="00B529B5" w:rsidRPr="00D24342" w:rsidRDefault="00B529B5" w:rsidP="005D63B4">
      <w:pPr>
        <w:spacing w:line="480" w:lineRule="auto"/>
        <w:rPr>
          <w:rFonts w:ascii="Goudy Old Style" w:hAnsi="Goudy Old Style" w:cs="Didot"/>
          <w:lang w:val="en-GB"/>
        </w:rPr>
      </w:pPr>
    </w:p>
    <w:p w14:paraId="0109E6AB" w14:textId="27BEFB46" w:rsidR="002B3DE8" w:rsidRPr="00D24342" w:rsidRDefault="002B3DE8" w:rsidP="005D63B4">
      <w:pPr>
        <w:spacing w:line="480" w:lineRule="auto"/>
        <w:rPr>
          <w:rFonts w:ascii="Goudy Old Style" w:hAnsi="Goudy Old Style" w:cs="Didot"/>
          <w:lang w:val="en-GB"/>
        </w:rPr>
      </w:pPr>
      <w:r w:rsidRPr="00D24342">
        <w:rPr>
          <w:rFonts w:ascii="Goudy Old Style" w:hAnsi="Goudy Old Style" w:cs="Didot"/>
          <w:lang w:val="en-GB"/>
        </w:rPr>
        <w:t>Cane, P. (2011)</w:t>
      </w:r>
      <w:r w:rsidR="00C86733" w:rsidRPr="00D24342">
        <w:rPr>
          <w:rFonts w:ascii="Goudy Old Style" w:hAnsi="Goudy Old Style" w:cs="Didot"/>
          <w:lang w:val="en-GB"/>
        </w:rPr>
        <w:t xml:space="preserve"> </w:t>
      </w:r>
      <w:r w:rsidR="00C86733" w:rsidRPr="00D24342">
        <w:rPr>
          <w:rFonts w:ascii="Goudy Old Style" w:hAnsi="Goudy Old Style" w:cs="Didot"/>
          <w:i/>
          <w:lang w:val="en-GB"/>
        </w:rPr>
        <w:t>Administrative law</w:t>
      </w:r>
      <w:r w:rsidR="00C86733" w:rsidRPr="00D24342">
        <w:rPr>
          <w:rFonts w:ascii="Goudy Old Style" w:hAnsi="Goudy Old Style" w:cs="Didot"/>
          <w:lang w:val="en-GB"/>
        </w:rPr>
        <w:t xml:space="preserve">. </w:t>
      </w:r>
      <w:r w:rsidR="00C41483" w:rsidRPr="00D24342">
        <w:rPr>
          <w:rFonts w:ascii="Goudy Old Style" w:hAnsi="Goudy Old Style" w:cs="Didot"/>
          <w:lang w:val="en-GB"/>
        </w:rPr>
        <w:t>5th edition. New York: Oxford University Press.</w:t>
      </w:r>
    </w:p>
    <w:p w14:paraId="63B5E814" w14:textId="12F858CD" w:rsidR="002B3DE8" w:rsidRPr="00D24342" w:rsidRDefault="002B3DE8" w:rsidP="005D63B4">
      <w:pPr>
        <w:spacing w:line="480" w:lineRule="auto"/>
        <w:rPr>
          <w:rFonts w:ascii="Goudy Old Style" w:hAnsi="Goudy Old Style" w:cs="Didot"/>
          <w:lang w:val="en-GB"/>
        </w:rPr>
      </w:pPr>
    </w:p>
    <w:p w14:paraId="5C7360F3" w14:textId="453097A8" w:rsidR="00990F9C" w:rsidRPr="00D24342" w:rsidRDefault="00990F9C" w:rsidP="005D63B4">
      <w:pPr>
        <w:spacing w:line="480" w:lineRule="auto"/>
        <w:rPr>
          <w:rFonts w:ascii="Goudy Old Style" w:hAnsi="Goudy Old Style" w:cs="Didot"/>
          <w:lang w:val="en-GB"/>
        </w:rPr>
      </w:pPr>
      <w:r w:rsidRPr="00D24342">
        <w:rPr>
          <w:rFonts w:ascii="Goudy Old Style" w:hAnsi="Goudy Old Style" w:cs="Didot"/>
          <w:lang w:val="en-GB"/>
        </w:rPr>
        <w:t>Chopra, S. &amp; White, L.F. (2011)</w:t>
      </w:r>
      <w:r w:rsidR="00371CB9" w:rsidRPr="00D24342">
        <w:rPr>
          <w:rFonts w:ascii="Goudy Old Style" w:hAnsi="Goudy Old Style" w:cs="Didot"/>
          <w:lang w:val="en-GB"/>
        </w:rPr>
        <w:t xml:space="preserve"> </w:t>
      </w:r>
      <w:r w:rsidR="00371CB9" w:rsidRPr="00D24342">
        <w:rPr>
          <w:rFonts w:ascii="Goudy Old Style" w:hAnsi="Goudy Old Style" w:cs="Didot"/>
          <w:i/>
          <w:lang w:val="en-GB"/>
        </w:rPr>
        <w:t>A legal theory for autonomous artificial agents</w:t>
      </w:r>
      <w:r w:rsidR="00371CB9" w:rsidRPr="00D24342">
        <w:rPr>
          <w:rFonts w:ascii="Goudy Old Style" w:hAnsi="Goudy Old Style" w:cs="Didot"/>
          <w:lang w:val="en-GB"/>
        </w:rPr>
        <w:t>. Ann Arbor: University of Michigan Press.</w:t>
      </w:r>
    </w:p>
    <w:p w14:paraId="3384E20B" w14:textId="77777777" w:rsidR="00990F9C" w:rsidRPr="00D24342" w:rsidRDefault="00990F9C" w:rsidP="005D63B4">
      <w:pPr>
        <w:spacing w:line="480" w:lineRule="auto"/>
        <w:rPr>
          <w:rFonts w:ascii="Goudy Old Style" w:hAnsi="Goudy Old Style" w:cs="Didot"/>
          <w:lang w:val="en-GB"/>
        </w:rPr>
      </w:pPr>
    </w:p>
    <w:p w14:paraId="617F69EE" w14:textId="337D500C" w:rsidR="0048542E" w:rsidRPr="00D24342" w:rsidRDefault="0048542E" w:rsidP="005D63B4">
      <w:pPr>
        <w:spacing w:line="480" w:lineRule="auto"/>
        <w:rPr>
          <w:rFonts w:ascii="Goudy Old Style" w:hAnsi="Goudy Old Style" w:cs="Didot"/>
          <w:lang w:val="en-GB"/>
        </w:rPr>
      </w:pPr>
      <w:r w:rsidRPr="00D24342">
        <w:rPr>
          <w:rFonts w:ascii="Goudy Old Style" w:hAnsi="Goudy Old Style" w:cs="Didot"/>
          <w:lang w:val="en-GB"/>
        </w:rPr>
        <w:t>Churchland, P.A. (1981)</w:t>
      </w:r>
      <w:r w:rsidR="00601809" w:rsidRPr="00D24342">
        <w:rPr>
          <w:rFonts w:ascii="Goudy Old Style" w:hAnsi="Goudy Old Style" w:cs="Didot"/>
          <w:lang w:val="en-GB"/>
        </w:rPr>
        <w:t xml:space="preserve"> Eliminative materialism and the propositional attitudes. </w:t>
      </w:r>
      <w:r w:rsidR="00601809" w:rsidRPr="00D24342">
        <w:rPr>
          <w:rFonts w:ascii="Goudy Old Style" w:hAnsi="Goudy Old Style" w:cs="Didot"/>
          <w:i/>
          <w:lang w:val="en-GB"/>
        </w:rPr>
        <w:t>Journal of Philosophy</w:t>
      </w:r>
      <w:r w:rsidR="00601809" w:rsidRPr="00D24342">
        <w:rPr>
          <w:rFonts w:ascii="Goudy Old Style" w:hAnsi="Goudy Old Style" w:cs="Didot"/>
          <w:lang w:val="en-GB"/>
        </w:rPr>
        <w:t xml:space="preserve"> 78: 67-90.</w:t>
      </w:r>
    </w:p>
    <w:p w14:paraId="26F53D15" w14:textId="04D1ED23" w:rsidR="0048542E" w:rsidRPr="00D24342" w:rsidRDefault="0048542E" w:rsidP="005D63B4">
      <w:pPr>
        <w:spacing w:line="480" w:lineRule="auto"/>
        <w:rPr>
          <w:rFonts w:ascii="Goudy Old Style" w:hAnsi="Goudy Old Style" w:cs="Didot"/>
          <w:lang w:val="en-GB"/>
        </w:rPr>
      </w:pPr>
    </w:p>
    <w:p w14:paraId="2664D81A" w14:textId="06E30977" w:rsidR="0026138F" w:rsidRPr="00D24342" w:rsidRDefault="0026138F" w:rsidP="00680D87">
      <w:pPr>
        <w:spacing w:line="480" w:lineRule="auto"/>
        <w:rPr>
          <w:rFonts w:ascii="Goudy Old Style" w:hAnsi="Goudy Old Style" w:cs="Didot"/>
          <w:lang w:val="en-GB"/>
        </w:rPr>
      </w:pPr>
      <w:r w:rsidRPr="00D24342">
        <w:rPr>
          <w:rFonts w:ascii="Goudy Old Style" w:hAnsi="Goudy Old Style" w:cs="Didot"/>
          <w:lang w:val="en-GB"/>
        </w:rPr>
        <w:t>Coglianese, C. &amp; Lazer, D.</w:t>
      </w:r>
      <w:r w:rsidR="00F56B19" w:rsidRPr="00D24342">
        <w:rPr>
          <w:rFonts w:ascii="Goudy Old Style" w:hAnsi="Goudy Old Style" w:cs="Didot"/>
          <w:lang w:val="en-GB"/>
        </w:rPr>
        <w:t xml:space="preserve"> (2003)</w:t>
      </w:r>
      <w:r w:rsidR="00BF63D3" w:rsidRPr="00D24342">
        <w:rPr>
          <w:rFonts w:ascii="Goudy Old Style" w:hAnsi="Goudy Old Style" w:cs="Didot"/>
          <w:lang w:val="en-GB"/>
        </w:rPr>
        <w:t xml:space="preserve"> Management-based regulation: Prescribing private management to achieve public goals. </w:t>
      </w:r>
      <w:r w:rsidR="00F60564" w:rsidRPr="00D24342">
        <w:rPr>
          <w:rFonts w:ascii="Goudy Old Style" w:hAnsi="Goudy Old Style" w:cs="Didot"/>
          <w:i/>
          <w:lang w:val="en-GB"/>
        </w:rPr>
        <w:t xml:space="preserve">Law and Society Review </w:t>
      </w:r>
      <w:r w:rsidR="00F60564" w:rsidRPr="00D24342">
        <w:rPr>
          <w:rFonts w:ascii="Goudy Old Style" w:hAnsi="Goudy Old Style" w:cs="Didot"/>
          <w:lang w:val="en-GB"/>
        </w:rPr>
        <w:t>37(4): 691-</w:t>
      </w:r>
      <w:r w:rsidR="00B031C6" w:rsidRPr="00D24342">
        <w:rPr>
          <w:rFonts w:ascii="Goudy Old Style" w:hAnsi="Goudy Old Style" w:cs="Didot"/>
          <w:lang w:val="en-GB"/>
        </w:rPr>
        <w:t>730.</w:t>
      </w:r>
    </w:p>
    <w:p w14:paraId="2CF05FE9" w14:textId="77777777" w:rsidR="0026138F" w:rsidRPr="00D24342" w:rsidRDefault="0026138F" w:rsidP="00680D87">
      <w:pPr>
        <w:spacing w:line="480" w:lineRule="auto"/>
        <w:rPr>
          <w:rFonts w:ascii="Goudy Old Style" w:hAnsi="Goudy Old Style" w:cs="Didot"/>
          <w:lang w:val="en-GB"/>
        </w:rPr>
      </w:pPr>
    </w:p>
    <w:p w14:paraId="44F61A47" w14:textId="77777777" w:rsidR="00675272" w:rsidRPr="00D24342" w:rsidRDefault="00675272" w:rsidP="00675272">
      <w:pPr>
        <w:spacing w:line="480" w:lineRule="auto"/>
        <w:rPr>
          <w:rFonts w:ascii="Goudy Old Style" w:hAnsi="Goudy Old Style" w:cs="Didot"/>
          <w:i/>
          <w:lang w:val="en-GB"/>
        </w:rPr>
      </w:pPr>
      <w:r w:rsidRPr="00D24342">
        <w:rPr>
          <w:rFonts w:ascii="Goudy Old Style" w:hAnsi="Goudy Old Style" w:cs="Didot"/>
          <w:lang w:val="en-GB"/>
        </w:rPr>
        <w:t>Corbett-Davies, S., Pierson, E., Feller, A. &amp; Goel, S. (201</w:t>
      </w:r>
      <w:r>
        <w:rPr>
          <w:rFonts w:ascii="Goudy Old Style" w:hAnsi="Goudy Old Style" w:cs="Didot"/>
          <w:lang w:val="en-GB"/>
        </w:rPr>
        <w:t>6</w:t>
      </w:r>
      <w:r w:rsidRPr="00D24342">
        <w:rPr>
          <w:rFonts w:ascii="Goudy Old Style" w:hAnsi="Goudy Old Style" w:cs="Didot"/>
          <w:lang w:val="en-GB"/>
        </w:rPr>
        <w:t xml:space="preserve">) A computer program used for bail and sentencing decisions was labeled biased against blacks. It’s actually not that clear. </w:t>
      </w:r>
      <w:r w:rsidRPr="00D24342">
        <w:rPr>
          <w:rFonts w:ascii="Goudy Old Style" w:hAnsi="Goudy Old Style" w:cs="Didot"/>
          <w:i/>
          <w:lang w:val="en-GB"/>
        </w:rPr>
        <w:t xml:space="preserve">Washington Post </w:t>
      </w:r>
      <w:r w:rsidRPr="00D24342">
        <w:rPr>
          <w:rFonts w:ascii="Goudy Old Style" w:hAnsi="Goudy Old Style" w:cs="Didot"/>
          <w:lang w:val="en-GB"/>
        </w:rPr>
        <w:t>October 17, 2016.</w:t>
      </w:r>
    </w:p>
    <w:p w14:paraId="6F6CB9E2" w14:textId="77777777" w:rsidR="00675272" w:rsidRDefault="00675272" w:rsidP="00680D87">
      <w:pPr>
        <w:spacing w:line="480" w:lineRule="auto"/>
        <w:rPr>
          <w:rFonts w:ascii="Goudy Old Style" w:hAnsi="Goudy Old Style" w:cs="Didot"/>
          <w:lang w:val="en-GB"/>
        </w:rPr>
      </w:pPr>
    </w:p>
    <w:p w14:paraId="608CB1E3" w14:textId="4A4FB8AE" w:rsidR="00680D87" w:rsidRPr="00D24342" w:rsidRDefault="0000346A" w:rsidP="00680D87">
      <w:pPr>
        <w:spacing w:line="480" w:lineRule="auto"/>
        <w:rPr>
          <w:rFonts w:ascii="Goudy Old Style" w:hAnsi="Goudy Old Style" w:cs="Didot"/>
          <w:u w:val="single"/>
          <w:lang w:val="en-GB"/>
        </w:rPr>
      </w:pPr>
      <w:r w:rsidRPr="00D24342">
        <w:rPr>
          <w:rFonts w:ascii="Goudy Old Style" w:hAnsi="Goudy Old Style" w:cs="Didot"/>
          <w:lang w:val="en-GB"/>
        </w:rPr>
        <w:t>Corbett-Davies</w:t>
      </w:r>
      <w:r w:rsidR="00680D87" w:rsidRPr="00D24342">
        <w:rPr>
          <w:rFonts w:ascii="Goudy Old Style" w:hAnsi="Goudy Old Style" w:cs="Didot"/>
          <w:lang w:val="en-GB"/>
        </w:rPr>
        <w:t>, S., Pierson, E., Feller, A., Goel, S. &amp; Huq, A. (201</w:t>
      </w:r>
      <w:r w:rsidR="00675272">
        <w:rPr>
          <w:rFonts w:ascii="Goudy Old Style" w:hAnsi="Goudy Old Style" w:cs="Didot"/>
          <w:lang w:val="en-GB"/>
        </w:rPr>
        <w:t>7</w:t>
      </w:r>
      <w:r w:rsidR="00680D87" w:rsidRPr="00D24342">
        <w:rPr>
          <w:rFonts w:ascii="Goudy Old Style" w:hAnsi="Goudy Old Style" w:cs="Didot"/>
          <w:lang w:val="en-GB"/>
        </w:rPr>
        <w:t xml:space="preserve">) </w:t>
      </w:r>
      <w:r w:rsidR="00680D87" w:rsidRPr="00D24342">
        <w:rPr>
          <w:rFonts w:ascii="Courier New" w:hAnsi="Courier New" w:cs="Courier New"/>
          <w:lang w:val="en-GB"/>
        </w:rPr>
        <w:t>﻿</w:t>
      </w:r>
      <w:r w:rsidR="00680D87" w:rsidRPr="00D24342">
        <w:rPr>
          <w:rFonts w:ascii="Goudy Old Style" w:hAnsi="Goudy Old Style" w:cs="Didot"/>
          <w:lang w:val="en-GB"/>
        </w:rPr>
        <w:t xml:space="preserve">Algorithmic decision making and the cost of fairness. Proceedings of KDD’17. Available at: </w:t>
      </w:r>
      <w:r w:rsidR="00680D87" w:rsidRPr="00D24342">
        <w:rPr>
          <w:rFonts w:ascii="Goudy Old Style" w:hAnsi="Goudy Old Style" w:cs="Didot"/>
          <w:u w:val="single"/>
          <w:lang w:val="en-GB"/>
        </w:rPr>
        <w:t>https://arxiv.org/pdf/1701.08230.pdf</w:t>
      </w:r>
    </w:p>
    <w:p w14:paraId="2D97A222" w14:textId="7755990C" w:rsidR="004E3EF0" w:rsidRPr="00D24342" w:rsidRDefault="004E3EF0" w:rsidP="005D63B4">
      <w:pPr>
        <w:spacing w:line="480" w:lineRule="auto"/>
        <w:rPr>
          <w:rFonts w:ascii="Goudy Old Style" w:hAnsi="Goudy Old Style" w:cs="Didot"/>
          <w:lang w:val="en-GB"/>
        </w:rPr>
      </w:pPr>
    </w:p>
    <w:p w14:paraId="44F40088" w14:textId="2BBBC9B6" w:rsidR="00A23F99" w:rsidRPr="00D24342" w:rsidRDefault="00057946" w:rsidP="005D63B4">
      <w:pPr>
        <w:spacing w:line="480" w:lineRule="auto"/>
        <w:rPr>
          <w:rFonts w:ascii="Goudy Old Style" w:hAnsi="Goudy Old Style" w:cs="Didot"/>
          <w:lang w:val="en-GB"/>
        </w:rPr>
      </w:pPr>
      <w:r w:rsidRPr="00D24342">
        <w:rPr>
          <w:rFonts w:ascii="Goudy Old Style" w:hAnsi="Goudy Old Style" w:cs="Didot"/>
          <w:lang w:val="en-GB"/>
        </w:rPr>
        <w:t xml:space="preserve">Crawford, </w:t>
      </w:r>
      <w:r w:rsidR="006F0B7F" w:rsidRPr="00D24342">
        <w:rPr>
          <w:rFonts w:ascii="Goudy Old Style" w:hAnsi="Goudy Old Style" w:cs="Didot"/>
          <w:lang w:val="en-GB"/>
        </w:rPr>
        <w:t xml:space="preserve">K. (2016) </w:t>
      </w:r>
      <w:r w:rsidR="009C587F" w:rsidRPr="00D24342">
        <w:rPr>
          <w:rFonts w:ascii="Goudy Old Style" w:hAnsi="Goudy Old Style" w:cs="Didot"/>
          <w:lang w:val="en-GB"/>
        </w:rPr>
        <w:t>Artificial i</w:t>
      </w:r>
      <w:r w:rsidRPr="00D24342">
        <w:rPr>
          <w:rFonts w:ascii="Goudy Old Style" w:hAnsi="Goudy Old Style" w:cs="Didot"/>
          <w:lang w:val="en-GB"/>
        </w:rPr>
        <w:t>nt</w:t>
      </w:r>
      <w:r w:rsidR="006F0B7F" w:rsidRPr="00D24342">
        <w:rPr>
          <w:rFonts w:ascii="Goudy Old Style" w:hAnsi="Goudy Old Style" w:cs="Didot"/>
          <w:lang w:val="en-GB"/>
        </w:rPr>
        <w:t xml:space="preserve">elligence’s </w:t>
      </w:r>
      <w:r w:rsidR="004B452B" w:rsidRPr="00D24342">
        <w:rPr>
          <w:rFonts w:ascii="Goudy Old Style" w:hAnsi="Goudy Old Style" w:cs="Didot"/>
          <w:lang w:val="en-GB"/>
        </w:rPr>
        <w:t>white guy problem</w:t>
      </w:r>
      <w:r w:rsidR="006F0B7F" w:rsidRPr="00D24342">
        <w:rPr>
          <w:rFonts w:ascii="Goudy Old Style" w:hAnsi="Goudy Old Style" w:cs="Didot"/>
          <w:lang w:val="en-GB"/>
        </w:rPr>
        <w:t xml:space="preserve">. </w:t>
      </w:r>
      <w:r w:rsidRPr="00D24342">
        <w:rPr>
          <w:rFonts w:ascii="Goudy Old Style" w:hAnsi="Goudy Old Style" w:cs="Didot"/>
          <w:i/>
          <w:lang w:val="en-GB"/>
        </w:rPr>
        <w:t>New York Times</w:t>
      </w:r>
      <w:r w:rsidR="006F0B7F" w:rsidRPr="00D24342">
        <w:rPr>
          <w:rFonts w:ascii="Goudy Old Style" w:hAnsi="Goudy Old Style" w:cs="Didot"/>
          <w:lang w:val="en-GB"/>
        </w:rPr>
        <w:t xml:space="preserve"> </w:t>
      </w:r>
      <w:r w:rsidRPr="00D24342">
        <w:rPr>
          <w:rFonts w:ascii="Goudy Old Style" w:hAnsi="Goudy Old Style" w:cs="Didot"/>
          <w:lang w:val="en-GB"/>
        </w:rPr>
        <w:t>June 25, 2016.</w:t>
      </w:r>
    </w:p>
    <w:p w14:paraId="45AD303C" w14:textId="20204E28" w:rsidR="00B13D71" w:rsidRPr="00D24342" w:rsidRDefault="00B13D71" w:rsidP="005D63B4">
      <w:pPr>
        <w:spacing w:line="480" w:lineRule="auto"/>
        <w:rPr>
          <w:rFonts w:ascii="Goudy Old Style" w:hAnsi="Goudy Old Style" w:cs="Didot"/>
          <w:lang w:val="en-GB"/>
        </w:rPr>
      </w:pPr>
    </w:p>
    <w:p w14:paraId="12631EA3" w14:textId="0657062C" w:rsidR="00B13D71" w:rsidRPr="00D24342" w:rsidRDefault="00B13D71" w:rsidP="005D63B4">
      <w:pPr>
        <w:spacing w:line="480" w:lineRule="auto"/>
        <w:rPr>
          <w:rFonts w:ascii="Goudy Old Style" w:hAnsi="Goudy Old Style" w:cs="Didot"/>
          <w:lang w:val="en-GB"/>
        </w:rPr>
      </w:pPr>
      <w:r w:rsidRPr="00D24342">
        <w:rPr>
          <w:rFonts w:ascii="Goudy Old Style" w:hAnsi="Goudy Old Style" w:cs="Didot"/>
          <w:lang w:val="en-GB"/>
        </w:rPr>
        <w:t xml:space="preserve">Crawford, K. &amp; Calo, R. (2016) </w:t>
      </w:r>
      <w:r w:rsidRPr="00D24342">
        <w:rPr>
          <w:rFonts w:ascii="Courier New" w:hAnsi="Courier New" w:cs="Courier New"/>
          <w:lang w:val="en-GB"/>
        </w:rPr>
        <w:t>﻿</w:t>
      </w:r>
      <w:r w:rsidRPr="00D24342">
        <w:rPr>
          <w:rFonts w:ascii="Goudy Old Style" w:hAnsi="Goudy Old Style" w:cs="Didot"/>
          <w:lang w:val="en-GB"/>
        </w:rPr>
        <w:t xml:space="preserve">There is a blind spot in AI research. </w:t>
      </w:r>
      <w:r w:rsidRPr="00D24342">
        <w:rPr>
          <w:rFonts w:ascii="Goudy Old Style" w:hAnsi="Goudy Old Style" w:cs="Didot"/>
          <w:i/>
          <w:lang w:val="en-GB"/>
        </w:rPr>
        <w:t>Nature</w:t>
      </w:r>
      <w:r w:rsidRPr="00D24342">
        <w:rPr>
          <w:rFonts w:ascii="Goudy Old Style" w:hAnsi="Goudy Old Style" w:cs="Didot"/>
          <w:lang w:val="en-GB"/>
        </w:rPr>
        <w:t xml:space="preserve"> 538: 311-313.</w:t>
      </w:r>
    </w:p>
    <w:p w14:paraId="6365F47C" w14:textId="5961326E" w:rsidR="00057946" w:rsidRPr="00D24342" w:rsidRDefault="00057946" w:rsidP="005D63B4">
      <w:pPr>
        <w:spacing w:line="480" w:lineRule="auto"/>
        <w:rPr>
          <w:rFonts w:ascii="Goudy Old Style" w:hAnsi="Goudy Old Style" w:cs="Didot"/>
          <w:lang w:val="en-GB"/>
        </w:rPr>
      </w:pPr>
    </w:p>
    <w:p w14:paraId="00D889B2" w14:textId="1DC4027C" w:rsidR="00057946" w:rsidRPr="00D24342" w:rsidRDefault="006F0B7F" w:rsidP="005D63B4">
      <w:pPr>
        <w:spacing w:line="480" w:lineRule="auto"/>
        <w:rPr>
          <w:rFonts w:ascii="Goudy Old Style" w:hAnsi="Goudy Old Style" w:cs="Didot"/>
          <w:lang w:val="en-GB"/>
        </w:rPr>
      </w:pPr>
      <w:r w:rsidRPr="00D24342">
        <w:rPr>
          <w:rFonts w:ascii="Goudy Old Style" w:hAnsi="Goudy Old Style" w:cs="Didot"/>
          <w:lang w:val="en-GB"/>
        </w:rPr>
        <w:lastRenderedPageBreak/>
        <w:t>Damasio, A.R.</w:t>
      </w:r>
      <w:r w:rsidR="00057946" w:rsidRPr="00D24342">
        <w:rPr>
          <w:rFonts w:ascii="Goudy Old Style" w:hAnsi="Goudy Old Style" w:cs="Didot"/>
          <w:lang w:val="en-GB"/>
        </w:rPr>
        <w:t xml:space="preserve"> </w:t>
      </w:r>
      <w:r w:rsidRPr="00D24342">
        <w:rPr>
          <w:rFonts w:ascii="Goudy Old Style" w:hAnsi="Goudy Old Style" w:cs="Didot"/>
          <w:lang w:val="en-GB"/>
        </w:rPr>
        <w:t>(</w:t>
      </w:r>
      <w:r w:rsidR="00057946" w:rsidRPr="00D24342">
        <w:rPr>
          <w:rFonts w:ascii="Goudy Old Style" w:hAnsi="Goudy Old Style" w:cs="Didot"/>
          <w:lang w:val="en-GB"/>
        </w:rPr>
        <w:t>1994</w:t>
      </w:r>
      <w:r w:rsidRPr="00D24342">
        <w:rPr>
          <w:rFonts w:ascii="Goudy Old Style" w:hAnsi="Goudy Old Style" w:cs="Didot"/>
          <w:lang w:val="en-GB"/>
        </w:rPr>
        <w:t>)</w:t>
      </w:r>
      <w:r w:rsidR="00057946" w:rsidRPr="00D24342">
        <w:rPr>
          <w:rFonts w:ascii="Goudy Old Style" w:hAnsi="Goudy Old Style" w:cs="Didot"/>
          <w:lang w:val="en-GB"/>
        </w:rPr>
        <w:t xml:space="preserve"> </w:t>
      </w:r>
      <w:r w:rsidR="0030775F" w:rsidRPr="00D24342">
        <w:rPr>
          <w:rFonts w:ascii="Goudy Old Style" w:hAnsi="Goudy Old Style" w:cs="Didot"/>
          <w:i/>
          <w:lang w:val="en-GB"/>
        </w:rPr>
        <w:t>Descartes’ e</w:t>
      </w:r>
      <w:r w:rsidR="00057946" w:rsidRPr="00D24342">
        <w:rPr>
          <w:rFonts w:ascii="Goudy Old Style" w:hAnsi="Goudy Old Style" w:cs="Didot"/>
          <w:i/>
          <w:lang w:val="en-GB"/>
        </w:rPr>
        <w:t>rror</w:t>
      </w:r>
      <w:r w:rsidR="001E061D" w:rsidRPr="00D24342">
        <w:rPr>
          <w:rFonts w:ascii="Goudy Old Style" w:hAnsi="Goudy Old Style" w:cs="Didot"/>
          <w:i/>
          <w:lang w:val="en-GB"/>
        </w:rPr>
        <w:t>: Emotion, reason</w:t>
      </w:r>
      <w:r w:rsidR="003C00BD" w:rsidRPr="00D24342">
        <w:rPr>
          <w:rFonts w:ascii="Goudy Old Style" w:hAnsi="Goudy Old Style" w:cs="Didot"/>
          <w:i/>
          <w:lang w:val="en-GB"/>
        </w:rPr>
        <w:t>,</w:t>
      </w:r>
      <w:r w:rsidR="001E061D" w:rsidRPr="00D24342">
        <w:rPr>
          <w:rFonts w:ascii="Goudy Old Style" w:hAnsi="Goudy Old Style" w:cs="Didot"/>
          <w:i/>
          <w:lang w:val="en-GB"/>
        </w:rPr>
        <w:t xml:space="preserve"> and the human brain</w:t>
      </w:r>
      <w:r w:rsidRPr="00D24342">
        <w:rPr>
          <w:rFonts w:ascii="Goudy Old Style" w:hAnsi="Goudy Old Style" w:cs="Didot"/>
          <w:lang w:val="en-GB"/>
        </w:rPr>
        <w:t>. New York: Putnam’s Sons.</w:t>
      </w:r>
    </w:p>
    <w:p w14:paraId="2283C041" w14:textId="18F96417" w:rsidR="00057946" w:rsidRPr="00D24342" w:rsidRDefault="00057946" w:rsidP="005D63B4">
      <w:pPr>
        <w:spacing w:line="480" w:lineRule="auto"/>
        <w:rPr>
          <w:rFonts w:ascii="Goudy Old Style" w:hAnsi="Goudy Old Style" w:cs="Didot"/>
          <w:lang w:val="en-GB"/>
        </w:rPr>
      </w:pPr>
    </w:p>
    <w:p w14:paraId="32818D3D" w14:textId="69BE14F5" w:rsidR="00493161" w:rsidRPr="00D24342" w:rsidRDefault="00493161" w:rsidP="00493161">
      <w:pPr>
        <w:spacing w:line="480" w:lineRule="auto"/>
        <w:rPr>
          <w:rFonts w:ascii="Goudy Old Style" w:hAnsi="Goudy Old Style" w:cs="Didot"/>
          <w:lang w:val="en-GB"/>
        </w:rPr>
      </w:pPr>
      <w:r w:rsidRPr="00D24342">
        <w:rPr>
          <w:rFonts w:ascii="Goudy Old Style" w:hAnsi="Goudy Old Style" w:cs="Didot"/>
          <w:lang w:val="en-GB"/>
        </w:rPr>
        <w:t>Danaher, J., Hogan,</w:t>
      </w:r>
      <w:r w:rsidR="00B40A52" w:rsidRPr="00D24342">
        <w:rPr>
          <w:rFonts w:ascii="Goudy Old Style" w:hAnsi="Goudy Old Style" w:cs="Didot"/>
          <w:lang w:val="en-GB"/>
        </w:rPr>
        <w:t xml:space="preserve"> M.J.,</w:t>
      </w:r>
      <w:r w:rsidRPr="00D24342">
        <w:rPr>
          <w:rFonts w:ascii="Goudy Old Style" w:hAnsi="Goudy Old Style" w:cs="Didot"/>
          <w:lang w:val="en-GB"/>
        </w:rPr>
        <w:t xml:space="preserve"> Noone, </w:t>
      </w:r>
      <w:r w:rsidR="00B40A52" w:rsidRPr="00D24342">
        <w:rPr>
          <w:rFonts w:ascii="Goudy Old Style" w:hAnsi="Goudy Old Style" w:cs="Didot"/>
          <w:lang w:val="en-GB"/>
        </w:rPr>
        <w:t xml:space="preserve">C. </w:t>
      </w:r>
      <w:r w:rsidRPr="00D24342">
        <w:rPr>
          <w:rFonts w:ascii="Goudy Old Style" w:hAnsi="Goudy Old Style" w:cs="Didot"/>
          <w:lang w:val="en-GB"/>
        </w:rPr>
        <w:t xml:space="preserve">Kennedy, </w:t>
      </w:r>
      <w:r w:rsidR="00B40A52" w:rsidRPr="00D24342">
        <w:rPr>
          <w:rFonts w:ascii="Goudy Old Style" w:hAnsi="Goudy Old Style" w:cs="Didot"/>
          <w:lang w:val="en-GB"/>
        </w:rPr>
        <w:t xml:space="preserve">R., </w:t>
      </w:r>
      <w:r w:rsidRPr="00D24342">
        <w:rPr>
          <w:rFonts w:ascii="Goudy Old Style" w:hAnsi="Goudy Old Style" w:cs="Didot"/>
          <w:lang w:val="en-GB"/>
        </w:rPr>
        <w:t xml:space="preserve">Behan, </w:t>
      </w:r>
      <w:r w:rsidR="00B40A52" w:rsidRPr="00D24342">
        <w:rPr>
          <w:rFonts w:ascii="Goudy Old Style" w:hAnsi="Goudy Old Style" w:cs="Didot"/>
          <w:lang w:val="en-GB"/>
        </w:rPr>
        <w:t xml:space="preserve">A., </w:t>
      </w:r>
      <w:r w:rsidRPr="00D24342">
        <w:rPr>
          <w:rFonts w:ascii="Goudy Old Style" w:hAnsi="Goudy Old Style" w:cs="Didot"/>
          <w:lang w:val="en-GB"/>
        </w:rPr>
        <w:t>De Paor,</w:t>
      </w:r>
      <w:r w:rsidR="00B40A52" w:rsidRPr="00D24342">
        <w:rPr>
          <w:rFonts w:ascii="Goudy Old Style" w:hAnsi="Goudy Old Style" w:cs="Didot"/>
          <w:lang w:val="en-GB"/>
        </w:rPr>
        <w:t xml:space="preserve"> A., </w:t>
      </w:r>
      <w:r w:rsidRPr="00D24342">
        <w:rPr>
          <w:rFonts w:ascii="Goudy Old Style" w:hAnsi="Goudy Old Style" w:cs="Didot"/>
          <w:lang w:val="en-GB"/>
        </w:rPr>
        <w:t xml:space="preserve">Felzmann, </w:t>
      </w:r>
      <w:r w:rsidR="00B40A52" w:rsidRPr="00D24342">
        <w:rPr>
          <w:rFonts w:ascii="Goudy Old Style" w:hAnsi="Goudy Old Style" w:cs="Didot"/>
          <w:lang w:val="en-GB"/>
        </w:rPr>
        <w:t xml:space="preserve">H., </w:t>
      </w:r>
      <w:r w:rsidRPr="00D24342">
        <w:rPr>
          <w:rFonts w:ascii="Goudy Old Style" w:hAnsi="Goudy Old Style" w:cs="Didot"/>
          <w:lang w:val="en-GB"/>
        </w:rPr>
        <w:t xml:space="preserve">Haklay, </w:t>
      </w:r>
      <w:r w:rsidR="00B40A52" w:rsidRPr="00D24342">
        <w:rPr>
          <w:rFonts w:ascii="Goudy Old Style" w:hAnsi="Goudy Old Style" w:cs="Didot"/>
          <w:lang w:val="en-GB"/>
        </w:rPr>
        <w:t xml:space="preserve">M., </w:t>
      </w:r>
      <w:r w:rsidRPr="00D24342">
        <w:rPr>
          <w:rFonts w:ascii="Goudy Old Style" w:hAnsi="Goudy Old Style" w:cs="Didot"/>
          <w:lang w:val="en-GB"/>
        </w:rPr>
        <w:t xml:space="preserve">Khoo, </w:t>
      </w:r>
      <w:r w:rsidR="00B40A52" w:rsidRPr="00D24342">
        <w:rPr>
          <w:rFonts w:ascii="Goudy Old Style" w:hAnsi="Goudy Old Style" w:cs="Didot"/>
          <w:lang w:val="en-GB"/>
        </w:rPr>
        <w:t xml:space="preserve">S., </w:t>
      </w:r>
      <w:r w:rsidRPr="00D24342">
        <w:rPr>
          <w:rFonts w:ascii="Goudy Old Style" w:hAnsi="Goudy Old Style" w:cs="Didot"/>
          <w:lang w:val="en-GB"/>
        </w:rPr>
        <w:t xml:space="preserve">Morison, </w:t>
      </w:r>
      <w:r w:rsidR="00B40A52" w:rsidRPr="00D24342">
        <w:rPr>
          <w:rFonts w:ascii="Goudy Old Style" w:hAnsi="Goudy Old Style" w:cs="Didot"/>
          <w:lang w:val="en-GB"/>
        </w:rPr>
        <w:t xml:space="preserve">J., </w:t>
      </w:r>
      <w:r w:rsidRPr="00D24342">
        <w:rPr>
          <w:rFonts w:ascii="Goudy Old Style" w:hAnsi="Goudy Old Style" w:cs="Didot"/>
          <w:lang w:val="en-GB"/>
        </w:rPr>
        <w:t xml:space="preserve">Murphy, </w:t>
      </w:r>
      <w:r w:rsidR="00B40A52" w:rsidRPr="00D24342">
        <w:rPr>
          <w:rFonts w:ascii="Goudy Old Style" w:hAnsi="Goudy Old Style" w:cs="Didot"/>
          <w:lang w:val="en-GB"/>
        </w:rPr>
        <w:t xml:space="preserve">M.H., </w:t>
      </w:r>
      <w:r w:rsidRPr="00D24342">
        <w:rPr>
          <w:rFonts w:ascii="Goudy Old Style" w:hAnsi="Goudy Old Style" w:cs="Didot"/>
          <w:lang w:val="en-GB"/>
        </w:rPr>
        <w:t>O’Brolchain,</w:t>
      </w:r>
      <w:r w:rsidR="00B40A52" w:rsidRPr="00D24342">
        <w:rPr>
          <w:rFonts w:ascii="Goudy Old Style" w:hAnsi="Goudy Old Style" w:cs="Didot"/>
          <w:lang w:val="en-GB"/>
        </w:rPr>
        <w:t xml:space="preserve"> N.,</w:t>
      </w:r>
      <w:r w:rsidRPr="00D24342">
        <w:rPr>
          <w:rFonts w:ascii="Goudy Old Style" w:hAnsi="Goudy Old Style" w:cs="Didot"/>
          <w:lang w:val="en-GB"/>
        </w:rPr>
        <w:t xml:space="preserve"> Schafer</w:t>
      </w:r>
      <w:r w:rsidR="00B40A52" w:rsidRPr="00D24342">
        <w:rPr>
          <w:rFonts w:ascii="Goudy Old Style" w:hAnsi="Goudy Old Style" w:cs="Didot"/>
          <w:lang w:val="en-GB"/>
        </w:rPr>
        <w:t>, B.</w:t>
      </w:r>
      <w:r w:rsidRPr="00D24342">
        <w:rPr>
          <w:rFonts w:ascii="Goudy Old Style" w:hAnsi="Goudy Old Style" w:cs="Didot"/>
          <w:lang w:val="en-GB"/>
        </w:rPr>
        <w:t xml:space="preserve"> </w:t>
      </w:r>
      <w:r w:rsidR="00B40A52" w:rsidRPr="00D24342">
        <w:rPr>
          <w:rFonts w:ascii="Goudy Old Style" w:hAnsi="Goudy Old Style" w:cs="Didot"/>
          <w:lang w:val="en-GB"/>
        </w:rPr>
        <w:t>&amp;</w:t>
      </w:r>
      <w:r w:rsidRPr="00D24342">
        <w:rPr>
          <w:rFonts w:ascii="Goudy Old Style" w:hAnsi="Goudy Old Style" w:cs="Didot"/>
          <w:lang w:val="en-GB"/>
        </w:rPr>
        <w:t xml:space="preserve"> Shankar</w:t>
      </w:r>
      <w:r w:rsidR="00B40A52" w:rsidRPr="00D24342">
        <w:rPr>
          <w:rFonts w:ascii="Goudy Old Style" w:hAnsi="Goudy Old Style" w:cs="Didot"/>
          <w:lang w:val="en-GB"/>
        </w:rPr>
        <w:t xml:space="preserve">, K. (2017) </w:t>
      </w:r>
      <w:r w:rsidR="00091E7E" w:rsidRPr="00D24342">
        <w:rPr>
          <w:rFonts w:ascii="Courier New" w:hAnsi="Courier New" w:cs="Courier New"/>
          <w:lang w:val="en-GB"/>
        </w:rPr>
        <w:t>﻿</w:t>
      </w:r>
      <w:r w:rsidR="00091E7E" w:rsidRPr="00D24342">
        <w:rPr>
          <w:rFonts w:ascii="Goudy Old Style" w:hAnsi="Goudy Old Style" w:cs="Didot"/>
          <w:lang w:val="en-GB"/>
        </w:rPr>
        <w:t xml:space="preserve">Algorithmic governance: Developing a research agenda through the power of collective intelligence. </w:t>
      </w:r>
      <w:r w:rsidR="00B40A52" w:rsidRPr="00D24342">
        <w:rPr>
          <w:rFonts w:ascii="Goudy Old Style" w:hAnsi="Goudy Old Style" w:cs="Didot"/>
          <w:i/>
          <w:lang w:val="en-GB"/>
        </w:rPr>
        <w:t>Big Data and Society</w:t>
      </w:r>
      <w:r w:rsidR="00B40A52" w:rsidRPr="00D24342">
        <w:rPr>
          <w:rFonts w:ascii="Goudy Old Style" w:hAnsi="Goudy Old Style" w:cs="Didot"/>
          <w:lang w:val="en-GB"/>
        </w:rPr>
        <w:t xml:space="preserve"> 1-21.</w:t>
      </w:r>
    </w:p>
    <w:p w14:paraId="349797CB" w14:textId="77777777" w:rsidR="00493161" w:rsidRPr="00D24342" w:rsidRDefault="00493161" w:rsidP="005D63B4">
      <w:pPr>
        <w:spacing w:line="480" w:lineRule="auto"/>
        <w:rPr>
          <w:rFonts w:ascii="Goudy Old Style" w:hAnsi="Goudy Old Style" w:cs="Didot"/>
          <w:lang w:val="en-GB"/>
        </w:rPr>
      </w:pPr>
    </w:p>
    <w:p w14:paraId="32678B49" w14:textId="1555F166" w:rsidR="000E6B36" w:rsidRPr="00D24342" w:rsidRDefault="000E6B36" w:rsidP="00057946">
      <w:pPr>
        <w:spacing w:line="480" w:lineRule="auto"/>
        <w:rPr>
          <w:rFonts w:ascii="Goudy Old Style" w:hAnsi="Goudy Old Style" w:cs="Didot"/>
          <w:lang w:val="en-GB"/>
        </w:rPr>
      </w:pPr>
      <w:r w:rsidRPr="00D24342">
        <w:rPr>
          <w:rFonts w:ascii="Goudy Old Style" w:hAnsi="Goudy Old Style" w:cs="Didot"/>
          <w:lang w:val="en-GB"/>
        </w:rPr>
        <w:t xml:space="preserve">Dennett, D. (1987) </w:t>
      </w:r>
      <w:r w:rsidRPr="00D24342">
        <w:rPr>
          <w:rFonts w:ascii="Goudy Old Style" w:hAnsi="Goudy Old Style" w:cs="Didot"/>
          <w:i/>
          <w:lang w:val="en-GB"/>
        </w:rPr>
        <w:t>The intentional stance</w:t>
      </w:r>
      <w:r w:rsidRPr="00D24342">
        <w:rPr>
          <w:rFonts w:ascii="Goudy Old Style" w:hAnsi="Goudy Old Style" w:cs="Didot"/>
          <w:lang w:val="en-GB"/>
        </w:rPr>
        <w:t xml:space="preserve">. </w:t>
      </w:r>
      <w:r w:rsidR="00BA06C2" w:rsidRPr="00D24342">
        <w:rPr>
          <w:rFonts w:ascii="Goudy Old Style" w:hAnsi="Goudy Old Style" w:cs="Didot"/>
          <w:lang w:val="en-GB"/>
        </w:rPr>
        <w:t>Cambridge, MA: MIT Press.</w:t>
      </w:r>
    </w:p>
    <w:p w14:paraId="1D1A9ED0" w14:textId="214B535A" w:rsidR="000C5A79" w:rsidRPr="00D24342" w:rsidRDefault="000C5A79" w:rsidP="00057946">
      <w:pPr>
        <w:spacing w:line="480" w:lineRule="auto"/>
        <w:rPr>
          <w:rFonts w:ascii="Goudy Old Style" w:hAnsi="Goudy Old Style" w:cs="Didot"/>
          <w:lang w:val="en-GB"/>
        </w:rPr>
      </w:pPr>
    </w:p>
    <w:p w14:paraId="61C9699A" w14:textId="5139A798" w:rsidR="000C5A79" w:rsidRPr="00D24342" w:rsidRDefault="000C5A79" w:rsidP="00057946">
      <w:pPr>
        <w:spacing w:line="480" w:lineRule="auto"/>
        <w:rPr>
          <w:rFonts w:ascii="Goudy Old Style" w:hAnsi="Goudy Old Style" w:cs="Didot"/>
          <w:lang w:val="en-GB"/>
        </w:rPr>
      </w:pPr>
      <w:r w:rsidRPr="00D24342">
        <w:rPr>
          <w:rFonts w:ascii="Goudy Old Style" w:hAnsi="Goudy Old Style" w:cs="Didot"/>
          <w:lang w:val="en-GB"/>
        </w:rPr>
        <w:t>–––(1991)</w:t>
      </w:r>
      <w:r w:rsidR="00442323" w:rsidRPr="00D24342">
        <w:rPr>
          <w:rFonts w:ascii="Goudy Old Style" w:hAnsi="Goudy Old Style" w:cs="Didot"/>
          <w:lang w:val="en-GB"/>
        </w:rPr>
        <w:t xml:space="preserve"> Real patterns. </w:t>
      </w:r>
      <w:r w:rsidR="00442323" w:rsidRPr="00D24342">
        <w:rPr>
          <w:rFonts w:ascii="Goudy Old Style" w:hAnsi="Goudy Old Style" w:cs="Didot"/>
          <w:i/>
          <w:lang w:val="en-GB"/>
        </w:rPr>
        <w:t>Journal of Philosophy</w:t>
      </w:r>
      <w:r w:rsidR="00442323" w:rsidRPr="00D24342">
        <w:rPr>
          <w:rFonts w:ascii="Goudy Old Style" w:hAnsi="Goudy Old Style" w:cs="Didot"/>
          <w:lang w:val="en-GB"/>
        </w:rPr>
        <w:t xml:space="preserve"> </w:t>
      </w:r>
      <w:r w:rsidR="00A70EF4" w:rsidRPr="00D24342">
        <w:rPr>
          <w:rFonts w:ascii="Goudy Old Style" w:hAnsi="Goudy Old Style" w:cs="Didot"/>
          <w:lang w:val="en-GB"/>
        </w:rPr>
        <w:t>87: 27-51.</w:t>
      </w:r>
    </w:p>
    <w:p w14:paraId="3EF243B9" w14:textId="4D68619A" w:rsidR="000C5A79" w:rsidRPr="00D24342" w:rsidRDefault="000C5A79" w:rsidP="00057946">
      <w:pPr>
        <w:spacing w:line="480" w:lineRule="auto"/>
        <w:rPr>
          <w:rFonts w:ascii="Goudy Old Style" w:hAnsi="Goudy Old Style" w:cs="Didot"/>
          <w:lang w:val="en-GB"/>
        </w:rPr>
      </w:pPr>
    </w:p>
    <w:p w14:paraId="38752684" w14:textId="133FE16A" w:rsidR="000C5A79" w:rsidRPr="00D24342" w:rsidRDefault="000C5A79" w:rsidP="00057946">
      <w:pPr>
        <w:spacing w:line="480" w:lineRule="auto"/>
        <w:rPr>
          <w:rFonts w:ascii="Goudy Old Style" w:hAnsi="Goudy Old Style" w:cs="Didot"/>
          <w:lang w:val="en-GB"/>
        </w:rPr>
      </w:pPr>
      <w:r w:rsidRPr="00D24342">
        <w:rPr>
          <w:rFonts w:ascii="Goudy Old Style" w:hAnsi="Goudy Old Style" w:cs="Didot"/>
          <w:lang w:val="en-GB"/>
        </w:rPr>
        <w:t>–––(1995)</w:t>
      </w:r>
      <w:r w:rsidR="0059081D" w:rsidRPr="00D24342">
        <w:rPr>
          <w:rFonts w:ascii="Goudy Old Style" w:hAnsi="Goudy Old Style"/>
        </w:rPr>
        <w:t xml:space="preserve"> </w:t>
      </w:r>
      <w:r w:rsidR="0059081D" w:rsidRPr="00D24342">
        <w:rPr>
          <w:rFonts w:ascii="Goudy Old Style" w:hAnsi="Goudy Old Style" w:cs="Didot"/>
          <w:i/>
          <w:lang w:val="en-GB"/>
        </w:rPr>
        <w:t>Darwin’s dangerous idea: Evolution and the meanings of life</w:t>
      </w:r>
      <w:r w:rsidR="0059081D" w:rsidRPr="00D24342">
        <w:rPr>
          <w:rFonts w:ascii="Goudy Old Style" w:hAnsi="Goudy Old Style" w:cs="Didot"/>
          <w:lang w:val="en-GB"/>
        </w:rPr>
        <w:t>. New York: Simon &amp; Schuster.</w:t>
      </w:r>
    </w:p>
    <w:p w14:paraId="32E89424" w14:textId="77777777" w:rsidR="000E6B36" w:rsidRPr="00D24342" w:rsidRDefault="000E6B36" w:rsidP="00057946">
      <w:pPr>
        <w:spacing w:line="480" w:lineRule="auto"/>
        <w:rPr>
          <w:rFonts w:ascii="Goudy Old Style" w:hAnsi="Goudy Old Style" w:cs="Didot"/>
          <w:lang w:val="en-GB"/>
        </w:rPr>
      </w:pPr>
    </w:p>
    <w:p w14:paraId="54D0691F" w14:textId="49573DBF" w:rsidR="00057946" w:rsidRPr="00D24342" w:rsidRDefault="00057946" w:rsidP="00057946">
      <w:pPr>
        <w:spacing w:line="480" w:lineRule="auto"/>
        <w:rPr>
          <w:rFonts w:ascii="Goudy Old Style" w:hAnsi="Goudy Old Style" w:cs="Didot"/>
          <w:lang w:val="en-GB"/>
        </w:rPr>
      </w:pPr>
      <w:r w:rsidRPr="00D24342">
        <w:rPr>
          <w:rFonts w:ascii="Goudy Old Style" w:hAnsi="Goudy Old Style" w:cs="Didot"/>
          <w:lang w:val="en-GB"/>
        </w:rPr>
        <w:t>Diakopoulos</w:t>
      </w:r>
      <w:r w:rsidR="006F0B7F" w:rsidRPr="00D24342">
        <w:rPr>
          <w:rFonts w:ascii="Goudy Old Style" w:hAnsi="Goudy Old Style" w:cs="Didot"/>
          <w:lang w:val="en-GB"/>
        </w:rPr>
        <w:t>,</w:t>
      </w:r>
      <w:r w:rsidRPr="00D24342">
        <w:rPr>
          <w:rFonts w:ascii="Goudy Old Style" w:hAnsi="Goudy Old Style" w:cs="Didot"/>
          <w:lang w:val="en-GB"/>
        </w:rPr>
        <w:t xml:space="preserve"> N</w:t>
      </w:r>
      <w:r w:rsidR="006F0B7F" w:rsidRPr="00D24342">
        <w:rPr>
          <w:rFonts w:ascii="Goudy Old Style" w:hAnsi="Goudy Old Style" w:cs="Didot"/>
          <w:lang w:val="en-GB"/>
        </w:rPr>
        <w:t>.</w:t>
      </w:r>
      <w:r w:rsidRPr="00D24342">
        <w:rPr>
          <w:rFonts w:ascii="Goudy Old Style" w:hAnsi="Goudy Old Style" w:cs="Didot"/>
          <w:lang w:val="en-GB"/>
        </w:rPr>
        <w:t xml:space="preserve"> (2015) Algorithmic accountability: Journalistic investigation of comput</w:t>
      </w:r>
      <w:r w:rsidR="006F0B7F" w:rsidRPr="00D24342">
        <w:rPr>
          <w:rFonts w:ascii="Goudy Old Style" w:hAnsi="Goudy Old Style" w:cs="Didot"/>
          <w:lang w:val="en-GB"/>
        </w:rPr>
        <w:t>ational power struc</w:t>
      </w:r>
      <w:r w:rsidRPr="00D24342">
        <w:rPr>
          <w:rFonts w:ascii="Goudy Old Style" w:hAnsi="Goudy Old Style" w:cs="Didot"/>
          <w:lang w:val="en-GB"/>
        </w:rPr>
        <w:t xml:space="preserve">tures. </w:t>
      </w:r>
      <w:r w:rsidRPr="00D24342">
        <w:rPr>
          <w:rFonts w:ascii="Goudy Old Style" w:hAnsi="Goudy Old Style" w:cs="Didot"/>
          <w:i/>
          <w:lang w:val="en-GB"/>
        </w:rPr>
        <w:t>Digital Journalism</w:t>
      </w:r>
      <w:r w:rsidRPr="00D24342">
        <w:rPr>
          <w:rFonts w:ascii="Goudy Old Style" w:hAnsi="Goudy Old Style" w:cs="Didot"/>
          <w:lang w:val="en-GB"/>
        </w:rPr>
        <w:t xml:space="preserve"> 3(3): 398–415.</w:t>
      </w:r>
    </w:p>
    <w:p w14:paraId="39B8D9B2" w14:textId="42CDDD12" w:rsidR="00BB2BF1" w:rsidRPr="00D24342" w:rsidRDefault="00BB2BF1" w:rsidP="00057946">
      <w:pPr>
        <w:spacing w:line="480" w:lineRule="auto"/>
        <w:rPr>
          <w:rFonts w:ascii="Goudy Old Style" w:hAnsi="Goudy Old Style" w:cs="Didot"/>
          <w:lang w:val="en-GB"/>
        </w:rPr>
      </w:pPr>
    </w:p>
    <w:p w14:paraId="6EA6D59A" w14:textId="6E0555DE" w:rsidR="004905B6" w:rsidRPr="00D24342" w:rsidRDefault="004905B6" w:rsidP="00057946">
      <w:pPr>
        <w:spacing w:line="480" w:lineRule="auto"/>
        <w:rPr>
          <w:rFonts w:ascii="Goudy Old Style" w:hAnsi="Goudy Old Style" w:cs="Didot"/>
          <w:lang w:val="en-GB"/>
        </w:rPr>
      </w:pPr>
      <w:r w:rsidRPr="00D24342">
        <w:rPr>
          <w:rFonts w:ascii="Goudy Old Style" w:hAnsi="Goudy Old Style" w:cs="Didot"/>
          <w:lang w:val="en-GB"/>
        </w:rPr>
        <w:t>Dutta</w:t>
      </w:r>
      <w:r w:rsidR="00BE6560" w:rsidRPr="00D24342">
        <w:rPr>
          <w:rFonts w:ascii="Goudy Old Style" w:hAnsi="Goudy Old Style" w:cs="Didot"/>
          <w:lang w:val="en-GB"/>
        </w:rPr>
        <w:t>, S.</w:t>
      </w:r>
      <w:r w:rsidRPr="00D24342">
        <w:rPr>
          <w:rFonts w:ascii="Goudy Old Style" w:hAnsi="Goudy Old Style" w:cs="Didot"/>
          <w:lang w:val="en-GB"/>
        </w:rPr>
        <w:t xml:space="preserve"> (2017)</w:t>
      </w:r>
      <w:r w:rsidR="00BE6560" w:rsidRPr="00D24342">
        <w:rPr>
          <w:rFonts w:ascii="Goudy Old Style" w:hAnsi="Goudy Old Style" w:cs="Didot"/>
          <w:lang w:val="en-GB"/>
        </w:rPr>
        <w:t xml:space="preserve"> </w:t>
      </w:r>
      <w:r w:rsidR="00BE6560" w:rsidRPr="00D24342">
        <w:rPr>
          <w:rFonts w:ascii="Courier New" w:hAnsi="Courier New" w:cs="Courier New"/>
          <w:lang w:val="en-GB"/>
        </w:rPr>
        <w:t>﻿</w:t>
      </w:r>
      <w:r w:rsidR="00BE6560" w:rsidRPr="00D24342">
        <w:rPr>
          <w:rFonts w:ascii="Goudy Old Style" w:hAnsi="Goudy Old Style" w:cs="Didot"/>
          <w:lang w:val="en-GB"/>
        </w:rPr>
        <w:t xml:space="preserve">Do computers make better bank managers than humans? </w:t>
      </w:r>
      <w:r w:rsidR="00BE6560" w:rsidRPr="00D24342">
        <w:rPr>
          <w:rFonts w:ascii="Goudy Old Style" w:hAnsi="Goudy Old Style" w:cs="Didot"/>
          <w:i/>
          <w:lang w:val="en-GB"/>
        </w:rPr>
        <w:t>The Conversation</w:t>
      </w:r>
      <w:r w:rsidR="00BE6560" w:rsidRPr="00D24342">
        <w:rPr>
          <w:rFonts w:ascii="Goudy Old Style" w:hAnsi="Goudy Old Style" w:cs="Didot"/>
          <w:lang w:val="en-GB"/>
        </w:rPr>
        <w:t xml:space="preserve"> October 17, 2017.</w:t>
      </w:r>
    </w:p>
    <w:p w14:paraId="5DBC12E4" w14:textId="132DAEBD" w:rsidR="00233E51" w:rsidRPr="00D24342" w:rsidRDefault="00233E51" w:rsidP="00057946">
      <w:pPr>
        <w:spacing w:line="480" w:lineRule="auto"/>
        <w:rPr>
          <w:rFonts w:ascii="Goudy Old Style" w:hAnsi="Goudy Old Style" w:cs="Didot"/>
          <w:lang w:val="en-GB"/>
        </w:rPr>
      </w:pPr>
    </w:p>
    <w:p w14:paraId="5A955071" w14:textId="58F6EEE6" w:rsidR="00233E51" w:rsidRPr="00D24342" w:rsidRDefault="00233E51" w:rsidP="00057946">
      <w:pPr>
        <w:spacing w:line="480" w:lineRule="auto"/>
        <w:rPr>
          <w:rFonts w:ascii="Goudy Old Style" w:hAnsi="Goudy Old Style" w:cs="Didot"/>
          <w:lang w:val="en-GB"/>
        </w:rPr>
      </w:pPr>
      <w:r w:rsidRPr="00D24342">
        <w:rPr>
          <w:rFonts w:ascii="Goudy Old Style" w:hAnsi="Goudy Old Style" w:cs="Didot"/>
          <w:lang w:val="en-GB"/>
        </w:rPr>
        <w:lastRenderedPageBreak/>
        <w:t xml:space="preserve">Dworkin, R. (1977) </w:t>
      </w:r>
      <w:r w:rsidR="001D04AB" w:rsidRPr="00D24342">
        <w:rPr>
          <w:rFonts w:ascii="Goudy Old Style" w:hAnsi="Goudy Old Style" w:cs="Didot"/>
          <w:i/>
          <w:lang w:val="en-GB"/>
        </w:rPr>
        <w:t>Taking rights seriously</w:t>
      </w:r>
      <w:r w:rsidR="001D04AB" w:rsidRPr="00D24342">
        <w:rPr>
          <w:rFonts w:ascii="Goudy Old Style" w:hAnsi="Goudy Old Style" w:cs="Didot"/>
          <w:lang w:val="en-GB"/>
        </w:rPr>
        <w:t>. London: Duckworth.</w:t>
      </w:r>
    </w:p>
    <w:p w14:paraId="1437E166" w14:textId="3ECEB27D" w:rsidR="001D04AB" w:rsidRPr="00D24342" w:rsidRDefault="001D04AB" w:rsidP="00057946">
      <w:pPr>
        <w:spacing w:line="480" w:lineRule="auto"/>
        <w:rPr>
          <w:rFonts w:ascii="Goudy Old Style" w:hAnsi="Goudy Old Style" w:cs="Didot"/>
          <w:lang w:val="en-GB"/>
        </w:rPr>
      </w:pPr>
    </w:p>
    <w:p w14:paraId="1AA2343D" w14:textId="412A0C27" w:rsidR="001D04AB" w:rsidRPr="00D24342" w:rsidRDefault="001D04AB" w:rsidP="00057946">
      <w:pPr>
        <w:spacing w:line="480" w:lineRule="auto"/>
        <w:rPr>
          <w:rFonts w:ascii="Goudy Old Style" w:hAnsi="Goudy Old Style" w:cs="Didot"/>
          <w:lang w:val="en-GB"/>
        </w:rPr>
      </w:pPr>
      <w:r w:rsidRPr="00D24342">
        <w:rPr>
          <w:rFonts w:ascii="Goudy Old Style" w:hAnsi="Goudy Old Style" w:cs="Didot"/>
          <w:lang w:val="en-GB"/>
        </w:rPr>
        <w:softHyphen/>
      </w:r>
      <w:r w:rsidRPr="00D24342">
        <w:rPr>
          <w:rFonts w:ascii="Goudy Old Style" w:hAnsi="Goudy Old Style" w:cs="Didot"/>
          <w:lang w:val="en-GB"/>
        </w:rPr>
        <w:softHyphen/>
      </w:r>
      <w:r w:rsidRPr="00D24342">
        <w:rPr>
          <w:rFonts w:ascii="Goudy Old Style" w:hAnsi="Goudy Old Style" w:cs="Didot"/>
          <w:lang w:val="en-GB"/>
        </w:rPr>
        <w:softHyphen/>
        <w:t xml:space="preserve">–––(1986) </w:t>
      </w:r>
      <w:r w:rsidRPr="00D24342">
        <w:rPr>
          <w:rFonts w:ascii="Goudy Old Style" w:hAnsi="Goudy Old Style" w:cs="Didot"/>
          <w:i/>
          <w:lang w:val="en-GB"/>
        </w:rPr>
        <w:t>Law’s empire</w:t>
      </w:r>
      <w:r w:rsidRPr="00D24342">
        <w:rPr>
          <w:rFonts w:ascii="Goudy Old Style" w:hAnsi="Goudy Old Style" w:cs="Didot"/>
          <w:lang w:val="en-GB"/>
        </w:rPr>
        <w:t>. London: Fontana Books.</w:t>
      </w:r>
    </w:p>
    <w:p w14:paraId="458CF0C8" w14:textId="77777777" w:rsidR="004905B6" w:rsidRPr="00D24342" w:rsidRDefault="004905B6" w:rsidP="00057946">
      <w:pPr>
        <w:spacing w:line="480" w:lineRule="auto"/>
        <w:rPr>
          <w:rFonts w:ascii="Goudy Old Style" w:hAnsi="Goudy Old Style" w:cs="Didot"/>
          <w:lang w:val="en-GB"/>
        </w:rPr>
      </w:pPr>
    </w:p>
    <w:p w14:paraId="65DA57F9" w14:textId="41795102" w:rsidR="00D55A6F" w:rsidRPr="00D24342" w:rsidRDefault="00D55A6F" w:rsidP="00057946">
      <w:pPr>
        <w:spacing w:line="480" w:lineRule="auto"/>
        <w:rPr>
          <w:rFonts w:ascii="Goudy Old Style" w:hAnsi="Goudy Old Style" w:cs="Didot"/>
          <w:lang w:val="en-GB"/>
        </w:rPr>
      </w:pPr>
      <w:r w:rsidRPr="00D24342">
        <w:rPr>
          <w:rFonts w:ascii="Goudy Old Style" w:hAnsi="Goudy Old Style" w:cs="Didot"/>
          <w:lang w:val="en-GB"/>
        </w:rPr>
        <w:t>Edwards, L. &amp; Veale, M. (2017)</w:t>
      </w:r>
      <w:r w:rsidRPr="00D24342">
        <w:rPr>
          <w:rFonts w:ascii="Goudy Old Style" w:hAnsi="Goudy Old Style" w:cs="Didot"/>
        </w:rPr>
        <w:t xml:space="preserve"> </w:t>
      </w:r>
      <w:r w:rsidRPr="00D24342">
        <w:rPr>
          <w:rFonts w:ascii="Courier New" w:hAnsi="Courier New" w:cs="Courier New"/>
          <w:lang w:val="en-GB"/>
        </w:rPr>
        <w:t>﻿</w:t>
      </w:r>
      <w:r w:rsidRPr="00D24342">
        <w:rPr>
          <w:rFonts w:ascii="Goudy Old Style" w:hAnsi="Goudy Old Style" w:cs="Didot"/>
          <w:lang w:val="en-GB"/>
        </w:rPr>
        <w:t xml:space="preserve">Slave to the algorithm? Why a “right to an explanation” is probably not the remedy you are looking for. </w:t>
      </w:r>
      <w:r w:rsidRPr="00D24342">
        <w:rPr>
          <w:rFonts w:ascii="Goudy Old Style" w:hAnsi="Goudy Old Style" w:cs="Didot"/>
          <w:i/>
          <w:lang w:val="en-GB"/>
        </w:rPr>
        <w:t xml:space="preserve">Duke Law and Technology Review </w:t>
      </w:r>
      <w:r w:rsidRPr="00D24342">
        <w:rPr>
          <w:rFonts w:ascii="Goudy Old Style" w:hAnsi="Goudy Old Style" w:cs="Didot"/>
          <w:lang w:val="en-GB"/>
        </w:rPr>
        <w:t>16(1): 18-84.</w:t>
      </w:r>
    </w:p>
    <w:p w14:paraId="4C53AF80" w14:textId="5ECB630D" w:rsidR="00EE11D2" w:rsidRPr="00D24342" w:rsidRDefault="00EE11D2" w:rsidP="00057946">
      <w:pPr>
        <w:spacing w:line="480" w:lineRule="auto"/>
        <w:rPr>
          <w:rFonts w:ascii="Goudy Old Style" w:hAnsi="Goudy Old Style" w:cs="Didot"/>
          <w:lang w:val="en-GB"/>
        </w:rPr>
      </w:pPr>
    </w:p>
    <w:p w14:paraId="7FE5127A" w14:textId="54DFBCFE" w:rsidR="00EE11D2" w:rsidRPr="00D24342" w:rsidRDefault="00EE11D2" w:rsidP="00057946">
      <w:pPr>
        <w:spacing w:line="480" w:lineRule="auto"/>
        <w:rPr>
          <w:rFonts w:ascii="Goudy Old Style" w:hAnsi="Goudy Old Style" w:cs="Didot"/>
          <w:lang w:val="en-GB"/>
        </w:rPr>
      </w:pPr>
      <w:r w:rsidRPr="00D24342">
        <w:rPr>
          <w:rFonts w:ascii="Goudy Old Style" w:hAnsi="Goudy Old Style" w:cs="Didot"/>
          <w:lang w:val="en-GB"/>
        </w:rPr>
        <w:t>–––(2018)</w:t>
      </w:r>
      <w:r w:rsidRPr="00D24342">
        <w:rPr>
          <w:rFonts w:ascii="Goudy Old Style" w:hAnsi="Goudy Old Style" w:cs="Didot"/>
        </w:rPr>
        <w:t xml:space="preserve">  </w:t>
      </w:r>
      <w:r w:rsidRPr="00D24342">
        <w:rPr>
          <w:rFonts w:ascii="Courier New" w:hAnsi="Courier New" w:cs="Courier New"/>
          <w:lang w:val="en-GB"/>
        </w:rPr>
        <w:t>﻿</w:t>
      </w:r>
      <w:r w:rsidRPr="00D24342">
        <w:rPr>
          <w:rFonts w:ascii="Goudy Old Style" w:hAnsi="Goudy Old Style" w:cs="Didot"/>
          <w:lang w:val="en-GB"/>
        </w:rPr>
        <w:t>Enslaving the algorithm: From a “right to an explanation” to a “right to better decisions”?</w:t>
      </w:r>
      <w:r w:rsidRPr="00D24342">
        <w:rPr>
          <w:rFonts w:ascii="Goudy Old Style" w:hAnsi="Goudy Old Style" w:cs="Didot"/>
        </w:rPr>
        <w:t xml:space="preserve"> </w:t>
      </w:r>
      <w:r w:rsidRPr="00D24342">
        <w:rPr>
          <w:rFonts w:ascii="Goudy Old Style" w:hAnsi="Goudy Old Style" w:cs="Didot"/>
          <w:i/>
          <w:lang w:val="en-GB"/>
        </w:rPr>
        <w:t xml:space="preserve">IEEE Security &amp; Privacy </w:t>
      </w:r>
      <w:r w:rsidRPr="00D24342">
        <w:rPr>
          <w:rFonts w:ascii="Goudy Old Style" w:hAnsi="Goudy Old Style" w:cs="Didot"/>
          <w:lang w:val="en-GB"/>
        </w:rPr>
        <w:t>(forthcoming).</w:t>
      </w:r>
    </w:p>
    <w:p w14:paraId="6AAE038E" w14:textId="30CB4A09" w:rsidR="005019CA" w:rsidRPr="00D24342" w:rsidRDefault="005019CA" w:rsidP="00057946">
      <w:pPr>
        <w:spacing w:line="480" w:lineRule="auto"/>
        <w:rPr>
          <w:rFonts w:ascii="Goudy Old Style" w:hAnsi="Goudy Old Style" w:cs="Didot"/>
          <w:lang w:val="en-GB"/>
        </w:rPr>
      </w:pPr>
    </w:p>
    <w:p w14:paraId="01E400E2" w14:textId="68F40091" w:rsidR="005019CA" w:rsidRPr="00D24342" w:rsidRDefault="005019CA" w:rsidP="00057946">
      <w:pPr>
        <w:spacing w:line="480" w:lineRule="auto"/>
        <w:rPr>
          <w:rFonts w:ascii="Goudy Old Style" w:hAnsi="Goudy Old Style" w:cs="Didot"/>
          <w:lang w:val="en-GB"/>
        </w:rPr>
      </w:pPr>
      <w:r w:rsidRPr="00D24342">
        <w:rPr>
          <w:rFonts w:ascii="Goudy Old Style" w:hAnsi="Goudy Old Style" w:cs="Didot"/>
          <w:lang w:val="en-GB"/>
        </w:rPr>
        <w:t>Erdélyi, O.</w:t>
      </w:r>
      <w:r w:rsidR="00381096" w:rsidRPr="00D24342">
        <w:rPr>
          <w:rFonts w:ascii="Goudy Old Style" w:hAnsi="Goudy Old Style" w:cs="Didot"/>
          <w:lang w:val="en-GB"/>
        </w:rPr>
        <w:t xml:space="preserve">J. </w:t>
      </w:r>
      <w:r w:rsidRPr="00D24342">
        <w:rPr>
          <w:rFonts w:ascii="Goudy Old Style" w:hAnsi="Goudy Old Style" w:cs="Didot"/>
          <w:lang w:val="en-GB"/>
        </w:rPr>
        <w:t>&amp; Goldsmith, J. (2018)</w:t>
      </w:r>
      <w:r w:rsidR="00FB0A93" w:rsidRPr="00D24342">
        <w:rPr>
          <w:rFonts w:ascii="Goudy Old Style" w:hAnsi="Goudy Old Style" w:cs="Didot"/>
          <w:lang w:val="en-GB"/>
        </w:rPr>
        <w:t xml:space="preserve"> </w:t>
      </w:r>
      <w:r w:rsidR="00FB0A93" w:rsidRPr="00D24342">
        <w:rPr>
          <w:rFonts w:ascii="Courier New" w:hAnsi="Courier New" w:cs="Courier New"/>
          <w:lang w:val="en-GB"/>
        </w:rPr>
        <w:t>﻿</w:t>
      </w:r>
      <w:r w:rsidR="00FB0A93" w:rsidRPr="00D24342">
        <w:rPr>
          <w:rFonts w:ascii="Goudy Old Style" w:hAnsi="Goudy Old Style" w:cs="Didot"/>
          <w:lang w:val="en-GB"/>
        </w:rPr>
        <w:t>Reg</w:t>
      </w:r>
      <w:r w:rsidR="009C587F" w:rsidRPr="00D24342">
        <w:rPr>
          <w:rFonts w:ascii="Goudy Old Style" w:hAnsi="Goudy Old Style" w:cs="Didot"/>
          <w:lang w:val="en-GB"/>
        </w:rPr>
        <w:t>ulating artificial i</w:t>
      </w:r>
      <w:r w:rsidR="00FB0A93" w:rsidRPr="00D24342">
        <w:rPr>
          <w:rFonts w:ascii="Goudy Old Style" w:hAnsi="Goudy Old Style" w:cs="Didot"/>
          <w:lang w:val="en-GB"/>
        </w:rPr>
        <w:t xml:space="preserve">ntelligence: Proposal for a global solution. </w:t>
      </w:r>
      <w:r w:rsidR="00381096" w:rsidRPr="00D24342">
        <w:rPr>
          <w:rFonts w:ascii="Courier New" w:hAnsi="Courier New" w:cs="Courier New"/>
          <w:i/>
          <w:lang w:val="en-GB"/>
        </w:rPr>
        <w:t>﻿</w:t>
      </w:r>
      <w:r w:rsidR="00381096" w:rsidRPr="00D24342">
        <w:rPr>
          <w:rFonts w:ascii="Goudy Old Style" w:hAnsi="Goudy Old Style" w:cs="Didot"/>
          <w:i/>
          <w:lang w:val="en-GB"/>
        </w:rPr>
        <w:t>AAAI/ACM Conference on Artificial Intelligence, Ethics and Society</w:t>
      </w:r>
      <w:r w:rsidR="00E84841" w:rsidRPr="00D24342">
        <w:rPr>
          <w:rFonts w:ascii="Goudy Old Style" w:hAnsi="Goudy Old Style" w:cs="Didot"/>
          <w:lang w:val="en-GB"/>
        </w:rPr>
        <w:t>.</w:t>
      </w:r>
      <w:r w:rsidR="009E3521" w:rsidRPr="00D24342">
        <w:rPr>
          <w:rFonts w:ascii="Goudy Old Style" w:hAnsi="Goudy Old Style" w:cs="Didot"/>
          <w:i/>
          <w:lang w:val="en-GB"/>
        </w:rPr>
        <w:t xml:space="preserve"> </w:t>
      </w:r>
      <w:r w:rsidR="009E3521" w:rsidRPr="00D24342">
        <w:rPr>
          <w:rFonts w:ascii="Goudy Old Style" w:hAnsi="Goudy Old Style" w:cs="Didot"/>
          <w:lang w:val="en-GB"/>
        </w:rPr>
        <w:t>Available at:</w:t>
      </w:r>
      <w:r w:rsidR="00A2184A" w:rsidRPr="00D24342">
        <w:rPr>
          <w:rFonts w:ascii="Goudy Old Style" w:hAnsi="Goudy Old Style" w:cs="Didot"/>
          <w:lang w:val="en-GB"/>
        </w:rPr>
        <w:t xml:space="preserve"> </w:t>
      </w:r>
      <w:r w:rsidR="009E3521" w:rsidRPr="00D24342">
        <w:rPr>
          <w:rFonts w:ascii="Goudy Old Style" w:hAnsi="Goudy Old Style" w:cs="Didot"/>
          <w:u w:val="single"/>
          <w:lang w:val="en-GB"/>
        </w:rPr>
        <w:t>http://www.aiesconference.com/wpcontent/papers/main/AIES_2018_paper_13.pdf</w:t>
      </w:r>
    </w:p>
    <w:p w14:paraId="3FAEA17B" w14:textId="26618304" w:rsidR="00BB2BF1" w:rsidRPr="00D24342" w:rsidRDefault="00BB2BF1" w:rsidP="00057946">
      <w:pPr>
        <w:spacing w:line="480" w:lineRule="auto"/>
        <w:rPr>
          <w:rFonts w:ascii="Goudy Old Style" w:hAnsi="Goudy Old Style" w:cs="Didot"/>
          <w:lang w:val="en-GB"/>
        </w:rPr>
      </w:pPr>
    </w:p>
    <w:p w14:paraId="05EBFC22" w14:textId="6D9A58FC" w:rsidR="00A33883" w:rsidRPr="00D24342" w:rsidRDefault="00A33883" w:rsidP="00057946">
      <w:pPr>
        <w:spacing w:line="480" w:lineRule="auto"/>
        <w:rPr>
          <w:rFonts w:ascii="Goudy Old Style" w:hAnsi="Goudy Old Style" w:cs="Didot"/>
          <w:lang w:val="en-GB"/>
        </w:rPr>
      </w:pPr>
      <w:r w:rsidRPr="00D24342">
        <w:rPr>
          <w:rFonts w:ascii="Goudy Old Style" w:hAnsi="Goudy Old Style" w:cs="Didot"/>
          <w:lang w:val="en-GB"/>
        </w:rPr>
        <w:t xml:space="preserve">Eubanks, V. (2017) </w:t>
      </w:r>
      <w:r w:rsidR="00DA0B9F" w:rsidRPr="00D24342">
        <w:rPr>
          <w:rFonts w:ascii="Goudy Old Style" w:hAnsi="Goudy Old Style" w:cs="Didot"/>
          <w:i/>
          <w:lang w:val="en-GB"/>
        </w:rPr>
        <w:t>Automating inequality: How high-tech tools profile, police, and punish the poor</w:t>
      </w:r>
      <w:r w:rsidR="00DA0B9F" w:rsidRPr="00D24342">
        <w:rPr>
          <w:rFonts w:ascii="Goudy Old Style" w:hAnsi="Goudy Old Style" w:cs="Didot"/>
          <w:lang w:val="en-GB"/>
        </w:rPr>
        <w:t>.</w:t>
      </w:r>
      <w:r w:rsidR="00DA0B9F" w:rsidRPr="00D24342">
        <w:rPr>
          <w:rFonts w:ascii="Goudy Old Style" w:hAnsi="Goudy Old Style" w:cs="Didot"/>
          <w:i/>
          <w:lang w:val="en-GB"/>
        </w:rPr>
        <w:t xml:space="preserve"> </w:t>
      </w:r>
      <w:r w:rsidRPr="00D24342">
        <w:rPr>
          <w:rFonts w:ascii="Goudy Old Style" w:hAnsi="Goudy Old Style" w:cs="Didot"/>
          <w:lang w:val="en-GB"/>
        </w:rPr>
        <w:t>New York: St Martin’s Press.</w:t>
      </w:r>
    </w:p>
    <w:p w14:paraId="7ABAD36C" w14:textId="77777777" w:rsidR="00A33883" w:rsidRPr="00D24342" w:rsidRDefault="00A33883" w:rsidP="00057946">
      <w:pPr>
        <w:spacing w:line="480" w:lineRule="auto"/>
        <w:rPr>
          <w:rFonts w:ascii="Goudy Old Style" w:hAnsi="Goudy Old Style" w:cs="Didot"/>
          <w:lang w:val="en-GB"/>
        </w:rPr>
      </w:pPr>
    </w:p>
    <w:p w14:paraId="6056F683" w14:textId="611098DC" w:rsidR="00D705CB" w:rsidRPr="00D24342" w:rsidRDefault="00D705CB" w:rsidP="00057946">
      <w:pPr>
        <w:spacing w:line="480" w:lineRule="auto"/>
        <w:rPr>
          <w:rFonts w:ascii="Goudy Old Style" w:hAnsi="Goudy Old Style" w:cs="Didot"/>
          <w:lang w:val="en-GB"/>
        </w:rPr>
      </w:pPr>
      <w:r w:rsidRPr="00D24342">
        <w:rPr>
          <w:rFonts w:ascii="Goudy Old Style" w:hAnsi="Goudy Old Style" w:cs="Didot"/>
          <w:lang w:val="en-GB"/>
        </w:rPr>
        <w:t>Fodor, J.A. (1981)</w:t>
      </w:r>
      <w:r w:rsidR="00056261" w:rsidRPr="00D24342">
        <w:rPr>
          <w:rFonts w:ascii="Goudy Old Style" w:hAnsi="Goudy Old Style" w:cs="Didot"/>
          <w:lang w:val="en-GB"/>
        </w:rPr>
        <w:t xml:space="preserve"> Three cheers for propositional attitudes. In:</w:t>
      </w:r>
      <w:r w:rsidR="003A48D7" w:rsidRPr="00D24342">
        <w:rPr>
          <w:rFonts w:ascii="Goudy Old Style" w:hAnsi="Goudy Old Style" w:cs="Didot"/>
          <w:lang w:val="en-GB"/>
        </w:rPr>
        <w:t xml:space="preserve"> </w:t>
      </w:r>
      <w:r w:rsidR="00056261" w:rsidRPr="00D24342">
        <w:rPr>
          <w:rFonts w:ascii="Goudy Old Style" w:hAnsi="Goudy Old Style" w:cs="Didot"/>
          <w:i/>
          <w:lang w:val="en-GB"/>
        </w:rPr>
        <w:t>RePresentations: Philosophical essays on the foundations of cognitive science</w:t>
      </w:r>
      <w:r w:rsidR="00056261" w:rsidRPr="00D24342">
        <w:rPr>
          <w:rFonts w:ascii="Goudy Old Style" w:hAnsi="Goudy Old Style" w:cs="Didot"/>
          <w:lang w:val="en-GB"/>
        </w:rPr>
        <w:t>, J.A. Fodor. Cambridge, MA: MIT Press.</w:t>
      </w:r>
    </w:p>
    <w:p w14:paraId="687C65E3" w14:textId="075DA869" w:rsidR="00A23F99" w:rsidRPr="00D24342" w:rsidRDefault="00A23F99" w:rsidP="00057946">
      <w:pPr>
        <w:spacing w:line="480" w:lineRule="auto"/>
        <w:rPr>
          <w:rFonts w:ascii="Goudy Old Style" w:hAnsi="Goudy Old Style" w:cs="Didot"/>
          <w:lang w:val="en-GB"/>
        </w:rPr>
      </w:pPr>
    </w:p>
    <w:p w14:paraId="2F1269AF" w14:textId="09F000E3" w:rsidR="00A23F99" w:rsidRPr="00D24342" w:rsidRDefault="00A23F99" w:rsidP="00A2184A">
      <w:pPr>
        <w:spacing w:line="480" w:lineRule="auto"/>
        <w:rPr>
          <w:rFonts w:ascii="Goudy Old Style" w:hAnsi="Goudy Old Style" w:cs="Didot"/>
          <w:lang w:val="en-GB"/>
        </w:rPr>
      </w:pPr>
      <w:r w:rsidRPr="00D24342">
        <w:rPr>
          <w:rFonts w:ascii="Goudy Old Style" w:hAnsi="Goudy Old Style" w:cs="Didot"/>
          <w:lang w:val="en-GB"/>
        </w:rPr>
        <w:lastRenderedPageBreak/>
        <w:t>Forssbæck</w:t>
      </w:r>
      <w:r w:rsidR="00A2184A" w:rsidRPr="00D24342">
        <w:rPr>
          <w:rFonts w:ascii="Goudy Old Style" w:hAnsi="Goudy Old Style" w:cs="Didot"/>
          <w:lang w:val="en-GB"/>
        </w:rPr>
        <w:t>, J.</w:t>
      </w:r>
      <w:r w:rsidRPr="00D24342">
        <w:rPr>
          <w:rFonts w:ascii="Goudy Old Style" w:hAnsi="Goudy Old Style" w:cs="Didot"/>
          <w:lang w:val="en-GB"/>
        </w:rPr>
        <w:t xml:space="preserve"> &amp; Oxelheim</w:t>
      </w:r>
      <w:r w:rsidR="00A2184A" w:rsidRPr="00D24342">
        <w:rPr>
          <w:rFonts w:ascii="Goudy Old Style" w:hAnsi="Goudy Old Style" w:cs="Didot"/>
          <w:lang w:val="en-GB"/>
        </w:rPr>
        <w:t>, L.</w:t>
      </w:r>
      <w:r w:rsidRPr="00D24342">
        <w:rPr>
          <w:rFonts w:ascii="Goudy Old Style" w:hAnsi="Goudy Old Style" w:cs="Didot"/>
          <w:lang w:val="en-GB"/>
        </w:rPr>
        <w:t xml:space="preserve"> (2014)</w:t>
      </w:r>
      <w:r w:rsidR="00A2184A" w:rsidRPr="00D24342">
        <w:rPr>
          <w:rFonts w:ascii="Goudy Old Style" w:hAnsi="Goudy Old Style" w:cs="Didot"/>
          <w:lang w:val="en-GB"/>
        </w:rPr>
        <w:t xml:space="preserve"> The</w:t>
      </w:r>
      <w:r w:rsidR="00A2184A" w:rsidRPr="00D24342">
        <w:rPr>
          <w:rFonts w:ascii="Goudy Old Style" w:hAnsi="Goudy Old Style"/>
        </w:rPr>
        <w:t xml:space="preserve"> </w:t>
      </w:r>
      <w:r w:rsidR="00A2184A" w:rsidRPr="00D24342">
        <w:rPr>
          <w:rFonts w:ascii="Courier New" w:hAnsi="Courier New" w:cs="Courier New"/>
          <w:lang w:val="en-GB"/>
        </w:rPr>
        <w:t>﻿</w:t>
      </w:r>
      <w:r w:rsidR="00A2184A" w:rsidRPr="00D24342">
        <w:rPr>
          <w:rFonts w:ascii="Goudy Old Style" w:hAnsi="Goudy Old Style" w:cs="Didot"/>
          <w:lang w:val="en-GB"/>
        </w:rPr>
        <w:t xml:space="preserve">multifaceted concept of transparency. </w:t>
      </w:r>
      <w:r w:rsidR="00EF55CC" w:rsidRPr="00D24342">
        <w:rPr>
          <w:rFonts w:ascii="Goudy Old Style" w:hAnsi="Goudy Old Style" w:cs="Didot"/>
          <w:lang w:val="en-GB"/>
        </w:rPr>
        <w:t xml:space="preserve">In: </w:t>
      </w:r>
      <w:r w:rsidR="00EF55CC" w:rsidRPr="00D24342">
        <w:rPr>
          <w:rFonts w:ascii="Goudy Old Style" w:hAnsi="Goudy Old Style" w:cs="Didot"/>
          <w:i/>
          <w:lang w:val="en-GB"/>
        </w:rPr>
        <w:t>The Oxford handbook of economic and institutional transparency</w:t>
      </w:r>
      <w:r w:rsidR="00EF55CC" w:rsidRPr="00D24342">
        <w:rPr>
          <w:rFonts w:ascii="Goudy Old Style" w:hAnsi="Goudy Old Style" w:cs="Didot"/>
          <w:lang w:val="en-GB"/>
        </w:rPr>
        <w:t xml:space="preserve">, eds. </w:t>
      </w:r>
      <w:r w:rsidR="00EF55CC" w:rsidRPr="00D24342">
        <w:rPr>
          <w:rFonts w:ascii="Courier New" w:hAnsi="Courier New" w:cs="Courier New"/>
          <w:lang w:val="en-GB"/>
        </w:rPr>
        <w:t>﻿</w:t>
      </w:r>
      <w:r w:rsidR="00EF55CC" w:rsidRPr="00D24342">
        <w:rPr>
          <w:rFonts w:ascii="Goudy Old Style" w:hAnsi="Goudy Old Style" w:cs="Didot"/>
          <w:lang w:val="en-GB"/>
        </w:rPr>
        <w:t xml:space="preserve">J. Forssbæck &amp; L. Oxelheim, pp. 3-31. </w:t>
      </w:r>
      <w:r w:rsidR="0065043E" w:rsidRPr="00D24342">
        <w:rPr>
          <w:rFonts w:ascii="Goudy Old Style" w:hAnsi="Goudy Old Style" w:cs="Didot"/>
          <w:lang w:val="en-GB"/>
        </w:rPr>
        <w:t>New York: Oxford University Press.</w:t>
      </w:r>
    </w:p>
    <w:p w14:paraId="2D91FA49" w14:textId="77777777" w:rsidR="00D705CB" w:rsidRPr="00D24342" w:rsidRDefault="00D705CB" w:rsidP="00057946">
      <w:pPr>
        <w:spacing w:line="480" w:lineRule="auto"/>
        <w:rPr>
          <w:rFonts w:ascii="Goudy Old Style" w:hAnsi="Goudy Old Style" w:cs="Didot"/>
          <w:lang w:val="en-GB"/>
        </w:rPr>
      </w:pPr>
    </w:p>
    <w:p w14:paraId="5C8732BC" w14:textId="6475A9C8" w:rsidR="00057946" w:rsidRPr="00D24342" w:rsidRDefault="00057946" w:rsidP="00057946">
      <w:pPr>
        <w:spacing w:line="480" w:lineRule="auto"/>
        <w:rPr>
          <w:rFonts w:ascii="Goudy Old Style" w:hAnsi="Goudy Old Style" w:cs="Didot"/>
          <w:lang w:val="en-GB"/>
        </w:rPr>
      </w:pPr>
      <w:r w:rsidRPr="00D24342">
        <w:rPr>
          <w:rFonts w:ascii="Goudy Old Style" w:hAnsi="Goudy Old Style" w:cs="Didot"/>
          <w:lang w:val="en-GB"/>
        </w:rPr>
        <w:t>Friedman</w:t>
      </w:r>
      <w:r w:rsidR="006F0B7F" w:rsidRPr="00D24342">
        <w:rPr>
          <w:rFonts w:ascii="Goudy Old Style" w:hAnsi="Goudy Old Style" w:cs="Didot"/>
          <w:lang w:val="en-GB"/>
        </w:rPr>
        <w:t>,</w:t>
      </w:r>
      <w:r w:rsidRPr="00D24342">
        <w:rPr>
          <w:rFonts w:ascii="Goudy Old Style" w:hAnsi="Goudy Old Style" w:cs="Didot"/>
          <w:lang w:val="en-GB"/>
        </w:rPr>
        <w:t xml:space="preserve"> B</w:t>
      </w:r>
      <w:r w:rsidR="006F0B7F" w:rsidRPr="00D24342">
        <w:rPr>
          <w:rFonts w:ascii="Goudy Old Style" w:hAnsi="Goudy Old Style" w:cs="Didot"/>
          <w:lang w:val="en-GB"/>
        </w:rPr>
        <w:t>. &amp;</w:t>
      </w:r>
      <w:r w:rsidRPr="00D24342">
        <w:rPr>
          <w:rFonts w:ascii="Goudy Old Style" w:hAnsi="Goudy Old Style" w:cs="Didot"/>
          <w:lang w:val="en-GB"/>
        </w:rPr>
        <w:t xml:space="preserve"> Nissenbaum</w:t>
      </w:r>
      <w:r w:rsidR="006F0B7F" w:rsidRPr="00D24342">
        <w:rPr>
          <w:rFonts w:ascii="Goudy Old Style" w:hAnsi="Goudy Old Style" w:cs="Didot"/>
          <w:lang w:val="en-GB"/>
        </w:rPr>
        <w:t>,</w:t>
      </w:r>
      <w:r w:rsidRPr="00D24342">
        <w:rPr>
          <w:rFonts w:ascii="Goudy Old Style" w:hAnsi="Goudy Old Style" w:cs="Didot"/>
          <w:lang w:val="en-GB"/>
        </w:rPr>
        <w:t xml:space="preserve"> H</w:t>
      </w:r>
      <w:r w:rsidR="006F0B7F" w:rsidRPr="00D24342">
        <w:rPr>
          <w:rFonts w:ascii="Goudy Old Style" w:hAnsi="Goudy Old Style" w:cs="Didot"/>
          <w:lang w:val="en-GB"/>
        </w:rPr>
        <w:t>. (1996) Bias in computer sys</w:t>
      </w:r>
      <w:r w:rsidRPr="00D24342">
        <w:rPr>
          <w:rFonts w:ascii="Goudy Old Style" w:hAnsi="Goudy Old Style" w:cs="Didot"/>
          <w:lang w:val="en-GB"/>
        </w:rPr>
        <w:t xml:space="preserve">tems. </w:t>
      </w:r>
      <w:r w:rsidRPr="00D24342">
        <w:rPr>
          <w:rFonts w:ascii="Goudy Old Style" w:hAnsi="Goudy Old Style" w:cs="Didot"/>
          <w:i/>
          <w:lang w:val="en-GB"/>
        </w:rPr>
        <w:t>ACM Trans</w:t>
      </w:r>
      <w:r w:rsidR="006F0B7F" w:rsidRPr="00D24342">
        <w:rPr>
          <w:rFonts w:ascii="Goudy Old Style" w:hAnsi="Goudy Old Style" w:cs="Didot"/>
          <w:i/>
          <w:lang w:val="en-GB"/>
        </w:rPr>
        <w:t>actions on Information Systems</w:t>
      </w:r>
      <w:r w:rsidR="006F0B7F" w:rsidRPr="00D24342">
        <w:rPr>
          <w:rFonts w:ascii="Goudy Old Style" w:hAnsi="Goudy Old Style" w:cs="Didot"/>
          <w:lang w:val="en-GB"/>
        </w:rPr>
        <w:t xml:space="preserve"> </w:t>
      </w:r>
      <w:r w:rsidRPr="00D24342">
        <w:rPr>
          <w:rFonts w:ascii="Goudy Old Style" w:hAnsi="Goudy Old Style" w:cs="Didot"/>
          <w:lang w:val="en-GB"/>
        </w:rPr>
        <w:t>14(3): 330–347.</w:t>
      </w:r>
    </w:p>
    <w:p w14:paraId="11C07EA1" w14:textId="626C7FC3" w:rsidR="00C34348" w:rsidRPr="00D24342" w:rsidRDefault="00C34348" w:rsidP="00057946">
      <w:pPr>
        <w:spacing w:line="480" w:lineRule="auto"/>
        <w:rPr>
          <w:rFonts w:ascii="Goudy Old Style" w:hAnsi="Goudy Old Style" w:cs="Didot"/>
          <w:lang w:val="en-GB"/>
        </w:rPr>
      </w:pPr>
    </w:p>
    <w:p w14:paraId="4DEF53FF" w14:textId="2AF04D7F" w:rsidR="005B3D40" w:rsidRPr="00D24342" w:rsidRDefault="005B3D40" w:rsidP="005D63B4">
      <w:pPr>
        <w:spacing w:line="480" w:lineRule="auto"/>
        <w:rPr>
          <w:rFonts w:ascii="Goudy Old Style" w:hAnsi="Goudy Old Style" w:cs="Didot"/>
          <w:lang w:val="en-GB"/>
        </w:rPr>
      </w:pPr>
      <w:r w:rsidRPr="00D24342">
        <w:rPr>
          <w:rFonts w:ascii="Goudy Old Style" w:hAnsi="Goudy Old Style" w:cs="Didot"/>
          <w:lang w:val="en-GB"/>
        </w:rPr>
        <w:t>Grice, H.P. (1975)</w:t>
      </w:r>
      <w:r w:rsidR="00BF2A7C" w:rsidRPr="00D24342">
        <w:rPr>
          <w:rFonts w:ascii="Goudy Old Style" w:hAnsi="Goudy Old Style" w:cs="Didot"/>
          <w:lang w:val="en-GB"/>
        </w:rPr>
        <w:t xml:space="preserve"> Logic and conversation. In: </w:t>
      </w:r>
      <w:r w:rsidR="00BF2A7C" w:rsidRPr="00D24342">
        <w:rPr>
          <w:rFonts w:ascii="Goudy Old Style" w:hAnsi="Goudy Old Style" w:cs="Didot"/>
          <w:i/>
          <w:lang w:val="en-GB"/>
        </w:rPr>
        <w:t>Syntax and semantics 3: Speech acts</w:t>
      </w:r>
      <w:r w:rsidR="00BF2A7C" w:rsidRPr="00D24342">
        <w:rPr>
          <w:rFonts w:ascii="Goudy Old Style" w:hAnsi="Goudy Old Style" w:cs="Didot"/>
          <w:lang w:val="en-GB"/>
        </w:rPr>
        <w:t>, eds. P. Cole &amp; J.L. Morgan, pp. 41-58. New York: Academic Press.</w:t>
      </w:r>
    </w:p>
    <w:p w14:paraId="61D8D6DC" w14:textId="77777777" w:rsidR="005B3D40" w:rsidRPr="00D24342" w:rsidRDefault="005B3D40" w:rsidP="005D63B4">
      <w:pPr>
        <w:spacing w:line="480" w:lineRule="auto"/>
        <w:rPr>
          <w:rFonts w:ascii="Goudy Old Style" w:hAnsi="Goudy Old Style" w:cs="Didot"/>
          <w:lang w:val="en-GB"/>
        </w:rPr>
      </w:pPr>
    </w:p>
    <w:p w14:paraId="15B454CF" w14:textId="32593050" w:rsidR="00057946" w:rsidRPr="00D24342" w:rsidRDefault="00F8761B" w:rsidP="005D63B4">
      <w:pPr>
        <w:spacing w:line="480" w:lineRule="auto"/>
        <w:rPr>
          <w:rFonts w:ascii="Goudy Old Style" w:hAnsi="Goudy Old Style" w:cs="Didot"/>
          <w:lang w:val="en-GB"/>
        </w:rPr>
      </w:pPr>
      <w:r w:rsidRPr="00D24342">
        <w:rPr>
          <w:rFonts w:ascii="Goudy Old Style" w:hAnsi="Goudy Old Style" w:cs="Didot"/>
          <w:lang w:val="en-GB"/>
        </w:rPr>
        <w:t xml:space="preserve">Griffiths, J. (2016) </w:t>
      </w:r>
      <w:r w:rsidR="00057946" w:rsidRPr="00D24342">
        <w:rPr>
          <w:rFonts w:ascii="Goudy Old Style" w:hAnsi="Goudy Old Style" w:cs="Didot"/>
          <w:lang w:val="en-GB"/>
        </w:rPr>
        <w:t xml:space="preserve">New Zealand </w:t>
      </w:r>
      <w:r w:rsidR="004D3CCA" w:rsidRPr="00D24342">
        <w:rPr>
          <w:rFonts w:ascii="Goudy Old Style" w:hAnsi="Goudy Old Style" w:cs="Didot"/>
          <w:lang w:val="en-GB"/>
        </w:rPr>
        <w:t>passport robot thinks this A</w:t>
      </w:r>
      <w:r w:rsidR="0030775F" w:rsidRPr="00D24342">
        <w:rPr>
          <w:rFonts w:ascii="Goudy Old Style" w:hAnsi="Goudy Old Style" w:cs="Didot"/>
          <w:lang w:val="en-GB"/>
        </w:rPr>
        <w:t>sian man’s eyes are closed</w:t>
      </w:r>
      <w:r w:rsidRPr="00D24342">
        <w:rPr>
          <w:rFonts w:ascii="Goudy Old Style" w:hAnsi="Goudy Old Style" w:cs="Didot"/>
          <w:lang w:val="en-GB"/>
        </w:rPr>
        <w:t xml:space="preserve">. </w:t>
      </w:r>
      <w:r w:rsidR="00057946" w:rsidRPr="00D24342">
        <w:rPr>
          <w:rFonts w:ascii="Goudy Old Style" w:hAnsi="Goudy Old Style" w:cs="Didot"/>
          <w:i/>
          <w:lang w:val="en-GB"/>
        </w:rPr>
        <w:t>CNN.com</w:t>
      </w:r>
      <w:r w:rsidRPr="00D24342">
        <w:rPr>
          <w:rFonts w:ascii="Goudy Old Style" w:hAnsi="Goudy Old Style" w:cs="Didot"/>
          <w:lang w:val="en-GB"/>
        </w:rPr>
        <w:t xml:space="preserve"> </w:t>
      </w:r>
      <w:r w:rsidR="00057946" w:rsidRPr="00D24342">
        <w:rPr>
          <w:rFonts w:ascii="Goudy Old Style" w:hAnsi="Goudy Old Style" w:cs="Didot"/>
          <w:lang w:val="en-GB"/>
        </w:rPr>
        <w:t>December 9, 2016.</w:t>
      </w:r>
    </w:p>
    <w:p w14:paraId="4EE7368C" w14:textId="77777777" w:rsidR="00057946" w:rsidRPr="00D24342" w:rsidRDefault="00057946" w:rsidP="005D63B4">
      <w:pPr>
        <w:spacing w:line="480" w:lineRule="auto"/>
        <w:rPr>
          <w:rFonts w:ascii="Goudy Old Style" w:hAnsi="Goudy Old Style" w:cs="Didot"/>
          <w:lang w:val="en-GB"/>
        </w:rPr>
      </w:pPr>
    </w:p>
    <w:p w14:paraId="496CF48F" w14:textId="0F9FDAEA" w:rsidR="000B6083" w:rsidRPr="00D24342" w:rsidRDefault="000B6083" w:rsidP="000B6083">
      <w:pPr>
        <w:spacing w:line="480" w:lineRule="auto"/>
        <w:rPr>
          <w:rFonts w:ascii="Goudy Old Style" w:hAnsi="Goudy Old Style" w:cs="Didot"/>
          <w:lang w:val="en-GB"/>
        </w:rPr>
      </w:pPr>
      <w:r w:rsidRPr="00D24342">
        <w:rPr>
          <w:rFonts w:ascii="Goudy Old Style" w:hAnsi="Goudy Old Style" w:cs="Didot"/>
          <w:lang w:val="en-GB"/>
        </w:rPr>
        <w:t xml:space="preserve">Hardt, M., Price, E. &amp; Srebro, N. (2016) Equality of opportunity in supervised learning. </w:t>
      </w:r>
      <w:r w:rsidRPr="00D24342">
        <w:rPr>
          <w:rFonts w:ascii="Goudy Old Style" w:hAnsi="Goudy Old Style" w:cs="Didot"/>
          <w:i/>
          <w:lang w:val="en-GB"/>
        </w:rPr>
        <w:t>30th Conference on Neural Information Processing Systems</w:t>
      </w:r>
      <w:r w:rsidRPr="00D24342">
        <w:rPr>
          <w:rFonts w:ascii="Goudy Old Style" w:hAnsi="Goudy Old Style" w:cs="Didot"/>
          <w:lang w:val="en-GB"/>
        </w:rPr>
        <w:t xml:space="preserve"> (NIPS 2016). Available at: </w:t>
      </w:r>
      <w:r w:rsidRPr="00D24342">
        <w:rPr>
          <w:rFonts w:ascii="Goudy Old Style" w:hAnsi="Goudy Old Style" w:cs="Didot"/>
          <w:u w:val="single"/>
          <w:lang w:val="en-GB"/>
        </w:rPr>
        <w:t>https://arxiv.org/pdf/1610.02413v1.pdf</w:t>
      </w:r>
    </w:p>
    <w:p w14:paraId="2976368D" w14:textId="7D9F30EB" w:rsidR="000B6083" w:rsidRPr="00D24342" w:rsidRDefault="000B6083" w:rsidP="000B6083">
      <w:pPr>
        <w:spacing w:line="480" w:lineRule="auto"/>
        <w:rPr>
          <w:rFonts w:ascii="Goudy Old Style" w:hAnsi="Goudy Old Style" w:cs="Didot"/>
          <w:lang w:val="en-GB"/>
        </w:rPr>
      </w:pPr>
    </w:p>
    <w:p w14:paraId="5F2498F6" w14:textId="3098849B" w:rsidR="007057AD" w:rsidRPr="00D24342" w:rsidRDefault="007057AD" w:rsidP="000B6083">
      <w:pPr>
        <w:spacing w:line="480" w:lineRule="auto"/>
        <w:rPr>
          <w:rFonts w:ascii="Goudy Old Style" w:hAnsi="Goudy Old Style" w:cs="Didot"/>
          <w:lang w:val="en-GB"/>
        </w:rPr>
      </w:pPr>
      <w:r w:rsidRPr="00D24342">
        <w:rPr>
          <w:rFonts w:ascii="Goudy Old Style" w:hAnsi="Goudy Old Style" w:cs="Didot"/>
          <w:lang w:val="en-GB"/>
        </w:rPr>
        <w:t xml:space="preserve">Hilton, D.J. (1990) Conversational processes and causal explanation. </w:t>
      </w:r>
      <w:r w:rsidRPr="00D24342">
        <w:rPr>
          <w:rFonts w:ascii="Goudy Old Style" w:hAnsi="Goudy Old Style" w:cs="Didot"/>
          <w:i/>
          <w:lang w:val="en-GB"/>
        </w:rPr>
        <w:t>Psychological Bulletin</w:t>
      </w:r>
      <w:r w:rsidRPr="00D24342">
        <w:rPr>
          <w:rFonts w:ascii="Goudy Old Style" w:hAnsi="Goudy Old Style" w:cs="Didot"/>
          <w:lang w:val="en-GB"/>
        </w:rPr>
        <w:t xml:space="preserve"> 107(1): 65-81</w:t>
      </w:r>
      <w:r w:rsidR="00B72951" w:rsidRPr="00D24342">
        <w:rPr>
          <w:rFonts w:ascii="Goudy Old Style" w:hAnsi="Goudy Old Style" w:cs="Didot"/>
          <w:lang w:val="en-GB"/>
        </w:rPr>
        <w:t>.</w:t>
      </w:r>
    </w:p>
    <w:p w14:paraId="7F5DFD9C" w14:textId="6BB45352" w:rsidR="007057AD" w:rsidRPr="00D24342" w:rsidRDefault="007057AD" w:rsidP="000B6083">
      <w:pPr>
        <w:spacing w:line="480" w:lineRule="auto"/>
        <w:rPr>
          <w:rFonts w:ascii="Goudy Old Style" w:hAnsi="Goudy Old Style" w:cs="Didot"/>
          <w:lang w:val="en-GB"/>
        </w:rPr>
      </w:pPr>
    </w:p>
    <w:p w14:paraId="7FED5424" w14:textId="075BEC84" w:rsidR="00F354EA" w:rsidRPr="00D24342" w:rsidRDefault="00B06AF7" w:rsidP="000B6083">
      <w:pPr>
        <w:spacing w:line="480" w:lineRule="auto"/>
        <w:rPr>
          <w:rFonts w:ascii="Goudy Old Style" w:hAnsi="Goudy Old Style" w:cs="Didot"/>
          <w:lang w:val="en-AU"/>
        </w:rPr>
      </w:pPr>
      <w:r w:rsidRPr="00D24342">
        <w:rPr>
          <w:rFonts w:ascii="Goudy Old Style" w:hAnsi="Goudy Old Style" w:cs="Didot"/>
          <w:lang w:val="en-AU"/>
        </w:rPr>
        <w:lastRenderedPageBreak/>
        <w:t xml:space="preserve">Heald, D. </w:t>
      </w:r>
      <w:r w:rsidR="00C61DDC" w:rsidRPr="00D24342">
        <w:rPr>
          <w:rFonts w:ascii="Goudy Old Style" w:hAnsi="Goudy Old Style" w:cs="Didot"/>
          <w:lang w:val="en-AU"/>
        </w:rPr>
        <w:t xml:space="preserve">(2006) </w:t>
      </w:r>
      <w:r w:rsidRPr="00D24342">
        <w:rPr>
          <w:rFonts w:ascii="Goudy Old Style" w:hAnsi="Goudy Old Style" w:cs="Didot"/>
          <w:lang w:val="en-AU"/>
        </w:rPr>
        <w:t xml:space="preserve">Transparency as an instrumental value. In: </w:t>
      </w:r>
      <w:r w:rsidR="00F354EA" w:rsidRPr="00D24342">
        <w:rPr>
          <w:rFonts w:ascii="Goudy Old Style" w:hAnsi="Goudy Old Style" w:cs="Didot"/>
          <w:i/>
          <w:lang w:val="en-AU"/>
        </w:rPr>
        <w:t xml:space="preserve">Transparency: The </w:t>
      </w:r>
      <w:r w:rsidR="009A6F8E" w:rsidRPr="00D24342">
        <w:rPr>
          <w:rFonts w:ascii="Goudy Old Style" w:hAnsi="Goudy Old Style" w:cs="Didot"/>
          <w:i/>
          <w:lang w:val="en-AU"/>
        </w:rPr>
        <w:t>key to better governance</w:t>
      </w:r>
      <w:r w:rsidR="00F354EA" w:rsidRPr="00D24342">
        <w:rPr>
          <w:rFonts w:ascii="Goudy Old Style" w:hAnsi="Goudy Old Style" w:cs="Didot"/>
          <w:i/>
          <w:lang w:val="en-AU"/>
        </w:rPr>
        <w:t>?</w:t>
      </w:r>
      <w:r w:rsidR="009A6F8E" w:rsidRPr="00D24342">
        <w:rPr>
          <w:rFonts w:ascii="Goudy Old Style" w:hAnsi="Goudy Old Style" w:cs="Didot"/>
          <w:lang w:val="en-AU"/>
        </w:rPr>
        <w:t xml:space="preserve"> </w:t>
      </w:r>
      <w:r w:rsidRPr="00D24342">
        <w:rPr>
          <w:rFonts w:ascii="Goudy Old Style" w:hAnsi="Goudy Old Style" w:cs="Didot"/>
          <w:lang w:val="en-AU"/>
        </w:rPr>
        <w:t xml:space="preserve">eds. </w:t>
      </w:r>
      <w:r w:rsidR="00B51299" w:rsidRPr="00D24342">
        <w:rPr>
          <w:rFonts w:ascii="Goudy Old Style" w:hAnsi="Goudy Old Style" w:cs="Didot"/>
          <w:lang w:val="en-AU"/>
        </w:rPr>
        <w:t xml:space="preserve">C. </w:t>
      </w:r>
      <w:r w:rsidRPr="00D24342">
        <w:rPr>
          <w:rFonts w:ascii="Goudy Old Style" w:hAnsi="Goudy Old Style" w:cs="Didot"/>
          <w:lang w:val="en-AU"/>
        </w:rPr>
        <w:t>Hood</w:t>
      </w:r>
      <w:r w:rsidR="00B51299" w:rsidRPr="00D24342">
        <w:rPr>
          <w:rFonts w:ascii="Goudy Old Style" w:hAnsi="Goudy Old Style" w:cs="Didot"/>
          <w:lang w:val="en-AU"/>
        </w:rPr>
        <w:t xml:space="preserve">, </w:t>
      </w:r>
      <w:r w:rsidRPr="00D24342">
        <w:rPr>
          <w:rFonts w:ascii="Goudy Old Style" w:hAnsi="Goudy Old Style" w:cs="Didot"/>
          <w:lang w:val="en-AU"/>
        </w:rPr>
        <w:t xml:space="preserve">&amp; </w:t>
      </w:r>
      <w:r w:rsidR="00B51299" w:rsidRPr="00D24342">
        <w:rPr>
          <w:rFonts w:ascii="Goudy Old Style" w:hAnsi="Goudy Old Style" w:cs="Didot"/>
          <w:lang w:val="en-AU"/>
        </w:rPr>
        <w:t xml:space="preserve">D. </w:t>
      </w:r>
      <w:r w:rsidRPr="00D24342">
        <w:rPr>
          <w:rFonts w:ascii="Goudy Old Style" w:hAnsi="Goudy Old Style" w:cs="Didot"/>
          <w:lang w:val="en-AU"/>
        </w:rPr>
        <w:t>Heald</w:t>
      </w:r>
      <w:r w:rsidR="00526D5D" w:rsidRPr="00D24342">
        <w:rPr>
          <w:rFonts w:ascii="Goudy Old Style" w:hAnsi="Goudy Old Style" w:cs="Didot"/>
          <w:lang w:val="en-AU"/>
        </w:rPr>
        <w:t xml:space="preserve">, pp. </w:t>
      </w:r>
      <w:r w:rsidR="00565941" w:rsidRPr="00D24342">
        <w:rPr>
          <w:rFonts w:ascii="Goudy Old Style" w:hAnsi="Goudy Old Style" w:cs="Didot"/>
          <w:lang w:val="en-AU"/>
        </w:rPr>
        <w:t>59-73</w:t>
      </w:r>
      <w:r w:rsidR="00B51299" w:rsidRPr="00D24342">
        <w:rPr>
          <w:rFonts w:ascii="Goudy Old Style" w:hAnsi="Goudy Old Style" w:cs="Didot"/>
          <w:lang w:val="en-AU"/>
        </w:rPr>
        <w:t xml:space="preserve">. </w:t>
      </w:r>
      <w:r w:rsidR="00F354EA" w:rsidRPr="00D24342">
        <w:rPr>
          <w:rFonts w:ascii="Goudy Old Style" w:hAnsi="Goudy Old Style" w:cs="Didot"/>
          <w:lang w:val="en-AU"/>
        </w:rPr>
        <w:t>Oxfor</w:t>
      </w:r>
      <w:r w:rsidR="009A6F8E" w:rsidRPr="00D24342">
        <w:rPr>
          <w:rFonts w:ascii="Goudy Old Style" w:hAnsi="Goudy Old Style" w:cs="Didot"/>
          <w:lang w:val="en-AU"/>
        </w:rPr>
        <w:t>d: Oxford University Press.</w:t>
      </w:r>
    </w:p>
    <w:p w14:paraId="7F504A36" w14:textId="77777777" w:rsidR="00F354EA" w:rsidRPr="00D24342" w:rsidRDefault="00F354EA" w:rsidP="000B6083">
      <w:pPr>
        <w:spacing w:line="480" w:lineRule="auto"/>
        <w:rPr>
          <w:rFonts w:ascii="Goudy Old Style" w:hAnsi="Goudy Old Style" w:cs="Didot"/>
          <w:lang w:val="en-GB"/>
        </w:rPr>
      </w:pPr>
    </w:p>
    <w:p w14:paraId="6D2D85E9" w14:textId="4E0CC40A" w:rsidR="00057946" w:rsidRPr="00D24342" w:rsidRDefault="00057946" w:rsidP="000B6083">
      <w:pPr>
        <w:spacing w:line="480" w:lineRule="auto"/>
        <w:rPr>
          <w:rFonts w:ascii="Goudy Old Style" w:hAnsi="Goudy Old Style" w:cs="Didot"/>
          <w:lang w:val="en-GB"/>
        </w:rPr>
      </w:pPr>
      <w:r w:rsidRPr="00D24342">
        <w:rPr>
          <w:rFonts w:ascii="Goudy Old Style" w:hAnsi="Goudy Old Style" w:cs="Didot"/>
          <w:lang w:val="en-GB"/>
        </w:rPr>
        <w:t>Johnson</w:t>
      </w:r>
      <w:r w:rsidR="00F8761B" w:rsidRPr="00D24342">
        <w:rPr>
          <w:rFonts w:ascii="Goudy Old Style" w:hAnsi="Goudy Old Style" w:cs="Didot"/>
          <w:lang w:val="en-GB"/>
        </w:rPr>
        <w:t>,</w:t>
      </w:r>
      <w:r w:rsidRPr="00D24342">
        <w:rPr>
          <w:rFonts w:ascii="Goudy Old Style" w:hAnsi="Goudy Old Style" w:cs="Didot"/>
          <w:lang w:val="en-GB"/>
        </w:rPr>
        <w:t xml:space="preserve"> J</w:t>
      </w:r>
      <w:r w:rsidR="00F8761B" w:rsidRPr="00D24342">
        <w:rPr>
          <w:rFonts w:ascii="Goudy Old Style" w:hAnsi="Goudy Old Style" w:cs="Didot"/>
          <w:lang w:val="en-GB"/>
        </w:rPr>
        <w:t>.</w:t>
      </w:r>
      <w:r w:rsidRPr="00D24342">
        <w:rPr>
          <w:rFonts w:ascii="Goudy Old Style" w:hAnsi="Goudy Old Style" w:cs="Didot"/>
          <w:lang w:val="en-GB"/>
        </w:rPr>
        <w:t>A</w:t>
      </w:r>
      <w:r w:rsidR="00F8761B" w:rsidRPr="00D24342">
        <w:rPr>
          <w:rFonts w:ascii="Goudy Old Style" w:hAnsi="Goudy Old Style" w:cs="Didot"/>
          <w:lang w:val="en-GB"/>
        </w:rPr>
        <w:t>.</w:t>
      </w:r>
      <w:r w:rsidRPr="00D24342">
        <w:rPr>
          <w:rFonts w:ascii="Goudy Old Style" w:hAnsi="Goudy Old Style" w:cs="Didot"/>
          <w:lang w:val="en-GB"/>
        </w:rPr>
        <w:t xml:space="preserve"> (2006) Technology and pragmatism: From value neutrality to value criticality. </w:t>
      </w:r>
      <w:r w:rsidRPr="00D24342">
        <w:rPr>
          <w:rFonts w:ascii="Goudy Old Style" w:hAnsi="Goudy Old Style" w:cs="Didot"/>
          <w:i/>
          <w:lang w:val="en-GB"/>
        </w:rPr>
        <w:t>SSRN Scholarly Paper, Rochester, NY: Social Science Research Network</w:t>
      </w:r>
      <w:r w:rsidRPr="00D24342">
        <w:rPr>
          <w:rFonts w:ascii="Goudy Old Style" w:hAnsi="Goudy Old Style" w:cs="Didot"/>
          <w:lang w:val="en-GB"/>
        </w:rPr>
        <w:t xml:space="preserve">. Available at: </w:t>
      </w:r>
      <w:r w:rsidRPr="00D24342">
        <w:rPr>
          <w:rFonts w:ascii="Goudy Old Style" w:hAnsi="Goudy Old Style" w:cs="Didot"/>
          <w:u w:val="single"/>
          <w:lang w:val="en-GB"/>
        </w:rPr>
        <w:t>http://papers.ssrn.com/abstract=2154654</w:t>
      </w:r>
    </w:p>
    <w:p w14:paraId="2343536B" w14:textId="77777777" w:rsidR="00057946" w:rsidRPr="00D24342" w:rsidRDefault="00057946" w:rsidP="000B6083">
      <w:pPr>
        <w:spacing w:line="480" w:lineRule="auto"/>
        <w:rPr>
          <w:rFonts w:ascii="Goudy Old Style" w:hAnsi="Goudy Old Style" w:cs="Didot"/>
          <w:lang w:val="en-GB"/>
        </w:rPr>
      </w:pPr>
    </w:p>
    <w:p w14:paraId="3298B65F" w14:textId="00BDE7F5" w:rsidR="000B6083" w:rsidRPr="00D24342" w:rsidRDefault="000B6083" w:rsidP="000B6083">
      <w:pPr>
        <w:spacing w:line="480" w:lineRule="auto"/>
        <w:rPr>
          <w:rFonts w:ascii="Goudy Old Style" w:hAnsi="Goudy Old Style" w:cs="Didot"/>
          <w:lang w:val="en-GB"/>
        </w:rPr>
      </w:pPr>
      <w:r w:rsidRPr="00D24342">
        <w:rPr>
          <w:rFonts w:ascii="Goudy Old Style" w:hAnsi="Goudy Old Style" w:cs="Didot"/>
          <w:lang w:val="en-GB"/>
        </w:rPr>
        <w:t>Kleinberg, J., Mullainathan, S. &amp; Raghavan, M. (2017) Inherent trade-offs in the fair determination of risk scores.</w:t>
      </w:r>
      <w:r w:rsidRPr="00D24342">
        <w:rPr>
          <w:rFonts w:ascii="Goudy Old Style" w:hAnsi="Goudy Old Style" w:cs="Didot"/>
          <w:i/>
          <w:lang w:val="en-GB"/>
        </w:rPr>
        <w:t xml:space="preserve"> 8th Conference on Innovations in Theoretical Computer Science</w:t>
      </w:r>
      <w:r w:rsidRPr="00D24342">
        <w:rPr>
          <w:rFonts w:ascii="Goudy Old Style" w:hAnsi="Goudy Old Style" w:cs="Didot"/>
          <w:lang w:val="en-GB"/>
        </w:rPr>
        <w:t xml:space="preserve"> (ITCS 2017). Available at: </w:t>
      </w:r>
      <w:r w:rsidRPr="00D24342">
        <w:rPr>
          <w:rFonts w:ascii="Goudy Old Style" w:hAnsi="Goudy Old Style" w:cs="Didot"/>
          <w:u w:val="single"/>
          <w:lang w:val="en-GB"/>
        </w:rPr>
        <w:t>https://arxiv.org/pdf/1609.05807.pdf</w:t>
      </w:r>
    </w:p>
    <w:p w14:paraId="4EE7A04A" w14:textId="3A5F973E" w:rsidR="000B6083" w:rsidRPr="00D24342" w:rsidRDefault="000B6083" w:rsidP="005D63B4">
      <w:pPr>
        <w:spacing w:line="480" w:lineRule="auto"/>
        <w:rPr>
          <w:rFonts w:ascii="Goudy Old Style" w:hAnsi="Goudy Old Style" w:cs="Didot"/>
          <w:lang w:val="en-GB"/>
        </w:rPr>
      </w:pPr>
    </w:p>
    <w:p w14:paraId="0039EB70" w14:textId="300F617C" w:rsidR="00A7337F" w:rsidRPr="00D24342" w:rsidRDefault="00A7337F" w:rsidP="005D63B4">
      <w:pPr>
        <w:spacing w:line="480" w:lineRule="auto"/>
        <w:rPr>
          <w:rFonts w:ascii="Goudy Old Style" w:hAnsi="Goudy Old Style" w:cs="Didot"/>
          <w:lang w:val="en-GB"/>
        </w:rPr>
      </w:pPr>
      <w:r w:rsidRPr="00D24342">
        <w:rPr>
          <w:rFonts w:ascii="Goudy Old Style" w:hAnsi="Goudy Old Style" w:cs="Didot"/>
          <w:lang w:val="en-GB"/>
        </w:rPr>
        <w:t xml:space="preserve">Klingele, C. (2016) The </w:t>
      </w:r>
      <w:r w:rsidR="003C04F5" w:rsidRPr="00D24342">
        <w:rPr>
          <w:rFonts w:ascii="Goudy Old Style" w:hAnsi="Goudy Old Style" w:cs="Didot"/>
          <w:lang w:val="en-GB"/>
        </w:rPr>
        <w:t xml:space="preserve">promises and perils </w:t>
      </w:r>
      <w:r w:rsidRPr="00D24342">
        <w:rPr>
          <w:rFonts w:ascii="Goudy Old Style" w:hAnsi="Goudy Old Style" w:cs="Didot"/>
          <w:lang w:val="en-GB"/>
        </w:rPr>
        <w:t xml:space="preserve">of evidence-based corrections. </w:t>
      </w:r>
      <w:r w:rsidRPr="00D24342">
        <w:rPr>
          <w:rFonts w:ascii="Goudy Old Style" w:hAnsi="Goudy Old Style" w:cs="Didot"/>
          <w:i/>
          <w:lang w:val="en-GB"/>
        </w:rPr>
        <w:t>Notre Dame Law Review</w:t>
      </w:r>
      <w:r w:rsidRPr="00D24342">
        <w:rPr>
          <w:rFonts w:ascii="Goudy Old Style" w:hAnsi="Goudy Old Style" w:cs="Didot"/>
          <w:lang w:val="en-GB"/>
        </w:rPr>
        <w:t xml:space="preserve"> 91(2): 537-584.</w:t>
      </w:r>
    </w:p>
    <w:p w14:paraId="171EAEFB" w14:textId="0C5A3FD8" w:rsidR="00A7337F" w:rsidRPr="00D24342" w:rsidRDefault="00A7337F" w:rsidP="005D63B4">
      <w:pPr>
        <w:spacing w:line="480" w:lineRule="auto"/>
        <w:rPr>
          <w:rFonts w:ascii="Goudy Old Style" w:hAnsi="Goudy Old Style" w:cs="Didot"/>
          <w:lang w:val="en-GB"/>
        </w:rPr>
      </w:pPr>
    </w:p>
    <w:p w14:paraId="4C4AB4A0" w14:textId="00929E38" w:rsidR="0040323B" w:rsidRPr="00D24342" w:rsidRDefault="008032E4" w:rsidP="005172DE">
      <w:pPr>
        <w:spacing w:line="480" w:lineRule="auto"/>
        <w:rPr>
          <w:rFonts w:ascii="Goudy Old Style" w:hAnsi="Goudy Old Style" w:cs="Didot"/>
          <w:lang w:val="en-AU"/>
        </w:rPr>
      </w:pPr>
      <w:r w:rsidRPr="00D24342">
        <w:rPr>
          <w:rFonts w:ascii="Goudy Old Style" w:hAnsi="Goudy Old Style" w:cs="Didot"/>
          <w:lang w:val="en-GB"/>
        </w:rPr>
        <w:t>Langer, E.,</w:t>
      </w:r>
      <w:r w:rsidR="005172DE" w:rsidRPr="00D24342">
        <w:rPr>
          <w:rFonts w:ascii="Goudy Old Style" w:hAnsi="Goudy Old Style" w:cs="Didot"/>
          <w:lang w:val="en-GB"/>
        </w:rPr>
        <w:t xml:space="preserve"> Blank, A.E.</w:t>
      </w:r>
      <w:r w:rsidRPr="00D24342">
        <w:rPr>
          <w:rFonts w:ascii="Goudy Old Style" w:hAnsi="Goudy Old Style" w:cs="Didot"/>
          <w:lang w:val="en-GB"/>
        </w:rPr>
        <w:t xml:space="preserve"> &amp; Chanowitz, B.</w:t>
      </w:r>
      <w:r w:rsidR="005172DE" w:rsidRPr="00D24342">
        <w:rPr>
          <w:rFonts w:ascii="Goudy Old Style" w:hAnsi="Goudy Old Style" w:cs="Didot"/>
          <w:lang w:val="en-GB"/>
        </w:rPr>
        <w:t xml:space="preserve"> (1978) </w:t>
      </w:r>
      <w:r w:rsidR="005172DE" w:rsidRPr="00D24342">
        <w:rPr>
          <w:rFonts w:ascii="Goudy Old Style" w:hAnsi="Goudy Old Style" w:cs="Didot"/>
          <w:lang w:val="en-AU"/>
        </w:rPr>
        <w:t xml:space="preserve">The mindlessness of ostensibly thoughtful action: The role of “placebic” information in interpersonal interaction. </w:t>
      </w:r>
      <w:r w:rsidR="0040323B" w:rsidRPr="00D24342">
        <w:rPr>
          <w:rFonts w:ascii="Goudy Old Style" w:hAnsi="Goudy Old Style" w:cs="Didot"/>
          <w:i/>
          <w:lang w:val="en-AU"/>
        </w:rPr>
        <w:t>Journal of Personality and Social Psychology</w:t>
      </w:r>
      <w:r w:rsidR="0040323B" w:rsidRPr="00D24342">
        <w:rPr>
          <w:rFonts w:ascii="Goudy Old Style" w:hAnsi="Goudy Old Style" w:cs="Didot"/>
          <w:lang w:val="en-AU"/>
        </w:rPr>
        <w:t xml:space="preserve"> 36(6): 635-642.</w:t>
      </w:r>
    </w:p>
    <w:p w14:paraId="4E177676" w14:textId="319F2B47" w:rsidR="005172DE" w:rsidRDefault="005172DE" w:rsidP="005D63B4">
      <w:pPr>
        <w:spacing w:line="480" w:lineRule="auto"/>
        <w:rPr>
          <w:rFonts w:ascii="Goudy Old Style" w:hAnsi="Goudy Old Style" w:cs="Didot"/>
          <w:lang w:val="en-GB"/>
        </w:rPr>
      </w:pPr>
    </w:p>
    <w:p w14:paraId="7869F8C5" w14:textId="77777777" w:rsidR="00094ACA" w:rsidRPr="00D24342" w:rsidRDefault="00094ACA" w:rsidP="00094ACA">
      <w:pPr>
        <w:spacing w:line="480" w:lineRule="auto"/>
        <w:rPr>
          <w:rFonts w:ascii="Goudy Old Style" w:hAnsi="Goudy Old Style" w:cs="Didot"/>
          <w:lang w:val="en-GB"/>
        </w:rPr>
      </w:pPr>
      <w:r w:rsidRPr="00D24342">
        <w:rPr>
          <w:rFonts w:ascii="Goudy Old Style" w:hAnsi="Goudy Old Style" w:cs="Didot"/>
          <w:lang w:val="en-GB"/>
        </w:rPr>
        <w:t xml:space="preserve">Larson, J., </w:t>
      </w:r>
      <w:r w:rsidRPr="00D24342">
        <w:rPr>
          <w:rFonts w:ascii="Courier New" w:hAnsi="Courier New" w:cs="Courier New"/>
          <w:lang w:val="en-GB"/>
        </w:rPr>
        <w:t>﻿</w:t>
      </w:r>
      <w:r w:rsidRPr="00D24342">
        <w:rPr>
          <w:rFonts w:ascii="Goudy Old Style" w:hAnsi="Goudy Old Style" w:cs="Didot"/>
          <w:lang w:val="en-GB"/>
        </w:rPr>
        <w:t>Mattu, S., Kirchner, L. &amp; Angwin, J. (2016)</w:t>
      </w:r>
      <w:r w:rsidRPr="00D24342">
        <w:rPr>
          <w:rFonts w:ascii="Goudy Old Style" w:hAnsi="Goudy Old Style"/>
        </w:rPr>
        <w:t xml:space="preserve"> </w:t>
      </w:r>
      <w:r w:rsidRPr="00D24342">
        <w:rPr>
          <w:rFonts w:ascii="Courier New" w:hAnsi="Courier New" w:cs="Courier New"/>
          <w:lang w:val="en-GB"/>
        </w:rPr>
        <w:t>﻿</w:t>
      </w:r>
      <w:r w:rsidRPr="00D24342">
        <w:rPr>
          <w:rFonts w:ascii="Goudy Old Style" w:hAnsi="Goudy Old Style" w:cs="Didot"/>
          <w:lang w:val="en-GB"/>
        </w:rPr>
        <w:t xml:space="preserve">How we analyzed the COMPAS recidivism algorithm. </w:t>
      </w:r>
      <w:r w:rsidRPr="00D24342">
        <w:rPr>
          <w:rFonts w:ascii="Goudy Old Style" w:hAnsi="Goudy Old Style" w:cs="Didot"/>
          <w:i/>
          <w:lang w:val="en-GB"/>
        </w:rPr>
        <w:t>ProPublica.org</w:t>
      </w:r>
      <w:r w:rsidRPr="00D24342">
        <w:rPr>
          <w:rFonts w:ascii="Goudy Old Style" w:hAnsi="Goudy Old Style" w:cs="Didot"/>
          <w:lang w:val="en-GB"/>
        </w:rPr>
        <w:t xml:space="preserve"> May 23, 2016.</w:t>
      </w:r>
    </w:p>
    <w:p w14:paraId="424BFE5C" w14:textId="77777777" w:rsidR="00094ACA" w:rsidRPr="00D24342" w:rsidRDefault="00094ACA" w:rsidP="005D63B4">
      <w:pPr>
        <w:spacing w:line="480" w:lineRule="auto"/>
        <w:rPr>
          <w:rFonts w:ascii="Goudy Old Style" w:hAnsi="Goudy Old Style" w:cs="Didot"/>
          <w:lang w:val="en-GB"/>
        </w:rPr>
      </w:pPr>
    </w:p>
    <w:p w14:paraId="7820840F" w14:textId="7F4514CC" w:rsidR="0054218C" w:rsidRPr="00D24342" w:rsidRDefault="0054218C" w:rsidP="0054218C">
      <w:pPr>
        <w:pStyle w:val="Body"/>
        <w:spacing w:line="480" w:lineRule="auto"/>
        <w:rPr>
          <w:rFonts w:ascii="Goudy Old Style" w:eastAsia="Didot" w:hAnsi="Goudy Old Style" w:cs="Didot"/>
          <w:color w:val="auto"/>
          <w:lang w:val="en-US"/>
        </w:rPr>
      </w:pPr>
      <w:r w:rsidRPr="00D24342">
        <w:rPr>
          <w:rFonts w:ascii="Goudy Old Style" w:hAnsi="Goudy Old Style"/>
          <w:color w:val="auto"/>
          <w:lang w:val="en-US"/>
        </w:rPr>
        <w:lastRenderedPageBreak/>
        <w:t xml:space="preserve">Leslie, S. (2017) The original sin of cognition: Race, prejudice and generalization. </w:t>
      </w:r>
      <w:r w:rsidRPr="00D24342">
        <w:rPr>
          <w:rFonts w:ascii="Goudy Old Style" w:hAnsi="Goudy Old Style"/>
          <w:i/>
          <w:color w:val="auto"/>
          <w:lang w:val="en-US"/>
        </w:rPr>
        <w:t>Journal of Philosophy</w:t>
      </w:r>
      <w:r w:rsidRPr="00D24342">
        <w:rPr>
          <w:rFonts w:ascii="Goudy Old Style" w:hAnsi="Goudy Old Style"/>
          <w:color w:val="auto"/>
          <w:lang w:val="en-US"/>
        </w:rPr>
        <w:t xml:space="preserve"> 114(8): 393-421.</w:t>
      </w:r>
    </w:p>
    <w:p w14:paraId="017885D5" w14:textId="0FE0DD19" w:rsidR="0054218C" w:rsidRDefault="0054218C" w:rsidP="005D63B4">
      <w:pPr>
        <w:spacing w:line="480" w:lineRule="auto"/>
        <w:rPr>
          <w:rFonts w:ascii="Goudy Old Style" w:hAnsi="Goudy Old Style" w:cs="Didot"/>
          <w:lang w:val="en-GB"/>
        </w:rPr>
      </w:pPr>
    </w:p>
    <w:p w14:paraId="3D374036" w14:textId="77777777" w:rsidR="00094ACA" w:rsidRPr="00D24342" w:rsidRDefault="00094ACA" w:rsidP="00094ACA">
      <w:pPr>
        <w:spacing w:line="480" w:lineRule="auto"/>
        <w:rPr>
          <w:rFonts w:ascii="Goudy Old Style" w:hAnsi="Goudy Old Style" w:cs="Didot"/>
          <w:u w:val="single"/>
          <w:lang w:val="en-GB"/>
        </w:rPr>
      </w:pPr>
      <w:r w:rsidRPr="00D24342">
        <w:rPr>
          <w:rFonts w:ascii="Goudy Old Style" w:hAnsi="Goudy Old Style" w:cs="Didot"/>
          <w:lang w:val="en-GB"/>
        </w:rPr>
        <w:t xml:space="preserve">Levendowski, A. (2017) How copyright law can fix artificial intelligence’s implicit bias problem. </w:t>
      </w:r>
      <w:r w:rsidRPr="00D24342">
        <w:rPr>
          <w:rFonts w:ascii="Goudy Old Style" w:hAnsi="Goudy Old Style" w:cs="Didot"/>
          <w:i/>
          <w:lang w:val="en-GB"/>
        </w:rPr>
        <w:t>Washington Law Review</w:t>
      </w:r>
      <w:r w:rsidRPr="00D24342">
        <w:rPr>
          <w:rFonts w:ascii="Goudy Old Style" w:hAnsi="Goudy Old Style" w:cs="Didot"/>
          <w:lang w:val="en-GB"/>
        </w:rPr>
        <w:t xml:space="preserve"> (forthcoming). Available at: </w:t>
      </w:r>
      <w:r w:rsidRPr="00D24342">
        <w:rPr>
          <w:rFonts w:ascii="Goudy Old Style" w:hAnsi="Goudy Old Style" w:cs="Didot"/>
          <w:u w:val="single"/>
          <w:lang w:val="en-GB"/>
        </w:rPr>
        <w:t>https://ssrn.com/abstract=3024938</w:t>
      </w:r>
    </w:p>
    <w:p w14:paraId="408EB15E" w14:textId="77777777" w:rsidR="00094ACA" w:rsidRPr="00D24342" w:rsidRDefault="00094ACA" w:rsidP="005D63B4">
      <w:pPr>
        <w:spacing w:line="480" w:lineRule="auto"/>
        <w:rPr>
          <w:rFonts w:ascii="Goudy Old Style" w:hAnsi="Goudy Old Style" w:cs="Didot"/>
          <w:lang w:val="en-GB"/>
        </w:rPr>
      </w:pPr>
    </w:p>
    <w:p w14:paraId="6E16E599" w14:textId="2FEE6738" w:rsidR="00A3096E" w:rsidRPr="00D24342" w:rsidRDefault="00A3096E" w:rsidP="005D63B4">
      <w:pPr>
        <w:spacing w:line="480" w:lineRule="auto"/>
        <w:rPr>
          <w:rFonts w:ascii="Goudy Old Style" w:hAnsi="Goudy Old Style" w:cs="Didot"/>
          <w:lang w:val="en-GB"/>
        </w:rPr>
      </w:pPr>
      <w:r w:rsidRPr="00D24342">
        <w:rPr>
          <w:rFonts w:ascii="Goudy Old Style" w:hAnsi="Goudy Old Style" w:cs="Didot"/>
          <w:lang w:val="en-GB"/>
        </w:rPr>
        <w:t xml:space="preserve">Lombrozo, T. (2011) The instrumental value of explanations. </w:t>
      </w:r>
      <w:r w:rsidRPr="00D24342">
        <w:rPr>
          <w:rFonts w:ascii="Goudy Old Style" w:hAnsi="Goudy Old Style" w:cs="Didot"/>
          <w:i/>
          <w:lang w:val="en-GB"/>
        </w:rPr>
        <w:t xml:space="preserve">Philosophy Compass </w:t>
      </w:r>
      <w:r w:rsidRPr="00D24342">
        <w:rPr>
          <w:rFonts w:ascii="Goudy Old Style" w:hAnsi="Goudy Old Style" w:cs="Didot"/>
          <w:lang w:val="en-GB"/>
        </w:rPr>
        <w:t>6: 539.</w:t>
      </w:r>
    </w:p>
    <w:p w14:paraId="2E7E4DA3" w14:textId="679AFD6C" w:rsidR="006A442D" w:rsidRPr="00D24342" w:rsidRDefault="006A442D" w:rsidP="008A62E3">
      <w:pPr>
        <w:spacing w:line="480" w:lineRule="auto"/>
        <w:rPr>
          <w:rFonts w:ascii="Goudy Old Style" w:hAnsi="Goudy Old Style" w:cs="Didot"/>
          <w:lang w:val="en-GB"/>
        </w:rPr>
      </w:pPr>
    </w:p>
    <w:p w14:paraId="3FF90E9F" w14:textId="3B3F7109" w:rsidR="006A442D" w:rsidRPr="00D24342" w:rsidRDefault="006A442D" w:rsidP="008A62E3">
      <w:pPr>
        <w:spacing w:line="480" w:lineRule="auto"/>
        <w:rPr>
          <w:rFonts w:ascii="Goudy Old Style" w:hAnsi="Goudy Old Style" w:cs="Didot"/>
          <w:lang w:val="en-GB"/>
        </w:rPr>
      </w:pPr>
      <w:r w:rsidRPr="00D24342">
        <w:rPr>
          <w:rFonts w:ascii="Goudy Old Style" w:hAnsi="Goudy Old Style" w:cs="Didot"/>
          <w:lang w:val="en-GB"/>
        </w:rPr>
        <w:t>Lum</w:t>
      </w:r>
      <w:r w:rsidR="00D31C97" w:rsidRPr="00D24342">
        <w:rPr>
          <w:rFonts w:ascii="Goudy Old Style" w:hAnsi="Goudy Old Style" w:cs="Didot"/>
          <w:lang w:val="en-GB"/>
        </w:rPr>
        <w:t>, K.</w:t>
      </w:r>
      <w:r w:rsidRPr="00D24342">
        <w:rPr>
          <w:rFonts w:ascii="Goudy Old Style" w:hAnsi="Goudy Old Style" w:cs="Didot"/>
          <w:lang w:val="en-GB"/>
        </w:rPr>
        <w:t xml:space="preserve"> &amp; Isaac</w:t>
      </w:r>
      <w:r w:rsidR="00D31C97" w:rsidRPr="00D24342">
        <w:rPr>
          <w:rFonts w:ascii="Goudy Old Style" w:hAnsi="Goudy Old Style" w:cs="Didot"/>
          <w:lang w:val="en-GB"/>
        </w:rPr>
        <w:t>, W.</w:t>
      </w:r>
      <w:r w:rsidRPr="00D24342">
        <w:rPr>
          <w:rFonts w:ascii="Goudy Old Style" w:hAnsi="Goudy Old Style" w:cs="Didot"/>
          <w:lang w:val="en-GB"/>
        </w:rPr>
        <w:t xml:space="preserve"> (2016)</w:t>
      </w:r>
      <w:r w:rsidR="00D31C97" w:rsidRPr="00D24342">
        <w:rPr>
          <w:rFonts w:ascii="Goudy Old Style" w:hAnsi="Goudy Old Style"/>
        </w:rPr>
        <w:t xml:space="preserve"> </w:t>
      </w:r>
      <w:r w:rsidR="00D31C97" w:rsidRPr="00D24342">
        <w:rPr>
          <w:rFonts w:ascii="Courier New" w:hAnsi="Courier New" w:cs="Courier New"/>
          <w:lang w:val="en-GB"/>
        </w:rPr>
        <w:t>﻿</w:t>
      </w:r>
      <w:r w:rsidR="00D31C97" w:rsidRPr="00D24342">
        <w:rPr>
          <w:rFonts w:ascii="Goudy Old Style" w:hAnsi="Goudy Old Style" w:cs="Didot"/>
          <w:lang w:val="en-GB"/>
        </w:rPr>
        <w:t xml:space="preserve">To predict and serve? Bias in police-recorded data. </w:t>
      </w:r>
      <w:r w:rsidR="00D31C97" w:rsidRPr="00D24342">
        <w:rPr>
          <w:rFonts w:ascii="Goudy Old Style" w:hAnsi="Goudy Old Style" w:cs="Didot"/>
          <w:i/>
          <w:lang w:val="en-GB"/>
        </w:rPr>
        <w:t xml:space="preserve">Significance </w:t>
      </w:r>
      <w:r w:rsidR="00D31C97" w:rsidRPr="00D24342">
        <w:rPr>
          <w:rFonts w:ascii="Goudy Old Style" w:hAnsi="Goudy Old Style" w:cs="Didot"/>
          <w:lang w:val="en-GB"/>
        </w:rPr>
        <w:t>October 2016: 14-19.</w:t>
      </w:r>
    </w:p>
    <w:p w14:paraId="23E0BFFA" w14:textId="19302132" w:rsidR="008A62E3" w:rsidRPr="00D24342" w:rsidRDefault="008A62E3" w:rsidP="005D63B4">
      <w:pPr>
        <w:spacing w:line="480" w:lineRule="auto"/>
        <w:rPr>
          <w:rFonts w:ascii="Goudy Old Style" w:hAnsi="Goudy Old Style" w:cs="Didot"/>
          <w:lang w:val="en-GB"/>
        </w:rPr>
      </w:pPr>
    </w:p>
    <w:p w14:paraId="6676421E" w14:textId="47C1DCE5" w:rsidR="00D87995" w:rsidRPr="00D24342" w:rsidRDefault="00491211" w:rsidP="00051EA7">
      <w:pPr>
        <w:spacing w:line="480" w:lineRule="auto"/>
        <w:rPr>
          <w:rFonts w:ascii="Goudy Old Style" w:hAnsi="Goudy Old Style" w:cs="Didot"/>
          <w:lang w:val="en-GB"/>
        </w:rPr>
      </w:pPr>
      <w:r w:rsidRPr="00D24342">
        <w:rPr>
          <w:rFonts w:ascii="Goudy Old Style" w:hAnsi="Goudy Old Style" w:cs="Didot"/>
          <w:lang w:val="en-GB"/>
        </w:rPr>
        <w:t>McEwe</w:t>
      </w:r>
      <w:r w:rsidR="00D87995" w:rsidRPr="00D24342">
        <w:rPr>
          <w:rFonts w:ascii="Goudy Old Style" w:hAnsi="Goudy Old Style" w:cs="Didot"/>
          <w:lang w:val="en-GB"/>
        </w:rPr>
        <w:t>n</w:t>
      </w:r>
      <w:r w:rsidRPr="00D24342">
        <w:rPr>
          <w:rFonts w:ascii="Goudy Old Style" w:hAnsi="Goudy Old Style" w:cs="Didot"/>
          <w:lang w:val="en-GB"/>
        </w:rPr>
        <w:t xml:space="preserve">, R., </w:t>
      </w:r>
      <w:r w:rsidR="0048049B" w:rsidRPr="00D24342">
        <w:rPr>
          <w:rFonts w:ascii="Goudy Old Style" w:hAnsi="Goudy Old Style" w:cs="Didot"/>
          <w:lang w:val="en-GB"/>
        </w:rPr>
        <w:t>Eldridge, J. &amp; Caruso, D.</w:t>
      </w:r>
      <w:r w:rsidR="00D87995" w:rsidRPr="00D24342">
        <w:rPr>
          <w:rFonts w:ascii="Goudy Old Style" w:hAnsi="Goudy Old Style" w:cs="Didot"/>
          <w:lang w:val="en-GB"/>
        </w:rPr>
        <w:t xml:space="preserve"> </w:t>
      </w:r>
      <w:r w:rsidR="00342548" w:rsidRPr="00D24342">
        <w:rPr>
          <w:rFonts w:ascii="Goudy Old Style" w:hAnsi="Goudy Old Style" w:cs="Didot"/>
          <w:lang w:val="en-GB"/>
        </w:rPr>
        <w:t>(2018)</w:t>
      </w:r>
      <w:r w:rsidR="0048049B" w:rsidRPr="00D24342">
        <w:rPr>
          <w:rFonts w:ascii="Goudy Old Style" w:hAnsi="Goudy Old Style" w:cs="Didot"/>
          <w:lang w:val="en-GB"/>
        </w:rPr>
        <w:t xml:space="preserve"> </w:t>
      </w:r>
      <w:r w:rsidR="00051EA7" w:rsidRPr="00D24342">
        <w:rPr>
          <w:rFonts w:ascii="Courier New" w:hAnsi="Courier New" w:cs="Courier New"/>
          <w:lang w:val="en-GB"/>
        </w:rPr>
        <w:t>﻿</w:t>
      </w:r>
      <w:r w:rsidR="00051EA7" w:rsidRPr="00D24342">
        <w:rPr>
          <w:rFonts w:ascii="Goudy Old Style" w:hAnsi="Goudy Old Style" w:cs="Didot"/>
          <w:lang w:val="en-GB"/>
        </w:rPr>
        <w:t xml:space="preserve">Differential or deferential to media? The effect of prejudicial publicity on judge or jury. </w:t>
      </w:r>
      <w:r w:rsidR="00051EA7" w:rsidRPr="00D24342">
        <w:rPr>
          <w:rFonts w:ascii="Courier New" w:hAnsi="Courier New" w:cs="Courier New"/>
          <w:lang w:val="en-GB"/>
        </w:rPr>
        <w:t>﻿</w:t>
      </w:r>
      <w:r w:rsidR="00051EA7" w:rsidRPr="00D24342">
        <w:rPr>
          <w:rFonts w:ascii="Goudy Old Style" w:hAnsi="Goudy Old Style" w:cs="Didot"/>
          <w:i/>
          <w:lang w:val="en-GB"/>
        </w:rPr>
        <w:t>International Journal of Evidence and Proof</w:t>
      </w:r>
      <w:r w:rsidR="00051EA7" w:rsidRPr="00D24342">
        <w:rPr>
          <w:rFonts w:ascii="Goudy Old Style" w:hAnsi="Goudy Old Style" w:cs="Didot"/>
          <w:lang w:val="en-GB"/>
        </w:rPr>
        <w:t xml:space="preserve"> 22(2): 124–143.</w:t>
      </w:r>
    </w:p>
    <w:p w14:paraId="08EDCB37" w14:textId="77777777" w:rsidR="00D87995" w:rsidRPr="00D24342" w:rsidRDefault="00D87995" w:rsidP="005D63B4">
      <w:pPr>
        <w:spacing w:line="480" w:lineRule="auto"/>
        <w:rPr>
          <w:rFonts w:ascii="Goudy Old Style" w:hAnsi="Goudy Old Style" w:cs="Didot"/>
          <w:lang w:val="en-GB"/>
        </w:rPr>
      </w:pPr>
    </w:p>
    <w:p w14:paraId="7F9D5FE8" w14:textId="02F637FE" w:rsidR="002E4D25" w:rsidRPr="00D24342" w:rsidRDefault="002E4D25" w:rsidP="005D63B4">
      <w:pPr>
        <w:spacing w:line="480" w:lineRule="auto"/>
        <w:rPr>
          <w:rFonts w:ascii="Goudy Old Style" w:hAnsi="Goudy Old Style" w:cs="Didot"/>
          <w:lang w:val="en-GB"/>
        </w:rPr>
      </w:pPr>
      <w:r w:rsidRPr="00D24342">
        <w:rPr>
          <w:rFonts w:ascii="Goudy Old Style" w:hAnsi="Goudy Old Style" w:cs="Didot"/>
          <w:lang w:val="en-GB"/>
        </w:rPr>
        <w:t>Miller</w:t>
      </w:r>
      <w:r w:rsidR="006C6F82" w:rsidRPr="00D24342">
        <w:rPr>
          <w:rFonts w:ascii="Goudy Old Style" w:hAnsi="Goudy Old Style" w:cs="Didot"/>
          <w:lang w:val="en-GB"/>
        </w:rPr>
        <w:t>, T.</w:t>
      </w:r>
      <w:r w:rsidRPr="00D24342">
        <w:rPr>
          <w:rFonts w:ascii="Goudy Old Style" w:hAnsi="Goudy Old Style" w:cs="Didot"/>
          <w:lang w:val="en-GB"/>
        </w:rPr>
        <w:t xml:space="preserve"> (2017)</w:t>
      </w:r>
      <w:r w:rsidR="000741AF" w:rsidRPr="00D24342">
        <w:rPr>
          <w:rFonts w:ascii="Goudy Old Style" w:hAnsi="Goudy Old Style"/>
        </w:rPr>
        <w:t xml:space="preserve"> </w:t>
      </w:r>
      <w:r w:rsidR="000741AF" w:rsidRPr="00D24342">
        <w:rPr>
          <w:rFonts w:ascii="Courier New" w:hAnsi="Courier New" w:cs="Courier New"/>
          <w:lang w:val="en-GB"/>
        </w:rPr>
        <w:t>﻿</w:t>
      </w:r>
      <w:r w:rsidR="009C32B1" w:rsidRPr="00D24342">
        <w:rPr>
          <w:rFonts w:ascii="Goudy Old Style" w:hAnsi="Goudy Old Style" w:cs="Didot"/>
          <w:lang w:val="en-GB"/>
        </w:rPr>
        <w:t>Explanation in artificial i</w:t>
      </w:r>
      <w:r w:rsidR="000741AF" w:rsidRPr="00D24342">
        <w:rPr>
          <w:rFonts w:ascii="Goudy Old Style" w:hAnsi="Goudy Old Style" w:cs="Didot"/>
          <w:lang w:val="en-GB"/>
        </w:rPr>
        <w:t xml:space="preserve">ntelligence: Insights from the social sciences. Available at: </w:t>
      </w:r>
      <w:r w:rsidR="000741AF" w:rsidRPr="00D24342">
        <w:rPr>
          <w:rFonts w:ascii="Goudy Old Style" w:hAnsi="Goudy Old Style" w:cs="Didot"/>
          <w:u w:val="single"/>
          <w:lang w:val="en-GB"/>
        </w:rPr>
        <w:t>https://arxiv.org/pdf/1706.07269.pdf</w:t>
      </w:r>
    </w:p>
    <w:p w14:paraId="56806391" w14:textId="77777777" w:rsidR="002E4D25" w:rsidRPr="00D24342" w:rsidRDefault="002E4D25" w:rsidP="005D63B4">
      <w:pPr>
        <w:spacing w:line="480" w:lineRule="auto"/>
        <w:rPr>
          <w:rFonts w:ascii="Goudy Old Style" w:hAnsi="Goudy Old Style" w:cs="Didot"/>
          <w:lang w:val="en-GB"/>
        </w:rPr>
      </w:pPr>
    </w:p>
    <w:p w14:paraId="0C1438F1" w14:textId="7F908F3B" w:rsidR="009135B9" w:rsidRPr="00D24342" w:rsidRDefault="009135B9" w:rsidP="005D63B4">
      <w:pPr>
        <w:spacing w:line="480" w:lineRule="auto"/>
        <w:rPr>
          <w:rFonts w:ascii="Goudy Old Style" w:hAnsi="Goudy Old Style" w:cs="Didot"/>
          <w:lang w:val="en-GB"/>
        </w:rPr>
      </w:pPr>
      <w:r w:rsidRPr="00D24342">
        <w:rPr>
          <w:rFonts w:ascii="Courier New" w:hAnsi="Courier New" w:cs="Courier New"/>
          <w:lang w:val="en-GB"/>
        </w:rPr>
        <w:t>﻿</w:t>
      </w:r>
      <w:r w:rsidR="00D928A8" w:rsidRPr="00D24342">
        <w:rPr>
          <w:rFonts w:ascii="Goudy Old Style" w:hAnsi="Goudy Old Style" w:cs="Didot"/>
          <w:lang w:val="en-GB"/>
        </w:rPr>
        <w:t>Mittelstadt</w:t>
      </w:r>
      <w:r w:rsidRPr="00D24342">
        <w:rPr>
          <w:rFonts w:ascii="Goudy Old Style" w:hAnsi="Goudy Old Style" w:cs="Didot"/>
          <w:lang w:val="en-GB"/>
        </w:rPr>
        <w:t xml:space="preserve">, </w:t>
      </w:r>
      <w:r w:rsidR="00D928A8" w:rsidRPr="00D24342">
        <w:rPr>
          <w:rFonts w:ascii="Goudy Old Style" w:hAnsi="Goudy Old Style" w:cs="Didot"/>
          <w:lang w:val="en-GB"/>
        </w:rPr>
        <w:t>B.D., Allo</w:t>
      </w:r>
      <w:r w:rsidRPr="00D24342">
        <w:rPr>
          <w:rFonts w:ascii="Goudy Old Style" w:hAnsi="Goudy Old Style" w:cs="Didot"/>
          <w:lang w:val="en-GB"/>
        </w:rPr>
        <w:t>,</w:t>
      </w:r>
      <w:r w:rsidR="00D928A8" w:rsidRPr="00D24342">
        <w:rPr>
          <w:rFonts w:ascii="Goudy Old Style" w:hAnsi="Goudy Old Style" w:cs="Didot"/>
          <w:lang w:val="en-GB"/>
        </w:rPr>
        <w:t xml:space="preserve"> P., Taddeo</w:t>
      </w:r>
      <w:r w:rsidRPr="00D24342">
        <w:rPr>
          <w:rFonts w:ascii="Goudy Old Style" w:hAnsi="Goudy Old Style" w:cs="Didot"/>
          <w:lang w:val="en-GB"/>
        </w:rPr>
        <w:t xml:space="preserve">, </w:t>
      </w:r>
      <w:r w:rsidR="00D928A8" w:rsidRPr="00D24342">
        <w:rPr>
          <w:rFonts w:ascii="Goudy Old Style" w:hAnsi="Goudy Old Style" w:cs="Didot"/>
          <w:lang w:val="en-GB"/>
        </w:rPr>
        <w:t>M., Wachter, S. &amp;</w:t>
      </w:r>
      <w:r w:rsidRPr="00D24342">
        <w:rPr>
          <w:rFonts w:ascii="Goudy Old Style" w:hAnsi="Goudy Old Style" w:cs="Didot"/>
          <w:lang w:val="en-GB"/>
        </w:rPr>
        <w:t xml:space="preserve"> Floridi</w:t>
      </w:r>
      <w:r w:rsidR="00D928A8" w:rsidRPr="00D24342">
        <w:rPr>
          <w:rFonts w:ascii="Goudy Old Style" w:hAnsi="Goudy Old Style" w:cs="Didot"/>
          <w:lang w:val="en-GB"/>
        </w:rPr>
        <w:t xml:space="preserve">, L. (2016) The ethics of algorithms: Mapping the debate. </w:t>
      </w:r>
      <w:r w:rsidR="00D928A8" w:rsidRPr="00D24342">
        <w:rPr>
          <w:rFonts w:ascii="Goudy Old Style" w:hAnsi="Goudy Old Style" w:cs="Didot"/>
          <w:i/>
          <w:lang w:val="en-GB"/>
        </w:rPr>
        <w:t>Big Data and Society</w:t>
      </w:r>
      <w:r w:rsidR="00D928A8" w:rsidRPr="00D24342">
        <w:rPr>
          <w:rFonts w:ascii="Goudy Old Style" w:hAnsi="Goudy Old Style" w:cs="Didot"/>
          <w:lang w:val="en-GB"/>
        </w:rPr>
        <w:t xml:space="preserve"> 16: 1-21.</w:t>
      </w:r>
    </w:p>
    <w:p w14:paraId="5BB55660" w14:textId="77777777" w:rsidR="009135B9" w:rsidRPr="00D24342" w:rsidRDefault="009135B9" w:rsidP="005D63B4">
      <w:pPr>
        <w:spacing w:line="480" w:lineRule="auto"/>
        <w:rPr>
          <w:rFonts w:ascii="Goudy Old Style" w:hAnsi="Goudy Old Style" w:cs="Didot"/>
          <w:lang w:val="en-GB"/>
        </w:rPr>
      </w:pPr>
    </w:p>
    <w:p w14:paraId="1F2BDF81" w14:textId="2186357B" w:rsidR="00057946" w:rsidRPr="00D24342" w:rsidRDefault="00F8761B" w:rsidP="00057946">
      <w:pPr>
        <w:spacing w:line="480" w:lineRule="auto"/>
        <w:rPr>
          <w:rFonts w:ascii="Goudy Old Style" w:hAnsi="Goudy Old Style" w:cs="Didot"/>
          <w:lang w:val="en-GB"/>
        </w:rPr>
      </w:pPr>
      <w:r w:rsidRPr="00D24342">
        <w:rPr>
          <w:rFonts w:ascii="Goudy Old Style" w:hAnsi="Goudy Old Style" w:cs="Didot"/>
          <w:lang w:val="en-GB"/>
        </w:rPr>
        <w:t>Montavon</w:t>
      </w:r>
      <w:r w:rsidR="00057946" w:rsidRPr="00D24342">
        <w:rPr>
          <w:rFonts w:ascii="Goudy Old Style" w:hAnsi="Goudy Old Style" w:cs="Didot"/>
          <w:lang w:val="en-GB"/>
        </w:rPr>
        <w:t xml:space="preserve">, </w:t>
      </w:r>
      <w:r w:rsidRPr="00D24342">
        <w:rPr>
          <w:rFonts w:ascii="Goudy Old Style" w:hAnsi="Goudy Old Style" w:cs="Didot"/>
          <w:lang w:val="en-GB"/>
        </w:rPr>
        <w:t>G.</w:t>
      </w:r>
      <w:r w:rsidR="00010505" w:rsidRPr="00D24342">
        <w:rPr>
          <w:rFonts w:ascii="Goudy Old Style" w:hAnsi="Goudy Old Style" w:cs="Didot"/>
          <w:lang w:val="en-GB"/>
        </w:rPr>
        <w:t>,</w:t>
      </w:r>
      <w:r w:rsidRPr="00D24342">
        <w:rPr>
          <w:rFonts w:ascii="Goudy Old Style" w:hAnsi="Goudy Old Style" w:cs="Didot"/>
          <w:lang w:val="en-GB"/>
        </w:rPr>
        <w:t xml:space="preserve"> </w:t>
      </w:r>
      <w:r w:rsidR="00010505" w:rsidRPr="00D24342">
        <w:rPr>
          <w:rFonts w:ascii="Goudy Old Style" w:hAnsi="Goudy Old Style" w:cs="Didot"/>
          <w:lang w:val="en-GB"/>
        </w:rPr>
        <w:t xml:space="preserve">Bach, S., Binder, A., Samek, W. &amp; Müller K.-R. </w:t>
      </w:r>
      <w:r w:rsidRPr="00D24342">
        <w:rPr>
          <w:rFonts w:ascii="Goudy Old Style" w:hAnsi="Goudy Old Style" w:cs="Didot"/>
          <w:lang w:val="en-GB"/>
        </w:rPr>
        <w:t>(2017) Exp</w:t>
      </w:r>
      <w:r w:rsidR="003C04F5" w:rsidRPr="00D24342">
        <w:rPr>
          <w:rFonts w:ascii="Goudy Old Style" w:hAnsi="Goudy Old Style" w:cs="Didot"/>
          <w:lang w:val="en-GB"/>
        </w:rPr>
        <w:t>laining nonlinear classification d</w:t>
      </w:r>
      <w:r w:rsidR="00057946" w:rsidRPr="00D24342">
        <w:rPr>
          <w:rFonts w:ascii="Goudy Old Style" w:hAnsi="Goudy Old Style" w:cs="Didot"/>
          <w:lang w:val="en-GB"/>
        </w:rPr>
        <w:t>ecisions with</w:t>
      </w:r>
      <w:r w:rsidR="00010505" w:rsidRPr="00D24342">
        <w:rPr>
          <w:rFonts w:ascii="Goudy Old Style" w:hAnsi="Goudy Old Style" w:cs="Didot"/>
          <w:lang w:val="en-GB"/>
        </w:rPr>
        <w:t xml:space="preserve"> </w:t>
      </w:r>
      <w:r w:rsidR="003C04F5" w:rsidRPr="00D24342">
        <w:rPr>
          <w:rFonts w:ascii="Goudy Old Style" w:hAnsi="Goudy Old Style" w:cs="Didot"/>
          <w:lang w:val="en-GB"/>
        </w:rPr>
        <w:t>Deep Taylor d</w:t>
      </w:r>
      <w:r w:rsidRPr="00D24342">
        <w:rPr>
          <w:rFonts w:ascii="Goudy Old Style" w:hAnsi="Goudy Old Style" w:cs="Didot"/>
          <w:lang w:val="en-GB"/>
        </w:rPr>
        <w:t xml:space="preserve">ecomposition. </w:t>
      </w:r>
      <w:r w:rsidRPr="00D24342">
        <w:rPr>
          <w:rFonts w:ascii="Goudy Old Style" w:hAnsi="Goudy Old Style" w:cs="Didot"/>
          <w:i/>
          <w:lang w:val="en-GB"/>
        </w:rPr>
        <w:t>Pattern Recognition</w:t>
      </w:r>
      <w:r w:rsidRPr="00D24342">
        <w:rPr>
          <w:rFonts w:ascii="Goudy Old Style" w:hAnsi="Goudy Old Style" w:cs="Didot"/>
          <w:lang w:val="en-GB"/>
        </w:rPr>
        <w:t xml:space="preserve"> 65: 211</w:t>
      </w:r>
      <w:r w:rsidR="00057946" w:rsidRPr="00D24342">
        <w:rPr>
          <w:rFonts w:ascii="Goudy Old Style" w:hAnsi="Goudy Old Style" w:cs="Didot"/>
          <w:lang w:val="en-GB"/>
        </w:rPr>
        <w:t>.</w:t>
      </w:r>
    </w:p>
    <w:p w14:paraId="39B0DBB3" w14:textId="1F57340E" w:rsidR="00057946" w:rsidRPr="00D24342" w:rsidRDefault="00057946" w:rsidP="005D63B4">
      <w:pPr>
        <w:spacing w:line="480" w:lineRule="auto"/>
        <w:rPr>
          <w:rFonts w:ascii="Goudy Old Style" w:hAnsi="Goudy Old Style" w:cs="Didot"/>
          <w:lang w:val="en-GB"/>
        </w:rPr>
      </w:pPr>
    </w:p>
    <w:p w14:paraId="6F74D161" w14:textId="214CF19D" w:rsidR="0028250A" w:rsidRPr="00D24342" w:rsidRDefault="0028250A" w:rsidP="0049568C">
      <w:pPr>
        <w:spacing w:line="480" w:lineRule="auto"/>
        <w:rPr>
          <w:rFonts w:ascii="Goudy Old Style" w:hAnsi="Goudy Old Style" w:cs="Didot"/>
          <w:lang w:val="en-GB"/>
        </w:rPr>
      </w:pPr>
      <w:r w:rsidRPr="00D24342">
        <w:rPr>
          <w:rFonts w:ascii="Goudy Old Style" w:hAnsi="Goudy Old Style" w:cs="Didot"/>
          <w:lang w:val="en-GB"/>
        </w:rPr>
        <w:t>Muehlhauser (2013)</w:t>
      </w:r>
      <w:r w:rsidR="0049568C" w:rsidRPr="00D24342">
        <w:rPr>
          <w:rFonts w:ascii="Goudy Old Style" w:hAnsi="Goudy Old Style" w:cs="Didot"/>
          <w:lang w:val="en-GB"/>
        </w:rPr>
        <w:t xml:space="preserve"> </w:t>
      </w:r>
      <w:r w:rsidR="0049568C" w:rsidRPr="00D24342">
        <w:rPr>
          <w:rFonts w:ascii="Courier New" w:hAnsi="Courier New" w:cs="Courier New"/>
          <w:lang w:val="en-GB"/>
        </w:rPr>
        <w:t>﻿</w:t>
      </w:r>
      <w:r w:rsidR="0049568C" w:rsidRPr="00D24342">
        <w:rPr>
          <w:rFonts w:ascii="Goudy Old Style" w:hAnsi="Goudy Old Style" w:cs="Didot"/>
          <w:lang w:val="en-GB"/>
        </w:rPr>
        <w:t xml:space="preserve">Transparency in safety-critical systems. </w:t>
      </w:r>
      <w:r w:rsidR="00D46ABA" w:rsidRPr="00D24342">
        <w:rPr>
          <w:rFonts w:ascii="Goudy Old Style" w:hAnsi="Goudy Old Style" w:cs="Didot"/>
          <w:i/>
          <w:lang w:val="en-GB"/>
        </w:rPr>
        <w:t xml:space="preserve">Intelligence.org </w:t>
      </w:r>
      <w:r w:rsidR="00D46ABA" w:rsidRPr="00D24342">
        <w:rPr>
          <w:rFonts w:ascii="Goudy Old Style" w:hAnsi="Goudy Old Style" w:cs="Didot"/>
          <w:lang w:val="en-GB"/>
        </w:rPr>
        <w:t xml:space="preserve">August 15, 2013. Available at: </w:t>
      </w:r>
      <w:r w:rsidR="00D46ABA" w:rsidRPr="00D24342">
        <w:rPr>
          <w:rFonts w:ascii="Goudy Old Style" w:hAnsi="Goudy Old Style" w:cs="Didot"/>
          <w:u w:val="single"/>
          <w:lang w:val="en-GB"/>
        </w:rPr>
        <w:t>https://intelligence.org/2013/08/25/transparency-in-safety-critical-systems/</w:t>
      </w:r>
    </w:p>
    <w:p w14:paraId="36B6AA0C" w14:textId="77777777" w:rsidR="0028250A" w:rsidRPr="00D24342" w:rsidRDefault="0028250A" w:rsidP="005D63B4">
      <w:pPr>
        <w:spacing w:line="480" w:lineRule="auto"/>
        <w:rPr>
          <w:rFonts w:ascii="Goudy Old Style" w:hAnsi="Goudy Old Style" w:cs="Didot"/>
          <w:lang w:val="en-GB"/>
        </w:rPr>
      </w:pPr>
    </w:p>
    <w:p w14:paraId="54D0DA06" w14:textId="4F7790A2" w:rsidR="00DF580F" w:rsidRPr="00D24342" w:rsidRDefault="00DF580F" w:rsidP="00A6684C">
      <w:pPr>
        <w:spacing w:line="480" w:lineRule="auto"/>
        <w:rPr>
          <w:rFonts w:ascii="Goudy Old Style" w:hAnsi="Goudy Old Style" w:cs="Didot"/>
          <w:lang w:val="en-GB"/>
        </w:rPr>
      </w:pPr>
      <w:r w:rsidRPr="00D24342">
        <w:rPr>
          <w:rFonts w:ascii="Courier New" w:hAnsi="Courier New" w:cs="Courier New"/>
          <w:highlight w:val="yellow"/>
          <w:lang w:val="en-GB"/>
        </w:rPr>
        <w:t>﻿</w:t>
      </w:r>
      <w:r w:rsidR="00A6684C" w:rsidRPr="00D24342">
        <w:rPr>
          <w:rFonts w:ascii="Goudy Old Style" w:hAnsi="Goudy Old Style" w:cs="Didot"/>
          <w:lang w:val="en-GB"/>
        </w:rPr>
        <w:t>Nusser</w:t>
      </w:r>
      <w:r w:rsidR="004D3FEE" w:rsidRPr="00D24342">
        <w:rPr>
          <w:rFonts w:ascii="Goudy Old Style" w:hAnsi="Goudy Old Style" w:cs="Didot"/>
          <w:lang w:val="en-GB"/>
        </w:rPr>
        <w:t xml:space="preserve">, S. (2009) </w:t>
      </w:r>
      <w:r w:rsidR="00A6684C" w:rsidRPr="00D24342">
        <w:rPr>
          <w:rFonts w:ascii="Goudy Old Style" w:hAnsi="Goudy Old Style" w:cs="Didot"/>
          <w:i/>
          <w:lang w:val="en-GB"/>
        </w:rPr>
        <w:t xml:space="preserve">Robust </w:t>
      </w:r>
      <w:r w:rsidR="003C04F5" w:rsidRPr="00D24342">
        <w:rPr>
          <w:rFonts w:ascii="Goudy Old Style" w:hAnsi="Goudy Old Style" w:cs="Didot"/>
          <w:i/>
          <w:lang w:val="en-GB"/>
        </w:rPr>
        <w:t>learning in safety-related domains: Machine learning methods for solving safety-related application problems</w:t>
      </w:r>
      <w:r w:rsidR="003C04F5" w:rsidRPr="00D24342">
        <w:rPr>
          <w:rFonts w:ascii="Goudy Old Style" w:hAnsi="Goudy Old Style" w:cs="Didot"/>
          <w:lang w:val="en-GB"/>
        </w:rPr>
        <w:t xml:space="preserve">. </w:t>
      </w:r>
      <w:r w:rsidR="00A6684C" w:rsidRPr="00D24342">
        <w:rPr>
          <w:rFonts w:ascii="Goudy Old Style" w:hAnsi="Goudy Old Style" w:cs="Didot"/>
          <w:lang w:val="en-GB"/>
        </w:rPr>
        <w:t>D</w:t>
      </w:r>
      <w:r w:rsidR="004D3FEE" w:rsidRPr="00D24342">
        <w:rPr>
          <w:rFonts w:ascii="Goudy Old Style" w:hAnsi="Goudy Old Style" w:cs="Didot"/>
          <w:lang w:val="en-GB"/>
        </w:rPr>
        <w:t>octoral d</w:t>
      </w:r>
      <w:r w:rsidR="00A6684C" w:rsidRPr="00D24342">
        <w:rPr>
          <w:rFonts w:ascii="Goudy Old Style" w:hAnsi="Goudy Old Style" w:cs="Didot"/>
          <w:lang w:val="en-GB"/>
        </w:rPr>
        <w:t xml:space="preserve">issertation, Otto-von-Guericke-Universita </w:t>
      </w:r>
      <w:r w:rsidR="00A6684C" w:rsidRPr="00D24342">
        <w:rPr>
          <w:rFonts w:ascii="Times New Roman" w:hAnsi="Times New Roman" w:cs="Times New Roman"/>
          <w:lang w:val="en-GB"/>
        </w:rPr>
        <w:t>̈</w:t>
      </w:r>
      <w:r w:rsidR="00A6684C" w:rsidRPr="00D24342">
        <w:rPr>
          <w:rFonts w:ascii="Goudy Old Style" w:hAnsi="Goudy Old Style" w:cs="Didot"/>
          <w:lang w:val="en-GB"/>
        </w:rPr>
        <w:t>t Magdeburg</w:t>
      </w:r>
      <w:r w:rsidR="004D3FEE" w:rsidRPr="00D24342">
        <w:rPr>
          <w:rFonts w:ascii="Goudy Old Style" w:hAnsi="Goudy Old Style" w:cs="Didot"/>
          <w:lang w:val="en-GB"/>
        </w:rPr>
        <w:t xml:space="preserve">. Available at: </w:t>
      </w:r>
      <w:r w:rsidR="004D3FEE" w:rsidRPr="00D24342">
        <w:rPr>
          <w:rFonts w:ascii="Goudy Old Style" w:hAnsi="Goudy Old Style" w:cs="Didot"/>
          <w:u w:val="single"/>
          <w:lang w:val="en-GB"/>
        </w:rPr>
        <w:t>https://pdfs.semanticscholar.org/48c2/e5641101a4e5250ad903828c02025d269a1a.pdf</w:t>
      </w:r>
    </w:p>
    <w:p w14:paraId="56164229" w14:textId="70CBD926" w:rsidR="00057946" w:rsidRPr="00D24342" w:rsidRDefault="00057946" w:rsidP="005D63B4">
      <w:pPr>
        <w:spacing w:line="480" w:lineRule="auto"/>
        <w:rPr>
          <w:rFonts w:ascii="Goudy Old Style" w:hAnsi="Goudy Old Style" w:cs="Didot"/>
          <w:lang w:val="en-GB"/>
        </w:rPr>
      </w:pPr>
    </w:p>
    <w:p w14:paraId="0CD19E66" w14:textId="2A7DBBEB" w:rsidR="00C80E53" w:rsidRPr="00D24342" w:rsidRDefault="00C80E53" w:rsidP="00302C6E">
      <w:pPr>
        <w:spacing w:line="480" w:lineRule="auto"/>
        <w:rPr>
          <w:rFonts w:ascii="Goudy Old Style" w:hAnsi="Goudy Old Style" w:cs="Didot"/>
          <w:lang w:val="en-AU"/>
        </w:rPr>
      </w:pPr>
      <w:r w:rsidRPr="00D24342">
        <w:rPr>
          <w:rFonts w:ascii="Goudy Old Style" w:hAnsi="Goudy Old Style" w:cs="Didot"/>
          <w:lang w:val="en-GB"/>
        </w:rPr>
        <w:t xml:space="preserve">Oliver, W.M. &amp; </w:t>
      </w:r>
      <w:r w:rsidR="007078F9" w:rsidRPr="00D24342">
        <w:rPr>
          <w:rFonts w:ascii="Goudy Old Style" w:hAnsi="Goudy Old Style" w:cs="Didot"/>
          <w:lang w:val="en-GB"/>
        </w:rPr>
        <w:t xml:space="preserve">Batra, R. (2015) </w:t>
      </w:r>
      <w:r w:rsidR="007078F9" w:rsidRPr="00D24342">
        <w:rPr>
          <w:rFonts w:ascii="Goudy Old Style" w:hAnsi="Goudy Old Style" w:cs="Didot"/>
          <w:lang w:val="en-AU"/>
        </w:rPr>
        <w:t xml:space="preserve">Standards of legitimacy in criminal negotiations. </w:t>
      </w:r>
      <w:r w:rsidR="00EE16CA" w:rsidRPr="00D24342">
        <w:rPr>
          <w:rFonts w:ascii="Goudy Old Style" w:hAnsi="Goudy Old Style" w:cs="Didot"/>
          <w:i/>
          <w:lang w:val="en-AU"/>
        </w:rPr>
        <w:t>Harvard Negotiation Law Review</w:t>
      </w:r>
      <w:r w:rsidR="00EE16CA" w:rsidRPr="00D24342">
        <w:rPr>
          <w:rFonts w:ascii="Goudy Old Style" w:hAnsi="Goudy Old Style" w:cs="Didot"/>
          <w:lang w:val="en-AU"/>
        </w:rPr>
        <w:t xml:space="preserve"> 20: 61-120.</w:t>
      </w:r>
    </w:p>
    <w:p w14:paraId="508FC5D6" w14:textId="77777777" w:rsidR="00C80E53" w:rsidRPr="00D24342" w:rsidRDefault="00C80E53" w:rsidP="00302C6E">
      <w:pPr>
        <w:spacing w:line="480" w:lineRule="auto"/>
        <w:rPr>
          <w:rFonts w:ascii="Goudy Old Style" w:hAnsi="Goudy Old Style" w:cs="Didot"/>
          <w:lang w:val="en-GB"/>
        </w:rPr>
      </w:pPr>
    </w:p>
    <w:p w14:paraId="4CE17D4F" w14:textId="60B666BA" w:rsidR="00302C6E" w:rsidRPr="00D24342" w:rsidRDefault="00302C6E" w:rsidP="00302C6E">
      <w:pPr>
        <w:spacing w:line="480" w:lineRule="auto"/>
        <w:rPr>
          <w:rFonts w:ascii="Goudy Old Style" w:hAnsi="Goudy Old Style" w:cs="Didot"/>
          <w:lang w:val="en-GB"/>
        </w:rPr>
      </w:pPr>
      <w:r w:rsidRPr="00D24342">
        <w:rPr>
          <w:rFonts w:ascii="Goudy Old Style" w:hAnsi="Goudy Old Style" w:cs="Didot"/>
          <w:lang w:val="en-GB"/>
        </w:rPr>
        <w:t xml:space="preserve">Oswald, M. &amp; Grace, J. (2016) Intelligence, policing and the use of algorithmic analysis: A freedom of information-based study. </w:t>
      </w:r>
      <w:r w:rsidRPr="00D24342">
        <w:rPr>
          <w:rFonts w:ascii="Goudy Old Style" w:hAnsi="Goudy Old Style" w:cs="Didot"/>
          <w:i/>
          <w:iCs/>
          <w:lang w:val="en-GB"/>
        </w:rPr>
        <w:t xml:space="preserve">Journal of Information Rights, Policy and Practice </w:t>
      </w:r>
      <w:r w:rsidRPr="00D24342">
        <w:rPr>
          <w:rFonts w:ascii="Goudy Old Style" w:hAnsi="Goudy Old Style" w:cs="Didot"/>
          <w:iCs/>
          <w:lang w:val="en-GB"/>
        </w:rPr>
        <w:t>1(1)</w:t>
      </w:r>
      <w:r w:rsidR="00F77AE5" w:rsidRPr="00D24342">
        <w:rPr>
          <w:rFonts w:ascii="Goudy Old Style" w:hAnsi="Goudy Old Style" w:cs="Didot"/>
          <w:iCs/>
          <w:lang w:val="en-GB"/>
        </w:rPr>
        <w:t>. Available at:</w:t>
      </w:r>
      <w:r w:rsidR="00EA62C7" w:rsidRPr="00D24342">
        <w:rPr>
          <w:rFonts w:ascii="Goudy Old Style" w:hAnsi="Goudy Old Style" w:cs="Didot"/>
          <w:iCs/>
          <w:lang w:val="en-GB"/>
        </w:rPr>
        <w:t xml:space="preserve"> </w:t>
      </w:r>
      <w:r w:rsidR="00EA62C7" w:rsidRPr="00D24342">
        <w:rPr>
          <w:rFonts w:ascii="Goudy Old Style" w:hAnsi="Goudy Old Style" w:cs="Didot"/>
          <w:iCs/>
          <w:u w:val="single"/>
          <w:lang w:val="en-GB"/>
        </w:rPr>
        <w:t>https://journals.winchesteruniversitypress.org/index.php/jirpp/article/view/16</w:t>
      </w:r>
    </w:p>
    <w:p w14:paraId="74911452" w14:textId="29DD689B" w:rsidR="0060618D" w:rsidRPr="00D24342" w:rsidRDefault="0060618D" w:rsidP="005D63B4">
      <w:pPr>
        <w:spacing w:line="480" w:lineRule="auto"/>
        <w:rPr>
          <w:rFonts w:ascii="Goudy Old Style" w:hAnsi="Goudy Old Style" w:cs="Didot"/>
          <w:lang w:val="en-GB"/>
        </w:rPr>
      </w:pPr>
    </w:p>
    <w:p w14:paraId="43B74CC9" w14:textId="1469714F" w:rsidR="00C34348" w:rsidRPr="00D24342" w:rsidRDefault="00C34348" w:rsidP="005D63B4">
      <w:pPr>
        <w:spacing w:line="480" w:lineRule="auto"/>
        <w:rPr>
          <w:rFonts w:ascii="Goudy Old Style" w:hAnsi="Goudy Old Style" w:cs="Didot"/>
          <w:lang w:val="en-GB"/>
        </w:rPr>
      </w:pPr>
      <w:r w:rsidRPr="00D24342">
        <w:rPr>
          <w:rFonts w:ascii="Goudy Old Style" w:hAnsi="Goudy Old Style" w:cs="Didot"/>
          <w:lang w:val="en-GB"/>
        </w:rPr>
        <w:lastRenderedPageBreak/>
        <w:t>Pasquale</w:t>
      </w:r>
      <w:r w:rsidR="00511178" w:rsidRPr="00D24342">
        <w:rPr>
          <w:rFonts w:ascii="Goudy Old Style" w:hAnsi="Goudy Old Style" w:cs="Didot"/>
          <w:lang w:val="en-GB"/>
        </w:rPr>
        <w:t>, F.</w:t>
      </w:r>
      <w:r w:rsidRPr="00D24342">
        <w:rPr>
          <w:rFonts w:ascii="Goudy Old Style" w:hAnsi="Goudy Old Style" w:cs="Didot"/>
          <w:lang w:val="en-GB"/>
        </w:rPr>
        <w:t xml:space="preserve"> (2014)</w:t>
      </w:r>
      <w:r w:rsidR="007E5194" w:rsidRPr="00D24342">
        <w:rPr>
          <w:rFonts w:ascii="Goudy Old Style" w:hAnsi="Goudy Old Style" w:cs="Didot"/>
          <w:lang w:val="en-GB"/>
        </w:rPr>
        <w:t xml:space="preserve"> </w:t>
      </w:r>
      <w:r w:rsidR="00D87644" w:rsidRPr="00D24342">
        <w:rPr>
          <w:rFonts w:ascii="Goudy Old Style" w:hAnsi="Goudy Old Style" w:cs="Didot"/>
          <w:i/>
          <w:lang w:val="en-GB"/>
        </w:rPr>
        <w:t>The b</w:t>
      </w:r>
      <w:r w:rsidR="00511178" w:rsidRPr="00D24342">
        <w:rPr>
          <w:rFonts w:ascii="Goudy Old Style" w:hAnsi="Goudy Old Style" w:cs="Didot"/>
          <w:i/>
          <w:lang w:val="en-GB"/>
        </w:rPr>
        <w:t xml:space="preserve">lack box society: </w:t>
      </w:r>
      <w:r w:rsidR="00511178" w:rsidRPr="00D24342">
        <w:rPr>
          <w:rFonts w:ascii="Courier New" w:hAnsi="Courier New" w:cs="Courier New"/>
          <w:i/>
          <w:lang w:val="en-GB"/>
        </w:rPr>
        <w:t>﻿</w:t>
      </w:r>
      <w:r w:rsidR="00511178" w:rsidRPr="00D24342">
        <w:rPr>
          <w:rFonts w:ascii="Goudy Old Style" w:hAnsi="Goudy Old Style" w:cs="Didot"/>
          <w:i/>
          <w:lang w:val="en-GB"/>
        </w:rPr>
        <w:t>The secret algorithms that control money and information</w:t>
      </w:r>
      <w:r w:rsidR="00511178" w:rsidRPr="00D24342">
        <w:rPr>
          <w:rFonts w:ascii="Goudy Old Style" w:hAnsi="Goudy Old Style" w:cs="Didot"/>
          <w:lang w:val="en-GB"/>
        </w:rPr>
        <w:t>. Cambridge, MA: Harvard University Press.</w:t>
      </w:r>
    </w:p>
    <w:p w14:paraId="488B7FF8" w14:textId="77777777" w:rsidR="00C34348" w:rsidRPr="00D24342" w:rsidRDefault="00C34348" w:rsidP="005D63B4">
      <w:pPr>
        <w:spacing w:line="480" w:lineRule="auto"/>
        <w:rPr>
          <w:rFonts w:ascii="Goudy Old Style" w:hAnsi="Goudy Old Style" w:cs="Didot"/>
          <w:lang w:val="en-GB"/>
        </w:rPr>
      </w:pPr>
    </w:p>
    <w:p w14:paraId="5C9AC630" w14:textId="55CC1CC1" w:rsidR="00E93333" w:rsidRPr="00D24342" w:rsidRDefault="00E93333" w:rsidP="00E93333">
      <w:pPr>
        <w:spacing w:line="480" w:lineRule="auto"/>
        <w:rPr>
          <w:rFonts w:ascii="Goudy Old Style" w:hAnsi="Goudy Old Style" w:cs="Didot"/>
          <w:lang w:val="en-GB"/>
        </w:rPr>
      </w:pPr>
      <w:r w:rsidRPr="00D24342">
        <w:rPr>
          <w:rFonts w:ascii="Courier New" w:hAnsi="Courier New" w:cs="Courier New"/>
          <w:lang w:val="en-GB"/>
        </w:rPr>
        <w:t>﻿</w:t>
      </w:r>
      <w:r w:rsidRPr="00D24342">
        <w:rPr>
          <w:rFonts w:ascii="Goudy Old Style" w:hAnsi="Goudy Old Style" w:cs="Didot"/>
          <w:lang w:val="en-GB"/>
        </w:rPr>
        <w:t>Pia</w:t>
      </w:r>
      <w:r w:rsidR="000F5C36" w:rsidRPr="00D24342">
        <w:rPr>
          <w:rFonts w:ascii="Goudy Old Style" w:hAnsi="Goudy Old Style" w:cs="Didot"/>
          <w:lang w:val="en-GB"/>
        </w:rPr>
        <w:t>tt</w:t>
      </w:r>
      <w:r w:rsidR="00267D39" w:rsidRPr="00D24342">
        <w:rPr>
          <w:rFonts w:ascii="Goudy Old Style" w:hAnsi="Goudy Old Style" w:cs="Didot"/>
          <w:lang w:val="en-GB"/>
        </w:rPr>
        <w:t xml:space="preserve">elli-Palmarini, M. (1995) </w:t>
      </w:r>
      <w:r w:rsidR="00267D39" w:rsidRPr="00D24342">
        <w:rPr>
          <w:rFonts w:ascii="Goudy Old Style" w:hAnsi="Goudy Old Style" w:cs="Didot"/>
          <w:i/>
          <w:lang w:val="en-GB"/>
        </w:rPr>
        <w:t xml:space="preserve">La r’eforme du jugement ou </w:t>
      </w:r>
      <w:r w:rsidRPr="00D24342">
        <w:rPr>
          <w:rFonts w:ascii="Goudy Old Style" w:hAnsi="Goudy Old Style" w:cs="Didot"/>
          <w:i/>
          <w:lang w:val="en-GB"/>
        </w:rPr>
        <w:t>comment ne plus se</w:t>
      </w:r>
      <w:r w:rsidR="00267D39" w:rsidRPr="00D24342">
        <w:rPr>
          <w:rFonts w:ascii="Goudy Old Style" w:hAnsi="Goudy Old Style" w:cs="Didot"/>
          <w:i/>
          <w:lang w:val="en-GB"/>
        </w:rPr>
        <w:t xml:space="preserve"> tromper</w:t>
      </w:r>
      <w:r w:rsidR="00267D39" w:rsidRPr="00D24342">
        <w:rPr>
          <w:rFonts w:ascii="Goudy Old Style" w:hAnsi="Goudy Old Style" w:cs="Didot"/>
          <w:lang w:val="en-GB"/>
        </w:rPr>
        <w:t>. Paris: Odile Jacob.</w:t>
      </w:r>
    </w:p>
    <w:p w14:paraId="221063CC" w14:textId="77777777" w:rsidR="00E93333" w:rsidRPr="00D24342" w:rsidRDefault="00E93333" w:rsidP="005D63B4">
      <w:pPr>
        <w:spacing w:line="480" w:lineRule="auto"/>
        <w:rPr>
          <w:rFonts w:ascii="Goudy Old Style" w:hAnsi="Goudy Old Style" w:cs="Didot"/>
          <w:lang w:val="en-GB"/>
        </w:rPr>
      </w:pPr>
    </w:p>
    <w:p w14:paraId="018ADD81" w14:textId="049C3F67" w:rsidR="007B2E77" w:rsidRPr="00D24342" w:rsidRDefault="007B2E77" w:rsidP="005D63B4">
      <w:pPr>
        <w:spacing w:line="480" w:lineRule="auto"/>
        <w:rPr>
          <w:rFonts w:ascii="Goudy Old Style" w:hAnsi="Goudy Old Style" w:cs="Didot"/>
          <w:lang w:val="en-GB"/>
        </w:rPr>
      </w:pPr>
      <w:r w:rsidRPr="00D24342">
        <w:rPr>
          <w:rFonts w:ascii="Goudy Old Style" w:hAnsi="Goudy Old Style" w:cs="Didot"/>
          <w:lang w:val="en-GB"/>
        </w:rPr>
        <w:t>Plous, S. (2003</w:t>
      </w:r>
      <w:r w:rsidR="008B7471" w:rsidRPr="00D24342">
        <w:rPr>
          <w:rFonts w:ascii="Goudy Old Style" w:hAnsi="Goudy Old Style" w:cs="Didot"/>
          <w:lang w:val="en-GB"/>
        </w:rPr>
        <w:t>a</w:t>
      </w:r>
      <w:r w:rsidRPr="00D24342">
        <w:rPr>
          <w:rFonts w:ascii="Goudy Old Style" w:hAnsi="Goudy Old Style" w:cs="Didot"/>
          <w:lang w:val="en-GB"/>
        </w:rPr>
        <w:t xml:space="preserve">) </w:t>
      </w:r>
      <w:r w:rsidR="006D4748" w:rsidRPr="00D24342">
        <w:rPr>
          <w:rFonts w:ascii="Goudy Old Style" w:hAnsi="Goudy Old Style" w:cs="Didot"/>
          <w:lang w:val="en-GB"/>
        </w:rPr>
        <w:t>The psychology of prejudice, s</w:t>
      </w:r>
      <w:r w:rsidR="00D06466" w:rsidRPr="00D24342">
        <w:rPr>
          <w:rFonts w:ascii="Goudy Old Style" w:hAnsi="Goudy Old Style" w:cs="Didot"/>
          <w:lang w:val="en-GB"/>
        </w:rPr>
        <w:t xml:space="preserve">tereotyping, and discrimination. </w:t>
      </w:r>
      <w:r w:rsidRPr="00D24342">
        <w:rPr>
          <w:rFonts w:ascii="Goudy Old Style" w:hAnsi="Goudy Old Style" w:cs="Didot"/>
          <w:lang w:val="en-GB"/>
        </w:rPr>
        <w:t xml:space="preserve">In: </w:t>
      </w:r>
      <w:r w:rsidRPr="00D24342">
        <w:rPr>
          <w:rFonts w:ascii="Goudy Old Style" w:hAnsi="Goudy Old Style" w:cs="Didot"/>
          <w:i/>
          <w:lang w:val="en-GB"/>
        </w:rPr>
        <w:t>Understanding prejudice and discrimination</w:t>
      </w:r>
      <w:r w:rsidRPr="00D24342">
        <w:rPr>
          <w:rFonts w:ascii="Goudy Old Style" w:hAnsi="Goudy Old Style" w:cs="Didot"/>
          <w:lang w:val="en-GB"/>
        </w:rPr>
        <w:t xml:space="preserve">, </w:t>
      </w:r>
      <w:r w:rsidR="00DE7727" w:rsidRPr="00D24342">
        <w:rPr>
          <w:rFonts w:ascii="Goudy Old Style" w:hAnsi="Goudy Old Style" w:cs="Didot"/>
          <w:lang w:val="en-GB"/>
        </w:rPr>
        <w:t>ed. S. Plous,</w:t>
      </w:r>
      <w:r w:rsidR="000D0DA8" w:rsidRPr="00D24342">
        <w:rPr>
          <w:rFonts w:ascii="Goudy Old Style" w:hAnsi="Goudy Old Style" w:cs="Didot"/>
          <w:lang w:val="en-GB"/>
        </w:rPr>
        <w:t xml:space="preserve"> </w:t>
      </w:r>
      <w:r w:rsidR="00BF2A7C" w:rsidRPr="00D24342">
        <w:rPr>
          <w:rFonts w:ascii="Goudy Old Style" w:hAnsi="Goudy Old Style" w:cs="Didot"/>
          <w:lang w:val="en-GB"/>
        </w:rPr>
        <w:t xml:space="preserve">pp. </w:t>
      </w:r>
      <w:r w:rsidR="00DE7727" w:rsidRPr="00D24342">
        <w:rPr>
          <w:rFonts w:ascii="Goudy Old Style" w:hAnsi="Goudy Old Style" w:cs="Didot"/>
          <w:lang w:val="en-GB"/>
        </w:rPr>
        <w:t>3-48. New York: McGraw-Hill.</w:t>
      </w:r>
    </w:p>
    <w:p w14:paraId="2858D3FD" w14:textId="72C95099" w:rsidR="008B7471" w:rsidRPr="00D24342" w:rsidRDefault="008B7471" w:rsidP="005D63B4">
      <w:pPr>
        <w:spacing w:line="480" w:lineRule="auto"/>
        <w:rPr>
          <w:rFonts w:ascii="Goudy Old Style" w:hAnsi="Goudy Old Style" w:cs="Didot"/>
          <w:lang w:val="en-GB"/>
        </w:rPr>
      </w:pPr>
    </w:p>
    <w:p w14:paraId="3025E68F" w14:textId="0CF9A63D" w:rsidR="008B7471" w:rsidRPr="00D24342" w:rsidRDefault="008B7471" w:rsidP="005D63B4">
      <w:pPr>
        <w:spacing w:line="480" w:lineRule="auto"/>
        <w:rPr>
          <w:rFonts w:ascii="Goudy Old Style" w:hAnsi="Goudy Old Style" w:cs="Didot"/>
          <w:lang w:val="en-GB"/>
        </w:rPr>
      </w:pPr>
      <w:r w:rsidRPr="00D24342">
        <w:rPr>
          <w:rFonts w:ascii="Goudy Old Style" w:hAnsi="Goudy Old Style" w:cs="Didot"/>
          <w:lang w:val="en-GB"/>
        </w:rPr>
        <w:softHyphen/>
        <w:t xml:space="preserve">–––ed. (2003b) </w:t>
      </w:r>
      <w:r w:rsidRPr="00D24342">
        <w:rPr>
          <w:rFonts w:ascii="Goudy Old Style" w:hAnsi="Goudy Old Style" w:cs="Didot"/>
          <w:i/>
          <w:lang w:val="en-GB"/>
        </w:rPr>
        <w:t>Understanding prejudice and discrimination</w:t>
      </w:r>
      <w:r w:rsidRPr="00D24342">
        <w:rPr>
          <w:rFonts w:ascii="Goudy Old Style" w:hAnsi="Goudy Old Style" w:cs="Didot"/>
          <w:lang w:val="en-GB"/>
        </w:rPr>
        <w:t>. New York: McGraw-Hill.</w:t>
      </w:r>
    </w:p>
    <w:p w14:paraId="606B2A26" w14:textId="0A3CE019" w:rsidR="004B10AC" w:rsidRPr="00D24342" w:rsidRDefault="004B10AC" w:rsidP="005D63B4">
      <w:pPr>
        <w:spacing w:line="480" w:lineRule="auto"/>
        <w:rPr>
          <w:rFonts w:ascii="Goudy Old Style" w:hAnsi="Goudy Old Style" w:cs="Didot"/>
          <w:lang w:val="en-GB"/>
        </w:rPr>
      </w:pPr>
    </w:p>
    <w:p w14:paraId="7DBA7808" w14:textId="548A28C4" w:rsidR="004B10AC" w:rsidRPr="00D24342" w:rsidRDefault="004B10AC" w:rsidP="004B10AC">
      <w:pPr>
        <w:spacing w:line="480" w:lineRule="auto"/>
        <w:rPr>
          <w:rFonts w:ascii="Goudy Old Style" w:hAnsi="Goudy Old Style" w:cs="Didot"/>
          <w:lang w:val="en-GB"/>
        </w:rPr>
      </w:pPr>
      <w:r w:rsidRPr="00D24342">
        <w:rPr>
          <w:rFonts w:ascii="Goudy Old Style" w:hAnsi="Goudy Old Style" w:cs="Didot"/>
          <w:lang w:val="en-GB"/>
        </w:rPr>
        <w:t>Pohl, J. (2008)</w:t>
      </w:r>
      <w:r w:rsidRPr="00D24342">
        <w:rPr>
          <w:rFonts w:ascii="Goudy Old Style" w:hAnsi="Goudy Old Style" w:cs="Didot"/>
        </w:rPr>
        <w:t xml:space="preserve"> </w:t>
      </w:r>
      <w:r w:rsidRPr="00D24342">
        <w:rPr>
          <w:rFonts w:ascii="Courier New" w:hAnsi="Courier New" w:cs="Courier New"/>
          <w:lang w:val="en-GB"/>
        </w:rPr>
        <w:t>﻿</w:t>
      </w:r>
      <w:r w:rsidRPr="00D24342">
        <w:rPr>
          <w:rFonts w:ascii="Goudy Old Style" w:hAnsi="Goudy Old Style" w:cs="Didot"/>
          <w:lang w:val="en-GB"/>
        </w:rPr>
        <w:t xml:space="preserve">Cognitive </w:t>
      </w:r>
      <w:r w:rsidR="007A2D13" w:rsidRPr="00D24342">
        <w:rPr>
          <w:rFonts w:ascii="Goudy Old Style" w:hAnsi="Goudy Old Style" w:cs="Didot"/>
          <w:lang w:val="en-GB"/>
        </w:rPr>
        <w:t>elements of human decision making</w:t>
      </w:r>
      <w:r w:rsidRPr="00D24342">
        <w:rPr>
          <w:rFonts w:ascii="Goudy Old Style" w:hAnsi="Goudy Old Style" w:cs="Didot"/>
          <w:lang w:val="en-GB"/>
        </w:rPr>
        <w:t xml:space="preserve">. In: </w:t>
      </w:r>
      <w:r w:rsidR="002827C3" w:rsidRPr="00D24342">
        <w:rPr>
          <w:rFonts w:ascii="Goudy Old Style" w:hAnsi="Goudy Old Style" w:cs="Didot"/>
          <w:i/>
          <w:lang w:val="en-GB"/>
        </w:rPr>
        <w:t>Intelligent decision making: An AI-based approach</w:t>
      </w:r>
      <w:r w:rsidR="002827C3" w:rsidRPr="00D24342">
        <w:rPr>
          <w:rFonts w:ascii="Courier New" w:hAnsi="Courier New" w:cs="Courier New"/>
          <w:lang w:val="en-GB"/>
        </w:rPr>
        <w:t>﻿</w:t>
      </w:r>
      <w:r w:rsidR="002827C3" w:rsidRPr="00D24342">
        <w:rPr>
          <w:rFonts w:ascii="Goudy Old Style" w:hAnsi="Goudy Old Style" w:cs="Didot"/>
          <w:lang w:val="en-GB"/>
        </w:rPr>
        <w:t>, eds. G. Phillips-Wren, N. Ichalkaranje &amp; L.C. Jain, pp.</w:t>
      </w:r>
      <w:r w:rsidR="00690522">
        <w:rPr>
          <w:rFonts w:ascii="Goudy Old Style" w:hAnsi="Goudy Old Style" w:cs="Didot"/>
          <w:lang w:val="en-GB"/>
        </w:rPr>
        <w:t>41-76</w:t>
      </w:r>
      <w:r w:rsidR="002827C3" w:rsidRPr="00D24342">
        <w:rPr>
          <w:rFonts w:ascii="Goudy Old Style" w:hAnsi="Goudy Old Style" w:cs="Didot"/>
          <w:lang w:val="en-GB"/>
        </w:rPr>
        <w:t>. Berlin: Springer.</w:t>
      </w:r>
    </w:p>
    <w:p w14:paraId="759BB347" w14:textId="77777777" w:rsidR="004B10AC" w:rsidRPr="00D24342" w:rsidRDefault="004B10AC" w:rsidP="004B10AC">
      <w:pPr>
        <w:spacing w:line="480" w:lineRule="auto"/>
        <w:rPr>
          <w:rFonts w:ascii="Goudy Old Style" w:hAnsi="Goudy Old Style" w:cs="Didot"/>
          <w:lang w:val="en-GB"/>
        </w:rPr>
      </w:pPr>
    </w:p>
    <w:p w14:paraId="5C6DDCBF" w14:textId="507E0A31" w:rsidR="004B10AC" w:rsidRPr="00D24342" w:rsidRDefault="004B10AC" w:rsidP="004B10AC">
      <w:pPr>
        <w:spacing w:line="480" w:lineRule="auto"/>
        <w:rPr>
          <w:rFonts w:ascii="Goudy Old Style" w:hAnsi="Goudy Old Style" w:cs="Didot"/>
          <w:lang w:val="en-GB"/>
        </w:rPr>
      </w:pPr>
      <w:r w:rsidRPr="00D24342">
        <w:rPr>
          <w:rFonts w:ascii="Courier New" w:hAnsi="Courier New" w:cs="Courier New"/>
          <w:lang w:val="en-GB"/>
        </w:rPr>
        <w:t>﻿</w:t>
      </w:r>
      <w:r w:rsidRPr="00D24342">
        <w:rPr>
          <w:rFonts w:ascii="Goudy Old Style" w:hAnsi="Goudy Old Style" w:cs="Didot"/>
          <w:lang w:val="en-GB"/>
        </w:rPr>
        <w:t>Pomerol, J.-C. &amp; Adam, F. (2008)</w:t>
      </w:r>
      <w:r w:rsidRPr="00D24342">
        <w:rPr>
          <w:rFonts w:ascii="Goudy Old Style" w:hAnsi="Goudy Old Style" w:cs="Didot"/>
        </w:rPr>
        <w:t xml:space="preserve"> </w:t>
      </w:r>
      <w:r w:rsidRPr="00D24342">
        <w:rPr>
          <w:rFonts w:ascii="Courier New" w:hAnsi="Courier New" w:cs="Courier New"/>
          <w:lang w:val="en-GB"/>
        </w:rPr>
        <w:t>﻿</w:t>
      </w:r>
      <w:r w:rsidRPr="00D24342">
        <w:rPr>
          <w:rFonts w:ascii="Goudy Old Style" w:hAnsi="Goudy Old Style" w:cs="Didot"/>
          <w:lang w:val="en-GB"/>
        </w:rPr>
        <w:t xml:space="preserve">Understanding human decision making: A fundamental step towards effective intelligent decision support. In: </w:t>
      </w:r>
      <w:r w:rsidRPr="00D24342">
        <w:rPr>
          <w:rFonts w:ascii="Courier New" w:hAnsi="Courier New" w:cs="Courier New"/>
          <w:lang w:val="en-GB"/>
        </w:rPr>
        <w:t>﻿</w:t>
      </w:r>
      <w:r w:rsidRPr="00D24342">
        <w:rPr>
          <w:rFonts w:ascii="Goudy Old Style" w:hAnsi="Goudy Old Style" w:cs="Didot"/>
          <w:i/>
          <w:lang w:val="en-GB"/>
        </w:rPr>
        <w:t>Intelligent decision making: An AI-based approach</w:t>
      </w:r>
      <w:r w:rsidRPr="00D24342">
        <w:rPr>
          <w:rFonts w:ascii="Courier New" w:hAnsi="Courier New" w:cs="Courier New"/>
          <w:lang w:val="en-GB"/>
        </w:rPr>
        <w:t>﻿</w:t>
      </w:r>
      <w:r w:rsidRPr="00D24342">
        <w:rPr>
          <w:rFonts w:ascii="Goudy Old Style" w:hAnsi="Goudy Old Style" w:cs="Didot"/>
          <w:lang w:val="en-GB"/>
        </w:rPr>
        <w:t xml:space="preserve">, eds. G. Phillips-Wren, N. Ichalkaranje &amp; L.C. Jain, pp. </w:t>
      </w:r>
      <w:r w:rsidR="00690522" w:rsidRPr="00D24342">
        <w:rPr>
          <w:rFonts w:ascii="Goudy Old Style" w:hAnsi="Goudy Old Style" w:cs="Didot"/>
          <w:lang w:val="en-GB"/>
        </w:rPr>
        <w:t>3-40</w:t>
      </w:r>
      <w:r w:rsidR="002827C3" w:rsidRPr="00D24342">
        <w:rPr>
          <w:rFonts w:ascii="Goudy Old Style" w:hAnsi="Goudy Old Style" w:cs="Didot"/>
          <w:lang w:val="en-GB"/>
        </w:rPr>
        <w:t>. Berlin: Springer.</w:t>
      </w:r>
    </w:p>
    <w:p w14:paraId="5511C8CB" w14:textId="490DC46F" w:rsidR="007B2E77" w:rsidRPr="00D24342" w:rsidRDefault="007B2E77" w:rsidP="005D63B4">
      <w:pPr>
        <w:spacing w:line="480" w:lineRule="auto"/>
        <w:rPr>
          <w:rFonts w:ascii="Goudy Old Style" w:hAnsi="Goudy Old Style" w:cs="Didot"/>
          <w:lang w:val="en-GB"/>
        </w:rPr>
      </w:pPr>
    </w:p>
    <w:p w14:paraId="28015A06" w14:textId="4C472617" w:rsidR="00AB1095" w:rsidRPr="00D24342" w:rsidRDefault="00B36A8E" w:rsidP="005D63B4">
      <w:pPr>
        <w:spacing w:line="480" w:lineRule="auto"/>
        <w:rPr>
          <w:rFonts w:ascii="Goudy Old Style" w:hAnsi="Goudy Old Style" w:cs="Didot"/>
          <w:lang w:val="en-AU"/>
        </w:rPr>
      </w:pPr>
      <w:r w:rsidRPr="00D24342">
        <w:rPr>
          <w:rFonts w:ascii="Goudy Old Style" w:hAnsi="Goudy Old Style" w:cs="Didot"/>
          <w:lang w:val="en-AU"/>
        </w:rPr>
        <w:lastRenderedPageBreak/>
        <w:t xml:space="preserve">Prat, A. (2006) </w:t>
      </w:r>
      <w:r w:rsidR="00AB1095" w:rsidRPr="00D24342">
        <w:rPr>
          <w:rFonts w:ascii="Goudy Old Style" w:hAnsi="Goudy Old Style" w:cs="Didot"/>
          <w:lang w:val="en-AU"/>
        </w:rPr>
        <w:t xml:space="preserve">The </w:t>
      </w:r>
      <w:r w:rsidRPr="00D24342">
        <w:rPr>
          <w:rFonts w:ascii="Goudy Old Style" w:hAnsi="Goudy Old Style" w:cs="Didot"/>
          <w:lang w:val="en-AU"/>
        </w:rPr>
        <w:t>more closely we are watched</w:t>
      </w:r>
      <w:r w:rsidR="00AB1095" w:rsidRPr="00D24342">
        <w:rPr>
          <w:rFonts w:ascii="Goudy Old Style" w:hAnsi="Goudy Old Style" w:cs="Didot"/>
          <w:lang w:val="en-AU"/>
        </w:rPr>
        <w:t xml:space="preserve">, the </w:t>
      </w:r>
      <w:r w:rsidRPr="00D24342">
        <w:rPr>
          <w:rFonts w:ascii="Goudy Old Style" w:hAnsi="Goudy Old Style" w:cs="Didot"/>
          <w:lang w:val="en-AU"/>
        </w:rPr>
        <w:t xml:space="preserve">better we behave? </w:t>
      </w:r>
      <w:r w:rsidR="001E3E85" w:rsidRPr="00D24342">
        <w:rPr>
          <w:rFonts w:ascii="Goudy Old Style" w:hAnsi="Goudy Old Style" w:cs="Didot"/>
          <w:lang w:val="en-AU"/>
        </w:rPr>
        <w:t xml:space="preserve">In: </w:t>
      </w:r>
      <w:r w:rsidR="001E3E85" w:rsidRPr="00D24342">
        <w:rPr>
          <w:rFonts w:ascii="Goudy Old Style" w:hAnsi="Goudy Old Style" w:cs="Didot"/>
          <w:i/>
          <w:lang w:val="en-AU"/>
        </w:rPr>
        <w:t>Transparency: The key to better governance?</w:t>
      </w:r>
      <w:r w:rsidR="001E3E85" w:rsidRPr="00D24342">
        <w:rPr>
          <w:rFonts w:ascii="Goudy Old Style" w:hAnsi="Goudy Old Style" w:cs="Didot"/>
          <w:lang w:val="en-AU"/>
        </w:rPr>
        <w:t xml:space="preserve"> eds. C. Hood, &amp; D. Heald, pp. </w:t>
      </w:r>
      <w:r w:rsidR="00297404" w:rsidRPr="00D24342">
        <w:rPr>
          <w:rFonts w:ascii="Goudy Old Style" w:hAnsi="Goudy Old Style" w:cs="Didot"/>
          <w:lang w:val="en-AU"/>
        </w:rPr>
        <w:t>91-103</w:t>
      </w:r>
      <w:r w:rsidR="001E3E85" w:rsidRPr="00D24342">
        <w:rPr>
          <w:rFonts w:ascii="Goudy Old Style" w:hAnsi="Goudy Old Style" w:cs="Didot"/>
          <w:lang w:val="en-AU"/>
        </w:rPr>
        <w:t>. Oxford: Oxford University Press.</w:t>
      </w:r>
    </w:p>
    <w:p w14:paraId="38F6099D" w14:textId="77777777" w:rsidR="00AB1095" w:rsidRPr="00D24342" w:rsidRDefault="00AB1095" w:rsidP="005D63B4">
      <w:pPr>
        <w:spacing w:line="480" w:lineRule="auto"/>
        <w:rPr>
          <w:rFonts w:ascii="Goudy Old Style" w:hAnsi="Goudy Old Style" w:cs="Didot"/>
          <w:lang w:val="en-GB"/>
        </w:rPr>
      </w:pPr>
    </w:p>
    <w:p w14:paraId="7D2255AD" w14:textId="3829904E" w:rsidR="00DA79B0" w:rsidRPr="00D24342" w:rsidRDefault="00DA79B0" w:rsidP="005D63B4">
      <w:pPr>
        <w:spacing w:line="480" w:lineRule="auto"/>
        <w:rPr>
          <w:rFonts w:ascii="Goudy Old Style" w:hAnsi="Goudy Old Style" w:cs="Didot"/>
          <w:lang w:val="en-GB"/>
        </w:rPr>
      </w:pPr>
      <w:r w:rsidRPr="00D24342">
        <w:rPr>
          <w:rFonts w:ascii="Goudy Old Style" w:hAnsi="Goudy Old Style" w:cs="Didot"/>
          <w:lang w:val="en-GB"/>
        </w:rPr>
        <w:t xml:space="preserve">Rosch, E. (1978) Principles of categorization. In: </w:t>
      </w:r>
      <w:r w:rsidRPr="00D24342">
        <w:rPr>
          <w:rFonts w:ascii="Goudy Old Style" w:hAnsi="Goudy Old Style" w:cs="Didot"/>
          <w:i/>
          <w:lang w:val="en-GB"/>
        </w:rPr>
        <w:t>Cognition and categorization</w:t>
      </w:r>
      <w:r w:rsidRPr="00D24342">
        <w:rPr>
          <w:rFonts w:ascii="Goudy Old Style" w:hAnsi="Goudy Old Style" w:cs="Didot"/>
          <w:lang w:val="en-GB"/>
        </w:rPr>
        <w:t>,</w:t>
      </w:r>
      <w:r w:rsidRPr="00D24342">
        <w:rPr>
          <w:rFonts w:ascii="Goudy Old Style" w:hAnsi="Goudy Old Style" w:cs="Didot"/>
          <w:i/>
          <w:lang w:val="en-GB"/>
        </w:rPr>
        <w:t xml:space="preserve"> </w:t>
      </w:r>
      <w:r w:rsidRPr="00D24342">
        <w:rPr>
          <w:rFonts w:ascii="Goudy Old Style" w:hAnsi="Goudy Old Style" w:cs="Didot"/>
          <w:lang w:val="en-GB"/>
        </w:rPr>
        <w:t>eds. E. Rosch &amp; B.B. Lloyd, pp. 27–48. Hillsdale: Lawrence Erlbaum Associates.</w:t>
      </w:r>
    </w:p>
    <w:p w14:paraId="198ED020" w14:textId="617F72C3" w:rsidR="00DA79B0" w:rsidRPr="00D24342" w:rsidRDefault="00DA79B0" w:rsidP="005D63B4">
      <w:pPr>
        <w:spacing w:line="480" w:lineRule="auto"/>
        <w:rPr>
          <w:rFonts w:ascii="Goudy Old Style" w:hAnsi="Goudy Old Style" w:cs="Didot"/>
          <w:lang w:val="en-GB"/>
        </w:rPr>
      </w:pPr>
    </w:p>
    <w:p w14:paraId="71628093" w14:textId="6E1C59C3" w:rsidR="0041627B" w:rsidRPr="00D24342" w:rsidRDefault="0041627B" w:rsidP="005D63B4">
      <w:pPr>
        <w:spacing w:line="480" w:lineRule="auto"/>
        <w:rPr>
          <w:rFonts w:ascii="Goudy Old Style" w:hAnsi="Goudy Old Style" w:cs="Didot"/>
          <w:lang w:val="en-GB"/>
        </w:rPr>
      </w:pPr>
      <w:r w:rsidRPr="00D24342">
        <w:rPr>
          <w:rFonts w:ascii="Goudy Old Style" w:hAnsi="Goudy Old Style" w:cs="Didot"/>
          <w:lang w:val="en-GB"/>
        </w:rPr>
        <w:t xml:space="preserve">Schwab, K. (2016) </w:t>
      </w:r>
      <w:r w:rsidR="009C32B1" w:rsidRPr="00D24342">
        <w:rPr>
          <w:rFonts w:ascii="Goudy Old Style" w:hAnsi="Goudy Old Style" w:cs="Didot"/>
          <w:i/>
          <w:lang w:val="en-GB"/>
        </w:rPr>
        <w:t>The fourth industrial r</w:t>
      </w:r>
      <w:r w:rsidRPr="00D24342">
        <w:rPr>
          <w:rFonts w:ascii="Goudy Old Style" w:hAnsi="Goudy Old Style" w:cs="Didot"/>
          <w:i/>
          <w:lang w:val="en-GB"/>
        </w:rPr>
        <w:t>evolution</w:t>
      </w:r>
      <w:r w:rsidR="008062D9" w:rsidRPr="00D24342">
        <w:rPr>
          <w:rFonts w:ascii="Goudy Old Style" w:hAnsi="Goudy Old Style" w:cs="Didot"/>
          <w:lang w:val="en-GB"/>
        </w:rPr>
        <w:t>. Geneva: Crown</w:t>
      </w:r>
      <w:r w:rsidRPr="00D24342">
        <w:rPr>
          <w:rFonts w:ascii="Goudy Old Style" w:hAnsi="Goudy Old Style" w:cs="Didot"/>
          <w:lang w:val="en-GB"/>
        </w:rPr>
        <w:t>.</w:t>
      </w:r>
    </w:p>
    <w:p w14:paraId="645469F4" w14:textId="77777777" w:rsidR="0041627B" w:rsidRPr="00D24342" w:rsidRDefault="0041627B" w:rsidP="005D63B4">
      <w:pPr>
        <w:spacing w:line="480" w:lineRule="auto"/>
        <w:rPr>
          <w:rFonts w:ascii="Goudy Old Style" w:hAnsi="Goudy Old Style" w:cs="Didot"/>
          <w:lang w:val="en-GB"/>
        </w:rPr>
      </w:pPr>
    </w:p>
    <w:p w14:paraId="289E7059" w14:textId="51CE553F" w:rsidR="00057946" w:rsidRPr="00D24342" w:rsidRDefault="004D3FEE" w:rsidP="005D63B4">
      <w:pPr>
        <w:spacing w:line="480" w:lineRule="auto"/>
        <w:rPr>
          <w:rFonts w:ascii="Goudy Old Style" w:hAnsi="Goudy Old Style" w:cs="Didot"/>
          <w:lang w:val="en-GB"/>
        </w:rPr>
      </w:pPr>
      <w:r w:rsidRPr="00D24342">
        <w:rPr>
          <w:rFonts w:ascii="Goudy Old Style" w:hAnsi="Goudy Old Style" w:cs="Didot"/>
          <w:lang w:val="en-GB"/>
        </w:rPr>
        <w:t>Stephan</w:t>
      </w:r>
      <w:r w:rsidR="00E925BF" w:rsidRPr="00D24342">
        <w:rPr>
          <w:rFonts w:ascii="Goudy Old Style" w:hAnsi="Goudy Old Style" w:cs="Didot"/>
          <w:lang w:val="en-GB"/>
        </w:rPr>
        <w:t>, W.G.</w:t>
      </w:r>
      <w:r w:rsidRPr="00D24342">
        <w:rPr>
          <w:rFonts w:ascii="Goudy Old Style" w:hAnsi="Goudy Old Style" w:cs="Didot"/>
          <w:lang w:val="en-GB"/>
        </w:rPr>
        <w:t xml:space="preserve"> &amp; Finlay</w:t>
      </w:r>
      <w:r w:rsidR="00E925BF" w:rsidRPr="00D24342">
        <w:rPr>
          <w:rFonts w:ascii="Goudy Old Style" w:hAnsi="Goudy Old Style" w:cs="Didot"/>
          <w:lang w:val="en-GB"/>
        </w:rPr>
        <w:t xml:space="preserve">, K. (1999) The role of empathy in improving intergroup relations. </w:t>
      </w:r>
      <w:r w:rsidR="00E925BF" w:rsidRPr="00D24342">
        <w:rPr>
          <w:rFonts w:ascii="Goudy Old Style" w:hAnsi="Goudy Old Style" w:cs="Didot"/>
          <w:i/>
          <w:lang w:val="en-GB"/>
        </w:rPr>
        <w:t>Journal of Social Issues</w:t>
      </w:r>
      <w:r w:rsidR="00AD0EBB" w:rsidRPr="00D24342">
        <w:rPr>
          <w:rFonts w:ascii="Goudy Old Style" w:hAnsi="Goudy Old Style" w:cs="Didot"/>
          <w:lang w:val="en-GB"/>
        </w:rPr>
        <w:t xml:space="preserve"> 55</w:t>
      </w:r>
      <w:r w:rsidR="009B44C7" w:rsidRPr="00D24342">
        <w:rPr>
          <w:rFonts w:ascii="Goudy Old Style" w:hAnsi="Goudy Old Style" w:cs="Didot"/>
          <w:lang w:val="en-GB"/>
        </w:rPr>
        <w:t>(4): 729-743.</w:t>
      </w:r>
    </w:p>
    <w:p w14:paraId="29FE3570" w14:textId="32DDD606" w:rsidR="00CE770B" w:rsidRPr="00D24342" w:rsidRDefault="00CE770B" w:rsidP="005D63B4">
      <w:pPr>
        <w:spacing w:line="480" w:lineRule="auto"/>
        <w:rPr>
          <w:rFonts w:ascii="Goudy Old Style" w:hAnsi="Goudy Old Style" w:cs="Didot"/>
          <w:lang w:val="en-GB"/>
        </w:rPr>
      </w:pPr>
    </w:p>
    <w:p w14:paraId="0C00FC40" w14:textId="2CA18FB5" w:rsidR="005E7B63" w:rsidRPr="00D24342" w:rsidRDefault="005E7B63" w:rsidP="005D63B4">
      <w:pPr>
        <w:spacing w:line="480" w:lineRule="auto"/>
        <w:rPr>
          <w:rFonts w:ascii="Goudy Old Style" w:hAnsi="Goudy Old Style" w:cs="Didot"/>
          <w:lang w:val="en-GB"/>
        </w:rPr>
      </w:pPr>
      <w:r w:rsidRPr="00D24342">
        <w:rPr>
          <w:rFonts w:ascii="Goudy Old Style" w:hAnsi="Goudy Old Style" w:cs="Didot"/>
          <w:lang w:val="en-GB"/>
        </w:rPr>
        <w:t>Stich, S. (1983)</w:t>
      </w:r>
      <w:r w:rsidR="000F723B" w:rsidRPr="00D24342">
        <w:rPr>
          <w:rFonts w:ascii="Goudy Old Style" w:hAnsi="Goudy Old Style" w:cs="Didot"/>
          <w:lang w:val="en-GB"/>
        </w:rPr>
        <w:t xml:space="preserve"> </w:t>
      </w:r>
      <w:r w:rsidR="000F723B" w:rsidRPr="00D24342">
        <w:rPr>
          <w:rFonts w:ascii="Goudy Old Style" w:hAnsi="Goudy Old Style" w:cs="Didot"/>
          <w:i/>
          <w:lang w:val="en-GB"/>
        </w:rPr>
        <w:t>From folk psychology to cognitive science</w:t>
      </w:r>
      <w:r w:rsidR="000F723B" w:rsidRPr="00D24342">
        <w:rPr>
          <w:rFonts w:ascii="Goudy Old Style" w:hAnsi="Goudy Old Style" w:cs="Didot"/>
          <w:lang w:val="en-GB"/>
        </w:rPr>
        <w:t>.</w:t>
      </w:r>
      <w:r w:rsidR="001251C3" w:rsidRPr="00D24342">
        <w:rPr>
          <w:rFonts w:ascii="Goudy Old Style" w:hAnsi="Goudy Old Style" w:cs="Didot"/>
          <w:lang w:val="en-GB"/>
        </w:rPr>
        <w:t xml:space="preserve"> Cambridge, MA: MIT Press.</w:t>
      </w:r>
    </w:p>
    <w:p w14:paraId="3ED08314" w14:textId="77777777" w:rsidR="00057946" w:rsidRPr="00D24342" w:rsidRDefault="00057946" w:rsidP="005D63B4">
      <w:pPr>
        <w:spacing w:line="480" w:lineRule="auto"/>
        <w:rPr>
          <w:rFonts w:ascii="Goudy Old Style" w:hAnsi="Goudy Old Style" w:cs="Didot"/>
          <w:lang w:val="en-GB"/>
        </w:rPr>
      </w:pPr>
    </w:p>
    <w:p w14:paraId="6E40A981" w14:textId="0392DCDA" w:rsidR="00057946" w:rsidRPr="00D24342" w:rsidRDefault="00801083" w:rsidP="005D63B4">
      <w:pPr>
        <w:spacing w:line="480" w:lineRule="auto"/>
        <w:rPr>
          <w:rFonts w:ascii="Goudy Old Style" w:hAnsi="Goudy Old Style" w:cs="Didot"/>
          <w:lang w:val="en-GB"/>
        </w:rPr>
      </w:pPr>
      <w:r w:rsidRPr="00D24342">
        <w:rPr>
          <w:rFonts w:ascii="Goudy Old Style" w:hAnsi="Goudy Old Style" w:cs="Didot"/>
          <w:lang w:val="en-GB"/>
        </w:rPr>
        <w:t xml:space="preserve">Tatman, R. (2016) </w:t>
      </w:r>
      <w:r w:rsidR="00057946" w:rsidRPr="00D24342">
        <w:rPr>
          <w:rFonts w:ascii="Goudy Old Style" w:hAnsi="Goudy Old Style" w:cs="Didot"/>
          <w:lang w:val="en-GB"/>
        </w:rPr>
        <w:t xml:space="preserve">Google’s </w:t>
      </w:r>
      <w:r w:rsidR="003C04F5" w:rsidRPr="00D24342">
        <w:rPr>
          <w:rFonts w:ascii="Goudy Old Style" w:hAnsi="Goudy Old Style" w:cs="Didot"/>
          <w:lang w:val="en-GB"/>
        </w:rPr>
        <w:t>speech recognition has a gender bias</w:t>
      </w:r>
      <w:r w:rsidRPr="00D24342">
        <w:rPr>
          <w:rFonts w:ascii="Goudy Old Style" w:hAnsi="Goudy Old Style" w:cs="Didot"/>
          <w:lang w:val="en-GB"/>
        </w:rPr>
        <w:t>.</w:t>
      </w:r>
      <w:r w:rsidR="00057946" w:rsidRPr="00D24342">
        <w:rPr>
          <w:rFonts w:ascii="Goudy Old Style" w:hAnsi="Goudy Old Style" w:cs="Didot"/>
          <w:lang w:val="en-GB"/>
        </w:rPr>
        <w:t xml:space="preserve"> </w:t>
      </w:r>
      <w:r w:rsidR="00057946" w:rsidRPr="00D24342">
        <w:rPr>
          <w:rFonts w:ascii="Goudy Old Style" w:hAnsi="Goudy Old Style" w:cs="Didot"/>
          <w:i/>
          <w:lang w:val="en-GB"/>
        </w:rPr>
        <w:t>Making Noise and Hearing Things</w:t>
      </w:r>
      <w:r w:rsidR="00057946" w:rsidRPr="00D24342">
        <w:rPr>
          <w:rFonts w:ascii="Goudy Old Style" w:hAnsi="Goudy Old Style" w:cs="Didot"/>
          <w:lang w:val="en-GB"/>
        </w:rPr>
        <w:t xml:space="preserve"> July 12, 2016.</w:t>
      </w:r>
    </w:p>
    <w:p w14:paraId="342F4547" w14:textId="14818378" w:rsidR="00AF7580" w:rsidRPr="00D24342" w:rsidRDefault="00AF7580" w:rsidP="005D63B4">
      <w:pPr>
        <w:spacing w:line="480" w:lineRule="auto"/>
        <w:rPr>
          <w:rFonts w:ascii="Goudy Old Style" w:hAnsi="Goudy Old Style" w:cs="Didot"/>
          <w:lang w:val="en-GB"/>
        </w:rPr>
      </w:pPr>
    </w:p>
    <w:p w14:paraId="479D61CB" w14:textId="0F60F10A" w:rsidR="00AF7580" w:rsidRPr="00D24342" w:rsidRDefault="00AF7580" w:rsidP="005D63B4">
      <w:pPr>
        <w:spacing w:line="480" w:lineRule="auto"/>
        <w:rPr>
          <w:rFonts w:ascii="Goudy Old Style" w:hAnsi="Goudy Old Style" w:cs="Didot"/>
          <w:lang w:val="en-GB"/>
        </w:rPr>
      </w:pPr>
      <w:r w:rsidRPr="00D24342">
        <w:rPr>
          <w:rFonts w:ascii="Courier New" w:hAnsi="Courier New" w:cs="Courier New"/>
          <w:lang w:val="en-GB"/>
        </w:rPr>
        <w:t>﻿</w:t>
      </w:r>
      <w:r w:rsidRPr="00D24342">
        <w:rPr>
          <w:rFonts w:ascii="Goudy Old Style" w:hAnsi="Goudy Old Style" w:cs="Didot"/>
          <w:lang w:val="en-GB"/>
        </w:rPr>
        <w:t xml:space="preserve">Tversky, A. &amp; Kahneman, D. (1974) Judgment under uncertainty: Heuristics and biases. </w:t>
      </w:r>
      <w:r w:rsidRPr="00D24342">
        <w:rPr>
          <w:rFonts w:ascii="Goudy Old Style" w:hAnsi="Goudy Old Style" w:cs="Didot"/>
          <w:i/>
          <w:lang w:val="en-GB"/>
        </w:rPr>
        <w:t>Science</w:t>
      </w:r>
      <w:r w:rsidRPr="00D24342">
        <w:rPr>
          <w:rFonts w:ascii="Goudy Old Style" w:hAnsi="Goudy Old Style" w:cs="Didot"/>
          <w:lang w:val="en-GB"/>
        </w:rPr>
        <w:t xml:space="preserve"> 185: 1124–1131.</w:t>
      </w:r>
    </w:p>
    <w:p w14:paraId="7F724B6E" w14:textId="5EC4C534" w:rsidR="00057946" w:rsidRPr="00D24342" w:rsidRDefault="00057946" w:rsidP="005D63B4">
      <w:pPr>
        <w:spacing w:line="480" w:lineRule="auto"/>
        <w:rPr>
          <w:rFonts w:ascii="Goudy Old Style" w:hAnsi="Goudy Old Style" w:cs="Didot"/>
          <w:lang w:val="en-GB"/>
        </w:rPr>
      </w:pPr>
    </w:p>
    <w:p w14:paraId="3DCE3AAD" w14:textId="2DDE88D3" w:rsidR="00057946" w:rsidRPr="00D24342" w:rsidRDefault="00057946" w:rsidP="005D63B4">
      <w:pPr>
        <w:spacing w:line="480" w:lineRule="auto"/>
        <w:rPr>
          <w:rFonts w:ascii="Goudy Old Style" w:hAnsi="Goudy Old Style" w:cs="Didot"/>
          <w:lang w:val="en-GB"/>
        </w:rPr>
      </w:pPr>
      <w:r w:rsidRPr="00D24342">
        <w:rPr>
          <w:rFonts w:ascii="Goudy Old Style" w:hAnsi="Goudy Old Style" w:cs="Didot"/>
          <w:lang w:val="en-GB"/>
        </w:rPr>
        <w:lastRenderedPageBreak/>
        <w:t>Van Otterlo</w:t>
      </w:r>
      <w:r w:rsidR="003C04F5" w:rsidRPr="00D24342">
        <w:rPr>
          <w:rFonts w:ascii="Goudy Old Style" w:hAnsi="Goudy Old Style" w:cs="Didot"/>
          <w:lang w:val="en-GB"/>
        </w:rPr>
        <w:t>,</w:t>
      </w:r>
      <w:r w:rsidRPr="00D24342">
        <w:rPr>
          <w:rFonts w:ascii="Goudy Old Style" w:hAnsi="Goudy Old Style" w:cs="Didot"/>
          <w:lang w:val="en-GB"/>
        </w:rPr>
        <w:t xml:space="preserve"> M</w:t>
      </w:r>
      <w:r w:rsidR="003C04F5" w:rsidRPr="00D24342">
        <w:rPr>
          <w:rFonts w:ascii="Goudy Old Style" w:hAnsi="Goudy Old Style" w:cs="Didot"/>
          <w:lang w:val="en-GB"/>
        </w:rPr>
        <w:t>.</w:t>
      </w:r>
      <w:r w:rsidRPr="00D24342">
        <w:rPr>
          <w:rFonts w:ascii="Goudy Old Style" w:hAnsi="Goudy Old Style" w:cs="Didot"/>
          <w:lang w:val="en-GB"/>
        </w:rPr>
        <w:t xml:space="preserve"> (2013) A machine learning view on profiling. In: </w:t>
      </w:r>
      <w:r w:rsidR="003C04F5" w:rsidRPr="00D24342">
        <w:rPr>
          <w:rFonts w:ascii="Goudy Old Style" w:hAnsi="Goudy Old Style" w:cs="Didot"/>
          <w:i/>
          <w:lang w:val="en-GB"/>
        </w:rPr>
        <w:t>Privacy, due process and the computational turn: Philosophers of law meet philosophers of technology</w:t>
      </w:r>
      <w:r w:rsidR="003C04F5" w:rsidRPr="00D24342">
        <w:rPr>
          <w:rFonts w:ascii="Goudy Old Style" w:hAnsi="Goudy Old Style" w:cs="Didot"/>
          <w:lang w:val="en-GB"/>
        </w:rPr>
        <w:t>, eds. M. Hildebrandt</w:t>
      </w:r>
      <w:r w:rsidRPr="00D24342">
        <w:rPr>
          <w:rFonts w:ascii="Goudy Old Style" w:hAnsi="Goudy Old Style" w:cs="Didot"/>
          <w:lang w:val="en-GB"/>
        </w:rPr>
        <w:t xml:space="preserve"> </w:t>
      </w:r>
      <w:r w:rsidR="003C04F5" w:rsidRPr="00D24342">
        <w:rPr>
          <w:rFonts w:ascii="Goudy Old Style" w:hAnsi="Goudy Old Style" w:cs="Didot"/>
          <w:lang w:val="en-GB"/>
        </w:rPr>
        <w:t>&amp; K. de Vries, pp. 41–64. Abingdon: Routledge</w:t>
      </w:r>
      <w:r w:rsidRPr="00D24342">
        <w:rPr>
          <w:rFonts w:ascii="Goudy Old Style" w:hAnsi="Goudy Old Style" w:cs="Didot"/>
          <w:lang w:val="en-GB"/>
        </w:rPr>
        <w:t>.</w:t>
      </w:r>
    </w:p>
    <w:p w14:paraId="674E88F0" w14:textId="3BA3D3BF" w:rsidR="00DF580F" w:rsidRPr="00D24342" w:rsidRDefault="00DF580F" w:rsidP="005D63B4">
      <w:pPr>
        <w:spacing w:line="480" w:lineRule="auto"/>
        <w:rPr>
          <w:rFonts w:ascii="Goudy Old Style" w:hAnsi="Goudy Old Style" w:cs="Didot"/>
          <w:lang w:val="en-GB"/>
        </w:rPr>
      </w:pPr>
    </w:p>
    <w:p w14:paraId="16FF210E" w14:textId="410842AC" w:rsidR="00BA7CB0" w:rsidRPr="00D24342" w:rsidRDefault="00BA7CB0" w:rsidP="005D63B4">
      <w:pPr>
        <w:spacing w:line="480" w:lineRule="auto"/>
        <w:rPr>
          <w:rFonts w:ascii="Goudy Old Style" w:hAnsi="Goudy Old Style" w:cs="Didot"/>
          <w:lang w:val="en-GB"/>
        </w:rPr>
      </w:pPr>
      <w:r w:rsidRPr="00D24342">
        <w:rPr>
          <w:rFonts w:ascii="Goudy Old Style" w:hAnsi="Goudy Old Style" w:cs="Didot"/>
          <w:lang w:val="en-GB"/>
        </w:rPr>
        <w:t>Veale, M. &amp; Edwards, L. (2018)</w:t>
      </w:r>
      <w:r w:rsidRPr="00D24342">
        <w:rPr>
          <w:rFonts w:ascii="Goudy Old Style" w:hAnsi="Goudy Old Style" w:cs="Didot"/>
        </w:rPr>
        <w:t xml:space="preserve"> Clarity, surprises, and further questions in the Article 29 Working Party draft guidance on automated decision-making and pro</w:t>
      </w:r>
      <w:r w:rsidRPr="00D24342">
        <w:rPr>
          <w:rFonts w:ascii="Times New Roman" w:hAnsi="Times New Roman" w:cs="Times New Roman"/>
        </w:rPr>
        <w:t>ﬁ</w:t>
      </w:r>
      <w:r w:rsidRPr="00D24342">
        <w:rPr>
          <w:rFonts w:ascii="Goudy Old Style" w:hAnsi="Goudy Old Style" w:cs="Didot"/>
        </w:rPr>
        <w:t xml:space="preserve">ling. </w:t>
      </w:r>
      <w:r w:rsidRPr="00D24342">
        <w:rPr>
          <w:rFonts w:ascii="Goudy Old Style" w:hAnsi="Goudy Old Style" w:cs="Didot"/>
          <w:i/>
          <w:lang w:val="en-GB"/>
        </w:rPr>
        <w:t>Computer Law and Security Review</w:t>
      </w:r>
      <w:r w:rsidRPr="00D24342">
        <w:rPr>
          <w:rFonts w:ascii="Goudy Old Style" w:hAnsi="Goudy Old Style" w:cs="Didot"/>
          <w:lang w:val="en-GB"/>
        </w:rPr>
        <w:t xml:space="preserve"> 34: 398–404.</w:t>
      </w:r>
    </w:p>
    <w:p w14:paraId="293C3936" w14:textId="77777777" w:rsidR="00BA7CB0" w:rsidRPr="00D24342" w:rsidRDefault="00BA7CB0" w:rsidP="005D63B4">
      <w:pPr>
        <w:spacing w:line="480" w:lineRule="auto"/>
        <w:rPr>
          <w:rFonts w:ascii="Goudy Old Style" w:hAnsi="Goudy Old Style" w:cs="Didot"/>
          <w:lang w:val="en-GB"/>
        </w:rPr>
      </w:pPr>
    </w:p>
    <w:p w14:paraId="6E62A31B" w14:textId="66EA2A06" w:rsidR="004E4DF5" w:rsidRPr="00D24342" w:rsidRDefault="004E4DF5" w:rsidP="005D63B4">
      <w:pPr>
        <w:spacing w:line="480" w:lineRule="auto"/>
        <w:rPr>
          <w:rFonts w:ascii="Goudy Old Style" w:hAnsi="Goudy Old Style" w:cs="Didot"/>
          <w:lang w:val="en-GB"/>
        </w:rPr>
      </w:pPr>
      <w:r w:rsidRPr="00D24342">
        <w:rPr>
          <w:rFonts w:ascii="Goudy Old Style" w:hAnsi="Goudy Old Style" w:cs="Didot"/>
          <w:lang w:val="en-GB"/>
        </w:rPr>
        <w:t>Wachter, S., Mittelstadt, B.D. &amp; Floridi, L. (2017a)</w:t>
      </w:r>
      <w:r w:rsidRPr="00D24342">
        <w:rPr>
          <w:rFonts w:ascii="Goudy Old Style" w:hAnsi="Goudy Old Style"/>
        </w:rPr>
        <w:t xml:space="preserve"> </w:t>
      </w:r>
      <w:r w:rsidRPr="00D24342">
        <w:rPr>
          <w:rFonts w:ascii="Courier New" w:hAnsi="Courier New" w:cs="Courier New"/>
          <w:lang w:val="en-GB"/>
        </w:rPr>
        <w:t>﻿</w:t>
      </w:r>
      <w:r w:rsidRPr="00D24342">
        <w:rPr>
          <w:rFonts w:ascii="Goudy Old Style" w:hAnsi="Goudy Old Style" w:cs="Didot"/>
          <w:lang w:val="en-GB"/>
        </w:rPr>
        <w:t xml:space="preserve">Transparent, explainable, and accountable AI for robotics. </w:t>
      </w:r>
      <w:r w:rsidR="00094ACE" w:rsidRPr="00D24342">
        <w:rPr>
          <w:rFonts w:ascii="Goudy Old Style" w:hAnsi="Goudy Old Style" w:cs="Didot"/>
          <w:i/>
          <w:lang w:val="en-GB"/>
        </w:rPr>
        <w:t>Science Robotics</w:t>
      </w:r>
      <w:r w:rsidR="00094ACE" w:rsidRPr="00D24342">
        <w:rPr>
          <w:rFonts w:ascii="Goudy Old Style" w:hAnsi="Goudy Old Style" w:cs="Didot"/>
          <w:lang w:val="en-GB"/>
        </w:rPr>
        <w:t xml:space="preserve"> 2(6).</w:t>
      </w:r>
    </w:p>
    <w:p w14:paraId="0BEB4A81" w14:textId="5C95E1F2" w:rsidR="004E4DF5" w:rsidRPr="00D24342" w:rsidRDefault="004E4DF5" w:rsidP="005D63B4">
      <w:pPr>
        <w:spacing w:line="480" w:lineRule="auto"/>
        <w:rPr>
          <w:rFonts w:ascii="Goudy Old Style" w:hAnsi="Goudy Old Style" w:cs="Didot"/>
          <w:lang w:val="en-GB"/>
        </w:rPr>
      </w:pPr>
    </w:p>
    <w:p w14:paraId="7D09EBC2" w14:textId="45D22118" w:rsidR="004E4DF5" w:rsidRPr="00D24342" w:rsidRDefault="004E4DF5" w:rsidP="005D63B4">
      <w:pPr>
        <w:spacing w:line="480" w:lineRule="auto"/>
        <w:rPr>
          <w:rFonts w:ascii="Goudy Old Style" w:hAnsi="Goudy Old Style" w:cs="Didot"/>
          <w:lang w:val="en-GB"/>
        </w:rPr>
      </w:pPr>
      <w:r w:rsidRPr="00D24342">
        <w:rPr>
          <w:rFonts w:ascii="Goudy Old Style" w:hAnsi="Goudy Old Style" w:cs="Didot"/>
          <w:lang w:val="en-GB"/>
        </w:rPr>
        <w:t>–––(2017b)</w:t>
      </w:r>
      <w:r w:rsidR="008C691A" w:rsidRPr="00D24342">
        <w:rPr>
          <w:rFonts w:ascii="Goudy Old Style" w:hAnsi="Goudy Old Style"/>
        </w:rPr>
        <w:t xml:space="preserve"> </w:t>
      </w:r>
      <w:r w:rsidR="008C691A" w:rsidRPr="00D24342">
        <w:rPr>
          <w:rFonts w:ascii="Courier New" w:hAnsi="Courier New" w:cs="Courier New"/>
          <w:lang w:val="en-GB"/>
        </w:rPr>
        <w:t>﻿</w:t>
      </w:r>
      <w:r w:rsidR="008C691A" w:rsidRPr="00D24342">
        <w:rPr>
          <w:rFonts w:ascii="Goudy Old Style" w:hAnsi="Goudy Old Style" w:cs="Didot"/>
          <w:lang w:val="en-GB"/>
        </w:rPr>
        <w:t xml:space="preserve">Why a right to explanation of automated decision-making does not exist in the General Data Protection Regulation. </w:t>
      </w:r>
      <w:r w:rsidR="008C691A" w:rsidRPr="00D24342">
        <w:rPr>
          <w:rFonts w:ascii="Courier New" w:hAnsi="Courier New" w:cs="Courier New"/>
          <w:lang w:val="en-GB"/>
        </w:rPr>
        <w:t>﻿</w:t>
      </w:r>
      <w:r w:rsidR="008C691A" w:rsidRPr="00D24342">
        <w:rPr>
          <w:rFonts w:ascii="Goudy Old Style" w:hAnsi="Goudy Old Style" w:cs="Didot"/>
          <w:i/>
          <w:lang w:val="en-GB"/>
        </w:rPr>
        <w:t xml:space="preserve">International Data Privacy Law </w:t>
      </w:r>
      <w:r w:rsidR="008C691A" w:rsidRPr="00D24342">
        <w:rPr>
          <w:rFonts w:ascii="Goudy Old Style" w:hAnsi="Goudy Old Style" w:cs="Didot"/>
          <w:lang w:val="en-GB"/>
        </w:rPr>
        <w:t>7(2): 76-99.</w:t>
      </w:r>
    </w:p>
    <w:p w14:paraId="11B028C6" w14:textId="77777777" w:rsidR="004E4DF5" w:rsidRPr="00D24342" w:rsidRDefault="004E4DF5" w:rsidP="005D63B4">
      <w:pPr>
        <w:spacing w:line="480" w:lineRule="auto"/>
        <w:rPr>
          <w:rFonts w:ascii="Goudy Old Style" w:hAnsi="Goudy Old Style" w:cs="Didot"/>
          <w:lang w:val="en-GB"/>
        </w:rPr>
      </w:pPr>
    </w:p>
    <w:p w14:paraId="31ED6F0B" w14:textId="59183B84" w:rsidR="0089782F" w:rsidRPr="00D24342" w:rsidRDefault="0089782F" w:rsidP="005D63B4">
      <w:pPr>
        <w:spacing w:line="480" w:lineRule="auto"/>
        <w:rPr>
          <w:rFonts w:ascii="Goudy Old Style" w:hAnsi="Goudy Old Style" w:cs="Didot"/>
          <w:lang w:val="en-GB"/>
        </w:rPr>
      </w:pPr>
      <w:r w:rsidRPr="00D24342">
        <w:rPr>
          <w:rFonts w:ascii="Goudy Old Style" w:hAnsi="Goudy Old Style" w:cs="Didot"/>
          <w:lang w:val="en-GB"/>
        </w:rPr>
        <w:t xml:space="preserve">Waldron, J. (1990) </w:t>
      </w:r>
      <w:r w:rsidRPr="00D24342">
        <w:rPr>
          <w:rFonts w:ascii="Goudy Old Style" w:hAnsi="Goudy Old Style" w:cs="Didot"/>
          <w:i/>
          <w:lang w:val="en-GB"/>
        </w:rPr>
        <w:t>The law</w:t>
      </w:r>
      <w:r w:rsidRPr="00D24342">
        <w:rPr>
          <w:rFonts w:ascii="Goudy Old Style" w:hAnsi="Goudy Old Style" w:cs="Didot"/>
          <w:lang w:val="en-GB"/>
        </w:rPr>
        <w:t>. London: Routledge.</w:t>
      </w:r>
    </w:p>
    <w:sectPr w:rsidR="0089782F" w:rsidRPr="00D24342" w:rsidSect="001A23D9">
      <w:footerReference w:type="even" r:id="rId7"/>
      <w:footerReference w:type="default" r:id="rId8"/>
      <w:pgSz w:w="11900" w:h="16840"/>
      <w:pgMar w:top="2268" w:right="1418" w:bottom="2268"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1FB5" w14:textId="77777777" w:rsidR="001846AE" w:rsidRDefault="001846AE" w:rsidP="00DE798E">
      <w:r>
        <w:separator/>
      </w:r>
    </w:p>
  </w:endnote>
  <w:endnote w:type="continuationSeparator" w:id="0">
    <w:p w14:paraId="6B2A3638" w14:textId="77777777" w:rsidR="001846AE" w:rsidRDefault="001846AE" w:rsidP="00DE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Didot">
    <w:panose1 w:val="02000503000000020003"/>
    <w:charset w:val="00"/>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896950"/>
      <w:docPartObj>
        <w:docPartGallery w:val="Page Numbers (Bottom of Page)"/>
        <w:docPartUnique/>
      </w:docPartObj>
    </w:sdtPr>
    <w:sdtEndPr>
      <w:rPr>
        <w:rStyle w:val="PageNumber"/>
      </w:rPr>
    </w:sdtEndPr>
    <w:sdtContent>
      <w:p w14:paraId="793B1D43" w14:textId="535F1DCC" w:rsidR="00A265FF" w:rsidRDefault="00A265FF" w:rsidP="00E416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BBE95" w14:textId="77777777" w:rsidR="00A265FF" w:rsidRDefault="00A265FF" w:rsidP="00DE7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oudy Old Style" w:hAnsi="Goudy Old Style" w:cs="Didot"/>
      </w:rPr>
      <w:id w:val="1631892926"/>
      <w:docPartObj>
        <w:docPartGallery w:val="Page Numbers (Bottom of Page)"/>
        <w:docPartUnique/>
      </w:docPartObj>
    </w:sdtPr>
    <w:sdtEndPr>
      <w:rPr>
        <w:rStyle w:val="PageNumber"/>
      </w:rPr>
    </w:sdtEndPr>
    <w:sdtContent>
      <w:p w14:paraId="7513157B" w14:textId="349679DF" w:rsidR="00A265FF" w:rsidRPr="00C949E0" w:rsidRDefault="00A265FF" w:rsidP="00E41622">
        <w:pPr>
          <w:pStyle w:val="Footer"/>
          <w:framePr w:wrap="none" w:vAnchor="text" w:hAnchor="margin" w:xAlign="right" w:y="1"/>
          <w:rPr>
            <w:rStyle w:val="PageNumber"/>
            <w:rFonts w:ascii="Goudy Old Style" w:hAnsi="Goudy Old Style" w:cs="Didot"/>
          </w:rPr>
        </w:pPr>
        <w:r w:rsidRPr="00C949E0">
          <w:rPr>
            <w:rStyle w:val="PageNumber"/>
            <w:rFonts w:ascii="Goudy Old Style" w:hAnsi="Goudy Old Style" w:cs="Didot"/>
          </w:rPr>
          <w:fldChar w:fldCharType="begin"/>
        </w:r>
        <w:r w:rsidRPr="00C949E0">
          <w:rPr>
            <w:rStyle w:val="PageNumber"/>
            <w:rFonts w:ascii="Goudy Old Style" w:hAnsi="Goudy Old Style" w:cs="Didot"/>
          </w:rPr>
          <w:instrText xml:space="preserve"> PAGE </w:instrText>
        </w:r>
        <w:r w:rsidRPr="00C949E0">
          <w:rPr>
            <w:rStyle w:val="PageNumber"/>
            <w:rFonts w:ascii="Goudy Old Style" w:hAnsi="Goudy Old Style" w:cs="Didot"/>
          </w:rPr>
          <w:fldChar w:fldCharType="separate"/>
        </w:r>
        <w:r w:rsidRPr="00C949E0">
          <w:rPr>
            <w:rStyle w:val="PageNumber"/>
            <w:rFonts w:ascii="Goudy Old Style" w:hAnsi="Goudy Old Style" w:cs="Didot"/>
            <w:noProof/>
          </w:rPr>
          <w:t>30</w:t>
        </w:r>
        <w:r w:rsidRPr="00C949E0">
          <w:rPr>
            <w:rStyle w:val="PageNumber"/>
            <w:rFonts w:ascii="Goudy Old Style" w:hAnsi="Goudy Old Style" w:cs="Didot"/>
          </w:rPr>
          <w:fldChar w:fldCharType="end"/>
        </w:r>
      </w:p>
    </w:sdtContent>
  </w:sdt>
  <w:p w14:paraId="77182A13" w14:textId="77777777" w:rsidR="00A265FF" w:rsidRPr="00C949E0" w:rsidRDefault="00A265FF" w:rsidP="00DE798E">
    <w:pPr>
      <w:pStyle w:val="Footer"/>
      <w:ind w:right="360"/>
      <w:rPr>
        <w:rFonts w:ascii="Goudy Old Style" w:hAnsi="Goudy Old Style" w:cs="Dido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EA82" w14:textId="77777777" w:rsidR="001846AE" w:rsidRDefault="001846AE" w:rsidP="00DE798E">
      <w:r>
        <w:separator/>
      </w:r>
    </w:p>
  </w:footnote>
  <w:footnote w:type="continuationSeparator" w:id="0">
    <w:p w14:paraId="38025D60" w14:textId="77777777" w:rsidR="001846AE" w:rsidRDefault="001846AE" w:rsidP="00DE798E">
      <w:r>
        <w:continuationSeparator/>
      </w:r>
    </w:p>
  </w:footnote>
  <w:footnote w:id="1">
    <w:p w14:paraId="1B6E3591" w14:textId="7F26CC94"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Here we have in mind certain professions that stand to lose out to automation, e.g. conveyancing, accountancy, and the like.</w:t>
      </w:r>
    </w:p>
  </w:footnote>
  <w:footnote w:id="2">
    <w:p w14:paraId="46731DA9" w14:textId="3D7D4B2A" w:rsidR="00054393" w:rsidRPr="006E7626" w:rsidRDefault="00054393">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Traditional algorithms, like expert systems, could </w:t>
      </w:r>
      <w:r w:rsidR="006C1612" w:rsidRPr="006E7626">
        <w:rPr>
          <w:rFonts w:ascii="Goudy Old Style" w:hAnsi="Goudy Old Style" w:cs="Didot"/>
        </w:rPr>
        <w:t>be ins</w:t>
      </w:r>
      <w:r w:rsidR="005637A2" w:rsidRPr="006E7626">
        <w:rPr>
          <w:rFonts w:ascii="Goudy Old Style" w:hAnsi="Goudy Old Style" w:cs="Didot"/>
        </w:rPr>
        <w:t>c</w:t>
      </w:r>
      <w:r w:rsidR="006C1612" w:rsidRPr="006E7626">
        <w:rPr>
          <w:rFonts w:ascii="Goudy Old Style" w:hAnsi="Goudy Old Style" w:cs="Didot"/>
        </w:rPr>
        <w:t xml:space="preserve">rutable after the fact: even </w:t>
      </w:r>
      <w:r w:rsidR="006C1612" w:rsidRPr="006E7626">
        <w:rPr>
          <w:rFonts w:ascii="Goudy Old Style" w:hAnsi="Goudy Old Style" w:cs="Didot"/>
          <w:lang w:val="en-AU"/>
        </w:rPr>
        <w:t>simple rules can generate complex and inscrutable emerg</w:t>
      </w:r>
      <w:r w:rsidR="00663ED9" w:rsidRPr="006E7626">
        <w:rPr>
          <w:rFonts w:ascii="Goudy Old Style" w:hAnsi="Goudy Old Style" w:cs="Didot"/>
          <w:lang w:val="en-AU"/>
        </w:rPr>
        <w:t>ent properties.</w:t>
      </w:r>
      <w:r w:rsidR="004A23E8" w:rsidRPr="006E7626">
        <w:rPr>
          <w:rFonts w:ascii="Goudy Old Style" w:hAnsi="Goudy Old Style" w:cs="Didot"/>
          <w:lang w:val="en-AU"/>
        </w:rPr>
        <w:t xml:space="preserve"> But these effects</w:t>
      </w:r>
      <w:r w:rsidR="00295FB3" w:rsidRPr="006E7626">
        <w:rPr>
          <w:rFonts w:ascii="Goudy Old Style" w:hAnsi="Goudy Old Style" w:cs="Didot"/>
          <w:lang w:val="en-AU"/>
        </w:rPr>
        <w:t xml:space="preserve"> weren’t </w:t>
      </w:r>
      <w:r w:rsidR="004A23E8" w:rsidRPr="006E7626">
        <w:rPr>
          <w:rFonts w:ascii="Goudy Old Style" w:hAnsi="Goudy Old Style" w:cs="Didot"/>
          <w:lang w:val="en-AU"/>
        </w:rPr>
        <w:t>baked in.</w:t>
      </w:r>
      <w:r w:rsidR="008978F5" w:rsidRPr="006E7626">
        <w:rPr>
          <w:rFonts w:ascii="Goudy Old Style" w:hAnsi="Goudy Old Style" w:cs="Didot"/>
          <w:lang w:val="en-AU"/>
        </w:rPr>
        <w:t xml:space="preserve"> We are grateful to an anonymous reviewer for pointing this out to us.</w:t>
      </w:r>
    </w:p>
  </w:footnote>
  <w:footnote w:id="3">
    <w:p w14:paraId="35F75E01" w14:textId="3AB1E287"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See e.g. &lt;https://standards.ieee.org/develop/project/7001.html&gt;</w:t>
      </w:r>
    </w:p>
  </w:footnote>
  <w:footnote w:id="4">
    <w:p w14:paraId="1340964A" w14:textId="77777777" w:rsidR="00A265FF" w:rsidRPr="006E7626" w:rsidRDefault="00A265FF" w:rsidP="004A24B8">
      <w:pPr>
        <w:pStyle w:val="FootnoteText"/>
        <w:rPr>
          <w:rFonts w:ascii="Goudy Old Style" w:hAnsi="Goudy Old Style" w:cs="Didot"/>
        </w:rPr>
      </w:pPr>
      <w:r w:rsidRPr="006E7626">
        <w:rPr>
          <w:rStyle w:val="FootnoteReference"/>
          <w:rFonts w:ascii="Goudy Old Style" w:hAnsi="Goudy Old Style" w:cs="Didot"/>
        </w:rPr>
        <w:footnoteRef/>
      </w:r>
      <w:r w:rsidRPr="006E7626">
        <w:rPr>
          <w:rFonts w:ascii="Goudy Old Style" w:hAnsi="Goudy Old Style" w:cs="Didot"/>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27.3.2016, p. 1.</w:t>
      </w:r>
    </w:p>
  </w:footnote>
  <w:footnote w:id="5">
    <w:p w14:paraId="2D9F9375" w14:textId="5B110568"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Strictly speaking, this “good practice” recommendation (Annex 1) pertains to Article 15, not Article 22, of the GDPR. Article 15(1)(h) requires the disclosure of “meaningful information about the logic involved” in </w:t>
      </w:r>
      <w:r w:rsidRPr="006E7626">
        <w:rPr>
          <w:rFonts w:ascii="Goudy Old Style" w:hAnsi="Goudy Old Style" w:cs="Didot"/>
          <w:lang w:val="en-GB"/>
        </w:rPr>
        <w:t>certain kinds of fully automated decisions</w:t>
      </w:r>
      <w:r w:rsidRPr="006E7626">
        <w:rPr>
          <w:rFonts w:ascii="Goudy Old Style" w:hAnsi="Goudy Old Style" w:cs="Didot"/>
        </w:rPr>
        <w:t>.</w:t>
      </w:r>
    </w:p>
  </w:footnote>
  <w:footnote w:id="6">
    <w:p w14:paraId="498C3005" w14:textId="38B67220"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w:t>
      </w:r>
      <w:r w:rsidRPr="006E7626">
        <w:rPr>
          <w:rFonts w:ascii="Goudy Old Style" w:hAnsi="Goudy Old Style" w:cs="Didot"/>
          <w:lang w:val="en-GB"/>
        </w:rPr>
        <w:t>The merits of various pragmatic theories of truth are not especially relevant to us here. Another way we could put our point is that utility in the service of one aim is not utility in the service of another.</w:t>
      </w:r>
    </w:p>
  </w:footnote>
  <w:footnote w:id="7">
    <w:p w14:paraId="49C94C6A" w14:textId="3B9A4872" w:rsidR="00BC1D3D" w:rsidRPr="006E7626" w:rsidRDefault="00BC1D3D">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w:t>
      </w:r>
      <w:r w:rsidRPr="006E7626">
        <w:rPr>
          <w:rFonts w:ascii="Goudy Old Style" w:hAnsi="Goudy Old Style" w:cs="Didot"/>
          <w:lang w:val="en-AU"/>
        </w:rPr>
        <w:t>Actually, many private, purely personal decisions (</w:t>
      </w:r>
      <w:r w:rsidR="00DE79A8" w:rsidRPr="006E7626">
        <w:rPr>
          <w:rFonts w:ascii="Goudy Old Style" w:hAnsi="Goudy Old Style" w:cs="Didot"/>
          <w:lang w:val="en-AU"/>
        </w:rPr>
        <w:t xml:space="preserve">regarding e.g. </w:t>
      </w:r>
      <w:r w:rsidRPr="006E7626">
        <w:rPr>
          <w:rFonts w:ascii="Goudy Old Style" w:hAnsi="Goudy Old Style" w:cs="Didot"/>
          <w:lang w:val="en-AU"/>
        </w:rPr>
        <w:t xml:space="preserve">what to study, which career to pursue, </w:t>
      </w:r>
      <w:r w:rsidR="00D93545" w:rsidRPr="006E7626">
        <w:rPr>
          <w:rFonts w:ascii="Goudy Old Style" w:hAnsi="Goudy Old Style" w:cs="Didot"/>
          <w:lang w:val="en-AU"/>
        </w:rPr>
        <w:t xml:space="preserve">whether to rent or purchase, </w:t>
      </w:r>
      <w:r w:rsidRPr="006E7626">
        <w:rPr>
          <w:rFonts w:ascii="Goudy Old Style" w:hAnsi="Goudy Old Style" w:cs="Didot"/>
          <w:lang w:val="en-AU"/>
        </w:rPr>
        <w:t>etc.) are</w:t>
      </w:r>
      <w:r w:rsidR="00635F19" w:rsidRPr="006E7626">
        <w:rPr>
          <w:rFonts w:ascii="Goudy Old Style" w:hAnsi="Goudy Old Style" w:cs="Didot"/>
          <w:lang w:val="en-AU"/>
        </w:rPr>
        <w:t xml:space="preserve"> also</w:t>
      </w:r>
      <w:r w:rsidRPr="006E7626">
        <w:rPr>
          <w:rFonts w:ascii="Goudy Old Style" w:hAnsi="Goudy Old Style" w:cs="Didot"/>
          <w:lang w:val="en-AU"/>
        </w:rPr>
        <w:t xml:space="preserve"> </w:t>
      </w:r>
      <w:r w:rsidR="00DE79A8" w:rsidRPr="006E7626">
        <w:rPr>
          <w:rFonts w:ascii="Goudy Old Style" w:hAnsi="Goudy Old Style" w:cs="Didot"/>
          <w:lang w:val="en-AU"/>
        </w:rPr>
        <w:t>frequently</w:t>
      </w:r>
      <w:r w:rsidRPr="006E7626">
        <w:rPr>
          <w:rFonts w:ascii="Goudy Old Style" w:hAnsi="Goudy Old Style" w:cs="Didot"/>
          <w:lang w:val="en-AU"/>
        </w:rPr>
        <w:t xml:space="preserve"> made in consultation with friends, family, </w:t>
      </w:r>
      <w:r w:rsidR="00D93545" w:rsidRPr="006E7626">
        <w:rPr>
          <w:rFonts w:ascii="Goudy Old Style" w:hAnsi="Goudy Old Style" w:cs="Didot"/>
          <w:lang w:val="en-AU"/>
        </w:rPr>
        <w:t xml:space="preserve">mentors, </w:t>
      </w:r>
      <w:r w:rsidR="00DE79A8" w:rsidRPr="006E7626">
        <w:rPr>
          <w:rFonts w:ascii="Goudy Old Style" w:hAnsi="Goudy Old Style" w:cs="Didot"/>
          <w:lang w:val="en-AU"/>
        </w:rPr>
        <w:t>career advise</w:t>
      </w:r>
      <w:r w:rsidR="00D93545" w:rsidRPr="006E7626">
        <w:rPr>
          <w:rFonts w:ascii="Goudy Old Style" w:hAnsi="Goudy Old Style" w:cs="Didot"/>
          <w:lang w:val="en-AU"/>
        </w:rPr>
        <w:t>rs,</w:t>
      </w:r>
      <w:r w:rsidRPr="006E7626">
        <w:rPr>
          <w:rFonts w:ascii="Goudy Old Style" w:hAnsi="Goudy Old Style" w:cs="Didot"/>
          <w:lang w:val="en-AU"/>
        </w:rPr>
        <w:t xml:space="preserve"> and so on.</w:t>
      </w:r>
    </w:p>
  </w:footnote>
  <w:footnote w:id="8">
    <w:p w14:paraId="169AFC5A" w14:textId="5A57DF6B" w:rsidR="00EB728E" w:rsidRPr="006E7626" w:rsidRDefault="00EB728E">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Our</w:t>
      </w:r>
      <w:r w:rsidR="001E6462" w:rsidRPr="006E7626">
        <w:rPr>
          <w:rFonts w:ascii="Goudy Old Style" w:hAnsi="Goudy Old Style" w:cs="Didot"/>
        </w:rPr>
        <w:t xml:space="preserve"> citing Damasio (1994) might seem odd, for we are suggesting that </w:t>
      </w:r>
      <w:r w:rsidRPr="006E7626">
        <w:rPr>
          <w:rFonts w:ascii="Goudy Old Style" w:hAnsi="Goudy Old Style" w:cs="Didot"/>
        </w:rPr>
        <w:t>the effect</w:t>
      </w:r>
      <w:r w:rsidR="001E6462" w:rsidRPr="006E7626">
        <w:rPr>
          <w:rFonts w:ascii="Goudy Old Style" w:hAnsi="Goudy Old Style" w:cs="Didot"/>
        </w:rPr>
        <w:t>s</w:t>
      </w:r>
      <w:r w:rsidRPr="006E7626">
        <w:rPr>
          <w:rFonts w:ascii="Goudy Old Style" w:hAnsi="Goudy Old Style" w:cs="Didot"/>
        </w:rPr>
        <w:t xml:space="preserve"> of emot</w:t>
      </w:r>
      <w:r w:rsidR="001E6462" w:rsidRPr="006E7626">
        <w:rPr>
          <w:rFonts w:ascii="Goudy Old Style" w:hAnsi="Goudy Old Style" w:cs="Didot"/>
        </w:rPr>
        <w:t>ions may be reason-distorting, whereas for Damasio this is not the main point</w:t>
      </w:r>
      <w:r w:rsidR="00AE79FF" w:rsidRPr="006E7626">
        <w:rPr>
          <w:rFonts w:ascii="Goudy Old Style" w:hAnsi="Goudy Old Style" w:cs="Didot"/>
        </w:rPr>
        <w:t xml:space="preserve">. </w:t>
      </w:r>
      <w:r w:rsidRPr="006E7626">
        <w:rPr>
          <w:rFonts w:ascii="Goudy Old Style" w:hAnsi="Goudy Old Style" w:cs="Didot"/>
          <w:lang w:val="en-AU"/>
        </w:rPr>
        <w:t>Damasio</w:t>
      </w:r>
      <w:r w:rsidR="00AE79FF" w:rsidRPr="006E7626">
        <w:rPr>
          <w:rFonts w:ascii="Goudy Old Style" w:hAnsi="Goudy Old Style" w:cs="Didot"/>
          <w:lang w:val="en-AU"/>
        </w:rPr>
        <w:t xml:space="preserve"> sees</w:t>
      </w:r>
      <w:r w:rsidR="001E6462" w:rsidRPr="006E7626">
        <w:rPr>
          <w:rFonts w:ascii="Goudy Old Style" w:hAnsi="Goudy Old Style" w:cs="Didot"/>
          <w:lang w:val="en-AU"/>
        </w:rPr>
        <w:t xml:space="preserve"> </w:t>
      </w:r>
      <w:r w:rsidRPr="006E7626">
        <w:rPr>
          <w:rFonts w:ascii="Goudy Old Style" w:hAnsi="Goudy Old Style" w:cs="Didot"/>
          <w:lang w:val="en-AU"/>
        </w:rPr>
        <w:t xml:space="preserve">emotions </w:t>
      </w:r>
      <w:r w:rsidR="00AE79FF" w:rsidRPr="006E7626">
        <w:rPr>
          <w:rFonts w:ascii="Goudy Old Style" w:hAnsi="Goudy Old Style" w:cs="Didot"/>
          <w:lang w:val="en-AU"/>
        </w:rPr>
        <w:t>as</w:t>
      </w:r>
      <w:r w:rsidRPr="006E7626">
        <w:rPr>
          <w:rFonts w:ascii="Goudy Old Style" w:hAnsi="Goudy Old Style" w:cs="Didot"/>
          <w:lang w:val="en-AU"/>
        </w:rPr>
        <w:t xml:space="preserve"> an </w:t>
      </w:r>
      <w:r w:rsidRPr="006E7626">
        <w:rPr>
          <w:rFonts w:ascii="Goudy Old Style" w:hAnsi="Goudy Old Style" w:cs="Didot"/>
          <w:i/>
          <w:lang w:val="en-AU"/>
        </w:rPr>
        <w:t>essential</w:t>
      </w:r>
      <w:r w:rsidRPr="006E7626">
        <w:rPr>
          <w:rFonts w:ascii="Goudy Old Style" w:hAnsi="Goudy Old Style" w:cs="Didot"/>
          <w:lang w:val="en-AU"/>
        </w:rPr>
        <w:t xml:space="preserve"> component of rational thought</w:t>
      </w:r>
      <w:r w:rsidR="00AE79FF" w:rsidRPr="006E7626">
        <w:rPr>
          <w:rFonts w:ascii="Goudy Old Style" w:hAnsi="Goudy Old Style" w:cs="Didot"/>
          <w:lang w:val="en-AU"/>
        </w:rPr>
        <w:t xml:space="preserve"> (and we agree). Nevertheless</w:t>
      </w:r>
      <w:r w:rsidR="001E6462" w:rsidRPr="006E7626">
        <w:rPr>
          <w:rFonts w:ascii="Goudy Old Style" w:hAnsi="Goudy Old Style" w:cs="Didot"/>
          <w:lang w:val="en-AU"/>
        </w:rPr>
        <w:t xml:space="preserve"> </w:t>
      </w:r>
      <w:r w:rsidRPr="006E7626">
        <w:rPr>
          <w:rFonts w:ascii="Goudy Old Style" w:hAnsi="Goudy Old Style" w:cs="Didot"/>
          <w:lang w:val="en-AU"/>
        </w:rPr>
        <w:t xml:space="preserve">he does see </w:t>
      </w:r>
      <w:r w:rsidR="00AE79FF" w:rsidRPr="006E7626">
        <w:rPr>
          <w:rFonts w:ascii="Goudy Old Style" w:hAnsi="Goudy Old Style" w:cs="Didot"/>
          <w:lang w:val="en-AU"/>
        </w:rPr>
        <w:t>emotions</w:t>
      </w:r>
      <w:r w:rsidRPr="006E7626">
        <w:rPr>
          <w:rFonts w:ascii="Goudy Old Style" w:hAnsi="Goudy Old Style" w:cs="Didot"/>
          <w:lang w:val="en-AU"/>
        </w:rPr>
        <w:t xml:space="preserve"> as engendering biases </w:t>
      </w:r>
      <w:r w:rsidR="001E6462" w:rsidRPr="006E7626">
        <w:rPr>
          <w:rFonts w:ascii="Goudy Old Style" w:hAnsi="Goudy Old Style" w:cs="Didot"/>
          <w:lang w:val="en-AU"/>
        </w:rPr>
        <w:t xml:space="preserve">in some cases. For instance, </w:t>
      </w:r>
      <w:r w:rsidRPr="006E7626">
        <w:rPr>
          <w:rFonts w:ascii="Goudy Old Style" w:hAnsi="Goudy Old Style" w:cs="Didot"/>
          <w:lang w:val="en-AU"/>
        </w:rPr>
        <w:t xml:space="preserve">he says: “I will not deny that uncontrolled or misdirected emotion can be a </w:t>
      </w:r>
      <w:r w:rsidRPr="006E7626">
        <w:rPr>
          <w:rFonts w:ascii="Goudy Old Style" w:hAnsi="Goudy Old Style" w:cs="Didot"/>
          <w:i/>
          <w:lang w:val="en-AU"/>
        </w:rPr>
        <w:t>major</w:t>
      </w:r>
      <w:r w:rsidRPr="006E7626">
        <w:rPr>
          <w:rFonts w:ascii="Goudy Old Style" w:hAnsi="Goudy Old Style" w:cs="Didot"/>
          <w:lang w:val="en-AU"/>
        </w:rPr>
        <w:t xml:space="preserve"> source of irrational behavior. Nor will I deny that seemingly normal reason can be disturbed by s</w:t>
      </w:r>
      <w:r w:rsidR="001E6462" w:rsidRPr="006E7626">
        <w:rPr>
          <w:rFonts w:ascii="Goudy Old Style" w:hAnsi="Goudy Old Style" w:cs="Didot"/>
          <w:lang w:val="en-AU"/>
        </w:rPr>
        <w:t>ubtle biases rooted in emotion</w:t>
      </w:r>
      <w:r w:rsidRPr="006E7626">
        <w:rPr>
          <w:rFonts w:ascii="Goudy Old Style" w:hAnsi="Goudy Old Style" w:cs="Didot"/>
          <w:lang w:val="en-AU"/>
        </w:rPr>
        <w:t>”</w:t>
      </w:r>
      <w:r w:rsidR="001E6462" w:rsidRPr="006E7626">
        <w:rPr>
          <w:rFonts w:ascii="Goudy Old Style" w:hAnsi="Goudy Old Style" w:cs="Didot"/>
          <w:lang w:val="en-AU"/>
        </w:rPr>
        <w:t xml:space="preserve"> (1994, pp. 52-53</w:t>
      </w:r>
      <w:r w:rsidR="00AE79FF" w:rsidRPr="006E7626">
        <w:rPr>
          <w:rFonts w:ascii="Goudy Old Style" w:hAnsi="Goudy Old Style" w:cs="Didot"/>
          <w:lang w:val="en-AU"/>
        </w:rPr>
        <w:t>, our emphasis</w:t>
      </w:r>
      <w:r w:rsidR="001E6462" w:rsidRPr="006E7626">
        <w:rPr>
          <w:rFonts w:ascii="Goudy Old Style" w:hAnsi="Goudy Old Style" w:cs="Didot"/>
          <w:lang w:val="en-AU"/>
        </w:rPr>
        <w:t>).</w:t>
      </w:r>
      <w:r w:rsidRPr="006E7626">
        <w:rPr>
          <w:rFonts w:ascii="Goudy Old Style" w:hAnsi="Goudy Old Style" w:cs="Didot"/>
          <w:lang w:val="en-AU"/>
        </w:rPr>
        <w:t xml:space="preserve"> (He goes on to say: “Nonetheless, (…) [r]eduction in emotion may constitute an equally important source of irrational behavior.” But the key point is that he does see emotions as a potential source of bias in some contexts.)</w:t>
      </w:r>
    </w:p>
  </w:footnote>
  <w:footnote w:id="9">
    <w:p w14:paraId="5B13BBF1" w14:textId="4FF80641" w:rsidR="007678D0" w:rsidRPr="006E7626" w:rsidRDefault="007678D0">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Copyright law isn’t the only culprit here.</w:t>
      </w:r>
      <w:r w:rsidR="00FD0856" w:rsidRPr="006E7626">
        <w:rPr>
          <w:rFonts w:ascii="Goudy Old Style" w:hAnsi="Goudy Old Style" w:cs="Didot"/>
        </w:rPr>
        <w:t xml:space="preserve"> Other factors impeding access include privacy and income disparities.</w:t>
      </w:r>
    </w:p>
  </w:footnote>
  <w:footnote w:id="10">
    <w:p w14:paraId="04049C7B" w14:textId="63BBC43B"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w:t>
      </w:r>
      <w:r w:rsidRPr="006E7626">
        <w:rPr>
          <w:rFonts w:ascii="Goudy Old Style" w:hAnsi="Goudy Old Style" w:cs="Didot"/>
          <w:i/>
        </w:rPr>
        <w:t>House v</w:t>
      </w:r>
      <w:r w:rsidRPr="006E7626">
        <w:rPr>
          <w:rFonts w:ascii="Goudy Old Style" w:hAnsi="Goudy Old Style" w:cs="Didot"/>
        </w:rPr>
        <w:t>.</w:t>
      </w:r>
      <w:r w:rsidRPr="006E7626">
        <w:rPr>
          <w:rFonts w:ascii="Goudy Old Style" w:hAnsi="Goudy Old Style" w:cs="Didot"/>
          <w:i/>
        </w:rPr>
        <w:t xml:space="preserve"> The King</w:t>
      </w:r>
      <w:r w:rsidRPr="006E7626">
        <w:rPr>
          <w:rFonts w:ascii="Goudy Old Style" w:hAnsi="Goudy Old Style" w:cs="Didot"/>
        </w:rPr>
        <w:t xml:space="preserve"> (1936) 55 C.L.R. 499 (High Court of Australia).</w:t>
      </w:r>
    </w:p>
  </w:footnote>
  <w:footnote w:id="11">
    <w:p w14:paraId="7360FC8C" w14:textId="4C2A5AA9"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w:t>
      </w:r>
      <w:r w:rsidRPr="006E7626">
        <w:rPr>
          <w:rFonts w:ascii="Goudy Old Style" w:hAnsi="Goudy Old Style" w:cs="Didot"/>
          <w:i/>
          <w:lang w:val="en-AU"/>
        </w:rPr>
        <w:t>Devries v</w:t>
      </w:r>
      <w:r w:rsidRPr="006E7626">
        <w:rPr>
          <w:rFonts w:ascii="Goudy Old Style" w:hAnsi="Goudy Old Style" w:cs="Didot"/>
          <w:lang w:val="en-AU"/>
        </w:rPr>
        <w:t>.</w:t>
      </w:r>
      <w:r w:rsidRPr="006E7626">
        <w:rPr>
          <w:rFonts w:ascii="Goudy Old Style" w:hAnsi="Goudy Old Style" w:cs="Didot"/>
          <w:i/>
          <w:lang w:val="en-AU"/>
        </w:rPr>
        <w:t xml:space="preserve"> Australian National Railways Commission</w:t>
      </w:r>
      <w:r w:rsidRPr="006E7626">
        <w:rPr>
          <w:rFonts w:ascii="Goudy Old Style" w:hAnsi="Goudy Old Style" w:cs="Didot"/>
          <w:lang w:val="en-AU"/>
        </w:rPr>
        <w:t xml:space="preserve"> (1993) 177 CLR 472 </w:t>
      </w:r>
      <w:r w:rsidRPr="006E7626">
        <w:rPr>
          <w:rFonts w:ascii="Goudy Old Style" w:hAnsi="Goudy Old Style" w:cs="Didot"/>
        </w:rPr>
        <w:t>(High Court of Australia)</w:t>
      </w:r>
      <w:r w:rsidRPr="006E7626">
        <w:rPr>
          <w:rFonts w:ascii="Goudy Old Style" w:hAnsi="Goudy Old Style" w:cs="Didot"/>
          <w:lang w:val="en-AU"/>
        </w:rPr>
        <w:t xml:space="preserve">; </w:t>
      </w:r>
      <w:r w:rsidRPr="006E7626">
        <w:rPr>
          <w:rFonts w:ascii="Goudy Old Style" w:hAnsi="Goudy Old Style" w:cs="Didot"/>
          <w:i/>
          <w:lang w:val="en-AU"/>
        </w:rPr>
        <w:t>Abalos v</w:t>
      </w:r>
      <w:r w:rsidRPr="006E7626">
        <w:rPr>
          <w:rFonts w:ascii="Goudy Old Style" w:hAnsi="Goudy Old Style" w:cs="Didot"/>
          <w:lang w:val="en-AU"/>
        </w:rPr>
        <w:t>.</w:t>
      </w:r>
      <w:r w:rsidRPr="006E7626">
        <w:rPr>
          <w:rFonts w:ascii="Goudy Old Style" w:hAnsi="Goudy Old Style" w:cs="Didot"/>
          <w:i/>
          <w:lang w:val="en-AU"/>
        </w:rPr>
        <w:t xml:space="preserve"> Australian Postal Commission</w:t>
      </w:r>
      <w:r w:rsidRPr="006E7626">
        <w:rPr>
          <w:rFonts w:ascii="Goudy Old Style" w:hAnsi="Goudy Old Style" w:cs="Didot"/>
          <w:lang w:val="en-AU"/>
        </w:rPr>
        <w:t xml:space="preserve"> (1990) 171 CLR 167 </w:t>
      </w:r>
      <w:r w:rsidRPr="006E7626">
        <w:rPr>
          <w:rFonts w:ascii="Goudy Old Style" w:hAnsi="Goudy Old Style" w:cs="Didot"/>
        </w:rPr>
        <w:t>(High Court of Australia)</w:t>
      </w:r>
      <w:r w:rsidRPr="006E7626">
        <w:rPr>
          <w:rFonts w:ascii="Goudy Old Style" w:hAnsi="Goudy Old Style" w:cs="Didot"/>
          <w:lang w:val="en-AU"/>
        </w:rPr>
        <w:t xml:space="preserve">; </w:t>
      </w:r>
      <w:r w:rsidRPr="006E7626">
        <w:rPr>
          <w:rFonts w:ascii="Goudy Old Style" w:hAnsi="Goudy Old Style" w:cs="Didot"/>
        </w:rPr>
        <w:t xml:space="preserve">cf. </w:t>
      </w:r>
      <w:r w:rsidRPr="006E7626">
        <w:rPr>
          <w:rFonts w:ascii="Goudy Old Style" w:hAnsi="Goudy Old Style" w:cs="Didot"/>
          <w:i/>
        </w:rPr>
        <w:t>Fox v</w:t>
      </w:r>
      <w:r w:rsidRPr="006E7626">
        <w:rPr>
          <w:rFonts w:ascii="Goudy Old Style" w:hAnsi="Goudy Old Style" w:cs="Didot"/>
        </w:rPr>
        <w:t>.</w:t>
      </w:r>
      <w:r w:rsidRPr="006E7626">
        <w:rPr>
          <w:rFonts w:ascii="Goudy Old Style" w:hAnsi="Goudy Old Style" w:cs="Didot"/>
          <w:i/>
        </w:rPr>
        <w:t xml:space="preserve"> Percy</w:t>
      </w:r>
      <w:r w:rsidRPr="006E7626">
        <w:rPr>
          <w:rFonts w:ascii="Goudy Old Style" w:hAnsi="Goudy Old Style" w:cs="Didot"/>
        </w:rPr>
        <w:t xml:space="preserve"> (2003) 214 C.L.R. 118 (High Court of Australia).</w:t>
      </w:r>
    </w:p>
  </w:footnote>
  <w:footnote w:id="12">
    <w:p w14:paraId="42268B7E" w14:textId="166E173D"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See e.g. Supreme Court Act, s. 101(2) (New South Wales).</w:t>
      </w:r>
    </w:p>
  </w:footnote>
  <w:footnote w:id="13">
    <w:p w14:paraId="6AB3E033" w14:textId="7C9A3DB4" w:rsidR="00FF6276" w:rsidRPr="006E7626" w:rsidRDefault="00FF6276">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This classification is not to be confused with the more traditional one found in the standards literature, e.g. </w:t>
      </w:r>
      <w:r w:rsidRPr="006E7626">
        <w:rPr>
          <w:rFonts w:ascii="Goudy Old Style" w:hAnsi="Goudy Old Style" w:cs="Didot"/>
          <w:lang w:val="en-GB"/>
        </w:rPr>
        <w:t>Coglianese &amp; Lazer (2003).</w:t>
      </w:r>
    </w:p>
  </w:footnote>
  <w:footnote w:id="14">
    <w:p w14:paraId="3FCBB7B0" w14:textId="42E35261" w:rsidR="00A265FF" w:rsidRPr="006E7626" w:rsidRDefault="00A265FF">
      <w:pPr>
        <w:pStyle w:val="FootnoteText"/>
        <w:rPr>
          <w:rFonts w:ascii="Goudy Old Style" w:hAnsi="Goudy Old Style" w:cs="Didot"/>
          <w:lang w:val="en-AU"/>
        </w:rPr>
      </w:pPr>
      <w:r w:rsidRPr="006E7626">
        <w:rPr>
          <w:rStyle w:val="FootnoteReference"/>
          <w:rFonts w:ascii="Goudy Old Style" w:hAnsi="Goudy Old Style" w:cs="Didot"/>
        </w:rPr>
        <w:footnoteRef/>
      </w:r>
      <w:r w:rsidRPr="006E7626">
        <w:rPr>
          <w:rFonts w:ascii="Goudy Old Style" w:hAnsi="Goudy Old Style" w:cs="Didot"/>
        </w:rPr>
        <w:t xml:space="preserve"> We are grateful to an anonymous reviewer for bringing these to our attention.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23E37C82"/>
    <w:multiLevelType w:val="hybridMultilevel"/>
    <w:tmpl w:val="7ADA7F3E"/>
    <w:lvl w:ilvl="0" w:tplc="7C2C3C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50428"/>
    <w:multiLevelType w:val="hybridMultilevel"/>
    <w:tmpl w:val="AD365E22"/>
    <w:lvl w:ilvl="0" w:tplc="08090001">
      <w:start w:val="1"/>
      <w:numFmt w:val="bullet"/>
      <w:lvlText w:val=""/>
      <w:lvlJc w:val="left"/>
      <w:pPr>
        <w:ind w:left="360" w:hanging="360"/>
      </w:pPr>
      <w:rPr>
        <w:rFonts w:ascii="Symbol" w:hAnsi="Symbol" w:hint="default"/>
      </w:rPr>
    </w:lvl>
    <w:lvl w:ilvl="1" w:tplc="41F47A8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FE2934"/>
    <w:multiLevelType w:val="hybridMultilevel"/>
    <w:tmpl w:val="E236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73959"/>
    <w:multiLevelType w:val="hybridMultilevel"/>
    <w:tmpl w:val="5EF8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66108"/>
    <w:multiLevelType w:val="hybridMultilevel"/>
    <w:tmpl w:val="725E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501473"/>
    <w:multiLevelType w:val="hybridMultilevel"/>
    <w:tmpl w:val="664E23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385AEF"/>
    <w:multiLevelType w:val="hybridMultilevel"/>
    <w:tmpl w:val="93828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BC0"/>
    <w:rsid w:val="00000509"/>
    <w:rsid w:val="000009FE"/>
    <w:rsid w:val="000015CE"/>
    <w:rsid w:val="0000192E"/>
    <w:rsid w:val="0000224E"/>
    <w:rsid w:val="00002734"/>
    <w:rsid w:val="0000346A"/>
    <w:rsid w:val="0000358F"/>
    <w:rsid w:val="000036F7"/>
    <w:rsid w:val="00003850"/>
    <w:rsid w:val="00003B3B"/>
    <w:rsid w:val="000042F0"/>
    <w:rsid w:val="0000481C"/>
    <w:rsid w:val="00004A21"/>
    <w:rsid w:val="00005661"/>
    <w:rsid w:val="000061DB"/>
    <w:rsid w:val="0000661E"/>
    <w:rsid w:val="00010505"/>
    <w:rsid w:val="000117A6"/>
    <w:rsid w:val="00012A6A"/>
    <w:rsid w:val="00012B2C"/>
    <w:rsid w:val="00012DDA"/>
    <w:rsid w:val="0001344D"/>
    <w:rsid w:val="00013A46"/>
    <w:rsid w:val="0001501B"/>
    <w:rsid w:val="00015D17"/>
    <w:rsid w:val="00016010"/>
    <w:rsid w:val="000167BA"/>
    <w:rsid w:val="000174A1"/>
    <w:rsid w:val="00020AAB"/>
    <w:rsid w:val="00020B8B"/>
    <w:rsid w:val="00020F57"/>
    <w:rsid w:val="0002234A"/>
    <w:rsid w:val="00023169"/>
    <w:rsid w:val="00023802"/>
    <w:rsid w:val="00027236"/>
    <w:rsid w:val="000274AA"/>
    <w:rsid w:val="000308BD"/>
    <w:rsid w:val="00032278"/>
    <w:rsid w:val="000331FB"/>
    <w:rsid w:val="00033E5C"/>
    <w:rsid w:val="000352D8"/>
    <w:rsid w:val="000354EF"/>
    <w:rsid w:val="000369E8"/>
    <w:rsid w:val="00036A93"/>
    <w:rsid w:val="00037106"/>
    <w:rsid w:val="00037718"/>
    <w:rsid w:val="00037D2D"/>
    <w:rsid w:val="000407C9"/>
    <w:rsid w:val="00044C39"/>
    <w:rsid w:val="00045964"/>
    <w:rsid w:val="000466B9"/>
    <w:rsid w:val="0004725F"/>
    <w:rsid w:val="00047998"/>
    <w:rsid w:val="00050329"/>
    <w:rsid w:val="00050556"/>
    <w:rsid w:val="00051998"/>
    <w:rsid w:val="00051EA7"/>
    <w:rsid w:val="00052E99"/>
    <w:rsid w:val="00054233"/>
    <w:rsid w:val="00054393"/>
    <w:rsid w:val="00055162"/>
    <w:rsid w:val="00055788"/>
    <w:rsid w:val="00056261"/>
    <w:rsid w:val="0005664B"/>
    <w:rsid w:val="00056C72"/>
    <w:rsid w:val="000570ED"/>
    <w:rsid w:val="00057936"/>
    <w:rsid w:val="00057946"/>
    <w:rsid w:val="000607E7"/>
    <w:rsid w:val="000616E7"/>
    <w:rsid w:val="00061C10"/>
    <w:rsid w:val="0006202D"/>
    <w:rsid w:val="0006254E"/>
    <w:rsid w:val="00062DFA"/>
    <w:rsid w:val="00063AC3"/>
    <w:rsid w:val="00063BB6"/>
    <w:rsid w:val="00063FE9"/>
    <w:rsid w:val="00064EAA"/>
    <w:rsid w:val="0006533E"/>
    <w:rsid w:val="0006667C"/>
    <w:rsid w:val="00066CEE"/>
    <w:rsid w:val="000678F9"/>
    <w:rsid w:val="00070136"/>
    <w:rsid w:val="00070167"/>
    <w:rsid w:val="00072676"/>
    <w:rsid w:val="00072E53"/>
    <w:rsid w:val="00072E95"/>
    <w:rsid w:val="00072F7F"/>
    <w:rsid w:val="000732A9"/>
    <w:rsid w:val="000732C7"/>
    <w:rsid w:val="0007390B"/>
    <w:rsid w:val="000741AF"/>
    <w:rsid w:val="00075157"/>
    <w:rsid w:val="000754A7"/>
    <w:rsid w:val="000757D4"/>
    <w:rsid w:val="00077BD8"/>
    <w:rsid w:val="00077E21"/>
    <w:rsid w:val="00080957"/>
    <w:rsid w:val="00082412"/>
    <w:rsid w:val="00082BCA"/>
    <w:rsid w:val="0008322C"/>
    <w:rsid w:val="00084740"/>
    <w:rsid w:val="00084F1B"/>
    <w:rsid w:val="00086530"/>
    <w:rsid w:val="000874D2"/>
    <w:rsid w:val="00091502"/>
    <w:rsid w:val="00091E7E"/>
    <w:rsid w:val="00092ADF"/>
    <w:rsid w:val="000937BA"/>
    <w:rsid w:val="00093F8F"/>
    <w:rsid w:val="000940F4"/>
    <w:rsid w:val="000940F7"/>
    <w:rsid w:val="00094ACA"/>
    <w:rsid w:val="00094ACE"/>
    <w:rsid w:val="00095638"/>
    <w:rsid w:val="000957CF"/>
    <w:rsid w:val="00095ACA"/>
    <w:rsid w:val="00095B60"/>
    <w:rsid w:val="00096F03"/>
    <w:rsid w:val="0009798A"/>
    <w:rsid w:val="00097BEA"/>
    <w:rsid w:val="000A037F"/>
    <w:rsid w:val="000A058F"/>
    <w:rsid w:val="000A06B5"/>
    <w:rsid w:val="000A1EA5"/>
    <w:rsid w:val="000A1F62"/>
    <w:rsid w:val="000A238C"/>
    <w:rsid w:val="000A2DFB"/>
    <w:rsid w:val="000A2F91"/>
    <w:rsid w:val="000A3C85"/>
    <w:rsid w:val="000A4A99"/>
    <w:rsid w:val="000A50F4"/>
    <w:rsid w:val="000A5314"/>
    <w:rsid w:val="000A5F79"/>
    <w:rsid w:val="000A6501"/>
    <w:rsid w:val="000A6A76"/>
    <w:rsid w:val="000A6D1D"/>
    <w:rsid w:val="000A733A"/>
    <w:rsid w:val="000A7B55"/>
    <w:rsid w:val="000B017A"/>
    <w:rsid w:val="000B0532"/>
    <w:rsid w:val="000B0E7C"/>
    <w:rsid w:val="000B1674"/>
    <w:rsid w:val="000B19D9"/>
    <w:rsid w:val="000B312A"/>
    <w:rsid w:val="000B3E8D"/>
    <w:rsid w:val="000B3F22"/>
    <w:rsid w:val="000B4B89"/>
    <w:rsid w:val="000B4D79"/>
    <w:rsid w:val="000B550C"/>
    <w:rsid w:val="000B559A"/>
    <w:rsid w:val="000B5887"/>
    <w:rsid w:val="000B5F83"/>
    <w:rsid w:val="000B6083"/>
    <w:rsid w:val="000B64D5"/>
    <w:rsid w:val="000B7515"/>
    <w:rsid w:val="000B77E8"/>
    <w:rsid w:val="000B7F11"/>
    <w:rsid w:val="000C021F"/>
    <w:rsid w:val="000C08B2"/>
    <w:rsid w:val="000C1076"/>
    <w:rsid w:val="000C1986"/>
    <w:rsid w:val="000C2788"/>
    <w:rsid w:val="000C369E"/>
    <w:rsid w:val="000C3F58"/>
    <w:rsid w:val="000C4053"/>
    <w:rsid w:val="000C4291"/>
    <w:rsid w:val="000C4EC4"/>
    <w:rsid w:val="000C506A"/>
    <w:rsid w:val="000C5538"/>
    <w:rsid w:val="000C5A79"/>
    <w:rsid w:val="000C6627"/>
    <w:rsid w:val="000C694D"/>
    <w:rsid w:val="000C6DEF"/>
    <w:rsid w:val="000C775E"/>
    <w:rsid w:val="000C7940"/>
    <w:rsid w:val="000C7A47"/>
    <w:rsid w:val="000C7D6D"/>
    <w:rsid w:val="000D0227"/>
    <w:rsid w:val="000D0DA8"/>
    <w:rsid w:val="000D0E65"/>
    <w:rsid w:val="000D1EA3"/>
    <w:rsid w:val="000D23D3"/>
    <w:rsid w:val="000D2C54"/>
    <w:rsid w:val="000D3ADD"/>
    <w:rsid w:val="000D46CE"/>
    <w:rsid w:val="000D58F5"/>
    <w:rsid w:val="000D5D55"/>
    <w:rsid w:val="000E03DF"/>
    <w:rsid w:val="000E0C1D"/>
    <w:rsid w:val="000E0E94"/>
    <w:rsid w:val="000E12BA"/>
    <w:rsid w:val="000E1623"/>
    <w:rsid w:val="000E195A"/>
    <w:rsid w:val="000E213D"/>
    <w:rsid w:val="000E2CDB"/>
    <w:rsid w:val="000E32C8"/>
    <w:rsid w:val="000E3533"/>
    <w:rsid w:val="000E40FD"/>
    <w:rsid w:val="000E4124"/>
    <w:rsid w:val="000E442E"/>
    <w:rsid w:val="000E4F79"/>
    <w:rsid w:val="000E56F5"/>
    <w:rsid w:val="000E644E"/>
    <w:rsid w:val="000E663F"/>
    <w:rsid w:val="000E6B36"/>
    <w:rsid w:val="000E6EEA"/>
    <w:rsid w:val="000E7CE3"/>
    <w:rsid w:val="000F065E"/>
    <w:rsid w:val="000F1338"/>
    <w:rsid w:val="000F1BDA"/>
    <w:rsid w:val="000F2886"/>
    <w:rsid w:val="000F448C"/>
    <w:rsid w:val="000F56F8"/>
    <w:rsid w:val="000F5C36"/>
    <w:rsid w:val="000F60F3"/>
    <w:rsid w:val="000F6870"/>
    <w:rsid w:val="000F6E0A"/>
    <w:rsid w:val="000F6FB3"/>
    <w:rsid w:val="000F723B"/>
    <w:rsid w:val="000F73F4"/>
    <w:rsid w:val="000F763D"/>
    <w:rsid w:val="001019DB"/>
    <w:rsid w:val="00101F04"/>
    <w:rsid w:val="00103443"/>
    <w:rsid w:val="00103609"/>
    <w:rsid w:val="0010373E"/>
    <w:rsid w:val="00104103"/>
    <w:rsid w:val="00104414"/>
    <w:rsid w:val="00104F5F"/>
    <w:rsid w:val="00106170"/>
    <w:rsid w:val="00106672"/>
    <w:rsid w:val="001067E3"/>
    <w:rsid w:val="00106962"/>
    <w:rsid w:val="00106F16"/>
    <w:rsid w:val="00107F58"/>
    <w:rsid w:val="0011195B"/>
    <w:rsid w:val="00111DC0"/>
    <w:rsid w:val="0011205F"/>
    <w:rsid w:val="00112283"/>
    <w:rsid w:val="00114423"/>
    <w:rsid w:val="00114607"/>
    <w:rsid w:val="00114BED"/>
    <w:rsid w:val="0011595A"/>
    <w:rsid w:val="00115A9D"/>
    <w:rsid w:val="00115ED5"/>
    <w:rsid w:val="00116002"/>
    <w:rsid w:val="001163C8"/>
    <w:rsid w:val="00116482"/>
    <w:rsid w:val="001169B7"/>
    <w:rsid w:val="001173D3"/>
    <w:rsid w:val="001179A7"/>
    <w:rsid w:val="00117B2B"/>
    <w:rsid w:val="00120BF9"/>
    <w:rsid w:val="001213D0"/>
    <w:rsid w:val="00122032"/>
    <w:rsid w:val="001227F7"/>
    <w:rsid w:val="00123013"/>
    <w:rsid w:val="001232DF"/>
    <w:rsid w:val="001251C3"/>
    <w:rsid w:val="0012604B"/>
    <w:rsid w:val="00126992"/>
    <w:rsid w:val="0012791E"/>
    <w:rsid w:val="00130077"/>
    <w:rsid w:val="0013067A"/>
    <w:rsid w:val="00131539"/>
    <w:rsid w:val="00131ADB"/>
    <w:rsid w:val="00133802"/>
    <w:rsid w:val="00134754"/>
    <w:rsid w:val="001347C0"/>
    <w:rsid w:val="00134893"/>
    <w:rsid w:val="0013489A"/>
    <w:rsid w:val="00134D08"/>
    <w:rsid w:val="00136572"/>
    <w:rsid w:val="0013673B"/>
    <w:rsid w:val="00137B10"/>
    <w:rsid w:val="00140028"/>
    <w:rsid w:val="001407A8"/>
    <w:rsid w:val="00141370"/>
    <w:rsid w:val="00142857"/>
    <w:rsid w:val="00142E37"/>
    <w:rsid w:val="00144ED9"/>
    <w:rsid w:val="00146114"/>
    <w:rsid w:val="00146E27"/>
    <w:rsid w:val="001477A4"/>
    <w:rsid w:val="001479D1"/>
    <w:rsid w:val="00152F8A"/>
    <w:rsid w:val="00153313"/>
    <w:rsid w:val="00153C0B"/>
    <w:rsid w:val="001547FD"/>
    <w:rsid w:val="00154A24"/>
    <w:rsid w:val="00154BC0"/>
    <w:rsid w:val="00154D2E"/>
    <w:rsid w:val="0015510C"/>
    <w:rsid w:val="00156686"/>
    <w:rsid w:val="00157765"/>
    <w:rsid w:val="00157C2D"/>
    <w:rsid w:val="001607A6"/>
    <w:rsid w:val="00161634"/>
    <w:rsid w:val="00162290"/>
    <w:rsid w:val="001624A9"/>
    <w:rsid w:val="00162E16"/>
    <w:rsid w:val="00162EEB"/>
    <w:rsid w:val="0016398B"/>
    <w:rsid w:val="00163B35"/>
    <w:rsid w:val="00164EC7"/>
    <w:rsid w:val="00164F78"/>
    <w:rsid w:val="0016567B"/>
    <w:rsid w:val="00165ED6"/>
    <w:rsid w:val="00166152"/>
    <w:rsid w:val="00166306"/>
    <w:rsid w:val="001663CC"/>
    <w:rsid w:val="00166470"/>
    <w:rsid w:val="00171280"/>
    <w:rsid w:val="00172077"/>
    <w:rsid w:val="00172510"/>
    <w:rsid w:val="00173115"/>
    <w:rsid w:val="001733D3"/>
    <w:rsid w:val="001742E8"/>
    <w:rsid w:val="00174904"/>
    <w:rsid w:val="00174D3A"/>
    <w:rsid w:val="00176229"/>
    <w:rsid w:val="0017753B"/>
    <w:rsid w:val="0017766A"/>
    <w:rsid w:val="00177935"/>
    <w:rsid w:val="00177B3F"/>
    <w:rsid w:val="00180962"/>
    <w:rsid w:val="001810E4"/>
    <w:rsid w:val="00181197"/>
    <w:rsid w:val="0018138E"/>
    <w:rsid w:val="0018370E"/>
    <w:rsid w:val="001839E3"/>
    <w:rsid w:val="00183ADF"/>
    <w:rsid w:val="00183B03"/>
    <w:rsid w:val="001846AE"/>
    <w:rsid w:val="00186C29"/>
    <w:rsid w:val="00187896"/>
    <w:rsid w:val="00190164"/>
    <w:rsid w:val="001903B6"/>
    <w:rsid w:val="001917F0"/>
    <w:rsid w:val="001919E7"/>
    <w:rsid w:val="00192458"/>
    <w:rsid w:val="00193850"/>
    <w:rsid w:val="00193ACD"/>
    <w:rsid w:val="00193E57"/>
    <w:rsid w:val="00194938"/>
    <w:rsid w:val="00194AB5"/>
    <w:rsid w:val="00196CE3"/>
    <w:rsid w:val="001A1375"/>
    <w:rsid w:val="001A2219"/>
    <w:rsid w:val="001A23D9"/>
    <w:rsid w:val="001A25FA"/>
    <w:rsid w:val="001A3C9D"/>
    <w:rsid w:val="001A565D"/>
    <w:rsid w:val="001A5865"/>
    <w:rsid w:val="001A6668"/>
    <w:rsid w:val="001A6786"/>
    <w:rsid w:val="001A7092"/>
    <w:rsid w:val="001A7CC4"/>
    <w:rsid w:val="001B0184"/>
    <w:rsid w:val="001B0531"/>
    <w:rsid w:val="001B29B1"/>
    <w:rsid w:val="001B2F59"/>
    <w:rsid w:val="001B3817"/>
    <w:rsid w:val="001B411B"/>
    <w:rsid w:val="001B4554"/>
    <w:rsid w:val="001B5B37"/>
    <w:rsid w:val="001B68CD"/>
    <w:rsid w:val="001B6988"/>
    <w:rsid w:val="001B6A5D"/>
    <w:rsid w:val="001B6DAE"/>
    <w:rsid w:val="001B764E"/>
    <w:rsid w:val="001B7A15"/>
    <w:rsid w:val="001B7A6D"/>
    <w:rsid w:val="001B7E75"/>
    <w:rsid w:val="001B7FBE"/>
    <w:rsid w:val="001C0BEB"/>
    <w:rsid w:val="001C5F79"/>
    <w:rsid w:val="001C63DC"/>
    <w:rsid w:val="001C669E"/>
    <w:rsid w:val="001C6B2E"/>
    <w:rsid w:val="001C6B46"/>
    <w:rsid w:val="001C6D45"/>
    <w:rsid w:val="001C6F3D"/>
    <w:rsid w:val="001C73A5"/>
    <w:rsid w:val="001C7897"/>
    <w:rsid w:val="001C7F61"/>
    <w:rsid w:val="001D02DC"/>
    <w:rsid w:val="001D04AB"/>
    <w:rsid w:val="001D13A7"/>
    <w:rsid w:val="001D2031"/>
    <w:rsid w:val="001D29F6"/>
    <w:rsid w:val="001D2C22"/>
    <w:rsid w:val="001D2D8A"/>
    <w:rsid w:val="001D3ED2"/>
    <w:rsid w:val="001D4069"/>
    <w:rsid w:val="001D46DC"/>
    <w:rsid w:val="001D47CC"/>
    <w:rsid w:val="001D487C"/>
    <w:rsid w:val="001D50AC"/>
    <w:rsid w:val="001D5504"/>
    <w:rsid w:val="001D575A"/>
    <w:rsid w:val="001D712C"/>
    <w:rsid w:val="001D787C"/>
    <w:rsid w:val="001E061D"/>
    <w:rsid w:val="001E0773"/>
    <w:rsid w:val="001E208F"/>
    <w:rsid w:val="001E3B3D"/>
    <w:rsid w:val="001E3E85"/>
    <w:rsid w:val="001E4939"/>
    <w:rsid w:val="001E4FD3"/>
    <w:rsid w:val="001E5E55"/>
    <w:rsid w:val="001E6462"/>
    <w:rsid w:val="001E7375"/>
    <w:rsid w:val="001E74F0"/>
    <w:rsid w:val="001E7CA1"/>
    <w:rsid w:val="001E7DC7"/>
    <w:rsid w:val="001F06D7"/>
    <w:rsid w:val="001F1033"/>
    <w:rsid w:val="001F1C1D"/>
    <w:rsid w:val="001F20EF"/>
    <w:rsid w:val="001F25A7"/>
    <w:rsid w:val="001F2D33"/>
    <w:rsid w:val="001F46F1"/>
    <w:rsid w:val="001F4ADE"/>
    <w:rsid w:val="001F5A1E"/>
    <w:rsid w:val="001F735A"/>
    <w:rsid w:val="00201776"/>
    <w:rsid w:val="00201B36"/>
    <w:rsid w:val="00201BDC"/>
    <w:rsid w:val="00201D16"/>
    <w:rsid w:val="00201E9D"/>
    <w:rsid w:val="002028A7"/>
    <w:rsid w:val="00202E08"/>
    <w:rsid w:val="00202E69"/>
    <w:rsid w:val="002033A4"/>
    <w:rsid w:val="00203AE3"/>
    <w:rsid w:val="00203E90"/>
    <w:rsid w:val="00204130"/>
    <w:rsid w:val="00204345"/>
    <w:rsid w:val="002044FD"/>
    <w:rsid w:val="0020496E"/>
    <w:rsid w:val="00207066"/>
    <w:rsid w:val="00207112"/>
    <w:rsid w:val="00207433"/>
    <w:rsid w:val="00207625"/>
    <w:rsid w:val="00207775"/>
    <w:rsid w:val="00207DF5"/>
    <w:rsid w:val="00210784"/>
    <w:rsid w:val="00211314"/>
    <w:rsid w:val="002117A5"/>
    <w:rsid w:val="002117DB"/>
    <w:rsid w:val="002118D2"/>
    <w:rsid w:val="002123CC"/>
    <w:rsid w:val="002126B3"/>
    <w:rsid w:val="00213B31"/>
    <w:rsid w:val="0021475C"/>
    <w:rsid w:val="0021484C"/>
    <w:rsid w:val="00215ECB"/>
    <w:rsid w:val="00216BF3"/>
    <w:rsid w:val="002200A1"/>
    <w:rsid w:val="00220CDD"/>
    <w:rsid w:val="00220D2E"/>
    <w:rsid w:val="0022102D"/>
    <w:rsid w:val="00221DD2"/>
    <w:rsid w:val="00222728"/>
    <w:rsid w:val="00222ABE"/>
    <w:rsid w:val="002238BB"/>
    <w:rsid w:val="00225936"/>
    <w:rsid w:val="00225DF2"/>
    <w:rsid w:val="00225FFD"/>
    <w:rsid w:val="00227019"/>
    <w:rsid w:val="00230519"/>
    <w:rsid w:val="0023070A"/>
    <w:rsid w:val="002326E9"/>
    <w:rsid w:val="00232963"/>
    <w:rsid w:val="00232B55"/>
    <w:rsid w:val="00233E51"/>
    <w:rsid w:val="00234D6A"/>
    <w:rsid w:val="00234E5C"/>
    <w:rsid w:val="00235018"/>
    <w:rsid w:val="002356E9"/>
    <w:rsid w:val="00235BD1"/>
    <w:rsid w:val="00235D8E"/>
    <w:rsid w:val="002363E0"/>
    <w:rsid w:val="00241091"/>
    <w:rsid w:val="0024123C"/>
    <w:rsid w:val="00241279"/>
    <w:rsid w:val="00241B46"/>
    <w:rsid w:val="00242C00"/>
    <w:rsid w:val="00243413"/>
    <w:rsid w:val="00244EC4"/>
    <w:rsid w:val="0024505F"/>
    <w:rsid w:val="00245EF5"/>
    <w:rsid w:val="002460EA"/>
    <w:rsid w:val="00246597"/>
    <w:rsid w:val="002468E2"/>
    <w:rsid w:val="00246CFC"/>
    <w:rsid w:val="00250F57"/>
    <w:rsid w:val="00251337"/>
    <w:rsid w:val="00252012"/>
    <w:rsid w:val="0025216A"/>
    <w:rsid w:val="002521BB"/>
    <w:rsid w:val="002528C0"/>
    <w:rsid w:val="00254BA0"/>
    <w:rsid w:val="0025530F"/>
    <w:rsid w:val="00255390"/>
    <w:rsid w:val="00255808"/>
    <w:rsid w:val="00255D2C"/>
    <w:rsid w:val="00255DAC"/>
    <w:rsid w:val="002563C6"/>
    <w:rsid w:val="00256B35"/>
    <w:rsid w:val="00257023"/>
    <w:rsid w:val="00257E11"/>
    <w:rsid w:val="002608AE"/>
    <w:rsid w:val="0026138F"/>
    <w:rsid w:val="002614BB"/>
    <w:rsid w:val="00261617"/>
    <w:rsid w:val="00262238"/>
    <w:rsid w:val="002623E8"/>
    <w:rsid w:val="002628CA"/>
    <w:rsid w:val="002639C8"/>
    <w:rsid w:val="00263C3F"/>
    <w:rsid w:val="00264C8C"/>
    <w:rsid w:val="002654C4"/>
    <w:rsid w:val="00265DE4"/>
    <w:rsid w:val="002677CD"/>
    <w:rsid w:val="00267D39"/>
    <w:rsid w:val="002701B6"/>
    <w:rsid w:val="002702E0"/>
    <w:rsid w:val="00271882"/>
    <w:rsid w:val="002719EF"/>
    <w:rsid w:val="00271EC2"/>
    <w:rsid w:val="0027273E"/>
    <w:rsid w:val="00272F0D"/>
    <w:rsid w:val="00275142"/>
    <w:rsid w:val="00275630"/>
    <w:rsid w:val="002762A9"/>
    <w:rsid w:val="00276E99"/>
    <w:rsid w:val="00276FE8"/>
    <w:rsid w:val="002774C7"/>
    <w:rsid w:val="00277DB6"/>
    <w:rsid w:val="0028042D"/>
    <w:rsid w:val="00280707"/>
    <w:rsid w:val="002822D3"/>
    <w:rsid w:val="0028250A"/>
    <w:rsid w:val="002827C3"/>
    <w:rsid w:val="002837D9"/>
    <w:rsid w:val="00283E40"/>
    <w:rsid w:val="0028426D"/>
    <w:rsid w:val="00284B42"/>
    <w:rsid w:val="00284E3A"/>
    <w:rsid w:val="00284F9D"/>
    <w:rsid w:val="0028514D"/>
    <w:rsid w:val="00285221"/>
    <w:rsid w:val="00286D8F"/>
    <w:rsid w:val="002873DD"/>
    <w:rsid w:val="0028759A"/>
    <w:rsid w:val="00287C7A"/>
    <w:rsid w:val="0029053C"/>
    <w:rsid w:val="00290CC0"/>
    <w:rsid w:val="00291E24"/>
    <w:rsid w:val="00292803"/>
    <w:rsid w:val="00292B10"/>
    <w:rsid w:val="002938A8"/>
    <w:rsid w:val="002939DD"/>
    <w:rsid w:val="00294380"/>
    <w:rsid w:val="0029449F"/>
    <w:rsid w:val="00294A77"/>
    <w:rsid w:val="00295FAC"/>
    <w:rsid w:val="00295FB3"/>
    <w:rsid w:val="00296731"/>
    <w:rsid w:val="00297404"/>
    <w:rsid w:val="002975FB"/>
    <w:rsid w:val="00297C1E"/>
    <w:rsid w:val="00297D4C"/>
    <w:rsid w:val="002A03DF"/>
    <w:rsid w:val="002A04C4"/>
    <w:rsid w:val="002A09F2"/>
    <w:rsid w:val="002A0E91"/>
    <w:rsid w:val="002A184D"/>
    <w:rsid w:val="002A1E64"/>
    <w:rsid w:val="002A3092"/>
    <w:rsid w:val="002A3D25"/>
    <w:rsid w:val="002A487C"/>
    <w:rsid w:val="002A4AFE"/>
    <w:rsid w:val="002A5255"/>
    <w:rsid w:val="002A5A77"/>
    <w:rsid w:val="002A645F"/>
    <w:rsid w:val="002A7322"/>
    <w:rsid w:val="002A743E"/>
    <w:rsid w:val="002B03B5"/>
    <w:rsid w:val="002B0552"/>
    <w:rsid w:val="002B08DD"/>
    <w:rsid w:val="002B1405"/>
    <w:rsid w:val="002B1882"/>
    <w:rsid w:val="002B2505"/>
    <w:rsid w:val="002B2DE1"/>
    <w:rsid w:val="002B3DE8"/>
    <w:rsid w:val="002B3FBC"/>
    <w:rsid w:val="002B446A"/>
    <w:rsid w:val="002B47B2"/>
    <w:rsid w:val="002B4D5C"/>
    <w:rsid w:val="002B5F8C"/>
    <w:rsid w:val="002B6D86"/>
    <w:rsid w:val="002B7894"/>
    <w:rsid w:val="002B7F64"/>
    <w:rsid w:val="002C00CC"/>
    <w:rsid w:val="002C0718"/>
    <w:rsid w:val="002C13EF"/>
    <w:rsid w:val="002C1673"/>
    <w:rsid w:val="002C224F"/>
    <w:rsid w:val="002C3C82"/>
    <w:rsid w:val="002C3C8A"/>
    <w:rsid w:val="002C4A77"/>
    <w:rsid w:val="002C6B80"/>
    <w:rsid w:val="002C740A"/>
    <w:rsid w:val="002D0245"/>
    <w:rsid w:val="002D07B8"/>
    <w:rsid w:val="002D3993"/>
    <w:rsid w:val="002D3A80"/>
    <w:rsid w:val="002D452C"/>
    <w:rsid w:val="002D4A16"/>
    <w:rsid w:val="002D4E52"/>
    <w:rsid w:val="002D5157"/>
    <w:rsid w:val="002D5D14"/>
    <w:rsid w:val="002D73DA"/>
    <w:rsid w:val="002D7751"/>
    <w:rsid w:val="002D7F2A"/>
    <w:rsid w:val="002E0499"/>
    <w:rsid w:val="002E132B"/>
    <w:rsid w:val="002E1F45"/>
    <w:rsid w:val="002E28E9"/>
    <w:rsid w:val="002E434C"/>
    <w:rsid w:val="002E463F"/>
    <w:rsid w:val="002E4D10"/>
    <w:rsid w:val="002E4D25"/>
    <w:rsid w:val="002E5BD5"/>
    <w:rsid w:val="002E6514"/>
    <w:rsid w:val="002E6906"/>
    <w:rsid w:val="002E79C8"/>
    <w:rsid w:val="002E7BAD"/>
    <w:rsid w:val="002F0E86"/>
    <w:rsid w:val="002F1C3C"/>
    <w:rsid w:val="002F1E3B"/>
    <w:rsid w:val="002F23BA"/>
    <w:rsid w:val="002F3B1B"/>
    <w:rsid w:val="002F65A7"/>
    <w:rsid w:val="002F783E"/>
    <w:rsid w:val="0030095C"/>
    <w:rsid w:val="00300C75"/>
    <w:rsid w:val="00301CFA"/>
    <w:rsid w:val="003021ED"/>
    <w:rsid w:val="00302427"/>
    <w:rsid w:val="00302C6E"/>
    <w:rsid w:val="0030325C"/>
    <w:rsid w:val="003044EA"/>
    <w:rsid w:val="00304CE4"/>
    <w:rsid w:val="003051AD"/>
    <w:rsid w:val="003071B6"/>
    <w:rsid w:val="0030775F"/>
    <w:rsid w:val="00310507"/>
    <w:rsid w:val="00310511"/>
    <w:rsid w:val="003116DE"/>
    <w:rsid w:val="0031244A"/>
    <w:rsid w:val="00312613"/>
    <w:rsid w:val="003131AB"/>
    <w:rsid w:val="003138AD"/>
    <w:rsid w:val="0031442E"/>
    <w:rsid w:val="0031582D"/>
    <w:rsid w:val="00316113"/>
    <w:rsid w:val="0032169F"/>
    <w:rsid w:val="003219E8"/>
    <w:rsid w:val="00322577"/>
    <w:rsid w:val="00322987"/>
    <w:rsid w:val="00322D46"/>
    <w:rsid w:val="00324312"/>
    <w:rsid w:val="00325303"/>
    <w:rsid w:val="0032756F"/>
    <w:rsid w:val="00330432"/>
    <w:rsid w:val="00331130"/>
    <w:rsid w:val="00331133"/>
    <w:rsid w:val="00331D08"/>
    <w:rsid w:val="003324E8"/>
    <w:rsid w:val="00332CD9"/>
    <w:rsid w:val="0033301F"/>
    <w:rsid w:val="00335024"/>
    <w:rsid w:val="00335652"/>
    <w:rsid w:val="00336B48"/>
    <w:rsid w:val="00336F70"/>
    <w:rsid w:val="003377B0"/>
    <w:rsid w:val="00337D5B"/>
    <w:rsid w:val="003409E9"/>
    <w:rsid w:val="00340BA6"/>
    <w:rsid w:val="00340EEF"/>
    <w:rsid w:val="00342548"/>
    <w:rsid w:val="00342BAD"/>
    <w:rsid w:val="00342E9A"/>
    <w:rsid w:val="003440CB"/>
    <w:rsid w:val="003449EB"/>
    <w:rsid w:val="00345828"/>
    <w:rsid w:val="00345D41"/>
    <w:rsid w:val="00346323"/>
    <w:rsid w:val="0034653F"/>
    <w:rsid w:val="003467F3"/>
    <w:rsid w:val="00346A9D"/>
    <w:rsid w:val="003504EF"/>
    <w:rsid w:val="00350DC8"/>
    <w:rsid w:val="00350E8B"/>
    <w:rsid w:val="00350FF8"/>
    <w:rsid w:val="003512D8"/>
    <w:rsid w:val="0035155C"/>
    <w:rsid w:val="00351994"/>
    <w:rsid w:val="00352E14"/>
    <w:rsid w:val="00353190"/>
    <w:rsid w:val="0035367F"/>
    <w:rsid w:val="00353AC0"/>
    <w:rsid w:val="00353FC2"/>
    <w:rsid w:val="003547C0"/>
    <w:rsid w:val="00354A01"/>
    <w:rsid w:val="00355B17"/>
    <w:rsid w:val="0035647A"/>
    <w:rsid w:val="003571B3"/>
    <w:rsid w:val="0035727C"/>
    <w:rsid w:val="00360117"/>
    <w:rsid w:val="0036068C"/>
    <w:rsid w:val="00360CE1"/>
    <w:rsid w:val="0036155F"/>
    <w:rsid w:val="00362BCC"/>
    <w:rsid w:val="00362DEA"/>
    <w:rsid w:val="00362FBE"/>
    <w:rsid w:val="0036349C"/>
    <w:rsid w:val="00363A38"/>
    <w:rsid w:val="00364CBD"/>
    <w:rsid w:val="0036556F"/>
    <w:rsid w:val="00366D2B"/>
    <w:rsid w:val="003676B1"/>
    <w:rsid w:val="00370451"/>
    <w:rsid w:val="00371952"/>
    <w:rsid w:val="00371A6A"/>
    <w:rsid w:val="00371CB9"/>
    <w:rsid w:val="00371CF3"/>
    <w:rsid w:val="003725F1"/>
    <w:rsid w:val="0037542F"/>
    <w:rsid w:val="003755E0"/>
    <w:rsid w:val="0037667C"/>
    <w:rsid w:val="00377DCF"/>
    <w:rsid w:val="00380055"/>
    <w:rsid w:val="0038032B"/>
    <w:rsid w:val="00380EE1"/>
    <w:rsid w:val="00381096"/>
    <w:rsid w:val="003814ED"/>
    <w:rsid w:val="003818FF"/>
    <w:rsid w:val="0038267C"/>
    <w:rsid w:val="00382C62"/>
    <w:rsid w:val="00382D1C"/>
    <w:rsid w:val="00383370"/>
    <w:rsid w:val="003848DA"/>
    <w:rsid w:val="0038495E"/>
    <w:rsid w:val="00384FA3"/>
    <w:rsid w:val="003867B9"/>
    <w:rsid w:val="00386CD1"/>
    <w:rsid w:val="00387F44"/>
    <w:rsid w:val="00387FAD"/>
    <w:rsid w:val="00390A9F"/>
    <w:rsid w:val="00390CAB"/>
    <w:rsid w:val="003917C1"/>
    <w:rsid w:val="00391D02"/>
    <w:rsid w:val="00391D6D"/>
    <w:rsid w:val="0039211E"/>
    <w:rsid w:val="00392C62"/>
    <w:rsid w:val="00393395"/>
    <w:rsid w:val="00394122"/>
    <w:rsid w:val="00395460"/>
    <w:rsid w:val="003958E0"/>
    <w:rsid w:val="003966C7"/>
    <w:rsid w:val="003966FE"/>
    <w:rsid w:val="003970D8"/>
    <w:rsid w:val="00397298"/>
    <w:rsid w:val="003A037D"/>
    <w:rsid w:val="003A0676"/>
    <w:rsid w:val="003A06B2"/>
    <w:rsid w:val="003A1078"/>
    <w:rsid w:val="003A1753"/>
    <w:rsid w:val="003A24A2"/>
    <w:rsid w:val="003A251F"/>
    <w:rsid w:val="003A25EB"/>
    <w:rsid w:val="003A2950"/>
    <w:rsid w:val="003A3810"/>
    <w:rsid w:val="003A40D5"/>
    <w:rsid w:val="003A4650"/>
    <w:rsid w:val="003A48D7"/>
    <w:rsid w:val="003A4BCB"/>
    <w:rsid w:val="003A555A"/>
    <w:rsid w:val="003A5796"/>
    <w:rsid w:val="003A5DCD"/>
    <w:rsid w:val="003A70BB"/>
    <w:rsid w:val="003A7767"/>
    <w:rsid w:val="003A7800"/>
    <w:rsid w:val="003A7A4A"/>
    <w:rsid w:val="003A7B37"/>
    <w:rsid w:val="003B13EA"/>
    <w:rsid w:val="003B16DB"/>
    <w:rsid w:val="003B1CB7"/>
    <w:rsid w:val="003B2A7B"/>
    <w:rsid w:val="003B2F43"/>
    <w:rsid w:val="003B333B"/>
    <w:rsid w:val="003B38F3"/>
    <w:rsid w:val="003B397B"/>
    <w:rsid w:val="003B3EB5"/>
    <w:rsid w:val="003B45CF"/>
    <w:rsid w:val="003B4E9C"/>
    <w:rsid w:val="003B4EBB"/>
    <w:rsid w:val="003B52F9"/>
    <w:rsid w:val="003B5E05"/>
    <w:rsid w:val="003C00BD"/>
    <w:rsid w:val="003C01D4"/>
    <w:rsid w:val="003C04F5"/>
    <w:rsid w:val="003C086C"/>
    <w:rsid w:val="003C08EB"/>
    <w:rsid w:val="003C0AEC"/>
    <w:rsid w:val="003C2339"/>
    <w:rsid w:val="003C3566"/>
    <w:rsid w:val="003C390A"/>
    <w:rsid w:val="003C3D1C"/>
    <w:rsid w:val="003C544B"/>
    <w:rsid w:val="003C5F62"/>
    <w:rsid w:val="003C6A30"/>
    <w:rsid w:val="003C731A"/>
    <w:rsid w:val="003D0D59"/>
    <w:rsid w:val="003D2F29"/>
    <w:rsid w:val="003D3289"/>
    <w:rsid w:val="003D3834"/>
    <w:rsid w:val="003D6106"/>
    <w:rsid w:val="003D631A"/>
    <w:rsid w:val="003D6E6C"/>
    <w:rsid w:val="003D7528"/>
    <w:rsid w:val="003D793F"/>
    <w:rsid w:val="003D7C77"/>
    <w:rsid w:val="003D7D31"/>
    <w:rsid w:val="003E037B"/>
    <w:rsid w:val="003E0DEB"/>
    <w:rsid w:val="003E16E1"/>
    <w:rsid w:val="003E19BF"/>
    <w:rsid w:val="003E1DB3"/>
    <w:rsid w:val="003E25D8"/>
    <w:rsid w:val="003E28E8"/>
    <w:rsid w:val="003E3020"/>
    <w:rsid w:val="003E31CB"/>
    <w:rsid w:val="003E3704"/>
    <w:rsid w:val="003E3B51"/>
    <w:rsid w:val="003E3C3C"/>
    <w:rsid w:val="003E60D8"/>
    <w:rsid w:val="003E6948"/>
    <w:rsid w:val="003E69DA"/>
    <w:rsid w:val="003F03AB"/>
    <w:rsid w:val="003F067C"/>
    <w:rsid w:val="003F229D"/>
    <w:rsid w:val="003F2445"/>
    <w:rsid w:val="003F2E0C"/>
    <w:rsid w:val="003F3D0D"/>
    <w:rsid w:val="003F3DF1"/>
    <w:rsid w:val="003F4251"/>
    <w:rsid w:val="003F44D9"/>
    <w:rsid w:val="003F4A19"/>
    <w:rsid w:val="003F4F70"/>
    <w:rsid w:val="003F5516"/>
    <w:rsid w:val="003F5F9C"/>
    <w:rsid w:val="003F70A9"/>
    <w:rsid w:val="004016E4"/>
    <w:rsid w:val="0040253E"/>
    <w:rsid w:val="004025BE"/>
    <w:rsid w:val="00402870"/>
    <w:rsid w:val="00402889"/>
    <w:rsid w:val="00402A67"/>
    <w:rsid w:val="00402B07"/>
    <w:rsid w:val="00402C47"/>
    <w:rsid w:val="00402DA5"/>
    <w:rsid w:val="0040310B"/>
    <w:rsid w:val="0040323B"/>
    <w:rsid w:val="00403857"/>
    <w:rsid w:val="00405B7C"/>
    <w:rsid w:val="00405C75"/>
    <w:rsid w:val="00405D76"/>
    <w:rsid w:val="00406978"/>
    <w:rsid w:val="00406E91"/>
    <w:rsid w:val="00406FDE"/>
    <w:rsid w:val="00406FF5"/>
    <w:rsid w:val="00407537"/>
    <w:rsid w:val="00407E17"/>
    <w:rsid w:val="00407E37"/>
    <w:rsid w:val="004100D0"/>
    <w:rsid w:val="0041170D"/>
    <w:rsid w:val="00412852"/>
    <w:rsid w:val="00413339"/>
    <w:rsid w:val="00413814"/>
    <w:rsid w:val="00414BE9"/>
    <w:rsid w:val="0041598D"/>
    <w:rsid w:val="0041627B"/>
    <w:rsid w:val="004168DD"/>
    <w:rsid w:val="004169DD"/>
    <w:rsid w:val="00416CBB"/>
    <w:rsid w:val="00417161"/>
    <w:rsid w:val="004177A8"/>
    <w:rsid w:val="00420B70"/>
    <w:rsid w:val="00421BD5"/>
    <w:rsid w:val="004225AE"/>
    <w:rsid w:val="00422962"/>
    <w:rsid w:val="00422DB4"/>
    <w:rsid w:val="00422EA4"/>
    <w:rsid w:val="00423563"/>
    <w:rsid w:val="0042387A"/>
    <w:rsid w:val="004255F9"/>
    <w:rsid w:val="004263FB"/>
    <w:rsid w:val="004267C1"/>
    <w:rsid w:val="00426805"/>
    <w:rsid w:val="00427C31"/>
    <w:rsid w:val="00430BFA"/>
    <w:rsid w:val="0043158D"/>
    <w:rsid w:val="00431B5B"/>
    <w:rsid w:val="00431CE2"/>
    <w:rsid w:val="0043316C"/>
    <w:rsid w:val="0043336C"/>
    <w:rsid w:val="00434B3D"/>
    <w:rsid w:val="00434D94"/>
    <w:rsid w:val="00435D1D"/>
    <w:rsid w:val="0043634E"/>
    <w:rsid w:val="00437849"/>
    <w:rsid w:val="00440073"/>
    <w:rsid w:val="00440B79"/>
    <w:rsid w:val="00440F5D"/>
    <w:rsid w:val="0044112E"/>
    <w:rsid w:val="004413DD"/>
    <w:rsid w:val="00441CDF"/>
    <w:rsid w:val="00442323"/>
    <w:rsid w:val="00442FFD"/>
    <w:rsid w:val="00444637"/>
    <w:rsid w:val="00444DDD"/>
    <w:rsid w:val="00445213"/>
    <w:rsid w:val="0044584E"/>
    <w:rsid w:val="004460C1"/>
    <w:rsid w:val="00446BD0"/>
    <w:rsid w:val="00447AF8"/>
    <w:rsid w:val="0045025D"/>
    <w:rsid w:val="00450E64"/>
    <w:rsid w:val="00450FC0"/>
    <w:rsid w:val="00451735"/>
    <w:rsid w:val="00451CCE"/>
    <w:rsid w:val="00451CE7"/>
    <w:rsid w:val="00452E24"/>
    <w:rsid w:val="00453BCB"/>
    <w:rsid w:val="004541EB"/>
    <w:rsid w:val="00455065"/>
    <w:rsid w:val="004550F4"/>
    <w:rsid w:val="00455E3B"/>
    <w:rsid w:val="00456CB2"/>
    <w:rsid w:val="00461631"/>
    <w:rsid w:val="00461E2E"/>
    <w:rsid w:val="004632D6"/>
    <w:rsid w:val="004648FE"/>
    <w:rsid w:val="00464C70"/>
    <w:rsid w:val="00464CA5"/>
    <w:rsid w:val="0046518E"/>
    <w:rsid w:val="00466198"/>
    <w:rsid w:val="004669E0"/>
    <w:rsid w:val="0046726C"/>
    <w:rsid w:val="00470932"/>
    <w:rsid w:val="00471396"/>
    <w:rsid w:val="00471B32"/>
    <w:rsid w:val="00472996"/>
    <w:rsid w:val="00472CB8"/>
    <w:rsid w:val="0047440F"/>
    <w:rsid w:val="00474594"/>
    <w:rsid w:val="004746F1"/>
    <w:rsid w:val="004779EF"/>
    <w:rsid w:val="0048049B"/>
    <w:rsid w:val="004820A7"/>
    <w:rsid w:val="004824D4"/>
    <w:rsid w:val="00482CA3"/>
    <w:rsid w:val="0048306C"/>
    <w:rsid w:val="00483902"/>
    <w:rsid w:val="00483F34"/>
    <w:rsid w:val="0048542E"/>
    <w:rsid w:val="00486971"/>
    <w:rsid w:val="004905B6"/>
    <w:rsid w:val="00491211"/>
    <w:rsid w:val="00491673"/>
    <w:rsid w:val="00491D33"/>
    <w:rsid w:val="00492161"/>
    <w:rsid w:val="00492664"/>
    <w:rsid w:val="00493161"/>
    <w:rsid w:val="004945E8"/>
    <w:rsid w:val="0049568C"/>
    <w:rsid w:val="00496750"/>
    <w:rsid w:val="004979BD"/>
    <w:rsid w:val="004A0898"/>
    <w:rsid w:val="004A09A1"/>
    <w:rsid w:val="004A111A"/>
    <w:rsid w:val="004A172F"/>
    <w:rsid w:val="004A23E8"/>
    <w:rsid w:val="004A24B8"/>
    <w:rsid w:val="004A2C83"/>
    <w:rsid w:val="004A2F8C"/>
    <w:rsid w:val="004A312C"/>
    <w:rsid w:val="004A31BC"/>
    <w:rsid w:val="004A41DE"/>
    <w:rsid w:val="004A533A"/>
    <w:rsid w:val="004A54F3"/>
    <w:rsid w:val="004A57F6"/>
    <w:rsid w:val="004A6263"/>
    <w:rsid w:val="004A65BA"/>
    <w:rsid w:val="004A673E"/>
    <w:rsid w:val="004B0E86"/>
    <w:rsid w:val="004B10AC"/>
    <w:rsid w:val="004B1B21"/>
    <w:rsid w:val="004B1B89"/>
    <w:rsid w:val="004B303D"/>
    <w:rsid w:val="004B349F"/>
    <w:rsid w:val="004B3C56"/>
    <w:rsid w:val="004B42F1"/>
    <w:rsid w:val="004B44C5"/>
    <w:rsid w:val="004B452B"/>
    <w:rsid w:val="004B4A3F"/>
    <w:rsid w:val="004B5CE4"/>
    <w:rsid w:val="004B620B"/>
    <w:rsid w:val="004B6CFD"/>
    <w:rsid w:val="004B76EA"/>
    <w:rsid w:val="004B7924"/>
    <w:rsid w:val="004B7DE2"/>
    <w:rsid w:val="004C0412"/>
    <w:rsid w:val="004C14CD"/>
    <w:rsid w:val="004C153D"/>
    <w:rsid w:val="004C1902"/>
    <w:rsid w:val="004C28E7"/>
    <w:rsid w:val="004C4138"/>
    <w:rsid w:val="004C518D"/>
    <w:rsid w:val="004C626A"/>
    <w:rsid w:val="004C693D"/>
    <w:rsid w:val="004D14BA"/>
    <w:rsid w:val="004D1A41"/>
    <w:rsid w:val="004D26F3"/>
    <w:rsid w:val="004D307E"/>
    <w:rsid w:val="004D3081"/>
    <w:rsid w:val="004D31F2"/>
    <w:rsid w:val="004D370A"/>
    <w:rsid w:val="004D3CC1"/>
    <w:rsid w:val="004D3CCA"/>
    <w:rsid w:val="004D3FEE"/>
    <w:rsid w:val="004D48D6"/>
    <w:rsid w:val="004D51A4"/>
    <w:rsid w:val="004D5D51"/>
    <w:rsid w:val="004D5D99"/>
    <w:rsid w:val="004D5E6A"/>
    <w:rsid w:val="004D5EDD"/>
    <w:rsid w:val="004D5F94"/>
    <w:rsid w:val="004D6D78"/>
    <w:rsid w:val="004D6FD0"/>
    <w:rsid w:val="004D7F5B"/>
    <w:rsid w:val="004E1BD2"/>
    <w:rsid w:val="004E276C"/>
    <w:rsid w:val="004E3EF0"/>
    <w:rsid w:val="004E4284"/>
    <w:rsid w:val="004E46CC"/>
    <w:rsid w:val="004E49FD"/>
    <w:rsid w:val="004E4D7A"/>
    <w:rsid w:val="004E4DF5"/>
    <w:rsid w:val="004E66C8"/>
    <w:rsid w:val="004E69F9"/>
    <w:rsid w:val="004E7678"/>
    <w:rsid w:val="004F0C8B"/>
    <w:rsid w:val="004F132A"/>
    <w:rsid w:val="004F14CA"/>
    <w:rsid w:val="004F1612"/>
    <w:rsid w:val="004F3009"/>
    <w:rsid w:val="004F3C07"/>
    <w:rsid w:val="004F400C"/>
    <w:rsid w:val="004F433F"/>
    <w:rsid w:val="004F4402"/>
    <w:rsid w:val="004F518E"/>
    <w:rsid w:val="004F5D75"/>
    <w:rsid w:val="004F656B"/>
    <w:rsid w:val="004F69EB"/>
    <w:rsid w:val="004F730D"/>
    <w:rsid w:val="00500ECD"/>
    <w:rsid w:val="00501705"/>
    <w:rsid w:val="0050181A"/>
    <w:rsid w:val="00501937"/>
    <w:rsid w:val="0050197A"/>
    <w:rsid w:val="005019CA"/>
    <w:rsid w:val="0050387A"/>
    <w:rsid w:val="00504AE4"/>
    <w:rsid w:val="005054EF"/>
    <w:rsid w:val="0050631D"/>
    <w:rsid w:val="005067F2"/>
    <w:rsid w:val="00506A60"/>
    <w:rsid w:val="00506A75"/>
    <w:rsid w:val="0050749B"/>
    <w:rsid w:val="005077B8"/>
    <w:rsid w:val="005107A6"/>
    <w:rsid w:val="00510D58"/>
    <w:rsid w:val="00510F10"/>
    <w:rsid w:val="00511178"/>
    <w:rsid w:val="005113C8"/>
    <w:rsid w:val="00513694"/>
    <w:rsid w:val="005138AA"/>
    <w:rsid w:val="00514224"/>
    <w:rsid w:val="005143C6"/>
    <w:rsid w:val="00515764"/>
    <w:rsid w:val="0051709D"/>
    <w:rsid w:val="005172DE"/>
    <w:rsid w:val="005176D6"/>
    <w:rsid w:val="00517819"/>
    <w:rsid w:val="00517C36"/>
    <w:rsid w:val="00517DB7"/>
    <w:rsid w:val="0052006D"/>
    <w:rsid w:val="00520343"/>
    <w:rsid w:val="00521DBD"/>
    <w:rsid w:val="00522E54"/>
    <w:rsid w:val="00522FC4"/>
    <w:rsid w:val="005231AE"/>
    <w:rsid w:val="0052398F"/>
    <w:rsid w:val="00523AE6"/>
    <w:rsid w:val="00524954"/>
    <w:rsid w:val="00524A1E"/>
    <w:rsid w:val="00524D65"/>
    <w:rsid w:val="00525058"/>
    <w:rsid w:val="005253CC"/>
    <w:rsid w:val="00525EC9"/>
    <w:rsid w:val="00526114"/>
    <w:rsid w:val="00526D5D"/>
    <w:rsid w:val="005275E3"/>
    <w:rsid w:val="0052762D"/>
    <w:rsid w:val="00530B2E"/>
    <w:rsid w:val="00531D25"/>
    <w:rsid w:val="00532650"/>
    <w:rsid w:val="00532E98"/>
    <w:rsid w:val="005338D5"/>
    <w:rsid w:val="00533DA7"/>
    <w:rsid w:val="00534634"/>
    <w:rsid w:val="005351A9"/>
    <w:rsid w:val="0053543E"/>
    <w:rsid w:val="00535A2B"/>
    <w:rsid w:val="00535BC5"/>
    <w:rsid w:val="00535EE0"/>
    <w:rsid w:val="00536437"/>
    <w:rsid w:val="00536AA3"/>
    <w:rsid w:val="005376C2"/>
    <w:rsid w:val="0054029D"/>
    <w:rsid w:val="005404E0"/>
    <w:rsid w:val="0054090C"/>
    <w:rsid w:val="005419C7"/>
    <w:rsid w:val="0054218C"/>
    <w:rsid w:val="005432AA"/>
    <w:rsid w:val="005438D7"/>
    <w:rsid w:val="00543D07"/>
    <w:rsid w:val="00544C9D"/>
    <w:rsid w:val="00545437"/>
    <w:rsid w:val="005458FC"/>
    <w:rsid w:val="005470AE"/>
    <w:rsid w:val="005477BE"/>
    <w:rsid w:val="005477E8"/>
    <w:rsid w:val="0055072D"/>
    <w:rsid w:val="005523B0"/>
    <w:rsid w:val="00553B57"/>
    <w:rsid w:val="00554531"/>
    <w:rsid w:val="0055460E"/>
    <w:rsid w:val="00555247"/>
    <w:rsid w:val="00555316"/>
    <w:rsid w:val="00555C9F"/>
    <w:rsid w:val="00556956"/>
    <w:rsid w:val="00557779"/>
    <w:rsid w:val="005606AD"/>
    <w:rsid w:val="0056076A"/>
    <w:rsid w:val="00560EAE"/>
    <w:rsid w:val="00561425"/>
    <w:rsid w:val="00561BC8"/>
    <w:rsid w:val="005637A2"/>
    <w:rsid w:val="00564020"/>
    <w:rsid w:val="00564119"/>
    <w:rsid w:val="005658A8"/>
    <w:rsid w:val="00565941"/>
    <w:rsid w:val="00567717"/>
    <w:rsid w:val="00567A15"/>
    <w:rsid w:val="005700AA"/>
    <w:rsid w:val="005704A5"/>
    <w:rsid w:val="005708D1"/>
    <w:rsid w:val="00570C24"/>
    <w:rsid w:val="00570F0A"/>
    <w:rsid w:val="005723DB"/>
    <w:rsid w:val="00573377"/>
    <w:rsid w:val="0057397A"/>
    <w:rsid w:val="00573AE2"/>
    <w:rsid w:val="005746A3"/>
    <w:rsid w:val="005755C1"/>
    <w:rsid w:val="00575659"/>
    <w:rsid w:val="00575E86"/>
    <w:rsid w:val="0057637C"/>
    <w:rsid w:val="005767C8"/>
    <w:rsid w:val="00576CD3"/>
    <w:rsid w:val="00576D0D"/>
    <w:rsid w:val="00576DFB"/>
    <w:rsid w:val="00577335"/>
    <w:rsid w:val="00577EAB"/>
    <w:rsid w:val="0058075B"/>
    <w:rsid w:val="0058207B"/>
    <w:rsid w:val="00582403"/>
    <w:rsid w:val="00582C0B"/>
    <w:rsid w:val="00582D1B"/>
    <w:rsid w:val="00583749"/>
    <w:rsid w:val="0058461B"/>
    <w:rsid w:val="00585B7B"/>
    <w:rsid w:val="005862DC"/>
    <w:rsid w:val="005868BD"/>
    <w:rsid w:val="00587C21"/>
    <w:rsid w:val="00590191"/>
    <w:rsid w:val="0059081D"/>
    <w:rsid w:val="005914A3"/>
    <w:rsid w:val="00592894"/>
    <w:rsid w:val="005937FF"/>
    <w:rsid w:val="00594BD5"/>
    <w:rsid w:val="00595367"/>
    <w:rsid w:val="005A0785"/>
    <w:rsid w:val="005A16FE"/>
    <w:rsid w:val="005A1C04"/>
    <w:rsid w:val="005A2027"/>
    <w:rsid w:val="005A4388"/>
    <w:rsid w:val="005A6462"/>
    <w:rsid w:val="005A698A"/>
    <w:rsid w:val="005A6CC2"/>
    <w:rsid w:val="005A77D4"/>
    <w:rsid w:val="005A7B31"/>
    <w:rsid w:val="005B1465"/>
    <w:rsid w:val="005B15C2"/>
    <w:rsid w:val="005B1A9E"/>
    <w:rsid w:val="005B2875"/>
    <w:rsid w:val="005B3D40"/>
    <w:rsid w:val="005B58CA"/>
    <w:rsid w:val="005B5BD7"/>
    <w:rsid w:val="005B6507"/>
    <w:rsid w:val="005B70B0"/>
    <w:rsid w:val="005B7508"/>
    <w:rsid w:val="005B795B"/>
    <w:rsid w:val="005C1291"/>
    <w:rsid w:val="005C13F1"/>
    <w:rsid w:val="005C34F7"/>
    <w:rsid w:val="005C3F2E"/>
    <w:rsid w:val="005C46C0"/>
    <w:rsid w:val="005C538D"/>
    <w:rsid w:val="005C630D"/>
    <w:rsid w:val="005C6925"/>
    <w:rsid w:val="005C6B1C"/>
    <w:rsid w:val="005C6F2E"/>
    <w:rsid w:val="005C7059"/>
    <w:rsid w:val="005C7AFD"/>
    <w:rsid w:val="005C7EF8"/>
    <w:rsid w:val="005D11B3"/>
    <w:rsid w:val="005D1A63"/>
    <w:rsid w:val="005D203E"/>
    <w:rsid w:val="005D22C6"/>
    <w:rsid w:val="005D2A5E"/>
    <w:rsid w:val="005D2B27"/>
    <w:rsid w:val="005D2B4D"/>
    <w:rsid w:val="005D2D00"/>
    <w:rsid w:val="005D343D"/>
    <w:rsid w:val="005D3629"/>
    <w:rsid w:val="005D3802"/>
    <w:rsid w:val="005D3A22"/>
    <w:rsid w:val="005D4824"/>
    <w:rsid w:val="005D4D5F"/>
    <w:rsid w:val="005D588D"/>
    <w:rsid w:val="005D5BE7"/>
    <w:rsid w:val="005D63B4"/>
    <w:rsid w:val="005D6C14"/>
    <w:rsid w:val="005D6C1C"/>
    <w:rsid w:val="005D70FF"/>
    <w:rsid w:val="005D7172"/>
    <w:rsid w:val="005D7219"/>
    <w:rsid w:val="005D7328"/>
    <w:rsid w:val="005D760A"/>
    <w:rsid w:val="005E0492"/>
    <w:rsid w:val="005E0873"/>
    <w:rsid w:val="005E257F"/>
    <w:rsid w:val="005E25C2"/>
    <w:rsid w:val="005E28BE"/>
    <w:rsid w:val="005E3453"/>
    <w:rsid w:val="005E34BB"/>
    <w:rsid w:val="005E3630"/>
    <w:rsid w:val="005E3C73"/>
    <w:rsid w:val="005E3F21"/>
    <w:rsid w:val="005E4F0B"/>
    <w:rsid w:val="005E569F"/>
    <w:rsid w:val="005E5F1A"/>
    <w:rsid w:val="005E5F34"/>
    <w:rsid w:val="005E7611"/>
    <w:rsid w:val="005E774C"/>
    <w:rsid w:val="005E7B63"/>
    <w:rsid w:val="005F0754"/>
    <w:rsid w:val="005F4058"/>
    <w:rsid w:val="005F4E0B"/>
    <w:rsid w:val="005F527A"/>
    <w:rsid w:val="005F60E2"/>
    <w:rsid w:val="005F6569"/>
    <w:rsid w:val="006009A5"/>
    <w:rsid w:val="00601540"/>
    <w:rsid w:val="00601708"/>
    <w:rsid w:val="00601809"/>
    <w:rsid w:val="006026F9"/>
    <w:rsid w:val="00602B2C"/>
    <w:rsid w:val="00603873"/>
    <w:rsid w:val="006047BA"/>
    <w:rsid w:val="00604A0B"/>
    <w:rsid w:val="006051EF"/>
    <w:rsid w:val="00605F7E"/>
    <w:rsid w:val="0060618D"/>
    <w:rsid w:val="00607E32"/>
    <w:rsid w:val="0061005F"/>
    <w:rsid w:val="00610CDA"/>
    <w:rsid w:val="006110BF"/>
    <w:rsid w:val="00612E79"/>
    <w:rsid w:val="006135FB"/>
    <w:rsid w:val="0061397F"/>
    <w:rsid w:val="00613E9F"/>
    <w:rsid w:val="006155A7"/>
    <w:rsid w:val="00615DDB"/>
    <w:rsid w:val="0061687B"/>
    <w:rsid w:val="00616B14"/>
    <w:rsid w:val="00617890"/>
    <w:rsid w:val="00621015"/>
    <w:rsid w:val="00621AA4"/>
    <w:rsid w:val="00623BAE"/>
    <w:rsid w:val="00624F31"/>
    <w:rsid w:val="006251D0"/>
    <w:rsid w:val="00625288"/>
    <w:rsid w:val="006253A7"/>
    <w:rsid w:val="00627639"/>
    <w:rsid w:val="00630A13"/>
    <w:rsid w:val="00631A92"/>
    <w:rsid w:val="00631E2B"/>
    <w:rsid w:val="006324C5"/>
    <w:rsid w:val="00632F8A"/>
    <w:rsid w:val="00633A89"/>
    <w:rsid w:val="00634F84"/>
    <w:rsid w:val="006357AD"/>
    <w:rsid w:val="006358CB"/>
    <w:rsid w:val="00635F19"/>
    <w:rsid w:val="00637F13"/>
    <w:rsid w:val="006404E3"/>
    <w:rsid w:val="0064168D"/>
    <w:rsid w:val="00642120"/>
    <w:rsid w:val="00643912"/>
    <w:rsid w:val="00643DA5"/>
    <w:rsid w:val="006442C4"/>
    <w:rsid w:val="00647869"/>
    <w:rsid w:val="006503E9"/>
    <w:rsid w:val="0065043E"/>
    <w:rsid w:val="00650624"/>
    <w:rsid w:val="006506ED"/>
    <w:rsid w:val="00652A78"/>
    <w:rsid w:val="00653F8F"/>
    <w:rsid w:val="00654193"/>
    <w:rsid w:val="00654512"/>
    <w:rsid w:val="0065534A"/>
    <w:rsid w:val="0065552E"/>
    <w:rsid w:val="00656989"/>
    <w:rsid w:val="00656B88"/>
    <w:rsid w:val="0065796C"/>
    <w:rsid w:val="00660016"/>
    <w:rsid w:val="006601FD"/>
    <w:rsid w:val="00660832"/>
    <w:rsid w:val="00660CB1"/>
    <w:rsid w:val="006613A2"/>
    <w:rsid w:val="00661447"/>
    <w:rsid w:val="00661F5E"/>
    <w:rsid w:val="0066352B"/>
    <w:rsid w:val="00663669"/>
    <w:rsid w:val="00663D71"/>
    <w:rsid w:val="00663ED9"/>
    <w:rsid w:val="00666ED6"/>
    <w:rsid w:val="006673C5"/>
    <w:rsid w:val="00667500"/>
    <w:rsid w:val="00667F51"/>
    <w:rsid w:val="0067023B"/>
    <w:rsid w:val="00670A57"/>
    <w:rsid w:val="00670AD8"/>
    <w:rsid w:val="00671414"/>
    <w:rsid w:val="00671441"/>
    <w:rsid w:val="00671446"/>
    <w:rsid w:val="006719E6"/>
    <w:rsid w:val="00672870"/>
    <w:rsid w:val="006734CC"/>
    <w:rsid w:val="00673624"/>
    <w:rsid w:val="00673715"/>
    <w:rsid w:val="00673AA3"/>
    <w:rsid w:val="00673BDD"/>
    <w:rsid w:val="00673E1C"/>
    <w:rsid w:val="00673F0C"/>
    <w:rsid w:val="006744B8"/>
    <w:rsid w:val="00674CF4"/>
    <w:rsid w:val="00674F73"/>
    <w:rsid w:val="00674FD1"/>
    <w:rsid w:val="00675272"/>
    <w:rsid w:val="00675E3A"/>
    <w:rsid w:val="00675F28"/>
    <w:rsid w:val="00676287"/>
    <w:rsid w:val="00676886"/>
    <w:rsid w:val="00677279"/>
    <w:rsid w:val="006809F5"/>
    <w:rsid w:val="00680D87"/>
    <w:rsid w:val="00682232"/>
    <w:rsid w:val="00683CE2"/>
    <w:rsid w:val="00684B56"/>
    <w:rsid w:val="00684C05"/>
    <w:rsid w:val="00684EE8"/>
    <w:rsid w:val="00686619"/>
    <w:rsid w:val="00687031"/>
    <w:rsid w:val="006874F0"/>
    <w:rsid w:val="00690522"/>
    <w:rsid w:val="00691272"/>
    <w:rsid w:val="00691C41"/>
    <w:rsid w:val="00692327"/>
    <w:rsid w:val="00692801"/>
    <w:rsid w:val="00692C0B"/>
    <w:rsid w:val="00692F8B"/>
    <w:rsid w:val="00694A3E"/>
    <w:rsid w:val="00695E21"/>
    <w:rsid w:val="0069617D"/>
    <w:rsid w:val="00696982"/>
    <w:rsid w:val="00696B74"/>
    <w:rsid w:val="00696CF1"/>
    <w:rsid w:val="00697409"/>
    <w:rsid w:val="006A0454"/>
    <w:rsid w:val="006A08BB"/>
    <w:rsid w:val="006A0A39"/>
    <w:rsid w:val="006A2839"/>
    <w:rsid w:val="006A42EE"/>
    <w:rsid w:val="006A442D"/>
    <w:rsid w:val="006A49F9"/>
    <w:rsid w:val="006A4D6E"/>
    <w:rsid w:val="006A676C"/>
    <w:rsid w:val="006A74D9"/>
    <w:rsid w:val="006A76A5"/>
    <w:rsid w:val="006A7CE5"/>
    <w:rsid w:val="006A7CEC"/>
    <w:rsid w:val="006A7F48"/>
    <w:rsid w:val="006A7FCB"/>
    <w:rsid w:val="006B14A2"/>
    <w:rsid w:val="006B2052"/>
    <w:rsid w:val="006B2782"/>
    <w:rsid w:val="006B2FA9"/>
    <w:rsid w:val="006B2FEF"/>
    <w:rsid w:val="006B3393"/>
    <w:rsid w:val="006B3D9A"/>
    <w:rsid w:val="006B444E"/>
    <w:rsid w:val="006B462B"/>
    <w:rsid w:val="006B623D"/>
    <w:rsid w:val="006B64D5"/>
    <w:rsid w:val="006C0A56"/>
    <w:rsid w:val="006C0E18"/>
    <w:rsid w:val="006C1612"/>
    <w:rsid w:val="006C1708"/>
    <w:rsid w:val="006C1F85"/>
    <w:rsid w:val="006C3110"/>
    <w:rsid w:val="006C3E1D"/>
    <w:rsid w:val="006C4063"/>
    <w:rsid w:val="006C41A2"/>
    <w:rsid w:val="006C5314"/>
    <w:rsid w:val="006C5B62"/>
    <w:rsid w:val="006C67D4"/>
    <w:rsid w:val="006C6F82"/>
    <w:rsid w:val="006C7138"/>
    <w:rsid w:val="006D0604"/>
    <w:rsid w:val="006D0C2C"/>
    <w:rsid w:val="006D1227"/>
    <w:rsid w:val="006D201E"/>
    <w:rsid w:val="006D213D"/>
    <w:rsid w:val="006D3B96"/>
    <w:rsid w:val="006D4035"/>
    <w:rsid w:val="006D4488"/>
    <w:rsid w:val="006D4748"/>
    <w:rsid w:val="006D4BFC"/>
    <w:rsid w:val="006D4D0B"/>
    <w:rsid w:val="006D4E5C"/>
    <w:rsid w:val="006D4FA2"/>
    <w:rsid w:val="006D5025"/>
    <w:rsid w:val="006D5507"/>
    <w:rsid w:val="006D5AE6"/>
    <w:rsid w:val="006D5B8C"/>
    <w:rsid w:val="006D6350"/>
    <w:rsid w:val="006D6833"/>
    <w:rsid w:val="006D6BA3"/>
    <w:rsid w:val="006D6D28"/>
    <w:rsid w:val="006D744C"/>
    <w:rsid w:val="006D756C"/>
    <w:rsid w:val="006E06E5"/>
    <w:rsid w:val="006E0817"/>
    <w:rsid w:val="006E0E2B"/>
    <w:rsid w:val="006E104F"/>
    <w:rsid w:val="006E32E9"/>
    <w:rsid w:val="006E35AA"/>
    <w:rsid w:val="006E5E91"/>
    <w:rsid w:val="006E61F2"/>
    <w:rsid w:val="006E68C8"/>
    <w:rsid w:val="006E6F11"/>
    <w:rsid w:val="006E7626"/>
    <w:rsid w:val="006E7FF9"/>
    <w:rsid w:val="006F0B7F"/>
    <w:rsid w:val="006F13D7"/>
    <w:rsid w:val="006F4382"/>
    <w:rsid w:val="006F44EB"/>
    <w:rsid w:val="006F46CC"/>
    <w:rsid w:val="006F57F0"/>
    <w:rsid w:val="006F5FE1"/>
    <w:rsid w:val="006F6B79"/>
    <w:rsid w:val="00700F46"/>
    <w:rsid w:val="00703647"/>
    <w:rsid w:val="007040D1"/>
    <w:rsid w:val="0070430E"/>
    <w:rsid w:val="00704B4A"/>
    <w:rsid w:val="00704F69"/>
    <w:rsid w:val="007057AD"/>
    <w:rsid w:val="00705D98"/>
    <w:rsid w:val="007065C3"/>
    <w:rsid w:val="00707413"/>
    <w:rsid w:val="007078F9"/>
    <w:rsid w:val="00710520"/>
    <w:rsid w:val="00710F43"/>
    <w:rsid w:val="00712ED1"/>
    <w:rsid w:val="00713739"/>
    <w:rsid w:val="00713782"/>
    <w:rsid w:val="00714917"/>
    <w:rsid w:val="00715939"/>
    <w:rsid w:val="00715F4D"/>
    <w:rsid w:val="00715FBA"/>
    <w:rsid w:val="00715FE9"/>
    <w:rsid w:val="00717577"/>
    <w:rsid w:val="00720545"/>
    <w:rsid w:val="00720B6B"/>
    <w:rsid w:val="00720E52"/>
    <w:rsid w:val="00721654"/>
    <w:rsid w:val="00722923"/>
    <w:rsid w:val="00722ADB"/>
    <w:rsid w:val="00724797"/>
    <w:rsid w:val="00725105"/>
    <w:rsid w:val="007251C8"/>
    <w:rsid w:val="0072584F"/>
    <w:rsid w:val="00725ACB"/>
    <w:rsid w:val="00725E9D"/>
    <w:rsid w:val="00726353"/>
    <w:rsid w:val="007263A3"/>
    <w:rsid w:val="00726DD6"/>
    <w:rsid w:val="0072780C"/>
    <w:rsid w:val="00727D2D"/>
    <w:rsid w:val="00730D2E"/>
    <w:rsid w:val="007313C9"/>
    <w:rsid w:val="00732AD8"/>
    <w:rsid w:val="007338E7"/>
    <w:rsid w:val="0073508E"/>
    <w:rsid w:val="00735E49"/>
    <w:rsid w:val="007361A1"/>
    <w:rsid w:val="007366C3"/>
    <w:rsid w:val="00737A64"/>
    <w:rsid w:val="007400EE"/>
    <w:rsid w:val="0074052C"/>
    <w:rsid w:val="00740ACA"/>
    <w:rsid w:val="00740C28"/>
    <w:rsid w:val="00740F0E"/>
    <w:rsid w:val="007412C1"/>
    <w:rsid w:val="00742478"/>
    <w:rsid w:val="007451EA"/>
    <w:rsid w:val="007464FA"/>
    <w:rsid w:val="0074674E"/>
    <w:rsid w:val="007469AE"/>
    <w:rsid w:val="00746AD9"/>
    <w:rsid w:val="00746F58"/>
    <w:rsid w:val="00747617"/>
    <w:rsid w:val="00747D38"/>
    <w:rsid w:val="00752DED"/>
    <w:rsid w:val="0075357F"/>
    <w:rsid w:val="00753865"/>
    <w:rsid w:val="00753F64"/>
    <w:rsid w:val="007551A7"/>
    <w:rsid w:val="007552E4"/>
    <w:rsid w:val="00755325"/>
    <w:rsid w:val="00755937"/>
    <w:rsid w:val="00755FD3"/>
    <w:rsid w:val="00756A17"/>
    <w:rsid w:val="00756B9E"/>
    <w:rsid w:val="00756D6A"/>
    <w:rsid w:val="00757CC8"/>
    <w:rsid w:val="007602CE"/>
    <w:rsid w:val="00760529"/>
    <w:rsid w:val="00760AA8"/>
    <w:rsid w:val="00760E62"/>
    <w:rsid w:val="00761672"/>
    <w:rsid w:val="007640DB"/>
    <w:rsid w:val="00764ABF"/>
    <w:rsid w:val="0076575B"/>
    <w:rsid w:val="00765D53"/>
    <w:rsid w:val="00766023"/>
    <w:rsid w:val="00766EAD"/>
    <w:rsid w:val="00767039"/>
    <w:rsid w:val="007676FB"/>
    <w:rsid w:val="007678D0"/>
    <w:rsid w:val="00770361"/>
    <w:rsid w:val="00770AEC"/>
    <w:rsid w:val="0077101E"/>
    <w:rsid w:val="00771391"/>
    <w:rsid w:val="00771C39"/>
    <w:rsid w:val="00773436"/>
    <w:rsid w:val="00774D7C"/>
    <w:rsid w:val="00774F49"/>
    <w:rsid w:val="007760A1"/>
    <w:rsid w:val="00776569"/>
    <w:rsid w:val="00776687"/>
    <w:rsid w:val="00776AB0"/>
    <w:rsid w:val="00777839"/>
    <w:rsid w:val="00777B11"/>
    <w:rsid w:val="00780127"/>
    <w:rsid w:val="0078020A"/>
    <w:rsid w:val="00780344"/>
    <w:rsid w:val="0078177E"/>
    <w:rsid w:val="007817A5"/>
    <w:rsid w:val="0078223E"/>
    <w:rsid w:val="00782E70"/>
    <w:rsid w:val="00782E74"/>
    <w:rsid w:val="00783061"/>
    <w:rsid w:val="00783AFD"/>
    <w:rsid w:val="00783D7D"/>
    <w:rsid w:val="0078641E"/>
    <w:rsid w:val="00787EFE"/>
    <w:rsid w:val="00790115"/>
    <w:rsid w:val="007908C5"/>
    <w:rsid w:val="00790E3B"/>
    <w:rsid w:val="00792372"/>
    <w:rsid w:val="0079330C"/>
    <w:rsid w:val="007943CB"/>
    <w:rsid w:val="00795BFA"/>
    <w:rsid w:val="0079613E"/>
    <w:rsid w:val="00796680"/>
    <w:rsid w:val="007971A9"/>
    <w:rsid w:val="00797C6E"/>
    <w:rsid w:val="007A2108"/>
    <w:rsid w:val="007A23C6"/>
    <w:rsid w:val="007A2ADF"/>
    <w:rsid w:val="007A2C81"/>
    <w:rsid w:val="007A2D13"/>
    <w:rsid w:val="007A3E31"/>
    <w:rsid w:val="007A4AFD"/>
    <w:rsid w:val="007A587E"/>
    <w:rsid w:val="007A5AF8"/>
    <w:rsid w:val="007A600B"/>
    <w:rsid w:val="007A756D"/>
    <w:rsid w:val="007A77E5"/>
    <w:rsid w:val="007B05AF"/>
    <w:rsid w:val="007B0930"/>
    <w:rsid w:val="007B282F"/>
    <w:rsid w:val="007B2E77"/>
    <w:rsid w:val="007B4357"/>
    <w:rsid w:val="007B47CA"/>
    <w:rsid w:val="007B4E33"/>
    <w:rsid w:val="007B51D3"/>
    <w:rsid w:val="007B5BC0"/>
    <w:rsid w:val="007B6215"/>
    <w:rsid w:val="007B6372"/>
    <w:rsid w:val="007B64C3"/>
    <w:rsid w:val="007B783C"/>
    <w:rsid w:val="007B7C75"/>
    <w:rsid w:val="007C03DF"/>
    <w:rsid w:val="007C12A3"/>
    <w:rsid w:val="007C1B05"/>
    <w:rsid w:val="007C341F"/>
    <w:rsid w:val="007C3CC0"/>
    <w:rsid w:val="007C4197"/>
    <w:rsid w:val="007C4304"/>
    <w:rsid w:val="007C49D0"/>
    <w:rsid w:val="007C4A77"/>
    <w:rsid w:val="007C5443"/>
    <w:rsid w:val="007C549B"/>
    <w:rsid w:val="007C5831"/>
    <w:rsid w:val="007C5926"/>
    <w:rsid w:val="007D0D5B"/>
    <w:rsid w:val="007D1880"/>
    <w:rsid w:val="007D18D0"/>
    <w:rsid w:val="007D1957"/>
    <w:rsid w:val="007D1AD8"/>
    <w:rsid w:val="007D21CE"/>
    <w:rsid w:val="007D2804"/>
    <w:rsid w:val="007D2EBC"/>
    <w:rsid w:val="007D496C"/>
    <w:rsid w:val="007D4AEA"/>
    <w:rsid w:val="007D51D5"/>
    <w:rsid w:val="007D5C2F"/>
    <w:rsid w:val="007D6511"/>
    <w:rsid w:val="007D6682"/>
    <w:rsid w:val="007D68EC"/>
    <w:rsid w:val="007D6915"/>
    <w:rsid w:val="007D6D52"/>
    <w:rsid w:val="007E0A25"/>
    <w:rsid w:val="007E0F48"/>
    <w:rsid w:val="007E1CD2"/>
    <w:rsid w:val="007E2590"/>
    <w:rsid w:val="007E34A6"/>
    <w:rsid w:val="007E5194"/>
    <w:rsid w:val="007E5BBE"/>
    <w:rsid w:val="007E5E97"/>
    <w:rsid w:val="007E74DA"/>
    <w:rsid w:val="007E75C3"/>
    <w:rsid w:val="007F1B60"/>
    <w:rsid w:val="007F1F13"/>
    <w:rsid w:val="007F2AF1"/>
    <w:rsid w:val="007F3060"/>
    <w:rsid w:val="007F321D"/>
    <w:rsid w:val="007F3D87"/>
    <w:rsid w:val="007F4155"/>
    <w:rsid w:val="007F491F"/>
    <w:rsid w:val="007F4AFA"/>
    <w:rsid w:val="007F4E9E"/>
    <w:rsid w:val="007F55B6"/>
    <w:rsid w:val="007F56A9"/>
    <w:rsid w:val="007F5B70"/>
    <w:rsid w:val="007F5E7E"/>
    <w:rsid w:val="007F64C2"/>
    <w:rsid w:val="007F793C"/>
    <w:rsid w:val="007F7F24"/>
    <w:rsid w:val="007F7FD4"/>
    <w:rsid w:val="008008EE"/>
    <w:rsid w:val="00800FAF"/>
    <w:rsid w:val="00801083"/>
    <w:rsid w:val="008018C0"/>
    <w:rsid w:val="00801D8B"/>
    <w:rsid w:val="008032E4"/>
    <w:rsid w:val="008033A4"/>
    <w:rsid w:val="0080409D"/>
    <w:rsid w:val="008048D3"/>
    <w:rsid w:val="00804D6E"/>
    <w:rsid w:val="008053E3"/>
    <w:rsid w:val="008057D4"/>
    <w:rsid w:val="00805D90"/>
    <w:rsid w:val="008062D9"/>
    <w:rsid w:val="0080714F"/>
    <w:rsid w:val="00807A98"/>
    <w:rsid w:val="00810434"/>
    <w:rsid w:val="008107EC"/>
    <w:rsid w:val="00811463"/>
    <w:rsid w:val="008121C1"/>
    <w:rsid w:val="008124F9"/>
    <w:rsid w:val="00812650"/>
    <w:rsid w:val="00813404"/>
    <w:rsid w:val="00813EBC"/>
    <w:rsid w:val="00814243"/>
    <w:rsid w:val="00815597"/>
    <w:rsid w:val="008165CE"/>
    <w:rsid w:val="0081671F"/>
    <w:rsid w:val="00816805"/>
    <w:rsid w:val="00817AA0"/>
    <w:rsid w:val="008201B2"/>
    <w:rsid w:val="00821A7E"/>
    <w:rsid w:val="00821CF7"/>
    <w:rsid w:val="00822082"/>
    <w:rsid w:val="00824385"/>
    <w:rsid w:val="008254F0"/>
    <w:rsid w:val="00825962"/>
    <w:rsid w:val="0082654A"/>
    <w:rsid w:val="008266E9"/>
    <w:rsid w:val="00826E41"/>
    <w:rsid w:val="00827DD9"/>
    <w:rsid w:val="008314E4"/>
    <w:rsid w:val="008317B4"/>
    <w:rsid w:val="008319B5"/>
    <w:rsid w:val="00831D75"/>
    <w:rsid w:val="00831D8B"/>
    <w:rsid w:val="00831F09"/>
    <w:rsid w:val="008321A3"/>
    <w:rsid w:val="008322FC"/>
    <w:rsid w:val="00832B1B"/>
    <w:rsid w:val="00832FA5"/>
    <w:rsid w:val="00833539"/>
    <w:rsid w:val="00834971"/>
    <w:rsid w:val="00835E05"/>
    <w:rsid w:val="008362AA"/>
    <w:rsid w:val="0083777E"/>
    <w:rsid w:val="00840CE9"/>
    <w:rsid w:val="008419F9"/>
    <w:rsid w:val="008425B4"/>
    <w:rsid w:val="00842F58"/>
    <w:rsid w:val="008434BB"/>
    <w:rsid w:val="008449C9"/>
    <w:rsid w:val="00844DD5"/>
    <w:rsid w:val="0084514E"/>
    <w:rsid w:val="00845319"/>
    <w:rsid w:val="00845B48"/>
    <w:rsid w:val="00847207"/>
    <w:rsid w:val="00847D79"/>
    <w:rsid w:val="00847ED7"/>
    <w:rsid w:val="008509D1"/>
    <w:rsid w:val="00850B0A"/>
    <w:rsid w:val="00850C93"/>
    <w:rsid w:val="00850D8F"/>
    <w:rsid w:val="008515AA"/>
    <w:rsid w:val="00852CCE"/>
    <w:rsid w:val="00856054"/>
    <w:rsid w:val="0085613E"/>
    <w:rsid w:val="008562D5"/>
    <w:rsid w:val="008565E7"/>
    <w:rsid w:val="0085668E"/>
    <w:rsid w:val="00856D9F"/>
    <w:rsid w:val="00856F31"/>
    <w:rsid w:val="0085718D"/>
    <w:rsid w:val="0085763B"/>
    <w:rsid w:val="00860431"/>
    <w:rsid w:val="0086385A"/>
    <w:rsid w:val="00863DE1"/>
    <w:rsid w:val="00864ACC"/>
    <w:rsid w:val="0086521F"/>
    <w:rsid w:val="00866944"/>
    <w:rsid w:val="00871A3C"/>
    <w:rsid w:val="00873B20"/>
    <w:rsid w:val="008741C6"/>
    <w:rsid w:val="00874D45"/>
    <w:rsid w:val="008767E7"/>
    <w:rsid w:val="00877210"/>
    <w:rsid w:val="0087740E"/>
    <w:rsid w:val="00877E2F"/>
    <w:rsid w:val="00877E91"/>
    <w:rsid w:val="00877F4B"/>
    <w:rsid w:val="00880A38"/>
    <w:rsid w:val="00880B89"/>
    <w:rsid w:val="00880FE7"/>
    <w:rsid w:val="008835DB"/>
    <w:rsid w:val="00883662"/>
    <w:rsid w:val="00883CF5"/>
    <w:rsid w:val="00884320"/>
    <w:rsid w:val="00885244"/>
    <w:rsid w:val="00885542"/>
    <w:rsid w:val="008861A8"/>
    <w:rsid w:val="008864C8"/>
    <w:rsid w:val="00886AB5"/>
    <w:rsid w:val="00886E56"/>
    <w:rsid w:val="00890D16"/>
    <w:rsid w:val="00890F52"/>
    <w:rsid w:val="00890FE8"/>
    <w:rsid w:val="00891A82"/>
    <w:rsid w:val="00891C15"/>
    <w:rsid w:val="00891CB7"/>
    <w:rsid w:val="008936F3"/>
    <w:rsid w:val="008938EE"/>
    <w:rsid w:val="00896F31"/>
    <w:rsid w:val="0089782F"/>
    <w:rsid w:val="008978F5"/>
    <w:rsid w:val="00897D41"/>
    <w:rsid w:val="008A0F5D"/>
    <w:rsid w:val="008A2C3D"/>
    <w:rsid w:val="008A2C61"/>
    <w:rsid w:val="008A2DE3"/>
    <w:rsid w:val="008A49C7"/>
    <w:rsid w:val="008A4F4A"/>
    <w:rsid w:val="008A515A"/>
    <w:rsid w:val="008A5891"/>
    <w:rsid w:val="008A591D"/>
    <w:rsid w:val="008A6213"/>
    <w:rsid w:val="008A62E3"/>
    <w:rsid w:val="008A6646"/>
    <w:rsid w:val="008A6912"/>
    <w:rsid w:val="008A70E9"/>
    <w:rsid w:val="008A7F7F"/>
    <w:rsid w:val="008B06A8"/>
    <w:rsid w:val="008B0F65"/>
    <w:rsid w:val="008B13A8"/>
    <w:rsid w:val="008B1A2C"/>
    <w:rsid w:val="008B1E4C"/>
    <w:rsid w:val="008B2775"/>
    <w:rsid w:val="008B470D"/>
    <w:rsid w:val="008B4D56"/>
    <w:rsid w:val="008B56E5"/>
    <w:rsid w:val="008B5AEE"/>
    <w:rsid w:val="008B6423"/>
    <w:rsid w:val="008B6B6A"/>
    <w:rsid w:val="008B7471"/>
    <w:rsid w:val="008C0C27"/>
    <w:rsid w:val="008C1191"/>
    <w:rsid w:val="008C3D3D"/>
    <w:rsid w:val="008C3F2F"/>
    <w:rsid w:val="008C5563"/>
    <w:rsid w:val="008C5DF8"/>
    <w:rsid w:val="008C65E9"/>
    <w:rsid w:val="008C691A"/>
    <w:rsid w:val="008C797A"/>
    <w:rsid w:val="008D02C0"/>
    <w:rsid w:val="008D02FA"/>
    <w:rsid w:val="008D0876"/>
    <w:rsid w:val="008D0EA9"/>
    <w:rsid w:val="008D180F"/>
    <w:rsid w:val="008D3574"/>
    <w:rsid w:val="008D383A"/>
    <w:rsid w:val="008D4C01"/>
    <w:rsid w:val="008D69B9"/>
    <w:rsid w:val="008D7777"/>
    <w:rsid w:val="008D7D53"/>
    <w:rsid w:val="008E18EB"/>
    <w:rsid w:val="008E217F"/>
    <w:rsid w:val="008E24BD"/>
    <w:rsid w:val="008E30CD"/>
    <w:rsid w:val="008E376A"/>
    <w:rsid w:val="008E3B5E"/>
    <w:rsid w:val="008E4998"/>
    <w:rsid w:val="008E4EFC"/>
    <w:rsid w:val="008E4FBC"/>
    <w:rsid w:val="008E5B4B"/>
    <w:rsid w:val="008E5CEA"/>
    <w:rsid w:val="008E75EE"/>
    <w:rsid w:val="008E7863"/>
    <w:rsid w:val="008E7A92"/>
    <w:rsid w:val="008E7ABE"/>
    <w:rsid w:val="008E7EEE"/>
    <w:rsid w:val="008F1245"/>
    <w:rsid w:val="008F1612"/>
    <w:rsid w:val="008F183A"/>
    <w:rsid w:val="008F1C24"/>
    <w:rsid w:val="008F2C30"/>
    <w:rsid w:val="008F36A5"/>
    <w:rsid w:val="008F4A0C"/>
    <w:rsid w:val="008F4E1E"/>
    <w:rsid w:val="008F5368"/>
    <w:rsid w:val="008F5827"/>
    <w:rsid w:val="008F60F7"/>
    <w:rsid w:val="008F634E"/>
    <w:rsid w:val="008F644B"/>
    <w:rsid w:val="008F7E45"/>
    <w:rsid w:val="008F7F5F"/>
    <w:rsid w:val="00900C92"/>
    <w:rsid w:val="00901B88"/>
    <w:rsid w:val="00902AE3"/>
    <w:rsid w:val="009042CC"/>
    <w:rsid w:val="00905388"/>
    <w:rsid w:val="00905B20"/>
    <w:rsid w:val="009062C3"/>
    <w:rsid w:val="00906D5C"/>
    <w:rsid w:val="0090748A"/>
    <w:rsid w:val="00907FFC"/>
    <w:rsid w:val="00910581"/>
    <w:rsid w:val="00910708"/>
    <w:rsid w:val="00910D39"/>
    <w:rsid w:val="00911F8F"/>
    <w:rsid w:val="009135B9"/>
    <w:rsid w:val="00913A3E"/>
    <w:rsid w:val="00913ABF"/>
    <w:rsid w:val="00914413"/>
    <w:rsid w:val="0091521C"/>
    <w:rsid w:val="00915F41"/>
    <w:rsid w:val="00916D48"/>
    <w:rsid w:val="00916D7D"/>
    <w:rsid w:val="009171E9"/>
    <w:rsid w:val="0091742C"/>
    <w:rsid w:val="00917443"/>
    <w:rsid w:val="0091798F"/>
    <w:rsid w:val="00917D6C"/>
    <w:rsid w:val="00917DB2"/>
    <w:rsid w:val="00921015"/>
    <w:rsid w:val="009222DD"/>
    <w:rsid w:val="00922DAA"/>
    <w:rsid w:val="009231E9"/>
    <w:rsid w:val="00923628"/>
    <w:rsid w:val="00923D7A"/>
    <w:rsid w:val="00924031"/>
    <w:rsid w:val="00924600"/>
    <w:rsid w:val="00924CB0"/>
    <w:rsid w:val="009254B6"/>
    <w:rsid w:val="00926523"/>
    <w:rsid w:val="009265CC"/>
    <w:rsid w:val="00927065"/>
    <w:rsid w:val="00927424"/>
    <w:rsid w:val="00930EEA"/>
    <w:rsid w:val="0093162B"/>
    <w:rsid w:val="009318E0"/>
    <w:rsid w:val="00931BA0"/>
    <w:rsid w:val="0093385C"/>
    <w:rsid w:val="00935186"/>
    <w:rsid w:val="00935FB1"/>
    <w:rsid w:val="00937A6F"/>
    <w:rsid w:val="00937DE7"/>
    <w:rsid w:val="00940764"/>
    <w:rsid w:val="00940E5D"/>
    <w:rsid w:val="00941C7E"/>
    <w:rsid w:val="00942CF9"/>
    <w:rsid w:val="00943A22"/>
    <w:rsid w:val="0094400D"/>
    <w:rsid w:val="00945DC2"/>
    <w:rsid w:val="00946EF2"/>
    <w:rsid w:val="00947969"/>
    <w:rsid w:val="00947A9E"/>
    <w:rsid w:val="009507AE"/>
    <w:rsid w:val="00950844"/>
    <w:rsid w:val="00950F45"/>
    <w:rsid w:val="00952399"/>
    <w:rsid w:val="009528EE"/>
    <w:rsid w:val="009531DA"/>
    <w:rsid w:val="009537C2"/>
    <w:rsid w:val="00954461"/>
    <w:rsid w:val="00954549"/>
    <w:rsid w:val="00954DD5"/>
    <w:rsid w:val="00955F91"/>
    <w:rsid w:val="00956155"/>
    <w:rsid w:val="009570A8"/>
    <w:rsid w:val="00957256"/>
    <w:rsid w:val="009600A9"/>
    <w:rsid w:val="00960549"/>
    <w:rsid w:val="00960A9D"/>
    <w:rsid w:val="00961054"/>
    <w:rsid w:val="009611BE"/>
    <w:rsid w:val="0096134B"/>
    <w:rsid w:val="009614BE"/>
    <w:rsid w:val="00961609"/>
    <w:rsid w:val="00961AA0"/>
    <w:rsid w:val="00961D87"/>
    <w:rsid w:val="009629EE"/>
    <w:rsid w:val="00964521"/>
    <w:rsid w:val="00964728"/>
    <w:rsid w:val="009667B1"/>
    <w:rsid w:val="00966E4D"/>
    <w:rsid w:val="00970855"/>
    <w:rsid w:val="00970D1F"/>
    <w:rsid w:val="00971F15"/>
    <w:rsid w:val="00972505"/>
    <w:rsid w:val="00972DE8"/>
    <w:rsid w:val="0097524F"/>
    <w:rsid w:val="009757E7"/>
    <w:rsid w:val="0097600E"/>
    <w:rsid w:val="00976BB3"/>
    <w:rsid w:val="00976DA9"/>
    <w:rsid w:val="0097759B"/>
    <w:rsid w:val="009776C7"/>
    <w:rsid w:val="00977A6A"/>
    <w:rsid w:val="00977D92"/>
    <w:rsid w:val="00980B08"/>
    <w:rsid w:val="00980CC5"/>
    <w:rsid w:val="009811FB"/>
    <w:rsid w:val="00981398"/>
    <w:rsid w:val="00982714"/>
    <w:rsid w:val="00983A24"/>
    <w:rsid w:val="00983C48"/>
    <w:rsid w:val="00987509"/>
    <w:rsid w:val="00990065"/>
    <w:rsid w:val="0099032C"/>
    <w:rsid w:val="00990E2A"/>
    <w:rsid w:val="00990F9C"/>
    <w:rsid w:val="00991D2F"/>
    <w:rsid w:val="00992886"/>
    <w:rsid w:val="0099429E"/>
    <w:rsid w:val="0099564E"/>
    <w:rsid w:val="00995DE8"/>
    <w:rsid w:val="00996676"/>
    <w:rsid w:val="00996966"/>
    <w:rsid w:val="00996B94"/>
    <w:rsid w:val="009A05B3"/>
    <w:rsid w:val="009A0B50"/>
    <w:rsid w:val="009A0D22"/>
    <w:rsid w:val="009A32F1"/>
    <w:rsid w:val="009A3DD4"/>
    <w:rsid w:val="009A649E"/>
    <w:rsid w:val="009A6A26"/>
    <w:rsid w:val="009A6C7A"/>
    <w:rsid w:val="009A6D17"/>
    <w:rsid w:val="009A6F8E"/>
    <w:rsid w:val="009A7475"/>
    <w:rsid w:val="009A7D8D"/>
    <w:rsid w:val="009A7F8C"/>
    <w:rsid w:val="009B044F"/>
    <w:rsid w:val="009B0E8A"/>
    <w:rsid w:val="009B1A32"/>
    <w:rsid w:val="009B2B71"/>
    <w:rsid w:val="009B2C0C"/>
    <w:rsid w:val="009B399F"/>
    <w:rsid w:val="009B44C7"/>
    <w:rsid w:val="009B469C"/>
    <w:rsid w:val="009B49F1"/>
    <w:rsid w:val="009B4B09"/>
    <w:rsid w:val="009B4D6E"/>
    <w:rsid w:val="009B6FBA"/>
    <w:rsid w:val="009C0274"/>
    <w:rsid w:val="009C03AD"/>
    <w:rsid w:val="009C0B89"/>
    <w:rsid w:val="009C1550"/>
    <w:rsid w:val="009C32B1"/>
    <w:rsid w:val="009C4626"/>
    <w:rsid w:val="009C4CE4"/>
    <w:rsid w:val="009C4ED6"/>
    <w:rsid w:val="009C561A"/>
    <w:rsid w:val="009C587F"/>
    <w:rsid w:val="009C5FA9"/>
    <w:rsid w:val="009C624E"/>
    <w:rsid w:val="009C6A61"/>
    <w:rsid w:val="009C6CF3"/>
    <w:rsid w:val="009C7C31"/>
    <w:rsid w:val="009C7C74"/>
    <w:rsid w:val="009D0082"/>
    <w:rsid w:val="009D0817"/>
    <w:rsid w:val="009D092A"/>
    <w:rsid w:val="009D1824"/>
    <w:rsid w:val="009D1BCE"/>
    <w:rsid w:val="009D2EAC"/>
    <w:rsid w:val="009D3A36"/>
    <w:rsid w:val="009D3E0B"/>
    <w:rsid w:val="009D46E4"/>
    <w:rsid w:val="009D4E73"/>
    <w:rsid w:val="009D50E2"/>
    <w:rsid w:val="009D5605"/>
    <w:rsid w:val="009D59A6"/>
    <w:rsid w:val="009D60C0"/>
    <w:rsid w:val="009D6760"/>
    <w:rsid w:val="009D77F7"/>
    <w:rsid w:val="009E0D69"/>
    <w:rsid w:val="009E108F"/>
    <w:rsid w:val="009E1584"/>
    <w:rsid w:val="009E20E2"/>
    <w:rsid w:val="009E217D"/>
    <w:rsid w:val="009E299F"/>
    <w:rsid w:val="009E3521"/>
    <w:rsid w:val="009E395D"/>
    <w:rsid w:val="009E422B"/>
    <w:rsid w:val="009E4970"/>
    <w:rsid w:val="009E4972"/>
    <w:rsid w:val="009E4F5F"/>
    <w:rsid w:val="009E59B8"/>
    <w:rsid w:val="009E5A2B"/>
    <w:rsid w:val="009E685F"/>
    <w:rsid w:val="009E7068"/>
    <w:rsid w:val="009E765D"/>
    <w:rsid w:val="009F0D87"/>
    <w:rsid w:val="009F0E39"/>
    <w:rsid w:val="009F16F1"/>
    <w:rsid w:val="009F22C0"/>
    <w:rsid w:val="009F242B"/>
    <w:rsid w:val="009F3B7E"/>
    <w:rsid w:val="009F695F"/>
    <w:rsid w:val="009F7254"/>
    <w:rsid w:val="009F7496"/>
    <w:rsid w:val="009F7E2A"/>
    <w:rsid w:val="00A009E5"/>
    <w:rsid w:val="00A01557"/>
    <w:rsid w:val="00A02E23"/>
    <w:rsid w:val="00A04CAD"/>
    <w:rsid w:val="00A05E29"/>
    <w:rsid w:val="00A05FC7"/>
    <w:rsid w:val="00A06107"/>
    <w:rsid w:val="00A06613"/>
    <w:rsid w:val="00A07635"/>
    <w:rsid w:val="00A10045"/>
    <w:rsid w:val="00A105E0"/>
    <w:rsid w:val="00A10DDA"/>
    <w:rsid w:val="00A10E2D"/>
    <w:rsid w:val="00A1248C"/>
    <w:rsid w:val="00A13BD9"/>
    <w:rsid w:val="00A140BE"/>
    <w:rsid w:val="00A14125"/>
    <w:rsid w:val="00A1469A"/>
    <w:rsid w:val="00A155EB"/>
    <w:rsid w:val="00A156A4"/>
    <w:rsid w:val="00A15D32"/>
    <w:rsid w:val="00A17681"/>
    <w:rsid w:val="00A176C8"/>
    <w:rsid w:val="00A17B1F"/>
    <w:rsid w:val="00A2062E"/>
    <w:rsid w:val="00A20F30"/>
    <w:rsid w:val="00A210A9"/>
    <w:rsid w:val="00A2184A"/>
    <w:rsid w:val="00A21B60"/>
    <w:rsid w:val="00A22F11"/>
    <w:rsid w:val="00A23F99"/>
    <w:rsid w:val="00A243A3"/>
    <w:rsid w:val="00A24447"/>
    <w:rsid w:val="00A265FF"/>
    <w:rsid w:val="00A30097"/>
    <w:rsid w:val="00A303D8"/>
    <w:rsid w:val="00A3096E"/>
    <w:rsid w:val="00A3145F"/>
    <w:rsid w:val="00A31DA1"/>
    <w:rsid w:val="00A33738"/>
    <w:rsid w:val="00A33883"/>
    <w:rsid w:val="00A33A6D"/>
    <w:rsid w:val="00A342BD"/>
    <w:rsid w:val="00A3571F"/>
    <w:rsid w:val="00A35822"/>
    <w:rsid w:val="00A35E4F"/>
    <w:rsid w:val="00A36183"/>
    <w:rsid w:val="00A36CC3"/>
    <w:rsid w:val="00A37230"/>
    <w:rsid w:val="00A37307"/>
    <w:rsid w:val="00A37B63"/>
    <w:rsid w:val="00A40419"/>
    <w:rsid w:val="00A4092F"/>
    <w:rsid w:val="00A40973"/>
    <w:rsid w:val="00A41AE0"/>
    <w:rsid w:val="00A42855"/>
    <w:rsid w:val="00A42BA5"/>
    <w:rsid w:val="00A42F5A"/>
    <w:rsid w:val="00A43295"/>
    <w:rsid w:val="00A43675"/>
    <w:rsid w:val="00A43BCD"/>
    <w:rsid w:val="00A43D6B"/>
    <w:rsid w:val="00A4539A"/>
    <w:rsid w:val="00A45818"/>
    <w:rsid w:val="00A45DCC"/>
    <w:rsid w:val="00A4600F"/>
    <w:rsid w:val="00A46221"/>
    <w:rsid w:val="00A47333"/>
    <w:rsid w:val="00A478DA"/>
    <w:rsid w:val="00A502E6"/>
    <w:rsid w:val="00A50C67"/>
    <w:rsid w:val="00A5113C"/>
    <w:rsid w:val="00A52037"/>
    <w:rsid w:val="00A52311"/>
    <w:rsid w:val="00A52A54"/>
    <w:rsid w:val="00A5338A"/>
    <w:rsid w:val="00A5354D"/>
    <w:rsid w:val="00A567AD"/>
    <w:rsid w:val="00A6116B"/>
    <w:rsid w:val="00A616BD"/>
    <w:rsid w:val="00A61DC9"/>
    <w:rsid w:val="00A61FC9"/>
    <w:rsid w:val="00A62496"/>
    <w:rsid w:val="00A6275D"/>
    <w:rsid w:val="00A62F43"/>
    <w:rsid w:val="00A65503"/>
    <w:rsid w:val="00A65EBD"/>
    <w:rsid w:val="00A665B2"/>
    <w:rsid w:val="00A6684C"/>
    <w:rsid w:val="00A67697"/>
    <w:rsid w:val="00A70EF4"/>
    <w:rsid w:val="00A71068"/>
    <w:rsid w:val="00A7114F"/>
    <w:rsid w:val="00A71A40"/>
    <w:rsid w:val="00A7337F"/>
    <w:rsid w:val="00A73494"/>
    <w:rsid w:val="00A73BBA"/>
    <w:rsid w:val="00A73FDC"/>
    <w:rsid w:val="00A74E6C"/>
    <w:rsid w:val="00A74FF6"/>
    <w:rsid w:val="00A75802"/>
    <w:rsid w:val="00A7657C"/>
    <w:rsid w:val="00A76C5A"/>
    <w:rsid w:val="00A77103"/>
    <w:rsid w:val="00A77D84"/>
    <w:rsid w:val="00A80BCF"/>
    <w:rsid w:val="00A81405"/>
    <w:rsid w:val="00A81756"/>
    <w:rsid w:val="00A82438"/>
    <w:rsid w:val="00A82788"/>
    <w:rsid w:val="00A82C01"/>
    <w:rsid w:val="00A82FF1"/>
    <w:rsid w:val="00A83247"/>
    <w:rsid w:val="00A83683"/>
    <w:rsid w:val="00A839A9"/>
    <w:rsid w:val="00A843E1"/>
    <w:rsid w:val="00A84C5A"/>
    <w:rsid w:val="00A84F1F"/>
    <w:rsid w:val="00A85BDE"/>
    <w:rsid w:val="00A86346"/>
    <w:rsid w:val="00A868C6"/>
    <w:rsid w:val="00A8715C"/>
    <w:rsid w:val="00A90760"/>
    <w:rsid w:val="00A90A03"/>
    <w:rsid w:val="00A917B0"/>
    <w:rsid w:val="00A919AD"/>
    <w:rsid w:val="00A9215F"/>
    <w:rsid w:val="00A9238B"/>
    <w:rsid w:val="00A9395A"/>
    <w:rsid w:val="00A93994"/>
    <w:rsid w:val="00A94C13"/>
    <w:rsid w:val="00A963AF"/>
    <w:rsid w:val="00A975B9"/>
    <w:rsid w:val="00A97D5E"/>
    <w:rsid w:val="00AA0855"/>
    <w:rsid w:val="00AA0DBE"/>
    <w:rsid w:val="00AA13D4"/>
    <w:rsid w:val="00AA173C"/>
    <w:rsid w:val="00AA2B5F"/>
    <w:rsid w:val="00AA47F0"/>
    <w:rsid w:val="00AA4BC9"/>
    <w:rsid w:val="00AA592F"/>
    <w:rsid w:val="00AA6911"/>
    <w:rsid w:val="00AA6D5E"/>
    <w:rsid w:val="00AA702D"/>
    <w:rsid w:val="00AA7BA1"/>
    <w:rsid w:val="00AB002D"/>
    <w:rsid w:val="00AB0577"/>
    <w:rsid w:val="00AB0697"/>
    <w:rsid w:val="00AB1095"/>
    <w:rsid w:val="00AB1116"/>
    <w:rsid w:val="00AB172F"/>
    <w:rsid w:val="00AB1C0A"/>
    <w:rsid w:val="00AB34F3"/>
    <w:rsid w:val="00AB524E"/>
    <w:rsid w:val="00AB5FE1"/>
    <w:rsid w:val="00AB6034"/>
    <w:rsid w:val="00AB617D"/>
    <w:rsid w:val="00AB6C82"/>
    <w:rsid w:val="00AB7176"/>
    <w:rsid w:val="00AB7347"/>
    <w:rsid w:val="00AB7CD3"/>
    <w:rsid w:val="00AC05E9"/>
    <w:rsid w:val="00AC0B56"/>
    <w:rsid w:val="00AC0D18"/>
    <w:rsid w:val="00AC1682"/>
    <w:rsid w:val="00AC1C30"/>
    <w:rsid w:val="00AC1DC1"/>
    <w:rsid w:val="00AC3C5D"/>
    <w:rsid w:val="00AC7056"/>
    <w:rsid w:val="00AC736A"/>
    <w:rsid w:val="00AD037E"/>
    <w:rsid w:val="00AD0979"/>
    <w:rsid w:val="00AD0D7B"/>
    <w:rsid w:val="00AD0EBB"/>
    <w:rsid w:val="00AD24CA"/>
    <w:rsid w:val="00AD55A6"/>
    <w:rsid w:val="00AD57F4"/>
    <w:rsid w:val="00AD5F78"/>
    <w:rsid w:val="00AD6D67"/>
    <w:rsid w:val="00AD7B1E"/>
    <w:rsid w:val="00AE077E"/>
    <w:rsid w:val="00AE153E"/>
    <w:rsid w:val="00AE174E"/>
    <w:rsid w:val="00AE25B2"/>
    <w:rsid w:val="00AE29BE"/>
    <w:rsid w:val="00AE3716"/>
    <w:rsid w:val="00AE3726"/>
    <w:rsid w:val="00AE376D"/>
    <w:rsid w:val="00AE4634"/>
    <w:rsid w:val="00AE4A77"/>
    <w:rsid w:val="00AE4C08"/>
    <w:rsid w:val="00AE4D76"/>
    <w:rsid w:val="00AE62BA"/>
    <w:rsid w:val="00AE67F4"/>
    <w:rsid w:val="00AE79FF"/>
    <w:rsid w:val="00AF0B48"/>
    <w:rsid w:val="00AF0C71"/>
    <w:rsid w:val="00AF3C64"/>
    <w:rsid w:val="00AF4C46"/>
    <w:rsid w:val="00AF4F30"/>
    <w:rsid w:val="00AF5109"/>
    <w:rsid w:val="00AF5593"/>
    <w:rsid w:val="00AF6661"/>
    <w:rsid w:val="00AF7580"/>
    <w:rsid w:val="00AF7C80"/>
    <w:rsid w:val="00B01801"/>
    <w:rsid w:val="00B02886"/>
    <w:rsid w:val="00B02BB8"/>
    <w:rsid w:val="00B02C34"/>
    <w:rsid w:val="00B031C6"/>
    <w:rsid w:val="00B057CA"/>
    <w:rsid w:val="00B05A8F"/>
    <w:rsid w:val="00B0653A"/>
    <w:rsid w:val="00B06AF7"/>
    <w:rsid w:val="00B07A1A"/>
    <w:rsid w:val="00B10461"/>
    <w:rsid w:val="00B10A6C"/>
    <w:rsid w:val="00B11288"/>
    <w:rsid w:val="00B11428"/>
    <w:rsid w:val="00B11B99"/>
    <w:rsid w:val="00B11DDA"/>
    <w:rsid w:val="00B11E11"/>
    <w:rsid w:val="00B13131"/>
    <w:rsid w:val="00B13A9E"/>
    <w:rsid w:val="00B13D71"/>
    <w:rsid w:val="00B13EBF"/>
    <w:rsid w:val="00B1404B"/>
    <w:rsid w:val="00B1540E"/>
    <w:rsid w:val="00B15A94"/>
    <w:rsid w:val="00B16519"/>
    <w:rsid w:val="00B172F9"/>
    <w:rsid w:val="00B1761C"/>
    <w:rsid w:val="00B17D07"/>
    <w:rsid w:val="00B17D81"/>
    <w:rsid w:val="00B20BC9"/>
    <w:rsid w:val="00B218BB"/>
    <w:rsid w:val="00B22429"/>
    <w:rsid w:val="00B22A3D"/>
    <w:rsid w:val="00B24767"/>
    <w:rsid w:val="00B24FBE"/>
    <w:rsid w:val="00B2518A"/>
    <w:rsid w:val="00B25305"/>
    <w:rsid w:val="00B25CEB"/>
    <w:rsid w:val="00B267FC"/>
    <w:rsid w:val="00B26D33"/>
    <w:rsid w:val="00B27777"/>
    <w:rsid w:val="00B27DDB"/>
    <w:rsid w:val="00B3166E"/>
    <w:rsid w:val="00B317A8"/>
    <w:rsid w:val="00B3235A"/>
    <w:rsid w:val="00B3248B"/>
    <w:rsid w:val="00B32920"/>
    <w:rsid w:val="00B336A6"/>
    <w:rsid w:val="00B339A5"/>
    <w:rsid w:val="00B33EDE"/>
    <w:rsid w:val="00B343FC"/>
    <w:rsid w:val="00B34CB7"/>
    <w:rsid w:val="00B34E35"/>
    <w:rsid w:val="00B36003"/>
    <w:rsid w:val="00B36A8E"/>
    <w:rsid w:val="00B37017"/>
    <w:rsid w:val="00B3724A"/>
    <w:rsid w:val="00B372F9"/>
    <w:rsid w:val="00B378BC"/>
    <w:rsid w:val="00B37E3C"/>
    <w:rsid w:val="00B40A52"/>
    <w:rsid w:val="00B41817"/>
    <w:rsid w:val="00B4184B"/>
    <w:rsid w:val="00B41A67"/>
    <w:rsid w:val="00B421C6"/>
    <w:rsid w:val="00B424E9"/>
    <w:rsid w:val="00B43C0B"/>
    <w:rsid w:val="00B44CAD"/>
    <w:rsid w:val="00B44FF5"/>
    <w:rsid w:val="00B45621"/>
    <w:rsid w:val="00B45A2B"/>
    <w:rsid w:val="00B45A59"/>
    <w:rsid w:val="00B46126"/>
    <w:rsid w:val="00B46538"/>
    <w:rsid w:val="00B47787"/>
    <w:rsid w:val="00B47A11"/>
    <w:rsid w:val="00B5078F"/>
    <w:rsid w:val="00B50969"/>
    <w:rsid w:val="00B50C6D"/>
    <w:rsid w:val="00B51299"/>
    <w:rsid w:val="00B51A36"/>
    <w:rsid w:val="00B529B5"/>
    <w:rsid w:val="00B54B78"/>
    <w:rsid w:val="00B54C1B"/>
    <w:rsid w:val="00B55792"/>
    <w:rsid w:val="00B5749B"/>
    <w:rsid w:val="00B577DF"/>
    <w:rsid w:val="00B57CDC"/>
    <w:rsid w:val="00B601B2"/>
    <w:rsid w:val="00B60600"/>
    <w:rsid w:val="00B60790"/>
    <w:rsid w:val="00B60EC6"/>
    <w:rsid w:val="00B60F65"/>
    <w:rsid w:val="00B61554"/>
    <w:rsid w:val="00B627AC"/>
    <w:rsid w:val="00B634C1"/>
    <w:rsid w:val="00B63511"/>
    <w:rsid w:val="00B64B02"/>
    <w:rsid w:val="00B64BDB"/>
    <w:rsid w:val="00B6556B"/>
    <w:rsid w:val="00B65A2A"/>
    <w:rsid w:val="00B65CA0"/>
    <w:rsid w:val="00B6784E"/>
    <w:rsid w:val="00B70626"/>
    <w:rsid w:val="00B70A0B"/>
    <w:rsid w:val="00B70EFF"/>
    <w:rsid w:val="00B71173"/>
    <w:rsid w:val="00B71CF7"/>
    <w:rsid w:val="00B71F9A"/>
    <w:rsid w:val="00B72227"/>
    <w:rsid w:val="00B72951"/>
    <w:rsid w:val="00B72DBB"/>
    <w:rsid w:val="00B72F81"/>
    <w:rsid w:val="00B73E2D"/>
    <w:rsid w:val="00B75502"/>
    <w:rsid w:val="00B75CC8"/>
    <w:rsid w:val="00B75D79"/>
    <w:rsid w:val="00B76C1E"/>
    <w:rsid w:val="00B805C5"/>
    <w:rsid w:val="00B8087B"/>
    <w:rsid w:val="00B82011"/>
    <w:rsid w:val="00B82544"/>
    <w:rsid w:val="00B82C4E"/>
    <w:rsid w:val="00B83F4E"/>
    <w:rsid w:val="00B853AC"/>
    <w:rsid w:val="00B86A49"/>
    <w:rsid w:val="00B86B6A"/>
    <w:rsid w:val="00B87B4E"/>
    <w:rsid w:val="00B90470"/>
    <w:rsid w:val="00B917A0"/>
    <w:rsid w:val="00B921E0"/>
    <w:rsid w:val="00B923E3"/>
    <w:rsid w:val="00B923E4"/>
    <w:rsid w:val="00B929A2"/>
    <w:rsid w:val="00B93F60"/>
    <w:rsid w:val="00B94368"/>
    <w:rsid w:val="00B94B41"/>
    <w:rsid w:val="00B94CE6"/>
    <w:rsid w:val="00B95498"/>
    <w:rsid w:val="00BA06C2"/>
    <w:rsid w:val="00BA0F3A"/>
    <w:rsid w:val="00BA2085"/>
    <w:rsid w:val="00BA230D"/>
    <w:rsid w:val="00BA3EAB"/>
    <w:rsid w:val="00BA4270"/>
    <w:rsid w:val="00BA4391"/>
    <w:rsid w:val="00BA4A48"/>
    <w:rsid w:val="00BA4EB4"/>
    <w:rsid w:val="00BA542F"/>
    <w:rsid w:val="00BA593A"/>
    <w:rsid w:val="00BA5C9B"/>
    <w:rsid w:val="00BA6185"/>
    <w:rsid w:val="00BA6556"/>
    <w:rsid w:val="00BA6F54"/>
    <w:rsid w:val="00BA70F7"/>
    <w:rsid w:val="00BA7AA6"/>
    <w:rsid w:val="00BA7CB0"/>
    <w:rsid w:val="00BB0586"/>
    <w:rsid w:val="00BB134C"/>
    <w:rsid w:val="00BB27A3"/>
    <w:rsid w:val="00BB2BF1"/>
    <w:rsid w:val="00BB3348"/>
    <w:rsid w:val="00BB39D3"/>
    <w:rsid w:val="00BB59C2"/>
    <w:rsid w:val="00BB6015"/>
    <w:rsid w:val="00BB7096"/>
    <w:rsid w:val="00BB77DA"/>
    <w:rsid w:val="00BC072B"/>
    <w:rsid w:val="00BC0AA9"/>
    <w:rsid w:val="00BC14D9"/>
    <w:rsid w:val="00BC1979"/>
    <w:rsid w:val="00BC1B95"/>
    <w:rsid w:val="00BC1BEB"/>
    <w:rsid w:val="00BC1D3D"/>
    <w:rsid w:val="00BC1DAC"/>
    <w:rsid w:val="00BC2431"/>
    <w:rsid w:val="00BC3A73"/>
    <w:rsid w:val="00BC3BE8"/>
    <w:rsid w:val="00BC3FFC"/>
    <w:rsid w:val="00BC4864"/>
    <w:rsid w:val="00BC5613"/>
    <w:rsid w:val="00BC577C"/>
    <w:rsid w:val="00BC57D1"/>
    <w:rsid w:val="00BC657F"/>
    <w:rsid w:val="00BC6CBA"/>
    <w:rsid w:val="00BC78C0"/>
    <w:rsid w:val="00BD04AE"/>
    <w:rsid w:val="00BD1353"/>
    <w:rsid w:val="00BD3D19"/>
    <w:rsid w:val="00BD4159"/>
    <w:rsid w:val="00BD4AC0"/>
    <w:rsid w:val="00BD5BCA"/>
    <w:rsid w:val="00BD6703"/>
    <w:rsid w:val="00BD7B5B"/>
    <w:rsid w:val="00BD7B79"/>
    <w:rsid w:val="00BE0110"/>
    <w:rsid w:val="00BE093A"/>
    <w:rsid w:val="00BE118B"/>
    <w:rsid w:val="00BE166E"/>
    <w:rsid w:val="00BE1FA4"/>
    <w:rsid w:val="00BE2AA4"/>
    <w:rsid w:val="00BE3A01"/>
    <w:rsid w:val="00BE4FD0"/>
    <w:rsid w:val="00BE52E8"/>
    <w:rsid w:val="00BE58BE"/>
    <w:rsid w:val="00BE6560"/>
    <w:rsid w:val="00BE70C5"/>
    <w:rsid w:val="00BE7D9F"/>
    <w:rsid w:val="00BF1031"/>
    <w:rsid w:val="00BF210A"/>
    <w:rsid w:val="00BF2569"/>
    <w:rsid w:val="00BF2A7C"/>
    <w:rsid w:val="00BF30A5"/>
    <w:rsid w:val="00BF5E16"/>
    <w:rsid w:val="00BF63D3"/>
    <w:rsid w:val="00BF6821"/>
    <w:rsid w:val="00BF7B71"/>
    <w:rsid w:val="00C00C1A"/>
    <w:rsid w:val="00C02222"/>
    <w:rsid w:val="00C0242E"/>
    <w:rsid w:val="00C03D8D"/>
    <w:rsid w:val="00C03DED"/>
    <w:rsid w:val="00C04B8D"/>
    <w:rsid w:val="00C04DE1"/>
    <w:rsid w:val="00C05CA3"/>
    <w:rsid w:val="00C05D9E"/>
    <w:rsid w:val="00C07088"/>
    <w:rsid w:val="00C07202"/>
    <w:rsid w:val="00C07B12"/>
    <w:rsid w:val="00C07C34"/>
    <w:rsid w:val="00C07F8E"/>
    <w:rsid w:val="00C106DF"/>
    <w:rsid w:val="00C12940"/>
    <w:rsid w:val="00C12CEE"/>
    <w:rsid w:val="00C14097"/>
    <w:rsid w:val="00C144BE"/>
    <w:rsid w:val="00C14CDE"/>
    <w:rsid w:val="00C15126"/>
    <w:rsid w:val="00C1540D"/>
    <w:rsid w:val="00C159F4"/>
    <w:rsid w:val="00C15C8D"/>
    <w:rsid w:val="00C15D67"/>
    <w:rsid w:val="00C17954"/>
    <w:rsid w:val="00C21B60"/>
    <w:rsid w:val="00C227B8"/>
    <w:rsid w:val="00C22D2E"/>
    <w:rsid w:val="00C24DF6"/>
    <w:rsid w:val="00C25E09"/>
    <w:rsid w:val="00C261E6"/>
    <w:rsid w:val="00C263CF"/>
    <w:rsid w:val="00C26599"/>
    <w:rsid w:val="00C26A49"/>
    <w:rsid w:val="00C30700"/>
    <w:rsid w:val="00C307D5"/>
    <w:rsid w:val="00C30BAA"/>
    <w:rsid w:val="00C30FE9"/>
    <w:rsid w:val="00C3241D"/>
    <w:rsid w:val="00C3264D"/>
    <w:rsid w:val="00C32741"/>
    <w:rsid w:val="00C34348"/>
    <w:rsid w:val="00C34ABA"/>
    <w:rsid w:val="00C35DD0"/>
    <w:rsid w:val="00C36554"/>
    <w:rsid w:val="00C368B8"/>
    <w:rsid w:val="00C36DFB"/>
    <w:rsid w:val="00C37895"/>
    <w:rsid w:val="00C4043A"/>
    <w:rsid w:val="00C41483"/>
    <w:rsid w:val="00C41574"/>
    <w:rsid w:val="00C41623"/>
    <w:rsid w:val="00C41CB5"/>
    <w:rsid w:val="00C42569"/>
    <w:rsid w:val="00C42778"/>
    <w:rsid w:val="00C42934"/>
    <w:rsid w:val="00C42E49"/>
    <w:rsid w:val="00C45454"/>
    <w:rsid w:val="00C454C7"/>
    <w:rsid w:val="00C457CF"/>
    <w:rsid w:val="00C45BAF"/>
    <w:rsid w:val="00C4601F"/>
    <w:rsid w:val="00C4783D"/>
    <w:rsid w:val="00C5011F"/>
    <w:rsid w:val="00C50B32"/>
    <w:rsid w:val="00C51B48"/>
    <w:rsid w:val="00C520D3"/>
    <w:rsid w:val="00C525E3"/>
    <w:rsid w:val="00C54184"/>
    <w:rsid w:val="00C5480C"/>
    <w:rsid w:val="00C55A36"/>
    <w:rsid w:val="00C56E43"/>
    <w:rsid w:val="00C571F3"/>
    <w:rsid w:val="00C572FF"/>
    <w:rsid w:val="00C57485"/>
    <w:rsid w:val="00C575B7"/>
    <w:rsid w:val="00C57625"/>
    <w:rsid w:val="00C604C0"/>
    <w:rsid w:val="00C60D90"/>
    <w:rsid w:val="00C615C6"/>
    <w:rsid w:val="00C61A00"/>
    <w:rsid w:val="00C61B70"/>
    <w:rsid w:val="00C61DDC"/>
    <w:rsid w:val="00C61F7A"/>
    <w:rsid w:val="00C63064"/>
    <w:rsid w:val="00C6317D"/>
    <w:rsid w:val="00C646A0"/>
    <w:rsid w:val="00C651AB"/>
    <w:rsid w:val="00C65E38"/>
    <w:rsid w:val="00C70105"/>
    <w:rsid w:val="00C72BF6"/>
    <w:rsid w:val="00C72F40"/>
    <w:rsid w:val="00C72FA1"/>
    <w:rsid w:val="00C733E4"/>
    <w:rsid w:val="00C73599"/>
    <w:rsid w:val="00C735ED"/>
    <w:rsid w:val="00C73AC0"/>
    <w:rsid w:val="00C73FFB"/>
    <w:rsid w:val="00C74F9A"/>
    <w:rsid w:val="00C7520C"/>
    <w:rsid w:val="00C76896"/>
    <w:rsid w:val="00C76D05"/>
    <w:rsid w:val="00C77028"/>
    <w:rsid w:val="00C77202"/>
    <w:rsid w:val="00C80E38"/>
    <w:rsid w:val="00C80E53"/>
    <w:rsid w:val="00C81006"/>
    <w:rsid w:val="00C81530"/>
    <w:rsid w:val="00C8236B"/>
    <w:rsid w:val="00C83387"/>
    <w:rsid w:val="00C8355A"/>
    <w:rsid w:val="00C8513A"/>
    <w:rsid w:val="00C85E7F"/>
    <w:rsid w:val="00C86441"/>
    <w:rsid w:val="00C86733"/>
    <w:rsid w:val="00C867E7"/>
    <w:rsid w:val="00C8721E"/>
    <w:rsid w:val="00C872D6"/>
    <w:rsid w:val="00C87624"/>
    <w:rsid w:val="00C90A77"/>
    <w:rsid w:val="00C9267C"/>
    <w:rsid w:val="00C92C9D"/>
    <w:rsid w:val="00C93455"/>
    <w:rsid w:val="00C93492"/>
    <w:rsid w:val="00C949E0"/>
    <w:rsid w:val="00C94CD3"/>
    <w:rsid w:val="00C94D75"/>
    <w:rsid w:val="00C94E7D"/>
    <w:rsid w:val="00C95E17"/>
    <w:rsid w:val="00C95E5D"/>
    <w:rsid w:val="00C96FCB"/>
    <w:rsid w:val="00C974B7"/>
    <w:rsid w:val="00C97B4E"/>
    <w:rsid w:val="00C97E65"/>
    <w:rsid w:val="00CA22D7"/>
    <w:rsid w:val="00CA29CB"/>
    <w:rsid w:val="00CA3016"/>
    <w:rsid w:val="00CA3D65"/>
    <w:rsid w:val="00CA708B"/>
    <w:rsid w:val="00CA7105"/>
    <w:rsid w:val="00CB1A3D"/>
    <w:rsid w:val="00CB21CA"/>
    <w:rsid w:val="00CB2E2A"/>
    <w:rsid w:val="00CB47AB"/>
    <w:rsid w:val="00CB5B89"/>
    <w:rsid w:val="00CB659E"/>
    <w:rsid w:val="00CB65D4"/>
    <w:rsid w:val="00CB6F5F"/>
    <w:rsid w:val="00CB7077"/>
    <w:rsid w:val="00CB7EE2"/>
    <w:rsid w:val="00CC0523"/>
    <w:rsid w:val="00CC0FD6"/>
    <w:rsid w:val="00CC13E9"/>
    <w:rsid w:val="00CC1F6A"/>
    <w:rsid w:val="00CC2083"/>
    <w:rsid w:val="00CC4614"/>
    <w:rsid w:val="00CC7D39"/>
    <w:rsid w:val="00CD03C7"/>
    <w:rsid w:val="00CD124B"/>
    <w:rsid w:val="00CD1AF5"/>
    <w:rsid w:val="00CD20D6"/>
    <w:rsid w:val="00CD29B1"/>
    <w:rsid w:val="00CD32C1"/>
    <w:rsid w:val="00CD3546"/>
    <w:rsid w:val="00CD3D26"/>
    <w:rsid w:val="00CD56C3"/>
    <w:rsid w:val="00CD5C56"/>
    <w:rsid w:val="00CD634C"/>
    <w:rsid w:val="00CE0888"/>
    <w:rsid w:val="00CE0BFD"/>
    <w:rsid w:val="00CE1C18"/>
    <w:rsid w:val="00CE1DCA"/>
    <w:rsid w:val="00CE20A8"/>
    <w:rsid w:val="00CE22B9"/>
    <w:rsid w:val="00CE2593"/>
    <w:rsid w:val="00CE2C25"/>
    <w:rsid w:val="00CE40C0"/>
    <w:rsid w:val="00CE5CD3"/>
    <w:rsid w:val="00CE69FE"/>
    <w:rsid w:val="00CE770B"/>
    <w:rsid w:val="00CE79E3"/>
    <w:rsid w:val="00CF05C3"/>
    <w:rsid w:val="00CF2DBD"/>
    <w:rsid w:val="00CF3706"/>
    <w:rsid w:val="00CF376B"/>
    <w:rsid w:val="00CF3B3D"/>
    <w:rsid w:val="00CF42E0"/>
    <w:rsid w:val="00CF474F"/>
    <w:rsid w:val="00CF4F37"/>
    <w:rsid w:val="00CF4F97"/>
    <w:rsid w:val="00CF5259"/>
    <w:rsid w:val="00CF52E5"/>
    <w:rsid w:val="00CF5C1B"/>
    <w:rsid w:val="00CF71B3"/>
    <w:rsid w:val="00D000E8"/>
    <w:rsid w:val="00D005BF"/>
    <w:rsid w:val="00D00695"/>
    <w:rsid w:val="00D02301"/>
    <w:rsid w:val="00D028E7"/>
    <w:rsid w:val="00D03148"/>
    <w:rsid w:val="00D0383B"/>
    <w:rsid w:val="00D06466"/>
    <w:rsid w:val="00D0646A"/>
    <w:rsid w:val="00D064B5"/>
    <w:rsid w:val="00D06A7E"/>
    <w:rsid w:val="00D06D6F"/>
    <w:rsid w:val="00D102C7"/>
    <w:rsid w:val="00D11024"/>
    <w:rsid w:val="00D11789"/>
    <w:rsid w:val="00D11E49"/>
    <w:rsid w:val="00D12B23"/>
    <w:rsid w:val="00D13209"/>
    <w:rsid w:val="00D136E5"/>
    <w:rsid w:val="00D13DC8"/>
    <w:rsid w:val="00D14786"/>
    <w:rsid w:val="00D15200"/>
    <w:rsid w:val="00D15342"/>
    <w:rsid w:val="00D17546"/>
    <w:rsid w:val="00D209EF"/>
    <w:rsid w:val="00D20B19"/>
    <w:rsid w:val="00D23922"/>
    <w:rsid w:val="00D23EA8"/>
    <w:rsid w:val="00D2411A"/>
    <w:rsid w:val="00D24342"/>
    <w:rsid w:val="00D25206"/>
    <w:rsid w:val="00D253AE"/>
    <w:rsid w:val="00D257A3"/>
    <w:rsid w:val="00D26E2D"/>
    <w:rsid w:val="00D2711D"/>
    <w:rsid w:val="00D27559"/>
    <w:rsid w:val="00D279B0"/>
    <w:rsid w:val="00D27E5E"/>
    <w:rsid w:val="00D3083A"/>
    <w:rsid w:val="00D31C97"/>
    <w:rsid w:val="00D31D59"/>
    <w:rsid w:val="00D32811"/>
    <w:rsid w:val="00D32971"/>
    <w:rsid w:val="00D32CF4"/>
    <w:rsid w:val="00D337EF"/>
    <w:rsid w:val="00D33C42"/>
    <w:rsid w:val="00D3464C"/>
    <w:rsid w:val="00D3490C"/>
    <w:rsid w:val="00D36255"/>
    <w:rsid w:val="00D366DA"/>
    <w:rsid w:val="00D368EA"/>
    <w:rsid w:val="00D369B6"/>
    <w:rsid w:val="00D37DC7"/>
    <w:rsid w:val="00D405CE"/>
    <w:rsid w:val="00D41522"/>
    <w:rsid w:val="00D4307B"/>
    <w:rsid w:val="00D43496"/>
    <w:rsid w:val="00D443CD"/>
    <w:rsid w:val="00D44C1A"/>
    <w:rsid w:val="00D44D61"/>
    <w:rsid w:val="00D44EFA"/>
    <w:rsid w:val="00D455CE"/>
    <w:rsid w:val="00D45A4A"/>
    <w:rsid w:val="00D46ABA"/>
    <w:rsid w:val="00D46CFA"/>
    <w:rsid w:val="00D46D43"/>
    <w:rsid w:val="00D46D95"/>
    <w:rsid w:val="00D470B6"/>
    <w:rsid w:val="00D509E3"/>
    <w:rsid w:val="00D50BF5"/>
    <w:rsid w:val="00D51D70"/>
    <w:rsid w:val="00D5364F"/>
    <w:rsid w:val="00D53A3F"/>
    <w:rsid w:val="00D53D93"/>
    <w:rsid w:val="00D53DBE"/>
    <w:rsid w:val="00D54EB9"/>
    <w:rsid w:val="00D5560B"/>
    <w:rsid w:val="00D55A6F"/>
    <w:rsid w:val="00D55B56"/>
    <w:rsid w:val="00D55B75"/>
    <w:rsid w:val="00D55E10"/>
    <w:rsid w:val="00D56301"/>
    <w:rsid w:val="00D5702A"/>
    <w:rsid w:val="00D578EC"/>
    <w:rsid w:val="00D609EB"/>
    <w:rsid w:val="00D615EB"/>
    <w:rsid w:val="00D61EC4"/>
    <w:rsid w:val="00D63ADC"/>
    <w:rsid w:val="00D64334"/>
    <w:rsid w:val="00D64F9E"/>
    <w:rsid w:val="00D65296"/>
    <w:rsid w:val="00D6588C"/>
    <w:rsid w:val="00D662ED"/>
    <w:rsid w:val="00D66D9C"/>
    <w:rsid w:val="00D66DEA"/>
    <w:rsid w:val="00D67037"/>
    <w:rsid w:val="00D67EDB"/>
    <w:rsid w:val="00D7020A"/>
    <w:rsid w:val="00D705CB"/>
    <w:rsid w:val="00D7210F"/>
    <w:rsid w:val="00D73062"/>
    <w:rsid w:val="00D73923"/>
    <w:rsid w:val="00D739CC"/>
    <w:rsid w:val="00D73F12"/>
    <w:rsid w:val="00D740E3"/>
    <w:rsid w:val="00D745EF"/>
    <w:rsid w:val="00D76529"/>
    <w:rsid w:val="00D765F0"/>
    <w:rsid w:val="00D7674C"/>
    <w:rsid w:val="00D7685A"/>
    <w:rsid w:val="00D76E7B"/>
    <w:rsid w:val="00D76E95"/>
    <w:rsid w:val="00D7749A"/>
    <w:rsid w:val="00D77A46"/>
    <w:rsid w:val="00D8076C"/>
    <w:rsid w:val="00D8078F"/>
    <w:rsid w:val="00D80A69"/>
    <w:rsid w:val="00D81A76"/>
    <w:rsid w:val="00D81AAD"/>
    <w:rsid w:val="00D81BF9"/>
    <w:rsid w:val="00D8210F"/>
    <w:rsid w:val="00D8244D"/>
    <w:rsid w:val="00D82CAF"/>
    <w:rsid w:val="00D8328D"/>
    <w:rsid w:val="00D83352"/>
    <w:rsid w:val="00D83EEE"/>
    <w:rsid w:val="00D8532F"/>
    <w:rsid w:val="00D854D9"/>
    <w:rsid w:val="00D85DCC"/>
    <w:rsid w:val="00D86816"/>
    <w:rsid w:val="00D86E7F"/>
    <w:rsid w:val="00D87644"/>
    <w:rsid w:val="00D87995"/>
    <w:rsid w:val="00D87D78"/>
    <w:rsid w:val="00D90F72"/>
    <w:rsid w:val="00D9172A"/>
    <w:rsid w:val="00D928A8"/>
    <w:rsid w:val="00D93545"/>
    <w:rsid w:val="00D941C3"/>
    <w:rsid w:val="00D9438C"/>
    <w:rsid w:val="00D9504F"/>
    <w:rsid w:val="00D95C85"/>
    <w:rsid w:val="00D96CDC"/>
    <w:rsid w:val="00D96E7B"/>
    <w:rsid w:val="00DA0B9F"/>
    <w:rsid w:val="00DA1789"/>
    <w:rsid w:val="00DA27DE"/>
    <w:rsid w:val="00DA382A"/>
    <w:rsid w:val="00DA3E44"/>
    <w:rsid w:val="00DA4075"/>
    <w:rsid w:val="00DA4147"/>
    <w:rsid w:val="00DA48DC"/>
    <w:rsid w:val="00DA4A99"/>
    <w:rsid w:val="00DA4F75"/>
    <w:rsid w:val="00DA6240"/>
    <w:rsid w:val="00DA64EA"/>
    <w:rsid w:val="00DA7145"/>
    <w:rsid w:val="00DA79B0"/>
    <w:rsid w:val="00DA7E5F"/>
    <w:rsid w:val="00DB0586"/>
    <w:rsid w:val="00DB0798"/>
    <w:rsid w:val="00DB0C65"/>
    <w:rsid w:val="00DB15A5"/>
    <w:rsid w:val="00DB1DF4"/>
    <w:rsid w:val="00DB268A"/>
    <w:rsid w:val="00DB358B"/>
    <w:rsid w:val="00DB41F5"/>
    <w:rsid w:val="00DB44E3"/>
    <w:rsid w:val="00DB4F5F"/>
    <w:rsid w:val="00DB53C9"/>
    <w:rsid w:val="00DB6A6A"/>
    <w:rsid w:val="00DB7081"/>
    <w:rsid w:val="00DB7874"/>
    <w:rsid w:val="00DB7BD0"/>
    <w:rsid w:val="00DC1F11"/>
    <w:rsid w:val="00DC3028"/>
    <w:rsid w:val="00DC4541"/>
    <w:rsid w:val="00DC6895"/>
    <w:rsid w:val="00DC762D"/>
    <w:rsid w:val="00DD14C4"/>
    <w:rsid w:val="00DD2488"/>
    <w:rsid w:val="00DD2AC9"/>
    <w:rsid w:val="00DD3B34"/>
    <w:rsid w:val="00DD45FB"/>
    <w:rsid w:val="00DD4F25"/>
    <w:rsid w:val="00DD6734"/>
    <w:rsid w:val="00DD7463"/>
    <w:rsid w:val="00DE024B"/>
    <w:rsid w:val="00DE0E68"/>
    <w:rsid w:val="00DE0F0D"/>
    <w:rsid w:val="00DE1A74"/>
    <w:rsid w:val="00DE32FC"/>
    <w:rsid w:val="00DE36A8"/>
    <w:rsid w:val="00DE4924"/>
    <w:rsid w:val="00DE4F68"/>
    <w:rsid w:val="00DE590A"/>
    <w:rsid w:val="00DE7727"/>
    <w:rsid w:val="00DE798E"/>
    <w:rsid w:val="00DE79A8"/>
    <w:rsid w:val="00DE7BAB"/>
    <w:rsid w:val="00DF282E"/>
    <w:rsid w:val="00DF2D88"/>
    <w:rsid w:val="00DF2DF4"/>
    <w:rsid w:val="00DF32BC"/>
    <w:rsid w:val="00DF36F8"/>
    <w:rsid w:val="00DF4159"/>
    <w:rsid w:val="00DF44FE"/>
    <w:rsid w:val="00DF4A51"/>
    <w:rsid w:val="00DF580F"/>
    <w:rsid w:val="00DF5DA2"/>
    <w:rsid w:val="00DF62C8"/>
    <w:rsid w:val="00DF6D08"/>
    <w:rsid w:val="00DF7E07"/>
    <w:rsid w:val="00E00808"/>
    <w:rsid w:val="00E00C3F"/>
    <w:rsid w:val="00E01027"/>
    <w:rsid w:val="00E02328"/>
    <w:rsid w:val="00E026B6"/>
    <w:rsid w:val="00E02778"/>
    <w:rsid w:val="00E02CA1"/>
    <w:rsid w:val="00E03E27"/>
    <w:rsid w:val="00E03F4A"/>
    <w:rsid w:val="00E03FB5"/>
    <w:rsid w:val="00E04937"/>
    <w:rsid w:val="00E04AB5"/>
    <w:rsid w:val="00E05F6D"/>
    <w:rsid w:val="00E06515"/>
    <w:rsid w:val="00E06691"/>
    <w:rsid w:val="00E06745"/>
    <w:rsid w:val="00E06FD0"/>
    <w:rsid w:val="00E11BD4"/>
    <w:rsid w:val="00E11EA2"/>
    <w:rsid w:val="00E13850"/>
    <w:rsid w:val="00E13D21"/>
    <w:rsid w:val="00E13FAF"/>
    <w:rsid w:val="00E1400A"/>
    <w:rsid w:val="00E147AD"/>
    <w:rsid w:val="00E14E5F"/>
    <w:rsid w:val="00E14F29"/>
    <w:rsid w:val="00E207BF"/>
    <w:rsid w:val="00E20988"/>
    <w:rsid w:val="00E2124E"/>
    <w:rsid w:val="00E2139C"/>
    <w:rsid w:val="00E2155F"/>
    <w:rsid w:val="00E22C56"/>
    <w:rsid w:val="00E22F9B"/>
    <w:rsid w:val="00E23F23"/>
    <w:rsid w:val="00E24676"/>
    <w:rsid w:val="00E25075"/>
    <w:rsid w:val="00E26C43"/>
    <w:rsid w:val="00E27C39"/>
    <w:rsid w:val="00E3033F"/>
    <w:rsid w:val="00E30E6A"/>
    <w:rsid w:val="00E3187F"/>
    <w:rsid w:val="00E31E9B"/>
    <w:rsid w:val="00E32A9E"/>
    <w:rsid w:val="00E32CE4"/>
    <w:rsid w:val="00E32FDD"/>
    <w:rsid w:val="00E344D7"/>
    <w:rsid w:val="00E34D59"/>
    <w:rsid w:val="00E35BFB"/>
    <w:rsid w:val="00E36720"/>
    <w:rsid w:val="00E36A8B"/>
    <w:rsid w:val="00E401BA"/>
    <w:rsid w:val="00E402D8"/>
    <w:rsid w:val="00E41049"/>
    <w:rsid w:val="00E41600"/>
    <w:rsid w:val="00E41622"/>
    <w:rsid w:val="00E43AA9"/>
    <w:rsid w:val="00E4419B"/>
    <w:rsid w:val="00E46639"/>
    <w:rsid w:val="00E476B9"/>
    <w:rsid w:val="00E50FB5"/>
    <w:rsid w:val="00E5229C"/>
    <w:rsid w:val="00E528DE"/>
    <w:rsid w:val="00E52D6A"/>
    <w:rsid w:val="00E52E08"/>
    <w:rsid w:val="00E53316"/>
    <w:rsid w:val="00E546AA"/>
    <w:rsid w:val="00E549C7"/>
    <w:rsid w:val="00E550D1"/>
    <w:rsid w:val="00E552EB"/>
    <w:rsid w:val="00E56198"/>
    <w:rsid w:val="00E566C1"/>
    <w:rsid w:val="00E56EE3"/>
    <w:rsid w:val="00E57655"/>
    <w:rsid w:val="00E57887"/>
    <w:rsid w:val="00E5789C"/>
    <w:rsid w:val="00E57E10"/>
    <w:rsid w:val="00E6044A"/>
    <w:rsid w:val="00E60CA0"/>
    <w:rsid w:val="00E60E10"/>
    <w:rsid w:val="00E61483"/>
    <w:rsid w:val="00E61902"/>
    <w:rsid w:val="00E63A3A"/>
    <w:rsid w:val="00E63DA4"/>
    <w:rsid w:val="00E6418F"/>
    <w:rsid w:val="00E6469D"/>
    <w:rsid w:val="00E64C4E"/>
    <w:rsid w:val="00E658C0"/>
    <w:rsid w:val="00E6599D"/>
    <w:rsid w:val="00E65D57"/>
    <w:rsid w:val="00E65F50"/>
    <w:rsid w:val="00E660C5"/>
    <w:rsid w:val="00E6689E"/>
    <w:rsid w:val="00E66986"/>
    <w:rsid w:val="00E66B2D"/>
    <w:rsid w:val="00E66B84"/>
    <w:rsid w:val="00E67225"/>
    <w:rsid w:val="00E679BF"/>
    <w:rsid w:val="00E70461"/>
    <w:rsid w:val="00E709E8"/>
    <w:rsid w:val="00E711BD"/>
    <w:rsid w:val="00E719B3"/>
    <w:rsid w:val="00E71A31"/>
    <w:rsid w:val="00E71A9F"/>
    <w:rsid w:val="00E7291F"/>
    <w:rsid w:val="00E72E2E"/>
    <w:rsid w:val="00E73660"/>
    <w:rsid w:val="00E739FA"/>
    <w:rsid w:val="00E750EA"/>
    <w:rsid w:val="00E75826"/>
    <w:rsid w:val="00E759DE"/>
    <w:rsid w:val="00E75FEA"/>
    <w:rsid w:val="00E76995"/>
    <w:rsid w:val="00E76DBB"/>
    <w:rsid w:val="00E77A46"/>
    <w:rsid w:val="00E80B94"/>
    <w:rsid w:val="00E810F8"/>
    <w:rsid w:val="00E818B3"/>
    <w:rsid w:val="00E8221F"/>
    <w:rsid w:val="00E827F5"/>
    <w:rsid w:val="00E831D1"/>
    <w:rsid w:val="00E84841"/>
    <w:rsid w:val="00E84F95"/>
    <w:rsid w:val="00E851A4"/>
    <w:rsid w:val="00E85DBA"/>
    <w:rsid w:val="00E8653E"/>
    <w:rsid w:val="00E867D7"/>
    <w:rsid w:val="00E8708B"/>
    <w:rsid w:val="00E87535"/>
    <w:rsid w:val="00E8793E"/>
    <w:rsid w:val="00E90763"/>
    <w:rsid w:val="00E925BF"/>
    <w:rsid w:val="00E92C4B"/>
    <w:rsid w:val="00E93333"/>
    <w:rsid w:val="00E936A5"/>
    <w:rsid w:val="00E94A53"/>
    <w:rsid w:val="00E959FB"/>
    <w:rsid w:val="00E963B1"/>
    <w:rsid w:val="00E97968"/>
    <w:rsid w:val="00E97B89"/>
    <w:rsid w:val="00E97F2D"/>
    <w:rsid w:val="00EA0613"/>
    <w:rsid w:val="00EA1EBD"/>
    <w:rsid w:val="00EA2625"/>
    <w:rsid w:val="00EA3318"/>
    <w:rsid w:val="00EA3860"/>
    <w:rsid w:val="00EA42CC"/>
    <w:rsid w:val="00EA469F"/>
    <w:rsid w:val="00EA4C48"/>
    <w:rsid w:val="00EA4C97"/>
    <w:rsid w:val="00EA510B"/>
    <w:rsid w:val="00EA518F"/>
    <w:rsid w:val="00EA5341"/>
    <w:rsid w:val="00EA62C7"/>
    <w:rsid w:val="00EA74F1"/>
    <w:rsid w:val="00EA7FDA"/>
    <w:rsid w:val="00EB002E"/>
    <w:rsid w:val="00EB1643"/>
    <w:rsid w:val="00EB1BE3"/>
    <w:rsid w:val="00EB1DC2"/>
    <w:rsid w:val="00EB228C"/>
    <w:rsid w:val="00EB2DB8"/>
    <w:rsid w:val="00EB3B82"/>
    <w:rsid w:val="00EB3CE1"/>
    <w:rsid w:val="00EB3ED8"/>
    <w:rsid w:val="00EB4501"/>
    <w:rsid w:val="00EB4C6C"/>
    <w:rsid w:val="00EB4EB1"/>
    <w:rsid w:val="00EB50E3"/>
    <w:rsid w:val="00EB5EFC"/>
    <w:rsid w:val="00EB5F4B"/>
    <w:rsid w:val="00EB5FEF"/>
    <w:rsid w:val="00EB5FF1"/>
    <w:rsid w:val="00EB662A"/>
    <w:rsid w:val="00EB6DAC"/>
    <w:rsid w:val="00EB728E"/>
    <w:rsid w:val="00EB7F03"/>
    <w:rsid w:val="00EC091B"/>
    <w:rsid w:val="00EC0A4A"/>
    <w:rsid w:val="00EC0EDD"/>
    <w:rsid w:val="00EC1569"/>
    <w:rsid w:val="00EC1CA8"/>
    <w:rsid w:val="00EC1FC6"/>
    <w:rsid w:val="00EC2030"/>
    <w:rsid w:val="00EC2192"/>
    <w:rsid w:val="00EC2A1F"/>
    <w:rsid w:val="00EC2D97"/>
    <w:rsid w:val="00EC34CA"/>
    <w:rsid w:val="00EC5878"/>
    <w:rsid w:val="00EC58F1"/>
    <w:rsid w:val="00EC6550"/>
    <w:rsid w:val="00EC666F"/>
    <w:rsid w:val="00EC6EFD"/>
    <w:rsid w:val="00EC79E6"/>
    <w:rsid w:val="00ED0030"/>
    <w:rsid w:val="00ED008A"/>
    <w:rsid w:val="00ED0102"/>
    <w:rsid w:val="00ED16E1"/>
    <w:rsid w:val="00ED2C8D"/>
    <w:rsid w:val="00ED2F83"/>
    <w:rsid w:val="00ED3184"/>
    <w:rsid w:val="00ED39EF"/>
    <w:rsid w:val="00ED3CBE"/>
    <w:rsid w:val="00ED3E72"/>
    <w:rsid w:val="00ED663C"/>
    <w:rsid w:val="00ED6694"/>
    <w:rsid w:val="00ED7556"/>
    <w:rsid w:val="00ED7A4D"/>
    <w:rsid w:val="00ED7D69"/>
    <w:rsid w:val="00ED7EE7"/>
    <w:rsid w:val="00EE002A"/>
    <w:rsid w:val="00EE11D2"/>
    <w:rsid w:val="00EE16CA"/>
    <w:rsid w:val="00EE2CFC"/>
    <w:rsid w:val="00EE2E72"/>
    <w:rsid w:val="00EE2F22"/>
    <w:rsid w:val="00EE3665"/>
    <w:rsid w:val="00EE4005"/>
    <w:rsid w:val="00EE424C"/>
    <w:rsid w:val="00EE4793"/>
    <w:rsid w:val="00EE480E"/>
    <w:rsid w:val="00EE5679"/>
    <w:rsid w:val="00EE61DD"/>
    <w:rsid w:val="00EE6A14"/>
    <w:rsid w:val="00EE7E5B"/>
    <w:rsid w:val="00EE7FB7"/>
    <w:rsid w:val="00EF00D9"/>
    <w:rsid w:val="00EF029E"/>
    <w:rsid w:val="00EF02D2"/>
    <w:rsid w:val="00EF1317"/>
    <w:rsid w:val="00EF1982"/>
    <w:rsid w:val="00EF2377"/>
    <w:rsid w:val="00EF264B"/>
    <w:rsid w:val="00EF3016"/>
    <w:rsid w:val="00EF3ED4"/>
    <w:rsid w:val="00EF3F0C"/>
    <w:rsid w:val="00EF3F71"/>
    <w:rsid w:val="00EF4995"/>
    <w:rsid w:val="00EF5469"/>
    <w:rsid w:val="00EF55CC"/>
    <w:rsid w:val="00EF5620"/>
    <w:rsid w:val="00EF5713"/>
    <w:rsid w:val="00EF5755"/>
    <w:rsid w:val="00EF5EB9"/>
    <w:rsid w:val="00EF5F47"/>
    <w:rsid w:val="00EF6BC3"/>
    <w:rsid w:val="00EF7B4B"/>
    <w:rsid w:val="00F01C5D"/>
    <w:rsid w:val="00F02329"/>
    <w:rsid w:val="00F02DB6"/>
    <w:rsid w:val="00F02E30"/>
    <w:rsid w:val="00F02FE2"/>
    <w:rsid w:val="00F036C6"/>
    <w:rsid w:val="00F038E2"/>
    <w:rsid w:val="00F04047"/>
    <w:rsid w:val="00F04466"/>
    <w:rsid w:val="00F054C1"/>
    <w:rsid w:val="00F05EC7"/>
    <w:rsid w:val="00F06B85"/>
    <w:rsid w:val="00F07F7E"/>
    <w:rsid w:val="00F107D5"/>
    <w:rsid w:val="00F10BD4"/>
    <w:rsid w:val="00F11016"/>
    <w:rsid w:val="00F1212C"/>
    <w:rsid w:val="00F1296F"/>
    <w:rsid w:val="00F12E8B"/>
    <w:rsid w:val="00F13070"/>
    <w:rsid w:val="00F1364F"/>
    <w:rsid w:val="00F13CBF"/>
    <w:rsid w:val="00F17B00"/>
    <w:rsid w:val="00F21501"/>
    <w:rsid w:val="00F21B37"/>
    <w:rsid w:val="00F2220D"/>
    <w:rsid w:val="00F224BF"/>
    <w:rsid w:val="00F22F36"/>
    <w:rsid w:val="00F22F90"/>
    <w:rsid w:val="00F237AB"/>
    <w:rsid w:val="00F237F0"/>
    <w:rsid w:val="00F24139"/>
    <w:rsid w:val="00F241DA"/>
    <w:rsid w:val="00F24D96"/>
    <w:rsid w:val="00F250F2"/>
    <w:rsid w:val="00F25665"/>
    <w:rsid w:val="00F259E4"/>
    <w:rsid w:val="00F30568"/>
    <w:rsid w:val="00F30628"/>
    <w:rsid w:val="00F3081A"/>
    <w:rsid w:val="00F3099C"/>
    <w:rsid w:val="00F30B2E"/>
    <w:rsid w:val="00F30FE6"/>
    <w:rsid w:val="00F31135"/>
    <w:rsid w:val="00F31922"/>
    <w:rsid w:val="00F32566"/>
    <w:rsid w:val="00F33A86"/>
    <w:rsid w:val="00F34454"/>
    <w:rsid w:val="00F354EA"/>
    <w:rsid w:val="00F370A9"/>
    <w:rsid w:val="00F37A9C"/>
    <w:rsid w:val="00F408A6"/>
    <w:rsid w:val="00F40C19"/>
    <w:rsid w:val="00F412CF"/>
    <w:rsid w:val="00F41D3C"/>
    <w:rsid w:val="00F41F39"/>
    <w:rsid w:val="00F4253B"/>
    <w:rsid w:val="00F43A53"/>
    <w:rsid w:val="00F444E6"/>
    <w:rsid w:val="00F4471F"/>
    <w:rsid w:val="00F45CC0"/>
    <w:rsid w:val="00F46CDA"/>
    <w:rsid w:val="00F478DB"/>
    <w:rsid w:val="00F4793F"/>
    <w:rsid w:val="00F513CD"/>
    <w:rsid w:val="00F5158D"/>
    <w:rsid w:val="00F51B73"/>
    <w:rsid w:val="00F51D40"/>
    <w:rsid w:val="00F527D9"/>
    <w:rsid w:val="00F52835"/>
    <w:rsid w:val="00F53A10"/>
    <w:rsid w:val="00F53BAB"/>
    <w:rsid w:val="00F542CE"/>
    <w:rsid w:val="00F55DE7"/>
    <w:rsid w:val="00F56B19"/>
    <w:rsid w:val="00F56E8E"/>
    <w:rsid w:val="00F57AD1"/>
    <w:rsid w:val="00F57FB8"/>
    <w:rsid w:val="00F60066"/>
    <w:rsid w:val="00F603CD"/>
    <w:rsid w:val="00F60564"/>
    <w:rsid w:val="00F612EC"/>
    <w:rsid w:val="00F61874"/>
    <w:rsid w:val="00F62421"/>
    <w:rsid w:val="00F63278"/>
    <w:rsid w:val="00F63289"/>
    <w:rsid w:val="00F63420"/>
    <w:rsid w:val="00F637D9"/>
    <w:rsid w:val="00F638EF"/>
    <w:rsid w:val="00F63AB3"/>
    <w:rsid w:val="00F643DC"/>
    <w:rsid w:val="00F64840"/>
    <w:rsid w:val="00F653BC"/>
    <w:rsid w:val="00F654C2"/>
    <w:rsid w:val="00F65CB1"/>
    <w:rsid w:val="00F670FB"/>
    <w:rsid w:val="00F678A0"/>
    <w:rsid w:val="00F67D25"/>
    <w:rsid w:val="00F67EB3"/>
    <w:rsid w:val="00F712EA"/>
    <w:rsid w:val="00F7197A"/>
    <w:rsid w:val="00F71C8A"/>
    <w:rsid w:val="00F72082"/>
    <w:rsid w:val="00F720EF"/>
    <w:rsid w:val="00F72651"/>
    <w:rsid w:val="00F7293D"/>
    <w:rsid w:val="00F7353F"/>
    <w:rsid w:val="00F73F05"/>
    <w:rsid w:val="00F74095"/>
    <w:rsid w:val="00F749FD"/>
    <w:rsid w:val="00F75140"/>
    <w:rsid w:val="00F75D30"/>
    <w:rsid w:val="00F75D5C"/>
    <w:rsid w:val="00F76831"/>
    <w:rsid w:val="00F77AE5"/>
    <w:rsid w:val="00F8079A"/>
    <w:rsid w:val="00F820A6"/>
    <w:rsid w:val="00F82843"/>
    <w:rsid w:val="00F82C13"/>
    <w:rsid w:val="00F82F29"/>
    <w:rsid w:val="00F83084"/>
    <w:rsid w:val="00F8351C"/>
    <w:rsid w:val="00F83749"/>
    <w:rsid w:val="00F84583"/>
    <w:rsid w:val="00F85819"/>
    <w:rsid w:val="00F85CA5"/>
    <w:rsid w:val="00F85EB0"/>
    <w:rsid w:val="00F87467"/>
    <w:rsid w:val="00F8761B"/>
    <w:rsid w:val="00F87EDC"/>
    <w:rsid w:val="00F90730"/>
    <w:rsid w:val="00F90C3F"/>
    <w:rsid w:val="00F9154D"/>
    <w:rsid w:val="00F915A6"/>
    <w:rsid w:val="00F9322F"/>
    <w:rsid w:val="00F934A3"/>
    <w:rsid w:val="00F93687"/>
    <w:rsid w:val="00F9392F"/>
    <w:rsid w:val="00F94313"/>
    <w:rsid w:val="00F95557"/>
    <w:rsid w:val="00F959E6"/>
    <w:rsid w:val="00F96A16"/>
    <w:rsid w:val="00F96B73"/>
    <w:rsid w:val="00F973FC"/>
    <w:rsid w:val="00F97A98"/>
    <w:rsid w:val="00F97E36"/>
    <w:rsid w:val="00FA1372"/>
    <w:rsid w:val="00FA2C2D"/>
    <w:rsid w:val="00FA3343"/>
    <w:rsid w:val="00FA3A4E"/>
    <w:rsid w:val="00FA3EFB"/>
    <w:rsid w:val="00FA47F5"/>
    <w:rsid w:val="00FA501B"/>
    <w:rsid w:val="00FA51D3"/>
    <w:rsid w:val="00FA5A85"/>
    <w:rsid w:val="00FA65B8"/>
    <w:rsid w:val="00FA7ADA"/>
    <w:rsid w:val="00FA7DBF"/>
    <w:rsid w:val="00FB0A93"/>
    <w:rsid w:val="00FB0B2D"/>
    <w:rsid w:val="00FB0BCD"/>
    <w:rsid w:val="00FB0D8C"/>
    <w:rsid w:val="00FB3D37"/>
    <w:rsid w:val="00FB6056"/>
    <w:rsid w:val="00FC015F"/>
    <w:rsid w:val="00FC055A"/>
    <w:rsid w:val="00FC109A"/>
    <w:rsid w:val="00FC2058"/>
    <w:rsid w:val="00FC2AC5"/>
    <w:rsid w:val="00FC2C2D"/>
    <w:rsid w:val="00FC2E63"/>
    <w:rsid w:val="00FC2ECC"/>
    <w:rsid w:val="00FC3475"/>
    <w:rsid w:val="00FC4D9C"/>
    <w:rsid w:val="00FC5DBB"/>
    <w:rsid w:val="00FC6C28"/>
    <w:rsid w:val="00FC7706"/>
    <w:rsid w:val="00FC7AF6"/>
    <w:rsid w:val="00FD06F3"/>
    <w:rsid w:val="00FD0856"/>
    <w:rsid w:val="00FD12E8"/>
    <w:rsid w:val="00FD1BF8"/>
    <w:rsid w:val="00FD300B"/>
    <w:rsid w:val="00FD3323"/>
    <w:rsid w:val="00FD3B6D"/>
    <w:rsid w:val="00FD43B4"/>
    <w:rsid w:val="00FD50E3"/>
    <w:rsid w:val="00FD53B5"/>
    <w:rsid w:val="00FD6E01"/>
    <w:rsid w:val="00FD7082"/>
    <w:rsid w:val="00FE01B5"/>
    <w:rsid w:val="00FE09F6"/>
    <w:rsid w:val="00FE11B4"/>
    <w:rsid w:val="00FE2310"/>
    <w:rsid w:val="00FE39D9"/>
    <w:rsid w:val="00FE3E26"/>
    <w:rsid w:val="00FE4446"/>
    <w:rsid w:val="00FE51B0"/>
    <w:rsid w:val="00FE5D06"/>
    <w:rsid w:val="00FE5E1A"/>
    <w:rsid w:val="00FE69BB"/>
    <w:rsid w:val="00FE77D8"/>
    <w:rsid w:val="00FF0455"/>
    <w:rsid w:val="00FF19E6"/>
    <w:rsid w:val="00FF3A87"/>
    <w:rsid w:val="00FF4A12"/>
    <w:rsid w:val="00FF6276"/>
    <w:rsid w:val="00FF6FD1"/>
    <w:rsid w:val="00FF780C"/>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0946B"/>
  <w14:defaultImageDpi w14:val="300"/>
  <w15:docId w15:val="{B5B612AA-2DB0-DD4C-AE5E-2CD8DBD0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8A8"/>
    <w:rPr>
      <w:color w:val="0000FF" w:themeColor="hyperlink"/>
      <w:u w:val="single"/>
    </w:rPr>
  </w:style>
  <w:style w:type="character" w:styleId="FollowedHyperlink">
    <w:name w:val="FollowedHyperlink"/>
    <w:basedOn w:val="DefaultParagraphFont"/>
    <w:uiPriority w:val="99"/>
    <w:semiHidden/>
    <w:unhideWhenUsed/>
    <w:rsid w:val="005658A8"/>
    <w:rPr>
      <w:color w:val="800080" w:themeColor="followedHyperlink"/>
      <w:u w:val="single"/>
    </w:rPr>
  </w:style>
  <w:style w:type="paragraph" w:styleId="ListParagraph">
    <w:name w:val="List Paragraph"/>
    <w:basedOn w:val="Normal"/>
    <w:uiPriority w:val="34"/>
    <w:qFormat/>
    <w:rsid w:val="009A0B50"/>
    <w:pPr>
      <w:ind w:left="720"/>
      <w:contextualSpacing/>
    </w:pPr>
  </w:style>
  <w:style w:type="paragraph" w:styleId="Header">
    <w:name w:val="header"/>
    <w:basedOn w:val="Normal"/>
    <w:link w:val="HeaderChar"/>
    <w:uiPriority w:val="99"/>
    <w:unhideWhenUsed/>
    <w:rsid w:val="00DA64EA"/>
    <w:pPr>
      <w:tabs>
        <w:tab w:val="center" w:pos="4513"/>
        <w:tab w:val="right" w:pos="9026"/>
      </w:tabs>
    </w:pPr>
  </w:style>
  <w:style w:type="character" w:customStyle="1" w:styleId="HeaderChar">
    <w:name w:val="Header Char"/>
    <w:basedOn w:val="DefaultParagraphFont"/>
    <w:link w:val="Header"/>
    <w:uiPriority w:val="99"/>
    <w:rsid w:val="00DA64EA"/>
  </w:style>
  <w:style w:type="paragraph" w:styleId="Footer">
    <w:name w:val="footer"/>
    <w:basedOn w:val="Normal"/>
    <w:link w:val="FooterChar"/>
    <w:uiPriority w:val="99"/>
    <w:unhideWhenUsed/>
    <w:rsid w:val="00DE798E"/>
    <w:pPr>
      <w:tabs>
        <w:tab w:val="center" w:pos="4513"/>
        <w:tab w:val="right" w:pos="9026"/>
      </w:tabs>
    </w:pPr>
  </w:style>
  <w:style w:type="character" w:customStyle="1" w:styleId="FooterChar">
    <w:name w:val="Footer Char"/>
    <w:basedOn w:val="DefaultParagraphFont"/>
    <w:link w:val="Footer"/>
    <w:uiPriority w:val="99"/>
    <w:rsid w:val="00DE798E"/>
  </w:style>
  <w:style w:type="character" w:styleId="PageNumber">
    <w:name w:val="page number"/>
    <w:basedOn w:val="DefaultParagraphFont"/>
    <w:uiPriority w:val="99"/>
    <w:semiHidden/>
    <w:unhideWhenUsed/>
    <w:rsid w:val="00DE798E"/>
  </w:style>
  <w:style w:type="paragraph" w:styleId="FootnoteText">
    <w:name w:val="footnote text"/>
    <w:basedOn w:val="Normal"/>
    <w:link w:val="FootnoteTextChar"/>
    <w:uiPriority w:val="99"/>
    <w:semiHidden/>
    <w:unhideWhenUsed/>
    <w:rsid w:val="00673AA3"/>
    <w:rPr>
      <w:sz w:val="20"/>
      <w:szCs w:val="20"/>
    </w:rPr>
  </w:style>
  <w:style w:type="character" w:customStyle="1" w:styleId="FootnoteTextChar">
    <w:name w:val="Footnote Text Char"/>
    <w:basedOn w:val="DefaultParagraphFont"/>
    <w:link w:val="FootnoteText"/>
    <w:uiPriority w:val="99"/>
    <w:semiHidden/>
    <w:rsid w:val="00673AA3"/>
    <w:rPr>
      <w:sz w:val="20"/>
      <w:szCs w:val="20"/>
    </w:rPr>
  </w:style>
  <w:style w:type="character" w:styleId="FootnoteReference">
    <w:name w:val="footnote reference"/>
    <w:basedOn w:val="DefaultParagraphFont"/>
    <w:uiPriority w:val="99"/>
    <w:semiHidden/>
    <w:unhideWhenUsed/>
    <w:rsid w:val="00673AA3"/>
    <w:rPr>
      <w:vertAlign w:val="superscript"/>
    </w:rPr>
  </w:style>
  <w:style w:type="character" w:customStyle="1" w:styleId="UnresolvedMention1">
    <w:name w:val="Unresolved Mention1"/>
    <w:basedOn w:val="DefaultParagraphFont"/>
    <w:uiPriority w:val="99"/>
    <w:rsid w:val="000B6083"/>
    <w:rPr>
      <w:color w:val="808080"/>
      <w:shd w:val="clear" w:color="auto" w:fill="E6E6E6"/>
    </w:rPr>
  </w:style>
  <w:style w:type="paragraph" w:customStyle="1" w:styleId="Body">
    <w:name w:val="Body"/>
    <w:rsid w:val="00F412CF"/>
    <w:pPr>
      <w:pBdr>
        <w:top w:val="nil"/>
        <w:left w:val="nil"/>
        <w:bottom w:val="nil"/>
        <w:right w:val="nil"/>
        <w:between w:val="nil"/>
        <w:bar w:val="nil"/>
      </w:pBdr>
    </w:pPr>
    <w:rPr>
      <w:rFonts w:ascii="Cambria" w:eastAsia="Cambria" w:hAnsi="Cambria" w:cs="Cambria"/>
      <w:color w:val="000000"/>
      <w:u w:color="000000"/>
      <w:bdr w:val="nil"/>
      <w:lang w:val="en-AU"/>
    </w:rPr>
  </w:style>
  <w:style w:type="character" w:styleId="LineNumber">
    <w:name w:val="line number"/>
    <w:basedOn w:val="DefaultParagraphFont"/>
    <w:uiPriority w:val="99"/>
    <w:semiHidden/>
    <w:unhideWhenUsed/>
    <w:rsid w:val="0064168D"/>
  </w:style>
  <w:style w:type="paragraph" w:styleId="NormalWeb">
    <w:name w:val="Normal (Web)"/>
    <w:basedOn w:val="Normal"/>
    <w:uiPriority w:val="99"/>
    <w:semiHidden/>
    <w:unhideWhenUsed/>
    <w:rsid w:val="007078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1194">
      <w:bodyDiv w:val="1"/>
      <w:marLeft w:val="0"/>
      <w:marRight w:val="0"/>
      <w:marTop w:val="0"/>
      <w:marBottom w:val="0"/>
      <w:divBdr>
        <w:top w:val="none" w:sz="0" w:space="0" w:color="auto"/>
        <w:left w:val="none" w:sz="0" w:space="0" w:color="auto"/>
        <w:bottom w:val="none" w:sz="0" w:space="0" w:color="auto"/>
        <w:right w:val="none" w:sz="0" w:space="0" w:color="auto"/>
      </w:divBdr>
    </w:div>
    <w:div w:id="47919829">
      <w:bodyDiv w:val="1"/>
      <w:marLeft w:val="0"/>
      <w:marRight w:val="0"/>
      <w:marTop w:val="0"/>
      <w:marBottom w:val="0"/>
      <w:divBdr>
        <w:top w:val="none" w:sz="0" w:space="0" w:color="auto"/>
        <w:left w:val="none" w:sz="0" w:space="0" w:color="auto"/>
        <w:bottom w:val="none" w:sz="0" w:space="0" w:color="auto"/>
        <w:right w:val="none" w:sz="0" w:space="0" w:color="auto"/>
      </w:divBdr>
    </w:div>
    <w:div w:id="54669762">
      <w:bodyDiv w:val="1"/>
      <w:marLeft w:val="0"/>
      <w:marRight w:val="0"/>
      <w:marTop w:val="0"/>
      <w:marBottom w:val="0"/>
      <w:divBdr>
        <w:top w:val="none" w:sz="0" w:space="0" w:color="auto"/>
        <w:left w:val="none" w:sz="0" w:space="0" w:color="auto"/>
        <w:bottom w:val="none" w:sz="0" w:space="0" w:color="auto"/>
        <w:right w:val="none" w:sz="0" w:space="0" w:color="auto"/>
      </w:divBdr>
    </w:div>
    <w:div w:id="85614943">
      <w:bodyDiv w:val="1"/>
      <w:marLeft w:val="0"/>
      <w:marRight w:val="0"/>
      <w:marTop w:val="0"/>
      <w:marBottom w:val="0"/>
      <w:divBdr>
        <w:top w:val="none" w:sz="0" w:space="0" w:color="auto"/>
        <w:left w:val="none" w:sz="0" w:space="0" w:color="auto"/>
        <w:bottom w:val="none" w:sz="0" w:space="0" w:color="auto"/>
        <w:right w:val="none" w:sz="0" w:space="0" w:color="auto"/>
      </w:divBdr>
      <w:divsChild>
        <w:div w:id="909387212">
          <w:marLeft w:val="0"/>
          <w:marRight w:val="0"/>
          <w:marTop w:val="0"/>
          <w:marBottom w:val="0"/>
          <w:divBdr>
            <w:top w:val="none" w:sz="0" w:space="0" w:color="auto"/>
            <w:left w:val="none" w:sz="0" w:space="0" w:color="auto"/>
            <w:bottom w:val="none" w:sz="0" w:space="0" w:color="auto"/>
            <w:right w:val="none" w:sz="0" w:space="0" w:color="auto"/>
          </w:divBdr>
          <w:divsChild>
            <w:div w:id="116677887">
              <w:marLeft w:val="0"/>
              <w:marRight w:val="0"/>
              <w:marTop w:val="0"/>
              <w:marBottom w:val="0"/>
              <w:divBdr>
                <w:top w:val="none" w:sz="0" w:space="0" w:color="auto"/>
                <w:left w:val="none" w:sz="0" w:space="0" w:color="auto"/>
                <w:bottom w:val="none" w:sz="0" w:space="0" w:color="auto"/>
                <w:right w:val="none" w:sz="0" w:space="0" w:color="auto"/>
              </w:divBdr>
              <w:divsChild>
                <w:div w:id="19207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42702629">
      <w:bodyDiv w:val="1"/>
      <w:marLeft w:val="0"/>
      <w:marRight w:val="0"/>
      <w:marTop w:val="0"/>
      <w:marBottom w:val="0"/>
      <w:divBdr>
        <w:top w:val="none" w:sz="0" w:space="0" w:color="auto"/>
        <w:left w:val="none" w:sz="0" w:space="0" w:color="auto"/>
        <w:bottom w:val="none" w:sz="0" w:space="0" w:color="auto"/>
        <w:right w:val="none" w:sz="0" w:space="0" w:color="auto"/>
      </w:divBdr>
    </w:div>
    <w:div w:id="223177525">
      <w:bodyDiv w:val="1"/>
      <w:marLeft w:val="0"/>
      <w:marRight w:val="0"/>
      <w:marTop w:val="0"/>
      <w:marBottom w:val="0"/>
      <w:divBdr>
        <w:top w:val="none" w:sz="0" w:space="0" w:color="auto"/>
        <w:left w:val="none" w:sz="0" w:space="0" w:color="auto"/>
        <w:bottom w:val="none" w:sz="0" w:space="0" w:color="auto"/>
        <w:right w:val="none" w:sz="0" w:space="0" w:color="auto"/>
      </w:divBdr>
    </w:div>
    <w:div w:id="240868454">
      <w:bodyDiv w:val="1"/>
      <w:marLeft w:val="0"/>
      <w:marRight w:val="0"/>
      <w:marTop w:val="0"/>
      <w:marBottom w:val="0"/>
      <w:divBdr>
        <w:top w:val="none" w:sz="0" w:space="0" w:color="auto"/>
        <w:left w:val="none" w:sz="0" w:space="0" w:color="auto"/>
        <w:bottom w:val="none" w:sz="0" w:space="0" w:color="auto"/>
        <w:right w:val="none" w:sz="0" w:space="0" w:color="auto"/>
      </w:divBdr>
    </w:div>
    <w:div w:id="243996651">
      <w:bodyDiv w:val="1"/>
      <w:marLeft w:val="0"/>
      <w:marRight w:val="0"/>
      <w:marTop w:val="0"/>
      <w:marBottom w:val="0"/>
      <w:divBdr>
        <w:top w:val="none" w:sz="0" w:space="0" w:color="auto"/>
        <w:left w:val="none" w:sz="0" w:space="0" w:color="auto"/>
        <w:bottom w:val="none" w:sz="0" w:space="0" w:color="auto"/>
        <w:right w:val="none" w:sz="0" w:space="0" w:color="auto"/>
      </w:divBdr>
      <w:divsChild>
        <w:div w:id="806821357">
          <w:marLeft w:val="0"/>
          <w:marRight w:val="0"/>
          <w:marTop w:val="0"/>
          <w:marBottom w:val="0"/>
          <w:divBdr>
            <w:top w:val="none" w:sz="0" w:space="0" w:color="auto"/>
            <w:left w:val="none" w:sz="0" w:space="0" w:color="auto"/>
            <w:bottom w:val="none" w:sz="0" w:space="0" w:color="auto"/>
            <w:right w:val="none" w:sz="0" w:space="0" w:color="auto"/>
          </w:divBdr>
          <w:divsChild>
            <w:div w:id="168181142">
              <w:marLeft w:val="0"/>
              <w:marRight w:val="0"/>
              <w:marTop w:val="0"/>
              <w:marBottom w:val="0"/>
              <w:divBdr>
                <w:top w:val="none" w:sz="0" w:space="0" w:color="auto"/>
                <w:left w:val="none" w:sz="0" w:space="0" w:color="auto"/>
                <w:bottom w:val="none" w:sz="0" w:space="0" w:color="auto"/>
                <w:right w:val="none" w:sz="0" w:space="0" w:color="auto"/>
              </w:divBdr>
              <w:divsChild>
                <w:div w:id="16623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3146">
      <w:bodyDiv w:val="1"/>
      <w:marLeft w:val="0"/>
      <w:marRight w:val="0"/>
      <w:marTop w:val="0"/>
      <w:marBottom w:val="0"/>
      <w:divBdr>
        <w:top w:val="none" w:sz="0" w:space="0" w:color="auto"/>
        <w:left w:val="none" w:sz="0" w:space="0" w:color="auto"/>
        <w:bottom w:val="none" w:sz="0" w:space="0" w:color="auto"/>
        <w:right w:val="none" w:sz="0" w:space="0" w:color="auto"/>
      </w:divBdr>
    </w:div>
    <w:div w:id="314190475">
      <w:bodyDiv w:val="1"/>
      <w:marLeft w:val="0"/>
      <w:marRight w:val="0"/>
      <w:marTop w:val="0"/>
      <w:marBottom w:val="0"/>
      <w:divBdr>
        <w:top w:val="none" w:sz="0" w:space="0" w:color="auto"/>
        <w:left w:val="none" w:sz="0" w:space="0" w:color="auto"/>
        <w:bottom w:val="none" w:sz="0" w:space="0" w:color="auto"/>
        <w:right w:val="none" w:sz="0" w:space="0" w:color="auto"/>
      </w:divBdr>
      <w:divsChild>
        <w:div w:id="1254510261">
          <w:marLeft w:val="0"/>
          <w:marRight w:val="0"/>
          <w:marTop w:val="0"/>
          <w:marBottom w:val="0"/>
          <w:divBdr>
            <w:top w:val="none" w:sz="0" w:space="0" w:color="auto"/>
            <w:left w:val="none" w:sz="0" w:space="0" w:color="auto"/>
            <w:bottom w:val="none" w:sz="0" w:space="0" w:color="auto"/>
            <w:right w:val="none" w:sz="0" w:space="0" w:color="auto"/>
          </w:divBdr>
          <w:divsChild>
            <w:div w:id="385569586">
              <w:marLeft w:val="0"/>
              <w:marRight w:val="0"/>
              <w:marTop w:val="0"/>
              <w:marBottom w:val="0"/>
              <w:divBdr>
                <w:top w:val="none" w:sz="0" w:space="0" w:color="auto"/>
                <w:left w:val="none" w:sz="0" w:space="0" w:color="auto"/>
                <w:bottom w:val="none" w:sz="0" w:space="0" w:color="auto"/>
                <w:right w:val="none" w:sz="0" w:space="0" w:color="auto"/>
              </w:divBdr>
              <w:divsChild>
                <w:div w:id="450710207">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29566">
      <w:bodyDiv w:val="1"/>
      <w:marLeft w:val="0"/>
      <w:marRight w:val="0"/>
      <w:marTop w:val="0"/>
      <w:marBottom w:val="0"/>
      <w:divBdr>
        <w:top w:val="none" w:sz="0" w:space="0" w:color="auto"/>
        <w:left w:val="none" w:sz="0" w:space="0" w:color="auto"/>
        <w:bottom w:val="none" w:sz="0" w:space="0" w:color="auto"/>
        <w:right w:val="none" w:sz="0" w:space="0" w:color="auto"/>
      </w:divBdr>
      <w:divsChild>
        <w:div w:id="1396322695">
          <w:marLeft w:val="0"/>
          <w:marRight w:val="0"/>
          <w:marTop w:val="0"/>
          <w:marBottom w:val="0"/>
          <w:divBdr>
            <w:top w:val="none" w:sz="0" w:space="0" w:color="auto"/>
            <w:left w:val="none" w:sz="0" w:space="0" w:color="auto"/>
            <w:bottom w:val="none" w:sz="0" w:space="0" w:color="auto"/>
            <w:right w:val="none" w:sz="0" w:space="0" w:color="auto"/>
          </w:divBdr>
          <w:divsChild>
            <w:div w:id="1931154205">
              <w:marLeft w:val="0"/>
              <w:marRight w:val="0"/>
              <w:marTop w:val="0"/>
              <w:marBottom w:val="0"/>
              <w:divBdr>
                <w:top w:val="none" w:sz="0" w:space="0" w:color="auto"/>
                <w:left w:val="none" w:sz="0" w:space="0" w:color="auto"/>
                <w:bottom w:val="none" w:sz="0" w:space="0" w:color="auto"/>
                <w:right w:val="none" w:sz="0" w:space="0" w:color="auto"/>
              </w:divBdr>
              <w:divsChild>
                <w:div w:id="10192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7848">
      <w:bodyDiv w:val="1"/>
      <w:marLeft w:val="0"/>
      <w:marRight w:val="0"/>
      <w:marTop w:val="0"/>
      <w:marBottom w:val="0"/>
      <w:divBdr>
        <w:top w:val="none" w:sz="0" w:space="0" w:color="auto"/>
        <w:left w:val="none" w:sz="0" w:space="0" w:color="auto"/>
        <w:bottom w:val="none" w:sz="0" w:space="0" w:color="auto"/>
        <w:right w:val="none" w:sz="0" w:space="0" w:color="auto"/>
      </w:divBdr>
    </w:div>
    <w:div w:id="357774102">
      <w:bodyDiv w:val="1"/>
      <w:marLeft w:val="0"/>
      <w:marRight w:val="0"/>
      <w:marTop w:val="0"/>
      <w:marBottom w:val="0"/>
      <w:divBdr>
        <w:top w:val="none" w:sz="0" w:space="0" w:color="auto"/>
        <w:left w:val="none" w:sz="0" w:space="0" w:color="auto"/>
        <w:bottom w:val="none" w:sz="0" w:space="0" w:color="auto"/>
        <w:right w:val="none" w:sz="0" w:space="0" w:color="auto"/>
      </w:divBdr>
    </w:div>
    <w:div w:id="387145481">
      <w:bodyDiv w:val="1"/>
      <w:marLeft w:val="0"/>
      <w:marRight w:val="0"/>
      <w:marTop w:val="0"/>
      <w:marBottom w:val="0"/>
      <w:divBdr>
        <w:top w:val="none" w:sz="0" w:space="0" w:color="auto"/>
        <w:left w:val="none" w:sz="0" w:space="0" w:color="auto"/>
        <w:bottom w:val="none" w:sz="0" w:space="0" w:color="auto"/>
        <w:right w:val="none" w:sz="0" w:space="0" w:color="auto"/>
      </w:divBdr>
      <w:divsChild>
        <w:div w:id="1642267118">
          <w:marLeft w:val="0"/>
          <w:marRight w:val="0"/>
          <w:marTop w:val="0"/>
          <w:marBottom w:val="0"/>
          <w:divBdr>
            <w:top w:val="none" w:sz="0" w:space="0" w:color="auto"/>
            <w:left w:val="none" w:sz="0" w:space="0" w:color="auto"/>
            <w:bottom w:val="none" w:sz="0" w:space="0" w:color="auto"/>
            <w:right w:val="none" w:sz="0" w:space="0" w:color="auto"/>
          </w:divBdr>
          <w:divsChild>
            <w:div w:id="769591796">
              <w:marLeft w:val="0"/>
              <w:marRight w:val="0"/>
              <w:marTop w:val="0"/>
              <w:marBottom w:val="0"/>
              <w:divBdr>
                <w:top w:val="none" w:sz="0" w:space="0" w:color="auto"/>
                <w:left w:val="none" w:sz="0" w:space="0" w:color="auto"/>
                <w:bottom w:val="none" w:sz="0" w:space="0" w:color="auto"/>
                <w:right w:val="none" w:sz="0" w:space="0" w:color="auto"/>
              </w:divBdr>
              <w:divsChild>
                <w:div w:id="575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2394">
      <w:bodyDiv w:val="1"/>
      <w:marLeft w:val="0"/>
      <w:marRight w:val="0"/>
      <w:marTop w:val="0"/>
      <w:marBottom w:val="0"/>
      <w:divBdr>
        <w:top w:val="none" w:sz="0" w:space="0" w:color="auto"/>
        <w:left w:val="none" w:sz="0" w:space="0" w:color="auto"/>
        <w:bottom w:val="none" w:sz="0" w:space="0" w:color="auto"/>
        <w:right w:val="none" w:sz="0" w:space="0" w:color="auto"/>
      </w:divBdr>
      <w:divsChild>
        <w:div w:id="301425488">
          <w:marLeft w:val="0"/>
          <w:marRight w:val="0"/>
          <w:marTop w:val="0"/>
          <w:marBottom w:val="0"/>
          <w:divBdr>
            <w:top w:val="none" w:sz="0" w:space="0" w:color="auto"/>
            <w:left w:val="none" w:sz="0" w:space="0" w:color="auto"/>
            <w:bottom w:val="none" w:sz="0" w:space="0" w:color="auto"/>
            <w:right w:val="none" w:sz="0" w:space="0" w:color="auto"/>
          </w:divBdr>
          <w:divsChild>
            <w:div w:id="129901361">
              <w:marLeft w:val="0"/>
              <w:marRight w:val="0"/>
              <w:marTop w:val="0"/>
              <w:marBottom w:val="0"/>
              <w:divBdr>
                <w:top w:val="none" w:sz="0" w:space="0" w:color="auto"/>
                <w:left w:val="none" w:sz="0" w:space="0" w:color="auto"/>
                <w:bottom w:val="none" w:sz="0" w:space="0" w:color="auto"/>
                <w:right w:val="none" w:sz="0" w:space="0" w:color="auto"/>
              </w:divBdr>
              <w:divsChild>
                <w:div w:id="1937053284">
                  <w:marLeft w:val="0"/>
                  <w:marRight w:val="0"/>
                  <w:marTop w:val="0"/>
                  <w:marBottom w:val="0"/>
                  <w:divBdr>
                    <w:top w:val="none" w:sz="0" w:space="0" w:color="auto"/>
                    <w:left w:val="none" w:sz="0" w:space="0" w:color="auto"/>
                    <w:bottom w:val="none" w:sz="0" w:space="0" w:color="auto"/>
                    <w:right w:val="none" w:sz="0" w:space="0" w:color="auto"/>
                  </w:divBdr>
                  <w:divsChild>
                    <w:div w:id="12246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50839">
      <w:bodyDiv w:val="1"/>
      <w:marLeft w:val="0"/>
      <w:marRight w:val="0"/>
      <w:marTop w:val="0"/>
      <w:marBottom w:val="0"/>
      <w:divBdr>
        <w:top w:val="none" w:sz="0" w:space="0" w:color="auto"/>
        <w:left w:val="none" w:sz="0" w:space="0" w:color="auto"/>
        <w:bottom w:val="none" w:sz="0" w:space="0" w:color="auto"/>
        <w:right w:val="none" w:sz="0" w:space="0" w:color="auto"/>
      </w:divBdr>
    </w:div>
    <w:div w:id="472138863">
      <w:bodyDiv w:val="1"/>
      <w:marLeft w:val="0"/>
      <w:marRight w:val="0"/>
      <w:marTop w:val="0"/>
      <w:marBottom w:val="0"/>
      <w:divBdr>
        <w:top w:val="none" w:sz="0" w:space="0" w:color="auto"/>
        <w:left w:val="none" w:sz="0" w:space="0" w:color="auto"/>
        <w:bottom w:val="none" w:sz="0" w:space="0" w:color="auto"/>
        <w:right w:val="none" w:sz="0" w:space="0" w:color="auto"/>
      </w:divBdr>
    </w:div>
    <w:div w:id="487357063">
      <w:bodyDiv w:val="1"/>
      <w:marLeft w:val="0"/>
      <w:marRight w:val="0"/>
      <w:marTop w:val="0"/>
      <w:marBottom w:val="0"/>
      <w:divBdr>
        <w:top w:val="none" w:sz="0" w:space="0" w:color="auto"/>
        <w:left w:val="none" w:sz="0" w:space="0" w:color="auto"/>
        <w:bottom w:val="none" w:sz="0" w:space="0" w:color="auto"/>
        <w:right w:val="none" w:sz="0" w:space="0" w:color="auto"/>
      </w:divBdr>
    </w:div>
    <w:div w:id="516509006">
      <w:bodyDiv w:val="1"/>
      <w:marLeft w:val="0"/>
      <w:marRight w:val="0"/>
      <w:marTop w:val="0"/>
      <w:marBottom w:val="0"/>
      <w:divBdr>
        <w:top w:val="none" w:sz="0" w:space="0" w:color="auto"/>
        <w:left w:val="none" w:sz="0" w:space="0" w:color="auto"/>
        <w:bottom w:val="none" w:sz="0" w:space="0" w:color="auto"/>
        <w:right w:val="none" w:sz="0" w:space="0" w:color="auto"/>
      </w:divBdr>
    </w:div>
    <w:div w:id="522015712">
      <w:bodyDiv w:val="1"/>
      <w:marLeft w:val="0"/>
      <w:marRight w:val="0"/>
      <w:marTop w:val="0"/>
      <w:marBottom w:val="0"/>
      <w:divBdr>
        <w:top w:val="none" w:sz="0" w:space="0" w:color="auto"/>
        <w:left w:val="none" w:sz="0" w:space="0" w:color="auto"/>
        <w:bottom w:val="none" w:sz="0" w:space="0" w:color="auto"/>
        <w:right w:val="none" w:sz="0" w:space="0" w:color="auto"/>
      </w:divBdr>
    </w:div>
    <w:div w:id="573899050">
      <w:bodyDiv w:val="1"/>
      <w:marLeft w:val="0"/>
      <w:marRight w:val="0"/>
      <w:marTop w:val="0"/>
      <w:marBottom w:val="0"/>
      <w:divBdr>
        <w:top w:val="none" w:sz="0" w:space="0" w:color="auto"/>
        <w:left w:val="none" w:sz="0" w:space="0" w:color="auto"/>
        <w:bottom w:val="none" w:sz="0" w:space="0" w:color="auto"/>
        <w:right w:val="none" w:sz="0" w:space="0" w:color="auto"/>
      </w:divBdr>
    </w:div>
    <w:div w:id="708604360">
      <w:bodyDiv w:val="1"/>
      <w:marLeft w:val="0"/>
      <w:marRight w:val="0"/>
      <w:marTop w:val="0"/>
      <w:marBottom w:val="0"/>
      <w:divBdr>
        <w:top w:val="none" w:sz="0" w:space="0" w:color="auto"/>
        <w:left w:val="none" w:sz="0" w:space="0" w:color="auto"/>
        <w:bottom w:val="none" w:sz="0" w:space="0" w:color="auto"/>
        <w:right w:val="none" w:sz="0" w:space="0" w:color="auto"/>
      </w:divBdr>
      <w:divsChild>
        <w:div w:id="1177647590">
          <w:marLeft w:val="0"/>
          <w:marRight w:val="0"/>
          <w:marTop w:val="0"/>
          <w:marBottom w:val="0"/>
          <w:divBdr>
            <w:top w:val="none" w:sz="0" w:space="0" w:color="auto"/>
            <w:left w:val="none" w:sz="0" w:space="0" w:color="auto"/>
            <w:bottom w:val="none" w:sz="0" w:space="0" w:color="auto"/>
            <w:right w:val="none" w:sz="0" w:space="0" w:color="auto"/>
          </w:divBdr>
          <w:divsChild>
            <w:div w:id="627708564">
              <w:marLeft w:val="0"/>
              <w:marRight w:val="0"/>
              <w:marTop w:val="0"/>
              <w:marBottom w:val="0"/>
              <w:divBdr>
                <w:top w:val="none" w:sz="0" w:space="0" w:color="auto"/>
                <w:left w:val="none" w:sz="0" w:space="0" w:color="auto"/>
                <w:bottom w:val="none" w:sz="0" w:space="0" w:color="auto"/>
                <w:right w:val="none" w:sz="0" w:space="0" w:color="auto"/>
              </w:divBdr>
              <w:divsChild>
                <w:div w:id="1337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0436">
      <w:bodyDiv w:val="1"/>
      <w:marLeft w:val="0"/>
      <w:marRight w:val="0"/>
      <w:marTop w:val="0"/>
      <w:marBottom w:val="0"/>
      <w:divBdr>
        <w:top w:val="none" w:sz="0" w:space="0" w:color="auto"/>
        <w:left w:val="none" w:sz="0" w:space="0" w:color="auto"/>
        <w:bottom w:val="none" w:sz="0" w:space="0" w:color="auto"/>
        <w:right w:val="none" w:sz="0" w:space="0" w:color="auto"/>
      </w:divBdr>
    </w:div>
    <w:div w:id="808322642">
      <w:bodyDiv w:val="1"/>
      <w:marLeft w:val="0"/>
      <w:marRight w:val="0"/>
      <w:marTop w:val="0"/>
      <w:marBottom w:val="0"/>
      <w:divBdr>
        <w:top w:val="none" w:sz="0" w:space="0" w:color="auto"/>
        <w:left w:val="none" w:sz="0" w:space="0" w:color="auto"/>
        <w:bottom w:val="none" w:sz="0" w:space="0" w:color="auto"/>
        <w:right w:val="none" w:sz="0" w:space="0" w:color="auto"/>
      </w:divBdr>
    </w:div>
    <w:div w:id="828524648">
      <w:bodyDiv w:val="1"/>
      <w:marLeft w:val="0"/>
      <w:marRight w:val="0"/>
      <w:marTop w:val="0"/>
      <w:marBottom w:val="0"/>
      <w:divBdr>
        <w:top w:val="none" w:sz="0" w:space="0" w:color="auto"/>
        <w:left w:val="none" w:sz="0" w:space="0" w:color="auto"/>
        <w:bottom w:val="none" w:sz="0" w:space="0" w:color="auto"/>
        <w:right w:val="none" w:sz="0" w:space="0" w:color="auto"/>
      </w:divBdr>
    </w:div>
    <w:div w:id="839780580">
      <w:bodyDiv w:val="1"/>
      <w:marLeft w:val="0"/>
      <w:marRight w:val="0"/>
      <w:marTop w:val="0"/>
      <w:marBottom w:val="0"/>
      <w:divBdr>
        <w:top w:val="none" w:sz="0" w:space="0" w:color="auto"/>
        <w:left w:val="none" w:sz="0" w:space="0" w:color="auto"/>
        <w:bottom w:val="none" w:sz="0" w:space="0" w:color="auto"/>
        <w:right w:val="none" w:sz="0" w:space="0" w:color="auto"/>
      </w:divBdr>
    </w:div>
    <w:div w:id="846599354">
      <w:bodyDiv w:val="1"/>
      <w:marLeft w:val="0"/>
      <w:marRight w:val="0"/>
      <w:marTop w:val="0"/>
      <w:marBottom w:val="0"/>
      <w:divBdr>
        <w:top w:val="none" w:sz="0" w:space="0" w:color="auto"/>
        <w:left w:val="none" w:sz="0" w:space="0" w:color="auto"/>
        <w:bottom w:val="none" w:sz="0" w:space="0" w:color="auto"/>
        <w:right w:val="none" w:sz="0" w:space="0" w:color="auto"/>
      </w:divBdr>
      <w:divsChild>
        <w:div w:id="1745444401">
          <w:marLeft w:val="0"/>
          <w:marRight w:val="0"/>
          <w:marTop w:val="0"/>
          <w:marBottom w:val="0"/>
          <w:divBdr>
            <w:top w:val="none" w:sz="0" w:space="0" w:color="auto"/>
            <w:left w:val="none" w:sz="0" w:space="0" w:color="auto"/>
            <w:bottom w:val="none" w:sz="0" w:space="0" w:color="auto"/>
            <w:right w:val="none" w:sz="0" w:space="0" w:color="auto"/>
          </w:divBdr>
          <w:divsChild>
            <w:div w:id="1443265063">
              <w:marLeft w:val="0"/>
              <w:marRight w:val="0"/>
              <w:marTop w:val="0"/>
              <w:marBottom w:val="0"/>
              <w:divBdr>
                <w:top w:val="none" w:sz="0" w:space="0" w:color="auto"/>
                <w:left w:val="none" w:sz="0" w:space="0" w:color="auto"/>
                <w:bottom w:val="none" w:sz="0" w:space="0" w:color="auto"/>
                <w:right w:val="none" w:sz="0" w:space="0" w:color="auto"/>
              </w:divBdr>
              <w:divsChild>
                <w:div w:id="1253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8396">
      <w:bodyDiv w:val="1"/>
      <w:marLeft w:val="0"/>
      <w:marRight w:val="0"/>
      <w:marTop w:val="0"/>
      <w:marBottom w:val="0"/>
      <w:divBdr>
        <w:top w:val="none" w:sz="0" w:space="0" w:color="auto"/>
        <w:left w:val="none" w:sz="0" w:space="0" w:color="auto"/>
        <w:bottom w:val="none" w:sz="0" w:space="0" w:color="auto"/>
        <w:right w:val="none" w:sz="0" w:space="0" w:color="auto"/>
      </w:divBdr>
    </w:div>
    <w:div w:id="901647178">
      <w:bodyDiv w:val="1"/>
      <w:marLeft w:val="0"/>
      <w:marRight w:val="0"/>
      <w:marTop w:val="0"/>
      <w:marBottom w:val="0"/>
      <w:divBdr>
        <w:top w:val="none" w:sz="0" w:space="0" w:color="auto"/>
        <w:left w:val="none" w:sz="0" w:space="0" w:color="auto"/>
        <w:bottom w:val="none" w:sz="0" w:space="0" w:color="auto"/>
        <w:right w:val="none" w:sz="0" w:space="0" w:color="auto"/>
      </w:divBdr>
    </w:div>
    <w:div w:id="921138018">
      <w:bodyDiv w:val="1"/>
      <w:marLeft w:val="0"/>
      <w:marRight w:val="0"/>
      <w:marTop w:val="0"/>
      <w:marBottom w:val="0"/>
      <w:divBdr>
        <w:top w:val="none" w:sz="0" w:space="0" w:color="auto"/>
        <w:left w:val="none" w:sz="0" w:space="0" w:color="auto"/>
        <w:bottom w:val="none" w:sz="0" w:space="0" w:color="auto"/>
        <w:right w:val="none" w:sz="0" w:space="0" w:color="auto"/>
      </w:divBdr>
    </w:div>
    <w:div w:id="951941467">
      <w:bodyDiv w:val="1"/>
      <w:marLeft w:val="0"/>
      <w:marRight w:val="0"/>
      <w:marTop w:val="0"/>
      <w:marBottom w:val="0"/>
      <w:divBdr>
        <w:top w:val="none" w:sz="0" w:space="0" w:color="auto"/>
        <w:left w:val="none" w:sz="0" w:space="0" w:color="auto"/>
        <w:bottom w:val="none" w:sz="0" w:space="0" w:color="auto"/>
        <w:right w:val="none" w:sz="0" w:space="0" w:color="auto"/>
      </w:divBdr>
      <w:divsChild>
        <w:div w:id="2146120717">
          <w:marLeft w:val="0"/>
          <w:marRight w:val="0"/>
          <w:marTop w:val="0"/>
          <w:marBottom w:val="0"/>
          <w:divBdr>
            <w:top w:val="none" w:sz="0" w:space="0" w:color="auto"/>
            <w:left w:val="none" w:sz="0" w:space="0" w:color="auto"/>
            <w:bottom w:val="none" w:sz="0" w:space="0" w:color="auto"/>
            <w:right w:val="none" w:sz="0" w:space="0" w:color="auto"/>
          </w:divBdr>
        </w:div>
        <w:div w:id="1737900368">
          <w:marLeft w:val="0"/>
          <w:marRight w:val="0"/>
          <w:marTop w:val="0"/>
          <w:marBottom w:val="0"/>
          <w:divBdr>
            <w:top w:val="none" w:sz="0" w:space="0" w:color="auto"/>
            <w:left w:val="none" w:sz="0" w:space="0" w:color="auto"/>
            <w:bottom w:val="none" w:sz="0" w:space="0" w:color="auto"/>
            <w:right w:val="none" w:sz="0" w:space="0" w:color="auto"/>
          </w:divBdr>
        </w:div>
      </w:divsChild>
    </w:div>
    <w:div w:id="1009254951">
      <w:bodyDiv w:val="1"/>
      <w:marLeft w:val="0"/>
      <w:marRight w:val="0"/>
      <w:marTop w:val="0"/>
      <w:marBottom w:val="0"/>
      <w:divBdr>
        <w:top w:val="none" w:sz="0" w:space="0" w:color="auto"/>
        <w:left w:val="none" w:sz="0" w:space="0" w:color="auto"/>
        <w:bottom w:val="none" w:sz="0" w:space="0" w:color="auto"/>
        <w:right w:val="none" w:sz="0" w:space="0" w:color="auto"/>
      </w:divBdr>
    </w:div>
    <w:div w:id="1013537527">
      <w:bodyDiv w:val="1"/>
      <w:marLeft w:val="0"/>
      <w:marRight w:val="0"/>
      <w:marTop w:val="0"/>
      <w:marBottom w:val="0"/>
      <w:divBdr>
        <w:top w:val="none" w:sz="0" w:space="0" w:color="auto"/>
        <w:left w:val="none" w:sz="0" w:space="0" w:color="auto"/>
        <w:bottom w:val="none" w:sz="0" w:space="0" w:color="auto"/>
        <w:right w:val="none" w:sz="0" w:space="0" w:color="auto"/>
      </w:divBdr>
    </w:div>
    <w:div w:id="1076319781">
      <w:bodyDiv w:val="1"/>
      <w:marLeft w:val="0"/>
      <w:marRight w:val="0"/>
      <w:marTop w:val="0"/>
      <w:marBottom w:val="0"/>
      <w:divBdr>
        <w:top w:val="none" w:sz="0" w:space="0" w:color="auto"/>
        <w:left w:val="none" w:sz="0" w:space="0" w:color="auto"/>
        <w:bottom w:val="none" w:sz="0" w:space="0" w:color="auto"/>
        <w:right w:val="none" w:sz="0" w:space="0" w:color="auto"/>
      </w:divBdr>
    </w:div>
    <w:div w:id="1158960207">
      <w:bodyDiv w:val="1"/>
      <w:marLeft w:val="0"/>
      <w:marRight w:val="0"/>
      <w:marTop w:val="0"/>
      <w:marBottom w:val="0"/>
      <w:divBdr>
        <w:top w:val="none" w:sz="0" w:space="0" w:color="auto"/>
        <w:left w:val="none" w:sz="0" w:space="0" w:color="auto"/>
        <w:bottom w:val="none" w:sz="0" w:space="0" w:color="auto"/>
        <w:right w:val="none" w:sz="0" w:space="0" w:color="auto"/>
      </w:divBdr>
    </w:div>
    <w:div w:id="1186484614">
      <w:bodyDiv w:val="1"/>
      <w:marLeft w:val="0"/>
      <w:marRight w:val="0"/>
      <w:marTop w:val="0"/>
      <w:marBottom w:val="0"/>
      <w:divBdr>
        <w:top w:val="none" w:sz="0" w:space="0" w:color="auto"/>
        <w:left w:val="none" w:sz="0" w:space="0" w:color="auto"/>
        <w:bottom w:val="none" w:sz="0" w:space="0" w:color="auto"/>
        <w:right w:val="none" w:sz="0" w:space="0" w:color="auto"/>
      </w:divBdr>
    </w:div>
    <w:div w:id="1190484120">
      <w:bodyDiv w:val="1"/>
      <w:marLeft w:val="0"/>
      <w:marRight w:val="0"/>
      <w:marTop w:val="0"/>
      <w:marBottom w:val="0"/>
      <w:divBdr>
        <w:top w:val="none" w:sz="0" w:space="0" w:color="auto"/>
        <w:left w:val="none" w:sz="0" w:space="0" w:color="auto"/>
        <w:bottom w:val="none" w:sz="0" w:space="0" w:color="auto"/>
        <w:right w:val="none" w:sz="0" w:space="0" w:color="auto"/>
      </w:divBdr>
    </w:div>
    <w:div w:id="1257592512">
      <w:bodyDiv w:val="1"/>
      <w:marLeft w:val="0"/>
      <w:marRight w:val="0"/>
      <w:marTop w:val="0"/>
      <w:marBottom w:val="0"/>
      <w:divBdr>
        <w:top w:val="none" w:sz="0" w:space="0" w:color="auto"/>
        <w:left w:val="none" w:sz="0" w:space="0" w:color="auto"/>
        <w:bottom w:val="none" w:sz="0" w:space="0" w:color="auto"/>
        <w:right w:val="none" w:sz="0" w:space="0" w:color="auto"/>
      </w:divBdr>
    </w:div>
    <w:div w:id="1263999415">
      <w:bodyDiv w:val="1"/>
      <w:marLeft w:val="0"/>
      <w:marRight w:val="0"/>
      <w:marTop w:val="0"/>
      <w:marBottom w:val="0"/>
      <w:divBdr>
        <w:top w:val="none" w:sz="0" w:space="0" w:color="auto"/>
        <w:left w:val="none" w:sz="0" w:space="0" w:color="auto"/>
        <w:bottom w:val="none" w:sz="0" w:space="0" w:color="auto"/>
        <w:right w:val="none" w:sz="0" w:space="0" w:color="auto"/>
      </w:divBdr>
    </w:div>
    <w:div w:id="1271430841">
      <w:bodyDiv w:val="1"/>
      <w:marLeft w:val="0"/>
      <w:marRight w:val="0"/>
      <w:marTop w:val="0"/>
      <w:marBottom w:val="0"/>
      <w:divBdr>
        <w:top w:val="none" w:sz="0" w:space="0" w:color="auto"/>
        <w:left w:val="none" w:sz="0" w:space="0" w:color="auto"/>
        <w:bottom w:val="none" w:sz="0" w:space="0" w:color="auto"/>
        <w:right w:val="none" w:sz="0" w:space="0" w:color="auto"/>
      </w:divBdr>
    </w:div>
    <w:div w:id="1315722721">
      <w:bodyDiv w:val="1"/>
      <w:marLeft w:val="0"/>
      <w:marRight w:val="0"/>
      <w:marTop w:val="0"/>
      <w:marBottom w:val="0"/>
      <w:divBdr>
        <w:top w:val="none" w:sz="0" w:space="0" w:color="auto"/>
        <w:left w:val="none" w:sz="0" w:space="0" w:color="auto"/>
        <w:bottom w:val="none" w:sz="0" w:space="0" w:color="auto"/>
        <w:right w:val="none" w:sz="0" w:space="0" w:color="auto"/>
      </w:divBdr>
    </w:div>
    <w:div w:id="1343971097">
      <w:bodyDiv w:val="1"/>
      <w:marLeft w:val="0"/>
      <w:marRight w:val="0"/>
      <w:marTop w:val="0"/>
      <w:marBottom w:val="0"/>
      <w:divBdr>
        <w:top w:val="none" w:sz="0" w:space="0" w:color="auto"/>
        <w:left w:val="none" w:sz="0" w:space="0" w:color="auto"/>
        <w:bottom w:val="none" w:sz="0" w:space="0" w:color="auto"/>
        <w:right w:val="none" w:sz="0" w:space="0" w:color="auto"/>
      </w:divBdr>
    </w:div>
    <w:div w:id="1416904891">
      <w:bodyDiv w:val="1"/>
      <w:marLeft w:val="0"/>
      <w:marRight w:val="0"/>
      <w:marTop w:val="0"/>
      <w:marBottom w:val="0"/>
      <w:divBdr>
        <w:top w:val="none" w:sz="0" w:space="0" w:color="auto"/>
        <w:left w:val="none" w:sz="0" w:space="0" w:color="auto"/>
        <w:bottom w:val="none" w:sz="0" w:space="0" w:color="auto"/>
        <w:right w:val="none" w:sz="0" w:space="0" w:color="auto"/>
      </w:divBdr>
    </w:div>
    <w:div w:id="1444500105">
      <w:bodyDiv w:val="1"/>
      <w:marLeft w:val="0"/>
      <w:marRight w:val="0"/>
      <w:marTop w:val="0"/>
      <w:marBottom w:val="0"/>
      <w:divBdr>
        <w:top w:val="none" w:sz="0" w:space="0" w:color="auto"/>
        <w:left w:val="none" w:sz="0" w:space="0" w:color="auto"/>
        <w:bottom w:val="none" w:sz="0" w:space="0" w:color="auto"/>
        <w:right w:val="none" w:sz="0" w:space="0" w:color="auto"/>
      </w:divBdr>
      <w:divsChild>
        <w:div w:id="1572423404">
          <w:marLeft w:val="0"/>
          <w:marRight w:val="0"/>
          <w:marTop w:val="0"/>
          <w:marBottom w:val="0"/>
          <w:divBdr>
            <w:top w:val="none" w:sz="0" w:space="0" w:color="auto"/>
            <w:left w:val="none" w:sz="0" w:space="0" w:color="auto"/>
            <w:bottom w:val="none" w:sz="0" w:space="0" w:color="auto"/>
            <w:right w:val="none" w:sz="0" w:space="0" w:color="auto"/>
          </w:divBdr>
          <w:divsChild>
            <w:div w:id="1858690507">
              <w:marLeft w:val="0"/>
              <w:marRight w:val="0"/>
              <w:marTop w:val="0"/>
              <w:marBottom w:val="0"/>
              <w:divBdr>
                <w:top w:val="none" w:sz="0" w:space="0" w:color="auto"/>
                <w:left w:val="none" w:sz="0" w:space="0" w:color="auto"/>
                <w:bottom w:val="none" w:sz="0" w:space="0" w:color="auto"/>
                <w:right w:val="none" w:sz="0" w:space="0" w:color="auto"/>
              </w:divBdr>
              <w:divsChild>
                <w:div w:id="200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3142">
      <w:bodyDiv w:val="1"/>
      <w:marLeft w:val="0"/>
      <w:marRight w:val="0"/>
      <w:marTop w:val="0"/>
      <w:marBottom w:val="0"/>
      <w:divBdr>
        <w:top w:val="none" w:sz="0" w:space="0" w:color="auto"/>
        <w:left w:val="none" w:sz="0" w:space="0" w:color="auto"/>
        <w:bottom w:val="none" w:sz="0" w:space="0" w:color="auto"/>
        <w:right w:val="none" w:sz="0" w:space="0" w:color="auto"/>
      </w:divBdr>
    </w:div>
    <w:div w:id="1501122081">
      <w:bodyDiv w:val="1"/>
      <w:marLeft w:val="0"/>
      <w:marRight w:val="0"/>
      <w:marTop w:val="0"/>
      <w:marBottom w:val="0"/>
      <w:divBdr>
        <w:top w:val="none" w:sz="0" w:space="0" w:color="auto"/>
        <w:left w:val="none" w:sz="0" w:space="0" w:color="auto"/>
        <w:bottom w:val="none" w:sz="0" w:space="0" w:color="auto"/>
        <w:right w:val="none" w:sz="0" w:space="0" w:color="auto"/>
      </w:divBdr>
    </w:div>
    <w:div w:id="1503426613">
      <w:bodyDiv w:val="1"/>
      <w:marLeft w:val="0"/>
      <w:marRight w:val="0"/>
      <w:marTop w:val="0"/>
      <w:marBottom w:val="0"/>
      <w:divBdr>
        <w:top w:val="none" w:sz="0" w:space="0" w:color="auto"/>
        <w:left w:val="none" w:sz="0" w:space="0" w:color="auto"/>
        <w:bottom w:val="none" w:sz="0" w:space="0" w:color="auto"/>
        <w:right w:val="none" w:sz="0" w:space="0" w:color="auto"/>
      </w:divBdr>
    </w:div>
    <w:div w:id="1504662224">
      <w:bodyDiv w:val="1"/>
      <w:marLeft w:val="0"/>
      <w:marRight w:val="0"/>
      <w:marTop w:val="0"/>
      <w:marBottom w:val="0"/>
      <w:divBdr>
        <w:top w:val="none" w:sz="0" w:space="0" w:color="auto"/>
        <w:left w:val="none" w:sz="0" w:space="0" w:color="auto"/>
        <w:bottom w:val="none" w:sz="0" w:space="0" w:color="auto"/>
        <w:right w:val="none" w:sz="0" w:space="0" w:color="auto"/>
      </w:divBdr>
    </w:div>
    <w:div w:id="1521549332">
      <w:bodyDiv w:val="1"/>
      <w:marLeft w:val="0"/>
      <w:marRight w:val="0"/>
      <w:marTop w:val="0"/>
      <w:marBottom w:val="0"/>
      <w:divBdr>
        <w:top w:val="none" w:sz="0" w:space="0" w:color="auto"/>
        <w:left w:val="none" w:sz="0" w:space="0" w:color="auto"/>
        <w:bottom w:val="none" w:sz="0" w:space="0" w:color="auto"/>
        <w:right w:val="none" w:sz="0" w:space="0" w:color="auto"/>
      </w:divBdr>
    </w:div>
    <w:div w:id="1555505659">
      <w:bodyDiv w:val="1"/>
      <w:marLeft w:val="0"/>
      <w:marRight w:val="0"/>
      <w:marTop w:val="0"/>
      <w:marBottom w:val="0"/>
      <w:divBdr>
        <w:top w:val="none" w:sz="0" w:space="0" w:color="auto"/>
        <w:left w:val="none" w:sz="0" w:space="0" w:color="auto"/>
        <w:bottom w:val="none" w:sz="0" w:space="0" w:color="auto"/>
        <w:right w:val="none" w:sz="0" w:space="0" w:color="auto"/>
      </w:divBdr>
      <w:divsChild>
        <w:div w:id="32923333">
          <w:marLeft w:val="0"/>
          <w:marRight w:val="0"/>
          <w:marTop w:val="0"/>
          <w:marBottom w:val="0"/>
          <w:divBdr>
            <w:top w:val="none" w:sz="0" w:space="0" w:color="auto"/>
            <w:left w:val="none" w:sz="0" w:space="0" w:color="auto"/>
            <w:bottom w:val="none" w:sz="0" w:space="0" w:color="auto"/>
            <w:right w:val="none" w:sz="0" w:space="0" w:color="auto"/>
          </w:divBdr>
          <w:divsChild>
            <w:div w:id="722027181">
              <w:marLeft w:val="0"/>
              <w:marRight w:val="0"/>
              <w:marTop w:val="0"/>
              <w:marBottom w:val="0"/>
              <w:divBdr>
                <w:top w:val="none" w:sz="0" w:space="0" w:color="auto"/>
                <w:left w:val="none" w:sz="0" w:space="0" w:color="auto"/>
                <w:bottom w:val="none" w:sz="0" w:space="0" w:color="auto"/>
                <w:right w:val="none" w:sz="0" w:space="0" w:color="auto"/>
              </w:divBdr>
              <w:divsChild>
                <w:div w:id="1602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9307">
      <w:bodyDiv w:val="1"/>
      <w:marLeft w:val="0"/>
      <w:marRight w:val="0"/>
      <w:marTop w:val="0"/>
      <w:marBottom w:val="0"/>
      <w:divBdr>
        <w:top w:val="none" w:sz="0" w:space="0" w:color="auto"/>
        <w:left w:val="none" w:sz="0" w:space="0" w:color="auto"/>
        <w:bottom w:val="none" w:sz="0" w:space="0" w:color="auto"/>
        <w:right w:val="none" w:sz="0" w:space="0" w:color="auto"/>
      </w:divBdr>
      <w:divsChild>
        <w:div w:id="1967657721">
          <w:marLeft w:val="0"/>
          <w:marRight w:val="0"/>
          <w:marTop w:val="0"/>
          <w:marBottom w:val="0"/>
          <w:divBdr>
            <w:top w:val="none" w:sz="0" w:space="0" w:color="auto"/>
            <w:left w:val="none" w:sz="0" w:space="0" w:color="auto"/>
            <w:bottom w:val="none" w:sz="0" w:space="0" w:color="auto"/>
            <w:right w:val="none" w:sz="0" w:space="0" w:color="auto"/>
          </w:divBdr>
          <w:divsChild>
            <w:div w:id="41515270">
              <w:marLeft w:val="0"/>
              <w:marRight w:val="0"/>
              <w:marTop w:val="0"/>
              <w:marBottom w:val="0"/>
              <w:divBdr>
                <w:top w:val="none" w:sz="0" w:space="0" w:color="auto"/>
                <w:left w:val="none" w:sz="0" w:space="0" w:color="auto"/>
                <w:bottom w:val="none" w:sz="0" w:space="0" w:color="auto"/>
                <w:right w:val="none" w:sz="0" w:space="0" w:color="auto"/>
              </w:divBdr>
              <w:divsChild>
                <w:div w:id="2095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4364">
      <w:bodyDiv w:val="1"/>
      <w:marLeft w:val="0"/>
      <w:marRight w:val="0"/>
      <w:marTop w:val="0"/>
      <w:marBottom w:val="0"/>
      <w:divBdr>
        <w:top w:val="none" w:sz="0" w:space="0" w:color="auto"/>
        <w:left w:val="none" w:sz="0" w:space="0" w:color="auto"/>
        <w:bottom w:val="none" w:sz="0" w:space="0" w:color="auto"/>
        <w:right w:val="none" w:sz="0" w:space="0" w:color="auto"/>
      </w:divBdr>
    </w:div>
    <w:div w:id="1625191722">
      <w:bodyDiv w:val="1"/>
      <w:marLeft w:val="0"/>
      <w:marRight w:val="0"/>
      <w:marTop w:val="0"/>
      <w:marBottom w:val="0"/>
      <w:divBdr>
        <w:top w:val="none" w:sz="0" w:space="0" w:color="auto"/>
        <w:left w:val="none" w:sz="0" w:space="0" w:color="auto"/>
        <w:bottom w:val="none" w:sz="0" w:space="0" w:color="auto"/>
        <w:right w:val="none" w:sz="0" w:space="0" w:color="auto"/>
      </w:divBdr>
    </w:div>
    <w:div w:id="1703432334">
      <w:bodyDiv w:val="1"/>
      <w:marLeft w:val="0"/>
      <w:marRight w:val="0"/>
      <w:marTop w:val="0"/>
      <w:marBottom w:val="0"/>
      <w:divBdr>
        <w:top w:val="none" w:sz="0" w:space="0" w:color="auto"/>
        <w:left w:val="none" w:sz="0" w:space="0" w:color="auto"/>
        <w:bottom w:val="none" w:sz="0" w:space="0" w:color="auto"/>
        <w:right w:val="none" w:sz="0" w:space="0" w:color="auto"/>
      </w:divBdr>
    </w:div>
    <w:div w:id="1745952981">
      <w:bodyDiv w:val="1"/>
      <w:marLeft w:val="0"/>
      <w:marRight w:val="0"/>
      <w:marTop w:val="0"/>
      <w:marBottom w:val="0"/>
      <w:divBdr>
        <w:top w:val="none" w:sz="0" w:space="0" w:color="auto"/>
        <w:left w:val="none" w:sz="0" w:space="0" w:color="auto"/>
        <w:bottom w:val="none" w:sz="0" w:space="0" w:color="auto"/>
        <w:right w:val="none" w:sz="0" w:space="0" w:color="auto"/>
      </w:divBdr>
      <w:divsChild>
        <w:div w:id="320698299">
          <w:marLeft w:val="0"/>
          <w:marRight w:val="0"/>
          <w:marTop w:val="0"/>
          <w:marBottom w:val="0"/>
          <w:divBdr>
            <w:top w:val="none" w:sz="0" w:space="0" w:color="auto"/>
            <w:left w:val="none" w:sz="0" w:space="0" w:color="auto"/>
            <w:bottom w:val="none" w:sz="0" w:space="0" w:color="auto"/>
            <w:right w:val="none" w:sz="0" w:space="0" w:color="auto"/>
          </w:divBdr>
          <w:divsChild>
            <w:div w:id="1639722958">
              <w:marLeft w:val="0"/>
              <w:marRight w:val="0"/>
              <w:marTop w:val="0"/>
              <w:marBottom w:val="0"/>
              <w:divBdr>
                <w:top w:val="none" w:sz="0" w:space="0" w:color="auto"/>
                <w:left w:val="none" w:sz="0" w:space="0" w:color="auto"/>
                <w:bottom w:val="none" w:sz="0" w:space="0" w:color="auto"/>
                <w:right w:val="none" w:sz="0" w:space="0" w:color="auto"/>
              </w:divBdr>
              <w:divsChild>
                <w:div w:id="1185362803">
                  <w:marLeft w:val="0"/>
                  <w:marRight w:val="0"/>
                  <w:marTop w:val="0"/>
                  <w:marBottom w:val="0"/>
                  <w:divBdr>
                    <w:top w:val="none" w:sz="0" w:space="0" w:color="auto"/>
                    <w:left w:val="none" w:sz="0" w:space="0" w:color="auto"/>
                    <w:bottom w:val="none" w:sz="0" w:space="0" w:color="auto"/>
                    <w:right w:val="none" w:sz="0" w:space="0" w:color="auto"/>
                  </w:divBdr>
                  <w:divsChild>
                    <w:div w:id="13239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21269">
      <w:bodyDiv w:val="1"/>
      <w:marLeft w:val="0"/>
      <w:marRight w:val="0"/>
      <w:marTop w:val="0"/>
      <w:marBottom w:val="0"/>
      <w:divBdr>
        <w:top w:val="none" w:sz="0" w:space="0" w:color="auto"/>
        <w:left w:val="none" w:sz="0" w:space="0" w:color="auto"/>
        <w:bottom w:val="none" w:sz="0" w:space="0" w:color="auto"/>
        <w:right w:val="none" w:sz="0" w:space="0" w:color="auto"/>
      </w:divBdr>
      <w:divsChild>
        <w:div w:id="1382947638">
          <w:marLeft w:val="0"/>
          <w:marRight w:val="0"/>
          <w:marTop w:val="0"/>
          <w:marBottom w:val="0"/>
          <w:divBdr>
            <w:top w:val="none" w:sz="0" w:space="0" w:color="auto"/>
            <w:left w:val="none" w:sz="0" w:space="0" w:color="auto"/>
            <w:bottom w:val="none" w:sz="0" w:space="0" w:color="auto"/>
            <w:right w:val="none" w:sz="0" w:space="0" w:color="auto"/>
          </w:divBdr>
          <w:divsChild>
            <w:div w:id="621544897">
              <w:marLeft w:val="0"/>
              <w:marRight w:val="0"/>
              <w:marTop w:val="0"/>
              <w:marBottom w:val="0"/>
              <w:divBdr>
                <w:top w:val="none" w:sz="0" w:space="0" w:color="auto"/>
                <w:left w:val="none" w:sz="0" w:space="0" w:color="auto"/>
                <w:bottom w:val="none" w:sz="0" w:space="0" w:color="auto"/>
                <w:right w:val="none" w:sz="0" w:space="0" w:color="auto"/>
              </w:divBdr>
              <w:divsChild>
                <w:div w:id="3625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9119">
      <w:bodyDiv w:val="1"/>
      <w:marLeft w:val="0"/>
      <w:marRight w:val="0"/>
      <w:marTop w:val="0"/>
      <w:marBottom w:val="0"/>
      <w:divBdr>
        <w:top w:val="none" w:sz="0" w:space="0" w:color="auto"/>
        <w:left w:val="none" w:sz="0" w:space="0" w:color="auto"/>
        <w:bottom w:val="none" w:sz="0" w:space="0" w:color="auto"/>
        <w:right w:val="none" w:sz="0" w:space="0" w:color="auto"/>
      </w:divBdr>
    </w:div>
    <w:div w:id="1793667978">
      <w:bodyDiv w:val="1"/>
      <w:marLeft w:val="0"/>
      <w:marRight w:val="0"/>
      <w:marTop w:val="0"/>
      <w:marBottom w:val="0"/>
      <w:divBdr>
        <w:top w:val="none" w:sz="0" w:space="0" w:color="auto"/>
        <w:left w:val="none" w:sz="0" w:space="0" w:color="auto"/>
        <w:bottom w:val="none" w:sz="0" w:space="0" w:color="auto"/>
        <w:right w:val="none" w:sz="0" w:space="0" w:color="auto"/>
      </w:divBdr>
      <w:divsChild>
        <w:div w:id="1738700068">
          <w:marLeft w:val="0"/>
          <w:marRight w:val="0"/>
          <w:marTop w:val="0"/>
          <w:marBottom w:val="0"/>
          <w:divBdr>
            <w:top w:val="none" w:sz="0" w:space="0" w:color="auto"/>
            <w:left w:val="none" w:sz="0" w:space="0" w:color="auto"/>
            <w:bottom w:val="none" w:sz="0" w:space="0" w:color="auto"/>
            <w:right w:val="none" w:sz="0" w:space="0" w:color="auto"/>
          </w:divBdr>
        </w:div>
        <w:div w:id="25445509">
          <w:marLeft w:val="0"/>
          <w:marRight w:val="0"/>
          <w:marTop w:val="0"/>
          <w:marBottom w:val="0"/>
          <w:divBdr>
            <w:top w:val="none" w:sz="0" w:space="0" w:color="auto"/>
            <w:left w:val="none" w:sz="0" w:space="0" w:color="auto"/>
            <w:bottom w:val="none" w:sz="0" w:space="0" w:color="auto"/>
            <w:right w:val="none" w:sz="0" w:space="0" w:color="auto"/>
          </w:divBdr>
        </w:div>
        <w:div w:id="1133668726">
          <w:marLeft w:val="0"/>
          <w:marRight w:val="0"/>
          <w:marTop w:val="0"/>
          <w:marBottom w:val="0"/>
          <w:divBdr>
            <w:top w:val="none" w:sz="0" w:space="0" w:color="auto"/>
            <w:left w:val="none" w:sz="0" w:space="0" w:color="auto"/>
            <w:bottom w:val="none" w:sz="0" w:space="0" w:color="auto"/>
            <w:right w:val="none" w:sz="0" w:space="0" w:color="auto"/>
          </w:divBdr>
        </w:div>
      </w:divsChild>
    </w:div>
    <w:div w:id="1842040620">
      <w:bodyDiv w:val="1"/>
      <w:marLeft w:val="0"/>
      <w:marRight w:val="0"/>
      <w:marTop w:val="0"/>
      <w:marBottom w:val="0"/>
      <w:divBdr>
        <w:top w:val="none" w:sz="0" w:space="0" w:color="auto"/>
        <w:left w:val="none" w:sz="0" w:space="0" w:color="auto"/>
        <w:bottom w:val="none" w:sz="0" w:space="0" w:color="auto"/>
        <w:right w:val="none" w:sz="0" w:space="0" w:color="auto"/>
      </w:divBdr>
    </w:div>
    <w:div w:id="1945961161">
      <w:bodyDiv w:val="1"/>
      <w:marLeft w:val="0"/>
      <w:marRight w:val="0"/>
      <w:marTop w:val="0"/>
      <w:marBottom w:val="0"/>
      <w:divBdr>
        <w:top w:val="none" w:sz="0" w:space="0" w:color="auto"/>
        <w:left w:val="none" w:sz="0" w:space="0" w:color="auto"/>
        <w:bottom w:val="none" w:sz="0" w:space="0" w:color="auto"/>
        <w:right w:val="none" w:sz="0" w:space="0" w:color="auto"/>
      </w:divBdr>
      <w:divsChild>
        <w:div w:id="1237782325">
          <w:marLeft w:val="0"/>
          <w:marRight w:val="0"/>
          <w:marTop w:val="0"/>
          <w:marBottom w:val="0"/>
          <w:divBdr>
            <w:top w:val="none" w:sz="0" w:space="0" w:color="auto"/>
            <w:left w:val="none" w:sz="0" w:space="0" w:color="auto"/>
            <w:bottom w:val="none" w:sz="0" w:space="0" w:color="auto"/>
            <w:right w:val="none" w:sz="0" w:space="0" w:color="auto"/>
          </w:divBdr>
        </w:div>
        <w:div w:id="1636644244">
          <w:marLeft w:val="0"/>
          <w:marRight w:val="0"/>
          <w:marTop w:val="0"/>
          <w:marBottom w:val="0"/>
          <w:divBdr>
            <w:top w:val="none" w:sz="0" w:space="0" w:color="auto"/>
            <w:left w:val="none" w:sz="0" w:space="0" w:color="auto"/>
            <w:bottom w:val="none" w:sz="0" w:space="0" w:color="auto"/>
            <w:right w:val="none" w:sz="0" w:space="0" w:color="auto"/>
          </w:divBdr>
        </w:div>
      </w:divsChild>
    </w:div>
    <w:div w:id="1960992864">
      <w:bodyDiv w:val="1"/>
      <w:marLeft w:val="0"/>
      <w:marRight w:val="0"/>
      <w:marTop w:val="0"/>
      <w:marBottom w:val="0"/>
      <w:divBdr>
        <w:top w:val="none" w:sz="0" w:space="0" w:color="auto"/>
        <w:left w:val="none" w:sz="0" w:space="0" w:color="auto"/>
        <w:bottom w:val="none" w:sz="0" w:space="0" w:color="auto"/>
        <w:right w:val="none" w:sz="0" w:space="0" w:color="auto"/>
      </w:divBdr>
      <w:divsChild>
        <w:div w:id="888222476">
          <w:marLeft w:val="0"/>
          <w:marRight w:val="0"/>
          <w:marTop w:val="0"/>
          <w:marBottom w:val="0"/>
          <w:divBdr>
            <w:top w:val="none" w:sz="0" w:space="0" w:color="auto"/>
            <w:left w:val="none" w:sz="0" w:space="0" w:color="auto"/>
            <w:bottom w:val="none" w:sz="0" w:space="0" w:color="auto"/>
            <w:right w:val="none" w:sz="0" w:space="0" w:color="auto"/>
          </w:divBdr>
          <w:divsChild>
            <w:div w:id="504904376">
              <w:marLeft w:val="0"/>
              <w:marRight w:val="0"/>
              <w:marTop w:val="0"/>
              <w:marBottom w:val="0"/>
              <w:divBdr>
                <w:top w:val="none" w:sz="0" w:space="0" w:color="auto"/>
                <w:left w:val="none" w:sz="0" w:space="0" w:color="auto"/>
                <w:bottom w:val="none" w:sz="0" w:space="0" w:color="auto"/>
                <w:right w:val="none" w:sz="0" w:space="0" w:color="auto"/>
              </w:divBdr>
              <w:divsChild>
                <w:div w:id="1170831803">
                  <w:marLeft w:val="0"/>
                  <w:marRight w:val="0"/>
                  <w:marTop w:val="0"/>
                  <w:marBottom w:val="0"/>
                  <w:divBdr>
                    <w:top w:val="none" w:sz="0" w:space="0" w:color="auto"/>
                    <w:left w:val="none" w:sz="0" w:space="0" w:color="auto"/>
                    <w:bottom w:val="none" w:sz="0" w:space="0" w:color="auto"/>
                    <w:right w:val="none" w:sz="0" w:space="0" w:color="auto"/>
                  </w:divBdr>
                  <w:divsChild>
                    <w:div w:id="20367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3031">
      <w:bodyDiv w:val="1"/>
      <w:marLeft w:val="0"/>
      <w:marRight w:val="0"/>
      <w:marTop w:val="0"/>
      <w:marBottom w:val="0"/>
      <w:divBdr>
        <w:top w:val="none" w:sz="0" w:space="0" w:color="auto"/>
        <w:left w:val="none" w:sz="0" w:space="0" w:color="auto"/>
        <w:bottom w:val="none" w:sz="0" w:space="0" w:color="auto"/>
        <w:right w:val="none" w:sz="0" w:space="0" w:color="auto"/>
      </w:divBdr>
    </w:div>
    <w:div w:id="2058893948">
      <w:bodyDiv w:val="1"/>
      <w:marLeft w:val="0"/>
      <w:marRight w:val="0"/>
      <w:marTop w:val="0"/>
      <w:marBottom w:val="0"/>
      <w:divBdr>
        <w:top w:val="none" w:sz="0" w:space="0" w:color="auto"/>
        <w:left w:val="none" w:sz="0" w:space="0" w:color="auto"/>
        <w:bottom w:val="none" w:sz="0" w:space="0" w:color="auto"/>
        <w:right w:val="none" w:sz="0" w:space="0" w:color="auto"/>
      </w:divBdr>
      <w:divsChild>
        <w:div w:id="1821994608">
          <w:marLeft w:val="0"/>
          <w:marRight w:val="0"/>
          <w:marTop w:val="0"/>
          <w:marBottom w:val="0"/>
          <w:divBdr>
            <w:top w:val="none" w:sz="0" w:space="0" w:color="auto"/>
            <w:left w:val="none" w:sz="0" w:space="0" w:color="auto"/>
            <w:bottom w:val="none" w:sz="0" w:space="0" w:color="auto"/>
            <w:right w:val="none" w:sz="0" w:space="0" w:color="auto"/>
          </w:divBdr>
          <w:divsChild>
            <w:div w:id="1036737762">
              <w:marLeft w:val="0"/>
              <w:marRight w:val="0"/>
              <w:marTop w:val="0"/>
              <w:marBottom w:val="0"/>
              <w:divBdr>
                <w:top w:val="none" w:sz="0" w:space="0" w:color="auto"/>
                <w:left w:val="none" w:sz="0" w:space="0" w:color="auto"/>
                <w:bottom w:val="none" w:sz="0" w:space="0" w:color="auto"/>
                <w:right w:val="none" w:sz="0" w:space="0" w:color="auto"/>
              </w:divBdr>
              <w:divsChild>
                <w:div w:id="1780955028">
                  <w:marLeft w:val="0"/>
                  <w:marRight w:val="0"/>
                  <w:marTop w:val="0"/>
                  <w:marBottom w:val="0"/>
                  <w:divBdr>
                    <w:top w:val="none" w:sz="0" w:space="0" w:color="auto"/>
                    <w:left w:val="none" w:sz="0" w:space="0" w:color="auto"/>
                    <w:bottom w:val="none" w:sz="0" w:space="0" w:color="auto"/>
                    <w:right w:val="none" w:sz="0" w:space="0" w:color="auto"/>
                  </w:divBdr>
                  <w:divsChild>
                    <w:div w:id="590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6914">
      <w:bodyDiv w:val="1"/>
      <w:marLeft w:val="0"/>
      <w:marRight w:val="0"/>
      <w:marTop w:val="0"/>
      <w:marBottom w:val="0"/>
      <w:divBdr>
        <w:top w:val="none" w:sz="0" w:space="0" w:color="auto"/>
        <w:left w:val="none" w:sz="0" w:space="0" w:color="auto"/>
        <w:bottom w:val="none" w:sz="0" w:space="0" w:color="auto"/>
        <w:right w:val="none" w:sz="0" w:space="0" w:color="auto"/>
      </w:divBdr>
    </w:div>
    <w:div w:id="2128348785">
      <w:bodyDiv w:val="1"/>
      <w:marLeft w:val="0"/>
      <w:marRight w:val="0"/>
      <w:marTop w:val="0"/>
      <w:marBottom w:val="0"/>
      <w:divBdr>
        <w:top w:val="none" w:sz="0" w:space="0" w:color="auto"/>
        <w:left w:val="none" w:sz="0" w:space="0" w:color="auto"/>
        <w:bottom w:val="none" w:sz="0" w:space="0" w:color="auto"/>
        <w:right w:val="none" w:sz="0" w:space="0" w:color="auto"/>
      </w:divBdr>
    </w:div>
    <w:div w:id="2138453695">
      <w:bodyDiv w:val="1"/>
      <w:marLeft w:val="0"/>
      <w:marRight w:val="0"/>
      <w:marTop w:val="0"/>
      <w:marBottom w:val="0"/>
      <w:divBdr>
        <w:top w:val="none" w:sz="0" w:space="0" w:color="auto"/>
        <w:left w:val="none" w:sz="0" w:space="0" w:color="auto"/>
        <w:bottom w:val="none" w:sz="0" w:space="0" w:color="auto"/>
        <w:right w:val="none" w:sz="0" w:space="0" w:color="auto"/>
      </w:divBdr>
      <w:divsChild>
        <w:div w:id="553583493">
          <w:marLeft w:val="0"/>
          <w:marRight w:val="0"/>
          <w:marTop w:val="0"/>
          <w:marBottom w:val="0"/>
          <w:divBdr>
            <w:top w:val="none" w:sz="0" w:space="0" w:color="auto"/>
            <w:left w:val="none" w:sz="0" w:space="0" w:color="auto"/>
            <w:bottom w:val="none" w:sz="0" w:space="0" w:color="auto"/>
            <w:right w:val="none" w:sz="0" w:space="0" w:color="auto"/>
          </w:divBdr>
          <w:divsChild>
            <w:div w:id="486171182">
              <w:marLeft w:val="0"/>
              <w:marRight w:val="0"/>
              <w:marTop w:val="0"/>
              <w:marBottom w:val="0"/>
              <w:divBdr>
                <w:top w:val="none" w:sz="0" w:space="0" w:color="auto"/>
                <w:left w:val="none" w:sz="0" w:space="0" w:color="auto"/>
                <w:bottom w:val="none" w:sz="0" w:space="0" w:color="auto"/>
                <w:right w:val="none" w:sz="0" w:space="0" w:color="auto"/>
              </w:divBdr>
              <w:divsChild>
                <w:div w:id="1169489921">
                  <w:marLeft w:val="0"/>
                  <w:marRight w:val="0"/>
                  <w:marTop w:val="0"/>
                  <w:marBottom w:val="0"/>
                  <w:divBdr>
                    <w:top w:val="none" w:sz="0" w:space="0" w:color="auto"/>
                    <w:left w:val="none" w:sz="0" w:space="0" w:color="auto"/>
                    <w:bottom w:val="none" w:sz="0" w:space="0" w:color="auto"/>
                    <w:right w:val="none" w:sz="0" w:space="0" w:color="auto"/>
                  </w:divBdr>
                  <w:divsChild>
                    <w:div w:id="11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11811</TotalTime>
  <Pages>54</Pages>
  <Words>12026</Words>
  <Characters>68550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Zerilli</dc:creator>
  <cp:keywords/>
  <dc:description/>
  <cp:lastModifiedBy>john.zerilli@gmail.com</cp:lastModifiedBy>
  <cp:revision>3105</cp:revision>
  <cp:lastPrinted>2018-07-25T05:02:00Z</cp:lastPrinted>
  <dcterms:created xsi:type="dcterms:W3CDTF">2018-01-18T00:43:00Z</dcterms:created>
  <dcterms:modified xsi:type="dcterms:W3CDTF">2019-04-16T03:16:00Z</dcterms:modified>
</cp:coreProperties>
</file>