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E876C" w14:textId="77777777" w:rsidR="009246AD" w:rsidRPr="0026201C" w:rsidRDefault="008E4D07" w:rsidP="00AB34C5">
      <w:pPr>
        <w:pStyle w:val="BATitle"/>
        <w:jc w:val="left"/>
      </w:pPr>
      <w:r w:rsidRPr="0026201C">
        <w:t>Cont</w:t>
      </w:r>
      <w:r w:rsidR="00B94FEF" w:rsidRPr="0026201C">
        <w:t>inuous Flow Synthesis of Carbon Coated Silicon/</w:t>
      </w:r>
      <w:r w:rsidRPr="0026201C">
        <w:t>Iron Silicide Secondary Particles for Li-Ion Batteries</w:t>
      </w:r>
    </w:p>
    <w:p w14:paraId="25122FCD" w14:textId="77777777" w:rsidR="00EC702C" w:rsidRDefault="00EC702C" w:rsidP="008E4D07">
      <w:pPr>
        <w:pStyle w:val="BBAuthorName"/>
        <w:jc w:val="both"/>
        <w:rPr>
          <w:rStyle w:val="Strong"/>
          <w:rFonts w:ascii="Arial" w:hAnsi="Arial" w:cs="Arial"/>
          <w:color w:val="606060"/>
          <w:sz w:val="21"/>
          <w:szCs w:val="21"/>
          <w:shd w:val="clear" w:color="auto" w:fill="F8F8F8"/>
        </w:rPr>
      </w:pPr>
    </w:p>
    <w:p w14:paraId="69AAC332" w14:textId="4A908384" w:rsidR="008E4D07" w:rsidRPr="0026201C" w:rsidRDefault="008E4D07" w:rsidP="008E4D07">
      <w:pPr>
        <w:pStyle w:val="BBAuthorName"/>
        <w:jc w:val="both"/>
        <w:rPr>
          <w:rFonts w:ascii="Times New Roman" w:hAnsi="Times New Roman"/>
        </w:rPr>
      </w:pPr>
      <w:r w:rsidRPr="0026201C">
        <w:rPr>
          <w:rFonts w:ascii="Times New Roman" w:hAnsi="Times New Roman"/>
        </w:rPr>
        <w:t>Changshin Jo</w:t>
      </w:r>
      <w:r w:rsidRPr="0026201C">
        <w:rPr>
          <w:rFonts w:ascii="Times New Roman" w:hAnsi="Times New Roman"/>
          <w:vertAlign w:val="superscript"/>
        </w:rPr>
        <w:t>1,</w:t>
      </w:r>
      <w:r w:rsidRPr="0026201C">
        <w:rPr>
          <w:rFonts w:ascii="Times New Roman" w:hAnsi="Times New Roman"/>
        </w:rPr>
        <w:t>*, Alex</w:t>
      </w:r>
      <w:r w:rsidR="00EC702C">
        <w:rPr>
          <w:rFonts w:ascii="Times New Roman" w:hAnsi="Times New Roman"/>
        </w:rPr>
        <w:t>ander S.</w:t>
      </w:r>
      <w:r w:rsidRPr="0026201C">
        <w:rPr>
          <w:rFonts w:ascii="Times New Roman" w:hAnsi="Times New Roman"/>
        </w:rPr>
        <w:t xml:space="preserve"> Groombridge</w:t>
      </w:r>
      <w:r w:rsidRPr="0026201C">
        <w:rPr>
          <w:rFonts w:ascii="Times New Roman" w:hAnsi="Times New Roman"/>
          <w:vertAlign w:val="superscript"/>
        </w:rPr>
        <w:t>1</w:t>
      </w:r>
      <w:r w:rsidRPr="0026201C">
        <w:rPr>
          <w:rFonts w:ascii="Times New Roman" w:hAnsi="Times New Roman"/>
        </w:rPr>
        <w:t>, Jean De La Verpilliere</w:t>
      </w:r>
      <w:r w:rsidRPr="0026201C">
        <w:rPr>
          <w:rFonts w:ascii="Times New Roman" w:hAnsi="Times New Roman"/>
          <w:vertAlign w:val="superscript"/>
        </w:rPr>
        <w:t>1</w:t>
      </w:r>
      <w:r w:rsidRPr="0026201C">
        <w:rPr>
          <w:rFonts w:ascii="Times New Roman" w:hAnsi="Times New Roman"/>
        </w:rPr>
        <w:t>, Jung Tae Lee</w:t>
      </w:r>
      <w:r w:rsidRPr="0026201C">
        <w:rPr>
          <w:rFonts w:ascii="Times New Roman" w:hAnsi="Times New Roman"/>
          <w:vertAlign w:val="superscript"/>
        </w:rPr>
        <w:t>1,2</w:t>
      </w:r>
      <w:r w:rsidRPr="0026201C">
        <w:rPr>
          <w:rFonts w:ascii="Times New Roman" w:hAnsi="Times New Roman"/>
        </w:rPr>
        <w:t xml:space="preserve">, </w:t>
      </w:r>
      <w:proofErr w:type="spellStart"/>
      <w:r w:rsidRPr="0026201C">
        <w:rPr>
          <w:rFonts w:ascii="Times New Roman" w:hAnsi="Times New Roman"/>
        </w:rPr>
        <w:t>Yeonguk</w:t>
      </w:r>
      <w:proofErr w:type="spellEnd"/>
      <w:r w:rsidRPr="0026201C">
        <w:rPr>
          <w:rFonts w:ascii="Times New Roman" w:hAnsi="Times New Roman"/>
        </w:rPr>
        <w:t xml:space="preserve"> Son</w:t>
      </w:r>
      <w:r w:rsidRPr="0026201C">
        <w:rPr>
          <w:rFonts w:ascii="Times New Roman" w:hAnsi="Times New Roman"/>
          <w:vertAlign w:val="superscript"/>
        </w:rPr>
        <w:t>1</w:t>
      </w:r>
      <w:r w:rsidRPr="0026201C">
        <w:rPr>
          <w:rFonts w:ascii="Times New Roman" w:hAnsi="Times New Roman"/>
        </w:rPr>
        <w:t xml:space="preserve">, </w:t>
      </w:r>
      <w:proofErr w:type="spellStart"/>
      <w:r w:rsidRPr="0026201C">
        <w:rPr>
          <w:rFonts w:ascii="Times New Roman" w:hAnsi="Times New Roman"/>
        </w:rPr>
        <w:t>Hsin</w:t>
      </w:r>
      <w:proofErr w:type="spellEnd"/>
      <w:r w:rsidRPr="0026201C">
        <w:rPr>
          <w:rFonts w:ascii="Times New Roman" w:hAnsi="Times New Roman"/>
        </w:rPr>
        <w:t>-Ling Liang</w:t>
      </w:r>
      <w:r w:rsidRPr="0026201C">
        <w:rPr>
          <w:rFonts w:ascii="Times New Roman" w:hAnsi="Times New Roman"/>
          <w:vertAlign w:val="superscript"/>
        </w:rPr>
        <w:t>1</w:t>
      </w:r>
      <w:r w:rsidRPr="0026201C">
        <w:rPr>
          <w:rFonts w:ascii="Times New Roman" w:hAnsi="Times New Roman"/>
        </w:rPr>
        <w:t xml:space="preserve">, Adam </w:t>
      </w:r>
      <w:r w:rsidR="00EC702C">
        <w:rPr>
          <w:rFonts w:ascii="Times New Roman" w:hAnsi="Times New Roman"/>
        </w:rPr>
        <w:t xml:space="preserve">M. </w:t>
      </w:r>
      <w:r w:rsidRPr="0026201C">
        <w:rPr>
          <w:rFonts w:ascii="Times New Roman" w:hAnsi="Times New Roman"/>
        </w:rPr>
        <w:t>Boies</w:t>
      </w:r>
      <w:r w:rsidRPr="0026201C">
        <w:rPr>
          <w:rFonts w:ascii="Times New Roman" w:hAnsi="Times New Roman"/>
          <w:vertAlign w:val="superscript"/>
        </w:rPr>
        <w:t>1</w:t>
      </w:r>
      <w:r w:rsidRPr="0026201C">
        <w:rPr>
          <w:rFonts w:ascii="Times New Roman" w:hAnsi="Times New Roman"/>
        </w:rPr>
        <w:t>, and Michael De Volder</w:t>
      </w:r>
      <w:r w:rsidRPr="0026201C">
        <w:rPr>
          <w:rFonts w:ascii="Times New Roman" w:hAnsi="Times New Roman"/>
          <w:vertAlign w:val="superscript"/>
        </w:rPr>
        <w:t>1,</w:t>
      </w:r>
      <w:r w:rsidRPr="0026201C">
        <w:rPr>
          <w:rFonts w:ascii="Times New Roman" w:hAnsi="Times New Roman"/>
        </w:rPr>
        <w:t>*</w:t>
      </w:r>
    </w:p>
    <w:p w14:paraId="570F3200" w14:textId="77777777" w:rsidR="008E4D07" w:rsidRPr="0026201C" w:rsidRDefault="008E4D07" w:rsidP="008E4D07">
      <w:pPr>
        <w:pStyle w:val="BCAuthorAddress"/>
        <w:jc w:val="both"/>
        <w:rPr>
          <w:rFonts w:ascii="Times New Roman" w:hAnsi="Times New Roman"/>
        </w:rPr>
      </w:pPr>
    </w:p>
    <w:p w14:paraId="7CFE05DC" w14:textId="77777777" w:rsidR="008E4D07" w:rsidRPr="0026201C" w:rsidRDefault="008E4D07" w:rsidP="008E4D07">
      <w:pPr>
        <w:pStyle w:val="BIEmailAddress"/>
        <w:rPr>
          <w:rFonts w:ascii="Times New Roman" w:hAnsi="Times New Roman"/>
        </w:rPr>
      </w:pPr>
    </w:p>
    <w:p w14:paraId="3833BD49" w14:textId="77777777" w:rsidR="008E4D07" w:rsidRPr="0026201C" w:rsidRDefault="008E4D07" w:rsidP="008E4D07">
      <w:pPr>
        <w:pStyle w:val="BCAuthorAddress"/>
        <w:jc w:val="both"/>
        <w:rPr>
          <w:rFonts w:ascii="Times New Roman" w:hAnsi="Times New Roman"/>
        </w:rPr>
      </w:pPr>
      <w:r w:rsidRPr="0026201C">
        <w:rPr>
          <w:rFonts w:ascii="Times New Roman" w:hAnsi="Times New Roman"/>
          <w:vertAlign w:val="superscript"/>
        </w:rPr>
        <w:t>1</w:t>
      </w:r>
      <w:r w:rsidRPr="0026201C">
        <w:rPr>
          <w:rFonts w:ascii="Times New Roman" w:hAnsi="Times New Roman"/>
        </w:rPr>
        <w:t>Department of Engineering, University of Cambridge, 17 Charles Babbage Road, CB3 0FS, Cambridge, United Kingdom.</w:t>
      </w:r>
    </w:p>
    <w:p w14:paraId="33F176CE" w14:textId="77777777" w:rsidR="008E4D07" w:rsidRPr="0026201C" w:rsidRDefault="008E4D07" w:rsidP="008E4D07">
      <w:pPr>
        <w:pStyle w:val="BCAuthorAddress"/>
        <w:jc w:val="both"/>
        <w:rPr>
          <w:rFonts w:ascii="Times New Roman" w:hAnsi="Times New Roman"/>
        </w:rPr>
      </w:pPr>
      <w:r w:rsidRPr="0026201C">
        <w:rPr>
          <w:rFonts w:ascii="Times New Roman" w:hAnsi="Times New Roman"/>
          <w:vertAlign w:val="superscript"/>
        </w:rPr>
        <w:t>2</w:t>
      </w:r>
      <w:r w:rsidRPr="0026201C">
        <w:rPr>
          <w:rFonts w:ascii="Times New Roman" w:hAnsi="Times New Roman"/>
        </w:rPr>
        <w:t xml:space="preserve">Department of Plant and Environmental New Resources, Kyung </w:t>
      </w:r>
      <w:proofErr w:type="spellStart"/>
      <w:r w:rsidRPr="0026201C">
        <w:rPr>
          <w:rFonts w:ascii="Times New Roman" w:hAnsi="Times New Roman"/>
        </w:rPr>
        <w:t>Hee</w:t>
      </w:r>
      <w:proofErr w:type="spellEnd"/>
      <w:r w:rsidRPr="0026201C">
        <w:rPr>
          <w:rFonts w:ascii="Times New Roman" w:hAnsi="Times New Roman"/>
        </w:rPr>
        <w:t xml:space="preserve"> University, </w:t>
      </w:r>
      <w:proofErr w:type="spellStart"/>
      <w:r w:rsidRPr="0026201C">
        <w:rPr>
          <w:rFonts w:ascii="Times New Roman" w:hAnsi="Times New Roman"/>
        </w:rPr>
        <w:t>Yongin</w:t>
      </w:r>
      <w:proofErr w:type="spellEnd"/>
      <w:r w:rsidRPr="0026201C">
        <w:rPr>
          <w:rFonts w:ascii="Times New Roman" w:hAnsi="Times New Roman"/>
        </w:rPr>
        <w:t xml:space="preserve">, 446-701, </w:t>
      </w:r>
      <w:proofErr w:type="spellStart"/>
      <w:r w:rsidRPr="0026201C">
        <w:rPr>
          <w:rFonts w:ascii="Times New Roman" w:hAnsi="Times New Roman"/>
        </w:rPr>
        <w:t>Gyeonggi</w:t>
      </w:r>
      <w:proofErr w:type="spellEnd"/>
      <w:r w:rsidRPr="0026201C">
        <w:rPr>
          <w:rFonts w:ascii="Times New Roman" w:hAnsi="Times New Roman"/>
        </w:rPr>
        <w:t>-do, Republic of Korea.</w:t>
      </w:r>
    </w:p>
    <w:p w14:paraId="51679C25" w14:textId="77777777" w:rsidR="009F7084" w:rsidRPr="0026201C" w:rsidRDefault="009F7084" w:rsidP="009F7084">
      <w:pPr>
        <w:pStyle w:val="FAAuthorInfoSubtitle"/>
        <w:rPr>
          <w:rFonts w:ascii="Times New Roman" w:hAnsi="Times New Roman"/>
        </w:rPr>
      </w:pPr>
      <w:r w:rsidRPr="0026201C">
        <w:rPr>
          <w:rFonts w:ascii="Times New Roman" w:hAnsi="Times New Roman"/>
        </w:rPr>
        <w:t>Corresponding Author</w:t>
      </w:r>
    </w:p>
    <w:p w14:paraId="0EDE1315" w14:textId="77777777" w:rsidR="008E4D07" w:rsidRPr="0026201C" w:rsidRDefault="008E4D07" w:rsidP="009F7084">
      <w:pPr>
        <w:pStyle w:val="FACorrespondingAuthorFootnote"/>
        <w:spacing w:after="240"/>
        <w:jc w:val="left"/>
        <w:rPr>
          <w:rFonts w:ascii="Times New Roman" w:hAnsi="Times New Roman"/>
        </w:rPr>
      </w:pPr>
      <w:r w:rsidRPr="0026201C">
        <w:rPr>
          <w:rFonts w:ascii="Times New Roman" w:hAnsi="Times New Roman"/>
        </w:rPr>
        <w:t xml:space="preserve">E-mail: </w:t>
      </w:r>
      <w:hyperlink r:id="rId11" w:history="1">
        <w:r w:rsidRPr="0026201C">
          <w:rPr>
            <w:rStyle w:val="Hyperlink"/>
            <w:rFonts w:ascii="Times New Roman" w:hAnsi="Times New Roman"/>
            <w:color w:val="auto"/>
          </w:rPr>
          <w:t>cj403@cam.ac.uk</w:t>
        </w:r>
      </w:hyperlink>
      <w:r w:rsidRPr="0026201C">
        <w:rPr>
          <w:rFonts w:ascii="Times New Roman" w:hAnsi="Times New Roman"/>
        </w:rPr>
        <w:t xml:space="preserve"> (C. J.), </w:t>
      </w:r>
      <w:hyperlink r:id="rId12" w:history="1">
        <w:r w:rsidRPr="0026201C">
          <w:rPr>
            <w:rStyle w:val="Hyperlink"/>
            <w:rFonts w:ascii="Times New Roman" w:hAnsi="Times New Roman"/>
            <w:color w:val="auto"/>
          </w:rPr>
          <w:t>mfld2@cam.ac.uk</w:t>
        </w:r>
      </w:hyperlink>
      <w:r w:rsidRPr="0026201C">
        <w:rPr>
          <w:rFonts w:ascii="Times New Roman" w:hAnsi="Times New Roman"/>
        </w:rPr>
        <w:t xml:space="preserve"> (M.D.V.)</w:t>
      </w:r>
    </w:p>
    <w:p w14:paraId="184433C9" w14:textId="58C11BA4" w:rsidR="008E4D07" w:rsidRPr="0026201C" w:rsidRDefault="008E4D07">
      <w:pPr>
        <w:spacing w:after="0"/>
        <w:jc w:val="left"/>
        <w:rPr>
          <w:rFonts w:ascii="Times New Roman" w:hAnsi="Times New Roman"/>
        </w:rPr>
      </w:pPr>
      <w:r w:rsidRPr="0026201C">
        <w:rPr>
          <w:rFonts w:ascii="Times New Roman" w:hAnsi="Times New Roman"/>
        </w:rPr>
        <w:br w:type="page"/>
      </w:r>
    </w:p>
    <w:p w14:paraId="201593AD" w14:textId="77777777" w:rsidR="006309EC" w:rsidRDefault="006309EC" w:rsidP="007E64B6">
      <w:pPr>
        <w:pStyle w:val="Abstract"/>
      </w:pPr>
      <w:r>
        <w:lastRenderedPageBreak/>
        <w:t>Abstract</w:t>
      </w:r>
    </w:p>
    <w:p w14:paraId="48AB7335" w14:textId="39E84E6E" w:rsidR="008E4D07" w:rsidRPr="0026201C" w:rsidRDefault="007E64B6" w:rsidP="006309EC">
      <w:pPr>
        <w:pStyle w:val="Abstract"/>
      </w:pPr>
      <w:r w:rsidRPr="0026201C">
        <w:t>The development of better Li-</w:t>
      </w:r>
      <w:r w:rsidR="00A872CA" w:rsidRPr="0026201C">
        <w:t xml:space="preserve">ion </w:t>
      </w:r>
      <w:r w:rsidRPr="0026201C">
        <w:t xml:space="preserve">battery (LIB) electrodes requires an orchestrated effort to improve the active materials, as well as the electron and ion transport in the electrode. In this paper, iron-silicide is studied as an anode material for LIBs because of its higher conductivity and lower volume expansion compared to pure Si particles. In addition, </w:t>
      </w:r>
      <w:r w:rsidR="00A872CA" w:rsidRPr="0026201C">
        <w:t xml:space="preserve">carbon nanotubes </w:t>
      </w:r>
      <w:r w:rsidRPr="0026201C">
        <w:t xml:space="preserve">(CNTs) can be </w:t>
      </w:r>
      <w:r w:rsidR="00F16541" w:rsidRPr="0026201C">
        <w:t>synthesized</w:t>
      </w:r>
      <w:r w:rsidRPr="0026201C">
        <w:t xml:space="preserve"> from the surface of iron-</w:t>
      </w:r>
      <w:proofErr w:type="spellStart"/>
      <w:r w:rsidRPr="0026201C">
        <w:t>silicides</w:t>
      </w:r>
      <w:proofErr w:type="spellEnd"/>
      <w:r w:rsidRPr="0026201C">
        <w:t xml:space="preserve"> using a continuous flow coating process where precursors are first spray dried into micrometer scale secondary particles and are then flown through a </w:t>
      </w:r>
      <w:r w:rsidR="00A872CA" w:rsidRPr="0026201C">
        <w:t xml:space="preserve">chemical vapor deposition </w:t>
      </w:r>
      <w:r w:rsidRPr="0026201C">
        <w:t xml:space="preserve">(CVD) reactor. The CNTs inside the secondary particles are important for short-range electrical transport and good </w:t>
      </w:r>
      <w:r w:rsidR="00F16541" w:rsidRPr="0026201C">
        <w:t>utilization</w:t>
      </w:r>
      <w:r w:rsidRPr="0026201C">
        <w:t xml:space="preserve"> of the active material. </w:t>
      </w:r>
      <w:r w:rsidR="001702FE" w:rsidRPr="0026201C">
        <w:t xml:space="preserve">Surface-bound </w:t>
      </w:r>
      <w:r w:rsidRPr="0026201C">
        <w:t xml:space="preserve">CNTs on the secondary particles may help establishing a long-range conductivity. </w:t>
      </w:r>
      <w:r w:rsidR="00CD4761" w:rsidRPr="0026201C">
        <w:t>We also observed that t</w:t>
      </w:r>
      <w:r w:rsidRPr="0026201C">
        <w:t xml:space="preserve">hese spherical secondary particles allow for better electrode coating quality, </w:t>
      </w:r>
      <w:proofErr w:type="spellStart"/>
      <w:r w:rsidRPr="0026201C">
        <w:t>cyclability</w:t>
      </w:r>
      <w:proofErr w:type="spellEnd"/>
      <w:r w:rsidRPr="0026201C">
        <w:t xml:space="preserve">, and rate performance than unstructured materials with the same composition. The </w:t>
      </w:r>
      <w:r w:rsidR="00CD4761" w:rsidRPr="0026201C">
        <w:t xml:space="preserve">developed </w:t>
      </w:r>
      <w:r w:rsidRPr="0026201C">
        <w:t xml:space="preserve">electrodes </w:t>
      </w:r>
      <w:r w:rsidR="00CD4761" w:rsidRPr="0026201C">
        <w:t>retain a gravimetric capacity of</w:t>
      </w:r>
      <w:r w:rsidRPr="0026201C">
        <w:t xml:space="preserve"> 1150 </w:t>
      </w:r>
      <w:proofErr w:type="spellStart"/>
      <w:r w:rsidRPr="0026201C">
        <w:t>mAh</w:t>
      </w:r>
      <w:proofErr w:type="spellEnd"/>
      <w:r w:rsidRPr="0026201C">
        <w:t>/g over 300 cycles</w:t>
      </w:r>
      <w:r w:rsidR="00CD4761" w:rsidRPr="0026201C">
        <w:t xml:space="preserve"> at 1A/g</w:t>
      </w:r>
      <w:r w:rsidRPr="0026201C">
        <w:t xml:space="preserve">, as well as a 43% capacity retention at a rate of 5 C. Further, blended electrodes with graphite delivered a </w:t>
      </w:r>
      <w:r w:rsidR="00E358E7" w:rsidRPr="0026201C">
        <w:t xml:space="preserve">539 </w:t>
      </w:r>
      <w:proofErr w:type="spellStart"/>
      <w:r w:rsidRPr="0026201C">
        <w:t>mAh</w:t>
      </w:r>
      <w:proofErr w:type="spellEnd"/>
      <w:r w:rsidRPr="0026201C">
        <w:t xml:space="preserve">/g with high electrode density (~1.6 g/cc) and areal capacity (~3.5 </w:t>
      </w:r>
      <w:proofErr w:type="spellStart"/>
      <w:r w:rsidRPr="0026201C">
        <w:t>mAh</w:t>
      </w:r>
      <w:proofErr w:type="spellEnd"/>
      <w:r w:rsidRPr="0026201C">
        <w:t>/cm</w:t>
      </w:r>
      <w:r w:rsidRPr="0026201C">
        <w:rPr>
          <w:vertAlign w:val="superscript"/>
        </w:rPr>
        <w:t>2</w:t>
      </w:r>
      <w:r w:rsidRPr="0026201C">
        <w:t>) with stable cycle performance.</w:t>
      </w:r>
    </w:p>
    <w:p w14:paraId="0E6F25BD" w14:textId="77777777" w:rsidR="00D039FB" w:rsidRPr="0026201C" w:rsidRDefault="00D039FB" w:rsidP="006309EC">
      <w:pPr>
        <w:spacing w:after="0" w:line="480" w:lineRule="auto"/>
        <w:jc w:val="left"/>
        <w:rPr>
          <w:rFonts w:ascii="Times New Roman" w:hAnsi="Times New Roman"/>
        </w:rPr>
      </w:pPr>
    </w:p>
    <w:p w14:paraId="0301E1F4" w14:textId="77777777" w:rsidR="006309EC" w:rsidRDefault="00D039FB" w:rsidP="006309EC">
      <w:pPr>
        <w:spacing w:after="0" w:line="480" w:lineRule="auto"/>
        <w:jc w:val="left"/>
        <w:rPr>
          <w:rFonts w:ascii="Times New Roman" w:hAnsi="Times New Roman"/>
        </w:rPr>
      </w:pPr>
      <w:r w:rsidRPr="0026201C">
        <w:rPr>
          <w:rFonts w:ascii="Times New Roman" w:hAnsi="Times New Roman"/>
        </w:rPr>
        <w:t>Keywords</w:t>
      </w:r>
    </w:p>
    <w:p w14:paraId="746F844E" w14:textId="4DBA66AD" w:rsidR="00171DC7" w:rsidRPr="0026201C" w:rsidRDefault="00241856" w:rsidP="006309EC">
      <w:pPr>
        <w:spacing w:after="0" w:line="480" w:lineRule="auto"/>
        <w:jc w:val="left"/>
        <w:rPr>
          <w:rFonts w:ascii="Times New Roman" w:hAnsi="Times New Roman"/>
        </w:rPr>
      </w:pPr>
      <w:proofErr w:type="gramStart"/>
      <w:r w:rsidRPr="0026201C">
        <w:rPr>
          <w:rFonts w:ascii="Times New Roman" w:hAnsi="Times New Roman"/>
        </w:rPr>
        <w:t>l</w:t>
      </w:r>
      <w:r w:rsidR="00D039FB" w:rsidRPr="0026201C">
        <w:rPr>
          <w:rFonts w:ascii="Times New Roman" w:hAnsi="Times New Roman"/>
        </w:rPr>
        <w:t>ithium</w:t>
      </w:r>
      <w:proofErr w:type="gramEnd"/>
      <w:r w:rsidR="00D039FB" w:rsidRPr="0026201C">
        <w:rPr>
          <w:rFonts w:ascii="Times New Roman" w:hAnsi="Times New Roman"/>
        </w:rPr>
        <w:t xml:space="preserve"> ion batteries, anodes, silicon, carbon nanotubes, </w:t>
      </w:r>
      <w:proofErr w:type="spellStart"/>
      <w:r w:rsidR="00D039FB" w:rsidRPr="0026201C">
        <w:rPr>
          <w:rFonts w:ascii="Times New Roman" w:hAnsi="Times New Roman"/>
        </w:rPr>
        <w:t>nanohybrid</w:t>
      </w:r>
      <w:proofErr w:type="spellEnd"/>
      <w:r w:rsidR="00D039FB" w:rsidRPr="0026201C">
        <w:rPr>
          <w:rFonts w:ascii="Times New Roman" w:hAnsi="Times New Roman"/>
        </w:rPr>
        <w:t xml:space="preserve"> materials</w:t>
      </w:r>
    </w:p>
    <w:p w14:paraId="75338C2F" w14:textId="77777777" w:rsidR="00447C87" w:rsidRPr="0026201C" w:rsidRDefault="00447C87" w:rsidP="00171DC7">
      <w:pPr>
        <w:pStyle w:val="BBAuthorName"/>
        <w:jc w:val="both"/>
        <w:rPr>
          <w:rFonts w:ascii="Times New Roman" w:hAnsi="Times New Roman"/>
        </w:rPr>
      </w:pPr>
    </w:p>
    <w:p w14:paraId="5595DDFC" w14:textId="77777777" w:rsidR="007E64B6" w:rsidRPr="0026201C" w:rsidRDefault="007E64B6">
      <w:pPr>
        <w:spacing w:after="0"/>
        <w:jc w:val="left"/>
        <w:rPr>
          <w:rFonts w:ascii="Times New Roman" w:eastAsia="MS Mincho" w:hAnsi="Times New Roman"/>
          <w:szCs w:val="24"/>
          <w:lang w:eastAsia="ja-JP"/>
        </w:rPr>
      </w:pPr>
      <w:r w:rsidRPr="0026201C">
        <w:rPr>
          <w:rFonts w:ascii="Times New Roman" w:hAnsi="Times New Roman"/>
        </w:rPr>
        <w:br w:type="page"/>
      </w:r>
    </w:p>
    <w:p w14:paraId="7171F093" w14:textId="45D171BB" w:rsidR="008E4D07" w:rsidRPr="00EC702C" w:rsidRDefault="00CD4761" w:rsidP="00913901">
      <w:pPr>
        <w:pStyle w:val="Maintext"/>
        <w:rPr>
          <w:color w:val="000000" w:themeColor="text1"/>
        </w:rPr>
      </w:pPr>
      <w:r w:rsidRPr="00EC702C">
        <w:rPr>
          <w:color w:val="000000" w:themeColor="text1"/>
        </w:rPr>
        <w:lastRenderedPageBreak/>
        <w:t xml:space="preserve">Because of </w:t>
      </w:r>
      <w:r w:rsidR="008E4D07" w:rsidRPr="00EC702C">
        <w:rPr>
          <w:color w:val="000000" w:themeColor="text1"/>
        </w:rPr>
        <w:t xml:space="preserve">to their high energy and power density, lithium ion batteries (LIBs) are currently the most promising energy storage technology for mobile devices, electric vehicles, and </w:t>
      </w:r>
      <w:r w:rsidR="001702FE" w:rsidRPr="00EC702C">
        <w:rPr>
          <w:color w:val="000000" w:themeColor="text1"/>
        </w:rPr>
        <w:t>large-</w:t>
      </w:r>
      <w:r w:rsidR="008E4D07" w:rsidRPr="00EC702C">
        <w:rPr>
          <w:color w:val="000000" w:themeColor="text1"/>
        </w:rPr>
        <w:t xml:space="preserve">scale energy storage. To further increase the energy density of LIBs, relentless research efforts are invested in the development of new electrode materials and </w:t>
      </w:r>
      <w:r w:rsidR="00F16541" w:rsidRPr="00EC702C">
        <w:rPr>
          <w:color w:val="000000" w:themeColor="text1"/>
        </w:rPr>
        <w:t>optimizing</w:t>
      </w:r>
      <w:r w:rsidR="008E4D07" w:rsidRPr="00EC702C">
        <w:rPr>
          <w:color w:val="000000" w:themeColor="text1"/>
        </w:rPr>
        <w:t xml:space="preserve"> the electrode formulation.</w:t>
      </w:r>
      <w:r w:rsidR="00241856" w:rsidRPr="00EC702C">
        <w:rPr>
          <w:color w:val="000000" w:themeColor="text1"/>
          <w:vertAlign w:val="superscript"/>
        </w:rPr>
        <w:t>1-5</w:t>
      </w:r>
      <w:r w:rsidR="008E4D07" w:rsidRPr="00EC702C">
        <w:rPr>
          <w:color w:val="000000" w:themeColor="text1"/>
        </w:rPr>
        <w:t xml:space="preserve"> Commercial LIB anodes typically rely on Li-</w:t>
      </w:r>
      <w:r w:rsidR="00F16541" w:rsidRPr="00EC702C">
        <w:rPr>
          <w:color w:val="000000" w:themeColor="text1"/>
        </w:rPr>
        <w:t>i</w:t>
      </w:r>
      <w:r w:rsidR="008E4D07" w:rsidRPr="00EC702C">
        <w:rPr>
          <w:color w:val="000000" w:themeColor="text1"/>
        </w:rPr>
        <w:t>on intercalation in graphite (</w:t>
      </w:r>
      <w:r w:rsidR="001702FE" w:rsidRPr="00EC702C">
        <w:rPr>
          <w:color w:val="000000" w:themeColor="text1"/>
        </w:rPr>
        <w:t>372 </w:t>
      </w:r>
      <w:proofErr w:type="spellStart"/>
      <w:r w:rsidR="008E4D07" w:rsidRPr="00EC702C">
        <w:rPr>
          <w:color w:val="000000" w:themeColor="text1"/>
        </w:rPr>
        <w:t>mAh</w:t>
      </w:r>
      <w:proofErr w:type="spellEnd"/>
      <w:r w:rsidR="008E4D07" w:rsidRPr="00EC702C">
        <w:rPr>
          <w:color w:val="000000" w:themeColor="text1"/>
        </w:rPr>
        <w:t xml:space="preserve">/g) or lithium </w:t>
      </w:r>
      <w:proofErr w:type="spellStart"/>
      <w:r w:rsidR="008E4D07" w:rsidRPr="00EC702C">
        <w:rPr>
          <w:color w:val="000000" w:themeColor="text1"/>
        </w:rPr>
        <w:t>titanate</w:t>
      </w:r>
      <w:proofErr w:type="spellEnd"/>
      <w:r w:rsidR="008E4D07" w:rsidRPr="00EC702C">
        <w:rPr>
          <w:color w:val="000000" w:themeColor="text1"/>
        </w:rPr>
        <w:t xml:space="preserve"> (175 </w:t>
      </w:r>
      <w:proofErr w:type="spellStart"/>
      <w:r w:rsidR="008E4D07" w:rsidRPr="00EC702C">
        <w:rPr>
          <w:color w:val="000000" w:themeColor="text1"/>
        </w:rPr>
        <w:t>mAh</w:t>
      </w:r>
      <w:proofErr w:type="spellEnd"/>
      <w:r w:rsidR="008E4D07" w:rsidRPr="00EC702C">
        <w:rPr>
          <w:color w:val="000000" w:themeColor="text1"/>
        </w:rPr>
        <w:t>/g).</w:t>
      </w:r>
      <w:r w:rsidR="00241856" w:rsidRPr="00EC702C">
        <w:rPr>
          <w:color w:val="000000" w:themeColor="text1"/>
          <w:vertAlign w:val="superscript"/>
        </w:rPr>
        <w:t>5</w:t>
      </w:r>
      <w:r w:rsidR="008E4D07" w:rsidRPr="00EC702C">
        <w:rPr>
          <w:color w:val="000000" w:themeColor="text1"/>
        </w:rPr>
        <w:t xml:space="preserve"> However, much higher gravimetric energy densities have been achieved using anodes that react with lithium by alloying or conversion mechanisms (</w:t>
      </w:r>
      <w:r w:rsidR="008E4D07" w:rsidRPr="00EC702C">
        <w:rPr>
          <w:i/>
          <w:color w:val="000000" w:themeColor="text1"/>
        </w:rPr>
        <w:t>e.g.</w:t>
      </w:r>
      <w:r w:rsidR="008E4D07" w:rsidRPr="00EC702C">
        <w:rPr>
          <w:color w:val="000000" w:themeColor="text1"/>
        </w:rPr>
        <w:t xml:space="preserve"> Si, Sn, GeO</w:t>
      </w:r>
      <w:r w:rsidR="008E4D07" w:rsidRPr="00EC702C">
        <w:rPr>
          <w:color w:val="000000" w:themeColor="text1"/>
          <w:vertAlign w:val="subscript"/>
        </w:rPr>
        <w:t>2</w:t>
      </w:r>
      <w:r w:rsidR="008E4D07" w:rsidRPr="00EC702C">
        <w:rPr>
          <w:color w:val="000000" w:themeColor="text1"/>
        </w:rPr>
        <w:t>, SnO</w:t>
      </w:r>
      <w:r w:rsidR="008E4D07" w:rsidRPr="00EC702C">
        <w:rPr>
          <w:color w:val="000000" w:themeColor="text1"/>
          <w:vertAlign w:val="subscript"/>
        </w:rPr>
        <w:t>2</w:t>
      </w:r>
      <w:r w:rsidR="008E4D07" w:rsidRPr="00EC702C">
        <w:rPr>
          <w:color w:val="000000" w:themeColor="text1"/>
        </w:rPr>
        <w:t>, Fe</w:t>
      </w:r>
      <w:r w:rsidR="008E4D07" w:rsidRPr="00EC702C">
        <w:rPr>
          <w:color w:val="000000" w:themeColor="text1"/>
          <w:vertAlign w:val="subscript"/>
        </w:rPr>
        <w:t>3</w:t>
      </w:r>
      <w:r w:rsidR="008E4D07" w:rsidRPr="00EC702C">
        <w:rPr>
          <w:color w:val="000000" w:themeColor="text1"/>
        </w:rPr>
        <w:t>O</w:t>
      </w:r>
      <w:r w:rsidR="008E4D07" w:rsidRPr="00EC702C">
        <w:rPr>
          <w:color w:val="000000" w:themeColor="text1"/>
          <w:vertAlign w:val="subscript"/>
        </w:rPr>
        <w:t>4</w:t>
      </w:r>
      <w:r w:rsidR="008E4D07" w:rsidRPr="00EC702C">
        <w:rPr>
          <w:color w:val="000000" w:themeColor="text1"/>
        </w:rPr>
        <w:t xml:space="preserve">, </w:t>
      </w:r>
      <w:r w:rsidR="008E4D07" w:rsidRPr="00EC702C">
        <w:rPr>
          <w:i/>
          <w:color w:val="000000" w:themeColor="text1"/>
        </w:rPr>
        <w:t>etc.</w:t>
      </w:r>
      <w:r w:rsidR="008E4D07" w:rsidRPr="00EC702C">
        <w:rPr>
          <w:color w:val="000000" w:themeColor="text1"/>
        </w:rPr>
        <w:t>).</w:t>
      </w:r>
      <w:r w:rsidR="00241856" w:rsidRPr="00EC702C">
        <w:rPr>
          <w:color w:val="000000" w:themeColor="text1"/>
          <w:vertAlign w:val="superscript"/>
        </w:rPr>
        <w:t>6-8</w:t>
      </w:r>
      <w:r w:rsidR="008E4D07" w:rsidRPr="00EC702C">
        <w:rPr>
          <w:color w:val="000000" w:themeColor="text1"/>
        </w:rPr>
        <w:t xml:space="preserve"> Unfortunately, these high capacity materials have disadvantages including poor cycling stability, large volume change during Li</w:t>
      </w:r>
      <w:r w:rsidR="008E4D07" w:rsidRPr="00EC702C">
        <w:rPr>
          <w:color w:val="000000" w:themeColor="text1"/>
          <w:vertAlign w:val="superscript"/>
        </w:rPr>
        <w:t>+</w:t>
      </w:r>
      <w:r w:rsidR="008E4D07" w:rsidRPr="00EC702C">
        <w:rPr>
          <w:color w:val="000000" w:themeColor="text1"/>
        </w:rPr>
        <w:t xml:space="preserve"> insertion/extraction, high voltage hysteresis, poor rate performance, poor </w:t>
      </w:r>
      <w:proofErr w:type="spellStart"/>
      <w:r w:rsidR="00D447AC" w:rsidRPr="00EC702C">
        <w:rPr>
          <w:color w:val="000000" w:themeColor="text1"/>
        </w:rPr>
        <w:t>coulombic</w:t>
      </w:r>
      <w:proofErr w:type="spellEnd"/>
      <w:r w:rsidR="00D447AC" w:rsidRPr="00EC702C">
        <w:rPr>
          <w:color w:val="000000" w:themeColor="text1"/>
        </w:rPr>
        <w:t xml:space="preserve"> </w:t>
      </w:r>
      <w:r w:rsidR="008E4D07" w:rsidRPr="00EC702C">
        <w:rPr>
          <w:color w:val="000000" w:themeColor="text1"/>
        </w:rPr>
        <w:t xml:space="preserve">efficiencies </w:t>
      </w:r>
      <w:r w:rsidR="00D447AC" w:rsidRPr="00EC702C">
        <w:rPr>
          <w:color w:val="000000" w:themeColor="text1"/>
        </w:rPr>
        <w:t xml:space="preserve">(CE) </w:t>
      </w:r>
      <w:r w:rsidR="008E4D07" w:rsidRPr="00EC702C">
        <w:rPr>
          <w:color w:val="000000" w:themeColor="text1"/>
        </w:rPr>
        <w:t>and low electrical conductivity.</w:t>
      </w:r>
      <w:r w:rsidR="00241856" w:rsidRPr="00EC702C">
        <w:rPr>
          <w:color w:val="000000" w:themeColor="text1"/>
          <w:vertAlign w:val="superscript"/>
        </w:rPr>
        <w:t>9-12</w:t>
      </w:r>
      <w:r w:rsidR="008E4D07" w:rsidRPr="00EC702C">
        <w:rPr>
          <w:color w:val="000000" w:themeColor="text1"/>
        </w:rPr>
        <w:t xml:space="preserve"> To improve the ion and electron transport, as well as to alleviate mechanical stress, previous researchers have looked into </w:t>
      </w:r>
      <w:proofErr w:type="spellStart"/>
      <w:r w:rsidR="008E4D07" w:rsidRPr="00EC702C">
        <w:rPr>
          <w:color w:val="000000" w:themeColor="text1"/>
        </w:rPr>
        <w:t>nanostructuring</w:t>
      </w:r>
      <w:proofErr w:type="spellEnd"/>
      <w:r w:rsidR="008E4D07" w:rsidRPr="00EC702C">
        <w:rPr>
          <w:color w:val="000000" w:themeColor="text1"/>
        </w:rPr>
        <w:t xml:space="preserve"> these active materials. However, </w:t>
      </w:r>
      <w:proofErr w:type="spellStart"/>
      <w:r w:rsidR="008E4D07" w:rsidRPr="00EC702C">
        <w:rPr>
          <w:color w:val="000000" w:themeColor="text1"/>
        </w:rPr>
        <w:t>nanostructuring</w:t>
      </w:r>
      <w:proofErr w:type="spellEnd"/>
      <w:r w:rsidR="008E4D07" w:rsidRPr="00EC702C">
        <w:rPr>
          <w:color w:val="000000" w:themeColor="text1"/>
        </w:rPr>
        <w:t xml:space="preserve"> often introduces problems of its own such as low tapped and electrode density, as well as irreversible reactions taking place on the high surface area of the nanostructured materials. On-going research is developing strategies to alleviate some of these challenges.</w:t>
      </w:r>
      <w:r w:rsidR="00241856" w:rsidRPr="00EC702C">
        <w:rPr>
          <w:color w:val="000000" w:themeColor="text1"/>
          <w:vertAlign w:val="superscript"/>
        </w:rPr>
        <w:t>13-15</w:t>
      </w:r>
      <w:r w:rsidR="008E4D07" w:rsidRPr="00EC702C">
        <w:rPr>
          <w:color w:val="000000" w:themeColor="text1"/>
        </w:rPr>
        <w:t xml:space="preserve"> In particular, attractive strategies have been proposed to address the poor conductivity of high capacity materials by advanced carbon coating processes. For instance, a number of promising carbon cages have been proposed to buffer the volume change of active materials</w:t>
      </w:r>
      <w:r w:rsidR="00F16541" w:rsidRPr="00EC702C">
        <w:rPr>
          <w:color w:val="000000" w:themeColor="text1"/>
        </w:rPr>
        <w:t>,</w:t>
      </w:r>
      <w:r w:rsidR="00241856" w:rsidRPr="00EC702C">
        <w:rPr>
          <w:color w:val="000000" w:themeColor="text1"/>
          <w:vertAlign w:val="superscript"/>
        </w:rPr>
        <w:t>16-18</w:t>
      </w:r>
      <w:r w:rsidR="008E4D07" w:rsidRPr="00EC702C">
        <w:rPr>
          <w:color w:val="000000" w:themeColor="text1"/>
        </w:rPr>
        <w:t xml:space="preserve"> but these further reduce the tapped density of the electrodes. Alternatively, flexible high-aspect conductive carbons, such as graphene and carbon nanotubes (CNTs) have been studied.</w:t>
      </w:r>
      <w:r w:rsidR="00241856" w:rsidRPr="00EC702C">
        <w:rPr>
          <w:color w:val="000000" w:themeColor="text1"/>
          <w:vertAlign w:val="superscript"/>
        </w:rPr>
        <w:t>19-21</w:t>
      </w:r>
      <w:r w:rsidR="008E4D07" w:rsidRPr="00EC702C">
        <w:rPr>
          <w:color w:val="000000" w:themeColor="text1"/>
        </w:rPr>
        <w:t xml:space="preserve"> However, these materials tend to phase segregate after slurry mixing. This is because most carbon additives with high conductivity disperse well in NMP, whereas metal or metal oxides materials tend to disperse well water, which makes it difficult to co-disperse them with battery binders such as PVDF </w:t>
      </w:r>
      <w:r w:rsidRPr="00EC702C">
        <w:rPr>
          <w:color w:val="000000" w:themeColor="text1"/>
        </w:rPr>
        <w:t xml:space="preserve">in </w:t>
      </w:r>
      <w:r w:rsidR="008E4D07" w:rsidRPr="00EC702C">
        <w:rPr>
          <w:color w:val="000000" w:themeColor="text1"/>
        </w:rPr>
        <w:t xml:space="preserve">NMP or CMC/SBR </w:t>
      </w:r>
      <w:r w:rsidRPr="00EC702C">
        <w:rPr>
          <w:color w:val="000000" w:themeColor="text1"/>
        </w:rPr>
        <w:t xml:space="preserve">in </w:t>
      </w:r>
      <w:r w:rsidR="008E4D07" w:rsidRPr="00EC702C">
        <w:rPr>
          <w:color w:val="000000" w:themeColor="text1"/>
        </w:rPr>
        <w:lastRenderedPageBreak/>
        <w:t>water.</w:t>
      </w:r>
      <w:r w:rsidR="00241856" w:rsidRPr="00EC702C">
        <w:rPr>
          <w:color w:val="000000" w:themeColor="text1"/>
          <w:vertAlign w:val="superscript"/>
        </w:rPr>
        <w:t>22</w:t>
      </w:r>
      <w:proofErr w:type="gramStart"/>
      <w:r w:rsidR="00241856" w:rsidRPr="00EC702C">
        <w:rPr>
          <w:color w:val="000000" w:themeColor="text1"/>
          <w:vertAlign w:val="superscript"/>
        </w:rPr>
        <w:t>,23</w:t>
      </w:r>
      <w:proofErr w:type="gramEnd"/>
      <w:r w:rsidR="008E4D07" w:rsidRPr="00EC702C">
        <w:rPr>
          <w:color w:val="000000" w:themeColor="text1"/>
        </w:rPr>
        <w:fldChar w:fldCharType="begin">
          <w:fldData xml:space="preserve">PEVuZE5vdGU+PENpdGU+PEF1dGhvcj5MaTwvQXV0aG9yPjxZZWFyPjIwMDY8L1llYXI+PFJlY051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=
</w:fldData>
        </w:fldChar>
      </w:r>
      <w:r w:rsidR="00A8366A" w:rsidRPr="00EC702C">
        <w:rPr>
          <w:color w:val="000000" w:themeColor="text1"/>
        </w:rPr>
        <w:instrText xml:space="preserve"> ADDIN EN.CITE </w:instrText>
      </w:r>
      <w:r w:rsidR="00A8366A" w:rsidRPr="00EC702C">
        <w:rPr>
          <w:color w:val="000000" w:themeColor="text1"/>
        </w:rPr>
        <w:fldChar w:fldCharType="begin">
          <w:fldData xml:space="preserve">PEVuZE5vdGU+PENpdGU+PEF1dGhvcj5MaTwvQXV0aG9yPjxZZWFyPjIwMDY8L1llYXI+PFJlY051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=
</w:fldData>
        </w:fldChar>
      </w:r>
      <w:r w:rsidR="00A8366A" w:rsidRPr="00EC702C">
        <w:rPr>
          <w:color w:val="000000" w:themeColor="text1"/>
        </w:rPr>
        <w:instrText xml:space="preserve"> ADDIN EN.CITE.DATA </w:instrText>
      </w:r>
      <w:r w:rsidR="00A8366A" w:rsidRPr="00EC702C">
        <w:rPr>
          <w:color w:val="000000" w:themeColor="text1"/>
        </w:rPr>
      </w:r>
      <w:r w:rsidR="00A8366A" w:rsidRPr="00EC702C">
        <w:rPr>
          <w:color w:val="000000" w:themeColor="text1"/>
        </w:rPr>
        <w:fldChar w:fldCharType="end"/>
      </w:r>
      <w:r w:rsidR="008E4D07" w:rsidRPr="00EC702C">
        <w:rPr>
          <w:color w:val="000000" w:themeColor="text1"/>
        </w:rPr>
      </w:r>
      <w:r w:rsidR="008E4D07" w:rsidRPr="00EC702C">
        <w:rPr>
          <w:color w:val="000000" w:themeColor="text1"/>
        </w:rPr>
        <w:fldChar w:fldCharType="end"/>
      </w:r>
      <w:r w:rsidR="008E4D07" w:rsidRPr="00EC702C">
        <w:rPr>
          <w:color w:val="000000" w:themeColor="text1"/>
        </w:rPr>
        <w:t xml:space="preserve"> This phase segregation during the electrode coating and drying, compromises electron conduction and results in poor material </w:t>
      </w:r>
      <w:r w:rsidR="00F16541" w:rsidRPr="00EC702C">
        <w:rPr>
          <w:color w:val="000000" w:themeColor="text1"/>
        </w:rPr>
        <w:t>utilization</w:t>
      </w:r>
      <w:r w:rsidR="008E4D07" w:rsidRPr="00EC702C">
        <w:rPr>
          <w:color w:val="000000" w:themeColor="text1"/>
        </w:rPr>
        <w:t xml:space="preserve"> and high </w:t>
      </w:r>
      <w:proofErr w:type="spellStart"/>
      <w:r w:rsidR="008E4D07" w:rsidRPr="00EC702C">
        <w:rPr>
          <w:color w:val="000000" w:themeColor="text1"/>
        </w:rPr>
        <w:t>ohmic</w:t>
      </w:r>
      <w:proofErr w:type="spellEnd"/>
      <w:r w:rsidR="008E4D07" w:rsidRPr="00EC702C">
        <w:rPr>
          <w:color w:val="000000" w:themeColor="text1"/>
        </w:rPr>
        <w:t xml:space="preserve"> losses</w:t>
      </w:r>
      <w:r w:rsidRPr="00EC702C">
        <w:rPr>
          <w:color w:val="000000" w:themeColor="text1"/>
        </w:rPr>
        <w:t>. The phase segregation is particularly</w:t>
      </w:r>
      <w:r w:rsidR="008E4D07" w:rsidRPr="00EC702C">
        <w:rPr>
          <w:color w:val="000000" w:themeColor="text1"/>
        </w:rPr>
        <w:t xml:space="preserve"> pronounced </w:t>
      </w:r>
      <w:r w:rsidRPr="00EC702C">
        <w:rPr>
          <w:color w:val="000000" w:themeColor="text1"/>
        </w:rPr>
        <w:t xml:space="preserve">with high areal loading electrodes </w:t>
      </w:r>
      <w:r w:rsidR="00AF6DF0" w:rsidRPr="00EC702C">
        <w:rPr>
          <w:color w:val="000000" w:themeColor="text1"/>
        </w:rPr>
        <w:t>pursued in</w:t>
      </w:r>
      <w:r w:rsidR="008E4D07" w:rsidRPr="00EC702C">
        <w:rPr>
          <w:color w:val="000000" w:themeColor="text1"/>
        </w:rPr>
        <w:t xml:space="preserve"> industry</w:t>
      </w:r>
      <w:r w:rsidR="00AF6DF0" w:rsidRPr="00EC702C">
        <w:rPr>
          <w:color w:val="000000" w:themeColor="text1"/>
        </w:rPr>
        <w:t>,</w:t>
      </w:r>
      <w:r w:rsidR="006E240F" w:rsidRPr="00EC702C">
        <w:rPr>
          <w:color w:val="000000" w:themeColor="text1"/>
        </w:rPr>
        <w:t xml:space="preserve"> which</w:t>
      </w:r>
      <w:r w:rsidR="00AF6DF0" w:rsidRPr="00EC702C">
        <w:rPr>
          <w:color w:val="000000" w:themeColor="text1"/>
        </w:rPr>
        <w:t xml:space="preserve"> </w:t>
      </w:r>
      <w:r w:rsidR="008E4D07" w:rsidRPr="00EC702C">
        <w:rPr>
          <w:color w:val="000000" w:themeColor="text1"/>
        </w:rPr>
        <w:t>dry slower.</w:t>
      </w:r>
      <w:r w:rsidR="00241856" w:rsidRPr="00EC702C">
        <w:rPr>
          <w:color w:val="000000" w:themeColor="text1"/>
          <w:vertAlign w:val="superscript"/>
        </w:rPr>
        <w:t>24</w:t>
      </w:r>
      <w:r w:rsidR="008E4D07" w:rsidRPr="00EC702C">
        <w:rPr>
          <w:color w:val="000000" w:themeColor="text1"/>
        </w:rPr>
        <w:t xml:space="preserve"> Further, several researchers have shown that the interface between carbon additives and the active material can degrade over time, which further accentuates the above problems.</w:t>
      </w:r>
      <w:r w:rsidR="00241856" w:rsidRPr="00EC702C">
        <w:rPr>
          <w:color w:val="000000" w:themeColor="text1"/>
          <w:vertAlign w:val="superscript"/>
        </w:rPr>
        <w:t>25,26</w:t>
      </w:r>
      <w:r w:rsidR="008E4D07" w:rsidRPr="00EC702C">
        <w:rPr>
          <w:color w:val="000000" w:themeColor="text1"/>
        </w:rPr>
        <w:t xml:space="preserve"> Industrially, time consuming kneading and high intensity mixing processes are used to reduce the agglomeration of carbon additives,</w:t>
      </w:r>
      <w:r w:rsidR="00241856" w:rsidRPr="00EC702C">
        <w:rPr>
          <w:color w:val="000000" w:themeColor="text1"/>
          <w:vertAlign w:val="superscript"/>
        </w:rPr>
        <w:t>24</w:t>
      </w:r>
      <w:r w:rsidR="008E4D07" w:rsidRPr="00EC702C">
        <w:rPr>
          <w:color w:val="000000" w:themeColor="text1"/>
        </w:rPr>
        <w:t xml:space="preserve"> and academically, methods are developed to anchor active battery materials on the surface of carbon additives</w:t>
      </w:r>
      <w:r w:rsidR="00AF6DF0" w:rsidRPr="00EC702C">
        <w:rPr>
          <w:color w:val="000000" w:themeColor="text1"/>
        </w:rPr>
        <w:t xml:space="preserve"> (</w:t>
      </w:r>
      <w:r w:rsidR="00AF6DF0" w:rsidRPr="00EC702C">
        <w:rPr>
          <w:i/>
          <w:color w:val="000000" w:themeColor="text1"/>
        </w:rPr>
        <w:t>e.g.</w:t>
      </w:r>
      <w:r w:rsidR="008E4D07" w:rsidRPr="00EC702C">
        <w:rPr>
          <w:i/>
          <w:color w:val="000000" w:themeColor="text1"/>
        </w:rPr>
        <w:t xml:space="preserve"> </w:t>
      </w:r>
      <w:r w:rsidR="008E4D07" w:rsidRPr="00EC702C">
        <w:rPr>
          <w:color w:val="000000" w:themeColor="text1"/>
        </w:rPr>
        <w:t xml:space="preserve">by </w:t>
      </w:r>
      <w:r w:rsidR="00F16541" w:rsidRPr="00EC702C">
        <w:rPr>
          <w:color w:val="000000" w:themeColor="text1"/>
        </w:rPr>
        <w:t>synthesizing</w:t>
      </w:r>
      <w:r w:rsidR="008E4D07" w:rsidRPr="00EC702C">
        <w:rPr>
          <w:color w:val="000000" w:themeColor="text1"/>
        </w:rPr>
        <w:t xml:space="preserve"> the active material in the presence of CNTs or graphene</w:t>
      </w:r>
      <w:r w:rsidR="00AF6DF0" w:rsidRPr="00EC702C">
        <w:rPr>
          <w:color w:val="000000" w:themeColor="text1"/>
        </w:rPr>
        <w:t>)</w:t>
      </w:r>
      <w:r w:rsidR="008E4D07" w:rsidRPr="00EC702C">
        <w:rPr>
          <w:color w:val="000000" w:themeColor="text1"/>
        </w:rPr>
        <w:t>.</w:t>
      </w:r>
      <w:r w:rsidR="00241856" w:rsidRPr="00EC702C">
        <w:rPr>
          <w:color w:val="000000" w:themeColor="text1"/>
          <w:vertAlign w:val="superscript"/>
        </w:rPr>
        <w:t>27,28</w:t>
      </w:r>
      <w:r w:rsidR="008E4D07" w:rsidRPr="00EC702C">
        <w:rPr>
          <w:color w:val="000000" w:themeColor="text1"/>
        </w:rPr>
        <w:t xml:space="preserve"> However, to nucleate the active material on the carbon additives, the carbon surface typically requires oxidation or other chemical modifications, which in turns decreases their electronic conductivity and is poorly scalable.  </w:t>
      </w:r>
    </w:p>
    <w:p w14:paraId="3B27240D" w14:textId="77C5479E" w:rsidR="008E4D07" w:rsidRPr="00EC702C" w:rsidRDefault="008E4D07" w:rsidP="00913901">
      <w:pPr>
        <w:pStyle w:val="Maintext"/>
        <w:rPr>
          <w:color w:val="000000" w:themeColor="text1"/>
        </w:rPr>
      </w:pPr>
      <w:r w:rsidRPr="00EC702C">
        <w:rPr>
          <w:color w:val="000000" w:themeColor="text1"/>
        </w:rPr>
        <w:t xml:space="preserve"> In this work we combine </w:t>
      </w:r>
      <w:r w:rsidR="00982D60" w:rsidRPr="00EC702C">
        <w:rPr>
          <w:color w:val="000000" w:themeColor="text1"/>
        </w:rPr>
        <w:t>several</w:t>
      </w:r>
      <w:r w:rsidRPr="00EC702C">
        <w:rPr>
          <w:color w:val="000000" w:themeColor="text1"/>
        </w:rPr>
        <w:t xml:space="preserve"> of the above principles to fabricate advanced Silicon / Iron Silicide anodes</w:t>
      </w:r>
      <w:r w:rsidR="00AF6DF0" w:rsidRPr="00EC702C">
        <w:rPr>
          <w:color w:val="000000" w:themeColor="text1"/>
        </w:rPr>
        <w:t xml:space="preserve"> coated with CNTs. In particular, we focus on </w:t>
      </w:r>
      <w:r w:rsidRPr="00EC702C">
        <w:rPr>
          <w:color w:val="000000" w:themeColor="text1"/>
        </w:rPr>
        <w:t xml:space="preserve">a continuous fabrication process </w:t>
      </w:r>
      <w:r w:rsidR="00AF6DF0" w:rsidRPr="00EC702C">
        <w:rPr>
          <w:color w:val="000000" w:themeColor="text1"/>
        </w:rPr>
        <w:t>that structures nanoparticles into</w:t>
      </w:r>
      <w:r w:rsidRPr="00EC702C">
        <w:rPr>
          <w:color w:val="000000" w:themeColor="text1"/>
        </w:rPr>
        <w:t xml:space="preserve"> secondary micrometer sized particles</w:t>
      </w:r>
      <w:r w:rsidR="00AF6DF0" w:rsidRPr="00EC702C">
        <w:rPr>
          <w:color w:val="000000" w:themeColor="text1"/>
        </w:rPr>
        <w:t xml:space="preserve"> on which CNTs are </w:t>
      </w:r>
      <w:r w:rsidR="00A92E48" w:rsidRPr="00EC702C">
        <w:rPr>
          <w:color w:val="000000" w:themeColor="text1"/>
        </w:rPr>
        <w:t>synthesized</w:t>
      </w:r>
      <w:r w:rsidRPr="00EC702C">
        <w:rPr>
          <w:color w:val="000000" w:themeColor="text1"/>
        </w:rPr>
        <w:t xml:space="preserve">. Si is a promising active material because of its high theoretical capacity (&gt;3500 </w:t>
      </w:r>
      <w:proofErr w:type="spellStart"/>
      <w:r w:rsidRPr="00EC702C">
        <w:rPr>
          <w:color w:val="000000" w:themeColor="text1"/>
        </w:rPr>
        <w:t>mAh</w:t>
      </w:r>
      <w:proofErr w:type="spellEnd"/>
      <w:r w:rsidRPr="00EC702C">
        <w:rPr>
          <w:color w:val="000000" w:themeColor="text1"/>
        </w:rPr>
        <w:t>/g), low reaction potential (~0.35 V) and low cost.</w:t>
      </w:r>
      <w:r w:rsidR="00241856" w:rsidRPr="00EC702C">
        <w:rPr>
          <w:color w:val="000000" w:themeColor="text1"/>
          <w:vertAlign w:val="superscript"/>
        </w:rPr>
        <w:t>29-32</w:t>
      </w:r>
      <w:r w:rsidRPr="00EC702C">
        <w:rPr>
          <w:color w:val="000000" w:themeColor="text1"/>
        </w:rPr>
        <w:t xml:space="preserve">  Because of these properties, Si is already mixed in very small amounts with graphite electrodes for commercial automotive applications.</w:t>
      </w:r>
      <w:r w:rsidR="00241856" w:rsidRPr="00EC702C">
        <w:rPr>
          <w:color w:val="000000" w:themeColor="text1"/>
          <w:vertAlign w:val="superscript"/>
        </w:rPr>
        <w:t>5</w:t>
      </w:r>
      <w:r w:rsidRPr="00EC702C">
        <w:rPr>
          <w:color w:val="000000" w:themeColor="text1"/>
        </w:rPr>
        <w:t xml:space="preserve"> Here we start from </w:t>
      </w:r>
      <w:proofErr w:type="spellStart"/>
      <w:r w:rsidRPr="00EC702C">
        <w:rPr>
          <w:color w:val="000000" w:themeColor="text1"/>
        </w:rPr>
        <w:t>nanosized</w:t>
      </w:r>
      <w:proofErr w:type="spellEnd"/>
      <w:r w:rsidRPr="00EC702C">
        <w:rPr>
          <w:color w:val="000000" w:themeColor="text1"/>
        </w:rPr>
        <w:t xml:space="preserve"> silicon particles (Si NPs) and react them with iron precursors to form iron silicide for three reasons: (</w:t>
      </w:r>
      <w:proofErr w:type="spellStart"/>
      <w:r w:rsidRPr="00EC702C">
        <w:rPr>
          <w:color w:val="000000" w:themeColor="text1"/>
        </w:rPr>
        <w:t>i</w:t>
      </w:r>
      <w:proofErr w:type="spellEnd"/>
      <w:r w:rsidRPr="00EC702C">
        <w:rPr>
          <w:color w:val="000000" w:themeColor="text1"/>
        </w:rPr>
        <w:t xml:space="preserve">) </w:t>
      </w:r>
      <w:r w:rsidR="00982D60" w:rsidRPr="00EC702C">
        <w:rPr>
          <w:color w:val="000000" w:themeColor="text1"/>
        </w:rPr>
        <w:t xml:space="preserve">to </w:t>
      </w:r>
      <w:r w:rsidRPr="00EC702C">
        <w:rPr>
          <w:color w:val="000000" w:themeColor="text1"/>
        </w:rPr>
        <w:t>decrease the electrical resistance, which is 2.6×10</w:t>
      </w:r>
      <w:r w:rsidRPr="00EC702C">
        <w:rPr>
          <w:color w:val="000000" w:themeColor="text1"/>
          <w:vertAlign w:val="superscript"/>
        </w:rPr>
        <w:t>1</w:t>
      </w:r>
      <w:r w:rsidRPr="00EC702C">
        <w:rPr>
          <w:color w:val="000000" w:themeColor="text1"/>
        </w:rPr>
        <w:t xml:space="preserve"> Ω cm in </w:t>
      </w:r>
      <w:proofErr w:type="spellStart"/>
      <w:r w:rsidRPr="00EC702C">
        <w:rPr>
          <w:color w:val="000000" w:themeColor="text1"/>
        </w:rPr>
        <w:t>Fe</w:t>
      </w:r>
      <w:r w:rsidRPr="00EC702C">
        <w:rPr>
          <w:color w:val="000000" w:themeColor="text1"/>
          <w:vertAlign w:val="subscript"/>
        </w:rPr>
        <w:t>x</w:t>
      </w:r>
      <w:r w:rsidRPr="00EC702C">
        <w:rPr>
          <w:color w:val="000000" w:themeColor="text1"/>
        </w:rPr>
        <w:t>Si</w:t>
      </w:r>
      <w:r w:rsidRPr="00EC702C">
        <w:rPr>
          <w:color w:val="000000" w:themeColor="text1"/>
          <w:vertAlign w:val="subscript"/>
        </w:rPr>
        <w:t>y</w:t>
      </w:r>
      <w:proofErr w:type="spellEnd"/>
      <w:r w:rsidRPr="00EC702C">
        <w:rPr>
          <w:color w:val="000000" w:themeColor="text1"/>
        </w:rPr>
        <w:t xml:space="preserve"> compared to 6.0×10</w:t>
      </w:r>
      <w:r w:rsidRPr="00EC702C">
        <w:rPr>
          <w:color w:val="000000" w:themeColor="text1"/>
          <w:vertAlign w:val="superscript"/>
        </w:rPr>
        <w:t>3</w:t>
      </w:r>
      <w:r w:rsidRPr="00EC702C">
        <w:rPr>
          <w:color w:val="000000" w:themeColor="text1"/>
        </w:rPr>
        <w:t xml:space="preserve"> Ω cm in Si</w:t>
      </w:r>
      <w:r w:rsidR="00982D60" w:rsidRPr="00EC702C">
        <w:rPr>
          <w:color w:val="000000" w:themeColor="text1"/>
        </w:rPr>
        <w:t>,</w:t>
      </w:r>
      <w:r w:rsidR="00241856" w:rsidRPr="00EC702C">
        <w:rPr>
          <w:color w:val="000000" w:themeColor="text1"/>
          <w:vertAlign w:val="superscript"/>
        </w:rPr>
        <w:t>33</w:t>
      </w:r>
      <w:r w:rsidRPr="00EC702C">
        <w:rPr>
          <w:color w:val="000000" w:themeColor="text1"/>
        </w:rPr>
        <w:t xml:space="preserve"> </w:t>
      </w:r>
      <w:r w:rsidR="00982D60" w:rsidRPr="00EC702C">
        <w:rPr>
          <w:color w:val="000000" w:themeColor="text1"/>
        </w:rPr>
        <w:t xml:space="preserve">and </w:t>
      </w:r>
      <w:r w:rsidRPr="00EC702C">
        <w:rPr>
          <w:color w:val="000000" w:themeColor="text1"/>
        </w:rPr>
        <w:t xml:space="preserve">(ii) </w:t>
      </w:r>
      <w:r w:rsidR="00982D60" w:rsidRPr="00EC702C">
        <w:rPr>
          <w:color w:val="000000" w:themeColor="text1"/>
        </w:rPr>
        <w:t xml:space="preserve">to </w:t>
      </w:r>
      <w:r w:rsidRPr="00EC702C">
        <w:rPr>
          <w:color w:val="000000" w:themeColor="text1"/>
        </w:rPr>
        <w:t xml:space="preserve">reduce the volume expansion during cycling. This comes at the cost of a lower capacity (iron </w:t>
      </w:r>
      <w:proofErr w:type="spellStart"/>
      <w:r w:rsidRPr="00EC702C">
        <w:rPr>
          <w:color w:val="000000" w:themeColor="text1"/>
        </w:rPr>
        <w:t>silicides</w:t>
      </w:r>
      <w:proofErr w:type="spellEnd"/>
      <w:r w:rsidRPr="00EC702C">
        <w:rPr>
          <w:color w:val="000000" w:themeColor="text1"/>
        </w:rPr>
        <w:t xml:space="preserve"> &lt;100 </w:t>
      </w:r>
      <w:proofErr w:type="spellStart"/>
      <w:r w:rsidRPr="00EC702C">
        <w:rPr>
          <w:color w:val="000000" w:themeColor="text1"/>
        </w:rPr>
        <w:t>mAh</w:t>
      </w:r>
      <w:proofErr w:type="spellEnd"/>
      <w:r w:rsidRPr="00EC702C">
        <w:rPr>
          <w:color w:val="000000" w:themeColor="text1"/>
        </w:rPr>
        <w:t>/g)</w:t>
      </w:r>
      <w:proofErr w:type="gramStart"/>
      <w:r w:rsidRPr="00EC702C">
        <w:rPr>
          <w:color w:val="000000" w:themeColor="text1"/>
        </w:rPr>
        <w:t>,</w:t>
      </w:r>
      <w:r w:rsidR="00241856" w:rsidRPr="00EC702C">
        <w:rPr>
          <w:color w:val="000000" w:themeColor="text1"/>
          <w:vertAlign w:val="superscript"/>
        </w:rPr>
        <w:t>33</w:t>
      </w:r>
      <w:proofErr w:type="gramEnd"/>
      <w:r w:rsidR="00241856" w:rsidRPr="00EC702C">
        <w:rPr>
          <w:color w:val="000000" w:themeColor="text1"/>
          <w:vertAlign w:val="superscript"/>
        </w:rPr>
        <w:t>-35</w:t>
      </w:r>
      <w:r w:rsidRPr="00EC702C">
        <w:rPr>
          <w:color w:val="000000" w:themeColor="text1"/>
        </w:rPr>
        <w:t xml:space="preserve"> but it should be noted that because of limitations in the capacity of current cathode materials (app. 200 </w:t>
      </w:r>
      <w:proofErr w:type="spellStart"/>
      <w:r w:rsidRPr="00EC702C">
        <w:rPr>
          <w:color w:val="000000" w:themeColor="text1"/>
        </w:rPr>
        <w:t>mAh</w:t>
      </w:r>
      <w:proofErr w:type="spellEnd"/>
      <w:r w:rsidRPr="00EC702C">
        <w:rPr>
          <w:color w:val="000000" w:themeColor="text1"/>
        </w:rPr>
        <w:t xml:space="preserve">/g), anode capacities in excess of 550 </w:t>
      </w:r>
      <w:proofErr w:type="spellStart"/>
      <w:r w:rsidRPr="00EC702C">
        <w:rPr>
          <w:color w:val="000000" w:themeColor="text1"/>
        </w:rPr>
        <w:t>mAh</w:t>
      </w:r>
      <w:proofErr w:type="spellEnd"/>
      <w:r w:rsidRPr="00EC702C">
        <w:rPr>
          <w:color w:val="000000" w:themeColor="text1"/>
        </w:rPr>
        <w:t>/g do not substantially improve the overall battery performance.</w:t>
      </w:r>
      <w:r w:rsidR="00241856" w:rsidRPr="00EC702C">
        <w:rPr>
          <w:color w:val="000000" w:themeColor="text1"/>
          <w:vertAlign w:val="superscript"/>
        </w:rPr>
        <w:t>36</w:t>
      </w:r>
      <w:r w:rsidRPr="00EC702C">
        <w:rPr>
          <w:color w:val="000000" w:themeColor="text1"/>
        </w:rPr>
        <w:t xml:space="preserve"> </w:t>
      </w:r>
      <w:r w:rsidRPr="00EC702C">
        <w:rPr>
          <w:color w:val="000000" w:themeColor="text1"/>
        </w:rPr>
        <w:lastRenderedPageBreak/>
        <w:t xml:space="preserve">Here, we first </w:t>
      </w:r>
      <w:r w:rsidR="00A92E48" w:rsidRPr="00EC702C">
        <w:rPr>
          <w:color w:val="000000" w:themeColor="text1"/>
        </w:rPr>
        <w:t>optimize</w:t>
      </w:r>
      <w:r w:rsidRPr="00EC702C">
        <w:rPr>
          <w:color w:val="000000" w:themeColor="text1"/>
        </w:rPr>
        <w:t xml:space="preserve"> Si / </w:t>
      </w:r>
      <w:proofErr w:type="spellStart"/>
      <w:r w:rsidRPr="00EC702C">
        <w:rPr>
          <w:color w:val="000000" w:themeColor="text1"/>
        </w:rPr>
        <w:t>FeSi</w:t>
      </w:r>
      <w:proofErr w:type="spellEnd"/>
      <w:r w:rsidRPr="00EC702C">
        <w:rPr>
          <w:color w:val="000000" w:themeColor="text1"/>
        </w:rPr>
        <w:t xml:space="preserve"> cores with a capacity of 1200 </w:t>
      </w:r>
      <w:proofErr w:type="spellStart"/>
      <w:r w:rsidRPr="00EC702C">
        <w:rPr>
          <w:color w:val="000000" w:themeColor="text1"/>
        </w:rPr>
        <w:t>mAh</w:t>
      </w:r>
      <w:proofErr w:type="spellEnd"/>
      <w:r w:rsidRPr="00EC702C">
        <w:rPr>
          <w:color w:val="000000" w:themeColor="text1"/>
        </w:rPr>
        <w:t xml:space="preserve">/g and then blend them with graphite to obtain 550 </w:t>
      </w:r>
      <w:proofErr w:type="spellStart"/>
      <w:r w:rsidRPr="00EC702C">
        <w:rPr>
          <w:color w:val="000000" w:themeColor="text1"/>
        </w:rPr>
        <w:t>mAh</w:t>
      </w:r>
      <w:proofErr w:type="spellEnd"/>
      <w:r w:rsidRPr="00EC702C">
        <w:rPr>
          <w:color w:val="000000" w:themeColor="text1"/>
        </w:rPr>
        <w:t xml:space="preserve">/g anodes. (iii) CNTs can be </w:t>
      </w:r>
      <w:r w:rsidR="00A92E48" w:rsidRPr="00EC702C">
        <w:rPr>
          <w:color w:val="000000" w:themeColor="text1"/>
        </w:rPr>
        <w:t>synthesized</w:t>
      </w:r>
      <w:r w:rsidRPr="00EC702C">
        <w:rPr>
          <w:color w:val="000000" w:themeColor="text1"/>
        </w:rPr>
        <w:t xml:space="preserve"> from iron / iron silicide domains on Si nanoparticles.</w:t>
      </w:r>
      <w:r w:rsidR="00241856" w:rsidRPr="00EC702C">
        <w:rPr>
          <w:color w:val="000000" w:themeColor="text1"/>
          <w:vertAlign w:val="superscript"/>
        </w:rPr>
        <w:t>37</w:t>
      </w:r>
      <w:proofErr w:type="gramStart"/>
      <w:r w:rsidR="00241856" w:rsidRPr="00EC702C">
        <w:rPr>
          <w:color w:val="000000" w:themeColor="text1"/>
          <w:vertAlign w:val="superscript"/>
        </w:rPr>
        <w:t>,38</w:t>
      </w:r>
      <w:proofErr w:type="gramEnd"/>
      <w:r w:rsidRPr="00EC702C">
        <w:rPr>
          <w:color w:val="000000" w:themeColor="text1"/>
        </w:rPr>
        <w:t xml:space="preserve"> The latter results in a strong anchoring of the carbon additive on the active material and fosters a better electric network in the electrode. This approach inverts the classic approach where carbon additives such as CNTs or graphene are first </w:t>
      </w:r>
      <w:r w:rsidR="00A92E48" w:rsidRPr="00EC702C">
        <w:rPr>
          <w:color w:val="000000" w:themeColor="text1"/>
        </w:rPr>
        <w:t>oxidized</w:t>
      </w:r>
      <w:r w:rsidRPr="00EC702C">
        <w:rPr>
          <w:color w:val="000000" w:themeColor="text1"/>
        </w:rPr>
        <w:t xml:space="preserve"> followed by active material synthesis from surface defects, which compromises the electrical conductivity of the conductive material. The</w:t>
      </w:r>
      <w:r w:rsidR="00AF6DF0" w:rsidRPr="00EC702C">
        <w:rPr>
          <w:color w:val="000000" w:themeColor="text1"/>
        </w:rPr>
        <w:t>se</w:t>
      </w:r>
      <w:r w:rsidRPr="00EC702C">
        <w:rPr>
          <w:color w:val="000000" w:themeColor="text1"/>
        </w:rPr>
        <w:t xml:space="preserve"> three </w:t>
      </w:r>
      <w:r w:rsidR="00AF6DF0" w:rsidRPr="00EC702C">
        <w:rPr>
          <w:color w:val="000000" w:themeColor="text1"/>
        </w:rPr>
        <w:t>properties</w:t>
      </w:r>
      <w:r w:rsidRPr="00EC702C">
        <w:rPr>
          <w:color w:val="000000" w:themeColor="text1"/>
        </w:rPr>
        <w:t xml:space="preserve"> address electron transport challenges, as well as problems related to phase segregation during the electrode mixing, but do not solve problems related to the poor tapped density and poor electrode coating properties of nanomaterials. In commercial battery electrodes, small primary battery particles are often aggregated in larger secondary particles to alleviate electrode coating challenges and increase the volumetric density.</w:t>
      </w:r>
      <w:r w:rsidR="00241856" w:rsidRPr="00EC702C">
        <w:rPr>
          <w:color w:val="000000" w:themeColor="text1"/>
          <w:vertAlign w:val="superscript"/>
        </w:rPr>
        <w:t>39</w:t>
      </w:r>
      <w:proofErr w:type="gramStart"/>
      <w:r w:rsidR="00241856" w:rsidRPr="00EC702C">
        <w:rPr>
          <w:color w:val="000000" w:themeColor="text1"/>
          <w:vertAlign w:val="superscript"/>
        </w:rPr>
        <w:t>,40</w:t>
      </w:r>
      <w:proofErr w:type="gramEnd"/>
      <w:r w:rsidRPr="00EC702C">
        <w:rPr>
          <w:color w:val="000000" w:themeColor="text1"/>
        </w:rPr>
        <w:t xml:space="preserve"> Here</w:t>
      </w:r>
      <w:r w:rsidR="00491888" w:rsidRPr="00EC702C">
        <w:rPr>
          <w:color w:val="000000" w:themeColor="text1"/>
        </w:rPr>
        <w:t>,</w:t>
      </w:r>
      <w:r w:rsidRPr="00EC702C">
        <w:rPr>
          <w:color w:val="000000" w:themeColor="text1"/>
        </w:rPr>
        <w:t xml:space="preserve"> we follow a similar strategy using spray drying to pack our Si nanoparticles into micrometer-sized spheres. The electrical resistance of micrometer-sized pure Si </w:t>
      </w:r>
      <w:r w:rsidR="00491888" w:rsidRPr="00EC702C">
        <w:rPr>
          <w:color w:val="000000" w:themeColor="text1"/>
        </w:rPr>
        <w:t xml:space="preserve">secondary </w:t>
      </w:r>
      <w:r w:rsidRPr="00EC702C">
        <w:rPr>
          <w:color w:val="000000" w:themeColor="text1"/>
        </w:rPr>
        <w:t>particles would be too high for good battery operation, but this work show</w:t>
      </w:r>
      <w:r w:rsidR="00982D60" w:rsidRPr="00EC702C">
        <w:rPr>
          <w:color w:val="000000" w:themeColor="text1"/>
        </w:rPr>
        <w:t>s</w:t>
      </w:r>
      <w:r w:rsidRPr="00EC702C">
        <w:rPr>
          <w:color w:val="000000" w:themeColor="text1"/>
        </w:rPr>
        <w:t xml:space="preserve"> that CNTs can be </w:t>
      </w:r>
      <w:r w:rsidR="00A92E48" w:rsidRPr="00EC702C">
        <w:rPr>
          <w:color w:val="000000" w:themeColor="text1"/>
        </w:rPr>
        <w:t>synthesized</w:t>
      </w:r>
      <w:r w:rsidRPr="00EC702C">
        <w:rPr>
          <w:color w:val="000000" w:themeColor="text1"/>
        </w:rPr>
        <w:t xml:space="preserve"> inside the crevices of the secondary particles hereby providing a good internal short range electrical network. In addition, CNTs extending from the surface of the secondary particles can help with the inter-particle long-range conductivity, which is particularly important as industry shifts to thicker electrode coatings.</w:t>
      </w:r>
      <w:r w:rsidR="00241856" w:rsidRPr="00EC702C">
        <w:rPr>
          <w:color w:val="000000" w:themeColor="text1"/>
          <w:vertAlign w:val="superscript"/>
        </w:rPr>
        <w:t>24</w:t>
      </w:r>
      <w:r w:rsidRPr="00EC702C">
        <w:rPr>
          <w:color w:val="000000" w:themeColor="text1"/>
        </w:rPr>
        <w:t xml:space="preserve"> </w:t>
      </w:r>
    </w:p>
    <w:p w14:paraId="679EC8E2" w14:textId="37491B10" w:rsidR="008E4D07" w:rsidRPr="00EC702C" w:rsidRDefault="008E4D07" w:rsidP="00913901">
      <w:pPr>
        <w:pStyle w:val="Maintext"/>
        <w:rPr>
          <w:color w:val="000000" w:themeColor="text1"/>
        </w:rPr>
      </w:pPr>
      <w:r w:rsidRPr="00EC702C">
        <w:rPr>
          <w:color w:val="000000" w:themeColor="text1"/>
        </w:rPr>
        <w:t xml:space="preserve"> Impressive results were achieved in previous reports where CNTs grown on the surface of Si particles for battery applications, however in these reports, CNTs were not structured in secondary particles.</w:t>
      </w:r>
      <w:r w:rsidR="00241856" w:rsidRPr="00EC702C">
        <w:rPr>
          <w:color w:val="000000" w:themeColor="text1"/>
          <w:vertAlign w:val="superscript"/>
        </w:rPr>
        <w:t>41-43</w:t>
      </w:r>
      <w:r w:rsidRPr="00EC702C">
        <w:rPr>
          <w:color w:val="000000" w:themeColor="text1"/>
        </w:rPr>
        <w:t xml:space="preserve"> As a result, these batteries were only tested in low loading levels and show poor </w:t>
      </w:r>
      <w:r w:rsidR="00A92E48" w:rsidRPr="00EC702C">
        <w:rPr>
          <w:color w:val="000000" w:themeColor="text1"/>
        </w:rPr>
        <w:t>CE</w:t>
      </w:r>
      <w:r w:rsidRPr="00EC702C">
        <w:rPr>
          <w:color w:val="000000" w:themeColor="text1"/>
        </w:rPr>
        <w:t xml:space="preserve">. In contrast, our CVD process on secondary particles reduces the BET surface area and therefore improves the </w:t>
      </w:r>
      <w:r w:rsidR="00A92E48" w:rsidRPr="00EC702C">
        <w:rPr>
          <w:color w:val="000000" w:themeColor="text1"/>
        </w:rPr>
        <w:t>CEs</w:t>
      </w:r>
      <w:r w:rsidRPr="00EC702C">
        <w:rPr>
          <w:color w:val="000000" w:themeColor="text1"/>
        </w:rPr>
        <w:t xml:space="preserve"> of the material.</w:t>
      </w:r>
      <w:r w:rsidR="00241856" w:rsidRPr="00EC702C">
        <w:rPr>
          <w:color w:val="000000" w:themeColor="text1"/>
          <w:vertAlign w:val="superscript"/>
        </w:rPr>
        <w:t>44</w:t>
      </w:r>
      <w:r w:rsidRPr="00EC702C">
        <w:rPr>
          <w:color w:val="000000" w:themeColor="text1"/>
        </w:rPr>
        <w:t xml:space="preserve"> </w:t>
      </w:r>
      <w:proofErr w:type="gramStart"/>
      <w:r w:rsidRPr="00EC702C">
        <w:rPr>
          <w:color w:val="000000" w:themeColor="text1"/>
        </w:rPr>
        <w:t>Further</w:t>
      </w:r>
      <w:proofErr w:type="gramEnd"/>
      <w:r w:rsidRPr="00EC702C">
        <w:rPr>
          <w:color w:val="000000" w:themeColor="text1"/>
        </w:rPr>
        <w:t xml:space="preserve">, we have performed blending experiments of our </w:t>
      </w:r>
      <w:r w:rsidRPr="00EC702C">
        <w:rPr>
          <w:color w:val="000000" w:themeColor="text1"/>
        </w:rPr>
        <w:lastRenderedPageBreak/>
        <w:t xml:space="preserve">electrodes with commercial graphite anodes to balance the electrode capacity, density and areal loading. Finally, we demonstrate a continuous flow synthesis method that allows to continuously </w:t>
      </w:r>
      <w:r w:rsidR="00982D60" w:rsidRPr="00EC702C">
        <w:rPr>
          <w:color w:val="000000" w:themeColor="text1"/>
        </w:rPr>
        <w:t xml:space="preserve">synthesize </w:t>
      </w:r>
      <w:r w:rsidRPr="00EC702C">
        <w:rPr>
          <w:color w:val="000000" w:themeColor="text1"/>
        </w:rPr>
        <w:t xml:space="preserve">these complex materials from simple precursors. As </w:t>
      </w:r>
      <w:r w:rsidR="00982D60" w:rsidRPr="00EC702C">
        <w:rPr>
          <w:color w:val="000000" w:themeColor="text1"/>
        </w:rPr>
        <w:t xml:space="preserve">summarized </w:t>
      </w:r>
      <w:r w:rsidRPr="00EC702C">
        <w:rPr>
          <w:color w:val="000000" w:themeColor="text1"/>
        </w:rPr>
        <w:t xml:space="preserve">in </w:t>
      </w:r>
      <w:r w:rsidRPr="00EC702C">
        <w:rPr>
          <w:b/>
          <w:color w:val="000000" w:themeColor="text1"/>
        </w:rPr>
        <w:t>Figure 1</w:t>
      </w:r>
      <w:r w:rsidRPr="00EC702C">
        <w:rPr>
          <w:color w:val="000000" w:themeColor="text1"/>
        </w:rPr>
        <w:t xml:space="preserve">, our approach </w:t>
      </w:r>
      <w:r w:rsidR="00982D60" w:rsidRPr="00EC702C">
        <w:rPr>
          <w:color w:val="000000" w:themeColor="text1"/>
        </w:rPr>
        <w:t>enables</w:t>
      </w:r>
      <w:r w:rsidRPr="00EC702C">
        <w:rPr>
          <w:color w:val="000000" w:themeColor="text1"/>
        </w:rPr>
        <w:t xml:space="preserve"> a hierarchical design </w:t>
      </w:r>
      <w:r w:rsidR="00982D60" w:rsidRPr="00EC702C">
        <w:rPr>
          <w:color w:val="000000" w:themeColor="text1"/>
        </w:rPr>
        <w:t xml:space="preserve">for </w:t>
      </w:r>
      <w:r w:rsidRPr="00EC702C">
        <w:rPr>
          <w:color w:val="000000" w:themeColor="text1"/>
        </w:rPr>
        <w:t xml:space="preserve">battery electrodes where at the nanoscale the chemical composition of the primary particles and their interface with carbon additives is controlled while at the microscale, the secondary particle size and carbon additives are controlling the ion and electron transport, and finally, flow synthesis allows for continuous material production. </w:t>
      </w:r>
    </w:p>
    <w:p w14:paraId="518D6EDA" w14:textId="77777777" w:rsidR="000C2FAC" w:rsidRPr="00EC702C" w:rsidRDefault="000C2FAC" w:rsidP="00913901">
      <w:pPr>
        <w:pStyle w:val="Maintext"/>
        <w:rPr>
          <w:color w:val="000000" w:themeColor="text1"/>
        </w:rPr>
      </w:pPr>
    </w:p>
    <w:p w14:paraId="39E2787D" w14:textId="77777777" w:rsidR="000C2FAC" w:rsidRPr="00EC702C" w:rsidRDefault="000C2FAC" w:rsidP="00913901">
      <w:pPr>
        <w:pStyle w:val="Maintext"/>
        <w:rPr>
          <w:color w:val="000000" w:themeColor="text1"/>
        </w:rPr>
      </w:pPr>
      <w:r w:rsidRPr="00EC702C">
        <w:rPr>
          <w:noProof/>
          <w:color w:val="000000" w:themeColor="text1"/>
          <w:lang w:val="en-GB" w:eastAsia="ko-KR"/>
        </w:rPr>
        <w:drawing>
          <wp:inline distT="0" distB="0" distL="0" distR="0" wp14:anchorId="18C1263A" wp14:editId="44E4382A">
            <wp:extent cx="5724525" cy="3943350"/>
            <wp:effectExtent l="0" t="0" r="9525" b="0"/>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943350"/>
                    </a:xfrm>
                    <a:prstGeom prst="rect">
                      <a:avLst/>
                    </a:prstGeom>
                    <a:noFill/>
                    <a:ln>
                      <a:noFill/>
                    </a:ln>
                  </pic:spPr>
                </pic:pic>
              </a:graphicData>
            </a:graphic>
          </wp:inline>
        </w:drawing>
      </w:r>
    </w:p>
    <w:p w14:paraId="40351E57" w14:textId="776F8968" w:rsidR="000C2FAC" w:rsidRPr="00EC702C" w:rsidRDefault="000C2FAC" w:rsidP="00913901">
      <w:pPr>
        <w:pStyle w:val="Maintext"/>
        <w:rPr>
          <w:color w:val="000000" w:themeColor="text1"/>
        </w:rPr>
      </w:pPr>
      <w:r w:rsidRPr="00EC702C">
        <w:rPr>
          <w:b/>
          <w:color w:val="000000" w:themeColor="text1"/>
        </w:rPr>
        <w:t>Figure 1.</w:t>
      </w:r>
      <w:r w:rsidRPr="00EC702C">
        <w:rPr>
          <w:color w:val="000000" w:themeColor="text1"/>
        </w:rPr>
        <w:t xml:space="preserve"> </w:t>
      </w:r>
      <w:r w:rsidR="00491888" w:rsidRPr="00EC702C">
        <w:rPr>
          <w:color w:val="000000" w:themeColor="text1"/>
        </w:rPr>
        <w:t>Schematic illustration of the process for</w:t>
      </w:r>
      <w:r w:rsidRPr="00EC702C">
        <w:rPr>
          <w:color w:val="000000" w:themeColor="text1"/>
        </w:rPr>
        <w:t xml:space="preserve"> </w:t>
      </w:r>
      <w:proofErr w:type="spellStart"/>
      <w:r w:rsidRPr="00EC702C">
        <w:rPr>
          <w:color w:val="000000" w:themeColor="text1"/>
        </w:rPr>
        <w:t>SiFeCNT</w:t>
      </w:r>
      <w:proofErr w:type="spellEnd"/>
      <w:r w:rsidRPr="00EC702C">
        <w:rPr>
          <w:color w:val="000000" w:themeColor="text1"/>
        </w:rPr>
        <w:t xml:space="preserve"> synthesis by</w:t>
      </w:r>
      <w:r w:rsidR="00491888" w:rsidRPr="00EC702C">
        <w:rPr>
          <w:color w:val="000000" w:themeColor="text1"/>
        </w:rPr>
        <w:t xml:space="preserve"> a</w:t>
      </w:r>
      <w:r w:rsidRPr="00EC702C">
        <w:rPr>
          <w:color w:val="000000" w:themeColor="text1"/>
        </w:rPr>
        <w:t xml:space="preserve"> continuous flow set-up.</w:t>
      </w:r>
      <w:r w:rsidR="00491888" w:rsidRPr="00EC702C">
        <w:rPr>
          <w:color w:val="000000" w:themeColor="text1"/>
        </w:rPr>
        <w:t xml:space="preserve"> The figure illustrates the processes taking place at different length scales.</w:t>
      </w:r>
    </w:p>
    <w:p w14:paraId="50D9BBA8" w14:textId="77777777" w:rsidR="000C2FAC" w:rsidRPr="00EC702C" w:rsidRDefault="000C2FAC" w:rsidP="00913901">
      <w:pPr>
        <w:pStyle w:val="Maintext"/>
        <w:rPr>
          <w:color w:val="000000" w:themeColor="text1"/>
        </w:rPr>
      </w:pPr>
    </w:p>
    <w:p w14:paraId="5EA599F7" w14:textId="77777777" w:rsidR="00685F40" w:rsidRPr="00EC702C" w:rsidRDefault="00685F40" w:rsidP="00913901">
      <w:pPr>
        <w:pStyle w:val="Maintext"/>
        <w:rPr>
          <w:color w:val="000000" w:themeColor="text1"/>
        </w:rPr>
      </w:pPr>
    </w:p>
    <w:p w14:paraId="5A86144A" w14:textId="2A16F6F5" w:rsidR="00685F40" w:rsidRPr="00EC702C" w:rsidRDefault="00685F40" w:rsidP="00913901">
      <w:pPr>
        <w:pStyle w:val="Maintext"/>
        <w:rPr>
          <w:color w:val="000000" w:themeColor="text1"/>
        </w:rPr>
      </w:pPr>
      <w:r w:rsidRPr="00EC702C">
        <w:rPr>
          <w:color w:val="000000" w:themeColor="text1"/>
        </w:rPr>
        <w:lastRenderedPageBreak/>
        <w:t>Results</w:t>
      </w:r>
    </w:p>
    <w:p w14:paraId="4C0103E2" w14:textId="53576337" w:rsidR="000C2FAC" w:rsidRPr="00EC702C" w:rsidRDefault="008E4D07" w:rsidP="00913901">
      <w:pPr>
        <w:pStyle w:val="Maintext"/>
        <w:rPr>
          <w:color w:val="000000" w:themeColor="text1"/>
        </w:rPr>
      </w:pPr>
      <w:r w:rsidRPr="00EC702C">
        <w:rPr>
          <w:color w:val="000000" w:themeColor="text1"/>
        </w:rPr>
        <w:t xml:space="preserve"> Two synthesis routes were followed. In the first approach, a batch process is used where the secondary particles are first spray dried on a commercial tool (ESDT1 Lab Spray Dryer) and are then transferred to a batch CVD furnace for CNT synthesis. This process allows for efficient screening of different material parameters. In a second approach, the continuous flow process shown in Figure 1 is implemented. Both processes are described in detail in the experimental section. In the first approach, we spray-dry an aqueous suspension of 50 nm Si nanoparticles (0.85 M, NPs) and iron nitrate (0.11 M). </w:t>
      </w:r>
      <w:r w:rsidR="008E57DC" w:rsidRPr="00EC702C">
        <w:rPr>
          <w:color w:val="000000" w:themeColor="text1"/>
        </w:rPr>
        <w:t xml:space="preserve">We selected this Si to Fe ratio in order to reach the capacity values of core materials between 1000 and 1500 </w:t>
      </w:r>
      <w:proofErr w:type="spellStart"/>
      <w:r w:rsidR="008E57DC" w:rsidRPr="00EC702C">
        <w:rPr>
          <w:color w:val="000000" w:themeColor="text1"/>
        </w:rPr>
        <w:t>mAh</w:t>
      </w:r>
      <w:proofErr w:type="spellEnd"/>
      <w:r w:rsidR="008E57DC" w:rsidRPr="00EC702C">
        <w:rPr>
          <w:color w:val="000000" w:themeColor="text1"/>
        </w:rPr>
        <w:t>/g. In our calculation, if all Fe atoms form FeSi</w:t>
      </w:r>
      <w:r w:rsidR="008E57DC" w:rsidRPr="00EC702C">
        <w:rPr>
          <w:color w:val="000000" w:themeColor="text1"/>
          <w:vertAlign w:val="subscript"/>
        </w:rPr>
        <w:t>2</w:t>
      </w:r>
      <w:r w:rsidR="008E57DC" w:rsidRPr="00EC702C">
        <w:rPr>
          <w:color w:val="000000" w:themeColor="text1"/>
        </w:rPr>
        <w:t xml:space="preserve"> phase, which has around 100 </w:t>
      </w:r>
      <w:proofErr w:type="spellStart"/>
      <w:r w:rsidR="008E57DC" w:rsidRPr="00EC702C">
        <w:rPr>
          <w:color w:val="000000" w:themeColor="text1"/>
        </w:rPr>
        <w:t>mAh</w:t>
      </w:r>
      <w:proofErr w:type="spellEnd"/>
      <w:r w:rsidR="008E57DC" w:rsidRPr="00EC702C">
        <w:rPr>
          <w:color w:val="000000" w:themeColor="text1"/>
        </w:rPr>
        <w:t xml:space="preserve">/g, the resulting Si and </w:t>
      </w:r>
      <w:proofErr w:type="spellStart"/>
      <w:r w:rsidR="008E57DC" w:rsidRPr="00EC702C">
        <w:rPr>
          <w:color w:val="000000" w:themeColor="text1"/>
        </w:rPr>
        <w:t>Si</w:t>
      </w:r>
      <w:r w:rsidR="008E57DC" w:rsidRPr="00EC702C">
        <w:rPr>
          <w:color w:val="000000" w:themeColor="text1"/>
          <w:vertAlign w:val="subscript"/>
        </w:rPr>
        <w:t>x</w:t>
      </w:r>
      <w:r w:rsidR="008E57DC" w:rsidRPr="00EC702C">
        <w:rPr>
          <w:color w:val="000000" w:themeColor="text1"/>
        </w:rPr>
        <w:t>Fe</w:t>
      </w:r>
      <w:r w:rsidR="008E57DC" w:rsidRPr="00EC702C">
        <w:rPr>
          <w:color w:val="000000" w:themeColor="text1"/>
          <w:vertAlign w:val="subscript"/>
        </w:rPr>
        <w:t>y</w:t>
      </w:r>
      <w:proofErr w:type="spellEnd"/>
      <w:r w:rsidR="008E57DC" w:rsidRPr="00EC702C">
        <w:rPr>
          <w:color w:val="000000" w:themeColor="text1"/>
        </w:rPr>
        <w:t xml:space="preserve"> core particles have theoretical capacity of ~1400 </w:t>
      </w:r>
      <w:proofErr w:type="spellStart"/>
      <w:r w:rsidR="008E57DC" w:rsidRPr="00EC702C">
        <w:rPr>
          <w:color w:val="000000" w:themeColor="text1"/>
        </w:rPr>
        <w:t>mAhg</w:t>
      </w:r>
      <w:proofErr w:type="spellEnd"/>
      <w:r w:rsidR="008E57DC" w:rsidRPr="00EC702C">
        <w:rPr>
          <w:color w:val="000000" w:themeColor="text1"/>
        </w:rPr>
        <w:t xml:space="preserve">/. </w:t>
      </w:r>
      <w:r w:rsidRPr="00EC702C">
        <w:rPr>
          <w:color w:val="000000" w:themeColor="text1"/>
        </w:rPr>
        <w:t xml:space="preserve">The dispersion was prepared by ultra-sonication and mechanical stirring (500 rpm). The suspension was sprayed by a two-fluid </w:t>
      </w:r>
      <w:r w:rsidR="00A92E48" w:rsidRPr="00EC702C">
        <w:rPr>
          <w:color w:val="000000" w:themeColor="text1"/>
        </w:rPr>
        <w:t>atomizer</w:t>
      </w:r>
      <w:r w:rsidRPr="00EC702C">
        <w:rPr>
          <w:color w:val="000000" w:themeColor="text1"/>
        </w:rPr>
        <w:t xml:space="preserve"> to ensure narrow droplet size distribution, and then dried with a flow of hot gas (220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holding an outlet temperature of 90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This process results in the formation of secondary clusters of iron nitrate and Si particles with an average diameter of ~ 3 µm.</w:t>
      </w:r>
    </w:p>
    <w:p w14:paraId="5DFEC580" w14:textId="77777777" w:rsidR="00C83E58" w:rsidRPr="00EC702C" w:rsidRDefault="00C83E58" w:rsidP="00913901">
      <w:pPr>
        <w:pStyle w:val="Maintext"/>
        <w:rPr>
          <w:color w:val="000000" w:themeColor="text1"/>
        </w:rPr>
      </w:pPr>
    </w:p>
    <w:p w14:paraId="11EB9585" w14:textId="77777777" w:rsidR="00C83E58" w:rsidRPr="00EC702C" w:rsidRDefault="00C83E58" w:rsidP="005D5F49">
      <w:pPr>
        <w:pStyle w:val="Maintext"/>
        <w:rPr>
          <w:color w:val="000000" w:themeColor="text1"/>
        </w:rPr>
      </w:pPr>
      <w:r w:rsidRPr="00EC702C">
        <w:rPr>
          <w:noProof/>
          <w:color w:val="000000" w:themeColor="text1"/>
          <w:lang w:val="en-GB" w:eastAsia="ko-KR"/>
        </w:rPr>
        <w:lastRenderedPageBreak/>
        <w:drawing>
          <wp:inline distT="0" distB="0" distL="0" distR="0" wp14:anchorId="024B8CD6" wp14:editId="27669E99">
            <wp:extent cx="5481187" cy="7019925"/>
            <wp:effectExtent l="0" t="0" r="5715"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971" cy="7038860"/>
                    </a:xfrm>
                    <a:prstGeom prst="rect">
                      <a:avLst/>
                    </a:prstGeom>
                    <a:noFill/>
                    <a:ln>
                      <a:noFill/>
                    </a:ln>
                  </pic:spPr>
                </pic:pic>
              </a:graphicData>
            </a:graphic>
          </wp:inline>
        </w:drawing>
      </w:r>
    </w:p>
    <w:p w14:paraId="15D3D6E0" w14:textId="264E379A" w:rsidR="00C83E58" w:rsidRPr="00EC702C" w:rsidRDefault="00C83E58" w:rsidP="005D5F49">
      <w:pPr>
        <w:pStyle w:val="Maintext"/>
        <w:rPr>
          <w:color w:val="000000" w:themeColor="text1"/>
        </w:rPr>
      </w:pPr>
      <w:r w:rsidRPr="00EC702C">
        <w:rPr>
          <w:b/>
          <w:color w:val="000000" w:themeColor="text1"/>
        </w:rPr>
        <w:t>Figure 2.</w:t>
      </w:r>
      <w:r w:rsidRPr="00EC702C">
        <w:rPr>
          <w:color w:val="000000" w:themeColor="text1"/>
        </w:rPr>
        <w:t xml:space="preserve"> SEM images of a) </w:t>
      </w:r>
      <w:proofErr w:type="spellStart"/>
      <w:r w:rsidRPr="00EC702C">
        <w:rPr>
          <w:color w:val="000000" w:themeColor="text1"/>
        </w:rPr>
        <w:t>Si</w:t>
      </w:r>
      <w:r w:rsidRPr="00EC702C">
        <w:rPr>
          <w:color w:val="000000" w:themeColor="text1"/>
          <w:vertAlign w:val="subscript"/>
        </w:rPr>
        <w:t>x</w:t>
      </w:r>
      <w:r w:rsidRPr="00EC702C">
        <w:rPr>
          <w:color w:val="000000" w:themeColor="text1"/>
        </w:rPr>
        <w:t>Fe</w:t>
      </w:r>
      <w:r w:rsidRPr="00EC702C">
        <w:rPr>
          <w:color w:val="000000" w:themeColor="text1"/>
          <w:vertAlign w:val="subscript"/>
        </w:rPr>
        <w:t>y</w:t>
      </w:r>
      <w:proofErr w:type="spellEnd"/>
      <w:r w:rsidRPr="00EC702C">
        <w:rPr>
          <w:color w:val="000000" w:themeColor="text1"/>
        </w:rPr>
        <w:t xml:space="preserve"> nanoclusters and b-d) </w:t>
      </w:r>
      <w:proofErr w:type="spellStart"/>
      <w:r w:rsidRPr="00EC702C">
        <w:rPr>
          <w:color w:val="000000" w:themeColor="text1"/>
        </w:rPr>
        <w:t>SiFeCNT</w:t>
      </w:r>
      <w:proofErr w:type="spellEnd"/>
      <w:r w:rsidRPr="00EC702C">
        <w:rPr>
          <w:color w:val="000000" w:themeColor="text1"/>
        </w:rPr>
        <w:t xml:space="preserve"> labelled as </w:t>
      </w:r>
      <w:proofErr w:type="spellStart"/>
      <w:r w:rsidRPr="00EC702C">
        <w:rPr>
          <w:color w:val="000000" w:themeColor="text1"/>
        </w:rPr>
        <w:t>SiFeCNT</w:t>
      </w:r>
      <w:proofErr w:type="spellEnd"/>
      <w:r w:rsidRPr="00EC702C">
        <w:rPr>
          <w:color w:val="000000" w:themeColor="text1"/>
        </w:rPr>
        <w:t>-[</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]-[min], </w:t>
      </w:r>
      <w:r w:rsidRPr="00EC702C">
        <w:rPr>
          <w:i/>
          <w:color w:val="000000" w:themeColor="text1"/>
        </w:rPr>
        <w:t>e.g.</w:t>
      </w:r>
      <w:r w:rsidRPr="00EC702C">
        <w:rPr>
          <w:color w:val="000000" w:themeColor="text1"/>
        </w:rPr>
        <w:t xml:space="preserve"> SiFeCNT-850-30 is synthesized at 850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for 30 min; b) SiFeCNT-850-2, c) SiFeCNT-850-10, d) SiFeCNT-630-30, and e-f) </w:t>
      </w:r>
      <w:proofErr w:type="spellStart"/>
      <w:r w:rsidRPr="00EC702C">
        <w:rPr>
          <w:color w:val="000000" w:themeColor="text1"/>
        </w:rPr>
        <w:t>SiFeCNT</w:t>
      </w:r>
      <w:proofErr w:type="spellEnd"/>
      <w:r w:rsidRPr="00EC702C">
        <w:rPr>
          <w:color w:val="000000" w:themeColor="text1"/>
        </w:rPr>
        <w:t xml:space="preserve"> sample</w:t>
      </w:r>
      <w:r w:rsidR="00491888" w:rsidRPr="00EC702C">
        <w:rPr>
          <w:color w:val="000000" w:themeColor="text1"/>
        </w:rPr>
        <w:t xml:space="preserve">s synthesized using a </w:t>
      </w:r>
      <w:r w:rsidRPr="00EC702C">
        <w:rPr>
          <w:color w:val="000000" w:themeColor="text1"/>
        </w:rPr>
        <w:t xml:space="preserve">continuous flow </w:t>
      </w:r>
      <w:r w:rsidR="00491888" w:rsidRPr="00EC702C">
        <w:rPr>
          <w:color w:val="000000" w:themeColor="text1"/>
        </w:rPr>
        <w:lastRenderedPageBreak/>
        <w:t xml:space="preserve">process </w:t>
      </w:r>
      <w:r w:rsidR="00EB51B1" w:rsidRPr="00EC702C">
        <w:rPr>
          <w:color w:val="000000" w:themeColor="text1"/>
        </w:rPr>
        <w:t xml:space="preserve">(CNT </w:t>
      </w:r>
      <w:r w:rsidR="00491888" w:rsidRPr="00EC702C">
        <w:rPr>
          <w:color w:val="000000" w:themeColor="text1"/>
        </w:rPr>
        <w:t xml:space="preserve">synthesis </w:t>
      </w:r>
      <w:r w:rsidR="00EB51B1" w:rsidRPr="00EC702C">
        <w:rPr>
          <w:color w:val="000000" w:themeColor="text1"/>
        </w:rPr>
        <w:t xml:space="preserve">duration is </w:t>
      </w:r>
      <w:r w:rsidR="00491888" w:rsidRPr="00EC702C">
        <w:rPr>
          <w:color w:val="000000" w:themeColor="text1"/>
        </w:rPr>
        <w:t xml:space="preserve">approximately </w:t>
      </w:r>
      <w:r w:rsidR="00EB51B1" w:rsidRPr="00EC702C">
        <w:rPr>
          <w:color w:val="000000" w:themeColor="text1"/>
        </w:rPr>
        <w:t>6 s)</w:t>
      </w:r>
      <w:r w:rsidRPr="00EC702C">
        <w:rPr>
          <w:color w:val="000000" w:themeColor="text1"/>
        </w:rPr>
        <w:t xml:space="preserve">. </w:t>
      </w:r>
      <w:proofErr w:type="gramStart"/>
      <w:r w:rsidRPr="00EC702C">
        <w:rPr>
          <w:color w:val="000000" w:themeColor="text1"/>
        </w:rPr>
        <w:t>g-</w:t>
      </w:r>
      <w:proofErr w:type="spellStart"/>
      <w:proofErr w:type="gramEnd"/>
      <w:r w:rsidRPr="00EC702C">
        <w:rPr>
          <w:color w:val="000000" w:themeColor="text1"/>
        </w:rPr>
        <w:t>i</w:t>
      </w:r>
      <w:proofErr w:type="spellEnd"/>
      <w:r w:rsidRPr="00EC702C">
        <w:rPr>
          <w:color w:val="000000" w:themeColor="text1"/>
        </w:rPr>
        <w:t>) TEM images of SiFeCNT-700-20 sample (The sample was sectioned to 100 nm thickness).</w:t>
      </w:r>
    </w:p>
    <w:p w14:paraId="7AE714C1" w14:textId="77777777" w:rsidR="00C83E58" w:rsidRPr="00EC702C" w:rsidRDefault="00C83E58" w:rsidP="00913901">
      <w:pPr>
        <w:pStyle w:val="Maintext"/>
        <w:rPr>
          <w:color w:val="000000" w:themeColor="text1"/>
        </w:rPr>
      </w:pPr>
    </w:p>
    <w:p w14:paraId="0E1437F6" w14:textId="29B061A6" w:rsidR="000C2FAC" w:rsidRPr="00EC702C" w:rsidRDefault="008E4D07" w:rsidP="00913901">
      <w:pPr>
        <w:pStyle w:val="Maintext"/>
        <w:rPr>
          <w:color w:val="000000" w:themeColor="text1"/>
        </w:rPr>
      </w:pPr>
      <w:r w:rsidRPr="00EC702C">
        <w:rPr>
          <w:color w:val="000000" w:themeColor="text1"/>
        </w:rPr>
        <w:t xml:space="preserve"> </w:t>
      </w:r>
      <w:r w:rsidRPr="00EC702C">
        <w:rPr>
          <w:b/>
          <w:color w:val="000000" w:themeColor="text1"/>
        </w:rPr>
        <w:t>Figure 2</w:t>
      </w:r>
      <w:r w:rsidRPr="00EC702C">
        <w:rPr>
          <w:color w:val="000000" w:themeColor="text1"/>
        </w:rPr>
        <w:t xml:space="preserve">a shows scanning electron microscopy (SEM) image of these particles after the spray-drying process and heat-treatment at 700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in H</w:t>
      </w:r>
      <w:r w:rsidRPr="00EC702C">
        <w:rPr>
          <w:color w:val="000000" w:themeColor="text1"/>
          <w:vertAlign w:val="subscript"/>
        </w:rPr>
        <w:t>2</w:t>
      </w:r>
      <w:r w:rsidRPr="00EC702C">
        <w:rPr>
          <w:color w:val="000000" w:themeColor="text1"/>
        </w:rPr>
        <w:t xml:space="preserve">/He atmosphere to decompose the iron nitrate and form iron silicide. All particles have a spherical shape with diameters typically ranging between 1 and 5 µm. Next, CNTs are </w:t>
      </w:r>
      <w:r w:rsidR="00A92E48" w:rsidRPr="00EC702C">
        <w:rPr>
          <w:color w:val="000000" w:themeColor="text1"/>
        </w:rPr>
        <w:t>synthesized</w:t>
      </w:r>
      <w:r w:rsidRPr="00EC702C">
        <w:rPr>
          <w:color w:val="000000" w:themeColor="text1"/>
        </w:rPr>
        <w:t xml:space="preserve"> using CVD in a C</w:t>
      </w:r>
      <w:r w:rsidRPr="00EC702C">
        <w:rPr>
          <w:color w:val="000000" w:themeColor="text1"/>
          <w:vertAlign w:val="subscript"/>
        </w:rPr>
        <w:t>2</w:t>
      </w:r>
      <w:r w:rsidRPr="00EC702C">
        <w:rPr>
          <w:color w:val="000000" w:themeColor="text1"/>
        </w:rPr>
        <w:t>H</w:t>
      </w:r>
      <w:r w:rsidRPr="00EC702C">
        <w:rPr>
          <w:color w:val="000000" w:themeColor="text1"/>
          <w:vertAlign w:val="subscript"/>
        </w:rPr>
        <w:t>4</w:t>
      </w:r>
      <w:r w:rsidRPr="00EC702C">
        <w:rPr>
          <w:color w:val="000000" w:themeColor="text1"/>
        </w:rPr>
        <w:t>/H</w:t>
      </w:r>
      <w:r w:rsidRPr="00EC702C">
        <w:rPr>
          <w:color w:val="000000" w:themeColor="text1"/>
          <w:vertAlign w:val="subscript"/>
        </w:rPr>
        <w:t>2</w:t>
      </w:r>
      <w:r w:rsidRPr="00EC702C">
        <w:rPr>
          <w:color w:val="000000" w:themeColor="text1"/>
        </w:rPr>
        <w:t xml:space="preserve">/He (50/50/400 </w:t>
      </w:r>
      <w:proofErr w:type="spellStart"/>
      <w:r w:rsidRPr="00EC702C">
        <w:rPr>
          <w:color w:val="000000" w:themeColor="text1"/>
        </w:rPr>
        <w:t>sccm</w:t>
      </w:r>
      <w:proofErr w:type="spellEnd"/>
      <w:r w:rsidRPr="00EC702C">
        <w:rPr>
          <w:color w:val="000000" w:themeColor="text1"/>
        </w:rPr>
        <w:t>) atmosphere at temperatures ranging between 630</w:t>
      </w:r>
      <w:r w:rsidRPr="00EC702C">
        <w:rPr>
          <w:color w:val="000000" w:themeColor="text1"/>
          <w:vertAlign w:val="superscript"/>
        </w:rPr>
        <w:t xml:space="preserve">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and 850</w:t>
      </w:r>
      <w:r w:rsidRPr="00EC702C">
        <w:rPr>
          <w:color w:val="000000" w:themeColor="text1"/>
          <w:vertAlign w:val="superscript"/>
        </w:rPr>
        <w:t xml:space="preserve">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for 2 min to 30 min depending on the targeted CNT loading of the electrode. As shown in Figure 2, these different CNT synthesis conditions result in varying CNT loadings, for instance, for 850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and 10 min growth</w:t>
      </w:r>
      <w:r w:rsidR="00C74451" w:rsidRPr="00EC702C">
        <w:rPr>
          <w:color w:val="000000" w:themeColor="text1"/>
        </w:rPr>
        <w:t xml:space="preserve"> (SiFeCNT-850-10)</w:t>
      </w:r>
      <w:r w:rsidRPr="00EC702C">
        <w:rPr>
          <w:color w:val="000000" w:themeColor="text1"/>
        </w:rPr>
        <w:t xml:space="preserve">, only few CNTs are observed on the surface of the spheres (length &lt; 3µm, see Figure 2c), whereas for 30 min at 630 </w:t>
      </w:r>
      <w:proofErr w:type="spellStart"/>
      <w:r w:rsidRPr="00EC702C">
        <w:rPr>
          <w:color w:val="000000" w:themeColor="text1"/>
          <w:vertAlign w:val="superscript"/>
        </w:rPr>
        <w:t>o</w:t>
      </w:r>
      <w:r w:rsidRPr="00EC702C">
        <w:rPr>
          <w:color w:val="000000" w:themeColor="text1"/>
        </w:rPr>
        <w:t>C</w:t>
      </w:r>
      <w:proofErr w:type="spellEnd"/>
      <w:r w:rsidR="00C74451" w:rsidRPr="00EC702C">
        <w:rPr>
          <w:color w:val="000000" w:themeColor="text1"/>
        </w:rPr>
        <w:t xml:space="preserve"> (SiFeCNT-630-30)</w:t>
      </w:r>
      <w:r w:rsidRPr="00EC702C">
        <w:rPr>
          <w:color w:val="000000" w:themeColor="text1"/>
        </w:rPr>
        <w:t xml:space="preserve">, much longer CNTs extend from the surface. Further, cross-section TEM analysis, shows that CNTs are </w:t>
      </w:r>
      <w:r w:rsidR="00711408" w:rsidRPr="00EC702C">
        <w:rPr>
          <w:color w:val="000000" w:themeColor="text1"/>
        </w:rPr>
        <w:t>synthesized</w:t>
      </w:r>
      <w:r w:rsidRPr="00EC702C">
        <w:rPr>
          <w:color w:val="000000" w:themeColor="text1"/>
        </w:rPr>
        <w:t xml:space="preserve"> both inside and outside the pores of the secondary particle (see figure 2g-</w:t>
      </w:r>
      <w:r w:rsidR="00CA5DA6" w:rsidRPr="00EC702C">
        <w:rPr>
          <w:color w:val="000000" w:themeColor="text1"/>
        </w:rPr>
        <w:t>I,</w:t>
      </w:r>
      <w:r w:rsidRPr="00EC702C">
        <w:rPr>
          <w:color w:val="000000" w:themeColor="text1"/>
        </w:rPr>
        <w:t xml:space="preserve"> S1</w:t>
      </w:r>
      <w:r w:rsidR="004824FA" w:rsidRPr="00EC702C">
        <w:rPr>
          <w:color w:val="000000" w:themeColor="text1"/>
        </w:rPr>
        <w:t xml:space="preserve"> and S2</w:t>
      </w:r>
      <w:r w:rsidRPr="00EC702C">
        <w:rPr>
          <w:color w:val="000000" w:themeColor="text1"/>
        </w:rPr>
        <w:t xml:space="preserve">). We anticipate that the CNTs inside the particles are critical for short-range electron transport because of the limited electrical conductivity of </w:t>
      </w:r>
      <w:r w:rsidR="00C83E58" w:rsidRPr="00EC702C">
        <w:rPr>
          <w:color w:val="000000" w:themeColor="text1"/>
        </w:rPr>
        <w:t xml:space="preserve">silicon / iron silicide in conjunction with the relatively large secondary particle size. This is important to achieve a high </w:t>
      </w:r>
      <w:r w:rsidR="00711408" w:rsidRPr="00EC702C">
        <w:rPr>
          <w:color w:val="000000" w:themeColor="text1"/>
        </w:rPr>
        <w:t>utilization</w:t>
      </w:r>
      <w:r w:rsidR="00C83E58" w:rsidRPr="00EC702C">
        <w:rPr>
          <w:color w:val="000000" w:themeColor="text1"/>
        </w:rPr>
        <w:t xml:space="preserve"> of the active material as well as lower electrode impedance. This is verified electrochemically by reference experiments where the same spray dried secondary particles are physically mixed with CNT powder instead of CVD grown (see further). In addition, the CVD process results in CNTs that are anchored on the particles and maintain good contact during cycling and therefore a better electrode stability.</w:t>
      </w:r>
    </w:p>
    <w:p w14:paraId="38B397FB" w14:textId="5B544660" w:rsidR="000C2FAC" w:rsidRPr="00EC702C" w:rsidRDefault="008E4D07" w:rsidP="00913901">
      <w:pPr>
        <w:pStyle w:val="Maintext"/>
        <w:rPr>
          <w:color w:val="000000" w:themeColor="text1"/>
        </w:rPr>
      </w:pPr>
      <w:r w:rsidRPr="00EC702C">
        <w:rPr>
          <w:color w:val="000000" w:themeColor="text1"/>
        </w:rPr>
        <w:t xml:space="preserve"> In a second phase, the same materials are fabricated using a continuous flow CVD reactor (see Figure 1).</w:t>
      </w:r>
      <w:r w:rsidR="00241856" w:rsidRPr="00EC702C">
        <w:rPr>
          <w:color w:val="000000" w:themeColor="text1"/>
          <w:vertAlign w:val="superscript"/>
        </w:rPr>
        <w:t>45</w:t>
      </w:r>
      <w:r w:rsidRPr="00EC702C">
        <w:rPr>
          <w:color w:val="000000" w:themeColor="text1"/>
        </w:rPr>
        <w:t xml:space="preserve"> The Si and iron nitrate solution was </w:t>
      </w:r>
      <w:r w:rsidR="00711408" w:rsidRPr="00EC702C">
        <w:rPr>
          <w:color w:val="000000" w:themeColor="text1"/>
        </w:rPr>
        <w:t>nebulized</w:t>
      </w:r>
      <w:r w:rsidRPr="00EC702C">
        <w:rPr>
          <w:color w:val="000000" w:themeColor="text1"/>
        </w:rPr>
        <w:t xml:space="preserve"> (Collison 1-jet nebulizer) in a N</w:t>
      </w:r>
      <w:r w:rsidRPr="00EC702C">
        <w:rPr>
          <w:color w:val="000000" w:themeColor="text1"/>
          <w:vertAlign w:val="subscript"/>
        </w:rPr>
        <w:t>2</w:t>
      </w:r>
      <w:r w:rsidRPr="00EC702C">
        <w:rPr>
          <w:color w:val="000000" w:themeColor="text1"/>
        </w:rPr>
        <w:t xml:space="preserve"> carrier </w:t>
      </w:r>
      <w:r w:rsidRPr="00EC702C">
        <w:rPr>
          <w:color w:val="000000" w:themeColor="text1"/>
        </w:rPr>
        <w:lastRenderedPageBreak/>
        <w:t xml:space="preserve">gas (2000 </w:t>
      </w:r>
      <w:proofErr w:type="spellStart"/>
      <w:r w:rsidRPr="00EC702C">
        <w:rPr>
          <w:color w:val="000000" w:themeColor="text1"/>
        </w:rPr>
        <w:t>sccm</w:t>
      </w:r>
      <w:proofErr w:type="spellEnd"/>
      <w:r w:rsidRPr="00EC702C">
        <w:rPr>
          <w:color w:val="000000" w:themeColor="text1"/>
        </w:rPr>
        <w:t>). The droplets are then passed through a silica gel drier and precipitated into the secondary solid particles. These particles are then carried by the N</w:t>
      </w:r>
      <w:r w:rsidRPr="00EC702C">
        <w:rPr>
          <w:color w:val="000000" w:themeColor="text1"/>
          <w:vertAlign w:val="subscript"/>
        </w:rPr>
        <w:t>2</w:t>
      </w:r>
      <w:r w:rsidRPr="00EC702C">
        <w:rPr>
          <w:color w:val="000000" w:themeColor="text1"/>
        </w:rPr>
        <w:t xml:space="preserve"> carrier gas into the CVD furnace where C</w:t>
      </w:r>
      <w:r w:rsidRPr="00EC702C">
        <w:rPr>
          <w:color w:val="000000" w:themeColor="text1"/>
          <w:vertAlign w:val="subscript"/>
        </w:rPr>
        <w:t>2</w:t>
      </w:r>
      <w:r w:rsidRPr="00EC702C">
        <w:rPr>
          <w:color w:val="000000" w:themeColor="text1"/>
        </w:rPr>
        <w:t>H</w:t>
      </w:r>
      <w:r w:rsidRPr="00EC702C">
        <w:rPr>
          <w:color w:val="000000" w:themeColor="text1"/>
          <w:vertAlign w:val="subscript"/>
        </w:rPr>
        <w:t>2</w:t>
      </w:r>
      <w:r w:rsidRPr="00EC702C">
        <w:rPr>
          <w:color w:val="000000" w:themeColor="text1"/>
        </w:rPr>
        <w:t xml:space="preserve"> and H</w:t>
      </w:r>
      <w:r w:rsidRPr="00EC702C">
        <w:rPr>
          <w:color w:val="000000" w:themeColor="text1"/>
          <w:vertAlign w:val="subscript"/>
        </w:rPr>
        <w:t>2</w:t>
      </w:r>
      <w:r w:rsidRPr="00EC702C">
        <w:rPr>
          <w:color w:val="000000" w:themeColor="text1"/>
        </w:rPr>
        <w:t xml:space="preserve"> gas is added (60/500 </w:t>
      </w:r>
      <w:proofErr w:type="spellStart"/>
      <w:r w:rsidRPr="00EC702C">
        <w:rPr>
          <w:color w:val="000000" w:themeColor="text1"/>
        </w:rPr>
        <w:t>sccm</w:t>
      </w:r>
      <w:proofErr w:type="spellEnd"/>
      <w:r w:rsidRPr="00EC702C">
        <w:rPr>
          <w:color w:val="000000" w:themeColor="text1"/>
        </w:rPr>
        <w:t xml:space="preserve">) and CNTs are </w:t>
      </w:r>
      <w:r w:rsidR="00711408" w:rsidRPr="00EC702C">
        <w:rPr>
          <w:color w:val="000000" w:themeColor="text1"/>
        </w:rPr>
        <w:t>synthesized</w:t>
      </w:r>
      <w:r w:rsidRPr="00EC702C">
        <w:rPr>
          <w:color w:val="000000" w:themeColor="text1"/>
        </w:rPr>
        <w:t xml:space="preserve"> at 850 </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 xml:space="preserve"> As shown in Figure 2e and f, this continuous flow synthesis process also results in spherical secondary particles decorated with CNTs (see SEM, XRD, and TGA data in Figure S</w:t>
      </w:r>
      <w:r w:rsidR="00CA5DA6" w:rsidRPr="00EC702C">
        <w:rPr>
          <w:color w:val="000000" w:themeColor="text1"/>
        </w:rPr>
        <w:t>3</w:t>
      </w:r>
      <w:r w:rsidRPr="00EC702C">
        <w:rPr>
          <w:color w:val="000000" w:themeColor="text1"/>
        </w:rPr>
        <w:t xml:space="preserve"> to S</w:t>
      </w:r>
      <w:r w:rsidR="00CA5DA6" w:rsidRPr="00EC702C">
        <w:rPr>
          <w:color w:val="000000" w:themeColor="text1"/>
        </w:rPr>
        <w:t>5</w:t>
      </w:r>
      <w:r w:rsidRPr="00EC702C">
        <w:rPr>
          <w:color w:val="000000" w:themeColor="text1"/>
        </w:rPr>
        <w:t>).</w:t>
      </w:r>
    </w:p>
    <w:p w14:paraId="5CDA5A30" w14:textId="77777777" w:rsidR="000C2FAC" w:rsidRPr="00EC702C" w:rsidRDefault="000C2FAC" w:rsidP="00913901">
      <w:pPr>
        <w:pStyle w:val="Maintext"/>
        <w:rPr>
          <w:color w:val="000000" w:themeColor="text1"/>
        </w:rPr>
      </w:pPr>
    </w:p>
    <w:p w14:paraId="3FC2D3C1" w14:textId="77777777" w:rsidR="000C2FAC" w:rsidRPr="00EC702C" w:rsidRDefault="000C2FAC" w:rsidP="00913901">
      <w:pPr>
        <w:pStyle w:val="Maintext"/>
        <w:rPr>
          <w:color w:val="000000" w:themeColor="text1"/>
        </w:rPr>
      </w:pPr>
      <w:r w:rsidRPr="00EC702C">
        <w:rPr>
          <w:noProof/>
          <w:color w:val="000000" w:themeColor="text1"/>
          <w:lang w:val="en-GB" w:eastAsia="ko-KR"/>
        </w:rPr>
        <w:drawing>
          <wp:inline distT="0" distB="0" distL="0" distR="0" wp14:anchorId="26DF178C" wp14:editId="579716AC">
            <wp:extent cx="5731510" cy="3078338"/>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078338"/>
                    </a:xfrm>
                    <a:prstGeom prst="rect">
                      <a:avLst/>
                    </a:prstGeom>
                    <a:noFill/>
                    <a:ln>
                      <a:noFill/>
                    </a:ln>
                  </pic:spPr>
                </pic:pic>
              </a:graphicData>
            </a:graphic>
          </wp:inline>
        </w:drawing>
      </w:r>
    </w:p>
    <w:p w14:paraId="304277AB" w14:textId="77777777" w:rsidR="000C2FAC" w:rsidRPr="00EC702C" w:rsidRDefault="000C2FAC" w:rsidP="005D5F49">
      <w:pPr>
        <w:pStyle w:val="Maintext"/>
        <w:rPr>
          <w:color w:val="000000" w:themeColor="text1"/>
        </w:rPr>
      </w:pPr>
      <w:r w:rsidRPr="00EC702C">
        <w:rPr>
          <w:b/>
          <w:color w:val="000000" w:themeColor="text1"/>
        </w:rPr>
        <w:t>Figure 3.</w:t>
      </w:r>
      <w:r w:rsidRPr="00EC702C">
        <w:rPr>
          <w:color w:val="000000" w:themeColor="text1"/>
        </w:rPr>
        <w:t xml:space="preserve"> XRD patterns of </w:t>
      </w:r>
      <w:proofErr w:type="spellStart"/>
      <w:r w:rsidRPr="00EC702C">
        <w:rPr>
          <w:color w:val="000000" w:themeColor="text1"/>
        </w:rPr>
        <w:t>SiFeCNT</w:t>
      </w:r>
      <w:proofErr w:type="spellEnd"/>
      <w:r w:rsidRPr="00EC702C">
        <w:rPr>
          <w:color w:val="000000" w:themeColor="text1"/>
        </w:rPr>
        <w:t xml:space="preserve"> samples synthesized under various a) temperature and b) time conditions. c) Si 2p XPS spectra of Si, SiFeCNT-770-30, and SiFeCNT-850-30. d) Carbon weight under different time and temperature. e) Derivative of TGA curves for </w:t>
      </w:r>
      <w:proofErr w:type="spellStart"/>
      <w:r w:rsidRPr="00EC702C">
        <w:rPr>
          <w:color w:val="000000" w:themeColor="text1"/>
        </w:rPr>
        <w:t>SiFeCNT</w:t>
      </w:r>
      <w:proofErr w:type="spellEnd"/>
      <w:r w:rsidRPr="00EC702C">
        <w:rPr>
          <w:color w:val="000000" w:themeColor="text1"/>
        </w:rPr>
        <w:t>-[</w:t>
      </w:r>
      <w:proofErr w:type="spellStart"/>
      <w:r w:rsidRPr="00EC702C">
        <w:rPr>
          <w:color w:val="000000" w:themeColor="text1"/>
          <w:vertAlign w:val="superscript"/>
        </w:rPr>
        <w:t>o</w:t>
      </w:r>
      <w:r w:rsidRPr="00EC702C">
        <w:rPr>
          <w:color w:val="000000" w:themeColor="text1"/>
        </w:rPr>
        <w:t>C</w:t>
      </w:r>
      <w:proofErr w:type="spellEnd"/>
      <w:r w:rsidRPr="00EC702C">
        <w:rPr>
          <w:color w:val="000000" w:themeColor="text1"/>
        </w:rPr>
        <w:t>]-30 samples. f) N</w:t>
      </w:r>
      <w:r w:rsidRPr="00EC702C">
        <w:rPr>
          <w:color w:val="000000" w:themeColor="text1"/>
          <w:vertAlign w:val="subscript"/>
        </w:rPr>
        <w:t>2</w:t>
      </w:r>
      <w:r w:rsidRPr="00EC702C">
        <w:rPr>
          <w:color w:val="000000" w:themeColor="text1"/>
        </w:rPr>
        <w:t xml:space="preserve"> </w:t>
      </w:r>
      <w:proofErr w:type="spellStart"/>
      <w:r w:rsidRPr="00EC702C">
        <w:rPr>
          <w:color w:val="000000" w:themeColor="text1"/>
        </w:rPr>
        <w:t>physisorption</w:t>
      </w:r>
      <w:proofErr w:type="spellEnd"/>
      <w:r w:rsidRPr="00EC702C">
        <w:rPr>
          <w:color w:val="000000" w:themeColor="text1"/>
        </w:rPr>
        <w:t xml:space="preserve"> isotherms of Si NPs, Si-cluster, </w:t>
      </w:r>
      <w:proofErr w:type="spellStart"/>
      <w:r w:rsidRPr="00EC702C">
        <w:rPr>
          <w:color w:val="000000" w:themeColor="text1"/>
        </w:rPr>
        <w:t>SiFe</w:t>
      </w:r>
      <w:proofErr w:type="spellEnd"/>
      <w:r w:rsidRPr="00EC702C">
        <w:rPr>
          <w:color w:val="000000" w:themeColor="text1"/>
        </w:rPr>
        <w:t>-cluster, and SiFeCNT-850-60 samples.</w:t>
      </w:r>
    </w:p>
    <w:p w14:paraId="00F5ABD3" w14:textId="77777777" w:rsidR="008E4D07" w:rsidRPr="00EC702C" w:rsidRDefault="008E4D07" w:rsidP="00913901">
      <w:pPr>
        <w:pStyle w:val="Maintext"/>
        <w:rPr>
          <w:color w:val="000000" w:themeColor="text1"/>
        </w:rPr>
      </w:pPr>
      <w:r w:rsidRPr="00EC702C">
        <w:rPr>
          <w:color w:val="000000" w:themeColor="text1"/>
        </w:rPr>
        <w:t xml:space="preserve"> </w:t>
      </w:r>
    </w:p>
    <w:p w14:paraId="6BCD62D0" w14:textId="0F51BF41" w:rsidR="008E4D07" w:rsidRPr="00EC702C" w:rsidRDefault="00E262D7" w:rsidP="00913901">
      <w:pPr>
        <w:pStyle w:val="Maintext"/>
        <w:rPr>
          <w:b/>
          <w:color w:val="000000" w:themeColor="text1"/>
        </w:rPr>
      </w:pPr>
      <w:r w:rsidRPr="00EC702C">
        <w:rPr>
          <w:color w:val="000000" w:themeColor="text1"/>
        </w:rPr>
        <w:t xml:space="preserve"> </w:t>
      </w:r>
      <w:r w:rsidR="008E4D07" w:rsidRPr="00EC702C">
        <w:rPr>
          <w:b/>
          <w:color w:val="000000" w:themeColor="text1"/>
        </w:rPr>
        <w:t>Figure 3</w:t>
      </w:r>
      <w:r w:rsidR="006856B0" w:rsidRPr="00EC702C">
        <w:rPr>
          <w:b/>
          <w:color w:val="000000" w:themeColor="text1"/>
        </w:rPr>
        <w:t xml:space="preserve"> </w:t>
      </w:r>
      <w:r w:rsidR="006856B0" w:rsidRPr="00EC702C">
        <w:rPr>
          <w:color w:val="000000" w:themeColor="text1"/>
        </w:rPr>
        <w:t>s</w:t>
      </w:r>
      <w:r w:rsidR="009C73CF" w:rsidRPr="00EC702C">
        <w:rPr>
          <w:color w:val="000000" w:themeColor="text1"/>
        </w:rPr>
        <w:t>hows</w:t>
      </w:r>
      <w:r w:rsidR="006856B0" w:rsidRPr="00EC702C">
        <w:rPr>
          <w:color w:val="000000" w:themeColor="text1"/>
        </w:rPr>
        <w:t xml:space="preserve"> </w:t>
      </w:r>
      <w:r w:rsidR="00DB00CC" w:rsidRPr="00EC702C">
        <w:rPr>
          <w:color w:val="000000" w:themeColor="text1"/>
        </w:rPr>
        <w:t xml:space="preserve">X-ray diffraction (XRD), X-ray photoelectron spectroscopy (XPS), </w:t>
      </w:r>
      <w:proofErr w:type="spellStart"/>
      <w:r w:rsidR="00DB00CC" w:rsidRPr="00EC702C">
        <w:rPr>
          <w:color w:val="000000" w:themeColor="text1"/>
        </w:rPr>
        <w:t>thermogravimetric</w:t>
      </w:r>
      <w:proofErr w:type="spellEnd"/>
      <w:r w:rsidR="00DB00CC" w:rsidRPr="00EC702C">
        <w:rPr>
          <w:color w:val="000000" w:themeColor="text1"/>
        </w:rPr>
        <w:t xml:space="preserve"> analysis (TGA), and Nitrogen </w:t>
      </w:r>
      <w:proofErr w:type="spellStart"/>
      <w:r w:rsidR="00DB00CC" w:rsidRPr="00EC702C">
        <w:rPr>
          <w:color w:val="000000" w:themeColor="text1"/>
        </w:rPr>
        <w:t>physisorption</w:t>
      </w:r>
      <w:proofErr w:type="spellEnd"/>
      <w:r w:rsidR="00DB00CC" w:rsidRPr="00EC702C">
        <w:rPr>
          <w:color w:val="000000" w:themeColor="text1"/>
        </w:rPr>
        <w:t xml:space="preserve"> analys</w:t>
      </w:r>
      <w:r w:rsidR="009C73CF" w:rsidRPr="00EC702C">
        <w:rPr>
          <w:color w:val="000000" w:themeColor="text1"/>
        </w:rPr>
        <w:t>i</w:t>
      </w:r>
      <w:r w:rsidR="00DB00CC" w:rsidRPr="00EC702C">
        <w:rPr>
          <w:color w:val="000000" w:themeColor="text1"/>
        </w:rPr>
        <w:t>s</w:t>
      </w:r>
      <w:r w:rsidR="009C73CF" w:rsidRPr="00EC702C">
        <w:rPr>
          <w:color w:val="000000" w:themeColor="text1"/>
        </w:rPr>
        <w:t xml:space="preserve"> of different </w:t>
      </w:r>
      <w:proofErr w:type="spellStart"/>
      <w:r w:rsidR="009C73CF" w:rsidRPr="00EC702C">
        <w:rPr>
          <w:color w:val="000000" w:themeColor="text1"/>
        </w:rPr>
        <w:t>SiFeCNT</w:t>
      </w:r>
      <w:proofErr w:type="spellEnd"/>
      <w:r w:rsidR="009C73CF" w:rsidRPr="00EC702C">
        <w:rPr>
          <w:color w:val="000000" w:themeColor="text1"/>
        </w:rPr>
        <w:t xml:space="preserve"> </w:t>
      </w:r>
      <w:r w:rsidR="009C73CF" w:rsidRPr="00EC702C">
        <w:rPr>
          <w:color w:val="000000" w:themeColor="text1"/>
        </w:rPr>
        <w:lastRenderedPageBreak/>
        <w:t>formulations (</w:t>
      </w:r>
      <w:proofErr w:type="spellStart"/>
      <w:r w:rsidR="009C73CF" w:rsidRPr="00EC702C">
        <w:rPr>
          <w:color w:val="000000" w:themeColor="text1"/>
        </w:rPr>
        <w:t>SiFeCNT</w:t>
      </w:r>
      <w:proofErr w:type="spellEnd"/>
      <w:r w:rsidR="009C73CF" w:rsidRPr="00EC702C">
        <w:rPr>
          <w:color w:val="000000" w:themeColor="text1"/>
        </w:rPr>
        <w:t>-</w:t>
      </w:r>
      <w:r w:rsidR="009C73CF" w:rsidRPr="00EC702C">
        <w:rPr>
          <w:i/>
          <w:color w:val="000000" w:themeColor="text1"/>
        </w:rPr>
        <w:t>x</w:t>
      </w:r>
      <w:r w:rsidR="009C73CF" w:rsidRPr="00EC702C">
        <w:rPr>
          <w:color w:val="000000" w:themeColor="text1"/>
        </w:rPr>
        <w:t>-</w:t>
      </w:r>
      <w:r w:rsidR="009C73CF" w:rsidRPr="00EC702C">
        <w:rPr>
          <w:i/>
          <w:color w:val="000000" w:themeColor="text1"/>
        </w:rPr>
        <w:t>y</w:t>
      </w:r>
      <w:r w:rsidR="009C73CF" w:rsidRPr="00EC702C">
        <w:rPr>
          <w:color w:val="000000" w:themeColor="text1"/>
        </w:rPr>
        <w:t xml:space="preserve"> with </w:t>
      </w:r>
      <w:r w:rsidR="009C73CF" w:rsidRPr="00EC702C">
        <w:rPr>
          <w:i/>
          <w:color w:val="000000" w:themeColor="text1"/>
        </w:rPr>
        <w:t>x</w:t>
      </w:r>
      <w:r w:rsidR="009C73CF" w:rsidRPr="00EC702C">
        <w:rPr>
          <w:color w:val="000000" w:themeColor="text1"/>
        </w:rPr>
        <w:t xml:space="preserve"> the CNT synthesis temperature in </w:t>
      </w:r>
      <w:proofErr w:type="spellStart"/>
      <w:r w:rsidR="009C73CF" w:rsidRPr="00EC702C">
        <w:rPr>
          <w:color w:val="000000" w:themeColor="text1"/>
          <w:vertAlign w:val="superscript"/>
        </w:rPr>
        <w:t>o</w:t>
      </w:r>
      <w:r w:rsidR="009C73CF" w:rsidRPr="00EC702C">
        <w:rPr>
          <w:color w:val="000000" w:themeColor="text1"/>
        </w:rPr>
        <w:t>C</w:t>
      </w:r>
      <w:proofErr w:type="spellEnd"/>
      <w:r w:rsidR="009C73CF" w:rsidRPr="00EC702C">
        <w:rPr>
          <w:color w:val="000000" w:themeColor="text1"/>
        </w:rPr>
        <w:t xml:space="preserve"> and y the synthesis time in min). </w:t>
      </w:r>
      <w:r w:rsidR="00397691" w:rsidRPr="00EC702C">
        <w:rPr>
          <w:b/>
          <w:color w:val="000000" w:themeColor="text1"/>
        </w:rPr>
        <w:t xml:space="preserve"> </w:t>
      </w:r>
      <w:r w:rsidR="00DB00CC" w:rsidRPr="00EC702C">
        <w:rPr>
          <w:color w:val="000000" w:themeColor="text1"/>
        </w:rPr>
        <w:t>Figure 3</w:t>
      </w:r>
      <w:r w:rsidR="008E4D07" w:rsidRPr="00EC702C">
        <w:rPr>
          <w:color w:val="000000" w:themeColor="text1"/>
        </w:rPr>
        <w:t>a an</w:t>
      </w:r>
      <w:r w:rsidR="00DB00CC" w:rsidRPr="00EC702C">
        <w:rPr>
          <w:color w:val="000000" w:themeColor="text1"/>
        </w:rPr>
        <w:t>d b show XRD</w:t>
      </w:r>
      <w:r w:rsidR="008E4D07" w:rsidRPr="00EC702C">
        <w:rPr>
          <w:color w:val="000000" w:themeColor="text1"/>
        </w:rPr>
        <w:t xml:space="preserve"> patterns of hybrid iron silicide – CNT composite (</w:t>
      </w:r>
      <w:proofErr w:type="spellStart"/>
      <w:r w:rsidR="008E4D07" w:rsidRPr="00EC702C">
        <w:rPr>
          <w:color w:val="000000" w:themeColor="text1"/>
        </w:rPr>
        <w:t>SiFeCNT</w:t>
      </w:r>
      <w:proofErr w:type="spellEnd"/>
      <w:r w:rsidR="008E4D07" w:rsidRPr="00EC702C">
        <w:rPr>
          <w:color w:val="000000" w:themeColor="text1"/>
        </w:rPr>
        <w:t>) samples prepared using different CVD temperatures and synthesis times</w:t>
      </w:r>
      <w:r w:rsidR="009C73CF" w:rsidRPr="00EC702C">
        <w:rPr>
          <w:color w:val="000000" w:themeColor="text1"/>
        </w:rPr>
        <w:t>.</w:t>
      </w:r>
      <w:r w:rsidR="00FB536A" w:rsidRPr="00EC702C">
        <w:rPr>
          <w:color w:val="000000" w:themeColor="text1"/>
        </w:rPr>
        <w:t xml:space="preserve"> </w:t>
      </w:r>
      <w:r w:rsidR="008E4D07" w:rsidRPr="00EC702C">
        <w:rPr>
          <w:color w:val="000000" w:themeColor="text1"/>
        </w:rPr>
        <w:t>The Si precursor powder shows a cubic Si phase (JCPDS No. 27-1402). After a 30 min synthesis, a broad peak around 26</w:t>
      </w:r>
      <w:r w:rsidR="008E4D07" w:rsidRPr="00EC702C">
        <w:rPr>
          <w:color w:val="000000" w:themeColor="text1"/>
          <w:vertAlign w:val="superscript"/>
        </w:rPr>
        <w:t>o</w:t>
      </w:r>
      <w:r w:rsidR="008E4D07" w:rsidRPr="00EC702C">
        <w:rPr>
          <w:color w:val="000000" w:themeColor="text1"/>
        </w:rPr>
        <w:t xml:space="preserve"> (002) originating from the CNTs is present for all temperatures, and this peak is less prominent as the temperature increases. Similarly, as temperature increases, the peak intensities from iron silicide phases, FeSi</w:t>
      </w:r>
      <w:r w:rsidR="008E4D07" w:rsidRPr="00EC702C">
        <w:rPr>
          <w:color w:val="000000" w:themeColor="text1"/>
          <w:vertAlign w:val="subscript"/>
        </w:rPr>
        <w:t>2</w:t>
      </w:r>
      <w:r w:rsidR="008E4D07" w:rsidRPr="00EC702C">
        <w:rPr>
          <w:color w:val="000000" w:themeColor="text1"/>
        </w:rPr>
        <w:t xml:space="preserve"> (JCPDS No. 35-0822) and </w:t>
      </w:r>
      <w:proofErr w:type="spellStart"/>
      <w:r w:rsidR="008E4D07" w:rsidRPr="00EC702C">
        <w:rPr>
          <w:color w:val="000000" w:themeColor="text1"/>
        </w:rPr>
        <w:t>FeSi</w:t>
      </w:r>
      <w:proofErr w:type="spellEnd"/>
      <w:r w:rsidR="008E4D07" w:rsidRPr="00EC702C">
        <w:rPr>
          <w:color w:val="000000" w:themeColor="text1"/>
        </w:rPr>
        <w:t xml:space="preserve"> (JCPDS No. 38-1397), increase. </w:t>
      </w:r>
      <w:r w:rsidR="00FF47B2" w:rsidRPr="00EC702C">
        <w:rPr>
          <w:color w:val="000000" w:themeColor="text1"/>
        </w:rPr>
        <w:t>Therefore, we conclude that CNTs are synthesi</w:t>
      </w:r>
      <w:r w:rsidR="00FB536A" w:rsidRPr="00EC702C">
        <w:rPr>
          <w:color w:val="000000" w:themeColor="text1"/>
        </w:rPr>
        <w:t>z</w:t>
      </w:r>
      <w:r w:rsidR="00FF47B2" w:rsidRPr="00EC702C">
        <w:rPr>
          <w:color w:val="000000" w:themeColor="text1"/>
        </w:rPr>
        <w:t xml:space="preserve">ed efficiently at temperatures as low as 630 </w:t>
      </w:r>
      <w:proofErr w:type="spellStart"/>
      <w:proofErr w:type="gramStart"/>
      <w:r w:rsidR="00FF47B2" w:rsidRPr="00EC702C">
        <w:rPr>
          <w:color w:val="000000" w:themeColor="text1"/>
          <w:vertAlign w:val="superscript"/>
        </w:rPr>
        <w:t>o</w:t>
      </w:r>
      <w:r w:rsidR="00FF47B2" w:rsidRPr="00EC702C">
        <w:rPr>
          <w:color w:val="000000" w:themeColor="text1"/>
        </w:rPr>
        <w:t>C</w:t>
      </w:r>
      <w:proofErr w:type="spellEnd"/>
      <w:r w:rsidR="00FF47B2" w:rsidRPr="00EC702C">
        <w:rPr>
          <w:color w:val="000000" w:themeColor="text1"/>
        </w:rPr>
        <w:t xml:space="preserve">  and</w:t>
      </w:r>
      <w:proofErr w:type="gramEnd"/>
      <w:r w:rsidR="00FF47B2" w:rsidRPr="00EC702C">
        <w:rPr>
          <w:color w:val="000000" w:themeColor="text1"/>
        </w:rPr>
        <w:t xml:space="preserve"> iron silicide phases are formed more readily at higher CVD temperature. At 850</w:t>
      </w:r>
      <w:r w:rsidR="00FF47B2" w:rsidRPr="00EC702C">
        <w:rPr>
          <w:color w:val="000000" w:themeColor="text1"/>
          <w:vertAlign w:val="superscript"/>
        </w:rPr>
        <w:t>o</w:t>
      </w:r>
      <w:r w:rsidR="00FF47B2" w:rsidRPr="00EC702C">
        <w:rPr>
          <w:color w:val="000000" w:themeColor="text1"/>
        </w:rPr>
        <w:t>C, t</w:t>
      </w:r>
      <w:r w:rsidR="008E4D07" w:rsidRPr="00EC702C">
        <w:rPr>
          <w:color w:val="000000" w:themeColor="text1"/>
        </w:rPr>
        <w:t xml:space="preserve">he average crystalline size of the Si precursor calculated by the </w:t>
      </w:r>
      <w:proofErr w:type="spellStart"/>
      <w:r w:rsidR="008E4D07" w:rsidRPr="00EC702C">
        <w:rPr>
          <w:color w:val="000000" w:themeColor="text1"/>
        </w:rPr>
        <w:t>Scherrer</w:t>
      </w:r>
      <w:proofErr w:type="spellEnd"/>
      <w:r w:rsidR="008E4D07" w:rsidRPr="00EC702C">
        <w:rPr>
          <w:color w:val="000000" w:themeColor="text1"/>
        </w:rPr>
        <w:t xml:space="preserve"> equation is 52.8 nm (which corresponds well with the 50 nm particle listed by the provider) and this value decreases to 42.2 nm after CNT growth at the cost of a </w:t>
      </w:r>
      <w:proofErr w:type="spellStart"/>
      <w:r w:rsidR="008E4D07" w:rsidRPr="00EC702C">
        <w:rPr>
          <w:color w:val="000000" w:themeColor="text1"/>
        </w:rPr>
        <w:t>FeSi</w:t>
      </w:r>
      <w:proofErr w:type="spellEnd"/>
      <w:r w:rsidR="008E4D07" w:rsidRPr="00EC702C">
        <w:rPr>
          <w:color w:val="000000" w:themeColor="text1"/>
        </w:rPr>
        <w:t xml:space="preserve"> phase, which grows to 18.2 nm (SiFeCNT-850-30). At the same CVD temperature (850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Pr>
          <w:color w:val="000000" w:themeColor="text1"/>
        </w:rPr>
        <w:t xml:space="preserve">), the iron silicide peaks increase with the reaction time from 3 to 20 min (see Figure 3b). </w:t>
      </w:r>
      <w:r w:rsidR="00FF47B2" w:rsidRPr="00EC702C">
        <w:rPr>
          <w:color w:val="000000" w:themeColor="text1"/>
        </w:rPr>
        <w:t>Overall</w:t>
      </w:r>
      <w:r w:rsidR="00833083" w:rsidRPr="00EC702C">
        <w:rPr>
          <w:color w:val="000000" w:themeColor="text1"/>
        </w:rPr>
        <w:t>,</w:t>
      </w:r>
      <w:r w:rsidR="00FF47B2" w:rsidRPr="00EC702C">
        <w:rPr>
          <w:color w:val="000000" w:themeColor="text1"/>
        </w:rPr>
        <w:t xml:space="preserve"> this analysis shows that the </w:t>
      </w:r>
      <w:r w:rsidR="00833083" w:rsidRPr="00EC702C">
        <w:rPr>
          <w:color w:val="000000" w:themeColor="text1"/>
        </w:rPr>
        <w:t xml:space="preserve">CNT content and iron silicide to Si ratio can be controlled by changing reaction temperature and time. </w:t>
      </w:r>
      <w:r w:rsidR="008E4D07" w:rsidRPr="00EC702C">
        <w:rPr>
          <w:color w:val="000000" w:themeColor="text1"/>
        </w:rPr>
        <w:t xml:space="preserve">It is important to note that not all Si is converted to </w:t>
      </w:r>
      <w:proofErr w:type="spellStart"/>
      <w:r w:rsidR="008E4D07" w:rsidRPr="00EC702C">
        <w:rPr>
          <w:color w:val="000000" w:themeColor="text1"/>
        </w:rPr>
        <w:t>Si</w:t>
      </w:r>
      <w:r w:rsidR="008E4D07" w:rsidRPr="00EC702C">
        <w:rPr>
          <w:color w:val="000000" w:themeColor="text1"/>
          <w:vertAlign w:val="subscript"/>
        </w:rPr>
        <w:t>x</w:t>
      </w:r>
      <w:r w:rsidR="008E4D07" w:rsidRPr="00EC702C">
        <w:rPr>
          <w:color w:val="000000" w:themeColor="text1"/>
        </w:rPr>
        <w:t>Fe</w:t>
      </w:r>
      <w:r w:rsidR="008E4D07" w:rsidRPr="00EC702C">
        <w:rPr>
          <w:color w:val="000000" w:themeColor="text1"/>
          <w:vertAlign w:val="subscript"/>
        </w:rPr>
        <w:t>y</w:t>
      </w:r>
      <w:proofErr w:type="spellEnd"/>
      <w:r w:rsidR="008E4D07" w:rsidRPr="00EC702C">
        <w:rPr>
          <w:color w:val="000000" w:themeColor="text1"/>
        </w:rPr>
        <w:t xml:space="preserve"> as this would reduce the capacity of the material too much.</w:t>
      </w:r>
      <w:r w:rsidR="00DB00CC" w:rsidRPr="00EC702C">
        <w:rPr>
          <w:color w:val="000000" w:themeColor="text1"/>
        </w:rPr>
        <w:t xml:space="preserve"> XPS (</w:t>
      </w:r>
      <w:r w:rsidR="008E4D07" w:rsidRPr="00EC702C">
        <w:rPr>
          <w:color w:val="000000" w:themeColor="text1"/>
        </w:rPr>
        <w:t>Figure 3c and S</w:t>
      </w:r>
      <w:r w:rsidR="00CA5DA6" w:rsidRPr="00EC702C">
        <w:rPr>
          <w:color w:val="000000" w:themeColor="text1"/>
        </w:rPr>
        <w:t>7</w:t>
      </w:r>
      <w:r w:rsidR="008E4D07" w:rsidRPr="00EC702C">
        <w:rPr>
          <w:color w:val="000000" w:themeColor="text1"/>
        </w:rPr>
        <w:t>) profiles confirm the formation of iron silicide phases. Si 2p spectra shows the peak at 99.5 eV shifts to higher binding energy at 99.8 eV after CNT growth</w:t>
      </w:r>
      <w:r w:rsidR="00833083" w:rsidRPr="00EC702C">
        <w:rPr>
          <w:color w:val="000000" w:themeColor="text1"/>
        </w:rPr>
        <w:t>. This is</w:t>
      </w:r>
      <w:r w:rsidR="00FF47B2" w:rsidRPr="00EC702C">
        <w:rPr>
          <w:color w:val="000000" w:themeColor="text1"/>
        </w:rPr>
        <w:t xml:space="preserve"> probably</w:t>
      </w:r>
      <w:r w:rsidR="00833083" w:rsidRPr="00EC702C">
        <w:rPr>
          <w:color w:val="000000" w:themeColor="text1"/>
        </w:rPr>
        <w:t xml:space="preserve"> </w:t>
      </w:r>
      <w:r w:rsidR="00711408" w:rsidRPr="00EC702C">
        <w:rPr>
          <w:color w:val="000000" w:themeColor="text1"/>
        </w:rPr>
        <w:t xml:space="preserve">due </w:t>
      </w:r>
      <w:proofErr w:type="gramStart"/>
      <w:r w:rsidR="00711408" w:rsidRPr="00EC702C">
        <w:rPr>
          <w:color w:val="000000" w:themeColor="text1"/>
        </w:rPr>
        <w:t xml:space="preserve">to  </w:t>
      </w:r>
      <w:r w:rsidR="008E4D07" w:rsidRPr="00EC702C">
        <w:rPr>
          <w:color w:val="000000" w:themeColor="text1"/>
        </w:rPr>
        <w:t>Si</w:t>
      </w:r>
      <w:proofErr w:type="gramEnd"/>
      <w:r w:rsidR="008E4D07" w:rsidRPr="00EC702C">
        <w:rPr>
          <w:color w:val="000000" w:themeColor="text1"/>
        </w:rPr>
        <w:t>-Si bond</w:t>
      </w:r>
      <w:r w:rsidR="00FF47B2" w:rsidRPr="00EC702C">
        <w:rPr>
          <w:color w:val="000000" w:themeColor="text1"/>
        </w:rPr>
        <w:t>s</w:t>
      </w:r>
      <w:r w:rsidR="008E4D07" w:rsidRPr="00EC702C">
        <w:rPr>
          <w:color w:val="000000" w:themeColor="text1"/>
        </w:rPr>
        <w:t xml:space="preserve"> </w:t>
      </w:r>
      <w:r w:rsidR="00833083" w:rsidRPr="00EC702C">
        <w:rPr>
          <w:color w:val="000000" w:themeColor="text1"/>
        </w:rPr>
        <w:t>chang</w:t>
      </w:r>
      <w:r w:rsidR="00FF47B2" w:rsidRPr="00EC702C">
        <w:rPr>
          <w:color w:val="000000" w:themeColor="text1"/>
        </w:rPr>
        <w:t>ing</w:t>
      </w:r>
      <w:r w:rsidR="00833083" w:rsidRPr="00EC702C">
        <w:rPr>
          <w:color w:val="000000" w:themeColor="text1"/>
        </w:rPr>
        <w:t xml:space="preserve"> to Si-Fe bond</w:t>
      </w:r>
      <w:r w:rsidR="00FF47B2" w:rsidRPr="00EC702C">
        <w:rPr>
          <w:color w:val="000000" w:themeColor="text1"/>
        </w:rPr>
        <w:t>s</w:t>
      </w:r>
      <w:r w:rsidR="00833083" w:rsidRPr="00EC702C">
        <w:rPr>
          <w:color w:val="000000" w:themeColor="text1"/>
        </w:rPr>
        <w:t xml:space="preserve"> as shown in </w:t>
      </w:r>
      <w:r w:rsidR="00FF47B2" w:rsidRPr="00EC702C">
        <w:rPr>
          <w:color w:val="000000" w:themeColor="text1"/>
        </w:rPr>
        <w:t xml:space="preserve">a </w:t>
      </w:r>
      <w:r w:rsidR="00833083" w:rsidRPr="00EC702C">
        <w:rPr>
          <w:color w:val="000000" w:themeColor="text1"/>
        </w:rPr>
        <w:t>previous study</w:t>
      </w:r>
      <w:r w:rsidR="008E4D07" w:rsidRPr="00EC702C">
        <w:rPr>
          <w:color w:val="000000" w:themeColor="text1"/>
        </w:rPr>
        <w:t>.</w:t>
      </w:r>
      <w:r w:rsidR="00241856" w:rsidRPr="00EC702C">
        <w:rPr>
          <w:color w:val="000000" w:themeColor="text1"/>
          <w:vertAlign w:val="superscript"/>
        </w:rPr>
        <w:t>46</w:t>
      </w:r>
      <w:r w:rsidR="008E4D07" w:rsidRPr="00EC702C">
        <w:rPr>
          <w:color w:val="000000" w:themeColor="text1"/>
        </w:rPr>
        <w:t xml:space="preserve"> </w:t>
      </w:r>
      <w:r w:rsidR="00FF47B2" w:rsidRPr="00EC702C">
        <w:rPr>
          <w:color w:val="000000" w:themeColor="text1"/>
        </w:rPr>
        <w:t>The c</w:t>
      </w:r>
      <w:r w:rsidR="008E4D07" w:rsidRPr="00EC702C">
        <w:rPr>
          <w:color w:val="000000" w:themeColor="text1"/>
        </w:rPr>
        <w:t>ontribution at 101.5 eV in SiFeCNT-850-30 is</w:t>
      </w:r>
      <w:r w:rsidR="00FF47B2" w:rsidRPr="00EC702C">
        <w:rPr>
          <w:color w:val="000000" w:themeColor="text1"/>
        </w:rPr>
        <w:t xml:space="preserve"> probably</w:t>
      </w:r>
      <w:r w:rsidR="008E4D07" w:rsidRPr="00EC702C">
        <w:rPr>
          <w:color w:val="000000" w:themeColor="text1"/>
        </w:rPr>
        <w:t xml:space="preserve"> from the formation of a small amount of Si-C, as confirmed by the XRD results.</w:t>
      </w:r>
    </w:p>
    <w:p w14:paraId="4154C95D" w14:textId="2271E622" w:rsidR="00833083" w:rsidRPr="00EC702C" w:rsidRDefault="008E4D07" w:rsidP="00913901">
      <w:pPr>
        <w:pStyle w:val="Maintext"/>
        <w:rPr>
          <w:color w:val="000000" w:themeColor="text1"/>
        </w:rPr>
      </w:pPr>
      <w:r w:rsidRPr="00EC702C">
        <w:rPr>
          <w:color w:val="000000" w:themeColor="text1"/>
        </w:rPr>
        <w:t xml:space="preserve"> Several reports describe how CNTs can be </w:t>
      </w:r>
      <w:r w:rsidR="00711408" w:rsidRPr="00EC702C">
        <w:rPr>
          <w:color w:val="000000" w:themeColor="text1"/>
        </w:rPr>
        <w:t>synthesized</w:t>
      </w:r>
      <w:r w:rsidRPr="00EC702C">
        <w:rPr>
          <w:color w:val="000000" w:themeColor="text1"/>
        </w:rPr>
        <w:t xml:space="preserve"> from Fe catalyst rather than from iron </w:t>
      </w:r>
      <w:proofErr w:type="spellStart"/>
      <w:r w:rsidRPr="00EC702C">
        <w:rPr>
          <w:color w:val="000000" w:themeColor="text1"/>
        </w:rPr>
        <w:t>silicides</w:t>
      </w:r>
      <w:proofErr w:type="spellEnd"/>
      <w:r w:rsidRPr="00EC702C">
        <w:rPr>
          <w:color w:val="000000" w:themeColor="text1"/>
        </w:rPr>
        <w:t>, which do not support CNT synthesis.</w:t>
      </w:r>
      <w:r w:rsidR="00241856" w:rsidRPr="00EC702C">
        <w:rPr>
          <w:color w:val="000000" w:themeColor="text1"/>
          <w:vertAlign w:val="superscript"/>
        </w:rPr>
        <w:t>38</w:t>
      </w:r>
      <w:proofErr w:type="gramStart"/>
      <w:r w:rsidR="00241856" w:rsidRPr="00EC702C">
        <w:rPr>
          <w:color w:val="000000" w:themeColor="text1"/>
          <w:vertAlign w:val="superscript"/>
        </w:rPr>
        <w:t>,47</w:t>
      </w:r>
      <w:proofErr w:type="gramEnd"/>
      <w:r w:rsidRPr="00EC702C">
        <w:rPr>
          <w:color w:val="000000" w:themeColor="text1"/>
        </w:rPr>
        <w:t xml:space="preserve"> Therefore, when the Si-Fe mixtures are heated </w:t>
      </w:r>
      <w:r w:rsidRPr="00EC702C">
        <w:rPr>
          <w:color w:val="000000" w:themeColor="text1"/>
        </w:rPr>
        <w:lastRenderedPageBreak/>
        <w:t>in the CVD reactor, two competing reactions occur, one is the synthesis of CNTs from iron and the second is the reaction of iron and silicon to form i</w:t>
      </w:r>
      <w:r w:rsidR="00833083" w:rsidRPr="00EC702C">
        <w:rPr>
          <w:color w:val="000000" w:themeColor="text1"/>
        </w:rPr>
        <w:t xml:space="preserve">ron </w:t>
      </w:r>
      <w:proofErr w:type="spellStart"/>
      <w:r w:rsidR="00833083" w:rsidRPr="00EC702C">
        <w:rPr>
          <w:color w:val="000000" w:themeColor="text1"/>
        </w:rPr>
        <w:t>silicides</w:t>
      </w:r>
      <w:proofErr w:type="spellEnd"/>
      <w:r w:rsidR="00833083" w:rsidRPr="00EC702C">
        <w:rPr>
          <w:color w:val="000000" w:themeColor="text1"/>
        </w:rPr>
        <w:t>. Our data suggest</w:t>
      </w:r>
      <w:r w:rsidRPr="00EC702C">
        <w:rPr>
          <w:color w:val="000000" w:themeColor="text1"/>
        </w:rPr>
        <w:t xml:space="preserve"> that at high temperature the silicide phase is formed rapidly, yielding fewer CNTs, whereas at lower temperature, </w:t>
      </w:r>
      <w:proofErr w:type="spellStart"/>
      <w:r w:rsidRPr="00EC702C">
        <w:rPr>
          <w:color w:val="000000" w:themeColor="text1"/>
        </w:rPr>
        <w:t>silicides</w:t>
      </w:r>
      <w:proofErr w:type="spellEnd"/>
      <w:r w:rsidRPr="00EC702C">
        <w:rPr>
          <w:color w:val="000000" w:themeColor="text1"/>
        </w:rPr>
        <w:t xml:space="preserve"> are formed slowly leaving more time for CNTs to grow from the iron particles. This is in agreement with previous studies on the synthesis of CNT forests on Si particle</w:t>
      </w:r>
      <w:r w:rsidR="00241856" w:rsidRPr="00EC702C">
        <w:rPr>
          <w:color w:val="000000" w:themeColor="text1"/>
          <w:vertAlign w:val="superscript"/>
        </w:rPr>
        <w:t>42</w:t>
      </w:r>
      <w:proofErr w:type="gramStart"/>
      <w:r w:rsidR="00241856" w:rsidRPr="00EC702C">
        <w:rPr>
          <w:color w:val="000000" w:themeColor="text1"/>
          <w:vertAlign w:val="superscript"/>
        </w:rPr>
        <w:t>,48</w:t>
      </w:r>
      <w:proofErr w:type="gramEnd"/>
      <w:r w:rsidRPr="00EC702C">
        <w:rPr>
          <w:color w:val="000000" w:themeColor="text1"/>
        </w:rPr>
        <w:t xml:space="preserve"> and Si wafers.</w:t>
      </w:r>
      <w:r w:rsidR="00241856" w:rsidRPr="00EC702C">
        <w:rPr>
          <w:color w:val="000000" w:themeColor="text1"/>
          <w:vertAlign w:val="superscript"/>
        </w:rPr>
        <w:t>38</w:t>
      </w:r>
    </w:p>
    <w:p w14:paraId="0E401C53" w14:textId="5CA4FE4E" w:rsidR="00D06AAB" w:rsidRPr="00EC702C" w:rsidRDefault="00833083" w:rsidP="00913901">
      <w:pPr>
        <w:pStyle w:val="Maintext"/>
        <w:rPr>
          <w:color w:val="000000" w:themeColor="text1"/>
        </w:rPr>
      </w:pPr>
      <w:r w:rsidRPr="00EC702C">
        <w:rPr>
          <w:color w:val="000000" w:themeColor="text1"/>
        </w:rPr>
        <w:t xml:space="preserve"> </w:t>
      </w:r>
      <w:r w:rsidR="008E4D07" w:rsidRPr="00EC702C">
        <w:rPr>
          <w:color w:val="000000" w:themeColor="text1"/>
        </w:rPr>
        <w:t xml:space="preserve">To investigate </w:t>
      </w:r>
      <w:r w:rsidR="00FF47B2" w:rsidRPr="00EC702C">
        <w:rPr>
          <w:color w:val="000000" w:themeColor="text1"/>
        </w:rPr>
        <w:t xml:space="preserve">the mass loading of </w:t>
      </w:r>
      <w:r w:rsidR="008E4D07" w:rsidRPr="00EC702C">
        <w:rPr>
          <w:color w:val="000000" w:themeColor="text1"/>
        </w:rPr>
        <w:t>CNT</w:t>
      </w:r>
      <w:r w:rsidR="00FF47B2" w:rsidRPr="00EC702C">
        <w:rPr>
          <w:color w:val="000000" w:themeColor="text1"/>
        </w:rPr>
        <w:t>s and their</w:t>
      </w:r>
      <w:r w:rsidR="008E4D07" w:rsidRPr="00EC702C">
        <w:rPr>
          <w:color w:val="000000" w:themeColor="text1"/>
        </w:rPr>
        <w:t xml:space="preserve"> quality, we performed </w:t>
      </w:r>
      <w:r w:rsidR="00DB00CC" w:rsidRPr="00EC702C">
        <w:rPr>
          <w:color w:val="000000" w:themeColor="text1"/>
        </w:rPr>
        <w:t xml:space="preserve">TGA </w:t>
      </w:r>
      <w:r w:rsidR="008E4D07" w:rsidRPr="00EC702C">
        <w:rPr>
          <w:color w:val="000000" w:themeColor="text1"/>
        </w:rPr>
        <w:t>of samples</w:t>
      </w:r>
      <w:r w:rsidR="00FF47B2" w:rsidRPr="00EC702C">
        <w:rPr>
          <w:color w:val="000000" w:themeColor="text1"/>
        </w:rPr>
        <w:t xml:space="preserve"> synthesized under different conditions (temperature and time)</w:t>
      </w:r>
      <w:r w:rsidR="008E4D07" w:rsidRPr="00EC702C">
        <w:rPr>
          <w:color w:val="000000" w:themeColor="text1"/>
        </w:rPr>
        <w:t xml:space="preserve"> in synthetic air. Figure 3d, shows that the CNTs grow more abundantly at low temperatures (630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Pr>
          <w:color w:val="000000" w:themeColor="text1"/>
        </w:rPr>
        <w:t>). We believe this is due to the higher stability of the iron catalyst under these conditions as discussed above. As with all CNT - CVD synthesis processes, the CNT growth rate decreases with time because of catalyst poisoning and diffusion limits of carbon precursors and various other processes.</w:t>
      </w:r>
      <w:r w:rsidR="00241856" w:rsidRPr="00EC702C">
        <w:rPr>
          <w:color w:val="000000" w:themeColor="text1"/>
          <w:vertAlign w:val="superscript"/>
        </w:rPr>
        <w:t>49-52</w:t>
      </w:r>
    </w:p>
    <w:p w14:paraId="6CBDC747" w14:textId="0DFDA961" w:rsidR="008E4D07" w:rsidRPr="00EC702C" w:rsidRDefault="00711408" w:rsidP="00913901">
      <w:pPr>
        <w:pStyle w:val="Maintext"/>
        <w:rPr>
          <w:color w:val="000000" w:themeColor="text1"/>
        </w:rPr>
      </w:pPr>
      <w:r w:rsidRPr="00EC702C">
        <w:rPr>
          <w:color w:val="000000" w:themeColor="text1"/>
        </w:rPr>
        <w:t xml:space="preserve"> </w:t>
      </w:r>
      <w:r w:rsidR="00D06AAB" w:rsidRPr="00EC702C">
        <w:rPr>
          <w:color w:val="000000" w:themeColor="text1"/>
        </w:rPr>
        <w:t xml:space="preserve">TGA analysis in </w:t>
      </w:r>
      <w:proofErr w:type="gramStart"/>
      <w:r w:rsidR="00D06AAB" w:rsidRPr="00EC702C">
        <w:rPr>
          <w:color w:val="000000" w:themeColor="text1"/>
        </w:rPr>
        <w:t>air  shows</w:t>
      </w:r>
      <w:proofErr w:type="gramEnd"/>
      <w:r w:rsidR="00D06AAB" w:rsidRPr="00EC702C">
        <w:rPr>
          <w:color w:val="000000" w:themeColor="text1"/>
        </w:rPr>
        <w:t xml:space="preserve"> that </w:t>
      </w:r>
      <w:proofErr w:type="spellStart"/>
      <w:r w:rsidR="008E4D07" w:rsidRPr="00EC702C">
        <w:rPr>
          <w:color w:val="000000" w:themeColor="text1"/>
        </w:rPr>
        <w:t>SiFeCNTs</w:t>
      </w:r>
      <w:proofErr w:type="spellEnd"/>
      <w:r w:rsidR="008E4D07" w:rsidRPr="00EC702C">
        <w:rPr>
          <w:color w:val="000000" w:themeColor="text1"/>
        </w:rPr>
        <w:t xml:space="preserve"> </w:t>
      </w:r>
      <w:r w:rsidRPr="00EC702C">
        <w:rPr>
          <w:color w:val="000000" w:themeColor="text1"/>
        </w:rPr>
        <w:t>synthesized</w:t>
      </w:r>
      <w:r w:rsidR="008E4D07" w:rsidRPr="00EC702C">
        <w:rPr>
          <w:color w:val="000000" w:themeColor="text1"/>
        </w:rPr>
        <w:t xml:space="preserve"> at lower temperature</w:t>
      </w:r>
      <w:r w:rsidR="003A07F8" w:rsidRPr="00EC702C">
        <w:rPr>
          <w:color w:val="000000" w:themeColor="text1"/>
        </w:rPr>
        <w:t>s</w:t>
      </w:r>
      <w:r w:rsidR="008E4D07" w:rsidRPr="00EC702C">
        <w:rPr>
          <w:color w:val="000000" w:themeColor="text1"/>
        </w:rPr>
        <w:t xml:space="preserve"> or short growth time</w:t>
      </w:r>
      <w:r w:rsidR="003A07F8" w:rsidRPr="00EC702C">
        <w:rPr>
          <w:color w:val="000000" w:themeColor="text1"/>
        </w:rPr>
        <w:t>s</w:t>
      </w:r>
      <w:r w:rsidR="008E4D07" w:rsidRPr="00EC702C">
        <w:rPr>
          <w:color w:val="000000" w:themeColor="text1"/>
        </w:rPr>
        <w:t xml:space="preserve"> increase in mass between temperatures of 200 to 400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Pr>
          <w:color w:val="000000" w:themeColor="text1"/>
        </w:rPr>
        <w:t xml:space="preserve"> (Figure S</w:t>
      </w:r>
      <w:r w:rsidR="00CA5DA6" w:rsidRPr="00EC702C">
        <w:rPr>
          <w:color w:val="000000" w:themeColor="text1"/>
        </w:rPr>
        <w:t>8</w:t>
      </w:r>
      <w:r w:rsidR="008E4D07" w:rsidRPr="00EC702C">
        <w:rPr>
          <w:color w:val="000000" w:themeColor="text1"/>
        </w:rPr>
        <w:t xml:space="preserve">a and b), which is likely </w:t>
      </w:r>
      <w:r w:rsidR="00D06AAB" w:rsidRPr="00EC702C">
        <w:rPr>
          <w:color w:val="000000" w:themeColor="text1"/>
        </w:rPr>
        <w:t>due to</w:t>
      </w:r>
      <w:r w:rsidR="008E4D07" w:rsidRPr="00EC702C">
        <w:rPr>
          <w:color w:val="000000" w:themeColor="text1"/>
        </w:rPr>
        <w:t xml:space="preserve"> iron oxidation</w:t>
      </w:r>
      <w:r w:rsidR="00D06AAB" w:rsidRPr="00EC702C">
        <w:rPr>
          <w:color w:val="000000" w:themeColor="text1"/>
        </w:rPr>
        <w:t>.</w:t>
      </w:r>
      <w:r w:rsidR="00241856" w:rsidRPr="00EC702C">
        <w:rPr>
          <w:color w:val="000000" w:themeColor="text1"/>
          <w:vertAlign w:val="superscript"/>
        </w:rPr>
        <w:t>53</w:t>
      </w:r>
      <w:r w:rsidR="008E4D07" w:rsidRPr="00EC702C">
        <w:rPr>
          <w:color w:val="000000" w:themeColor="text1"/>
        </w:rPr>
        <w:t xml:space="preserve"> </w:t>
      </w:r>
      <w:r w:rsidR="00D06AAB" w:rsidRPr="00EC702C">
        <w:rPr>
          <w:color w:val="000000" w:themeColor="text1"/>
        </w:rPr>
        <w:t xml:space="preserve">This increase in weight is missing at higher synthesis temperatures or times, </w:t>
      </w:r>
      <w:r w:rsidR="008E4D07" w:rsidRPr="00EC702C">
        <w:rPr>
          <w:color w:val="000000" w:themeColor="text1"/>
        </w:rPr>
        <w:t xml:space="preserve">suggesting that </w:t>
      </w:r>
      <w:r w:rsidR="00D06AAB" w:rsidRPr="00EC702C">
        <w:rPr>
          <w:color w:val="000000" w:themeColor="text1"/>
        </w:rPr>
        <w:t xml:space="preserve">in those cases, </w:t>
      </w:r>
      <w:r w:rsidR="008E4D07" w:rsidRPr="00EC702C">
        <w:rPr>
          <w:color w:val="000000" w:themeColor="text1"/>
        </w:rPr>
        <w:t xml:space="preserve">almost all iron is converted to iron silicide. </w:t>
      </w:r>
      <w:r w:rsidR="00D06AAB" w:rsidRPr="00EC702C">
        <w:rPr>
          <w:color w:val="000000" w:themeColor="text1"/>
        </w:rPr>
        <w:t>Further</w:t>
      </w:r>
      <w:r w:rsidR="008E4D07" w:rsidRPr="00EC702C">
        <w:rPr>
          <w:color w:val="000000" w:themeColor="text1"/>
        </w:rPr>
        <w:t xml:space="preserve">, as the synthesis temperature and time increase </w:t>
      </w:r>
      <w:r w:rsidR="00D06AAB" w:rsidRPr="00EC702C">
        <w:rPr>
          <w:color w:val="000000" w:themeColor="text1"/>
        </w:rPr>
        <w:t xml:space="preserve">the </w:t>
      </w:r>
      <w:proofErr w:type="spellStart"/>
      <w:r w:rsidR="00D06AAB" w:rsidRPr="00EC702C">
        <w:rPr>
          <w:color w:val="000000" w:themeColor="text1"/>
        </w:rPr>
        <w:t>SiFeCNTs</w:t>
      </w:r>
      <w:proofErr w:type="spellEnd"/>
      <w:r w:rsidR="00D06AAB" w:rsidRPr="00EC702C" w:rsidDel="00D06AAB">
        <w:rPr>
          <w:color w:val="000000" w:themeColor="text1"/>
        </w:rPr>
        <w:t xml:space="preserve"> </w:t>
      </w:r>
      <w:r w:rsidR="008E4D07" w:rsidRPr="00EC702C">
        <w:rPr>
          <w:color w:val="000000" w:themeColor="text1"/>
        </w:rPr>
        <w:t>show an improved thermal stability. For example</w:t>
      </w:r>
      <w:r w:rsidR="00D06AAB" w:rsidRPr="00EC702C">
        <w:rPr>
          <w:color w:val="000000" w:themeColor="text1"/>
        </w:rPr>
        <w:t>,</w:t>
      </w:r>
      <w:r w:rsidR="008E4D07" w:rsidRPr="00EC702C">
        <w:rPr>
          <w:color w:val="000000" w:themeColor="text1"/>
        </w:rPr>
        <w:t xml:space="preserve"> the peak temperature in TGA decomposition shifts from approximately 550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Pr>
          <w:color w:val="000000" w:themeColor="text1"/>
        </w:rPr>
        <w:t xml:space="preserve"> to 650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Pr>
          <w:color w:val="000000" w:themeColor="text1"/>
        </w:rPr>
        <w:t xml:space="preserve"> when increasing the CVD temperature from 630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sidDel="00AD22FA">
        <w:rPr>
          <w:color w:val="000000" w:themeColor="text1"/>
        </w:rPr>
        <w:t xml:space="preserve"> </w:t>
      </w:r>
      <w:r w:rsidR="008E4D07" w:rsidRPr="00EC702C">
        <w:rPr>
          <w:color w:val="000000" w:themeColor="text1"/>
        </w:rPr>
        <w:t xml:space="preserve">to 850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Pr>
          <w:color w:val="000000" w:themeColor="text1"/>
        </w:rPr>
        <w:t xml:space="preserve"> for 30 min growth (Figure 3e). </w:t>
      </w:r>
      <w:r w:rsidR="00D06AAB" w:rsidRPr="00EC702C">
        <w:rPr>
          <w:color w:val="000000" w:themeColor="text1"/>
        </w:rPr>
        <w:t>This shift in</w:t>
      </w:r>
      <w:r w:rsidR="008E4D07" w:rsidRPr="00EC702C">
        <w:rPr>
          <w:color w:val="000000" w:themeColor="text1"/>
        </w:rPr>
        <w:t xml:space="preserve"> TGA peak </w:t>
      </w:r>
      <w:r w:rsidR="00D06AAB" w:rsidRPr="00EC702C">
        <w:rPr>
          <w:color w:val="000000" w:themeColor="text1"/>
        </w:rPr>
        <w:t xml:space="preserve">decomposition </w:t>
      </w:r>
      <w:r w:rsidR="008E4D07" w:rsidRPr="00EC702C">
        <w:rPr>
          <w:color w:val="000000" w:themeColor="text1"/>
        </w:rPr>
        <w:t>temperature indicates higher CNT quality</w:t>
      </w:r>
      <w:r w:rsidR="00B00AE1" w:rsidRPr="00EC702C">
        <w:rPr>
          <w:color w:val="000000" w:themeColor="text1"/>
        </w:rPr>
        <w:t>.</w:t>
      </w:r>
      <w:r w:rsidR="00241856" w:rsidRPr="00EC702C">
        <w:rPr>
          <w:color w:val="000000" w:themeColor="text1"/>
          <w:vertAlign w:val="superscript"/>
        </w:rPr>
        <w:t>54</w:t>
      </w:r>
      <w:proofErr w:type="gramStart"/>
      <w:r w:rsidR="00241856" w:rsidRPr="00EC702C">
        <w:rPr>
          <w:color w:val="000000" w:themeColor="text1"/>
          <w:vertAlign w:val="superscript"/>
        </w:rPr>
        <w:t>,55</w:t>
      </w:r>
      <w:proofErr w:type="gramEnd"/>
      <w:r w:rsidR="008E4D07" w:rsidRPr="00EC702C">
        <w:rPr>
          <w:color w:val="000000" w:themeColor="text1"/>
        </w:rPr>
        <w:t xml:space="preserve"> Finally, at 850 </w:t>
      </w:r>
      <w:proofErr w:type="spellStart"/>
      <w:r w:rsidR="008E4D07" w:rsidRPr="00EC702C">
        <w:rPr>
          <w:color w:val="000000" w:themeColor="text1"/>
          <w:vertAlign w:val="superscript"/>
        </w:rPr>
        <w:t>o</w:t>
      </w:r>
      <w:r w:rsidR="008E4D07" w:rsidRPr="00EC702C">
        <w:rPr>
          <w:color w:val="000000" w:themeColor="text1"/>
        </w:rPr>
        <w:t>C</w:t>
      </w:r>
      <w:proofErr w:type="spellEnd"/>
      <w:r w:rsidR="008E4D07" w:rsidRPr="00EC702C">
        <w:rPr>
          <w:color w:val="000000" w:themeColor="text1"/>
        </w:rPr>
        <w:t xml:space="preserve">, the CNT decomposition peak position </w:t>
      </w:r>
      <w:r w:rsidR="00D06AAB" w:rsidRPr="00EC702C">
        <w:rPr>
          <w:color w:val="000000" w:themeColor="text1"/>
        </w:rPr>
        <w:t xml:space="preserve">shifts </w:t>
      </w:r>
      <w:r w:rsidR="008E4D07" w:rsidRPr="00EC702C">
        <w:rPr>
          <w:color w:val="000000" w:themeColor="text1"/>
        </w:rPr>
        <w:t>to higher temperature as growth time increases (Figure S</w:t>
      </w:r>
      <w:r w:rsidR="00CA5DA6" w:rsidRPr="00EC702C">
        <w:rPr>
          <w:color w:val="000000" w:themeColor="text1"/>
        </w:rPr>
        <w:t>8</w:t>
      </w:r>
      <w:r w:rsidR="008E4D07" w:rsidRPr="00EC702C">
        <w:rPr>
          <w:color w:val="000000" w:themeColor="text1"/>
        </w:rPr>
        <w:t xml:space="preserve">c). </w:t>
      </w:r>
    </w:p>
    <w:p w14:paraId="4792EE78" w14:textId="57440A07" w:rsidR="008E4D07" w:rsidRPr="00EC702C" w:rsidRDefault="008E4D07" w:rsidP="00913901">
      <w:pPr>
        <w:pStyle w:val="Maintext"/>
        <w:rPr>
          <w:color w:val="000000" w:themeColor="text1"/>
        </w:rPr>
      </w:pPr>
      <w:r w:rsidRPr="00EC702C">
        <w:rPr>
          <w:color w:val="000000" w:themeColor="text1"/>
        </w:rPr>
        <w:lastRenderedPageBreak/>
        <w:t xml:space="preserve"> The BET surface area and pore volume of SiFeCNT-850-60 sample</w:t>
      </w:r>
      <w:r w:rsidR="00D06AAB" w:rsidRPr="00EC702C">
        <w:rPr>
          <w:color w:val="000000" w:themeColor="text1"/>
        </w:rPr>
        <w:t>s</w:t>
      </w:r>
      <w:r w:rsidRPr="00EC702C">
        <w:rPr>
          <w:color w:val="000000" w:themeColor="text1"/>
        </w:rPr>
        <w:t xml:space="preserve"> are 63 m</w:t>
      </w:r>
      <w:r w:rsidRPr="00EC702C">
        <w:rPr>
          <w:color w:val="000000" w:themeColor="text1"/>
          <w:vertAlign w:val="superscript"/>
        </w:rPr>
        <w:t>2</w:t>
      </w:r>
      <w:r w:rsidRPr="00EC702C">
        <w:rPr>
          <w:color w:val="000000" w:themeColor="text1"/>
        </w:rPr>
        <w:t>/g and 0.23 cm</w:t>
      </w:r>
      <w:r w:rsidRPr="00EC702C">
        <w:rPr>
          <w:color w:val="000000" w:themeColor="text1"/>
          <w:vertAlign w:val="superscript"/>
        </w:rPr>
        <w:t>3</w:t>
      </w:r>
      <w:r w:rsidRPr="00EC702C">
        <w:rPr>
          <w:color w:val="000000" w:themeColor="text1"/>
        </w:rPr>
        <w:t xml:space="preserve">/g, respectively (Figure 3f). In spite of the low density and high surface area of CNTs, the </w:t>
      </w:r>
      <w:proofErr w:type="spellStart"/>
      <w:r w:rsidRPr="00EC702C">
        <w:rPr>
          <w:color w:val="000000" w:themeColor="text1"/>
        </w:rPr>
        <w:t>SiFeCNTs</w:t>
      </w:r>
      <w:proofErr w:type="spellEnd"/>
      <w:r w:rsidRPr="00EC702C">
        <w:rPr>
          <w:color w:val="000000" w:themeColor="text1"/>
        </w:rPr>
        <w:t xml:space="preserve"> have a lower surface area and pore volume than </w:t>
      </w:r>
      <w:proofErr w:type="spellStart"/>
      <w:r w:rsidRPr="00EC702C">
        <w:rPr>
          <w:color w:val="000000" w:themeColor="text1"/>
        </w:rPr>
        <w:t>SiFe</w:t>
      </w:r>
      <w:proofErr w:type="spellEnd"/>
      <w:r w:rsidRPr="00EC702C">
        <w:rPr>
          <w:color w:val="000000" w:themeColor="text1"/>
        </w:rPr>
        <w:t>-clusters (77 m</w:t>
      </w:r>
      <w:r w:rsidRPr="00EC702C">
        <w:rPr>
          <w:color w:val="000000" w:themeColor="text1"/>
          <w:vertAlign w:val="superscript"/>
        </w:rPr>
        <w:t>2</w:t>
      </w:r>
      <w:r w:rsidRPr="00EC702C">
        <w:rPr>
          <w:color w:val="000000" w:themeColor="text1"/>
        </w:rPr>
        <w:t>/g and 0.44 cm</w:t>
      </w:r>
      <w:r w:rsidRPr="00EC702C">
        <w:rPr>
          <w:color w:val="000000" w:themeColor="text1"/>
          <w:vertAlign w:val="superscript"/>
        </w:rPr>
        <w:t>3</w:t>
      </w:r>
      <w:r w:rsidRPr="00EC702C">
        <w:rPr>
          <w:color w:val="000000" w:themeColor="text1"/>
        </w:rPr>
        <w:t>/g), which were synthesized from the same starting material but different atmosphere (H</w:t>
      </w:r>
      <w:r w:rsidRPr="00EC702C">
        <w:rPr>
          <w:color w:val="000000" w:themeColor="text1"/>
          <w:vertAlign w:val="subscript"/>
        </w:rPr>
        <w:t>2</w:t>
      </w:r>
      <w:r w:rsidRPr="00EC702C">
        <w:rPr>
          <w:color w:val="000000" w:themeColor="text1"/>
        </w:rPr>
        <w:t>/He without C</w:t>
      </w:r>
      <w:r w:rsidRPr="00EC702C">
        <w:rPr>
          <w:color w:val="000000" w:themeColor="text1"/>
          <w:vertAlign w:val="subscript"/>
        </w:rPr>
        <w:t>2</w:t>
      </w:r>
      <w:r w:rsidRPr="00EC702C">
        <w:rPr>
          <w:color w:val="000000" w:themeColor="text1"/>
        </w:rPr>
        <w:t>H</w:t>
      </w:r>
      <w:r w:rsidRPr="00EC702C">
        <w:rPr>
          <w:color w:val="000000" w:themeColor="text1"/>
          <w:vertAlign w:val="subscript"/>
        </w:rPr>
        <w:t>4</w:t>
      </w:r>
      <w:r w:rsidRPr="00EC702C">
        <w:rPr>
          <w:color w:val="000000" w:themeColor="text1"/>
        </w:rPr>
        <w:t xml:space="preserve"> to suppress CNT growth). This lower surface area can reduce side reactions (formation of solid-electrolyte interphase, SEI)</w:t>
      </w:r>
      <w:r w:rsidR="00D06AAB" w:rsidRPr="00EC702C">
        <w:rPr>
          <w:color w:val="000000" w:themeColor="text1"/>
        </w:rPr>
        <w:t>,</w:t>
      </w:r>
      <w:r w:rsidRPr="00EC702C">
        <w:rPr>
          <w:color w:val="000000" w:themeColor="text1"/>
        </w:rPr>
        <w:t xml:space="preserve"> which is an important challenge when using nanomaterials in LIBs.</w:t>
      </w:r>
      <w:r w:rsidR="00E027A5" w:rsidRPr="00EC702C">
        <w:rPr>
          <w:color w:val="000000" w:themeColor="text1"/>
          <w:vertAlign w:val="superscript"/>
        </w:rPr>
        <w:t>44</w:t>
      </w:r>
    </w:p>
    <w:p w14:paraId="6AD35F36" w14:textId="215BC99D" w:rsidR="008E4D07" w:rsidRPr="00EC702C" w:rsidRDefault="008E4D07" w:rsidP="00913901">
      <w:pPr>
        <w:pStyle w:val="Maintext"/>
        <w:rPr>
          <w:color w:val="000000" w:themeColor="text1"/>
        </w:rPr>
      </w:pPr>
      <w:r w:rsidRPr="00EC702C">
        <w:rPr>
          <w:color w:val="000000" w:themeColor="text1"/>
        </w:rPr>
        <w:t xml:space="preserve"> To test the electrochemical performance of the </w:t>
      </w:r>
      <w:proofErr w:type="spellStart"/>
      <w:r w:rsidRPr="00EC702C">
        <w:rPr>
          <w:color w:val="000000" w:themeColor="text1"/>
        </w:rPr>
        <w:t>SiFeCNT</w:t>
      </w:r>
      <w:proofErr w:type="spellEnd"/>
      <w:r w:rsidRPr="00EC702C">
        <w:rPr>
          <w:color w:val="000000" w:themeColor="text1"/>
        </w:rPr>
        <w:t xml:space="preserve"> </w:t>
      </w:r>
      <w:r w:rsidR="00DE6062" w:rsidRPr="00EC702C">
        <w:rPr>
          <w:color w:val="000000" w:themeColor="text1"/>
        </w:rPr>
        <w:t xml:space="preserve">secondary particles </w:t>
      </w:r>
      <w:r w:rsidRPr="00EC702C">
        <w:rPr>
          <w:color w:val="000000" w:themeColor="text1"/>
        </w:rPr>
        <w:t xml:space="preserve">developed in this work, they were </w:t>
      </w:r>
      <w:r w:rsidR="00DE6062" w:rsidRPr="00EC702C">
        <w:rPr>
          <w:color w:val="000000" w:themeColor="text1"/>
        </w:rPr>
        <w:t xml:space="preserve">mixed </w:t>
      </w:r>
      <w:r w:rsidRPr="00EC702C">
        <w:rPr>
          <w:color w:val="000000" w:themeColor="text1"/>
        </w:rPr>
        <w:t>with</w:t>
      </w:r>
      <w:r w:rsidR="00DE6062" w:rsidRPr="00EC702C">
        <w:rPr>
          <w:color w:val="000000" w:themeColor="text1"/>
        </w:rPr>
        <w:t xml:space="preserve"> a</w:t>
      </w:r>
      <w:r w:rsidRPr="00EC702C">
        <w:rPr>
          <w:color w:val="000000" w:themeColor="text1"/>
        </w:rPr>
        <w:t xml:space="preserve"> </w:t>
      </w:r>
      <w:proofErr w:type="spellStart"/>
      <w:r w:rsidRPr="00EC702C">
        <w:rPr>
          <w:color w:val="000000" w:themeColor="text1"/>
        </w:rPr>
        <w:t>carboxymethyl</w:t>
      </w:r>
      <w:proofErr w:type="spellEnd"/>
      <w:r w:rsidRPr="00EC702C">
        <w:rPr>
          <w:color w:val="000000" w:themeColor="text1"/>
        </w:rPr>
        <w:t xml:space="preserve"> cellulose (CMC) – styrene-butadiene (SBR) binder in DI water using a centrifugal planetary mixer. The electrodes were tested in half cells (2032 coin cells) using 1.3 M LiPF</w:t>
      </w:r>
      <w:r w:rsidRPr="00EC702C">
        <w:rPr>
          <w:color w:val="000000" w:themeColor="text1"/>
          <w:vertAlign w:val="subscript"/>
        </w:rPr>
        <w:t>6</w:t>
      </w:r>
      <w:r w:rsidRPr="00EC702C">
        <w:rPr>
          <w:color w:val="000000" w:themeColor="text1"/>
        </w:rPr>
        <w:t xml:space="preserve"> in EC/DEC as an electrolyte with 10wt% FEC electrolyte additive (see experimental section). As control experiments, we spray dried pure Si secondary particles as well as </w:t>
      </w:r>
      <w:proofErr w:type="spellStart"/>
      <w:r w:rsidRPr="00EC702C">
        <w:rPr>
          <w:color w:val="000000" w:themeColor="text1"/>
        </w:rPr>
        <w:t>SiFe</w:t>
      </w:r>
      <w:proofErr w:type="spellEnd"/>
      <w:r w:rsidRPr="00EC702C">
        <w:rPr>
          <w:color w:val="000000" w:themeColor="text1"/>
        </w:rPr>
        <w:t xml:space="preserve"> particles without CNTs. These were then physically mixed with commercial CNT powders (</w:t>
      </w:r>
      <w:proofErr w:type="spellStart"/>
      <w:r w:rsidRPr="00EC702C">
        <w:rPr>
          <w:color w:val="000000" w:themeColor="text1"/>
        </w:rPr>
        <w:t>Nanocyl</w:t>
      </w:r>
      <w:proofErr w:type="spellEnd"/>
      <w:r w:rsidRPr="00EC702C">
        <w:rPr>
          <w:color w:val="000000" w:themeColor="text1"/>
        </w:rPr>
        <w:t xml:space="preserve"> NC7000) at the same loading to study the benefits of our </w:t>
      </w:r>
      <w:r w:rsidR="008B66BB" w:rsidRPr="00EC702C">
        <w:rPr>
          <w:i/>
          <w:color w:val="000000" w:themeColor="text1"/>
        </w:rPr>
        <w:t>I</w:t>
      </w:r>
      <w:r w:rsidR="00DE6062" w:rsidRPr="00EC702C">
        <w:rPr>
          <w:i/>
          <w:color w:val="000000" w:themeColor="text1"/>
        </w:rPr>
        <w:t>n-</w:t>
      </w:r>
      <w:r w:rsidR="008B66BB" w:rsidRPr="00EC702C">
        <w:rPr>
          <w:i/>
          <w:color w:val="000000" w:themeColor="text1"/>
        </w:rPr>
        <w:t>S</w:t>
      </w:r>
      <w:r w:rsidR="00DE6062" w:rsidRPr="00EC702C">
        <w:rPr>
          <w:i/>
          <w:color w:val="000000" w:themeColor="text1"/>
        </w:rPr>
        <w:t>itu</w:t>
      </w:r>
      <w:r w:rsidR="00DE6062" w:rsidRPr="00EC702C">
        <w:rPr>
          <w:color w:val="000000" w:themeColor="text1"/>
        </w:rPr>
        <w:t xml:space="preserve"> </w:t>
      </w:r>
      <w:r w:rsidRPr="00EC702C">
        <w:rPr>
          <w:color w:val="000000" w:themeColor="text1"/>
        </w:rPr>
        <w:t xml:space="preserve">CVD </w:t>
      </w:r>
      <w:r w:rsidR="00DE6062" w:rsidRPr="00EC702C">
        <w:rPr>
          <w:color w:val="000000" w:themeColor="text1"/>
        </w:rPr>
        <w:t>synthesis of CNTs</w:t>
      </w:r>
      <w:r w:rsidRPr="00EC702C">
        <w:rPr>
          <w:color w:val="000000" w:themeColor="text1"/>
        </w:rPr>
        <w:t xml:space="preserve"> (see experimental section). In what follows, we will refer to the</w:t>
      </w:r>
      <w:r w:rsidR="00DE6062" w:rsidRPr="00EC702C">
        <w:rPr>
          <w:color w:val="000000" w:themeColor="text1"/>
        </w:rPr>
        <w:t xml:space="preserve"> physical mixtures of Si and </w:t>
      </w:r>
      <w:proofErr w:type="spellStart"/>
      <w:r w:rsidR="00DE6062" w:rsidRPr="00EC702C">
        <w:rPr>
          <w:color w:val="000000" w:themeColor="text1"/>
        </w:rPr>
        <w:t>SiFe</w:t>
      </w:r>
      <w:proofErr w:type="spellEnd"/>
      <w:r w:rsidR="00DE6062" w:rsidRPr="00EC702C">
        <w:rPr>
          <w:color w:val="000000" w:themeColor="text1"/>
        </w:rPr>
        <w:t xml:space="preserve"> with CNTs</w:t>
      </w:r>
      <w:r w:rsidRPr="00EC702C">
        <w:rPr>
          <w:color w:val="000000" w:themeColor="text1"/>
        </w:rPr>
        <w:t xml:space="preserve"> as </w:t>
      </w:r>
      <w:proofErr w:type="spellStart"/>
      <w:r w:rsidRPr="00EC702C">
        <w:rPr>
          <w:color w:val="000000" w:themeColor="text1"/>
        </w:rPr>
        <w:t>Si+CNT</w:t>
      </w:r>
      <w:proofErr w:type="spellEnd"/>
      <w:r w:rsidRPr="00EC702C">
        <w:rPr>
          <w:color w:val="000000" w:themeColor="text1"/>
        </w:rPr>
        <w:t xml:space="preserve"> and </w:t>
      </w:r>
      <w:proofErr w:type="spellStart"/>
      <w:r w:rsidRPr="00EC702C">
        <w:rPr>
          <w:color w:val="000000" w:themeColor="text1"/>
        </w:rPr>
        <w:t>SiFe+CNT</w:t>
      </w:r>
      <w:proofErr w:type="spellEnd"/>
      <w:r w:rsidRPr="00EC702C">
        <w:rPr>
          <w:color w:val="000000" w:themeColor="text1"/>
        </w:rPr>
        <w:t xml:space="preserve"> respectively, whereas particles with</w:t>
      </w:r>
      <w:r w:rsidR="00DE6062" w:rsidRPr="00EC702C">
        <w:rPr>
          <w:color w:val="000000" w:themeColor="text1"/>
        </w:rPr>
        <w:t xml:space="preserve"> </w:t>
      </w:r>
      <w:r w:rsidR="008B66BB" w:rsidRPr="00EC702C">
        <w:rPr>
          <w:i/>
          <w:color w:val="000000" w:themeColor="text1"/>
        </w:rPr>
        <w:t>I</w:t>
      </w:r>
      <w:r w:rsidR="00DE6062" w:rsidRPr="00EC702C">
        <w:rPr>
          <w:i/>
          <w:color w:val="000000" w:themeColor="text1"/>
        </w:rPr>
        <w:t>n-</w:t>
      </w:r>
      <w:r w:rsidR="008B66BB" w:rsidRPr="00EC702C">
        <w:rPr>
          <w:i/>
          <w:color w:val="000000" w:themeColor="text1"/>
        </w:rPr>
        <w:t>S</w:t>
      </w:r>
      <w:r w:rsidR="00DE6062" w:rsidRPr="00EC702C">
        <w:rPr>
          <w:i/>
          <w:color w:val="000000" w:themeColor="text1"/>
        </w:rPr>
        <w:t>itu</w:t>
      </w:r>
      <w:r w:rsidRPr="00EC702C">
        <w:rPr>
          <w:color w:val="000000" w:themeColor="text1"/>
        </w:rPr>
        <w:t xml:space="preserve"> CVD grown CNTs from </w:t>
      </w:r>
      <w:proofErr w:type="spellStart"/>
      <w:r w:rsidRPr="00EC702C">
        <w:rPr>
          <w:color w:val="000000" w:themeColor="text1"/>
        </w:rPr>
        <w:t>SiFe</w:t>
      </w:r>
      <w:proofErr w:type="spellEnd"/>
      <w:r w:rsidRPr="00EC702C">
        <w:rPr>
          <w:color w:val="000000" w:themeColor="text1"/>
        </w:rPr>
        <w:t xml:space="preserve"> clusters are denoted </w:t>
      </w:r>
      <w:proofErr w:type="spellStart"/>
      <w:r w:rsidRPr="00EC702C">
        <w:rPr>
          <w:color w:val="000000" w:themeColor="text1"/>
        </w:rPr>
        <w:t>SiFeCNTs</w:t>
      </w:r>
      <w:proofErr w:type="spellEnd"/>
      <w:r w:rsidRPr="00EC702C">
        <w:rPr>
          <w:color w:val="000000" w:themeColor="text1"/>
        </w:rPr>
        <w:t xml:space="preserve">. </w:t>
      </w:r>
    </w:p>
    <w:p w14:paraId="49F890DB" w14:textId="5704E0A4" w:rsidR="008E4D07" w:rsidRPr="00EC702C" w:rsidRDefault="008E4D07" w:rsidP="00913901">
      <w:pPr>
        <w:pStyle w:val="Maintext"/>
        <w:rPr>
          <w:color w:val="000000" w:themeColor="text1"/>
        </w:rPr>
      </w:pPr>
      <w:r w:rsidRPr="00EC702C">
        <w:rPr>
          <w:color w:val="000000" w:themeColor="text1"/>
        </w:rPr>
        <w:t xml:space="preserve"> A first observation when coating the electrodes is that the material structured in secondary particles forms </w:t>
      </w:r>
      <w:r w:rsidR="00DE6062" w:rsidRPr="00EC702C">
        <w:rPr>
          <w:color w:val="000000" w:themeColor="text1"/>
        </w:rPr>
        <w:t xml:space="preserve">smooth </w:t>
      </w:r>
      <w:r w:rsidRPr="00EC702C">
        <w:rPr>
          <w:color w:val="000000" w:themeColor="text1"/>
        </w:rPr>
        <w:t>battery slurries</w:t>
      </w:r>
      <w:r w:rsidR="00DE6062" w:rsidRPr="00EC702C">
        <w:rPr>
          <w:color w:val="000000" w:themeColor="text1"/>
        </w:rPr>
        <w:t xml:space="preserve"> at standard solvent loading (see experimental section),</w:t>
      </w:r>
      <w:r w:rsidRPr="00EC702C">
        <w:rPr>
          <w:color w:val="000000" w:themeColor="text1"/>
        </w:rPr>
        <w:t xml:space="preserve"> whereas unstructured mixtures of Si nanoparticles and CNTs require a large amount of solvent and do not easily form good battery slurries. In addition, we observed some cracks in films using </w:t>
      </w:r>
      <w:proofErr w:type="spellStart"/>
      <w:r w:rsidRPr="00EC702C">
        <w:rPr>
          <w:color w:val="000000" w:themeColor="text1"/>
        </w:rPr>
        <w:t>SiFe+CNT</w:t>
      </w:r>
      <w:proofErr w:type="spellEnd"/>
      <w:r w:rsidRPr="00EC702C">
        <w:rPr>
          <w:color w:val="000000" w:themeColor="text1"/>
        </w:rPr>
        <w:t xml:space="preserve"> whereas our </w:t>
      </w:r>
      <w:proofErr w:type="spellStart"/>
      <w:r w:rsidRPr="00EC702C">
        <w:rPr>
          <w:color w:val="000000" w:themeColor="text1"/>
        </w:rPr>
        <w:t>SiFeCNT</w:t>
      </w:r>
      <w:proofErr w:type="spellEnd"/>
      <w:r w:rsidRPr="00EC702C">
        <w:rPr>
          <w:color w:val="000000" w:themeColor="text1"/>
        </w:rPr>
        <w:t xml:space="preserve"> electrodes did not show any cracks under the same conditions (see Figure S</w:t>
      </w:r>
      <w:r w:rsidR="00CA5DA6" w:rsidRPr="00EC702C">
        <w:rPr>
          <w:color w:val="000000" w:themeColor="text1"/>
        </w:rPr>
        <w:t>9</w:t>
      </w:r>
      <w:r w:rsidRPr="00EC702C">
        <w:rPr>
          <w:color w:val="000000" w:themeColor="text1"/>
        </w:rPr>
        <w:t xml:space="preserve">). This may be due to the network of CNTs anchored on the </w:t>
      </w:r>
      <w:proofErr w:type="spellStart"/>
      <w:r w:rsidRPr="00EC702C">
        <w:rPr>
          <w:color w:val="000000" w:themeColor="text1"/>
        </w:rPr>
        <w:t>SiFe</w:t>
      </w:r>
      <w:proofErr w:type="spellEnd"/>
      <w:r w:rsidRPr="00EC702C">
        <w:rPr>
          <w:color w:val="000000" w:themeColor="text1"/>
        </w:rPr>
        <w:t xml:space="preserve"> clusters preventing cracks from forming.</w:t>
      </w:r>
    </w:p>
    <w:p w14:paraId="5FD9ED4F" w14:textId="77777777" w:rsidR="000C2FAC" w:rsidRPr="00EC702C" w:rsidRDefault="000C2FAC" w:rsidP="00913901">
      <w:pPr>
        <w:pStyle w:val="Maintext"/>
        <w:rPr>
          <w:color w:val="000000" w:themeColor="text1"/>
        </w:rPr>
      </w:pPr>
    </w:p>
    <w:p w14:paraId="4671E20A" w14:textId="712ACF36" w:rsidR="000C2FAC" w:rsidRPr="00EC702C" w:rsidRDefault="00EC702C" w:rsidP="00913901">
      <w:pPr>
        <w:pStyle w:val="Maintext"/>
        <w:rPr>
          <w:color w:val="000000" w:themeColor="text1"/>
        </w:rPr>
      </w:pPr>
      <w:r w:rsidRPr="00EC702C">
        <w:rPr>
          <w:color w:val="000000" w:themeColor="text1"/>
        </w:rPr>
        <w:pict w14:anchorId="77152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277.75pt">
            <v:imagedata r:id="rId16" o:title="Figure 4"/>
          </v:shape>
        </w:pict>
      </w:r>
    </w:p>
    <w:p w14:paraId="19F97A85" w14:textId="2AC55AF7" w:rsidR="000C2FAC" w:rsidRPr="00EC702C" w:rsidRDefault="000C2FAC" w:rsidP="005D5F49">
      <w:pPr>
        <w:pStyle w:val="Maintext"/>
        <w:rPr>
          <w:color w:val="000000" w:themeColor="text1"/>
        </w:rPr>
      </w:pPr>
      <w:r w:rsidRPr="00EC702C">
        <w:rPr>
          <w:b/>
          <w:color w:val="000000" w:themeColor="text1"/>
        </w:rPr>
        <w:t>Figure 4.</w:t>
      </w:r>
      <w:r w:rsidRPr="00EC702C">
        <w:rPr>
          <w:color w:val="000000" w:themeColor="text1"/>
        </w:rPr>
        <w:t xml:space="preserve"> a) Galvanostatic charge-discharge profiles of SiFeCNT</w:t>
      </w:r>
      <w:r w:rsidR="00E0404A" w:rsidRPr="00EC702C">
        <w:rPr>
          <w:color w:val="000000" w:themeColor="text1"/>
        </w:rPr>
        <w:t>-850</w:t>
      </w:r>
      <w:r w:rsidR="002A265C" w:rsidRPr="00EC702C">
        <w:rPr>
          <w:color w:val="000000" w:themeColor="text1"/>
        </w:rPr>
        <w:t>-60</w:t>
      </w:r>
      <w:r w:rsidRPr="00EC702C">
        <w:rPr>
          <w:color w:val="000000" w:themeColor="text1"/>
        </w:rPr>
        <w:t xml:space="preserve"> and SiFe-cluster+CNT mixture electrodes, obtained at 100 mA/g current density. b) Cycling stability and c) rate performance of SiFeCNT, SiFe-cluster+CNT and Si-cluster+CNT mixtures. d) Internal resistance </w:t>
      </w:r>
      <w:r w:rsidRPr="00EC702C">
        <w:rPr>
          <w:i/>
          <w:color w:val="000000" w:themeColor="text1"/>
        </w:rPr>
        <w:t>versus</w:t>
      </w:r>
      <w:r w:rsidR="00D02475" w:rsidRPr="00EC702C">
        <w:rPr>
          <w:color w:val="000000" w:themeColor="text1"/>
        </w:rPr>
        <w:t xml:space="preserve"> quasi open circuit voltage</w:t>
      </w:r>
      <w:r w:rsidRPr="00EC702C">
        <w:rPr>
          <w:color w:val="000000" w:themeColor="text1"/>
        </w:rPr>
        <w:t xml:space="preserve"> </w:t>
      </w:r>
      <w:r w:rsidR="00D02475" w:rsidRPr="00EC702C">
        <w:rPr>
          <w:color w:val="000000" w:themeColor="text1"/>
        </w:rPr>
        <w:t>(</w:t>
      </w:r>
      <w:r w:rsidRPr="00EC702C">
        <w:rPr>
          <w:color w:val="000000" w:themeColor="text1"/>
        </w:rPr>
        <w:t>QOCV</w:t>
      </w:r>
      <w:r w:rsidR="00D02475" w:rsidRPr="00EC702C">
        <w:rPr>
          <w:color w:val="000000" w:themeColor="text1"/>
        </w:rPr>
        <w:t>)</w:t>
      </w:r>
      <w:r w:rsidRPr="00EC702C">
        <w:rPr>
          <w:color w:val="000000" w:themeColor="text1"/>
        </w:rPr>
        <w:t xml:space="preserve"> plots and e) Nyquist plots for SiFeCNT and SiFe-cluster+CNT mixture electrodes.</w:t>
      </w:r>
    </w:p>
    <w:p w14:paraId="12DDEE7A" w14:textId="77777777" w:rsidR="000C2FAC" w:rsidRPr="00EC702C" w:rsidRDefault="000C2FAC" w:rsidP="00913901">
      <w:pPr>
        <w:pStyle w:val="Maintext"/>
        <w:rPr>
          <w:color w:val="000000" w:themeColor="text1"/>
        </w:rPr>
      </w:pPr>
    </w:p>
    <w:p w14:paraId="67126D99" w14:textId="7AAB3EDE" w:rsidR="008E4D07" w:rsidRPr="00EC702C" w:rsidRDefault="008E4D07" w:rsidP="00913901">
      <w:pPr>
        <w:pStyle w:val="Maintext"/>
        <w:rPr>
          <w:color w:val="000000" w:themeColor="text1"/>
        </w:rPr>
      </w:pPr>
      <w:r w:rsidRPr="00EC702C">
        <w:rPr>
          <w:color w:val="000000" w:themeColor="text1"/>
        </w:rPr>
        <w:t xml:space="preserve"> </w:t>
      </w:r>
      <w:r w:rsidRPr="00EC702C">
        <w:rPr>
          <w:b/>
          <w:color w:val="000000" w:themeColor="text1"/>
        </w:rPr>
        <w:t>Figure 4</w:t>
      </w:r>
      <w:r w:rsidRPr="00EC702C">
        <w:rPr>
          <w:color w:val="000000" w:themeColor="text1"/>
        </w:rPr>
        <w:t xml:space="preserve">a shows the initial two cycles of our electrodes obtained in 0.005 – 1.5 V range, which for the SiFeCNT electrode shows as expected a steep decrease in potential and a voltage plateau at ~0.1 V. On the other hand, we found a sloped capacity contribution when using a SiFe </w:t>
      </w:r>
      <w:r w:rsidR="00A24E70" w:rsidRPr="00EC702C">
        <w:rPr>
          <w:color w:val="000000" w:themeColor="text1"/>
        </w:rPr>
        <w:t>+</w:t>
      </w:r>
      <w:r w:rsidRPr="00EC702C">
        <w:rPr>
          <w:color w:val="000000" w:themeColor="text1"/>
        </w:rPr>
        <w:t>CNTs (same concentration of components), this is likely caused by excessive electrolyte decomposition and SEI formation on the exposed CNT surfaces when they are not structured in secondary particles (Figure S1</w:t>
      </w:r>
      <w:r w:rsidR="00CA5DA6" w:rsidRPr="00EC702C">
        <w:rPr>
          <w:color w:val="000000" w:themeColor="text1"/>
        </w:rPr>
        <w:t>1</w:t>
      </w:r>
      <w:r w:rsidRPr="00EC702C">
        <w:rPr>
          <w:color w:val="000000" w:themeColor="text1"/>
        </w:rPr>
        <w:t>).</w:t>
      </w:r>
      <w:r w:rsidR="00E027A5" w:rsidRPr="00EC702C">
        <w:rPr>
          <w:color w:val="000000" w:themeColor="text1"/>
          <w:vertAlign w:val="superscript"/>
        </w:rPr>
        <w:t>56,57</w:t>
      </w:r>
      <w:r w:rsidRPr="00EC702C">
        <w:rPr>
          <w:color w:val="000000" w:themeColor="text1"/>
        </w:rPr>
        <w:t xml:space="preserve"> A main portion of the CNTs are positioned inside the secondary </w:t>
      </w:r>
      <w:r w:rsidRPr="00EC702C">
        <w:rPr>
          <w:color w:val="000000" w:themeColor="text1"/>
        </w:rPr>
        <w:lastRenderedPageBreak/>
        <w:t xml:space="preserve">particles which guarantees good internal electron transport and less SEI formation. This is reflected in the initial coulombic efficiency (ICE), which is 74.2% for SiFeCNTs and only 56.5% for the reference sample where the CNTs are physically mixed. </w:t>
      </w:r>
    </w:p>
    <w:p w14:paraId="49037806" w14:textId="79F4FD08" w:rsidR="008E4D07" w:rsidRPr="00EC702C" w:rsidRDefault="008E4D07" w:rsidP="00913901">
      <w:pPr>
        <w:pStyle w:val="Maintext"/>
        <w:rPr>
          <w:color w:val="000000" w:themeColor="text1"/>
        </w:rPr>
      </w:pPr>
      <w:r w:rsidRPr="00EC702C">
        <w:rPr>
          <w:color w:val="000000" w:themeColor="text1"/>
        </w:rPr>
        <w:t xml:space="preserve"> After two formation cycles</w:t>
      </w:r>
      <w:r w:rsidR="00A53E7A" w:rsidRPr="00EC702C">
        <w:rPr>
          <w:color w:val="000000" w:themeColor="text1"/>
        </w:rPr>
        <w:t xml:space="preserve"> at 100 mA/g (1.0 to 0.005 V), </w:t>
      </w:r>
      <w:r w:rsidR="00A24E70" w:rsidRPr="00EC702C">
        <w:rPr>
          <w:color w:val="000000" w:themeColor="text1"/>
        </w:rPr>
        <w:t xml:space="preserve">the </w:t>
      </w:r>
      <w:r w:rsidRPr="00EC702C">
        <w:rPr>
          <w:color w:val="000000" w:themeColor="text1"/>
        </w:rPr>
        <w:t>electrodes</w:t>
      </w:r>
      <w:r w:rsidR="00A24E70" w:rsidRPr="00EC702C">
        <w:rPr>
          <w:color w:val="000000" w:themeColor="text1"/>
        </w:rPr>
        <w:t xml:space="preserve"> are</w:t>
      </w:r>
      <w:r w:rsidRPr="00EC702C">
        <w:rPr>
          <w:color w:val="000000" w:themeColor="text1"/>
        </w:rPr>
        <w:t xml:space="preserve"> at 1 A/g current density</w:t>
      </w:r>
      <w:r w:rsidR="00A24E70" w:rsidRPr="00EC702C">
        <w:rPr>
          <w:color w:val="000000" w:themeColor="text1"/>
        </w:rPr>
        <w:t xml:space="preserve"> (1 C-rates of SiFeCNT, SiFe-cluster, and Si-cluster are 1640, 1550, and 2275 mA/g, respectively)</w:t>
      </w:r>
      <w:r w:rsidRPr="00EC702C">
        <w:rPr>
          <w:color w:val="000000" w:themeColor="text1"/>
        </w:rPr>
        <w:t xml:space="preserve"> for 300 cycles (Figure 4b). Under constant current conditions, the SiFeCNT electrode</w:t>
      </w:r>
      <w:r w:rsidR="00A24E70" w:rsidRPr="00EC702C">
        <w:rPr>
          <w:color w:val="000000" w:themeColor="text1"/>
        </w:rPr>
        <w:t xml:space="preserve">s </w:t>
      </w:r>
      <w:r w:rsidRPr="00EC702C">
        <w:rPr>
          <w:color w:val="000000" w:themeColor="text1"/>
        </w:rPr>
        <w:t>increase</w:t>
      </w:r>
      <w:r w:rsidR="00A24E70" w:rsidRPr="00EC702C">
        <w:rPr>
          <w:color w:val="000000" w:themeColor="text1"/>
        </w:rPr>
        <w:t xml:space="preserve"> in capacity</w:t>
      </w:r>
      <w:r w:rsidRPr="00EC702C">
        <w:rPr>
          <w:color w:val="000000" w:themeColor="text1"/>
        </w:rPr>
        <w:t xml:space="preserve"> with cycles, reaching</w:t>
      </w:r>
      <w:r w:rsidR="00A24E70" w:rsidRPr="00EC702C">
        <w:rPr>
          <w:color w:val="000000" w:themeColor="text1"/>
        </w:rPr>
        <w:t xml:space="preserve"> up to</w:t>
      </w:r>
      <w:r w:rsidRPr="00EC702C">
        <w:rPr>
          <w:color w:val="000000" w:themeColor="text1"/>
        </w:rPr>
        <w:t xml:space="preserve"> 1509 mAh/g at 50</w:t>
      </w:r>
      <w:r w:rsidRPr="00EC702C">
        <w:rPr>
          <w:color w:val="000000" w:themeColor="text1"/>
          <w:vertAlign w:val="superscript"/>
        </w:rPr>
        <w:t>th</w:t>
      </w:r>
      <w:r w:rsidRPr="00EC702C">
        <w:rPr>
          <w:color w:val="000000" w:themeColor="text1"/>
        </w:rPr>
        <w:t xml:space="preserve"> cycle</w:t>
      </w:r>
      <w:r w:rsidR="00A24E70" w:rsidRPr="00EC702C">
        <w:rPr>
          <w:color w:val="000000" w:themeColor="text1"/>
        </w:rPr>
        <w:t xml:space="preserve"> (0.6 C)</w:t>
      </w:r>
      <w:r w:rsidRPr="00EC702C">
        <w:rPr>
          <w:color w:val="000000" w:themeColor="text1"/>
        </w:rPr>
        <w:t>. The reversible capacities of SiFeCNT</w:t>
      </w:r>
      <w:r w:rsidR="00A24E70" w:rsidRPr="00EC702C">
        <w:rPr>
          <w:color w:val="000000" w:themeColor="text1"/>
        </w:rPr>
        <w:t xml:space="preserve"> electrodes</w:t>
      </w:r>
      <w:r w:rsidRPr="00EC702C">
        <w:rPr>
          <w:color w:val="000000" w:themeColor="text1"/>
        </w:rPr>
        <w:t xml:space="preserve"> are 1495, 1336, and 1163 mAh/g at</w:t>
      </w:r>
      <w:r w:rsidR="00A24E70" w:rsidRPr="00EC702C">
        <w:rPr>
          <w:color w:val="000000" w:themeColor="text1"/>
        </w:rPr>
        <w:t xml:space="preserve"> the</w:t>
      </w:r>
      <w:r w:rsidRPr="00EC702C">
        <w:rPr>
          <w:color w:val="000000" w:themeColor="text1"/>
        </w:rPr>
        <w:t xml:space="preserve"> 100</w:t>
      </w:r>
      <w:r w:rsidRPr="00EC702C">
        <w:rPr>
          <w:color w:val="000000" w:themeColor="text1"/>
          <w:vertAlign w:val="superscript"/>
        </w:rPr>
        <w:t>th</w:t>
      </w:r>
      <w:r w:rsidRPr="00EC702C">
        <w:rPr>
          <w:color w:val="000000" w:themeColor="text1"/>
        </w:rPr>
        <w:t>, 200</w:t>
      </w:r>
      <w:r w:rsidRPr="00EC702C">
        <w:rPr>
          <w:color w:val="000000" w:themeColor="text1"/>
          <w:vertAlign w:val="superscript"/>
        </w:rPr>
        <w:t>th</w:t>
      </w:r>
      <w:r w:rsidRPr="00EC702C">
        <w:rPr>
          <w:color w:val="000000" w:themeColor="text1"/>
        </w:rPr>
        <w:t xml:space="preserve"> and 300</w:t>
      </w:r>
      <w:r w:rsidRPr="00EC702C">
        <w:rPr>
          <w:color w:val="000000" w:themeColor="text1"/>
          <w:vertAlign w:val="superscript"/>
        </w:rPr>
        <w:t>th</w:t>
      </w:r>
      <w:r w:rsidRPr="00EC702C">
        <w:rPr>
          <w:color w:val="000000" w:themeColor="text1"/>
        </w:rPr>
        <w:t xml:space="preserve"> cycle. In </w:t>
      </w:r>
      <w:r w:rsidR="00A24E70" w:rsidRPr="00EC702C">
        <w:rPr>
          <w:color w:val="000000" w:themeColor="text1"/>
        </w:rPr>
        <w:t>comparison, Si+CNT and SiFe+CNT</w:t>
      </w:r>
      <w:r w:rsidRPr="00EC702C">
        <w:rPr>
          <w:color w:val="000000" w:themeColor="text1"/>
        </w:rPr>
        <w:t xml:space="preserve"> clusters shows much faster degradation. Note that the Si clusters achieve higher capacities in the first 18 cycles due to the higher capacity of Si compared to SiFe, but they </w:t>
      </w:r>
      <w:r w:rsidR="00A24E70" w:rsidRPr="00EC702C">
        <w:rPr>
          <w:color w:val="000000" w:themeColor="text1"/>
        </w:rPr>
        <w:t>degrade faster and</w:t>
      </w:r>
      <w:r w:rsidRPr="00EC702C">
        <w:rPr>
          <w:color w:val="000000" w:themeColor="text1"/>
        </w:rPr>
        <w:t xml:space="preserve"> their capacity is far off the theoretical capacity</w:t>
      </w:r>
      <w:r w:rsidR="00A24E70" w:rsidRPr="00EC702C">
        <w:rPr>
          <w:color w:val="000000" w:themeColor="text1"/>
        </w:rPr>
        <w:t>. The latter</w:t>
      </w:r>
      <w:r w:rsidRPr="00EC702C">
        <w:rPr>
          <w:color w:val="000000" w:themeColor="text1"/>
        </w:rPr>
        <w:t xml:space="preserve"> indicates a poor material utilization</w:t>
      </w:r>
      <w:r w:rsidR="00A24E70" w:rsidRPr="00EC702C">
        <w:rPr>
          <w:color w:val="000000" w:themeColor="text1"/>
        </w:rPr>
        <w:t xml:space="preserve">, </w:t>
      </w:r>
      <w:r w:rsidRPr="00EC702C">
        <w:rPr>
          <w:color w:val="000000" w:themeColor="text1"/>
        </w:rPr>
        <w:t xml:space="preserve">as expected for </w:t>
      </w:r>
      <w:r w:rsidR="00A24E70" w:rsidRPr="00EC702C">
        <w:rPr>
          <w:color w:val="000000" w:themeColor="text1"/>
        </w:rPr>
        <w:t xml:space="preserve">micrometer sized </w:t>
      </w:r>
      <w:r w:rsidRPr="00EC702C">
        <w:rPr>
          <w:color w:val="000000" w:themeColor="text1"/>
        </w:rPr>
        <w:t xml:space="preserve">secondary particles with low electric conductivity </w:t>
      </w:r>
      <w:r w:rsidR="00A24E70" w:rsidRPr="00EC702C">
        <w:rPr>
          <w:color w:val="000000" w:themeColor="text1"/>
        </w:rPr>
        <w:t>(no</w:t>
      </w:r>
      <w:r w:rsidRPr="00EC702C">
        <w:rPr>
          <w:color w:val="000000" w:themeColor="text1"/>
        </w:rPr>
        <w:t xml:space="preserve"> internal CNTs</w:t>
      </w:r>
      <w:r w:rsidR="00A902CF" w:rsidRPr="00EC702C">
        <w:rPr>
          <w:color w:val="000000" w:themeColor="text1"/>
        </w:rPr>
        <w:t>)</w:t>
      </w:r>
      <w:r w:rsidRPr="00EC702C">
        <w:rPr>
          <w:color w:val="000000" w:themeColor="text1"/>
        </w:rPr>
        <w:t xml:space="preserve">. CE values of SiFeCNT </w:t>
      </w:r>
      <w:r w:rsidR="00A24E70" w:rsidRPr="00EC702C">
        <w:rPr>
          <w:color w:val="000000" w:themeColor="text1"/>
        </w:rPr>
        <w:t xml:space="preserve">electrodes </w:t>
      </w:r>
      <w:r w:rsidRPr="00EC702C">
        <w:rPr>
          <w:color w:val="000000" w:themeColor="text1"/>
        </w:rPr>
        <w:t>are noticeable higher than other formulations, and already reach 99% at 2</w:t>
      </w:r>
      <w:r w:rsidRPr="00EC702C">
        <w:rPr>
          <w:color w:val="000000" w:themeColor="text1"/>
          <w:vertAlign w:val="superscript"/>
        </w:rPr>
        <w:t>nd</w:t>
      </w:r>
      <w:r w:rsidRPr="00EC702C">
        <w:rPr>
          <w:color w:val="000000" w:themeColor="text1"/>
        </w:rPr>
        <w:t xml:space="preserve"> cycle of 1 A/g, while SiFe</w:t>
      </w:r>
      <w:r w:rsidR="00A24E70" w:rsidRPr="00EC702C">
        <w:rPr>
          <w:color w:val="000000" w:themeColor="text1"/>
        </w:rPr>
        <w:t>+</w:t>
      </w:r>
      <w:r w:rsidRPr="00EC702C">
        <w:rPr>
          <w:color w:val="000000" w:themeColor="text1"/>
        </w:rPr>
        <w:t xml:space="preserve"> CNT</w:t>
      </w:r>
      <w:r w:rsidR="00A24E70" w:rsidRPr="00EC702C">
        <w:rPr>
          <w:color w:val="000000" w:themeColor="text1"/>
        </w:rPr>
        <w:t xml:space="preserve"> electrodes</w:t>
      </w:r>
      <w:r w:rsidRPr="00EC702C">
        <w:rPr>
          <w:color w:val="000000" w:themeColor="text1"/>
        </w:rPr>
        <w:t xml:space="preserve"> only achieve 99% after 113 cycles and Si</w:t>
      </w:r>
      <w:r w:rsidR="00A24E70" w:rsidRPr="00EC702C">
        <w:rPr>
          <w:color w:val="000000" w:themeColor="text1"/>
        </w:rPr>
        <w:t>+</w:t>
      </w:r>
      <w:r w:rsidRPr="00EC702C">
        <w:rPr>
          <w:color w:val="000000" w:themeColor="text1"/>
        </w:rPr>
        <w:t xml:space="preserve">CNT </w:t>
      </w:r>
      <w:r w:rsidR="00A24E70" w:rsidRPr="00EC702C">
        <w:rPr>
          <w:color w:val="000000" w:themeColor="text1"/>
        </w:rPr>
        <w:t xml:space="preserve">electrodes </w:t>
      </w:r>
      <w:r w:rsidRPr="00EC702C">
        <w:rPr>
          <w:color w:val="000000" w:themeColor="text1"/>
        </w:rPr>
        <w:t>after 99 cycles.</w:t>
      </w:r>
    </w:p>
    <w:p w14:paraId="2520582C" w14:textId="395FDE99" w:rsidR="008E4D07" w:rsidRPr="00EC702C" w:rsidRDefault="008E4D07" w:rsidP="00913901">
      <w:pPr>
        <w:pStyle w:val="Maintext"/>
        <w:rPr>
          <w:color w:val="000000" w:themeColor="text1"/>
        </w:rPr>
      </w:pPr>
      <w:r w:rsidRPr="00EC702C">
        <w:rPr>
          <w:color w:val="000000" w:themeColor="text1"/>
        </w:rPr>
        <w:t xml:space="preserve"> As shown in Figure 4c, the SiFeCNT electrodes retain 43% of their capacity </w:t>
      </w:r>
      <w:r w:rsidR="00D02475" w:rsidRPr="00EC702C">
        <w:rPr>
          <w:color w:val="000000" w:themeColor="text1"/>
        </w:rPr>
        <w:t xml:space="preserve">when </w:t>
      </w:r>
      <w:r w:rsidRPr="00EC702C">
        <w:rPr>
          <w:color w:val="000000" w:themeColor="text1"/>
        </w:rPr>
        <w:t>increasing</w:t>
      </w:r>
      <w:r w:rsidR="00D02475" w:rsidRPr="00EC702C">
        <w:rPr>
          <w:color w:val="000000" w:themeColor="text1"/>
        </w:rPr>
        <w:t xml:space="preserve"> the</w:t>
      </w:r>
      <w:r w:rsidRPr="00EC702C">
        <w:rPr>
          <w:color w:val="000000" w:themeColor="text1"/>
        </w:rPr>
        <w:t xml:space="preserve"> C-rate from 0.25 C to 5 C, while under same rate conditions, only 11 % and 5 % of </w:t>
      </w:r>
      <w:r w:rsidR="00D02475" w:rsidRPr="00EC702C">
        <w:rPr>
          <w:color w:val="000000" w:themeColor="text1"/>
        </w:rPr>
        <w:t xml:space="preserve">the </w:t>
      </w:r>
      <w:r w:rsidRPr="00EC702C">
        <w:rPr>
          <w:color w:val="000000" w:themeColor="text1"/>
        </w:rPr>
        <w:t>initial capacities are retained in SiFe+CNT and Si+CNT</w:t>
      </w:r>
      <w:r w:rsidR="00D02475" w:rsidRPr="00EC702C">
        <w:rPr>
          <w:color w:val="000000" w:themeColor="text1"/>
        </w:rPr>
        <w:t xml:space="preserve"> electrodes</w:t>
      </w:r>
      <w:r w:rsidR="00A902CF" w:rsidRPr="00EC702C">
        <w:rPr>
          <w:color w:val="000000" w:themeColor="text1"/>
        </w:rPr>
        <w:t>,</w:t>
      </w:r>
      <w:r w:rsidRPr="00EC702C">
        <w:rPr>
          <w:color w:val="000000" w:themeColor="text1"/>
        </w:rPr>
        <w:t xml:space="preserve"> respectively. This is probably due to the better electrical conductivity in the SiFeCNTs, for which we conducted galvanostatic intermittent titration technique (GITT) analysis and electrochemical impedance spectroscopy (EIS) measurements. Using GITT, the internal resistance can be estimated at different states of charge by calculating the voltage difference between closed-circuit-voltage (CCV) and quasi-open-circuit-voltage (QOCV, Figure 4d and S</w:t>
      </w:r>
      <w:r w:rsidR="00DB00CC" w:rsidRPr="00EC702C">
        <w:rPr>
          <w:color w:val="000000" w:themeColor="text1"/>
        </w:rPr>
        <w:t>12</w:t>
      </w:r>
      <w:r w:rsidRPr="00EC702C">
        <w:rPr>
          <w:color w:val="000000" w:themeColor="text1"/>
        </w:rPr>
        <w:t>).</w:t>
      </w:r>
      <w:r w:rsidR="00E027A5" w:rsidRPr="00EC702C">
        <w:rPr>
          <w:color w:val="000000" w:themeColor="text1"/>
          <w:vertAlign w:val="superscript"/>
        </w:rPr>
        <w:t>58,59</w:t>
      </w:r>
      <w:r w:rsidRPr="00EC702C">
        <w:rPr>
          <w:color w:val="000000" w:themeColor="text1"/>
        </w:rPr>
        <w:t xml:space="preserve"> In the first cycle, SiFeCNT and SiFe+CNT </w:t>
      </w:r>
      <w:r w:rsidRPr="00EC702C">
        <w:rPr>
          <w:color w:val="000000" w:themeColor="text1"/>
        </w:rPr>
        <w:lastRenderedPageBreak/>
        <w:t>electrodes show similar resistance</w:t>
      </w:r>
      <w:r w:rsidR="00D02475" w:rsidRPr="00EC702C">
        <w:rPr>
          <w:color w:val="000000" w:themeColor="text1"/>
        </w:rPr>
        <w:t xml:space="preserve">s, which </w:t>
      </w:r>
      <w:r w:rsidRPr="00EC702C">
        <w:rPr>
          <w:color w:val="000000" w:themeColor="text1"/>
        </w:rPr>
        <w:t xml:space="preserve">decrease as lithiation proceeds. During delithiation, the </w:t>
      </w:r>
      <w:r w:rsidR="00D02475" w:rsidRPr="00EC702C">
        <w:rPr>
          <w:color w:val="000000" w:themeColor="text1"/>
        </w:rPr>
        <w:t xml:space="preserve">difference in </w:t>
      </w:r>
      <w:r w:rsidRPr="00EC702C">
        <w:rPr>
          <w:color w:val="000000" w:themeColor="text1"/>
        </w:rPr>
        <w:t xml:space="preserve">resistance </w:t>
      </w:r>
      <w:r w:rsidR="00D02475" w:rsidRPr="00EC702C">
        <w:rPr>
          <w:color w:val="000000" w:themeColor="text1"/>
        </w:rPr>
        <w:t xml:space="preserve">between SiFeCNT and SiFe+CNT </w:t>
      </w:r>
      <w:r w:rsidRPr="00EC702C">
        <w:rPr>
          <w:color w:val="000000" w:themeColor="text1"/>
        </w:rPr>
        <w:t xml:space="preserve">begins to increase above 0.7 V. </w:t>
      </w:r>
      <w:r w:rsidR="00D02475" w:rsidRPr="00EC702C">
        <w:rPr>
          <w:color w:val="000000" w:themeColor="text1"/>
        </w:rPr>
        <w:t xml:space="preserve">In </w:t>
      </w:r>
      <w:r w:rsidRPr="00EC702C">
        <w:rPr>
          <w:color w:val="000000" w:themeColor="text1"/>
        </w:rPr>
        <w:t>the 2</w:t>
      </w:r>
      <w:r w:rsidRPr="00EC702C">
        <w:rPr>
          <w:color w:val="000000" w:themeColor="text1"/>
          <w:vertAlign w:val="superscript"/>
        </w:rPr>
        <w:t>nd</w:t>
      </w:r>
      <w:r w:rsidRPr="00EC702C">
        <w:rPr>
          <w:color w:val="000000" w:themeColor="text1"/>
        </w:rPr>
        <w:t xml:space="preserve"> cycle, the SiFeCNT electrodes show lower internal resistance, indicating</w:t>
      </w:r>
      <w:r w:rsidR="00D02475" w:rsidRPr="00EC702C">
        <w:rPr>
          <w:color w:val="000000" w:themeColor="text1"/>
        </w:rPr>
        <w:t xml:space="preserve"> a</w:t>
      </w:r>
      <w:r w:rsidRPr="00EC702C">
        <w:rPr>
          <w:color w:val="000000" w:themeColor="text1"/>
        </w:rPr>
        <w:t xml:space="preserve"> lower ohmic and charge-transfer resistance. We suspect this is due to the (i) good interface between the CNTs</w:t>
      </w:r>
      <w:r w:rsidR="00D02475" w:rsidRPr="00EC702C">
        <w:rPr>
          <w:color w:val="000000" w:themeColor="text1"/>
        </w:rPr>
        <w:t xml:space="preserve"> and the Si particles on which they are</w:t>
      </w:r>
      <w:r w:rsidRPr="00EC702C">
        <w:rPr>
          <w:color w:val="000000" w:themeColor="text1"/>
        </w:rPr>
        <w:t xml:space="preserve"> grown and (ii) </w:t>
      </w:r>
      <w:r w:rsidR="00D02475" w:rsidRPr="00EC702C">
        <w:rPr>
          <w:color w:val="000000" w:themeColor="text1"/>
        </w:rPr>
        <w:t xml:space="preserve">good </w:t>
      </w:r>
      <w:r w:rsidRPr="00EC702C">
        <w:rPr>
          <w:color w:val="000000" w:themeColor="text1"/>
        </w:rPr>
        <w:t>electron transport inside the micrometer sized secondary clusters (Figure 2i and S</w:t>
      </w:r>
      <w:r w:rsidR="00DB00CC" w:rsidRPr="00EC702C">
        <w:rPr>
          <w:color w:val="000000" w:themeColor="text1"/>
        </w:rPr>
        <w:t>13</w:t>
      </w:r>
      <w:r w:rsidRPr="00EC702C">
        <w:rPr>
          <w:color w:val="000000" w:themeColor="text1"/>
        </w:rPr>
        <w:t>). In the physical</w:t>
      </w:r>
      <w:r w:rsidR="00E027A5" w:rsidRPr="00EC702C">
        <w:rPr>
          <w:color w:val="000000" w:themeColor="text1"/>
        </w:rPr>
        <w:t>ly mixed</w:t>
      </w:r>
      <w:r w:rsidR="00D02475" w:rsidRPr="00EC702C">
        <w:rPr>
          <w:color w:val="000000" w:themeColor="text1"/>
        </w:rPr>
        <w:t xml:space="preserve"> SiFe+CNT</w:t>
      </w:r>
      <w:r w:rsidRPr="00EC702C">
        <w:rPr>
          <w:color w:val="000000" w:themeColor="text1"/>
        </w:rPr>
        <w:t xml:space="preserve">, the formation of SEI on the CNT surface may insulate them from the active material. Figure 4e shows the evolution of EIS data for SiFeCNT and SiFe+CNT electrodes over 300 cycles. In the Nyquist plot, semicircles (related to charge-transfer resistance) of SiFeCNT electrode, initially decrease and </w:t>
      </w:r>
      <w:r w:rsidR="00D02475" w:rsidRPr="00EC702C">
        <w:rPr>
          <w:color w:val="000000" w:themeColor="text1"/>
        </w:rPr>
        <w:t>remains stable</w:t>
      </w:r>
      <w:r w:rsidRPr="00EC702C">
        <w:rPr>
          <w:color w:val="000000" w:themeColor="text1"/>
        </w:rPr>
        <w:t xml:space="preserve"> as cycl</w:t>
      </w:r>
      <w:r w:rsidR="00D02475" w:rsidRPr="00EC702C">
        <w:rPr>
          <w:color w:val="000000" w:themeColor="text1"/>
        </w:rPr>
        <w:t>ing proceeds</w:t>
      </w:r>
      <w:r w:rsidRPr="00EC702C">
        <w:rPr>
          <w:color w:val="000000" w:themeColor="text1"/>
        </w:rPr>
        <w:t xml:space="preserve">. </w:t>
      </w:r>
      <w:r w:rsidR="00EE2298" w:rsidRPr="00EC702C">
        <w:rPr>
          <w:color w:val="000000" w:themeColor="text1"/>
        </w:rPr>
        <w:t xml:space="preserve">Decreasing impedance values during the cycles indicate total resistance of the coin cell decreases, probably due to the improved contact between CNTs and Si after swelling of Si particles. </w:t>
      </w:r>
      <w:r w:rsidRPr="00EC702C">
        <w:rPr>
          <w:color w:val="000000" w:themeColor="text1"/>
        </w:rPr>
        <w:t>On the other hand, the charge-transfer resistance of SiFe+CNT electrodes increases after the 50</w:t>
      </w:r>
      <w:r w:rsidRPr="00EC702C">
        <w:rPr>
          <w:color w:val="000000" w:themeColor="text1"/>
          <w:vertAlign w:val="superscript"/>
        </w:rPr>
        <w:t>th</w:t>
      </w:r>
      <w:r w:rsidRPr="00EC702C">
        <w:rPr>
          <w:color w:val="000000" w:themeColor="text1"/>
        </w:rPr>
        <w:t xml:space="preserve"> cycle</w:t>
      </w:r>
      <w:r w:rsidR="00D02475" w:rsidRPr="00EC702C">
        <w:rPr>
          <w:color w:val="000000" w:themeColor="text1"/>
        </w:rPr>
        <w:t>,</w:t>
      </w:r>
      <w:r w:rsidRPr="00EC702C">
        <w:rPr>
          <w:color w:val="000000" w:themeColor="text1"/>
        </w:rPr>
        <w:t xml:space="preserve"> which again indicates a degradation of the</w:t>
      </w:r>
      <w:r w:rsidR="00D02475" w:rsidRPr="00EC702C">
        <w:rPr>
          <w:color w:val="000000" w:themeColor="text1"/>
        </w:rPr>
        <w:t xml:space="preserve"> interface between the</w:t>
      </w:r>
      <w:r w:rsidRPr="00EC702C">
        <w:rPr>
          <w:color w:val="000000" w:themeColor="text1"/>
        </w:rPr>
        <w:t xml:space="preserve"> CNT</w:t>
      </w:r>
      <w:r w:rsidR="00D02475" w:rsidRPr="00EC702C">
        <w:rPr>
          <w:color w:val="000000" w:themeColor="text1"/>
        </w:rPr>
        <w:t xml:space="preserve">s and the </w:t>
      </w:r>
      <w:r w:rsidRPr="00EC702C">
        <w:rPr>
          <w:color w:val="000000" w:themeColor="text1"/>
        </w:rPr>
        <w:t>active material in physical</w:t>
      </w:r>
      <w:r w:rsidR="00BB07F0" w:rsidRPr="00EC702C">
        <w:rPr>
          <w:color w:val="000000" w:themeColor="text1"/>
        </w:rPr>
        <w:t xml:space="preserve"> CNT</w:t>
      </w:r>
      <w:r w:rsidRPr="00EC702C">
        <w:rPr>
          <w:color w:val="000000" w:themeColor="text1"/>
        </w:rPr>
        <w:t xml:space="preserve"> mixtures. </w:t>
      </w:r>
    </w:p>
    <w:p w14:paraId="64E3493A" w14:textId="77777777" w:rsidR="00C83E58" w:rsidRPr="00EC702C" w:rsidRDefault="00C83E58" w:rsidP="00913901">
      <w:pPr>
        <w:pStyle w:val="Maintext"/>
        <w:rPr>
          <w:color w:val="000000" w:themeColor="text1"/>
        </w:rPr>
      </w:pPr>
    </w:p>
    <w:p w14:paraId="7E7D2D94" w14:textId="77777777" w:rsidR="000C2FAC" w:rsidRPr="00EC702C" w:rsidRDefault="000C2FAC" w:rsidP="00913901">
      <w:pPr>
        <w:pStyle w:val="Maintext"/>
        <w:rPr>
          <w:color w:val="000000" w:themeColor="text1"/>
        </w:rPr>
      </w:pPr>
      <w:r w:rsidRPr="00EC702C">
        <w:rPr>
          <w:noProof/>
          <w:color w:val="000000" w:themeColor="text1"/>
          <w:lang w:val="en-GB" w:eastAsia="ko-KR"/>
        </w:rPr>
        <w:lastRenderedPageBreak/>
        <w:drawing>
          <wp:inline distT="0" distB="0" distL="0" distR="0" wp14:anchorId="105D5E60" wp14:editId="68FA47BD">
            <wp:extent cx="5753100" cy="3352800"/>
            <wp:effectExtent l="0" t="0" r="0" b="0"/>
            <wp:docPr id="1" name="Picture 1" descr="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14:paraId="234A7C1B" w14:textId="374AB561" w:rsidR="000C2FAC" w:rsidRPr="00EC702C" w:rsidRDefault="000C2FAC" w:rsidP="005D5F49">
      <w:pPr>
        <w:pStyle w:val="Maintext"/>
        <w:rPr>
          <w:color w:val="000000" w:themeColor="text1"/>
        </w:rPr>
      </w:pPr>
      <w:r w:rsidRPr="00EC702C">
        <w:rPr>
          <w:b/>
          <w:color w:val="000000" w:themeColor="text1"/>
        </w:rPr>
        <w:t>Figure 5.</w:t>
      </w:r>
      <w:r w:rsidRPr="00EC702C">
        <w:rPr>
          <w:color w:val="000000" w:themeColor="text1"/>
        </w:rPr>
        <w:t xml:space="preserve"> </w:t>
      </w:r>
      <w:r w:rsidR="00BB07F0" w:rsidRPr="00EC702C">
        <w:rPr>
          <w:color w:val="000000" w:themeColor="text1"/>
        </w:rPr>
        <w:t>Roll-to-Roll (R2R) coating and electrochemical testing of b</w:t>
      </w:r>
      <w:r w:rsidRPr="00EC702C">
        <w:rPr>
          <w:color w:val="000000" w:themeColor="text1"/>
        </w:rPr>
        <w:t xml:space="preserve">lend electrodes: a) Schematic of the </w:t>
      </w:r>
      <w:r w:rsidR="00BB07F0" w:rsidRPr="00EC702C">
        <w:rPr>
          <w:color w:val="000000" w:themeColor="text1"/>
        </w:rPr>
        <w:t>R2R coating</w:t>
      </w:r>
      <w:r w:rsidRPr="00EC702C">
        <w:rPr>
          <w:color w:val="000000" w:themeColor="text1"/>
        </w:rPr>
        <w:t xml:space="preserve"> process for SiFeCNT+graphite electrode</w:t>
      </w:r>
      <w:r w:rsidR="00BB07F0" w:rsidRPr="00EC702C">
        <w:rPr>
          <w:color w:val="000000" w:themeColor="text1"/>
        </w:rPr>
        <w:t>s</w:t>
      </w:r>
      <w:r w:rsidRPr="00EC702C">
        <w:rPr>
          <w:color w:val="000000" w:themeColor="text1"/>
        </w:rPr>
        <w:t xml:space="preserve"> and b) </w:t>
      </w:r>
      <w:r w:rsidR="00BB07F0" w:rsidRPr="00EC702C">
        <w:rPr>
          <w:color w:val="000000" w:themeColor="text1"/>
        </w:rPr>
        <w:t xml:space="preserve">Picture </w:t>
      </w:r>
      <w:r w:rsidRPr="00EC702C">
        <w:rPr>
          <w:color w:val="000000" w:themeColor="text1"/>
        </w:rPr>
        <w:t xml:space="preserve">of </w:t>
      </w:r>
      <w:r w:rsidR="00BB07F0" w:rsidRPr="00EC702C">
        <w:rPr>
          <w:color w:val="000000" w:themeColor="text1"/>
        </w:rPr>
        <w:t>a 35 m long  R2R coated</w:t>
      </w:r>
      <w:r w:rsidRPr="00EC702C">
        <w:rPr>
          <w:color w:val="000000" w:themeColor="text1"/>
        </w:rPr>
        <w:t xml:space="preserve"> electrode. c) SEM images of SiFeCNT+graphite and Si NPs+graphite electrodes. Charge-discharge profiles of d) SiFeCNT+graphite and e) Si NPs+graphite electrodes. f) Cycle performance and coulombic efficiency plots of blend electrodes at 200 mA/g. </w:t>
      </w:r>
    </w:p>
    <w:p w14:paraId="7B87DCAA" w14:textId="77777777" w:rsidR="000C2FAC" w:rsidRPr="00EC702C" w:rsidRDefault="000C2FAC" w:rsidP="00913901">
      <w:pPr>
        <w:pStyle w:val="Maintext"/>
        <w:rPr>
          <w:color w:val="000000" w:themeColor="text1"/>
        </w:rPr>
      </w:pPr>
    </w:p>
    <w:p w14:paraId="26296331" w14:textId="7C314CDA" w:rsidR="008E4D07" w:rsidRPr="00EC702C" w:rsidRDefault="008E4D07" w:rsidP="00913901">
      <w:pPr>
        <w:pStyle w:val="Maintext"/>
        <w:rPr>
          <w:color w:val="000000" w:themeColor="text1"/>
        </w:rPr>
      </w:pPr>
      <w:r w:rsidRPr="00EC702C">
        <w:rPr>
          <w:color w:val="000000" w:themeColor="text1"/>
        </w:rPr>
        <w:t xml:space="preserve"> As mentioned in the introduction, commercial anodes use Si only as an additive to graphite to create so called blend electrodes.</w:t>
      </w:r>
      <w:r w:rsidR="00E027A5" w:rsidRPr="00EC702C">
        <w:rPr>
          <w:color w:val="000000" w:themeColor="text1"/>
          <w:vertAlign w:val="superscript"/>
        </w:rPr>
        <w:t>5</w:t>
      </w:r>
      <w:r w:rsidRPr="00EC702C">
        <w:rPr>
          <w:color w:val="000000" w:themeColor="text1"/>
        </w:rPr>
        <w:t xml:space="preserve"> To investigate the viability of SiFeCNTs in such electrodes, we mixed SiFeCNT with commercial natural graphite (NG) powder and CMC-SBR binder (active material to binder ratio was 96:4 with no additional conductive additives). The blend ratio was adjusted to achieve a capacity of about 550 mAh/g since higher anode capacities would not provide significant overall improvement in cell performance due to the limited capacity of current cathodes.</w:t>
      </w:r>
      <w:r w:rsidR="00E027A5" w:rsidRPr="00EC702C">
        <w:rPr>
          <w:color w:val="000000" w:themeColor="text1"/>
          <w:vertAlign w:val="superscript"/>
        </w:rPr>
        <w:t>36</w:t>
      </w:r>
      <w:r w:rsidRPr="00EC702C">
        <w:rPr>
          <w:color w:val="000000" w:themeColor="text1"/>
        </w:rPr>
        <w:t xml:space="preserve"> Both SiFeCNT and Si NPs sample were </w:t>
      </w:r>
      <w:r w:rsidR="00BB07F0" w:rsidRPr="00EC702C">
        <w:rPr>
          <w:color w:val="000000" w:themeColor="text1"/>
        </w:rPr>
        <w:t xml:space="preserve">mixed </w:t>
      </w:r>
      <w:r w:rsidRPr="00EC702C">
        <w:rPr>
          <w:color w:val="000000" w:themeColor="text1"/>
        </w:rPr>
        <w:t xml:space="preserve">with graphite using a centrifugal mixer, </w:t>
      </w:r>
      <w:r w:rsidRPr="00EC702C">
        <w:rPr>
          <w:color w:val="000000" w:themeColor="text1"/>
        </w:rPr>
        <w:lastRenderedPageBreak/>
        <w:t>and were coated on Cu foil followed by calendaring to achieve industrial loading levels of active mass (6.5~7.0 mg/cm</w:t>
      </w:r>
      <w:r w:rsidRPr="00EC702C">
        <w:rPr>
          <w:color w:val="000000" w:themeColor="text1"/>
          <w:vertAlign w:val="superscript"/>
        </w:rPr>
        <w:t>2</w:t>
      </w:r>
      <w:r w:rsidRPr="00EC702C">
        <w:rPr>
          <w:color w:val="000000" w:themeColor="text1"/>
        </w:rPr>
        <w:t>) and high electrode density (1.5~1.6 g/cc).</w:t>
      </w:r>
      <w:r w:rsidR="00E027A5" w:rsidRPr="00EC702C">
        <w:rPr>
          <w:color w:val="000000" w:themeColor="text1"/>
          <w:vertAlign w:val="superscript"/>
        </w:rPr>
        <w:t>24</w:t>
      </w:r>
      <w:r w:rsidRPr="00EC702C">
        <w:rPr>
          <w:color w:val="000000" w:themeColor="text1"/>
        </w:rPr>
        <w:t xml:space="preserve"> To demonstrate the scalability of our material and electrode preparation, we used roll-to-roll coating to produce a 35 m-long anode (</w:t>
      </w:r>
      <w:r w:rsidRPr="00EC702C">
        <w:rPr>
          <w:b/>
          <w:color w:val="000000" w:themeColor="text1"/>
        </w:rPr>
        <w:t>Figure 5</w:t>
      </w:r>
      <w:r w:rsidR="00B049E4">
        <w:rPr>
          <w:color w:val="000000" w:themeColor="text1"/>
        </w:rPr>
        <w:t>a and b</w:t>
      </w:r>
      <w:r w:rsidRPr="00EC702C">
        <w:rPr>
          <w:color w:val="000000" w:themeColor="text1"/>
        </w:rPr>
        <w:t xml:space="preserve">). SEM images in Figure 5c show the SiFeCNT </w:t>
      </w:r>
      <w:r w:rsidR="00BB07F0" w:rsidRPr="00EC702C">
        <w:rPr>
          <w:color w:val="000000" w:themeColor="text1"/>
        </w:rPr>
        <w:t xml:space="preserve">and Si NP </w:t>
      </w:r>
      <w:r w:rsidRPr="00EC702C">
        <w:rPr>
          <w:color w:val="000000" w:themeColor="text1"/>
        </w:rPr>
        <w:t>particles are well distributed between</w:t>
      </w:r>
      <w:r w:rsidR="00BB07F0" w:rsidRPr="00EC702C">
        <w:rPr>
          <w:color w:val="000000" w:themeColor="text1"/>
        </w:rPr>
        <w:t xml:space="preserve"> the</w:t>
      </w:r>
      <w:r w:rsidRPr="00EC702C">
        <w:rPr>
          <w:color w:val="000000" w:themeColor="text1"/>
        </w:rPr>
        <w:t xml:space="preserve"> graphite particles. These electrodes were cycled under constant current and constant voltage mode between 0.005 and 1.5 V (formation cycles are shown in Figure S</w:t>
      </w:r>
      <w:r w:rsidR="00B049E4">
        <w:rPr>
          <w:color w:val="000000" w:themeColor="text1"/>
        </w:rPr>
        <w:t>14</w:t>
      </w:r>
      <w:r w:rsidRPr="00EC702C">
        <w:rPr>
          <w:color w:val="000000" w:themeColor="text1"/>
        </w:rPr>
        <w:t xml:space="preserve">). Both electrodes were </w:t>
      </w:r>
      <w:r w:rsidR="00BB07F0" w:rsidRPr="00EC702C">
        <w:rPr>
          <w:color w:val="000000" w:themeColor="text1"/>
        </w:rPr>
        <w:t xml:space="preserve">designed </w:t>
      </w:r>
      <w:r w:rsidRPr="00EC702C">
        <w:rPr>
          <w:color w:val="000000" w:themeColor="text1"/>
        </w:rPr>
        <w:t xml:space="preserve">to have </w:t>
      </w:r>
      <w:r w:rsidR="00BB07F0" w:rsidRPr="00EC702C">
        <w:rPr>
          <w:color w:val="000000" w:themeColor="text1"/>
        </w:rPr>
        <w:t xml:space="preserve">a </w:t>
      </w:r>
      <w:r w:rsidRPr="00EC702C">
        <w:rPr>
          <w:color w:val="000000" w:themeColor="text1"/>
        </w:rPr>
        <w:t>similar performance (SiFeCNT-graphite cells deliver</w:t>
      </w:r>
      <w:r w:rsidR="00BB07F0" w:rsidRPr="00EC702C">
        <w:rPr>
          <w:color w:val="000000" w:themeColor="text1"/>
        </w:rPr>
        <w:t>s</w:t>
      </w:r>
      <w:r w:rsidRPr="00EC702C">
        <w:rPr>
          <w:color w:val="000000" w:themeColor="text1"/>
        </w:rPr>
        <w:t xml:space="preserve"> 539 mAh/g and 3.72 mAh/cm</w:t>
      </w:r>
      <w:r w:rsidRPr="00EC702C">
        <w:rPr>
          <w:color w:val="000000" w:themeColor="text1"/>
          <w:vertAlign w:val="superscript"/>
        </w:rPr>
        <w:t>2</w:t>
      </w:r>
      <w:r w:rsidRPr="00EC702C">
        <w:rPr>
          <w:color w:val="000000" w:themeColor="text1"/>
        </w:rPr>
        <w:t xml:space="preserve"> and the Si NPs - graphite cells deliver</w:t>
      </w:r>
      <w:r w:rsidR="00BB07F0" w:rsidRPr="00EC702C">
        <w:rPr>
          <w:color w:val="000000" w:themeColor="text1"/>
        </w:rPr>
        <w:t>s</w:t>
      </w:r>
      <w:r w:rsidRPr="00EC702C">
        <w:rPr>
          <w:color w:val="000000" w:themeColor="text1"/>
        </w:rPr>
        <w:t xml:space="preserve"> 551 mAh/g and 3.75 mAh/cm</w:t>
      </w:r>
      <w:r w:rsidRPr="00EC702C">
        <w:rPr>
          <w:color w:val="000000" w:themeColor="text1"/>
          <w:vertAlign w:val="superscript"/>
        </w:rPr>
        <w:t>2</w:t>
      </w:r>
      <w:r w:rsidR="00A872CA" w:rsidRPr="00EC702C">
        <w:rPr>
          <w:color w:val="000000" w:themeColor="text1"/>
          <w:vertAlign w:val="subscript"/>
        </w:rPr>
        <w:t>,</w:t>
      </w:r>
      <w:r w:rsidR="00A872CA" w:rsidRPr="00EC702C">
        <w:rPr>
          <w:color w:val="000000" w:themeColor="text1"/>
          <w:vertAlign w:val="superscript"/>
        </w:rPr>
        <w:t xml:space="preserve"> </w:t>
      </w:r>
      <w:r w:rsidRPr="00EC702C">
        <w:rPr>
          <w:color w:val="000000" w:themeColor="text1"/>
        </w:rPr>
        <w:t xml:space="preserve">all measured at 50 mA/g). </w:t>
      </w:r>
    </w:p>
    <w:p w14:paraId="1CCF04FA" w14:textId="6FEA35D0" w:rsidR="009732DD" w:rsidRPr="00EC702C" w:rsidRDefault="008E4D07" w:rsidP="00913901">
      <w:pPr>
        <w:pStyle w:val="Maintext"/>
        <w:rPr>
          <w:color w:val="000000" w:themeColor="text1"/>
        </w:rPr>
      </w:pPr>
      <w:r w:rsidRPr="00EC702C">
        <w:rPr>
          <w:color w:val="000000" w:themeColor="text1"/>
        </w:rPr>
        <w:t xml:space="preserve"> After</w:t>
      </w:r>
      <w:r w:rsidR="00BB07F0" w:rsidRPr="00EC702C">
        <w:rPr>
          <w:color w:val="000000" w:themeColor="text1"/>
        </w:rPr>
        <w:t xml:space="preserve"> the</w:t>
      </w:r>
      <w:r w:rsidRPr="00EC702C">
        <w:rPr>
          <w:color w:val="000000" w:themeColor="text1"/>
        </w:rPr>
        <w:t xml:space="preserve"> formation</w:t>
      </w:r>
      <w:r w:rsidR="00BB07F0" w:rsidRPr="00EC702C">
        <w:rPr>
          <w:color w:val="000000" w:themeColor="text1"/>
        </w:rPr>
        <w:t xml:space="preserve"> cycles</w:t>
      </w:r>
      <w:r w:rsidRPr="00EC702C">
        <w:rPr>
          <w:color w:val="000000" w:themeColor="text1"/>
        </w:rPr>
        <w:t>, we chan</w:t>
      </w:r>
      <w:r w:rsidR="00E027A5" w:rsidRPr="00EC702C">
        <w:rPr>
          <w:color w:val="000000" w:themeColor="text1"/>
        </w:rPr>
        <w:t>ged current density to 200 mA/g</w:t>
      </w:r>
      <w:r w:rsidR="00BB07F0" w:rsidRPr="00EC702C">
        <w:rPr>
          <w:color w:val="000000" w:themeColor="text1"/>
        </w:rPr>
        <w:t xml:space="preserve"> and cycled between</w:t>
      </w:r>
      <w:r w:rsidRPr="00EC702C">
        <w:rPr>
          <w:color w:val="000000" w:themeColor="text1"/>
        </w:rPr>
        <w:t xml:space="preserve"> 0.005 – 1 V. The initial reversible capacities of SiFeCNT-graphite and Si NPs-graphite electrodes are 498 and 500 mAh/g at 200 mA/g, respectively. As shown in Figures 5d and e, the charge-discharge profiles of the SiFeCNT blend electrodes are more stable and show less </w:t>
      </w:r>
      <w:r w:rsidR="00A872CA" w:rsidRPr="00EC702C">
        <w:rPr>
          <w:color w:val="000000" w:themeColor="text1"/>
        </w:rPr>
        <w:t>polarization</w:t>
      </w:r>
      <w:r w:rsidRPr="00EC702C">
        <w:rPr>
          <w:color w:val="000000" w:themeColor="text1"/>
        </w:rPr>
        <w:t>. This is confirmed in Figure 5f</w:t>
      </w:r>
      <w:r w:rsidR="00BB07F0" w:rsidRPr="00EC702C">
        <w:rPr>
          <w:color w:val="000000" w:themeColor="text1"/>
        </w:rPr>
        <w:t>,</w:t>
      </w:r>
      <w:r w:rsidRPr="00EC702C">
        <w:rPr>
          <w:color w:val="000000" w:themeColor="text1"/>
        </w:rPr>
        <w:t xml:space="preserve"> which show</w:t>
      </w:r>
      <w:r w:rsidR="00BB07F0" w:rsidRPr="00EC702C">
        <w:rPr>
          <w:color w:val="000000" w:themeColor="text1"/>
        </w:rPr>
        <w:t>s</w:t>
      </w:r>
      <w:r w:rsidRPr="00EC702C">
        <w:rPr>
          <w:color w:val="000000" w:themeColor="text1"/>
        </w:rPr>
        <w:t xml:space="preserve"> a capacity retention of 96.6% </w:t>
      </w:r>
      <w:r w:rsidR="00BB07F0" w:rsidRPr="00EC702C">
        <w:rPr>
          <w:color w:val="000000" w:themeColor="text1"/>
        </w:rPr>
        <w:t>after</w:t>
      </w:r>
      <w:r w:rsidRPr="00EC702C">
        <w:rPr>
          <w:color w:val="000000" w:themeColor="text1"/>
        </w:rPr>
        <w:t xml:space="preserve"> 50</w:t>
      </w:r>
      <w:r w:rsidRPr="00EC702C">
        <w:rPr>
          <w:color w:val="000000" w:themeColor="text1"/>
          <w:vertAlign w:val="superscript"/>
        </w:rPr>
        <w:t>th</w:t>
      </w:r>
      <w:r w:rsidRPr="00EC702C">
        <w:rPr>
          <w:color w:val="000000" w:themeColor="text1"/>
        </w:rPr>
        <w:t xml:space="preserve"> cycle</w:t>
      </w:r>
      <w:r w:rsidR="00BB07F0" w:rsidRPr="00EC702C">
        <w:rPr>
          <w:color w:val="000000" w:themeColor="text1"/>
        </w:rPr>
        <w:t>s</w:t>
      </w:r>
      <w:r w:rsidRPr="00EC702C">
        <w:rPr>
          <w:color w:val="000000" w:themeColor="text1"/>
        </w:rPr>
        <w:t xml:space="preserve"> for SiFeCNT blends whereas Si NPs blends only retain 74.8% at</w:t>
      </w:r>
      <w:r w:rsidR="00BB07F0" w:rsidRPr="00EC702C">
        <w:rPr>
          <w:color w:val="000000" w:themeColor="text1"/>
        </w:rPr>
        <w:t xml:space="preserve"> the</w:t>
      </w:r>
      <w:r w:rsidRPr="00EC702C">
        <w:rPr>
          <w:color w:val="000000" w:themeColor="text1"/>
        </w:rPr>
        <w:t xml:space="preserve"> 50</w:t>
      </w:r>
      <w:r w:rsidRPr="00EC702C">
        <w:rPr>
          <w:color w:val="000000" w:themeColor="text1"/>
          <w:vertAlign w:val="superscript"/>
        </w:rPr>
        <w:t>th</w:t>
      </w:r>
      <w:r w:rsidRPr="00EC702C">
        <w:rPr>
          <w:color w:val="000000" w:themeColor="text1"/>
        </w:rPr>
        <w:t xml:space="preserve"> cycle. Also the CE values of the FeSiCNT blends are significantly </w:t>
      </w:r>
      <w:r w:rsidR="00BB07F0" w:rsidRPr="00EC702C">
        <w:rPr>
          <w:color w:val="000000" w:themeColor="text1"/>
        </w:rPr>
        <w:t>better</w:t>
      </w:r>
      <w:r w:rsidRPr="00EC702C">
        <w:rPr>
          <w:color w:val="000000" w:themeColor="text1"/>
        </w:rPr>
        <w:t>, which is critical for full cell capacity retention.</w:t>
      </w:r>
      <w:r w:rsidR="00E027A5" w:rsidRPr="00EC702C">
        <w:rPr>
          <w:color w:val="000000" w:themeColor="text1"/>
          <w:vertAlign w:val="superscript"/>
        </w:rPr>
        <w:t>60,61</w:t>
      </w:r>
      <w:r w:rsidRPr="00EC702C">
        <w:rPr>
          <w:color w:val="000000" w:themeColor="text1"/>
        </w:rPr>
        <w:t xml:space="preserve"> In Figure 5f, SiFeCNT and SiNPs blends have</w:t>
      </w:r>
      <w:r w:rsidR="00BB07F0" w:rsidRPr="00EC702C">
        <w:rPr>
          <w:color w:val="000000" w:themeColor="text1"/>
        </w:rPr>
        <w:t xml:space="preserve"> a</w:t>
      </w:r>
      <w:r w:rsidRPr="00EC702C">
        <w:rPr>
          <w:color w:val="000000" w:themeColor="text1"/>
        </w:rPr>
        <w:t xml:space="preserve"> 96.0 and 95.8% initial CE values at 200 mA/g, respectively. From second cycle, both electrodes show CE values above 99.6%. However, the SiFeCNT-graphite electrode show stable CE values over cycling, whereas in SiNPs blend electrodes CE values are lower overall and become unstable after 25 cycles.</w:t>
      </w:r>
      <w:r w:rsidR="00E31649" w:rsidRPr="00EC702C">
        <w:rPr>
          <w:color w:val="000000" w:themeColor="text1"/>
        </w:rPr>
        <w:t xml:space="preserve"> </w:t>
      </w:r>
      <w:r w:rsidR="009732DD" w:rsidRPr="00EC702C">
        <w:rPr>
          <w:color w:val="000000" w:themeColor="text1"/>
        </w:rPr>
        <w:t>Based on our half</w:t>
      </w:r>
      <w:r w:rsidR="00E44E4B" w:rsidRPr="00EC702C">
        <w:rPr>
          <w:color w:val="000000" w:themeColor="text1"/>
        </w:rPr>
        <w:t>-</w:t>
      </w:r>
      <w:r w:rsidR="009732DD" w:rsidRPr="00EC702C">
        <w:rPr>
          <w:color w:val="000000" w:themeColor="text1"/>
        </w:rPr>
        <w:t>cell test</w:t>
      </w:r>
      <w:r w:rsidR="00E44E4B" w:rsidRPr="00EC702C">
        <w:rPr>
          <w:color w:val="000000" w:themeColor="text1"/>
        </w:rPr>
        <w:t>s</w:t>
      </w:r>
      <w:r w:rsidR="009732DD" w:rsidRPr="00EC702C">
        <w:rPr>
          <w:color w:val="000000" w:themeColor="text1"/>
        </w:rPr>
        <w:t xml:space="preserve"> of SiFeCNT blend electrodes, we designed a full cell battery using a LiCoO</w:t>
      </w:r>
      <w:r w:rsidR="009732DD" w:rsidRPr="00EC702C">
        <w:rPr>
          <w:color w:val="000000" w:themeColor="text1"/>
          <w:vertAlign w:val="subscript"/>
        </w:rPr>
        <w:t>2</w:t>
      </w:r>
      <w:r w:rsidR="009732DD" w:rsidRPr="00EC702C">
        <w:rPr>
          <w:color w:val="000000" w:themeColor="text1"/>
        </w:rPr>
        <w:t xml:space="preserve"> cathode (Figure S1</w:t>
      </w:r>
      <w:r w:rsidR="00B049E4">
        <w:rPr>
          <w:color w:val="000000" w:themeColor="text1"/>
        </w:rPr>
        <w:t>5</w:t>
      </w:r>
      <w:r w:rsidR="009732DD" w:rsidRPr="00EC702C">
        <w:rPr>
          <w:color w:val="000000" w:themeColor="text1"/>
        </w:rPr>
        <w:t xml:space="preserve"> and S1</w:t>
      </w:r>
      <w:r w:rsidR="00B049E4">
        <w:rPr>
          <w:color w:val="000000" w:themeColor="text1"/>
        </w:rPr>
        <w:t>6</w:t>
      </w:r>
      <w:bookmarkStart w:id="0" w:name="_GoBack"/>
      <w:bookmarkEnd w:id="0"/>
      <w:r w:rsidR="009732DD" w:rsidRPr="00EC702C">
        <w:rPr>
          <w:color w:val="000000" w:themeColor="text1"/>
        </w:rPr>
        <w:t>). First, the cathode (~23 mg/cm</w:t>
      </w:r>
      <w:r w:rsidR="009732DD" w:rsidRPr="00EC702C">
        <w:rPr>
          <w:color w:val="000000" w:themeColor="text1"/>
          <w:vertAlign w:val="superscript"/>
        </w:rPr>
        <w:t>2</w:t>
      </w:r>
      <w:r w:rsidR="009732DD" w:rsidRPr="00EC702C">
        <w:rPr>
          <w:color w:val="000000" w:themeColor="text1"/>
        </w:rPr>
        <w:t xml:space="preserve"> and ~3.0 g/cc) was tested in a half cell </w:t>
      </w:r>
      <w:r w:rsidR="00E44E4B" w:rsidRPr="00EC702C">
        <w:rPr>
          <w:color w:val="000000" w:themeColor="text1"/>
        </w:rPr>
        <w:t>(</w:t>
      </w:r>
      <w:r w:rsidR="009732DD" w:rsidRPr="00EC702C">
        <w:rPr>
          <w:color w:val="000000" w:themeColor="text1"/>
        </w:rPr>
        <w:t>formation cycle at 0.1C, followed by 50 cycles at 0.5 C</w:t>
      </w:r>
      <w:r w:rsidR="00E44E4B" w:rsidRPr="00EC702C">
        <w:rPr>
          <w:color w:val="000000" w:themeColor="text1"/>
        </w:rPr>
        <w:t>)</w:t>
      </w:r>
      <w:r w:rsidR="009732DD" w:rsidRPr="00EC702C">
        <w:rPr>
          <w:color w:val="000000" w:themeColor="text1"/>
          <w:vertAlign w:val="subscript"/>
        </w:rPr>
        <w:t xml:space="preserve">. </w:t>
      </w:r>
      <w:r w:rsidR="009732DD" w:rsidRPr="00EC702C">
        <w:rPr>
          <w:color w:val="000000" w:themeColor="text1"/>
        </w:rPr>
        <w:softHyphen/>
      </w:r>
      <w:r w:rsidR="009732DD" w:rsidRPr="00EC702C">
        <w:rPr>
          <w:color w:val="000000" w:themeColor="text1"/>
        </w:rPr>
        <w:softHyphen/>
        <w:t xml:space="preserve">The cathode exhibited 163 mAh/g, 95.2% </w:t>
      </w:r>
      <w:r w:rsidR="009732DD" w:rsidRPr="00EC702C">
        <w:rPr>
          <w:color w:val="000000" w:themeColor="text1"/>
        </w:rPr>
        <w:lastRenderedPageBreak/>
        <w:t xml:space="preserve">of ICE and 91.6% capacity retention after 50 cycles. Using this cathode, we tested a SiFeCNT blend anode and LCO cathode full-cell. Under the same condition (0.5 C rate cycle after a formation cycle at 0.1 C), the full cell showed high CE values above 99% </w:t>
      </w:r>
      <w:r w:rsidR="00EE2298" w:rsidRPr="00EC702C">
        <w:rPr>
          <w:color w:val="000000" w:themeColor="text1"/>
        </w:rPr>
        <w:t xml:space="preserve">from second cycle </w:t>
      </w:r>
      <w:r w:rsidR="009732DD" w:rsidRPr="00EC702C">
        <w:rPr>
          <w:color w:val="000000" w:themeColor="text1"/>
        </w:rPr>
        <w:t>and 85.4% capacity retention after 50 cycles.</w:t>
      </w:r>
      <w:r w:rsidR="00E44E4B" w:rsidRPr="00EC702C">
        <w:rPr>
          <w:color w:val="000000" w:themeColor="text1"/>
        </w:rPr>
        <w:t xml:space="preserve"> The latter are very good results given the high areal loading of the material.</w:t>
      </w:r>
    </w:p>
    <w:p w14:paraId="29837F48" w14:textId="7BDD75BB" w:rsidR="00685F40" w:rsidRPr="00EC702C" w:rsidRDefault="00685F40" w:rsidP="00913901">
      <w:pPr>
        <w:pStyle w:val="Maintext"/>
        <w:rPr>
          <w:color w:val="000000" w:themeColor="text1"/>
        </w:rPr>
      </w:pPr>
    </w:p>
    <w:p w14:paraId="79FA81BD" w14:textId="57640B79" w:rsidR="00685F40" w:rsidRPr="00EC702C" w:rsidRDefault="00685F40" w:rsidP="00913901">
      <w:pPr>
        <w:pStyle w:val="Maintext"/>
        <w:rPr>
          <w:color w:val="000000" w:themeColor="text1"/>
        </w:rPr>
      </w:pPr>
      <w:r w:rsidRPr="00EC702C">
        <w:rPr>
          <w:color w:val="000000" w:themeColor="text1"/>
        </w:rPr>
        <w:t>Conclusion</w:t>
      </w:r>
    </w:p>
    <w:p w14:paraId="4CFEAACF" w14:textId="4A5DEA65" w:rsidR="00D91937" w:rsidRPr="00EC702C" w:rsidRDefault="000C2FAC" w:rsidP="00913901">
      <w:pPr>
        <w:pStyle w:val="Maintext"/>
        <w:rPr>
          <w:color w:val="000000" w:themeColor="text1"/>
        </w:rPr>
      </w:pPr>
      <w:r w:rsidRPr="00EC702C">
        <w:rPr>
          <w:color w:val="000000" w:themeColor="text1"/>
        </w:rPr>
        <w:t xml:space="preserve"> </w:t>
      </w:r>
      <w:r w:rsidR="00D91937" w:rsidRPr="00EC702C">
        <w:rPr>
          <w:color w:val="000000" w:themeColor="text1"/>
        </w:rPr>
        <w:t xml:space="preserve">In </w:t>
      </w:r>
      <w:r w:rsidRPr="00EC702C">
        <w:rPr>
          <w:color w:val="000000" w:themeColor="text1"/>
        </w:rPr>
        <w:t>summary</w:t>
      </w:r>
      <w:r w:rsidR="00D91937" w:rsidRPr="00EC702C">
        <w:rPr>
          <w:color w:val="000000" w:themeColor="text1"/>
        </w:rPr>
        <w:t xml:space="preserve">, </w:t>
      </w:r>
      <w:r w:rsidR="004C2112" w:rsidRPr="00EC702C">
        <w:rPr>
          <w:color w:val="000000" w:themeColor="text1"/>
        </w:rPr>
        <w:t>we report</w:t>
      </w:r>
      <w:r w:rsidR="00D91937" w:rsidRPr="00EC702C">
        <w:rPr>
          <w:color w:val="000000" w:themeColor="text1"/>
        </w:rPr>
        <w:t xml:space="preserve"> a scalable process to fabricate FeSiCNT secondary particles for LIB anodes that can be used </w:t>
      </w:r>
      <w:r w:rsidR="004C2112" w:rsidRPr="00EC702C">
        <w:rPr>
          <w:color w:val="000000" w:themeColor="text1"/>
        </w:rPr>
        <w:t>either by themselves or</w:t>
      </w:r>
      <w:r w:rsidR="00D91937" w:rsidRPr="00EC702C">
        <w:rPr>
          <w:color w:val="000000" w:themeColor="text1"/>
        </w:rPr>
        <w:t xml:space="preserve"> blend with graphite. These particles are fabricated by spray-drying primary Si particles (~50 nm</w:t>
      </w:r>
      <w:r w:rsidR="004C2112" w:rsidRPr="00EC702C">
        <w:rPr>
          <w:color w:val="000000" w:themeColor="text1"/>
        </w:rPr>
        <w:t xml:space="preserve"> diameter</w:t>
      </w:r>
      <w:r w:rsidR="00D91937" w:rsidRPr="00EC702C">
        <w:rPr>
          <w:color w:val="000000" w:themeColor="text1"/>
        </w:rPr>
        <w:t>) into spherical secondary particles</w:t>
      </w:r>
      <w:r w:rsidR="004C2112" w:rsidRPr="00EC702C">
        <w:rPr>
          <w:color w:val="000000" w:themeColor="text1"/>
        </w:rPr>
        <w:t xml:space="preserve"> (~3 µm diameter)</w:t>
      </w:r>
      <w:r w:rsidR="00D91937" w:rsidRPr="00EC702C">
        <w:rPr>
          <w:color w:val="000000" w:themeColor="text1"/>
        </w:rPr>
        <w:t xml:space="preserve"> to improve their packing density and reduce the amount of binder needed in the electrode formulation. Next, CNTs are grown directly </w:t>
      </w:r>
      <w:r w:rsidR="004C2112" w:rsidRPr="00EC702C">
        <w:rPr>
          <w:color w:val="000000" w:themeColor="text1"/>
        </w:rPr>
        <w:t xml:space="preserve">from </w:t>
      </w:r>
      <w:r w:rsidR="00D91937" w:rsidRPr="00EC702C">
        <w:rPr>
          <w:color w:val="000000" w:themeColor="text1"/>
        </w:rPr>
        <w:t xml:space="preserve">the </w:t>
      </w:r>
      <w:r w:rsidR="004C2112" w:rsidRPr="00EC702C">
        <w:rPr>
          <w:color w:val="000000" w:themeColor="text1"/>
        </w:rPr>
        <w:t xml:space="preserve">surface of the Si </w:t>
      </w:r>
      <w:r w:rsidR="00D91937" w:rsidRPr="00EC702C">
        <w:rPr>
          <w:color w:val="000000" w:themeColor="text1"/>
        </w:rPr>
        <w:t>particles using CVD and we found that</w:t>
      </w:r>
      <w:r w:rsidR="004C2112" w:rsidRPr="00EC702C">
        <w:rPr>
          <w:color w:val="000000" w:themeColor="text1"/>
        </w:rPr>
        <w:t xml:space="preserve"> the </w:t>
      </w:r>
      <w:r w:rsidR="00D91937" w:rsidRPr="00EC702C">
        <w:rPr>
          <w:color w:val="000000" w:themeColor="text1"/>
        </w:rPr>
        <w:t xml:space="preserve">nanotubes are formed </w:t>
      </w:r>
      <w:r w:rsidR="004C2112" w:rsidRPr="00EC702C">
        <w:rPr>
          <w:color w:val="000000" w:themeColor="text1"/>
        </w:rPr>
        <w:t>both inside and outside of the secondary particles leading to better electron transport</w:t>
      </w:r>
      <w:r w:rsidR="00D91937" w:rsidRPr="00EC702C">
        <w:rPr>
          <w:color w:val="000000" w:themeColor="text1"/>
        </w:rPr>
        <w:t xml:space="preserve">. </w:t>
      </w:r>
      <w:r w:rsidR="004C2112" w:rsidRPr="00EC702C">
        <w:rPr>
          <w:color w:val="000000" w:themeColor="text1"/>
        </w:rPr>
        <w:t>In addition, the CVD grown</w:t>
      </w:r>
      <w:r w:rsidR="00D91937" w:rsidRPr="00EC702C">
        <w:rPr>
          <w:color w:val="000000" w:themeColor="text1"/>
        </w:rPr>
        <w:t xml:space="preserve"> CNTs are strongly anchored on the secondary particles, and as a result,</w:t>
      </w:r>
      <w:r w:rsidR="004C2112" w:rsidRPr="00EC702C">
        <w:rPr>
          <w:color w:val="000000" w:themeColor="text1"/>
        </w:rPr>
        <w:t xml:space="preserve"> phase segregation challenges during mixing and coating are mitigated and</w:t>
      </w:r>
      <w:r w:rsidR="00D91937" w:rsidRPr="00EC702C">
        <w:rPr>
          <w:color w:val="000000" w:themeColor="text1"/>
        </w:rPr>
        <w:t xml:space="preserve"> the electric network in maintained during cycling. Pure SiFeCNT electrodes </w:t>
      </w:r>
      <w:r w:rsidR="004C2112" w:rsidRPr="00EC702C">
        <w:rPr>
          <w:color w:val="000000" w:themeColor="text1"/>
        </w:rPr>
        <w:t xml:space="preserve">show </w:t>
      </w:r>
      <w:r w:rsidR="00D91937" w:rsidRPr="00EC702C">
        <w:rPr>
          <w:color w:val="000000" w:themeColor="text1"/>
        </w:rPr>
        <w:t xml:space="preserve">a capacity of over 1150 mAh/g </w:t>
      </w:r>
      <w:r w:rsidR="004C2112" w:rsidRPr="00EC702C">
        <w:rPr>
          <w:color w:val="000000" w:themeColor="text1"/>
        </w:rPr>
        <w:t xml:space="preserve">after </w:t>
      </w:r>
      <w:r w:rsidR="00D91937" w:rsidRPr="00EC702C">
        <w:rPr>
          <w:color w:val="000000" w:themeColor="text1"/>
        </w:rPr>
        <w:t xml:space="preserve">300 cycles at 1A/g and retain over 43% of their capacity at a rate of 5C. </w:t>
      </w:r>
      <w:r w:rsidR="004C2112" w:rsidRPr="00EC702C">
        <w:rPr>
          <w:color w:val="000000" w:themeColor="text1"/>
        </w:rPr>
        <w:t xml:space="preserve">In addition, we present blend electrodes where </w:t>
      </w:r>
      <w:r w:rsidR="00D91937" w:rsidRPr="00EC702C">
        <w:rPr>
          <w:color w:val="000000" w:themeColor="text1"/>
        </w:rPr>
        <w:t xml:space="preserve">SiFeCNT </w:t>
      </w:r>
      <w:r w:rsidR="004C2112" w:rsidRPr="00EC702C">
        <w:rPr>
          <w:color w:val="000000" w:themeColor="text1"/>
        </w:rPr>
        <w:t>is mixed with</w:t>
      </w:r>
      <w:r w:rsidR="00D91937" w:rsidRPr="00EC702C">
        <w:rPr>
          <w:color w:val="000000" w:themeColor="text1"/>
        </w:rPr>
        <w:t xml:space="preserve"> graphite to obtain a 550 mAh/g anode</w:t>
      </w:r>
      <w:r w:rsidR="004C2112" w:rsidRPr="00EC702C">
        <w:rPr>
          <w:color w:val="000000" w:themeColor="text1"/>
        </w:rPr>
        <w:t xml:space="preserve">. These </w:t>
      </w:r>
      <w:r w:rsidR="00D91937" w:rsidRPr="00EC702C">
        <w:rPr>
          <w:color w:val="000000" w:themeColor="text1"/>
        </w:rPr>
        <w:t>were calendared to obtain industrially relevant loading levels (&gt;6.5 mg/cm</w:t>
      </w:r>
      <w:r w:rsidR="00D91937" w:rsidRPr="00EC702C">
        <w:rPr>
          <w:color w:val="000000" w:themeColor="text1"/>
          <w:vertAlign w:val="superscript"/>
        </w:rPr>
        <w:t>2</w:t>
      </w:r>
      <w:r w:rsidR="00D91937" w:rsidRPr="00EC702C">
        <w:rPr>
          <w:color w:val="000000" w:themeColor="text1"/>
        </w:rPr>
        <w:t xml:space="preserve"> and &gt;1.5 g/cc)</w:t>
      </w:r>
      <w:r w:rsidR="004C2112" w:rsidRPr="00EC702C">
        <w:rPr>
          <w:color w:val="000000" w:themeColor="text1"/>
        </w:rPr>
        <w:t xml:space="preserve"> and show a CE of </w:t>
      </w:r>
      <w:r w:rsidR="00CD7B8D" w:rsidRPr="00EC702C">
        <w:rPr>
          <w:color w:val="000000" w:themeColor="text1"/>
        </w:rPr>
        <w:t>99.5 from second cycle</w:t>
      </w:r>
      <w:r w:rsidR="004C2112" w:rsidRPr="00EC702C">
        <w:rPr>
          <w:color w:val="000000" w:themeColor="text1"/>
        </w:rPr>
        <w:t xml:space="preserve"> and capacity retention of </w:t>
      </w:r>
      <w:r w:rsidR="00CD7B8D" w:rsidRPr="00EC702C">
        <w:rPr>
          <w:color w:val="000000" w:themeColor="text1"/>
        </w:rPr>
        <w:t>96.6% after 50</w:t>
      </w:r>
      <w:r w:rsidR="00CD7B8D" w:rsidRPr="00EC702C">
        <w:rPr>
          <w:color w:val="000000" w:themeColor="text1"/>
          <w:vertAlign w:val="superscript"/>
        </w:rPr>
        <w:t>th</w:t>
      </w:r>
      <w:r w:rsidR="00CD7B8D" w:rsidRPr="00EC702C">
        <w:rPr>
          <w:color w:val="000000" w:themeColor="text1"/>
        </w:rPr>
        <w:t xml:space="preserve"> </w:t>
      </w:r>
      <w:r w:rsidR="00CD7B8D" w:rsidRPr="00EC702C">
        <w:rPr>
          <w:rFonts w:eastAsia="Malgun Gothic"/>
          <w:color w:val="000000" w:themeColor="text1"/>
        </w:rPr>
        <w:t>cycle</w:t>
      </w:r>
      <w:r w:rsidR="00D91937" w:rsidRPr="00EC702C">
        <w:rPr>
          <w:color w:val="000000" w:themeColor="text1"/>
        </w:rPr>
        <w:t>. Finally, we demonstrate the scalability of our process by a</w:t>
      </w:r>
      <w:r w:rsidR="004C2112" w:rsidRPr="00EC702C">
        <w:rPr>
          <w:color w:val="000000" w:themeColor="text1"/>
        </w:rPr>
        <w:t xml:space="preserve"> coating a</w:t>
      </w:r>
      <w:r w:rsidR="00D91937" w:rsidRPr="00EC702C">
        <w:rPr>
          <w:color w:val="000000" w:themeColor="text1"/>
        </w:rPr>
        <w:t xml:space="preserve"> 35 meter long</w:t>
      </w:r>
      <w:r w:rsidR="004C2112" w:rsidRPr="00EC702C">
        <w:rPr>
          <w:color w:val="000000" w:themeColor="text1"/>
        </w:rPr>
        <w:t xml:space="preserve"> electrode on a</w:t>
      </w:r>
      <w:r w:rsidR="00D91937" w:rsidRPr="00EC702C">
        <w:rPr>
          <w:color w:val="000000" w:themeColor="text1"/>
        </w:rPr>
        <w:t xml:space="preserve"> roll-to-roll</w:t>
      </w:r>
      <w:r w:rsidR="004C2112" w:rsidRPr="00EC702C">
        <w:rPr>
          <w:color w:val="000000" w:themeColor="text1"/>
        </w:rPr>
        <w:t xml:space="preserve"> tool</w:t>
      </w:r>
      <w:r w:rsidR="00D91937" w:rsidRPr="00EC702C">
        <w:rPr>
          <w:color w:val="000000" w:themeColor="text1"/>
        </w:rPr>
        <w:t>.</w:t>
      </w:r>
    </w:p>
    <w:p w14:paraId="0FF6032E" w14:textId="6CD08D7B" w:rsidR="006309EC" w:rsidRPr="00EC702C" w:rsidRDefault="006309EC" w:rsidP="00913901">
      <w:pPr>
        <w:pStyle w:val="Maintext"/>
        <w:rPr>
          <w:color w:val="000000" w:themeColor="text1"/>
        </w:rPr>
      </w:pPr>
    </w:p>
    <w:p w14:paraId="40C33481" w14:textId="77777777" w:rsidR="006309EC" w:rsidRPr="00EC702C" w:rsidRDefault="006309EC" w:rsidP="006309EC">
      <w:pPr>
        <w:spacing w:line="480" w:lineRule="auto"/>
        <w:rPr>
          <w:rFonts w:ascii="Times New Roman" w:hAnsi="Times New Roman"/>
          <w:color w:val="000000" w:themeColor="text1"/>
        </w:rPr>
      </w:pPr>
      <w:r w:rsidRPr="00EC702C">
        <w:rPr>
          <w:rFonts w:ascii="Times New Roman" w:hAnsi="Times New Roman"/>
          <w:color w:val="000000" w:themeColor="text1"/>
        </w:rPr>
        <w:lastRenderedPageBreak/>
        <w:t>Experimental Methods</w:t>
      </w:r>
    </w:p>
    <w:p w14:paraId="1BC1FE8D" w14:textId="36C54B9E" w:rsidR="006309EC" w:rsidRPr="00EC702C" w:rsidRDefault="006309EC" w:rsidP="006309EC">
      <w:pPr>
        <w:spacing w:line="480" w:lineRule="auto"/>
        <w:rPr>
          <w:rFonts w:ascii="Times New Roman" w:hAnsi="Times New Roman"/>
          <w:color w:val="000000" w:themeColor="text1"/>
        </w:rPr>
      </w:pPr>
      <w:r w:rsidRPr="00EC702C">
        <w:rPr>
          <w:rFonts w:ascii="Times New Roman" w:hAnsi="Times New Roman"/>
          <w:b/>
          <w:color w:val="000000" w:themeColor="text1"/>
        </w:rPr>
        <w:t>Synthesis of SiFeCNT using spray-dryer and chemical vapor deposition (CVD).</w:t>
      </w:r>
      <w:r w:rsidRPr="00EC702C">
        <w:rPr>
          <w:rFonts w:ascii="Times New Roman" w:hAnsi="Times New Roman"/>
          <w:color w:val="000000" w:themeColor="text1"/>
        </w:rPr>
        <w:t xml:space="preserve"> Initially, to synthesis nanoparticle (NP) clusters, 12 g Si NPs (0.43 mol, SAT Nano) and 22 g iron (III) nitrate nonahydrate (54 mmol, Fe(NO</w:t>
      </w:r>
      <w:r w:rsidRPr="00EC702C">
        <w:rPr>
          <w:rFonts w:ascii="Times New Roman" w:hAnsi="Times New Roman"/>
          <w:color w:val="000000" w:themeColor="text1"/>
          <w:vertAlign w:val="subscript"/>
        </w:rPr>
        <w:t>3</w:t>
      </w:r>
      <w:r w:rsidRPr="00EC702C">
        <w:rPr>
          <w:rFonts w:ascii="Times New Roman" w:hAnsi="Times New Roman"/>
          <w:color w:val="000000" w:themeColor="text1"/>
        </w:rPr>
        <w:t>)</w:t>
      </w:r>
      <w:r w:rsidRPr="00EC702C">
        <w:rPr>
          <w:rFonts w:ascii="Times New Roman" w:hAnsi="Times New Roman"/>
          <w:color w:val="000000" w:themeColor="text1"/>
          <w:vertAlign w:val="subscript"/>
        </w:rPr>
        <w:t>3</w:t>
      </w:r>
      <w:r w:rsidRPr="00EC702C">
        <w:rPr>
          <w:rFonts w:ascii="Times New Roman" w:hAnsi="Times New Roman"/>
          <w:color w:val="000000" w:themeColor="text1"/>
        </w:rPr>
        <w:t>·9H</w:t>
      </w:r>
      <w:r w:rsidRPr="00EC702C">
        <w:rPr>
          <w:rFonts w:ascii="Times New Roman" w:hAnsi="Times New Roman"/>
          <w:color w:val="000000" w:themeColor="text1"/>
          <w:vertAlign w:val="subscript"/>
        </w:rPr>
        <w:t>2</w:t>
      </w:r>
      <w:r w:rsidRPr="00EC702C">
        <w:rPr>
          <w:rFonts w:ascii="Times New Roman" w:hAnsi="Times New Roman"/>
          <w:color w:val="000000" w:themeColor="text1"/>
        </w:rPr>
        <w:t xml:space="preserve">O, Sigma Aldrich) were dispersed in DI water (500 mL) to yield a 6.8 </w:t>
      </w:r>
      <w:r w:rsidRPr="00EC702C">
        <w:rPr>
          <w:rFonts w:ascii="Times New Roman" w:hAnsi="Times New Roman"/>
          <w:i/>
          <w:color w:val="000000" w:themeColor="text1"/>
        </w:rPr>
        <w:t>w/v</w:t>
      </w:r>
      <w:r w:rsidRPr="00EC702C">
        <w:rPr>
          <w:rFonts w:ascii="Times New Roman" w:hAnsi="Times New Roman"/>
          <w:color w:val="000000" w:themeColor="text1"/>
        </w:rPr>
        <w:t xml:space="preserve">% precursor solution. This suspension was ultrasonicated for 30 min. Under continuous mechanical stirring (500 rpm), the suspension was atomized at 220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 xml:space="preserve">C (inlet) with atomization pressure of 3 by using a two-fluid atomizer (0.8 mm orifice). The temperature of outlet was fixed at 90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C. Particles were separated from the gas stream in a cyclone (69 % yield) and collected in a glass bottle. After spray drying, the particles were transferred into a ceramic crucible in a horizontal tube furnace. Before the CVD process, the Si/Fe nanoclusters were purged with helium gas and reaction gases for 10 min, respectively. The powder was heat-treated with flows of 400/50/50 sccm He/C</w:t>
      </w:r>
      <w:r w:rsidRPr="00EC702C">
        <w:rPr>
          <w:rFonts w:ascii="Times New Roman" w:hAnsi="Times New Roman"/>
          <w:color w:val="000000" w:themeColor="text1"/>
          <w:vertAlign w:val="subscript"/>
        </w:rPr>
        <w:t>2</w:t>
      </w:r>
      <w:r w:rsidRPr="00EC702C">
        <w:rPr>
          <w:rFonts w:ascii="Times New Roman" w:hAnsi="Times New Roman"/>
          <w:color w:val="000000" w:themeColor="text1"/>
        </w:rPr>
        <w:t>H</w:t>
      </w:r>
      <w:r w:rsidRPr="00EC702C">
        <w:rPr>
          <w:rFonts w:ascii="Times New Roman" w:hAnsi="Times New Roman"/>
          <w:color w:val="000000" w:themeColor="text1"/>
          <w:vertAlign w:val="subscript"/>
        </w:rPr>
        <w:t>4</w:t>
      </w:r>
      <w:r w:rsidRPr="00EC702C">
        <w:rPr>
          <w:rFonts w:ascii="Times New Roman" w:hAnsi="Times New Roman"/>
          <w:color w:val="000000" w:themeColor="text1"/>
        </w:rPr>
        <w:t>/H</w:t>
      </w:r>
      <w:r w:rsidRPr="00EC702C">
        <w:rPr>
          <w:rFonts w:ascii="Times New Roman" w:hAnsi="Times New Roman"/>
          <w:color w:val="000000" w:themeColor="text1"/>
          <w:vertAlign w:val="subscript"/>
        </w:rPr>
        <w:t>2</w:t>
      </w:r>
      <w:r w:rsidRPr="00EC702C">
        <w:rPr>
          <w:rFonts w:ascii="Times New Roman" w:hAnsi="Times New Roman"/>
          <w:color w:val="000000" w:themeColor="text1"/>
        </w:rPr>
        <w:t xml:space="preserve"> under different temperature range (630 to 850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C). Heat-treatment time was controlled between 2 to 60 min, followed by rapid cooling and purging with He. SiFe-cluster was synthesized with same spray dried particles without C</w:t>
      </w:r>
      <w:r w:rsidRPr="00EC702C">
        <w:rPr>
          <w:rFonts w:ascii="Times New Roman" w:hAnsi="Times New Roman"/>
          <w:color w:val="000000" w:themeColor="text1"/>
          <w:vertAlign w:val="subscript"/>
        </w:rPr>
        <w:t>2</w:t>
      </w:r>
      <w:r w:rsidRPr="00EC702C">
        <w:rPr>
          <w:rFonts w:ascii="Times New Roman" w:hAnsi="Times New Roman"/>
          <w:color w:val="000000" w:themeColor="text1"/>
        </w:rPr>
        <w:t>H</w:t>
      </w:r>
      <w:r w:rsidRPr="00EC702C">
        <w:rPr>
          <w:rFonts w:ascii="Times New Roman" w:hAnsi="Times New Roman"/>
          <w:color w:val="000000" w:themeColor="text1"/>
          <w:vertAlign w:val="subscript"/>
        </w:rPr>
        <w:t>4</w:t>
      </w:r>
      <w:r w:rsidRPr="00EC702C">
        <w:rPr>
          <w:rFonts w:ascii="Times New Roman" w:hAnsi="Times New Roman"/>
          <w:color w:val="000000" w:themeColor="text1"/>
        </w:rPr>
        <w:t xml:space="preserve"> gas at 700 and 850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C.</w:t>
      </w:r>
    </w:p>
    <w:p w14:paraId="7C4F17D9" w14:textId="3858EB20" w:rsidR="006309EC" w:rsidRPr="00EC702C" w:rsidRDefault="006309EC" w:rsidP="006309EC">
      <w:pPr>
        <w:spacing w:line="480" w:lineRule="auto"/>
        <w:rPr>
          <w:rFonts w:ascii="Times New Roman" w:hAnsi="Times New Roman"/>
          <w:color w:val="000000" w:themeColor="text1"/>
        </w:rPr>
      </w:pPr>
      <w:r w:rsidRPr="00EC702C">
        <w:rPr>
          <w:rFonts w:ascii="Times New Roman" w:hAnsi="Times New Roman"/>
          <w:b/>
          <w:color w:val="000000" w:themeColor="text1"/>
        </w:rPr>
        <w:t>Synthesis of SiFeCNT using continuous flow reactor.</w:t>
      </w:r>
      <w:r w:rsidRPr="00EC702C">
        <w:rPr>
          <w:rFonts w:ascii="Times New Roman" w:hAnsi="Times New Roman"/>
          <w:color w:val="000000" w:themeColor="text1"/>
        </w:rPr>
        <w:t xml:space="preserve"> Si and iron nitrate solution was prepared in the same way. An atomizer (Collison 1-jet nebulizer) is used to atomise the precursor solution in a flow of nitrogen gas (2000 sccm). Nebulized droplet was passed through a silica gel filled drier. After removal of moisture, the particles entered furnace, where C</w:t>
      </w:r>
      <w:r w:rsidRPr="00EC702C">
        <w:rPr>
          <w:rFonts w:ascii="Times New Roman" w:hAnsi="Times New Roman"/>
          <w:color w:val="000000" w:themeColor="text1"/>
          <w:vertAlign w:val="subscript"/>
        </w:rPr>
        <w:t>2</w:t>
      </w:r>
      <w:r w:rsidRPr="00EC702C">
        <w:rPr>
          <w:rFonts w:ascii="Times New Roman" w:hAnsi="Times New Roman"/>
          <w:color w:val="000000" w:themeColor="text1"/>
        </w:rPr>
        <w:t>H</w:t>
      </w:r>
      <w:r w:rsidRPr="00EC702C">
        <w:rPr>
          <w:rFonts w:ascii="Times New Roman" w:hAnsi="Times New Roman"/>
          <w:color w:val="000000" w:themeColor="text1"/>
          <w:vertAlign w:val="subscript"/>
        </w:rPr>
        <w:t>2</w:t>
      </w:r>
      <w:r w:rsidRPr="00EC702C">
        <w:rPr>
          <w:rFonts w:ascii="Times New Roman" w:hAnsi="Times New Roman"/>
          <w:color w:val="000000" w:themeColor="text1"/>
        </w:rPr>
        <w:t xml:space="preserve"> (60 sccm) and H</w:t>
      </w:r>
      <w:r w:rsidRPr="00EC702C">
        <w:rPr>
          <w:rFonts w:ascii="Times New Roman" w:hAnsi="Times New Roman"/>
          <w:color w:val="000000" w:themeColor="text1"/>
          <w:vertAlign w:val="subscript"/>
        </w:rPr>
        <w:t>2</w:t>
      </w:r>
      <w:r w:rsidRPr="00EC702C">
        <w:rPr>
          <w:rFonts w:ascii="Times New Roman" w:hAnsi="Times New Roman"/>
          <w:color w:val="000000" w:themeColor="text1"/>
        </w:rPr>
        <w:t xml:space="preserve"> (500 sccm) inlets are connected. At 850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C tube furnace, CNT formed from the surface of Si/Fe cluster. Resulting materials was collected on a 12 µm the filter, connected in-line to the outlet of furnace.</w:t>
      </w:r>
    </w:p>
    <w:p w14:paraId="0152DB9E" w14:textId="6042FB01" w:rsidR="006309EC" w:rsidRPr="00EC702C" w:rsidRDefault="006309EC" w:rsidP="006309EC">
      <w:pPr>
        <w:spacing w:line="480" w:lineRule="auto"/>
        <w:rPr>
          <w:rFonts w:ascii="Times New Roman" w:hAnsi="Times New Roman"/>
          <w:color w:val="000000" w:themeColor="text1"/>
        </w:rPr>
      </w:pPr>
      <w:r w:rsidRPr="00EC702C">
        <w:rPr>
          <w:rFonts w:ascii="Times New Roman" w:hAnsi="Times New Roman"/>
          <w:b/>
          <w:color w:val="000000" w:themeColor="text1"/>
        </w:rPr>
        <w:t>Material Characterization.</w:t>
      </w:r>
      <w:r w:rsidRPr="00EC702C">
        <w:rPr>
          <w:rFonts w:ascii="Times New Roman" w:hAnsi="Times New Roman"/>
          <w:color w:val="000000" w:themeColor="text1"/>
        </w:rPr>
        <w:t xml:space="preserve"> Morphologies of SiFeCNT materials were observed by Scanning Electron Microscopy (SEM, a Leo Variable Pressure instrument with an acceleration voltage of </w:t>
      </w:r>
      <w:r w:rsidRPr="00EC702C">
        <w:rPr>
          <w:rFonts w:ascii="Times New Roman" w:hAnsi="Times New Roman"/>
          <w:color w:val="000000" w:themeColor="text1"/>
        </w:rPr>
        <w:lastRenderedPageBreak/>
        <w:t>10 kV) and Transmission Electron Microscopy (TEM, TEM-1011, Jeol LTD). For TEM, the sample was sectioned at a thickness of 100 nm using a powertome XL. X-ray diffraction (XRD) patterns were obtained by using a Bruker D8 Advance (Cu K</w:t>
      </w:r>
      <w:r w:rsidRPr="00EC702C">
        <w:rPr>
          <w:rFonts w:ascii="Times New Roman" w:hAnsi="Times New Roman"/>
          <w:color w:val="000000" w:themeColor="text1"/>
          <w:vertAlign w:val="subscript"/>
        </w:rPr>
        <w:t>α</w:t>
      </w:r>
      <w:r w:rsidRPr="00EC702C">
        <w:rPr>
          <w:rFonts w:ascii="Times New Roman" w:hAnsi="Times New Roman"/>
          <w:color w:val="000000" w:themeColor="text1"/>
        </w:rPr>
        <w:t xml:space="preserve"> radiation, 6</w:t>
      </w:r>
      <w:r w:rsidRPr="00EC702C">
        <w:rPr>
          <w:rFonts w:ascii="Times New Roman" w:hAnsi="Times New Roman"/>
          <w:color w:val="000000" w:themeColor="text1"/>
          <w:vertAlign w:val="superscript"/>
        </w:rPr>
        <w:t>o</w:t>
      </w:r>
      <w:r w:rsidRPr="00EC702C">
        <w:rPr>
          <w:rFonts w:ascii="Times New Roman" w:hAnsi="Times New Roman"/>
          <w:color w:val="000000" w:themeColor="text1"/>
        </w:rPr>
        <w:t xml:space="preserve"> min</w:t>
      </w:r>
      <w:r w:rsidRPr="00EC702C">
        <w:rPr>
          <w:rFonts w:ascii="Times New Roman" w:hAnsi="Times New Roman"/>
          <w:color w:val="000000" w:themeColor="text1"/>
          <w:vertAlign w:val="superscript"/>
        </w:rPr>
        <w:t>-1</w:t>
      </w:r>
      <w:r w:rsidRPr="00EC702C">
        <w:rPr>
          <w:rFonts w:ascii="Times New Roman" w:hAnsi="Times New Roman"/>
          <w:color w:val="000000" w:themeColor="text1"/>
        </w:rPr>
        <w:t xml:space="preserve"> scan). Thermogravimetric Analysis (TGA) analysis was performed using a Perkin Elmer Pyris1 instrument machine under air atmosphere. After stabilize temperature at 30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 xml:space="preserve">C for 30 min, samples were heated to 800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 xml:space="preserve">C at a speed of 2 or 3 </w:t>
      </w:r>
      <w:r w:rsidRPr="00EC702C">
        <w:rPr>
          <w:rFonts w:ascii="Times New Roman" w:hAnsi="Times New Roman"/>
          <w:color w:val="000000" w:themeColor="text1"/>
          <w:vertAlign w:val="superscript"/>
        </w:rPr>
        <w:t>o</w:t>
      </w:r>
      <w:r w:rsidRPr="00EC702C">
        <w:rPr>
          <w:rFonts w:ascii="Times New Roman" w:hAnsi="Times New Roman"/>
          <w:color w:val="000000" w:themeColor="text1"/>
        </w:rPr>
        <w:t>C/min. Nitrogen physisorption was obtained by using a Micromeritics TriFlex porosimeter. X-ray photoelectron spectroscopy (XPS) was conducted using a PHI 5000 VersaProb (Ulvac-PHI).</w:t>
      </w:r>
    </w:p>
    <w:p w14:paraId="62BFF292" w14:textId="77777777" w:rsidR="006309EC" w:rsidRPr="00EC702C" w:rsidRDefault="006309EC" w:rsidP="006309EC">
      <w:pPr>
        <w:spacing w:line="480" w:lineRule="auto"/>
        <w:rPr>
          <w:rFonts w:ascii="Times New Roman" w:hAnsi="Times New Roman"/>
          <w:color w:val="000000" w:themeColor="text1"/>
        </w:rPr>
      </w:pPr>
      <w:r w:rsidRPr="00EC702C">
        <w:rPr>
          <w:rFonts w:ascii="Times New Roman" w:hAnsi="Times New Roman"/>
          <w:b/>
          <w:color w:val="000000" w:themeColor="text1"/>
        </w:rPr>
        <w:t>Electrode preparation.</w:t>
      </w:r>
      <w:r w:rsidRPr="00EC702C">
        <w:rPr>
          <w:rFonts w:ascii="Times New Roman" w:hAnsi="Times New Roman"/>
          <w:color w:val="000000" w:themeColor="text1"/>
        </w:rPr>
        <w:t xml:space="preserve"> The SiFeCNT samples were mixed with carboxymethyl cellulose (CMC, MTI Corp) and styrene-butadiene rubber (SBR, MTI Corp) with the mass ratio of 10:1.5:1.5 in DI water solvent. For SiFe-cluster and Si-cluster, each sample was mixed with CNT (Nanocyl NC7000), CMC, SBR with the mass ratio of 7:3:1.5:1.5. The homogeneous slurry was casted on copper foil with 0.4~0.6 mg</w:t>
      </w:r>
      <w:r w:rsidRPr="00EC702C">
        <w:rPr>
          <w:rFonts w:ascii="Times New Roman" w:hAnsi="Times New Roman"/>
          <w:color w:val="000000" w:themeColor="text1"/>
          <w:vertAlign w:val="subscript"/>
        </w:rPr>
        <w:t>(Si or SiFe)</w:t>
      </w:r>
      <w:r w:rsidRPr="00EC702C">
        <w:rPr>
          <w:rFonts w:ascii="Times New Roman" w:hAnsi="Times New Roman"/>
          <w:color w:val="000000" w:themeColor="text1"/>
        </w:rPr>
        <w:t>/cm</w:t>
      </w:r>
      <w:r w:rsidRPr="00EC702C">
        <w:rPr>
          <w:rFonts w:ascii="Times New Roman" w:hAnsi="Times New Roman"/>
          <w:color w:val="000000" w:themeColor="text1"/>
          <w:vertAlign w:val="superscript"/>
        </w:rPr>
        <w:t>2</w:t>
      </w:r>
      <w:r w:rsidRPr="00EC702C">
        <w:rPr>
          <w:rFonts w:ascii="Times New Roman" w:hAnsi="Times New Roman"/>
          <w:color w:val="000000" w:themeColor="text1"/>
        </w:rPr>
        <w:t xml:space="preserve">  active material and dried under 100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C vacuum oven for overnight. For the blending electrode experiments, SiFeCNT was mixed with commercial natural graphite (NG) in a 20:80 weight ratio. For control experiment, commercial Si NPs blend electrode was prepared (SiNPs:NG = 8:92). The blend powders were mixed with CMC and SBR with the mass ratio of 96:2:2 using DI water. The slurry was mixed using a centrifugal planetary mixer and casted on copper foil (active material: 6.5~7 mg/cm</w:t>
      </w:r>
      <w:r w:rsidRPr="00EC702C">
        <w:rPr>
          <w:rFonts w:ascii="Times New Roman" w:hAnsi="Times New Roman"/>
          <w:color w:val="000000" w:themeColor="text1"/>
          <w:vertAlign w:val="superscript"/>
        </w:rPr>
        <w:t>2</w:t>
      </w:r>
      <w:r w:rsidRPr="00EC702C">
        <w:rPr>
          <w:rFonts w:ascii="Times New Roman" w:hAnsi="Times New Roman"/>
          <w:color w:val="000000" w:themeColor="text1"/>
        </w:rPr>
        <w:t xml:space="preserve">). For roll-to-roll coating, we used Smartcoater 28 (Coatema Coating Machinery GmbH) and the drying temperature was 120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 xml:space="preserve">C with film speed of 20 cm/min (unwinder and rewinder tensions are 10 N and 20 N, respectively). After solvent evaporation in a fume hood, the electrode was pressed to increase the electrode density (1.5~1.6 g/cc), followed by vacuum drying at 100 </w:t>
      </w:r>
      <w:r w:rsidRPr="00EC702C">
        <w:rPr>
          <w:rFonts w:ascii="Times New Roman" w:hAnsi="Times New Roman"/>
          <w:color w:val="000000" w:themeColor="text1"/>
          <w:vertAlign w:val="superscript"/>
        </w:rPr>
        <w:t>o</w:t>
      </w:r>
      <w:r w:rsidRPr="00EC702C">
        <w:rPr>
          <w:rFonts w:ascii="Times New Roman" w:hAnsi="Times New Roman"/>
          <w:color w:val="000000" w:themeColor="text1"/>
        </w:rPr>
        <w:t xml:space="preserve">C. </w:t>
      </w:r>
      <w:r w:rsidRPr="00EC702C">
        <w:rPr>
          <w:rFonts w:ascii="Times New Roman" w:hAnsi="Times New Roman"/>
          <w:color w:val="000000" w:themeColor="text1"/>
          <w:szCs w:val="24"/>
        </w:rPr>
        <w:t>For LiCoO</w:t>
      </w:r>
      <w:r w:rsidRPr="00EC702C">
        <w:rPr>
          <w:rFonts w:ascii="Times New Roman" w:hAnsi="Times New Roman"/>
          <w:color w:val="000000" w:themeColor="text1"/>
          <w:szCs w:val="24"/>
          <w:vertAlign w:val="subscript"/>
        </w:rPr>
        <w:t>2</w:t>
      </w:r>
      <w:r w:rsidRPr="00EC702C">
        <w:rPr>
          <w:rFonts w:ascii="Times New Roman" w:hAnsi="Times New Roman"/>
          <w:color w:val="000000" w:themeColor="text1"/>
          <w:szCs w:val="24"/>
        </w:rPr>
        <w:t xml:space="preserve"> (LCO) electrodes (3.0~3.1 g/cc), LCO was mixed with Super P and polyvinylidene fluoride (PVDF) with mass ratio of 94:3:3 using N-</w:t>
      </w:r>
      <w:r w:rsidRPr="00EC702C">
        <w:rPr>
          <w:rFonts w:ascii="Times New Roman" w:hAnsi="Times New Roman"/>
          <w:color w:val="000000" w:themeColor="text1"/>
          <w:szCs w:val="24"/>
        </w:rPr>
        <w:lastRenderedPageBreak/>
        <w:t xml:space="preserve">methyl-2-pyrrolidone (NMP), followed by calendaring and vacuum drying at 100 </w:t>
      </w:r>
      <w:r w:rsidRPr="00EC702C">
        <w:rPr>
          <w:rFonts w:ascii="Times New Roman" w:hAnsi="Times New Roman"/>
          <w:color w:val="000000" w:themeColor="text1"/>
          <w:szCs w:val="24"/>
          <w:vertAlign w:val="superscript"/>
        </w:rPr>
        <w:t>o</w:t>
      </w:r>
      <w:r w:rsidRPr="00EC702C">
        <w:rPr>
          <w:rFonts w:ascii="Times New Roman" w:hAnsi="Times New Roman"/>
          <w:color w:val="000000" w:themeColor="text1"/>
          <w:szCs w:val="24"/>
        </w:rPr>
        <w:t>C. To make a full cell, SiFeCNT-graphite electrode was physically contacted with lithium chip in electrolyte for 10 min to decrease initial capacity loss by side reaction. SiFeCNT-graphite to LCO electrode mass ratio was 1.1.</w:t>
      </w:r>
    </w:p>
    <w:p w14:paraId="17D0ABC9" w14:textId="06A6A836" w:rsidR="006309EC" w:rsidRPr="00EC702C" w:rsidRDefault="006309EC" w:rsidP="006309EC">
      <w:pPr>
        <w:pStyle w:val="Maintext"/>
        <w:rPr>
          <w:color w:val="000000" w:themeColor="text1"/>
        </w:rPr>
      </w:pPr>
      <w:r w:rsidRPr="00EC702C">
        <w:rPr>
          <w:b/>
          <w:color w:val="000000" w:themeColor="text1"/>
        </w:rPr>
        <w:t>Electrochemical characterization.</w:t>
      </w:r>
      <w:r w:rsidRPr="00EC702C">
        <w:rPr>
          <w:color w:val="000000" w:themeColor="text1"/>
        </w:rPr>
        <w:t xml:space="preserve"> 2032-type coin cells were assembled inside glove box with metallic Li foil as a counter/reference electrode. Electrolyte was prepared by adding 1.3 M Lithium hexafluorophosphate (LiPF</w:t>
      </w:r>
      <w:r w:rsidRPr="00EC702C">
        <w:rPr>
          <w:color w:val="000000" w:themeColor="text1"/>
          <w:vertAlign w:val="subscript"/>
        </w:rPr>
        <w:t>6</w:t>
      </w:r>
      <w:r w:rsidRPr="00EC702C">
        <w:rPr>
          <w:color w:val="000000" w:themeColor="text1"/>
        </w:rPr>
        <w:t xml:space="preserve">) in ethylene carbonate (EC)/diethyl carbonate (DEC, Sigma-Aldrich) with 10 wt% fluoroethylene carbonate (FEC, Insight Biotechnology Ltd.). The Si coin cells were tested at 25 </w:t>
      </w:r>
      <w:r w:rsidRPr="00EC702C">
        <w:rPr>
          <w:color w:val="000000" w:themeColor="text1"/>
          <w:vertAlign w:val="superscript"/>
        </w:rPr>
        <w:t>o</w:t>
      </w:r>
      <w:r w:rsidRPr="00EC702C">
        <w:rPr>
          <w:color w:val="000000" w:themeColor="text1"/>
        </w:rPr>
        <w:t xml:space="preserve">C under constant current mode (two formation cycles with 100 mA/g and 1 A/g for cycling test) with potential range of 0.005 to 1 V (or 1.5 V </w:t>
      </w:r>
      <w:r w:rsidRPr="00EC702C">
        <w:rPr>
          <w:i/>
          <w:color w:val="000000" w:themeColor="text1"/>
        </w:rPr>
        <w:t>vs</w:t>
      </w:r>
      <w:r w:rsidRPr="00EC702C">
        <w:rPr>
          <w:color w:val="000000" w:themeColor="text1"/>
        </w:rPr>
        <w:t>. Li/Li</w:t>
      </w:r>
      <w:r w:rsidRPr="00EC702C">
        <w:rPr>
          <w:color w:val="000000" w:themeColor="text1"/>
          <w:vertAlign w:val="superscript"/>
        </w:rPr>
        <w:t>+</w:t>
      </w:r>
      <w:r w:rsidRPr="00EC702C">
        <w:rPr>
          <w:color w:val="000000" w:themeColor="text1"/>
        </w:rPr>
        <w:t>) using LAND cycler (Wuhan Land Electronic Co. Ltd.). For blend electrode test, coin cells were cycled under constant current and constant voltage mode for lithiation with potential range of 0.005 to 1.5 V (50 mA/g, 2 formation cycles) and 0.005 to 1.0 V (200 mA/g, 50 cycles) using Biologic VMP3. Cyclic voltammetry (0.05 mV/s scan rate, 0.005-1.0 V), galvanostatic intermittent titration technique (GITT, 20 min reaction with 0.1 C and 40 min relaxation, 0.005-1.5 V), and electrochemical impedance spectroscopy (EIS, 1000 to 0.05 Hz, 5 mV amplitude) results were obtained using Biologic VMP3.</w:t>
      </w:r>
    </w:p>
    <w:p w14:paraId="60EBA5AF" w14:textId="77777777" w:rsidR="00AB34C5" w:rsidRPr="00EC702C" w:rsidRDefault="00AB34C5" w:rsidP="00C10EE0">
      <w:pPr>
        <w:pStyle w:val="BIEmailAddress"/>
        <w:jc w:val="left"/>
        <w:rPr>
          <w:rFonts w:ascii="Times New Roman" w:hAnsi="Times New Roman"/>
          <w:color w:val="000000" w:themeColor="text1"/>
          <w:szCs w:val="24"/>
        </w:rPr>
      </w:pPr>
    </w:p>
    <w:p w14:paraId="4B400649" w14:textId="37B0D0B6" w:rsidR="00DD6DBB" w:rsidRPr="00EC702C" w:rsidRDefault="00C10EE0" w:rsidP="00C83E58">
      <w:pPr>
        <w:pStyle w:val="FACorrespondingAuthorFootnote"/>
        <w:rPr>
          <w:rFonts w:ascii="Times New Roman" w:hAnsi="Times New Roman"/>
          <w:color w:val="000000" w:themeColor="text1"/>
          <w:szCs w:val="24"/>
        </w:rPr>
      </w:pPr>
      <w:r w:rsidRPr="00EC702C">
        <w:rPr>
          <w:rFonts w:ascii="Times New Roman" w:hAnsi="Times New Roman"/>
          <w:color w:val="000000" w:themeColor="text1"/>
          <w:szCs w:val="24"/>
        </w:rPr>
        <w:t>A</w:t>
      </w:r>
      <w:r w:rsidR="00EC702C">
        <w:rPr>
          <w:rFonts w:ascii="Times New Roman" w:hAnsi="Times New Roman"/>
          <w:color w:val="000000" w:themeColor="text1"/>
          <w:szCs w:val="24"/>
        </w:rPr>
        <w:t>ssociated</w:t>
      </w:r>
      <w:r w:rsidRPr="00EC702C">
        <w:rPr>
          <w:rFonts w:ascii="Times New Roman" w:hAnsi="Times New Roman"/>
          <w:color w:val="000000" w:themeColor="text1"/>
          <w:szCs w:val="24"/>
        </w:rPr>
        <w:t xml:space="preserve"> C</w:t>
      </w:r>
      <w:r w:rsidR="00EC702C">
        <w:rPr>
          <w:rFonts w:ascii="Times New Roman" w:hAnsi="Times New Roman"/>
          <w:color w:val="000000" w:themeColor="text1"/>
          <w:szCs w:val="24"/>
        </w:rPr>
        <w:t>ontent</w:t>
      </w:r>
    </w:p>
    <w:p w14:paraId="723E04F2" w14:textId="77777777" w:rsidR="00787290" w:rsidRPr="00EC702C" w:rsidRDefault="00C10EE0" w:rsidP="00C83E58">
      <w:pPr>
        <w:pStyle w:val="FACorrespondingAuthorFootnote"/>
        <w:rPr>
          <w:rFonts w:ascii="Times New Roman" w:hAnsi="Times New Roman"/>
          <w:color w:val="000000" w:themeColor="text1"/>
          <w:szCs w:val="24"/>
        </w:rPr>
      </w:pPr>
      <w:r w:rsidRPr="00EC702C">
        <w:rPr>
          <w:rFonts w:ascii="Times New Roman" w:hAnsi="Times New Roman"/>
          <w:b/>
          <w:color w:val="000000" w:themeColor="text1"/>
          <w:szCs w:val="24"/>
        </w:rPr>
        <w:t>Supporting Information</w:t>
      </w:r>
      <w:r w:rsidRPr="00EC702C">
        <w:rPr>
          <w:rFonts w:ascii="Times New Roman" w:hAnsi="Times New Roman"/>
          <w:color w:val="000000" w:themeColor="text1"/>
          <w:szCs w:val="24"/>
        </w:rPr>
        <w:t xml:space="preserve">. </w:t>
      </w:r>
    </w:p>
    <w:p w14:paraId="50509D5E" w14:textId="77777777" w:rsidR="00787290" w:rsidRPr="00EC702C" w:rsidRDefault="00787290" w:rsidP="00C83E58">
      <w:pPr>
        <w:pStyle w:val="FACorrespondingAuthorFootnote"/>
        <w:rPr>
          <w:rFonts w:ascii="Times New Roman" w:hAnsi="Times New Roman"/>
          <w:color w:val="000000" w:themeColor="text1"/>
          <w:szCs w:val="24"/>
        </w:rPr>
      </w:pPr>
      <w:r w:rsidRPr="00EC702C">
        <w:rPr>
          <w:rFonts w:ascii="Times New Roman" w:hAnsi="Times New Roman"/>
          <w:color w:val="000000" w:themeColor="text1"/>
          <w:szCs w:val="24"/>
        </w:rPr>
        <w:t xml:space="preserve">The </w:t>
      </w:r>
      <w:r w:rsidR="00447C87" w:rsidRPr="00EC702C">
        <w:rPr>
          <w:rFonts w:ascii="Times New Roman" w:hAnsi="Times New Roman"/>
          <w:color w:val="000000" w:themeColor="text1"/>
          <w:szCs w:val="24"/>
        </w:rPr>
        <w:t xml:space="preserve">Supporting Information </w:t>
      </w:r>
      <w:r w:rsidRPr="00EC702C">
        <w:rPr>
          <w:rFonts w:ascii="Times New Roman" w:hAnsi="Times New Roman"/>
          <w:color w:val="000000" w:themeColor="text1"/>
          <w:szCs w:val="24"/>
        </w:rPr>
        <w:t>is available free of charge on the ACS Publications website.</w:t>
      </w:r>
    </w:p>
    <w:p w14:paraId="3FB1F6E4" w14:textId="211366E5" w:rsidR="001A0FED" w:rsidRPr="00EC702C" w:rsidRDefault="00787290" w:rsidP="00C83E58">
      <w:pPr>
        <w:pStyle w:val="FACorrespondingAuthorFootnote"/>
        <w:rPr>
          <w:rFonts w:ascii="Times New Roman" w:hAnsi="Times New Roman"/>
          <w:color w:val="000000" w:themeColor="text1"/>
          <w:szCs w:val="24"/>
        </w:rPr>
      </w:pPr>
      <w:r w:rsidRPr="00EC702C">
        <w:rPr>
          <w:rFonts w:ascii="Times New Roman" w:hAnsi="Times New Roman"/>
          <w:color w:val="000000" w:themeColor="text1"/>
          <w:szCs w:val="24"/>
        </w:rPr>
        <w:lastRenderedPageBreak/>
        <w:t xml:space="preserve">Experimental methods, </w:t>
      </w:r>
      <w:r w:rsidR="001A0FED" w:rsidRPr="00EC702C">
        <w:rPr>
          <w:rFonts w:ascii="Times New Roman" w:hAnsi="Times New Roman"/>
          <w:color w:val="000000" w:themeColor="text1"/>
          <w:szCs w:val="24"/>
        </w:rPr>
        <w:t>SEM, XRD, TGA, XPS, Charge-discharge, Cycling performance, CV data are available.</w:t>
      </w:r>
      <w:r w:rsidR="00685F40" w:rsidRPr="00EC702C">
        <w:rPr>
          <w:rFonts w:ascii="Times New Roman" w:hAnsi="Times New Roman"/>
          <w:color w:val="000000" w:themeColor="text1"/>
          <w:szCs w:val="24"/>
        </w:rPr>
        <w:t xml:space="preserve"> The authors declare no competing financial interest.</w:t>
      </w:r>
    </w:p>
    <w:p w14:paraId="29595734" w14:textId="77777777" w:rsidR="004032D6" w:rsidRPr="00EC702C" w:rsidRDefault="00447C87" w:rsidP="00C83E58">
      <w:pPr>
        <w:pStyle w:val="FACorrespondingAuthorFootnote"/>
        <w:rPr>
          <w:rFonts w:ascii="Times New Roman" w:hAnsi="Times New Roman"/>
          <w:color w:val="000000" w:themeColor="text1"/>
          <w:szCs w:val="24"/>
        </w:rPr>
      </w:pPr>
      <w:r w:rsidRPr="00EC702C">
        <w:rPr>
          <w:rFonts w:ascii="Times New Roman" w:hAnsi="Times New Roman"/>
          <w:color w:val="000000" w:themeColor="text1"/>
          <w:szCs w:val="24"/>
        </w:rPr>
        <w:t xml:space="preserve"> </w:t>
      </w:r>
    </w:p>
    <w:p w14:paraId="63733F94" w14:textId="23B05792" w:rsidR="004032D6" w:rsidRPr="00EC702C" w:rsidRDefault="004032D6" w:rsidP="00C83E58">
      <w:pPr>
        <w:pStyle w:val="FACorrespondingAuthorFootnote"/>
        <w:rPr>
          <w:rFonts w:ascii="Times New Roman" w:hAnsi="Times New Roman"/>
          <w:color w:val="000000" w:themeColor="text1"/>
          <w:szCs w:val="24"/>
        </w:rPr>
      </w:pPr>
      <w:r w:rsidRPr="00EC702C">
        <w:rPr>
          <w:rFonts w:ascii="Times New Roman" w:hAnsi="Times New Roman"/>
          <w:color w:val="000000" w:themeColor="text1"/>
          <w:szCs w:val="24"/>
        </w:rPr>
        <w:t>A</w:t>
      </w:r>
      <w:r w:rsidR="00EC702C">
        <w:rPr>
          <w:rFonts w:ascii="Times New Roman" w:hAnsi="Times New Roman"/>
          <w:color w:val="000000" w:themeColor="text1"/>
          <w:szCs w:val="24"/>
        </w:rPr>
        <w:t>uthor</w:t>
      </w:r>
      <w:r w:rsidRPr="00EC702C">
        <w:rPr>
          <w:rFonts w:ascii="Times New Roman" w:hAnsi="Times New Roman"/>
          <w:color w:val="000000" w:themeColor="text1"/>
          <w:szCs w:val="24"/>
        </w:rPr>
        <w:t xml:space="preserve"> I</w:t>
      </w:r>
      <w:r w:rsidR="00EC702C">
        <w:rPr>
          <w:rFonts w:ascii="Times New Roman" w:hAnsi="Times New Roman"/>
          <w:color w:val="000000" w:themeColor="text1"/>
          <w:szCs w:val="24"/>
        </w:rPr>
        <w:t>nformation</w:t>
      </w:r>
    </w:p>
    <w:p w14:paraId="575AFADD" w14:textId="77777777" w:rsidR="007E64B6" w:rsidRPr="00EC702C" w:rsidRDefault="007E64B6" w:rsidP="007E64B6">
      <w:pPr>
        <w:pStyle w:val="FAAuthorInfoSubtitle"/>
        <w:rPr>
          <w:rFonts w:ascii="Times New Roman" w:hAnsi="Times New Roman"/>
          <w:color w:val="000000" w:themeColor="text1"/>
          <w:szCs w:val="24"/>
        </w:rPr>
      </w:pPr>
      <w:r w:rsidRPr="00EC702C">
        <w:rPr>
          <w:rFonts w:ascii="Times New Roman" w:hAnsi="Times New Roman"/>
          <w:color w:val="000000" w:themeColor="text1"/>
          <w:szCs w:val="24"/>
        </w:rPr>
        <w:t>Corresponding Author</w:t>
      </w:r>
    </w:p>
    <w:p w14:paraId="5856D1EA" w14:textId="5FFB923D" w:rsidR="00A8366A" w:rsidRPr="00EC702C" w:rsidRDefault="00A8366A" w:rsidP="00A8366A">
      <w:pPr>
        <w:pStyle w:val="FACorrespondingAuthorFootnote"/>
        <w:spacing w:after="240"/>
        <w:jc w:val="left"/>
        <w:rPr>
          <w:rFonts w:ascii="Times New Roman" w:hAnsi="Times New Roman"/>
          <w:color w:val="000000" w:themeColor="text1"/>
          <w:szCs w:val="24"/>
        </w:rPr>
      </w:pPr>
      <w:r w:rsidRPr="00EC702C">
        <w:rPr>
          <w:rFonts w:ascii="Times New Roman" w:hAnsi="Times New Roman"/>
          <w:color w:val="000000" w:themeColor="text1"/>
          <w:szCs w:val="24"/>
        </w:rPr>
        <w:t xml:space="preserve">E-mail: </w:t>
      </w:r>
      <w:hyperlink r:id="rId18" w:history="1">
        <w:r w:rsidRPr="00EC702C">
          <w:rPr>
            <w:rStyle w:val="Hyperlink"/>
            <w:rFonts w:ascii="Times New Roman" w:hAnsi="Times New Roman"/>
            <w:color w:val="000000" w:themeColor="text1"/>
            <w:szCs w:val="24"/>
          </w:rPr>
          <w:t>cj403@cam.ac.uk</w:t>
        </w:r>
      </w:hyperlink>
      <w:r w:rsidRPr="00EC702C">
        <w:rPr>
          <w:rFonts w:ascii="Times New Roman" w:hAnsi="Times New Roman"/>
          <w:color w:val="000000" w:themeColor="text1"/>
          <w:szCs w:val="24"/>
        </w:rPr>
        <w:t xml:space="preserve"> (C. J.), </w:t>
      </w:r>
      <w:hyperlink r:id="rId19" w:history="1">
        <w:r w:rsidRPr="00EC702C">
          <w:rPr>
            <w:rStyle w:val="Hyperlink"/>
            <w:rFonts w:ascii="Times New Roman" w:hAnsi="Times New Roman"/>
            <w:color w:val="000000" w:themeColor="text1"/>
            <w:szCs w:val="24"/>
          </w:rPr>
          <w:t>mfld2@cam.ac.uk</w:t>
        </w:r>
      </w:hyperlink>
      <w:r w:rsidRPr="00EC702C">
        <w:rPr>
          <w:rFonts w:ascii="Times New Roman" w:hAnsi="Times New Roman"/>
          <w:color w:val="000000" w:themeColor="text1"/>
          <w:szCs w:val="24"/>
        </w:rPr>
        <w:t xml:space="preserve"> (M.D.V.)</w:t>
      </w:r>
    </w:p>
    <w:p w14:paraId="51260F0B" w14:textId="018DE23F"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ORCID iD.</w:t>
      </w:r>
    </w:p>
    <w:p w14:paraId="4B4BD627" w14:textId="2E03F12D"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Changshin Jo: 0000-0002-2533-2197</w:t>
      </w:r>
    </w:p>
    <w:p w14:paraId="6848081D" w14:textId="61375727"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Alex Groombridge: 0000-0003-1917-7909</w:t>
      </w:r>
    </w:p>
    <w:p w14:paraId="2317509B" w14:textId="574E0093"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Jean De La verpilliere: 0000-0001-9868-5121</w:t>
      </w:r>
    </w:p>
    <w:p w14:paraId="6678E7D5" w14:textId="0ABFCD2F"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Jung Tae Lee: 0000-0002-2228-1849</w:t>
      </w:r>
    </w:p>
    <w:p w14:paraId="7B2F3ED1" w14:textId="58E12C0F" w:rsidR="00D274EC" w:rsidRPr="00EC702C" w:rsidRDefault="00D274EC"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Yeonguk So: 0000-0002-0945-7651</w:t>
      </w:r>
    </w:p>
    <w:p w14:paraId="09FE67C0" w14:textId="7FB635F6"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Hsin-Ling Liang: 0000-0001-9071-8355</w:t>
      </w:r>
    </w:p>
    <w:p w14:paraId="336B4502" w14:textId="3E548202"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Adam Boies: 0000-0003-2915-3273</w:t>
      </w:r>
    </w:p>
    <w:p w14:paraId="0AA24B85" w14:textId="5A3831BC" w:rsidR="00A502D4" w:rsidRPr="00EC702C" w:rsidRDefault="00A502D4" w:rsidP="00A502D4">
      <w:pPr>
        <w:pStyle w:val="TAMainText"/>
        <w:ind w:firstLine="0"/>
        <w:rPr>
          <w:rFonts w:ascii="Times New Roman" w:hAnsi="Times New Roman"/>
          <w:color w:val="000000" w:themeColor="text1"/>
          <w:szCs w:val="24"/>
        </w:rPr>
      </w:pPr>
      <w:r w:rsidRPr="00EC702C">
        <w:rPr>
          <w:rFonts w:ascii="Times New Roman" w:hAnsi="Times New Roman"/>
          <w:color w:val="000000" w:themeColor="text1"/>
          <w:szCs w:val="24"/>
        </w:rPr>
        <w:t>Michael De Volder: 0000-0003-1955-2270</w:t>
      </w:r>
    </w:p>
    <w:p w14:paraId="49F9FC94" w14:textId="77777777" w:rsidR="00A502D4" w:rsidRPr="00EC702C" w:rsidRDefault="00A502D4" w:rsidP="00A502D4">
      <w:pPr>
        <w:pStyle w:val="TAMainText"/>
        <w:ind w:firstLine="0"/>
        <w:rPr>
          <w:rFonts w:ascii="Times New Roman" w:hAnsi="Times New Roman"/>
          <w:color w:val="000000" w:themeColor="text1"/>
          <w:szCs w:val="24"/>
        </w:rPr>
      </w:pPr>
    </w:p>
    <w:p w14:paraId="4D28C350" w14:textId="37ACE244" w:rsidR="007E64B6" w:rsidRPr="00EC702C" w:rsidRDefault="007E64B6" w:rsidP="007E64B6">
      <w:pPr>
        <w:pStyle w:val="FAAuthorInfoSubtitle"/>
        <w:rPr>
          <w:rFonts w:ascii="Times New Roman" w:hAnsi="Times New Roman"/>
          <w:color w:val="000000" w:themeColor="text1"/>
          <w:szCs w:val="24"/>
        </w:rPr>
      </w:pPr>
      <w:r w:rsidRPr="00EC702C">
        <w:rPr>
          <w:rFonts w:ascii="Times New Roman" w:hAnsi="Times New Roman"/>
          <w:color w:val="000000" w:themeColor="text1"/>
          <w:szCs w:val="24"/>
        </w:rPr>
        <w:t>Author Contributions</w:t>
      </w:r>
    </w:p>
    <w:p w14:paraId="2FD9B133" w14:textId="77777777" w:rsidR="007E64B6" w:rsidRPr="00EC702C" w:rsidRDefault="007E64B6" w:rsidP="007E64B6">
      <w:pPr>
        <w:pStyle w:val="Abstract"/>
        <w:rPr>
          <w:color w:val="000000" w:themeColor="text1"/>
        </w:rPr>
      </w:pPr>
      <w:r w:rsidRPr="00EC702C">
        <w:rPr>
          <w:color w:val="000000" w:themeColor="text1"/>
        </w:rPr>
        <w:t>Conceptualization, C.J. and M.D.V.; Methodology, C.J., A.G., J.D.L.V., A.B. and M.D.V.; Investigation, C.J., A.G., J.D.L.V., J.T.L, H.L.L. and Y. S.; Writing - Original Draft, C.J. and M.D.V.; Writing - Review &amp; editing, C.J., M.D.V., A.G. and A.B.</w:t>
      </w:r>
    </w:p>
    <w:p w14:paraId="4D6FC2E6" w14:textId="77777777" w:rsidR="007E64B6" w:rsidRPr="00EC702C" w:rsidRDefault="007E64B6" w:rsidP="007E64B6">
      <w:pPr>
        <w:rPr>
          <w:rFonts w:ascii="Times New Roman" w:hAnsi="Times New Roman"/>
          <w:color w:val="000000" w:themeColor="text1"/>
          <w:szCs w:val="24"/>
        </w:rPr>
      </w:pPr>
    </w:p>
    <w:p w14:paraId="5394D56F" w14:textId="06C637E8" w:rsidR="00DD6DBB" w:rsidRPr="00EC702C" w:rsidRDefault="00DD6DBB" w:rsidP="000B5610">
      <w:pPr>
        <w:pStyle w:val="TDAcknowledgments"/>
        <w:spacing w:before="0" w:after="0"/>
        <w:ind w:firstLine="0"/>
        <w:jc w:val="left"/>
        <w:rPr>
          <w:rFonts w:ascii="Times New Roman" w:hAnsi="Times New Roman"/>
          <w:color w:val="000000" w:themeColor="text1"/>
          <w:szCs w:val="24"/>
        </w:rPr>
      </w:pPr>
      <w:r w:rsidRPr="00EC702C">
        <w:rPr>
          <w:rFonts w:ascii="Times New Roman" w:hAnsi="Times New Roman"/>
          <w:color w:val="000000" w:themeColor="text1"/>
          <w:szCs w:val="24"/>
        </w:rPr>
        <w:t>A</w:t>
      </w:r>
      <w:r w:rsidR="00EC702C">
        <w:rPr>
          <w:rFonts w:ascii="Times New Roman" w:hAnsi="Times New Roman"/>
          <w:color w:val="000000" w:themeColor="text1"/>
          <w:szCs w:val="24"/>
        </w:rPr>
        <w:t>cknowledgment</w:t>
      </w:r>
    </w:p>
    <w:p w14:paraId="0FCCE209" w14:textId="77777777" w:rsidR="009246AD" w:rsidRPr="00EC702C" w:rsidRDefault="00A8366A" w:rsidP="000B5610">
      <w:pPr>
        <w:pStyle w:val="TDAcknowledgments"/>
        <w:spacing w:before="0" w:after="240"/>
        <w:ind w:firstLine="0"/>
        <w:jc w:val="left"/>
        <w:rPr>
          <w:rFonts w:ascii="Times New Roman" w:hAnsi="Times New Roman"/>
          <w:color w:val="000000" w:themeColor="text1"/>
          <w:szCs w:val="24"/>
        </w:rPr>
      </w:pPr>
      <w:r w:rsidRPr="00EC702C">
        <w:rPr>
          <w:rFonts w:ascii="Times New Roman" w:hAnsi="Times New Roman"/>
          <w:color w:val="000000" w:themeColor="text1"/>
          <w:szCs w:val="24"/>
        </w:rPr>
        <w:lastRenderedPageBreak/>
        <w:t xml:space="preserve">M.D.V.  </w:t>
      </w:r>
      <w:proofErr w:type="gramStart"/>
      <w:r w:rsidRPr="00EC702C">
        <w:rPr>
          <w:rFonts w:ascii="Times New Roman" w:hAnsi="Times New Roman"/>
          <w:color w:val="000000" w:themeColor="text1"/>
          <w:szCs w:val="24"/>
        </w:rPr>
        <w:t>acknowledges</w:t>
      </w:r>
      <w:proofErr w:type="gramEnd"/>
      <w:r w:rsidRPr="00EC702C">
        <w:rPr>
          <w:rFonts w:ascii="Times New Roman" w:hAnsi="Times New Roman"/>
          <w:color w:val="000000" w:themeColor="text1"/>
          <w:szCs w:val="24"/>
        </w:rPr>
        <w:t xml:space="preserve"> EPSRC ANAM grant (EP/M015211/1) and ERC starting grant (HIENA – 337739). C.J. and M.D.V. acknowledge MSCA-IF 796648 – URCHIN.</w:t>
      </w:r>
    </w:p>
    <w:p w14:paraId="42083D86" w14:textId="77777777" w:rsidR="00264DFE" w:rsidRPr="00EC702C" w:rsidRDefault="00264DFE" w:rsidP="00264DFE">
      <w:pPr>
        <w:rPr>
          <w:rFonts w:ascii="Times New Roman" w:hAnsi="Times New Roman"/>
          <w:color w:val="000000" w:themeColor="text1"/>
          <w:szCs w:val="24"/>
        </w:rPr>
      </w:pPr>
    </w:p>
    <w:p w14:paraId="2D6B0662" w14:textId="783AADE9" w:rsidR="003614CC" w:rsidRPr="00EC702C" w:rsidRDefault="00B91C95" w:rsidP="00B91C95">
      <w:pPr>
        <w:pStyle w:val="TFReferencesSection"/>
        <w:ind w:firstLine="0"/>
        <w:rPr>
          <w:rFonts w:ascii="Times New Roman" w:hAnsi="Times New Roman"/>
          <w:color w:val="000000" w:themeColor="text1"/>
          <w:szCs w:val="24"/>
        </w:rPr>
      </w:pPr>
      <w:r w:rsidRPr="00EC702C">
        <w:rPr>
          <w:rFonts w:ascii="Times New Roman" w:hAnsi="Times New Roman"/>
          <w:color w:val="000000" w:themeColor="text1"/>
          <w:szCs w:val="24"/>
        </w:rPr>
        <w:t>R</w:t>
      </w:r>
      <w:r w:rsidR="006309EC" w:rsidRPr="00EC702C">
        <w:rPr>
          <w:rFonts w:ascii="Times New Roman" w:hAnsi="Times New Roman"/>
          <w:color w:val="000000" w:themeColor="text1"/>
          <w:szCs w:val="24"/>
        </w:rPr>
        <w:t>eferences</w:t>
      </w:r>
    </w:p>
    <w:p w14:paraId="0F448F46" w14:textId="3C4D273C"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w:t>
      </w:r>
      <w:r w:rsidRPr="00EC702C">
        <w:rPr>
          <w:rFonts w:ascii="Times New Roman" w:hAnsi="Times New Roman" w:cs="Times New Roman"/>
          <w:color w:val="000000" w:themeColor="text1"/>
          <w:szCs w:val="24"/>
        </w:rPr>
        <w:tab/>
        <w:t xml:space="preserve">Tarascon, J. M.; Armand, M., Issues and Challenges Facing Rechargeable Lithium Batteries. </w:t>
      </w:r>
      <w:r w:rsidRPr="00EC702C">
        <w:rPr>
          <w:rFonts w:ascii="Times New Roman" w:hAnsi="Times New Roman" w:cs="Times New Roman"/>
          <w:i/>
          <w:color w:val="000000" w:themeColor="text1"/>
          <w:szCs w:val="24"/>
        </w:rPr>
        <w:t xml:space="preserve">Nature </w:t>
      </w:r>
      <w:r w:rsidRPr="00EC702C">
        <w:rPr>
          <w:rFonts w:ascii="Times New Roman" w:hAnsi="Times New Roman" w:cs="Times New Roman"/>
          <w:b/>
          <w:color w:val="000000" w:themeColor="text1"/>
          <w:szCs w:val="24"/>
        </w:rPr>
        <w:t>2001,</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414</w:t>
      </w:r>
      <w:r w:rsidRPr="00EC702C">
        <w:rPr>
          <w:rFonts w:ascii="Times New Roman" w:hAnsi="Times New Roman" w:cs="Times New Roman"/>
          <w:color w:val="000000" w:themeColor="text1"/>
          <w:szCs w:val="24"/>
        </w:rPr>
        <w:t>, 359.</w:t>
      </w:r>
    </w:p>
    <w:p w14:paraId="7FC8792D"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w:t>
      </w:r>
      <w:r w:rsidRPr="00EC702C">
        <w:rPr>
          <w:rFonts w:ascii="Times New Roman" w:hAnsi="Times New Roman" w:cs="Times New Roman"/>
          <w:color w:val="000000" w:themeColor="text1"/>
          <w:szCs w:val="24"/>
        </w:rPr>
        <w:tab/>
        <w:t xml:space="preserve">Aricò, A. S.; Bruce, P.; Scrosati, B.; Tarascon, J.-M.; van Schalkwijk, W., Nanostructured Materials for Advanced Energy Conversion and Storage Devices. </w:t>
      </w:r>
      <w:r w:rsidRPr="00EC702C">
        <w:rPr>
          <w:rFonts w:ascii="Times New Roman" w:hAnsi="Times New Roman" w:cs="Times New Roman"/>
          <w:i/>
          <w:color w:val="000000" w:themeColor="text1"/>
          <w:szCs w:val="24"/>
        </w:rPr>
        <w:t xml:space="preserve">Nat. Mater. </w:t>
      </w:r>
      <w:r w:rsidRPr="00EC702C">
        <w:rPr>
          <w:rFonts w:ascii="Times New Roman" w:hAnsi="Times New Roman" w:cs="Times New Roman"/>
          <w:b/>
          <w:color w:val="000000" w:themeColor="text1"/>
          <w:szCs w:val="24"/>
        </w:rPr>
        <w:t>2005,</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w:t>
      </w:r>
      <w:r w:rsidRPr="00EC702C">
        <w:rPr>
          <w:rFonts w:ascii="Times New Roman" w:hAnsi="Times New Roman" w:cs="Times New Roman"/>
          <w:color w:val="000000" w:themeColor="text1"/>
          <w:szCs w:val="24"/>
        </w:rPr>
        <w:t>, 366.</w:t>
      </w:r>
    </w:p>
    <w:p w14:paraId="7ABCCB4C" w14:textId="7366BB50"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w:t>
      </w:r>
      <w:r w:rsidRPr="00EC702C">
        <w:rPr>
          <w:rFonts w:ascii="Times New Roman" w:hAnsi="Times New Roman" w:cs="Times New Roman"/>
          <w:color w:val="000000" w:themeColor="text1"/>
          <w:szCs w:val="24"/>
        </w:rPr>
        <w:tab/>
        <w:t xml:space="preserve">Etacheri, V.; Marom, R.; Elazari, R.; Salitra, G.; Aurbach, D., Challenges in the Development of Advanced Li-Ion Batteries: A Review. </w:t>
      </w:r>
      <w:r w:rsidRPr="00EC702C">
        <w:rPr>
          <w:rFonts w:ascii="Times New Roman" w:hAnsi="Times New Roman" w:cs="Times New Roman"/>
          <w:i/>
          <w:color w:val="000000" w:themeColor="text1"/>
          <w:szCs w:val="24"/>
        </w:rPr>
        <w:t xml:space="preserve">Energy Environ. Sci. </w:t>
      </w:r>
      <w:r w:rsidRPr="00EC702C">
        <w:rPr>
          <w:rFonts w:ascii="Times New Roman" w:hAnsi="Times New Roman" w:cs="Times New Roman"/>
          <w:b/>
          <w:color w:val="000000" w:themeColor="text1"/>
          <w:szCs w:val="24"/>
        </w:rPr>
        <w:t>2011,</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w:t>
      </w:r>
      <w:r w:rsidRPr="00EC702C">
        <w:rPr>
          <w:rFonts w:ascii="Times New Roman" w:hAnsi="Times New Roman" w:cs="Times New Roman"/>
          <w:color w:val="000000" w:themeColor="text1"/>
          <w:szCs w:val="24"/>
        </w:rPr>
        <w:t>, 3243-3262.</w:t>
      </w:r>
    </w:p>
    <w:p w14:paraId="4BCD3491" w14:textId="59F02990"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w:t>
      </w:r>
      <w:r w:rsidRPr="00EC702C">
        <w:rPr>
          <w:rFonts w:ascii="Times New Roman" w:hAnsi="Times New Roman" w:cs="Times New Roman"/>
          <w:color w:val="000000" w:themeColor="text1"/>
          <w:szCs w:val="24"/>
        </w:rPr>
        <w:tab/>
        <w:t xml:space="preserve">Lu, J.; Chen, Z.; Pan, F.; Cui, Y.; Amine, K., High-Performance Anode Materials for Rechargeable Lithium-Ion Batteries. </w:t>
      </w:r>
      <w:r w:rsidRPr="00EC702C">
        <w:rPr>
          <w:rFonts w:ascii="Times New Roman" w:hAnsi="Times New Roman" w:cs="Times New Roman"/>
          <w:i/>
          <w:color w:val="000000" w:themeColor="text1"/>
          <w:szCs w:val="24"/>
        </w:rPr>
        <w:t xml:space="preserve">Electrochem. Energ. Rev. </w:t>
      </w:r>
      <w:r w:rsidRPr="00EC702C">
        <w:rPr>
          <w:rFonts w:ascii="Times New Roman" w:hAnsi="Times New Roman" w:cs="Times New Roman"/>
          <w:b/>
          <w:color w:val="000000" w:themeColor="text1"/>
          <w:szCs w:val="24"/>
        </w:rPr>
        <w:t>2018,</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w:t>
      </w:r>
      <w:r w:rsidRPr="00EC702C">
        <w:rPr>
          <w:rFonts w:ascii="Times New Roman" w:hAnsi="Times New Roman" w:cs="Times New Roman"/>
          <w:color w:val="000000" w:themeColor="text1"/>
          <w:szCs w:val="24"/>
        </w:rPr>
        <w:t>, 35-53.</w:t>
      </w:r>
    </w:p>
    <w:p w14:paraId="4AE8A76E" w14:textId="7C718294"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w:t>
      </w:r>
      <w:r w:rsidRPr="00EC702C">
        <w:rPr>
          <w:rFonts w:ascii="Times New Roman" w:hAnsi="Times New Roman" w:cs="Times New Roman"/>
          <w:color w:val="000000" w:themeColor="text1"/>
          <w:szCs w:val="24"/>
        </w:rPr>
        <w:tab/>
        <w:t xml:space="preserve">Schmuch, R.; Wagner, R.; Hörpel, G.; Placke, T.; Winter, M., Performance and Cost of Materials for Lithium-Based Rechargeable Automotive Batteries. </w:t>
      </w:r>
      <w:r w:rsidRPr="00EC702C">
        <w:rPr>
          <w:rFonts w:ascii="Times New Roman" w:hAnsi="Times New Roman" w:cs="Times New Roman"/>
          <w:i/>
          <w:color w:val="000000" w:themeColor="text1"/>
          <w:szCs w:val="24"/>
        </w:rPr>
        <w:t xml:space="preserve">Nat. Energy </w:t>
      </w:r>
      <w:r w:rsidRPr="00EC702C">
        <w:rPr>
          <w:rFonts w:ascii="Times New Roman" w:hAnsi="Times New Roman" w:cs="Times New Roman"/>
          <w:b/>
          <w:color w:val="000000" w:themeColor="text1"/>
          <w:szCs w:val="24"/>
        </w:rPr>
        <w:t>2018,</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3</w:t>
      </w:r>
      <w:r w:rsidRPr="00EC702C">
        <w:rPr>
          <w:rFonts w:ascii="Times New Roman" w:hAnsi="Times New Roman" w:cs="Times New Roman"/>
          <w:color w:val="000000" w:themeColor="text1"/>
          <w:szCs w:val="24"/>
        </w:rPr>
        <w:t>, 267-278.</w:t>
      </w:r>
    </w:p>
    <w:p w14:paraId="7E1C767C" w14:textId="62723509"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6.</w:t>
      </w:r>
      <w:r w:rsidRPr="00EC702C">
        <w:rPr>
          <w:rFonts w:ascii="Times New Roman" w:hAnsi="Times New Roman" w:cs="Times New Roman"/>
          <w:color w:val="000000" w:themeColor="text1"/>
          <w:szCs w:val="24"/>
        </w:rPr>
        <w:tab/>
        <w:t xml:space="preserve">Nitta, N.; Wu, F.; Lee, J. T.; Yushin, G., Li-Ion Battery Materials: Present and Future. </w:t>
      </w:r>
      <w:r w:rsidRPr="00EC702C">
        <w:rPr>
          <w:rFonts w:ascii="Times New Roman" w:hAnsi="Times New Roman" w:cs="Times New Roman"/>
          <w:i/>
          <w:color w:val="000000" w:themeColor="text1"/>
          <w:szCs w:val="24"/>
        </w:rPr>
        <w:t xml:space="preserve">Mater. Today </w:t>
      </w:r>
      <w:r w:rsidRPr="00EC702C">
        <w:rPr>
          <w:rFonts w:ascii="Times New Roman" w:hAnsi="Times New Roman" w:cs="Times New Roman"/>
          <w:b/>
          <w:color w:val="000000" w:themeColor="text1"/>
          <w:szCs w:val="24"/>
        </w:rPr>
        <w:t>2015,</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18</w:t>
      </w:r>
      <w:r w:rsidRPr="00EC702C">
        <w:rPr>
          <w:rFonts w:ascii="Times New Roman" w:hAnsi="Times New Roman" w:cs="Times New Roman"/>
          <w:color w:val="000000" w:themeColor="text1"/>
          <w:szCs w:val="24"/>
        </w:rPr>
        <w:t>, 252-264.</w:t>
      </w:r>
    </w:p>
    <w:p w14:paraId="0E763106"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7.</w:t>
      </w:r>
      <w:r w:rsidRPr="00EC702C">
        <w:rPr>
          <w:rFonts w:ascii="Times New Roman" w:hAnsi="Times New Roman" w:cs="Times New Roman"/>
          <w:color w:val="000000" w:themeColor="text1"/>
          <w:szCs w:val="24"/>
        </w:rPr>
        <w:tab/>
        <w:t xml:space="preserve">Goriparti, S.; Miele, E.; De Angelis, F.; Di Fabrizio, E.; Proietti Zaccaria, R.; Capiglia, C., Review on Recent Progress of Nanostructured Anode Materials for Li-Ion Batteries. </w:t>
      </w:r>
      <w:r w:rsidRPr="00EC702C">
        <w:rPr>
          <w:rFonts w:ascii="Times New Roman" w:hAnsi="Times New Roman" w:cs="Times New Roman"/>
          <w:i/>
          <w:color w:val="000000" w:themeColor="text1"/>
          <w:szCs w:val="24"/>
        </w:rPr>
        <w:t xml:space="preserve">J. Power Sources </w:t>
      </w:r>
      <w:r w:rsidRPr="00EC702C">
        <w:rPr>
          <w:rFonts w:ascii="Times New Roman" w:hAnsi="Times New Roman" w:cs="Times New Roman"/>
          <w:b/>
          <w:color w:val="000000" w:themeColor="text1"/>
          <w:szCs w:val="24"/>
        </w:rPr>
        <w:t>2014,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257</w:t>
      </w:r>
      <w:r w:rsidRPr="00EC702C">
        <w:rPr>
          <w:rFonts w:ascii="Times New Roman" w:hAnsi="Times New Roman" w:cs="Times New Roman"/>
          <w:color w:val="000000" w:themeColor="text1"/>
          <w:szCs w:val="24"/>
        </w:rPr>
        <w:t>, 421-443.</w:t>
      </w:r>
    </w:p>
    <w:p w14:paraId="6C7B04E7" w14:textId="6978C419"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8.</w:t>
      </w:r>
      <w:r w:rsidRPr="00EC702C">
        <w:rPr>
          <w:rFonts w:ascii="Times New Roman" w:hAnsi="Times New Roman" w:cs="Times New Roman"/>
          <w:color w:val="000000" w:themeColor="text1"/>
          <w:szCs w:val="24"/>
        </w:rPr>
        <w:tab/>
        <w:t xml:space="preserve">Ji, L.; Lin, Z.; Alcoutlabi, M.; Zhang, X., Recent Developments in Nanostructured Anode Materials for Rechargeable Lithium-Ion Batteries. </w:t>
      </w:r>
      <w:r w:rsidRPr="00EC702C">
        <w:rPr>
          <w:rFonts w:ascii="Times New Roman" w:hAnsi="Times New Roman" w:cs="Times New Roman"/>
          <w:i/>
          <w:color w:val="000000" w:themeColor="text1"/>
          <w:szCs w:val="24"/>
        </w:rPr>
        <w:t xml:space="preserve">Energy Environ. Sci. </w:t>
      </w:r>
      <w:r w:rsidRPr="00EC702C">
        <w:rPr>
          <w:rFonts w:ascii="Times New Roman" w:hAnsi="Times New Roman" w:cs="Times New Roman"/>
          <w:b/>
          <w:color w:val="000000" w:themeColor="text1"/>
          <w:szCs w:val="24"/>
        </w:rPr>
        <w:t>2011,</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w:t>
      </w:r>
      <w:r w:rsidRPr="00EC702C">
        <w:rPr>
          <w:rFonts w:ascii="Times New Roman" w:hAnsi="Times New Roman" w:cs="Times New Roman"/>
          <w:color w:val="000000" w:themeColor="text1"/>
          <w:szCs w:val="24"/>
        </w:rPr>
        <w:t>, 2682-2699.</w:t>
      </w:r>
    </w:p>
    <w:p w14:paraId="02799932" w14:textId="26450C60"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9.</w:t>
      </w:r>
      <w:r w:rsidRPr="00EC702C">
        <w:rPr>
          <w:rFonts w:ascii="Times New Roman" w:hAnsi="Times New Roman" w:cs="Times New Roman"/>
          <w:color w:val="000000" w:themeColor="text1"/>
          <w:szCs w:val="24"/>
        </w:rPr>
        <w:tab/>
        <w:t xml:space="preserve">Zhang, X.; Kong, D.; Li, X.; Zhi, L., Dimensionally Designed Carbon–Silicon Hybrids for Lithium Storage. </w:t>
      </w:r>
      <w:r w:rsidRPr="00EC702C">
        <w:rPr>
          <w:rFonts w:ascii="Times New Roman" w:hAnsi="Times New Roman" w:cs="Times New Roman"/>
          <w:i/>
          <w:color w:val="000000" w:themeColor="text1"/>
          <w:szCs w:val="24"/>
        </w:rPr>
        <w:t xml:space="preserve">Adv. Funct. Mater. </w:t>
      </w:r>
      <w:r w:rsidRPr="00EC702C">
        <w:rPr>
          <w:rFonts w:ascii="Times New Roman" w:hAnsi="Times New Roman" w:cs="Times New Roman"/>
          <w:b/>
          <w:color w:val="000000" w:themeColor="text1"/>
          <w:szCs w:val="24"/>
        </w:rPr>
        <w:t>2019,</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29</w:t>
      </w:r>
      <w:r w:rsidRPr="00EC702C">
        <w:rPr>
          <w:rFonts w:ascii="Times New Roman" w:hAnsi="Times New Roman" w:cs="Times New Roman"/>
          <w:color w:val="000000" w:themeColor="text1"/>
          <w:szCs w:val="24"/>
        </w:rPr>
        <w:t>, 1806061.</w:t>
      </w:r>
    </w:p>
    <w:p w14:paraId="6FB7B47E" w14:textId="6121B83D"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10.</w:t>
      </w:r>
      <w:r w:rsidRPr="00EC702C">
        <w:rPr>
          <w:rFonts w:ascii="Times New Roman" w:hAnsi="Times New Roman" w:cs="Times New Roman"/>
          <w:color w:val="000000" w:themeColor="text1"/>
          <w:szCs w:val="24"/>
        </w:rPr>
        <w:tab/>
        <w:t xml:space="preserve">Jin, Y.; Zhu, B.; Lu, Z.; Liu, N.; Zhu, J., Challenges and Recent Progress in the Development of Si Anodes for Lithium-Ion Battery. </w:t>
      </w:r>
      <w:r w:rsidRPr="00EC702C">
        <w:rPr>
          <w:rFonts w:ascii="Times New Roman" w:hAnsi="Times New Roman" w:cs="Times New Roman"/>
          <w:i/>
          <w:color w:val="000000" w:themeColor="text1"/>
          <w:szCs w:val="24"/>
        </w:rPr>
        <w:t xml:space="preserve">Adv. Energy Mater.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7</w:t>
      </w:r>
      <w:r w:rsidRPr="00EC702C">
        <w:rPr>
          <w:rFonts w:ascii="Times New Roman" w:hAnsi="Times New Roman" w:cs="Times New Roman"/>
          <w:color w:val="000000" w:themeColor="text1"/>
          <w:szCs w:val="24"/>
        </w:rPr>
        <w:t>, 1700715.</w:t>
      </w:r>
    </w:p>
    <w:p w14:paraId="1EC85377" w14:textId="259D58B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11.</w:t>
      </w:r>
      <w:r w:rsidRPr="00EC702C">
        <w:rPr>
          <w:rFonts w:ascii="Times New Roman" w:hAnsi="Times New Roman" w:cs="Times New Roman"/>
          <w:color w:val="000000" w:themeColor="text1"/>
          <w:szCs w:val="24"/>
        </w:rPr>
        <w:tab/>
        <w:t xml:space="preserve">Zhao, Y.; Li, X.; Yan, B.; Xiong, D.; Li, D.; Lawes, S.; Sun, X., Recent Developments and Understanding of Novel Mixed Transition-Metal Oxides as Anodes in Lithium Ion Batteries. </w:t>
      </w:r>
      <w:r w:rsidRPr="00EC702C">
        <w:rPr>
          <w:rFonts w:ascii="Times New Roman" w:hAnsi="Times New Roman" w:cs="Times New Roman"/>
          <w:i/>
          <w:color w:val="000000" w:themeColor="text1"/>
          <w:szCs w:val="24"/>
        </w:rPr>
        <w:t xml:space="preserve">Adv. Energy Mater. </w:t>
      </w:r>
      <w:r w:rsidRPr="00EC702C">
        <w:rPr>
          <w:rFonts w:ascii="Times New Roman" w:hAnsi="Times New Roman" w:cs="Times New Roman"/>
          <w:b/>
          <w:color w:val="000000" w:themeColor="text1"/>
          <w:szCs w:val="24"/>
        </w:rPr>
        <w:t>2016,</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6</w:t>
      </w:r>
      <w:r w:rsidRPr="00EC702C">
        <w:rPr>
          <w:rFonts w:ascii="Times New Roman" w:hAnsi="Times New Roman" w:cs="Times New Roman"/>
          <w:color w:val="000000" w:themeColor="text1"/>
          <w:szCs w:val="24"/>
        </w:rPr>
        <w:t>, 1502175.</w:t>
      </w:r>
    </w:p>
    <w:p w14:paraId="36AE573D" w14:textId="55A6ABE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12.</w:t>
      </w:r>
      <w:r w:rsidRPr="00EC702C">
        <w:rPr>
          <w:rFonts w:ascii="Times New Roman" w:hAnsi="Times New Roman" w:cs="Times New Roman"/>
          <w:color w:val="000000" w:themeColor="text1"/>
          <w:szCs w:val="24"/>
        </w:rPr>
        <w:tab/>
        <w:t xml:space="preserve">Zhang, L.; Wu, H. B.; Lou, X. W., Iron-Oxide-Based Advanced Anode Materials for Lithium-Ion Batteries. </w:t>
      </w:r>
      <w:r w:rsidRPr="00EC702C">
        <w:rPr>
          <w:rFonts w:ascii="Times New Roman" w:hAnsi="Times New Roman" w:cs="Times New Roman"/>
          <w:i/>
          <w:color w:val="000000" w:themeColor="text1"/>
          <w:szCs w:val="24"/>
        </w:rPr>
        <w:t xml:space="preserve">Adv. Energy Mater. </w:t>
      </w:r>
      <w:r w:rsidRPr="00EC702C">
        <w:rPr>
          <w:rFonts w:ascii="Times New Roman" w:hAnsi="Times New Roman" w:cs="Times New Roman"/>
          <w:b/>
          <w:color w:val="000000" w:themeColor="text1"/>
          <w:szCs w:val="24"/>
        </w:rPr>
        <w:t>2014,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w:t>
      </w:r>
      <w:r w:rsidRPr="00EC702C">
        <w:rPr>
          <w:rFonts w:ascii="Times New Roman" w:hAnsi="Times New Roman" w:cs="Times New Roman"/>
          <w:color w:val="000000" w:themeColor="text1"/>
          <w:szCs w:val="24"/>
        </w:rPr>
        <w:t>, 1300958.</w:t>
      </w:r>
    </w:p>
    <w:p w14:paraId="58F45D2B" w14:textId="2ACD1AF4"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13.</w:t>
      </w:r>
      <w:r w:rsidRPr="00EC702C">
        <w:rPr>
          <w:rFonts w:ascii="Times New Roman" w:hAnsi="Times New Roman" w:cs="Times New Roman"/>
          <w:color w:val="000000" w:themeColor="text1"/>
          <w:szCs w:val="24"/>
        </w:rPr>
        <w:tab/>
        <w:t xml:space="preserve">Son, Y.; Ma, J.; Kim, N.; Lee, T.; Lee, Y.; Sung, J.; Choi, S.-H.; Nam, G.; Cho, H.; Yoo, Y.; Cho, J., Quantification of Pseudocapacitive Contribution in Nanocage-Shaped Silicon–Carbon Composite Anode. </w:t>
      </w:r>
      <w:r w:rsidRPr="00EC702C">
        <w:rPr>
          <w:rFonts w:ascii="Times New Roman" w:hAnsi="Times New Roman" w:cs="Times New Roman"/>
          <w:i/>
          <w:color w:val="000000" w:themeColor="text1"/>
          <w:szCs w:val="24"/>
        </w:rPr>
        <w:t xml:space="preserve">Adv. Energy Mater. </w:t>
      </w:r>
      <w:r w:rsidR="00B91C95" w:rsidRPr="00EC702C">
        <w:rPr>
          <w:rFonts w:ascii="Times New Roman" w:hAnsi="Times New Roman" w:cs="Times New Roman"/>
          <w:i/>
          <w:color w:val="000000" w:themeColor="text1"/>
          <w:szCs w:val="24"/>
        </w:rPr>
        <w:t>9</w:t>
      </w:r>
      <w:r w:rsidR="00B91C95" w:rsidRPr="00EC702C">
        <w:rPr>
          <w:rFonts w:ascii="Times New Roman" w:hAnsi="Times New Roman" w:cs="Times New Roman"/>
          <w:color w:val="000000" w:themeColor="text1"/>
          <w:szCs w:val="24"/>
        </w:rPr>
        <w:t>, 1803480</w:t>
      </w:r>
      <w:r w:rsidRPr="00EC702C">
        <w:rPr>
          <w:rFonts w:ascii="Times New Roman" w:hAnsi="Times New Roman" w:cs="Times New Roman"/>
          <w:color w:val="000000" w:themeColor="text1"/>
          <w:szCs w:val="24"/>
        </w:rPr>
        <w:t>.</w:t>
      </w:r>
    </w:p>
    <w:p w14:paraId="763DF132"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14.</w:t>
      </w:r>
      <w:r w:rsidRPr="00EC702C">
        <w:rPr>
          <w:rFonts w:ascii="Times New Roman" w:hAnsi="Times New Roman" w:cs="Times New Roman"/>
          <w:color w:val="000000" w:themeColor="text1"/>
          <w:szCs w:val="24"/>
        </w:rPr>
        <w:tab/>
        <w:t xml:space="preserve">Ko, M.; Chae, S.; Ma, J.; Kim, N.; Lee, H.-W.; Cui, Y.; Cho, J., Scalable Synthesis of Silicon-Nanolayer-Embedded Graphite for High-Energy Lithium-Ion Batteries. </w:t>
      </w:r>
      <w:r w:rsidRPr="00EC702C">
        <w:rPr>
          <w:rFonts w:ascii="Times New Roman" w:hAnsi="Times New Roman" w:cs="Times New Roman"/>
          <w:i/>
          <w:color w:val="000000" w:themeColor="text1"/>
          <w:szCs w:val="24"/>
        </w:rPr>
        <w:t xml:space="preserve">Nat. Energy </w:t>
      </w:r>
      <w:r w:rsidRPr="00EC702C">
        <w:rPr>
          <w:rFonts w:ascii="Times New Roman" w:hAnsi="Times New Roman" w:cs="Times New Roman"/>
          <w:b/>
          <w:color w:val="000000" w:themeColor="text1"/>
          <w:szCs w:val="24"/>
        </w:rPr>
        <w:t>2016,</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w:t>
      </w:r>
      <w:r w:rsidRPr="00EC702C">
        <w:rPr>
          <w:rFonts w:ascii="Times New Roman" w:hAnsi="Times New Roman" w:cs="Times New Roman"/>
          <w:color w:val="000000" w:themeColor="text1"/>
          <w:szCs w:val="24"/>
        </w:rPr>
        <w:t>, 16113.</w:t>
      </w:r>
    </w:p>
    <w:p w14:paraId="042B3A45" w14:textId="0BEC5EEC"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lastRenderedPageBreak/>
        <w:t>15.</w:t>
      </w:r>
      <w:r w:rsidRPr="00EC702C">
        <w:rPr>
          <w:rFonts w:ascii="Times New Roman" w:hAnsi="Times New Roman" w:cs="Times New Roman"/>
          <w:color w:val="000000" w:themeColor="text1"/>
          <w:szCs w:val="24"/>
        </w:rPr>
        <w:tab/>
        <w:t xml:space="preserve">Choi, S.; Kwon, T.-w.; Coskun, A.; Choi, J. W., Highly Elastic Binders Integrating Polyrotaxanes for Silicon Microparticle Anodes in Lithium Ion Batteries. </w:t>
      </w:r>
      <w:r w:rsidRPr="00EC702C">
        <w:rPr>
          <w:rFonts w:ascii="Times New Roman" w:hAnsi="Times New Roman" w:cs="Times New Roman"/>
          <w:i/>
          <w:color w:val="000000" w:themeColor="text1"/>
          <w:szCs w:val="24"/>
        </w:rPr>
        <w:t xml:space="preserve">Science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357</w:t>
      </w:r>
      <w:r w:rsidRPr="00EC702C">
        <w:rPr>
          <w:rFonts w:ascii="Times New Roman" w:hAnsi="Times New Roman" w:cs="Times New Roman"/>
          <w:color w:val="000000" w:themeColor="text1"/>
          <w:szCs w:val="24"/>
        </w:rPr>
        <w:t>, 279-283.</w:t>
      </w:r>
    </w:p>
    <w:p w14:paraId="11861E4C" w14:textId="24D15E0F"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16.</w:t>
      </w:r>
      <w:r w:rsidRPr="00EC702C">
        <w:rPr>
          <w:rFonts w:ascii="Times New Roman" w:hAnsi="Times New Roman" w:cs="Times New Roman"/>
          <w:color w:val="000000" w:themeColor="text1"/>
          <w:szCs w:val="24"/>
        </w:rPr>
        <w:tab/>
        <w:t xml:space="preserve">Liu, N.; Wu, H.; McDowell, M. T.; Yao, Y.; Wang, C.; Cui, Y., A Yolk-Shell Design for Stabilized and Scalable Li-Ion Battery Alloy Anodes. </w:t>
      </w:r>
      <w:r w:rsidRPr="00EC702C">
        <w:rPr>
          <w:rFonts w:ascii="Times New Roman" w:hAnsi="Times New Roman" w:cs="Times New Roman"/>
          <w:i/>
          <w:color w:val="000000" w:themeColor="text1"/>
          <w:szCs w:val="24"/>
        </w:rPr>
        <w:t xml:space="preserve">Nano Lett. </w:t>
      </w:r>
      <w:r w:rsidRPr="00EC702C">
        <w:rPr>
          <w:rFonts w:ascii="Times New Roman" w:hAnsi="Times New Roman" w:cs="Times New Roman"/>
          <w:b/>
          <w:color w:val="000000" w:themeColor="text1"/>
          <w:szCs w:val="24"/>
        </w:rPr>
        <w:t>2012,</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12</w:t>
      </w:r>
      <w:r w:rsidRPr="00EC702C">
        <w:rPr>
          <w:rFonts w:ascii="Times New Roman" w:hAnsi="Times New Roman" w:cs="Times New Roman"/>
          <w:color w:val="000000" w:themeColor="text1"/>
          <w:szCs w:val="24"/>
        </w:rPr>
        <w:t>, 3315-3321.</w:t>
      </w:r>
    </w:p>
    <w:p w14:paraId="33671285"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17.</w:t>
      </w:r>
      <w:r w:rsidRPr="00EC702C">
        <w:rPr>
          <w:rFonts w:ascii="Times New Roman" w:hAnsi="Times New Roman" w:cs="Times New Roman"/>
          <w:color w:val="000000" w:themeColor="text1"/>
          <w:szCs w:val="24"/>
        </w:rPr>
        <w:tab/>
        <w:t xml:space="preserve">Liu, N.; Lu, Z.; Zhao, J.; McDowell, M. T.; Lee, H.-W.; Zhao, W.; Cui, Y., A Pomegranate-Inspired Nanoscale Design for Large-Volume-Change Lithium Battery Anodes. </w:t>
      </w:r>
      <w:r w:rsidRPr="00EC702C">
        <w:rPr>
          <w:rFonts w:ascii="Times New Roman" w:hAnsi="Times New Roman" w:cs="Times New Roman"/>
          <w:i/>
          <w:color w:val="000000" w:themeColor="text1"/>
          <w:szCs w:val="24"/>
        </w:rPr>
        <w:t xml:space="preserve">Nat. Nanotech. </w:t>
      </w:r>
      <w:r w:rsidRPr="00EC702C">
        <w:rPr>
          <w:rFonts w:ascii="Times New Roman" w:hAnsi="Times New Roman" w:cs="Times New Roman"/>
          <w:b/>
          <w:color w:val="000000" w:themeColor="text1"/>
          <w:szCs w:val="24"/>
        </w:rPr>
        <w:t>2014,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9</w:t>
      </w:r>
      <w:r w:rsidRPr="00EC702C">
        <w:rPr>
          <w:rFonts w:ascii="Times New Roman" w:hAnsi="Times New Roman" w:cs="Times New Roman"/>
          <w:color w:val="000000" w:themeColor="text1"/>
          <w:szCs w:val="24"/>
        </w:rPr>
        <w:t>, 187.</w:t>
      </w:r>
    </w:p>
    <w:p w14:paraId="6CDBF807" w14:textId="4B1F087A"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18.</w:t>
      </w:r>
      <w:r w:rsidRPr="00EC702C">
        <w:rPr>
          <w:rFonts w:ascii="Times New Roman" w:hAnsi="Times New Roman" w:cs="Times New Roman"/>
          <w:color w:val="000000" w:themeColor="text1"/>
          <w:szCs w:val="24"/>
        </w:rPr>
        <w:tab/>
        <w:t xml:space="preserve">Park, Y.; Choi, N.-S.; Park, S.; Woo, S. H.; Sim, S.; Jang, B. Y.; Oh, S. M.; Park, S.; Cho, J.; Lee, K. T., Si-Encapsulating Hollow Carbon Electrodes </w:t>
      </w:r>
      <w:r w:rsidR="00B91C95" w:rsidRPr="00EC702C">
        <w:rPr>
          <w:rFonts w:ascii="Times New Roman" w:hAnsi="Times New Roman" w:cs="Times New Roman"/>
          <w:i/>
          <w:color w:val="000000" w:themeColor="text1"/>
          <w:szCs w:val="24"/>
        </w:rPr>
        <w:t>v</w:t>
      </w:r>
      <w:r w:rsidRPr="00EC702C">
        <w:rPr>
          <w:rFonts w:ascii="Times New Roman" w:hAnsi="Times New Roman" w:cs="Times New Roman"/>
          <w:i/>
          <w:color w:val="000000" w:themeColor="text1"/>
          <w:szCs w:val="24"/>
        </w:rPr>
        <w:t>ia</w:t>
      </w:r>
      <w:r w:rsidRPr="00EC702C">
        <w:rPr>
          <w:rFonts w:ascii="Times New Roman" w:hAnsi="Times New Roman" w:cs="Times New Roman"/>
          <w:color w:val="000000" w:themeColor="text1"/>
          <w:szCs w:val="24"/>
        </w:rPr>
        <w:t xml:space="preserve"> Electroless Etching for Lithium-Ion Batteries. </w:t>
      </w:r>
      <w:r w:rsidRPr="00EC702C">
        <w:rPr>
          <w:rFonts w:ascii="Times New Roman" w:hAnsi="Times New Roman" w:cs="Times New Roman"/>
          <w:i/>
          <w:color w:val="000000" w:themeColor="text1"/>
          <w:szCs w:val="24"/>
        </w:rPr>
        <w:t xml:space="preserve">Adv. Energy Mater. </w:t>
      </w:r>
      <w:r w:rsidRPr="00EC702C">
        <w:rPr>
          <w:rFonts w:ascii="Times New Roman" w:hAnsi="Times New Roman" w:cs="Times New Roman"/>
          <w:b/>
          <w:color w:val="000000" w:themeColor="text1"/>
          <w:szCs w:val="24"/>
        </w:rPr>
        <w:t>2013,</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3</w:t>
      </w:r>
      <w:r w:rsidRPr="00EC702C">
        <w:rPr>
          <w:rFonts w:ascii="Times New Roman" w:hAnsi="Times New Roman" w:cs="Times New Roman"/>
          <w:color w:val="000000" w:themeColor="text1"/>
          <w:szCs w:val="24"/>
        </w:rPr>
        <w:t>, 206-212.</w:t>
      </w:r>
    </w:p>
    <w:p w14:paraId="582F3588" w14:textId="4910B9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19.</w:t>
      </w:r>
      <w:r w:rsidRPr="00EC702C">
        <w:rPr>
          <w:rFonts w:ascii="Times New Roman" w:hAnsi="Times New Roman" w:cs="Times New Roman"/>
          <w:color w:val="000000" w:themeColor="text1"/>
          <w:szCs w:val="24"/>
        </w:rPr>
        <w:tab/>
        <w:t xml:space="preserve">Sotowa, C.; Origi, G.; Takeuchi, M.; Nishimura, Y.; Takeuchi, K.; Jang, I. Y.; Kim, Y. J.; Hayashi, T.; Kim, Y. A.; Endo, M.; Dresselhaus, M. S., The Reinforcing Effect of Combined Carbon Nanotubes and Acetylene Blacks on the Positive Electrode of Lithium-Ion Batteries. </w:t>
      </w:r>
      <w:r w:rsidRPr="00EC702C">
        <w:rPr>
          <w:rFonts w:ascii="Times New Roman" w:hAnsi="Times New Roman" w:cs="Times New Roman"/>
          <w:i/>
          <w:color w:val="000000" w:themeColor="text1"/>
          <w:szCs w:val="24"/>
        </w:rPr>
        <w:t xml:space="preserve">ChemSusChem </w:t>
      </w:r>
      <w:r w:rsidRPr="00EC702C">
        <w:rPr>
          <w:rFonts w:ascii="Times New Roman" w:hAnsi="Times New Roman" w:cs="Times New Roman"/>
          <w:b/>
          <w:color w:val="000000" w:themeColor="text1"/>
          <w:szCs w:val="24"/>
        </w:rPr>
        <w:t>2008,</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w:t>
      </w:r>
      <w:r w:rsidRPr="00EC702C">
        <w:rPr>
          <w:rFonts w:ascii="Times New Roman" w:hAnsi="Times New Roman" w:cs="Times New Roman"/>
          <w:color w:val="000000" w:themeColor="text1"/>
          <w:szCs w:val="24"/>
        </w:rPr>
        <w:t>, 911-915.</w:t>
      </w:r>
    </w:p>
    <w:p w14:paraId="096C73EC" w14:textId="3DDFD08E"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20.</w:t>
      </w:r>
      <w:r w:rsidRPr="00EC702C">
        <w:rPr>
          <w:rFonts w:ascii="Times New Roman" w:hAnsi="Times New Roman" w:cs="Times New Roman"/>
          <w:color w:val="000000" w:themeColor="text1"/>
          <w:szCs w:val="24"/>
        </w:rPr>
        <w:tab/>
        <w:t xml:space="preserve">Vlad, A.; Singh, N.; Galande, C.; Ajayan, P. M., Design Considerations for Unconventional Electrochemical Energy Storage Architectures. </w:t>
      </w:r>
      <w:r w:rsidRPr="00EC702C">
        <w:rPr>
          <w:rFonts w:ascii="Times New Roman" w:hAnsi="Times New Roman" w:cs="Times New Roman"/>
          <w:i/>
          <w:color w:val="000000" w:themeColor="text1"/>
          <w:szCs w:val="24"/>
        </w:rPr>
        <w:t xml:space="preserve">Adv. Energy Mater. </w:t>
      </w:r>
      <w:r w:rsidRPr="00EC702C">
        <w:rPr>
          <w:rFonts w:ascii="Times New Roman" w:hAnsi="Times New Roman" w:cs="Times New Roman"/>
          <w:b/>
          <w:color w:val="000000" w:themeColor="text1"/>
          <w:szCs w:val="24"/>
        </w:rPr>
        <w:t>2015,</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5</w:t>
      </w:r>
      <w:r w:rsidRPr="00EC702C">
        <w:rPr>
          <w:rFonts w:ascii="Times New Roman" w:hAnsi="Times New Roman" w:cs="Times New Roman"/>
          <w:color w:val="000000" w:themeColor="text1"/>
          <w:szCs w:val="24"/>
        </w:rPr>
        <w:t>, 1402115.</w:t>
      </w:r>
    </w:p>
    <w:p w14:paraId="3EB96525" w14:textId="5C2338F9"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21.</w:t>
      </w:r>
      <w:r w:rsidRPr="00EC702C">
        <w:rPr>
          <w:rFonts w:ascii="Times New Roman" w:hAnsi="Times New Roman" w:cs="Times New Roman"/>
          <w:color w:val="000000" w:themeColor="text1"/>
          <w:szCs w:val="24"/>
        </w:rPr>
        <w:tab/>
        <w:t>George, C.; Morris, A. J.; Modarres, M. H.; De Volder, M., Structural Evolution of Electrochemically Lithiated Mo</w:t>
      </w:r>
      <w:r w:rsidR="00B91C95" w:rsidRPr="00EC702C">
        <w:rPr>
          <w:rFonts w:ascii="Times New Roman" w:hAnsi="Times New Roman" w:cs="Times New Roman"/>
          <w:color w:val="000000" w:themeColor="text1"/>
          <w:szCs w:val="24"/>
        </w:rPr>
        <w:t>S</w:t>
      </w:r>
      <w:r w:rsidRPr="00EC702C">
        <w:rPr>
          <w:rFonts w:ascii="Times New Roman" w:hAnsi="Times New Roman" w:cs="Times New Roman"/>
          <w:color w:val="000000" w:themeColor="text1"/>
          <w:szCs w:val="24"/>
          <w:vertAlign w:val="subscript"/>
        </w:rPr>
        <w:t>2</w:t>
      </w:r>
      <w:r w:rsidRPr="00EC702C">
        <w:rPr>
          <w:rFonts w:ascii="Times New Roman" w:hAnsi="Times New Roman" w:cs="Times New Roman"/>
          <w:color w:val="000000" w:themeColor="text1"/>
          <w:szCs w:val="24"/>
        </w:rPr>
        <w:t xml:space="preserve"> Nanosheets and the Role of Carbon Additive in Li-Ion Batteries. </w:t>
      </w:r>
      <w:r w:rsidRPr="00EC702C">
        <w:rPr>
          <w:rFonts w:ascii="Times New Roman" w:hAnsi="Times New Roman" w:cs="Times New Roman"/>
          <w:i/>
          <w:color w:val="000000" w:themeColor="text1"/>
          <w:szCs w:val="24"/>
        </w:rPr>
        <w:t xml:space="preserve">Chem. Mater. </w:t>
      </w:r>
      <w:r w:rsidRPr="00EC702C">
        <w:rPr>
          <w:rFonts w:ascii="Times New Roman" w:hAnsi="Times New Roman" w:cs="Times New Roman"/>
          <w:b/>
          <w:color w:val="000000" w:themeColor="text1"/>
          <w:szCs w:val="24"/>
        </w:rPr>
        <w:t>2016,</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28</w:t>
      </w:r>
      <w:r w:rsidRPr="00EC702C">
        <w:rPr>
          <w:rFonts w:ascii="Times New Roman" w:hAnsi="Times New Roman" w:cs="Times New Roman"/>
          <w:color w:val="000000" w:themeColor="text1"/>
          <w:szCs w:val="24"/>
        </w:rPr>
        <w:t>, 7304-7310.</w:t>
      </w:r>
    </w:p>
    <w:p w14:paraId="2977F5BC" w14:textId="6F4786B5"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22.</w:t>
      </w:r>
      <w:r w:rsidRPr="00EC702C">
        <w:rPr>
          <w:rFonts w:ascii="Times New Roman" w:hAnsi="Times New Roman" w:cs="Times New Roman"/>
          <w:color w:val="000000" w:themeColor="text1"/>
          <w:szCs w:val="24"/>
        </w:rPr>
        <w:tab/>
        <w:t>Li, C.-C.; Lee, J.-T.; Peng, X.-W., Improvements of Dispersion Homogeneity and Cell Performance of Aqueous-Processed Li</w:t>
      </w:r>
      <w:r w:rsidR="00B91C95" w:rsidRPr="00EC702C">
        <w:rPr>
          <w:rFonts w:ascii="Times New Roman" w:hAnsi="Times New Roman" w:cs="Times New Roman"/>
          <w:color w:val="000000" w:themeColor="text1"/>
          <w:szCs w:val="24"/>
        </w:rPr>
        <w:t>C</w:t>
      </w:r>
      <w:r w:rsidRPr="00EC702C">
        <w:rPr>
          <w:rFonts w:ascii="Times New Roman" w:hAnsi="Times New Roman" w:cs="Times New Roman"/>
          <w:color w:val="000000" w:themeColor="text1"/>
          <w:szCs w:val="24"/>
        </w:rPr>
        <w:t>o</w:t>
      </w:r>
      <w:r w:rsidR="00B91C95" w:rsidRPr="00EC702C">
        <w:rPr>
          <w:rFonts w:ascii="Times New Roman" w:hAnsi="Times New Roman" w:cs="Times New Roman"/>
          <w:color w:val="000000" w:themeColor="text1"/>
          <w:szCs w:val="24"/>
        </w:rPr>
        <w:t>O</w:t>
      </w:r>
      <w:r w:rsidRPr="00EC702C">
        <w:rPr>
          <w:rFonts w:ascii="Times New Roman" w:hAnsi="Times New Roman" w:cs="Times New Roman"/>
          <w:color w:val="000000" w:themeColor="text1"/>
          <w:szCs w:val="24"/>
          <w:vertAlign w:val="subscript"/>
        </w:rPr>
        <w:t>2</w:t>
      </w:r>
      <w:r w:rsidRPr="00EC702C">
        <w:rPr>
          <w:rFonts w:ascii="Times New Roman" w:hAnsi="Times New Roman" w:cs="Times New Roman"/>
          <w:color w:val="000000" w:themeColor="text1"/>
          <w:szCs w:val="24"/>
        </w:rPr>
        <w:t xml:space="preserve"> Cathodes by Using Dispersant of P</w:t>
      </w:r>
      <w:r w:rsidR="00B91C95" w:rsidRPr="00EC702C">
        <w:rPr>
          <w:rFonts w:ascii="Times New Roman" w:hAnsi="Times New Roman" w:cs="Times New Roman"/>
          <w:color w:val="000000" w:themeColor="text1"/>
          <w:szCs w:val="24"/>
        </w:rPr>
        <w:t>AA</w:t>
      </w:r>
      <w:r w:rsidRPr="00EC702C">
        <w:rPr>
          <w:rFonts w:ascii="Times New Roman" w:hAnsi="Times New Roman" w:cs="Times New Roman"/>
          <w:color w:val="000000" w:themeColor="text1"/>
          <w:szCs w:val="24"/>
        </w:rPr>
        <w:t> – N</w:t>
      </w:r>
      <w:r w:rsidR="00B91C95" w:rsidRPr="00EC702C">
        <w:rPr>
          <w:rFonts w:ascii="Times New Roman" w:hAnsi="Times New Roman" w:cs="Times New Roman"/>
          <w:color w:val="000000" w:themeColor="text1"/>
          <w:szCs w:val="24"/>
        </w:rPr>
        <w:t>H</w:t>
      </w:r>
      <w:r w:rsidRPr="00EC702C">
        <w:rPr>
          <w:rFonts w:ascii="Times New Roman" w:hAnsi="Times New Roman" w:cs="Times New Roman"/>
          <w:color w:val="000000" w:themeColor="text1"/>
          <w:szCs w:val="24"/>
          <w:vertAlign w:val="subscript"/>
        </w:rPr>
        <w:t>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 xml:space="preserve">J. Electrochem. Soc. </w:t>
      </w:r>
      <w:r w:rsidRPr="00EC702C">
        <w:rPr>
          <w:rFonts w:ascii="Times New Roman" w:hAnsi="Times New Roman" w:cs="Times New Roman"/>
          <w:b/>
          <w:color w:val="000000" w:themeColor="text1"/>
          <w:szCs w:val="24"/>
        </w:rPr>
        <w:t>2006,</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153</w:t>
      </w:r>
      <w:r w:rsidRPr="00EC702C">
        <w:rPr>
          <w:rFonts w:ascii="Times New Roman" w:hAnsi="Times New Roman" w:cs="Times New Roman"/>
          <w:color w:val="000000" w:themeColor="text1"/>
          <w:szCs w:val="24"/>
        </w:rPr>
        <w:t>, A809-A815.</w:t>
      </w:r>
    </w:p>
    <w:p w14:paraId="70ACACF0"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23.</w:t>
      </w:r>
      <w:r w:rsidRPr="00EC702C">
        <w:rPr>
          <w:rFonts w:ascii="Times New Roman" w:hAnsi="Times New Roman" w:cs="Times New Roman"/>
          <w:color w:val="000000" w:themeColor="text1"/>
          <w:szCs w:val="24"/>
        </w:rPr>
        <w:tab/>
        <w:t xml:space="preserve">Jung, J.; Jang, J.; Chae, O. B.; Yoon, T.; Ryu, J. H.; Oh, S. M., Reinforcement of an Electrically Conductive Network with Ethanol as a Dispersing Agent in the Slurry Preparation Step. </w:t>
      </w:r>
      <w:r w:rsidRPr="00EC702C">
        <w:rPr>
          <w:rFonts w:ascii="Times New Roman" w:hAnsi="Times New Roman" w:cs="Times New Roman"/>
          <w:i/>
          <w:color w:val="000000" w:themeColor="text1"/>
          <w:szCs w:val="24"/>
        </w:rPr>
        <w:t xml:space="preserve">J. Power Sources </w:t>
      </w:r>
      <w:r w:rsidRPr="00EC702C">
        <w:rPr>
          <w:rFonts w:ascii="Times New Roman" w:hAnsi="Times New Roman" w:cs="Times New Roman"/>
          <w:b/>
          <w:color w:val="000000" w:themeColor="text1"/>
          <w:szCs w:val="24"/>
        </w:rPr>
        <w:t>2015,</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287</w:t>
      </w:r>
      <w:r w:rsidRPr="00EC702C">
        <w:rPr>
          <w:rFonts w:ascii="Times New Roman" w:hAnsi="Times New Roman" w:cs="Times New Roman"/>
          <w:color w:val="000000" w:themeColor="text1"/>
          <w:szCs w:val="24"/>
        </w:rPr>
        <w:t>, 359-362.</w:t>
      </w:r>
    </w:p>
    <w:p w14:paraId="58CA2012" w14:textId="6BD629BB"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24.</w:t>
      </w:r>
      <w:r w:rsidRPr="00EC702C">
        <w:rPr>
          <w:rFonts w:ascii="Times New Roman" w:hAnsi="Times New Roman" w:cs="Times New Roman"/>
          <w:color w:val="000000" w:themeColor="text1"/>
          <w:szCs w:val="24"/>
        </w:rPr>
        <w:tab/>
        <w:t xml:space="preserve">Kwade, A.; Haselrieder, W.; Leithoff, R.; Modlinger, A.; Dietrich, F.; Droeder, K., Current Status and Challenges for Automotive Battery Production Technologies. </w:t>
      </w:r>
      <w:r w:rsidRPr="00EC702C">
        <w:rPr>
          <w:rFonts w:ascii="Times New Roman" w:hAnsi="Times New Roman" w:cs="Times New Roman"/>
          <w:i/>
          <w:color w:val="000000" w:themeColor="text1"/>
          <w:szCs w:val="24"/>
        </w:rPr>
        <w:t xml:space="preserve">Nat. Energy </w:t>
      </w:r>
      <w:r w:rsidRPr="00EC702C">
        <w:rPr>
          <w:rFonts w:ascii="Times New Roman" w:hAnsi="Times New Roman" w:cs="Times New Roman"/>
          <w:b/>
          <w:color w:val="000000" w:themeColor="text1"/>
          <w:szCs w:val="24"/>
        </w:rPr>
        <w:t>2018,</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3</w:t>
      </w:r>
      <w:r w:rsidRPr="00EC702C">
        <w:rPr>
          <w:rFonts w:ascii="Times New Roman" w:hAnsi="Times New Roman" w:cs="Times New Roman"/>
          <w:color w:val="000000" w:themeColor="text1"/>
          <w:szCs w:val="24"/>
        </w:rPr>
        <w:t>, 290-300.</w:t>
      </w:r>
    </w:p>
    <w:p w14:paraId="60914A14" w14:textId="6F21BADB"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25.</w:t>
      </w:r>
      <w:r w:rsidRPr="00EC702C">
        <w:rPr>
          <w:rFonts w:ascii="Times New Roman" w:hAnsi="Times New Roman" w:cs="Times New Roman"/>
          <w:color w:val="000000" w:themeColor="text1"/>
          <w:szCs w:val="24"/>
        </w:rPr>
        <w:tab/>
        <w:t>Wang, H.; Casalongue, H. S.; Liang, Y.; Dai, H., Ni(O</w:t>
      </w:r>
      <w:r w:rsidR="00B91C95" w:rsidRPr="00EC702C">
        <w:rPr>
          <w:rFonts w:ascii="Times New Roman" w:hAnsi="Times New Roman" w:cs="Times New Roman"/>
          <w:color w:val="000000" w:themeColor="text1"/>
          <w:szCs w:val="24"/>
        </w:rPr>
        <w:t>H</w:t>
      </w:r>
      <w:r w:rsidRPr="00EC702C">
        <w:rPr>
          <w:rFonts w:ascii="Times New Roman" w:hAnsi="Times New Roman" w:cs="Times New Roman"/>
          <w:color w:val="000000" w:themeColor="text1"/>
          <w:szCs w:val="24"/>
        </w:rPr>
        <w:t>)</w:t>
      </w:r>
      <w:r w:rsidRPr="00EC702C">
        <w:rPr>
          <w:rFonts w:ascii="Times New Roman" w:hAnsi="Times New Roman" w:cs="Times New Roman"/>
          <w:color w:val="000000" w:themeColor="text1"/>
          <w:szCs w:val="24"/>
          <w:vertAlign w:val="subscript"/>
        </w:rPr>
        <w:t>2</w:t>
      </w:r>
      <w:r w:rsidRPr="00EC702C">
        <w:rPr>
          <w:rFonts w:ascii="Times New Roman" w:hAnsi="Times New Roman" w:cs="Times New Roman"/>
          <w:color w:val="000000" w:themeColor="text1"/>
          <w:szCs w:val="24"/>
        </w:rPr>
        <w:t xml:space="preserve"> Nanoplates Grown on Graphene as Advanced Electrochemical Pseudocapacitor Materials. </w:t>
      </w:r>
      <w:r w:rsidRPr="00EC702C">
        <w:rPr>
          <w:rFonts w:ascii="Times New Roman" w:hAnsi="Times New Roman" w:cs="Times New Roman"/>
          <w:i/>
          <w:color w:val="000000" w:themeColor="text1"/>
          <w:szCs w:val="24"/>
        </w:rPr>
        <w:t xml:space="preserve">J. Am. Chem. Soc.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132</w:t>
      </w:r>
      <w:r w:rsidRPr="00EC702C">
        <w:rPr>
          <w:rFonts w:ascii="Times New Roman" w:hAnsi="Times New Roman" w:cs="Times New Roman"/>
          <w:color w:val="000000" w:themeColor="text1"/>
          <w:szCs w:val="24"/>
        </w:rPr>
        <w:t>, 7472-7477.</w:t>
      </w:r>
    </w:p>
    <w:p w14:paraId="1952C33A" w14:textId="596E9B70"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26.</w:t>
      </w:r>
      <w:r w:rsidRPr="00EC702C">
        <w:rPr>
          <w:rFonts w:ascii="Times New Roman" w:hAnsi="Times New Roman" w:cs="Times New Roman"/>
          <w:color w:val="000000" w:themeColor="text1"/>
          <w:szCs w:val="24"/>
        </w:rPr>
        <w:tab/>
        <w:t xml:space="preserve">Shearer, C. J.; Cherevan, A.; Eder, D., Application and Future Challenges of Functional Nanocarbon Hybrids. </w:t>
      </w:r>
      <w:r w:rsidRPr="00EC702C">
        <w:rPr>
          <w:rFonts w:ascii="Times New Roman" w:hAnsi="Times New Roman" w:cs="Times New Roman"/>
          <w:i/>
          <w:color w:val="000000" w:themeColor="text1"/>
          <w:szCs w:val="24"/>
        </w:rPr>
        <w:t xml:space="preserve">Adv. Mater. </w:t>
      </w:r>
      <w:r w:rsidRPr="00EC702C">
        <w:rPr>
          <w:rFonts w:ascii="Times New Roman" w:hAnsi="Times New Roman" w:cs="Times New Roman"/>
          <w:b/>
          <w:color w:val="000000" w:themeColor="text1"/>
          <w:szCs w:val="24"/>
        </w:rPr>
        <w:t>2014,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26</w:t>
      </w:r>
      <w:r w:rsidRPr="00EC702C">
        <w:rPr>
          <w:rFonts w:ascii="Times New Roman" w:hAnsi="Times New Roman" w:cs="Times New Roman"/>
          <w:color w:val="000000" w:themeColor="text1"/>
          <w:szCs w:val="24"/>
        </w:rPr>
        <w:t>, 2295-2318.</w:t>
      </w:r>
    </w:p>
    <w:p w14:paraId="78C44B72" w14:textId="02B22834"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27.</w:t>
      </w:r>
      <w:r w:rsidRPr="00EC702C">
        <w:rPr>
          <w:rFonts w:ascii="Times New Roman" w:hAnsi="Times New Roman" w:cs="Times New Roman"/>
          <w:color w:val="000000" w:themeColor="text1"/>
          <w:szCs w:val="24"/>
        </w:rPr>
        <w:tab/>
        <w:t>Wang, H.; Cui, L.-F.; Yang, Y.; Sanchez Casalongue, H.; Robinson, J. T.; Liang, Y.; Cui, Y.; Dai, H., Mn</w:t>
      </w:r>
      <w:r w:rsidRPr="00EC702C">
        <w:rPr>
          <w:rFonts w:ascii="Times New Roman" w:hAnsi="Times New Roman" w:cs="Times New Roman"/>
          <w:color w:val="000000" w:themeColor="text1"/>
          <w:szCs w:val="24"/>
          <w:vertAlign w:val="subscript"/>
        </w:rPr>
        <w:t>3</w:t>
      </w:r>
      <w:r w:rsidR="00B91C95" w:rsidRPr="00EC702C">
        <w:rPr>
          <w:rFonts w:ascii="Times New Roman" w:hAnsi="Times New Roman" w:cs="Times New Roman"/>
          <w:color w:val="000000" w:themeColor="text1"/>
          <w:szCs w:val="24"/>
        </w:rPr>
        <w:t>O</w:t>
      </w:r>
      <w:r w:rsidRPr="00EC702C">
        <w:rPr>
          <w:rFonts w:ascii="Times New Roman" w:hAnsi="Times New Roman" w:cs="Times New Roman"/>
          <w:color w:val="000000" w:themeColor="text1"/>
          <w:szCs w:val="24"/>
          <w:vertAlign w:val="subscript"/>
        </w:rPr>
        <w:t>4</w:t>
      </w:r>
      <w:r w:rsidRPr="00EC702C">
        <w:rPr>
          <w:rFonts w:ascii="Times New Roman" w:hAnsi="Times New Roman" w:cs="Times New Roman"/>
          <w:color w:val="000000" w:themeColor="text1"/>
          <w:szCs w:val="24"/>
        </w:rPr>
        <w:t xml:space="preserve">−Graphene Hybrid as a High-Capacity Anode Material for Lithium Ion Batteries. </w:t>
      </w:r>
      <w:r w:rsidRPr="00EC702C">
        <w:rPr>
          <w:rFonts w:ascii="Times New Roman" w:hAnsi="Times New Roman" w:cs="Times New Roman"/>
          <w:i/>
          <w:color w:val="000000" w:themeColor="text1"/>
          <w:szCs w:val="24"/>
        </w:rPr>
        <w:t xml:space="preserve">J. Am. Chem. Soc.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132</w:t>
      </w:r>
      <w:r w:rsidRPr="00EC702C">
        <w:rPr>
          <w:rFonts w:ascii="Times New Roman" w:hAnsi="Times New Roman" w:cs="Times New Roman"/>
          <w:color w:val="000000" w:themeColor="text1"/>
          <w:szCs w:val="24"/>
        </w:rPr>
        <w:t>, 13978-13980.</w:t>
      </w:r>
    </w:p>
    <w:p w14:paraId="6B1735F6" w14:textId="15D82E6F"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28.</w:t>
      </w:r>
      <w:r w:rsidRPr="00EC702C">
        <w:rPr>
          <w:rFonts w:ascii="Times New Roman" w:hAnsi="Times New Roman" w:cs="Times New Roman"/>
          <w:color w:val="000000" w:themeColor="text1"/>
          <w:szCs w:val="24"/>
        </w:rPr>
        <w:tab/>
        <w:t>Wu, Z.-S.; Ren, W.; Wen, L.; Gao, L.; Zhao, J.; Chen, Z.; Zhou, G.; Li, F.; Cheng, H.-M., Graphene Anchored with Co</w:t>
      </w:r>
      <w:r w:rsidRPr="00EC702C">
        <w:rPr>
          <w:rFonts w:ascii="Times New Roman" w:hAnsi="Times New Roman" w:cs="Times New Roman"/>
          <w:color w:val="000000" w:themeColor="text1"/>
          <w:szCs w:val="24"/>
          <w:vertAlign w:val="subscript"/>
        </w:rPr>
        <w:t>3</w:t>
      </w:r>
      <w:r w:rsidR="00B91C95" w:rsidRPr="00EC702C">
        <w:rPr>
          <w:rFonts w:ascii="Times New Roman" w:hAnsi="Times New Roman" w:cs="Times New Roman"/>
          <w:color w:val="000000" w:themeColor="text1"/>
          <w:szCs w:val="24"/>
        </w:rPr>
        <w:t>O</w:t>
      </w:r>
      <w:r w:rsidRPr="00EC702C">
        <w:rPr>
          <w:rFonts w:ascii="Times New Roman" w:hAnsi="Times New Roman" w:cs="Times New Roman"/>
          <w:color w:val="000000" w:themeColor="text1"/>
          <w:szCs w:val="24"/>
          <w:vertAlign w:val="subscript"/>
        </w:rPr>
        <w:t>4</w:t>
      </w:r>
      <w:r w:rsidRPr="00EC702C">
        <w:rPr>
          <w:rFonts w:ascii="Times New Roman" w:hAnsi="Times New Roman" w:cs="Times New Roman"/>
          <w:color w:val="000000" w:themeColor="text1"/>
          <w:szCs w:val="24"/>
        </w:rPr>
        <w:t xml:space="preserve"> Nanoparticles as Anode of Lithium Ion Batteries with Enhanced Reversible Capacity and Cyclic Performance. </w:t>
      </w:r>
      <w:r w:rsidRPr="00EC702C">
        <w:rPr>
          <w:rFonts w:ascii="Times New Roman" w:hAnsi="Times New Roman" w:cs="Times New Roman"/>
          <w:i/>
          <w:color w:val="000000" w:themeColor="text1"/>
          <w:szCs w:val="24"/>
        </w:rPr>
        <w:t xml:space="preserve">ACS Nano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w:t>
      </w:r>
      <w:r w:rsidRPr="00EC702C">
        <w:rPr>
          <w:rFonts w:ascii="Times New Roman" w:hAnsi="Times New Roman" w:cs="Times New Roman"/>
          <w:color w:val="000000" w:themeColor="text1"/>
          <w:szCs w:val="24"/>
        </w:rPr>
        <w:t>, 3187-3194.</w:t>
      </w:r>
    </w:p>
    <w:p w14:paraId="32BD4A30"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29.</w:t>
      </w:r>
      <w:r w:rsidRPr="00EC702C">
        <w:rPr>
          <w:rFonts w:ascii="Times New Roman" w:hAnsi="Times New Roman" w:cs="Times New Roman"/>
          <w:color w:val="000000" w:themeColor="text1"/>
          <w:szCs w:val="24"/>
        </w:rPr>
        <w:tab/>
        <w:t xml:space="preserve">Chan, C. K.; Peng, H.; Liu, G.; McIlwrath, K.; Zhang, X. F.; Huggins, R. A.; Cui, Y., High-Performance Lithium Battery Anodes Using Silicon Nanowires. </w:t>
      </w:r>
      <w:r w:rsidRPr="00EC702C">
        <w:rPr>
          <w:rFonts w:ascii="Times New Roman" w:hAnsi="Times New Roman" w:cs="Times New Roman"/>
          <w:i/>
          <w:color w:val="000000" w:themeColor="text1"/>
          <w:szCs w:val="24"/>
        </w:rPr>
        <w:t xml:space="preserve">Nat. Nanotech. </w:t>
      </w:r>
      <w:r w:rsidRPr="00EC702C">
        <w:rPr>
          <w:rFonts w:ascii="Times New Roman" w:hAnsi="Times New Roman" w:cs="Times New Roman"/>
          <w:b/>
          <w:color w:val="000000" w:themeColor="text1"/>
          <w:szCs w:val="24"/>
        </w:rPr>
        <w:t>2007,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3</w:t>
      </w:r>
      <w:r w:rsidRPr="00EC702C">
        <w:rPr>
          <w:rFonts w:ascii="Times New Roman" w:hAnsi="Times New Roman" w:cs="Times New Roman"/>
          <w:color w:val="000000" w:themeColor="text1"/>
          <w:szCs w:val="24"/>
        </w:rPr>
        <w:t>, 31.</w:t>
      </w:r>
    </w:p>
    <w:p w14:paraId="7E615D26" w14:textId="072B282A"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lastRenderedPageBreak/>
        <w:t>30.</w:t>
      </w:r>
      <w:r w:rsidRPr="00EC702C">
        <w:rPr>
          <w:rFonts w:ascii="Times New Roman" w:hAnsi="Times New Roman" w:cs="Times New Roman"/>
          <w:color w:val="000000" w:themeColor="text1"/>
          <w:szCs w:val="24"/>
        </w:rPr>
        <w:tab/>
        <w:t xml:space="preserve">Su, X.; Wu, Q.; Li, J.; Xiao, X.; Lott, A.; Lu, W.; Sheldon, B. W.; Wu, J., Silicon-Based Nanomaterials for Lithium-Ion Batteries: A Review. </w:t>
      </w:r>
      <w:r w:rsidRPr="00EC702C">
        <w:rPr>
          <w:rFonts w:ascii="Times New Roman" w:hAnsi="Times New Roman" w:cs="Times New Roman"/>
          <w:i/>
          <w:color w:val="000000" w:themeColor="text1"/>
          <w:szCs w:val="24"/>
        </w:rPr>
        <w:t xml:space="preserve">Adv. Energy Mater. </w:t>
      </w:r>
      <w:r w:rsidRPr="00EC702C">
        <w:rPr>
          <w:rFonts w:ascii="Times New Roman" w:hAnsi="Times New Roman" w:cs="Times New Roman"/>
          <w:b/>
          <w:color w:val="000000" w:themeColor="text1"/>
          <w:szCs w:val="24"/>
        </w:rPr>
        <w:t>2014,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w:t>
      </w:r>
      <w:r w:rsidRPr="00EC702C">
        <w:rPr>
          <w:rFonts w:ascii="Times New Roman" w:hAnsi="Times New Roman" w:cs="Times New Roman"/>
          <w:color w:val="000000" w:themeColor="text1"/>
          <w:szCs w:val="24"/>
        </w:rPr>
        <w:t>, 1300882.</w:t>
      </w:r>
    </w:p>
    <w:p w14:paraId="35C95433"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31.</w:t>
      </w:r>
      <w:r w:rsidRPr="00EC702C">
        <w:rPr>
          <w:rFonts w:ascii="Times New Roman" w:hAnsi="Times New Roman" w:cs="Times New Roman"/>
          <w:color w:val="000000" w:themeColor="text1"/>
          <w:szCs w:val="24"/>
        </w:rPr>
        <w:tab/>
        <w:t xml:space="preserve">Zuo, X.; Zhu, J.; Müller-Buschbaum, P.; Cheng, Y.-J., Silicon Based Lithium-Ion Battery Anodes: A Chronicle Perspective Review. </w:t>
      </w:r>
      <w:r w:rsidRPr="00EC702C">
        <w:rPr>
          <w:rFonts w:ascii="Times New Roman" w:hAnsi="Times New Roman" w:cs="Times New Roman"/>
          <w:i/>
          <w:color w:val="000000" w:themeColor="text1"/>
          <w:szCs w:val="24"/>
        </w:rPr>
        <w:t xml:space="preserve">Nano Energy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31</w:t>
      </w:r>
      <w:r w:rsidRPr="00EC702C">
        <w:rPr>
          <w:rFonts w:ascii="Times New Roman" w:hAnsi="Times New Roman" w:cs="Times New Roman"/>
          <w:color w:val="000000" w:themeColor="text1"/>
          <w:szCs w:val="24"/>
        </w:rPr>
        <w:t>, 113-143.</w:t>
      </w:r>
    </w:p>
    <w:p w14:paraId="00CC843E" w14:textId="2C830A93"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32.</w:t>
      </w:r>
      <w:r w:rsidRPr="00EC702C">
        <w:rPr>
          <w:rFonts w:ascii="Times New Roman" w:hAnsi="Times New Roman" w:cs="Times New Roman"/>
          <w:color w:val="000000" w:themeColor="text1"/>
          <w:szCs w:val="24"/>
        </w:rPr>
        <w:tab/>
        <w:t>Magasinski, A.; Dixon, P.; Hertzberg, B.; Kvit, A.; Ayala, J.; Yushin, G., High-Performance Lithium-Ion Anodes Using a Hierarchical Bottom-</w:t>
      </w:r>
      <w:r w:rsidR="008B66BB" w:rsidRPr="00EC702C">
        <w:rPr>
          <w:rFonts w:ascii="Times New Roman" w:hAnsi="Times New Roman" w:cs="Times New Roman"/>
          <w:color w:val="000000" w:themeColor="text1"/>
          <w:szCs w:val="24"/>
        </w:rPr>
        <w:t>U</w:t>
      </w:r>
      <w:r w:rsidRPr="00EC702C">
        <w:rPr>
          <w:rFonts w:ascii="Times New Roman" w:hAnsi="Times New Roman" w:cs="Times New Roman"/>
          <w:color w:val="000000" w:themeColor="text1"/>
          <w:szCs w:val="24"/>
        </w:rPr>
        <w:t xml:space="preserve">p Approach. </w:t>
      </w:r>
      <w:r w:rsidRPr="00EC702C">
        <w:rPr>
          <w:rFonts w:ascii="Times New Roman" w:hAnsi="Times New Roman" w:cs="Times New Roman"/>
          <w:i/>
          <w:color w:val="000000" w:themeColor="text1"/>
          <w:szCs w:val="24"/>
        </w:rPr>
        <w:t xml:space="preserve">Nat. Mater.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9</w:t>
      </w:r>
      <w:r w:rsidRPr="00EC702C">
        <w:rPr>
          <w:rFonts w:ascii="Times New Roman" w:hAnsi="Times New Roman" w:cs="Times New Roman"/>
          <w:color w:val="000000" w:themeColor="text1"/>
          <w:szCs w:val="24"/>
        </w:rPr>
        <w:t>, 353.</w:t>
      </w:r>
    </w:p>
    <w:p w14:paraId="2566D118"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33.</w:t>
      </w:r>
      <w:r w:rsidRPr="00EC702C">
        <w:rPr>
          <w:rFonts w:ascii="Times New Roman" w:hAnsi="Times New Roman" w:cs="Times New Roman"/>
          <w:color w:val="000000" w:themeColor="text1"/>
          <w:szCs w:val="24"/>
        </w:rPr>
        <w:tab/>
        <w:t xml:space="preserve">Usui, H.; Nouno, K.; Takemoto, Y.; Nakada, K.; Ishii, A.; Sakaguchi, H., Influence of Mechanical Grinding on Lithium Insertion and Extraction Properties of Iron Silicide/Silicon Composites. </w:t>
      </w:r>
      <w:r w:rsidRPr="00EC702C">
        <w:rPr>
          <w:rFonts w:ascii="Times New Roman" w:hAnsi="Times New Roman" w:cs="Times New Roman"/>
          <w:i/>
          <w:color w:val="000000" w:themeColor="text1"/>
          <w:szCs w:val="24"/>
        </w:rPr>
        <w:t xml:space="preserve">J. Power Sources </w:t>
      </w:r>
      <w:r w:rsidRPr="00EC702C">
        <w:rPr>
          <w:rFonts w:ascii="Times New Roman" w:hAnsi="Times New Roman" w:cs="Times New Roman"/>
          <w:b/>
          <w:color w:val="000000" w:themeColor="text1"/>
          <w:szCs w:val="24"/>
        </w:rPr>
        <w:t>2014,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268</w:t>
      </w:r>
      <w:r w:rsidRPr="00EC702C">
        <w:rPr>
          <w:rFonts w:ascii="Times New Roman" w:hAnsi="Times New Roman" w:cs="Times New Roman"/>
          <w:color w:val="000000" w:themeColor="text1"/>
          <w:szCs w:val="24"/>
        </w:rPr>
        <w:t>, 848-852.</w:t>
      </w:r>
    </w:p>
    <w:p w14:paraId="260631B6" w14:textId="032F8AFA"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34.</w:t>
      </w:r>
      <w:r w:rsidRPr="00EC702C">
        <w:rPr>
          <w:rFonts w:ascii="Times New Roman" w:hAnsi="Times New Roman" w:cs="Times New Roman"/>
          <w:color w:val="000000" w:themeColor="text1"/>
          <w:szCs w:val="24"/>
        </w:rPr>
        <w:tab/>
        <w:t xml:space="preserve">Chae, S.; Ko, M.; Park, S.; Kim, N.; Ma, J.; Cho, J., Micron-Sized Fe–Cu–Si Ternary Composite Anodes for High Energy Li-Ion Batteries. </w:t>
      </w:r>
      <w:r w:rsidRPr="00EC702C">
        <w:rPr>
          <w:rFonts w:ascii="Times New Roman" w:hAnsi="Times New Roman" w:cs="Times New Roman"/>
          <w:i/>
          <w:color w:val="000000" w:themeColor="text1"/>
          <w:szCs w:val="24"/>
        </w:rPr>
        <w:t xml:space="preserve">Energy Environ. Sci. </w:t>
      </w:r>
      <w:r w:rsidRPr="00EC702C">
        <w:rPr>
          <w:rFonts w:ascii="Times New Roman" w:hAnsi="Times New Roman" w:cs="Times New Roman"/>
          <w:b/>
          <w:color w:val="000000" w:themeColor="text1"/>
          <w:szCs w:val="24"/>
        </w:rPr>
        <w:t>2016,</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9</w:t>
      </w:r>
      <w:r w:rsidRPr="00EC702C">
        <w:rPr>
          <w:rFonts w:ascii="Times New Roman" w:hAnsi="Times New Roman" w:cs="Times New Roman"/>
          <w:color w:val="000000" w:themeColor="text1"/>
          <w:szCs w:val="24"/>
        </w:rPr>
        <w:t>, 1251-1257.</w:t>
      </w:r>
    </w:p>
    <w:p w14:paraId="6668C734" w14:textId="69CF2535"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35.</w:t>
      </w:r>
      <w:r w:rsidRPr="00EC702C">
        <w:rPr>
          <w:rFonts w:ascii="Times New Roman" w:hAnsi="Times New Roman" w:cs="Times New Roman"/>
          <w:color w:val="000000" w:themeColor="text1"/>
          <w:szCs w:val="24"/>
        </w:rPr>
        <w:tab/>
        <w:t xml:space="preserve">Jang, J.; Kang, I.; Kim, M.-S.; Kim, J.-H.; Lee, Y.-S.; Yi, K.-W.; Cho, Y. W., Si/Iron Silicide Nanocomposite Anodes with Furfuryl-Alcohol-Derived Carbon Coating for Li-Ion Batteries. </w:t>
      </w:r>
      <w:r w:rsidRPr="00EC702C">
        <w:rPr>
          <w:rFonts w:ascii="Times New Roman" w:hAnsi="Times New Roman" w:cs="Times New Roman"/>
          <w:i/>
          <w:color w:val="000000" w:themeColor="text1"/>
          <w:szCs w:val="24"/>
        </w:rPr>
        <w:t xml:space="preserve">J. Mater. Sci.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52</w:t>
      </w:r>
      <w:r w:rsidRPr="00EC702C">
        <w:rPr>
          <w:rFonts w:ascii="Times New Roman" w:hAnsi="Times New Roman" w:cs="Times New Roman"/>
          <w:color w:val="000000" w:themeColor="text1"/>
          <w:szCs w:val="24"/>
        </w:rPr>
        <w:t>, 5027-5037.</w:t>
      </w:r>
    </w:p>
    <w:p w14:paraId="0608B633" w14:textId="3AF7802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36.</w:t>
      </w:r>
      <w:r w:rsidRPr="00EC702C">
        <w:rPr>
          <w:rFonts w:ascii="Times New Roman" w:hAnsi="Times New Roman" w:cs="Times New Roman"/>
          <w:color w:val="000000" w:themeColor="text1"/>
          <w:szCs w:val="24"/>
        </w:rPr>
        <w:tab/>
        <w:t xml:space="preserve">Yim, C.-H.; Niketic, S.; Salem, N.; Naboka, O.; Abu-Lebdeh, Y., Towards Improving the Practical Energy Density of Li-Ion Batteries: Optimization and Evaluation of Silicon:Graphite Composites in Full Cells. </w:t>
      </w:r>
      <w:r w:rsidRPr="00EC702C">
        <w:rPr>
          <w:rFonts w:ascii="Times New Roman" w:hAnsi="Times New Roman" w:cs="Times New Roman"/>
          <w:i/>
          <w:color w:val="000000" w:themeColor="text1"/>
          <w:szCs w:val="24"/>
        </w:rPr>
        <w:t xml:space="preserve">J. Electrochem. Soc.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164</w:t>
      </w:r>
      <w:r w:rsidRPr="00EC702C">
        <w:rPr>
          <w:rFonts w:ascii="Times New Roman" w:hAnsi="Times New Roman" w:cs="Times New Roman"/>
          <w:color w:val="000000" w:themeColor="text1"/>
          <w:szCs w:val="24"/>
        </w:rPr>
        <w:t>, A6294-A6302.</w:t>
      </w:r>
    </w:p>
    <w:p w14:paraId="54A4D68F" w14:textId="1AB9C5DD"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37.</w:t>
      </w:r>
      <w:r w:rsidRPr="00EC702C">
        <w:rPr>
          <w:rFonts w:ascii="Times New Roman" w:hAnsi="Times New Roman" w:cs="Times New Roman"/>
          <w:color w:val="000000" w:themeColor="text1"/>
          <w:szCs w:val="24"/>
        </w:rPr>
        <w:tab/>
        <w:t xml:space="preserve">Arcos, T. d. l.; Vonau, F.; Garnier, M. G.; Thommen, V.; Boyen, H.-G.; Oelhafen, P.; Düggelin, M.; Mathis, D.; Guggenheim, R., Influence of Iron–Silicon Interaction on the Growth of Carbon Nanotubes Produced by Chemical Vapor Deposition. </w:t>
      </w:r>
      <w:r w:rsidRPr="00EC702C">
        <w:rPr>
          <w:rFonts w:ascii="Times New Roman" w:hAnsi="Times New Roman" w:cs="Times New Roman"/>
          <w:i/>
          <w:color w:val="000000" w:themeColor="text1"/>
          <w:szCs w:val="24"/>
        </w:rPr>
        <w:t xml:space="preserve">App. Phys. Lett. </w:t>
      </w:r>
      <w:r w:rsidRPr="00EC702C">
        <w:rPr>
          <w:rFonts w:ascii="Times New Roman" w:hAnsi="Times New Roman" w:cs="Times New Roman"/>
          <w:b/>
          <w:color w:val="000000" w:themeColor="text1"/>
          <w:szCs w:val="24"/>
        </w:rPr>
        <w:t>2002,</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80</w:t>
      </w:r>
      <w:r w:rsidRPr="00EC702C">
        <w:rPr>
          <w:rFonts w:ascii="Times New Roman" w:hAnsi="Times New Roman" w:cs="Times New Roman"/>
          <w:color w:val="000000" w:themeColor="text1"/>
          <w:szCs w:val="24"/>
        </w:rPr>
        <w:t>, 2383-2385.</w:t>
      </w:r>
    </w:p>
    <w:p w14:paraId="62169F93" w14:textId="5E69DA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38.</w:t>
      </w:r>
      <w:r w:rsidRPr="00EC702C">
        <w:rPr>
          <w:rFonts w:ascii="Times New Roman" w:hAnsi="Times New Roman" w:cs="Times New Roman"/>
          <w:color w:val="000000" w:themeColor="text1"/>
          <w:szCs w:val="24"/>
        </w:rPr>
        <w:tab/>
        <w:t xml:space="preserve">Esconjauregui, S.; Whelan, C. M.; Maex, K., Carbon Nanotube Catalysis by Metal Silicide: Resolving Inhibition </w:t>
      </w:r>
      <w:r w:rsidRPr="00EC702C">
        <w:rPr>
          <w:rFonts w:ascii="Times New Roman" w:hAnsi="Times New Roman" w:cs="Times New Roman"/>
          <w:i/>
          <w:color w:val="000000" w:themeColor="text1"/>
          <w:szCs w:val="24"/>
        </w:rPr>
        <w:t>Versus</w:t>
      </w:r>
      <w:r w:rsidRPr="00EC702C">
        <w:rPr>
          <w:rFonts w:ascii="Times New Roman" w:hAnsi="Times New Roman" w:cs="Times New Roman"/>
          <w:color w:val="000000" w:themeColor="text1"/>
          <w:szCs w:val="24"/>
        </w:rPr>
        <w:t xml:space="preserve"> Growth. </w:t>
      </w:r>
      <w:r w:rsidRPr="00EC702C">
        <w:rPr>
          <w:rFonts w:ascii="Times New Roman" w:hAnsi="Times New Roman" w:cs="Times New Roman"/>
          <w:i/>
          <w:color w:val="000000" w:themeColor="text1"/>
          <w:szCs w:val="24"/>
        </w:rPr>
        <w:t xml:space="preserve">Nanotechnology </w:t>
      </w:r>
      <w:r w:rsidRPr="00EC702C">
        <w:rPr>
          <w:rFonts w:ascii="Times New Roman" w:hAnsi="Times New Roman" w:cs="Times New Roman"/>
          <w:b/>
          <w:color w:val="000000" w:themeColor="text1"/>
          <w:szCs w:val="24"/>
        </w:rPr>
        <w:t>2006,</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18</w:t>
      </w:r>
      <w:r w:rsidRPr="00EC702C">
        <w:rPr>
          <w:rFonts w:ascii="Times New Roman" w:hAnsi="Times New Roman" w:cs="Times New Roman"/>
          <w:color w:val="000000" w:themeColor="text1"/>
          <w:szCs w:val="24"/>
        </w:rPr>
        <w:t>, 015602.</w:t>
      </w:r>
    </w:p>
    <w:p w14:paraId="58DCA11B"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39.</w:t>
      </w:r>
      <w:r w:rsidRPr="00EC702C">
        <w:rPr>
          <w:rFonts w:ascii="Times New Roman" w:hAnsi="Times New Roman" w:cs="Times New Roman"/>
          <w:color w:val="000000" w:themeColor="text1"/>
          <w:szCs w:val="24"/>
        </w:rPr>
        <w:tab/>
        <w:t xml:space="preserve">Yan, P.; Zheng, J.; Gu, M.; Xiao, J.; Zhang, J.-G.; Wang, C.-M., Intragranular Cracking as a Critical Barrier for High-Voltage Usage of Layer-Structured Cathode for Lithium-Ion Batteries. </w:t>
      </w:r>
      <w:r w:rsidRPr="00EC702C">
        <w:rPr>
          <w:rFonts w:ascii="Times New Roman" w:hAnsi="Times New Roman" w:cs="Times New Roman"/>
          <w:i/>
          <w:color w:val="000000" w:themeColor="text1"/>
          <w:szCs w:val="24"/>
        </w:rPr>
        <w:t xml:space="preserve">Nat. Commun.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8</w:t>
      </w:r>
      <w:r w:rsidRPr="00EC702C">
        <w:rPr>
          <w:rFonts w:ascii="Times New Roman" w:hAnsi="Times New Roman" w:cs="Times New Roman"/>
          <w:color w:val="000000" w:themeColor="text1"/>
          <w:szCs w:val="24"/>
        </w:rPr>
        <w:t>, 14101.</w:t>
      </w:r>
    </w:p>
    <w:p w14:paraId="634C69E8" w14:textId="20111202"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40.</w:t>
      </w:r>
      <w:r w:rsidRPr="00EC702C">
        <w:rPr>
          <w:rFonts w:ascii="Times New Roman" w:hAnsi="Times New Roman" w:cs="Times New Roman"/>
          <w:color w:val="000000" w:themeColor="text1"/>
          <w:szCs w:val="24"/>
        </w:rPr>
        <w:tab/>
        <w:t xml:space="preserve">Xun, S.; Xiang, B.; Minor, A.; Battaglia, V.; Liu, G., Conductive Polymer and Silicon Composite Secondary Particles for a High Area-Loading Negative Electrode. </w:t>
      </w:r>
      <w:r w:rsidRPr="00EC702C">
        <w:rPr>
          <w:rFonts w:ascii="Times New Roman" w:hAnsi="Times New Roman" w:cs="Times New Roman"/>
          <w:i/>
          <w:color w:val="000000" w:themeColor="text1"/>
          <w:szCs w:val="24"/>
        </w:rPr>
        <w:t xml:space="preserve">J. Electrochem. Soc. </w:t>
      </w:r>
      <w:r w:rsidRPr="00EC702C">
        <w:rPr>
          <w:rFonts w:ascii="Times New Roman" w:hAnsi="Times New Roman" w:cs="Times New Roman"/>
          <w:b/>
          <w:color w:val="000000" w:themeColor="text1"/>
          <w:szCs w:val="24"/>
        </w:rPr>
        <w:t>2013,</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160</w:t>
      </w:r>
      <w:r w:rsidRPr="00EC702C">
        <w:rPr>
          <w:rFonts w:ascii="Times New Roman" w:hAnsi="Times New Roman" w:cs="Times New Roman"/>
          <w:color w:val="000000" w:themeColor="text1"/>
          <w:szCs w:val="24"/>
        </w:rPr>
        <w:t>, A1380-A1383.</w:t>
      </w:r>
    </w:p>
    <w:p w14:paraId="71E43B9C"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41.</w:t>
      </w:r>
      <w:r w:rsidRPr="00EC702C">
        <w:rPr>
          <w:rFonts w:ascii="Times New Roman" w:hAnsi="Times New Roman" w:cs="Times New Roman"/>
          <w:color w:val="000000" w:themeColor="text1"/>
          <w:szCs w:val="24"/>
        </w:rPr>
        <w:tab/>
        <w:t xml:space="preserve">Zhao, T.; She, S.; Ji, X.; Jin, W.; Dang, A.; Li, H.; Li, T.; Shang, S.; Zhou, Z., </w:t>
      </w:r>
      <w:r w:rsidRPr="00EC702C">
        <w:rPr>
          <w:rFonts w:ascii="Times New Roman" w:hAnsi="Times New Roman" w:cs="Times New Roman"/>
          <w:i/>
          <w:color w:val="000000" w:themeColor="text1"/>
          <w:szCs w:val="24"/>
        </w:rPr>
        <w:t>In-Situ</w:t>
      </w:r>
      <w:r w:rsidRPr="00EC702C">
        <w:rPr>
          <w:rFonts w:ascii="Times New Roman" w:hAnsi="Times New Roman" w:cs="Times New Roman"/>
          <w:color w:val="000000" w:themeColor="text1"/>
          <w:szCs w:val="24"/>
        </w:rPr>
        <w:t xml:space="preserve"> Growth Amorphous Carbon Nanotube on Silicon Particles as Lithium-Ion Battery Anode Materials. </w:t>
      </w:r>
      <w:r w:rsidRPr="00EC702C">
        <w:rPr>
          <w:rFonts w:ascii="Times New Roman" w:hAnsi="Times New Roman" w:cs="Times New Roman"/>
          <w:i/>
          <w:color w:val="000000" w:themeColor="text1"/>
          <w:szCs w:val="24"/>
        </w:rPr>
        <w:t xml:space="preserve">J. Alloy. Compounds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708</w:t>
      </w:r>
      <w:r w:rsidRPr="00EC702C">
        <w:rPr>
          <w:rFonts w:ascii="Times New Roman" w:hAnsi="Times New Roman" w:cs="Times New Roman"/>
          <w:color w:val="000000" w:themeColor="text1"/>
          <w:szCs w:val="24"/>
        </w:rPr>
        <w:t>, 500-507.</w:t>
      </w:r>
    </w:p>
    <w:p w14:paraId="4A33867D"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42.</w:t>
      </w:r>
      <w:r w:rsidRPr="00EC702C">
        <w:rPr>
          <w:rFonts w:ascii="Times New Roman" w:hAnsi="Times New Roman" w:cs="Times New Roman"/>
          <w:color w:val="000000" w:themeColor="text1"/>
          <w:szCs w:val="24"/>
        </w:rPr>
        <w:tab/>
        <w:t xml:space="preserve">Jang, J.; Kang, I.; Yi, K.-W.; Cho, Y. W., Highly Conducting Fibrous Carbon-Coated Silicon Alloy Anode for Lithium Ion Batteries. </w:t>
      </w:r>
      <w:r w:rsidRPr="00EC702C">
        <w:rPr>
          <w:rFonts w:ascii="Times New Roman" w:hAnsi="Times New Roman" w:cs="Times New Roman"/>
          <w:i/>
          <w:color w:val="000000" w:themeColor="text1"/>
          <w:szCs w:val="24"/>
        </w:rPr>
        <w:t xml:space="preserve">Appl. Surf. Sci. </w:t>
      </w:r>
      <w:r w:rsidRPr="00EC702C">
        <w:rPr>
          <w:rFonts w:ascii="Times New Roman" w:hAnsi="Times New Roman" w:cs="Times New Roman"/>
          <w:b/>
          <w:color w:val="000000" w:themeColor="text1"/>
          <w:szCs w:val="24"/>
        </w:rPr>
        <w:t>2018,</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454</w:t>
      </w:r>
      <w:r w:rsidRPr="00EC702C">
        <w:rPr>
          <w:rFonts w:ascii="Times New Roman" w:hAnsi="Times New Roman" w:cs="Times New Roman"/>
          <w:color w:val="000000" w:themeColor="text1"/>
          <w:szCs w:val="24"/>
        </w:rPr>
        <w:t>, 277-283.</w:t>
      </w:r>
    </w:p>
    <w:p w14:paraId="6E0C8907" w14:textId="6C5FCF6C"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43.</w:t>
      </w:r>
      <w:r w:rsidRPr="00EC702C">
        <w:rPr>
          <w:rFonts w:ascii="Times New Roman" w:hAnsi="Times New Roman" w:cs="Times New Roman"/>
          <w:color w:val="000000" w:themeColor="text1"/>
          <w:szCs w:val="24"/>
        </w:rPr>
        <w:tab/>
        <w:t xml:space="preserve">Grinbom, G.; Muallem, M.; Itzhak, A.; Zitoun, D.; Nessim, G. D., Synthesis of Carbon Nanotubes Networks Grown on Silicon Nanoparticles as Li-Ion Anodes. </w:t>
      </w:r>
      <w:r w:rsidRPr="00EC702C">
        <w:rPr>
          <w:rFonts w:ascii="Times New Roman" w:hAnsi="Times New Roman" w:cs="Times New Roman"/>
          <w:i/>
          <w:color w:val="000000" w:themeColor="text1"/>
          <w:szCs w:val="24"/>
        </w:rPr>
        <w:t xml:space="preserve">J. Phys. Chem. C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121</w:t>
      </w:r>
      <w:r w:rsidRPr="00EC702C">
        <w:rPr>
          <w:rFonts w:ascii="Times New Roman" w:hAnsi="Times New Roman" w:cs="Times New Roman"/>
          <w:color w:val="000000" w:themeColor="text1"/>
          <w:szCs w:val="24"/>
        </w:rPr>
        <w:t>, 25632-25640.</w:t>
      </w:r>
    </w:p>
    <w:p w14:paraId="737F9E13" w14:textId="7777777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44.</w:t>
      </w:r>
      <w:r w:rsidRPr="00EC702C">
        <w:rPr>
          <w:rFonts w:ascii="Times New Roman" w:hAnsi="Times New Roman" w:cs="Times New Roman"/>
          <w:color w:val="000000" w:themeColor="text1"/>
          <w:szCs w:val="24"/>
        </w:rPr>
        <w:tab/>
        <w:t xml:space="preserve">Joho, F.; Rykart, B.; Blome, A.; Novák, P.; Wilhelm, H.; Spahr, M. E., Relation between Surface Properties, Pore Structure and First-Cycle Charge Loss of Graphite as Negative Electrode in Lithium-Ion Batteries. </w:t>
      </w:r>
      <w:r w:rsidRPr="00EC702C">
        <w:rPr>
          <w:rFonts w:ascii="Times New Roman" w:hAnsi="Times New Roman" w:cs="Times New Roman"/>
          <w:i/>
          <w:color w:val="000000" w:themeColor="text1"/>
          <w:szCs w:val="24"/>
        </w:rPr>
        <w:t xml:space="preserve">J. Power Sources </w:t>
      </w:r>
      <w:r w:rsidRPr="00EC702C">
        <w:rPr>
          <w:rFonts w:ascii="Times New Roman" w:hAnsi="Times New Roman" w:cs="Times New Roman"/>
          <w:b/>
          <w:color w:val="000000" w:themeColor="text1"/>
          <w:szCs w:val="24"/>
        </w:rPr>
        <w:t>2001,</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97-98</w:t>
      </w:r>
      <w:r w:rsidRPr="00EC702C">
        <w:rPr>
          <w:rFonts w:ascii="Times New Roman" w:hAnsi="Times New Roman" w:cs="Times New Roman"/>
          <w:color w:val="000000" w:themeColor="text1"/>
          <w:szCs w:val="24"/>
        </w:rPr>
        <w:t>, 78-82.</w:t>
      </w:r>
    </w:p>
    <w:p w14:paraId="6277BFBA" w14:textId="7BE4DFB3"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lastRenderedPageBreak/>
        <w:t>45.</w:t>
      </w:r>
      <w:r w:rsidRPr="00EC702C">
        <w:rPr>
          <w:rFonts w:ascii="Times New Roman" w:hAnsi="Times New Roman" w:cs="Times New Roman"/>
          <w:color w:val="000000" w:themeColor="text1"/>
          <w:szCs w:val="24"/>
        </w:rPr>
        <w:tab/>
        <w:t xml:space="preserve">de La Verpilliere, J.; Jessl, S.; Saeed, K.; Ducati, C.; De Volder, M.; Boies, A., Continuous Flow Chemical Vapour Deposition of Carbon Nanotube Sea Urchins. </w:t>
      </w:r>
      <w:r w:rsidRPr="00EC702C">
        <w:rPr>
          <w:rFonts w:ascii="Times New Roman" w:hAnsi="Times New Roman" w:cs="Times New Roman"/>
          <w:i/>
          <w:color w:val="000000" w:themeColor="text1"/>
          <w:szCs w:val="24"/>
        </w:rPr>
        <w:t xml:space="preserve">Nanoscale </w:t>
      </w:r>
      <w:r w:rsidRPr="00EC702C">
        <w:rPr>
          <w:rFonts w:ascii="Times New Roman" w:hAnsi="Times New Roman" w:cs="Times New Roman"/>
          <w:b/>
          <w:color w:val="000000" w:themeColor="text1"/>
          <w:szCs w:val="24"/>
        </w:rPr>
        <w:t>2018,</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10</w:t>
      </w:r>
      <w:r w:rsidRPr="00EC702C">
        <w:rPr>
          <w:rFonts w:ascii="Times New Roman" w:hAnsi="Times New Roman" w:cs="Times New Roman"/>
          <w:color w:val="000000" w:themeColor="text1"/>
          <w:szCs w:val="24"/>
        </w:rPr>
        <w:t>, 7780-7791.</w:t>
      </w:r>
    </w:p>
    <w:p w14:paraId="4CAEEF58" w14:textId="22A5B4CD"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46.</w:t>
      </w:r>
      <w:r w:rsidRPr="00EC702C">
        <w:rPr>
          <w:rFonts w:ascii="Times New Roman" w:hAnsi="Times New Roman" w:cs="Times New Roman"/>
          <w:color w:val="000000" w:themeColor="text1"/>
          <w:szCs w:val="24"/>
        </w:rPr>
        <w:tab/>
        <w:t xml:space="preserve">Esaka, F.; Yamamoto, H.; Matsubayashi, N.; Yamada, Y.; Sasase, M.; Yamaguchi, K.; Shamoto, S.; Magara, M.; Kimura, T., X-Ray Photoelectron and X-Ray Absorption Spectroscopic Study on Β-Fesi2 Thin Films Fabricated by Ion Beam Sputter Deposition. </w:t>
      </w:r>
      <w:r w:rsidRPr="00EC702C">
        <w:rPr>
          <w:rFonts w:ascii="Times New Roman" w:hAnsi="Times New Roman" w:cs="Times New Roman"/>
          <w:i/>
          <w:color w:val="000000" w:themeColor="text1"/>
          <w:szCs w:val="24"/>
        </w:rPr>
        <w:t xml:space="preserve">App. Surf. Sci.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256</w:t>
      </w:r>
      <w:r w:rsidRPr="00EC702C">
        <w:rPr>
          <w:rFonts w:ascii="Times New Roman" w:hAnsi="Times New Roman" w:cs="Times New Roman"/>
          <w:color w:val="000000" w:themeColor="text1"/>
          <w:szCs w:val="24"/>
        </w:rPr>
        <w:t>, 3155-3159.</w:t>
      </w:r>
    </w:p>
    <w:p w14:paraId="61751471" w14:textId="686FDD63"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47.</w:t>
      </w:r>
      <w:r w:rsidRPr="00EC702C">
        <w:rPr>
          <w:rFonts w:ascii="Times New Roman" w:hAnsi="Times New Roman" w:cs="Times New Roman"/>
          <w:color w:val="000000" w:themeColor="text1"/>
          <w:szCs w:val="24"/>
        </w:rPr>
        <w:tab/>
        <w:t xml:space="preserve">AuBuchon, J. F.; Daraio, C.; Chen, L.-H.; Gapin, A. I.; Jin, S., Iron Silicide Root Formation in Carbon Nanotubes Grown by Microwave Pecvd. </w:t>
      </w:r>
      <w:r w:rsidRPr="00EC702C">
        <w:rPr>
          <w:rFonts w:ascii="Times New Roman" w:hAnsi="Times New Roman" w:cs="Times New Roman"/>
          <w:i/>
          <w:color w:val="000000" w:themeColor="text1"/>
          <w:szCs w:val="24"/>
        </w:rPr>
        <w:t xml:space="preserve">J. Phys. Chem. B </w:t>
      </w:r>
      <w:r w:rsidRPr="00EC702C">
        <w:rPr>
          <w:rFonts w:ascii="Times New Roman" w:hAnsi="Times New Roman" w:cs="Times New Roman"/>
          <w:b/>
          <w:color w:val="000000" w:themeColor="text1"/>
          <w:szCs w:val="24"/>
        </w:rPr>
        <w:t>2005,</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109</w:t>
      </w:r>
      <w:r w:rsidRPr="00EC702C">
        <w:rPr>
          <w:rFonts w:ascii="Times New Roman" w:hAnsi="Times New Roman" w:cs="Times New Roman"/>
          <w:color w:val="000000" w:themeColor="text1"/>
          <w:szCs w:val="24"/>
        </w:rPr>
        <w:t>, 24215-24219.</w:t>
      </w:r>
    </w:p>
    <w:p w14:paraId="16CDCD39" w14:textId="50B3DCDF"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48.</w:t>
      </w:r>
      <w:r w:rsidRPr="00EC702C">
        <w:rPr>
          <w:rFonts w:ascii="Times New Roman" w:hAnsi="Times New Roman" w:cs="Times New Roman"/>
          <w:color w:val="000000" w:themeColor="text1"/>
          <w:szCs w:val="24"/>
        </w:rPr>
        <w:tab/>
        <w:t xml:space="preserve">Gao, P.; Nuli, Y.; He, Y.-S.; Wang, J.; Minett, A. I.; Yang, J.; Chen, J., Direct Scattered Growth of Mwnt on Si for High Performance Anode Material in Li-Ion Batteries. </w:t>
      </w:r>
      <w:r w:rsidRPr="00EC702C">
        <w:rPr>
          <w:rFonts w:ascii="Times New Roman" w:hAnsi="Times New Roman" w:cs="Times New Roman"/>
          <w:i/>
          <w:color w:val="000000" w:themeColor="text1"/>
          <w:szCs w:val="24"/>
        </w:rPr>
        <w:t xml:space="preserve">Chem. Commun.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46</w:t>
      </w:r>
      <w:r w:rsidRPr="00EC702C">
        <w:rPr>
          <w:rFonts w:ascii="Times New Roman" w:hAnsi="Times New Roman" w:cs="Times New Roman"/>
          <w:color w:val="000000" w:themeColor="text1"/>
          <w:szCs w:val="24"/>
        </w:rPr>
        <w:t>, 9149-9151.</w:t>
      </w:r>
    </w:p>
    <w:p w14:paraId="4989F6BE" w14:textId="5610E78B"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49.</w:t>
      </w:r>
      <w:r w:rsidRPr="00EC702C">
        <w:rPr>
          <w:rFonts w:ascii="Times New Roman" w:hAnsi="Times New Roman" w:cs="Times New Roman"/>
          <w:color w:val="000000" w:themeColor="text1"/>
          <w:szCs w:val="24"/>
        </w:rPr>
        <w:tab/>
        <w:t xml:space="preserve">Yasuda, S.; Futaba, D. N.; Yamada, T.; Yumura, M.; Hata, K., Gas Dwell Time Control for Rapid and Long Lifetime Growth of Single-Walled Carbon Nanotube Forests. </w:t>
      </w:r>
      <w:r w:rsidRPr="00EC702C">
        <w:rPr>
          <w:rFonts w:ascii="Times New Roman" w:hAnsi="Times New Roman" w:cs="Times New Roman"/>
          <w:i/>
          <w:color w:val="000000" w:themeColor="text1"/>
          <w:szCs w:val="24"/>
        </w:rPr>
        <w:t xml:space="preserve">Nano Lett. </w:t>
      </w:r>
      <w:r w:rsidRPr="00EC702C">
        <w:rPr>
          <w:rFonts w:ascii="Times New Roman" w:hAnsi="Times New Roman" w:cs="Times New Roman"/>
          <w:b/>
          <w:color w:val="000000" w:themeColor="text1"/>
          <w:szCs w:val="24"/>
        </w:rPr>
        <w:t>2011,</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11</w:t>
      </w:r>
      <w:r w:rsidRPr="00EC702C">
        <w:rPr>
          <w:rFonts w:ascii="Times New Roman" w:hAnsi="Times New Roman" w:cs="Times New Roman"/>
          <w:color w:val="000000" w:themeColor="text1"/>
          <w:szCs w:val="24"/>
        </w:rPr>
        <w:t>, 3617-3623.</w:t>
      </w:r>
    </w:p>
    <w:p w14:paraId="4040DDF2" w14:textId="6B1936A8"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50.</w:t>
      </w:r>
      <w:r w:rsidRPr="00EC702C">
        <w:rPr>
          <w:rFonts w:ascii="Times New Roman" w:hAnsi="Times New Roman" w:cs="Times New Roman"/>
          <w:color w:val="000000" w:themeColor="text1"/>
          <w:szCs w:val="24"/>
        </w:rPr>
        <w:tab/>
        <w:t xml:space="preserve">Bedewy, M.; Meshot, E. R.; Reinker, M. J.; Hart, A. J., Population Growth Dynamics of Carbon Nanotubes. </w:t>
      </w:r>
      <w:r w:rsidRPr="00EC702C">
        <w:rPr>
          <w:rFonts w:ascii="Times New Roman" w:hAnsi="Times New Roman" w:cs="Times New Roman"/>
          <w:i/>
          <w:color w:val="000000" w:themeColor="text1"/>
          <w:szCs w:val="24"/>
        </w:rPr>
        <w:t xml:space="preserve">ACS Nano </w:t>
      </w:r>
      <w:r w:rsidRPr="00EC702C">
        <w:rPr>
          <w:rFonts w:ascii="Times New Roman" w:hAnsi="Times New Roman" w:cs="Times New Roman"/>
          <w:b/>
          <w:color w:val="000000" w:themeColor="text1"/>
          <w:szCs w:val="24"/>
        </w:rPr>
        <w:t>2011,</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5</w:t>
      </w:r>
      <w:r w:rsidRPr="00EC702C">
        <w:rPr>
          <w:rFonts w:ascii="Times New Roman" w:hAnsi="Times New Roman" w:cs="Times New Roman"/>
          <w:color w:val="000000" w:themeColor="text1"/>
          <w:szCs w:val="24"/>
        </w:rPr>
        <w:t>, 8974-8989.</w:t>
      </w:r>
    </w:p>
    <w:p w14:paraId="5825E02B" w14:textId="3880FB26"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51.</w:t>
      </w:r>
      <w:r w:rsidRPr="00EC702C">
        <w:rPr>
          <w:rFonts w:ascii="Times New Roman" w:hAnsi="Times New Roman" w:cs="Times New Roman"/>
          <w:color w:val="000000" w:themeColor="text1"/>
          <w:szCs w:val="24"/>
        </w:rPr>
        <w:tab/>
        <w:t xml:space="preserve">Meshot, E. R.; Plata, D. L.; Tawfick, S.; Zhang, Y.; Verploegen, E. A.; Hart, A. J., Engineering Vertically Aligned Carbon Nanotube Growth by Decoupled Thermal Treatment of Precursor and Catalyst. </w:t>
      </w:r>
      <w:r w:rsidRPr="00EC702C">
        <w:rPr>
          <w:rFonts w:ascii="Times New Roman" w:hAnsi="Times New Roman" w:cs="Times New Roman"/>
          <w:i/>
          <w:color w:val="000000" w:themeColor="text1"/>
          <w:szCs w:val="24"/>
        </w:rPr>
        <w:t xml:space="preserve">ACS Nano </w:t>
      </w:r>
      <w:r w:rsidRPr="00EC702C">
        <w:rPr>
          <w:rFonts w:ascii="Times New Roman" w:hAnsi="Times New Roman" w:cs="Times New Roman"/>
          <w:b/>
          <w:color w:val="000000" w:themeColor="text1"/>
          <w:szCs w:val="24"/>
        </w:rPr>
        <w:t>2009,</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3</w:t>
      </w:r>
      <w:r w:rsidRPr="00EC702C">
        <w:rPr>
          <w:rFonts w:ascii="Times New Roman" w:hAnsi="Times New Roman" w:cs="Times New Roman"/>
          <w:color w:val="000000" w:themeColor="text1"/>
          <w:szCs w:val="24"/>
        </w:rPr>
        <w:t>, 2477-2486.</w:t>
      </w:r>
    </w:p>
    <w:p w14:paraId="4F615D17" w14:textId="558B4E42"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52.</w:t>
      </w:r>
      <w:r w:rsidRPr="00EC702C">
        <w:rPr>
          <w:rFonts w:ascii="Times New Roman" w:hAnsi="Times New Roman" w:cs="Times New Roman"/>
          <w:color w:val="000000" w:themeColor="text1"/>
          <w:szCs w:val="24"/>
        </w:rPr>
        <w:tab/>
        <w:t xml:space="preserve">Bedewy, M.; Meshot, E. R.; Hart, A. J., Diameter-Dependent Kinetics of Activation and Deactivation in Carbon Nanotube Population Growth. </w:t>
      </w:r>
      <w:r w:rsidRPr="00EC702C">
        <w:rPr>
          <w:rFonts w:ascii="Times New Roman" w:hAnsi="Times New Roman" w:cs="Times New Roman"/>
          <w:i/>
          <w:color w:val="000000" w:themeColor="text1"/>
          <w:szCs w:val="24"/>
        </w:rPr>
        <w:t xml:space="preserve">Carbon </w:t>
      </w:r>
      <w:r w:rsidRPr="00EC702C">
        <w:rPr>
          <w:rFonts w:ascii="Times New Roman" w:hAnsi="Times New Roman" w:cs="Times New Roman"/>
          <w:b/>
          <w:color w:val="000000" w:themeColor="text1"/>
          <w:szCs w:val="24"/>
        </w:rPr>
        <w:t>2012,</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50</w:t>
      </w:r>
      <w:r w:rsidRPr="00EC702C">
        <w:rPr>
          <w:rFonts w:ascii="Times New Roman" w:hAnsi="Times New Roman" w:cs="Times New Roman"/>
          <w:color w:val="000000" w:themeColor="text1"/>
          <w:szCs w:val="24"/>
        </w:rPr>
        <w:t>, 5106-5116.</w:t>
      </w:r>
    </w:p>
    <w:p w14:paraId="09D592EA" w14:textId="4EE1A87D"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53.</w:t>
      </w:r>
      <w:r w:rsidRPr="00EC702C">
        <w:rPr>
          <w:rFonts w:ascii="Times New Roman" w:hAnsi="Times New Roman" w:cs="Times New Roman"/>
          <w:color w:val="000000" w:themeColor="text1"/>
          <w:szCs w:val="24"/>
        </w:rPr>
        <w:tab/>
        <w:t xml:space="preserve">Bertrand, N.; Desgranges, C.; Poquillon, D.; Lafont, M. C.; Monceau, D., Iron Oxidation at Low Temperature (260–500 °C) in Air and the Effect of Water Vapor. </w:t>
      </w:r>
      <w:r w:rsidRPr="00EC702C">
        <w:rPr>
          <w:rFonts w:ascii="Times New Roman" w:hAnsi="Times New Roman" w:cs="Times New Roman"/>
          <w:i/>
          <w:color w:val="000000" w:themeColor="text1"/>
          <w:szCs w:val="24"/>
        </w:rPr>
        <w:t xml:space="preserve">Oxid. Met.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73</w:t>
      </w:r>
      <w:r w:rsidRPr="00EC702C">
        <w:rPr>
          <w:rFonts w:ascii="Times New Roman" w:hAnsi="Times New Roman" w:cs="Times New Roman"/>
          <w:color w:val="000000" w:themeColor="text1"/>
          <w:szCs w:val="24"/>
        </w:rPr>
        <w:t>, 139-162.</w:t>
      </w:r>
    </w:p>
    <w:p w14:paraId="64A6CCC1" w14:textId="311D5CFD"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54.</w:t>
      </w:r>
      <w:r w:rsidRPr="00EC702C">
        <w:rPr>
          <w:rFonts w:ascii="Times New Roman" w:hAnsi="Times New Roman" w:cs="Times New Roman"/>
          <w:color w:val="000000" w:themeColor="text1"/>
          <w:szCs w:val="24"/>
        </w:rPr>
        <w:tab/>
        <w:t xml:space="preserve">Tran, M. Q.; Tridech, C.; Alfrey, A.; Bismarck, A.; Shaffer, M. S. P., Thermal Oxidative Cutting of Multi-Walled Carbon Nanotubes. </w:t>
      </w:r>
      <w:r w:rsidRPr="00EC702C">
        <w:rPr>
          <w:rFonts w:ascii="Times New Roman" w:hAnsi="Times New Roman" w:cs="Times New Roman"/>
          <w:i/>
          <w:color w:val="000000" w:themeColor="text1"/>
          <w:szCs w:val="24"/>
        </w:rPr>
        <w:t xml:space="preserve">Carbon </w:t>
      </w:r>
      <w:r w:rsidRPr="00EC702C">
        <w:rPr>
          <w:rFonts w:ascii="Times New Roman" w:hAnsi="Times New Roman" w:cs="Times New Roman"/>
          <w:b/>
          <w:color w:val="000000" w:themeColor="text1"/>
          <w:szCs w:val="24"/>
        </w:rPr>
        <w:t>2007,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45</w:t>
      </w:r>
      <w:r w:rsidRPr="00EC702C">
        <w:rPr>
          <w:rFonts w:ascii="Times New Roman" w:hAnsi="Times New Roman" w:cs="Times New Roman"/>
          <w:color w:val="000000" w:themeColor="text1"/>
          <w:szCs w:val="24"/>
        </w:rPr>
        <w:t>, 2341-2350.</w:t>
      </w:r>
    </w:p>
    <w:p w14:paraId="6FE9742D" w14:textId="6EDBD05C"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55.</w:t>
      </w:r>
      <w:r w:rsidRPr="00EC702C">
        <w:rPr>
          <w:rFonts w:ascii="Times New Roman" w:hAnsi="Times New Roman" w:cs="Times New Roman"/>
          <w:color w:val="000000" w:themeColor="text1"/>
          <w:szCs w:val="24"/>
        </w:rPr>
        <w:tab/>
        <w:t xml:space="preserve">Cho, J.; Boccaccini, A. R.; Shaffer, M. S. P., The Influence of Reagent Stoichiometry on the Yield and Aspect Ratio of Acid-Oxidised Injection Cvd-Grown Multi-Walled Carbon Nanotubes. </w:t>
      </w:r>
      <w:r w:rsidRPr="00EC702C">
        <w:rPr>
          <w:rFonts w:ascii="Times New Roman" w:hAnsi="Times New Roman" w:cs="Times New Roman"/>
          <w:i/>
          <w:color w:val="000000" w:themeColor="text1"/>
          <w:szCs w:val="24"/>
        </w:rPr>
        <w:t xml:space="preserve">Carbon </w:t>
      </w:r>
      <w:r w:rsidRPr="00EC702C">
        <w:rPr>
          <w:rFonts w:ascii="Times New Roman" w:hAnsi="Times New Roman" w:cs="Times New Roman"/>
          <w:b/>
          <w:color w:val="000000" w:themeColor="text1"/>
          <w:szCs w:val="24"/>
        </w:rPr>
        <w:t>2012,</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50</w:t>
      </w:r>
      <w:r w:rsidRPr="00EC702C">
        <w:rPr>
          <w:rFonts w:ascii="Times New Roman" w:hAnsi="Times New Roman" w:cs="Times New Roman"/>
          <w:color w:val="000000" w:themeColor="text1"/>
          <w:szCs w:val="24"/>
        </w:rPr>
        <w:t>, 3967-3976.</w:t>
      </w:r>
    </w:p>
    <w:p w14:paraId="356C5EDB" w14:textId="1510314C"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56.</w:t>
      </w:r>
      <w:r w:rsidRPr="00EC702C">
        <w:rPr>
          <w:rFonts w:ascii="Times New Roman" w:hAnsi="Times New Roman" w:cs="Times New Roman"/>
          <w:color w:val="000000" w:themeColor="text1"/>
          <w:szCs w:val="24"/>
        </w:rPr>
        <w:tab/>
        <w:t xml:space="preserve">Noerochim, L.; Wang, J.-Z.; Chou, S.-L.; Wexler, D.; Liu, H.-K., Free-Standing Single-Walled Carbon Nanotube/Sno2 Anode Paper for Flexible Lithium-Ion Batteries. </w:t>
      </w:r>
      <w:r w:rsidRPr="00EC702C">
        <w:rPr>
          <w:rFonts w:ascii="Times New Roman" w:hAnsi="Times New Roman" w:cs="Times New Roman"/>
          <w:i/>
          <w:color w:val="000000" w:themeColor="text1"/>
          <w:szCs w:val="24"/>
        </w:rPr>
        <w:t xml:space="preserve">Carbon </w:t>
      </w:r>
      <w:r w:rsidRPr="00EC702C">
        <w:rPr>
          <w:rFonts w:ascii="Times New Roman" w:hAnsi="Times New Roman" w:cs="Times New Roman"/>
          <w:b/>
          <w:color w:val="000000" w:themeColor="text1"/>
          <w:szCs w:val="24"/>
        </w:rPr>
        <w:t>2012,</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50</w:t>
      </w:r>
      <w:r w:rsidRPr="00EC702C">
        <w:rPr>
          <w:rFonts w:ascii="Times New Roman" w:hAnsi="Times New Roman" w:cs="Times New Roman"/>
          <w:color w:val="000000" w:themeColor="text1"/>
          <w:szCs w:val="24"/>
        </w:rPr>
        <w:t>, 1289-1297.</w:t>
      </w:r>
    </w:p>
    <w:p w14:paraId="295341AD" w14:textId="61EBE357"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57.</w:t>
      </w:r>
      <w:r w:rsidRPr="00EC702C">
        <w:rPr>
          <w:rFonts w:ascii="Times New Roman" w:hAnsi="Times New Roman" w:cs="Times New Roman"/>
          <w:color w:val="000000" w:themeColor="text1"/>
          <w:szCs w:val="24"/>
        </w:rPr>
        <w:tab/>
        <w:t xml:space="preserve">Wang, J.; Wang, J.-Z.; Sun, Z.-Q.; Gao, X.-W.; Zhong, C.; Chou, S.-L.; Liu, H.-K., A Germanium/Single-Walled Carbon Nanotube Composite Paper as a Free-Standing Anode for Lithium-Ion Batteries. </w:t>
      </w:r>
      <w:r w:rsidRPr="00EC702C">
        <w:rPr>
          <w:rFonts w:ascii="Times New Roman" w:hAnsi="Times New Roman" w:cs="Times New Roman"/>
          <w:i/>
          <w:color w:val="000000" w:themeColor="text1"/>
          <w:szCs w:val="24"/>
        </w:rPr>
        <w:t xml:space="preserve">J. Mater. Chem. A </w:t>
      </w:r>
      <w:r w:rsidRPr="00EC702C">
        <w:rPr>
          <w:rFonts w:ascii="Times New Roman" w:hAnsi="Times New Roman" w:cs="Times New Roman"/>
          <w:b/>
          <w:color w:val="000000" w:themeColor="text1"/>
          <w:szCs w:val="24"/>
        </w:rPr>
        <w:t>2014,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2</w:t>
      </w:r>
      <w:r w:rsidRPr="00EC702C">
        <w:rPr>
          <w:rFonts w:ascii="Times New Roman" w:hAnsi="Times New Roman" w:cs="Times New Roman"/>
          <w:color w:val="000000" w:themeColor="text1"/>
          <w:szCs w:val="24"/>
        </w:rPr>
        <w:t>, 4613-4618.</w:t>
      </w:r>
    </w:p>
    <w:p w14:paraId="3F1561AB" w14:textId="7B2BA543"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58.</w:t>
      </w:r>
      <w:r w:rsidRPr="00EC702C">
        <w:rPr>
          <w:rFonts w:ascii="Times New Roman" w:hAnsi="Times New Roman" w:cs="Times New Roman"/>
          <w:color w:val="000000" w:themeColor="text1"/>
          <w:szCs w:val="24"/>
        </w:rPr>
        <w:tab/>
        <w:t xml:space="preserve">Jo, C.; Lim, W.-G.; Dao, A. H.; Kim, S.; Kim, S.; Yoon, S.; Lee, J., Tracking the Confinement Effect of Highly Dispersive Carbon in a Tungsten Oxide/Carbon Nanocomposite: Conversion Anode Materials in Lithium Ion Batteries. </w:t>
      </w:r>
      <w:r w:rsidRPr="00EC702C">
        <w:rPr>
          <w:rFonts w:ascii="Times New Roman" w:hAnsi="Times New Roman" w:cs="Times New Roman"/>
          <w:i/>
          <w:color w:val="000000" w:themeColor="text1"/>
          <w:szCs w:val="24"/>
        </w:rPr>
        <w:t xml:space="preserve">J. Mater. Chem. A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5</w:t>
      </w:r>
      <w:r w:rsidRPr="00EC702C">
        <w:rPr>
          <w:rFonts w:ascii="Times New Roman" w:hAnsi="Times New Roman" w:cs="Times New Roman"/>
          <w:color w:val="000000" w:themeColor="text1"/>
          <w:szCs w:val="24"/>
        </w:rPr>
        <w:t>, 24782-24789.</w:t>
      </w:r>
    </w:p>
    <w:p w14:paraId="0F146A88" w14:textId="2359B6DA"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59.</w:t>
      </w:r>
      <w:r w:rsidRPr="00EC702C">
        <w:rPr>
          <w:rFonts w:ascii="Times New Roman" w:hAnsi="Times New Roman" w:cs="Times New Roman"/>
          <w:color w:val="000000" w:themeColor="text1"/>
          <w:szCs w:val="24"/>
        </w:rPr>
        <w:tab/>
        <w:t xml:space="preserve">Ryu, J. H.; Kim, J. W.; Sung, Y.-E.; Oh, S. M., Failure Modes of Silicon Powder Negative Electrode in Lithium Secondary Batteries. </w:t>
      </w:r>
      <w:r w:rsidRPr="00EC702C">
        <w:rPr>
          <w:rFonts w:ascii="Times New Roman" w:hAnsi="Times New Roman" w:cs="Times New Roman"/>
          <w:i/>
          <w:color w:val="000000" w:themeColor="text1"/>
          <w:szCs w:val="24"/>
        </w:rPr>
        <w:t xml:space="preserve">Electrochem. Solid-State Lett. </w:t>
      </w:r>
      <w:r w:rsidRPr="00EC702C">
        <w:rPr>
          <w:rFonts w:ascii="Times New Roman" w:hAnsi="Times New Roman" w:cs="Times New Roman"/>
          <w:b/>
          <w:color w:val="000000" w:themeColor="text1"/>
          <w:szCs w:val="24"/>
        </w:rPr>
        <w:t>2004,</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7</w:t>
      </w:r>
      <w:r w:rsidRPr="00EC702C">
        <w:rPr>
          <w:rFonts w:ascii="Times New Roman" w:hAnsi="Times New Roman" w:cs="Times New Roman"/>
          <w:color w:val="000000" w:themeColor="text1"/>
          <w:szCs w:val="24"/>
        </w:rPr>
        <w:t>, A306-A309.</w:t>
      </w:r>
    </w:p>
    <w:p w14:paraId="223313DA" w14:textId="3098ED34" w:rsidR="003614CC" w:rsidRPr="00EC702C" w:rsidRDefault="003614CC" w:rsidP="00B91C95">
      <w:pPr>
        <w:pStyle w:val="EndNoteBibliography"/>
        <w:spacing w:after="0"/>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60.</w:t>
      </w:r>
      <w:r w:rsidRPr="00EC702C">
        <w:rPr>
          <w:rFonts w:ascii="Times New Roman" w:hAnsi="Times New Roman" w:cs="Times New Roman"/>
          <w:color w:val="000000" w:themeColor="text1"/>
          <w:szCs w:val="24"/>
        </w:rPr>
        <w:tab/>
        <w:t xml:space="preserve">Chae, S.; Kim, N.; Ma, J.; Cho, J.; Ko, M., One-to-One Comparison of Graphite-Blended Negative Electrodes Using Silicon Nanolayer-Embedded Graphite </w:t>
      </w:r>
      <w:r w:rsidRPr="00EC702C">
        <w:rPr>
          <w:rFonts w:ascii="Times New Roman" w:hAnsi="Times New Roman" w:cs="Times New Roman"/>
          <w:i/>
          <w:color w:val="000000" w:themeColor="text1"/>
          <w:szCs w:val="24"/>
        </w:rPr>
        <w:t>Versus</w:t>
      </w:r>
      <w:r w:rsidRPr="00EC702C">
        <w:rPr>
          <w:rFonts w:ascii="Times New Roman" w:hAnsi="Times New Roman" w:cs="Times New Roman"/>
          <w:color w:val="000000" w:themeColor="text1"/>
          <w:szCs w:val="24"/>
        </w:rPr>
        <w:t xml:space="preserve"> Commercial </w:t>
      </w:r>
      <w:r w:rsidRPr="00EC702C">
        <w:rPr>
          <w:rFonts w:ascii="Times New Roman" w:hAnsi="Times New Roman" w:cs="Times New Roman"/>
          <w:color w:val="000000" w:themeColor="text1"/>
          <w:szCs w:val="24"/>
        </w:rPr>
        <w:lastRenderedPageBreak/>
        <w:t xml:space="preserve">Benchmarking Materials for High-Energy Lithium-Ion Batteries. </w:t>
      </w:r>
      <w:r w:rsidRPr="00EC702C">
        <w:rPr>
          <w:rFonts w:ascii="Times New Roman" w:hAnsi="Times New Roman" w:cs="Times New Roman"/>
          <w:i/>
          <w:color w:val="000000" w:themeColor="text1"/>
          <w:szCs w:val="24"/>
        </w:rPr>
        <w:t xml:space="preserve">Adv. Energy Mater. </w:t>
      </w:r>
      <w:r w:rsidRPr="00EC702C">
        <w:rPr>
          <w:rFonts w:ascii="Times New Roman" w:hAnsi="Times New Roman" w:cs="Times New Roman"/>
          <w:b/>
          <w:color w:val="000000" w:themeColor="text1"/>
          <w:szCs w:val="24"/>
        </w:rPr>
        <w:t>2017,</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7</w:t>
      </w:r>
      <w:r w:rsidRPr="00EC702C">
        <w:rPr>
          <w:rFonts w:ascii="Times New Roman" w:hAnsi="Times New Roman" w:cs="Times New Roman"/>
          <w:color w:val="000000" w:themeColor="text1"/>
          <w:szCs w:val="24"/>
        </w:rPr>
        <w:t>, 1700071.</w:t>
      </w:r>
    </w:p>
    <w:p w14:paraId="0574F38C" w14:textId="47A10884" w:rsidR="003614CC" w:rsidRPr="00EC702C" w:rsidRDefault="003614CC" w:rsidP="00B91C95">
      <w:pPr>
        <w:pStyle w:val="EndNoteBibliography"/>
        <w:ind w:left="720" w:hanging="720"/>
        <w:rPr>
          <w:rFonts w:ascii="Times New Roman" w:hAnsi="Times New Roman" w:cs="Times New Roman"/>
          <w:color w:val="000000" w:themeColor="text1"/>
          <w:szCs w:val="24"/>
        </w:rPr>
      </w:pPr>
      <w:r w:rsidRPr="00EC702C">
        <w:rPr>
          <w:rFonts w:ascii="Times New Roman" w:hAnsi="Times New Roman" w:cs="Times New Roman"/>
          <w:color w:val="000000" w:themeColor="text1"/>
          <w:szCs w:val="24"/>
        </w:rPr>
        <w:t>61.</w:t>
      </w:r>
      <w:r w:rsidRPr="00EC702C">
        <w:rPr>
          <w:rFonts w:ascii="Times New Roman" w:hAnsi="Times New Roman" w:cs="Times New Roman"/>
          <w:color w:val="000000" w:themeColor="text1"/>
          <w:szCs w:val="24"/>
        </w:rPr>
        <w:tab/>
        <w:t xml:space="preserve">Smith, A. J.; Burns, J. C.; Trussler, S.; Dahn, J. R., Precision Measurements of the Coulombic Efficiency of Lithium-Ion Batteries and of Electrode Materials for Lithium-Ion Batteries. </w:t>
      </w:r>
      <w:r w:rsidRPr="00EC702C">
        <w:rPr>
          <w:rFonts w:ascii="Times New Roman" w:hAnsi="Times New Roman" w:cs="Times New Roman"/>
          <w:i/>
          <w:color w:val="000000" w:themeColor="text1"/>
          <w:szCs w:val="24"/>
        </w:rPr>
        <w:t xml:space="preserve">J. Electrochem. Soc. </w:t>
      </w:r>
      <w:r w:rsidRPr="00EC702C">
        <w:rPr>
          <w:rFonts w:ascii="Times New Roman" w:hAnsi="Times New Roman" w:cs="Times New Roman"/>
          <w:b/>
          <w:color w:val="000000" w:themeColor="text1"/>
          <w:szCs w:val="24"/>
        </w:rPr>
        <w:t>2010,</w:t>
      </w:r>
      <w:r w:rsidRPr="00EC702C">
        <w:rPr>
          <w:rFonts w:ascii="Times New Roman" w:hAnsi="Times New Roman" w:cs="Times New Roman"/>
          <w:color w:val="000000" w:themeColor="text1"/>
          <w:szCs w:val="24"/>
        </w:rPr>
        <w:t xml:space="preserve"> </w:t>
      </w:r>
      <w:r w:rsidRPr="00EC702C">
        <w:rPr>
          <w:rFonts w:ascii="Times New Roman" w:hAnsi="Times New Roman" w:cs="Times New Roman"/>
          <w:i/>
          <w:color w:val="000000" w:themeColor="text1"/>
          <w:szCs w:val="24"/>
        </w:rPr>
        <w:t>157</w:t>
      </w:r>
      <w:r w:rsidRPr="00EC702C">
        <w:rPr>
          <w:rFonts w:ascii="Times New Roman" w:hAnsi="Times New Roman" w:cs="Times New Roman"/>
          <w:color w:val="000000" w:themeColor="text1"/>
          <w:szCs w:val="24"/>
        </w:rPr>
        <w:t>, A196-A202.</w:t>
      </w:r>
    </w:p>
    <w:p w14:paraId="21C4DF8F" w14:textId="12CF8B1E" w:rsidR="003F2A4A" w:rsidRPr="00EC702C" w:rsidRDefault="003F2A4A">
      <w:pPr>
        <w:spacing w:after="0"/>
        <w:jc w:val="left"/>
        <w:rPr>
          <w:rFonts w:ascii="Times New Roman" w:hAnsi="Times New Roman"/>
          <w:color w:val="000000" w:themeColor="text1"/>
          <w:szCs w:val="24"/>
        </w:rPr>
      </w:pPr>
      <w:r w:rsidRPr="00EC702C">
        <w:rPr>
          <w:rFonts w:ascii="Times New Roman" w:hAnsi="Times New Roman"/>
          <w:color w:val="000000" w:themeColor="text1"/>
          <w:szCs w:val="24"/>
        </w:rPr>
        <w:br w:type="page"/>
      </w:r>
    </w:p>
    <w:p w14:paraId="3F18B2F3" w14:textId="4958FFFB" w:rsidR="009246AD" w:rsidRPr="00EC702C" w:rsidRDefault="003F2A4A" w:rsidP="003F2A4A">
      <w:pPr>
        <w:pStyle w:val="SNSynopsisTOC"/>
        <w:spacing w:after="240" w:line="276" w:lineRule="auto"/>
        <w:jc w:val="center"/>
        <w:rPr>
          <w:rFonts w:ascii="Times New Roman" w:hAnsi="Times New Roman"/>
          <w:color w:val="000000" w:themeColor="text1"/>
          <w:szCs w:val="24"/>
        </w:rPr>
      </w:pPr>
      <w:r w:rsidRPr="00EC702C">
        <w:rPr>
          <w:rFonts w:ascii="Times New Roman" w:hAnsi="Times New Roman"/>
          <w:color w:val="000000" w:themeColor="text1"/>
          <w:szCs w:val="24"/>
        </w:rPr>
        <w:lastRenderedPageBreak/>
        <w:t>Table of Content</w:t>
      </w:r>
    </w:p>
    <w:p w14:paraId="766111C7" w14:textId="0FAEC2B2" w:rsidR="003F2A4A" w:rsidRPr="00EC702C" w:rsidRDefault="00EC702C" w:rsidP="003F2A4A">
      <w:pPr>
        <w:pStyle w:val="SNSynopsisTOC"/>
        <w:spacing w:after="240" w:line="276" w:lineRule="auto"/>
        <w:jc w:val="center"/>
        <w:rPr>
          <w:rFonts w:ascii="Times New Roman" w:hAnsi="Times New Roman"/>
          <w:color w:val="000000" w:themeColor="text1"/>
          <w:szCs w:val="24"/>
        </w:rPr>
      </w:pPr>
      <w:r w:rsidRPr="00EC702C">
        <w:rPr>
          <w:rFonts w:ascii="Times New Roman" w:hAnsi="Times New Roman"/>
          <w:color w:val="000000" w:themeColor="text1"/>
          <w:szCs w:val="24"/>
        </w:rPr>
        <w:pict w14:anchorId="3E6FF2B7">
          <v:shape id="_x0000_i1026" type="#_x0000_t75" style="width:213.6pt;height:142.65pt">
            <v:imagedata r:id="rId20" o:title="TOC"/>
          </v:shape>
        </w:pict>
      </w:r>
    </w:p>
    <w:sectPr w:rsidR="003F2A4A" w:rsidRPr="00EC702C" w:rsidSect="000B5610">
      <w:footerReference w:type="even" r:id="rId21"/>
      <w:footerReference w:type="default" r:id="rId22"/>
      <w:type w:val="continuous"/>
      <w:pgSz w:w="12240" w:h="15840"/>
      <w:pgMar w:top="1440" w:right="1440" w:bottom="1440" w:left="1440" w:header="0" w:footer="0" w:gutter="0"/>
      <w:cols w:space="47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6EE2CD" w16cid:durableId="218809BB"/>
  <w16cid:commentId w16cid:paraId="43D140EB" w16cid:durableId="21880047"/>
  <w16cid:commentId w16cid:paraId="52BF43AF" w16cid:durableId="21880048"/>
  <w16cid:commentId w16cid:paraId="6C6F40BA" w16cid:durableId="21880B68"/>
  <w16cid:commentId w16cid:paraId="4813F664" w16cid:durableId="21880AF8"/>
  <w16cid:commentId w16cid:paraId="6C886FC3" w16cid:durableId="21880049"/>
  <w16cid:commentId w16cid:paraId="315ABED4" w16cid:durableId="2188004A"/>
  <w16cid:commentId w16cid:paraId="011FB826" w16cid:durableId="2188004B"/>
  <w16cid:commentId w16cid:paraId="3AC5896A" w16cid:durableId="2188004C"/>
  <w16cid:commentId w16cid:paraId="23B23220" w16cid:durableId="2188004D"/>
  <w16cid:commentId w16cid:paraId="77DDECD7" w16cid:durableId="2188004E"/>
  <w16cid:commentId w16cid:paraId="09BAE5FE" w16cid:durableId="2188004F"/>
  <w16cid:commentId w16cid:paraId="29AFAEC2" w16cid:durableId="21880050"/>
  <w16cid:commentId w16cid:paraId="4C8E4B08" w16cid:durableId="21880F58"/>
  <w16cid:commentId w16cid:paraId="54C9AEA3" w16cid:durableId="218800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D6731" w14:textId="77777777" w:rsidR="00B97A8C" w:rsidRDefault="00B97A8C">
      <w:r>
        <w:separator/>
      </w:r>
    </w:p>
  </w:endnote>
  <w:endnote w:type="continuationSeparator" w:id="0">
    <w:p w14:paraId="71DEDC42" w14:textId="77777777" w:rsidR="00B97A8C" w:rsidRDefault="00B9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A2809" w14:textId="77777777" w:rsidR="00BE1C6B" w:rsidRDefault="00BE1C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FED1F5" w14:textId="77777777" w:rsidR="00BE1C6B" w:rsidRDefault="00BE1C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14A95" w14:textId="1980D638" w:rsidR="00BE1C6B" w:rsidRDefault="00BE1C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49E4">
      <w:rPr>
        <w:rStyle w:val="PageNumber"/>
        <w:noProof/>
      </w:rPr>
      <w:t>29</w:t>
    </w:r>
    <w:r>
      <w:rPr>
        <w:rStyle w:val="PageNumber"/>
      </w:rPr>
      <w:fldChar w:fldCharType="end"/>
    </w:r>
  </w:p>
  <w:p w14:paraId="355730DD" w14:textId="77777777" w:rsidR="00BE1C6B" w:rsidRDefault="00BE1C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F7EFB" w14:textId="77777777" w:rsidR="00B97A8C" w:rsidRDefault="00B97A8C">
      <w:r>
        <w:separator/>
      </w:r>
    </w:p>
  </w:footnote>
  <w:footnote w:type="continuationSeparator" w:id="0">
    <w:p w14:paraId="262602FF" w14:textId="77777777" w:rsidR="00B97A8C" w:rsidRDefault="00B97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esvp5xsx0tejewr09vvdwjr9pevvfz5ap2&quot;&gt;SiFeCN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4&lt;/item&gt;&lt;item&gt;65&lt;/item&gt;&lt;/record-ids&gt;&lt;/item&gt;&lt;/Libraries&gt;"/>
  </w:docVars>
  <w:rsids>
    <w:rsidRoot w:val="008E4D07"/>
    <w:rsid w:val="000002F2"/>
    <w:rsid w:val="0005660F"/>
    <w:rsid w:val="000702AD"/>
    <w:rsid w:val="000B2EEB"/>
    <w:rsid w:val="000B5610"/>
    <w:rsid w:val="000C05CC"/>
    <w:rsid w:val="000C2FAC"/>
    <w:rsid w:val="001702FE"/>
    <w:rsid w:val="00171DC7"/>
    <w:rsid w:val="00195ACA"/>
    <w:rsid w:val="001A0FED"/>
    <w:rsid w:val="001A7A90"/>
    <w:rsid w:val="001D72D6"/>
    <w:rsid w:val="001F7E6B"/>
    <w:rsid w:val="00200F06"/>
    <w:rsid w:val="002012F2"/>
    <w:rsid w:val="00212B1D"/>
    <w:rsid w:val="00241856"/>
    <w:rsid w:val="00251CCB"/>
    <w:rsid w:val="0026201C"/>
    <w:rsid w:val="002647FF"/>
    <w:rsid w:val="00264DFE"/>
    <w:rsid w:val="00271A02"/>
    <w:rsid w:val="002A265C"/>
    <w:rsid w:val="002A5EEF"/>
    <w:rsid w:val="002A7493"/>
    <w:rsid w:val="002C3431"/>
    <w:rsid w:val="0031373B"/>
    <w:rsid w:val="00324128"/>
    <w:rsid w:val="003614CC"/>
    <w:rsid w:val="00361E35"/>
    <w:rsid w:val="003664E9"/>
    <w:rsid w:val="003679A1"/>
    <w:rsid w:val="00397691"/>
    <w:rsid w:val="003A07F8"/>
    <w:rsid w:val="003B4AF3"/>
    <w:rsid w:val="003C16AD"/>
    <w:rsid w:val="003E1F76"/>
    <w:rsid w:val="003F2A4A"/>
    <w:rsid w:val="004032D6"/>
    <w:rsid w:val="00447C87"/>
    <w:rsid w:val="00475F7D"/>
    <w:rsid w:val="00475FD2"/>
    <w:rsid w:val="004824FA"/>
    <w:rsid w:val="00491888"/>
    <w:rsid w:val="004B711D"/>
    <w:rsid w:val="004C2112"/>
    <w:rsid w:val="004E7185"/>
    <w:rsid w:val="005553EF"/>
    <w:rsid w:val="00591A57"/>
    <w:rsid w:val="005934B2"/>
    <w:rsid w:val="005B2462"/>
    <w:rsid w:val="005D0C10"/>
    <w:rsid w:val="005D5F49"/>
    <w:rsid w:val="006263E5"/>
    <w:rsid w:val="006309EC"/>
    <w:rsid w:val="006455A5"/>
    <w:rsid w:val="006616F6"/>
    <w:rsid w:val="00677BB8"/>
    <w:rsid w:val="006856B0"/>
    <w:rsid w:val="00685F40"/>
    <w:rsid w:val="006A3E34"/>
    <w:rsid w:val="006B2581"/>
    <w:rsid w:val="006B3A96"/>
    <w:rsid w:val="006E240F"/>
    <w:rsid w:val="007000D9"/>
    <w:rsid w:val="00711408"/>
    <w:rsid w:val="007206DF"/>
    <w:rsid w:val="00726148"/>
    <w:rsid w:val="00732128"/>
    <w:rsid w:val="00747701"/>
    <w:rsid w:val="00752E23"/>
    <w:rsid w:val="00762141"/>
    <w:rsid w:val="007629D3"/>
    <w:rsid w:val="007747B3"/>
    <w:rsid w:val="00787290"/>
    <w:rsid w:val="00794616"/>
    <w:rsid w:val="007A11AD"/>
    <w:rsid w:val="007D71C0"/>
    <w:rsid w:val="007E64B6"/>
    <w:rsid w:val="007F2F31"/>
    <w:rsid w:val="008047DE"/>
    <w:rsid w:val="00806415"/>
    <w:rsid w:val="00813957"/>
    <w:rsid w:val="00833083"/>
    <w:rsid w:val="008633FA"/>
    <w:rsid w:val="008655C0"/>
    <w:rsid w:val="0087355E"/>
    <w:rsid w:val="00886187"/>
    <w:rsid w:val="008B66BB"/>
    <w:rsid w:val="008C0568"/>
    <w:rsid w:val="008D23AF"/>
    <w:rsid w:val="008D30F9"/>
    <w:rsid w:val="008D53B2"/>
    <w:rsid w:val="008E4D07"/>
    <w:rsid w:val="008E57DC"/>
    <w:rsid w:val="008E6EEE"/>
    <w:rsid w:val="00905AC9"/>
    <w:rsid w:val="00912169"/>
    <w:rsid w:val="00912BD0"/>
    <w:rsid w:val="00913901"/>
    <w:rsid w:val="0092037A"/>
    <w:rsid w:val="009246AD"/>
    <w:rsid w:val="00943834"/>
    <w:rsid w:val="009517C5"/>
    <w:rsid w:val="009732DD"/>
    <w:rsid w:val="00982D60"/>
    <w:rsid w:val="009C6DBC"/>
    <w:rsid w:val="009C73CF"/>
    <w:rsid w:val="009F2E7E"/>
    <w:rsid w:val="009F7084"/>
    <w:rsid w:val="00A02D62"/>
    <w:rsid w:val="00A130DC"/>
    <w:rsid w:val="00A20EB5"/>
    <w:rsid w:val="00A21DB5"/>
    <w:rsid w:val="00A236CB"/>
    <w:rsid w:val="00A24E70"/>
    <w:rsid w:val="00A502D4"/>
    <w:rsid w:val="00A53E7A"/>
    <w:rsid w:val="00A579C1"/>
    <w:rsid w:val="00A66033"/>
    <w:rsid w:val="00A764EF"/>
    <w:rsid w:val="00A8366A"/>
    <w:rsid w:val="00A872CA"/>
    <w:rsid w:val="00A902CF"/>
    <w:rsid w:val="00A92E48"/>
    <w:rsid w:val="00AA74A8"/>
    <w:rsid w:val="00AB34C5"/>
    <w:rsid w:val="00AB516B"/>
    <w:rsid w:val="00AF4F6D"/>
    <w:rsid w:val="00AF6DF0"/>
    <w:rsid w:val="00AF7F6A"/>
    <w:rsid w:val="00B00AE1"/>
    <w:rsid w:val="00B040D4"/>
    <w:rsid w:val="00B049E4"/>
    <w:rsid w:val="00B05A88"/>
    <w:rsid w:val="00B608F5"/>
    <w:rsid w:val="00B7358C"/>
    <w:rsid w:val="00B7618D"/>
    <w:rsid w:val="00B91C95"/>
    <w:rsid w:val="00B94FEF"/>
    <w:rsid w:val="00B97A8C"/>
    <w:rsid w:val="00BB07F0"/>
    <w:rsid w:val="00BD2C44"/>
    <w:rsid w:val="00BD3003"/>
    <w:rsid w:val="00BE1C6B"/>
    <w:rsid w:val="00C10EE0"/>
    <w:rsid w:val="00C12556"/>
    <w:rsid w:val="00C53F64"/>
    <w:rsid w:val="00C555F9"/>
    <w:rsid w:val="00C6170A"/>
    <w:rsid w:val="00C74451"/>
    <w:rsid w:val="00C83E58"/>
    <w:rsid w:val="00CA5DA6"/>
    <w:rsid w:val="00CD4761"/>
    <w:rsid w:val="00CD7B8D"/>
    <w:rsid w:val="00D02475"/>
    <w:rsid w:val="00D039FB"/>
    <w:rsid w:val="00D06AAB"/>
    <w:rsid w:val="00D274EC"/>
    <w:rsid w:val="00D30CE1"/>
    <w:rsid w:val="00D318E5"/>
    <w:rsid w:val="00D32E24"/>
    <w:rsid w:val="00D447AC"/>
    <w:rsid w:val="00D75368"/>
    <w:rsid w:val="00D858B5"/>
    <w:rsid w:val="00D91937"/>
    <w:rsid w:val="00DB00CC"/>
    <w:rsid w:val="00DD6DBB"/>
    <w:rsid w:val="00DE6062"/>
    <w:rsid w:val="00DF2B67"/>
    <w:rsid w:val="00E027A5"/>
    <w:rsid w:val="00E0404A"/>
    <w:rsid w:val="00E074F2"/>
    <w:rsid w:val="00E262D7"/>
    <w:rsid w:val="00E31649"/>
    <w:rsid w:val="00E358E7"/>
    <w:rsid w:val="00E44E4B"/>
    <w:rsid w:val="00E837E1"/>
    <w:rsid w:val="00E91482"/>
    <w:rsid w:val="00E96302"/>
    <w:rsid w:val="00E97562"/>
    <w:rsid w:val="00EB51B1"/>
    <w:rsid w:val="00EC702C"/>
    <w:rsid w:val="00EE2298"/>
    <w:rsid w:val="00EE69F9"/>
    <w:rsid w:val="00F134F5"/>
    <w:rsid w:val="00F16541"/>
    <w:rsid w:val="00F221C4"/>
    <w:rsid w:val="00F47B85"/>
    <w:rsid w:val="00F54BDD"/>
    <w:rsid w:val="00F5645C"/>
    <w:rsid w:val="00FA1F03"/>
    <w:rsid w:val="00FB536A"/>
    <w:rsid w:val="00FD43B3"/>
    <w:rsid w:val="00FE6219"/>
    <w:rsid w:val="00FF2D4B"/>
    <w:rsid w:val="00FF47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4D34D"/>
  <w15:docId w15:val="{FEAA85B9-2878-4194-81A0-0F852ABD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Batang"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5">
    <w:name w:val="heading 5"/>
    <w:basedOn w:val="Normal"/>
    <w:link w:val="Heading5Char"/>
    <w:uiPriority w:val="1"/>
    <w:qFormat/>
    <w:rsid w:val="006263E5"/>
    <w:pPr>
      <w:widowControl w:val="0"/>
      <w:spacing w:after="0"/>
      <w:ind w:left="930"/>
      <w:jc w:val="left"/>
      <w:outlineLvl w:val="4"/>
    </w:pPr>
    <w:rPr>
      <w:rFonts w:ascii="Times New Roman" w:hAnsi="Times New Roman"/>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link w:val="SNSynopsisTOCChar"/>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5Char">
    <w:name w:val="Heading 5 Char"/>
    <w:basedOn w:val="DefaultParagraphFont"/>
    <w:link w:val="Heading5"/>
    <w:uiPriority w:val="1"/>
    <w:rsid w:val="006263E5"/>
    <w:rPr>
      <w:rFonts w:ascii="Times New Roman" w:hAnsi="Times New Roman"/>
      <w:sz w:val="19"/>
      <w:szCs w:val="19"/>
    </w:rPr>
  </w:style>
  <w:style w:type="paragraph" w:customStyle="1" w:styleId="AuthorsFull">
    <w:name w:val="Authors Full"/>
    <w:basedOn w:val="Normal"/>
    <w:rsid w:val="008E4D07"/>
    <w:pPr>
      <w:spacing w:after="0"/>
      <w:jc w:val="left"/>
    </w:pPr>
    <w:rPr>
      <w:rFonts w:ascii="Times New Roman" w:eastAsia="MS Mincho" w:hAnsi="Times New Roman"/>
      <w:i/>
      <w:szCs w:val="24"/>
      <w:lang w:eastAsia="ja-JP"/>
    </w:rPr>
  </w:style>
  <w:style w:type="paragraph" w:customStyle="1" w:styleId="Addresses">
    <w:name w:val="Addresses"/>
    <w:basedOn w:val="Normal"/>
    <w:rsid w:val="008E4D07"/>
    <w:pPr>
      <w:spacing w:after="0"/>
      <w:jc w:val="left"/>
    </w:pPr>
    <w:rPr>
      <w:rFonts w:ascii="Times New Roman" w:eastAsia="MS Mincho" w:hAnsi="Times New Roman"/>
      <w:szCs w:val="24"/>
      <w:lang w:eastAsia="ja-JP"/>
    </w:rPr>
  </w:style>
  <w:style w:type="paragraph" w:customStyle="1" w:styleId="Abstract">
    <w:name w:val="Abstract"/>
    <w:basedOn w:val="Normal"/>
    <w:link w:val="AbstractChar"/>
    <w:autoRedefine/>
    <w:rsid w:val="008E4D07"/>
    <w:pPr>
      <w:spacing w:after="0" w:line="480" w:lineRule="auto"/>
      <w:jc w:val="left"/>
    </w:pPr>
    <w:rPr>
      <w:rFonts w:ascii="Times New Roman" w:eastAsia="MS Mincho" w:hAnsi="Times New Roman"/>
      <w:szCs w:val="24"/>
      <w:lang w:eastAsia="ja-JP"/>
    </w:rPr>
  </w:style>
  <w:style w:type="paragraph" w:customStyle="1" w:styleId="FNB">
    <w:name w:val="FNB"/>
    <w:basedOn w:val="Normal"/>
    <w:link w:val="FNBChar"/>
    <w:rsid w:val="008E4D07"/>
    <w:pPr>
      <w:widowControl w:val="0"/>
      <w:spacing w:after="40" w:line="160" w:lineRule="exact"/>
      <w:ind w:left="567" w:right="4434" w:hanging="567"/>
    </w:pPr>
    <w:rPr>
      <w:rFonts w:eastAsia="MS Mincho"/>
      <w:sz w:val="14"/>
      <w:szCs w:val="3276"/>
      <w:lang w:val="en-GB" w:eastAsia="de-DE"/>
    </w:rPr>
  </w:style>
  <w:style w:type="character" w:customStyle="1" w:styleId="FNBChar">
    <w:name w:val="FNB Char"/>
    <w:link w:val="FNB"/>
    <w:rsid w:val="008E4D07"/>
    <w:rPr>
      <w:rFonts w:ascii="Times" w:eastAsia="MS Mincho" w:hAnsi="Times"/>
      <w:sz w:val="14"/>
      <w:szCs w:val="3276"/>
      <w:lang w:val="en-GB" w:eastAsia="de-DE"/>
    </w:rPr>
  </w:style>
  <w:style w:type="paragraph" w:customStyle="1" w:styleId="Maintext">
    <w:name w:val="Main text"/>
    <w:basedOn w:val="Normal"/>
    <w:link w:val="MaintextChar"/>
    <w:autoRedefine/>
    <w:rsid w:val="00913901"/>
    <w:pPr>
      <w:spacing w:after="0" w:line="480" w:lineRule="auto"/>
    </w:pPr>
    <w:rPr>
      <w:rFonts w:ascii="Times New Roman" w:eastAsia="MS Mincho" w:hAnsi="Times New Roman"/>
      <w:szCs w:val="24"/>
      <w:lang w:eastAsia="ja-JP"/>
    </w:rPr>
  </w:style>
  <w:style w:type="character" w:customStyle="1" w:styleId="MaintextChar">
    <w:name w:val="Main text Char"/>
    <w:link w:val="Maintext"/>
    <w:rsid w:val="00913901"/>
    <w:rPr>
      <w:rFonts w:ascii="Times New Roman" w:eastAsia="MS Mincho" w:hAnsi="Times New Roman"/>
      <w:sz w:val="24"/>
      <w:szCs w:val="24"/>
      <w:lang w:eastAsia="ja-JP"/>
    </w:rPr>
  </w:style>
  <w:style w:type="paragraph" w:customStyle="1" w:styleId="EndNoteBibliographyTitle">
    <w:name w:val="EndNote Bibliography Title"/>
    <w:basedOn w:val="Normal"/>
    <w:link w:val="EndNoteBibliographyTitleChar"/>
    <w:rsid w:val="00A8366A"/>
    <w:pPr>
      <w:spacing w:after="0"/>
      <w:jc w:val="center"/>
    </w:pPr>
    <w:rPr>
      <w:rFonts w:cs="Times"/>
      <w:noProof/>
    </w:rPr>
  </w:style>
  <w:style w:type="character" w:customStyle="1" w:styleId="SNSynopsisTOCChar">
    <w:name w:val="SN_Synopsis_TOC Char"/>
    <w:basedOn w:val="DefaultParagraphFont"/>
    <w:link w:val="SNSynopsisTOC"/>
    <w:rsid w:val="00A8366A"/>
    <w:rPr>
      <w:rFonts w:ascii="Times" w:hAnsi="Times"/>
      <w:sz w:val="24"/>
    </w:rPr>
  </w:style>
  <w:style w:type="character" w:customStyle="1" w:styleId="EndNoteBibliographyTitleChar">
    <w:name w:val="EndNote Bibliography Title Char"/>
    <w:basedOn w:val="SNSynopsisTOCChar"/>
    <w:link w:val="EndNoteBibliographyTitle"/>
    <w:rsid w:val="00A8366A"/>
    <w:rPr>
      <w:rFonts w:ascii="Times" w:hAnsi="Times" w:cs="Times"/>
      <w:noProof/>
      <w:sz w:val="24"/>
    </w:rPr>
  </w:style>
  <w:style w:type="paragraph" w:customStyle="1" w:styleId="EndNoteBibliography">
    <w:name w:val="EndNote Bibliography"/>
    <w:basedOn w:val="Normal"/>
    <w:link w:val="EndNoteBibliographyChar"/>
    <w:rsid w:val="00A8366A"/>
    <w:pPr>
      <w:jc w:val="left"/>
    </w:pPr>
    <w:rPr>
      <w:rFonts w:cs="Times"/>
      <w:noProof/>
    </w:rPr>
  </w:style>
  <w:style w:type="character" w:customStyle="1" w:styleId="EndNoteBibliographyChar">
    <w:name w:val="EndNote Bibliography Char"/>
    <w:basedOn w:val="SNSynopsisTOCChar"/>
    <w:link w:val="EndNoteBibliography"/>
    <w:rsid w:val="00A8366A"/>
    <w:rPr>
      <w:rFonts w:ascii="Times" w:hAnsi="Times" w:cs="Times"/>
      <w:noProof/>
      <w:sz w:val="24"/>
    </w:rPr>
  </w:style>
  <w:style w:type="character" w:customStyle="1" w:styleId="AbstractChar">
    <w:name w:val="Abstract Char"/>
    <w:basedOn w:val="DefaultParagraphFont"/>
    <w:link w:val="Abstract"/>
    <w:rsid w:val="007E64B6"/>
    <w:rPr>
      <w:rFonts w:ascii="Times New Roman" w:eastAsia="MS Mincho" w:hAnsi="Times New Roman"/>
      <w:sz w:val="24"/>
      <w:szCs w:val="24"/>
      <w:lang w:eastAsia="ja-JP"/>
    </w:rPr>
  </w:style>
  <w:style w:type="character" w:styleId="CommentReference">
    <w:name w:val="annotation reference"/>
    <w:basedOn w:val="DefaultParagraphFont"/>
    <w:semiHidden/>
    <w:unhideWhenUsed/>
    <w:rsid w:val="00C74451"/>
    <w:rPr>
      <w:sz w:val="16"/>
      <w:szCs w:val="16"/>
    </w:rPr>
  </w:style>
  <w:style w:type="paragraph" w:styleId="CommentText">
    <w:name w:val="annotation text"/>
    <w:basedOn w:val="Normal"/>
    <w:link w:val="CommentTextChar"/>
    <w:semiHidden/>
    <w:unhideWhenUsed/>
    <w:rsid w:val="00C74451"/>
    <w:rPr>
      <w:sz w:val="20"/>
    </w:rPr>
  </w:style>
  <w:style w:type="character" w:customStyle="1" w:styleId="CommentTextChar">
    <w:name w:val="Comment Text Char"/>
    <w:basedOn w:val="DefaultParagraphFont"/>
    <w:link w:val="CommentText"/>
    <w:semiHidden/>
    <w:rsid w:val="00C74451"/>
    <w:rPr>
      <w:rFonts w:ascii="Times" w:hAnsi="Times"/>
    </w:rPr>
  </w:style>
  <w:style w:type="paragraph" w:styleId="CommentSubject">
    <w:name w:val="annotation subject"/>
    <w:basedOn w:val="CommentText"/>
    <w:next w:val="CommentText"/>
    <w:link w:val="CommentSubjectChar"/>
    <w:semiHidden/>
    <w:unhideWhenUsed/>
    <w:rsid w:val="00C74451"/>
    <w:rPr>
      <w:b/>
      <w:bCs/>
    </w:rPr>
  </w:style>
  <w:style w:type="character" w:customStyle="1" w:styleId="CommentSubjectChar">
    <w:name w:val="Comment Subject Char"/>
    <w:basedOn w:val="CommentTextChar"/>
    <w:link w:val="CommentSubject"/>
    <w:semiHidden/>
    <w:rsid w:val="00C74451"/>
    <w:rPr>
      <w:rFonts w:ascii="Times" w:hAnsi="Times"/>
      <w:b/>
      <w:bCs/>
    </w:rPr>
  </w:style>
  <w:style w:type="paragraph" w:styleId="Revision">
    <w:name w:val="Revision"/>
    <w:hidden/>
    <w:uiPriority w:val="99"/>
    <w:semiHidden/>
    <w:rsid w:val="00BE1C6B"/>
    <w:rPr>
      <w:rFonts w:ascii="Times" w:hAnsi="Times"/>
      <w:sz w:val="24"/>
    </w:rPr>
  </w:style>
  <w:style w:type="character" w:styleId="Strong">
    <w:name w:val="Strong"/>
    <w:basedOn w:val="DefaultParagraphFont"/>
    <w:uiPriority w:val="22"/>
    <w:qFormat/>
    <w:rsid w:val="00EC7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cj403@cam.ac.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fld2@cam.ac.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j403@cam.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fld2@cam.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gshin\Desktop\acstemplate_msw2010_nz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3E5DEEE0C4744B42EC06C68DD3AE5" ma:contentTypeVersion="11" ma:contentTypeDescription="Create a new document." ma:contentTypeScope="" ma:versionID="5178a244584586e8b00671b5c18c2f77">
  <xsd:schema xmlns:xsd="http://www.w3.org/2001/XMLSchema" xmlns:xs="http://www.w3.org/2001/XMLSchema" xmlns:p="http://schemas.microsoft.com/office/2006/metadata/properties" xmlns:ns3="daeb7239-7f59-4b10-92a0-01f3425762d7" xmlns:ns4="5e36088e-e93b-438f-a96a-5ef377869c77" targetNamespace="http://schemas.microsoft.com/office/2006/metadata/properties" ma:root="true" ma:fieldsID="b11033126e8081e7993f1cb9a001c83d" ns3:_="" ns4:_="">
    <xsd:import namespace="daeb7239-7f59-4b10-92a0-01f3425762d7"/>
    <xsd:import namespace="5e36088e-e93b-438f-a96a-5ef377869c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EventHashCode" minOccurs="0"/>
                <xsd:element ref="ns4:MediaServiceGenerationTim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b7239-7f59-4b10-92a0-01f3425762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36088e-e93b-438f-a96a-5ef377869c7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0773D-A039-478E-B81B-EAD7CEFAD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b7239-7f59-4b10-92a0-01f3425762d7"/>
    <ds:schemaRef ds:uri="5e36088e-e93b-438f-a96a-5ef377869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9F6228-1DE7-4200-91CA-50374D69170C}">
  <ds:schemaRefs>
    <ds:schemaRef ds:uri="http://schemas.microsoft.com/sharepoint/v3/contenttype/forms"/>
  </ds:schemaRefs>
</ds:datastoreItem>
</file>

<file path=customXml/itemProps3.xml><?xml version="1.0" encoding="utf-8"?>
<ds:datastoreItem xmlns:ds="http://schemas.openxmlformats.org/officeDocument/2006/customXml" ds:itemID="{0BC9BD76-0032-434D-8700-B838410A12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D8830F-2701-4737-8269-6B64D7BF0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acstemplate_msw2010_nz_pc</Template>
  <TotalTime>34</TotalTime>
  <Pages>29</Pages>
  <Words>7285</Words>
  <Characters>41528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48716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Changshin Jo</dc:creator>
  <cp:keywords/>
  <dc:description/>
  <cp:lastModifiedBy>Changshin Jo</cp:lastModifiedBy>
  <cp:revision>10</cp:revision>
  <cp:lastPrinted>2008-06-11T21:33:00Z</cp:lastPrinted>
  <dcterms:created xsi:type="dcterms:W3CDTF">2019-12-12T01:18:00Z</dcterms:created>
  <dcterms:modified xsi:type="dcterms:W3CDTF">2019-12-12T23:05:00Z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0x01010009A3E5DEEE0C4744B42EC06C68DD3AE5</vt:lpwstr>
  </property>
</Properties>
</file>