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6B71E" w14:textId="77777777" w:rsidR="00401825" w:rsidRPr="00A42058" w:rsidRDefault="00401825" w:rsidP="000F1E9E">
      <w:pPr>
        <w:rPr>
          <w:rFonts w:ascii="Times New Roman" w:eastAsia="Times New Roman" w:hAnsi="Times New Roman" w:cs="Times New Roman"/>
          <w:b/>
          <w:bCs/>
          <w:color w:val="000000"/>
          <w:sz w:val="24"/>
          <w:szCs w:val="24"/>
          <w:lang w:eastAsia="en-GB"/>
        </w:rPr>
      </w:pPr>
      <w:r w:rsidRPr="00FB169F">
        <w:rPr>
          <w:rFonts w:ascii="Times New Roman" w:eastAsia="Times New Roman" w:hAnsi="Times New Roman" w:cs="Times New Roman"/>
          <w:b/>
          <w:bCs/>
          <w:color w:val="000000"/>
          <w:sz w:val="24"/>
          <w:szCs w:val="24"/>
          <w:lang w:eastAsia="en-GB"/>
        </w:rPr>
        <w:t xml:space="preserve"> </w:t>
      </w:r>
      <w:r w:rsidR="00554687" w:rsidRPr="00A42058">
        <w:rPr>
          <w:rFonts w:ascii="Times New Roman" w:eastAsia="Times New Roman" w:hAnsi="Times New Roman" w:cs="Times New Roman"/>
          <w:b/>
          <w:bCs/>
          <w:color w:val="000000"/>
          <w:sz w:val="24"/>
          <w:szCs w:val="24"/>
          <w:lang w:eastAsia="en-GB"/>
        </w:rPr>
        <w:t>Supplementary materials</w:t>
      </w:r>
    </w:p>
    <w:sdt>
      <w:sdtPr>
        <w:id w:val="482365401"/>
        <w:docPartObj>
          <w:docPartGallery w:val="Table of Contents"/>
          <w:docPartUnique/>
        </w:docPartObj>
      </w:sdtPr>
      <w:sdtEndPr>
        <w:rPr>
          <w:b/>
          <w:bCs/>
          <w:noProof/>
        </w:rPr>
      </w:sdtEndPr>
      <w:sdtContent>
        <w:p w14:paraId="549BDBAE" w14:textId="77777777" w:rsidR="001C1B61" w:rsidRPr="00A42058" w:rsidRDefault="00DA6FC8">
          <w:pPr>
            <w:pStyle w:val="TOC1"/>
            <w:tabs>
              <w:tab w:val="right" w:leader="dot" w:pos="10194"/>
            </w:tabs>
            <w:rPr>
              <w:rFonts w:eastAsiaTheme="minorEastAsia"/>
              <w:noProof/>
              <w:lang w:eastAsia="en-GB" w:bidi="ar-SA"/>
            </w:rPr>
          </w:pPr>
          <w:r w:rsidRPr="00A42058">
            <w:fldChar w:fldCharType="begin"/>
          </w:r>
          <w:r w:rsidRPr="00A42058">
            <w:instrText xml:space="preserve"> TOC \o "1-3" \h \z \u </w:instrText>
          </w:r>
          <w:r w:rsidRPr="00A42058">
            <w:fldChar w:fldCharType="separate"/>
          </w:r>
          <w:hyperlink w:anchor="_Toc23340415" w:history="1">
            <w:r w:rsidR="001C1B61" w:rsidRPr="00A42058">
              <w:rPr>
                <w:rStyle w:val="Hyperlink"/>
                <w:rFonts w:ascii="Times New Roman" w:eastAsia="Times New Roman" w:hAnsi="Times New Roman" w:cs="Times New Roman"/>
                <w:b/>
                <w:bCs/>
                <w:noProof/>
                <w:lang w:eastAsia="en-GB"/>
              </w:rPr>
              <w:t>Supplementary methods:</w:t>
            </w:r>
            <w:r w:rsidR="001C1B61" w:rsidRPr="00A42058">
              <w:rPr>
                <w:noProof/>
                <w:webHidden/>
              </w:rPr>
              <w:tab/>
            </w:r>
            <w:r w:rsidR="001C1B61" w:rsidRPr="00A42058">
              <w:rPr>
                <w:noProof/>
                <w:webHidden/>
              </w:rPr>
              <w:fldChar w:fldCharType="begin"/>
            </w:r>
            <w:r w:rsidR="001C1B61" w:rsidRPr="00A42058">
              <w:rPr>
                <w:noProof/>
                <w:webHidden/>
              </w:rPr>
              <w:instrText xml:space="preserve"> PAGEREF _Toc23340415 \h </w:instrText>
            </w:r>
            <w:r w:rsidR="001C1B61" w:rsidRPr="00A42058">
              <w:rPr>
                <w:noProof/>
                <w:webHidden/>
              </w:rPr>
            </w:r>
            <w:r w:rsidR="001C1B61" w:rsidRPr="00A42058">
              <w:rPr>
                <w:noProof/>
                <w:webHidden/>
              </w:rPr>
              <w:fldChar w:fldCharType="separate"/>
            </w:r>
            <w:r w:rsidR="001C1B61" w:rsidRPr="00A42058">
              <w:rPr>
                <w:noProof/>
                <w:webHidden/>
              </w:rPr>
              <w:t>4</w:t>
            </w:r>
            <w:r w:rsidR="001C1B61" w:rsidRPr="00A42058">
              <w:rPr>
                <w:noProof/>
                <w:webHidden/>
              </w:rPr>
              <w:fldChar w:fldCharType="end"/>
            </w:r>
          </w:hyperlink>
        </w:p>
        <w:p w14:paraId="7A477D9F" w14:textId="77777777" w:rsidR="001C1B61" w:rsidRPr="00A42058" w:rsidRDefault="00605CDB">
          <w:pPr>
            <w:pStyle w:val="TOC1"/>
            <w:tabs>
              <w:tab w:val="right" w:leader="dot" w:pos="10194"/>
            </w:tabs>
            <w:rPr>
              <w:rFonts w:eastAsiaTheme="minorEastAsia"/>
              <w:noProof/>
              <w:lang w:eastAsia="en-GB" w:bidi="ar-SA"/>
            </w:rPr>
          </w:pPr>
          <w:hyperlink w:anchor="_Toc23340416" w:history="1">
            <w:r w:rsidR="001C1B61" w:rsidRPr="00A42058">
              <w:rPr>
                <w:rStyle w:val="Hyperlink"/>
                <w:rFonts w:ascii="Times New Roman" w:eastAsia="Times New Roman" w:hAnsi="Times New Roman" w:cs="Times New Roman"/>
                <w:b/>
                <w:bCs/>
                <w:noProof/>
                <w:lang w:eastAsia="en-GB"/>
              </w:rPr>
              <w:t>Supplementary results:</w:t>
            </w:r>
            <w:r w:rsidR="001C1B61" w:rsidRPr="00A42058">
              <w:rPr>
                <w:noProof/>
                <w:webHidden/>
              </w:rPr>
              <w:tab/>
            </w:r>
            <w:r w:rsidR="001C1B61" w:rsidRPr="00A42058">
              <w:rPr>
                <w:noProof/>
                <w:webHidden/>
              </w:rPr>
              <w:fldChar w:fldCharType="begin"/>
            </w:r>
            <w:r w:rsidR="001C1B61" w:rsidRPr="00A42058">
              <w:rPr>
                <w:noProof/>
                <w:webHidden/>
              </w:rPr>
              <w:instrText xml:space="preserve"> PAGEREF _Toc23340416 \h </w:instrText>
            </w:r>
            <w:r w:rsidR="001C1B61" w:rsidRPr="00A42058">
              <w:rPr>
                <w:noProof/>
                <w:webHidden/>
              </w:rPr>
            </w:r>
            <w:r w:rsidR="001C1B61" w:rsidRPr="00A42058">
              <w:rPr>
                <w:noProof/>
                <w:webHidden/>
              </w:rPr>
              <w:fldChar w:fldCharType="separate"/>
            </w:r>
            <w:r w:rsidR="001C1B61" w:rsidRPr="00A42058">
              <w:rPr>
                <w:noProof/>
                <w:webHidden/>
              </w:rPr>
              <w:t>6</w:t>
            </w:r>
            <w:r w:rsidR="001C1B61" w:rsidRPr="00A42058">
              <w:rPr>
                <w:noProof/>
                <w:webHidden/>
              </w:rPr>
              <w:fldChar w:fldCharType="end"/>
            </w:r>
          </w:hyperlink>
        </w:p>
        <w:p w14:paraId="23AB2DAE" w14:textId="77777777" w:rsidR="001C1B61" w:rsidRPr="00A42058" w:rsidRDefault="00605CDB">
          <w:pPr>
            <w:pStyle w:val="TOC1"/>
            <w:tabs>
              <w:tab w:val="right" w:leader="dot" w:pos="10194"/>
            </w:tabs>
            <w:rPr>
              <w:rFonts w:eastAsiaTheme="minorEastAsia"/>
              <w:noProof/>
              <w:lang w:eastAsia="en-GB" w:bidi="ar-SA"/>
            </w:rPr>
          </w:pPr>
          <w:hyperlink w:anchor="_Toc23340417" w:history="1">
            <w:r w:rsidR="001C1B61" w:rsidRPr="00A42058">
              <w:rPr>
                <w:rStyle w:val="Hyperlink"/>
                <w:rFonts w:ascii="Times New Roman" w:eastAsia="Times New Roman" w:hAnsi="Times New Roman" w:cs="Times New Roman"/>
                <w:b/>
                <w:bCs/>
                <w:noProof/>
                <w:lang w:eastAsia="en-GB"/>
              </w:rPr>
              <w:t xml:space="preserve">Supplementary table 1. </w:t>
            </w:r>
            <w:r w:rsidR="001C1B61" w:rsidRPr="00A42058">
              <w:rPr>
                <w:rStyle w:val="Hyperlink"/>
                <w:rFonts w:ascii="Times New Roman" w:eastAsia="Times New Roman" w:hAnsi="Times New Roman" w:cs="Times New Roman"/>
                <w:bCs/>
                <w:noProof/>
                <w:lang w:eastAsia="en-GB"/>
              </w:rPr>
              <w:t>Examples of foods items included and data availability for each food group in the EPIC study</w:t>
            </w:r>
            <w:r w:rsidR="001C1B61" w:rsidRPr="00A42058">
              <w:rPr>
                <w:rStyle w:val="Hyperlink"/>
                <w:rFonts w:ascii="Times New Roman" w:hAnsi="Times New Roman" w:cs="Times New Roman"/>
                <w:noProof/>
                <w:vertAlign w:val="superscript"/>
              </w:rPr>
              <w:t>1</w:t>
            </w:r>
            <w:r w:rsidR="001C1B61" w:rsidRPr="00A42058">
              <w:rPr>
                <w:noProof/>
                <w:webHidden/>
              </w:rPr>
              <w:tab/>
            </w:r>
            <w:r w:rsidR="001C1B61" w:rsidRPr="00A42058">
              <w:rPr>
                <w:noProof/>
                <w:webHidden/>
              </w:rPr>
              <w:fldChar w:fldCharType="begin"/>
            </w:r>
            <w:r w:rsidR="001C1B61" w:rsidRPr="00A42058">
              <w:rPr>
                <w:noProof/>
                <w:webHidden/>
              </w:rPr>
              <w:instrText xml:space="preserve"> PAGEREF _Toc23340417 \h </w:instrText>
            </w:r>
            <w:r w:rsidR="001C1B61" w:rsidRPr="00A42058">
              <w:rPr>
                <w:noProof/>
                <w:webHidden/>
              </w:rPr>
            </w:r>
            <w:r w:rsidR="001C1B61" w:rsidRPr="00A42058">
              <w:rPr>
                <w:noProof/>
                <w:webHidden/>
              </w:rPr>
              <w:fldChar w:fldCharType="separate"/>
            </w:r>
            <w:r w:rsidR="001C1B61" w:rsidRPr="00A42058">
              <w:rPr>
                <w:noProof/>
                <w:webHidden/>
              </w:rPr>
              <w:t>7</w:t>
            </w:r>
            <w:r w:rsidR="001C1B61" w:rsidRPr="00A42058">
              <w:rPr>
                <w:noProof/>
                <w:webHidden/>
              </w:rPr>
              <w:fldChar w:fldCharType="end"/>
            </w:r>
          </w:hyperlink>
        </w:p>
        <w:p w14:paraId="79043BDB" w14:textId="77777777" w:rsidR="001C1B61" w:rsidRPr="00A42058" w:rsidRDefault="00605CDB">
          <w:pPr>
            <w:pStyle w:val="TOC1"/>
            <w:tabs>
              <w:tab w:val="right" w:leader="dot" w:pos="10194"/>
            </w:tabs>
            <w:rPr>
              <w:rFonts w:eastAsiaTheme="minorEastAsia"/>
              <w:noProof/>
              <w:lang w:eastAsia="en-GB" w:bidi="ar-SA"/>
            </w:rPr>
          </w:pPr>
          <w:hyperlink w:anchor="_Toc23340418" w:history="1">
            <w:r w:rsidR="001C1B61" w:rsidRPr="00A42058">
              <w:rPr>
                <w:rStyle w:val="Hyperlink"/>
                <w:rFonts w:ascii="Times New Roman" w:eastAsia="Times New Roman" w:hAnsi="Times New Roman" w:cs="Times New Roman"/>
                <w:b/>
                <w:bCs/>
                <w:noProof/>
                <w:lang w:eastAsia="en-GB"/>
              </w:rPr>
              <w:t>Supplementary table 2</w:t>
            </w:r>
            <w:r w:rsidR="001C1B61" w:rsidRPr="00A42058">
              <w:rPr>
                <w:rStyle w:val="Hyperlink"/>
                <w:rFonts w:ascii="Times New Roman" w:eastAsia="Times New Roman" w:hAnsi="Times New Roman" w:cs="Times New Roman"/>
                <w:noProof/>
                <w:lang w:eastAsia="en-GB"/>
              </w:rPr>
              <w:t>. Follow-up duration and number of cases in each EPIC country.</w:t>
            </w:r>
            <w:r w:rsidR="001C1B61" w:rsidRPr="00A42058">
              <w:rPr>
                <w:noProof/>
                <w:webHidden/>
              </w:rPr>
              <w:tab/>
            </w:r>
            <w:r w:rsidR="001C1B61" w:rsidRPr="00A42058">
              <w:rPr>
                <w:noProof/>
                <w:webHidden/>
              </w:rPr>
              <w:fldChar w:fldCharType="begin"/>
            </w:r>
            <w:r w:rsidR="001C1B61" w:rsidRPr="00A42058">
              <w:rPr>
                <w:noProof/>
                <w:webHidden/>
              </w:rPr>
              <w:instrText xml:space="preserve"> PAGEREF _Toc23340418 \h </w:instrText>
            </w:r>
            <w:r w:rsidR="001C1B61" w:rsidRPr="00A42058">
              <w:rPr>
                <w:noProof/>
                <w:webHidden/>
              </w:rPr>
            </w:r>
            <w:r w:rsidR="001C1B61" w:rsidRPr="00A42058">
              <w:rPr>
                <w:noProof/>
                <w:webHidden/>
              </w:rPr>
              <w:fldChar w:fldCharType="separate"/>
            </w:r>
            <w:r w:rsidR="001C1B61" w:rsidRPr="00A42058">
              <w:rPr>
                <w:noProof/>
                <w:webHidden/>
              </w:rPr>
              <w:t>8</w:t>
            </w:r>
            <w:r w:rsidR="001C1B61" w:rsidRPr="00A42058">
              <w:rPr>
                <w:noProof/>
                <w:webHidden/>
              </w:rPr>
              <w:fldChar w:fldCharType="end"/>
            </w:r>
          </w:hyperlink>
        </w:p>
        <w:p w14:paraId="327943FC" w14:textId="77777777" w:rsidR="001C1B61" w:rsidRPr="00A42058" w:rsidRDefault="00605CDB">
          <w:pPr>
            <w:pStyle w:val="TOC1"/>
            <w:tabs>
              <w:tab w:val="right" w:leader="dot" w:pos="10194"/>
            </w:tabs>
            <w:rPr>
              <w:rFonts w:eastAsiaTheme="minorEastAsia"/>
              <w:noProof/>
              <w:lang w:eastAsia="en-GB" w:bidi="ar-SA"/>
            </w:rPr>
          </w:pPr>
          <w:hyperlink w:anchor="_Toc23340419" w:history="1">
            <w:r w:rsidR="001C1B61" w:rsidRPr="00A42058">
              <w:rPr>
                <w:rStyle w:val="Hyperlink"/>
                <w:rFonts w:ascii="Times New Roman" w:eastAsia="Calibri" w:hAnsi="Times New Roman" w:cs="Times New Roman"/>
                <w:b/>
                <w:noProof/>
              </w:rPr>
              <w:t>Supplementary table 3.</w:t>
            </w:r>
            <w:r w:rsidR="001C1B61" w:rsidRPr="00A42058">
              <w:rPr>
                <w:rStyle w:val="Hyperlink"/>
                <w:rFonts w:ascii="Times New Roman" w:eastAsia="Calibri" w:hAnsi="Times New Roman" w:cs="Times New Roman"/>
                <w:noProof/>
              </w:rPr>
              <w:t xml:space="preserve"> Dietary intakes of participants at recruitment by sex and incident case status </w:t>
            </w:r>
            <w:r w:rsidR="001C1B61" w:rsidRPr="00A42058">
              <w:rPr>
                <w:rStyle w:val="Hyperlink"/>
                <w:rFonts w:ascii="Times New Roman" w:hAnsi="Times New Roman" w:cs="Times New Roman"/>
                <w:noProof/>
              </w:rPr>
              <w:t>for any stroke in the EPIC study.</w:t>
            </w:r>
            <w:r w:rsidR="001C1B61" w:rsidRPr="00A42058">
              <w:rPr>
                <w:noProof/>
                <w:webHidden/>
              </w:rPr>
              <w:tab/>
            </w:r>
            <w:r w:rsidR="001C1B61" w:rsidRPr="00A42058">
              <w:rPr>
                <w:noProof/>
                <w:webHidden/>
              </w:rPr>
              <w:fldChar w:fldCharType="begin"/>
            </w:r>
            <w:r w:rsidR="001C1B61" w:rsidRPr="00A42058">
              <w:rPr>
                <w:noProof/>
                <w:webHidden/>
              </w:rPr>
              <w:instrText xml:space="preserve"> PAGEREF _Toc23340419 \h </w:instrText>
            </w:r>
            <w:r w:rsidR="001C1B61" w:rsidRPr="00A42058">
              <w:rPr>
                <w:noProof/>
                <w:webHidden/>
              </w:rPr>
            </w:r>
            <w:r w:rsidR="001C1B61" w:rsidRPr="00A42058">
              <w:rPr>
                <w:noProof/>
                <w:webHidden/>
              </w:rPr>
              <w:fldChar w:fldCharType="separate"/>
            </w:r>
            <w:r w:rsidR="001C1B61" w:rsidRPr="00A42058">
              <w:rPr>
                <w:noProof/>
                <w:webHidden/>
              </w:rPr>
              <w:t>9</w:t>
            </w:r>
            <w:r w:rsidR="001C1B61" w:rsidRPr="00A42058">
              <w:rPr>
                <w:noProof/>
                <w:webHidden/>
              </w:rPr>
              <w:fldChar w:fldCharType="end"/>
            </w:r>
          </w:hyperlink>
        </w:p>
        <w:p w14:paraId="7131E519" w14:textId="77777777" w:rsidR="001C1B61" w:rsidRPr="00A42058" w:rsidRDefault="00605CDB">
          <w:pPr>
            <w:pStyle w:val="TOC1"/>
            <w:tabs>
              <w:tab w:val="right" w:leader="dot" w:pos="10194"/>
            </w:tabs>
            <w:rPr>
              <w:rFonts w:eastAsiaTheme="minorEastAsia"/>
              <w:noProof/>
              <w:lang w:eastAsia="en-GB" w:bidi="ar-SA"/>
            </w:rPr>
          </w:pPr>
          <w:hyperlink w:anchor="_Toc23340420" w:history="1">
            <w:r w:rsidR="001C1B61" w:rsidRPr="00A42058">
              <w:rPr>
                <w:rStyle w:val="Hyperlink"/>
                <w:rFonts w:ascii="Times New Roman" w:eastAsia="Times New Roman" w:hAnsi="Times New Roman" w:cs="Times New Roman"/>
                <w:b/>
                <w:bCs/>
                <w:noProof/>
                <w:lang w:eastAsia="en-GB"/>
              </w:rPr>
              <w:t>Supplementary table 4</w:t>
            </w:r>
            <w:r w:rsidR="001C1B61" w:rsidRPr="00A42058">
              <w:rPr>
                <w:rStyle w:val="Hyperlink"/>
                <w:rFonts w:ascii="Times New Roman" w:eastAsia="Times New Roman" w:hAnsi="Times New Roman" w:cs="Times New Roman"/>
                <w:noProof/>
                <w:lang w:eastAsia="en-GB"/>
              </w:rPr>
              <w:t>. Observed intakes of foods and fibre in each EPIC country.</w:t>
            </w:r>
            <w:r w:rsidR="001C1B61" w:rsidRPr="00A42058">
              <w:rPr>
                <w:noProof/>
                <w:webHidden/>
              </w:rPr>
              <w:tab/>
            </w:r>
            <w:r w:rsidR="001C1B61" w:rsidRPr="00A42058">
              <w:rPr>
                <w:noProof/>
                <w:webHidden/>
              </w:rPr>
              <w:fldChar w:fldCharType="begin"/>
            </w:r>
            <w:r w:rsidR="001C1B61" w:rsidRPr="00A42058">
              <w:rPr>
                <w:noProof/>
                <w:webHidden/>
              </w:rPr>
              <w:instrText xml:space="preserve"> PAGEREF _Toc23340420 \h </w:instrText>
            </w:r>
            <w:r w:rsidR="001C1B61" w:rsidRPr="00A42058">
              <w:rPr>
                <w:noProof/>
                <w:webHidden/>
              </w:rPr>
            </w:r>
            <w:r w:rsidR="001C1B61" w:rsidRPr="00A42058">
              <w:rPr>
                <w:noProof/>
                <w:webHidden/>
              </w:rPr>
              <w:fldChar w:fldCharType="separate"/>
            </w:r>
            <w:r w:rsidR="001C1B61" w:rsidRPr="00A42058">
              <w:rPr>
                <w:noProof/>
                <w:webHidden/>
              </w:rPr>
              <w:t>10</w:t>
            </w:r>
            <w:r w:rsidR="001C1B61" w:rsidRPr="00A42058">
              <w:rPr>
                <w:noProof/>
                <w:webHidden/>
              </w:rPr>
              <w:fldChar w:fldCharType="end"/>
            </w:r>
          </w:hyperlink>
        </w:p>
        <w:p w14:paraId="222EE605" w14:textId="77777777" w:rsidR="001C1B61" w:rsidRPr="00A42058" w:rsidRDefault="00605CDB">
          <w:pPr>
            <w:pStyle w:val="TOC1"/>
            <w:tabs>
              <w:tab w:val="right" w:leader="dot" w:pos="10194"/>
            </w:tabs>
            <w:rPr>
              <w:rFonts w:eastAsiaTheme="minorEastAsia"/>
              <w:noProof/>
              <w:lang w:eastAsia="en-GB" w:bidi="ar-SA"/>
            </w:rPr>
          </w:pPr>
          <w:hyperlink w:anchor="_Toc23340421" w:history="1">
            <w:r w:rsidR="001C1B61" w:rsidRPr="00A42058">
              <w:rPr>
                <w:rStyle w:val="Hyperlink"/>
                <w:rFonts w:ascii="Times New Roman" w:eastAsia="Times New Roman" w:hAnsi="Times New Roman" w:cs="Times New Roman"/>
                <w:b/>
                <w:bCs/>
                <w:noProof/>
                <w:lang w:eastAsia="en-GB"/>
              </w:rPr>
              <w:t>Supplementary table 5</w:t>
            </w:r>
            <w:r w:rsidR="001C1B61" w:rsidRPr="00A42058">
              <w:rPr>
                <w:rStyle w:val="Hyperlink"/>
                <w:rFonts w:ascii="Times New Roman" w:eastAsia="Times New Roman" w:hAnsi="Times New Roman" w:cs="Times New Roman"/>
                <w:noProof/>
                <w:lang w:eastAsia="en-GB"/>
              </w:rPr>
              <w:t>. Covariate characteristics in each EPIC country.</w:t>
            </w:r>
            <w:r w:rsidR="001C1B61" w:rsidRPr="00A42058">
              <w:rPr>
                <w:noProof/>
                <w:webHidden/>
              </w:rPr>
              <w:tab/>
            </w:r>
            <w:r w:rsidR="001C1B61" w:rsidRPr="00A42058">
              <w:rPr>
                <w:noProof/>
                <w:webHidden/>
              </w:rPr>
              <w:fldChar w:fldCharType="begin"/>
            </w:r>
            <w:r w:rsidR="001C1B61" w:rsidRPr="00A42058">
              <w:rPr>
                <w:noProof/>
                <w:webHidden/>
              </w:rPr>
              <w:instrText xml:space="preserve"> PAGEREF _Toc23340421 \h </w:instrText>
            </w:r>
            <w:r w:rsidR="001C1B61" w:rsidRPr="00A42058">
              <w:rPr>
                <w:noProof/>
                <w:webHidden/>
              </w:rPr>
            </w:r>
            <w:r w:rsidR="001C1B61" w:rsidRPr="00A42058">
              <w:rPr>
                <w:noProof/>
                <w:webHidden/>
              </w:rPr>
              <w:fldChar w:fldCharType="separate"/>
            </w:r>
            <w:r w:rsidR="001C1B61" w:rsidRPr="00A42058">
              <w:rPr>
                <w:noProof/>
                <w:webHidden/>
              </w:rPr>
              <w:t>11</w:t>
            </w:r>
            <w:r w:rsidR="001C1B61" w:rsidRPr="00A42058">
              <w:rPr>
                <w:noProof/>
                <w:webHidden/>
              </w:rPr>
              <w:fldChar w:fldCharType="end"/>
            </w:r>
          </w:hyperlink>
        </w:p>
        <w:p w14:paraId="7C3B240E" w14:textId="77777777" w:rsidR="001C1B61" w:rsidRPr="00A42058" w:rsidRDefault="00605CDB">
          <w:pPr>
            <w:pStyle w:val="TOC1"/>
            <w:tabs>
              <w:tab w:val="right" w:leader="dot" w:pos="10194"/>
            </w:tabs>
            <w:rPr>
              <w:rFonts w:eastAsiaTheme="minorEastAsia"/>
              <w:noProof/>
              <w:lang w:eastAsia="en-GB" w:bidi="ar-SA"/>
            </w:rPr>
          </w:pPr>
          <w:hyperlink w:anchor="_Toc23340422" w:history="1">
            <w:r w:rsidR="001C1B61" w:rsidRPr="00A42058">
              <w:rPr>
                <w:rStyle w:val="Hyperlink"/>
                <w:rFonts w:ascii="Times New Roman" w:hAnsi="Times New Roman" w:cs="Times New Roman"/>
                <w:b/>
                <w:bCs/>
                <w:noProof/>
              </w:rPr>
              <w:t>Supplementary table 6</w:t>
            </w:r>
            <w:r w:rsidR="001C1B61" w:rsidRPr="00A42058">
              <w:rPr>
                <w:rStyle w:val="Hyperlink"/>
                <w:rFonts w:ascii="Times New Roman" w:hAnsi="Times New Roman" w:cs="Times New Roman"/>
                <w:noProof/>
              </w:rPr>
              <w:t>. Hazard ratios</w:t>
            </w:r>
            <w:r w:rsidR="001C1B61" w:rsidRPr="00A42058">
              <w:rPr>
                <w:rStyle w:val="Hyperlink"/>
                <w:rFonts w:ascii="Times New Roman" w:hAnsi="Times New Roman" w:cs="Times New Roman"/>
                <w:noProof/>
                <w:vertAlign w:val="superscript"/>
              </w:rPr>
              <w:t>1</w:t>
            </w:r>
            <w:r w:rsidR="001C1B61" w:rsidRPr="00A42058">
              <w:rPr>
                <w:rStyle w:val="Hyperlink"/>
                <w:rFonts w:ascii="Times New Roman" w:hAnsi="Times New Roman" w:cs="Times New Roman"/>
                <w:noProof/>
              </w:rPr>
              <w:t xml:space="preserve"> (95% confidence intervals) for </w:t>
            </w:r>
            <w:r w:rsidR="001C1B61" w:rsidRPr="00A42058">
              <w:rPr>
                <w:rStyle w:val="Hyperlink"/>
                <w:rFonts w:ascii="Times New Roman" w:hAnsi="Times New Roman" w:cs="Times New Roman"/>
                <w:b/>
                <w:noProof/>
              </w:rPr>
              <w:t>ischaemic stroke</w:t>
            </w:r>
            <w:r w:rsidR="001C1B61" w:rsidRPr="00A42058">
              <w:rPr>
                <w:rStyle w:val="Hyperlink"/>
                <w:rFonts w:ascii="Times New Roman" w:hAnsi="Times New Roman" w:cs="Times New Roman"/>
                <w:noProof/>
              </w:rPr>
              <w:t xml:space="preserve"> by overall fifths (relative to the bottom fifth of intake) and </w:t>
            </w:r>
            <w:r w:rsidR="001C1B61" w:rsidRPr="00A42058">
              <w:rPr>
                <w:rStyle w:val="Hyperlink"/>
                <w:rFonts w:ascii="Times New Roman" w:eastAsia="Times New Roman" w:hAnsi="Times New Roman" w:cs="Times New Roman"/>
                <w:noProof/>
                <w:lang w:eastAsia="en-GB"/>
              </w:rPr>
              <w:t>per unit higher</w:t>
            </w:r>
            <w:r w:rsidR="001C1B61" w:rsidRPr="00A42058">
              <w:rPr>
                <w:rStyle w:val="Hyperlink"/>
                <w:rFonts w:ascii="Times New Roman" w:hAnsi="Times New Roman" w:cs="Times New Roman"/>
                <w:noProof/>
              </w:rPr>
              <w:t xml:space="preserve"> observed intake of major</w:t>
            </w:r>
            <w:r w:rsidR="001C1B61" w:rsidRPr="00A42058">
              <w:rPr>
                <w:rStyle w:val="Hyperlink"/>
                <w:rFonts w:ascii="Times New Roman" w:eastAsia="Times New Roman" w:hAnsi="Times New Roman" w:cs="Times New Roman"/>
                <w:noProof/>
                <w:lang w:eastAsia="en-GB"/>
              </w:rPr>
              <w:t xml:space="preserve"> foods and fibre in the EPIC study</w:t>
            </w:r>
            <w:r w:rsidR="001C1B61" w:rsidRPr="00A42058">
              <w:rPr>
                <w:rStyle w:val="Hyperlink"/>
                <w:rFonts w:ascii="Times New Roman" w:hAnsi="Times New Roman" w:cs="Times New Roman"/>
                <w:noProof/>
              </w:rPr>
              <w:t>.</w:t>
            </w:r>
            <w:r w:rsidR="001C1B61" w:rsidRPr="00A42058">
              <w:rPr>
                <w:noProof/>
                <w:webHidden/>
              </w:rPr>
              <w:tab/>
            </w:r>
            <w:r w:rsidR="001C1B61" w:rsidRPr="00A42058">
              <w:rPr>
                <w:noProof/>
                <w:webHidden/>
              </w:rPr>
              <w:fldChar w:fldCharType="begin"/>
            </w:r>
            <w:r w:rsidR="001C1B61" w:rsidRPr="00A42058">
              <w:rPr>
                <w:noProof/>
                <w:webHidden/>
              </w:rPr>
              <w:instrText xml:space="preserve"> PAGEREF _Toc23340422 \h </w:instrText>
            </w:r>
            <w:r w:rsidR="001C1B61" w:rsidRPr="00A42058">
              <w:rPr>
                <w:noProof/>
                <w:webHidden/>
              </w:rPr>
            </w:r>
            <w:r w:rsidR="001C1B61" w:rsidRPr="00A42058">
              <w:rPr>
                <w:noProof/>
                <w:webHidden/>
              </w:rPr>
              <w:fldChar w:fldCharType="separate"/>
            </w:r>
            <w:r w:rsidR="001C1B61" w:rsidRPr="00A42058">
              <w:rPr>
                <w:noProof/>
                <w:webHidden/>
              </w:rPr>
              <w:t>12</w:t>
            </w:r>
            <w:r w:rsidR="001C1B61" w:rsidRPr="00A42058">
              <w:rPr>
                <w:noProof/>
                <w:webHidden/>
              </w:rPr>
              <w:fldChar w:fldCharType="end"/>
            </w:r>
          </w:hyperlink>
        </w:p>
        <w:p w14:paraId="03E32FEA" w14:textId="77777777" w:rsidR="001C1B61" w:rsidRPr="00A42058" w:rsidRDefault="00605CDB">
          <w:pPr>
            <w:pStyle w:val="TOC1"/>
            <w:tabs>
              <w:tab w:val="right" w:leader="dot" w:pos="10194"/>
            </w:tabs>
            <w:rPr>
              <w:rFonts w:eastAsiaTheme="minorEastAsia"/>
              <w:noProof/>
              <w:lang w:eastAsia="en-GB" w:bidi="ar-SA"/>
            </w:rPr>
          </w:pPr>
          <w:hyperlink w:anchor="_Toc23340423" w:history="1">
            <w:r w:rsidR="001C1B61" w:rsidRPr="00A42058">
              <w:rPr>
                <w:rStyle w:val="Hyperlink"/>
                <w:rFonts w:ascii="Times New Roman" w:hAnsi="Times New Roman" w:cs="Times New Roman"/>
                <w:b/>
                <w:bCs/>
                <w:noProof/>
              </w:rPr>
              <w:t>Supplementary table 7</w:t>
            </w:r>
            <w:r w:rsidR="001C1B61" w:rsidRPr="00A42058">
              <w:rPr>
                <w:rStyle w:val="Hyperlink"/>
                <w:rFonts w:ascii="Times New Roman" w:hAnsi="Times New Roman" w:cs="Times New Roman"/>
                <w:noProof/>
              </w:rPr>
              <w:t>. Hazard ratios</w:t>
            </w:r>
            <w:r w:rsidR="001C1B61" w:rsidRPr="00A42058">
              <w:rPr>
                <w:rStyle w:val="Hyperlink"/>
                <w:rFonts w:ascii="Times New Roman" w:hAnsi="Times New Roman" w:cs="Times New Roman"/>
                <w:noProof/>
                <w:vertAlign w:val="superscript"/>
              </w:rPr>
              <w:t>1</w:t>
            </w:r>
            <w:r w:rsidR="001C1B61" w:rsidRPr="00A42058">
              <w:rPr>
                <w:rStyle w:val="Hyperlink"/>
                <w:rFonts w:ascii="Times New Roman" w:hAnsi="Times New Roman" w:cs="Times New Roman"/>
                <w:noProof/>
              </w:rPr>
              <w:t xml:space="preserve"> (95% confidence intervals) for </w:t>
            </w:r>
            <w:r w:rsidR="001C1B61" w:rsidRPr="00A42058">
              <w:rPr>
                <w:rStyle w:val="Hyperlink"/>
                <w:rFonts w:ascii="Times New Roman" w:hAnsi="Times New Roman" w:cs="Times New Roman"/>
                <w:b/>
                <w:noProof/>
              </w:rPr>
              <w:t>haemorrhagic stroke</w:t>
            </w:r>
            <w:r w:rsidR="001C1B61" w:rsidRPr="00A42058">
              <w:rPr>
                <w:rStyle w:val="Hyperlink"/>
                <w:rFonts w:ascii="Times New Roman" w:hAnsi="Times New Roman" w:cs="Times New Roman"/>
                <w:noProof/>
              </w:rPr>
              <w:t xml:space="preserve"> by overall fifths (relative to the bottom fifth of intake) and </w:t>
            </w:r>
            <w:r w:rsidR="001C1B61" w:rsidRPr="00A42058">
              <w:rPr>
                <w:rStyle w:val="Hyperlink"/>
                <w:rFonts w:ascii="Times New Roman" w:eastAsia="Times New Roman" w:hAnsi="Times New Roman" w:cs="Times New Roman"/>
                <w:noProof/>
                <w:lang w:eastAsia="en-GB"/>
              </w:rPr>
              <w:t>per unit higher</w:t>
            </w:r>
            <w:r w:rsidR="001C1B61" w:rsidRPr="00A42058">
              <w:rPr>
                <w:rStyle w:val="Hyperlink"/>
                <w:rFonts w:ascii="Times New Roman" w:hAnsi="Times New Roman" w:cs="Times New Roman"/>
                <w:noProof/>
              </w:rPr>
              <w:t xml:space="preserve"> observed intake of major</w:t>
            </w:r>
            <w:r w:rsidR="001C1B61" w:rsidRPr="00A42058">
              <w:rPr>
                <w:rStyle w:val="Hyperlink"/>
                <w:rFonts w:ascii="Times New Roman" w:eastAsia="Times New Roman" w:hAnsi="Times New Roman" w:cs="Times New Roman"/>
                <w:noProof/>
                <w:lang w:eastAsia="en-GB"/>
              </w:rPr>
              <w:t xml:space="preserve"> foods and fibre in the EPIC study</w:t>
            </w:r>
            <w:r w:rsidR="001C1B61" w:rsidRPr="00A42058">
              <w:rPr>
                <w:rStyle w:val="Hyperlink"/>
                <w:rFonts w:ascii="Times New Roman" w:hAnsi="Times New Roman" w:cs="Times New Roman"/>
                <w:noProof/>
              </w:rPr>
              <w:t>.</w:t>
            </w:r>
            <w:r w:rsidR="001C1B61" w:rsidRPr="00A42058">
              <w:rPr>
                <w:noProof/>
                <w:webHidden/>
              </w:rPr>
              <w:tab/>
            </w:r>
            <w:r w:rsidR="001C1B61" w:rsidRPr="00A42058">
              <w:rPr>
                <w:noProof/>
                <w:webHidden/>
              </w:rPr>
              <w:fldChar w:fldCharType="begin"/>
            </w:r>
            <w:r w:rsidR="001C1B61" w:rsidRPr="00A42058">
              <w:rPr>
                <w:noProof/>
                <w:webHidden/>
              </w:rPr>
              <w:instrText xml:space="preserve"> PAGEREF _Toc23340423 \h </w:instrText>
            </w:r>
            <w:r w:rsidR="001C1B61" w:rsidRPr="00A42058">
              <w:rPr>
                <w:noProof/>
                <w:webHidden/>
              </w:rPr>
            </w:r>
            <w:r w:rsidR="001C1B61" w:rsidRPr="00A42058">
              <w:rPr>
                <w:noProof/>
                <w:webHidden/>
              </w:rPr>
              <w:fldChar w:fldCharType="separate"/>
            </w:r>
            <w:r w:rsidR="001C1B61" w:rsidRPr="00A42058">
              <w:rPr>
                <w:noProof/>
                <w:webHidden/>
              </w:rPr>
              <w:t>13</w:t>
            </w:r>
            <w:r w:rsidR="001C1B61" w:rsidRPr="00A42058">
              <w:rPr>
                <w:noProof/>
                <w:webHidden/>
              </w:rPr>
              <w:fldChar w:fldCharType="end"/>
            </w:r>
          </w:hyperlink>
        </w:p>
        <w:p w14:paraId="3DB1DD2E" w14:textId="77777777" w:rsidR="001C1B61" w:rsidRPr="00A42058" w:rsidRDefault="00605CDB">
          <w:pPr>
            <w:pStyle w:val="TOC1"/>
            <w:tabs>
              <w:tab w:val="right" w:leader="dot" w:pos="10194"/>
            </w:tabs>
            <w:rPr>
              <w:rFonts w:eastAsiaTheme="minorEastAsia"/>
              <w:noProof/>
              <w:lang w:eastAsia="en-GB" w:bidi="ar-SA"/>
            </w:rPr>
          </w:pPr>
          <w:hyperlink w:anchor="_Toc23340424" w:history="1">
            <w:r w:rsidR="001C1B61" w:rsidRPr="00A42058">
              <w:rPr>
                <w:rStyle w:val="Hyperlink"/>
                <w:rFonts w:ascii="Times New Roman" w:hAnsi="Times New Roman" w:cs="Times New Roman"/>
                <w:b/>
                <w:bCs/>
                <w:noProof/>
              </w:rPr>
              <w:t>Supplementary table 8</w:t>
            </w:r>
            <w:r w:rsidR="001C1B61" w:rsidRPr="00A42058">
              <w:rPr>
                <w:rStyle w:val="Hyperlink"/>
                <w:rFonts w:ascii="Times New Roman" w:hAnsi="Times New Roman" w:cs="Times New Roman"/>
                <w:noProof/>
              </w:rPr>
              <w:t>. Hazard ratios</w:t>
            </w:r>
            <w:r w:rsidR="001C1B61" w:rsidRPr="00A42058">
              <w:rPr>
                <w:rStyle w:val="Hyperlink"/>
                <w:rFonts w:ascii="Times New Roman" w:hAnsi="Times New Roman" w:cs="Times New Roman"/>
                <w:noProof/>
                <w:vertAlign w:val="superscript"/>
              </w:rPr>
              <w:t>1</w:t>
            </w:r>
            <w:r w:rsidR="001C1B61" w:rsidRPr="00A42058">
              <w:rPr>
                <w:rStyle w:val="Hyperlink"/>
                <w:rFonts w:ascii="Times New Roman" w:hAnsi="Times New Roman" w:cs="Times New Roman"/>
                <w:noProof/>
              </w:rPr>
              <w:t xml:space="preserve"> (95% confidence intervals) for </w:t>
            </w:r>
            <w:r w:rsidR="001C1B61" w:rsidRPr="00A42058">
              <w:rPr>
                <w:rStyle w:val="Hyperlink"/>
                <w:rFonts w:ascii="Times New Roman" w:hAnsi="Times New Roman" w:cs="Times New Roman"/>
                <w:b/>
                <w:noProof/>
              </w:rPr>
              <w:t>total stroke</w:t>
            </w:r>
            <w:r w:rsidR="001C1B61" w:rsidRPr="00A42058">
              <w:rPr>
                <w:rStyle w:val="Hyperlink"/>
                <w:rFonts w:ascii="Times New Roman" w:hAnsi="Times New Roman" w:cs="Times New Roman"/>
                <w:noProof/>
              </w:rPr>
              <w:t xml:space="preserve"> by overall fifths (relative to the bottom fifth of intake) and </w:t>
            </w:r>
            <w:r w:rsidR="001C1B61" w:rsidRPr="00A42058">
              <w:rPr>
                <w:rStyle w:val="Hyperlink"/>
                <w:rFonts w:ascii="Times New Roman" w:eastAsia="Times New Roman" w:hAnsi="Times New Roman" w:cs="Times New Roman"/>
                <w:noProof/>
                <w:lang w:eastAsia="en-GB"/>
              </w:rPr>
              <w:t>per unit higher</w:t>
            </w:r>
            <w:r w:rsidR="001C1B61" w:rsidRPr="00A42058">
              <w:rPr>
                <w:rStyle w:val="Hyperlink"/>
                <w:rFonts w:ascii="Times New Roman" w:hAnsi="Times New Roman" w:cs="Times New Roman"/>
                <w:noProof/>
              </w:rPr>
              <w:t xml:space="preserve"> observed intake of major</w:t>
            </w:r>
            <w:r w:rsidR="001C1B61" w:rsidRPr="00A42058">
              <w:rPr>
                <w:rStyle w:val="Hyperlink"/>
                <w:rFonts w:ascii="Times New Roman" w:eastAsia="Times New Roman" w:hAnsi="Times New Roman" w:cs="Times New Roman"/>
                <w:noProof/>
                <w:lang w:eastAsia="en-GB"/>
              </w:rPr>
              <w:t xml:space="preserve"> foods and fibre in the EPIC study</w:t>
            </w:r>
            <w:r w:rsidR="001C1B61" w:rsidRPr="00A42058">
              <w:rPr>
                <w:rStyle w:val="Hyperlink"/>
                <w:rFonts w:ascii="Times New Roman" w:hAnsi="Times New Roman" w:cs="Times New Roman"/>
                <w:noProof/>
              </w:rPr>
              <w:t>.</w:t>
            </w:r>
            <w:r w:rsidR="001C1B61" w:rsidRPr="00A42058">
              <w:rPr>
                <w:noProof/>
                <w:webHidden/>
              </w:rPr>
              <w:tab/>
            </w:r>
            <w:r w:rsidR="001C1B61" w:rsidRPr="00A42058">
              <w:rPr>
                <w:noProof/>
                <w:webHidden/>
              </w:rPr>
              <w:fldChar w:fldCharType="begin"/>
            </w:r>
            <w:r w:rsidR="001C1B61" w:rsidRPr="00A42058">
              <w:rPr>
                <w:noProof/>
                <w:webHidden/>
              </w:rPr>
              <w:instrText xml:space="preserve"> PAGEREF _Toc23340424 \h </w:instrText>
            </w:r>
            <w:r w:rsidR="001C1B61" w:rsidRPr="00A42058">
              <w:rPr>
                <w:noProof/>
                <w:webHidden/>
              </w:rPr>
            </w:r>
            <w:r w:rsidR="001C1B61" w:rsidRPr="00A42058">
              <w:rPr>
                <w:noProof/>
                <w:webHidden/>
              </w:rPr>
              <w:fldChar w:fldCharType="separate"/>
            </w:r>
            <w:r w:rsidR="001C1B61" w:rsidRPr="00A42058">
              <w:rPr>
                <w:noProof/>
                <w:webHidden/>
              </w:rPr>
              <w:t>14</w:t>
            </w:r>
            <w:r w:rsidR="001C1B61" w:rsidRPr="00A42058">
              <w:rPr>
                <w:noProof/>
                <w:webHidden/>
              </w:rPr>
              <w:fldChar w:fldCharType="end"/>
            </w:r>
          </w:hyperlink>
        </w:p>
        <w:p w14:paraId="6B7EF7E3" w14:textId="77777777" w:rsidR="001C1B61" w:rsidRPr="00A42058" w:rsidRDefault="00605CDB">
          <w:pPr>
            <w:pStyle w:val="TOC1"/>
            <w:tabs>
              <w:tab w:val="right" w:leader="dot" w:pos="10194"/>
            </w:tabs>
            <w:rPr>
              <w:rFonts w:eastAsiaTheme="minorEastAsia"/>
              <w:noProof/>
              <w:lang w:eastAsia="en-GB" w:bidi="ar-SA"/>
            </w:rPr>
          </w:pPr>
          <w:hyperlink w:anchor="_Toc23340425" w:history="1">
            <w:r w:rsidR="001C1B61" w:rsidRPr="00A42058">
              <w:rPr>
                <w:rStyle w:val="Hyperlink"/>
                <w:rFonts w:ascii="Times New Roman" w:hAnsi="Times New Roman" w:cs="Times New Roman"/>
                <w:b/>
                <w:bCs/>
                <w:noProof/>
              </w:rPr>
              <w:t xml:space="preserve">Supplementary figure 1: </w:t>
            </w:r>
            <w:r w:rsidR="001C1B61" w:rsidRPr="00A42058">
              <w:rPr>
                <w:rStyle w:val="Hyperlink"/>
                <w:rFonts w:ascii="Times New Roman" w:eastAsia="Times New Roman" w:hAnsi="Times New Roman" w:cs="Times New Roman"/>
                <w:noProof/>
                <w:lang w:eastAsia="en-GB"/>
              </w:rPr>
              <w:t xml:space="preserve">Hazard ratios (95% confidence intervals) for </w:t>
            </w:r>
            <w:r w:rsidR="001C1B61" w:rsidRPr="00A42058">
              <w:rPr>
                <w:rStyle w:val="Hyperlink"/>
                <w:rFonts w:ascii="Times New Roman" w:eastAsia="Times New Roman" w:hAnsi="Times New Roman" w:cs="Times New Roman"/>
                <w:b/>
                <w:noProof/>
                <w:lang w:eastAsia="en-GB"/>
              </w:rPr>
              <w:t>total stroke</w:t>
            </w:r>
            <w:r w:rsidR="001C1B61" w:rsidRPr="00A42058">
              <w:rPr>
                <w:rStyle w:val="Hyperlink"/>
                <w:rFonts w:ascii="Times New Roman" w:eastAsia="Times New Roman" w:hAnsi="Times New Roman" w:cs="Times New Roman"/>
                <w:noProof/>
                <w:lang w:eastAsia="en-GB"/>
              </w:rPr>
              <w:t xml:space="preserve"> per unit higher calibrated intake of </w:t>
            </w:r>
            <w:r w:rsidR="001C1B61" w:rsidRPr="00A42058">
              <w:rPr>
                <w:rStyle w:val="Hyperlink"/>
                <w:rFonts w:ascii="Times New Roman" w:hAnsi="Times New Roman" w:cs="Times New Roman"/>
                <w:noProof/>
              </w:rPr>
              <w:t>major</w:t>
            </w:r>
            <w:r w:rsidR="001C1B61" w:rsidRPr="00A42058">
              <w:rPr>
                <w:rStyle w:val="Hyperlink"/>
                <w:rFonts w:ascii="Times New Roman" w:eastAsia="Times New Roman" w:hAnsi="Times New Roman" w:cs="Times New Roman"/>
                <w:noProof/>
                <w:lang w:eastAsia="en-GB"/>
              </w:rPr>
              <w:t xml:space="preserve"> foods and fibre in the EPIC study.</w:t>
            </w:r>
            <w:r w:rsidR="001C1B61" w:rsidRPr="00A42058">
              <w:rPr>
                <w:noProof/>
                <w:webHidden/>
              </w:rPr>
              <w:tab/>
            </w:r>
            <w:r w:rsidR="001C1B61" w:rsidRPr="00A42058">
              <w:rPr>
                <w:noProof/>
                <w:webHidden/>
              </w:rPr>
              <w:fldChar w:fldCharType="begin"/>
            </w:r>
            <w:r w:rsidR="001C1B61" w:rsidRPr="00A42058">
              <w:rPr>
                <w:noProof/>
                <w:webHidden/>
              </w:rPr>
              <w:instrText xml:space="preserve"> PAGEREF _Toc23340425 \h </w:instrText>
            </w:r>
            <w:r w:rsidR="001C1B61" w:rsidRPr="00A42058">
              <w:rPr>
                <w:noProof/>
                <w:webHidden/>
              </w:rPr>
            </w:r>
            <w:r w:rsidR="001C1B61" w:rsidRPr="00A42058">
              <w:rPr>
                <w:noProof/>
                <w:webHidden/>
              </w:rPr>
              <w:fldChar w:fldCharType="separate"/>
            </w:r>
            <w:r w:rsidR="001C1B61" w:rsidRPr="00A42058">
              <w:rPr>
                <w:noProof/>
                <w:webHidden/>
              </w:rPr>
              <w:t>15</w:t>
            </w:r>
            <w:r w:rsidR="001C1B61" w:rsidRPr="00A42058">
              <w:rPr>
                <w:noProof/>
                <w:webHidden/>
              </w:rPr>
              <w:fldChar w:fldCharType="end"/>
            </w:r>
          </w:hyperlink>
        </w:p>
        <w:p w14:paraId="00F8B8EE" w14:textId="77777777" w:rsidR="001C1B61" w:rsidRPr="00A42058" w:rsidRDefault="00605CDB">
          <w:pPr>
            <w:pStyle w:val="TOC1"/>
            <w:tabs>
              <w:tab w:val="right" w:leader="dot" w:pos="10194"/>
            </w:tabs>
            <w:rPr>
              <w:rFonts w:eastAsiaTheme="minorEastAsia"/>
              <w:noProof/>
              <w:lang w:eastAsia="en-GB" w:bidi="ar-SA"/>
            </w:rPr>
          </w:pPr>
          <w:hyperlink w:anchor="_Toc23340426" w:history="1">
            <w:r w:rsidR="001C1B61" w:rsidRPr="00A42058">
              <w:rPr>
                <w:rStyle w:val="Hyperlink"/>
                <w:rFonts w:ascii="Times New Roman" w:eastAsia="Times New Roman" w:hAnsi="Times New Roman" w:cs="Times New Roman"/>
                <w:b/>
                <w:bCs/>
                <w:noProof/>
                <w:lang w:eastAsia="en-GB"/>
              </w:rPr>
              <w:t>Supplementary table 9</w:t>
            </w:r>
            <w:r w:rsidR="001C1B61" w:rsidRPr="00A42058">
              <w:rPr>
                <w:rStyle w:val="Hyperlink"/>
                <w:rFonts w:ascii="Times New Roman" w:eastAsia="Times New Roman" w:hAnsi="Times New Roman" w:cs="Times New Roman"/>
                <w:noProof/>
                <w:lang w:eastAsia="en-GB"/>
              </w:rPr>
              <w:t>. Ranges of intake by fifths of observed intake and unit sizes of selected major foods and fibre in the EPIC study.</w:t>
            </w:r>
            <w:r w:rsidR="001C1B61" w:rsidRPr="00A42058">
              <w:rPr>
                <w:noProof/>
                <w:webHidden/>
              </w:rPr>
              <w:tab/>
            </w:r>
            <w:r w:rsidR="001C1B61" w:rsidRPr="00A42058">
              <w:rPr>
                <w:noProof/>
                <w:webHidden/>
              </w:rPr>
              <w:fldChar w:fldCharType="begin"/>
            </w:r>
            <w:r w:rsidR="001C1B61" w:rsidRPr="00A42058">
              <w:rPr>
                <w:noProof/>
                <w:webHidden/>
              </w:rPr>
              <w:instrText xml:space="preserve"> PAGEREF _Toc23340426 \h </w:instrText>
            </w:r>
            <w:r w:rsidR="001C1B61" w:rsidRPr="00A42058">
              <w:rPr>
                <w:noProof/>
                <w:webHidden/>
              </w:rPr>
            </w:r>
            <w:r w:rsidR="001C1B61" w:rsidRPr="00A42058">
              <w:rPr>
                <w:noProof/>
                <w:webHidden/>
              </w:rPr>
              <w:fldChar w:fldCharType="separate"/>
            </w:r>
            <w:r w:rsidR="001C1B61" w:rsidRPr="00A42058">
              <w:rPr>
                <w:noProof/>
                <w:webHidden/>
              </w:rPr>
              <w:t>16</w:t>
            </w:r>
            <w:r w:rsidR="001C1B61" w:rsidRPr="00A42058">
              <w:rPr>
                <w:noProof/>
                <w:webHidden/>
              </w:rPr>
              <w:fldChar w:fldCharType="end"/>
            </w:r>
          </w:hyperlink>
        </w:p>
        <w:p w14:paraId="60DB2081" w14:textId="77777777" w:rsidR="001C1B61" w:rsidRPr="00A42058" w:rsidRDefault="00605CDB">
          <w:pPr>
            <w:pStyle w:val="TOC1"/>
            <w:tabs>
              <w:tab w:val="right" w:leader="dot" w:pos="10194"/>
            </w:tabs>
            <w:rPr>
              <w:rFonts w:eastAsiaTheme="minorEastAsia"/>
              <w:noProof/>
              <w:lang w:eastAsia="en-GB" w:bidi="ar-SA"/>
            </w:rPr>
          </w:pPr>
          <w:hyperlink w:anchor="_Toc23340427" w:history="1">
            <w:r w:rsidR="001C1B61" w:rsidRPr="00A42058">
              <w:rPr>
                <w:rStyle w:val="Hyperlink"/>
                <w:rFonts w:ascii="Times New Roman" w:eastAsia="Times New Roman" w:hAnsi="Times New Roman" w:cs="Times New Roman"/>
                <w:b/>
                <w:bCs/>
                <w:noProof/>
                <w:lang w:eastAsia="en-GB"/>
              </w:rPr>
              <w:t>Supplementary table 10</w:t>
            </w:r>
            <w:r w:rsidR="001C1B61" w:rsidRPr="00A42058">
              <w:rPr>
                <w:rStyle w:val="Hyperlink"/>
                <w:rFonts w:ascii="Times New Roman" w:eastAsia="Times New Roman" w:hAnsi="Times New Roman" w:cs="Times New Roman"/>
                <w:noProof/>
                <w:lang w:eastAsia="en-GB"/>
              </w:rPr>
              <w:t>. Hazard ratios (95% confidence intervals) for stroke per unit higher</w:t>
            </w:r>
            <w:r w:rsidR="001C1B61" w:rsidRPr="00A42058">
              <w:rPr>
                <w:rStyle w:val="Hyperlink"/>
                <w:rFonts w:ascii="Times New Roman" w:eastAsia="Times New Roman" w:hAnsi="Times New Roman" w:cs="Times New Roman"/>
                <w:noProof/>
                <w:vertAlign w:val="superscript"/>
                <w:lang w:eastAsia="en-GB"/>
              </w:rPr>
              <w:t>1</w:t>
            </w:r>
            <w:r w:rsidR="001C1B61" w:rsidRPr="00A42058">
              <w:rPr>
                <w:rStyle w:val="Hyperlink"/>
                <w:rFonts w:ascii="Times New Roman" w:eastAsia="Times New Roman" w:hAnsi="Times New Roman" w:cs="Times New Roman"/>
                <w:noProof/>
                <w:lang w:eastAsia="en-GB"/>
              </w:rPr>
              <w:t xml:space="preserve"> calibrated intake of </w:t>
            </w:r>
            <w:r w:rsidR="001C1B61" w:rsidRPr="00A42058">
              <w:rPr>
                <w:rStyle w:val="Hyperlink"/>
                <w:rFonts w:ascii="Times New Roman" w:eastAsia="Times New Roman" w:hAnsi="Times New Roman" w:cs="Times New Roman"/>
                <w:b/>
                <w:noProof/>
                <w:lang w:eastAsia="en-GB"/>
              </w:rPr>
              <w:t>subtypes of fruit and vegetables</w:t>
            </w:r>
            <w:r w:rsidR="001C1B61" w:rsidRPr="00A42058">
              <w:rPr>
                <w:rStyle w:val="Hyperlink"/>
                <w:rFonts w:ascii="Times New Roman" w:eastAsia="Times New Roman" w:hAnsi="Times New Roman" w:cs="Times New Roman"/>
                <w:noProof/>
                <w:lang w:eastAsia="en-GB"/>
              </w:rPr>
              <w:t xml:space="preserve"> in the EPIC study.</w:t>
            </w:r>
            <w:r w:rsidR="001C1B61" w:rsidRPr="00A42058">
              <w:rPr>
                <w:noProof/>
                <w:webHidden/>
              </w:rPr>
              <w:tab/>
            </w:r>
            <w:r w:rsidR="001C1B61" w:rsidRPr="00A42058">
              <w:rPr>
                <w:noProof/>
                <w:webHidden/>
              </w:rPr>
              <w:fldChar w:fldCharType="begin"/>
            </w:r>
            <w:r w:rsidR="001C1B61" w:rsidRPr="00A42058">
              <w:rPr>
                <w:noProof/>
                <w:webHidden/>
              </w:rPr>
              <w:instrText xml:space="preserve"> PAGEREF _Toc23340427 \h </w:instrText>
            </w:r>
            <w:r w:rsidR="001C1B61" w:rsidRPr="00A42058">
              <w:rPr>
                <w:noProof/>
                <w:webHidden/>
              </w:rPr>
            </w:r>
            <w:r w:rsidR="001C1B61" w:rsidRPr="00A42058">
              <w:rPr>
                <w:noProof/>
                <w:webHidden/>
              </w:rPr>
              <w:fldChar w:fldCharType="separate"/>
            </w:r>
            <w:r w:rsidR="001C1B61" w:rsidRPr="00A42058">
              <w:rPr>
                <w:noProof/>
                <w:webHidden/>
              </w:rPr>
              <w:t>17</w:t>
            </w:r>
            <w:r w:rsidR="001C1B61" w:rsidRPr="00A42058">
              <w:rPr>
                <w:noProof/>
                <w:webHidden/>
              </w:rPr>
              <w:fldChar w:fldCharType="end"/>
            </w:r>
          </w:hyperlink>
        </w:p>
        <w:p w14:paraId="517AEED9" w14:textId="77777777" w:rsidR="001C1B61" w:rsidRPr="00A42058" w:rsidRDefault="00605CDB">
          <w:pPr>
            <w:pStyle w:val="TOC1"/>
            <w:tabs>
              <w:tab w:val="right" w:leader="dot" w:pos="10194"/>
            </w:tabs>
            <w:rPr>
              <w:rFonts w:eastAsiaTheme="minorEastAsia"/>
              <w:noProof/>
              <w:lang w:eastAsia="en-GB" w:bidi="ar-SA"/>
            </w:rPr>
          </w:pPr>
          <w:hyperlink w:anchor="_Toc23340428" w:history="1">
            <w:r w:rsidR="001C1B61" w:rsidRPr="00A42058">
              <w:rPr>
                <w:rStyle w:val="Hyperlink"/>
                <w:rFonts w:ascii="Times New Roman" w:eastAsia="Times New Roman" w:hAnsi="Times New Roman" w:cs="Times New Roman"/>
                <w:b/>
                <w:bCs/>
                <w:noProof/>
                <w:lang w:eastAsia="en-GB"/>
              </w:rPr>
              <w:t>Supplementary table 11</w:t>
            </w:r>
            <w:r w:rsidR="001C1B61" w:rsidRPr="00A42058">
              <w:rPr>
                <w:rStyle w:val="Hyperlink"/>
                <w:rFonts w:ascii="Times New Roman" w:eastAsia="Times New Roman" w:hAnsi="Times New Roman" w:cs="Times New Roman"/>
                <w:noProof/>
                <w:lang w:eastAsia="en-GB"/>
              </w:rPr>
              <w:t>. Hazard ratios (95% confidence intervals) for stroke per unit higher</w:t>
            </w:r>
            <w:r w:rsidR="001C1B61" w:rsidRPr="00A42058">
              <w:rPr>
                <w:rStyle w:val="Hyperlink"/>
                <w:rFonts w:ascii="Times New Roman" w:eastAsia="Times New Roman" w:hAnsi="Times New Roman" w:cs="Times New Roman"/>
                <w:noProof/>
                <w:vertAlign w:val="superscript"/>
                <w:lang w:eastAsia="en-GB"/>
              </w:rPr>
              <w:t>1</w:t>
            </w:r>
            <w:r w:rsidR="001C1B61" w:rsidRPr="00A42058">
              <w:rPr>
                <w:rStyle w:val="Hyperlink"/>
                <w:rFonts w:ascii="Times New Roman" w:eastAsia="Times New Roman" w:hAnsi="Times New Roman" w:cs="Times New Roman"/>
                <w:noProof/>
                <w:lang w:eastAsia="en-GB"/>
              </w:rPr>
              <w:t xml:space="preserve"> calibrated intake of major foods, </w:t>
            </w:r>
            <w:r w:rsidR="001C1B61" w:rsidRPr="00A42058">
              <w:rPr>
                <w:rStyle w:val="Hyperlink"/>
                <w:rFonts w:ascii="Times New Roman" w:eastAsia="Times New Roman" w:hAnsi="Times New Roman" w:cs="Times New Roman"/>
                <w:b/>
                <w:noProof/>
                <w:lang w:eastAsia="en-GB"/>
              </w:rPr>
              <w:t>adjusted for fibre</w:t>
            </w:r>
            <w:r w:rsidR="001C1B61" w:rsidRPr="00A42058">
              <w:rPr>
                <w:rStyle w:val="Hyperlink"/>
                <w:rFonts w:ascii="Times New Roman" w:eastAsia="Times New Roman" w:hAnsi="Times New Roman" w:cs="Times New Roman"/>
                <w:noProof/>
                <w:vertAlign w:val="superscript"/>
                <w:lang w:eastAsia="en-GB"/>
              </w:rPr>
              <w:t>2</w:t>
            </w:r>
            <w:r w:rsidR="001C1B61" w:rsidRPr="00A42058">
              <w:rPr>
                <w:rStyle w:val="Hyperlink"/>
                <w:rFonts w:ascii="Times New Roman" w:eastAsia="Times New Roman" w:hAnsi="Times New Roman" w:cs="Times New Roman"/>
                <w:noProof/>
                <w:lang w:eastAsia="en-GB"/>
              </w:rPr>
              <w:t>, in the EPIC study.</w:t>
            </w:r>
            <w:r w:rsidR="001C1B61" w:rsidRPr="00A42058">
              <w:rPr>
                <w:noProof/>
                <w:webHidden/>
              </w:rPr>
              <w:tab/>
            </w:r>
            <w:r w:rsidR="001C1B61" w:rsidRPr="00A42058">
              <w:rPr>
                <w:noProof/>
                <w:webHidden/>
              </w:rPr>
              <w:fldChar w:fldCharType="begin"/>
            </w:r>
            <w:r w:rsidR="001C1B61" w:rsidRPr="00A42058">
              <w:rPr>
                <w:noProof/>
                <w:webHidden/>
              </w:rPr>
              <w:instrText xml:space="preserve"> PAGEREF _Toc23340428 \h </w:instrText>
            </w:r>
            <w:r w:rsidR="001C1B61" w:rsidRPr="00A42058">
              <w:rPr>
                <w:noProof/>
                <w:webHidden/>
              </w:rPr>
            </w:r>
            <w:r w:rsidR="001C1B61" w:rsidRPr="00A42058">
              <w:rPr>
                <w:noProof/>
                <w:webHidden/>
              </w:rPr>
              <w:fldChar w:fldCharType="separate"/>
            </w:r>
            <w:r w:rsidR="001C1B61" w:rsidRPr="00A42058">
              <w:rPr>
                <w:noProof/>
                <w:webHidden/>
              </w:rPr>
              <w:t>18</w:t>
            </w:r>
            <w:r w:rsidR="001C1B61" w:rsidRPr="00A42058">
              <w:rPr>
                <w:noProof/>
                <w:webHidden/>
              </w:rPr>
              <w:fldChar w:fldCharType="end"/>
            </w:r>
          </w:hyperlink>
        </w:p>
        <w:p w14:paraId="7429D50B" w14:textId="77777777" w:rsidR="001C1B61" w:rsidRPr="00A42058" w:rsidRDefault="00605CDB">
          <w:pPr>
            <w:pStyle w:val="TOC1"/>
            <w:tabs>
              <w:tab w:val="right" w:leader="dot" w:pos="10194"/>
            </w:tabs>
            <w:rPr>
              <w:rFonts w:eastAsiaTheme="minorEastAsia"/>
              <w:noProof/>
              <w:lang w:eastAsia="en-GB" w:bidi="ar-SA"/>
            </w:rPr>
          </w:pPr>
          <w:hyperlink w:anchor="_Toc23340429" w:history="1">
            <w:r w:rsidR="001C1B61" w:rsidRPr="00A42058">
              <w:rPr>
                <w:rStyle w:val="Hyperlink"/>
                <w:rFonts w:ascii="Times New Roman" w:eastAsia="Times New Roman" w:hAnsi="Times New Roman" w:cs="Times New Roman"/>
                <w:b/>
                <w:bCs/>
                <w:noProof/>
                <w:lang w:eastAsia="en-GB"/>
              </w:rPr>
              <w:t>Supplementary table 12</w:t>
            </w:r>
            <w:r w:rsidR="001C1B61" w:rsidRPr="00A42058">
              <w:rPr>
                <w:rStyle w:val="Hyperlink"/>
                <w:rFonts w:ascii="Times New Roman" w:eastAsia="Times New Roman" w:hAnsi="Times New Roman" w:cs="Times New Roman"/>
                <w:noProof/>
                <w:lang w:eastAsia="en-GB"/>
              </w:rPr>
              <w:t>. Hazard ratios</w:t>
            </w:r>
            <w:r w:rsidR="001C1B61" w:rsidRPr="00A42058">
              <w:rPr>
                <w:rStyle w:val="Hyperlink"/>
                <w:rFonts w:ascii="Times New Roman" w:eastAsia="Times New Roman" w:hAnsi="Times New Roman" w:cs="Times New Roman"/>
                <w:noProof/>
                <w:vertAlign w:val="superscript"/>
                <w:lang w:eastAsia="en-GB"/>
              </w:rPr>
              <w:t>1</w:t>
            </w:r>
            <w:r w:rsidR="001C1B61" w:rsidRPr="00A42058">
              <w:rPr>
                <w:rStyle w:val="Hyperlink"/>
                <w:rFonts w:ascii="Times New Roman" w:eastAsia="Times New Roman" w:hAnsi="Times New Roman" w:cs="Times New Roman"/>
                <w:noProof/>
                <w:lang w:eastAsia="en-GB"/>
              </w:rPr>
              <w:t xml:space="preserve"> (95% confidence intervals) for stroke, </w:t>
            </w:r>
            <w:r w:rsidR="001C1B61" w:rsidRPr="00A42058">
              <w:rPr>
                <w:rStyle w:val="Hyperlink"/>
                <w:rFonts w:ascii="Times New Roman" w:eastAsia="Times New Roman" w:hAnsi="Times New Roman" w:cs="Times New Roman"/>
                <w:b/>
                <w:noProof/>
                <w:lang w:eastAsia="en-GB"/>
              </w:rPr>
              <w:t>with mutual adjustment of all major foods</w:t>
            </w:r>
            <w:r w:rsidR="001C1B61" w:rsidRPr="00A42058">
              <w:rPr>
                <w:rStyle w:val="Hyperlink"/>
                <w:rFonts w:ascii="Times New Roman" w:eastAsia="Times New Roman" w:hAnsi="Times New Roman" w:cs="Times New Roman"/>
                <w:noProof/>
                <w:lang w:eastAsia="en-GB"/>
              </w:rPr>
              <w:t>, in the EPIC study.</w:t>
            </w:r>
            <w:r w:rsidR="001C1B61" w:rsidRPr="00A42058">
              <w:rPr>
                <w:noProof/>
                <w:webHidden/>
              </w:rPr>
              <w:tab/>
            </w:r>
            <w:r w:rsidR="001C1B61" w:rsidRPr="00A42058">
              <w:rPr>
                <w:noProof/>
                <w:webHidden/>
              </w:rPr>
              <w:fldChar w:fldCharType="begin"/>
            </w:r>
            <w:r w:rsidR="001C1B61" w:rsidRPr="00A42058">
              <w:rPr>
                <w:noProof/>
                <w:webHidden/>
              </w:rPr>
              <w:instrText xml:space="preserve"> PAGEREF _Toc23340429 \h </w:instrText>
            </w:r>
            <w:r w:rsidR="001C1B61" w:rsidRPr="00A42058">
              <w:rPr>
                <w:noProof/>
                <w:webHidden/>
              </w:rPr>
            </w:r>
            <w:r w:rsidR="001C1B61" w:rsidRPr="00A42058">
              <w:rPr>
                <w:noProof/>
                <w:webHidden/>
              </w:rPr>
              <w:fldChar w:fldCharType="separate"/>
            </w:r>
            <w:r w:rsidR="001C1B61" w:rsidRPr="00A42058">
              <w:rPr>
                <w:noProof/>
                <w:webHidden/>
              </w:rPr>
              <w:t>19</w:t>
            </w:r>
            <w:r w:rsidR="001C1B61" w:rsidRPr="00A42058">
              <w:rPr>
                <w:noProof/>
                <w:webHidden/>
              </w:rPr>
              <w:fldChar w:fldCharType="end"/>
            </w:r>
          </w:hyperlink>
        </w:p>
        <w:p w14:paraId="03DEFB83" w14:textId="77777777" w:rsidR="001C1B61" w:rsidRPr="00A42058" w:rsidRDefault="00605CDB">
          <w:pPr>
            <w:pStyle w:val="TOC1"/>
            <w:tabs>
              <w:tab w:val="right" w:leader="dot" w:pos="10194"/>
            </w:tabs>
            <w:rPr>
              <w:rFonts w:eastAsiaTheme="minorEastAsia"/>
              <w:noProof/>
              <w:lang w:eastAsia="en-GB" w:bidi="ar-SA"/>
            </w:rPr>
          </w:pPr>
          <w:hyperlink w:anchor="_Toc23340430" w:history="1">
            <w:r w:rsidR="001C1B61" w:rsidRPr="00A42058">
              <w:rPr>
                <w:rStyle w:val="Hyperlink"/>
                <w:rFonts w:ascii="Times New Roman" w:eastAsia="Times New Roman" w:hAnsi="Times New Roman" w:cs="Times New Roman"/>
                <w:b/>
                <w:bCs/>
                <w:noProof/>
                <w:lang w:eastAsia="en-GB"/>
              </w:rPr>
              <w:t>Supplementary table 13</w:t>
            </w:r>
            <w:r w:rsidR="001C1B61" w:rsidRPr="00A42058">
              <w:rPr>
                <w:rStyle w:val="Hyperlink"/>
                <w:rFonts w:ascii="Times New Roman" w:eastAsia="Times New Roman" w:hAnsi="Times New Roman" w:cs="Times New Roman"/>
                <w:noProof/>
                <w:lang w:eastAsia="en-GB"/>
              </w:rPr>
              <w:t xml:space="preserve">. Hazard ratios (95% confidence intervals) for </w:t>
            </w:r>
            <w:r w:rsidR="001C1B61" w:rsidRPr="00A42058">
              <w:rPr>
                <w:rStyle w:val="Hyperlink"/>
                <w:rFonts w:ascii="Times New Roman" w:eastAsia="Times New Roman" w:hAnsi="Times New Roman" w:cs="Times New Roman"/>
                <w:b/>
                <w:noProof/>
                <w:lang w:eastAsia="en-GB"/>
              </w:rPr>
              <w:t>subarachnoid haemorrhage</w:t>
            </w:r>
            <w:r w:rsidR="001C1B61" w:rsidRPr="00A42058">
              <w:rPr>
                <w:rStyle w:val="Hyperlink"/>
                <w:rFonts w:ascii="Times New Roman" w:eastAsia="Times New Roman" w:hAnsi="Times New Roman" w:cs="Times New Roman"/>
                <w:noProof/>
                <w:lang w:eastAsia="en-GB"/>
              </w:rPr>
              <w:t xml:space="preserve"> and </w:t>
            </w:r>
            <w:r w:rsidR="001C1B61" w:rsidRPr="00A42058">
              <w:rPr>
                <w:rStyle w:val="Hyperlink"/>
                <w:rFonts w:ascii="Times New Roman" w:eastAsia="Times New Roman" w:hAnsi="Times New Roman" w:cs="Times New Roman"/>
                <w:b/>
                <w:noProof/>
                <w:lang w:eastAsia="en-GB"/>
              </w:rPr>
              <w:t>intracerebral haemorrhage</w:t>
            </w:r>
            <w:r w:rsidR="001C1B61" w:rsidRPr="00A42058">
              <w:rPr>
                <w:rStyle w:val="Hyperlink"/>
                <w:rFonts w:ascii="Times New Roman" w:eastAsia="Times New Roman" w:hAnsi="Times New Roman" w:cs="Times New Roman"/>
                <w:noProof/>
                <w:lang w:eastAsia="en-GB"/>
              </w:rPr>
              <w:t xml:space="preserve"> per unit higher</w:t>
            </w:r>
            <w:r w:rsidR="001C1B61" w:rsidRPr="00A42058">
              <w:rPr>
                <w:rStyle w:val="Hyperlink"/>
                <w:rFonts w:ascii="Times New Roman" w:eastAsia="Times New Roman" w:hAnsi="Times New Roman" w:cs="Times New Roman"/>
                <w:noProof/>
                <w:vertAlign w:val="superscript"/>
                <w:lang w:eastAsia="en-GB"/>
              </w:rPr>
              <w:t>1</w:t>
            </w:r>
            <w:r w:rsidR="001C1B61" w:rsidRPr="00A42058">
              <w:rPr>
                <w:rStyle w:val="Hyperlink"/>
                <w:rFonts w:ascii="Times New Roman" w:eastAsia="Times New Roman" w:hAnsi="Times New Roman" w:cs="Times New Roman"/>
                <w:noProof/>
                <w:lang w:eastAsia="en-GB"/>
              </w:rPr>
              <w:t xml:space="preserve"> calibrated intake of major foods and fibre in the EPIC study.</w:t>
            </w:r>
            <w:r w:rsidR="001C1B61" w:rsidRPr="00A42058">
              <w:rPr>
                <w:noProof/>
                <w:webHidden/>
              </w:rPr>
              <w:tab/>
            </w:r>
            <w:r w:rsidR="001C1B61" w:rsidRPr="00A42058">
              <w:rPr>
                <w:noProof/>
                <w:webHidden/>
              </w:rPr>
              <w:fldChar w:fldCharType="begin"/>
            </w:r>
            <w:r w:rsidR="001C1B61" w:rsidRPr="00A42058">
              <w:rPr>
                <w:noProof/>
                <w:webHidden/>
              </w:rPr>
              <w:instrText xml:space="preserve"> PAGEREF _Toc23340430 \h </w:instrText>
            </w:r>
            <w:r w:rsidR="001C1B61" w:rsidRPr="00A42058">
              <w:rPr>
                <w:noProof/>
                <w:webHidden/>
              </w:rPr>
            </w:r>
            <w:r w:rsidR="001C1B61" w:rsidRPr="00A42058">
              <w:rPr>
                <w:noProof/>
                <w:webHidden/>
              </w:rPr>
              <w:fldChar w:fldCharType="separate"/>
            </w:r>
            <w:r w:rsidR="001C1B61" w:rsidRPr="00A42058">
              <w:rPr>
                <w:noProof/>
                <w:webHidden/>
              </w:rPr>
              <w:t>20</w:t>
            </w:r>
            <w:r w:rsidR="001C1B61" w:rsidRPr="00A42058">
              <w:rPr>
                <w:noProof/>
                <w:webHidden/>
              </w:rPr>
              <w:fldChar w:fldCharType="end"/>
            </w:r>
          </w:hyperlink>
        </w:p>
        <w:p w14:paraId="1C639574" w14:textId="77777777" w:rsidR="001C1B61" w:rsidRPr="00A42058" w:rsidRDefault="00605CDB">
          <w:pPr>
            <w:pStyle w:val="TOC1"/>
            <w:tabs>
              <w:tab w:val="right" w:leader="dot" w:pos="10194"/>
            </w:tabs>
            <w:rPr>
              <w:rFonts w:eastAsiaTheme="minorEastAsia"/>
              <w:noProof/>
              <w:lang w:eastAsia="en-GB" w:bidi="ar-SA"/>
            </w:rPr>
          </w:pPr>
          <w:hyperlink w:anchor="_Toc23340431" w:history="1">
            <w:r w:rsidR="001C1B61" w:rsidRPr="00A42058">
              <w:rPr>
                <w:rStyle w:val="Hyperlink"/>
                <w:rFonts w:ascii="Times New Roman" w:hAnsi="Times New Roman" w:cs="Times New Roman"/>
                <w:b/>
                <w:bCs/>
                <w:noProof/>
              </w:rPr>
              <w:t>Supplementary table 14</w:t>
            </w:r>
            <w:r w:rsidR="001C1B61" w:rsidRPr="00A42058">
              <w:rPr>
                <w:rStyle w:val="Hyperlink"/>
                <w:rFonts w:ascii="Times New Roman" w:hAnsi="Times New Roman" w:cs="Times New Roman"/>
                <w:noProof/>
              </w:rPr>
              <w:t xml:space="preserve">. </w:t>
            </w:r>
            <w:r w:rsidR="001C1B61" w:rsidRPr="00A42058">
              <w:rPr>
                <w:rStyle w:val="Hyperlink"/>
                <w:rFonts w:ascii="Times New Roman" w:hAnsi="Times New Roman" w:cs="Times New Roman"/>
                <w:b/>
                <w:noProof/>
              </w:rPr>
              <w:t>Adjusted mean systolic blood pressure</w:t>
            </w:r>
            <w:r w:rsidR="001C1B61" w:rsidRPr="00A42058">
              <w:rPr>
                <w:rStyle w:val="Hyperlink"/>
                <w:rFonts w:ascii="Times New Roman" w:hAnsi="Times New Roman" w:cs="Times New Roman"/>
                <w:b/>
                <w:noProof/>
                <w:vertAlign w:val="superscript"/>
              </w:rPr>
              <w:t>1</w:t>
            </w:r>
            <w:r w:rsidR="001C1B61" w:rsidRPr="00A42058">
              <w:rPr>
                <w:rStyle w:val="Hyperlink"/>
                <w:rFonts w:ascii="Times New Roman" w:hAnsi="Times New Roman" w:cs="Times New Roman"/>
                <w:noProof/>
              </w:rPr>
              <w:t xml:space="preserve"> (mm Hg; 95% confidence intervals) by overall fifths of observed intake of major foods and fibre in up to 293,092 participants in the EPIC study.</w:t>
            </w:r>
            <w:r w:rsidR="001C1B61" w:rsidRPr="00A42058">
              <w:rPr>
                <w:noProof/>
                <w:webHidden/>
              </w:rPr>
              <w:tab/>
            </w:r>
            <w:r w:rsidR="001C1B61" w:rsidRPr="00A42058">
              <w:rPr>
                <w:noProof/>
                <w:webHidden/>
              </w:rPr>
              <w:fldChar w:fldCharType="begin"/>
            </w:r>
            <w:r w:rsidR="001C1B61" w:rsidRPr="00A42058">
              <w:rPr>
                <w:noProof/>
                <w:webHidden/>
              </w:rPr>
              <w:instrText xml:space="preserve"> PAGEREF _Toc23340431 \h </w:instrText>
            </w:r>
            <w:r w:rsidR="001C1B61" w:rsidRPr="00A42058">
              <w:rPr>
                <w:noProof/>
                <w:webHidden/>
              </w:rPr>
            </w:r>
            <w:r w:rsidR="001C1B61" w:rsidRPr="00A42058">
              <w:rPr>
                <w:noProof/>
                <w:webHidden/>
              </w:rPr>
              <w:fldChar w:fldCharType="separate"/>
            </w:r>
            <w:r w:rsidR="001C1B61" w:rsidRPr="00A42058">
              <w:rPr>
                <w:noProof/>
                <w:webHidden/>
              </w:rPr>
              <w:t>21</w:t>
            </w:r>
            <w:r w:rsidR="001C1B61" w:rsidRPr="00A42058">
              <w:rPr>
                <w:noProof/>
                <w:webHidden/>
              </w:rPr>
              <w:fldChar w:fldCharType="end"/>
            </w:r>
          </w:hyperlink>
        </w:p>
        <w:p w14:paraId="336933D8" w14:textId="77777777" w:rsidR="001C1B61" w:rsidRPr="00A42058" w:rsidRDefault="00605CDB">
          <w:pPr>
            <w:pStyle w:val="TOC1"/>
            <w:tabs>
              <w:tab w:val="right" w:leader="dot" w:pos="10194"/>
            </w:tabs>
            <w:rPr>
              <w:rFonts w:eastAsiaTheme="minorEastAsia"/>
              <w:noProof/>
              <w:lang w:eastAsia="en-GB" w:bidi="ar-SA"/>
            </w:rPr>
          </w:pPr>
          <w:hyperlink w:anchor="_Toc23340432" w:history="1">
            <w:r w:rsidR="001C1B61" w:rsidRPr="00A42058">
              <w:rPr>
                <w:rStyle w:val="Hyperlink"/>
                <w:rFonts w:ascii="Times New Roman" w:hAnsi="Times New Roman" w:cs="Times New Roman"/>
                <w:b/>
                <w:bCs/>
                <w:noProof/>
              </w:rPr>
              <w:t>Supplementary table 15</w:t>
            </w:r>
            <w:r w:rsidR="001C1B61" w:rsidRPr="00A42058">
              <w:rPr>
                <w:rStyle w:val="Hyperlink"/>
                <w:rFonts w:ascii="Times New Roman" w:hAnsi="Times New Roman" w:cs="Times New Roman"/>
                <w:noProof/>
              </w:rPr>
              <w:t xml:space="preserve">. </w:t>
            </w:r>
            <w:r w:rsidR="001C1B61" w:rsidRPr="00A42058">
              <w:rPr>
                <w:rStyle w:val="Hyperlink"/>
                <w:rFonts w:ascii="Times New Roman" w:hAnsi="Times New Roman" w:cs="Times New Roman"/>
                <w:b/>
                <w:noProof/>
              </w:rPr>
              <w:t>Adjusted mean non-high density lipoprotein cholesterol</w:t>
            </w:r>
            <w:r w:rsidR="001C1B61" w:rsidRPr="00A42058">
              <w:rPr>
                <w:rStyle w:val="Hyperlink"/>
                <w:rFonts w:ascii="Times New Roman" w:hAnsi="Times New Roman" w:cs="Times New Roman"/>
                <w:b/>
                <w:noProof/>
                <w:vertAlign w:val="superscript"/>
              </w:rPr>
              <w:t>1</w:t>
            </w:r>
            <w:r w:rsidR="001C1B61" w:rsidRPr="00A42058">
              <w:rPr>
                <w:rStyle w:val="Hyperlink"/>
                <w:rFonts w:ascii="Times New Roman" w:hAnsi="Times New Roman" w:cs="Times New Roman"/>
                <w:noProof/>
              </w:rPr>
              <w:t xml:space="preserve"> (mmol/l; 95% confidence intervals) by overall fifths of observed intake of major foods and fibre in up to 16467 participants in the EPIC study.</w:t>
            </w:r>
            <w:r w:rsidR="001C1B61" w:rsidRPr="00A42058">
              <w:rPr>
                <w:noProof/>
                <w:webHidden/>
              </w:rPr>
              <w:tab/>
            </w:r>
            <w:r w:rsidR="001C1B61" w:rsidRPr="00A42058">
              <w:rPr>
                <w:noProof/>
                <w:webHidden/>
              </w:rPr>
              <w:fldChar w:fldCharType="begin"/>
            </w:r>
            <w:r w:rsidR="001C1B61" w:rsidRPr="00A42058">
              <w:rPr>
                <w:noProof/>
                <w:webHidden/>
              </w:rPr>
              <w:instrText xml:space="preserve"> PAGEREF _Toc23340432 \h </w:instrText>
            </w:r>
            <w:r w:rsidR="001C1B61" w:rsidRPr="00A42058">
              <w:rPr>
                <w:noProof/>
                <w:webHidden/>
              </w:rPr>
            </w:r>
            <w:r w:rsidR="001C1B61" w:rsidRPr="00A42058">
              <w:rPr>
                <w:noProof/>
                <w:webHidden/>
              </w:rPr>
              <w:fldChar w:fldCharType="separate"/>
            </w:r>
            <w:r w:rsidR="001C1B61" w:rsidRPr="00A42058">
              <w:rPr>
                <w:noProof/>
                <w:webHidden/>
              </w:rPr>
              <w:t>22</w:t>
            </w:r>
            <w:r w:rsidR="001C1B61" w:rsidRPr="00A42058">
              <w:rPr>
                <w:noProof/>
                <w:webHidden/>
              </w:rPr>
              <w:fldChar w:fldCharType="end"/>
            </w:r>
          </w:hyperlink>
        </w:p>
        <w:p w14:paraId="65F6C1DA" w14:textId="77777777" w:rsidR="001C1B61" w:rsidRPr="00A42058" w:rsidRDefault="00605CDB">
          <w:pPr>
            <w:pStyle w:val="TOC1"/>
            <w:tabs>
              <w:tab w:val="right" w:leader="dot" w:pos="10194"/>
            </w:tabs>
            <w:rPr>
              <w:rFonts w:eastAsiaTheme="minorEastAsia"/>
              <w:noProof/>
              <w:lang w:eastAsia="en-GB" w:bidi="ar-SA"/>
            </w:rPr>
          </w:pPr>
          <w:hyperlink w:anchor="_Toc23340433" w:history="1">
            <w:r w:rsidR="001C1B61" w:rsidRPr="00A42058">
              <w:rPr>
                <w:rStyle w:val="Hyperlink"/>
                <w:rFonts w:ascii="Times New Roman" w:eastAsia="Times New Roman" w:hAnsi="Times New Roman" w:cs="Times New Roman"/>
                <w:b/>
                <w:bCs/>
                <w:noProof/>
                <w:lang w:eastAsia="en-GB"/>
              </w:rPr>
              <w:t>Supplementary table 16</w:t>
            </w:r>
            <w:r w:rsidR="001C1B61" w:rsidRPr="00A42058">
              <w:rPr>
                <w:rStyle w:val="Hyperlink"/>
                <w:rFonts w:ascii="Times New Roman" w:eastAsia="Times New Roman" w:hAnsi="Times New Roman" w:cs="Times New Roman"/>
                <w:noProof/>
                <w:lang w:eastAsia="en-GB"/>
              </w:rPr>
              <w:t xml:space="preserve">. Hazard ratios (95% confidence intervals) for </w:t>
            </w:r>
            <w:r w:rsidR="001C1B61" w:rsidRPr="00A42058">
              <w:rPr>
                <w:rStyle w:val="Hyperlink"/>
                <w:rFonts w:ascii="Times New Roman" w:eastAsia="Times New Roman" w:hAnsi="Times New Roman" w:cs="Times New Roman"/>
                <w:b/>
                <w:noProof/>
                <w:lang w:eastAsia="en-GB"/>
              </w:rPr>
              <w:t>ischaemic stroke</w:t>
            </w:r>
            <w:r w:rsidR="001C1B61" w:rsidRPr="00A42058">
              <w:rPr>
                <w:rStyle w:val="Hyperlink"/>
                <w:rFonts w:ascii="Times New Roman" w:eastAsia="Times New Roman" w:hAnsi="Times New Roman" w:cs="Times New Roman"/>
                <w:noProof/>
                <w:lang w:eastAsia="en-GB"/>
              </w:rPr>
              <w:t xml:space="preserve"> per unit higher</w:t>
            </w:r>
            <w:r w:rsidR="001C1B61" w:rsidRPr="00A42058">
              <w:rPr>
                <w:rStyle w:val="Hyperlink"/>
                <w:rFonts w:ascii="Times New Roman" w:eastAsia="Times New Roman" w:hAnsi="Times New Roman" w:cs="Times New Roman"/>
                <w:noProof/>
                <w:vertAlign w:val="superscript"/>
                <w:lang w:eastAsia="en-GB"/>
              </w:rPr>
              <w:t>1</w:t>
            </w:r>
            <w:r w:rsidR="001C1B61" w:rsidRPr="00A42058">
              <w:rPr>
                <w:rStyle w:val="Hyperlink"/>
                <w:rFonts w:ascii="Times New Roman" w:eastAsia="Times New Roman" w:hAnsi="Times New Roman" w:cs="Times New Roman"/>
                <w:noProof/>
                <w:lang w:eastAsia="en-GB"/>
              </w:rPr>
              <w:t xml:space="preserve"> calibrated intake of major foods and fibre, with </w:t>
            </w:r>
            <w:r w:rsidR="001C1B61" w:rsidRPr="00A42058">
              <w:rPr>
                <w:rStyle w:val="Hyperlink"/>
                <w:rFonts w:ascii="Times New Roman" w:eastAsia="Times New Roman" w:hAnsi="Times New Roman" w:cs="Times New Roman"/>
                <w:b/>
                <w:noProof/>
                <w:lang w:eastAsia="en-GB"/>
              </w:rPr>
              <w:t>additional adjustment for systolic blood pressure</w:t>
            </w:r>
            <w:r w:rsidR="001C1B61" w:rsidRPr="00A42058">
              <w:rPr>
                <w:rStyle w:val="Hyperlink"/>
                <w:rFonts w:ascii="Times New Roman" w:eastAsia="Times New Roman" w:hAnsi="Times New Roman" w:cs="Times New Roman"/>
                <w:noProof/>
                <w:lang w:eastAsia="en-GB"/>
              </w:rPr>
              <w:t>, in up to 293,092 participants in the EPIC study.</w:t>
            </w:r>
            <w:r w:rsidR="001C1B61" w:rsidRPr="00A42058">
              <w:rPr>
                <w:noProof/>
                <w:webHidden/>
              </w:rPr>
              <w:tab/>
            </w:r>
            <w:r w:rsidR="001C1B61" w:rsidRPr="00A42058">
              <w:rPr>
                <w:noProof/>
                <w:webHidden/>
              </w:rPr>
              <w:fldChar w:fldCharType="begin"/>
            </w:r>
            <w:r w:rsidR="001C1B61" w:rsidRPr="00A42058">
              <w:rPr>
                <w:noProof/>
                <w:webHidden/>
              </w:rPr>
              <w:instrText xml:space="preserve"> PAGEREF _Toc23340433 \h </w:instrText>
            </w:r>
            <w:r w:rsidR="001C1B61" w:rsidRPr="00A42058">
              <w:rPr>
                <w:noProof/>
                <w:webHidden/>
              </w:rPr>
            </w:r>
            <w:r w:rsidR="001C1B61" w:rsidRPr="00A42058">
              <w:rPr>
                <w:noProof/>
                <w:webHidden/>
              </w:rPr>
              <w:fldChar w:fldCharType="separate"/>
            </w:r>
            <w:r w:rsidR="001C1B61" w:rsidRPr="00A42058">
              <w:rPr>
                <w:noProof/>
                <w:webHidden/>
              </w:rPr>
              <w:t>23</w:t>
            </w:r>
            <w:r w:rsidR="001C1B61" w:rsidRPr="00A42058">
              <w:rPr>
                <w:noProof/>
                <w:webHidden/>
              </w:rPr>
              <w:fldChar w:fldCharType="end"/>
            </w:r>
          </w:hyperlink>
        </w:p>
        <w:p w14:paraId="4677C6F9" w14:textId="77777777" w:rsidR="001C1B61" w:rsidRPr="00A42058" w:rsidRDefault="00605CDB">
          <w:pPr>
            <w:pStyle w:val="TOC1"/>
            <w:tabs>
              <w:tab w:val="right" w:leader="dot" w:pos="10194"/>
            </w:tabs>
            <w:rPr>
              <w:rFonts w:eastAsiaTheme="minorEastAsia"/>
              <w:noProof/>
              <w:lang w:eastAsia="en-GB" w:bidi="ar-SA"/>
            </w:rPr>
          </w:pPr>
          <w:hyperlink w:anchor="_Toc23340434" w:history="1">
            <w:r w:rsidR="001C1B61" w:rsidRPr="00A42058">
              <w:rPr>
                <w:rStyle w:val="Hyperlink"/>
                <w:rFonts w:ascii="Times New Roman" w:eastAsia="Times New Roman" w:hAnsi="Times New Roman" w:cs="Times New Roman"/>
                <w:b/>
                <w:bCs/>
                <w:noProof/>
                <w:lang w:eastAsia="en-GB"/>
              </w:rPr>
              <w:t>Supplementary table 17</w:t>
            </w:r>
            <w:r w:rsidR="001C1B61" w:rsidRPr="00A42058">
              <w:rPr>
                <w:rStyle w:val="Hyperlink"/>
                <w:rFonts w:ascii="Times New Roman" w:eastAsia="Times New Roman" w:hAnsi="Times New Roman" w:cs="Times New Roman"/>
                <w:noProof/>
                <w:lang w:eastAsia="en-GB"/>
              </w:rPr>
              <w:t xml:space="preserve">. Hazard ratios (95% confidence intervals) for </w:t>
            </w:r>
            <w:r w:rsidR="001C1B61" w:rsidRPr="00A42058">
              <w:rPr>
                <w:rStyle w:val="Hyperlink"/>
                <w:rFonts w:ascii="Times New Roman" w:eastAsia="Times New Roman" w:hAnsi="Times New Roman" w:cs="Times New Roman"/>
                <w:b/>
                <w:noProof/>
                <w:lang w:eastAsia="en-GB"/>
              </w:rPr>
              <w:t>haemorrhagic stroke</w:t>
            </w:r>
            <w:r w:rsidR="001C1B61" w:rsidRPr="00A42058">
              <w:rPr>
                <w:rStyle w:val="Hyperlink"/>
                <w:rFonts w:ascii="Times New Roman" w:eastAsia="Times New Roman" w:hAnsi="Times New Roman" w:cs="Times New Roman"/>
                <w:noProof/>
                <w:lang w:eastAsia="en-GB"/>
              </w:rPr>
              <w:t xml:space="preserve"> per unit higher</w:t>
            </w:r>
            <w:r w:rsidR="001C1B61" w:rsidRPr="00A42058">
              <w:rPr>
                <w:rStyle w:val="Hyperlink"/>
                <w:rFonts w:ascii="Times New Roman" w:eastAsia="Times New Roman" w:hAnsi="Times New Roman" w:cs="Times New Roman"/>
                <w:noProof/>
                <w:vertAlign w:val="superscript"/>
                <w:lang w:eastAsia="en-GB"/>
              </w:rPr>
              <w:t>1</w:t>
            </w:r>
            <w:r w:rsidR="001C1B61" w:rsidRPr="00A42058">
              <w:rPr>
                <w:rStyle w:val="Hyperlink"/>
                <w:rFonts w:ascii="Times New Roman" w:eastAsia="Times New Roman" w:hAnsi="Times New Roman" w:cs="Times New Roman"/>
                <w:noProof/>
                <w:lang w:eastAsia="en-GB"/>
              </w:rPr>
              <w:t xml:space="preserve"> calibrated intake of major foods and fibre, with </w:t>
            </w:r>
            <w:r w:rsidR="001C1B61" w:rsidRPr="00A42058">
              <w:rPr>
                <w:rStyle w:val="Hyperlink"/>
                <w:rFonts w:ascii="Times New Roman" w:eastAsia="Times New Roman" w:hAnsi="Times New Roman" w:cs="Times New Roman"/>
                <w:b/>
                <w:noProof/>
                <w:lang w:eastAsia="en-GB"/>
              </w:rPr>
              <w:t>additional adjustment for systolic blood pressure</w:t>
            </w:r>
            <w:r w:rsidR="001C1B61" w:rsidRPr="00A42058">
              <w:rPr>
                <w:rStyle w:val="Hyperlink"/>
                <w:rFonts w:ascii="Times New Roman" w:eastAsia="Times New Roman" w:hAnsi="Times New Roman" w:cs="Times New Roman"/>
                <w:noProof/>
                <w:lang w:eastAsia="en-GB"/>
              </w:rPr>
              <w:t>, in up to 293,092 participants in the EPIC study.</w:t>
            </w:r>
            <w:r w:rsidR="001C1B61" w:rsidRPr="00A42058">
              <w:rPr>
                <w:noProof/>
                <w:webHidden/>
              </w:rPr>
              <w:tab/>
            </w:r>
            <w:r w:rsidR="001C1B61" w:rsidRPr="00A42058">
              <w:rPr>
                <w:noProof/>
                <w:webHidden/>
              </w:rPr>
              <w:fldChar w:fldCharType="begin"/>
            </w:r>
            <w:r w:rsidR="001C1B61" w:rsidRPr="00A42058">
              <w:rPr>
                <w:noProof/>
                <w:webHidden/>
              </w:rPr>
              <w:instrText xml:space="preserve"> PAGEREF _Toc23340434 \h </w:instrText>
            </w:r>
            <w:r w:rsidR="001C1B61" w:rsidRPr="00A42058">
              <w:rPr>
                <w:noProof/>
                <w:webHidden/>
              </w:rPr>
            </w:r>
            <w:r w:rsidR="001C1B61" w:rsidRPr="00A42058">
              <w:rPr>
                <w:noProof/>
                <w:webHidden/>
              </w:rPr>
              <w:fldChar w:fldCharType="separate"/>
            </w:r>
            <w:r w:rsidR="001C1B61" w:rsidRPr="00A42058">
              <w:rPr>
                <w:noProof/>
                <w:webHidden/>
              </w:rPr>
              <w:t>24</w:t>
            </w:r>
            <w:r w:rsidR="001C1B61" w:rsidRPr="00A42058">
              <w:rPr>
                <w:noProof/>
                <w:webHidden/>
              </w:rPr>
              <w:fldChar w:fldCharType="end"/>
            </w:r>
          </w:hyperlink>
        </w:p>
        <w:p w14:paraId="7C19252E" w14:textId="77777777" w:rsidR="001C1B61" w:rsidRPr="00A42058" w:rsidRDefault="00605CDB">
          <w:pPr>
            <w:pStyle w:val="TOC1"/>
            <w:tabs>
              <w:tab w:val="right" w:leader="dot" w:pos="10194"/>
            </w:tabs>
            <w:rPr>
              <w:rFonts w:eastAsiaTheme="minorEastAsia"/>
              <w:noProof/>
              <w:lang w:eastAsia="en-GB" w:bidi="ar-SA"/>
            </w:rPr>
          </w:pPr>
          <w:hyperlink w:anchor="_Toc23340435" w:history="1">
            <w:r w:rsidR="001C1B61" w:rsidRPr="00A42058">
              <w:rPr>
                <w:rStyle w:val="Hyperlink"/>
                <w:rFonts w:ascii="Times New Roman" w:eastAsia="Times New Roman" w:hAnsi="Times New Roman" w:cs="Times New Roman"/>
                <w:b/>
                <w:bCs/>
                <w:noProof/>
                <w:lang w:eastAsia="en-GB"/>
              </w:rPr>
              <w:t>Supplementary table 18</w:t>
            </w:r>
            <w:r w:rsidR="001C1B61" w:rsidRPr="00A42058">
              <w:rPr>
                <w:rStyle w:val="Hyperlink"/>
                <w:rFonts w:ascii="Times New Roman" w:eastAsia="Times New Roman" w:hAnsi="Times New Roman" w:cs="Times New Roman"/>
                <w:noProof/>
                <w:lang w:eastAsia="en-GB"/>
              </w:rPr>
              <w:t>. Hazard ratios (95% confidence intervals) for stroke per unit higher</w:t>
            </w:r>
            <w:r w:rsidR="001C1B61" w:rsidRPr="00A42058">
              <w:rPr>
                <w:rStyle w:val="Hyperlink"/>
                <w:rFonts w:ascii="Times New Roman" w:eastAsia="Times New Roman" w:hAnsi="Times New Roman" w:cs="Times New Roman"/>
                <w:noProof/>
                <w:vertAlign w:val="superscript"/>
                <w:lang w:eastAsia="en-GB"/>
              </w:rPr>
              <w:t>1</w:t>
            </w:r>
            <w:r w:rsidR="001C1B61" w:rsidRPr="00A42058">
              <w:rPr>
                <w:rStyle w:val="Hyperlink"/>
                <w:rFonts w:ascii="Times New Roman" w:eastAsia="Times New Roman" w:hAnsi="Times New Roman" w:cs="Times New Roman"/>
                <w:noProof/>
                <w:lang w:eastAsia="en-GB"/>
              </w:rPr>
              <w:t xml:space="preserve"> calibrated intake of major foods and fibre, after </w:t>
            </w:r>
            <w:r w:rsidR="001C1B61" w:rsidRPr="00A42058">
              <w:rPr>
                <w:rStyle w:val="Hyperlink"/>
                <w:rFonts w:ascii="Times New Roman" w:eastAsia="Times New Roman" w:hAnsi="Times New Roman" w:cs="Times New Roman"/>
                <w:b/>
                <w:noProof/>
                <w:lang w:eastAsia="en-GB"/>
              </w:rPr>
              <w:t>excluding the first 4 years of follow up</w:t>
            </w:r>
            <w:r w:rsidR="001C1B61" w:rsidRPr="00A42058">
              <w:rPr>
                <w:rStyle w:val="Hyperlink"/>
                <w:rFonts w:ascii="Times New Roman" w:eastAsia="Times New Roman" w:hAnsi="Times New Roman" w:cs="Times New Roman"/>
                <w:noProof/>
                <w:lang w:eastAsia="en-GB"/>
              </w:rPr>
              <w:t xml:space="preserve"> in the EPIC study.</w:t>
            </w:r>
            <w:r w:rsidR="001C1B61" w:rsidRPr="00A42058">
              <w:rPr>
                <w:noProof/>
                <w:webHidden/>
              </w:rPr>
              <w:tab/>
            </w:r>
            <w:r w:rsidR="001C1B61" w:rsidRPr="00A42058">
              <w:rPr>
                <w:noProof/>
                <w:webHidden/>
              </w:rPr>
              <w:fldChar w:fldCharType="begin"/>
            </w:r>
            <w:r w:rsidR="001C1B61" w:rsidRPr="00A42058">
              <w:rPr>
                <w:noProof/>
                <w:webHidden/>
              </w:rPr>
              <w:instrText xml:space="preserve"> PAGEREF _Toc23340435 \h </w:instrText>
            </w:r>
            <w:r w:rsidR="001C1B61" w:rsidRPr="00A42058">
              <w:rPr>
                <w:noProof/>
                <w:webHidden/>
              </w:rPr>
            </w:r>
            <w:r w:rsidR="001C1B61" w:rsidRPr="00A42058">
              <w:rPr>
                <w:noProof/>
                <w:webHidden/>
              </w:rPr>
              <w:fldChar w:fldCharType="separate"/>
            </w:r>
            <w:r w:rsidR="001C1B61" w:rsidRPr="00A42058">
              <w:rPr>
                <w:noProof/>
                <w:webHidden/>
              </w:rPr>
              <w:t>25</w:t>
            </w:r>
            <w:r w:rsidR="001C1B61" w:rsidRPr="00A42058">
              <w:rPr>
                <w:noProof/>
                <w:webHidden/>
              </w:rPr>
              <w:fldChar w:fldCharType="end"/>
            </w:r>
          </w:hyperlink>
        </w:p>
        <w:p w14:paraId="6BB45709" w14:textId="77777777" w:rsidR="001C1B61" w:rsidRPr="00A42058" w:rsidRDefault="00605CDB">
          <w:pPr>
            <w:pStyle w:val="TOC1"/>
            <w:tabs>
              <w:tab w:val="right" w:leader="dot" w:pos="10194"/>
            </w:tabs>
            <w:rPr>
              <w:rFonts w:eastAsiaTheme="minorEastAsia"/>
              <w:noProof/>
              <w:lang w:eastAsia="en-GB" w:bidi="ar-SA"/>
            </w:rPr>
          </w:pPr>
          <w:hyperlink w:anchor="_Toc23340436" w:history="1">
            <w:r w:rsidR="001C1B61" w:rsidRPr="00A42058">
              <w:rPr>
                <w:rStyle w:val="Hyperlink"/>
                <w:rFonts w:ascii="Times New Roman" w:eastAsia="Times New Roman" w:hAnsi="Times New Roman" w:cs="Times New Roman"/>
                <w:b/>
                <w:bCs/>
                <w:noProof/>
                <w:lang w:eastAsia="en-GB"/>
              </w:rPr>
              <w:t>Supplementary table 19</w:t>
            </w:r>
            <w:r w:rsidR="001C1B61" w:rsidRPr="00A42058">
              <w:rPr>
                <w:rStyle w:val="Hyperlink"/>
                <w:rFonts w:ascii="Times New Roman" w:eastAsia="Times New Roman" w:hAnsi="Times New Roman" w:cs="Times New Roman"/>
                <w:noProof/>
                <w:lang w:eastAsia="en-GB"/>
              </w:rPr>
              <w:t>. Hazard ratios (95% confidence intervals) for stroke per unit higher</w:t>
            </w:r>
            <w:r w:rsidR="001C1B61" w:rsidRPr="00A42058">
              <w:rPr>
                <w:rStyle w:val="Hyperlink"/>
                <w:rFonts w:ascii="Times New Roman" w:eastAsia="Times New Roman" w:hAnsi="Times New Roman" w:cs="Times New Roman"/>
                <w:noProof/>
                <w:vertAlign w:val="superscript"/>
                <w:lang w:eastAsia="en-GB"/>
              </w:rPr>
              <w:t>1</w:t>
            </w:r>
            <w:r w:rsidR="001C1B61" w:rsidRPr="00A42058">
              <w:rPr>
                <w:rStyle w:val="Hyperlink"/>
                <w:rFonts w:ascii="Times New Roman" w:eastAsia="Times New Roman" w:hAnsi="Times New Roman" w:cs="Times New Roman"/>
                <w:noProof/>
                <w:lang w:eastAsia="en-GB"/>
              </w:rPr>
              <w:t xml:space="preserve"> calibrated intake of major foods and fibre, </w:t>
            </w:r>
            <w:r w:rsidR="001C1B61" w:rsidRPr="00A42058">
              <w:rPr>
                <w:rStyle w:val="Hyperlink"/>
                <w:rFonts w:ascii="Times New Roman" w:eastAsia="Times New Roman" w:hAnsi="Times New Roman" w:cs="Times New Roman"/>
                <w:b/>
                <w:noProof/>
                <w:lang w:eastAsia="en-GB"/>
              </w:rPr>
              <w:t>restricting to the first 10 years of follow up</w:t>
            </w:r>
            <w:r w:rsidR="001C1B61" w:rsidRPr="00A42058">
              <w:rPr>
                <w:rStyle w:val="Hyperlink"/>
                <w:rFonts w:ascii="Times New Roman" w:eastAsia="Times New Roman" w:hAnsi="Times New Roman" w:cs="Times New Roman"/>
                <w:noProof/>
                <w:lang w:eastAsia="en-GB"/>
              </w:rPr>
              <w:t xml:space="preserve"> in the EPIC study.</w:t>
            </w:r>
            <w:r w:rsidR="001C1B61" w:rsidRPr="00A42058">
              <w:rPr>
                <w:noProof/>
                <w:webHidden/>
              </w:rPr>
              <w:tab/>
            </w:r>
            <w:r w:rsidR="001C1B61" w:rsidRPr="00A42058">
              <w:rPr>
                <w:noProof/>
                <w:webHidden/>
              </w:rPr>
              <w:fldChar w:fldCharType="begin"/>
            </w:r>
            <w:r w:rsidR="001C1B61" w:rsidRPr="00A42058">
              <w:rPr>
                <w:noProof/>
                <w:webHidden/>
              </w:rPr>
              <w:instrText xml:space="preserve"> PAGEREF _Toc23340436 \h </w:instrText>
            </w:r>
            <w:r w:rsidR="001C1B61" w:rsidRPr="00A42058">
              <w:rPr>
                <w:noProof/>
                <w:webHidden/>
              </w:rPr>
            </w:r>
            <w:r w:rsidR="001C1B61" w:rsidRPr="00A42058">
              <w:rPr>
                <w:noProof/>
                <w:webHidden/>
              </w:rPr>
              <w:fldChar w:fldCharType="separate"/>
            </w:r>
            <w:r w:rsidR="001C1B61" w:rsidRPr="00A42058">
              <w:rPr>
                <w:noProof/>
                <w:webHidden/>
              </w:rPr>
              <w:t>26</w:t>
            </w:r>
            <w:r w:rsidR="001C1B61" w:rsidRPr="00A42058">
              <w:rPr>
                <w:noProof/>
                <w:webHidden/>
              </w:rPr>
              <w:fldChar w:fldCharType="end"/>
            </w:r>
          </w:hyperlink>
        </w:p>
        <w:p w14:paraId="007BE1E5" w14:textId="77777777" w:rsidR="001C1B61" w:rsidRPr="00A42058" w:rsidRDefault="00605CDB">
          <w:pPr>
            <w:pStyle w:val="TOC1"/>
            <w:tabs>
              <w:tab w:val="right" w:leader="dot" w:pos="10194"/>
            </w:tabs>
            <w:rPr>
              <w:rFonts w:eastAsiaTheme="minorEastAsia"/>
              <w:noProof/>
              <w:lang w:eastAsia="en-GB" w:bidi="ar-SA"/>
            </w:rPr>
          </w:pPr>
          <w:hyperlink w:anchor="_Toc23340437" w:history="1">
            <w:r w:rsidR="001C1B61" w:rsidRPr="00A42058">
              <w:rPr>
                <w:rStyle w:val="Hyperlink"/>
                <w:rFonts w:ascii="Times New Roman" w:hAnsi="Times New Roman" w:cs="Times New Roman"/>
                <w:b/>
                <w:noProof/>
              </w:rPr>
              <w:t>Supplementary table 20</w:t>
            </w:r>
            <w:r w:rsidR="001C1B61" w:rsidRPr="00A42058">
              <w:rPr>
                <w:rStyle w:val="Hyperlink"/>
                <w:rFonts w:ascii="Times New Roman" w:hAnsi="Times New Roman" w:cs="Times New Roman"/>
                <w:noProof/>
              </w:rPr>
              <w:t xml:space="preserve">: Hazard ratios (95% confidence intervals) for </w:t>
            </w:r>
            <w:r w:rsidR="001C1B61" w:rsidRPr="00A42058">
              <w:rPr>
                <w:rStyle w:val="Hyperlink"/>
                <w:rFonts w:ascii="Times New Roman" w:hAnsi="Times New Roman" w:cs="Times New Roman"/>
                <w:b/>
                <w:noProof/>
              </w:rPr>
              <w:t>ischaemic stroke</w:t>
            </w:r>
            <w:r w:rsidR="001C1B61" w:rsidRPr="00A42058">
              <w:rPr>
                <w:rStyle w:val="Hyperlink"/>
                <w:rFonts w:ascii="Times New Roman" w:hAnsi="Times New Roman" w:cs="Times New Roman"/>
                <w:noProof/>
              </w:rPr>
              <w:t xml:space="preserve"> </w:t>
            </w:r>
            <w:r w:rsidR="001C1B61" w:rsidRPr="00A42058">
              <w:rPr>
                <w:rStyle w:val="Hyperlink"/>
                <w:rFonts w:ascii="Times New Roman" w:eastAsia="Times New Roman" w:hAnsi="Times New Roman" w:cs="Times New Roman"/>
                <w:noProof/>
                <w:lang w:eastAsia="en-GB"/>
              </w:rPr>
              <w:t>per unit higher</w:t>
            </w:r>
            <w:r w:rsidR="001C1B61" w:rsidRPr="00A42058">
              <w:rPr>
                <w:rStyle w:val="Hyperlink"/>
                <w:rFonts w:ascii="Times New Roman" w:eastAsia="Times New Roman" w:hAnsi="Times New Roman" w:cs="Times New Roman"/>
                <w:noProof/>
                <w:vertAlign w:val="superscript"/>
                <w:lang w:eastAsia="en-GB"/>
              </w:rPr>
              <w:t>1</w:t>
            </w:r>
            <w:r w:rsidR="001C1B61" w:rsidRPr="00A42058">
              <w:rPr>
                <w:rStyle w:val="Hyperlink"/>
                <w:rFonts w:ascii="Times New Roman" w:eastAsia="Times New Roman" w:hAnsi="Times New Roman" w:cs="Times New Roman"/>
                <w:noProof/>
                <w:lang w:eastAsia="en-GB"/>
              </w:rPr>
              <w:t xml:space="preserve"> calibrated intake of major foods and fibre, </w:t>
            </w:r>
            <w:r w:rsidR="001C1B61" w:rsidRPr="00A42058">
              <w:rPr>
                <w:rStyle w:val="Hyperlink"/>
                <w:rFonts w:ascii="Times New Roman" w:eastAsia="Times New Roman" w:hAnsi="Times New Roman" w:cs="Times New Roman"/>
                <w:b/>
                <w:noProof/>
                <w:lang w:eastAsia="en-GB"/>
              </w:rPr>
              <w:t>stratified</w:t>
            </w:r>
            <w:r w:rsidR="001C1B61" w:rsidRPr="00A42058">
              <w:rPr>
                <w:rStyle w:val="Hyperlink"/>
                <w:rFonts w:ascii="Times New Roman" w:eastAsia="Times New Roman" w:hAnsi="Times New Roman" w:cs="Times New Roman"/>
                <w:noProof/>
                <w:lang w:eastAsia="en-GB"/>
              </w:rPr>
              <w:t xml:space="preserve"> </w:t>
            </w:r>
            <w:r w:rsidR="001C1B61" w:rsidRPr="00A42058">
              <w:rPr>
                <w:rStyle w:val="Hyperlink"/>
                <w:rFonts w:ascii="Times New Roman" w:hAnsi="Times New Roman" w:cs="Times New Roman"/>
                <w:b/>
                <w:noProof/>
              </w:rPr>
              <w:t>by age at recruitment</w:t>
            </w:r>
            <w:r w:rsidR="001C1B61" w:rsidRPr="00A42058">
              <w:rPr>
                <w:rStyle w:val="Hyperlink"/>
                <w:rFonts w:ascii="Times New Roman" w:hAnsi="Times New Roman" w:cs="Times New Roman"/>
                <w:noProof/>
              </w:rPr>
              <w:t>, showing results from independent subset analyses in the EPIC study.</w:t>
            </w:r>
            <w:r w:rsidR="001C1B61" w:rsidRPr="00A42058">
              <w:rPr>
                <w:noProof/>
                <w:webHidden/>
              </w:rPr>
              <w:tab/>
            </w:r>
            <w:r w:rsidR="001C1B61" w:rsidRPr="00A42058">
              <w:rPr>
                <w:noProof/>
                <w:webHidden/>
              </w:rPr>
              <w:fldChar w:fldCharType="begin"/>
            </w:r>
            <w:r w:rsidR="001C1B61" w:rsidRPr="00A42058">
              <w:rPr>
                <w:noProof/>
                <w:webHidden/>
              </w:rPr>
              <w:instrText xml:space="preserve"> PAGEREF _Toc23340437 \h </w:instrText>
            </w:r>
            <w:r w:rsidR="001C1B61" w:rsidRPr="00A42058">
              <w:rPr>
                <w:noProof/>
                <w:webHidden/>
              </w:rPr>
            </w:r>
            <w:r w:rsidR="001C1B61" w:rsidRPr="00A42058">
              <w:rPr>
                <w:noProof/>
                <w:webHidden/>
              </w:rPr>
              <w:fldChar w:fldCharType="separate"/>
            </w:r>
            <w:r w:rsidR="001C1B61" w:rsidRPr="00A42058">
              <w:rPr>
                <w:noProof/>
                <w:webHidden/>
              </w:rPr>
              <w:t>27</w:t>
            </w:r>
            <w:r w:rsidR="001C1B61" w:rsidRPr="00A42058">
              <w:rPr>
                <w:noProof/>
                <w:webHidden/>
              </w:rPr>
              <w:fldChar w:fldCharType="end"/>
            </w:r>
          </w:hyperlink>
        </w:p>
        <w:p w14:paraId="2B95B7C7" w14:textId="77777777" w:rsidR="001C1B61" w:rsidRPr="00A42058" w:rsidRDefault="00605CDB">
          <w:pPr>
            <w:pStyle w:val="TOC1"/>
            <w:tabs>
              <w:tab w:val="right" w:leader="dot" w:pos="10194"/>
            </w:tabs>
            <w:rPr>
              <w:rFonts w:eastAsiaTheme="minorEastAsia"/>
              <w:noProof/>
              <w:lang w:eastAsia="en-GB" w:bidi="ar-SA"/>
            </w:rPr>
          </w:pPr>
          <w:hyperlink w:anchor="_Toc23340438" w:history="1">
            <w:r w:rsidR="001C1B61" w:rsidRPr="00A42058">
              <w:rPr>
                <w:rStyle w:val="Hyperlink"/>
                <w:rFonts w:ascii="Times New Roman" w:hAnsi="Times New Roman" w:cs="Times New Roman"/>
                <w:b/>
                <w:noProof/>
              </w:rPr>
              <w:t>Supplementary table 21</w:t>
            </w:r>
            <w:r w:rsidR="001C1B61" w:rsidRPr="00A42058">
              <w:rPr>
                <w:rStyle w:val="Hyperlink"/>
                <w:rFonts w:ascii="Times New Roman" w:hAnsi="Times New Roman" w:cs="Times New Roman"/>
                <w:noProof/>
              </w:rPr>
              <w:t xml:space="preserve">: Hazard ratios (95% confidence intervals) for </w:t>
            </w:r>
            <w:r w:rsidR="001C1B61" w:rsidRPr="00A42058">
              <w:rPr>
                <w:rStyle w:val="Hyperlink"/>
                <w:rFonts w:ascii="Times New Roman" w:hAnsi="Times New Roman" w:cs="Times New Roman"/>
                <w:b/>
                <w:noProof/>
              </w:rPr>
              <w:t>haemorrhagic stroke</w:t>
            </w:r>
            <w:r w:rsidR="001C1B61" w:rsidRPr="00A42058">
              <w:rPr>
                <w:rStyle w:val="Hyperlink"/>
                <w:rFonts w:ascii="Times New Roman" w:hAnsi="Times New Roman" w:cs="Times New Roman"/>
                <w:noProof/>
              </w:rPr>
              <w:t xml:space="preserve"> per unit higher</w:t>
            </w:r>
            <w:r w:rsidR="001C1B61" w:rsidRPr="00A42058">
              <w:rPr>
                <w:rStyle w:val="Hyperlink"/>
                <w:rFonts w:ascii="Times New Roman" w:hAnsi="Times New Roman" w:cs="Times New Roman"/>
                <w:noProof/>
                <w:vertAlign w:val="superscript"/>
              </w:rPr>
              <w:t>1</w:t>
            </w:r>
            <w:r w:rsidR="001C1B61" w:rsidRPr="00A42058">
              <w:rPr>
                <w:rStyle w:val="Hyperlink"/>
                <w:rFonts w:ascii="Times New Roman" w:hAnsi="Times New Roman" w:cs="Times New Roman"/>
                <w:noProof/>
              </w:rPr>
              <w:t xml:space="preserve"> calibrated intake of major foods and fibre</w:t>
            </w:r>
            <w:r w:rsidR="001C1B61" w:rsidRPr="00A42058">
              <w:rPr>
                <w:rStyle w:val="Hyperlink"/>
                <w:rFonts w:ascii="Times New Roman" w:eastAsia="Times New Roman" w:hAnsi="Times New Roman" w:cs="Times New Roman"/>
                <w:noProof/>
                <w:lang w:eastAsia="en-GB"/>
              </w:rPr>
              <w:t>,</w:t>
            </w:r>
            <w:r w:rsidR="001C1B61" w:rsidRPr="00A42058">
              <w:rPr>
                <w:rStyle w:val="Hyperlink"/>
                <w:rFonts w:ascii="Times New Roman" w:eastAsia="Times New Roman" w:hAnsi="Times New Roman" w:cs="Times New Roman"/>
                <w:b/>
                <w:noProof/>
                <w:lang w:eastAsia="en-GB"/>
              </w:rPr>
              <w:t xml:space="preserve"> stratified</w:t>
            </w:r>
            <w:r w:rsidR="001C1B61" w:rsidRPr="00A42058">
              <w:rPr>
                <w:rStyle w:val="Hyperlink"/>
                <w:rFonts w:ascii="Times New Roman" w:eastAsia="Times New Roman" w:hAnsi="Times New Roman" w:cs="Times New Roman"/>
                <w:noProof/>
                <w:lang w:eastAsia="en-GB"/>
              </w:rPr>
              <w:t xml:space="preserve"> </w:t>
            </w:r>
            <w:r w:rsidR="001C1B61" w:rsidRPr="00A42058">
              <w:rPr>
                <w:rStyle w:val="Hyperlink"/>
                <w:rFonts w:ascii="Times New Roman" w:hAnsi="Times New Roman" w:cs="Times New Roman"/>
                <w:b/>
                <w:noProof/>
              </w:rPr>
              <w:t>by age at recruitment</w:t>
            </w:r>
            <w:r w:rsidR="001C1B61" w:rsidRPr="00A42058">
              <w:rPr>
                <w:rStyle w:val="Hyperlink"/>
                <w:rFonts w:ascii="Times New Roman" w:hAnsi="Times New Roman" w:cs="Times New Roman"/>
                <w:noProof/>
              </w:rPr>
              <w:t>, showing results from independent subset analyses in the EPIC study.</w:t>
            </w:r>
            <w:r w:rsidR="001C1B61" w:rsidRPr="00A42058">
              <w:rPr>
                <w:noProof/>
                <w:webHidden/>
              </w:rPr>
              <w:tab/>
            </w:r>
            <w:r w:rsidR="001C1B61" w:rsidRPr="00A42058">
              <w:rPr>
                <w:noProof/>
                <w:webHidden/>
              </w:rPr>
              <w:fldChar w:fldCharType="begin"/>
            </w:r>
            <w:r w:rsidR="001C1B61" w:rsidRPr="00A42058">
              <w:rPr>
                <w:noProof/>
                <w:webHidden/>
              </w:rPr>
              <w:instrText xml:space="preserve"> PAGEREF _Toc23340438 \h </w:instrText>
            </w:r>
            <w:r w:rsidR="001C1B61" w:rsidRPr="00A42058">
              <w:rPr>
                <w:noProof/>
                <w:webHidden/>
              </w:rPr>
            </w:r>
            <w:r w:rsidR="001C1B61" w:rsidRPr="00A42058">
              <w:rPr>
                <w:noProof/>
                <w:webHidden/>
              </w:rPr>
              <w:fldChar w:fldCharType="separate"/>
            </w:r>
            <w:r w:rsidR="001C1B61" w:rsidRPr="00A42058">
              <w:rPr>
                <w:noProof/>
                <w:webHidden/>
              </w:rPr>
              <w:t>28</w:t>
            </w:r>
            <w:r w:rsidR="001C1B61" w:rsidRPr="00A42058">
              <w:rPr>
                <w:noProof/>
                <w:webHidden/>
              </w:rPr>
              <w:fldChar w:fldCharType="end"/>
            </w:r>
          </w:hyperlink>
        </w:p>
        <w:p w14:paraId="29B81FDE" w14:textId="77777777" w:rsidR="001C1B61" w:rsidRPr="00A42058" w:rsidRDefault="00605CDB">
          <w:pPr>
            <w:pStyle w:val="TOC1"/>
            <w:tabs>
              <w:tab w:val="right" w:leader="dot" w:pos="10194"/>
            </w:tabs>
            <w:rPr>
              <w:rFonts w:eastAsiaTheme="minorEastAsia"/>
              <w:noProof/>
              <w:lang w:eastAsia="en-GB" w:bidi="ar-SA"/>
            </w:rPr>
          </w:pPr>
          <w:hyperlink w:anchor="_Toc23340439" w:history="1">
            <w:r w:rsidR="001C1B61" w:rsidRPr="00A42058">
              <w:rPr>
                <w:rStyle w:val="Hyperlink"/>
                <w:rFonts w:ascii="Times New Roman" w:hAnsi="Times New Roman" w:cs="Times New Roman"/>
                <w:b/>
                <w:noProof/>
              </w:rPr>
              <w:t>Supplementary table 22</w:t>
            </w:r>
            <w:r w:rsidR="001C1B61" w:rsidRPr="00A42058">
              <w:rPr>
                <w:rStyle w:val="Hyperlink"/>
                <w:rFonts w:ascii="Times New Roman" w:hAnsi="Times New Roman" w:cs="Times New Roman"/>
                <w:noProof/>
              </w:rPr>
              <w:t xml:space="preserve">: Hazard ratios (95% confidence intervals) for </w:t>
            </w:r>
            <w:r w:rsidR="001C1B61" w:rsidRPr="00A42058">
              <w:rPr>
                <w:rStyle w:val="Hyperlink"/>
                <w:rFonts w:ascii="Times New Roman" w:hAnsi="Times New Roman" w:cs="Times New Roman"/>
                <w:b/>
                <w:noProof/>
              </w:rPr>
              <w:t>ischaemic stroke</w:t>
            </w:r>
            <w:r w:rsidR="001C1B61" w:rsidRPr="00A42058">
              <w:rPr>
                <w:rStyle w:val="Hyperlink"/>
                <w:rFonts w:ascii="Times New Roman" w:hAnsi="Times New Roman" w:cs="Times New Roman"/>
                <w:noProof/>
              </w:rPr>
              <w:t xml:space="preserve"> per unit higher</w:t>
            </w:r>
            <w:r w:rsidR="001C1B61" w:rsidRPr="00A42058">
              <w:rPr>
                <w:rStyle w:val="Hyperlink"/>
                <w:rFonts w:ascii="Times New Roman" w:hAnsi="Times New Roman" w:cs="Times New Roman"/>
                <w:noProof/>
                <w:vertAlign w:val="superscript"/>
              </w:rPr>
              <w:t>1</w:t>
            </w:r>
            <w:r w:rsidR="001C1B61" w:rsidRPr="00A42058">
              <w:rPr>
                <w:rStyle w:val="Hyperlink"/>
                <w:rFonts w:ascii="Times New Roman" w:hAnsi="Times New Roman" w:cs="Times New Roman"/>
                <w:noProof/>
              </w:rPr>
              <w:t xml:space="preserve"> calibrated intake of major foods and fibre</w:t>
            </w:r>
            <w:r w:rsidR="001C1B61" w:rsidRPr="00A42058">
              <w:rPr>
                <w:rStyle w:val="Hyperlink"/>
                <w:rFonts w:ascii="Times New Roman" w:eastAsia="Times New Roman" w:hAnsi="Times New Roman" w:cs="Times New Roman"/>
                <w:noProof/>
                <w:lang w:eastAsia="en-GB"/>
              </w:rPr>
              <w:t xml:space="preserve">, </w:t>
            </w:r>
            <w:r w:rsidR="001C1B61" w:rsidRPr="00A42058">
              <w:rPr>
                <w:rStyle w:val="Hyperlink"/>
                <w:rFonts w:ascii="Times New Roman" w:eastAsia="Times New Roman" w:hAnsi="Times New Roman" w:cs="Times New Roman"/>
                <w:b/>
                <w:noProof/>
                <w:lang w:eastAsia="en-GB"/>
              </w:rPr>
              <w:t>stratified</w:t>
            </w:r>
            <w:r w:rsidR="001C1B61" w:rsidRPr="00A42058">
              <w:rPr>
                <w:rStyle w:val="Hyperlink"/>
                <w:rFonts w:ascii="Times New Roman" w:hAnsi="Times New Roman" w:cs="Times New Roman"/>
                <w:b/>
                <w:noProof/>
              </w:rPr>
              <w:t xml:space="preserve"> by sex</w:t>
            </w:r>
            <w:r w:rsidR="001C1B61" w:rsidRPr="00A42058">
              <w:rPr>
                <w:rStyle w:val="Hyperlink"/>
                <w:rFonts w:ascii="Times New Roman" w:hAnsi="Times New Roman" w:cs="Times New Roman"/>
                <w:noProof/>
              </w:rPr>
              <w:t>, showing results from independent subset analyses in the EPIC study.</w:t>
            </w:r>
            <w:r w:rsidR="001C1B61" w:rsidRPr="00A42058">
              <w:rPr>
                <w:noProof/>
                <w:webHidden/>
              </w:rPr>
              <w:tab/>
            </w:r>
            <w:r w:rsidR="001C1B61" w:rsidRPr="00A42058">
              <w:rPr>
                <w:noProof/>
                <w:webHidden/>
              </w:rPr>
              <w:fldChar w:fldCharType="begin"/>
            </w:r>
            <w:r w:rsidR="001C1B61" w:rsidRPr="00A42058">
              <w:rPr>
                <w:noProof/>
                <w:webHidden/>
              </w:rPr>
              <w:instrText xml:space="preserve"> PAGEREF _Toc23340439 \h </w:instrText>
            </w:r>
            <w:r w:rsidR="001C1B61" w:rsidRPr="00A42058">
              <w:rPr>
                <w:noProof/>
                <w:webHidden/>
              </w:rPr>
            </w:r>
            <w:r w:rsidR="001C1B61" w:rsidRPr="00A42058">
              <w:rPr>
                <w:noProof/>
                <w:webHidden/>
              </w:rPr>
              <w:fldChar w:fldCharType="separate"/>
            </w:r>
            <w:r w:rsidR="001C1B61" w:rsidRPr="00A42058">
              <w:rPr>
                <w:noProof/>
                <w:webHidden/>
              </w:rPr>
              <w:t>29</w:t>
            </w:r>
            <w:r w:rsidR="001C1B61" w:rsidRPr="00A42058">
              <w:rPr>
                <w:noProof/>
                <w:webHidden/>
              </w:rPr>
              <w:fldChar w:fldCharType="end"/>
            </w:r>
          </w:hyperlink>
        </w:p>
        <w:p w14:paraId="17AB4D13" w14:textId="77777777" w:rsidR="001C1B61" w:rsidRPr="00A42058" w:rsidRDefault="00605CDB">
          <w:pPr>
            <w:pStyle w:val="TOC1"/>
            <w:tabs>
              <w:tab w:val="right" w:leader="dot" w:pos="10194"/>
            </w:tabs>
            <w:rPr>
              <w:rFonts w:eastAsiaTheme="minorEastAsia"/>
              <w:noProof/>
              <w:lang w:eastAsia="en-GB" w:bidi="ar-SA"/>
            </w:rPr>
          </w:pPr>
          <w:hyperlink w:anchor="_Toc23340440" w:history="1">
            <w:r w:rsidR="001C1B61" w:rsidRPr="00A42058">
              <w:rPr>
                <w:rStyle w:val="Hyperlink"/>
                <w:rFonts w:ascii="Times New Roman" w:hAnsi="Times New Roman" w:cs="Times New Roman"/>
                <w:b/>
                <w:noProof/>
              </w:rPr>
              <w:t>Supplementary table 23</w:t>
            </w:r>
            <w:r w:rsidR="001C1B61" w:rsidRPr="00A42058">
              <w:rPr>
                <w:rStyle w:val="Hyperlink"/>
                <w:rFonts w:ascii="Times New Roman" w:hAnsi="Times New Roman" w:cs="Times New Roman"/>
                <w:noProof/>
              </w:rPr>
              <w:t xml:space="preserve">: Hazard ratios (95% confidence intervals) for </w:t>
            </w:r>
            <w:r w:rsidR="001C1B61" w:rsidRPr="00A42058">
              <w:rPr>
                <w:rStyle w:val="Hyperlink"/>
                <w:rFonts w:ascii="Times New Roman" w:hAnsi="Times New Roman" w:cs="Times New Roman"/>
                <w:b/>
                <w:noProof/>
              </w:rPr>
              <w:t>haemorrhagic stroke</w:t>
            </w:r>
            <w:r w:rsidR="001C1B61" w:rsidRPr="00A42058">
              <w:rPr>
                <w:rStyle w:val="Hyperlink"/>
                <w:rFonts w:ascii="Times New Roman" w:hAnsi="Times New Roman" w:cs="Times New Roman"/>
                <w:noProof/>
              </w:rPr>
              <w:t xml:space="preserve"> per unit higher</w:t>
            </w:r>
            <w:r w:rsidR="001C1B61" w:rsidRPr="00A42058">
              <w:rPr>
                <w:rStyle w:val="Hyperlink"/>
                <w:rFonts w:ascii="Times New Roman" w:hAnsi="Times New Roman" w:cs="Times New Roman"/>
                <w:noProof/>
                <w:vertAlign w:val="superscript"/>
              </w:rPr>
              <w:t>1</w:t>
            </w:r>
            <w:r w:rsidR="001C1B61" w:rsidRPr="00A42058">
              <w:rPr>
                <w:rStyle w:val="Hyperlink"/>
                <w:rFonts w:ascii="Times New Roman" w:hAnsi="Times New Roman" w:cs="Times New Roman"/>
                <w:noProof/>
              </w:rPr>
              <w:t xml:space="preserve"> calibrated intake of major foods and fibre</w:t>
            </w:r>
            <w:r w:rsidR="001C1B61" w:rsidRPr="00A42058">
              <w:rPr>
                <w:rStyle w:val="Hyperlink"/>
                <w:rFonts w:ascii="Times New Roman" w:eastAsia="Times New Roman" w:hAnsi="Times New Roman" w:cs="Times New Roman"/>
                <w:noProof/>
                <w:lang w:eastAsia="en-GB"/>
              </w:rPr>
              <w:t xml:space="preserve">, </w:t>
            </w:r>
            <w:r w:rsidR="001C1B61" w:rsidRPr="00A42058">
              <w:rPr>
                <w:rStyle w:val="Hyperlink"/>
                <w:rFonts w:ascii="Times New Roman" w:eastAsia="Times New Roman" w:hAnsi="Times New Roman" w:cs="Times New Roman"/>
                <w:b/>
                <w:noProof/>
                <w:lang w:eastAsia="en-GB"/>
              </w:rPr>
              <w:t>stratified</w:t>
            </w:r>
            <w:r w:rsidR="001C1B61" w:rsidRPr="00A42058">
              <w:rPr>
                <w:rStyle w:val="Hyperlink"/>
                <w:rFonts w:ascii="Times New Roman" w:eastAsia="Times New Roman" w:hAnsi="Times New Roman" w:cs="Times New Roman"/>
                <w:noProof/>
                <w:lang w:eastAsia="en-GB"/>
              </w:rPr>
              <w:t xml:space="preserve"> </w:t>
            </w:r>
            <w:r w:rsidR="001C1B61" w:rsidRPr="00A42058">
              <w:rPr>
                <w:rStyle w:val="Hyperlink"/>
                <w:rFonts w:ascii="Times New Roman" w:hAnsi="Times New Roman" w:cs="Times New Roman"/>
                <w:b/>
                <w:noProof/>
              </w:rPr>
              <w:t>by sex</w:t>
            </w:r>
            <w:r w:rsidR="001C1B61" w:rsidRPr="00A42058">
              <w:rPr>
                <w:rStyle w:val="Hyperlink"/>
                <w:rFonts w:ascii="Times New Roman" w:hAnsi="Times New Roman" w:cs="Times New Roman"/>
                <w:noProof/>
              </w:rPr>
              <w:t>, showing results from independent subset analyses in the EPIC study.</w:t>
            </w:r>
            <w:r w:rsidR="001C1B61" w:rsidRPr="00A42058">
              <w:rPr>
                <w:noProof/>
                <w:webHidden/>
              </w:rPr>
              <w:tab/>
            </w:r>
            <w:r w:rsidR="001C1B61" w:rsidRPr="00A42058">
              <w:rPr>
                <w:noProof/>
                <w:webHidden/>
              </w:rPr>
              <w:fldChar w:fldCharType="begin"/>
            </w:r>
            <w:r w:rsidR="001C1B61" w:rsidRPr="00A42058">
              <w:rPr>
                <w:noProof/>
                <w:webHidden/>
              </w:rPr>
              <w:instrText xml:space="preserve"> PAGEREF _Toc23340440 \h </w:instrText>
            </w:r>
            <w:r w:rsidR="001C1B61" w:rsidRPr="00A42058">
              <w:rPr>
                <w:noProof/>
                <w:webHidden/>
              </w:rPr>
            </w:r>
            <w:r w:rsidR="001C1B61" w:rsidRPr="00A42058">
              <w:rPr>
                <w:noProof/>
                <w:webHidden/>
              </w:rPr>
              <w:fldChar w:fldCharType="separate"/>
            </w:r>
            <w:r w:rsidR="001C1B61" w:rsidRPr="00A42058">
              <w:rPr>
                <w:noProof/>
                <w:webHidden/>
              </w:rPr>
              <w:t>30</w:t>
            </w:r>
            <w:r w:rsidR="001C1B61" w:rsidRPr="00A42058">
              <w:rPr>
                <w:noProof/>
                <w:webHidden/>
              </w:rPr>
              <w:fldChar w:fldCharType="end"/>
            </w:r>
          </w:hyperlink>
        </w:p>
        <w:p w14:paraId="21B87D53" w14:textId="77777777" w:rsidR="001C1B61" w:rsidRPr="00A42058" w:rsidRDefault="00605CDB">
          <w:pPr>
            <w:pStyle w:val="TOC1"/>
            <w:tabs>
              <w:tab w:val="right" w:leader="dot" w:pos="10194"/>
            </w:tabs>
            <w:rPr>
              <w:rFonts w:eastAsiaTheme="minorEastAsia"/>
              <w:noProof/>
              <w:lang w:eastAsia="en-GB" w:bidi="ar-SA"/>
            </w:rPr>
          </w:pPr>
          <w:hyperlink w:anchor="_Toc23340441" w:history="1">
            <w:r w:rsidR="001C1B61" w:rsidRPr="00A42058">
              <w:rPr>
                <w:rStyle w:val="Hyperlink"/>
                <w:rFonts w:ascii="Times New Roman" w:hAnsi="Times New Roman" w:cs="Times New Roman"/>
                <w:b/>
                <w:noProof/>
              </w:rPr>
              <w:t>Supplementary table 24</w:t>
            </w:r>
            <w:r w:rsidR="001C1B61" w:rsidRPr="00A42058">
              <w:rPr>
                <w:rStyle w:val="Hyperlink"/>
                <w:rFonts w:ascii="Times New Roman" w:hAnsi="Times New Roman" w:cs="Times New Roman"/>
                <w:noProof/>
              </w:rPr>
              <w:t xml:space="preserve">: Hazard ratios (95% confidence intervals) for </w:t>
            </w:r>
            <w:r w:rsidR="001C1B61" w:rsidRPr="00A42058">
              <w:rPr>
                <w:rStyle w:val="Hyperlink"/>
                <w:rFonts w:ascii="Times New Roman" w:hAnsi="Times New Roman" w:cs="Times New Roman"/>
                <w:b/>
                <w:noProof/>
              </w:rPr>
              <w:t>ischaemic stroke</w:t>
            </w:r>
            <w:r w:rsidR="001C1B61" w:rsidRPr="00A42058">
              <w:rPr>
                <w:rStyle w:val="Hyperlink"/>
                <w:rFonts w:ascii="Times New Roman" w:hAnsi="Times New Roman" w:cs="Times New Roman"/>
                <w:noProof/>
              </w:rPr>
              <w:t xml:space="preserve"> per unit higher</w:t>
            </w:r>
            <w:r w:rsidR="001C1B61" w:rsidRPr="00A42058">
              <w:rPr>
                <w:rStyle w:val="Hyperlink"/>
                <w:rFonts w:ascii="Times New Roman" w:hAnsi="Times New Roman" w:cs="Times New Roman"/>
                <w:noProof/>
                <w:vertAlign w:val="superscript"/>
              </w:rPr>
              <w:t>1</w:t>
            </w:r>
            <w:r w:rsidR="001C1B61" w:rsidRPr="00A42058">
              <w:rPr>
                <w:rStyle w:val="Hyperlink"/>
                <w:rFonts w:ascii="Times New Roman" w:hAnsi="Times New Roman" w:cs="Times New Roman"/>
                <w:noProof/>
              </w:rPr>
              <w:t xml:space="preserve"> calibrated intake of major foods and fibre</w:t>
            </w:r>
            <w:r w:rsidR="001C1B61" w:rsidRPr="00A42058">
              <w:rPr>
                <w:rStyle w:val="Hyperlink"/>
                <w:rFonts w:ascii="Times New Roman" w:eastAsia="Times New Roman" w:hAnsi="Times New Roman" w:cs="Times New Roman"/>
                <w:noProof/>
                <w:lang w:eastAsia="en-GB"/>
              </w:rPr>
              <w:t xml:space="preserve">, </w:t>
            </w:r>
            <w:r w:rsidR="001C1B61" w:rsidRPr="00A42058">
              <w:rPr>
                <w:rStyle w:val="Hyperlink"/>
                <w:rFonts w:ascii="Times New Roman" w:eastAsia="Times New Roman" w:hAnsi="Times New Roman" w:cs="Times New Roman"/>
                <w:b/>
                <w:noProof/>
                <w:lang w:eastAsia="en-GB"/>
              </w:rPr>
              <w:t>stratified</w:t>
            </w:r>
            <w:r w:rsidR="001C1B61" w:rsidRPr="00A42058">
              <w:rPr>
                <w:rStyle w:val="Hyperlink"/>
                <w:rFonts w:ascii="Times New Roman" w:hAnsi="Times New Roman" w:cs="Times New Roman"/>
                <w:b/>
                <w:noProof/>
              </w:rPr>
              <w:t xml:space="preserve"> by body mass index</w:t>
            </w:r>
            <w:r w:rsidR="001C1B61" w:rsidRPr="00A42058">
              <w:rPr>
                <w:rStyle w:val="Hyperlink"/>
                <w:rFonts w:ascii="Times New Roman" w:hAnsi="Times New Roman" w:cs="Times New Roman"/>
                <w:noProof/>
              </w:rPr>
              <w:t>, showing results from independent subset analyses in the EPIC study.</w:t>
            </w:r>
            <w:r w:rsidR="001C1B61" w:rsidRPr="00A42058">
              <w:rPr>
                <w:noProof/>
                <w:webHidden/>
              </w:rPr>
              <w:tab/>
            </w:r>
            <w:r w:rsidR="001C1B61" w:rsidRPr="00A42058">
              <w:rPr>
                <w:noProof/>
                <w:webHidden/>
              </w:rPr>
              <w:fldChar w:fldCharType="begin"/>
            </w:r>
            <w:r w:rsidR="001C1B61" w:rsidRPr="00A42058">
              <w:rPr>
                <w:noProof/>
                <w:webHidden/>
              </w:rPr>
              <w:instrText xml:space="preserve"> PAGEREF _Toc23340441 \h </w:instrText>
            </w:r>
            <w:r w:rsidR="001C1B61" w:rsidRPr="00A42058">
              <w:rPr>
                <w:noProof/>
                <w:webHidden/>
              </w:rPr>
            </w:r>
            <w:r w:rsidR="001C1B61" w:rsidRPr="00A42058">
              <w:rPr>
                <w:noProof/>
                <w:webHidden/>
              </w:rPr>
              <w:fldChar w:fldCharType="separate"/>
            </w:r>
            <w:r w:rsidR="001C1B61" w:rsidRPr="00A42058">
              <w:rPr>
                <w:noProof/>
                <w:webHidden/>
              </w:rPr>
              <w:t>31</w:t>
            </w:r>
            <w:r w:rsidR="001C1B61" w:rsidRPr="00A42058">
              <w:rPr>
                <w:noProof/>
                <w:webHidden/>
              </w:rPr>
              <w:fldChar w:fldCharType="end"/>
            </w:r>
          </w:hyperlink>
        </w:p>
        <w:p w14:paraId="3DACA9D0" w14:textId="77777777" w:rsidR="001C1B61" w:rsidRPr="00A42058" w:rsidRDefault="00605CDB">
          <w:pPr>
            <w:pStyle w:val="TOC1"/>
            <w:tabs>
              <w:tab w:val="right" w:leader="dot" w:pos="10194"/>
            </w:tabs>
            <w:rPr>
              <w:rFonts w:eastAsiaTheme="minorEastAsia"/>
              <w:noProof/>
              <w:lang w:eastAsia="en-GB" w:bidi="ar-SA"/>
            </w:rPr>
          </w:pPr>
          <w:hyperlink w:anchor="_Toc23340442" w:history="1">
            <w:r w:rsidR="001C1B61" w:rsidRPr="00A42058">
              <w:rPr>
                <w:rStyle w:val="Hyperlink"/>
                <w:rFonts w:ascii="Times New Roman" w:hAnsi="Times New Roman" w:cs="Times New Roman"/>
                <w:b/>
                <w:noProof/>
              </w:rPr>
              <w:t>Supplementary table 25</w:t>
            </w:r>
            <w:r w:rsidR="001C1B61" w:rsidRPr="00A42058">
              <w:rPr>
                <w:rStyle w:val="Hyperlink"/>
                <w:rFonts w:ascii="Times New Roman" w:hAnsi="Times New Roman" w:cs="Times New Roman"/>
                <w:noProof/>
              </w:rPr>
              <w:t xml:space="preserve">: Hazard ratios (95% confidence intervals) for </w:t>
            </w:r>
            <w:r w:rsidR="001C1B61" w:rsidRPr="00A42058">
              <w:rPr>
                <w:rStyle w:val="Hyperlink"/>
                <w:rFonts w:ascii="Times New Roman" w:hAnsi="Times New Roman" w:cs="Times New Roman"/>
                <w:b/>
                <w:noProof/>
              </w:rPr>
              <w:t>haemorrhagic stroke</w:t>
            </w:r>
            <w:r w:rsidR="001C1B61" w:rsidRPr="00A42058">
              <w:rPr>
                <w:rStyle w:val="Hyperlink"/>
                <w:rFonts w:ascii="Times New Roman" w:hAnsi="Times New Roman" w:cs="Times New Roman"/>
                <w:noProof/>
              </w:rPr>
              <w:t xml:space="preserve"> per unit higher</w:t>
            </w:r>
            <w:r w:rsidR="001C1B61" w:rsidRPr="00A42058">
              <w:rPr>
                <w:rStyle w:val="Hyperlink"/>
                <w:rFonts w:ascii="Times New Roman" w:hAnsi="Times New Roman" w:cs="Times New Roman"/>
                <w:noProof/>
                <w:vertAlign w:val="superscript"/>
              </w:rPr>
              <w:t>1</w:t>
            </w:r>
            <w:r w:rsidR="001C1B61" w:rsidRPr="00A42058">
              <w:rPr>
                <w:rStyle w:val="Hyperlink"/>
                <w:rFonts w:ascii="Times New Roman" w:hAnsi="Times New Roman" w:cs="Times New Roman"/>
                <w:noProof/>
              </w:rPr>
              <w:t xml:space="preserve"> calibrated intake of major foods and fibre</w:t>
            </w:r>
            <w:r w:rsidR="001C1B61" w:rsidRPr="00A42058">
              <w:rPr>
                <w:rStyle w:val="Hyperlink"/>
                <w:rFonts w:ascii="Times New Roman" w:eastAsia="Times New Roman" w:hAnsi="Times New Roman" w:cs="Times New Roman"/>
                <w:noProof/>
                <w:lang w:eastAsia="en-GB"/>
              </w:rPr>
              <w:t>,</w:t>
            </w:r>
            <w:r w:rsidR="001C1B61" w:rsidRPr="00A42058">
              <w:rPr>
                <w:rStyle w:val="Hyperlink"/>
                <w:rFonts w:ascii="Times New Roman" w:eastAsia="Times New Roman" w:hAnsi="Times New Roman" w:cs="Times New Roman"/>
                <w:b/>
                <w:noProof/>
                <w:lang w:eastAsia="en-GB"/>
              </w:rPr>
              <w:t xml:space="preserve"> stratified</w:t>
            </w:r>
            <w:r w:rsidR="001C1B61" w:rsidRPr="00A42058">
              <w:rPr>
                <w:rStyle w:val="Hyperlink"/>
                <w:rFonts w:ascii="Times New Roman" w:eastAsia="Times New Roman" w:hAnsi="Times New Roman" w:cs="Times New Roman"/>
                <w:noProof/>
                <w:lang w:eastAsia="en-GB"/>
              </w:rPr>
              <w:t xml:space="preserve"> </w:t>
            </w:r>
            <w:r w:rsidR="001C1B61" w:rsidRPr="00A42058">
              <w:rPr>
                <w:rStyle w:val="Hyperlink"/>
                <w:rFonts w:ascii="Times New Roman" w:hAnsi="Times New Roman" w:cs="Times New Roman"/>
                <w:b/>
                <w:noProof/>
              </w:rPr>
              <w:t>by body mass index</w:t>
            </w:r>
            <w:r w:rsidR="001C1B61" w:rsidRPr="00A42058">
              <w:rPr>
                <w:rStyle w:val="Hyperlink"/>
                <w:rFonts w:ascii="Times New Roman" w:hAnsi="Times New Roman" w:cs="Times New Roman"/>
                <w:noProof/>
              </w:rPr>
              <w:t>, showing results from independent subset analyses in the EPIC study.</w:t>
            </w:r>
            <w:r w:rsidR="001C1B61" w:rsidRPr="00A42058">
              <w:rPr>
                <w:noProof/>
                <w:webHidden/>
              </w:rPr>
              <w:tab/>
            </w:r>
            <w:r w:rsidR="001C1B61" w:rsidRPr="00A42058">
              <w:rPr>
                <w:noProof/>
                <w:webHidden/>
              </w:rPr>
              <w:fldChar w:fldCharType="begin"/>
            </w:r>
            <w:r w:rsidR="001C1B61" w:rsidRPr="00A42058">
              <w:rPr>
                <w:noProof/>
                <w:webHidden/>
              </w:rPr>
              <w:instrText xml:space="preserve"> PAGEREF _Toc23340442 \h </w:instrText>
            </w:r>
            <w:r w:rsidR="001C1B61" w:rsidRPr="00A42058">
              <w:rPr>
                <w:noProof/>
                <w:webHidden/>
              </w:rPr>
            </w:r>
            <w:r w:rsidR="001C1B61" w:rsidRPr="00A42058">
              <w:rPr>
                <w:noProof/>
                <w:webHidden/>
              </w:rPr>
              <w:fldChar w:fldCharType="separate"/>
            </w:r>
            <w:r w:rsidR="001C1B61" w:rsidRPr="00A42058">
              <w:rPr>
                <w:noProof/>
                <w:webHidden/>
              </w:rPr>
              <w:t>32</w:t>
            </w:r>
            <w:r w:rsidR="001C1B61" w:rsidRPr="00A42058">
              <w:rPr>
                <w:noProof/>
                <w:webHidden/>
              </w:rPr>
              <w:fldChar w:fldCharType="end"/>
            </w:r>
          </w:hyperlink>
        </w:p>
        <w:p w14:paraId="23FB6BCA" w14:textId="77777777" w:rsidR="001C1B61" w:rsidRPr="00A42058" w:rsidRDefault="00605CDB">
          <w:pPr>
            <w:pStyle w:val="TOC1"/>
            <w:tabs>
              <w:tab w:val="right" w:leader="dot" w:pos="10194"/>
            </w:tabs>
            <w:rPr>
              <w:rFonts w:eastAsiaTheme="minorEastAsia"/>
              <w:noProof/>
              <w:lang w:eastAsia="en-GB" w:bidi="ar-SA"/>
            </w:rPr>
          </w:pPr>
          <w:hyperlink w:anchor="_Toc23340443" w:history="1">
            <w:r w:rsidR="001C1B61" w:rsidRPr="00A42058">
              <w:rPr>
                <w:rStyle w:val="Hyperlink"/>
                <w:rFonts w:ascii="Times New Roman" w:hAnsi="Times New Roman" w:cs="Times New Roman"/>
                <w:b/>
                <w:noProof/>
              </w:rPr>
              <w:t>Supplementary table 26</w:t>
            </w:r>
            <w:r w:rsidR="001C1B61" w:rsidRPr="00A42058">
              <w:rPr>
                <w:rStyle w:val="Hyperlink"/>
                <w:rFonts w:ascii="Times New Roman" w:hAnsi="Times New Roman" w:cs="Times New Roman"/>
                <w:noProof/>
              </w:rPr>
              <w:t xml:space="preserve">: Hazard ratios (95% confidence intervals) for </w:t>
            </w:r>
            <w:r w:rsidR="001C1B61" w:rsidRPr="00A42058">
              <w:rPr>
                <w:rStyle w:val="Hyperlink"/>
                <w:rFonts w:ascii="Times New Roman" w:hAnsi="Times New Roman" w:cs="Times New Roman"/>
                <w:b/>
                <w:noProof/>
              </w:rPr>
              <w:t>ischaemic stroke</w:t>
            </w:r>
            <w:r w:rsidR="001C1B61" w:rsidRPr="00A42058">
              <w:rPr>
                <w:rStyle w:val="Hyperlink"/>
                <w:rFonts w:ascii="Times New Roman" w:hAnsi="Times New Roman" w:cs="Times New Roman"/>
                <w:noProof/>
              </w:rPr>
              <w:t xml:space="preserve"> per unit higher</w:t>
            </w:r>
            <w:r w:rsidR="001C1B61" w:rsidRPr="00A42058">
              <w:rPr>
                <w:rStyle w:val="Hyperlink"/>
                <w:rFonts w:ascii="Times New Roman" w:hAnsi="Times New Roman" w:cs="Times New Roman"/>
                <w:noProof/>
                <w:vertAlign w:val="superscript"/>
              </w:rPr>
              <w:t>1</w:t>
            </w:r>
            <w:r w:rsidR="001C1B61" w:rsidRPr="00A42058">
              <w:rPr>
                <w:rStyle w:val="Hyperlink"/>
                <w:rFonts w:ascii="Times New Roman" w:hAnsi="Times New Roman" w:cs="Times New Roman"/>
                <w:noProof/>
              </w:rPr>
              <w:t xml:space="preserve"> calibrated intake of major foods and fibre</w:t>
            </w:r>
            <w:r w:rsidR="001C1B61" w:rsidRPr="00A42058">
              <w:rPr>
                <w:rStyle w:val="Hyperlink"/>
                <w:rFonts w:ascii="Times New Roman" w:eastAsia="Times New Roman" w:hAnsi="Times New Roman" w:cs="Times New Roman"/>
                <w:noProof/>
                <w:lang w:eastAsia="en-GB"/>
              </w:rPr>
              <w:t>,</w:t>
            </w:r>
            <w:r w:rsidR="001C1B61" w:rsidRPr="00A42058">
              <w:rPr>
                <w:rStyle w:val="Hyperlink"/>
                <w:rFonts w:ascii="Times New Roman" w:eastAsia="Times New Roman" w:hAnsi="Times New Roman" w:cs="Times New Roman"/>
                <w:b/>
                <w:noProof/>
                <w:lang w:eastAsia="en-GB"/>
              </w:rPr>
              <w:t xml:space="preserve"> stratified</w:t>
            </w:r>
            <w:r w:rsidR="001C1B61" w:rsidRPr="00A42058">
              <w:rPr>
                <w:rStyle w:val="Hyperlink"/>
                <w:rFonts w:ascii="Times New Roman" w:eastAsia="Times New Roman" w:hAnsi="Times New Roman" w:cs="Times New Roman"/>
                <w:noProof/>
                <w:lang w:eastAsia="en-GB"/>
              </w:rPr>
              <w:t xml:space="preserve"> </w:t>
            </w:r>
            <w:r w:rsidR="001C1B61" w:rsidRPr="00A42058">
              <w:rPr>
                <w:rStyle w:val="Hyperlink"/>
                <w:rFonts w:ascii="Times New Roman" w:hAnsi="Times New Roman" w:cs="Times New Roman"/>
                <w:b/>
                <w:noProof/>
              </w:rPr>
              <w:t>by prior disease status</w:t>
            </w:r>
            <w:r w:rsidR="001C1B61" w:rsidRPr="00A42058">
              <w:rPr>
                <w:rStyle w:val="Hyperlink"/>
                <w:rFonts w:ascii="Times New Roman" w:hAnsi="Times New Roman" w:cs="Times New Roman"/>
                <w:noProof/>
              </w:rPr>
              <w:t>, showing results from independent subset analyses in the EPIC study.</w:t>
            </w:r>
            <w:r w:rsidR="001C1B61" w:rsidRPr="00A42058">
              <w:rPr>
                <w:noProof/>
                <w:webHidden/>
              </w:rPr>
              <w:tab/>
            </w:r>
            <w:r w:rsidR="001C1B61" w:rsidRPr="00A42058">
              <w:rPr>
                <w:noProof/>
                <w:webHidden/>
              </w:rPr>
              <w:fldChar w:fldCharType="begin"/>
            </w:r>
            <w:r w:rsidR="001C1B61" w:rsidRPr="00A42058">
              <w:rPr>
                <w:noProof/>
                <w:webHidden/>
              </w:rPr>
              <w:instrText xml:space="preserve"> PAGEREF _Toc23340443 \h </w:instrText>
            </w:r>
            <w:r w:rsidR="001C1B61" w:rsidRPr="00A42058">
              <w:rPr>
                <w:noProof/>
                <w:webHidden/>
              </w:rPr>
            </w:r>
            <w:r w:rsidR="001C1B61" w:rsidRPr="00A42058">
              <w:rPr>
                <w:noProof/>
                <w:webHidden/>
              </w:rPr>
              <w:fldChar w:fldCharType="separate"/>
            </w:r>
            <w:r w:rsidR="001C1B61" w:rsidRPr="00A42058">
              <w:rPr>
                <w:noProof/>
                <w:webHidden/>
              </w:rPr>
              <w:t>33</w:t>
            </w:r>
            <w:r w:rsidR="001C1B61" w:rsidRPr="00A42058">
              <w:rPr>
                <w:noProof/>
                <w:webHidden/>
              </w:rPr>
              <w:fldChar w:fldCharType="end"/>
            </w:r>
          </w:hyperlink>
        </w:p>
        <w:p w14:paraId="7F62F0A8" w14:textId="77777777" w:rsidR="001C1B61" w:rsidRPr="00A42058" w:rsidRDefault="00605CDB">
          <w:pPr>
            <w:pStyle w:val="TOC1"/>
            <w:tabs>
              <w:tab w:val="right" w:leader="dot" w:pos="10194"/>
            </w:tabs>
            <w:rPr>
              <w:rFonts w:eastAsiaTheme="minorEastAsia"/>
              <w:noProof/>
              <w:lang w:eastAsia="en-GB" w:bidi="ar-SA"/>
            </w:rPr>
          </w:pPr>
          <w:hyperlink w:anchor="_Toc23340444" w:history="1">
            <w:r w:rsidR="001C1B61" w:rsidRPr="00A42058">
              <w:rPr>
                <w:rStyle w:val="Hyperlink"/>
                <w:rFonts w:ascii="Times New Roman" w:hAnsi="Times New Roman" w:cs="Times New Roman"/>
                <w:b/>
                <w:noProof/>
              </w:rPr>
              <w:t>Supplementary table 27</w:t>
            </w:r>
            <w:r w:rsidR="001C1B61" w:rsidRPr="00A42058">
              <w:rPr>
                <w:rStyle w:val="Hyperlink"/>
                <w:rFonts w:ascii="Times New Roman" w:hAnsi="Times New Roman" w:cs="Times New Roman"/>
                <w:noProof/>
              </w:rPr>
              <w:t xml:space="preserve">: Hazard ratios (95% confidence intervals) for </w:t>
            </w:r>
            <w:r w:rsidR="001C1B61" w:rsidRPr="00A42058">
              <w:rPr>
                <w:rStyle w:val="Hyperlink"/>
                <w:rFonts w:ascii="Times New Roman" w:hAnsi="Times New Roman" w:cs="Times New Roman"/>
                <w:b/>
                <w:noProof/>
              </w:rPr>
              <w:t>haemorrhagic stroke</w:t>
            </w:r>
            <w:r w:rsidR="001C1B61" w:rsidRPr="00A42058">
              <w:rPr>
                <w:rStyle w:val="Hyperlink"/>
                <w:rFonts w:ascii="Times New Roman" w:hAnsi="Times New Roman" w:cs="Times New Roman"/>
                <w:noProof/>
              </w:rPr>
              <w:t xml:space="preserve"> per unit higher</w:t>
            </w:r>
            <w:r w:rsidR="001C1B61" w:rsidRPr="00A42058">
              <w:rPr>
                <w:rStyle w:val="Hyperlink"/>
                <w:rFonts w:ascii="Times New Roman" w:hAnsi="Times New Roman" w:cs="Times New Roman"/>
                <w:noProof/>
                <w:vertAlign w:val="superscript"/>
              </w:rPr>
              <w:t>1</w:t>
            </w:r>
            <w:r w:rsidR="001C1B61" w:rsidRPr="00A42058">
              <w:rPr>
                <w:rStyle w:val="Hyperlink"/>
                <w:rFonts w:ascii="Times New Roman" w:hAnsi="Times New Roman" w:cs="Times New Roman"/>
                <w:noProof/>
              </w:rPr>
              <w:t xml:space="preserve"> calibrated intake of major foods and fibre</w:t>
            </w:r>
            <w:r w:rsidR="001C1B61" w:rsidRPr="00A42058">
              <w:rPr>
                <w:rStyle w:val="Hyperlink"/>
                <w:rFonts w:ascii="Times New Roman" w:eastAsia="Times New Roman" w:hAnsi="Times New Roman" w:cs="Times New Roman"/>
                <w:noProof/>
                <w:lang w:eastAsia="en-GB"/>
              </w:rPr>
              <w:t xml:space="preserve">, </w:t>
            </w:r>
            <w:r w:rsidR="001C1B61" w:rsidRPr="00A42058">
              <w:rPr>
                <w:rStyle w:val="Hyperlink"/>
                <w:rFonts w:ascii="Times New Roman" w:eastAsia="Times New Roman" w:hAnsi="Times New Roman" w:cs="Times New Roman"/>
                <w:b/>
                <w:noProof/>
                <w:lang w:eastAsia="en-GB"/>
              </w:rPr>
              <w:t>stratified</w:t>
            </w:r>
            <w:r w:rsidR="001C1B61" w:rsidRPr="00A42058">
              <w:rPr>
                <w:rStyle w:val="Hyperlink"/>
                <w:rFonts w:ascii="Times New Roman" w:hAnsi="Times New Roman" w:cs="Times New Roman"/>
                <w:b/>
                <w:noProof/>
              </w:rPr>
              <w:t xml:space="preserve"> by prior disease status</w:t>
            </w:r>
            <w:r w:rsidR="001C1B61" w:rsidRPr="00A42058">
              <w:rPr>
                <w:rStyle w:val="Hyperlink"/>
                <w:rFonts w:ascii="Times New Roman" w:hAnsi="Times New Roman" w:cs="Times New Roman"/>
                <w:noProof/>
              </w:rPr>
              <w:t>, showing results from independent subset analyses in the EPIC study.</w:t>
            </w:r>
            <w:r w:rsidR="001C1B61" w:rsidRPr="00A42058">
              <w:rPr>
                <w:noProof/>
                <w:webHidden/>
              </w:rPr>
              <w:tab/>
            </w:r>
            <w:r w:rsidR="001C1B61" w:rsidRPr="00A42058">
              <w:rPr>
                <w:noProof/>
                <w:webHidden/>
              </w:rPr>
              <w:fldChar w:fldCharType="begin"/>
            </w:r>
            <w:r w:rsidR="001C1B61" w:rsidRPr="00A42058">
              <w:rPr>
                <w:noProof/>
                <w:webHidden/>
              </w:rPr>
              <w:instrText xml:space="preserve"> PAGEREF _Toc23340444 \h </w:instrText>
            </w:r>
            <w:r w:rsidR="001C1B61" w:rsidRPr="00A42058">
              <w:rPr>
                <w:noProof/>
                <w:webHidden/>
              </w:rPr>
            </w:r>
            <w:r w:rsidR="001C1B61" w:rsidRPr="00A42058">
              <w:rPr>
                <w:noProof/>
                <w:webHidden/>
              </w:rPr>
              <w:fldChar w:fldCharType="separate"/>
            </w:r>
            <w:r w:rsidR="001C1B61" w:rsidRPr="00A42058">
              <w:rPr>
                <w:noProof/>
                <w:webHidden/>
              </w:rPr>
              <w:t>34</w:t>
            </w:r>
            <w:r w:rsidR="001C1B61" w:rsidRPr="00A42058">
              <w:rPr>
                <w:noProof/>
                <w:webHidden/>
              </w:rPr>
              <w:fldChar w:fldCharType="end"/>
            </w:r>
          </w:hyperlink>
        </w:p>
        <w:p w14:paraId="11B759CA" w14:textId="77777777" w:rsidR="001C1B61" w:rsidRPr="00A42058" w:rsidRDefault="00605CDB">
          <w:pPr>
            <w:pStyle w:val="TOC1"/>
            <w:tabs>
              <w:tab w:val="right" w:leader="dot" w:pos="10194"/>
            </w:tabs>
            <w:rPr>
              <w:rFonts w:eastAsiaTheme="minorEastAsia"/>
              <w:noProof/>
              <w:lang w:eastAsia="en-GB" w:bidi="ar-SA"/>
            </w:rPr>
          </w:pPr>
          <w:hyperlink w:anchor="_Toc23340445" w:history="1">
            <w:r w:rsidR="001C1B61" w:rsidRPr="00A42058">
              <w:rPr>
                <w:rStyle w:val="Hyperlink"/>
                <w:rFonts w:ascii="Times" w:hAnsi="Times" w:cs="Times"/>
                <w:b/>
                <w:noProof/>
              </w:rPr>
              <w:t>Supplementary table 28</w:t>
            </w:r>
            <w:r w:rsidR="001C1B61" w:rsidRPr="00A42058">
              <w:rPr>
                <w:rStyle w:val="Hyperlink"/>
                <w:rFonts w:ascii="Times" w:hAnsi="Times" w:cs="Times"/>
                <w:noProof/>
              </w:rPr>
              <w:t xml:space="preserve">: Hazard ratios (95% confidence intervals) for </w:t>
            </w:r>
            <w:r w:rsidR="001C1B61" w:rsidRPr="00A42058">
              <w:rPr>
                <w:rStyle w:val="Hyperlink"/>
                <w:rFonts w:ascii="Times" w:hAnsi="Times" w:cs="Times"/>
                <w:b/>
                <w:noProof/>
              </w:rPr>
              <w:t>ischaemic stroke</w:t>
            </w:r>
            <w:r w:rsidR="001C1B61" w:rsidRPr="00A42058">
              <w:rPr>
                <w:rStyle w:val="Hyperlink"/>
                <w:rFonts w:ascii="Times" w:hAnsi="Times" w:cs="Times"/>
                <w:noProof/>
              </w:rPr>
              <w:t xml:space="preserve"> </w:t>
            </w:r>
            <w:r w:rsidR="001C1B61" w:rsidRPr="00A42058">
              <w:rPr>
                <w:rStyle w:val="Hyperlink"/>
                <w:rFonts w:ascii="Times New Roman" w:hAnsi="Times New Roman" w:cs="Times New Roman"/>
                <w:noProof/>
              </w:rPr>
              <w:t>per unit higher</w:t>
            </w:r>
            <w:r w:rsidR="001C1B61" w:rsidRPr="00A42058">
              <w:rPr>
                <w:rStyle w:val="Hyperlink"/>
                <w:rFonts w:ascii="Times New Roman" w:hAnsi="Times New Roman" w:cs="Times New Roman"/>
                <w:noProof/>
                <w:vertAlign w:val="superscript"/>
              </w:rPr>
              <w:t>1</w:t>
            </w:r>
            <w:r w:rsidR="001C1B61" w:rsidRPr="00A42058">
              <w:rPr>
                <w:rStyle w:val="Hyperlink"/>
                <w:rFonts w:ascii="Times New Roman" w:hAnsi="Times New Roman" w:cs="Times New Roman"/>
                <w:noProof/>
              </w:rPr>
              <w:t xml:space="preserve"> </w:t>
            </w:r>
            <w:r w:rsidR="001C1B61" w:rsidRPr="00A42058">
              <w:rPr>
                <w:rStyle w:val="Hyperlink"/>
                <w:rFonts w:ascii="Times" w:hAnsi="Times" w:cs="Times"/>
                <w:noProof/>
              </w:rPr>
              <w:t>calibrated intake of major foods and fibre</w:t>
            </w:r>
            <w:r w:rsidR="001C1B61" w:rsidRPr="00A42058">
              <w:rPr>
                <w:rStyle w:val="Hyperlink"/>
                <w:rFonts w:ascii="Times" w:eastAsia="Times New Roman" w:hAnsi="Times" w:cs="Times"/>
                <w:noProof/>
                <w:lang w:eastAsia="en-GB"/>
              </w:rPr>
              <w:t xml:space="preserve">, </w:t>
            </w:r>
            <w:r w:rsidR="001C1B61" w:rsidRPr="00A42058">
              <w:rPr>
                <w:rStyle w:val="Hyperlink"/>
                <w:rFonts w:ascii="Times New Roman" w:eastAsia="Times New Roman" w:hAnsi="Times New Roman" w:cs="Times New Roman"/>
                <w:b/>
                <w:noProof/>
                <w:lang w:eastAsia="en-GB"/>
              </w:rPr>
              <w:t>stratified</w:t>
            </w:r>
            <w:r w:rsidR="001C1B61" w:rsidRPr="00A42058">
              <w:rPr>
                <w:rStyle w:val="Hyperlink"/>
                <w:rFonts w:ascii="Times" w:hAnsi="Times" w:cs="Times"/>
                <w:b/>
                <w:noProof/>
              </w:rPr>
              <w:t xml:space="preserve"> by smoking status</w:t>
            </w:r>
            <w:r w:rsidR="001C1B61" w:rsidRPr="00A42058">
              <w:rPr>
                <w:rStyle w:val="Hyperlink"/>
                <w:rFonts w:ascii="Times" w:hAnsi="Times" w:cs="Times"/>
                <w:noProof/>
              </w:rPr>
              <w:t>, showing results from independent subset analyses</w:t>
            </w:r>
            <w:r w:rsidR="001C1B61" w:rsidRPr="00A42058">
              <w:rPr>
                <w:rStyle w:val="Hyperlink"/>
                <w:rFonts w:ascii="Times New Roman" w:hAnsi="Times New Roman" w:cs="Times New Roman"/>
                <w:noProof/>
              </w:rPr>
              <w:t xml:space="preserve"> in the EPIC study.</w:t>
            </w:r>
            <w:r w:rsidR="001C1B61" w:rsidRPr="00A42058">
              <w:rPr>
                <w:noProof/>
                <w:webHidden/>
              </w:rPr>
              <w:tab/>
            </w:r>
            <w:r w:rsidR="001C1B61" w:rsidRPr="00A42058">
              <w:rPr>
                <w:noProof/>
                <w:webHidden/>
              </w:rPr>
              <w:fldChar w:fldCharType="begin"/>
            </w:r>
            <w:r w:rsidR="001C1B61" w:rsidRPr="00A42058">
              <w:rPr>
                <w:noProof/>
                <w:webHidden/>
              </w:rPr>
              <w:instrText xml:space="preserve"> PAGEREF _Toc23340445 \h </w:instrText>
            </w:r>
            <w:r w:rsidR="001C1B61" w:rsidRPr="00A42058">
              <w:rPr>
                <w:noProof/>
                <w:webHidden/>
              </w:rPr>
            </w:r>
            <w:r w:rsidR="001C1B61" w:rsidRPr="00A42058">
              <w:rPr>
                <w:noProof/>
                <w:webHidden/>
              </w:rPr>
              <w:fldChar w:fldCharType="separate"/>
            </w:r>
            <w:r w:rsidR="001C1B61" w:rsidRPr="00A42058">
              <w:rPr>
                <w:noProof/>
                <w:webHidden/>
              </w:rPr>
              <w:t>35</w:t>
            </w:r>
            <w:r w:rsidR="001C1B61" w:rsidRPr="00A42058">
              <w:rPr>
                <w:noProof/>
                <w:webHidden/>
              </w:rPr>
              <w:fldChar w:fldCharType="end"/>
            </w:r>
          </w:hyperlink>
        </w:p>
        <w:p w14:paraId="41FC5E7E" w14:textId="77777777" w:rsidR="001C1B61" w:rsidRPr="00A42058" w:rsidRDefault="00605CDB">
          <w:pPr>
            <w:pStyle w:val="TOC1"/>
            <w:tabs>
              <w:tab w:val="right" w:leader="dot" w:pos="10194"/>
            </w:tabs>
            <w:rPr>
              <w:rFonts w:eastAsiaTheme="minorEastAsia"/>
              <w:noProof/>
              <w:lang w:eastAsia="en-GB" w:bidi="ar-SA"/>
            </w:rPr>
          </w:pPr>
          <w:hyperlink w:anchor="_Toc23340446" w:history="1">
            <w:r w:rsidR="001C1B61" w:rsidRPr="00A42058">
              <w:rPr>
                <w:rStyle w:val="Hyperlink"/>
                <w:rFonts w:ascii="Times New Roman" w:hAnsi="Times New Roman" w:cs="Times New Roman"/>
                <w:b/>
                <w:noProof/>
              </w:rPr>
              <w:t>Supplementary table 29</w:t>
            </w:r>
            <w:r w:rsidR="001C1B61" w:rsidRPr="00A42058">
              <w:rPr>
                <w:rStyle w:val="Hyperlink"/>
                <w:rFonts w:ascii="Times New Roman" w:hAnsi="Times New Roman" w:cs="Times New Roman"/>
                <w:noProof/>
              </w:rPr>
              <w:t xml:space="preserve">: Hazard ratios (95% confidence intervals) for </w:t>
            </w:r>
            <w:r w:rsidR="001C1B61" w:rsidRPr="00A42058">
              <w:rPr>
                <w:rStyle w:val="Hyperlink"/>
                <w:rFonts w:ascii="Times New Roman" w:hAnsi="Times New Roman" w:cs="Times New Roman"/>
                <w:b/>
                <w:noProof/>
              </w:rPr>
              <w:t>haemorrhagic stroke</w:t>
            </w:r>
            <w:r w:rsidR="001C1B61" w:rsidRPr="00A42058">
              <w:rPr>
                <w:rStyle w:val="Hyperlink"/>
                <w:rFonts w:ascii="Times New Roman" w:hAnsi="Times New Roman" w:cs="Times New Roman"/>
                <w:noProof/>
              </w:rPr>
              <w:t xml:space="preserve"> per unit higher</w:t>
            </w:r>
            <w:r w:rsidR="001C1B61" w:rsidRPr="00A42058">
              <w:rPr>
                <w:rStyle w:val="Hyperlink"/>
                <w:rFonts w:ascii="Times New Roman" w:hAnsi="Times New Roman" w:cs="Times New Roman"/>
                <w:noProof/>
                <w:vertAlign w:val="superscript"/>
              </w:rPr>
              <w:t>1</w:t>
            </w:r>
            <w:r w:rsidR="001C1B61" w:rsidRPr="00A42058">
              <w:rPr>
                <w:rStyle w:val="Hyperlink"/>
                <w:rFonts w:ascii="Times New Roman" w:hAnsi="Times New Roman" w:cs="Times New Roman"/>
                <w:noProof/>
              </w:rPr>
              <w:t xml:space="preserve"> calibrated intake of major foods and fibre</w:t>
            </w:r>
            <w:r w:rsidR="001C1B61" w:rsidRPr="00A42058">
              <w:rPr>
                <w:rStyle w:val="Hyperlink"/>
                <w:rFonts w:ascii="Times New Roman" w:eastAsia="Times New Roman" w:hAnsi="Times New Roman" w:cs="Times New Roman"/>
                <w:noProof/>
                <w:lang w:eastAsia="en-GB"/>
              </w:rPr>
              <w:t>,</w:t>
            </w:r>
            <w:r w:rsidR="001C1B61" w:rsidRPr="00A42058">
              <w:rPr>
                <w:rStyle w:val="Hyperlink"/>
                <w:rFonts w:ascii="Times New Roman" w:eastAsia="Times New Roman" w:hAnsi="Times New Roman" w:cs="Times New Roman"/>
                <w:b/>
                <w:noProof/>
                <w:lang w:eastAsia="en-GB"/>
              </w:rPr>
              <w:t xml:space="preserve"> stratified</w:t>
            </w:r>
            <w:r w:rsidR="001C1B61" w:rsidRPr="00A42058">
              <w:rPr>
                <w:rStyle w:val="Hyperlink"/>
                <w:rFonts w:ascii="Times New Roman" w:eastAsia="Times New Roman" w:hAnsi="Times New Roman" w:cs="Times New Roman"/>
                <w:noProof/>
                <w:lang w:eastAsia="en-GB"/>
              </w:rPr>
              <w:t xml:space="preserve"> </w:t>
            </w:r>
            <w:r w:rsidR="001C1B61" w:rsidRPr="00A42058">
              <w:rPr>
                <w:rStyle w:val="Hyperlink"/>
                <w:rFonts w:ascii="Times New Roman" w:hAnsi="Times New Roman" w:cs="Times New Roman"/>
                <w:b/>
                <w:noProof/>
              </w:rPr>
              <w:t>by smoking status</w:t>
            </w:r>
            <w:r w:rsidR="001C1B61" w:rsidRPr="00A42058">
              <w:rPr>
                <w:rStyle w:val="Hyperlink"/>
                <w:rFonts w:ascii="Times New Roman" w:hAnsi="Times New Roman" w:cs="Times New Roman"/>
                <w:noProof/>
              </w:rPr>
              <w:t>, showing results from independent subset analyses in the EPIC study.</w:t>
            </w:r>
            <w:r w:rsidR="001C1B61" w:rsidRPr="00A42058">
              <w:rPr>
                <w:noProof/>
                <w:webHidden/>
              </w:rPr>
              <w:tab/>
            </w:r>
            <w:r w:rsidR="001C1B61" w:rsidRPr="00A42058">
              <w:rPr>
                <w:noProof/>
                <w:webHidden/>
              </w:rPr>
              <w:fldChar w:fldCharType="begin"/>
            </w:r>
            <w:r w:rsidR="001C1B61" w:rsidRPr="00A42058">
              <w:rPr>
                <w:noProof/>
                <w:webHidden/>
              </w:rPr>
              <w:instrText xml:space="preserve"> PAGEREF _Toc23340446 \h </w:instrText>
            </w:r>
            <w:r w:rsidR="001C1B61" w:rsidRPr="00A42058">
              <w:rPr>
                <w:noProof/>
                <w:webHidden/>
              </w:rPr>
            </w:r>
            <w:r w:rsidR="001C1B61" w:rsidRPr="00A42058">
              <w:rPr>
                <w:noProof/>
                <w:webHidden/>
              </w:rPr>
              <w:fldChar w:fldCharType="separate"/>
            </w:r>
            <w:r w:rsidR="001C1B61" w:rsidRPr="00A42058">
              <w:rPr>
                <w:noProof/>
                <w:webHidden/>
              </w:rPr>
              <w:t>36</w:t>
            </w:r>
            <w:r w:rsidR="001C1B61" w:rsidRPr="00A42058">
              <w:rPr>
                <w:noProof/>
                <w:webHidden/>
              </w:rPr>
              <w:fldChar w:fldCharType="end"/>
            </w:r>
          </w:hyperlink>
        </w:p>
        <w:p w14:paraId="09C1E5E3" w14:textId="77777777" w:rsidR="001C1B61" w:rsidRPr="00A42058" w:rsidRDefault="00605CDB">
          <w:pPr>
            <w:pStyle w:val="TOC1"/>
            <w:tabs>
              <w:tab w:val="right" w:leader="dot" w:pos="10194"/>
            </w:tabs>
            <w:rPr>
              <w:rFonts w:eastAsiaTheme="minorEastAsia"/>
              <w:noProof/>
              <w:lang w:eastAsia="en-GB" w:bidi="ar-SA"/>
            </w:rPr>
          </w:pPr>
          <w:hyperlink w:anchor="_Toc23340447" w:history="1">
            <w:r w:rsidR="001C1B61" w:rsidRPr="00A42058">
              <w:rPr>
                <w:rStyle w:val="Hyperlink"/>
                <w:rFonts w:ascii="Times New Roman" w:hAnsi="Times New Roman" w:cs="Times New Roman"/>
                <w:b/>
                <w:noProof/>
              </w:rPr>
              <w:t>Supplementary table 30</w:t>
            </w:r>
            <w:r w:rsidR="001C1B61" w:rsidRPr="00A42058">
              <w:rPr>
                <w:rStyle w:val="Hyperlink"/>
                <w:rFonts w:ascii="Times New Roman" w:hAnsi="Times New Roman" w:cs="Times New Roman"/>
                <w:noProof/>
              </w:rPr>
              <w:t xml:space="preserve">: Hazard ratios (95% confidence intervals) for </w:t>
            </w:r>
            <w:r w:rsidR="001C1B61" w:rsidRPr="00A42058">
              <w:rPr>
                <w:rStyle w:val="Hyperlink"/>
                <w:rFonts w:ascii="Times New Roman" w:hAnsi="Times New Roman" w:cs="Times New Roman"/>
                <w:b/>
                <w:noProof/>
              </w:rPr>
              <w:t>ischaemic stroke</w:t>
            </w:r>
            <w:r w:rsidR="001C1B61" w:rsidRPr="00A42058">
              <w:rPr>
                <w:rStyle w:val="Hyperlink"/>
                <w:rFonts w:ascii="Times New Roman" w:hAnsi="Times New Roman" w:cs="Times New Roman"/>
                <w:noProof/>
              </w:rPr>
              <w:t xml:space="preserve"> per unit higher</w:t>
            </w:r>
            <w:r w:rsidR="001C1B61" w:rsidRPr="00A42058">
              <w:rPr>
                <w:rStyle w:val="Hyperlink"/>
                <w:rFonts w:ascii="Times New Roman" w:hAnsi="Times New Roman" w:cs="Times New Roman"/>
                <w:noProof/>
                <w:vertAlign w:val="superscript"/>
              </w:rPr>
              <w:t>1</w:t>
            </w:r>
            <w:r w:rsidR="001C1B61" w:rsidRPr="00A42058">
              <w:rPr>
                <w:rStyle w:val="Hyperlink"/>
                <w:rFonts w:ascii="Times New Roman" w:hAnsi="Times New Roman" w:cs="Times New Roman"/>
                <w:noProof/>
              </w:rPr>
              <w:t xml:space="preserve"> of calibrated intake of </w:t>
            </w:r>
            <w:r w:rsidR="001C1B61" w:rsidRPr="00A42058">
              <w:rPr>
                <w:rStyle w:val="Hyperlink"/>
                <w:rFonts w:ascii="Times New Roman" w:eastAsia="Times New Roman" w:hAnsi="Times New Roman" w:cs="Times New Roman"/>
                <w:noProof/>
                <w:lang w:eastAsia="en-GB"/>
              </w:rPr>
              <w:t xml:space="preserve">selected animal foods, plant foods, and fibre, </w:t>
            </w:r>
            <w:r w:rsidR="001C1B61" w:rsidRPr="00A42058">
              <w:rPr>
                <w:rStyle w:val="Hyperlink"/>
                <w:rFonts w:ascii="Times New Roman" w:eastAsia="Times New Roman" w:hAnsi="Times New Roman" w:cs="Times New Roman"/>
                <w:b/>
                <w:noProof/>
                <w:lang w:eastAsia="en-GB"/>
              </w:rPr>
              <w:t>stratified</w:t>
            </w:r>
            <w:r w:rsidR="001C1B61" w:rsidRPr="00A42058">
              <w:rPr>
                <w:rStyle w:val="Hyperlink"/>
                <w:rFonts w:ascii="Times New Roman" w:hAnsi="Times New Roman" w:cs="Times New Roman"/>
                <w:b/>
                <w:noProof/>
              </w:rPr>
              <w:t xml:space="preserve"> by European region</w:t>
            </w:r>
            <w:r w:rsidR="001C1B61" w:rsidRPr="00A42058">
              <w:rPr>
                <w:rStyle w:val="Hyperlink"/>
                <w:rFonts w:ascii="Times New Roman" w:hAnsi="Times New Roman" w:cs="Times New Roman"/>
                <w:noProof/>
              </w:rPr>
              <w:t>, showing results from independent subset analyses in the EPIC study.</w:t>
            </w:r>
            <w:r w:rsidR="001C1B61" w:rsidRPr="00A42058">
              <w:rPr>
                <w:noProof/>
                <w:webHidden/>
              </w:rPr>
              <w:tab/>
            </w:r>
            <w:r w:rsidR="001C1B61" w:rsidRPr="00A42058">
              <w:rPr>
                <w:noProof/>
                <w:webHidden/>
              </w:rPr>
              <w:fldChar w:fldCharType="begin"/>
            </w:r>
            <w:r w:rsidR="001C1B61" w:rsidRPr="00A42058">
              <w:rPr>
                <w:noProof/>
                <w:webHidden/>
              </w:rPr>
              <w:instrText xml:space="preserve"> PAGEREF _Toc23340447 \h </w:instrText>
            </w:r>
            <w:r w:rsidR="001C1B61" w:rsidRPr="00A42058">
              <w:rPr>
                <w:noProof/>
                <w:webHidden/>
              </w:rPr>
            </w:r>
            <w:r w:rsidR="001C1B61" w:rsidRPr="00A42058">
              <w:rPr>
                <w:noProof/>
                <w:webHidden/>
              </w:rPr>
              <w:fldChar w:fldCharType="separate"/>
            </w:r>
            <w:r w:rsidR="001C1B61" w:rsidRPr="00A42058">
              <w:rPr>
                <w:noProof/>
                <w:webHidden/>
              </w:rPr>
              <w:t>37</w:t>
            </w:r>
            <w:r w:rsidR="001C1B61" w:rsidRPr="00A42058">
              <w:rPr>
                <w:noProof/>
                <w:webHidden/>
              </w:rPr>
              <w:fldChar w:fldCharType="end"/>
            </w:r>
          </w:hyperlink>
        </w:p>
        <w:p w14:paraId="6E9CEE55" w14:textId="77777777" w:rsidR="001C1B61" w:rsidRPr="00A42058" w:rsidRDefault="00605CDB">
          <w:pPr>
            <w:pStyle w:val="TOC1"/>
            <w:tabs>
              <w:tab w:val="right" w:leader="dot" w:pos="10194"/>
            </w:tabs>
            <w:rPr>
              <w:rFonts w:eastAsiaTheme="minorEastAsia"/>
              <w:noProof/>
              <w:lang w:eastAsia="en-GB" w:bidi="ar-SA"/>
            </w:rPr>
          </w:pPr>
          <w:hyperlink w:anchor="_Toc23340448" w:history="1">
            <w:r w:rsidR="001C1B61" w:rsidRPr="00A42058">
              <w:rPr>
                <w:rStyle w:val="Hyperlink"/>
                <w:rFonts w:ascii="Times New Roman" w:hAnsi="Times New Roman" w:cs="Times New Roman"/>
                <w:b/>
                <w:noProof/>
              </w:rPr>
              <w:t>Supplementary table 31</w:t>
            </w:r>
            <w:r w:rsidR="001C1B61" w:rsidRPr="00A42058">
              <w:rPr>
                <w:rStyle w:val="Hyperlink"/>
                <w:rFonts w:ascii="Times New Roman" w:hAnsi="Times New Roman" w:cs="Times New Roman"/>
                <w:noProof/>
              </w:rPr>
              <w:t xml:space="preserve">: Hazard ratios (95% confidence intervals) for </w:t>
            </w:r>
            <w:r w:rsidR="001C1B61" w:rsidRPr="00A42058">
              <w:rPr>
                <w:rStyle w:val="Hyperlink"/>
                <w:rFonts w:ascii="Times New Roman" w:hAnsi="Times New Roman" w:cs="Times New Roman"/>
                <w:b/>
                <w:noProof/>
              </w:rPr>
              <w:t>haemorrhagic stroke</w:t>
            </w:r>
            <w:r w:rsidR="001C1B61" w:rsidRPr="00A42058">
              <w:rPr>
                <w:rStyle w:val="Hyperlink"/>
                <w:rFonts w:ascii="Times New Roman" w:hAnsi="Times New Roman" w:cs="Times New Roman"/>
                <w:noProof/>
              </w:rPr>
              <w:t xml:space="preserve"> per unit higher</w:t>
            </w:r>
            <w:r w:rsidR="001C1B61" w:rsidRPr="00A42058">
              <w:rPr>
                <w:rStyle w:val="Hyperlink"/>
                <w:rFonts w:ascii="Times New Roman" w:hAnsi="Times New Roman" w:cs="Times New Roman"/>
                <w:noProof/>
                <w:vertAlign w:val="superscript"/>
              </w:rPr>
              <w:t>1</w:t>
            </w:r>
            <w:r w:rsidR="001C1B61" w:rsidRPr="00A42058">
              <w:rPr>
                <w:rStyle w:val="Hyperlink"/>
                <w:rFonts w:ascii="Times New Roman" w:hAnsi="Times New Roman" w:cs="Times New Roman"/>
                <w:noProof/>
              </w:rPr>
              <w:t xml:space="preserve"> calibrated intake of major foods and fibre</w:t>
            </w:r>
            <w:r w:rsidR="001C1B61" w:rsidRPr="00A42058">
              <w:rPr>
                <w:rStyle w:val="Hyperlink"/>
                <w:rFonts w:ascii="Times New Roman" w:eastAsia="Times New Roman" w:hAnsi="Times New Roman" w:cs="Times New Roman"/>
                <w:noProof/>
                <w:lang w:eastAsia="en-GB"/>
              </w:rPr>
              <w:t xml:space="preserve">, </w:t>
            </w:r>
            <w:r w:rsidR="001C1B61" w:rsidRPr="00A42058">
              <w:rPr>
                <w:rStyle w:val="Hyperlink"/>
                <w:rFonts w:ascii="Times New Roman" w:eastAsia="Times New Roman" w:hAnsi="Times New Roman" w:cs="Times New Roman"/>
                <w:b/>
                <w:noProof/>
                <w:lang w:eastAsia="en-GB"/>
              </w:rPr>
              <w:t>stratified</w:t>
            </w:r>
            <w:r w:rsidR="001C1B61" w:rsidRPr="00A42058">
              <w:rPr>
                <w:rStyle w:val="Hyperlink"/>
                <w:rFonts w:ascii="Times New Roman" w:hAnsi="Times New Roman" w:cs="Times New Roman"/>
                <w:b/>
                <w:noProof/>
              </w:rPr>
              <w:t xml:space="preserve"> by European region</w:t>
            </w:r>
            <w:r w:rsidR="001C1B61" w:rsidRPr="00A42058">
              <w:rPr>
                <w:rStyle w:val="Hyperlink"/>
                <w:rFonts w:ascii="Times New Roman" w:hAnsi="Times New Roman" w:cs="Times New Roman"/>
                <w:noProof/>
              </w:rPr>
              <w:t>, showing results from independent subset analyses in the EPIC study.</w:t>
            </w:r>
            <w:r w:rsidR="001C1B61" w:rsidRPr="00A42058">
              <w:rPr>
                <w:noProof/>
                <w:webHidden/>
              </w:rPr>
              <w:tab/>
            </w:r>
            <w:r w:rsidR="001C1B61" w:rsidRPr="00A42058">
              <w:rPr>
                <w:noProof/>
                <w:webHidden/>
              </w:rPr>
              <w:fldChar w:fldCharType="begin"/>
            </w:r>
            <w:r w:rsidR="001C1B61" w:rsidRPr="00A42058">
              <w:rPr>
                <w:noProof/>
                <w:webHidden/>
              </w:rPr>
              <w:instrText xml:space="preserve"> PAGEREF _Toc23340448 \h </w:instrText>
            </w:r>
            <w:r w:rsidR="001C1B61" w:rsidRPr="00A42058">
              <w:rPr>
                <w:noProof/>
                <w:webHidden/>
              </w:rPr>
            </w:r>
            <w:r w:rsidR="001C1B61" w:rsidRPr="00A42058">
              <w:rPr>
                <w:noProof/>
                <w:webHidden/>
              </w:rPr>
              <w:fldChar w:fldCharType="separate"/>
            </w:r>
            <w:r w:rsidR="001C1B61" w:rsidRPr="00A42058">
              <w:rPr>
                <w:noProof/>
                <w:webHidden/>
              </w:rPr>
              <w:t>38</w:t>
            </w:r>
            <w:r w:rsidR="001C1B61" w:rsidRPr="00A42058">
              <w:rPr>
                <w:noProof/>
                <w:webHidden/>
              </w:rPr>
              <w:fldChar w:fldCharType="end"/>
            </w:r>
          </w:hyperlink>
        </w:p>
        <w:p w14:paraId="15702DEA" w14:textId="77777777" w:rsidR="001C1B61" w:rsidRPr="00A42058" w:rsidRDefault="00605CDB">
          <w:pPr>
            <w:pStyle w:val="TOC1"/>
            <w:tabs>
              <w:tab w:val="right" w:leader="dot" w:pos="10194"/>
            </w:tabs>
            <w:rPr>
              <w:rFonts w:eastAsiaTheme="minorEastAsia"/>
              <w:noProof/>
              <w:lang w:eastAsia="en-GB" w:bidi="ar-SA"/>
            </w:rPr>
          </w:pPr>
          <w:hyperlink w:anchor="_Toc23340449" w:history="1">
            <w:r w:rsidR="001C1B61" w:rsidRPr="00A42058">
              <w:rPr>
                <w:rStyle w:val="Hyperlink"/>
                <w:rFonts w:ascii="Times New Roman" w:hAnsi="Times New Roman" w:cs="Times New Roman"/>
                <w:b/>
                <w:noProof/>
              </w:rPr>
              <w:t>Supplementary table 32</w:t>
            </w:r>
            <w:r w:rsidR="001C1B61" w:rsidRPr="00A42058">
              <w:rPr>
                <w:rStyle w:val="Hyperlink"/>
                <w:rFonts w:ascii="Times New Roman" w:hAnsi="Times New Roman" w:cs="Times New Roman"/>
                <w:noProof/>
              </w:rPr>
              <w:t xml:space="preserve">: Hazard ratios (95% confidence intervals) for </w:t>
            </w:r>
            <w:r w:rsidR="001C1B61" w:rsidRPr="00A42058">
              <w:rPr>
                <w:rStyle w:val="Hyperlink"/>
                <w:rFonts w:ascii="Times New Roman" w:hAnsi="Times New Roman" w:cs="Times New Roman"/>
                <w:b/>
                <w:noProof/>
              </w:rPr>
              <w:t>ischaemic stroke</w:t>
            </w:r>
            <w:r w:rsidR="001C1B61" w:rsidRPr="00A42058">
              <w:rPr>
                <w:rStyle w:val="Hyperlink"/>
                <w:rFonts w:ascii="Times New Roman" w:hAnsi="Times New Roman" w:cs="Times New Roman"/>
                <w:noProof/>
              </w:rPr>
              <w:t xml:space="preserve"> per unit higher</w:t>
            </w:r>
            <w:r w:rsidR="001C1B61" w:rsidRPr="00A42058">
              <w:rPr>
                <w:rStyle w:val="Hyperlink"/>
                <w:rFonts w:ascii="Times New Roman" w:hAnsi="Times New Roman" w:cs="Times New Roman"/>
                <w:noProof/>
                <w:vertAlign w:val="superscript"/>
              </w:rPr>
              <w:t>1</w:t>
            </w:r>
            <w:r w:rsidR="001C1B61" w:rsidRPr="00A42058">
              <w:rPr>
                <w:rStyle w:val="Hyperlink"/>
                <w:rFonts w:ascii="Times New Roman" w:hAnsi="Times New Roman" w:cs="Times New Roman"/>
                <w:noProof/>
              </w:rPr>
              <w:t xml:space="preserve"> calibrated intake of major foods and fibre</w:t>
            </w:r>
            <w:r w:rsidR="001C1B61" w:rsidRPr="00A42058">
              <w:rPr>
                <w:rStyle w:val="Hyperlink"/>
                <w:rFonts w:ascii="Times New Roman" w:eastAsia="Times New Roman" w:hAnsi="Times New Roman" w:cs="Times New Roman"/>
                <w:noProof/>
                <w:lang w:eastAsia="en-GB"/>
              </w:rPr>
              <w:t xml:space="preserve">, </w:t>
            </w:r>
            <w:r w:rsidR="001C1B61" w:rsidRPr="00A42058">
              <w:rPr>
                <w:rStyle w:val="Hyperlink"/>
                <w:rFonts w:ascii="Times New Roman" w:eastAsia="Times New Roman" w:hAnsi="Times New Roman" w:cs="Times New Roman"/>
                <w:b/>
                <w:noProof/>
                <w:lang w:eastAsia="en-GB"/>
              </w:rPr>
              <w:t>stratified</w:t>
            </w:r>
            <w:r w:rsidR="001C1B61" w:rsidRPr="00A42058">
              <w:rPr>
                <w:rStyle w:val="Hyperlink"/>
                <w:rFonts w:ascii="Times New Roman" w:hAnsi="Times New Roman" w:cs="Times New Roman"/>
                <w:b/>
                <w:noProof/>
              </w:rPr>
              <w:t xml:space="preserve"> by</w:t>
            </w:r>
            <w:r w:rsidR="001C1B61" w:rsidRPr="00A42058">
              <w:rPr>
                <w:rStyle w:val="Hyperlink"/>
                <w:rFonts w:ascii="Times New Roman" w:hAnsi="Times New Roman" w:cs="Times New Roman"/>
                <w:noProof/>
              </w:rPr>
              <w:t xml:space="preserve"> </w:t>
            </w:r>
            <w:r w:rsidR="001C1B61" w:rsidRPr="00A42058">
              <w:rPr>
                <w:rStyle w:val="Hyperlink"/>
                <w:rFonts w:ascii="Times New Roman" w:hAnsi="Times New Roman" w:cs="Times New Roman"/>
                <w:b/>
                <w:noProof/>
              </w:rPr>
              <w:t>extent of stroke validation</w:t>
            </w:r>
            <w:r w:rsidR="001C1B61" w:rsidRPr="00A42058">
              <w:rPr>
                <w:rStyle w:val="Hyperlink"/>
                <w:rFonts w:ascii="Times New Roman" w:hAnsi="Times New Roman" w:cs="Times New Roman"/>
                <w:noProof/>
              </w:rPr>
              <w:t>, showing results from independent subset analyses in the EPIC study.</w:t>
            </w:r>
            <w:r w:rsidR="001C1B61" w:rsidRPr="00A42058">
              <w:rPr>
                <w:noProof/>
                <w:webHidden/>
              </w:rPr>
              <w:tab/>
            </w:r>
            <w:r w:rsidR="001C1B61" w:rsidRPr="00A42058">
              <w:rPr>
                <w:noProof/>
                <w:webHidden/>
              </w:rPr>
              <w:fldChar w:fldCharType="begin"/>
            </w:r>
            <w:r w:rsidR="001C1B61" w:rsidRPr="00A42058">
              <w:rPr>
                <w:noProof/>
                <w:webHidden/>
              </w:rPr>
              <w:instrText xml:space="preserve"> PAGEREF _Toc23340449 \h </w:instrText>
            </w:r>
            <w:r w:rsidR="001C1B61" w:rsidRPr="00A42058">
              <w:rPr>
                <w:noProof/>
                <w:webHidden/>
              </w:rPr>
            </w:r>
            <w:r w:rsidR="001C1B61" w:rsidRPr="00A42058">
              <w:rPr>
                <w:noProof/>
                <w:webHidden/>
              </w:rPr>
              <w:fldChar w:fldCharType="separate"/>
            </w:r>
            <w:r w:rsidR="001C1B61" w:rsidRPr="00A42058">
              <w:rPr>
                <w:noProof/>
                <w:webHidden/>
              </w:rPr>
              <w:t>39</w:t>
            </w:r>
            <w:r w:rsidR="001C1B61" w:rsidRPr="00A42058">
              <w:rPr>
                <w:noProof/>
                <w:webHidden/>
              </w:rPr>
              <w:fldChar w:fldCharType="end"/>
            </w:r>
          </w:hyperlink>
        </w:p>
        <w:p w14:paraId="0B9E2761" w14:textId="77777777" w:rsidR="001C1B61" w:rsidRPr="00A42058" w:rsidRDefault="00605CDB">
          <w:pPr>
            <w:pStyle w:val="TOC1"/>
            <w:tabs>
              <w:tab w:val="right" w:leader="dot" w:pos="10194"/>
            </w:tabs>
            <w:rPr>
              <w:rFonts w:eastAsiaTheme="minorEastAsia"/>
              <w:noProof/>
              <w:lang w:eastAsia="en-GB" w:bidi="ar-SA"/>
            </w:rPr>
          </w:pPr>
          <w:hyperlink w:anchor="_Toc23340450" w:history="1">
            <w:r w:rsidR="001C1B61" w:rsidRPr="00A42058">
              <w:rPr>
                <w:rStyle w:val="Hyperlink"/>
                <w:rFonts w:ascii="Times New Roman" w:hAnsi="Times New Roman" w:cs="Times New Roman"/>
                <w:b/>
                <w:noProof/>
              </w:rPr>
              <w:t>Supplementary table 33</w:t>
            </w:r>
            <w:r w:rsidR="001C1B61" w:rsidRPr="00A42058">
              <w:rPr>
                <w:rStyle w:val="Hyperlink"/>
                <w:rFonts w:ascii="Times New Roman" w:hAnsi="Times New Roman" w:cs="Times New Roman"/>
                <w:noProof/>
              </w:rPr>
              <w:t xml:space="preserve">: Hazard ratios (95% confidence intervals) for </w:t>
            </w:r>
            <w:r w:rsidR="001C1B61" w:rsidRPr="00A42058">
              <w:rPr>
                <w:rStyle w:val="Hyperlink"/>
                <w:rFonts w:ascii="Times New Roman" w:hAnsi="Times New Roman" w:cs="Times New Roman"/>
                <w:b/>
                <w:noProof/>
              </w:rPr>
              <w:t>haemorrhagic stroke</w:t>
            </w:r>
            <w:r w:rsidR="001C1B61" w:rsidRPr="00A42058">
              <w:rPr>
                <w:rStyle w:val="Hyperlink"/>
                <w:rFonts w:ascii="Times New Roman" w:hAnsi="Times New Roman" w:cs="Times New Roman"/>
                <w:noProof/>
              </w:rPr>
              <w:t xml:space="preserve"> per unit higher</w:t>
            </w:r>
            <w:r w:rsidR="001C1B61" w:rsidRPr="00A42058">
              <w:rPr>
                <w:rStyle w:val="Hyperlink"/>
                <w:rFonts w:ascii="Times New Roman" w:hAnsi="Times New Roman" w:cs="Times New Roman"/>
                <w:noProof/>
                <w:vertAlign w:val="superscript"/>
              </w:rPr>
              <w:t>1</w:t>
            </w:r>
            <w:r w:rsidR="001C1B61" w:rsidRPr="00A42058">
              <w:rPr>
                <w:rStyle w:val="Hyperlink"/>
                <w:rFonts w:ascii="Times New Roman" w:hAnsi="Times New Roman" w:cs="Times New Roman"/>
                <w:noProof/>
              </w:rPr>
              <w:t xml:space="preserve"> calibrated intake of major foods and fibre</w:t>
            </w:r>
            <w:r w:rsidR="001C1B61" w:rsidRPr="00A42058">
              <w:rPr>
                <w:rStyle w:val="Hyperlink"/>
                <w:rFonts w:ascii="Times New Roman" w:eastAsia="Times New Roman" w:hAnsi="Times New Roman" w:cs="Times New Roman"/>
                <w:noProof/>
                <w:lang w:eastAsia="en-GB"/>
              </w:rPr>
              <w:t xml:space="preserve">, </w:t>
            </w:r>
            <w:r w:rsidR="001C1B61" w:rsidRPr="00A42058">
              <w:rPr>
                <w:rStyle w:val="Hyperlink"/>
                <w:rFonts w:ascii="Times New Roman" w:eastAsia="Times New Roman" w:hAnsi="Times New Roman" w:cs="Times New Roman"/>
                <w:b/>
                <w:noProof/>
                <w:lang w:eastAsia="en-GB"/>
              </w:rPr>
              <w:t>stratified</w:t>
            </w:r>
            <w:r w:rsidR="001C1B61" w:rsidRPr="00A42058">
              <w:rPr>
                <w:rStyle w:val="Hyperlink"/>
                <w:rFonts w:ascii="Times New Roman" w:hAnsi="Times New Roman" w:cs="Times New Roman"/>
                <w:b/>
                <w:noProof/>
              </w:rPr>
              <w:t xml:space="preserve"> by</w:t>
            </w:r>
            <w:r w:rsidR="001C1B61" w:rsidRPr="00A42058">
              <w:rPr>
                <w:rStyle w:val="Hyperlink"/>
                <w:rFonts w:ascii="Times New Roman" w:hAnsi="Times New Roman" w:cs="Times New Roman"/>
                <w:noProof/>
              </w:rPr>
              <w:t xml:space="preserve"> </w:t>
            </w:r>
            <w:r w:rsidR="001C1B61" w:rsidRPr="00A42058">
              <w:rPr>
                <w:rStyle w:val="Hyperlink"/>
                <w:rFonts w:ascii="Times New Roman" w:hAnsi="Times New Roman" w:cs="Times New Roman"/>
                <w:b/>
                <w:noProof/>
              </w:rPr>
              <w:t>extent of stroke validation</w:t>
            </w:r>
            <w:r w:rsidR="001C1B61" w:rsidRPr="00A42058">
              <w:rPr>
                <w:rStyle w:val="Hyperlink"/>
                <w:rFonts w:ascii="Times New Roman" w:hAnsi="Times New Roman" w:cs="Times New Roman"/>
                <w:noProof/>
              </w:rPr>
              <w:t>, showing results from independent subset analyses in the EPIC study.</w:t>
            </w:r>
            <w:r w:rsidR="001C1B61" w:rsidRPr="00A42058">
              <w:rPr>
                <w:noProof/>
                <w:webHidden/>
              </w:rPr>
              <w:tab/>
            </w:r>
            <w:r w:rsidR="001C1B61" w:rsidRPr="00A42058">
              <w:rPr>
                <w:noProof/>
                <w:webHidden/>
              </w:rPr>
              <w:fldChar w:fldCharType="begin"/>
            </w:r>
            <w:r w:rsidR="001C1B61" w:rsidRPr="00A42058">
              <w:rPr>
                <w:noProof/>
                <w:webHidden/>
              </w:rPr>
              <w:instrText xml:space="preserve"> PAGEREF _Toc23340450 \h </w:instrText>
            </w:r>
            <w:r w:rsidR="001C1B61" w:rsidRPr="00A42058">
              <w:rPr>
                <w:noProof/>
                <w:webHidden/>
              </w:rPr>
            </w:r>
            <w:r w:rsidR="001C1B61" w:rsidRPr="00A42058">
              <w:rPr>
                <w:noProof/>
                <w:webHidden/>
              </w:rPr>
              <w:fldChar w:fldCharType="separate"/>
            </w:r>
            <w:r w:rsidR="001C1B61" w:rsidRPr="00A42058">
              <w:rPr>
                <w:noProof/>
                <w:webHidden/>
              </w:rPr>
              <w:t>40</w:t>
            </w:r>
            <w:r w:rsidR="001C1B61" w:rsidRPr="00A42058">
              <w:rPr>
                <w:noProof/>
                <w:webHidden/>
              </w:rPr>
              <w:fldChar w:fldCharType="end"/>
            </w:r>
          </w:hyperlink>
        </w:p>
        <w:p w14:paraId="4D595EA6" w14:textId="77777777" w:rsidR="001C1B61" w:rsidRPr="00A42058" w:rsidRDefault="00605CDB">
          <w:pPr>
            <w:pStyle w:val="TOC1"/>
            <w:tabs>
              <w:tab w:val="right" w:leader="dot" w:pos="10194"/>
            </w:tabs>
            <w:rPr>
              <w:rFonts w:eastAsiaTheme="minorEastAsia"/>
              <w:noProof/>
              <w:lang w:eastAsia="en-GB" w:bidi="ar-SA"/>
            </w:rPr>
          </w:pPr>
          <w:hyperlink w:anchor="_Toc23340451" w:history="1">
            <w:r w:rsidR="001C1B61" w:rsidRPr="00A42058">
              <w:rPr>
                <w:rStyle w:val="Hyperlink"/>
                <w:rFonts w:ascii="Times New Roman" w:hAnsi="Times New Roman" w:cs="Times New Roman"/>
                <w:b/>
                <w:noProof/>
              </w:rPr>
              <w:t>References</w:t>
            </w:r>
            <w:r w:rsidR="001C1B61" w:rsidRPr="00A42058">
              <w:rPr>
                <w:noProof/>
                <w:webHidden/>
              </w:rPr>
              <w:tab/>
            </w:r>
            <w:r w:rsidR="001C1B61" w:rsidRPr="00A42058">
              <w:rPr>
                <w:noProof/>
                <w:webHidden/>
              </w:rPr>
              <w:fldChar w:fldCharType="begin"/>
            </w:r>
            <w:r w:rsidR="001C1B61" w:rsidRPr="00A42058">
              <w:rPr>
                <w:noProof/>
                <w:webHidden/>
              </w:rPr>
              <w:instrText xml:space="preserve"> PAGEREF _Toc23340451 \h </w:instrText>
            </w:r>
            <w:r w:rsidR="001C1B61" w:rsidRPr="00A42058">
              <w:rPr>
                <w:noProof/>
                <w:webHidden/>
              </w:rPr>
            </w:r>
            <w:r w:rsidR="001C1B61" w:rsidRPr="00A42058">
              <w:rPr>
                <w:noProof/>
                <w:webHidden/>
              </w:rPr>
              <w:fldChar w:fldCharType="separate"/>
            </w:r>
            <w:r w:rsidR="001C1B61" w:rsidRPr="00A42058">
              <w:rPr>
                <w:noProof/>
                <w:webHidden/>
              </w:rPr>
              <w:t>41</w:t>
            </w:r>
            <w:r w:rsidR="001C1B61" w:rsidRPr="00A42058">
              <w:rPr>
                <w:noProof/>
                <w:webHidden/>
              </w:rPr>
              <w:fldChar w:fldCharType="end"/>
            </w:r>
          </w:hyperlink>
        </w:p>
        <w:p w14:paraId="7890D8CC" w14:textId="77777777" w:rsidR="008801B5" w:rsidRPr="00A42058" w:rsidRDefault="00DA6FC8" w:rsidP="008801B5">
          <w:pPr>
            <w:rPr>
              <w:b/>
              <w:bCs/>
              <w:noProof/>
            </w:rPr>
          </w:pPr>
          <w:r w:rsidRPr="00A42058">
            <w:rPr>
              <w:b/>
              <w:bCs/>
              <w:noProof/>
            </w:rPr>
            <w:fldChar w:fldCharType="end"/>
          </w:r>
        </w:p>
      </w:sdtContent>
    </w:sdt>
    <w:p w14:paraId="67DA09C9" w14:textId="77777777" w:rsidR="000157BC" w:rsidRPr="00A42058" w:rsidRDefault="000157BC" w:rsidP="00EA0B38">
      <w:pPr>
        <w:outlineLvl w:val="0"/>
        <w:rPr>
          <w:lang w:eastAsia="en-GB"/>
        </w:rPr>
      </w:pPr>
    </w:p>
    <w:p w14:paraId="32B651A4" w14:textId="77777777" w:rsidR="000157BC" w:rsidRPr="00A42058" w:rsidRDefault="000157BC" w:rsidP="00EA0B38">
      <w:pPr>
        <w:outlineLvl w:val="0"/>
        <w:rPr>
          <w:lang w:eastAsia="en-GB"/>
        </w:rPr>
      </w:pPr>
    </w:p>
    <w:p w14:paraId="1766D074" w14:textId="77777777" w:rsidR="000157BC" w:rsidRPr="00A42058" w:rsidRDefault="000157BC" w:rsidP="00EA0B38">
      <w:pPr>
        <w:outlineLvl w:val="0"/>
        <w:rPr>
          <w:lang w:eastAsia="en-GB"/>
        </w:rPr>
      </w:pPr>
    </w:p>
    <w:p w14:paraId="5E57BDBE" w14:textId="77777777" w:rsidR="000157BC" w:rsidRPr="00A42058" w:rsidRDefault="000157BC" w:rsidP="00EA0B38">
      <w:pPr>
        <w:outlineLvl w:val="0"/>
        <w:rPr>
          <w:lang w:eastAsia="en-GB"/>
        </w:rPr>
      </w:pPr>
    </w:p>
    <w:p w14:paraId="6717066D" w14:textId="77777777" w:rsidR="000157BC" w:rsidRPr="00A42058" w:rsidRDefault="000157BC" w:rsidP="00EA0B38">
      <w:pPr>
        <w:outlineLvl w:val="0"/>
        <w:rPr>
          <w:lang w:eastAsia="en-GB"/>
        </w:rPr>
      </w:pPr>
    </w:p>
    <w:p w14:paraId="795E6CB8" w14:textId="77777777" w:rsidR="00B92239" w:rsidRPr="00A42058" w:rsidRDefault="00B92239" w:rsidP="00EA0B38">
      <w:pPr>
        <w:outlineLvl w:val="0"/>
        <w:rPr>
          <w:lang w:eastAsia="en-GB"/>
        </w:rPr>
      </w:pPr>
      <w:r w:rsidRPr="00A42058">
        <w:rPr>
          <w:lang w:eastAsia="en-GB"/>
        </w:rPr>
        <w:br w:type="page"/>
      </w:r>
    </w:p>
    <w:p w14:paraId="367DC8FA" w14:textId="77777777" w:rsidR="00823351" w:rsidRPr="00A42058" w:rsidRDefault="00554687" w:rsidP="000157BC">
      <w:pPr>
        <w:outlineLvl w:val="0"/>
      </w:pPr>
      <w:bookmarkStart w:id="0" w:name="_Toc23340415"/>
      <w:r w:rsidRPr="00A42058">
        <w:rPr>
          <w:rFonts w:ascii="Times New Roman" w:eastAsia="Times New Roman" w:hAnsi="Times New Roman" w:cs="Times New Roman"/>
          <w:b/>
          <w:bCs/>
          <w:color w:val="000000"/>
          <w:sz w:val="24"/>
          <w:szCs w:val="24"/>
          <w:lang w:eastAsia="en-GB"/>
        </w:rPr>
        <w:lastRenderedPageBreak/>
        <w:t xml:space="preserve">Supplementary </w:t>
      </w:r>
      <w:r w:rsidR="00886D7B" w:rsidRPr="00A42058">
        <w:rPr>
          <w:rFonts w:ascii="Times New Roman" w:eastAsia="Times New Roman" w:hAnsi="Times New Roman" w:cs="Times New Roman"/>
          <w:b/>
          <w:bCs/>
          <w:color w:val="000000"/>
          <w:sz w:val="24"/>
          <w:szCs w:val="24"/>
          <w:lang w:eastAsia="en-GB"/>
        </w:rPr>
        <w:t>methods</w:t>
      </w:r>
      <w:r w:rsidRPr="00A42058">
        <w:rPr>
          <w:rFonts w:ascii="Times New Roman" w:eastAsia="Times New Roman" w:hAnsi="Times New Roman" w:cs="Times New Roman"/>
          <w:b/>
          <w:bCs/>
          <w:color w:val="000000"/>
          <w:sz w:val="24"/>
          <w:szCs w:val="24"/>
          <w:lang w:eastAsia="en-GB"/>
        </w:rPr>
        <w:t>:</w:t>
      </w:r>
      <w:bookmarkEnd w:id="0"/>
    </w:p>
    <w:p w14:paraId="1293FBA9" w14:textId="77777777" w:rsidR="00886D7B" w:rsidRPr="00A42058" w:rsidRDefault="00886D7B" w:rsidP="00886D7B">
      <w:pPr>
        <w:rPr>
          <w:rFonts w:ascii="Times New Roman" w:eastAsia="Times New Roman" w:hAnsi="Times New Roman" w:cs="Times New Roman"/>
          <w:bCs/>
          <w:i/>
          <w:color w:val="000000"/>
          <w:sz w:val="24"/>
          <w:szCs w:val="24"/>
          <w:lang w:eastAsia="en-GB"/>
        </w:rPr>
      </w:pPr>
      <w:r w:rsidRPr="00A42058">
        <w:rPr>
          <w:rFonts w:ascii="Times New Roman" w:eastAsia="Times New Roman" w:hAnsi="Times New Roman" w:cs="Times New Roman"/>
          <w:bCs/>
          <w:i/>
          <w:color w:val="000000"/>
          <w:sz w:val="24"/>
          <w:szCs w:val="24"/>
          <w:lang w:eastAsia="en-GB"/>
        </w:rPr>
        <w:t>Exclusion criteria</w:t>
      </w:r>
    </w:p>
    <w:p w14:paraId="522A37E4" w14:textId="77777777" w:rsidR="00886D7B" w:rsidRPr="00A42058" w:rsidRDefault="00886D7B" w:rsidP="000F1E9E">
      <w:pPr>
        <w:rPr>
          <w:rFonts w:ascii="Times New Roman" w:eastAsia="Times New Roman" w:hAnsi="Times New Roman" w:cs="Times New Roman"/>
          <w:bCs/>
          <w:color w:val="000000"/>
          <w:sz w:val="24"/>
          <w:szCs w:val="24"/>
          <w:lang w:eastAsia="en-GB"/>
        </w:rPr>
      </w:pPr>
      <w:r w:rsidRPr="00A42058">
        <w:rPr>
          <w:rFonts w:ascii="Times New Roman" w:eastAsia="Times New Roman" w:hAnsi="Times New Roman" w:cs="Times New Roman"/>
          <w:bCs/>
          <w:color w:val="000000"/>
          <w:sz w:val="24"/>
          <w:szCs w:val="24"/>
          <w:lang w:eastAsia="en-GB"/>
        </w:rPr>
        <w:t xml:space="preserve">The EPIC study recruited </w:t>
      </w:r>
      <w:r w:rsidRPr="00A42058">
        <w:rPr>
          <w:rFonts w:ascii="Times New Roman" w:hAnsi="Times New Roman" w:cs="Times New Roman"/>
          <w:sz w:val="24"/>
          <w:szCs w:val="24"/>
        </w:rPr>
        <w:t xml:space="preserve">approximately 520,000 participants from 23 centres across 10 European countries (Denmark, France, Germany, Greece, Italy, the Netherlands, Norway, Spain, Sweden, and the United Kingdom (UK)) overall. Participants </w:t>
      </w:r>
      <w:r w:rsidRPr="00A42058">
        <w:rPr>
          <w:rFonts w:ascii="Times New Roman" w:eastAsia="Times New Roman" w:hAnsi="Times New Roman" w:cs="Times New Roman"/>
          <w:bCs/>
          <w:color w:val="000000"/>
          <w:sz w:val="24"/>
          <w:szCs w:val="24"/>
          <w:lang w:eastAsia="en-GB"/>
        </w:rPr>
        <w:t>were excluded if they had no lifestyle data, no dietary data, or were in the top or bottom 1% on the ratio of energy intake to energy requirement (n=16,837). France was excluded because they did not provide stroke incidence data (n=72,987). Participants were also excluded if they had a known or possible history of myocardial infarction or stroke based on self-report or outcomes data, or had unknown prior disease status at recruitment (</w:t>
      </w:r>
      <w:r w:rsidR="009E5BFC" w:rsidRPr="00A42058">
        <w:rPr>
          <w:rFonts w:ascii="Times New Roman" w:eastAsia="Times New Roman" w:hAnsi="Times New Roman" w:cs="Times New Roman"/>
          <w:bCs/>
          <w:color w:val="000000"/>
          <w:sz w:val="24"/>
          <w:szCs w:val="24"/>
          <w:lang w:eastAsia="en-GB"/>
        </w:rPr>
        <w:t>n=</w:t>
      </w:r>
      <w:r w:rsidRPr="00A42058">
        <w:rPr>
          <w:rFonts w:ascii="Times New Roman" w:eastAsia="Times New Roman" w:hAnsi="Times New Roman" w:cs="Times New Roman"/>
          <w:bCs/>
          <w:color w:val="000000"/>
          <w:sz w:val="24"/>
          <w:szCs w:val="24"/>
          <w:lang w:eastAsia="en-GB"/>
        </w:rPr>
        <w:t>10,325), had an event after the end of follow-up date (n=15), or had no follow-up (n=9). After the exclusions, 418,329 participants were included in these analyses.</w:t>
      </w:r>
    </w:p>
    <w:p w14:paraId="38AF1A31" w14:textId="77777777" w:rsidR="00FC7A5E" w:rsidRPr="00A42058" w:rsidRDefault="00FC7A5E" w:rsidP="000F1E9E">
      <w:pPr>
        <w:rPr>
          <w:rFonts w:ascii="Times New Roman" w:eastAsia="Times New Roman" w:hAnsi="Times New Roman" w:cs="Times New Roman"/>
          <w:bCs/>
          <w:i/>
          <w:color w:val="000000"/>
          <w:sz w:val="24"/>
          <w:szCs w:val="24"/>
          <w:lang w:eastAsia="en-GB"/>
        </w:rPr>
      </w:pPr>
      <w:r w:rsidRPr="00A42058">
        <w:rPr>
          <w:rFonts w:ascii="Times New Roman" w:eastAsia="Times New Roman" w:hAnsi="Times New Roman" w:cs="Times New Roman"/>
          <w:bCs/>
          <w:i/>
          <w:color w:val="000000"/>
          <w:sz w:val="24"/>
          <w:szCs w:val="24"/>
          <w:lang w:eastAsia="en-GB"/>
        </w:rPr>
        <w:t xml:space="preserve">Physical activity </w:t>
      </w:r>
    </w:p>
    <w:p w14:paraId="308CA703" w14:textId="77777777" w:rsidR="004A450D" w:rsidRPr="00A42058" w:rsidRDefault="00FC7A5E" w:rsidP="000F1E9E">
      <w:pPr>
        <w:rPr>
          <w:rFonts w:ascii="Times New Roman" w:eastAsia="Times New Roman" w:hAnsi="Times New Roman" w:cs="Times New Roman"/>
          <w:bCs/>
          <w:color w:val="000000"/>
          <w:sz w:val="24"/>
          <w:szCs w:val="24"/>
          <w:lang w:eastAsia="en-GB"/>
        </w:rPr>
      </w:pPr>
      <w:r w:rsidRPr="00A42058">
        <w:rPr>
          <w:rFonts w:ascii="Times New Roman" w:eastAsia="Times New Roman" w:hAnsi="Times New Roman" w:cs="Times New Roman"/>
          <w:bCs/>
          <w:color w:val="000000"/>
          <w:sz w:val="24"/>
          <w:szCs w:val="24"/>
          <w:lang w:eastAsia="en-GB"/>
        </w:rPr>
        <w:t xml:space="preserve">Physical activity was assessed using the validated EPIC Physical Activity Questionnaire (EPIC-PAQ) which asked about recreational, household, and occupational physical activity in the past year, </w:t>
      </w:r>
      <w:r w:rsidR="00F6598A" w:rsidRPr="00A42058">
        <w:rPr>
          <w:rFonts w:ascii="Times New Roman" w:eastAsia="Times New Roman" w:hAnsi="Times New Roman" w:cs="Times New Roman"/>
          <w:bCs/>
          <w:color w:val="000000"/>
          <w:sz w:val="24"/>
          <w:szCs w:val="24"/>
          <w:lang w:eastAsia="en-GB"/>
        </w:rPr>
        <w:t>in all EPIC centres except in Norway</w:t>
      </w:r>
      <w:r w:rsidR="008A5BE7" w:rsidRPr="00A42058">
        <w:rPr>
          <w:rFonts w:ascii="Times New Roman" w:eastAsia="Times New Roman" w:hAnsi="Times New Roman" w:cs="Times New Roman"/>
          <w:bCs/>
          <w:color w:val="000000"/>
          <w:sz w:val="24"/>
          <w:szCs w:val="24"/>
          <w:lang w:eastAsia="en-GB"/>
        </w:rPr>
        <w:t>.</w:t>
      </w:r>
      <w:r w:rsidR="00295E82" w:rsidRPr="00A42058">
        <w:rPr>
          <w:rFonts w:ascii="Times New Roman" w:eastAsia="Times New Roman" w:hAnsi="Times New Roman" w:cs="Times New Roman"/>
          <w:bCs/>
          <w:color w:val="000000"/>
          <w:sz w:val="24"/>
          <w:szCs w:val="24"/>
          <w:lang w:eastAsia="en-GB"/>
        </w:rPr>
        <w:fldChar w:fldCharType="begin" w:fldLock="1"/>
      </w:r>
      <w:r w:rsidR="00B36923" w:rsidRPr="00A42058">
        <w:rPr>
          <w:rFonts w:ascii="Times New Roman" w:eastAsia="Times New Roman" w:hAnsi="Times New Roman" w:cs="Times New Roman"/>
          <w:bCs/>
          <w:color w:val="000000"/>
          <w:sz w:val="24"/>
          <w:szCs w:val="24"/>
          <w:lang w:eastAsia="en-GB"/>
        </w:rPr>
        <w:instrText>ADDIN CSL_CITATION {"citationItems":[{"id":"ITEM-1","itemData":{"DOI":"10.1079/phn2002397","ISSN":"1368-9800","abstract":"Objective: To describe physical activity of participants in the European Prospective Investigation into Cancer and Nutrition (EPIC). Design: A cross-sectional analysis of baseline data of a European prospective cohort study. Subjects: This analysis was restricted to participants in the age group 50-64 years, which was represented in all EPIC centres. It involved 236 386 participants from 25 centres in nine countries. In each EPIC centre, physical activity was assessed by standardised and validated questions. Frequency distribution of type of professional activity and participation in non-professional activities, and age-adjusted means, medians and percentiles of time dedicated to non-professional activities are presented for men and women from each centre. Results: Professional activity was most frequently classified as sedentary or standing in all centres. There was a wide variation regarding participation in different types of non-professional activities and time dedicated to these activities across EPIC centres. Over 80% of all EPIC participants engaged in walking, while less than 50% of the subjects participated in sport. Total time dedicated to recreational activities was highest among the Dutch participants and lowest among men from Malmö (Sweden) and women from Naples (Italy). In all centres, total time dedicated to recreational activity in the summer was higher than in the winter. Women from southern Europe spent the most time on housekeeping. Conclusions: There is a considerable variation of physical activity across EPIC centres. This variation was especially evident for recreational activities in both men and women.","author":[{"dropping-particle":"","family":"Haftenberger","given":"M","non-dropping-particle":"","parse-names":false,"suffix":""},{"dropping-particle":"","family":"Schuit","given":"AJ","non-dropping-particle":"","parse-names":false,"suffix":""},{"dropping-particle":"","family":"Tormo","given":"MJ","non-dropping-particle":"","parse-names":false,"suffix":""},{"dropping-particle":"","family":"Boeing","given":"H","non-dropping-particle":"","parse-names":false,"suffix":""},{"dropping-particle":"","family":"Wareham","given":"N","non-dropping-particle":"","parse-names":false,"suffix":""},{"dropping-particle":"","family":"Bueno-de-Mesquita","given":"HB","non-dropping-particle":"","parse-names":false,"suffix":""},{"dropping-particle":"","family":"Kumle","given":"M","non-dropping-particle":"","parse-names":false,"suffix":""},{"dropping-particle":"","family":"Hjartåker","given":"A","non-dropping-particle":"","parse-names":false,"suffix":""},{"dropping-particle":"","family":"Chirlaque","given":"MD","non-dropping-particle":"","parse-names":false,"suffix":""},{"dropping-particle":"","family":"Ardanaz","given":"E","non-dropping-particle":"","parse-names":false,"suffix":""},{"dropping-particle":"","family":"Andren","given":"C","non-dropping-particle":"","parse-names":false,"suffix":""},{"dropping-particle":"","family":"Lindahl","given":"B","non-dropping-particle":"","parse-names":false,"suffix":""},{"dropping-particle":"","family":"Peeters","given":"PHM","non-dropping-particle":"","parse-names":false,"suffix":""},{"dropping-particle":"","family":"Allen","given":"NE","non-dropping-particle":"","parse-names":false,"suffix":""},{"dropping-particle":"","family":"Overvad","given":"K","non-dropping-particle":"","parse-names":false,"suffix":""},{"dropping-particle":"","family":"Tjønneland","given":"A","non-dropping-particle":"","parse-names":false,"suffix":""},{"dropping-particle":"","family":"Clavel-Chapelon","given":"F","non-dropping-particle":"","parse-names":false,"suffix":""},{"dropping-particle":"","family":"Linseisen","given":"J","non-dropping-particle":"","parse-names":false,"suffix":""},{"dropping-particle":"","family":"Bergmann","given":"MM","non-dropping-particle":"","parse-names":false,"suffix":""},{"dropping-particle":"","family":"Trichopoulou","given":"A","non-dropping-particle":"","parse-names":false,"suffix":""},{"dropping-particle":"","family":"Lagiou","given":"P","non-dropping-particle":"","parse-names":false,"suffix":""},{"dropping-particle":"","family":"Salvini","given":"S","non-dropping-particle":"","parse-names":false,"suffix":""},{"dropping-particle":"","family":"Panico","given":"S","non-dropping-particle":"","parse-names":false,"suffix":""},{"dropping-particle":"","family":"Riboli","given":"E","non-dropping-particle":"","parse-names":false,"suffix":""},{"dropping-particle":"","family":"Ferrari","given":"P","non-dropping-particle":"","parse-names":false,"suffix":""},{"dropping-particle":"","family":"Slimani","given":"N","non-dropping-particle":"","parse-names":false,"suffix":""}],"container-title":"Public Health Nutrition","id":"ITEM-1","issue":"6b","issued":{"date-parts":[["2002"]]},"page":"1163-1177","title":"Physical activity of subjects aged 50–64 years involved in the European Prospective Investigation into Cancer and Nutrition (EPIC)","type":"article-journal","volume":"5"},"uris":["http://www.mendeley.com/documents/?uuid=a7829024-5511-4692-bb51-98ab6c9540ff"]},{"id":"ITEM-2","itemData":{"DOI":"10.1093/ije/26.suppl_1.s181","ISSN":"0300-5771","PMID":"9126546","abstract":"BACKGROUND The EPIC core questionnaire on lifestyle contains a number of questions on physical activity designed to rank subjects according to level of physical activity (short PA questionnaire). These questions are based on a more extensive questionnaire designed to measure absolute total energy expenditure (extensive PA questionnaire), that was validated in a pilot study preceding EPIC. Reproducibility and relative validity of the short PA questionnaire were estimated by selecting, from the pilot study data, the answers to a number of questions from the extensive questionnaire that resembled those actually included in the short version. METHODS The population of the pilot study consisted of 126 men and women aged between 20 and 70 years. Reproducibility was estimated by administering the extensive questionnaire three times: at baseline, and after 5 and 11 months. In order to determine the relative validity of the extensive questionnaire, a 3-day activity diary, repeated four times, was used as the reference method. RESULTS Over the study period (13 months), mean absolute energy expenditure, estimated from the questions included in the short questionnaire, was fairly constant in men but not in women. REPRODUCIBILITY: Spearman correlation coefficients ranged from 0.47 to 0.89 in men, and from 0.49 to 0.81 in women. RELATIVE VALIDITY: Spearman correlation coefficients between the short questionnaire and the diary were between 0.32 and 0.81 for men, and between 0.28 and 0.72 for women. CONCLUSIONS The questions selected for the short questionnaire are not suitable for estimating energy expenditure at an absolute level. Reproducibility and relative validity of the ranking of subjects seemed satisfactory and comparable to the extensive questionnaire. The results imply that the short questionnaire is suitable for ranking subjects in the EPIC study.","author":[{"dropping-particle":"","family":"Pols","given":"Margreet A","non-dropping-particle":"","parse-names":false,"suffix":""},{"dropping-particle":"","family":"Peeters","given":"P H","non-dropping-particle":"","parse-names":false,"suffix":""},{"dropping-particle":"","family":"Ocké","given":"Marga C","non-dropping-particle":"","parse-names":false,"suffix":""},{"dropping-particle":"","family":"Slimani","given":"Nadia","non-dropping-particle":"","parse-names":false,"suffix":""},{"dropping-particle":"","family":"Bueno-de-Mesquita","given":"H B","non-dropping-particle":"","parse-names":false,"suffix":""},{"dropping-particle":"","family":"Collette","given":"H J","non-dropping-particle":"","parse-names":false,"suffix":""}],"container-title":"International journal of epidemiology","id":"ITEM-2","issue":"1","issued":{"date-parts":[["1997"]]},"page":"S181-9","title":"Estimation of reproducibility and relative validity of the questions included in the EPIC Physical Activity Questionnaire.","type":"article-journal","volume":"26 Suppl 1"},"uris":["http://www.mendeley.com/documents/?uuid=4820a101-74eb-4edf-a5d3-3efb9c043eca"]},{"id":"ITEM-3","itemData":{"DOI":"10.1186/1479-5868-9-2","ISSN":"1479-5868","PMID":"22260340","abstract":"BACKGROUND Accurate measurement of physical activity (PA) is critical to establish dose-response relationships with various health outcomes. We compared the self-administered PA questionnaire from the Norwegian Women and Cancer Study (NOWAC) with a criterion method in middle-aged Norwegian women. METHODS A sample of 177 randomly recruited healthy women attended two clinical visits approximately 4-6 months apart. At each visit, the women completed the NOWAC PA questionnaire (NOPAQ), rating their overall PA level on a 10-category scale (1 being a \"very low\" and 10 being a \"very high\" PA level) and performed an 8-minute step-test to estimate aerobic fitness (VO2max). After each visit, the women wore a combined heart rate and movement sensor for 4 consecutive days of free-living. Measures of PA obtained from the combined heart rate and movement sensor, which were used as criterion, included individually calibrated PA energy expenditure (PAEE), acceleration, and hours/day of moderate-to-vigorous intensity PA (MVPA). These were averaged between visits and compared to NOPAQ scores at visit 2. RESULTS Intra-class correlation coefficients for objective measures from both free-living periods were in the range of 0.65-0.87 (P &lt; 0.001), compared to 0.62 (P &lt; 0.001) for NOPAQ. There was a moderate but significant (P &lt; 0.001) Spearman's rank correlation coefficient in the range of 0.36-0.46 between NOPAQ and objective measures of PA. Linear trends for the association between the NOPAQ rating scale with PAEE, hours/day of MVPA and VO2max (P &lt; 0.001) were also demonstrated. CONCLUSIONS Self-reported PA level measured on a 10-category scale appears valid to rank PA in a female Norwegian population.","author":[{"dropping-particle":"","family":"Borch","given":"Kristin B","non-dropping-particle":"","parse-names":false,"suffix":""},{"dropping-particle":"","family":"Ekelund","given":"Ulf","non-dropping-particle":"","parse-names":false,"suffix":""},{"dropping-particle":"","family":"Brage","given":"Søren","non-dropping-particle":"","parse-names":false,"suffix":""},{"dropping-particle":"","family":"Lund","given":"Eiliv","non-dropping-particle":"","parse-names":false,"suffix":""}],"container-title":"The international journal of behavioral nutrition and physical activity","id":"ITEM-3","issued":{"date-parts":[["2012","1","19"]]},"page":"2","title":"Criterion validity of a 10-category scale for ranking physical activity in Norwegian women.","type":"article-journal","volume":"9"},"uris":["http://www.mendeley.com/documents/?uuid=dd685b09-0f6f-47c3-a45a-e3e143b2418c"]}],"mendeley":{"formattedCitation":"&lt;sup&gt;1–3&lt;/sup&gt;","plainTextFormattedCitation":"1–3","previouslyFormattedCitation":"&lt;sup&gt;1–3&lt;/sup&gt;"},"properties":{"noteIndex":0},"schema":"https://github.com/citation-style-language/schema/raw/master/csl-citation.json"}</w:instrText>
      </w:r>
      <w:r w:rsidR="00295E82" w:rsidRPr="00A42058">
        <w:rPr>
          <w:rFonts w:ascii="Times New Roman" w:eastAsia="Times New Roman" w:hAnsi="Times New Roman" w:cs="Times New Roman"/>
          <w:bCs/>
          <w:color w:val="000000"/>
          <w:sz w:val="24"/>
          <w:szCs w:val="24"/>
          <w:lang w:eastAsia="en-GB"/>
        </w:rPr>
        <w:fldChar w:fldCharType="separate"/>
      </w:r>
      <w:r w:rsidR="00B36923" w:rsidRPr="00A42058">
        <w:rPr>
          <w:rFonts w:ascii="Times New Roman" w:eastAsia="Times New Roman" w:hAnsi="Times New Roman" w:cs="Times New Roman"/>
          <w:bCs/>
          <w:noProof/>
          <w:color w:val="000000"/>
          <w:sz w:val="24"/>
          <w:szCs w:val="24"/>
          <w:vertAlign w:val="superscript"/>
          <w:lang w:eastAsia="en-GB"/>
        </w:rPr>
        <w:t>1–3</w:t>
      </w:r>
      <w:r w:rsidR="00295E82" w:rsidRPr="00A42058">
        <w:rPr>
          <w:rFonts w:ascii="Times New Roman" w:eastAsia="Times New Roman" w:hAnsi="Times New Roman" w:cs="Times New Roman"/>
          <w:bCs/>
          <w:color w:val="000000"/>
          <w:sz w:val="24"/>
          <w:szCs w:val="24"/>
          <w:lang w:eastAsia="en-GB"/>
        </w:rPr>
        <w:fldChar w:fldCharType="end"/>
      </w:r>
      <w:r w:rsidR="00F6598A" w:rsidRPr="00A42058">
        <w:rPr>
          <w:rFonts w:ascii="Times New Roman" w:eastAsia="Times New Roman" w:hAnsi="Times New Roman" w:cs="Times New Roman"/>
          <w:bCs/>
          <w:color w:val="000000"/>
          <w:sz w:val="24"/>
          <w:szCs w:val="24"/>
          <w:lang w:eastAsia="en-GB"/>
        </w:rPr>
        <w:t xml:space="preserve"> Based on responses to these questions, a four-point index (Cambridge physical activity index) was derived as a simple way of measuring combined physical activity, </w:t>
      </w:r>
      <w:r w:rsidR="00A513BF" w:rsidRPr="00A42058">
        <w:rPr>
          <w:rFonts w:ascii="Times New Roman" w:eastAsia="Times New Roman" w:hAnsi="Times New Roman" w:cs="Times New Roman"/>
          <w:bCs/>
          <w:color w:val="000000"/>
          <w:sz w:val="24"/>
          <w:szCs w:val="24"/>
          <w:lang w:eastAsia="en-GB"/>
        </w:rPr>
        <w:t xml:space="preserve">and </w:t>
      </w:r>
      <w:r w:rsidR="00295E82" w:rsidRPr="00A42058">
        <w:rPr>
          <w:rFonts w:ascii="Times New Roman" w:eastAsia="Times New Roman" w:hAnsi="Times New Roman" w:cs="Times New Roman"/>
          <w:bCs/>
          <w:color w:val="000000"/>
          <w:sz w:val="24"/>
          <w:szCs w:val="24"/>
          <w:lang w:eastAsia="en-GB"/>
        </w:rPr>
        <w:t xml:space="preserve">the </w:t>
      </w:r>
      <w:r w:rsidR="00F6598A" w:rsidRPr="00A42058">
        <w:rPr>
          <w:rFonts w:ascii="Times New Roman" w:eastAsia="Times New Roman" w:hAnsi="Times New Roman" w:cs="Times New Roman"/>
          <w:bCs/>
          <w:color w:val="000000"/>
          <w:sz w:val="24"/>
          <w:szCs w:val="24"/>
          <w:lang w:eastAsia="en-GB"/>
        </w:rPr>
        <w:t>details</w:t>
      </w:r>
      <w:r w:rsidR="004A450D" w:rsidRPr="00A42058">
        <w:rPr>
          <w:rFonts w:ascii="Times New Roman" w:eastAsia="Times New Roman" w:hAnsi="Times New Roman" w:cs="Times New Roman"/>
          <w:bCs/>
          <w:color w:val="000000"/>
          <w:sz w:val="24"/>
          <w:szCs w:val="24"/>
          <w:lang w:eastAsia="en-GB"/>
        </w:rPr>
        <w:t>, interpretation,</w:t>
      </w:r>
      <w:r w:rsidR="00F6598A" w:rsidRPr="00A42058">
        <w:rPr>
          <w:rFonts w:ascii="Times New Roman" w:eastAsia="Times New Roman" w:hAnsi="Times New Roman" w:cs="Times New Roman"/>
          <w:bCs/>
          <w:color w:val="000000"/>
          <w:sz w:val="24"/>
          <w:szCs w:val="24"/>
          <w:lang w:eastAsia="en-GB"/>
        </w:rPr>
        <w:t xml:space="preserve"> and validation of the method </w:t>
      </w:r>
      <w:r w:rsidR="00845792" w:rsidRPr="00A42058">
        <w:rPr>
          <w:rFonts w:ascii="Times New Roman" w:eastAsia="Times New Roman" w:hAnsi="Times New Roman" w:cs="Times New Roman"/>
          <w:bCs/>
          <w:color w:val="000000"/>
          <w:sz w:val="24"/>
          <w:szCs w:val="24"/>
          <w:lang w:eastAsia="en-GB"/>
        </w:rPr>
        <w:t xml:space="preserve">against objective measures </w:t>
      </w:r>
      <w:r w:rsidR="00F6598A" w:rsidRPr="00A42058">
        <w:rPr>
          <w:rFonts w:ascii="Times New Roman" w:eastAsia="Times New Roman" w:hAnsi="Times New Roman" w:cs="Times New Roman"/>
          <w:bCs/>
          <w:color w:val="000000"/>
          <w:sz w:val="24"/>
          <w:szCs w:val="24"/>
          <w:lang w:eastAsia="en-GB"/>
        </w:rPr>
        <w:t>has been previously reported</w:t>
      </w:r>
      <w:r w:rsidR="00E54923" w:rsidRPr="00A42058">
        <w:rPr>
          <w:rFonts w:ascii="Times New Roman" w:eastAsia="Times New Roman" w:hAnsi="Times New Roman" w:cs="Times New Roman"/>
          <w:bCs/>
          <w:color w:val="000000"/>
          <w:sz w:val="24"/>
          <w:szCs w:val="24"/>
          <w:lang w:eastAsia="en-GB"/>
        </w:rPr>
        <w:t>.</w:t>
      </w:r>
      <w:r w:rsidR="00E54923" w:rsidRPr="00A42058">
        <w:rPr>
          <w:rFonts w:ascii="Times New Roman" w:eastAsia="Times New Roman" w:hAnsi="Times New Roman" w:cs="Times New Roman"/>
          <w:bCs/>
          <w:color w:val="000000"/>
          <w:sz w:val="24"/>
          <w:szCs w:val="24"/>
          <w:lang w:eastAsia="en-GB"/>
        </w:rPr>
        <w:fldChar w:fldCharType="begin" w:fldLock="1"/>
      </w:r>
      <w:r w:rsidR="00B36923" w:rsidRPr="00A42058">
        <w:rPr>
          <w:rFonts w:ascii="Times New Roman" w:eastAsia="Times New Roman" w:hAnsi="Times New Roman" w:cs="Times New Roman"/>
          <w:bCs/>
          <w:color w:val="000000"/>
          <w:sz w:val="24"/>
          <w:szCs w:val="24"/>
          <w:lang w:eastAsia="en-GB"/>
        </w:rPr>
        <w:instrText>ADDIN CSL_CITATION {"citationItems":[{"id":"ITEM-1","itemData":{"DOI":"10.1079/PHN2002439","ISBN":"1368-9800 (Print)\\r1368-9800 (Linking)","ISSN":"1368-9800","PMID":"12795830","abstract":"OBJECTIVE: To assess the validity and repeatability of a simple index designed to rank participants according to their energy expenditure estimated by self-report, by comparison with objectively measured energy expenditure assessed by heart-rate monitoring with individual calibration. DESIGN: Energy expenditure was assessed over one year by four separate episodes of 4-day heart-rate monitoring, a method previously validated against whole-body calorimetry and doubly labelled water. Cardio-respiratory fitness was assessed by four repeated measures of sub-maximum oxygen uptake. At the end of the 12-month period, participants completed a physical activity questionnaire that assessed past-year activity. A simple four-level physical activity index was derived by combining occupational physical activity together with time participating in cycling and other physical exercise (such as keep fit, aerobics, swimming and jogging). SUBJECTS: One hundred and seventy-three randomly selected men and women aged 40 to 65 years. RESULTS: The repeatability of the physical activity index was high (weighted kappa=0.6, ). There were positive associations between the physical activity index from the questionnaire and the objective measures of the ratio of daytime energy expenditure to resting metabolic rate and cardio-respiratory fitness As an indirect test of validity, there was a positive association between the physical activity index and the ratio of energy intake, assessed by 7-day food diaries, to predicted basal metabolic rate. CONCLUSIONS: The summary index of physical activity derived from the questions used in the European Prospective Investigation into Cancer and Nutrition (EPIC) study suggest it is useful for ranking participants in terms of their physical activity in large epidemiological studies. The index is simple and easy to comprehend, which may make it suitable for situations that require a concise, global index of activity.","author":[{"dropping-particle":"","family":"Wareham","given":"Nicholas J","non-dropping-particle":"","parse-names":false,"suffix":""},{"dropping-particle":"","family":"Jakes","given":"Rupert W","non-dropping-particle":"","parse-names":false,"suffix":""},{"dropping-particle":"","family":"Rennie","given":"Kirsten L","non-dropping-particle":"","parse-names":false,"suffix":""},{"dropping-particle":"","family":"Schuit","given":"Jantine","non-dropping-particle":"","parse-names":false,"suffix":""},{"dropping-particle":"","family":"Mitchell","given":"Jo","non-dropping-particle":"","parse-names":false,"suffix":""},{"dropping-particle":"","family":"Hennings","given":"Susie","non-dropping-particle":"","parse-names":false,"suffix":""},{"dropping-particle":"","family":"Day","given":"Nicholas E","non-dropping-particle":"","parse-names":false,"suffix":""}],"container-title":"Public Health Nutrition","id":"ITEM-1","issue":"04","issued":{"date-parts":[["2003","6"]]},"page":"407-413","title":"Validity and repeatability of a simple index derived from the short physical activity questionnaire used in the European Prospective Investigation into Cancer and Nutrition (EPIC) study","type":"article-journal","volume":"6"},"uris":["http://www.mendeley.com/documents/?uuid=35e252e3-e7da-422f-8735-42a763b8e43a"]}],"mendeley":{"formattedCitation":"&lt;sup&gt;4&lt;/sup&gt;","plainTextFormattedCitation":"4","previouslyFormattedCitation":"&lt;sup&gt;4&lt;/sup&gt;"},"properties":{"noteIndex":0},"schema":"https://github.com/citation-style-language/schema/raw/master/csl-citation.json"}</w:instrText>
      </w:r>
      <w:r w:rsidR="00E54923" w:rsidRPr="00A42058">
        <w:rPr>
          <w:rFonts w:ascii="Times New Roman" w:eastAsia="Times New Roman" w:hAnsi="Times New Roman" w:cs="Times New Roman"/>
          <w:bCs/>
          <w:color w:val="000000"/>
          <w:sz w:val="24"/>
          <w:szCs w:val="24"/>
          <w:lang w:eastAsia="en-GB"/>
        </w:rPr>
        <w:fldChar w:fldCharType="separate"/>
      </w:r>
      <w:r w:rsidR="00B36923" w:rsidRPr="00A42058">
        <w:rPr>
          <w:rFonts w:ascii="Times New Roman" w:eastAsia="Times New Roman" w:hAnsi="Times New Roman" w:cs="Times New Roman"/>
          <w:bCs/>
          <w:noProof/>
          <w:color w:val="000000"/>
          <w:sz w:val="24"/>
          <w:szCs w:val="24"/>
          <w:vertAlign w:val="superscript"/>
          <w:lang w:eastAsia="en-GB"/>
        </w:rPr>
        <w:t>4</w:t>
      </w:r>
      <w:r w:rsidR="00E54923" w:rsidRPr="00A42058">
        <w:rPr>
          <w:rFonts w:ascii="Times New Roman" w:eastAsia="Times New Roman" w:hAnsi="Times New Roman" w:cs="Times New Roman"/>
          <w:bCs/>
          <w:color w:val="000000"/>
          <w:sz w:val="24"/>
          <w:szCs w:val="24"/>
          <w:lang w:eastAsia="en-GB"/>
        </w:rPr>
        <w:fldChar w:fldCharType="end"/>
      </w:r>
      <w:r w:rsidR="00F6598A" w:rsidRPr="00A42058">
        <w:rPr>
          <w:rFonts w:ascii="Times New Roman" w:eastAsia="Times New Roman" w:hAnsi="Times New Roman" w:cs="Times New Roman"/>
          <w:bCs/>
          <w:color w:val="000000"/>
          <w:sz w:val="24"/>
          <w:szCs w:val="24"/>
          <w:lang w:eastAsia="en-GB"/>
        </w:rPr>
        <w:t xml:space="preserve"> Total physical activity in Norway was measured using a</w:t>
      </w:r>
      <w:r w:rsidR="00E54923" w:rsidRPr="00A42058">
        <w:rPr>
          <w:rFonts w:ascii="Times New Roman" w:eastAsia="Times New Roman" w:hAnsi="Times New Roman" w:cs="Times New Roman"/>
          <w:bCs/>
          <w:color w:val="000000"/>
          <w:sz w:val="24"/>
          <w:szCs w:val="24"/>
          <w:lang w:eastAsia="en-GB"/>
        </w:rPr>
        <w:t xml:space="preserve"> scale that ranged from 1 to 10 </w:t>
      </w:r>
      <w:r w:rsidR="00845792" w:rsidRPr="00A42058">
        <w:rPr>
          <w:rFonts w:ascii="Times New Roman" w:eastAsia="Times New Roman" w:hAnsi="Times New Roman" w:cs="Times New Roman"/>
          <w:bCs/>
          <w:color w:val="000000"/>
          <w:sz w:val="24"/>
          <w:szCs w:val="24"/>
          <w:lang w:eastAsia="en-GB"/>
        </w:rPr>
        <w:t xml:space="preserve">and was </w:t>
      </w:r>
      <w:r w:rsidR="00E54923" w:rsidRPr="00A42058">
        <w:rPr>
          <w:rFonts w:ascii="Times New Roman" w:eastAsia="Times New Roman" w:hAnsi="Times New Roman" w:cs="Times New Roman"/>
          <w:bCs/>
          <w:color w:val="000000"/>
          <w:sz w:val="24"/>
          <w:szCs w:val="24"/>
          <w:lang w:eastAsia="en-GB"/>
        </w:rPr>
        <w:t>then</w:t>
      </w:r>
      <w:r w:rsidR="00F6598A" w:rsidRPr="00A42058">
        <w:rPr>
          <w:rFonts w:ascii="Times New Roman" w:eastAsia="Times New Roman" w:hAnsi="Times New Roman" w:cs="Times New Roman"/>
          <w:bCs/>
          <w:color w:val="000000"/>
          <w:sz w:val="24"/>
          <w:szCs w:val="24"/>
          <w:lang w:eastAsia="en-GB"/>
        </w:rPr>
        <w:t xml:space="preserve"> converted to the Cambridge i</w:t>
      </w:r>
      <w:r w:rsidR="00E54923" w:rsidRPr="00A42058">
        <w:rPr>
          <w:rFonts w:ascii="Times New Roman" w:eastAsia="Times New Roman" w:hAnsi="Times New Roman" w:cs="Times New Roman"/>
          <w:bCs/>
          <w:color w:val="000000"/>
          <w:sz w:val="24"/>
          <w:szCs w:val="24"/>
          <w:lang w:eastAsia="en-GB"/>
        </w:rPr>
        <w:t>ndex</w:t>
      </w:r>
      <w:r w:rsidR="00E54923" w:rsidRPr="00A42058">
        <w:rPr>
          <w:rFonts w:ascii="Times New Roman" w:eastAsia="Times New Roman" w:hAnsi="Times New Roman" w:cs="Times New Roman"/>
          <w:bCs/>
          <w:color w:val="000000"/>
          <w:sz w:val="24"/>
          <w:szCs w:val="24"/>
          <w:lang w:eastAsia="en-GB"/>
        </w:rPr>
        <w:fldChar w:fldCharType="begin" w:fldLock="1"/>
      </w:r>
      <w:r w:rsidR="00E733B1" w:rsidRPr="00A42058">
        <w:rPr>
          <w:rFonts w:ascii="Times New Roman" w:eastAsia="Times New Roman" w:hAnsi="Times New Roman" w:cs="Times New Roman"/>
          <w:bCs/>
          <w:color w:val="000000"/>
          <w:sz w:val="24"/>
          <w:szCs w:val="24"/>
          <w:lang w:eastAsia="en-GB"/>
        </w:rPr>
        <w:instrText>ADDIN CSL_CITATION {"citationItems":[{"id":"ITEM-1","itemData":{"DOI":"10.1016/j.jhep.2018.12.014","ISSN":"01688278","author":[{"dropping-particle":"","family":"Baumeister","given":"Sebastian E","non-dropping-particle":"","parse-names":false,"suffix":""},{"dropping-particle":"","family":"Schlesinger","given":"Sabrina","non-dropping-particle":"","parse-names":false,"suffix":""},{"dropping-particle":"","family":"Aleksandrova","given":"Krasimira","non-dropping-particle":"","parse-names":false,"suffix":""},{"dropping-particle":"","family":"Jochem","given":"Carmen","non-dropping-particle":"","parse-names":false,"suffix":""},{"dropping-particle":"","family":"Jenab","given":"Mazda","non-dropping-particle":"","parse-names":false,"suffix":""},{"dropping-particle":"","family":"Gunter","given":"Marc J.","non-dropping-particle":"","parse-names":false,"suffix":""},{"dropping-particle":"","family":"Overvad","given":"Kim","non-dropping-particle":"","parse-names":false,"suffix":""},{"dropping-particle":"","family":"Tjønneland","given":"Anne","non-dropping-particle":"","parse-names":false,"suffix":""},{"dropping-particle":"","family":"Boutron-Ruault","given":"Marie-Christine","non-dropping-particle":"","parse-names":false,"suffix":""},{"dropping-particle":"","family":"Carbonnel","given":"Franck","non-dropping-particle":"","parse-names":false,"suffix":""},{"dropping-particle":"","family":"Fournier","given":"Agnès","non-dropping-particle":"","parse-names":false,"suffix":""},{"dropping-particle":"","family":"Kühn","given":"Tilman","non-dropping-particle":"","parse-names":false,"suffix":""},{"dropping-particle":"","family":"Kaaks","given":"Rudolf","non-dropping-particle":"","parse-names":false,"suffix":""},{"dropping-particle":"","family":"Pischon","given":"Tobias","non-dropping-particle":"","parse-names":false,"suffix":""},{"dropping-particle":"","family":"Boeing","given":"Heiner","non-dropping-particle":"","parse-names":false,"suffix":""},{"dropping-particle":"","family":"Trichopoulou","given":"Antonia","non-dropping-particle":"","parse-names":false,"suffix":""},{"dropping-particle":"","family":"Bamia","given":"Christina","non-dropping-particle":"","parse-names":false,"suffix":""},{"dropping-particle":"","family":"Vecchia","given":"Carlo","non-dropping-particle":"La","parse-names":false,"suffix":""},{"dropping-particle":"","family":"Masala","given":"Giovanna","non-dropping-particle":"","parse-names":false,"suffix":""},{"dropping-particle":"","family":"Panico","given":"Salvatore","non-dropping-particle":"","parse-names":false,"suffix":""},{"dropping-particle":"","family":"Fasanelli","given":"Francesca","non-dropping-particle":"","parse-names":false,"suffix":""},{"dropping-particle":"","family":"Tumino","given":"Rosario","non-dropping-particle":"","parse-names":false,"suffix":""},{"dropping-particle":"","family":"Grioni","given":"Sara","non-dropping-particle":"","parse-names":false,"suffix":""},{"dropping-particle":"","family":"Bueno de Mesquita","given":"Bas","non-dropping-particle":"","parse-names":false,"suffix":""},{"dropping-particle":"","family":"Vermeulen","given":"Roel","non-dropping-particle":"","parse-names":false,"suffix":""},{"dropping-particle":"","family":"May","given":"Anne M.","non-dropping-particle":"","parse-names":false,"suffix":""},{"dropping-particle":"","family":"Borch","given":"Kristin B.","non-dropping-particle":"","parse-names":false,"suffix":""},{"dropping-particle":"","family":"Oyeyemi","given":"Sunday O.","non-dropping-particle":"","parse-names":false,"suffix":""},{"dropping-particle":"","family":"Ardanaz","given":"Eva","non-dropping-particle":"","parse-names":false,"suffix":""},{"dropping-particle":"","family":"Rodríguez-Barranco","given":"Miguel","non-dropping-particle":"","parse-names":false,"suffix":""},{"dropping-particle":"","family":"Dolores Chirlaque López","given":"María","non-dropping-particle":"","parse-names":false,"suffix":""},{"dropping-particle":"","family":"Felez-Nobrega","given":"Mireia","non-dropping-particle":"","parse-names":false,"suffix":""},{"dropping-particle":"","family":"Sonestedt","given":"Emily","non-dropping-particle":"","parse-names":false,"suffix":""},{"dropping-particle":"","family":"Ohlsson","given":"Bodil","non-dropping-particle":"","parse-names":false,"suffix":""},{"dropping-particle":"","family":"Hemmingsson","given":"Oskar","non-dropping-particle":"","parse-names":false,"suffix":""},{"dropping-particle":"","family":"Werner","given":"Mårten","non-dropping-particle":"","parse-names":false,"suffix":""},{"dropping-particle":"","family":"Perez-Cornago","given":"Aurora","non-dropping-particle":"","parse-names":false,"suffix":""},{"dropping-particle":"","family":"Ferrari","given":"Pietro","non-dropping-particle":"","parse-names":false,"suffix":""},{"dropping-particle":"","family":"Stepien","given":"Magdalena","non-dropping-particle":"","parse-names":false,"suffix":""},{"dropping-particle":"","family":"Freisling","given":"Heinz","non-dropping-particle":"","parse-names":false,"suffix":""},{"dropping-particle":"","family":"Tsilidis","given":"Konstantinos K.","non-dropping-particle":"","parse-names":false,"suffix":""},{"dropping-particle":"","family":"Ward","given":"Heather","non-dropping-particle":"","parse-names":false,"suffix":""},{"dropping-particle":"","family":"Riboli","given":"Elio","non-dropping-particle":"","parse-names":false,"suffix":""},{"dropping-particle":"","family":"Weiderpass","given":"Elisabete","non-dropping-particle":"","parse-names":false,"suffix":""},{"dropping-particle":"","family":"Leitzmann","given":"Michael F","non-dropping-particle":"","parse-names":false,"suffix":""}],"container-title":"Journal of Hepatology","id":"ITEM-1","issue":"5","issued":{"date-parts":[["2019","5"]]},"page":"885-892","publisher":"European Association for the Study of the Liver","title":"Association between physical activity and risk of hepatobiliary cancers: A multinational cohort study","type":"article-journal","volume":"70"},"uris":["http://www.mendeley.com/documents/?uuid=bf41364b-e117-4db0-b212-c47db590b96f"]},{"id":"ITEM-2","itemData":{"DOI":"10.1186/1479-5868-9-2","ISSN":"1479-5868","PMID":"22260340","abstract":"BACKGROUND Accurate measurement of physical activity (PA) is critical to establish dose-response relationships with various health outcomes. We compared the self-administered PA questionnaire from the Norwegian Women and Cancer Study (NOWAC) with a criterion method in middle-aged Norwegian women. METHODS A sample of 177 randomly recruited healthy women attended two clinical visits approximately 4-6 months apart. At each visit, the women completed the NOWAC PA questionnaire (NOPAQ), rating their overall PA level on a 10-category scale (1 being a \"very low\" and 10 being a \"very high\" PA level) and performed an 8-minute step-test to estimate aerobic fitness (VO2max). After each visit, the women wore a combined heart rate and movement sensor for 4 consecutive days of free-living. Measures of PA obtained from the combined heart rate and movement sensor, which were used as criterion, included individually calibrated PA energy expenditure (PAEE), acceleration, and hours/day of moderate-to-vigorous intensity PA (MVPA). These were averaged between visits and compared to NOPAQ scores at visit 2. RESULTS Intra-class correlation coefficients for objective measures from both free-living periods were in the range of 0.65-0.87 (P &lt; 0.001), compared to 0.62 (P &lt; 0.001) for NOPAQ. There was a moderate but significant (P &lt; 0.001) Spearman's rank correlation coefficient in the range of 0.36-0.46 between NOPAQ and objective measures of PA. Linear trends for the association between the NOPAQ rating scale with PAEE, hours/day of MVPA and VO2max (P &lt; 0.001) were also demonstrated. CONCLUSIONS Self-reported PA level measured on a 10-category scale appears valid to rank PA in a female Norwegian population.","author":[{"dropping-particle":"","family":"Borch","given":"Kristin B","non-dropping-particle":"","parse-names":false,"suffix":""},{"dropping-particle":"","family":"Ekelund","given":"Ulf","non-dropping-particle":"","parse-names":false,"suffix":""},{"dropping-particle":"","family":"Brage","given":"Søren","non-dropping-particle":"","parse-names":false,"suffix":""},{"dropping-particle":"","family":"Lund","given":"Eiliv","non-dropping-particle":"","parse-names":false,"suffix":""}],"container-title":"The international journal of behavioral nutrition and physical activity","id":"ITEM-2","issued":{"date-parts":[["2012","1","19"]]},"page":"2","title":"Criterion validity of a 10-category scale for ranking physical activity in Norwegian women.","type":"article-journal","volume":"9"},"uris":["http://www.mendeley.com/documents/?uuid=dd685b09-0f6f-47c3-a45a-e3e143b2418c"]}],"mendeley":{"formattedCitation":"&lt;sup&gt;3,5&lt;/sup&gt;","plainTextFormattedCitation":"3,5","previouslyFormattedCitation":"&lt;sup&gt;3,5&lt;/sup&gt;"},"properties":{"noteIndex":0},"schema":"https://github.com/citation-style-language/schema/raw/master/csl-citation.json"}</w:instrText>
      </w:r>
      <w:r w:rsidR="00E54923" w:rsidRPr="00A42058">
        <w:rPr>
          <w:rFonts w:ascii="Times New Roman" w:eastAsia="Times New Roman" w:hAnsi="Times New Roman" w:cs="Times New Roman"/>
          <w:bCs/>
          <w:color w:val="000000"/>
          <w:sz w:val="24"/>
          <w:szCs w:val="24"/>
          <w:lang w:eastAsia="en-GB"/>
        </w:rPr>
        <w:fldChar w:fldCharType="separate"/>
      </w:r>
      <w:r w:rsidR="00B36923" w:rsidRPr="00A42058">
        <w:rPr>
          <w:rFonts w:ascii="Times New Roman" w:eastAsia="Times New Roman" w:hAnsi="Times New Roman" w:cs="Times New Roman"/>
          <w:bCs/>
          <w:noProof/>
          <w:color w:val="000000"/>
          <w:sz w:val="24"/>
          <w:szCs w:val="24"/>
          <w:vertAlign w:val="superscript"/>
          <w:lang w:eastAsia="en-GB"/>
        </w:rPr>
        <w:t>3,5</w:t>
      </w:r>
      <w:r w:rsidR="00E54923" w:rsidRPr="00A42058">
        <w:rPr>
          <w:rFonts w:ascii="Times New Roman" w:eastAsia="Times New Roman" w:hAnsi="Times New Roman" w:cs="Times New Roman"/>
          <w:bCs/>
          <w:color w:val="000000"/>
          <w:sz w:val="24"/>
          <w:szCs w:val="24"/>
          <w:lang w:eastAsia="en-GB"/>
        </w:rPr>
        <w:fldChar w:fldCharType="end"/>
      </w:r>
      <w:r w:rsidR="00F6598A" w:rsidRPr="00A42058">
        <w:rPr>
          <w:rFonts w:ascii="Times New Roman" w:eastAsia="Times New Roman" w:hAnsi="Times New Roman" w:cs="Times New Roman"/>
          <w:bCs/>
          <w:color w:val="000000"/>
          <w:sz w:val="24"/>
          <w:szCs w:val="24"/>
          <w:lang w:eastAsia="en-GB"/>
        </w:rPr>
        <w:t xml:space="preserve">. </w:t>
      </w:r>
    </w:p>
    <w:p w14:paraId="1EEFF66F" w14:textId="77777777" w:rsidR="00823351" w:rsidRPr="00A42058" w:rsidRDefault="00823351" w:rsidP="000F1E9E">
      <w:pPr>
        <w:rPr>
          <w:rFonts w:ascii="Times New Roman" w:hAnsi="Times New Roman" w:cs="Times New Roman"/>
          <w:i/>
          <w:sz w:val="24"/>
          <w:szCs w:val="24"/>
        </w:rPr>
      </w:pPr>
      <w:r w:rsidRPr="00A42058">
        <w:rPr>
          <w:rFonts w:ascii="Times New Roman" w:hAnsi="Times New Roman" w:cs="Times New Roman"/>
          <w:i/>
          <w:sz w:val="24"/>
          <w:szCs w:val="24"/>
        </w:rPr>
        <w:t>Anthropometry</w:t>
      </w:r>
    </w:p>
    <w:p w14:paraId="76CDB9B7" w14:textId="77777777" w:rsidR="00823351" w:rsidRPr="00A42058" w:rsidRDefault="00823351" w:rsidP="000F1E9E">
      <w:pPr>
        <w:rPr>
          <w:rFonts w:ascii="Times New Roman" w:hAnsi="Times New Roman" w:cs="Times New Roman"/>
          <w:sz w:val="24"/>
          <w:szCs w:val="24"/>
        </w:rPr>
      </w:pPr>
      <w:r w:rsidRPr="00A42058">
        <w:rPr>
          <w:rFonts w:ascii="Times New Roman" w:hAnsi="Times New Roman" w:cs="Times New Roman"/>
          <w:sz w:val="24"/>
          <w:szCs w:val="24"/>
        </w:rPr>
        <w:t>Weight and height was also measured in most centres, except for some participants in Norway</w:t>
      </w:r>
      <w:r w:rsidR="0049086F" w:rsidRPr="00A42058">
        <w:rPr>
          <w:rFonts w:ascii="Times New Roman" w:hAnsi="Times New Roman" w:cs="Times New Roman"/>
          <w:sz w:val="24"/>
          <w:szCs w:val="24"/>
        </w:rPr>
        <w:t xml:space="preserve"> </w:t>
      </w:r>
      <w:r w:rsidRPr="00A42058">
        <w:rPr>
          <w:rFonts w:ascii="Times New Roman" w:hAnsi="Times New Roman" w:cs="Times New Roman"/>
          <w:sz w:val="24"/>
          <w:szCs w:val="24"/>
        </w:rPr>
        <w:t xml:space="preserve">and the UK, among whom it was self-reported. </w:t>
      </w:r>
    </w:p>
    <w:p w14:paraId="4D5AA6ED" w14:textId="77777777" w:rsidR="00823351" w:rsidRPr="00A42058" w:rsidRDefault="00823351" w:rsidP="000F1E9E">
      <w:pPr>
        <w:rPr>
          <w:rFonts w:ascii="Times New Roman" w:hAnsi="Times New Roman" w:cs="Times New Roman"/>
          <w:i/>
          <w:sz w:val="24"/>
          <w:szCs w:val="24"/>
        </w:rPr>
      </w:pPr>
      <w:r w:rsidRPr="00A42058">
        <w:rPr>
          <w:rFonts w:ascii="Times New Roman" w:hAnsi="Times New Roman" w:cs="Times New Roman"/>
          <w:i/>
          <w:sz w:val="24"/>
          <w:szCs w:val="24"/>
        </w:rPr>
        <w:t>Blood pressure</w:t>
      </w:r>
    </w:p>
    <w:p w14:paraId="29C2BF45" w14:textId="77777777" w:rsidR="00823351" w:rsidRPr="00A42058" w:rsidRDefault="00823351" w:rsidP="000F1E9E">
      <w:pPr>
        <w:rPr>
          <w:rFonts w:ascii="Times New Roman" w:hAnsi="Times New Roman" w:cs="Times New Roman"/>
          <w:sz w:val="24"/>
          <w:szCs w:val="24"/>
        </w:rPr>
      </w:pPr>
      <w:r w:rsidRPr="00A42058">
        <w:rPr>
          <w:rFonts w:ascii="Times New Roman" w:hAnsi="Times New Roman" w:cs="Times New Roman"/>
          <w:sz w:val="24"/>
          <w:szCs w:val="24"/>
        </w:rPr>
        <w:t>Blood pressure (systolic and diastolic) was measured at the time of recruitment for most participants by trained personnel (blood pressure was not availabl</w:t>
      </w:r>
      <w:r w:rsidR="007A2191" w:rsidRPr="00A42058">
        <w:rPr>
          <w:rFonts w:ascii="Times New Roman" w:hAnsi="Times New Roman" w:cs="Times New Roman"/>
          <w:sz w:val="24"/>
          <w:szCs w:val="24"/>
        </w:rPr>
        <w:t>e for participants from Asturias</w:t>
      </w:r>
      <w:r w:rsidRPr="00A42058">
        <w:rPr>
          <w:rFonts w:ascii="Times New Roman" w:hAnsi="Times New Roman" w:cs="Times New Roman"/>
          <w:sz w:val="24"/>
          <w:szCs w:val="24"/>
        </w:rPr>
        <w:t xml:space="preserve"> and Navarra in Spain</w:t>
      </w:r>
      <w:r w:rsidR="007A2191" w:rsidRPr="00A42058">
        <w:rPr>
          <w:rFonts w:ascii="Times New Roman" w:hAnsi="Times New Roman" w:cs="Times New Roman"/>
          <w:sz w:val="24"/>
          <w:szCs w:val="24"/>
        </w:rPr>
        <w:t>, and Norway</w:t>
      </w:r>
      <w:r w:rsidRPr="00A42058">
        <w:rPr>
          <w:rFonts w:ascii="Times New Roman" w:hAnsi="Times New Roman" w:cs="Times New Roman"/>
          <w:sz w:val="24"/>
          <w:szCs w:val="24"/>
        </w:rPr>
        <w:t xml:space="preserve">). Two readings were performed on the right arm in a sitting position (spaced by 1-5 minutes) after an initial resting time of at least 5 minutes by use of a standard mercury manometer or </w:t>
      </w:r>
      <w:proofErr w:type="spellStart"/>
      <w:r w:rsidRPr="00A42058">
        <w:rPr>
          <w:rFonts w:ascii="Times New Roman" w:hAnsi="Times New Roman" w:cs="Times New Roman"/>
          <w:sz w:val="24"/>
          <w:szCs w:val="24"/>
        </w:rPr>
        <w:t>oscillometric</w:t>
      </w:r>
      <w:proofErr w:type="spellEnd"/>
      <w:r w:rsidRPr="00A42058">
        <w:rPr>
          <w:rFonts w:ascii="Times New Roman" w:hAnsi="Times New Roman" w:cs="Times New Roman"/>
          <w:sz w:val="24"/>
          <w:szCs w:val="24"/>
        </w:rPr>
        <w:t xml:space="preserve"> device (with the exception of the Danish and Swedish centres where one single measurement was taken in the supine position). </w:t>
      </w:r>
    </w:p>
    <w:p w14:paraId="2F30867F" w14:textId="77777777" w:rsidR="00823351" w:rsidRPr="00A42058" w:rsidRDefault="00823351" w:rsidP="000F1E9E">
      <w:pPr>
        <w:rPr>
          <w:rFonts w:ascii="Times New Roman" w:hAnsi="Times New Roman" w:cs="Times New Roman"/>
          <w:i/>
          <w:sz w:val="24"/>
          <w:szCs w:val="24"/>
        </w:rPr>
      </w:pPr>
      <w:r w:rsidRPr="00A42058">
        <w:rPr>
          <w:rFonts w:ascii="Times New Roman" w:hAnsi="Times New Roman" w:cs="Times New Roman"/>
          <w:i/>
          <w:sz w:val="24"/>
          <w:szCs w:val="24"/>
        </w:rPr>
        <w:t>Blood cholesterol</w:t>
      </w:r>
    </w:p>
    <w:p w14:paraId="73A47419" w14:textId="77777777" w:rsidR="00FF7D6F" w:rsidRPr="00A42058" w:rsidRDefault="00823351" w:rsidP="000F1E9E">
      <w:pPr>
        <w:rPr>
          <w:rFonts w:ascii="Times New Roman" w:hAnsi="Times New Roman" w:cs="Times New Roman"/>
          <w:sz w:val="24"/>
          <w:szCs w:val="24"/>
        </w:rPr>
      </w:pPr>
      <w:r w:rsidRPr="00A42058">
        <w:rPr>
          <w:rFonts w:ascii="Times New Roman" w:hAnsi="Times New Roman" w:cs="Times New Roman"/>
          <w:sz w:val="24"/>
          <w:szCs w:val="24"/>
        </w:rPr>
        <w:t xml:space="preserve">Lipid assays were done on stored plasma samples </w:t>
      </w:r>
      <w:r w:rsidR="00886D7B" w:rsidRPr="00A42058">
        <w:rPr>
          <w:rFonts w:ascii="Times New Roman" w:hAnsi="Times New Roman" w:cs="Times New Roman"/>
          <w:sz w:val="24"/>
          <w:szCs w:val="24"/>
        </w:rPr>
        <w:t>in a subset of participants</w:t>
      </w:r>
      <w:r w:rsidR="000325BB" w:rsidRPr="00A42058">
        <w:rPr>
          <w:rFonts w:ascii="Times New Roman" w:hAnsi="Times New Roman" w:cs="Times New Roman"/>
          <w:sz w:val="24"/>
          <w:szCs w:val="24"/>
        </w:rPr>
        <w:t>.</w:t>
      </w:r>
      <w:r w:rsidR="00F159C3" w:rsidRPr="00A42058">
        <w:rPr>
          <w:rFonts w:ascii="Times New Roman" w:hAnsi="Times New Roman" w:cs="Times New Roman"/>
          <w:sz w:val="24"/>
          <w:szCs w:val="24"/>
        </w:rPr>
        <w:fldChar w:fldCharType="begin" w:fldLock="1"/>
      </w:r>
      <w:r w:rsidR="00B36923" w:rsidRPr="00A42058">
        <w:rPr>
          <w:rFonts w:ascii="Times New Roman" w:hAnsi="Times New Roman" w:cs="Times New Roman"/>
          <w:sz w:val="24"/>
          <w:szCs w:val="24"/>
        </w:rPr>
        <w:instrText>ADDIN CSL_CITATION {"citationItems":[{"id":"ITEM-1","itemData":{"DOI":"10.1007/s00125-011-2182-9","ISBN":"1432-0428 (Electronic)\\n0012-186X (Linking)","ISSN":"0012186X","PMID":"21717116","abstract":"AIMS/HYPOTHESIS: Studying gene-lifestyle interaction may help to identify lifestyle factors that modify genetic susceptibility and uncover genetic loci exerting important subgroup effects. Adequately powered studies with prospective, unbiased, standardised assessment of key behavioural factors for gene-lifestyle studies are lacking. This case-cohort study aims to investigate how genetic and potentially modifiable lifestyle and behavioural factors, particularly diet and physical activity, interact in their influence on the risk of developing type 2 diabetes.\\n\\nMETHODS: Incident cases of type 2 diabetes occurring in European Prospective Investigation into Cancer and Nutrition (EPIC) cohorts between 1991 and 2007 from eight of the ten EPIC countries were ascertained and verified. Prentice-weighted Cox regression and random-effects meta-analyses were used to investigate differences in diabetes incidence by age and sex.\\n\\nRESULTS: A total of 12,403 verified incident cases of type 2 diabetes occurred during 3.99 million person-years of follow-up of 340,234 EPIC participants eligible for InterAct. We defined a centre-stratified subcohort of 16,154 individuals for comparative analyses. Individuals with incident diabetes who were randomly selected into the subcohort (n = 778) were included as cases in the analyses. All prevalent diabetes cases were excluded from the study. InterAct cases were followed-up for an average of 6.9 years; 49.7% were men. Mean baseline age and age at diagnosis were 55.6 and 62.5 years, mean BMI and waist circumference values were 29.4 kg/m(2) and 102.7 cm in men, and 30.1 kg/m(2) and 92.8 cm in women, respectively. Risk of type 2 diabetes increased linearly with age, with an overall HR of 1.56 (95% CI 1.48-1.64) for a 10 year age difference, adjusted for sex. A male excess in the risk of incident diabetes was consistently observed across all countries, with a pooled HR of 1.51 (95% CI 1.39-1.64), adjusted for age.\\n\\nCONCLUSIONS/INTERPRETATION: InterAct is a large, well-powered, prospective study that will inform our understanding of the interplay between genes and lifestyle factors on the risk of type 2 diabetes development.","author":[{"dropping-particle":"","family":"Langenberg","given":"C.","non-dropping-particle":"","parse-names":false,"suffix":""},{"dropping-particle":"","family":"Sharp","given":"S.","non-dropping-particle":"","parse-names":false,"suffix":""},{"dropping-particle":"","family":"Forouhi","given":"N. G.","non-dropping-particle":"","parse-names":false,"suffix":""},{"dropping-particle":"","family":"Franks","given":"P. W.","non-dropping-particle":"","parse-names":false,"suffix":""},{"dropping-particle":"","family":"Schulze","given":"M. B.","non-dropping-particle":"","parse-names":false,"suffix":""},{"dropping-particle":"","family":"Kerrison","given":"N.","non-dropping-particle":"","parse-names":false,"suffix":""},{"dropping-particle":"","family":"Ekelund","given":"U.","non-dropping-particle":"","parse-names":false,"suffix":""},{"dropping-particle":"","family":"Barroso","given":"I.","non-dropping-particle":"","parse-names":false,"suffix":""},{"dropping-particle":"","family":"Panico","given":"S.","non-dropping-particle":"","parse-names":false,"suffix":""},{"dropping-particle":"","family":"Tormo","given":"M. J.","non-dropping-particle":"","parse-names":false,"suffix":""},{"dropping-particle":"","family":"Spranger","given":"J.","non-dropping-particle":"","parse-names":false,"suffix":""},{"dropping-particle":"","family":"Griffin","given":"S.","non-dropping-particle":"","parse-names":false,"suffix":""},{"dropping-particle":"","family":"Schouw","given":"Y. T.","non-dropping-particle":"van der","parse-names":false,"suffix":""},{"dropping-particle":"","family":"Amiano","given":"P.","non-dropping-particle":"","parse-names":false,"suffix":""},{"dropping-particle":"","family":"Ardanaz","given":"E.","non-dropping-particle":"","parse-names":false,"suffix":""},{"dropping-particle":"","family":"Arriola","given":"L.","non-dropping-particle":"","parse-names":false,"suffix":""},{"dropping-particle":"","family":"Balkau","given":"B.","non-dropping-particle":"","parse-names":false,"suffix":""},{"dropping-particle":"","family":"Barricarte","given":"A.","non-dropping-particle":"","parse-names":false,"suffix":""},{"dropping-particle":"","family":"Beulens","given":"J. W.J.","non-dropping-particle":"","parse-names":false,"suffix":""},{"dropping-particle":"","family":"Boeing","given":"H.","non-dropping-particle":"","parse-names":false,"suffix":""},{"dropping-particle":"","family":"Bueno-de-Mesquita","given":"H. B.","non-dropping-particle":"","parse-names":false,"suffix":""},{"dropping-particle":"","family":"Buijsse","given":"B.","non-dropping-particle":"","parse-names":false,"suffix":""},{"dropping-particle":"","family":"Lopez","given":"Chirlaque","non-dropping-particle":"","parse-names":false,"suffix":""},{"dropping-particle":"","family":"Clavel-Chapelon","given":"F.","non-dropping-particle":"","parse-names":false,"suffix":""},{"dropping-particle":"","family":"Crowe","given":"F. L.","non-dropping-particle":"","parse-names":false,"suffix":""},{"dropping-particle":"","family":"Lauzon-Guillan","given":"B.","non-dropping-particle":"de","parse-names":false,"suffix":""},{"dropping-particle":"","family":"Deloukas","given":"P.","non-dropping-particle":"","parse-names":false,"suffix":""},{"dropping-particle":"","family":"Dorronsoro","given":"M.","non-dropping-particle":"","parse-names":false,"suffix":""},{"dropping-particle":"","family":"Drogan","given":"D.","non-dropping-particle":"","parse-names":false,"suffix":""},{"dropping-particle":"","family":"Froguel","given":"P.","non-dropping-particle":"","parse-names":false,"suffix":""},{"dropping-particle":"","family":"Gonzalez","given":"C.","non-dropping-particle":"","parse-names":false,"suffix":""},{"dropping-particle":"","family":"Grioni","given":"S.","non-dropping-particle":"","parse-names":false,"suffix":""},{"dropping-particle":"","family":"Groop","given":"L.","non-dropping-particle":"","parse-names":false,"suffix":""},{"dropping-particle":"","family":"Groves","given":"C.","non-dropping-particle":"","parse-names":false,"suffix":""},{"dropping-particle":"","family":"Hainaut","given":"P.","non-dropping-particle":"","parse-names":false,"suffix":""},{"dropping-particle":"","family":"Halkjaer","given":"J.","non-dropping-particle":"","parse-names":false,"suffix":""},{"dropping-particle":"","family":"Hallmans","given":"G.","non-dropping-particle":"","parse-names":false,"suffix":""},{"dropping-particle":"","family":"Hansen","given":"T.","non-dropping-particle":"","parse-names":false,"suffix":""},{"dropping-particle":"","family":"Huerta Castaño","given":"J. M.","non-dropping-particle":"","parse-names":false,"suffix":""},{"dropping-particle":"","family":"Kaaks","given":"R.","non-dropping-particle":"","parse-names":false,"suffix":""},{"dropping-particle":"","family":"Key","given":"T. J.","non-dropping-particle":"","parse-names":false,"suffix":""},{"dropping-particle":"","family":"Khaw","given":"K. T.","non-dropping-particle":"","parse-names":false,"suffix":""},{"dropping-particle":"","family":"Koulman","given":"A.","non-dropping-particle":"","parse-names":false,"suffix":""},{"dropping-particle":"","family":"Mattiello","given":"A.","non-dropping-particle":"","parse-names":false,"suffix":""},{"dropping-particle":"","family":"Navarro","given":"C.","non-dropping-particle":"","parse-names":false,"suffix":""},{"dropping-particle":"","family":"Nilsson","given":"P.","non-dropping-particle":"","parse-names":false,"suffix":""},{"dropping-particle":"","family":"Norat","given":"T.","non-dropping-particle":"","parse-names":false,"suffix":""},{"dropping-particle":"","family":"Overvad","given":"K.","non-dropping-particle":"","parse-names":false,"suffix":""},{"dropping-particle":"","family":"Palla","given":"L.","non-dropping-particle":"","parse-names":false,"suffix":""},{"dropping-particle":"","family":"Palli","given":"D.","non-dropping-particle":"","parse-names":false,"suffix":""},{"dropping-particle":"","family":"Pedersen","given":"O.","non-dropping-particle":"","parse-names":false,"suffix":""},{"dropping-particle":"","family":"Peeters","given":"P. H.","non-dropping-particle":"","parse-names":false,"suffix":""},{"dropping-particle":"","family":"Quirós","given":"J. R.","non-dropping-particle":"","parse-names":false,"suffix":""},{"dropping-particle":"","family":"Ramachandran","given":"A.","non-dropping-particle":"","parse-names":false,"suffix":""},{"dropping-particle":"","family":"Rodriguez-Suarez","given":"L.","non-dropping-particle":"","parse-names":false,"suffix":""},{"dropping-particle":"","family":"Rolandsson","given":"O.","non-dropping-particle":"","parse-names":false,"suffix":""},{"dropping-particle":"","family":"Romaguera","given":"D.","non-dropping-particle":"","parse-names":false,"suffix":""},{"dropping-particle":"","family":"Romieu","given":"I.","non-dropping-particle":"","parse-names":false,"suffix":""},{"dropping-particle":"","family":"Sacerdote","given":"C.","non-dropping-particle":"","parse-names":false,"suffix":""},{"dropping-particle":"","family":"Sánchez","given":"M. J.","non-dropping-particle":"","parse-names":false,"suffix":""},{"dropping-particle":"","family":"Sandbaek","given":"A.","non-dropping-particle":"","parse-names":false,"suffix":""},{"dropping-particle":"","family":"Slimani","given":"N.","non-dropping-particle":"","parse-names":false,"suffix":""},{"dropping-particle":"","family":"Sluijs","given":"I.","non-dropping-particle":"","parse-names":false,"suffix":""},{"dropping-particle":"","family":"Spijkerman","given":"A. M.W.","non-dropping-particle":"","parse-names":false,"suffix":""},{"dropping-particle":"","family":"Teucher","given":"B.","non-dropping-particle":"","parse-names":false,"suffix":""},{"dropping-particle":"","family":"Tjonneland","given":"A.","non-dropping-particle":"","parse-names":false,"suffix":""},{"dropping-particle":"","family":"Tumino","given":"R.","non-dropping-particle":"","parse-names":false,"suffix":""},{"dropping-particle":"","family":"A","given":"D. L.","non-dropping-particle":"van der","parse-names":false,"suffix":""},{"dropping-particle":"","family":"Verschuren","given":"W. M.M.","non-dropping-particle":"","parse-names":false,"suffix":""},{"dropping-particle":"","family":"Tuomilehto","given":"J.","non-dropping-particle":"","parse-names":false,"suffix":""},{"dropping-particle":"","family":"Feskens","given":"E.","non-dropping-particle":"","parse-names":false,"suffix":""},{"dropping-particle":"","family":"McCarthy","given":"M.","non-dropping-particle":"","parse-names":false,"suffix":""},{"dropping-particle":"","family":"Riboli","given":"E.","non-dropping-particle":"","parse-names":false,"suffix":""},{"dropping-particle":"","family":"Wareham","given":"N. J.","non-dropping-particle":"","parse-names":false,"suffix":""}],"container-title":"Diabetologia","id":"ITEM-1","issue":"9","issued":{"date-parts":[["2011"]]},"page":"2272-2282","title":"Design and cohort description of the InterAct Project: An examination of the interaction of genetic and lifestyle factors on the incidence of type 2 diabetes in the EPIC Study","type":"article-journal","volume":"54"},"uris":["http://www.mendeley.com/documents/?uuid=03a7d6c4-04dc-4ee7-ba30-bacb4b0873fc"]},{"id":"ITEM-2","itemData":{"DOI":"10.1007/s10654-006-9096-8","ISBN":"0393-2990 (Print)\\r0393-2990 (Linking)","ISSN":"03932990","PMID":"17295097","abstract":"EPIC-Heart is the cardiovascular component of the European Prospective Investigation into Cancer and Nutrition (EPIC), a multi-centre prospective cohort study investigating the relationship between nutrition and major chronic disease outcomes. Its objective is to advance understanding about the separate and combined influences of lifestyle (especially dietary), environmental, metabolic and genetic factors in the development of cardiovascular diseases by making best possible use of the unusually informative database and biological samples in EPIC. Between 1992 and 2000, 519,978 participants (366,521 women and 153,457 men, mostly aged 35-70 years) in 23 centres in 10 European countries commenced follow-up for cause- specific mortality, cancer incidence and major cardiovascular morbidity. Dietary information was collected with quantitative questionnaires or semi-quantitative food frequency questionnaires, including a 24-h dietary recall sub-study to help calibrate the dietary measurements. Information was collected on physical activity, tobacco smoking, alcohol consumption, occupational history, socio-economic status, and history of previous illnesses. Anthropometric measurements and blood pressure recordings were made in the majority of participants. Blood samples were taken from 385,747 individuals, from which plasma, serum, red cells, and buffy coat fractions were separated and aliquoted for long-term storage. By 2004, an estimated 10,000 incident fatal and non-fatal coronary and stroke events had been recorded. The first cycle of EPIC-Heart analyses will assess associations of coronary mortality with several prominent dietary hypotheses and with established cardiovascular risk factors. Subsequent analyses will extend this approach to non-fatal cardiovascular outcomes and to further dietary, biochemical and genetic factors.","author":[{"dropping-particle":"","family":"Danesh","given":"John","non-dropping-particle":"","parse-names":false,"suffix":""},{"dropping-particle":"","family":"Saracci","given":"Rodolfo","non-dropping-particle":"","parse-names":false,"suffix":""},{"dropping-particle":"","family":"Berglund","given":"Göran","non-dropping-particle":"","parse-names":false,"suffix":""},{"dropping-particle":"","family":"Feskens","given":"Edith","non-dropping-particle":"","parse-names":false,"suffix":""},{"dropping-particle":"","family":"Overvad","given":"Kim","non-dropping-particle":"","parse-names":false,"suffix":""},{"dropping-particle":"","family":"Panico","given":"Salvatore","non-dropping-particle":"","parse-names":false,"suffix":""},{"dropping-particle":"","family":"Thompson","given":"Simon","non-dropping-particle":"","parse-names":false,"suffix":""},{"dropping-particle":"","family":"Fournier","given":"Agnès","non-dropping-particle":"","parse-names":false,"suffix":""},{"dropping-particle":"","family":"Clavel-Chapelon","given":"Françoise","non-dropping-particle":"","parse-names":false,"suffix":""},{"dropping-particle":"","family":"Canonico","given":"Marianne","non-dropping-particle":"","parse-names":false,"suffix":""},{"dropping-particle":"","family":"Kaaks","given":"Rudolf","non-dropping-particle":"","parse-names":false,"suffix":""},{"dropping-particle":"","family":"Linseisen","given":"Jakob","non-dropping-particle":"","parse-names":false,"suffix":""},{"dropping-particle":"","family":"Boeing","given":"Heiner","non-dropping-particle":"","parse-names":false,"suffix":""},{"dropping-particle":"","family":"Pischon","given":"Tobias","non-dropping-particle":"","parse-names":false,"suffix":""},{"dropping-particle":"","family":"Weikert","given":"Cornelia","non-dropping-particle":"","parse-names":false,"suffix":""},{"dropping-particle":"","family":"Olsen","given":"Anja","non-dropping-particle":"","parse-names":false,"suffix":""},{"dropping-particle":"","family":"Tjønneland","given":"Anne","non-dropping-particle":"","parse-names":false,"suffix":""},{"dropping-particle":"","family":"Johnsen","given":"Søren Paaske","non-dropping-particle":"","parse-names":false,"suffix":""},{"dropping-particle":"","family":"Jensen","given":"Majken Karoline","non-dropping-particle":"","parse-names":false,"suffix":""},{"dropping-particle":"","family":"Quirós","given":"Jose R.","non-dropping-particle":"","parse-names":false,"suffix":""},{"dropping-particle":"","family":"Svatetz","given":"Carlos Alberto Gonzalez","non-dropping-particle":"","parse-names":false,"suffix":""},{"dropping-particle":"","family":"Pérez","given":"Maria José Sánchez","non-dropping-particle":"","parse-names":false,"suffix":""},{"dropping-particle":"","family":"Larrañaga","given":"Nerea","non-dropping-particle":"","parse-names":false,"suffix":""},{"dropping-particle":"","family":"Sanchez","given":"Carmen Navarro","non-dropping-particle":"","parse-names":false,"suffix":""},{"dropping-particle":"","family":"Iribas","given":"Concepción Moreno","non-dropping-particle":"","parse-names":false,"suffix":""},{"dropping-particle":"","family":"Bingham","given":"Sheila","non-dropping-particle":"","parse-names":false,"suffix":""},{"dropping-particle":"","family":"Khaw","given":"Kay Tee","non-dropping-particle":"","parse-names":false,"suffix":""},{"dropping-particle":"","family":"Wareham","given":"Nick","non-dropping-particle":"","parse-names":false,"suffix":""},{"dropping-particle":"","family":"Key","given":"Timothy","non-dropping-particle":"","parse-names":false,"suffix":""},{"dropping-particle":"","family":"Roddam","given":"Andrew","non-dropping-particle":"","parse-names":false,"suffix":""},{"dropping-particle":"","family":"Trichopoulou","given":"Antonia","non-dropping-particle":"","parse-names":false,"suffix":""},{"dropping-particle":"","family":"Benetou","given":"Vassiliki","non-dropping-particle":"","parse-names":false,"suffix":""},{"dropping-particle":"","family":"Trichopoulos","given":"Dimitrios","non-dropping-particle":"","parse-names":false,"suffix":""},{"dropping-particle":"","family":"Masala","given":"Giovanna","non-dropping-particle":"","parse-names":false,"suffix":""},{"dropping-particle":"","family":"Sieri","given":"Sabina","non-dropping-particle":"","parse-names":false,"suffix":""},{"dropping-particle":"","family":"Tumino","given":"Rosario","non-dropping-particle":"","parse-names":false,"suffix":""},{"dropping-particle":"","family":"Sacerdote","given":"Carlotta","non-dropping-particle":"","parse-names":false,"suffix":""},{"dropping-particle":"","family":"Mattiello","given":"Amalia","non-dropping-particle":"","parse-names":false,"suffix":""},{"dropping-particle":"","family":"Verschuren","given":"W. M.Monique","non-dropping-particle":"","parse-names":false,"suffix":""},{"dropping-particle":"","family":"Bueno-De-Mesquita","given":"H. Bas","non-dropping-particle":"","parse-names":false,"suffix":""},{"dropping-particle":"","family":"Grobbee","given":"Diederick E.","non-dropping-particle":"","parse-names":false,"suffix":""},{"dropping-particle":"","family":"Schouw","given":"Yvonne T.","non-dropping-particle":"Van Der","parse-names":false,"suffix":""},{"dropping-particle":"","family":"Melander","given":"Olle","non-dropping-particle":"","parse-names":false,"suffix":""},{"dropping-particle":"","family":"Hallmans","given":"Göran","non-dropping-particle":"","parse-names":false,"suffix":""},{"dropping-particle":"","family":"Wennberg","given":"Patrik","non-dropping-particle":"","parse-names":false,"suffix":""},{"dropping-particle":"","family":"Lund","given":"Eiliv","non-dropping-particle":"","parse-names":false,"suffix":""},{"dropping-particle":"","family":"Kumle","given":"Merethe","non-dropping-particle":"","parse-names":false,"suffix":""},{"dropping-particle":"","family":"Skeie","given":"Guri","non-dropping-particle":"","parse-names":false,"suffix":""},{"dropping-particle":"","family":"Ferrari","given":"Pietro","non-dropping-particle":"","parse-names":false,"suffix":""},{"dropping-particle":"","family":"Slimani","given":"Nadia","non-dropping-particle":"","parse-names":false,"suffix":""},{"dropping-particle":"","family":"Norat","given":"Teresa","non-dropping-particle":"","parse-names":false,"suffix":""},{"dropping-particle":"","family":"Riboli","given":"Elio","non-dropping-particle":"","parse-names":false,"suffix":""}],"container-title":"European Journal of Epidemiology","id":"ITEM-2","issue":"2","issued":{"date-parts":[["2007"]]},"page":"129-141","title":"EPIC-Heart: The cardiovascular component of a prospective study of nutritional, lifestyle and biological factors in 520,000 middle-aged participants from 10 European countries","type":"article-journal","volume":"22"},"uris":["http://www.mendeley.com/documents/?uuid=09c840a8-6be3-4646-af45-1d2c8c6d2145"]}],"mendeley":{"formattedCitation":"&lt;sup&gt;6,7&lt;/sup&gt;","plainTextFormattedCitation":"6,7","previouslyFormattedCitation":"&lt;sup&gt;6,7&lt;/sup&gt;"},"properties":{"noteIndex":0},"schema":"https://github.com/citation-style-language/schema/raw/master/csl-citation.json"}</w:instrText>
      </w:r>
      <w:r w:rsidR="00F159C3" w:rsidRPr="00A42058">
        <w:rPr>
          <w:rFonts w:ascii="Times New Roman" w:hAnsi="Times New Roman" w:cs="Times New Roman"/>
          <w:sz w:val="24"/>
          <w:szCs w:val="24"/>
        </w:rPr>
        <w:fldChar w:fldCharType="separate"/>
      </w:r>
      <w:r w:rsidR="00B36923" w:rsidRPr="00A42058">
        <w:rPr>
          <w:rFonts w:ascii="Times New Roman" w:hAnsi="Times New Roman" w:cs="Times New Roman"/>
          <w:noProof/>
          <w:sz w:val="24"/>
          <w:szCs w:val="24"/>
          <w:vertAlign w:val="superscript"/>
        </w:rPr>
        <w:t>6,7</w:t>
      </w:r>
      <w:r w:rsidR="00F159C3" w:rsidRPr="00A42058">
        <w:rPr>
          <w:rFonts w:ascii="Times New Roman" w:hAnsi="Times New Roman" w:cs="Times New Roman"/>
          <w:sz w:val="24"/>
          <w:szCs w:val="24"/>
        </w:rPr>
        <w:fldChar w:fldCharType="end"/>
      </w:r>
      <w:r w:rsidR="00085FB1" w:rsidRPr="00A42058">
        <w:rPr>
          <w:rFonts w:ascii="Times New Roman" w:hAnsi="Times New Roman" w:cs="Times New Roman"/>
          <w:sz w:val="24"/>
          <w:szCs w:val="24"/>
        </w:rPr>
        <w:t xml:space="preserve"> </w:t>
      </w:r>
      <w:r w:rsidRPr="00A42058">
        <w:rPr>
          <w:rFonts w:ascii="Times New Roman" w:hAnsi="Times New Roman" w:cs="Times New Roman"/>
          <w:sz w:val="24"/>
          <w:szCs w:val="24"/>
        </w:rPr>
        <w:t xml:space="preserve">Total cholesterol was measured by enzymatic assay at </w:t>
      </w:r>
      <w:proofErr w:type="spellStart"/>
      <w:r w:rsidRPr="00A42058">
        <w:rPr>
          <w:rFonts w:ascii="Times New Roman" w:hAnsi="Times New Roman" w:cs="Times New Roman"/>
          <w:sz w:val="24"/>
          <w:szCs w:val="24"/>
        </w:rPr>
        <w:t>Stichling</w:t>
      </w:r>
      <w:proofErr w:type="spellEnd"/>
      <w:r w:rsidRPr="00A42058">
        <w:rPr>
          <w:rFonts w:ascii="Times New Roman" w:hAnsi="Times New Roman" w:cs="Times New Roman"/>
          <w:sz w:val="24"/>
          <w:szCs w:val="24"/>
        </w:rPr>
        <w:t xml:space="preserve"> </w:t>
      </w:r>
      <w:proofErr w:type="spellStart"/>
      <w:r w:rsidRPr="00A42058">
        <w:rPr>
          <w:rFonts w:ascii="Times New Roman" w:hAnsi="Times New Roman" w:cs="Times New Roman"/>
          <w:sz w:val="24"/>
          <w:szCs w:val="24"/>
        </w:rPr>
        <w:t>Huisar</w:t>
      </w:r>
      <w:r w:rsidR="00F159C3" w:rsidRPr="00A42058">
        <w:rPr>
          <w:rFonts w:ascii="Times New Roman" w:hAnsi="Times New Roman" w:cs="Times New Roman"/>
          <w:sz w:val="24"/>
          <w:szCs w:val="24"/>
        </w:rPr>
        <w:t>tsen</w:t>
      </w:r>
      <w:proofErr w:type="spellEnd"/>
      <w:r w:rsidR="00F159C3" w:rsidRPr="00A42058">
        <w:rPr>
          <w:rFonts w:ascii="Times New Roman" w:hAnsi="Times New Roman" w:cs="Times New Roman"/>
          <w:sz w:val="24"/>
          <w:szCs w:val="24"/>
        </w:rPr>
        <w:t xml:space="preserve"> </w:t>
      </w:r>
      <w:proofErr w:type="spellStart"/>
      <w:r w:rsidR="00F159C3" w:rsidRPr="00A42058">
        <w:rPr>
          <w:rFonts w:ascii="Times New Roman" w:hAnsi="Times New Roman" w:cs="Times New Roman"/>
          <w:sz w:val="24"/>
          <w:szCs w:val="24"/>
        </w:rPr>
        <w:t>Laboratorium</w:t>
      </w:r>
      <w:proofErr w:type="spellEnd"/>
      <w:r w:rsidR="00F159C3" w:rsidRPr="00A42058">
        <w:rPr>
          <w:rFonts w:ascii="Times New Roman" w:hAnsi="Times New Roman" w:cs="Times New Roman"/>
          <w:sz w:val="24"/>
          <w:szCs w:val="24"/>
        </w:rPr>
        <w:t xml:space="preserve"> (</w:t>
      </w:r>
      <w:proofErr w:type="spellStart"/>
      <w:r w:rsidR="00F159C3" w:rsidRPr="00A42058">
        <w:rPr>
          <w:rFonts w:ascii="Times New Roman" w:hAnsi="Times New Roman" w:cs="Times New Roman"/>
          <w:sz w:val="24"/>
          <w:szCs w:val="24"/>
        </w:rPr>
        <w:t>Etten_Leur</w:t>
      </w:r>
      <w:proofErr w:type="spellEnd"/>
      <w:r w:rsidR="00F159C3" w:rsidRPr="00A42058">
        <w:rPr>
          <w:rFonts w:ascii="Times New Roman" w:hAnsi="Times New Roman" w:cs="Times New Roman"/>
          <w:sz w:val="24"/>
          <w:szCs w:val="24"/>
        </w:rPr>
        <w:t>, Ne</w:t>
      </w:r>
      <w:r w:rsidRPr="00A42058">
        <w:rPr>
          <w:rFonts w:ascii="Times New Roman" w:hAnsi="Times New Roman" w:cs="Times New Roman"/>
          <w:sz w:val="24"/>
          <w:szCs w:val="24"/>
        </w:rPr>
        <w:t>therlands), and an enzymatic colorimetr</w:t>
      </w:r>
      <w:r w:rsidR="007A2191" w:rsidRPr="00A42058">
        <w:rPr>
          <w:rFonts w:ascii="Times New Roman" w:hAnsi="Times New Roman" w:cs="Times New Roman"/>
          <w:sz w:val="24"/>
          <w:szCs w:val="24"/>
        </w:rPr>
        <w:t>ic assay method (Roche) was used</w:t>
      </w:r>
      <w:r w:rsidRPr="00A42058">
        <w:rPr>
          <w:rFonts w:ascii="Times New Roman" w:hAnsi="Times New Roman" w:cs="Times New Roman"/>
          <w:sz w:val="24"/>
          <w:szCs w:val="24"/>
        </w:rPr>
        <w:t xml:space="preserve"> to measure HDL cholesterol directly. Lipid measurements were not availab</w:t>
      </w:r>
      <w:r w:rsidR="006A4B9D" w:rsidRPr="00A42058">
        <w:rPr>
          <w:rFonts w:ascii="Times New Roman" w:hAnsi="Times New Roman" w:cs="Times New Roman"/>
          <w:sz w:val="24"/>
          <w:szCs w:val="24"/>
        </w:rPr>
        <w:t xml:space="preserve">le for </w:t>
      </w:r>
      <w:r w:rsidR="00886D7B" w:rsidRPr="00A42058">
        <w:rPr>
          <w:rFonts w:ascii="Times New Roman" w:hAnsi="Times New Roman" w:cs="Times New Roman"/>
          <w:sz w:val="24"/>
          <w:szCs w:val="24"/>
        </w:rPr>
        <w:t xml:space="preserve">any </w:t>
      </w:r>
      <w:r w:rsidR="006A4B9D" w:rsidRPr="00A42058">
        <w:rPr>
          <w:rFonts w:ascii="Times New Roman" w:hAnsi="Times New Roman" w:cs="Times New Roman"/>
          <w:sz w:val="24"/>
          <w:szCs w:val="24"/>
        </w:rPr>
        <w:t>participants from Norway.</w:t>
      </w:r>
    </w:p>
    <w:p w14:paraId="0706EB9B" w14:textId="77777777" w:rsidR="00D4510E" w:rsidRPr="00A42058" w:rsidRDefault="00D4510E" w:rsidP="009F3F5F">
      <w:pPr>
        <w:keepNext/>
        <w:rPr>
          <w:rFonts w:ascii="Times New Roman" w:eastAsia="Times New Roman" w:hAnsi="Times New Roman" w:cs="Times New Roman"/>
          <w:bCs/>
          <w:i/>
          <w:color w:val="000000"/>
          <w:sz w:val="24"/>
          <w:szCs w:val="24"/>
          <w:lang w:eastAsia="en-GB"/>
        </w:rPr>
      </w:pPr>
      <w:r w:rsidRPr="00A42058">
        <w:rPr>
          <w:rFonts w:ascii="Times New Roman" w:eastAsia="Times New Roman" w:hAnsi="Times New Roman" w:cs="Times New Roman"/>
          <w:bCs/>
          <w:i/>
          <w:color w:val="000000"/>
          <w:sz w:val="24"/>
          <w:szCs w:val="24"/>
          <w:lang w:eastAsia="en-GB"/>
        </w:rPr>
        <w:lastRenderedPageBreak/>
        <w:t>Calibration of dietary data</w:t>
      </w:r>
    </w:p>
    <w:p w14:paraId="2F894AFD" w14:textId="77777777" w:rsidR="00E733B1" w:rsidRPr="00A42058" w:rsidRDefault="00203203" w:rsidP="00216040">
      <w:pPr>
        <w:rPr>
          <w:rFonts w:ascii="Times New Roman" w:eastAsia="Times New Roman" w:hAnsi="Times New Roman" w:cs="Times New Roman"/>
          <w:bCs/>
          <w:color w:val="000000"/>
          <w:sz w:val="24"/>
          <w:szCs w:val="24"/>
          <w:lang w:eastAsia="en-GB"/>
        </w:rPr>
      </w:pPr>
      <w:r w:rsidRPr="00A42058">
        <w:rPr>
          <w:rFonts w:ascii="Times New Roman" w:hAnsi="Times New Roman" w:cs="Times New Roman"/>
          <w:sz w:val="24"/>
          <w:szCs w:val="24"/>
        </w:rPr>
        <w:t>To improve the comparability of dietary data across participating centres and to correct for measurement error, dietary data from the 24 hour recalls, available in an 8% random sample of the cohort, were used to provide statistically calibrated estimates of dietary intakes, and HRs with 95% CIs were estimated per unit differences of observed and calibrated intakes of each food group or subset of fibre. The calibration was done by regressing the centre and sex-specific 24 hour recall data from the 8% random sample on the observed intakes from FFQs in the same people using a fixed-effects linear model, thereby generating a calibrated prediction of intake for each observed intake from FFQs in all participants.</w:t>
      </w:r>
      <w:r w:rsidRPr="00A42058">
        <w:rPr>
          <w:rFonts w:ascii="Times New Roman" w:hAnsi="Times New Roman" w:cs="Times New Roman"/>
          <w:sz w:val="24"/>
          <w:szCs w:val="24"/>
        </w:rPr>
        <w:fldChar w:fldCharType="begin" w:fldLock="1"/>
      </w:r>
      <w:r w:rsidR="00FF4809" w:rsidRPr="00A42058">
        <w:rPr>
          <w:rFonts w:ascii="Times New Roman" w:hAnsi="Times New Roman" w:cs="Times New Roman"/>
          <w:sz w:val="24"/>
          <w:szCs w:val="24"/>
        </w:rPr>
        <w:instrText>ADDIN CSL_CITATION {"citationItems":[{"id":"ITEM-1","itemData":{"ISSN":"0954-3007","PMID":"11114689","abstract":"OBJECTIVES: Despite increasing interest in the concept of calibration in dietary surveys, there is still little experience in the use and standardization of a common reference dietary method, especially in international studies. In this paper, we present the general theoretical framework and the approaches developed to standardize the computer-assisted 24 h diet recall method (EPIC-SOFT) used to collect about 37 000 24-h dietary recall measurements (24-HDR) from the 10 countries participating in the European Prospective Investigation into Cancer and Nutrition (EPIC). In addition, an analysis of variance was performed to examine the level of standardization of EPIC-SOFT across the 90 interviewers involved in the study.\n\nMETHODS: The analysis of variance used a random effects model in which mean energy intake per interviewer was used as the dependent variable, while age, body mass index (BMI), energy requirement, week day, season, special diet, special day, physical activity and the EPIC-SOFT version were used as independent variables. The analysis was performed separately for men and women.\n\nRESULTS: The results show no statistical difference between interviewers in all countries for men and five out of eight countries for women, after adjustment for physical activity and the EPIC-SOFT program version used, and the exclusion of one interviewer in Germany (for men), and one in Denmark (for women). These results showed an interviewer effect in certain countries and a significant difference between gender, suggesting an underlying respondent's effect due to the higher under-reporting among women that was consistently observed in EPIC. However, the actual difference between interviewer and country mean energy intakes is about 10%. Furthermore, no statistical differences in mean energy intakes were observed across centres from the same country, except in Italy and Germany for men, and France and Spain for women, where the populations were recruited from areas scattered throughout the countries.\n\nCONCLUSION: Despite these encouraging results and the efforts to standardize the 24-HDR interview method, conscious or unconscious behaviour of respondents and/or interviewer bias cannot be prevented entirely. Further evaluation of the reliability of EPIC-SOFT measurements will be conducted through validation against independent biological markers (nitrogen, potassium).","author":[{"dropping-particle":"","family":"Slimani","given":"N","non-dropping-particle":"","parse-names":false,"suffix":""},{"dropping-particle":"","family":"Ferrari","given":"P","non-dropping-particle":"","parse-names":false,"suffix":""},{"dropping-particle":"","family":"Ocké","given":"M","non-dropping-particle":"","parse-names":false,"suffix":""},{"dropping-particle":"","family":"Welch","given":"a","non-dropping-particle":"","parse-names":false,"suffix":""},{"dropping-particle":"","family":"Boeing","given":"H","non-dropping-particle":"","parse-names":false,"suffix":""},{"dropping-particle":"","family":"Liere","given":"M","non-dropping-particle":"","parse-names":false,"suffix":""},{"dropping-particle":"","family":"Pala","given":"V","non-dropping-particle":"","parse-names":false,"suffix":""},{"dropping-particle":"","family":"Amiano","given":"P","non-dropping-particle":"","parse-names":false,"suffix":""},{"dropping-particle":"","family":"Lagiou","given":"a","non-dropping-particle":"","parse-names":false,"suffix":""},{"dropping-particle":"","family":"Mattisson","given":"I","non-dropping-particle":"","parse-names":false,"suffix":""},{"dropping-particle":"","family":"Stripp","given":"C","non-dropping-particle":"","parse-names":false,"suffix":""},{"dropping-particle":"","family":"Engeset","given":"D","non-dropping-particle":"","parse-names":false,"suffix":""},{"dropping-particle":"","family":"Charrondière","given":"R","non-dropping-particle":"","parse-names":false,"suffix":""},{"dropping-particle":"","family":"Buzzard","given":"M","non-dropping-particle":"","parse-names":false,"suffix":""},{"dropping-particle":"","family":"Staveren","given":"W","non-dropping-particle":"","parse-names":false,"suffix":""},{"dropping-particle":"","family":"Riboli","given":"E","non-dropping-particle":"","parse-names":false,"suffix":""}],"container-title":"European journal of clinical nutrition","id":"ITEM-1","issue":"12","issued":{"date-parts":[["2000","12"]]},"page":"900-17","title":"Standardization of the 24-hour diet recall calibration method used in the european prospective investigation into cancer and nutrition (EPIC): general concepts and preliminary results.","type":"article-journal","volume":"54"},"uris":["http://www.mendeley.com/documents/?uuid=2a8bb99a-9848-4113-ae08-39d6f580616d"]},{"id":"ITEM-2","itemData":{"DOI":"10.1093/ije/dym242","ISSN":"1464-3685","abstract":"BACKGROUND: International multicentre studies on diet and cancer are relatively new in epidemiological research. They offer a series of challenging methodological issues for the evaluation of the association between dietary exposure and disease outcomes, which can both be quite heterogeneous across different geographical regions. This requires considerable work to standardize dietary measurements at the food and the nutrient levels. METHODS: Within the European Prospective Investigation into Cancer and Nutrition (EPIC), a calibration study was set up to express individual dietary intakes according to the same reference scale. A linear regression calibration model was used to correct the association between diet and disease for measurement errors in dietary exposures. In the present work, we describe an approach for analysing the EPIC data, using as an example the evaluation of the association between fish intake and colorectal cancer incidence. RESULTS: Sex- and country-specific attenuation factors ranged from 0.083 to 0.784, with values overall higher for men compared with women. Hazard ratio estimates of colorectal cancer for a 10 g/day increase in fish intake were 0.97 95% confidence interval (CI): 0.95-0.99 and 0.93 (0.88-0.98), before and after calibration, respectively. CONCLUSIONS: In a multicentre study, the diet/disease association can be evaluated by exploiting the whole variability of intake over the entire study. Calibration may reduce between-centre heterogeneity in the diet-disease relationship caused by differential impact of measurement errors across cohorts.","author":[{"dropping-particle":"","family":"Ferrari","given":"Pietro","non-dropping-particle":"","parse-names":false,"suffix":""},{"dropping-particle":"","family":"Day","given":"Nicholas E.","non-dropping-particle":"","parse-names":false,"suffix":""},{"dropping-particle":"","family":"Boshuizen","given":"Hendriek C.","non-dropping-particle":"","parse-names":false,"suffix":""},{"dropping-particle":"","family":"Roddam","given":"Andrew","non-dropping-particle":"","parse-names":false,"suffix":""},{"dropping-particle":"","family":"Hoffmann","given":"Kurt","non-dropping-particle":"","parse-names":false,"suffix":""},{"dropping-particle":"","family":"Thiébaut","given":"Anne","non-dropping-particle":"","parse-names":false,"suffix":""},{"dropping-particle":"","family":"Pera","given":"Guillem","non-dropping-particle":"","parse-names":false,"suffix":""},{"dropping-particle":"","family":"Overvad","given":"Kim","non-dropping-particle":"","parse-names":false,"suffix":""},{"dropping-particle":"","family":"Lund","given":"Eiliv","non-dropping-particle":"","parse-names":false,"suffix":""},{"dropping-particle":"","family":"Trichopoulou","given":"Antonia","non-dropping-particle":"","parse-names":false,"suffix":""},{"dropping-particle":"","family":"Tumino","given":"Rosario","non-dropping-particle":"","parse-names":false,"suffix":""},{"dropping-particle":"","family":"Gullberg","given":"Bo","non-dropping-particle":"","parse-names":false,"suffix":""},{"dropping-particle":"","family":"Norat","given":"Teresa","non-dropping-particle":"","parse-names":false,"suffix":""},{"dropping-particle":"","family":"Slimani","given":"Nadia","non-dropping-particle":"","parse-names":false,"suffix":""},{"dropping-particle":"","family":"Kaaks","given":"Rudolf","non-dropping-particle":"","parse-names":false,"suffix":""},{"dropping-particle":"","family":"Riboli","given":"Elio","non-dropping-particle":"","parse-names":false,"suffix":""}],"container-title":"International Journal of Epidemiology","id":"ITEM-2","issue":"2","issued":{"date-parts":[["2008","4"]]},"page":"368-378","title":"The evaluation of the diet/disease relation in the EPIC study: considerations for the calibration and the disease models","type":"article-journal","volume":"37"},"uris":["http://www.mendeley.com/documents/?uuid=54ad899d-8c64-421a-b457-88ece689a0f0"]}],"mendeley":{"formattedCitation":"&lt;sup&gt;8,9&lt;/sup&gt;","plainTextFormattedCitation":"8,9","previouslyFormattedCitation":"&lt;sup&gt;8,9&lt;/sup&gt;"},"properties":{"noteIndex":0},"schema":"https://github.com/citation-style-language/schema/raw/master/csl-citation.json"}</w:instrText>
      </w:r>
      <w:r w:rsidRPr="00A42058">
        <w:rPr>
          <w:rFonts w:ascii="Times New Roman" w:hAnsi="Times New Roman" w:cs="Times New Roman"/>
          <w:sz w:val="24"/>
          <w:szCs w:val="24"/>
        </w:rPr>
        <w:fldChar w:fldCharType="separate"/>
      </w:r>
      <w:r w:rsidR="00E733B1" w:rsidRPr="00A42058">
        <w:rPr>
          <w:rFonts w:ascii="Times New Roman" w:hAnsi="Times New Roman" w:cs="Times New Roman"/>
          <w:noProof/>
          <w:sz w:val="24"/>
          <w:szCs w:val="24"/>
          <w:vertAlign w:val="superscript"/>
        </w:rPr>
        <w:t>8,9</w:t>
      </w:r>
      <w:r w:rsidRPr="00A42058">
        <w:rPr>
          <w:rFonts w:ascii="Times New Roman" w:hAnsi="Times New Roman" w:cs="Times New Roman"/>
          <w:sz w:val="24"/>
          <w:szCs w:val="24"/>
        </w:rPr>
        <w:fldChar w:fldCharType="end"/>
      </w:r>
    </w:p>
    <w:p w14:paraId="410E8FCC" w14:textId="77777777" w:rsidR="00E733B1" w:rsidRPr="00A42058" w:rsidRDefault="00E733B1" w:rsidP="00E733B1">
      <w:pPr>
        <w:keepNext/>
        <w:rPr>
          <w:rFonts w:ascii="Times New Roman" w:eastAsia="Times New Roman" w:hAnsi="Times New Roman" w:cs="Times New Roman"/>
          <w:bCs/>
          <w:i/>
          <w:color w:val="000000"/>
          <w:sz w:val="24"/>
          <w:szCs w:val="24"/>
          <w:lang w:eastAsia="en-GB"/>
        </w:rPr>
      </w:pPr>
      <w:r w:rsidRPr="00A42058">
        <w:rPr>
          <w:rFonts w:ascii="Times New Roman" w:eastAsia="Times New Roman" w:hAnsi="Times New Roman" w:cs="Times New Roman"/>
          <w:bCs/>
          <w:i/>
          <w:color w:val="000000"/>
          <w:sz w:val="24"/>
          <w:szCs w:val="24"/>
          <w:lang w:eastAsia="en-GB"/>
        </w:rPr>
        <w:t>Ascertainment of stroke cases</w:t>
      </w:r>
    </w:p>
    <w:p w14:paraId="66AF4E50" w14:textId="77777777" w:rsidR="00C731C8" w:rsidRPr="00A42058" w:rsidRDefault="00E733B1" w:rsidP="00FF7D6F">
      <w:pPr>
        <w:rPr>
          <w:rFonts w:ascii="Times New Roman" w:hAnsi="Times New Roman" w:cs="Times New Roman"/>
          <w:sz w:val="24"/>
          <w:szCs w:val="24"/>
        </w:rPr>
      </w:pPr>
      <w:r w:rsidRPr="00A42058">
        <w:rPr>
          <w:rFonts w:ascii="Times New Roman" w:hAnsi="Times New Roman" w:cs="Times New Roman"/>
          <w:sz w:val="24"/>
          <w:szCs w:val="24"/>
        </w:rPr>
        <w:t>Non-fatal incident cases were ascertained in each EPIC centre using a combination of record linkage to morbidity or hospital registries and self-reports, details on the methods were previously reported.</w:t>
      </w:r>
      <w:r w:rsidRPr="00A42058">
        <w:rPr>
          <w:rFonts w:ascii="Times New Roman" w:hAnsi="Times New Roman" w:cs="Times New Roman"/>
          <w:sz w:val="24"/>
          <w:szCs w:val="24"/>
        </w:rPr>
        <w:fldChar w:fldCharType="begin" w:fldLock="1"/>
      </w:r>
      <w:r w:rsidRPr="00A42058">
        <w:rPr>
          <w:rFonts w:ascii="Times New Roman" w:hAnsi="Times New Roman" w:cs="Times New Roman"/>
          <w:sz w:val="24"/>
          <w:szCs w:val="24"/>
        </w:rPr>
        <w:instrText>ADDIN CSL_CITATION {"citationItems":[{"id":"ITEM-1","itemData":{"DOI":"10.1007/s10654-006-9096-8","ISBN":"0393-2990 (Print)\\r0393-2990 (Linking)","ISSN":"03932990","PMID":"17295097","abstract":"EPIC-Heart is the cardiovascular component of the European Prospective Investigation into Cancer and Nutrition (EPIC), a multi-centre prospective cohort study investigating the relationship between nutrition and major chronic disease outcomes. Its objective is to advance understanding about the separate and combined influences of lifestyle (especially dietary), environmental, metabolic and genetic factors in the development of cardiovascular diseases by making best possible use of the unusually informative database and biological samples in EPIC. Between 1992 and 2000, 519,978 participants (366,521 women and 153,457 men, mostly aged 35-70 years) in 23 centres in 10 European countries commenced follow-up for cause- specific mortality, cancer incidence and major cardiovascular morbidity. Dietary information was collected with quantitative questionnaires or semi-quantitative food frequency questionnaires, including a 24-h dietary recall sub-study to help calibrate the dietary measurements. Information was collected on physical activity, tobacco smoking, alcohol consumption, occupational history, socio-economic status, and history of previous illnesses. Anthropometric measurements and blood pressure recordings were made in the majority of participants. Blood samples were taken from 385,747 individuals, from which plasma, serum, red cells, and buffy coat fractions were separated and aliquoted for long-term storage. By 2004, an estimated 10,000 incident fatal and non-fatal coronary and stroke events had been recorded. The first cycle of EPIC-Heart analyses will assess associations of coronary mortality with several prominent dietary hypotheses and with established cardiovascular risk factors. Subsequent analyses will extend this approach to non-fatal cardiovascular outcomes and to further dietary, biochemical and genetic factors.","author":[{"dropping-particle":"","family":"Danesh","given":"John","non-dropping-particle":"","parse-names":false,"suffix":""},{"dropping-particle":"","family":"Saracci","given":"Rodolfo","non-dropping-particle":"","parse-names":false,"suffix":""},{"dropping-particle":"","family":"Berglund","given":"Göran","non-dropping-particle":"","parse-names":false,"suffix":""},{"dropping-particle":"","family":"Feskens","given":"Edith","non-dropping-particle":"","parse-names":false,"suffix":""},{"dropping-particle":"","family":"Overvad","given":"Kim","non-dropping-particle":"","parse-names":false,"suffix":""},{"dropping-particle":"","family":"Panico","given":"Salvatore","non-dropping-particle":"","parse-names":false,"suffix":""},{"dropping-particle":"","family":"Thompson","given":"Simon","non-dropping-particle":"","parse-names":false,"suffix":""},{"dropping-particle":"","family":"Fournier","given":"Agnès","non-dropping-particle":"","parse-names":false,"suffix":""},{"dropping-particle":"","family":"Clavel-Chapelon","given":"Françoise","non-dropping-particle":"","parse-names":false,"suffix":""},{"dropping-particle":"","family":"Canonico","given":"Marianne","non-dropping-particle":"","parse-names":false,"suffix":""},{"dropping-particle":"","family":"Kaaks","given":"Rudolf","non-dropping-particle":"","parse-names":false,"suffix":""},{"dropping-particle":"","family":"Linseisen","given":"Jakob","non-dropping-particle":"","parse-names":false,"suffix":""},{"dropping-particle":"","family":"Boeing","given":"Heiner","non-dropping-particle":"","parse-names":false,"suffix":""},{"dropping-particle":"","family":"Pischon","given":"Tobias","non-dropping-particle":"","parse-names":false,"suffix":""},{"dropping-particle":"","family":"Weikert","given":"Cornelia","non-dropping-particle":"","parse-names":false,"suffix":""},{"dropping-particle":"","family":"Olsen","given":"Anja","non-dropping-particle":"","parse-names":false,"suffix":""},{"dropping-particle":"","family":"Tjønneland","given":"Anne","non-dropping-particle":"","parse-names":false,"suffix":""},{"dropping-particle":"","family":"Johnsen","given":"Søren Paaske","non-dropping-particle":"","parse-names":false,"suffix":""},{"dropping-particle":"","family":"Jensen","given":"Majken Karoline","non-dropping-particle":"","parse-names":false,"suffix":""},{"dropping-particle":"","family":"Quirós","given":"Jose R.","non-dropping-particle":"","parse-names":false,"suffix":""},{"dropping-particle":"","family":"Svatetz","given":"Carlos Alberto Gonzalez","non-dropping-particle":"","parse-names":false,"suffix":""},{"dropping-particle":"","family":"Pérez","given":"Maria José Sánchez","non-dropping-particle":"","parse-names":false,"suffix":""},{"dropping-particle":"","family":"Larrañaga","given":"Nerea","non-dropping-particle":"","parse-names":false,"suffix":""},{"dropping-particle":"","family":"Sanchez","given":"Carmen Navarro","non-dropping-particle":"","parse-names":false,"suffix":""},{"dropping-particle":"","family":"Iribas","given":"Concepción Moreno","non-dropping-particle":"","parse-names":false,"suffix":""},{"dropping-particle":"","family":"Bingham","given":"Sheila","non-dropping-particle":"","parse-names":false,"suffix":""},{"dropping-particle":"","family":"Khaw","given":"Kay Tee","non-dropping-particle":"","parse-names":false,"suffix":""},{"dropping-particle":"","family":"Wareham","given":"Nick","non-dropping-particle":"","parse-names":false,"suffix":""},{"dropping-particle":"","family":"Key","given":"Timothy","non-dropping-particle":"","parse-names":false,"suffix":""},{"dropping-particle":"","family":"Roddam","given":"Andrew","non-dropping-particle":"","parse-names":false,"suffix":""},{"dropping-particle":"","family":"Trichopoulou","given":"Antonia","non-dropping-particle":"","parse-names":false,"suffix":""},{"dropping-particle":"","family":"Benetou","given":"Vassiliki","non-dropping-particle":"","parse-names":false,"suffix":""},{"dropping-particle":"","family":"Trichopoulos","given":"Dimitrios","non-dropping-particle":"","parse-names":false,"suffix":""},{"dropping-particle":"","family":"Masala","given":"Giovanna","non-dropping-particle":"","parse-names":false,"suffix":""},{"dropping-particle":"","family":"Sieri","given":"Sabina","non-dropping-particle":"","parse-names":false,"suffix":""},{"dropping-particle":"","family":"Tumino","given":"Rosario","non-dropping-particle":"","parse-names":false,"suffix":""},{"dropping-particle":"","family":"Sacerdote","given":"Carlotta","non-dropping-particle":"","parse-names":false,"suffix":""},{"dropping-particle":"","family":"Mattiello","given":"Amalia","non-dropping-particle":"","parse-names":false,"suffix":""},{"dropping-particle":"","family":"Verschuren","given":"W. M.Monique","non-dropping-particle":"","parse-names":false,"suffix":""},{"dropping-particle":"","family":"Bueno-De-Mesquita","given":"H. Bas","non-dropping-particle":"","parse-names":false,"suffix":""},{"dropping-particle":"","family":"Grobbee","given":"Diederick E.","non-dropping-particle":"","parse-names":false,"suffix":""},{"dropping-particle":"","family":"Schouw","given":"Yvonne T.","non-dropping-particle":"Van Der","parse-names":false,"suffix":""},{"dropping-particle":"","family":"Melander","given":"Olle","non-dropping-particle":"","parse-names":false,"suffix":""},{"dropping-particle":"","family":"Hallmans","given":"Göran","non-dropping-particle":"","parse-names":false,"suffix":""},{"dropping-particle":"","family":"Wennberg","given":"Patrik","non-dropping-particle":"","parse-names":false,"suffix":""},{"dropping-particle":"","family":"Lund","given":"Eiliv","non-dropping-particle":"","parse-names":false,"suffix":""},{"dropping-particle":"","family":"Kumle","given":"Merethe","non-dropping-particle":"","parse-names":false,"suffix":""},{"dropping-particle":"","family":"Skeie","given":"Guri","non-dropping-particle":"","parse-names":false,"suffix":""},{"dropping-particle":"","family":"Ferrari","given":"Pietro","non-dropping-particle":"","parse-names":false,"suffix":""},{"dropping-particle":"","family":"Slimani","given":"Nadia","non-dropping-particle":"","parse-names":false,"suffix":""},{"dropping-particle":"","family":"Norat","given":"Teresa","non-dropping-particle":"","parse-names":false,"suffix":""},{"dropping-particle":"","family":"Riboli","given":"Elio","non-dropping-particle":"","parse-names":false,"suffix":""}],"container-title":"European Journal of Epidemiology","id":"ITEM-1","issue":"2","issued":{"date-parts":[["2007"]]},"page":"129-141","title":"EPIC-Heart: The cardiovascular component of a prospective study of nutritional, lifestyle and biological factors in 520,000 middle-aged participants from 10 European countries","type":"article-journal","volume":"22"},"uris":["http://www.mendeley.com/documents/?uuid=09c840a8-6be3-4646-af45-1d2c8c6d2145"]}],"mendeley":{"formattedCitation":"&lt;sup&gt;7&lt;/sup&gt;","plainTextFormattedCitation":"7","previouslyFormattedCitation":"&lt;sup&gt;7&lt;/sup&gt;"},"properties":{"noteIndex":0},"schema":"https://github.com/citation-style-language/schema/raw/master/csl-citation.json"}</w:instrText>
      </w:r>
      <w:r w:rsidRPr="00A42058">
        <w:rPr>
          <w:rFonts w:ascii="Times New Roman" w:hAnsi="Times New Roman" w:cs="Times New Roman"/>
          <w:sz w:val="24"/>
          <w:szCs w:val="24"/>
        </w:rPr>
        <w:fldChar w:fldCharType="separate"/>
      </w:r>
      <w:r w:rsidRPr="00A42058">
        <w:rPr>
          <w:rFonts w:ascii="Times New Roman" w:hAnsi="Times New Roman" w:cs="Times New Roman"/>
          <w:noProof/>
          <w:sz w:val="24"/>
          <w:szCs w:val="24"/>
          <w:vertAlign w:val="superscript"/>
        </w:rPr>
        <w:t>7</w:t>
      </w:r>
      <w:r w:rsidRPr="00A42058">
        <w:rPr>
          <w:rFonts w:ascii="Times New Roman" w:hAnsi="Times New Roman" w:cs="Times New Roman"/>
          <w:sz w:val="24"/>
          <w:szCs w:val="24"/>
        </w:rPr>
        <w:fldChar w:fldCharType="end"/>
      </w:r>
      <w:r w:rsidRPr="00A42058">
        <w:rPr>
          <w:rFonts w:ascii="Times New Roman" w:hAnsi="Times New Roman" w:cs="Times New Roman"/>
          <w:sz w:val="24"/>
          <w:szCs w:val="24"/>
        </w:rPr>
        <w:t xml:space="preserve"> For mortality data, information on vital status was collected from mortality registries at the regional or national level in most centres, except in Potsdam (Germany) and Greece where vital status was ascertained by active follow-up of study participants and next of kin. In Denmark, Germany, Greece, Italy and Spain, all suspected cases were validated, while in the Netherlands, Norway, Sweden and the UK, a subset was validated to assess the accuracy of the overall ascertainment process. Validation was done using a range of methods to confirm diagnosis, including retrieving and assessing medical records or hospital discharge notes, contact with medical professionals, retrieval and assessment of death certificates, or verbal autopsy with the next of kin.</w:t>
      </w:r>
    </w:p>
    <w:p w14:paraId="6E5C3EA8" w14:textId="77777777" w:rsidR="00C731C8" w:rsidRPr="00A42058" w:rsidRDefault="00C731C8" w:rsidP="00FF7D6F">
      <w:pPr>
        <w:rPr>
          <w:rFonts w:ascii="Times New Roman" w:hAnsi="Times New Roman" w:cs="Times New Roman"/>
          <w:i/>
          <w:sz w:val="24"/>
          <w:szCs w:val="24"/>
        </w:rPr>
      </w:pPr>
      <w:r w:rsidRPr="00A42058">
        <w:rPr>
          <w:rFonts w:ascii="Times New Roman" w:hAnsi="Times New Roman" w:cs="Times New Roman"/>
          <w:i/>
          <w:sz w:val="24"/>
          <w:szCs w:val="24"/>
        </w:rPr>
        <w:t xml:space="preserve">Unit sizes and categorisation of foods </w:t>
      </w:r>
    </w:p>
    <w:p w14:paraId="63DCACF0" w14:textId="77777777" w:rsidR="00C731C8" w:rsidRPr="00A42058" w:rsidRDefault="00203203" w:rsidP="00FF7D6F">
      <w:pPr>
        <w:rPr>
          <w:rFonts w:ascii="Times New Roman" w:hAnsi="Times New Roman" w:cs="Times New Roman"/>
          <w:sz w:val="24"/>
          <w:szCs w:val="24"/>
        </w:rPr>
      </w:pPr>
      <w:r w:rsidRPr="00A42058">
        <w:rPr>
          <w:rFonts w:ascii="Times New Roman" w:hAnsi="Times New Roman" w:cs="Times New Roman"/>
          <w:sz w:val="24"/>
          <w:szCs w:val="24"/>
        </w:rPr>
        <w:t>The sizes of the units were chosen to approximate the difference in mean 24 hour recall intake between participants in the lowest and highest fifths of observed intake. For examining differences by fifths of intakes, participants were divided into fifths of observed intake of each food based on their responses to the recruitment FFQ, calculated using the whole EPIC cohort. For any foods with more than 20% zero values (e.g. yogurt, nuts and seeds), the categories were approximate fifths. A trend test was performed by replacing the categorical fifth of intake by the mean observed intake in that fifth as a continuous variable.</w:t>
      </w:r>
    </w:p>
    <w:p w14:paraId="23E36169" w14:textId="77777777" w:rsidR="00C731C8" w:rsidRPr="00A42058" w:rsidRDefault="00E733B1" w:rsidP="00FF7D6F">
      <w:pPr>
        <w:rPr>
          <w:rFonts w:ascii="Times New Roman" w:hAnsi="Times New Roman" w:cs="Times New Roman"/>
          <w:i/>
          <w:sz w:val="24"/>
          <w:szCs w:val="24"/>
        </w:rPr>
      </w:pPr>
      <w:r w:rsidRPr="00A42058">
        <w:rPr>
          <w:rFonts w:ascii="Times New Roman" w:hAnsi="Times New Roman" w:cs="Times New Roman"/>
          <w:i/>
          <w:sz w:val="24"/>
          <w:szCs w:val="24"/>
        </w:rPr>
        <w:t>Categorisation of covariates</w:t>
      </w:r>
    </w:p>
    <w:p w14:paraId="651CB409" w14:textId="77777777" w:rsidR="00C731C8" w:rsidRPr="00A42058" w:rsidRDefault="00E733B1" w:rsidP="00FF7D6F">
      <w:pPr>
        <w:rPr>
          <w:rFonts w:ascii="Times New Roman" w:eastAsia="Times New Roman" w:hAnsi="Times New Roman" w:cs="Times New Roman"/>
          <w:bCs/>
          <w:color w:val="000000"/>
          <w:sz w:val="24"/>
          <w:szCs w:val="24"/>
          <w:lang w:eastAsia="en-GB"/>
        </w:rPr>
      </w:pPr>
      <w:r w:rsidRPr="00A42058">
        <w:rPr>
          <w:rFonts w:ascii="Times New Roman" w:eastAsia="Times New Roman" w:hAnsi="Times New Roman" w:cs="Times New Roman"/>
          <w:bCs/>
          <w:color w:val="000000"/>
          <w:sz w:val="24"/>
          <w:szCs w:val="24"/>
          <w:lang w:eastAsia="en-GB"/>
        </w:rPr>
        <w:t>All our analyses were adjusted for age (continuous), smoking status and number of cigarettes per day (never smoker, former smoker, current smoker &lt;10 cigs/d, current smoker 10-19 cigs/d, current smoker 20+ cigs/d, unknown), self-reported history of diabetes, hypertension, or hyperlipidaemia (yes, no, unknown for each, based on responses to the question “Have you ever been told by a doctor that you have, or had [the condition]?”), Cambridge physical activity index (inactive, moderately inactive, moderately active, active, unknown, details in physical activity section above), employment status (employed or student, not employed or student, unknown), level of education completed (none or primary, secondary, vocational or university, unknown), current alcohol consumption (non-drinkers and sex-specific fifths of intake among drinkers), body mass index (BMI, &lt;22.5, 22.5-24.9, 25.0-27.4, 27.5-29.9, ≥30.0 kg/m2, unknown), and calibrated or observed intake of energy (continuous), as appropriate, and stratified by sex and EPIC centre.</w:t>
      </w:r>
    </w:p>
    <w:p w14:paraId="1933B4A2" w14:textId="19CCA27B" w:rsidR="00890E77" w:rsidRPr="009F3F5F" w:rsidRDefault="00A42058" w:rsidP="009F3F5F">
      <w:pPr>
        <w:keepNext/>
        <w:rPr>
          <w:rFonts w:ascii="Times New Roman" w:eastAsia="Times New Roman" w:hAnsi="Times New Roman" w:cs="Times New Roman"/>
          <w:bCs/>
          <w:i/>
          <w:color w:val="000000"/>
          <w:sz w:val="24"/>
          <w:szCs w:val="24"/>
          <w:highlight w:val="yellow"/>
          <w:lang w:eastAsia="en-GB"/>
        </w:rPr>
      </w:pPr>
      <w:r w:rsidRPr="009F3F5F">
        <w:rPr>
          <w:rFonts w:ascii="Times New Roman" w:eastAsia="Times New Roman" w:hAnsi="Times New Roman" w:cs="Times New Roman"/>
          <w:bCs/>
          <w:i/>
          <w:color w:val="000000"/>
          <w:sz w:val="24"/>
          <w:szCs w:val="24"/>
          <w:highlight w:val="yellow"/>
          <w:lang w:eastAsia="en-GB"/>
        </w:rPr>
        <w:lastRenderedPageBreak/>
        <w:t>Additional adjustment for significant foods</w:t>
      </w:r>
    </w:p>
    <w:p w14:paraId="6FA56BE3" w14:textId="1BC2F5BC" w:rsidR="00216040" w:rsidRPr="00A42058" w:rsidRDefault="00A42058" w:rsidP="00890E77">
      <w:pPr>
        <w:outlineLvl w:val="0"/>
        <w:rPr>
          <w:rFonts w:ascii="Times New Roman" w:eastAsia="Times New Roman" w:hAnsi="Times New Roman" w:cs="Times New Roman"/>
          <w:bCs/>
          <w:color w:val="000000"/>
          <w:sz w:val="24"/>
          <w:szCs w:val="24"/>
          <w:lang w:eastAsia="en-GB"/>
        </w:rPr>
      </w:pPr>
      <w:r w:rsidRPr="009F3F5F">
        <w:rPr>
          <w:rFonts w:ascii="Times New Roman" w:eastAsia="Times New Roman" w:hAnsi="Times New Roman" w:cs="Times New Roman"/>
          <w:bCs/>
          <w:color w:val="000000"/>
          <w:sz w:val="24"/>
          <w:szCs w:val="24"/>
          <w:highlight w:val="yellow"/>
          <w:lang w:eastAsia="en-GB"/>
        </w:rPr>
        <w:t xml:space="preserve">For ischaemic stroke, the additional adjustment for significant foods included dietary fibre, fruit and vegetables, milk, yogurt, cheese, and red meat, as follows. For red and processed meat, </w:t>
      </w:r>
      <w:r w:rsidR="00605CDB">
        <w:rPr>
          <w:rFonts w:ascii="Times New Roman" w:eastAsia="Times New Roman" w:hAnsi="Times New Roman" w:cs="Times New Roman"/>
          <w:bCs/>
          <w:color w:val="000000"/>
          <w:sz w:val="24"/>
          <w:szCs w:val="24"/>
          <w:highlight w:val="yellow"/>
          <w:lang w:eastAsia="en-GB"/>
        </w:rPr>
        <w:t xml:space="preserve">and </w:t>
      </w:r>
      <w:r w:rsidRPr="009F3F5F">
        <w:rPr>
          <w:rFonts w:ascii="Times New Roman" w:eastAsia="Times New Roman" w:hAnsi="Times New Roman" w:cs="Times New Roman"/>
          <w:bCs/>
          <w:color w:val="000000"/>
          <w:sz w:val="24"/>
          <w:szCs w:val="24"/>
          <w:highlight w:val="yellow"/>
          <w:lang w:eastAsia="en-GB"/>
        </w:rPr>
        <w:t>red meat, the model included total dietary fibre, fruit and vegetables, milk, yogurt</w:t>
      </w:r>
      <w:r w:rsidR="00605CDB">
        <w:rPr>
          <w:rFonts w:ascii="Times New Roman" w:eastAsia="Times New Roman" w:hAnsi="Times New Roman" w:cs="Times New Roman"/>
          <w:bCs/>
          <w:color w:val="000000"/>
          <w:sz w:val="24"/>
          <w:szCs w:val="24"/>
          <w:highlight w:val="yellow"/>
          <w:lang w:eastAsia="en-GB"/>
        </w:rPr>
        <w:t>,</w:t>
      </w:r>
      <w:r w:rsidRPr="009F3F5F">
        <w:rPr>
          <w:rFonts w:ascii="Times New Roman" w:eastAsia="Times New Roman" w:hAnsi="Times New Roman" w:cs="Times New Roman"/>
          <w:bCs/>
          <w:color w:val="000000"/>
          <w:sz w:val="24"/>
          <w:szCs w:val="24"/>
          <w:highlight w:val="yellow"/>
          <w:lang w:eastAsia="en-GB"/>
        </w:rPr>
        <w:t xml:space="preserve"> and cheese; for processed meat, poultry meat, white fish, fatty fish, milk, yogurt, cheese, </w:t>
      </w:r>
      <w:r w:rsidR="00605CDB">
        <w:rPr>
          <w:rFonts w:ascii="Times New Roman" w:eastAsia="Times New Roman" w:hAnsi="Times New Roman" w:cs="Times New Roman"/>
          <w:bCs/>
          <w:color w:val="000000"/>
          <w:sz w:val="24"/>
          <w:szCs w:val="24"/>
          <w:highlight w:val="yellow"/>
          <w:lang w:eastAsia="en-GB"/>
        </w:rPr>
        <w:t xml:space="preserve">and </w:t>
      </w:r>
      <w:r w:rsidRPr="009F3F5F">
        <w:rPr>
          <w:rFonts w:ascii="Times New Roman" w:eastAsia="Times New Roman" w:hAnsi="Times New Roman" w:cs="Times New Roman"/>
          <w:bCs/>
          <w:color w:val="000000"/>
          <w:sz w:val="24"/>
          <w:szCs w:val="24"/>
          <w:highlight w:val="yellow"/>
          <w:lang w:eastAsia="en-GB"/>
        </w:rPr>
        <w:t>eggs, the model included total dietary fibre, fruit and vegetables, milk, yogurt, cheese</w:t>
      </w:r>
      <w:r w:rsidR="00605CDB">
        <w:rPr>
          <w:rFonts w:ascii="Times New Roman" w:eastAsia="Times New Roman" w:hAnsi="Times New Roman" w:cs="Times New Roman"/>
          <w:bCs/>
          <w:color w:val="000000"/>
          <w:sz w:val="24"/>
          <w:szCs w:val="24"/>
          <w:highlight w:val="yellow"/>
          <w:lang w:eastAsia="en-GB"/>
        </w:rPr>
        <w:t>,</w:t>
      </w:r>
      <w:r w:rsidRPr="009F3F5F">
        <w:rPr>
          <w:rFonts w:ascii="Times New Roman" w:eastAsia="Times New Roman" w:hAnsi="Times New Roman" w:cs="Times New Roman"/>
          <w:bCs/>
          <w:color w:val="000000"/>
          <w:sz w:val="24"/>
          <w:szCs w:val="24"/>
          <w:highlight w:val="yellow"/>
          <w:lang w:eastAsia="en-GB"/>
        </w:rPr>
        <w:t xml:space="preserve"> and red meat; for cereal and cereal products, </w:t>
      </w:r>
      <w:r w:rsidR="00605CDB">
        <w:rPr>
          <w:rFonts w:ascii="Times New Roman" w:eastAsia="Times New Roman" w:hAnsi="Times New Roman" w:cs="Times New Roman"/>
          <w:bCs/>
          <w:color w:val="000000"/>
          <w:sz w:val="24"/>
          <w:szCs w:val="24"/>
          <w:highlight w:val="yellow"/>
          <w:lang w:eastAsia="en-GB"/>
        </w:rPr>
        <w:t xml:space="preserve">and </w:t>
      </w:r>
      <w:r w:rsidRPr="009F3F5F">
        <w:rPr>
          <w:rFonts w:ascii="Times New Roman" w:eastAsia="Times New Roman" w:hAnsi="Times New Roman" w:cs="Times New Roman"/>
          <w:bCs/>
          <w:color w:val="000000"/>
          <w:sz w:val="24"/>
          <w:szCs w:val="24"/>
          <w:highlight w:val="yellow"/>
          <w:lang w:eastAsia="en-GB"/>
        </w:rPr>
        <w:t xml:space="preserve">cereal fibre, the model included fruit and vegetables, milk, yogurt, cheese and red meat; for fruit and vegetables, </w:t>
      </w:r>
      <w:r w:rsidR="00605CDB">
        <w:rPr>
          <w:rFonts w:ascii="Times New Roman" w:eastAsia="Times New Roman" w:hAnsi="Times New Roman" w:cs="Times New Roman"/>
          <w:bCs/>
          <w:color w:val="000000"/>
          <w:sz w:val="24"/>
          <w:szCs w:val="24"/>
          <w:highlight w:val="yellow"/>
          <w:lang w:eastAsia="en-GB"/>
        </w:rPr>
        <w:t xml:space="preserve">and </w:t>
      </w:r>
      <w:r w:rsidRPr="009F3F5F">
        <w:rPr>
          <w:rFonts w:ascii="Times New Roman" w:eastAsia="Times New Roman" w:hAnsi="Times New Roman" w:cs="Times New Roman"/>
          <w:bCs/>
          <w:color w:val="000000"/>
          <w:sz w:val="24"/>
          <w:szCs w:val="24"/>
          <w:highlight w:val="yellow"/>
          <w:lang w:eastAsia="en-GB"/>
        </w:rPr>
        <w:t>fruit and vegetable fibre, the model included cereal fibre, milk, yogurt, cheese</w:t>
      </w:r>
      <w:r w:rsidR="00605CDB">
        <w:rPr>
          <w:rFonts w:ascii="Times New Roman" w:eastAsia="Times New Roman" w:hAnsi="Times New Roman" w:cs="Times New Roman"/>
          <w:bCs/>
          <w:color w:val="000000"/>
          <w:sz w:val="24"/>
          <w:szCs w:val="24"/>
          <w:highlight w:val="yellow"/>
          <w:lang w:eastAsia="en-GB"/>
        </w:rPr>
        <w:t>,</w:t>
      </w:r>
      <w:r w:rsidRPr="009F3F5F">
        <w:rPr>
          <w:rFonts w:ascii="Times New Roman" w:eastAsia="Times New Roman" w:hAnsi="Times New Roman" w:cs="Times New Roman"/>
          <w:bCs/>
          <w:color w:val="000000"/>
          <w:sz w:val="24"/>
          <w:szCs w:val="24"/>
          <w:highlight w:val="yellow"/>
          <w:lang w:eastAsia="en-GB"/>
        </w:rPr>
        <w:t xml:space="preserve"> and red meat; for fruit, </w:t>
      </w:r>
      <w:r w:rsidR="00605CDB">
        <w:rPr>
          <w:rFonts w:ascii="Times New Roman" w:eastAsia="Times New Roman" w:hAnsi="Times New Roman" w:cs="Times New Roman"/>
          <w:bCs/>
          <w:color w:val="000000"/>
          <w:sz w:val="24"/>
          <w:szCs w:val="24"/>
          <w:highlight w:val="yellow"/>
          <w:lang w:eastAsia="en-GB"/>
        </w:rPr>
        <w:t xml:space="preserve">and </w:t>
      </w:r>
      <w:r w:rsidRPr="009F3F5F">
        <w:rPr>
          <w:rFonts w:ascii="Times New Roman" w:eastAsia="Times New Roman" w:hAnsi="Times New Roman" w:cs="Times New Roman"/>
          <w:bCs/>
          <w:color w:val="000000"/>
          <w:sz w:val="24"/>
          <w:szCs w:val="24"/>
          <w:highlight w:val="yellow"/>
          <w:lang w:eastAsia="en-GB"/>
        </w:rPr>
        <w:t>fruit fibre, the model included cereal fibre, vegetables, milk, yogurt, cheese</w:t>
      </w:r>
      <w:r w:rsidR="00605CDB">
        <w:rPr>
          <w:rFonts w:ascii="Times New Roman" w:eastAsia="Times New Roman" w:hAnsi="Times New Roman" w:cs="Times New Roman"/>
          <w:bCs/>
          <w:color w:val="000000"/>
          <w:sz w:val="24"/>
          <w:szCs w:val="24"/>
          <w:highlight w:val="yellow"/>
          <w:lang w:eastAsia="en-GB"/>
        </w:rPr>
        <w:t>,</w:t>
      </w:r>
      <w:r w:rsidRPr="009F3F5F">
        <w:rPr>
          <w:rFonts w:ascii="Times New Roman" w:eastAsia="Times New Roman" w:hAnsi="Times New Roman" w:cs="Times New Roman"/>
          <w:bCs/>
          <w:color w:val="000000"/>
          <w:sz w:val="24"/>
          <w:szCs w:val="24"/>
          <w:highlight w:val="yellow"/>
          <w:lang w:eastAsia="en-GB"/>
        </w:rPr>
        <w:t xml:space="preserve"> and red meat; for vegetables, </w:t>
      </w:r>
      <w:r w:rsidR="00605CDB">
        <w:rPr>
          <w:rFonts w:ascii="Times New Roman" w:eastAsia="Times New Roman" w:hAnsi="Times New Roman" w:cs="Times New Roman"/>
          <w:bCs/>
          <w:color w:val="000000"/>
          <w:sz w:val="24"/>
          <w:szCs w:val="24"/>
          <w:highlight w:val="yellow"/>
          <w:lang w:eastAsia="en-GB"/>
        </w:rPr>
        <w:t xml:space="preserve">and </w:t>
      </w:r>
      <w:r w:rsidRPr="009F3F5F">
        <w:rPr>
          <w:rFonts w:ascii="Times New Roman" w:eastAsia="Times New Roman" w:hAnsi="Times New Roman" w:cs="Times New Roman"/>
          <w:bCs/>
          <w:color w:val="000000"/>
          <w:sz w:val="24"/>
          <w:szCs w:val="24"/>
          <w:highlight w:val="yellow"/>
          <w:lang w:eastAsia="en-GB"/>
        </w:rPr>
        <w:t>vegetable fibre, the model included cereal fibre, fruit, milk, yogurt, cheese</w:t>
      </w:r>
      <w:r w:rsidR="00605CDB">
        <w:rPr>
          <w:rFonts w:ascii="Times New Roman" w:eastAsia="Times New Roman" w:hAnsi="Times New Roman" w:cs="Times New Roman"/>
          <w:bCs/>
          <w:color w:val="000000"/>
          <w:sz w:val="24"/>
          <w:szCs w:val="24"/>
          <w:highlight w:val="yellow"/>
          <w:lang w:eastAsia="en-GB"/>
        </w:rPr>
        <w:t>,</w:t>
      </w:r>
      <w:r w:rsidRPr="009F3F5F">
        <w:rPr>
          <w:rFonts w:ascii="Times New Roman" w:eastAsia="Times New Roman" w:hAnsi="Times New Roman" w:cs="Times New Roman"/>
          <w:bCs/>
          <w:color w:val="000000"/>
          <w:sz w:val="24"/>
          <w:szCs w:val="24"/>
          <w:highlight w:val="yellow"/>
          <w:lang w:eastAsia="en-GB"/>
        </w:rPr>
        <w:t xml:space="preserve"> and red meat; for legumes, </w:t>
      </w:r>
      <w:r w:rsidR="00605CDB">
        <w:rPr>
          <w:rFonts w:ascii="Times New Roman" w:eastAsia="Times New Roman" w:hAnsi="Times New Roman" w:cs="Times New Roman"/>
          <w:bCs/>
          <w:color w:val="000000"/>
          <w:sz w:val="24"/>
          <w:szCs w:val="24"/>
          <w:highlight w:val="yellow"/>
          <w:lang w:eastAsia="en-GB"/>
        </w:rPr>
        <w:t xml:space="preserve">and </w:t>
      </w:r>
      <w:r w:rsidRPr="009F3F5F">
        <w:rPr>
          <w:rFonts w:ascii="Times New Roman" w:eastAsia="Times New Roman" w:hAnsi="Times New Roman" w:cs="Times New Roman"/>
          <w:bCs/>
          <w:color w:val="000000"/>
          <w:sz w:val="24"/>
          <w:szCs w:val="24"/>
          <w:highlight w:val="yellow"/>
          <w:lang w:eastAsia="en-GB"/>
        </w:rPr>
        <w:t>nuts and seeds, the model included cereal fibre, fruit and vegetables, milk, yogurt, cheese and red meat; for total dietary fibre, the model included milk, yogurt, cheese and red meat. For haemorrhagic stroke, the additional adjustment for significant foods included eggs in all analyses</w:t>
      </w:r>
      <w:r w:rsidR="00605CDB">
        <w:rPr>
          <w:rFonts w:ascii="Times New Roman" w:eastAsia="Times New Roman" w:hAnsi="Times New Roman" w:cs="Times New Roman"/>
          <w:bCs/>
          <w:color w:val="000000"/>
          <w:sz w:val="24"/>
          <w:szCs w:val="24"/>
          <w:highlight w:val="yellow"/>
          <w:lang w:eastAsia="en-GB"/>
        </w:rPr>
        <w:t xml:space="preserve"> except for the analyses of eg</w:t>
      </w:r>
      <w:bookmarkStart w:id="1" w:name="_GoBack"/>
      <w:bookmarkEnd w:id="1"/>
      <w:r w:rsidR="00605CDB">
        <w:rPr>
          <w:rFonts w:ascii="Times New Roman" w:eastAsia="Times New Roman" w:hAnsi="Times New Roman" w:cs="Times New Roman"/>
          <w:bCs/>
          <w:color w:val="000000"/>
          <w:sz w:val="24"/>
          <w:szCs w:val="24"/>
          <w:highlight w:val="yellow"/>
          <w:lang w:eastAsia="en-GB"/>
        </w:rPr>
        <w:t>gs</w:t>
      </w:r>
      <w:r w:rsidRPr="009F3F5F">
        <w:rPr>
          <w:rFonts w:ascii="Times New Roman" w:eastAsia="Times New Roman" w:hAnsi="Times New Roman" w:cs="Times New Roman"/>
          <w:bCs/>
          <w:color w:val="000000"/>
          <w:sz w:val="24"/>
          <w:szCs w:val="24"/>
          <w:highlight w:val="yellow"/>
          <w:lang w:eastAsia="en-GB"/>
        </w:rPr>
        <w:t>.</w:t>
      </w:r>
      <w:r>
        <w:rPr>
          <w:rFonts w:ascii="Times New Roman" w:eastAsia="Times New Roman" w:hAnsi="Times New Roman" w:cs="Times New Roman"/>
          <w:bCs/>
          <w:color w:val="000000"/>
          <w:sz w:val="24"/>
          <w:szCs w:val="24"/>
          <w:lang w:eastAsia="en-GB"/>
        </w:rPr>
        <w:t xml:space="preserve"> </w:t>
      </w:r>
    </w:p>
    <w:p w14:paraId="7AC31AF8" w14:textId="77777777" w:rsidR="00A42058" w:rsidRDefault="00A42058" w:rsidP="00890E77">
      <w:pPr>
        <w:outlineLvl w:val="0"/>
        <w:rPr>
          <w:rFonts w:ascii="Times New Roman" w:eastAsia="Times New Roman" w:hAnsi="Times New Roman" w:cs="Times New Roman"/>
          <w:b/>
          <w:bCs/>
          <w:color w:val="000000"/>
          <w:sz w:val="24"/>
          <w:szCs w:val="24"/>
          <w:lang w:eastAsia="en-GB"/>
        </w:rPr>
      </w:pPr>
      <w:bookmarkStart w:id="2" w:name="_Toc23340416"/>
    </w:p>
    <w:p w14:paraId="3828D6C8" w14:textId="77777777" w:rsidR="00890E77" w:rsidRPr="00A42058" w:rsidRDefault="00890E77" w:rsidP="00890E77">
      <w:pPr>
        <w:outlineLvl w:val="0"/>
      </w:pPr>
      <w:r w:rsidRPr="00A42058">
        <w:rPr>
          <w:rFonts w:ascii="Times New Roman" w:eastAsia="Times New Roman" w:hAnsi="Times New Roman" w:cs="Times New Roman"/>
          <w:b/>
          <w:bCs/>
          <w:color w:val="000000"/>
          <w:sz w:val="24"/>
          <w:szCs w:val="24"/>
          <w:lang w:eastAsia="en-GB"/>
        </w:rPr>
        <w:t>Supplementary results:</w:t>
      </w:r>
      <w:bookmarkEnd w:id="2"/>
    </w:p>
    <w:p w14:paraId="11C47F1D" w14:textId="77777777" w:rsidR="00890E77" w:rsidRPr="00A42058" w:rsidRDefault="00890E77" w:rsidP="00890E77">
      <w:pPr>
        <w:rPr>
          <w:rFonts w:ascii="Times New Roman" w:eastAsia="Times New Roman" w:hAnsi="Times New Roman" w:cs="Times New Roman"/>
          <w:bCs/>
          <w:i/>
          <w:color w:val="000000"/>
          <w:sz w:val="24"/>
          <w:szCs w:val="24"/>
          <w:lang w:eastAsia="en-GB"/>
        </w:rPr>
      </w:pPr>
      <w:r w:rsidRPr="00A42058">
        <w:rPr>
          <w:rFonts w:ascii="Times New Roman" w:eastAsia="Times New Roman" w:hAnsi="Times New Roman" w:cs="Times New Roman"/>
          <w:bCs/>
          <w:i/>
          <w:color w:val="000000"/>
          <w:sz w:val="24"/>
          <w:szCs w:val="24"/>
          <w:lang w:eastAsia="en-GB"/>
        </w:rPr>
        <w:t>Results from subgroup analyses</w:t>
      </w:r>
    </w:p>
    <w:p w14:paraId="3A4D47D0" w14:textId="77777777" w:rsidR="00890E77" w:rsidRPr="00A42058" w:rsidRDefault="006B670C" w:rsidP="00890E77">
      <w:pPr>
        <w:rPr>
          <w:rFonts w:ascii="Times New Roman" w:hAnsi="Times New Roman" w:cs="Times New Roman"/>
          <w:sz w:val="24"/>
          <w:szCs w:val="24"/>
        </w:rPr>
      </w:pPr>
      <w:r w:rsidRPr="00A42058">
        <w:rPr>
          <w:rFonts w:ascii="Times New Roman" w:hAnsi="Times New Roman" w:cs="Times New Roman"/>
          <w:sz w:val="24"/>
          <w:szCs w:val="24"/>
        </w:rPr>
        <w:t xml:space="preserve">To assess the extent to which our overall results varied across subgroups of participants, we examined our results stratified by age at recruitment, sex, BMI, history of diseases, smoking status, European region, and extent of stroke validation. Although we did not observe between-subgroup heterogeneity that would be statistically significant if we accounted for the large number of tests conducted, several associations were nominally significant (p-het&lt;0.05). </w:t>
      </w:r>
      <w:r w:rsidR="00890E77" w:rsidRPr="00A42058">
        <w:rPr>
          <w:rFonts w:ascii="Times New Roman" w:hAnsi="Times New Roman" w:cs="Times New Roman"/>
          <w:sz w:val="24"/>
          <w:szCs w:val="24"/>
        </w:rPr>
        <w:t xml:space="preserve">A significant inverse association between fruit and vegetable intake and ischaemic stroke was only observed in men (p-heterogeneity=0.04, </w:t>
      </w:r>
      <w:r w:rsidR="00890E77" w:rsidRPr="00A42058">
        <w:rPr>
          <w:rFonts w:ascii="Times New Roman" w:hAnsi="Times New Roman" w:cs="Times New Roman"/>
          <w:i/>
          <w:sz w:val="24"/>
          <w:szCs w:val="24"/>
        </w:rPr>
        <w:t>I</w:t>
      </w:r>
      <w:r w:rsidR="00890E77" w:rsidRPr="00A42058">
        <w:rPr>
          <w:rFonts w:ascii="Times New Roman" w:hAnsi="Times New Roman" w:cs="Times New Roman"/>
          <w:i/>
          <w:sz w:val="24"/>
          <w:szCs w:val="24"/>
          <w:vertAlign w:val="superscript"/>
        </w:rPr>
        <w:t>2</w:t>
      </w:r>
      <w:r w:rsidR="00890E77" w:rsidRPr="00A42058">
        <w:rPr>
          <w:rFonts w:ascii="Times New Roman" w:hAnsi="Times New Roman" w:cs="Times New Roman"/>
          <w:sz w:val="24"/>
          <w:szCs w:val="24"/>
        </w:rPr>
        <w:t>=76%, Supplementary table 2</w:t>
      </w:r>
      <w:r w:rsidR="00454F9D" w:rsidRPr="00A42058">
        <w:rPr>
          <w:rFonts w:ascii="Times New Roman" w:hAnsi="Times New Roman" w:cs="Times New Roman"/>
          <w:sz w:val="24"/>
          <w:szCs w:val="24"/>
        </w:rPr>
        <w:t>2</w:t>
      </w:r>
      <w:r w:rsidR="00890E77" w:rsidRPr="00A42058">
        <w:rPr>
          <w:rFonts w:ascii="Times New Roman" w:hAnsi="Times New Roman" w:cs="Times New Roman"/>
          <w:sz w:val="24"/>
          <w:szCs w:val="24"/>
        </w:rPr>
        <w:t xml:space="preserve">), in former and current smokers (p-het=0.038, </w:t>
      </w:r>
      <w:r w:rsidR="00890E77" w:rsidRPr="00A42058">
        <w:rPr>
          <w:rFonts w:ascii="Times New Roman" w:hAnsi="Times New Roman" w:cs="Times New Roman"/>
          <w:i/>
          <w:sz w:val="24"/>
          <w:szCs w:val="24"/>
        </w:rPr>
        <w:t>I</w:t>
      </w:r>
      <w:r w:rsidR="00890E77" w:rsidRPr="00A42058">
        <w:rPr>
          <w:rFonts w:ascii="Times New Roman" w:hAnsi="Times New Roman" w:cs="Times New Roman"/>
          <w:i/>
          <w:sz w:val="24"/>
          <w:szCs w:val="24"/>
          <w:vertAlign w:val="superscript"/>
        </w:rPr>
        <w:t>2</w:t>
      </w:r>
      <w:r w:rsidR="00454F9D" w:rsidRPr="00A42058">
        <w:rPr>
          <w:rFonts w:ascii="Times New Roman" w:hAnsi="Times New Roman" w:cs="Times New Roman"/>
          <w:sz w:val="24"/>
          <w:szCs w:val="24"/>
        </w:rPr>
        <w:t>=70%, Supplementary table 28</w:t>
      </w:r>
      <w:r w:rsidR="00890E77" w:rsidRPr="00A42058">
        <w:rPr>
          <w:rFonts w:ascii="Times New Roman" w:hAnsi="Times New Roman" w:cs="Times New Roman"/>
          <w:sz w:val="24"/>
          <w:szCs w:val="24"/>
        </w:rPr>
        <w:t xml:space="preserve">), and in participants from Northern Europe (p-het=0.016, </w:t>
      </w:r>
      <w:r w:rsidR="00890E77" w:rsidRPr="00A42058">
        <w:rPr>
          <w:rFonts w:ascii="Times New Roman" w:hAnsi="Times New Roman" w:cs="Times New Roman"/>
          <w:i/>
          <w:sz w:val="24"/>
          <w:szCs w:val="24"/>
        </w:rPr>
        <w:t>I</w:t>
      </w:r>
      <w:r w:rsidR="00890E77" w:rsidRPr="00A42058">
        <w:rPr>
          <w:rFonts w:ascii="Times New Roman" w:hAnsi="Times New Roman" w:cs="Times New Roman"/>
          <w:i/>
          <w:sz w:val="24"/>
          <w:szCs w:val="24"/>
          <w:vertAlign w:val="superscript"/>
        </w:rPr>
        <w:t>2</w:t>
      </w:r>
      <w:r w:rsidR="00454F9D" w:rsidRPr="00A42058">
        <w:rPr>
          <w:rFonts w:ascii="Times New Roman" w:hAnsi="Times New Roman" w:cs="Times New Roman"/>
          <w:sz w:val="24"/>
          <w:szCs w:val="24"/>
        </w:rPr>
        <w:t>=83%, Supplementary table 30</w:t>
      </w:r>
      <w:r w:rsidR="00890E77" w:rsidRPr="00A42058">
        <w:rPr>
          <w:rFonts w:ascii="Times New Roman" w:hAnsi="Times New Roman" w:cs="Times New Roman"/>
          <w:sz w:val="24"/>
          <w:szCs w:val="24"/>
        </w:rPr>
        <w:t>); a significant inverse association between fruit and vegetable fibre and ischaemic stroke was also only observed in former and current smokers (p-het=0.027,</w:t>
      </w:r>
      <w:r w:rsidR="00890E77" w:rsidRPr="00A42058">
        <w:rPr>
          <w:rFonts w:ascii="Times New Roman" w:hAnsi="Times New Roman" w:cs="Times New Roman"/>
          <w:i/>
          <w:sz w:val="24"/>
          <w:szCs w:val="24"/>
        </w:rPr>
        <w:t xml:space="preserve"> I</w:t>
      </w:r>
      <w:r w:rsidR="00890E77" w:rsidRPr="00A42058">
        <w:rPr>
          <w:rFonts w:ascii="Times New Roman" w:hAnsi="Times New Roman" w:cs="Times New Roman"/>
          <w:i/>
          <w:sz w:val="24"/>
          <w:szCs w:val="24"/>
          <w:vertAlign w:val="superscript"/>
        </w:rPr>
        <w:t>2</w:t>
      </w:r>
      <w:r w:rsidR="00890E77" w:rsidRPr="00A42058">
        <w:rPr>
          <w:rFonts w:ascii="Times New Roman" w:hAnsi="Times New Roman" w:cs="Times New Roman"/>
          <w:sz w:val="24"/>
          <w:szCs w:val="24"/>
        </w:rPr>
        <w:t>=72%,) and participants from Northern Europe (p-het=0.02,</w:t>
      </w:r>
      <w:r w:rsidR="00890E77" w:rsidRPr="00A42058">
        <w:rPr>
          <w:rFonts w:ascii="Times New Roman" w:hAnsi="Times New Roman" w:cs="Times New Roman"/>
          <w:i/>
          <w:sz w:val="24"/>
          <w:szCs w:val="24"/>
        </w:rPr>
        <w:t xml:space="preserve"> I</w:t>
      </w:r>
      <w:r w:rsidR="00890E77" w:rsidRPr="00A42058">
        <w:rPr>
          <w:rFonts w:ascii="Times New Roman" w:hAnsi="Times New Roman" w:cs="Times New Roman"/>
          <w:i/>
          <w:sz w:val="24"/>
          <w:szCs w:val="24"/>
          <w:vertAlign w:val="superscript"/>
        </w:rPr>
        <w:t>2</w:t>
      </w:r>
      <w:r w:rsidR="00890E77" w:rsidRPr="00A42058">
        <w:rPr>
          <w:rFonts w:ascii="Times New Roman" w:hAnsi="Times New Roman" w:cs="Times New Roman"/>
          <w:sz w:val="24"/>
          <w:szCs w:val="24"/>
        </w:rPr>
        <w:t xml:space="preserve">=82%,). A significant inverse association of ischaemic stroke with cereal fibre was only observed in participants aged above 65 years (p-het=0.04, </w:t>
      </w:r>
      <w:r w:rsidR="00890E77" w:rsidRPr="00A42058">
        <w:rPr>
          <w:rFonts w:ascii="Times New Roman" w:hAnsi="Times New Roman" w:cs="Times New Roman"/>
          <w:i/>
          <w:sz w:val="24"/>
          <w:szCs w:val="24"/>
        </w:rPr>
        <w:t>I</w:t>
      </w:r>
      <w:r w:rsidR="00890E77" w:rsidRPr="00A42058">
        <w:rPr>
          <w:rFonts w:ascii="Times New Roman" w:hAnsi="Times New Roman" w:cs="Times New Roman"/>
          <w:i/>
          <w:sz w:val="24"/>
          <w:szCs w:val="24"/>
          <w:vertAlign w:val="superscript"/>
        </w:rPr>
        <w:t>2</w:t>
      </w:r>
      <w:r w:rsidR="00454F9D" w:rsidRPr="00A42058">
        <w:rPr>
          <w:rFonts w:ascii="Times New Roman" w:hAnsi="Times New Roman" w:cs="Times New Roman"/>
          <w:sz w:val="24"/>
          <w:szCs w:val="24"/>
        </w:rPr>
        <w:t>=68%, Supplementary table 20</w:t>
      </w:r>
      <w:r w:rsidR="00890E77" w:rsidRPr="00A42058">
        <w:rPr>
          <w:rFonts w:ascii="Times New Roman" w:hAnsi="Times New Roman" w:cs="Times New Roman"/>
          <w:sz w:val="24"/>
          <w:szCs w:val="24"/>
        </w:rPr>
        <w:t xml:space="preserve">), and with cheese only in participants with no disease history of diabetes, previous hypertension, or previous hyperlipidaemia (p-het=0.041, </w:t>
      </w:r>
      <w:r w:rsidR="00890E77" w:rsidRPr="00A42058">
        <w:rPr>
          <w:rFonts w:ascii="Times New Roman" w:hAnsi="Times New Roman" w:cs="Times New Roman"/>
          <w:i/>
          <w:sz w:val="24"/>
          <w:szCs w:val="24"/>
        </w:rPr>
        <w:t>I</w:t>
      </w:r>
      <w:r w:rsidR="00890E77" w:rsidRPr="00A42058">
        <w:rPr>
          <w:rFonts w:ascii="Times New Roman" w:hAnsi="Times New Roman" w:cs="Times New Roman"/>
          <w:i/>
          <w:sz w:val="24"/>
          <w:szCs w:val="24"/>
          <w:vertAlign w:val="superscript"/>
        </w:rPr>
        <w:t>2</w:t>
      </w:r>
      <w:r w:rsidR="00890E77" w:rsidRPr="00A42058">
        <w:rPr>
          <w:rFonts w:ascii="Times New Roman" w:hAnsi="Times New Roman" w:cs="Times New Roman"/>
          <w:sz w:val="24"/>
          <w:szCs w:val="24"/>
        </w:rPr>
        <w:t>=76%, Supplementary table 2</w:t>
      </w:r>
      <w:r w:rsidR="00454F9D" w:rsidRPr="00A42058">
        <w:rPr>
          <w:rFonts w:ascii="Times New Roman" w:hAnsi="Times New Roman" w:cs="Times New Roman"/>
          <w:sz w:val="24"/>
          <w:szCs w:val="24"/>
        </w:rPr>
        <w:t>6</w:t>
      </w:r>
      <w:r w:rsidR="00890E77" w:rsidRPr="00A42058">
        <w:rPr>
          <w:rFonts w:ascii="Times New Roman" w:hAnsi="Times New Roman" w:cs="Times New Roman"/>
          <w:sz w:val="24"/>
          <w:szCs w:val="24"/>
        </w:rPr>
        <w:t xml:space="preserve">). </w:t>
      </w:r>
      <w:r w:rsidRPr="00A42058">
        <w:rPr>
          <w:rFonts w:ascii="Times New Roman" w:hAnsi="Times New Roman" w:cs="Times New Roman"/>
          <w:sz w:val="24"/>
          <w:szCs w:val="24"/>
        </w:rPr>
        <w:t xml:space="preserve">Future studies will be needed to replicate these hypothesis-generating subgroup-specific associations. </w:t>
      </w:r>
    </w:p>
    <w:p w14:paraId="41C8CCF4" w14:textId="77777777" w:rsidR="00890E77" w:rsidRPr="00A42058" w:rsidRDefault="00890E77" w:rsidP="00FF7D6F">
      <w:pPr>
        <w:rPr>
          <w:rFonts w:ascii="Times New Roman" w:eastAsia="Times New Roman" w:hAnsi="Times New Roman" w:cs="Times New Roman"/>
          <w:bCs/>
          <w:color w:val="000000"/>
          <w:sz w:val="24"/>
          <w:szCs w:val="24"/>
          <w:lang w:eastAsia="en-GB"/>
        </w:rPr>
      </w:pPr>
    </w:p>
    <w:p w14:paraId="4F6B970A" w14:textId="77777777" w:rsidR="00890E77" w:rsidRPr="00A42058" w:rsidRDefault="00890E77" w:rsidP="00FF7D6F">
      <w:pPr>
        <w:rPr>
          <w:rFonts w:ascii="Times New Roman" w:eastAsia="Times New Roman" w:hAnsi="Times New Roman" w:cs="Times New Roman"/>
          <w:bCs/>
          <w:color w:val="000000"/>
          <w:sz w:val="24"/>
          <w:szCs w:val="24"/>
          <w:lang w:eastAsia="en-GB"/>
        </w:rPr>
        <w:sectPr w:rsidR="00890E77" w:rsidRPr="00A42058" w:rsidSect="00927643">
          <w:footerReference w:type="default" r:id="rId9"/>
          <w:pgSz w:w="11906" w:h="16838"/>
          <w:pgMar w:top="1440" w:right="851" w:bottom="1440" w:left="851" w:header="709" w:footer="709" w:gutter="0"/>
          <w:cols w:space="708"/>
          <w:docGrid w:linePitch="360"/>
        </w:sectPr>
      </w:pPr>
    </w:p>
    <w:p w14:paraId="6D8E31C6" w14:textId="77777777" w:rsidR="00054DDD" w:rsidRPr="00A42058" w:rsidRDefault="00DA6FC8" w:rsidP="00DA6FC8">
      <w:pPr>
        <w:spacing w:after="0"/>
        <w:outlineLvl w:val="0"/>
      </w:pPr>
      <w:bookmarkStart w:id="3" w:name="_Toc23340417"/>
      <w:proofErr w:type="gramStart"/>
      <w:r w:rsidRPr="00A42058">
        <w:rPr>
          <w:rFonts w:ascii="Times New Roman" w:eastAsia="Times New Roman" w:hAnsi="Times New Roman" w:cs="Times New Roman"/>
          <w:b/>
          <w:bCs/>
          <w:color w:val="000000"/>
          <w:lang w:eastAsia="en-GB"/>
        </w:rPr>
        <w:lastRenderedPageBreak/>
        <w:t>Supplementary table 1.</w:t>
      </w:r>
      <w:proofErr w:type="gramEnd"/>
      <w:r w:rsidRPr="00A42058">
        <w:rPr>
          <w:rFonts w:ascii="Times New Roman" w:eastAsia="Times New Roman" w:hAnsi="Times New Roman" w:cs="Times New Roman"/>
          <w:b/>
          <w:bCs/>
          <w:color w:val="000000"/>
          <w:lang w:eastAsia="en-GB"/>
        </w:rPr>
        <w:t xml:space="preserve"> </w:t>
      </w:r>
      <w:r w:rsidRPr="00A42058">
        <w:rPr>
          <w:rFonts w:ascii="Times New Roman" w:eastAsia="Times New Roman" w:hAnsi="Times New Roman" w:cs="Times New Roman"/>
          <w:bCs/>
          <w:color w:val="000000"/>
          <w:lang w:eastAsia="en-GB"/>
        </w:rPr>
        <w:t>Examples of foods items included and data availability for each food group in the EPIC study</w:t>
      </w:r>
      <w:r w:rsidRPr="00A42058">
        <w:rPr>
          <w:rFonts w:ascii="Times New Roman" w:hAnsi="Times New Roman" w:cs="Times New Roman"/>
          <w:vertAlign w:val="superscript"/>
        </w:rPr>
        <w:t>1</w:t>
      </w:r>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0773"/>
      </w:tblGrid>
      <w:tr w:rsidR="000F1E9E" w:rsidRPr="00A42058" w14:paraId="07F84269" w14:textId="77777777" w:rsidTr="00057E76">
        <w:trPr>
          <w:trHeight w:val="253"/>
        </w:trPr>
        <w:tc>
          <w:tcPr>
            <w:tcW w:w="3227" w:type="dxa"/>
            <w:vMerge w:val="restart"/>
            <w:tcBorders>
              <w:top w:val="single" w:sz="4" w:space="0" w:color="auto"/>
              <w:bottom w:val="single" w:sz="4" w:space="0" w:color="auto"/>
            </w:tcBorders>
          </w:tcPr>
          <w:p w14:paraId="03185C4A" w14:textId="77777777" w:rsidR="000F1E9E" w:rsidRPr="00A42058" w:rsidRDefault="000F1E9E" w:rsidP="00305967">
            <w:pPr>
              <w:rPr>
                <w:rFonts w:ascii="Times New Roman" w:hAnsi="Times New Roman" w:cs="Times New Roman"/>
                <w:sz w:val="22"/>
                <w:szCs w:val="22"/>
              </w:rPr>
            </w:pPr>
            <w:r w:rsidRPr="00A42058">
              <w:rPr>
                <w:rFonts w:ascii="Times New Roman" w:hAnsi="Times New Roman" w:cs="Times New Roman"/>
                <w:sz w:val="22"/>
                <w:szCs w:val="22"/>
              </w:rPr>
              <w:t>Food</w:t>
            </w:r>
          </w:p>
        </w:tc>
        <w:tc>
          <w:tcPr>
            <w:tcW w:w="10773" w:type="dxa"/>
            <w:vMerge w:val="restart"/>
            <w:tcBorders>
              <w:top w:val="single" w:sz="4" w:space="0" w:color="auto"/>
              <w:bottom w:val="single" w:sz="4" w:space="0" w:color="auto"/>
            </w:tcBorders>
          </w:tcPr>
          <w:p w14:paraId="589930F6" w14:textId="77777777" w:rsidR="000F1E9E" w:rsidRPr="00A42058" w:rsidRDefault="005834A8" w:rsidP="00305967">
            <w:pPr>
              <w:jc w:val="center"/>
              <w:rPr>
                <w:rFonts w:ascii="Times New Roman" w:hAnsi="Times New Roman" w:cs="Times New Roman"/>
                <w:sz w:val="22"/>
                <w:szCs w:val="22"/>
              </w:rPr>
            </w:pPr>
            <w:r w:rsidRPr="00A42058">
              <w:rPr>
                <w:rFonts w:ascii="Times New Roman" w:hAnsi="Times New Roman" w:cs="Times New Roman"/>
                <w:sz w:val="22"/>
                <w:szCs w:val="22"/>
              </w:rPr>
              <w:t>Food</w:t>
            </w:r>
            <w:r w:rsidR="00053DC9" w:rsidRPr="00A42058">
              <w:rPr>
                <w:rFonts w:ascii="Times New Roman" w:hAnsi="Times New Roman" w:cs="Times New Roman"/>
                <w:sz w:val="22"/>
                <w:szCs w:val="22"/>
              </w:rPr>
              <w:t xml:space="preserve"> items</w:t>
            </w:r>
            <w:r w:rsidRPr="00A42058">
              <w:rPr>
                <w:rFonts w:ascii="Times New Roman" w:hAnsi="Times New Roman" w:cs="Times New Roman"/>
                <w:sz w:val="22"/>
                <w:szCs w:val="22"/>
              </w:rPr>
              <w:t xml:space="preserve"> included and data availability</w:t>
            </w:r>
          </w:p>
        </w:tc>
      </w:tr>
      <w:tr w:rsidR="000F1E9E" w:rsidRPr="00A42058" w14:paraId="14FD1DAD" w14:textId="77777777" w:rsidTr="00057E76">
        <w:trPr>
          <w:trHeight w:val="253"/>
        </w:trPr>
        <w:tc>
          <w:tcPr>
            <w:tcW w:w="3227" w:type="dxa"/>
            <w:vMerge/>
            <w:tcBorders>
              <w:bottom w:val="single" w:sz="4" w:space="0" w:color="auto"/>
            </w:tcBorders>
          </w:tcPr>
          <w:p w14:paraId="5A1875FB" w14:textId="77777777" w:rsidR="000F1E9E" w:rsidRPr="00A42058" w:rsidRDefault="000F1E9E" w:rsidP="00305967">
            <w:pPr>
              <w:rPr>
                <w:rFonts w:ascii="Times New Roman" w:hAnsi="Times New Roman" w:cs="Times New Roman"/>
                <w:sz w:val="22"/>
                <w:szCs w:val="22"/>
              </w:rPr>
            </w:pPr>
          </w:p>
        </w:tc>
        <w:tc>
          <w:tcPr>
            <w:tcW w:w="10773" w:type="dxa"/>
            <w:vMerge/>
            <w:tcBorders>
              <w:bottom w:val="single" w:sz="4" w:space="0" w:color="auto"/>
            </w:tcBorders>
          </w:tcPr>
          <w:p w14:paraId="77731517" w14:textId="77777777" w:rsidR="000F1E9E" w:rsidRPr="00A42058" w:rsidRDefault="000F1E9E" w:rsidP="00305967">
            <w:pPr>
              <w:jc w:val="center"/>
              <w:rPr>
                <w:rFonts w:ascii="Times New Roman" w:hAnsi="Times New Roman" w:cs="Times New Roman"/>
                <w:sz w:val="22"/>
                <w:szCs w:val="22"/>
              </w:rPr>
            </w:pPr>
          </w:p>
        </w:tc>
      </w:tr>
      <w:tr w:rsidR="000F1E9E" w:rsidRPr="00A42058" w14:paraId="630E748C" w14:textId="77777777" w:rsidTr="00057E76">
        <w:tc>
          <w:tcPr>
            <w:tcW w:w="3227" w:type="dxa"/>
            <w:tcBorders>
              <w:top w:val="single" w:sz="4" w:space="0" w:color="auto"/>
            </w:tcBorders>
          </w:tcPr>
          <w:p w14:paraId="4D683550" w14:textId="77777777" w:rsidR="000F1E9E" w:rsidRPr="00A42058" w:rsidRDefault="000F1E9E" w:rsidP="00305967">
            <w:pPr>
              <w:rPr>
                <w:rFonts w:ascii="Times New Roman" w:hAnsi="Times New Roman" w:cs="Times New Roman"/>
                <w:sz w:val="22"/>
                <w:szCs w:val="22"/>
              </w:rPr>
            </w:pPr>
            <w:r w:rsidRPr="00A42058">
              <w:rPr>
                <w:rFonts w:ascii="Times New Roman" w:hAnsi="Times New Roman" w:cs="Times New Roman"/>
                <w:sz w:val="22"/>
                <w:szCs w:val="22"/>
              </w:rPr>
              <w:t>Red and processed meat</w:t>
            </w:r>
          </w:p>
        </w:tc>
        <w:tc>
          <w:tcPr>
            <w:tcW w:w="10773" w:type="dxa"/>
            <w:tcBorders>
              <w:top w:val="single" w:sz="4" w:space="0" w:color="auto"/>
            </w:tcBorders>
          </w:tcPr>
          <w:p w14:paraId="31D21222" w14:textId="77777777" w:rsidR="000F1E9E" w:rsidRPr="00A42058" w:rsidRDefault="000F1E9E" w:rsidP="00305967">
            <w:pPr>
              <w:tabs>
                <w:tab w:val="decimal" w:pos="742"/>
              </w:tabs>
              <w:rPr>
                <w:rFonts w:ascii="Times New Roman" w:hAnsi="Times New Roman" w:cs="Times New Roman"/>
                <w:sz w:val="22"/>
                <w:szCs w:val="22"/>
              </w:rPr>
            </w:pPr>
            <w:r w:rsidRPr="00A42058">
              <w:rPr>
                <w:rFonts w:ascii="Times New Roman" w:hAnsi="Times New Roman" w:cs="Times New Roman"/>
                <w:sz w:val="22"/>
                <w:szCs w:val="22"/>
              </w:rPr>
              <w:t>Sum of unprocessed red meat and process meat below</w:t>
            </w:r>
          </w:p>
        </w:tc>
      </w:tr>
      <w:tr w:rsidR="000F1E9E" w:rsidRPr="00A42058" w14:paraId="6E76FBDF" w14:textId="77777777" w:rsidTr="00057E76">
        <w:tc>
          <w:tcPr>
            <w:tcW w:w="3227" w:type="dxa"/>
          </w:tcPr>
          <w:p w14:paraId="3C9A02AA" w14:textId="77777777" w:rsidR="000F1E9E" w:rsidRPr="00A42058" w:rsidRDefault="000F1E9E" w:rsidP="00305967">
            <w:pPr>
              <w:rPr>
                <w:rFonts w:ascii="Times New Roman" w:hAnsi="Times New Roman" w:cs="Times New Roman"/>
                <w:sz w:val="22"/>
                <w:szCs w:val="22"/>
              </w:rPr>
            </w:pPr>
            <w:r w:rsidRPr="00A42058">
              <w:rPr>
                <w:rFonts w:ascii="Times New Roman" w:hAnsi="Times New Roman" w:cs="Times New Roman"/>
                <w:sz w:val="22"/>
                <w:szCs w:val="22"/>
              </w:rPr>
              <w:t xml:space="preserve">  Red meat</w:t>
            </w:r>
          </w:p>
        </w:tc>
        <w:tc>
          <w:tcPr>
            <w:tcW w:w="10773" w:type="dxa"/>
          </w:tcPr>
          <w:p w14:paraId="7B650B7F" w14:textId="77777777" w:rsidR="000F1E9E" w:rsidRPr="00A42058" w:rsidRDefault="000F1E9E" w:rsidP="00305967">
            <w:pPr>
              <w:tabs>
                <w:tab w:val="decimal" w:pos="742"/>
              </w:tabs>
              <w:rPr>
                <w:rFonts w:ascii="Times New Roman" w:hAnsi="Times New Roman" w:cs="Times New Roman"/>
                <w:sz w:val="22"/>
                <w:szCs w:val="22"/>
              </w:rPr>
            </w:pPr>
            <w:r w:rsidRPr="00A42058">
              <w:rPr>
                <w:rFonts w:ascii="Times New Roman" w:hAnsi="Times New Roman" w:cs="Times New Roman"/>
                <w:sz w:val="22"/>
                <w:szCs w:val="22"/>
              </w:rPr>
              <w:t xml:space="preserve">All </w:t>
            </w:r>
            <w:r w:rsidR="007B5054" w:rsidRPr="00A42058">
              <w:rPr>
                <w:rFonts w:ascii="Times New Roman" w:hAnsi="Times New Roman" w:cs="Times New Roman"/>
                <w:sz w:val="22"/>
                <w:szCs w:val="22"/>
              </w:rPr>
              <w:t xml:space="preserve">fresh, </w:t>
            </w:r>
            <w:r w:rsidRPr="00A42058">
              <w:rPr>
                <w:rFonts w:ascii="Times New Roman" w:hAnsi="Times New Roman" w:cs="Times New Roman"/>
                <w:sz w:val="22"/>
                <w:szCs w:val="22"/>
              </w:rPr>
              <w:t xml:space="preserve">frozen </w:t>
            </w:r>
            <w:r w:rsidR="007B5054" w:rsidRPr="00A42058">
              <w:rPr>
                <w:rFonts w:ascii="Times New Roman" w:hAnsi="Times New Roman" w:cs="Times New Roman"/>
                <w:sz w:val="22"/>
                <w:szCs w:val="22"/>
              </w:rPr>
              <w:t xml:space="preserve">or minced </w:t>
            </w:r>
            <w:r w:rsidRPr="00A42058">
              <w:rPr>
                <w:rFonts w:ascii="Times New Roman" w:hAnsi="Times New Roman" w:cs="Times New Roman"/>
                <w:sz w:val="22"/>
                <w:szCs w:val="22"/>
              </w:rPr>
              <w:t>unprocessed red meats, including beef, veal, pork, lamb, mutton, goat, horse, hamburger, meatballs, minced meat</w:t>
            </w:r>
          </w:p>
        </w:tc>
      </w:tr>
      <w:tr w:rsidR="000F1E9E" w:rsidRPr="00A42058" w14:paraId="00E51CEF" w14:textId="77777777" w:rsidTr="00057E76">
        <w:tc>
          <w:tcPr>
            <w:tcW w:w="3227" w:type="dxa"/>
          </w:tcPr>
          <w:p w14:paraId="65A99A36" w14:textId="77777777" w:rsidR="000F1E9E" w:rsidRPr="00A42058" w:rsidRDefault="000F1E9E" w:rsidP="00305967">
            <w:pPr>
              <w:rPr>
                <w:rFonts w:ascii="Times New Roman" w:hAnsi="Times New Roman" w:cs="Times New Roman"/>
                <w:sz w:val="22"/>
                <w:szCs w:val="22"/>
              </w:rPr>
            </w:pPr>
            <w:r w:rsidRPr="00A42058">
              <w:rPr>
                <w:rFonts w:ascii="Times New Roman" w:hAnsi="Times New Roman" w:cs="Times New Roman"/>
                <w:sz w:val="22"/>
                <w:szCs w:val="22"/>
              </w:rPr>
              <w:t xml:space="preserve">  Processed meat</w:t>
            </w:r>
          </w:p>
        </w:tc>
        <w:tc>
          <w:tcPr>
            <w:tcW w:w="10773" w:type="dxa"/>
          </w:tcPr>
          <w:p w14:paraId="368E01BA" w14:textId="77777777" w:rsidR="000F1E9E" w:rsidRPr="00A42058" w:rsidRDefault="000F1E9E" w:rsidP="00305967">
            <w:pPr>
              <w:tabs>
                <w:tab w:val="decimal" w:pos="742"/>
              </w:tabs>
              <w:rPr>
                <w:rFonts w:ascii="Times New Roman" w:hAnsi="Times New Roman" w:cs="Times New Roman"/>
                <w:sz w:val="22"/>
                <w:szCs w:val="22"/>
              </w:rPr>
            </w:pPr>
            <w:r w:rsidRPr="00A42058">
              <w:rPr>
                <w:rFonts w:ascii="Times New Roman" w:hAnsi="Times New Roman" w:cs="Times New Roman"/>
                <w:sz w:val="22"/>
                <w:szCs w:val="22"/>
              </w:rPr>
              <w:t xml:space="preserve">Processed meat products, including poultry, preserved by methods other than freezing, such as salting with or without nitrites, smoking, marinating, air drying, or heating, and including ham, bacon, sausages, blood sausages, chicken sausage, meat cuts, liver </w:t>
            </w:r>
            <w:proofErr w:type="spellStart"/>
            <w:r w:rsidRPr="00A42058">
              <w:rPr>
                <w:rFonts w:ascii="Times New Roman" w:hAnsi="Times New Roman" w:cs="Times New Roman"/>
                <w:sz w:val="22"/>
                <w:szCs w:val="22"/>
              </w:rPr>
              <w:t>paté</w:t>
            </w:r>
            <w:proofErr w:type="spellEnd"/>
            <w:r w:rsidRPr="00A42058">
              <w:rPr>
                <w:rFonts w:ascii="Times New Roman" w:hAnsi="Times New Roman" w:cs="Times New Roman"/>
                <w:sz w:val="22"/>
                <w:szCs w:val="22"/>
              </w:rPr>
              <w:t>, salami, bologna, tinned meat, luncheon meat, corned beef and black pudding</w:t>
            </w:r>
          </w:p>
        </w:tc>
      </w:tr>
      <w:tr w:rsidR="000F1E9E" w:rsidRPr="00A42058" w14:paraId="57A300D4" w14:textId="77777777" w:rsidTr="00057E76">
        <w:tc>
          <w:tcPr>
            <w:tcW w:w="3227" w:type="dxa"/>
          </w:tcPr>
          <w:p w14:paraId="7093A090" w14:textId="77777777" w:rsidR="000F1E9E" w:rsidRPr="00A42058" w:rsidRDefault="000F1E9E" w:rsidP="00305967">
            <w:pPr>
              <w:rPr>
                <w:rFonts w:ascii="Times New Roman" w:hAnsi="Times New Roman" w:cs="Times New Roman"/>
                <w:sz w:val="22"/>
                <w:szCs w:val="22"/>
              </w:rPr>
            </w:pPr>
            <w:r w:rsidRPr="00A42058">
              <w:rPr>
                <w:rFonts w:ascii="Times New Roman" w:hAnsi="Times New Roman" w:cs="Times New Roman"/>
                <w:sz w:val="22"/>
                <w:szCs w:val="22"/>
              </w:rPr>
              <w:t>Poultry meat</w:t>
            </w:r>
          </w:p>
        </w:tc>
        <w:tc>
          <w:tcPr>
            <w:tcW w:w="10773" w:type="dxa"/>
          </w:tcPr>
          <w:p w14:paraId="6A83A6CD" w14:textId="77777777" w:rsidR="000F1E9E" w:rsidRPr="00A42058" w:rsidRDefault="000F1E9E" w:rsidP="007B5054">
            <w:pPr>
              <w:tabs>
                <w:tab w:val="decimal" w:pos="742"/>
              </w:tabs>
              <w:rPr>
                <w:rFonts w:ascii="Times New Roman" w:hAnsi="Times New Roman" w:cs="Times New Roman"/>
                <w:sz w:val="22"/>
                <w:szCs w:val="22"/>
              </w:rPr>
            </w:pPr>
            <w:r w:rsidRPr="00A42058">
              <w:rPr>
                <w:rFonts w:ascii="Times New Roman" w:hAnsi="Times New Roman" w:cs="Times New Roman"/>
                <w:sz w:val="22"/>
                <w:szCs w:val="22"/>
              </w:rPr>
              <w:t xml:space="preserve">All </w:t>
            </w:r>
            <w:r w:rsidR="007B5054" w:rsidRPr="00A42058">
              <w:rPr>
                <w:rFonts w:ascii="Times New Roman" w:hAnsi="Times New Roman" w:cs="Times New Roman"/>
                <w:sz w:val="22"/>
                <w:szCs w:val="22"/>
              </w:rPr>
              <w:t>fresh, frozen, or minced chicken, turkey, duck, goose, rabbit,</w:t>
            </w:r>
            <w:r w:rsidRPr="00A42058">
              <w:rPr>
                <w:rFonts w:ascii="Times New Roman" w:hAnsi="Times New Roman" w:cs="Times New Roman"/>
                <w:sz w:val="22"/>
                <w:szCs w:val="22"/>
              </w:rPr>
              <w:t xml:space="preserve"> excluding processed poultry</w:t>
            </w:r>
          </w:p>
        </w:tc>
      </w:tr>
      <w:tr w:rsidR="000F1E9E" w:rsidRPr="00A42058" w14:paraId="04EA152B" w14:textId="77777777" w:rsidTr="00057E76">
        <w:tc>
          <w:tcPr>
            <w:tcW w:w="3227" w:type="dxa"/>
          </w:tcPr>
          <w:p w14:paraId="2363B69C" w14:textId="77777777" w:rsidR="000F1E9E" w:rsidRPr="00A42058" w:rsidRDefault="000F1E9E" w:rsidP="00305967">
            <w:pPr>
              <w:rPr>
                <w:rFonts w:ascii="Times New Roman" w:hAnsi="Times New Roman" w:cs="Times New Roman"/>
                <w:sz w:val="22"/>
                <w:szCs w:val="22"/>
              </w:rPr>
            </w:pPr>
            <w:r w:rsidRPr="00A42058">
              <w:rPr>
                <w:rFonts w:ascii="Times New Roman" w:hAnsi="Times New Roman" w:cs="Times New Roman"/>
                <w:sz w:val="22"/>
                <w:szCs w:val="22"/>
              </w:rPr>
              <w:t>White fish</w:t>
            </w:r>
          </w:p>
        </w:tc>
        <w:tc>
          <w:tcPr>
            <w:tcW w:w="10773" w:type="dxa"/>
          </w:tcPr>
          <w:p w14:paraId="4361403C" w14:textId="77777777" w:rsidR="000F1E9E" w:rsidRPr="00A42058" w:rsidRDefault="007A2191" w:rsidP="00305967">
            <w:pPr>
              <w:tabs>
                <w:tab w:val="decimal" w:pos="742"/>
              </w:tabs>
              <w:rPr>
                <w:rFonts w:ascii="Times New Roman" w:hAnsi="Times New Roman" w:cs="Times New Roman"/>
                <w:sz w:val="22"/>
                <w:szCs w:val="22"/>
              </w:rPr>
            </w:pPr>
            <w:r w:rsidRPr="00A42058">
              <w:rPr>
                <w:rFonts w:ascii="Times New Roman" w:hAnsi="Times New Roman" w:cs="Times New Roman"/>
                <w:sz w:val="22"/>
                <w:szCs w:val="22"/>
              </w:rPr>
              <w:t>C</w:t>
            </w:r>
            <w:r w:rsidR="007B5054" w:rsidRPr="00A42058">
              <w:rPr>
                <w:rFonts w:ascii="Times New Roman" w:hAnsi="Times New Roman" w:cs="Times New Roman"/>
                <w:sz w:val="22"/>
                <w:szCs w:val="22"/>
              </w:rPr>
              <w:t>od, haddock, plaice, and other lean or white fish (fat &lt;4g/100g)</w:t>
            </w:r>
            <w:r w:rsidR="005233AD" w:rsidRPr="00A42058">
              <w:rPr>
                <w:rFonts w:ascii="Times New Roman" w:hAnsi="Times New Roman" w:cs="Times New Roman"/>
                <w:sz w:val="22"/>
                <w:szCs w:val="22"/>
              </w:rPr>
              <w:t>;</w:t>
            </w:r>
            <w:r w:rsidR="000F1E9E" w:rsidRPr="00A42058">
              <w:rPr>
                <w:rFonts w:ascii="Times New Roman" w:hAnsi="Times New Roman" w:cs="Times New Roman"/>
                <w:sz w:val="22"/>
                <w:szCs w:val="22"/>
              </w:rPr>
              <w:t xml:space="preserve"> data not available for the centres in Naples, Heidelberg, and Potsdam</w:t>
            </w:r>
          </w:p>
        </w:tc>
      </w:tr>
      <w:tr w:rsidR="000F1E9E" w:rsidRPr="00A42058" w14:paraId="03B9B319" w14:textId="77777777" w:rsidTr="00057E76">
        <w:tc>
          <w:tcPr>
            <w:tcW w:w="3227" w:type="dxa"/>
          </w:tcPr>
          <w:p w14:paraId="233ABE28" w14:textId="77777777" w:rsidR="000F1E9E" w:rsidRPr="00A42058" w:rsidRDefault="000F1E9E" w:rsidP="00305967">
            <w:pPr>
              <w:rPr>
                <w:rFonts w:ascii="Times New Roman" w:hAnsi="Times New Roman" w:cs="Times New Roman"/>
                <w:sz w:val="22"/>
                <w:szCs w:val="22"/>
              </w:rPr>
            </w:pPr>
            <w:r w:rsidRPr="00A42058">
              <w:rPr>
                <w:rFonts w:ascii="Times New Roman" w:hAnsi="Times New Roman" w:cs="Times New Roman"/>
                <w:sz w:val="22"/>
                <w:szCs w:val="22"/>
              </w:rPr>
              <w:t>Fatty fish</w:t>
            </w:r>
          </w:p>
        </w:tc>
        <w:tc>
          <w:tcPr>
            <w:tcW w:w="10773" w:type="dxa"/>
          </w:tcPr>
          <w:p w14:paraId="1F9DCC77" w14:textId="77777777" w:rsidR="000F1E9E" w:rsidRPr="00A42058" w:rsidRDefault="007A2191" w:rsidP="00305967">
            <w:pPr>
              <w:tabs>
                <w:tab w:val="decimal" w:pos="742"/>
              </w:tabs>
              <w:rPr>
                <w:rFonts w:ascii="Times New Roman" w:hAnsi="Times New Roman" w:cs="Times New Roman"/>
                <w:sz w:val="22"/>
                <w:szCs w:val="22"/>
              </w:rPr>
            </w:pPr>
            <w:r w:rsidRPr="00A42058">
              <w:rPr>
                <w:rFonts w:ascii="Times New Roman" w:hAnsi="Times New Roman" w:cs="Times New Roman"/>
                <w:sz w:val="22"/>
                <w:szCs w:val="22"/>
              </w:rPr>
              <w:t>S</w:t>
            </w:r>
            <w:r w:rsidR="007B5054" w:rsidRPr="00A42058">
              <w:rPr>
                <w:rFonts w:ascii="Times New Roman" w:hAnsi="Times New Roman" w:cs="Times New Roman"/>
                <w:sz w:val="22"/>
                <w:szCs w:val="22"/>
              </w:rPr>
              <w:t>almon, tuna, trout, herring, kippers, and mackerel, and other fatty fish (fat ≥4g/100g)</w:t>
            </w:r>
            <w:r w:rsidR="005233AD" w:rsidRPr="00A42058">
              <w:rPr>
                <w:rFonts w:ascii="Times New Roman" w:hAnsi="Times New Roman" w:cs="Times New Roman"/>
                <w:sz w:val="22"/>
                <w:szCs w:val="22"/>
              </w:rPr>
              <w:t>;</w:t>
            </w:r>
            <w:r w:rsidR="000F1E9E" w:rsidRPr="00A42058">
              <w:rPr>
                <w:rFonts w:ascii="Times New Roman" w:hAnsi="Times New Roman" w:cs="Times New Roman"/>
                <w:sz w:val="22"/>
                <w:szCs w:val="22"/>
              </w:rPr>
              <w:t xml:space="preserve"> data not available for the centre in Potsdam</w:t>
            </w:r>
          </w:p>
        </w:tc>
      </w:tr>
      <w:tr w:rsidR="000F1E9E" w:rsidRPr="00A42058" w14:paraId="27E60211" w14:textId="77777777" w:rsidTr="00057E76">
        <w:tc>
          <w:tcPr>
            <w:tcW w:w="3227" w:type="dxa"/>
          </w:tcPr>
          <w:p w14:paraId="06186C99" w14:textId="77777777" w:rsidR="000F1E9E" w:rsidRPr="00A42058" w:rsidRDefault="000F1E9E" w:rsidP="00305967">
            <w:pPr>
              <w:rPr>
                <w:rFonts w:ascii="Times New Roman" w:hAnsi="Times New Roman" w:cs="Times New Roman"/>
                <w:sz w:val="22"/>
                <w:szCs w:val="22"/>
              </w:rPr>
            </w:pPr>
            <w:r w:rsidRPr="00A42058">
              <w:rPr>
                <w:rFonts w:ascii="Times New Roman" w:hAnsi="Times New Roman" w:cs="Times New Roman"/>
                <w:sz w:val="22"/>
                <w:szCs w:val="22"/>
              </w:rPr>
              <w:t>Milk</w:t>
            </w:r>
          </w:p>
        </w:tc>
        <w:tc>
          <w:tcPr>
            <w:tcW w:w="10773" w:type="dxa"/>
          </w:tcPr>
          <w:p w14:paraId="720AEAFE" w14:textId="77777777" w:rsidR="000F1E9E" w:rsidRPr="00A42058" w:rsidRDefault="000F1E9E" w:rsidP="00305967">
            <w:pPr>
              <w:tabs>
                <w:tab w:val="decimal" w:pos="742"/>
              </w:tabs>
              <w:rPr>
                <w:rFonts w:ascii="Times New Roman" w:hAnsi="Times New Roman" w:cs="Times New Roman"/>
                <w:sz w:val="22"/>
                <w:szCs w:val="22"/>
              </w:rPr>
            </w:pPr>
            <w:r w:rsidRPr="00A42058">
              <w:rPr>
                <w:rFonts w:ascii="Times New Roman" w:hAnsi="Times New Roman" w:cs="Times New Roman"/>
                <w:sz w:val="22"/>
                <w:szCs w:val="22"/>
              </w:rPr>
              <w:t>Plain milk</w:t>
            </w:r>
            <w:r w:rsidR="009C0DE9" w:rsidRPr="00A42058">
              <w:rPr>
                <w:rFonts w:ascii="Times New Roman" w:hAnsi="Times New Roman" w:cs="Times New Roman"/>
                <w:sz w:val="22"/>
                <w:szCs w:val="22"/>
              </w:rPr>
              <w:t xml:space="preserve"> (whole-fat, skimmed, semi-skimmed and not specified)</w:t>
            </w:r>
            <w:r w:rsidRPr="00A42058">
              <w:rPr>
                <w:rFonts w:ascii="Times New Roman" w:hAnsi="Times New Roman" w:cs="Times New Roman"/>
                <w:sz w:val="22"/>
                <w:szCs w:val="22"/>
              </w:rPr>
              <w:t xml:space="preserve"> including buttermilk, excluding milk-based beverages</w:t>
            </w:r>
          </w:p>
        </w:tc>
      </w:tr>
      <w:tr w:rsidR="000F1E9E" w:rsidRPr="00A42058" w14:paraId="7C604B93" w14:textId="77777777" w:rsidTr="00057E76">
        <w:tc>
          <w:tcPr>
            <w:tcW w:w="3227" w:type="dxa"/>
          </w:tcPr>
          <w:p w14:paraId="3DEA2051" w14:textId="77777777" w:rsidR="000F1E9E" w:rsidRPr="00A42058" w:rsidRDefault="000F1E9E" w:rsidP="00305967">
            <w:pPr>
              <w:rPr>
                <w:rFonts w:ascii="Times New Roman" w:hAnsi="Times New Roman" w:cs="Times New Roman"/>
                <w:sz w:val="22"/>
                <w:szCs w:val="22"/>
              </w:rPr>
            </w:pPr>
            <w:r w:rsidRPr="00A42058">
              <w:rPr>
                <w:rFonts w:ascii="Times New Roman" w:hAnsi="Times New Roman" w:cs="Times New Roman"/>
                <w:sz w:val="22"/>
                <w:szCs w:val="22"/>
              </w:rPr>
              <w:t>Yogurt</w:t>
            </w:r>
          </w:p>
        </w:tc>
        <w:tc>
          <w:tcPr>
            <w:tcW w:w="10773" w:type="dxa"/>
          </w:tcPr>
          <w:p w14:paraId="59E68A9B" w14:textId="77777777" w:rsidR="000F1E9E" w:rsidRPr="00A42058" w:rsidRDefault="007A2191" w:rsidP="00A53397">
            <w:pPr>
              <w:tabs>
                <w:tab w:val="decimal" w:pos="742"/>
              </w:tabs>
              <w:rPr>
                <w:rFonts w:ascii="Times New Roman" w:hAnsi="Times New Roman" w:cs="Times New Roman"/>
                <w:sz w:val="22"/>
                <w:szCs w:val="22"/>
              </w:rPr>
            </w:pPr>
            <w:r w:rsidRPr="00A42058">
              <w:rPr>
                <w:rFonts w:ascii="Times New Roman" w:hAnsi="Times New Roman" w:cs="Times New Roman"/>
                <w:sz w:val="22"/>
                <w:szCs w:val="22"/>
              </w:rPr>
              <w:t>P</w:t>
            </w:r>
            <w:r w:rsidR="00A53397" w:rsidRPr="00A42058">
              <w:rPr>
                <w:rFonts w:ascii="Times New Roman" w:hAnsi="Times New Roman" w:cs="Times New Roman"/>
                <w:sz w:val="22"/>
                <w:szCs w:val="22"/>
              </w:rPr>
              <w:t xml:space="preserve">lain yogurt, fruit yogurt, kefir, fermented milk, thick milk, sour milk </w:t>
            </w:r>
          </w:p>
        </w:tc>
      </w:tr>
      <w:tr w:rsidR="000F1E9E" w:rsidRPr="00A42058" w14:paraId="06EF9456" w14:textId="77777777" w:rsidTr="00057E76">
        <w:tc>
          <w:tcPr>
            <w:tcW w:w="3227" w:type="dxa"/>
          </w:tcPr>
          <w:p w14:paraId="15403C7E" w14:textId="77777777" w:rsidR="000F1E9E" w:rsidRPr="00A42058" w:rsidRDefault="000F1E9E" w:rsidP="00305967">
            <w:pPr>
              <w:rPr>
                <w:rFonts w:ascii="Times New Roman" w:hAnsi="Times New Roman" w:cs="Times New Roman"/>
                <w:sz w:val="22"/>
                <w:szCs w:val="22"/>
              </w:rPr>
            </w:pPr>
            <w:r w:rsidRPr="00A42058">
              <w:rPr>
                <w:rFonts w:ascii="Times New Roman" w:hAnsi="Times New Roman" w:cs="Times New Roman"/>
                <w:sz w:val="22"/>
                <w:szCs w:val="22"/>
              </w:rPr>
              <w:t>Cheese</w:t>
            </w:r>
          </w:p>
        </w:tc>
        <w:tc>
          <w:tcPr>
            <w:tcW w:w="10773" w:type="dxa"/>
          </w:tcPr>
          <w:p w14:paraId="5C5D6B70" w14:textId="77777777" w:rsidR="000F1E9E" w:rsidRPr="00A42058" w:rsidRDefault="009C0DE9" w:rsidP="00305967">
            <w:pPr>
              <w:tabs>
                <w:tab w:val="decimal" w:pos="742"/>
              </w:tabs>
              <w:rPr>
                <w:rFonts w:ascii="Times New Roman" w:hAnsi="Times New Roman" w:cs="Times New Roman"/>
                <w:sz w:val="22"/>
                <w:szCs w:val="22"/>
              </w:rPr>
            </w:pPr>
            <w:r w:rsidRPr="00A42058">
              <w:rPr>
                <w:rFonts w:ascii="Times New Roman" w:hAnsi="Times New Roman" w:cs="Times New Roman"/>
                <w:sz w:val="22"/>
                <w:szCs w:val="22"/>
              </w:rPr>
              <w:t>All fresh, fermented and matured cheese</w:t>
            </w:r>
            <w:r w:rsidR="00A53397" w:rsidRPr="00A42058">
              <w:rPr>
                <w:rFonts w:ascii="Times New Roman" w:hAnsi="Times New Roman" w:cs="Times New Roman"/>
                <w:sz w:val="22"/>
                <w:szCs w:val="22"/>
              </w:rPr>
              <w:t xml:space="preserve"> such as ricotta, cheddar, gouda, camembert, mozzarella </w:t>
            </w:r>
          </w:p>
        </w:tc>
      </w:tr>
      <w:tr w:rsidR="000F1E9E" w:rsidRPr="00A42058" w14:paraId="6823DE21" w14:textId="77777777" w:rsidTr="00057E76">
        <w:tc>
          <w:tcPr>
            <w:tcW w:w="3227" w:type="dxa"/>
          </w:tcPr>
          <w:p w14:paraId="301A6941" w14:textId="77777777" w:rsidR="000F1E9E" w:rsidRPr="00A42058" w:rsidRDefault="000F1E9E" w:rsidP="00305967">
            <w:pPr>
              <w:rPr>
                <w:rFonts w:ascii="Times New Roman" w:hAnsi="Times New Roman" w:cs="Times New Roman"/>
                <w:sz w:val="22"/>
                <w:szCs w:val="22"/>
              </w:rPr>
            </w:pPr>
            <w:r w:rsidRPr="00A42058">
              <w:rPr>
                <w:rFonts w:ascii="Times New Roman" w:hAnsi="Times New Roman" w:cs="Times New Roman"/>
                <w:sz w:val="22"/>
                <w:szCs w:val="22"/>
              </w:rPr>
              <w:t>Eggs</w:t>
            </w:r>
          </w:p>
        </w:tc>
        <w:tc>
          <w:tcPr>
            <w:tcW w:w="10773" w:type="dxa"/>
          </w:tcPr>
          <w:p w14:paraId="0044BD6E" w14:textId="77777777" w:rsidR="000F1E9E" w:rsidRPr="00A42058" w:rsidRDefault="007A2191" w:rsidP="007A2191">
            <w:pPr>
              <w:rPr>
                <w:rFonts w:ascii="Times New Roman" w:hAnsi="Times New Roman" w:cs="Times New Roman"/>
                <w:sz w:val="22"/>
                <w:szCs w:val="22"/>
              </w:rPr>
            </w:pPr>
            <w:r w:rsidRPr="00A42058">
              <w:rPr>
                <w:rFonts w:ascii="Times New Roman" w:hAnsi="Times New Roman" w:cs="Times New Roman"/>
                <w:sz w:val="22"/>
                <w:szCs w:val="22"/>
              </w:rPr>
              <w:t>W</w:t>
            </w:r>
            <w:r w:rsidR="000F1E9E" w:rsidRPr="00A42058">
              <w:rPr>
                <w:rFonts w:ascii="Times New Roman" w:hAnsi="Times New Roman" w:cs="Times New Roman"/>
                <w:sz w:val="22"/>
                <w:szCs w:val="22"/>
              </w:rPr>
              <w:t>hole eggs and egg products</w:t>
            </w:r>
            <w:r w:rsidR="009C0DE9" w:rsidRPr="00A42058">
              <w:rPr>
                <w:rFonts w:ascii="Times New Roman" w:hAnsi="Times New Roman" w:cs="Times New Roman"/>
                <w:sz w:val="22"/>
                <w:szCs w:val="22"/>
              </w:rPr>
              <w:t>, such as eggs co</w:t>
            </w:r>
            <w:r w:rsidR="005233AD" w:rsidRPr="00A42058">
              <w:rPr>
                <w:rFonts w:ascii="Times New Roman" w:hAnsi="Times New Roman" w:cs="Times New Roman"/>
                <w:sz w:val="22"/>
                <w:szCs w:val="22"/>
              </w:rPr>
              <w:t>nsumed as components of recipes;</w:t>
            </w:r>
            <w:r w:rsidR="009C0DE9" w:rsidRPr="00A42058">
              <w:rPr>
                <w:rFonts w:ascii="Times New Roman" w:hAnsi="Times New Roman" w:cs="Times New Roman"/>
                <w:sz w:val="22"/>
                <w:szCs w:val="22"/>
              </w:rPr>
              <w:t xml:space="preserve"> data not </w:t>
            </w:r>
            <w:r w:rsidR="005233AD" w:rsidRPr="00A42058">
              <w:rPr>
                <w:rFonts w:ascii="Times New Roman" w:hAnsi="Times New Roman" w:cs="Times New Roman"/>
                <w:sz w:val="22"/>
                <w:szCs w:val="22"/>
              </w:rPr>
              <w:t>available</w:t>
            </w:r>
            <w:r w:rsidRPr="00A42058">
              <w:rPr>
                <w:rFonts w:ascii="Times New Roman" w:hAnsi="Times New Roman" w:cs="Times New Roman"/>
                <w:sz w:val="22"/>
                <w:szCs w:val="22"/>
              </w:rPr>
              <w:t xml:space="preserve"> for the centre in </w:t>
            </w:r>
            <w:proofErr w:type="spellStart"/>
            <w:r w:rsidR="009C0DE9" w:rsidRPr="00A42058">
              <w:rPr>
                <w:rFonts w:ascii="Times New Roman" w:hAnsi="Times New Roman" w:cs="Times New Roman"/>
                <w:sz w:val="22"/>
                <w:szCs w:val="22"/>
              </w:rPr>
              <w:t>Umeå</w:t>
            </w:r>
            <w:proofErr w:type="spellEnd"/>
          </w:p>
        </w:tc>
      </w:tr>
      <w:tr w:rsidR="006A4B9D" w:rsidRPr="00A42058" w14:paraId="0117AC5F" w14:textId="77777777" w:rsidTr="00057E76">
        <w:tc>
          <w:tcPr>
            <w:tcW w:w="3227" w:type="dxa"/>
          </w:tcPr>
          <w:p w14:paraId="430D8888" w14:textId="77777777" w:rsidR="006A4B9D" w:rsidRPr="00A42058" w:rsidRDefault="00DE02F4" w:rsidP="00305967">
            <w:pPr>
              <w:rPr>
                <w:rFonts w:ascii="Times New Roman" w:hAnsi="Times New Roman" w:cs="Times New Roman"/>
                <w:sz w:val="22"/>
                <w:szCs w:val="22"/>
              </w:rPr>
            </w:pPr>
            <w:r w:rsidRPr="00A42058">
              <w:rPr>
                <w:rFonts w:ascii="Times New Roman" w:hAnsi="Times New Roman" w:cs="Times New Roman"/>
                <w:sz w:val="22"/>
                <w:szCs w:val="22"/>
              </w:rPr>
              <w:t>Cereals and</w:t>
            </w:r>
            <w:r w:rsidR="006A4B9D" w:rsidRPr="00A42058">
              <w:rPr>
                <w:rFonts w:ascii="Times New Roman" w:hAnsi="Times New Roman" w:cs="Times New Roman"/>
                <w:sz w:val="22"/>
                <w:szCs w:val="22"/>
              </w:rPr>
              <w:t xml:space="preserve"> cereal products</w:t>
            </w:r>
          </w:p>
        </w:tc>
        <w:tc>
          <w:tcPr>
            <w:tcW w:w="10773" w:type="dxa"/>
          </w:tcPr>
          <w:p w14:paraId="793BAAE3" w14:textId="77777777" w:rsidR="006A4B9D" w:rsidRPr="00A42058" w:rsidRDefault="00CE55ED" w:rsidP="00CE55ED">
            <w:pPr>
              <w:tabs>
                <w:tab w:val="decimal" w:pos="742"/>
              </w:tabs>
              <w:rPr>
                <w:rFonts w:ascii="Times New Roman" w:hAnsi="Times New Roman" w:cs="Times New Roman"/>
                <w:sz w:val="22"/>
                <w:szCs w:val="22"/>
              </w:rPr>
            </w:pPr>
            <w:r w:rsidRPr="00A42058">
              <w:rPr>
                <w:rFonts w:ascii="Times New Roman" w:hAnsi="Times New Roman" w:cs="Times New Roman"/>
                <w:sz w:val="22"/>
                <w:szCs w:val="22"/>
              </w:rPr>
              <w:t xml:space="preserve">All bread, pasta, </w:t>
            </w:r>
            <w:r w:rsidR="006A4B9D" w:rsidRPr="00A42058">
              <w:rPr>
                <w:rFonts w:ascii="Times New Roman" w:hAnsi="Times New Roman" w:cs="Times New Roman"/>
                <w:sz w:val="22"/>
                <w:szCs w:val="22"/>
              </w:rPr>
              <w:t>rice</w:t>
            </w:r>
            <w:r w:rsidRPr="00A42058">
              <w:rPr>
                <w:rFonts w:ascii="Times New Roman" w:hAnsi="Times New Roman" w:cs="Times New Roman"/>
                <w:sz w:val="22"/>
                <w:szCs w:val="22"/>
              </w:rPr>
              <w:t xml:space="preserve"> and other grains</w:t>
            </w:r>
            <w:r w:rsidR="006A4B9D" w:rsidRPr="00A42058">
              <w:rPr>
                <w:rFonts w:ascii="Times New Roman" w:hAnsi="Times New Roman" w:cs="Times New Roman"/>
                <w:sz w:val="22"/>
                <w:szCs w:val="22"/>
              </w:rPr>
              <w:t xml:space="preserve">, </w:t>
            </w:r>
            <w:r w:rsidRPr="00A42058">
              <w:rPr>
                <w:rFonts w:ascii="Times New Roman" w:hAnsi="Times New Roman" w:cs="Times New Roman"/>
                <w:sz w:val="22"/>
                <w:szCs w:val="22"/>
              </w:rPr>
              <w:t>plus</w:t>
            </w:r>
            <w:r w:rsidR="006A4B9D" w:rsidRPr="00A42058">
              <w:rPr>
                <w:rFonts w:ascii="Times New Roman" w:hAnsi="Times New Roman" w:cs="Times New Roman"/>
                <w:sz w:val="22"/>
                <w:szCs w:val="22"/>
              </w:rPr>
              <w:t xml:space="preserve"> cereal products</w:t>
            </w:r>
            <w:r w:rsidRPr="00A42058">
              <w:rPr>
                <w:rFonts w:ascii="Times New Roman" w:hAnsi="Times New Roman" w:cs="Times New Roman"/>
                <w:sz w:val="22"/>
                <w:szCs w:val="22"/>
              </w:rPr>
              <w:t xml:space="preserve"> such as pastry, crackers and breakfast cereals</w:t>
            </w:r>
            <w:r w:rsidR="006A4B9D" w:rsidRPr="00A42058">
              <w:rPr>
                <w:rFonts w:ascii="Times New Roman" w:hAnsi="Times New Roman" w:cs="Times New Roman"/>
                <w:sz w:val="22"/>
                <w:szCs w:val="22"/>
              </w:rPr>
              <w:t xml:space="preserve">, </w:t>
            </w:r>
            <w:r w:rsidRPr="00A42058">
              <w:rPr>
                <w:rFonts w:ascii="Times New Roman" w:hAnsi="Times New Roman" w:cs="Times New Roman"/>
                <w:sz w:val="22"/>
                <w:szCs w:val="22"/>
              </w:rPr>
              <w:t xml:space="preserve">but </w:t>
            </w:r>
            <w:r w:rsidR="006A4B9D" w:rsidRPr="00A42058">
              <w:rPr>
                <w:rFonts w:ascii="Times New Roman" w:hAnsi="Times New Roman" w:cs="Times New Roman"/>
                <w:sz w:val="22"/>
                <w:szCs w:val="22"/>
              </w:rPr>
              <w:t>excluding cakes and biscuits</w:t>
            </w:r>
          </w:p>
        </w:tc>
      </w:tr>
      <w:tr w:rsidR="000F1E9E" w:rsidRPr="00A42058" w14:paraId="2C28C944" w14:textId="77777777" w:rsidTr="00057E76">
        <w:tc>
          <w:tcPr>
            <w:tcW w:w="3227" w:type="dxa"/>
          </w:tcPr>
          <w:p w14:paraId="043C6D31" w14:textId="77777777" w:rsidR="000F1E9E" w:rsidRPr="00A42058" w:rsidRDefault="000F1E9E" w:rsidP="00305967">
            <w:pPr>
              <w:rPr>
                <w:rFonts w:ascii="Times New Roman" w:hAnsi="Times New Roman" w:cs="Times New Roman"/>
                <w:sz w:val="22"/>
                <w:szCs w:val="22"/>
              </w:rPr>
            </w:pPr>
            <w:r w:rsidRPr="00A42058">
              <w:rPr>
                <w:rFonts w:ascii="Times New Roman" w:hAnsi="Times New Roman" w:cs="Times New Roman"/>
                <w:sz w:val="22"/>
                <w:szCs w:val="22"/>
              </w:rPr>
              <w:t>Fruit and vegetables</w:t>
            </w:r>
          </w:p>
        </w:tc>
        <w:tc>
          <w:tcPr>
            <w:tcW w:w="10773" w:type="dxa"/>
          </w:tcPr>
          <w:p w14:paraId="1D359884" w14:textId="77777777" w:rsidR="000F1E9E" w:rsidRPr="00A42058" w:rsidRDefault="00053DC9" w:rsidP="00305967">
            <w:pPr>
              <w:tabs>
                <w:tab w:val="decimal" w:pos="742"/>
              </w:tabs>
              <w:rPr>
                <w:rFonts w:ascii="Times New Roman" w:hAnsi="Times New Roman" w:cs="Times New Roman"/>
                <w:sz w:val="22"/>
                <w:szCs w:val="22"/>
              </w:rPr>
            </w:pPr>
            <w:r w:rsidRPr="00A42058">
              <w:rPr>
                <w:rFonts w:ascii="Times New Roman" w:hAnsi="Times New Roman" w:cs="Times New Roman"/>
                <w:sz w:val="22"/>
                <w:szCs w:val="22"/>
              </w:rPr>
              <w:t>Sum of fruit and vegetables intake below</w:t>
            </w:r>
          </w:p>
        </w:tc>
      </w:tr>
      <w:tr w:rsidR="000F1E9E" w:rsidRPr="00A42058" w14:paraId="0F5406FE" w14:textId="77777777" w:rsidTr="00057E76">
        <w:tc>
          <w:tcPr>
            <w:tcW w:w="3227" w:type="dxa"/>
          </w:tcPr>
          <w:p w14:paraId="33BE10EE" w14:textId="77777777" w:rsidR="000F1E9E" w:rsidRPr="00A42058" w:rsidRDefault="000F1E9E" w:rsidP="00305967">
            <w:pPr>
              <w:rPr>
                <w:rFonts w:ascii="Times New Roman" w:hAnsi="Times New Roman" w:cs="Times New Roman"/>
                <w:sz w:val="22"/>
                <w:szCs w:val="22"/>
              </w:rPr>
            </w:pPr>
            <w:r w:rsidRPr="00A42058">
              <w:rPr>
                <w:rFonts w:ascii="Times New Roman" w:hAnsi="Times New Roman" w:cs="Times New Roman"/>
                <w:sz w:val="22"/>
                <w:szCs w:val="22"/>
              </w:rPr>
              <w:t xml:space="preserve">  Fruit</w:t>
            </w:r>
          </w:p>
        </w:tc>
        <w:tc>
          <w:tcPr>
            <w:tcW w:w="10773" w:type="dxa"/>
          </w:tcPr>
          <w:p w14:paraId="1D9C46C7" w14:textId="77777777" w:rsidR="000F1E9E" w:rsidRPr="00A42058" w:rsidRDefault="00053DC9" w:rsidP="0090766F">
            <w:pPr>
              <w:tabs>
                <w:tab w:val="decimal" w:pos="742"/>
              </w:tabs>
              <w:rPr>
                <w:rFonts w:ascii="Times New Roman" w:hAnsi="Times New Roman" w:cs="Times New Roman"/>
                <w:sz w:val="22"/>
                <w:szCs w:val="22"/>
              </w:rPr>
            </w:pPr>
            <w:r w:rsidRPr="00A42058">
              <w:rPr>
                <w:rFonts w:ascii="Times New Roman" w:hAnsi="Times New Roman" w:cs="Times New Roman"/>
                <w:sz w:val="22"/>
                <w:szCs w:val="22"/>
              </w:rPr>
              <w:t xml:space="preserve">All fruit including citrus </w:t>
            </w:r>
            <w:r w:rsidR="0090766F" w:rsidRPr="00A42058">
              <w:rPr>
                <w:rFonts w:ascii="Times New Roman" w:hAnsi="Times New Roman" w:cs="Times New Roman"/>
                <w:sz w:val="22"/>
                <w:szCs w:val="22"/>
              </w:rPr>
              <w:t>fruits, apples and pears, grapes, stone fruits, berries, bananas, kiwis, and other citrus and non-citrus fruits</w:t>
            </w:r>
          </w:p>
        </w:tc>
      </w:tr>
      <w:tr w:rsidR="000F1E9E" w:rsidRPr="00A42058" w14:paraId="6E984274" w14:textId="77777777" w:rsidTr="00057E76">
        <w:tc>
          <w:tcPr>
            <w:tcW w:w="3227" w:type="dxa"/>
          </w:tcPr>
          <w:p w14:paraId="259CED11" w14:textId="77777777" w:rsidR="000F1E9E" w:rsidRPr="00A42058" w:rsidRDefault="000F1E9E" w:rsidP="00305967">
            <w:pPr>
              <w:rPr>
                <w:rFonts w:ascii="Times New Roman" w:hAnsi="Times New Roman" w:cs="Times New Roman"/>
                <w:sz w:val="22"/>
                <w:szCs w:val="22"/>
              </w:rPr>
            </w:pPr>
            <w:r w:rsidRPr="00A42058">
              <w:rPr>
                <w:rFonts w:ascii="Times New Roman" w:hAnsi="Times New Roman" w:cs="Times New Roman"/>
                <w:sz w:val="22"/>
                <w:szCs w:val="22"/>
              </w:rPr>
              <w:t xml:space="preserve">  Vegetables</w:t>
            </w:r>
          </w:p>
        </w:tc>
        <w:tc>
          <w:tcPr>
            <w:tcW w:w="10773" w:type="dxa"/>
          </w:tcPr>
          <w:p w14:paraId="103F7C82" w14:textId="77777777" w:rsidR="000F1E9E" w:rsidRPr="00A42058" w:rsidRDefault="00053DC9" w:rsidP="00305967">
            <w:pPr>
              <w:tabs>
                <w:tab w:val="decimal" w:pos="742"/>
              </w:tabs>
              <w:rPr>
                <w:rFonts w:ascii="Times New Roman" w:hAnsi="Times New Roman" w:cs="Times New Roman"/>
                <w:sz w:val="22"/>
                <w:szCs w:val="22"/>
              </w:rPr>
            </w:pPr>
            <w:r w:rsidRPr="00A42058">
              <w:rPr>
                <w:rFonts w:ascii="Times New Roman" w:hAnsi="Times New Roman" w:cs="Times New Roman"/>
                <w:sz w:val="22"/>
                <w:szCs w:val="22"/>
              </w:rPr>
              <w:t>All vegetables including leafy vegetables, fruiting vegetables, root vegetables (excluding potatoes and other tubers), cabbages, mushrooms, grain and pod vegetables, allium vegetables, stalk vegetables, salads, and mixed vegetables</w:t>
            </w:r>
          </w:p>
        </w:tc>
      </w:tr>
      <w:tr w:rsidR="000F1E9E" w:rsidRPr="00A42058" w14:paraId="54BADE09" w14:textId="77777777" w:rsidTr="00057E76">
        <w:tc>
          <w:tcPr>
            <w:tcW w:w="3227" w:type="dxa"/>
          </w:tcPr>
          <w:p w14:paraId="623A5FAD" w14:textId="77777777" w:rsidR="000F1E9E" w:rsidRPr="00A42058" w:rsidRDefault="000F1E9E" w:rsidP="00305967">
            <w:pPr>
              <w:rPr>
                <w:rFonts w:ascii="Times New Roman" w:hAnsi="Times New Roman" w:cs="Times New Roman"/>
                <w:sz w:val="22"/>
                <w:szCs w:val="22"/>
              </w:rPr>
            </w:pPr>
            <w:r w:rsidRPr="00A42058">
              <w:rPr>
                <w:rFonts w:ascii="Times New Roman" w:hAnsi="Times New Roman" w:cs="Times New Roman"/>
                <w:sz w:val="22"/>
                <w:szCs w:val="22"/>
              </w:rPr>
              <w:t>Legumes</w:t>
            </w:r>
          </w:p>
        </w:tc>
        <w:tc>
          <w:tcPr>
            <w:tcW w:w="10773" w:type="dxa"/>
          </w:tcPr>
          <w:p w14:paraId="747557EC" w14:textId="77777777" w:rsidR="000F1E9E" w:rsidRPr="00A42058" w:rsidRDefault="007A2191" w:rsidP="00305967">
            <w:pPr>
              <w:tabs>
                <w:tab w:val="decimal" w:pos="742"/>
              </w:tabs>
              <w:rPr>
                <w:rFonts w:ascii="Times New Roman" w:hAnsi="Times New Roman" w:cs="Times New Roman"/>
                <w:sz w:val="22"/>
                <w:szCs w:val="22"/>
              </w:rPr>
            </w:pPr>
            <w:r w:rsidRPr="00A42058">
              <w:rPr>
                <w:rFonts w:ascii="Times New Roman" w:hAnsi="Times New Roman" w:cs="Times New Roman"/>
                <w:sz w:val="22"/>
                <w:szCs w:val="22"/>
              </w:rPr>
              <w:t>B</w:t>
            </w:r>
            <w:r w:rsidR="00EF6202" w:rsidRPr="00A42058">
              <w:rPr>
                <w:rFonts w:ascii="Times New Roman" w:hAnsi="Times New Roman" w:cs="Times New Roman"/>
                <w:sz w:val="22"/>
                <w:szCs w:val="22"/>
              </w:rPr>
              <w:t>eans, chickpeas,</w:t>
            </w:r>
            <w:r w:rsidR="008A3B32" w:rsidRPr="00A42058">
              <w:rPr>
                <w:rFonts w:ascii="Times New Roman" w:hAnsi="Times New Roman" w:cs="Times New Roman"/>
                <w:sz w:val="22"/>
                <w:szCs w:val="22"/>
              </w:rPr>
              <w:t xml:space="preserve"> split peas,</w:t>
            </w:r>
            <w:r w:rsidR="00EF6202" w:rsidRPr="00A42058">
              <w:rPr>
                <w:rFonts w:ascii="Times New Roman" w:hAnsi="Times New Roman" w:cs="Times New Roman"/>
                <w:sz w:val="22"/>
                <w:szCs w:val="22"/>
              </w:rPr>
              <w:t xml:space="preserve"> lentils</w:t>
            </w:r>
            <w:r w:rsidR="00E55B4B" w:rsidRPr="00A42058">
              <w:rPr>
                <w:rFonts w:ascii="Times New Roman" w:hAnsi="Times New Roman" w:cs="Times New Roman"/>
                <w:sz w:val="22"/>
                <w:szCs w:val="22"/>
              </w:rPr>
              <w:t>; data not available for the centres in Denmark and Norway</w:t>
            </w:r>
          </w:p>
        </w:tc>
      </w:tr>
      <w:tr w:rsidR="000F1E9E" w:rsidRPr="00A42058" w14:paraId="5E1B1F7E" w14:textId="77777777" w:rsidTr="00057E76">
        <w:tc>
          <w:tcPr>
            <w:tcW w:w="3227" w:type="dxa"/>
          </w:tcPr>
          <w:p w14:paraId="1FE4EF4A" w14:textId="77777777" w:rsidR="000F1E9E" w:rsidRPr="00A42058" w:rsidRDefault="000F1E9E" w:rsidP="00305967">
            <w:pPr>
              <w:rPr>
                <w:rFonts w:ascii="Times New Roman" w:hAnsi="Times New Roman" w:cs="Times New Roman"/>
                <w:sz w:val="22"/>
                <w:szCs w:val="22"/>
              </w:rPr>
            </w:pPr>
            <w:r w:rsidRPr="00A42058">
              <w:rPr>
                <w:rFonts w:ascii="Times New Roman" w:hAnsi="Times New Roman" w:cs="Times New Roman"/>
                <w:sz w:val="22"/>
                <w:szCs w:val="22"/>
              </w:rPr>
              <w:t>Nuts and seeds</w:t>
            </w:r>
          </w:p>
        </w:tc>
        <w:tc>
          <w:tcPr>
            <w:tcW w:w="10773" w:type="dxa"/>
          </w:tcPr>
          <w:p w14:paraId="2CBCB291" w14:textId="77777777" w:rsidR="000F1E9E" w:rsidRPr="00A42058" w:rsidRDefault="002011A5" w:rsidP="00CE55ED">
            <w:pPr>
              <w:tabs>
                <w:tab w:val="decimal" w:pos="742"/>
              </w:tabs>
              <w:rPr>
                <w:rFonts w:ascii="Times New Roman" w:hAnsi="Times New Roman" w:cs="Times New Roman"/>
                <w:sz w:val="22"/>
                <w:szCs w:val="22"/>
              </w:rPr>
            </w:pPr>
            <w:r w:rsidRPr="00A42058">
              <w:rPr>
                <w:rFonts w:ascii="Times New Roman" w:hAnsi="Times New Roman" w:cs="Times New Roman"/>
                <w:sz w:val="22"/>
                <w:szCs w:val="22"/>
              </w:rPr>
              <w:t xml:space="preserve">All nuts </w:t>
            </w:r>
            <w:r w:rsidR="008A3B32" w:rsidRPr="00A42058">
              <w:rPr>
                <w:rFonts w:ascii="Times New Roman" w:hAnsi="Times New Roman" w:cs="Times New Roman"/>
                <w:sz w:val="22"/>
                <w:szCs w:val="22"/>
              </w:rPr>
              <w:t xml:space="preserve">and seeds </w:t>
            </w:r>
            <w:r w:rsidRPr="00A42058">
              <w:rPr>
                <w:rFonts w:ascii="Times New Roman" w:hAnsi="Times New Roman" w:cs="Times New Roman"/>
                <w:sz w:val="22"/>
                <w:szCs w:val="22"/>
              </w:rPr>
              <w:t>includi</w:t>
            </w:r>
            <w:r w:rsidR="008A3B32" w:rsidRPr="00A42058">
              <w:rPr>
                <w:rFonts w:ascii="Times New Roman" w:hAnsi="Times New Roman" w:cs="Times New Roman"/>
                <w:sz w:val="22"/>
                <w:szCs w:val="22"/>
              </w:rPr>
              <w:t>ng tree nuts, peanuts, seeds, and nuts and seeds products (e.g. spreads)</w:t>
            </w:r>
            <w:r w:rsidR="006A4B9D" w:rsidRPr="00A42058">
              <w:rPr>
                <w:rFonts w:ascii="Times New Roman" w:hAnsi="Times New Roman" w:cs="Times New Roman"/>
                <w:sz w:val="22"/>
                <w:szCs w:val="22"/>
              </w:rPr>
              <w:t xml:space="preserve">; </w:t>
            </w:r>
            <w:proofErr w:type="spellStart"/>
            <w:r w:rsidR="00E151EB" w:rsidRPr="00A42058">
              <w:rPr>
                <w:rFonts w:ascii="Times New Roman" w:hAnsi="Times New Roman" w:cs="Times New Roman"/>
                <w:sz w:val="22"/>
                <w:szCs w:val="22"/>
              </w:rPr>
              <w:t>Umeå</w:t>
            </w:r>
            <w:proofErr w:type="spellEnd"/>
            <w:r w:rsidR="00E151EB" w:rsidRPr="00A42058">
              <w:rPr>
                <w:rFonts w:ascii="Times New Roman" w:hAnsi="Times New Roman" w:cs="Times New Roman"/>
                <w:sz w:val="22"/>
                <w:szCs w:val="22"/>
              </w:rPr>
              <w:t xml:space="preserve"> was excluded in all</w:t>
            </w:r>
            <w:r w:rsidR="006A4B9D" w:rsidRPr="00A42058">
              <w:rPr>
                <w:rFonts w:ascii="Times New Roman" w:hAnsi="Times New Roman" w:cs="Times New Roman"/>
                <w:sz w:val="22"/>
                <w:szCs w:val="22"/>
              </w:rPr>
              <w:t xml:space="preserve"> analyses </w:t>
            </w:r>
            <w:r w:rsidR="00E151EB" w:rsidRPr="00A42058">
              <w:rPr>
                <w:rFonts w:ascii="Times New Roman" w:hAnsi="Times New Roman" w:cs="Times New Roman"/>
                <w:sz w:val="22"/>
                <w:szCs w:val="22"/>
              </w:rPr>
              <w:t xml:space="preserve">of nuts </w:t>
            </w:r>
            <w:r w:rsidR="00CE55ED" w:rsidRPr="00A42058">
              <w:rPr>
                <w:rFonts w:ascii="Times New Roman" w:hAnsi="Times New Roman" w:cs="Times New Roman"/>
                <w:sz w:val="22"/>
                <w:szCs w:val="22"/>
              </w:rPr>
              <w:t>and seeds owing to the</w:t>
            </w:r>
            <w:r w:rsidR="006A4B9D" w:rsidRPr="00A42058">
              <w:rPr>
                <w:rFonts w:ascii="Times New Roman" w:hAnsi="Times New Roman" w:cs="Times New Roman"/>
                <w:sz w:val="22"/>
                <w:szCs w:val="22"/>
              </w:rPr>
              <w:t xml:space="preserve"> inclusion of potato chips in the sa</w:t>
            </w:r>
            <w:r w:rsidR="00CE55ED" w:rsidRPr="00A42058">
              <w:rPr>
                <w:rFonts w:ascii="Times New Roman" w:hAnsi="Times New Roman" w:cs="Times New Roman"/>
                <w:sz w:val="22"/>
                <w:szCs w:val="22"/>
              </w:rPr>
              <w:t>me food group for this centre</w:t>
            </w:r>
            <w:r w:rsidR="006A4B9D" w:rsidRPr="00A42058">
              <w:rPr>
                <w:rFonts w:ascii="Times New Roman" w:hAnsi="Times New Roman" w:cs="Times New Roman"/>
                <w:sz w:val="22"/>
                <w:szCs w:val="22"/>
              </w:rPr>
              <w:t xml:space="preserve">. </w:t>
            </w:r>
          </w:p>
        </w:tc>
      </w:tr>
      <w:tr w:rsidR="000F1E9E" w:rsidRPr="00A42058" w14:paraId="56EEE03B" w14:textId="77777777" w:rsidTr="00057E76">
        <w:tc>
          <w:tcPr>
            <w:tcW w:w="3227" w:type="dxa"/>
          </w:tcPr>
          <w:p w14:paraId="5194152A" w14:textId="77777777" w:rsidR="000F1E9E" w:rsidRPr="00A42058" w:rsidRDefault="000F1E9E" w:rsidP="00305967">
            <w:pPr>
              <w:rPr>
                <w:rFonts w:ascii="Times New Roman" w:hAnsi="Times New Roman" w:cs="Times New Roman"/>
                <w:sz w:val="22"/>
                <w:szCs w:val="22"/>
              </w:rPr>
            </w:pPr>
            <w:r w:rsidRPr="00A42058">
              <w:rPr>
                <w:rFonts w:ascii="Times New Roman" w:hAnsi="Times New Roman" w:cs="Times New Roman"/>
                <w:sz w:val="22"/>
                <w:szCs w:val="22"/>
              </w:rPr>
              <w:t>Total dietary fibre</w:t>
            </w:r>
          </w:p>
        </w:tc>
        <w:tc>
          <w:tcPr>
            <w:tcW w:w="10773" w:type="dxa"/>
          </w:tcPr>
          <w:p w14:paraId="38FCD7C8" w14:textId="77777777" w:rsidR="000F1E9E" w:rsidRPr="00A42058" w:rsidRDefault="00737AAC" w:rsidP="00305967">
            <w:pPr>
              <w:tabs>
                <w:tab w:val="decimal" w:pos="742"/>
              </w:tabs>
              <w:rPr>
                <w:rFonts w:ascii="Times New Roman" w:hAnsi="Times New Roman" w:cs="Times New Roman"/>
                <w:sz w:val="22"/>
                <w:szCs w:val="22"/>
              </w:rPr>
            </w:pPr>
            <w:r w:rsidRPr="00A42058">
              <w:rPr>
                <w:rFonts w:ascii="Times New Roman" w:hAnsi="Times New Roman" w:cs="Times New Roman"/>
                <w:sz w:val="22"/>
                <w:szCs w:val="22"/>
              </w:rPr>
              <w:t xml:space="preserve">Fibre from all foods including cereals, fruits and vegetables and other foods. Estimated using the Association of Official Agricultural Chemists gravimetric method in all countries except the UK and Greece, where the </w:t>
            </w:r>
            <w:proofErr w:type="spellStart"/>
            <w:r w:rsidRPr="00A42058">
              <w:rPr>
                <w:rFonts w:ascii="Times New Roman" w:hAnsi="Times New Roman" w:cs="Times New Roman"/>
                <w:sz w:val="22"/>
                <w:szCs w:val="22"/>
              </w:rPr>
              <w:t>Englyst</w:t>
            </w:r>
            <w:proofErr w:type="spellEnd"/>
            <w:r w:rsidRPr="00A42058">
              <w:rPr>
                <w:rFonts w:ascii="Times New Roman" w:hAnsi="Times New Roman" w:cs="Times New Roman"/>
                <w:sz w:val="22"/>
                <w:szCs w:val="22"/>
              </w:rPr>
              <w:t xml:space="preserve"> method was used </w:t>
            </w:r>
          </w:p>
        </w:tc>
      </w:tr>
      <w:tr w:rsidR="000F1E9E" w:rsidRPr="00A42058" w14:paraId="1E4CA331" w14:textId="77777777" w:rsidTr="00057E76">
        <w:tc>
          <w:tcPr>
            <w:tcW w:w="3227" w:type="dxa"/>
          </w:tcPr>
          <w:p w14:paraId="251D29B4" w14:textId="77777777" w:rsidR="000F1E9E" w:rsidRPr="00A42058" w:rsidRDefault="000F1E9E" w:rsidP="00305967">
            <w:pPr>
              <w:rPr>
                <w:rFonts w:ascii="Times New Roman" w:hAnsi="Times New Roman" w:cs="Times New Roman"/>
                <w:sz w:val="22"/>
                <w:szCs w:val="22"/>
              </w:rPr>
            </w:pPr>
            <w:r w:rsidRPr="00A42058">
              <w:rPr>
                <w:rFonts w:ascii="Times New Roman" w:hAnsi="Times New Roman" w:cs="Times New Roman"/>
                <w:sz w:val="22"/>
                <w:szCs w:val="22"/>
              </w:rPr>
              <w:t xml:space="preserve">  Cereal fibre</w:t>
            </w:r>
          </w:p>
        </w:tc>
        <w:tc>
          <w:tcPr>
            <w:tcW w:w="10773" w:type="dxa"/>
          </w:tcPr>
          <w:p w14:paraId="6AD591F0" w14:textId="77777777" w:rsidR="000F1E9E" w:rsidRPr="00A42058" w:rsidRDefault="00737AAC" w:rsidP="00305967">
            <w:pPr>
              <w:tabs>
                <w:tab w:val="decimal" w:pos="742"/>
              </w:tabs>
              <w:rPr>
                <w:rFonts w:ascii="Times New Roman" w:hAnsi="Times New Roman" w:cs="Times New Roman"/>
                <w:sz w:val="22"/>
                <w:szCs w:val="22"/>
              </w:rPr>
            </w:pPr>
            <w:r w:rsidRPr="00A42058">
              <w:rPr>
                <w:rFonts w:ascii="Times New Roman" w:hAnsi="Times New Roman" w:cs="Times New Roman"/>
                <w:sz w:val="22"/>
                <w:szCs w:val="22"/>
              </w:rPr>
              <w:t>Estimated fibre content from bread, pasta and rice, and cereal products</w:t>
            </w:r>
          </w:p>
        </w:tc>
      </w:tr>
      <w:tr w:rsidR="000F1E9E" w:rsidRPr="00A42058" w14:paraId="3607F85A" w14:textId="77777777" w:rsidTr="00057E76">
        <w:tc>
          <w:tcPr>
            <w:tcW w:w="3227" w:type="dxa"/>
          </w:tcPr>
          <w:p w14:paraId="7D1D6424" w14:textId="77777777" w:rsidR="000F1E9E" w:rsidRPr="00A42058" w:rsidRDefault="000F1E9E" w:rsidP="00305967">
            <w:pPr>
              <w:rPr>
                <w:rFonts w:ascii="Times New Roman" w:hAnsi="Times New Roman" w:cs="Times New Roman"/>
                <w:sz w:val="22"/>
                <w:szCs w:val="22"/>
              </w:rPr>
            </w:pPr>
            <w:r w:rsidRPr="00A42058">
              <w:rPr>
                <w:rFonts w:ascii="Times New Roman" w:hAnsi="Times New Roman" w:cs="Times New Roman"/>
                <w:sz w:val="22"/>
                <w:szCs w:val="22"/>
              </w:rPr>
              <w:t xml:space="preserve">  Fruit and vegetable fibre</w:t>
            </w:r>
          </w:p>
        </w:tc>
        <w:tc>
          <w:tcPr>
            <w:tcW w:w="10773" w:type="dxa"/>
          </w:tcPr>
          <w:p w14:paraId="6B97B502" w14:textId="77777777" w:rsidR="000F1E9E" w:rsidRPr="00A42058" w:rsidRDefault="00737AAC" w:rsidP="00305967">
            <w:pPr>
              <w:tabs>
                <w:tab w:val="decimal" w:pos="742"/>
              </w:tabs>
              <w:rPr>
                <w:rFonts w:ascii="Times New Roman" w:hAnsi="Times New Roman" w:cs="Times New Roman"/>
                <w:sz w:val="22"/>
                <w:szCs w:val="22"/>
              </w:rPr>
            </w:pPr>
            <w:r w:rsidRPr="00A42058">
              <w:rPr>
                <w:rFonts w:ascii="Times New Roman" w:hAnsi="Times New Roman" w:cs="Times New Roman"/>
                <w:sz w:val="22"/>
                <w:szCs w:val="22"/>
              </w:rPr>
              <w:t xml:space="preserve">Estimated fibre content from fruit and vegetables, as described above  </w:t>
            </w:r>
          </w:p>
        </w:tc>
      </w:tr>
      <w:tr w:rsidR="000F1E9E" w:rsidRPr="00A42058" w14:paraId="0ACDA0E5" w14:textId="77777777" w:rsidTr="0016296A">
        <w:tc>
          <w:tcPr>
            <w:tcW w:w="3227" w:type="dxa"/>
          </w:tcPr>
          <w:p w14:paraId="6ACF5A74" w14:textId="77777777" w:rsidR="000F1E9E" w:rsidRPr="00A42058" w:rsidRDefault="000F1E9E" w:rsidP="00305967">
            <w:pPr>
              <w:rPr>
                <w:rFonts w:ascii="Times New Roman" w:hAnsi="Times New Roman" w:cs="Times New Roman"/>
                <w:sz w:val="22"/>
                <w:szCs w:val="22"/>
              </w:rPr>
            </w:pPr>
            <w:r w:rsidRPr="00A42058">
              <w:rPr>
                <w:rFonts w:ascii="Times New Roman" w:hAnsi="Times New Roman" w:cs="Times New Roman"/>
                <w:sz w:val="22"/>
                <w:szCs w:val="22"/>
              </w:rPr>
              <w:t xml:space="preserve">    Fruit fibre</w:t>
            </w:r>
          </w:p>
        </w:tc>
        <w:tc>
          <w:tcPr>
            <w:tcW w:w="10773" w:type="dxa"/>
          </w:tcPr>
          <w:p w14:paraId="2FCDF21A" w14:textId="77777777" w:rsidR="000F1E9E" w:rsidRPr="00A42058" w:rsidRDefault="00737AAC" w:rsidP="00305967">
            <w:pPr>
              <w:tabs>
                <w:tab w:val="decimal" w:pos="742"/>
              </w:tabs>
              <w:rPr>
                <w:rFonts w:ascii="Times New Roman" w:hAnsi="Times New Roman" w:cs="Times New Roman"/>
                <w:sz w:val="22"/>
                <w:szCs w:val="22"/>
              </w:rPr>
            </w:pPr>
            <w:r w:rsidRPr="00A42058">
              <w:rPr>
                <w:rFonts w:ascii="Times New Roman" w:hAnsi="Times New Roman" w:cs="Times New Roman"/>
                <w:sz w:val="22"/>
                <w:szCs w:val="22"/>
              </w:rPr>
              <w:t xml:space="preserve">Estimated fibre content from fruit, as described above  </w:t>
            </w:r>
          </w:p>
        </w:tc>
      </w:tr>
      <w:tr w:rsidR="000F1E9E" w:rsidRPr="00A42058" w14:paraId="3A3A7B51" w14:textId="77777777" w:rsidTr="0016296A">
        <w:tc>
          <w:tcPr>
            <w:tcW w:w="3227" w:type="dxa"/>
            <w:tcBorders>
              <w:bottom w:val="single" w:sz="4" w:space="0" w:color="auto"/>
            </w:tcBorders>
          </w:tcPr>
          <w:p w14:paraId="0DA235AE" w14:textId="77777777" w:rsidR="000F1E9E" w:rsidRPr="00A42058" w:rsidRDefault="000F1E9E" w:rsidP="00305967">
            <w:pPr>
              <w:rPr>
                <w:rFonts w:ascii="Times New Roman" w:hAnsi="Times New Roman" w:cs="Times New Roman"/>
                <w:sz w:val="22"/>
                <w:szCs w:val="22"/>
              </w:rPr>
            </w:pPr>
            <w:r w:rsidRPr="00A42058">
              <w:rPr>
                <w:rFonts w:ascii="Times New Roman" w:hAnsi="Times New Roman" w:cs="Times New Roman"/>
                <w:sz w:val="22"/>
                <w:szCs w:val="22"/>
              </w:rPr>
              <w:t xml:space="preserve">    Vegetable fibre</w:t>
            </w:r>
          </w:p>
        </w:tc>
        <w:tc>
          <w:tcPr>
            <w:tcW w:w="10773" w:type="dxa"/>
            <w:tcBorders>
              <w:bottom w:val="single" w:sz="4" w:space="0" w:color="auto"/>
            </w:tcBorders>
          </w:tcPr>
          <w:p w14:paraId="22F20870" w14:textId="77777777" w:rsidR="000F1E9E" w:rsidRPr="00A42058" w:rsidRDefault="00737AAC" w:rsidP="00305967">
            <w:pPr>
              <w:tabs>
                <w:tab w:val="decimal" w:pos="742"/>
              </w:tabs>
              <w:rPr>
                <w:rFonts w:ascii="Times New Roman" w:hAnsi="Times New Roman" w:cs="Times New Roman"/>
                <w:sz w:val="22"/>
                <w:szCs w:val="22"/>
              </w:rPr>
            </w:pPr>
            <w:r w:rsidRPr="00A42058">
              <w:rPr>
                <w:rFonts w:ascii="Times New Roman" w:hAnsi="Times New Roman" w:cs="Times New Roman"/>
                <w:sz w:val="22"/>
                <w:szCs w:val="22"/>
              </w:rPr>
              <w:t xml:space="preserve">Estimated fibre content from vegetables, as described above  </w:t>
            </w:r>
          </w:p>
        </w:tc>
      </w:tr>
      <w:tr w:rsidR="0016296A" w:rsidRPr="00A42058" w14:paraId="51F40411" w14:textId="77777777" w:rsidTr="0016296A">
        <w:tc>
          <w:tcPr>
            <w:tcW w:w="14000" w:type="dxa"/>
            <w:gridSpan w:val="2"/>
            <w:tcBorders>
              <w:top w:val="single" w:sz="4" w:space="0" w:color="auto"/>
            </w:tcBorders>
          </w:tcPr>
          <w:p w14:paraId="7099A8F7" w14:textId="77777777" w:rsidR="0016296A" w:rsidRPr="00A42058" w:rsidRDefault="0016296A" w:rsidP="0016296A">
            <w:pPr>
              <w:rPr>
                <w:rFonts w:ascii="Times New Roman" w:hAnsi="Times New Roman" w:cs="Times New Roman"/>
              </w:rPr>
            </w:pPr>
            <w:r w:rsidRPr="00A42058">
              <w:rPr>
                <w:rFonts w:ascii="Times New Roman" w:hAnsi="Times New Roman" w:cs="Times New Roman"/>
                <w:vertAlign w:val="superscript"/>
              </w:rPr>
              <w:t xml:space="preserve">1 </w:t>
            </w:r>
            <w:r w:rsidRPr="00A42058">
              <w:rPr>
                <w:rFonts w:ascii="Times New Roman" w:hAnsi="Times New Roman" w:cs="Times New Roman"/>
              </w:rPr>
              <w:t xml:space="preserve">Data available in all centres unless otherwise stated. </w:t>
            </w:r>
          </w:p>
        </w:tc>
      </w:tr>
    </w:tbl>
    <w:p w14:paraId="194CCF3A" w14:textId="77777777" w:rsidR="00672538" w:rsidRPr="00A42058" w:rsidRDefault="00672538" w:rsidP="00672538">
      <w:pPr>
        <w:spacing w:after="0"/>
        <w:ind w:hanging="851"/>
        <w:outlineLvl w:val="0"/>
        <w:rPr>
          <w:rFonts w:ascii="Times New Roman" w:hAnsi="Times New Roman" w:cs="Times New Roman"/>
        </w:rPr>
      </w:pPr>
      <w:bookmarkStart w:id="4" w:name="_Toc23340418"/>
      <w:proofErr w:type="gramStart"/>
      <w:r w:rsidRPr="00A42058">
        <w:rPr>
          <w:rFonts w:ascii="Times New Roman" w:eastAsia="Times New Roman" w:hAnsi="Times New Roman" w:cs="Times New Roman"/>
          <w:b/>
          <w:bCs/>
          <w:color w:val="000000"/>
          <w:lang w:eastAsia="en-GB"/>
        </w:rPr>
        <w:lastRenderedPageBreak/>
        <w:t>Supplementary table 2</w:t>
      </w:r>
      <w:r w:rsidRPr="00A42058">
        <w:rPr>
          <w:rFonts w:ascii="Times New Roman" w:eastAsia="Times New Roman" w:hAnsi="Times New Roman" w:cs="Times New Roman"/>
          <w:color w:val="000000"/>
          <w:lang w:eastAsia="en-GB"/>
        </w:rPr>
        <w:t>.</w:t>
      </w:r>
      <w:proofErr w:type="gramEnd"/>
      <w:r w:rsidRPr="00A42058">
        <w:rPr>
          <w:rFonts w:ascii="Times New Roman" w:eastAsia="Times New Roman" w:hAnsi="Times New Roman" w:cs="Times New Roman"/>
          <w:color w:val="000000"/>
          <w:lang w:eastAsia="en-GB"/>
        </w:rPr>
        <w:t xml:space="preserve"> </w:t>
      </w:r>
      <w:proofErr w:type="gramStart"/>
      <w:r w:rsidRPr="00A42058">
        <w:rPr>
          <w:rFonts w:ascii="Times New Roman" w:eastAsia="Times New Roman" w:hAnsi="Times New Roman" w:cs="Times New Roman"/>
          <w:color w:val="000000"/>
          <w:lang w:eastAsia="en-GB"/>
        </w:rPr>
        <w:t>Follow-up duration and number of cases in each EPIC country.</w:t>
      </w:r>
      <w:bookmarkEnd w:id="4"/>
      <w:proofErr w:type="gramEnd"/>
    </w:p>
    <w:tbl>
      <w:tblPr>
        <w:tblStyle w:val="TableGrid"/>
        <w:tblW w:w="1505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293"/>
        <w:gridCol w:w="1293"/>
        <w:gridCol w:w="1293"/>
        <w:gridCol w:w="1293"/>
        <w:gridCol w:w="1294"/>
        <w:gridCol w:w="1293"/>
        <w:gridCol w:w="1293"/>
        <w:gridCol w:w="1293"/>
        <w:gridCol w:w="1293"/>
        <w:gridCol w:w="1294"/>
      </w:tblGrid>
      <w:tr w:rsidR="00672538" w:rsidRPr="00A42058" w14:paraId="655F807A" w14:textId="77777777" w:rsidTr="00672538">
        <w:trPr>
          <w:trHeight w:val="245"/>
        </w:trPr>
        <w:tc>
          <w:tcPr>
            <w:tcW w:w="2127" w:type="dxa"/>
            <w:tcBorders>
              <w:top w:val="single" w:sz="4" w:space="0" w:color="auto"/>
            </w:tcBorders>
          </w:tcPr>
          <w:p w14:paraId="32B6AFC0" w14:textId="77777777" w:rsidR="00672538" w:rsidRPr="00A42058" w:rsidRDefault="00672538" w:rsidP="00672538">
            <w:pPr>
              <w:rPr>
                <w:rFonts w:ascii="Times New Roman" w:eastAsia="Times New Roman" w:hAnsi="Times New Roman" w:cs="Times New Roman"/>
                <w:color w:val="000000"/>
                <w:sz w:val="21"/>
                <w:szCs w:val="21"/>
                <w:lang w:eastAsia="en-GB"/>
              </w:rPr>
            </w:pPr>
          </w:p>
        </w:tc>
        <w:tc>
          <w:tcPr>
            <w:tcW w:w="12932" w:type="dxa"/>
            <w:gridSpan w:val="10"/>
            <w:tcBorders>
              <w:top w:val="single" w:sz="4" w:space="0" w:color="auto"/>
              <w:bottom w:val="single" w:sz="4" w:space="0" w:color="auto"/>
            </w:tcBorders>
          </w:tcPr>
          <w:p w14:paraId="25811DC3" w14:textId="77777777" w:rsidR="00672538" w:rsidRPr="00A42058" w:rsidRDefault="00672538" w:rsidP="00672538">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Country</w:t>
            </w:r>
          </w:p>
        </w:tc>
      </w:tr>
      <w:tr w:rsidR="00672538" w:rsidRPr="00A42058" w14:paraId="40022B07" w14:textId="77777777" w:rsidTr="00672538">
        <w:trPr>
          <w:trHeight w:val="245"/>
        </w:trPr>
        <w:tc>
          <w:tcPr>
            <w:tcW w:w="2127" w:type="dxa"/>
            <w:tcBorders>
              <w:bottom w:val="single" w:sz="4" w:space="0" w:color="auto"/>
            </w:tcBorders>
          </w:tcPr>
          <w:p w14:paraId="1BD0C2D5" w14:textId="77777777" w:rsidR="00672538" w:rsidRPr="00A42058" w:rsidRDefault="00672538" w:rsidP="00672538">
            <w:pPr>
              <w:rPr>
                <w:rFonts w:ascii="Times New Roman" w:eastAsia="Times New Roman" w:hAnsi="Times New Roman" w:cs="Times New Roman"/>
                <w:color w:val="000000"/>
                <w:sz w:val="21"/>
                <w:szCs w:val="21"/>
                <w:lang w:eastAsia="en-GB"/>
              </w:rPr>
            </w:pPr>
          </w:p>
        </w:tc>
        <w:tc>
          <w:tcPr>
            <w:tcW w:w="1293" w:type="dxa"/>
            <w:tcBorders>
              <w:top w:val="single" w:sz="4" w:space="0" w:color="auto"/>
              <w:bottom w:val="single" w:sz="4" w:space="0" w:color="auto"/>
            </w:tcBorders>
          </w:tcPr>
          <w:p w14:paraId="32CF182E" w14:textId="77777777" w:rsidR="00672538" w:rsidRPr="00A42058" w:rsidRDefault="00672538" w:rsidP="00672538">
            <w:pPr>
              <w:tabs>
                <w:tab w:val="decimal" w:pos="-99"/>
              </w:tabs>
              <w:ind w:left="-99"/>
              <w:jc w:val="center"/>
              <w:rPr>
                <w:rFonts w:ascii="Times New Roman" w:eastAsia="Times New Roman" w:hAnsi="Times New Roman" w:cs="Times New Roman"/>
                <w:color w:val="000000"/>
                <w:sz w:val="21"/>
                <w:szCs w:val="21"/>
                <w:lang w:eastAsia="en-GB"/>
              </w:rPr>
            </w:pPr>
            <w:r w:rsidRPr="00A42058">
              <w:rPr>
                <w:rFonts w:ascii="Times New Roman" w:eastAsia="Times New Roman" w:hAnsi="Times New Roman" w:cs="Times New Roman"/>
                <w:color w:val="000000"/>
                <w:sz w:val="21"/>
                <w:szCs w:val="21"/>
                <w:lang w:eastAsia="en-GB"/>
              </w:rPr>
              <w:t>Italy</w:t>
            </w:r>
          </w:p>
        </w:tc>
        <w:tc>
          <w:tcPr>
            <w:tcW w:w="1293" w:type="dxa"/>
            <w:tcBorders>
              <w:top w:val="single" w:sz="4" w:space="0" w:color="auto"/>
              <w:bottom w:val="single" w:sz="4" w:space="0" w:color="auto"/>
            </w:tcBorders>
          </w:tcPr>
          <w:p w14:paraId="4DDF7C65" w14:textId="77777777" w:rsidR="00672538" w:rsidRPr="00A42058" w:rsidRDefault="00672538" w:rsidP="00672538">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Spain</w:t>
            </w:r>
          </w:p>
        </w:tc>
        <w:tc>
          <w:tcPr>
            <w:tcW w:w="1293" w:type="dxa"/>
            <w:tcBorders>
              <w:top w:val="single" w:sz="4" w:space="0" w:color="auto"/>
              <w:bottom w:val="single" w:sz="4" w:space="0" w:color="auto"/>
            </w:tcBorders>
          </w:tcPr>
          <w:p w14:paraId="11B406CF" w14:textId="77777777" w:rsidR="00672538" w:rsidRPr="00A42058" w:rsidRDefault="00672538" w:rsidP="00672538">
            <w:pPr>
              <w:rPr>
                <w:rFonts w:ascii="Times New Roman" w:hAnsi="Times New Roman" w:cs="Times New Roman"/>
                <w:sz w:val="21"/>
                <w:szCs w:val="21"/>
              </w:rPr>
            </w:pPr>
            <w:r w:rsidRPr="00A42058">
              <w:rPr>
                <w:rFonts w:ascii="Times New Roman" w:hAnsi="Times New Roman" w:cs="Times New Roman"/>
                <w:sz w:val="21"/>
                <w:szCs w:val="21"/>
              </w:rPr>
              <w:t>UK-general</w:t>
            </w:r>
            <w:r w:rsidRPr="00A42058">
              <w:rPr>
                <w:rFonts w:ascii="Times New Roman" w:hAnsi="Times New Roman" w:cs="Times New Roman"/>
                <w:sz w:val="21"/>
                <w:szCs w:val="21"/>
                <w:vertAlign w:val="superscript"/>
              </w:rPr>
              <w:t>1</w:t>
            </w:r>
            <w:r w:rsidRPr="00A42058">
              <w:rPr>
                <w:rFonts w:ascii="Times New Roman" w:hAnsi="Times New Roman" w:cs="Times New Roman"/>
                <w:sz w:val="21"/>
                <w:szCs w:val="21"/>
              </w:rPr>
              <w:t xml:space="preserve"> </w:t>
            </w:r>
          </w:p>
          <w:p w14:paraId="4275FE0E" w14:textId="77777777" w:rsidR="00672538" w:rsidRPr="00A42058" w:rsidRDefault="00672538" w:rsidP="00672538">
            <w:pPr>
              <w:tabs>
                <w:tab w:val="decimal" w:pos="-99"/>
              </w:tabs>
              <w:ind w:left="-99"/>
              <w:jc w:val="center"/>
              <w:rPr>
                <w:rFonts w:ascii="Times New Roman" w:hAnsi="Times New Roman" w:cs="Times New Roman"/>
                <w:sz w:val="21"/>
                <w:szCs w:val="21"/>
              </w:rPr>
            </w:pPr>
          </w:p>
        </w:tc>
        <w:tc>
          <w:tcPr>
            <w:tcW w:w="1293" w:type="dxa"/>
            <w:tcBorders>
              <w:top w:val="single" w:sz="4" w:space="0" w:color="auto"/>
              <w:bottom w:val="single" w:sz="4" w:space="0" w:color="auto"/>
            </w:tcBorders>
          </w:tcPr>
          <w:p w14:paraId="43A0242C" w14:textId="77777777" w:rsidR="00672538" w:rsidRPr="00A42058" w:rsidRDefault="00672538" w:rsidP="00672538">
            <w:pPr>
              <w:rPr>
                <w:rFonts w:ascii="Times New Roman" w:hAnsi="Times New Roman" w:cs="Times New Roman"/>
                <w:sz w:val="21"/>
                <w:szCs w:val="21"/>
              </w:rPr>
            </w:pPr>
            <w:r w:rsidRPr="00A42058">
              <w:rPr>
                <w:rFonts w:ascii="Times New Roman" w:hAnsi="Times New Roman" w:cs="Times New Roman"/>
                <w:sz w:val="21"/>
                <w:szCs w:val="21"/>
              </w:rPr>
              <w:t>UK-health conscious</w:t>
            </w:r>
            <w:r w:rsidRPr="00A42058">
              <w:rPr>
                <w:rFonts w:ascii="Times New Roman" w:hAnsi="Times New Roman" w:cs="Times New Roman"/>
                <w:sz w:val="21"/>
                <w:szCs w:val="21"/>
                <w:vertAlign w:val="superscript"/>
              </w:rPr>
              <w:t>1</w:t>
            </w:r>
            <w:r w:rsidRPr="00A42058">
              <w:rPr>
                <w:rFonts w:ascii="Times New Roman" w:hAnsi="Times New Roman" w:cs="Times New Roman"/>
                <w:sz w:val="21"/>
                <w:szCs w:val="21"/>
              </w:rPr>
              <w:t xml:space="preserve"> </w:t>
            </w:r>
          </w:p>
        </w:tc>
        <w:tc>
          <w:tcPr>
            <w:tcW w:w="1294" w:type="dxa"/>
            <w:tcBorders>
              <w:top w:val="single" w:sz="4" w:space="0" w:color="auto"/>
              <w:bottom w:val="single" w:sz="4" w:space="0" w:color="auto"/>
            </w:tcBorders>
          </w:tcPr>
          <w:p w14:paraId="71987197" w14:textId="77777777" w:rsidR="00672538" w:rsidRPr="00A42058" w:rsidRDefault="00672538" w:rsidP="00672538">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The Netherlands</w:t>
            </w:r>
          </w:p>
        </w:tc>
        <w:tc>
          <w:tcPr>
            <w:tcW w:w="1293" w:type="dxa"/>
            <w:tcBorders>
              <w:top w:val="single" w:sz="4" w:space="0" w:color="auto"/>
              <w:bottom w:val="single" w:sz="4" w:space="0" w:color="auto"/>
            </w:tcBorders>
          </w:tcPr>
          <w:p w14:paraId="004AA43F" w14:textId="77777777" w:rsidR="00672538" w:rsidRPr="00A42058" w:rsidRDefault="00672538" w:rsidP="00672538">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Greece</w:t>
            </w:r>
          </w:p>
        </w:tc>
        <w:tc>
          <w:tcPr>
            <w:tcW w:w="1293" w:type="dxa"/>
            <w:tcBorders>
              <w:top w:val="single" w:sz="4" w:space="0" w:color="auto"/>
              <w:bottom w:val="single" w:sz="4" w:space="0" w:color="auto"/>
            </w:tcBorders>
          </w:tcPr>
          <w:p w14:paraId="4A8BB810" w14:textId="77777777" w:rsidR="00672538" w:rsidRPr="00A42058" w:rsidRDefault="00672538" w:rsidP="00672538">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Germany</w:t>
            </w:r>
          </w:p>
        </w:tc>
        <w:tc>
          <w:tcPr>
            <w:tcW w:w="1293" w:type="dxa"/>
            <w:tcBorders>
              <w:top w:val="single" w:sz="4" w:space="0" w:color="auto"/>
              <w:bottom w:val="single" w:sz="4" w:space="0" w:color="auto"/>
            </w:tcBorders>
          </w:tcPr>
          <w:p w14:paraId="6D2119F9" w14:textId="77777777" w:rsidR="00672538" w:rsidRPr="00A42058" w:rsidRDefault="00672538" w:rsidP="00672538">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Sweden</w:t>
            </w:r>
          </w:p>
        </w:tc>
        <w:tc>
          <w:tcPr>
            <w:tcW w:w="1293" w:type="dxa"/>
            <w:tcBorders>
              <w:top w:val="single" w:sz="4" w:space="0" w:color="auto"/>
              <w:bottom w:val="single" w:sz="4" w:space="0" w:color="auto"/>
            </w:tcBorders>
          </w:tcPr>
          <w:p w14:paraId="29EE5DB8" w14:textId="77777777" w:rsidR="00672538" w:rsidRPr="00A42058" w:rsidRDefault="00672538" w:rsidP="00672538">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Denmark</w:t>
            </w:r>
          </w:p>
        </w:tc>
        <w:tc>
          <w:tcPr>
            <w:tcW w:w="1294" w:type="dxa"/>
            <w:tcBorders>
              <w:top w:val="single" w:sz="4" w:space="0" w:color="auto"/>
              <w:bottom w:val="single" w:sz="4" w:space="0" w:color="auto"/>
            </w:tcBorders>
          </w:tcPr>
          <w:p w14:paraId="388E23DA" w14:textId="77777777" w:rsidR="00672538" w:rsidRPr="00A42058" w:rsidRDefault="00672538" w:rsidP="00672538">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Norway</w:t>
            </w:r>
          </w:p>
        </w:tc>
      </w:tr>
      <w:tr w:rsidR="00672538" w:rsidRPr="00A42058" w14:paraId="0786B9FB" w14:textId="77777777" w:rsidTr="00672538">
        <w:trPr>
          <w:trHeight w:val="260"/>
        </w:trPr>
        <w:tc>
          <w:tcPr>
            <w:tcW w:w="2127" w:type="dxa"/>
            <w:tcBorders>
              <w:top w:val="single" w:sz="4" w:space="0" w:color="auto"/>
            </w:tcBorders>
            <w:vAlign w:val="center"/>
          </w:tcPr>
          <w:p w14:paraId="2E39744D" w14:textId="77777777" w:rsidR="00672538" w:rsidRPr="00A42058" w:rsidRDefault="00672538" w:rsidP="00672538">
            <w:pPr>
              <w:rPr>
                <w:rFonts w:ascii="Times New Roman" w:hAnsi="Times New Roman" w:cs="Times New Roman"/>
                <w:sz w:val="21"/>
                <w:szCs w:val="21"/>
              </w:rPr>
            </w:pPr>
            <w:r w:rsidRPr="00A42058">
              <w:rPr>
                <w:rFonts w:ascii="Times New Roman" w:hAnsi="Times New Roman" w:cs="Times New Roman"/>
                <w:sz w:val="21"/>
                <w:szCs w:val="21"/>
              </w:rPr>
              <w:t xml:space="preserve">Total number </w:t>
            </w:r>
          </w:p>
        </w:tc>
        <w:tc>
          <w:tcPr>
            <w:tcW w:w="1293" w:type="dxa"/>
            <w:tcBorders>
              <w:top w:val="single" w:sz="4" w:space="0" w:color="auto"/>
            </w:tcBorders>
            <w:vAlign w:val="center"/>
          </w:tcPr>
          <w:p w14:paraId="6D2F6FC2"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45,301</w:t>
            </w:r>
          </w:p>
        </w:tc>
        <w:tc>
          <w:tcPr>
            <w:tcW w:w="1293" w:type="dxa"/>
            <w:tcBorders>
              <w:top w:val="single" w:sz="4" w:space="0" w:color="auto"/>
            </w:tcBorders>
            <w:vAlign w:val="center"/>
          </w:tcPr>
          <w:p w14:paraId="4FDF51BF"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40,114</w:t>
            </w:r>
          </w:p>
        </w:tc>
        <w:tc>
          <w:tcPr>
            <w:tcW w:w="1293" w:type="dxa"/>
            <w:tcBorders>
              <w:top w:val="single" w:sz="4" w:space="0" w:color="auto"/>
            </w:tcBorders>
            <w:vAlign w:val="center"/>
          </w:tcPr>
          <w:p w14:paraId="454FF85C"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30,869</w:t>
            </w:r>
          </w:p>
        </w:tc>
        <w:tc>
          <w:tcPr>
            <w:tcW w:w="1293" w:type="dxa"/>
            <w:tcBorders>
              <w:top w:val="single" w:sz="4" w:space="0" w:color="auto"/>
            </w:tcBorders>
            <w:vAlign w:val="center"/>
          </w:tcPr>
          <w:p w14:paraId="27F7B172"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47,617</w:t>
            </w:r>
          </w:p>
        </w:tc>
        <w:tc>
          <w:tcPr>
            <w:tcW w:w="1294" w:type="dxa"/>
            <w:tcBorders>
              <w:top w:val="single" w:sz="4" w:space="0" w:color="auto"/>
            </w:tcBorders>
            <w:vAlign w:val="center"/>
          </w:tcPr>
          <w:p w14:paraId="645F3BF4"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37,266</w:t>
            </w:r>
          </w:p>
        </w:tc>
        <w:tc>
          <w:tcPr>
            <w:tcW w:w="1293" w:type="dxa"/>
            <w:tcBorders>
              <w:top w:val="single" w:sz="4" w:space="0" w:color="auto"/>
            </w:tcBorders>
            <w:vAlign w:val="center"/>
          </w:tcPr>
          <w:p w14:paraId="348BDBCE"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25,820</w:t>
            </w:r>
          </w:p>
        </w:tc>
        <w:tc>
          <w:tcPr>
            <w:tcW w:w="1293" w:type="dxa"/>
            <w:tcBorders>
              <w:top w:val="single" w:sz="4" w:space="0" w:color="auto"/>
            </w:tcBorders>
            <w:vAlign w:val="center"/>
          </w:tcPr>
          <w:p w14:paraId="747C3158"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50,521</w:t>
            </w:r>
          </w:p>
        </w:tc>
        <w:tc>
          <w:tcPr>
            <w:tcW w:w="1293" w:type="dxa"/>
            <w:tcBorders>
              <w:top w:val="single" w:sz="4" w:space="0" w:color="auto"/>
            </w:tcBorders>
            <w:vAlign w:val="center"/>
          </w:tcPr>
          <w:p w14:paraId="5B7DF00F"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51,306</w:t>
            </w:r>
          </w:p>
        </w:tc>
        <w:tc>
          <w:tcPr>
            <w:tcW w:w="1293" w:type="dxa"/>
            <w:tcBorders>
              <w:top w:val="single" w:sz="4" w:space="0" w:color="auto"/>
            </w:tcBorders>
            <w:vAlign w:val="center"/>
          </w:tcPr>
          <w:p w14:paraId="096F494B"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53,322</w:t>
            </w:r>
          </w:p>
        </w:tc>
        <w:tc>
          <w:tcPr>
            <w:tcW w:w="1294" w:type="dxa"/>
            <w:tcBorders>
              <w:top w:val="single" w:sz="4" w:space="0" w:color="auto"/>
            </w:tcBorders>
            <w:vAlign w:val="center"/>
          </w:tcPr>
          <w:p w14:paraId="0D5B6D8F"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36,193</w:t>
            </w:r>
          </w:p>
        </w:tc>
      </w:tr>
      <w:tr w:rsidR="00672538" w:rsidRPr="00A42058" w14:paraId="26A6D086" w14:textId="77777777" w:rsidTr="00672538">
        <w:trPr>
          <w:trHeight w:val="260"/>
        </w:trPr>
        <w:tc>
          <w:tcPr>
            <w:tcW w:w="2127" w:type="dxa"/>
            <w:vAlign w:val="center"/>
          </w:tcPr>
          <w:p w14:paraId="56997A0B" w14:textId="77777777" w:rsidR="00672538" w:rsidRPr="00A42058" w:rsidRDefault="00672538" w:rsidP="00672538">
            <w:pPr>
              <w:rPr>
                <w:rFonts w:ascii="Times New Roman" w:hAnsi="Times New Roman" w:cs="Times New Roman"/>
                <w:sz w:val="21"/>
                <w:szCs w:val="21"/>
              </w:rPr>
            </w:pPr>
            <w:r w:rsidRPr="00A42058">
              <w:rPr>
                <w:rFonts w:ascii="Times New Roman" w:hAnsi="Times New Roman" w:cs="Times New Roman"/>
                <w:sz w:val="21"/>
                <w:szCs w:val="21"/>
              </w:rPr>
              <w:t>Recruitment period</w:t>
            </w:r>
          </w:p>
        </w:tc>
        <w:tc>
          <w:tcPr>
            <w:tcW w:w="1293" w:type="dxa"/>
            <w:vAlign w:val="center"/>
          </w:tcPr>
          <w:p w14:paraId="58EBEA1C"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1992-1998</w:t>
            </w:r>
          </w:p>
        </w:tc>
        <w:tc>
          <w:tcPr>
            <w:tcW w:w="1293" w:type="dxa"/>
            <w:vAlign w:val="center"/>
          </w:tcPr>
          <w:p w14:paraId="6D812683"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1992-1996</w:t>
            </w:r>
          </w:p>
        </w:tc>
        <w:tc>
          <w:tcPr>
            <w:tcW w:w="1293" w:type="dxa"/>
            <w:vAlign w:val="center"/>
          </w:tcPr>
          <w:p w14:paraId="0EAF507A"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1993-1998</w:t>
            </w:r>
          </w:p>
        </w:tc>
        <w:tc>
          <w:tcPr>
            <w:tcW w:w="1293" w:type="dxa"/>
            <w:vAlign w:val="center"/>
          </w:tcPr>
          <w:p w14:paraId="76AF068C"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1994-2000</w:t>
            </w:r>
          </w:p>
        </w:tc>
        <w:tc>
          <w:tcPr>
            <w:tcW w:w="1294" w:type="dxa"/>
            <w:vAlign w:val="center"/>
          </w:tcPr>
          <w:p w14:paraId="339B2BD6"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1993-1997</w:t>
            </w:r>
          </w:p>
        </w:tc>
        <w:tc>
          <w:tcPr>
            <w:tcW w:w="1293" w:type="dxa"/>
            <w:vAlign w:val="center"/>
          </w:tcPr>
          <w:p w14:paraId="62ED77B3"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1993-1999</w:t>
            </w:r>
          </w:p>
        </w:tc>
        <w:tc>
          <w:tcPr>
            <w:tcW w:w="1293" w:type="dxa"/>
            <w:vAlign w:val="center"/>
          </w:tcPr>
          <w:p w14:paraId="4B15E864"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1994-1998</w:t>
            </w:r>
          </w:p>
        </w:tc>
        <w:tc>
          <w:tcPr>
            <w:tcW w:w="1293" w:type="dxa"/>
            <w:vAlign w:val="center"/>
          </w:tcPr>
          <w:p w14:paraId="2281206B"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1991-1996</w:t>
            </w:r>
          </w:p>
        </w:tc>
        <w:tc>
          <w:tcPr>
            <w:tcW w:w="1293" w:type="dxa"/>
            <w:vAlign w:val="center"/>
          </w:tcPr>
          <w:p w14:paraId="4EC5656A"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1993-1997</w:t>
            </w:r>
          </w:p>
        </w:tc>
        <w:tc>
          <w:tcPr>
            <w:tcW w:w="1294" w:type="dxa"/>
            <w:vAlign w:val="center"/>
          </w:tcPr>
          <w:p w14:paraId="05D0645C"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1998</w:t>
            </w:r>
          </w:p>
        </w:tc>
      </w:tr>
      <w:tr w:rsidR="00672538" w:rsidRPr="00A42058" w14:paraId="5461E3CB" w14:textId="77777777" w:rsidTr="00672538">
        <w:trPr>
          <w:trHeight w:val="260"/>
        </w:trPr>
        <w:tc>
          <w:tcPr>
            <w:tcW w:w="2127" w:type="dxa"/>
            <w:vAlign w:val="center"/>
          </w:tcPr>
          <w:p w14:paraId="689A79DF" w14:textId="77777777" w:rsidR="00672538" w:rsidRPr="00A42058" w:rsidRDefault="00672538" w:rsidP="00672538">
            <w:pPr>
              <w:rPr>
                <w:rFonts w:ascii="Times New Roman" w:hAnsi="Times New Roman" w:cs="Times New Roman"/>
                <w:sz w:val="21"/>
                <w:szCs w:val="21"/>
              </w:rPr>
            </w:pPr>
            <w:r w:rsidRPr="00A42058">
              <w:rPr>
                <w:rFonts w:ascii="Times New Roman" w:hAnsi="Times New Roman" w:cs="Times New Roman"/>
                <w:sz w:val="21"/>
                <w:szCs w:val="21"/>
              </w:rPr>
              <w:t>Last year of follow-up</w:t>
            </w:r>
          </w:p>
        </w:tc>
        <w:tc>
          <w:tcPr>
            <w:tcW w:w="1293" w:type="dxa"/>
            <w:vAlign w:val="center"/>
          </w:tcPr>
          <w:p w14:paraId="09424E03"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2008</w:t>
            </w:r>
          </w:p>
        </w:tc>
        <w:tc>
          <w:tcPr>
            <w:tcW w:w="1293" w:type="dxa"/>
            <w:vAlign w:val="center"/>
          </w:tcPr>
          <w:p w14:paraId="4FB76F14"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2012</w:t>
            </w:r>
          </w:p>
        </w:tc>
        <w:tc>
          <w:tcPr>
            <w:tcW w:w="1293" w:type="dxa"/>
            <w:vAlign w:val="center"/>
          </w:tcPr>
          <w:p w14:paraId="4B2D2FA0"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2009</w:t>
            </w:r>
          </w:p>
        </w:tc>
        <w:tc>
          <w:tcPr>
            <w:tcW w:w="1293" w:type="dxa"/>
            <w:vAlign w:val="center"/>
          </w:tcPr>
          <w:p w14:paraId="1F88F368"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2009</w:t>
            </w:r>
          </w:p>
        </w:tc>
        <w:tc>
          <w:tcPr>
            <w:tcW w:w="1294" w:type="dxa"/>
            <w:vAlign w:val="center"/>
          </w:tcPr>
          <w:p w14:paraId="63EE8DEF"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2008</w:t>
            </w:r>
          </w:p>
        </w:tc>
        <w:tc>
          <w:tcPr>
            <w:tcW w:w="1293" w:type="dxa"/>
            <w:vAlign w:val="center"/>
          </w:tcPr>
          <w:p w14:paraId="51C7E9A8"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2009</w:t>
            </w:r>
          </w:p>
        </w:tc>
        <w:tc>
          <w:tcPr>
            <w:tcW w:w="1293" w:type="dxa"/>
            <w:vAlign w:val="center"/>
          </w:tcPr>
          <w:p w14:paraId="7D5BB815"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2008</w:t>
            </w:r>
          </w:p>
        </w:tc>
        <w:tc>
          <w:tcPr>
            <w:tcW w:w="1293" w:type="dxa"/>
            <w:vAlign w:val="center"/>
          </w:tcPr>
          <w:p w14:paraId="42B1E69B"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2008</w:t>
            </w:r>
          </w:p>
        </w:tc>
        <w:tc>
          <w:tcPr>
            <w:tcW w:w="1293" w:type="dxa"/>
            <w:vAlign w:val="center"/>
          </w:tcPr>
          <w:p w14:paraId="3DE88E38"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2009</w:t>
            </w:r>
          </w:p>
        </w:tc>
        <w:tc>
          <w:tcPr>
            <w:tcW w:w="1294" w:type="dxa"/>
            <w:vAlign w:val="center"/>
          </w:tcPr>
          <w:p w14:paraId="1DA4BFE1"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2010</w:t>
            </w:r>
          </w:p>
        </w:tc>
      </w:tr>
      <w:tr w:rsidR="00672538" w:rsidRPr="00A42058" w14:paraId="6BD7CA35" w14:textId="77777777" w:rsidTr="00672538">
        <w:trPr>
          <w:trHeight w:val="260"/>
        </w:trPr>
        <w:tc>
          <w:tcPr>
            <w:tcW w:w="2127" w:type="dxa"/>
            <w:vAlign w:val="center"/>
          </w:tcPr>
          <w:p w14:paraId="4A6CC068" w14:textId="77777777" w:rsidR="00672538" w:rsidRPr="00A42058" w:rsidRDefault="00672538" w:rsidP="00672538">
            <w:pPr>
              <w:rPr>
                <w:rFonts w:ascii="Times New Roman" w:hAnsi="Times New Roman" w:cs="Times New Roman"/>
                <w:sz w:val="21"/>
                <w:szCs w:val="21"/>
              </w:rPr>
            </w:pPr>
            <w:r w:rsidRPr="00A42058">
              <w:rPr>
                <w:rFonts w:ascii="Times New Roman" w:hAnsi="Times New Roman" w:cs="Times New Roman"/>
                <w:sz w:val="21"/>
                <w:szCs w:val="21"/>
              </w:rPr>
              <w:t>Duration of follow-up, years, mean (SD)</w:t>
            </w:r>
          </w:p>
        </w:tc>
        <w:tc>
          <w:tcPr>
            <w:tcW w:w="1293" w:type="dxa"/>
            <w:vAlign w:val="bottom"/>
          </w:tcPr>
          <w:p w14:paraId="491E3191"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11.2 (2.4)</w:t>
            </w:r>
          </w:p>
        </w:tc>
        <w:tc>
          <w:tcPr>
            <w:tcW w:w="1293" w:type="dxa"/>
            <w:vAlign w:val="bottom"/>
          </w:tcPr>
          <w:p w14:paraId="26607513"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14.8 (2.3)</w:t>
            </w:r>
          </w:p>
        </w:tc>
        <w:tc>
          <w:tcPr>
            <w:tcW w:w="1293" w:type="dxa"/>
            <w:vAlign w:val="bottom"/>
          </w:tcPr>
          <w:p w14:paraId="5D7814DF"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11.0 (2.0)</w:t>
            </w:r>
          </w:p>
        </w:tc>
        <w:tc>
          <w:tcPr>
            <w:tcW w:w="1293" w:type="dxa"/>
            <w:vAlign w:val="bottom"/>
          </w:tcPr>
          <w:p w14:paraId="62C586FA"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12.6 (1.3)</w:t>
            </w:r>
          </w:p>
        </w:tc>
        <w:tc>
          <w:tcPr>
            <w:tcW w:w="1294" w:type="dxa"/>
            <w:vAlign w:val="bottom"/>
          </w:tcPr>
          <w:p w14:paraId="4ED8081A"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12.8 (1.6)</w:t>
            </w:r>
          </w:p>
        </w:tc>
        <w:tc>
          <w:tcPr>
            <w:tcW w:w="1293" w:type="dxa"/>
            <w:vAlign w:val="bottom"/>
          </w:tcPr>
          <w:p w14:paraId="50BB9AC5"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13.0 (1.7)</w:t>
            </w:r>
          </w:p>
        </w:tc>
        <w:tc>
          <w:tcPr>
            <w:tcW w:w="1293" w:type="dxa"/>
            <w:vAlign w:val="bottom"/>
          </w:tcPr>
          <w:p w14:paraId="482D62CA"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11.1 (1.7)</w:t>
            </w:r>
          </w:p>
        </w:tc>
        <w:tc>
          <w:tcPr>
            <w:tcW w:w="1293" w:type="dxa"/>
            <w:vAlign w:val="bottom"/>
          </w:tcPr>
          <w:p w14:paraId="1033B674"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14.2 (2.1)</w:t>
            </w:r>
          </w:p>
        </w:tc>
        <w:tc>
          <w:tcPr>
            <w:tcW w:w="1293" w:type="dxa"/>
            <w:vAlign w:val="bottom"/>
          </w:tcPr>
          <w:p w14:paraId="2AEB362A"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13.5 (1.6)</w:t>
            </w:r>
          </w:p>
        </w:tc>
        <w:tc>
          <w:tcPr>
            <w:tcW w:w="1294" w:type="dxa"/>
            <w:vAlign w:val="bottom"/>
          </w:tcPr>
          <w:p w14:paraId="1C89C1AD"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12.1 (0.2)</w:t>
            </w:r>
          </w:p>
        </w:tc>
      </w:tr>
      <w:tr w:rsidR="00672538" w:rsidRPr="00A42058" w14:paraId="65267808" w14:textId="77777777" w:rsidTr="00672538">
        <w:trPr>
          <w:trHeight w:val="260"/>
        </w:trPr>
        <w:tc>
          <w:tcPr>
            <w:tcW w:w="2127" w:type="dxa"/>
            <w:vAlign w:val="center"/>
          </w:tcPr>
          <w:p w14:paraId="50755494" w14:textId="77777777" w:rsidR="00672538" w:rsidRPr="00A42058" w:rsidRDefault="00672538" w:rsidP="00672538">
            <w:pPr>
              <w:rPr>
                <w:rFonts w:ascii="Times New Roman" w:hAnsi="Times New Roman" w:cs="Times New Roman"/>
                <w:sz w:val="21"/>
                <w:szCs w:val="21"/>
              </w:rPr>
            </w:pPr>
            <w:r w:rsidRPr="00A42058">
              <w:rPr>
                <w:rFonts w:ascii="Times New Roman" w:hAnsi="Times New Roman" w:cs="Times New Roman"/>
                <w:sz w:val="21"/>
                <w:szCs w:val="21"/>
              </w:rPr>
              <w:t>Total stroke cases</w:t>
            </w:r>
          </w:p>
        </w:tc>
        <w:tc>
          <w:tcPr>
            <w:tcW w:w="1293" w:type="dxa"/>
            <w:vAlign w:val="bottom"/>
          </w:tcPr>
          <w:p w14:paraId="403A9F63"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301</w:t>
            </w:r>
          </w:p>
        </w:tc>
        <w:tc>
          <w:tcPr>
            <w:tcW w:w="1293" w:type="dxa"/>
            <w:vAlign w:val="bottom"/>
          </w:tcPr>
          <w:p w14:paraId="240168D7"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678</w:t>
            </w:r>
          </w:p>
        </w:tc>
        <w:tc>
          <w:tcPr>
            <w:tcW w:w="1293" w:type="dxa"/>
            <w:vAlign w:val="bottom"/>
          </w:tcPr>
          <w:p w14:paraId="651FCBB5"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559</w:t>
            </w:r>
          </w:p>
        </w:tc>
        <w:tc>
          <w:tcPr>
            <w:tcW w:w="1293" w:type="dxa"/>
            <w:vAlign w:val="bottom"/>
          </w:tcPr>
          <w:p w14:paraId="0FD6C329"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474</w:t>
            </w:r>
          </w:p>
        </w:tc>
        <w:tc>
          <w:tcPr>
            <w:tcW w:w="1294" w:type="dxa"/>
            <w:vAlign w:val="bottom"/>
          </w:tcPr>
          <w:p w14:paraId="3D09BEA8"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549</w:t>
            </w:r>
          </w:p>
        </w:tc>
        <w:tc>
          <w:tcPr>
            <w:tcW w:w="1293" w:type="dxa"/>
            <w:vAlign w:val="bottom"/>
          </w:tcPr>
          <w:p w14:paraId="39E406CD"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314</w:t>
            </w:r>
          </w:p>
        </w:tc>
        <w:tc>
          <w:tcPr>
            <w:tcW w:w="1293" w:type="dxa"/>
            <w:vAlign w:val="bottom"/>
          </w:tcPr>
          <w:p w14:paraId="7BE5C328"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504</w:t>
            </w:r>
          </w:p>
        </w:tc>
        <w:tc>
          <w:tcPr>
            <w:tcW w:w="1293" w:type="dxa"/>
            <w:vAlign w:val="bottom"/>
          </w:tcPr>
          <w:p w14:paraId="387CC9D2"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2166</w:t>
            </w:r>
          </w:p>
        </w:tc>
        <w:tc>
          <w:tcPr>
            <w:tcW w:w="1293" w:type="dxa"/>
            <w:vAlign w:val="bottom"/>
          </w:tcPr>
          <w:p w14:paraId="26575389"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1795</w:t>
            </w:r>
          </w:p>
        </w:tc>
        <w:tc>
          <w:tcPr>
            <w:tcW w:w="1294" w:type="dxa"/>
            <w:vAlign w:val="bottom"/>
          </w:tcPr>
          <w:p w14:paraId="7F2C64DD"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38</w:t>
            </w:r>
          </w:p>
        </w:tc>
      </w:tr>
      <w:tr w:rsidR="00672538" w:rsidRPr="00A42058" w14:paraId="78E15014" w14:textId="77777777" w:rsidTr="00672538">
        <w:trPr>
          <w:trHeight w:val="260"/>
        </w:trPr>
        <w:tc>
          <w:tcPr>
            <w:tcW w:w="2127" w:type="dxa"/>
            <w:vAlign w:val="center"/>
          </w:tcPr>
          <w:p w14:paraId="0FD7AD97" w14:textId="77777777" w:rsidR="00672538" w:rsidRPr="00A42058" w:rsidRDefault="00672538" w:rsidP="00672538">
            <w:pPr>
              <w:rPr>
                <w:rFonts w:ascii="Times New Roman" w:hAnsi="Times New Roman" w:cs="Times New Roman"/>
                <w:sz w:val="21"/>
                <w:szCs w:val="21"/>
              </w:rPr>
            </w:pPr>
            <w:r w:rsidRPr="00A42058">
              <w:rPr>
                <w:rFonts w:ascii="Times New Roman" w:hAnsi="Times New Roman" w:cs="Times New Roman"/>
                <w:sz w:val="21"/>
                <w:szCs w:val="21"/>
              </w:rPr>
              <w:t xml:space="preserve">  Ischaemic stroke, n  </w:t>
            </w:r>
          </w:p>
          <w:p w14:paraId="602B35CC" w14:textId="77777777" w:rsidR="00672538" w:rsidRPr="00A42058" w:rsidRDefault="00672538" w:rsidP="00672538">
            <w:pPr>
              <w:rPr>
                <w:rFonts w:ascii="Times New Roman" w:hAnsi="Times New Roman" w:cs="Times New Roman"/>
                <w:sz w:val="21"/>
                <w:szCs w:val="21"/>
              </w:rPr>
            </w:pPr>
            <w:r w:rsidRPr="00A42058">
              <w:rPr>
                <w:rFonts w:ascii="Times New Roman" w:hAnsi="Times New Roman" w:cs="Times New Roman"/>
                <w:sz w:val="21"/>
                <w:szCs w:val="21"/>
              </w:rPr>
              <w:t xml:space="preserve">  (% total stroke)</w:t>
            </w:r>
          </w:p>
        </w:tc>
        <w:tc>
          <w:tcPr>
            <w:tcW w:w="1293" w:type="dxa"/>
            <w:vAlign w:val="bottom"/>
          </w:tcPr>
          <w:p w14:paraId="74BBB8EF"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141 (46.8)</w:t>
            </w:r>
          </w:p>
        </w:tc>
        <w:tc>
          <w:tcPr>
            <w:tcW w:w="1293" w:type="dxa"/>
            <w:vAlign w:val="bottom"/>
          </w:tcPr>
          <w:p w14:paraId="60B2A341"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457 (67.4)</w:t>
            </w:r>
          </w:p>
        </w:tc>
        <w:tc>
          <w:tcPr>
            <w:tcW w:w="1293" w:type="dxa"/>
            <w:vAlign w:val="bottom"/>
          </w:tcPr>
          <w:p w14:paraId="402DED53"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220 (39.4)</w:t>
            </w:r>
          </w:p>
        </w:tc>
        <w:tc>
          <w:tcPr>
            <w:tcW w:w="1293" w:type="dxa"/>
            <w:vAlign w:val="bottom"/>
          </w:tcPr>
          <w:p w14:paraId="3CF65488"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171 (36.1)</w:t>
            </w:r>
          </w:p>
        </w:tc>
        <w:tc>
          <w:tcPr>
            <w:tcW w:w="1294" w:type="dxa"/>
            <w:vAlign w:val="bottom"/>
          </w:tcPr>
          <w:p w14:paraId="5115B4E8"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320 (58.3)</w:t>
            </w:r>
          </w:p>
        </w:tc>
        <w:tc>
          <w:tcPr>
            <w:tcW w:w="1293" w:type="dxa"/>
            <w:vAlign w:val="bottom"/>
          </w:tcPr>
          <w:p w14:paraId="48C9F768"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18 (5.7)</w:t>
            </w:r>
          </w:p>
        </w:tc>
        <w:tc>
          <w:tcPr>
            <w:tcW w:w="1293" w:type="dxa"/>
            <w:vAlign w:val="bottom"/>
          </w:tcPr>
          <w:p w14:paraId="0725236E"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398 (79.0)</w:t>
            </w:r>
          </w:p>
        </w:tc>
        <w:tc>
          <w:tcPr>
            <w:tcW w:w="1293" w:type="dxa"/>
            <w:vAlign w:val="bottom"/>
          </w:tcPr>
          <w:p w14:paraId="36CCF3DA"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1786 (82.5)</w:t>
            </w:r>
          </w:p>
        </w:tc>
        <w:tc>
          <w:tcPr>
            <w:tcW w:w="1293" w:type="dxa"/>
            <w:vAlign w:val="bottom"/>
          </w:tcPr>
          <w:p w14:paraId="6FB3B135"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763 (42.5)</w:t>
            </w:r>
          </w:p>
        </w:tc>
        <w:tc>
          <w:tcPr>
            <w:tcW w:w="1294" w:type="dxa"/>
            <w:vAlign w:val="bottom"/>
          </w:tcPr>
          <w:p w14:paraId="5BA2353D"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7 (18.4)</w:t>
            </w:r>
          </w:p>
        </w:tc>
      </w:tr>
      <w:tr w:rsidR="00672538" w:rsidRPr="00A42058" w14:paraId="0DD174B8" w14:textId="77777777" w:rsidTr="00672538">
        <w:trPr>
          <w:trHeight w:val="260"/>
        </w:trPr>
        <w:tc>
          <w:tcPr>
            <w:tcW w:w="2127" w:type="dxa"/>
            <w:vAlign w:val="center"/>
          </w:tcPr>
          <w:p w14:paraId="76CA172F" w14:textId="77777777" w:rsidR="00672538" w:rsidRPr="00A42058" w:rsidRDefault="00672538" w:rsidP="00672538">
            <w:pPr>
              <w:rPr>
                <w:rFonts w:ascii="Times New Roman" w:hAnsi="Times New Roman" w:cs="Times New Roman"/>
                <w:sz w:val="21"/>
                <w:szCs w:val="21"/>
              </w:rPr>
            </w:pPr>
            <w:r w:rsidRPr="00A42058">
              <w:rPr>
                <w:rFonts w:ascii="Times New Roman" w:hAnsi="Times New Roman" w:cs="Times New Roman"/>
                <w:sz w:val="21"/>
                <w:szCs w:val="21"/>
              </w:rPr>
              <w:t xml:space="preserve">  Haemorrhagic </w:t>
            </w:r>
          </w:p>
          <w:p w14:paraId="41E85318" w14:textId="77777777" w:rsidR="00672538" w:rsidRPr="00A42058" w:rsidRDefault="00672538" w:rsidP="00672538">
            <w:pPr>
              <w:rPr>
                <w:rFonts w:ascii="Times New Roman" w:hAnsi="Times New Roman" w:cs="Times New Roman"/>
                <w:sz w:val="21"/>
                <w:szCs w:val="21"/>
              </w:rPr>
            </w:pPr>
            <w:r w:rsidRPr="00A42058">
              <w:rPr>
                <w:rFonts w:ascii="Times New Roman" w:hAnsi="Times New Roman" w:cs="Times New Roman"/>
                <w:sz w:val="21"/>
                <w:szCs w:val="21"/>
              </w:rPr>
              <w:t xml:space="preserve">  stroke, n (% total   </w:t>
            </w:r>
          </w:p>
          <w:p w14:paraId="08C8A4A7" w14:textId="77777777" w:rsidR="00672538" w:rsidRPr="00A42058" w:rsidRDefault="00672538" w:rsidP="00672538">
            <w:pPr>
              <w:rPr>
                <w:rFonts w:ascii="Times New Roman" w:hAnsi="Times New Roman" w:cs="Times New Roman"/>
                <w:sz w:val="21"/>
                <w:szCs w:val="21"/>
              </w:rPr>
            </w:pPr>
            <w:r w:rsidRPr="00A42058">
              <w:rPr>
                <w:rFonts w:ascii="Times New Roman" w:hAnsi="Times New Roman" w:cs="Times New Roman"/>
                <w:sz w:val="21"/>
                <w:szCs w:val="21"/>
              </w:rPr>
              <w:t xml:space="preserve">  stroke)</w:t>
            </w:r>
          </w:p>
        </w:tc>
        <w:tc>
          <w:tcPr>
            <w:tcW w:w="1293" w:type="dxa"/>
            <w:vAlign w:val="bottom"/>
          </w:tcPr>
          <w:p w14:paraId="1461417C"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83 (27.6)</w:t>
            </w:r>
          </w:p>
        </w:tc>
        <w:tc>
          <w:tcPr>
            <w:tcW w:w="1293" w:type="dxa"/>
            <w:vAlign w:val="bottom"/>
          </w:tcPr>
          <w:p w14:paraId="7219E8F7"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129 (19.0)</w:t>
            </w:r>
          </w:p>
        </w:tc>
        <w:tc>
          <w:tcPr>
            <w:tcW w:w="1293" w:type="dxa"/>
            <w:vAlign w:val="bottom"/>
          </w:tcPr>
          <w:p w14:paraId="670B5167"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123 (22.0)</w:t>
            </w:r>
          </w:p>
        </w:tc>
        <w:tc>
          <w:tcPr>
            <w:tcW w:w="1293" w:type="dxa"/>
            <w:vAlign w:val="bottom"/>
          </w:tcPr>
          <w:p w14:paraId="383EB80E"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135 (28.5)</w:t>
            </w:r>
          </w:p>
        </w:tc>
        <w:tc>
          <w:tcPr>
            <w:tcW w:w="1294" w:type="dxa"/>
            <w:vAlign w:val="bottom"/>
          </w:tcPr>
          <w:p w14:paraId="5927D08B"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126 (23.0)</w:t>
            </w:r>
          </w:p>
        </w:tc>
        <w:tc>
          <w:tcPr>
            <w:tcW w:w="1293" w:type="dxa"/>
            <w:vAlign w:val="bottom"/>
          </w:tcPr>
          <w:p w14:paraId="67784E11"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32 (10.2)</w:t>
            </w:r>
          </w:p>
        </w:tc>
        <w:tc>
          <w:tcPr>
            <w:tcW w:w="1293" w:type="dxa"/>
            <w:vAlign w:val="bottom"/>
          </w:tcPr>
          <w:p w14:paraId="0D57DFC2"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90 (17.9)</w:t>
            </w:r>
          </w:p>
        </w:tc>
        <w:tc>
          <w:tcPr>
            <w:tcW w:w="1293" w:type="dxa"/>
            <w:vAlign w:val="bottom"/>
          </w:tcPr>
          <w:p w14:paraId="7F2FD96F"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378 (17.5)</w:t>
            </w:r>
          </w:p>
        </w:tc>
        <w:tc>
          <w:tcPr>
            <w:tcW w:w="1293" w:type="dxa"/>
            <w:vAlign w:val="bottom"/>
          </w:tcPr>
          <w:p w14:paraId="69B56DDC"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307 (17.1)</w:t>
            </w:r>
          </w:p>
        </w:tc>
        <w:tc>
          <w:tcPr>
            <w:tcW w:w="1294" w:type="dxa"/>
            <w:vAlign w:val="bottom"/>
          </w:tcPr>
          <w:p w14:paraId="7044788C"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27 (71.1)</w:t>
            </w:r>
          </w:p>
        </w:tc>
      </w:tr>
      <w:tr w:rsidR="00672538" w:rsidRPr="00A42058" w14:paraId="7AD292B9" w14:textId="77777777" w:rsidTr="00672538">
        <w:trPr>
          <w:trHeight w:val="260"/>
        </w:trPr>
        <w:tc>
          <w:tcPr>
            <w:tcW w:w="2127" w:type="dxa"/>
            <w:vAlign w:val="center"/>
          </w:tcPr>
          <w:p w14:paraId="37777303" w14:textId="77777777" w:rsidR="00672538" w:rsidRPr="00A42058" w:rsidRDefault="00672538" w:rsidP="00672538">
            <w:pPr>
              <w:rPr>
                <w:rFonts w:ascii="Times New Roman" w:hAnsi="Times New Roman" w:cs="Times New Roman"/>
                <w:sz w:val="21"/>
                <w:szCs w:val="21"/>
              </w:rPr>
            </w:pPr>
            <w:r w:rsidRPr="00A42058">
              <w:rPr>
                <w:rFonts w:ascii="Times New Roman" w:hAnsi="Times New Roman" w:cs="Times New Roman"/>
                <w:sz w:val="21"/>
                <w:szCs w:val="21"/>
              </w:rPr>
              <w:t>Status at end of follow-up, n (%)</w:t>
            </w:r>
          </w:p>
        </w:tc>
        <w:tc>
          <w:tcPr>
            <w:tcW w:w="1293" w:type="dxa"/>
            <w:vAlign w:val="center"/>
          </w:tcPr>
          <w:p w14:paraId="7C840E75" w14:textId="77777777" w:rsidR="00672538" w:rsidRPr="00A42058" w:rsidRDefault="00672538" w:rsidP="00672538">
            <w:pPr>
              <w:jc w:val="center"/>
              <w:rPr>
                <w:rFonts w:ascii="Times New Roman" w:hAnsi="Times New Roman" w:cs="Times New Roman"/>
                <w:color w:val="000000"/>
                <w:sz w:val="21"/>
                <w:szCs w:val="21"/>
              </w:rPr>
            </w:pPr>
          </w:p>
        </w:tc>
        <w:tc>
          <w:tcPr>
            <w:tcW w:w="1293" w:type="dxa"/>
            <w:vAlign w:val="center"/>
          </w:tcPr>
          <w:p w14:paraId="712B8C92" w14:textId="77777777" w:rsidR="00672538" w:rsidRPr="00A42058" w:rsidRDefault="00672538" w:rsidP="00672538">
            <w:pPr>
              <w:jc w:val="center"/>
              <w:rPr>
                <w:rFonts w:ascii="Times New Roman" w:hAnsi="Times New Roman" w:cs="Times New Roman"/>
                <w:color w:val="000000"/>
                <w:sz w:val="21"/>
                <w:szCs w:val="21"/>
              </w:rPr>
            </w:pPr>
          </w:p>
        </w:tc>
        <w:tc>
          <w:tcPr>
            <w:tcW w:w="1293" w:type="dxa"/>
            <w:vAlign w:val="center"/>
          </w:tcPr>
          <w:p w14:paraId="2EBCB6CD" w14:textId="77777777" w:rsidR="00672538" w:rsidRPr="00A42058" w:rsidRDefault="00672538" w:rsidP="00672538">
            <w:pPr>
              <w:jc w:val="center"/>
              <w:rPr>
                <w:rFonts w:ascii="Times New Roman" w:hAnsi="Times New Roman" w:cs="Times New Roman"/>
                <w:color w:val="000000"/>
                <w:sz w:val="21"/>
                <w:szCs w:val="21"/>
              </w:rPr>
            </w:pPr>
          </w:p>
        </w:tc>
        <w:tc>
          <w:tcPr>
            <w:tcW w:w="1293" w:type="dxa"/>
            <w:vAlign w:val="center"/>
          </w:tcPr>
          <w:p w14:paraId="18BD9065" w14:textId="77777777" w:rsidR="00672538" w:rsidRPr="00A42058" w:rsidRDefault="00672538" w:rsidP="00672538">
            <w:pPr>
              <w:jc w:val="center"/>
              <w:rPr>
                <w:rFonts w:ascii="Times New Roman" w:hAnsi="Times New Roman" w:cs="Times New Roman"/>
                <w:color w:val="000000"/>
                <w:sz w:val="21"/>
                <w:szCs w:val="21"/>
              </w:rPr>
            </w:pPr>
          </w:p>
        </w:tc>
        <w:tc>
          <w:tcPr>
            <w:tcW w:w="1294" w:type="dxa"/>
            <w:vAlign w:val="center"/>
          </w:tcPr>
          <w:p w14:paraId="3B5935D4" w14:textId="77777777" w:rsidR="00672538" w:rsidRPr="00A42058" w:rsidRDefault="00672538" w:rsidP="00672538">
            <w:pPr>
              <w:jc w:val="center"/>
              <w:rPr>
                <w:rFonts w:ascii="Times New Roman" w:hAnsi="Times New Roman" w:cs="Times New Roman"/>
                <w:color w:val="000000"/>
                <w:sz w:val="21"/>
                <w:szCs w:val="21"/>
              </w:rPr>
            </w:pPr>
          </w:p>
        </w:tc>
        <w:tc>
          <w:tcPr>
            <w:tcW w:w="1293" w:type="dxa"/>
            <w:vAlign w:val="center"/>
          </w:tcPr>
          <w:p w14:paraId="6872D643" w14:textId="77777777" w:rsidR="00672538" w:rsidRPr="00A42058" w:rsidRDefault="00672538" w:rsidP="00672538">
            <w:pPr>
              <w:jc w:val="center"/>
              <w:rPr>
                <w:rFonts w:ascii="Times New Roman" w:hAnsi="Times New Roman" w:cs="Times New Roman"/>
                <w:color w:val="000000"/>
                <w:sz w:val="21"/>
                <w:szCs w:val="21"/>
              </w:rPr>
            </w:pPr>
          </w:p>
        </w:tc>
        <w:tc>
          <w:tcPr>
            <w:tcW w:w="1293" w:type="dxa"/>
            <w:vAlign w:val="center"/>
          </w:tcPr>
          <w:p w14:paraId="1892B6C9" w14:textId="77777777" w:rsidR="00672538" w:rsidRPr="00A42058" w:rsidRDefault="00672538" w:rsidP="00672538">
            <w:pPr>
              <w:jc w:val="center"/>
              <w:rPr>
                <w:rFonts w:ascii="Times New Roman" w:hAnsi="Times New Roman" w:cs="Times New Roman"/>
                <w:color w:val="000000"/>
                <w:sz w:val="21"/>
                <w:szCs w:val="21"/>
              </w:rPr>
            </w:pPr>
          </w:p>
        </w:tc>
        <w:tc>
          <w:tcPr>
            <w:tcW w:w="1293" w:type="dxa"/>
            <w:vAlign w:val="center"/>
          </w:tcPr>
          <w:p w14:paraId="4F7B0CD1" w14:textId="77777777" w:rsidR="00672538" w:rsidRPr="00A42058" w:rsidRDefault="00672538" w:rsidP="00672538">
            <w:pPr>
              <w:jc w:val="center"/>
              <w:rPr>
                <w:rFonts w:ascii="Times New Roman" w:hAnsi="Times New Roman" w:cs="Times New Roman"/>
                <w:color w:val="000000"/>
                <w:sz w:val="21"/>
                <w:szCs w:val="21"/>
              </w:rPr>
            </w:pPr>
          </w:p>
        </w:tc>
        <w:tc>
          <w:tcPr>
            <w:tcW w:w="1293" w:type="dxa"/>
            <w:vAlign w:val="center"/>
          </w:tcPr>
          <w:p w14:paraId="3EA798EC" w14:textId="77777777" w:rsidR="00672538" w:rsidRPr="00A42058" w:rsidRDefault="00672538" w:rsidP="00672538">
            <w:pPr>
              <w:jc w:val="center"/>
              <w:rPr>
                <w:rFonts w:ascii="Times New Roman" w:hAnsi="Times New Roman" w:cs="Times New Roman"/>
                <w:color w:val="000000"/>
                <w:sz w:val="21"/>
                <w:szCs w:val="21"/>
              </w:rPr>
            </w:pPr>
          </w:p>
        </w:tc>
        <w:tc>
          <w:tcPr>
            <w:tcW w:w="1294" w:type="dxa"/>
            <w:vAlign w:val="center"/>
          </w:tcPr>
          <w:p w14:paraId="3EA27E42" w14:textId="77777777" w:rsidR="00672538" w:rsidRPr="00A42058" w:rsidRDefault="00672538" w:rsidP="00672538">
            <w:pPr>
              <w:jc w:val="center"/>
              <w:rPr>
                <w:rFonts w:ascii="Times New Roman" w:hAnsi="Times New Roman" w:cs="Times New Roman"/>
                <w:color w:val="000000"/>
                <w:sz w:val="21"/>
                <w:szCs w:val="21"/>
              </w:rPr>
            </w:pPr>
          </w:p>
        </w:tc>
      </w:tr>
      <w:tr w:rsidR="00672538" w:rsidRPr="00A42058" w14:paraId="02714CCC" w14:textId="77777777" w:rsidTr="00672538">
        <w:trPr>
          <w:trHeight w:val="260"/>
        </w:trPr>
        <w:tc>
          <w:tcPr>
            <w:tcW w:w="2127" w:type="dxa"/>
            <w:vAlign w:val="center"/>
          </w:tcPr>
          <w:p w14:paraId="7B53C0DC" w14:textId="77777777" w:rsidR="00672538" w:rsidRPr="00A42058" w:rsidRDefault="00672538" w:rsidP="00672538">
            <w:pPr>
              <w:rPr>
                <w:rFonts w:ascii="Times New Roman" w:hAnsi="Times New Roman" w:cs="Times New Roman"/>
                <w:sz w:val="21"/>
                <w:szCs w:val="21"/>
              </w:rPr>
            </w:pPr>
            <w:r w:rsidRPr="00A42058">
              <w:rPr>
                <w:rFonts w:ascii="Times New Roman" w:hAnsi="Times New Roman" w:cs="Times New Roman"/>
                <w:sz w:val="21"/>
                <w:szCs w:val="21"/>
              </w:rPr>
              <w:t xml:space="preserve">  Alive</w:t>
            </w:r>
          </w:p>
        </w:tc>
        <w:tc>
          <w:tcPr>
            <w:tcW w:w="1293" w:type="dxa"/>
            <w:vAlign w:val="bottom"/>
          </w:tcPr>
          <w:p w14:paraId="571AA94A"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42,068 (92.9)</w:t>
            </w:r>
          </w:p>
        </w:tc>
        <w:tc>
          <w:tcPr>
            <w:tcW w:w="1293" w:type="dxa"/>
            <w:vAlign w:val="bottom"/>
          </w:tcPr>
          <w:p w14:paraId="34DD4EFB"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36,603 (91.3)</w:t>
            </w:r>
          </w:p>
        </w:tc>
        <w:tc>
          <w:tcPr>
            <w:tcW w:w="1293" w:type="dxa"/>
            <w:vAlign w:val="bottom"/>
          </w:tcPr>
          <w:p w14:paraId="292BB785"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24,066 (78.0)</w:t>
            </w:r>
          </w:p>
        </w:tc>
        <w:tc>
          <w:tcPr>
            <w:tcW w:w="1293" w:type="dxa"/>
            <w:vAlign w:val="bottom"/>
          </w:tcPr>
          <w:p w14:paraId="0D2C35F9"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41,684 (87.5)</w:t>
            </w:r>
          </w:p>
        </w:tc>
        <w:tc>
          <w:tcPr>
            <w:tcW w:w="1294" w:type="dxa"/>
            <w:vAlign w:val="bottom"/>
          </w:tcPr>
          <w:p w14:paraId="741F3DF6"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32,798 (88.0)</w:t>
            </w:r>
          </w:p>
        </w:tc>
        <w:tc>
          <w:tcPr>
            <w:tcW w:w="1293" w:type="dxa"/>
            <w:vAlign w:val="bottom"/>
          </w:tcPr>
          <w:p w14:paraId="6D990285"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23,116 (89.5)</w:t>
            </w:r>
          </w:p>
        </w:tc>
        <w:tc>
          <w:tcPr>
            <w:tcW w:w="1293" w:type="dxa"/>
            <w:vAlign w:val="bottom"/>
          </w:tcPr>
          <w:p w14:paraId="2202A7C6"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46,364 (91.8)</w:t>
            </w:r>
          </w:p>
        </w:tc>
        <w:tc>
          <w:tcPr>
            <w:tcW w:w="1293" w:type="dxa"/>
            <w:vAlign w:val="bottom"/>
          </w:tcPr>
          <w:p w14:paraId="5AEB095B"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40,797 (79.5)</w:t>
            </w:r>
          </w:p>
        </w:tc>
        <w:tc>
          <w:tcPr>
            <w:tcW w:w="1293" w:type="dxa"/>
            <w:vAlign w:val="bottom"/>
          </w:tcPr>
          <w:p w14:paraId="05D2CB44"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44,298 (83.1)</w:t>
            </w:r>
          </w:p>
        </w:tc>
        <w:tc>
          <w:tcPr>
            <w:tcW w:w="1294" w:type="dxa"/>
            <w:vAlign w:val="bottom"/>
          </w:tcPr>
          <w:p w14:paraId="02CCB611"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34,608 (95.6)</w:t>
            </w:r>
          </w:p>
        </w:tc>
      </w:tr>
      <w:tr w:rsidR="00672538" w:rsidRPr="00A42058" w14:paraId="14905D58" w14:textId="77777777" w:rsidTr="00672538">
        <w:trPr>
          <w:trHeight w:val="260"/>
        </w:trPr>
        <w:tc>
          <w:tcPr>
            <w:tcW w:w="2127" w:type="dxa"/>
            <w:vAlign w:val="center"/>
          </w:tcPr>
          <w:p w14:paraId="4F9BDE71" w14:textId="77777777" w:rsidR="00672538" w:rsidRPr="00A42058" w:rsidRDefault="00672538" w:rsidP="00672538">
            <w:pPr>
              <w:rPr>
                <w:rFonts w:ascii="Times New Roman" w:hAnsi="Times New Roman" w:cs="Times New Roman"/>
                <w:sz w:val="21"/>
                <w:szCs w:val="21"/>
              </w:rPr>
            </w:pPr>
            <w:r w:rsidRPr="00A42058">
              <w:rPr>
                <w:rFonts w:ascii="Times New Roman" w:hAnsi="Times New Roman" w:cs="Times New Roman"/>
                <w:sz w:val="21"/>
                <w:szCs w:val="21"/>
              </w:rPr>
              <w:t xml:space="preserve">  Dead</w:t>
            </w:r>
          </w:p>
        </w:tc>
        <w:tc>
          <w:tcPr>
            <w:tcW w:w="1293" w:type="dxa"/>
            <w:vAlign w:val="bottom"/>
          </w:tcPr>
          <w:p w14:paraId="29B16598"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2,456 (5.4)</w:t>
            </w:r>
          </w:p>
        </w:tc>
        <w:tc>
          <w:tcPr>
            <w:tcW w:w="1293" w:type="dxa"/>
            <w:vAlign w:val="bottom"/>
          </w:tcPr>
          <w:p w14:paraId="15935489"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3,424 (8.5)</w:t>
            </w:r>
          </w:p>
        </w:tc>
        <w:tc>
          <w:tcPr>
            <w:tcW w:w="1293" w:type="dxa"/>
            <w:vAlign w:val="bottom"/>
          </w:tcPr>
          <w:p w14:paraId="501EB6DA"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6,694 (21.7)</w:t>
            </w:r>
          </w:p>
        </w:tc>
        <w:tc>
          <w:tcPr>
            <w:tcW w:w="1293" w:type="dxa"/>
            <w:vAlign w:val="bottom"/>
          </w:tcPr>
          <w:p w14:paraId="4559B40B"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4,217 (8.9)</w:t>
            </w:r>
          </w:p>
        </w:tc>
        <w:tc>
          <w:tcPr>
            <w:tcW w:w="1294" w:type="dxa"/>
            <w:vAlign w:val="bottom"/>
          </w:tcPr>
          <w:p w14:paraId="1D5CE496"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3,563 (9.6)</w:t>
            </w:r>
          </w:p>
        </w:tc>
        <w:tc>
          <w:tcPr>
            <w:tcW w:w="1293" w:type="dxa"/>
            <w:vAlign w:val="bottom"/>
          </w:tcPr>
          <w:p w14:paraId="0FBA1920"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2,367 (9.2)</w:t>
            </w:r>
          </w:p>
        </w:tc>
        <w:tc>
          <w:tcPr>
            <w:tcW w:w="1293" w:type="dxa"/>
            <w:vAlign w:val="bottom"/>
          </w:tcPr>
          <w:p w14:paraId="716290CD"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3,538 (7.0)</w:t>
            </w:r>
          </w:p>
        </w:tc>
        <w:tc>
          <w:tcPr>
            <w:tcW w:w="1293" w:type="dxa"/>
            <w:vAlign w:val="bottom"/>
          </w:tcPr>
          <w:p w14:paraId="6D5A00CE"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9,050 (17.6)</w:t>
            </w:r>
          </w:p>
        </w:tc>
        <w:tc>
          <w:tcPr>
            <w:tcW w:w="1293" w:type="dxa"/>
            <w:vAlign w:val="bottom"/>
          </w:tcPr>
          <w:p w14:paraId="30DDD440"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8,676 (16.3)</w:t>
            </w:r>
          </w:p>
        </w:tc>
        <w:tc>
          <w:tcPr>
            <w:tcW w:w="1294" w:type="dxa"/>
            <w:vAlign w:val="bottom"/>
          </w:tcPr>
          <w:p w14:paraId="49246701"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1,388 (3.8)</w:t>
            </w:r>
          </w:p>
        </w:tc>
      </w:tr>
      <w:tr w:rsidR="00672538" w:rsidRPr="00A42058" w14:paraId="53FCC964" w14:textId="77777777" w:rsidTr="00672538">
        <w:trPr>
          <w:trHeight w:val="260"/>
        </w:trPr>
        <w:tc>
          <w:tcPr>
            <w:tcW w:w="2127" w:type="dxa"/>
            <w:vAlign w:val="center"/>
          </w:tcPr>
          <w:p w14:paraId="0159B37E" w14:textId="77777777" w:rsidR="00672538" w:rsidRPr="00A42058" w:rsidRDefault="00672538" w:rsidP="00672538">
            <w:pPr>
              <w:rPr>
                <w:rFonts w:ascii="Times New Roman" w:hAnsi="Times New Roman" w:cs="Times New Roman"/>
                <w:sz w:val="21"/>
                <w:szCs w:val="21"/>
              </w:rPr>
            </w:pPr>
            <w:r w:rsidRPr="00A42058">
              <w:rPr>
                <w:rFonts w:ascii="Times New Roman" w:hAnsi="Times New Roman" w:cs="Times New Roman"/>
                <w:sz w:val="21"/>
                <w:szCs w:val="21"/>
              </w:rPr>
              <w:t xml:space="preserve">  Censored for other  </w:t>
            </w:r>
          </w:p>
          <w:p w14:paraId="694796ED" w14:textId="77777777" w:rsidR="00672538" w:rsidRPr="00A42058" w:rsidRDefault="00672538" w:rsidP="00672538">
            <w:pPr>
              <w:rPr>
                <w:rFonts w:ascii="Times New Roman" w:hAnsi="Times New Roman" w:cs="Times New Roman"/>
                <w:sz w:val="21"/>
                <w:szCs w:val="21"/>
              </w:rPr>
            </w:pPr>
            <w:r w:rsidRPr="00A42058">
              <w:rPr>
                <w:rFonts w:ascii="Times New Roman" w:hAnsi="Times New Roman" w:cs="Times New Roman"/>
                <w:sz w:val="21"/>
                <w:szCs w:val="21"/>
              </w:rPr>
              <w:t xml:space="preserve">  </w:t>
            </w:r>
            <w:r w:rsidR="00EA0B38" w:rsidRPr="00A42058">
              <w:rPr>
                <w:rFonts w:ascii="Times New Roman" w:hAnsi="Times New Roman" w:cs="Times New Roman"/>
                <w:sz w:val="21"/>
                <w:szCs w:val="21"/>
              </w:rPr>
              <w:t>r</w:t>
            </w:r>
            <w:r w:rsidRPr="00A42058">
              <w:rPr>
                <w:rFonts w:ascii="Times New Roman" w:hAnsi="Times New Roman" w:cs="Times New Roman"/>
                <w:sz w:val="21"/>
                <w:szCs w:val="21"/>
              </w:rPr>
              <w:t>easons</w:t>
            </w:r>
            <w:r w:rsidR="00EA0B38" w:rsidRPr="00A42058">
              <w:rPr>
                <w:rFonts w:ascii="Times New Roman" w:hAnsi="Times New Roman" w:cs="Times New Roman"/>
                <w:sz w:val="21"/>
                <w:szCs w:val="21"/>
                <w:vertAlign w:val="superscript"/>
              </w:rPr>
              <w:t>2</w:t>
            </w:r>
          </w:p>
        </w:tc>
        <w:tc>
          <w:tcPr>
            <w:tcW w:w="1293" w:type="dxa"/>
            <w:vAlign w:val="bottom"/>
          </w:tcPr>
          <w:p w14:paraId="7A75FE1A"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777 (1.7)</w:t>
            </w:r>
          </w:p>
        </w:tc>
        <w:tc>
          <w:tcPr>
            <w:tcW w:w="1293" w:type="dxa"/>
            <w:vAlign w:val="bottom"/>
          </w:tcPr>
          <w:p w14:paraId="1BA2285A"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87 (0.2)</w:t>
            </w:r>
          </w:p>
        </w:tc>
        <w:tc>
          <w:tcPr>
            <w:tcW w:w="1293" w:type="dxa"/>
            <w:vAlign w:val="bottom"/>
          </w:tcPr>
          <w:p w14:paraId="36F2D6BE"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109 (0.4)</w:t>
            </w:r>
          </w:p>
        </w:tc>
        <w:tc>
          <w:tcPr>
            <w:tcW w:w="1293" w:type="dxa"/>
            <w:vAlign w:val="bottom"/>
          </w:tcPr>
          <w:p w14:paraId="1D250CE5"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1716 (3.6)</w:t>
            </w:r>
          </w:p>
        </w:tc>
        <w:tc>
          <w:tcPr>
            <w:tcW w:w="1294" w:type="dxa"/>
            <w:vAlign w:val="bottom"/>
          </w:tcPr>
          <w:p w14:paraId="316C66D0"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905 (2.4)</w:t>
            </w:r>
          </w:p>
        </w:tc>
        <w:tc>
          <w:tcPr>
            <w:tcW w:w="1293" w:type="dxa"/>
            <w:vAlign w:val="bottom"/>
          </w:tcPr>
          <w:p w14:paraId="26B10731"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337 (1.3)</w:t>
            </w:r>
          </w:p>
        </w:tc>
        <w:tc>
          <w:tcPr>
            <w:tcW w:w="1293" w:type="dxa"/>
            <w:vAlign w:val="bottom"/>
          </w:tcPr>
          <w:p w14:paraId="706D9D2B"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619 (1.2)</w:t>
            </w:r>
          </w:p>
        </w:tc>
        <w:tc>
          <w:tcPr>
            <w:tcW w:w="1293" w:type="dxa"/>
            <w:vAlign w:val="bottom"/>
          </w:tcPr>
          <w:p w14:paraId="38336791"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1459 (2.8)</w:t>
            </w:r>
          </w:p>
        </w:tc>
        <w:tc>
          <w:tcPr>
            <w:tcW w:w="1293" w:type="dxa"/>
            <w:vAlign w:val="bottom"/>
          </w:tcPr>
          <w:p w14:paraId="271903B6"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348 (0.7)</w:t>
            </w:r>
          </w:p>
        </w:tc>
        <w:tc>
          <w:tcPr>
            <w:tcW w:w="1294" w:type="dxa"/>
            <w:vAlign w:val="bottom"/>
          </w:tcPr>
          <w:p w14:paraId="05B03563" w14:textId="77777777" w:rsidR="00672538" w:rsidRPr="00A42058" w:rsidRDefault="00672538" w:rsidP="00672538">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197 (0.5)</w:t>
            </w:r>
          </w:p>
        </w:tc>
      </w:tr>
      <w:tr w:rsidR="00672538" w:rsidRPr="00A42058" w14:paraId="713C14F7" w14:textId="77777777" w:rsidTr="00672538">
        <w:trPr>
          <w:trHeight w:val="736"/>
        </w:trPr>
        <w:tc>
          <w:tcPr>
            <w:tcW w:w="15059" w:type="dxa"/>
            <w:gridSpan w:val="11"/>
            <w:tcBorders>
              <w:top w:val="single" w:sz="4" w:space="0" w:color="auto"/>
            </w:tcBorders>
          </w:tcPr>
          <w:p w14:paraId="23C6E489" w14:textId="77777777" w:rsidR="00672538" w:rsidRPr="00A42058" w:rsidRDefault="00672538" w:rsidP="00672538">
            <w:pPr>
              <w:rPr>
                <w:rFonts w:ascii="Times New Roman" w:hAnsi="Times New Roman" w:cs="Times New Roman"/>
              </w:rPr>
            </w:pPr>
            <w:r w:rsidRPr="00A42058">
              <w:rPr>
                <w:rFonts w:ascii="Times New Roman" w:hAnsi="Times New Roman" w:cs="Times New Roman"/>
                <w:vertAlign w:val="superscript"/>
              </w:rPr>
              <w:t>1</w:t>
            </w:r>
            <w:r w:rsidRPr="00A42058">
              <w:rPr>
                <w:rFonts w:ascii="Times New Roman" w:hAnsi="Times New Roman" w:cs="Times New Roman"/>
              </w:rPr>
              <w:t xml:space="preserve"> United Kingdom-general includes participants recruited from general practices via both the Cambridge and Oxford centre</w:t>
            </w:r>
            <w:r w:rsidR="00322FA5" w:rsidRPr="00A42058">
              <w:rPr>
                <w:rFonts w:ascii="Times New Roman" w:hAnsi="Times New Roman" w:cs="Times New Roman"/>
              </w:rPr>
              <w:t>s</w:t>
            </w:r>
            <w:r w:rsidRPr="00A42058">
              <w:rPr>
                <w:rFonts w:ascii="Times New Roman" w:hAnsi="Times New Roman" w:cs="Times New Roman"/>
              </w:rPr>
              <w:t>. United Kingdom-health conscious includes participants recruited via postal methods, and includes a large proportion of vegetarians and health conscious people.</w:t>
            </w:r>
          </w:p>
          <w:p w14:paraId="203A2221" w14:textId="77777777" w:rsidR="00672538" w:rsidRPr="00A42058" w:rsidRDefault="00672538" w:rsidP="00672538">
            <w:pPr>
              <w:rPr>
                <w:rFonts w:ascii="Times New Roman" w:hAnsi="Times New Roman" w:cs="Times New Roman"/>
                <w:vertAlign w:val="superscript"/>
              </w:rPr>
            </w:pPr>
            <w:r w:rsidRPr="00A42058">
              <w:rPr>
                <w:rFonts w:ascii="Times New Roman" w:hAnsi="Times New Roman" w:cs="Times New Roman"/>
                <w:vertAlign w:val="superscript"/>
              </w:rPr>
              <w:t>2</w:t>
            </w:r>
            <w:r w:rsidRPr="00A42058">
              <w:rPr>
                <w:rFonts w:ascii="Times New Roman" w:hAnsi="Times New Roman" w:cs="Times New Roman"/>
              </w:rPr>
              <w:t xml:space="preserve"> Censored due to opt</w:t>
            </w:r>
            <w:r w:rsidR="00322FA5" w:rsidRPr="00A42058">
              <w:rPr>
                <w:rFonts w:ascii="Times New Roman" w:hAnsi="Times New Roman" w:cs="Times New Roman"/>
              </w:rPr>
              <w:t>-</w:t>
            </w:r>
            <w:r w:rsidRPr="00A42058">
              <w:rPr>
                <w:rFonts w:ascii="Times New Roman" w:hAnsi="Times New Roman" w:cs="Times New Roman"/>
              </w:rPr>
              <w:t xml:space="preserve">out, moved to a different region or country, or loss to follow up for any other reason. </w:t>
            </w:r>
          </w:p>
        </w:tc>
      </w:tr>
    </w:tbl>
    <w:p w14:paraId="28FD44CA" w14:textId="77777777" w:rsidR="00672538" w:rsidRPr="00A42058" w:rsidRDefault="00672538" w:rsidP="00672538">
      <w:pPr>
        <w:rPr>
          <w:rFonts w:ascii="Times New Roman" w:hAnsi="Times New Roman" w:cs="Times New Roman"/>
          <w:sz w:val="18"/>
          <w:szCs w:val="18"/>
        </w:rPr>
      </w:pPr>
    </w:p>
    <w:p w14:paraId="1744B301" w14:textId="77777777" w:rsidR="00672538" w:rsidRPr="00A42058" w:rsidRDefault="00672538" w:rsidP="00EA0B38">
      <w:pPr>
        <w:spacing w:after="0"/>
        <w:outlineLvl w:val="0"/>
      </w:pPr>
    </w:p>
    <w:p w14:paraId="4193FAFD" w14:textId="77777777" w:rsidR="00672538" w:rsidRPr="00A42058" w:rsidRDefault="00672538" w:rsidP="00EA0B38">
      <w:pPr>
        <w:spacing w:after="0"/>
        <w:outlineLvl w:val="0"/>
      </w:pPr>
    </w:p>
    <w:p w14:paraId="65109CA4" w14:textId="77777777" w:rsidR="00672538" w:rsidRPr="00A42058" w:rsidRDefault="00672538" w:rsidP="00DA6FC8">
      <w:pPr>
        <w:spacing w:after="0"/>
        <w:outlineLvl w:val="0"/>
        <w:rPr>
          <w:rFonts w:ascii="Times New Roman" w:eastAsia="Calibri" w:hAnsi="Times New Roman" w:cs="Times New Roman"/>
          <w:b/>
        </w:rPr>
      </w:pPr>
      <w:r w:rsidRPr="00A42058">
        <w:rPr>
          <w:rFonts w:ascii="Times New Roman" w:eastAsia="Calibri" w:hAnsi="Times New Roman" w:cs="Times New Roman"/>
          <w:b/>
        </w:rPr>
        <w:br w:type="page"/>
      </w:r>
    </w:p>
    <w:p w14:paraId="49562C86" w14:textId="77777777" w:rsidR="00844598" w:rsidRPr="00A42058" w:rsidRDefault="00DA6FC8" w:rsidP="00DA6FC8">
      <w:pPr>
        <w:spacing w:after="0"/>
        <w:outlineLvl w:val="0"/>
        <w:rPr>
          <w:rFonts w:ascii="Times New Roman" w:hAnsi="Times New Roman" w:cs="Times New Roman"/>
          <w:sz w:val="18"/>
          <w:szCs w:val="18"/>
        </w:rPr>
      </w:pPr>
      <w:bookmarkStart w:id="5" w:name="_Toc23340419"/>
      <w:proofErr w:type="gramStart"/>
      <w:r w:rsidRPr="00A42058">
        <w:rPr>
          <w:rFonts w:ascii="Times New Roman" w:eastAsia="Calibri" w:hAnsi="Times New Roman" w:cs="Times New Roman"/>
          <w:b/>
        </w:rPr>
        <w:lastRenderedPageBreak/>
        <w:t>Supplementary t</w:t>
      </w:r>
      <w:r w:rsidR="00672538" w:rsidRPr="00A42058">
        <w:rPr>
          <w:rFonts w:ascii="Times New Roman" w:eastAsia="Calibri" w:hAnsi="Times New Roman" w:cs="Times New Roman"/>
          <w:b/>
        </w:rPr>
        <w:t>able 3</w:t>
      </w:r>
      <w:r w:rsidRPr="00A42058">
        <w:rPr>
          <w:rFonts w:ascii="Times New Roman" w:eastAsia="Calibri" w:hAnsi="Times New Roman" w:cs="Times New Roman"/>
          <w:b/>
        </w:rPr>
        <w:t>.</w:t>
      </w:r>
      <w:proofErr w:type="gramEnd"/>
      <w:r w:rsidRPr="00A42058">
        <w:rPr>
          <w:rFonts w:ascii="Times New Roman" w:eastAsia="Calibri" w:hAnsi="Times New Roman" w:cs="Times New Roman"/>
        </w:rPr>
        <w:t xml:space="preserve"> </w:t>
      </w:r>
      <w:proofErr w:type="gramStart"/>
      <w:r w:rsidRPr="00A42058">
        <w:rPr>
          <w:rFonts w:ascii="Times New Roman" w:eastAsia="Calibri" w:hAnsi="Times New Roman" w:cs="Times New Roman"/>
        </w:rPr>
        <w:t xml:space="preserve">Dietary intakes of participants at recruitment by sex and incident case status </w:t>
      </w:r>
      <w:r w:rsidRPr="00A42058">
        <w:rPr>
          <w:rFonts w:ascii="Times New Roman" w:hAnsi="Times New Roman" w:cs="Times New Roman"/>
        </w:rPr>
        <w:t>for any stroke in the EPIC study.</w:t>
      </w:r>
      <w:bookmarkEnd w:id="5"/>
      <w:proofErr w:type="gramEnd"/>
    </w:p>
    <w:tbl>
      <w:tblPr>
        <w:tblW w:w="12773" w:type="dxa"/>
        <w:tblInd w:w="93" w:type="dxa"/>
        <w:tblLook w:val="04A0" w:firstRow="1" w:lastRow="0" w:firstColumn="1" w:lastColumn="0" w:noHBand="0" w:noVBand="1"/>
      </w:tblPr>
      <w:tblGrid>
        <w:gridCol w:w="4835"/>
        <w:gridCol w:w="1696"/>
        <w:gridCol w:w="1848"/>
        <w:gridCol w:w="283"/>
        <w:gridCol w:w="1985"/>
        <w:gridCol w:w="2126"/>
      </w:tblGrid>
      <w:tr w:rsidR="00834719" w:rsidRPr="00A42058" w14:paraId="0C52B636" w14:textId="77777777" w:rsidTr="00A150A4">
        <w:trPr>
          <w:trHeight w:val="20"/>
        </w:trPr>
        <w:tc>
          <w:tcPr>
            <w:tcW w:w="4835" w:type="dxa"/>
            <w:vMerge w:val="restart"/>
            <w:tcBorders>
              <w:top w:val="single" w:sz="4" w:space="0" w:color="auto"/>
              <w:left w:val="nil"/>
              <w:bottom w:val="single" w:sz="4" w:space="0" w:color="auto"/>
              <w:right w:val="nil"/>
            </w:tcBorders>
            <w:shd w:val="clear" w:color="auto" w:fill="auto"/>
            <w:vAlign w:val="center"/>
          </w:tcPr>
          <w:p w14:paraId="09F6EE92" w14:textId="77777777" w:rsidR="00834719" w:rsidRPr="00A42058" w:rsidRDefault="00834719" w:rsidP="00A150A4">
            <w:pPr>
              <w:spacing w:after="0" w:line="240" w:lineRule="auto"/>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Dietary intakes, g/day</w:t>
            </w:r>
          </w:p>
        </w:tc>
        <w:tc>
          <w:tcPr>
            <w:tcW w:w="3544" w:type="dxa"/>
            <w:gridSpan w:val="2"/>
            <w:tcBorders>
              <w:top w:val="single" w:sz="4" w:space="0" w:color="auto"/>
              <w:left w:val="nil"/>
              <w:bottom w:val="single" w:sz="4" w:space="0" w:color="auto"/>
              <w:right w:val="nil"/>
            </w:tcBorders>
            <w:shd w:val="clear" w:color="auto" w:fill="auto"/>
            <w:vAlign w:val="center"/>
          </w:tcPr>
          <w:p w14:paraId="612AFB01"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Men</w:t>
            </w:r>
          </w:p>
        </w:tc>
        <w:tc>
          <w:tcPr>
            <w:tcW w:w="283" w:type="dxa"/>
            <w:tcBorders>
              <w:top w:val="single" w:sz="4" w:space="0" w:color="auto"/>
              <w:left w:val="nil"/>
              <w:right w:val="nil"/>
            </w:tcBorders>
          </w:tcPr>
          <w:p w14:paraId="48EC3665"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p>
        </w:tc>
        <w:tc>
          <w:tcPr>
            <w:tcW w:w="4111" w:type="dxa"/>
            <w:gridSpan w:val="2"/>
            <w:tcBorders>
              <w:top w:val="single" w:sz="4" w:space="0" w:color="auto"/>
              <w:left w:val="nil"/>
              <w:bottom w:val="single" w:sz="4" w:space="0" w:color="auto"/>
              <w:right w:val="nil"/>
            </w:tcBorders>
            <w:shd w:val="clear" w:color="auto" w:fill="auto"/>
            <w:vAlign w:val="center"/>
          </w:tcPr>
          <w:p w14:paraId="28EFA326"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Women</w:t>
            </w:r>
          </w:p>
        </w:tc>
      </w:tr>
      <w:tr w:rsidR="00834719" w:rsidRPr="00A42058" w14:paraId="7A20EEB4" w14:textId="77777777" w:rsidTr="00A150A4">
        <w:trPr>
          <w:trHeight w:val="20"/>
        </w:trPr>
        <w:tc>
          <w:tcPr>
            <w:tcW w:w="4835" w:type="dxa"/>
            <w:vMerge/>
            <w:tcBorders>
              <w:top w:val="single" w:sz="4" w:space="0" w:color="auto"/>
              <w:left w:val="nil"/>
              <w:bottom w:val="single" w:sz="4" w:space="0" w:color="auto"/>
              <w:right w:val="nil"/>
            </w:tcBorders>
            <w:shd w:val="clear" w:color="auto" w:fill="auto"/>
            <w:vAlign w:val="center"/>
          </w:tcPr>
          <w:p w14:paraId="5C24DB14" w14:textId="77777777" w:rsidR="00834719" w:rsidRPr="00A42058" w:rsidRDefault="00834719" w:rsidP="00A150A4">
            <w:pPr>
              <w:spacing w:after="0" w:line="240" w:lineRule="auto"/>
              <w:rPr>
                <w:rFonts w:ascii="Times New Roman" w:eastAsia="Times New Roman" w:hAnsi="Times New Roman" w:cs="Times New Roman"/>
                <w:color w:val="000000"/>
                <w:lang w:eastAsia="en-GB"/>
              </w:rPr>
            </w:pPr>
          </w:p>
        </w:tc>
        <w:tc>
          <w:tcPr>
            <w:tcW w:w="1696" w:type="dxa"/>
            <w:tcBorders>
              <w:top w:val="nil"/>
              <w:left w:val="nil"/>
              <w:bottom w:val="single" w:sz="4" w:space="0" w:color="auto"/>
              <w:right w:val="nil"/>
            </w:tcBorders>
            <w:shd w:val="clear" w:color="auto" w:fill="auto"/>
            <w:vAlign w:val="center"/>
          </w:tcPr>
          <w:p w14:paraId="0CF58794"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All men</w:t>
            </w:r>
          </w:p>
        </w:tc>
        <w:tc>
          <w:tcPr>
            <w:tcW w:w="1848" w:type="dxa"/>
            <w:tcBorders>
              <w:top w:val="nil"/>
              <w:left w:val="nil"/>
              <w:bottom w:val="single" w:sz="4" w:space="0" w:color="auto"/>
              <w:right w:val="nil"/>
            </w:tcBorders>
            <w:shd w:val="clear" w:color="auto" w:fill="auto"/>
            <w:vAlign w:val="center"/>
          </w:tcPr>
          <w:p w14:paraId="425EEF2A"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Men who developed stroke</w:t>
            </w:r>
          </w:p>
        </w:tc>
        <w:tc>
          <w:tcPr>
            <w:tcW w:w="283" w:type="dxa"/>
            <w:tcBorders>
              <w:top w:val="nil"/>
              <w:left w:val="nil"/>
              <w:bottom w:val="single" w:sz="4" w:space="0" w:color="auto"/>
              <w:right w:val="nil"/>
            </w:tcBorders>
          </w:tcPr>
          <w:p w14:paraId="4F09F327"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p>
        </w:tc>
        <w:tc>
          <w:tcPr>
            <w:tcW w:w="1985" w:type="dxa"/>
            <w:tcBorders>
              <w:top w:val="nil"/>
              <w:left w:val="nil"/>
              <w:bottom w:val="single" w:sz="4" w:space="0" w:color="auto"/>
              <w:right w:val="nil"/>
            </w:tcBorders>
            <w:shd w:val="clear" w:color="auto" w:fill="auto"/>
            <w:vAlign w:val="center"/>
          </w:tcPr>
          <w:p w14:paraId="4BC1F14A"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All women</w:t>
            </w:r>
          </w:p>
        </w:tc>
        <w:tc>
          <w:tcPr>
            <w:tcW w:w="2126" w:type="dxa"/>
            <w:tcBorders>
              <w:top w:val="nil"/>
              <w:left w:val="nil"/>
              <w:bottom w:val="single" w:sz="4" w:space="0" w:color="auto"/>
              <w:right w:val="nil"/>
            </w:tcBorders>
            <w:shd w:val="clear" w:color="auto" w:fill="auto"/>
            <w:vAlign w:val="center"/>
          </w:tcPr>
          <w:p w14:paraId="6A5280B7"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Women who developed stroke</w:t>
            </w:r>
          </w:p>
        </w:tc>
      </w:tr>
      <w:tr w:rsidR="00834719" w:rsidRPr="00A42058" w14:paraId="193B1898" w14:textId="77777777" w:rsidTr="00A150A4">
        <w:trPr>
          <w:trHeight w:val="20"/>
        </w:trPr>
        <w:tc>
          <w:tcPr>
            <w:tcW w:w="4835" w:type="dxa"/>
            <w:tcBorders>
              <w:top w:val="nil"/>
              <w:left w:val="nil"/>
              <w:bottom w:val="nil"/>
              <w:right w:val="nil"/>
            </w:tcBorders>
            <w:shd w:val="clear" w:color="auto" w:fill="auto"/>
          </w:tcPr>
          <w:p w14:paraId="5C7263C1" w14:textId="77777777" w:rsidR="00834719" w:rsidRPr="00A42058" w:rsidRDefault="00834719" w:rsidP="00A150A4">
            <w:pPr>
              <w:spacing w:after="0" w:line="240" w:lineRule="auto"/>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Red and processed meat</w:t>
            </w:r>
          </w:p>
        </w:tc>
        <w:tc>
          <w:tcPr>
            <w:tcW w:w="1696" w:type="dxa"/>
            <w:tcBorders>
              <w:top w:val="nil"/>
              <w:left w:val="nil"/>
              <w:bottom w:val="nil"/>
              <w:right w:val="nil"/>
            </w:tcBorders>
            <w:shd w:val="clear" w:color="auto" w:fill="auto"/>
            <w:vAlign w:val="center"/>
          </w:tcPr>
          <w:p w14:paraId="2B69C067"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90 (54, 131)</w:t>
            </w:r>
          </w:p>
        </w:tc>
        <w:tc>
          <w:tcPr>
            <w:tcW w:w="1848" w:type="dxa"/>
            <w:tcBorders>
              <w:top w:val="nil"/>
              <w:left w:val="nil"/>
              <w:bottom w:val="nil"/>
              <w:right w:val="nil"/>
            </w:tcBorders>
            <w:shd w:val="clear" w:color="auto" w:fill="auto"/>
            <w:vAlign w:val="center"/>
          </w:tcPr>
          <w:p w14:paraId="1306E85E"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98 (62, 138)</w:t>
            </w:r>
          </w:p>
        </w:tc>
        <w:tc>
          <w:tcPr>
            <w:tcW w:w="283" w:type="dxa"/>
            <w:tcBorders>
              <w:top w:val="nil"/>
              <w:left w:val="nil"/>
              <w:bottom w:val="nil"/>
              <w:right w:val="nil"/>
            </w:tcBorders>
          </w:tcPr>
          <w:p w14:paraId="0B0D136D"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p>
        </w:tc>
        <w:tc>
          <w:tcPr>
            <w:tcW w:w="1985" w:type="dxa"/>
            <w:tcBorders>
              <w:top w:val="nil"/>
              <w:left w:val="nil"/>
              <w:bottom w:val="nil"/>
              <w:right w:val="nil"/>
            </w:tcBorders>
            <w:shd w:val="clear" w:color="auto" w:fill="auto"/>
            <w:vAlign w:val="center"/>
          </w:tcPr>
          <w:p w14:paraId="0FAEF5B2"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57 (33, 85)</w:t>
            </w:r>
          </w:p>
        </w:tc>
        <w:tc>
          <w:tcPr>
            <w:tcW w:w="2126" w:type="dxa"/>
            <w:tcBorders>
              <w:top w:val="nil"/>
              <w:left w:val="nil"/>
              <w:bottom w:val="nil"/>
              <w:right w:val="nil"/>
            </w:tcBorders>
            <w:shd w:val="clear" w:color="auto" w:fill="auto"/>
            <w:vAlign w:val="center"/>
          </w:tcPr>
          <w:p w14:paraId="461470E0"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62 (37, 91)</w:t>
            </w:r>
          </w:p>
        </w:tc>
      </w:tr>
      <w:tr w:rsidR="00834719" w:rsidRPr="00A42058" w14:paraId="508ABD9C" w14:textId="77777777" w:rsidTr="00A150A4">
        <w:trPr>
          <w:trHeight w:val="20"/>
        </w:trPr>
        <w:tc>
          <w:tcPr>
            <w:tcW w:w="4835" w:type="dxa"/>
            <w:tcBorders>
              <w:top w:val="nil"/>
              <w:left w:val="nil"/>
              <w:bottom w:val="nil"/>
              <w:right w:val="nil"/>
            </w:tcBorders>
            <w:shd w:val="clear" w:color="auto" w:fill="auto"/>
          </w:tcPr>
          <w:p w14:paraId="0B2B432F" w14:textId="77777777" w:rsidR="00834719" w:rsidRPr="00A42058" w:rsidRDefault="00834719" w:rsidP="00A150A4">
            <w:pPr>
              <w:spacing w:after="0" w:line="240" w:lineRule="auto"/>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 xml:space="preserve">  Red meat</w:t>
            </w:r>
          </w:p>
        </w:tc>
        <w:tc>
          <w:tcPr>
            <w:tcW w:w="1696" w:type="dxa"/>
            <w:tcBorders>
              <w:top w:val="nil"/>
              <w:left w:val="nil"/>
              <w:bottom w:val="nil"/>
              <w:right w:val="nil"/>
            </w:tcBorders>
            <w:shd w:val="clear" w:color="auto" w:fill="auto"/>
            <w:vAlign w:val="center"/>
          </w:tcPr>
          <w:p w14:paraId="15BD0BE3"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48 (23, 80)</w:t>
            </w:r>
          </w:p>
        </w:tc>
        <w:tc>
          <w:tcPr>
            <w:tcW w:w="1848" w:type="dxa"/>
            <w:tcBorders>
              <w:top w:val="nil"/>
              <w:left w:val="nil"/>
              <w:bottom w:val="nil"/>
              <w:right w:val="nil"/>
            </w:tcBorders>
            <w:shd w:val="clear" w:color="auto" w:fill="auto"/>
            <w:vAlign w:val="center"/>
          </w:tcPr>
          <w:p w14:paraId="107DC495"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52 (25, 85)</w:t>
            </w:r>
          </w:p>
        </w:tc>
        <w:tc>
          <w:tcPr>
            <w:tcW w:w="283" w:type="dxa"/>
            <w:tcBorders>
              <w:top w:val="nil"/>
              <w:left w:val="nil"/>
              <w:bottom w:val="nil"/>
              <w:right w:val="nil"/>
            </w:tcBorders>
          </w:tcPr>
          <w:p w14:paraId="43EB35AF"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p>
        </w:tc>
        <w:tc>
          <w:tcPr>
            <w:tcW w:w="1985" w:type="dxa"/>
            <w:tcBorders>
              <w:top w:val="nil"/>
              <w:left w:val="nil"/>
              <w:bottom w:val="nil"/>
              <w:right w:val="nil"/>
            </w:tcBorders>
            <w:shd w:val="clear" w:color="auto" w:fill="auto"/>
            <w:vAlign w:val="center"/>
          </w:tcPr>
          <w:p w14:paraId="31776533"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28 (13, 50)</w:t>
            </w:r>
          </w:p>
        </w:tc>
        <w:tc>
          <w:tcPr>
            <w:tcW w:w="2126" w:type="dxa"/>
            <w:tcBorders>
              <w:top w:val="nil"/>
              <w:left w:val="nil"/>
              <w:bottom w:val="nil"/>
              <w:right w:val="nil"/>
            </w:tcBorders>
            <w:shd w:val="clear" w:color="auto" w:fill="auto"/>
            <w:vAlign w:val="center"/>
          </w:tcPr>
          <w:p w14:paraId="4C721B36"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34 (16, 58)</w:t>
            </w:r>
          </w:p>
        </w:tc>
      </w:tr>
      <w:tr w:rsidR="00834719" w:rsidRPr="00A42058" w14:paraId="7D12F1F1" w14:textId="77777777" w:rsidTr="00A150A4">
        <w:trPr>
          <w:trHeight w:val="20"/>
        </w:trPr>
        <w:tc>
          <w:tcPr>
            <w:tcW w:w="4835" w:type="dxa"/>
            <w:tcBorders>
              <w:top w:val="nil"/>
              <w:left w:val="nil"/>
              <w:bottom w:val="nil"/>
              <w:right w:val="nil"/>
            </w:tcBorders>
            <w:shd w:val="clear" w:color="auto" w:fill="auto"/>
          </w:tcPr>
          <w:p w14:paraId="7598DF16" w14:textId="77777777" w:rsidR="00834719" w:rsidRPr="00A42058" w:rsidRDefault="00834719" w:rsidP="00A150A4">
            <w:pPr>
              <w:spacing w:after="0" w:line="240" w:lineRule="auto"/>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 xml:space="preserve">  Processed meat</w:t>
            </w:r>
          </w:p>
        </w:tc>
        <w:tc>
          <w:tcPr>
            <w:tcW w:w="1696" w:type="dxa"/>
            <w:tcBorders>
              <w:top w:val="nil"/>
              <w:left w:val="nil"/>
              <w:bottom w:val="nil"/>
              <w:right w:val="nil"/>
            </w:tcBorders>
            <w:shd w:val="clear" w:color="auto" w:fill="auto"/>
            <w:vAlign w:val="center"/>
          </w:tcPr>
          <w:p w14:paraId="04B351E5"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33 (15, 58)</w:t>
            </w:r>
          </w:p>
        </w:tc>
        <w:tc>
          <w:tcPr>
            <w:tcW w:w="1848" w:type="dxa"/>
            <w:tcBorders>
              <w:top w:val="nil"/>
              <w:left w:val="nil"/>
              <w:bottom w:val="nil"/>
              <w:right w:val="nil"/>
            </w:tcBorders>
            <w:shd w:val="clear" w:color="auto" w:fill="auto"/>
            <w:vAlign w:val="center"/>
          </w:tcPr>
          <w:p w14:paraId="6E597E41"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37 (20, 61)</w:t>
            </w:r>
          </w:p>
        </w:tc>
        <w:tc>
          <w:tcPr>
            <w:tcW w:w="283" w:type="dxa"/>
            <w:tcBorders>
              <w:top w:val="nil"/>
              <w:left w:val="nil"/>
              <w:bottom w:val="nil"/>
              <w:right w:val="nil"/>
            </w:tcBorders>
          </w:tcPr>
          <w:p w14:paraId="7A4D6910"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p>
        </w:tc>
        <w:tc>
          <w:tcPr>
            <w:tcW w:w="1985" w:type="dxa"/>
            <w:tcBorders>
              <w:top w:val="nil"/>
              <w:left w:val="nil"/>
              <w:bottom w:val="nil"/>
              <w:right w:val="nil"/>
            </w:tcBorders>
            <w:shd w:val="clear" w:color="auto" w:fill="auto"/>
            <w:vAlign w:val="center"/>
          </w:tcPr>
          <w:p w14:paraId="06C488EC"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20 (8, 38)</w:t>
            </w:r>
          </w:p>
        </w:tc>
        <w:tc>
          <w:tcPr>
            <w:tcW w:w="2126" w:type="dxa"/>
            <w:tcBorders>
              <w:top w:val="nil"/>
              <w:left w:val="nil"/>
              <w:bottom w:val="nil"/>
              <w:right w:val="nil"/>
            </w:tcBorders>
            <w:shd w:val="clear" w:color="auto" w:fill="auto"/>
            <w:vAlign w:val="center"/>
          </w:tcPr>
          <w:p w14:paraId="3CC56DD2"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20 (10, 37)</w:t>
            </w:r>
          </w:p>
        </w:tc>
      </w:tr>
      <w:tr w:rsidR="00834719" w:rsidRPr="00A42058" w14:paraId="43856119" w14:textId="77777777" w:rsidTr="00A150A4">
        <w:trPr>
          <w:trHeight w:val="20"/>
        </w:trPr>
        <w:tc>
          <w:tcPr>
            <w:tcW w:w="4835" w:type="dxa"/>
            <w:tcBorders>
              <w:top w:val="nil"/>
              <w:left w:val="nil"/>
              <w:bottom w:val="nil"/>
              <w:right w:val="nil"/>
            </w:tcBorders>
            <w:shd w:val="clear" w:color="auto" w:fill="auto"/>
          </w:tcPr>
          <w:p w14:paraId="5AD8B6E4" w14:textId="77777777" w:rsidR="00834719" w:rsidRPr="00A42058" w:rsidRDefault="00834719" w:rsidP="00A150A4">
            <w:pPr>
              <w:spacing w:after="0"/>
              <w:rPr>
                <w:rFonts w:ascii="Times New Roman" w:hAnsi="Times New Roman" w:cs="Times New Roman"/>
              </w:rPr>
            </w:pPr>
            <w:r w:rsidRPr="00A42058">
              <w:rPr>
                <w:rFonts w:ascii="Times New Roman" w:hAnsi="Times New Roman" w:cs="Times New Roman"/>
              </w:rPr>
              <w:t>Poultry meat</w:t>
            </w:r>
          </w:p>
        </w:tc>
        <w:tc>
          <w:tcPr>
            <w:tcW w:w="1696" w:type="dxa"/>
            <w:tcBorders>
              <w:top w:val="nil"/>
              <w:left w:val="nil"/>
              <w:bottom w:val="nil"/>
              <w:right w:val="nil"/>
            </w:tcBorders>
            <w:shd w:val="clear" w:color="auto" w:fill="auto"/>
            <w:vAlign w:val="center"/>
          </w:tcPr>
          <w:p w14:paraId="46ED2AE9"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15 (7, 28)</w:t>
            </w:r>
          </w:p>
        </w:tc>
        <w:tc>
          <w:tcPr>
            <w:tcW w:w="1848" w:type="dxa"/>
            <w:tcBorders>
              <w:top w:val="nil"/>
              <w:left w:val="nil"/>
              <w:bottom w:val="nil"/>
              <w:right w:val="nil"/>
            </w:tcBorders>
            <w:shd w:val="clear" w:color="auto" w:fill="auto"/>
            <w:vAlign w:val="center"/>
          </w:tcPr>
          <w:p w14:paraId="1393FD92"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14 (5, 26)</w:t>
            </w:r>
          </w:p>
        </w:tc>
        <w:tc>
          <w:tcPr>
            <w:tcW w:w="283" w:type="dxa"/>
            <w:tcBorders>
              <w:top w:val="nil"/>
              <w:left w:val="nil"/>
              <w:bottom w:val="nil"/>
              <w:right w:val="nil"/>
            </w:tcBorders>
          </w:tcPr>
          <w:p w14:paraId="2F73841C"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p>
        </w:tc>
        <w:tc>
          <w:tcPr>
            <w:tcW w:w="1985" w:type="dxa"/>
            <w:tcBorders>
              <w:top w:val="nil"/>
              <w:left w:val="nil"/>
              <w:bottom w:val="nil"/>
              <w:right w:val="nil"/>
            </w:tcBorders>
            <w:shd w:val="clear" w:color="auto" w:fill="auto"/>
            <w:vAlign w:val="center"/>
          </w:tcPr>
          <w:p w14:paraId="7D9FF73E"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13 (5, 22)</w:t>
            </w:r>
          </w:p>
        </w:tc>
        <w:tc>
          <w:tcPr>
            <w:tcW w:w="2126" w:type="dxa"/>
            <w:tcBorders>
              <w:top w:val="nil"/>
              <w:left w:val="nil"/>
              <w:bottom w:val="nil"/>
              <w:right w:val="nil"/>
            </w:tcBorders>
            <w:shd w:val="clear" w:color="auto" w:fill="auto"/>
            <w:vAlign w:val="center"/>
          </w:tcPr>
          <w:p w14:paraId="7CDCF3E4"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11 (3, 21)</w:t>
            </w:r>
          </w:p>
        </w:tc>
      </w:tr>
      <w:tr w:rsidR="00834719" w:rsidRPr="00A42058" w14:paraId="15511799" w14:textId="77777777" w:rsidTr="00A150A4">
        <w:trPr>
          <w:trHeight w:val="20"/>
        </w:trPr>
        <w:tc>
          <w:tcPr>
            <w:tcW w:w="4835" w:type="dxa"/>
            <w:tcBorders>
              <w:top w:val="nil"/>
              <w:left w:val="nil"/>
              <w:bottom w:val="nil"/>
              <w:right w:val="nil"/>
            </w:tcBorders>
            <w:shd w:val="clear" w:color="auto" w:fill="auto"/>
          </w:tcPr>
          <w:p w14:paraId="6EEACBE1" w14:textId="77777777" w:rsidR="00834719" w:rsidRPr="00A42058" w:rsidRDefault="00834719" w:rsidP="00A150A4">
            <w:pPr>
              <w:spacing w:after="0"/>
              <w:rPr>
                <w:rFonts w:ascii="Times New Roman" w:hAnsi="Times New Roman" w:cs="Times New Roman"/>
              </w:rPr>
            </w:pPr>
            <w:r w:rsidRPr="00A42058">
              <w:rPr>
                <w:rFonts w:ascii="Times New Roman" w:hAnsi="Times New Roman" w:cs="Times New Roman"/>
              </w:rPr>
              <w:t>White fish</w:t>
            </w:r>
            <w:r w:rsidRPr="00A42058">
              <w:rPr>
                <w:rFonts w:ascii="Times New Roman" w:hAnsi="Times New Roman" w:cs="Times New Roman"/>
                <w:vertAlign w:val="superscript"/>
              </w:rPr>
              <w:t>1</w:t>
            </w:r>
          </w:p>
        </w:tc>
        <w:tc>
          <w:tcPr>
            <w:tcW w:w="1696" w:type="dxa"/>
            <w:tcBorders>
              <w:top w:val="nil"/>
              <w:left w:val="nil"/>
              <w:bottom w:val="nil"/>
              <w:right w:val="nil"/>
            </w:tcBorders>
            <w:shd w:val="clear" w:color="auto" w:fill="auto"/>
            <w:vAlign w:val="center"/>
          </w:tcPr>
          <w:p w14:paraId="409C61BC"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11 (3, 22)</w:t>
            </w:r>
          </w:p>
        </w:tc>
        <w:tc>
          <w:tcPr>
            <w:tcW w:w="1848" w:type="dxa"/>
            <w:tcBorders>
              <w:top w:val="nil"/>
              <w:left w:val="nil"/>
              <w:bottom w:val="nil"/>
              <w:right w:val="nil"/>
            </w:tcBorders>
            <w:shd w:val="clear" w:color="auto" w:fill="auto"/>
            <w:vAlign w:val="center"/>
          </w:tcPr>
          <w:p w14:paraId="4A5E51D2"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13 (2, 23)</w:t>
            </w:r>
          </w:p>
        </w:tc>
        <w:tc>
          <w:tcPr>
            <w:tcW w:w="283" w:type="dxa"/>
            <w:tcBorders>
              <w:top w:val="nil"/>
              <w:left w:val="nil"/>
              <w:bottom w:val="nil"/>
              <w:right w:val="nil"/>
            </w:tcBorders>
          </w:tcPr>
          <w:p w14:paraId="1F75CE0B"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p>
        </w:tc>
        <w:tc>
          <w:tcPr>
            <w:tcW w:w="1985" w:type="dxa"/>
            <w:tcBorders>
              <w:top w:val="nil"/>
              <w:left w:val="nil"/>
              <w:bottom w:val="nil"/>
              <w:right w:val="nil"/>
            </w:tcBorders>
            <w:shd w:val="clear" w:color="auto" w:fill="auto"/>
            <w:vAlign w:val="center"/>
          </w:tcPr>
          <w:p w14:paraId="056E2CEE"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11 (2, 24)</w:t>
            </w:r>
          </w:p>
        </w:tc>
        <w:tc>
          <w:tcPr>
            <w:tcW w:w="2126" w:type="dxa"/>
            <w:tcBorders>
              <w:top w:val="nil"/>
              <w:left w:val="nil"/>
              <w:bottom w:val="nil"/>
              <w:right w:val="nil"/>
            </w:tcBorders>
            <w:shd w:val="clear" w:color="auto" w:fill="auto"/>
            <w:vAlign w:val="center"/>
          </w:tcPr>
          <w:p w14:paraId="6EBE4B06"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10 (1, 19)</w:t>
            </w:r>
          </w:p>
        </w:tc>
      </w:tr>
      <w:tr w:rsidR="00834719" w:rsidRPr="00A42058" w14:paraId="0EF4D2B2" w14:textId="77777777" w:rsidTr="00A150A4">
        <w:trPr>
          <w:trHeight w:val="20"/>
        </w:trPr>
        <w:tc>
          <w:tcPr>
            <w:tcW w:w="4835" w:type="dxa"/>
            <w:tcBorders>
              <w:top w:val="nil"/>
              <w:left w:val="nil"/>
              <w:bottom w:val="nil"/>
              <w:right w:val="nil"/>
            </w:tcBorders>
            <w:shd w:val="clear" w:color="auto" w:fill="auto"/>
          </w:tcPr>
          <w:p w14:paraId="63030A24" w14:textId="77777777" w:rsidR="00834719" w:rsidRPr="00A42058" w:rsidRDefault="00834719" w:rsidP="00A150A4">
            <w:pPr>
              <w:spacing w:after="0"/>
              <w:rPr>
                <w:rFonts w:ascii="Times New Roman" w:hAnsi="Times New Roman" w:cs="Times New Roman"/>
              </w:rPr>
            </w:pPr>
            <w:r w:rsidRPr="00A42058">
              <w:rPr>
                <w:rFonts w:ascii="Times New Roman" w:hAnsi="Times New Roman" w:cs="Times New Roman"/>
              </w:rPr>
              <w:t>Fatty fish</w:t>
            </w:r>
            <w:r w:rsidRPr="00A42058">
              <w:rPr>
                <w:rFonts w:ascii="Times New Roman" w:hAnsi="Times New Roman" w:cs="Times New Roman"/>
                <w:vertAlign w:val="superscript"/>
              </w:rPr>
              <w:t>2</w:t>
            </w:r>
          </w:p>
        </w:tc>
        <w:tc>
          <w:tcPr>
            <w:tcW w:w="1696" w:type="dxa"/>
            <w:tcBorders>
              <w:top w:val="nil"/>
              <w:left w:val="nil"/>
              <w:bottom w:val="nil"/>
              <w:right w:val="nil"/>
            </w:tcBorders>
            <w:shd w:val="clear" w:color="auto" w:fill="auto"/>
            <w:vAlign w:val="center"/>
          </w:tcPr>
          <w:p w14:paraId="06A904D0"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8 (1, 15)</w:t>
            </w:r>
          </w:p>
        </w:tc>
        <w:tc>
          <w:tcPr>
            <w:tcW w:w="1848" w:type="dxa"/>
            <w:tcBorders>
              <w:top w:val="nil"/>
              <w:left w:val="nil"/>
              <w:bottom w:val="nil"/>
              <w:right w:val="nil"/>
            </w:tcBorders>
            <w:shd w:val="clear" w:color="auto" w:fill="auto"/>
            <w:vAlign w:val="center"/>
          </w:tcPr>
          <w:p w14:paraId="1D2A4B19"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8 (2, 17)</w:t>
            </w:r>
          </w:p>
        </w:tc>
        <w:tc>
          <w:tcPr>
            <w:tcW w:w="283" w:type="dxa"/>
            <w:tcBorders>
              <w:top w:val="nil"/>
              <w:left w:val="nil"/>
              <w:bottom w:val="nil"/>
              <w:right w:val="nil"/>
            </w:tcBorders>
          </w:tcPr>
          <w:p w14:paraId="7A8FC603"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p>
        </w:tc>
        <w:tc>
          <w:tcPr>
            <w:tcW w:w="1985" w:type="dxa"/>
            <w:tcBorders>
              <w:top w:val="nil"/>
              <w:left w:val="nil"/>
              <w:bottom w:val="nil"/>
              <w:right w:val="nil"/>
            </w:tcBorders>
            <w:shd w:val="clear" w:color="auto" w:fill="auto"/>
            <w:vAlign w:val="center"/>
          </w:tcPr>
          <w:p w14:paraId="78AC4950"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7 (1, 16)</w:t>
            </w:r>
          </w:p>
        </w:tc>
        <w:tc>
          <w:tcPr>
            <w:tcW w:w="2126" w:type="dxa"/>
            <w:tcBorders>
              <w:top w:val="nil"/>
              <w:left w:val="nil"/>
              <w:bottom w:val="nil"/>
              <w:right w:val="nil"/>
            </w:tcBorders>
            <w:shd w:val="clear" w:color="auto" w:fill="auto"/>
            <w:vAlign w:val="center"/>
          </w:tcPr>
          <w:p w14:paraId="04857562"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6 (1, 15)</w:t>
            </w:r>
          </w:p>
        </w:tc>
      </w:tr>
      <w:tr w:rsidR="00834719" w:rsidRPr="00A42058" w14:paraId="5E3458E3" w14:textId="77777777" w:rsidTr="00A150A4">
        <w:trPr>
          <w:trHeight w:val="20"/>
        </w:trPr>
        <w:tc>
          <w:tcPr>
            <w:tcW w:w="4835" w:type="dxa"/>
            <w:tcBorders>
              <w:top w:val="nil"/>
              <w:left w:val="nil"/>
              <w:bottom w:val="nil"/>
              <w:right w:val="nil"/>
            </w:tcBorders>
            <w:shd w:val="clear" w:color="auto" w:fill="auto"/>
          </w:tcPr>
          <w:p w14:paraId="6143C2F0" w14:textId="77777777" w:rsidR="00834719" w:rsidRPr="00A42058" w:rsidRDefault="00834719" w:rsidP="00A150A4">
            <w:pPr>
              <w:spacing w:after="0"/>
              <w:rPr>
                <w:rFonts w:ascii="Times New Roman" w:hAnsi="Times New Roman" w:cs="Times New Roman"/>
              </w:rPr>
            </w:pPr>
            <w:r w:rsidRPr="00A42058">
              <w:rPr>
                <w:rFonts w:ascii="Times New Roman" w:hAnsi="Times New Roman" w:cs="Times New Roman"/>
              </w:rPr>
              <w:t>Milk</w:t>
            </w:r>
          </w:p>
        </w:tc>
        <w:tc>
          <w:tcPr>
            <w:tcW w:w="1696" w:type="dxa"/>
            <w:tcBorders>
              <w:top w:val="nil"/>
              <w:left w:val="nil"/>
              <w:bottom w:val="nil"/>
              <w:right w:val="nil"/>
            </w:tcBorders>
            <w:shd w:val="clear" w:color="auto" w:fill="auto"/>
            <w:vAlign w:val="center"/>
          </w:tcPr>
          <w:p w14:paraId="7F9A6DF1"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150 (26, 295)</w:t>
            </w:r>
          </w:p>
        </w:tc>
        <w:tc>
          <w:tcPr>
            <w:tcW w:w="1848" w:type="dxa"/>
            <w:tcBorders>
              <w:top w:val="nil"/>
              <w:left w:val="nil"/>
              <w:bottom w:val="nil"/>
              <w:right w:val="nil"/>
            </w:tcBorders>
            <w:shd w:val="clear" w:color="auto" w:fill="auto"/>
            <w:vAlign w:val="center"/>
          </w:tcPr>
          <w:p w14:paraId="6278A0F2"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174 (32, 374)</w:t>
            </w:r>
          </w:p>
        </w:tc>
        <w:tc>
          <w:tcPr>
            <w:tcW w:w="283" w:type="dxa"/>
            <w:tcBorders>
              <w:top w:val="nil"/>
              <w:left w:val="nil"/>
              <w:bottom w:val="nil"/>
              <w:right w:val="nil"/>
            </w:tcBorders>
          </w:tcPr>
          <w:p w14:paraId="48C3616B"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p>
        </w:tc>
        <w:tc>
          <w:tcPr>
            <w:tcW w:w="1985" w:type="dxa"/>
            <w:tcBorders>
              <w:top w:val="nil"/>
              <w:left w:val="nil"/>
              <w:bottom w:val="nil"/>
              <w:right w:val="nil"/>
            </w:tcBorders>
            <w:shd w:val="clear" w:color="auto" w:fill="auto"/>
            <w:vAlign w:val="center"/>
          </w:tcPr>
          <w:p w14:paraId="0A7D293B"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152 (43, 294)</w:t>
            </w:r>
          </w:p>
        </w:tc>
        <w:tc>
          <w:tcPr>
            <w:tcW w:w="2126" w:type="dxa"/>
            <w:tcBorders>
              <w:top w:val="nil"/>
              <w:left w:val="nil"/>
              <w:bottom w:val="nil"/>
              <w:right w:val="nil"/>
            </w:tcBorders>
            <w:shd w:val="clear" w:color="auto" w:fill="auto"/>
            <w:vAlign w:val="center"/>
          </w:tcPr>
          <w:p w14:paraId="7EA36A5C"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200 (52, 359)</w:t>
            </w:r>
          </w:p>
        </w:tc>
      </w:tr>
      <w:tr w:rsidR="00834719" w:rsidRPr="00A42058" w14:paraId="0D6A30CB" w14:textId="77777777" w:rsidTr="00A150A4">
        <w:trPr>
          <w:trHeight w:val="20"/>
        </w:trPr>
        <w:tc>
          <w:tcPr>
            <w:tcW w:w="4835" w:type="dxa"/>
            <w:tcBorders>
              <w:top w:val="nil"/>
              <w:left w:val="nil"/>
              <w:bottom w:val="nil"/>
              <w:right w:val="nil"/>
            </w:tcBorders>
            <w:shd w:val="clear" w:color="auto" w:fill="auto"/>
          </w:tcPr>
          <w:p w14:paraId="1942D3E9" w14:textId="77777777" w:rsidR="00834719" w:rsidRPr="00A42058" w:rsidRDefault="00834719" w:rsidP="00A150A4">
            <w:pPr>
              <w:spacing w:after="0" w:line="240" w:lineRule="auto"/>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Yogurt</w:t>
            </w:r>
          </w:p>
        </w:tc>
        <w:tc>
          <w:tcPr>
            <w:tcW w:w="1696" w:type="dxa"/>
            <w:tcBorders>
              <w:top w:val="nil"/>
              <w:left w:val="nil"/>
              <w:bottom w:val="nil"/>
              <w:right w:val="nil"/>
            </w:tcBorders>
            <w:shd w:val="clear" w:color="auto" w:fill="auto"/>
            <w:vAlign w:val="center"/>
          </w:tcPr>
          <w:p w14:paraId="33C84426"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18 (1, 71)</w:t>
            </w:r>
          </w:p>
        </w:tc>
        <w:tc>
          <w:tcPr>
            <w:tcW w:w="1848" w:type="dxa"/>
            <w:tcBorders>
              <w:top w:val="nil"/>
              <w:left w:val="nil"/>
              <w:bottom w:val="nil"/>
              <w:right w:val="nil"/>
            </w:tcBorders>
            <w:shd w:val="clear" w:color="auto" w:fill="auto"/>
            <w:vAlign w:val="center"/>
          </w:tcPr>
          <w:p w14:paraId="24EB299E"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15 (0, 87)</w:t>
            </w:r>
          </w:p>
        </w:tc>
        <w:tc>
          <w:tcPr>
            <w:tcW w:w="283" w:type="dxa"/>
            <w:tcBorders>
              <w:top w:val="nil"/>
              <w:left w:val="nil"/>
              <w:bottom w:val="nil"/>
              <w:right w:val="nil"/>
            </w:tcBorders>
          </w:tcPr>
          <w:p w14:paraId="6CA854A2"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p>
        </w:tc>
        <w:tc>
          <w:tcPr>
            <w:tcW w:w="1985" w:type="dxa"/>
            <w:tcBorders>
              <w:top w:val="nil"/>
              <w:left w:val="nil"/>
              <w:bottom w:val="nil"/>
              <w:right w:val="nil"/>
            </w:tcBorders>
            <w:shd w:val="clear" w:color="auto" w:fill="auto"/>
            <w:vAlign w:val="center"/>
          </w:tcPr>
          <w:p w14:paraId="10C3BA93"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27 (3, 89)</w:t>
            </w:r>
          </w:p>
        </w:tc>
        <w:tc>
          <w:tcPr>
            <w:tcW w:w="2126" w:type="dxa"/>
            <w:tcBorders>
              <w:top w:val="nil"/>
              <w:left w:val="nil"/>
              <w:bottom w:val="nil"/>
              <w:right w:val="nil"/>
            </w:tcBorders>
            <w:shd w:val="clear" w:color="auto" w:fill="auto"/>
            <w:vAlign w:val="center"/>
          </w:tcPr>
          <w:p w14:paraId="3FD94649"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36 (3, 107)</w:t>
            </w:r>
          </w:p>
        </w:tc>
      </w:tr>
      <w:tr w:rsidR="00834719" w:rsidRPr="00A42058" w14:paraId="07DBF7B9" w14:textId="77777777" w:rsidTr="00A150A4">
        <w:trPr>
          <w:trHeight w:val="20"/>
        </w:trPr>
        <w:tc>
          <w:tcPr>
            <w:tcW w:w="4835" w:type="dxa"/>
            <w:tcBorders>
              <w:top w:val="nil"/>
              <w:left w:val="nil"/>
              <w:bottom w:val="nil"/>
              <w:right w:val="nil"/>
            </w:tcBorders>
            <w:shd w:val="clear" w:color="auto" w:fill="auto"/>
          </w:tcPr>
          <w:p w14:paraId="3DDEA028" w14:textId="77777777" w:rsidR="00834719" w:rsidRPr="00A42058" w:rsidRDefault="00834719" w:rsidP="00A150A4">
            <w:pPr>
              <w:spacing w:after="0" w:line="240" w:lineRule="auto"/>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Cheese</w:t>
            </w:r>
          </w:p>
        </w:tc>
        <w:tc>
          <w:tcPr>
            <w:tcW w:w="1696" w:type="dxa"/>
            <w:tcBorders>
              <w:top w:val="nil"/>
              <w:left w:val="nil"/>
              <w:bottom w:val="nil"/>
              <w:right w:val="nil"/>
            </w:tcBorders>
            <w:shd w:val="clear" w:color="auto" w:fill="auto"/>
            <w:vAlign w:val="center"/>
          </w:tcPr>
          <w:p w14:paraId="20B2F227"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28 (15, 52)</w:t>
            </w:r>
          </w:p>
        </w:tc>
        <w:tc>
          <w:tcPr>
            <w:tcW w:w="1848" w:type="dxa"/>
            <w:tcBorders>
              <w:top w:val="nil"/>
              <w:left w:val="nil"/>
              <w:bottom w:val="nil"/>
              <w:right w:val="nil"/>
            </w:tcBorders>
            <w:shd w:val="clear" w:color="auto" w:fill="auto"/>
            <w:vAlign w:val="center"/>
          </w:tcPr>
          <w:p w14:paraId="0C0090EC"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24 (13, 50)</w:t>
            </w:r>
          </w:p>
        </w:tc>
        <w:tc>
          <w:tcPr>
            <w:tcW w:w="283" w:type="dxa"/>
            <w:tcBorders>
              <w:top w:val="nil"/>
              <w:left w:val="nil"/>
              <w:bottom w:val="nil"/>
              <w:right w:val="nil"/>
            </w:tcBorders>
          </w:tcPr>
          <w:p w14:paraId="0CC45D8B"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p>
        </w:tc>
        <w:tc>
          <w:tcPr>
            <w:tcW w:w="1985" w:type="dxa"/>
            <w:tcBorders>
              <w:top w:val="nil"/>
              <w:left w:val="nil"/>
              <w:bottom w:val="nil"/>
              <w:right w:val="nil"/>
            </w:tcBorders>
            <w:shd w:val="clear" w:color="auto" w:fill="auto"/>
            <w:vAlign w:val="center"/>
          </w:tcPr>
          <w:p w14:paraId="64454CA0"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27 (15, 48)</w:t>
            </w:r>
          </w:p>
        </w:tc>
        <w:tc>
          <w:tcPr>
            <w:tcW w:w="2126" w:type="dxa"/>
            <w:tcBorders>
              <w:top w:val="nil"/>
              <w:left w:val="nil"/>
              <w:bottom w:val="nil"/>
              <w:right w:val="nil"/>
            </w:tcBorders>
            <w:shd w:val="clear" w:color="auto" w:fill="auto"/>
            <w:vAlign w:val="center"/>
          </w:tcPr>
          <w:p w14:paraId="519979A1"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23 (13, 43)</w:t>
            </w:r>
          </w:p>
        </w:tc>
      </w:tr>
      <w:tr w:rsidR="00834719" w:rsidRPr="00A42058" w14:paraId="40F7CC93" w14:textId="77777777" w:rsidTr="00A150A4">
        <w:trPr>
          <w:trHeight w:val="20"/>
        </w:trPr>
        <w:tc>
          <w:tcPr>
            <w:tcW w:w="4835" w:type="dxa"/>
            <w:tcBorders>
              <w:top w:val="nil"/>
              <w:left w:val="nil"/>
              <w:bottom w:val="nil"/>
              <w:right w:val="nil"/>
            </w:tcBorders>
            <w:shd w:val="clear" w:color="auto" w:fill="auto"/>
          </w:tcPr>
          <w:p w14:paraId="1CBB2CB5" w14:textId="77777777" w:rsidR="00834719" w:rsidRPr="00A42058" w:rsidRDefault="00834719" w:rsidP="00A150A4">
            <w:pPr>
              <w:spacing w:after="0" w:line="240" w:lineRule="auto"/>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Eggs</w:t>
            </w:r>
            <w:r w:rsidRPr="00A42058">
              <w:rPr>
                <w:rFonts w:ascii="Times New Roman" w:eastAsia="Times New Roman" w:hAnsi="Times New Roman" w:cs="Times New Roman"/>
                <w:color w:val="000000"/>
                <w:vertAlign w:val="superscript"/>
                <w:lang w:eastAsia="en-GB"/>
              </w:rPr>
              <w:t>3</w:t>
            </w:r>
          </w:p>
        </w:tc>
        <w:tc>
          <w:tcPr>
            <w:tcW w:w="1696" w:type="dxa"/>
            <w:tcBorders>
              <w:top w:val="nil"/>
              <w:left w:val="nil"/>
              <w:bottom w:val="nil"/>
              <w:right w:val="nil"/>
            </w:tcBorders>
            <w:shd w:val="clear" w:color="auto" w:fill="auto"/>
            <w:vAlign w:val="center"/>
          </w:tcPr>
          <w:p w14:paraId="53AECD95"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15 (7, 26)</w:t>
            </w:r>
          </w:p>
        </w:tc>
        <w:tc>
          <w:tcPr>
            <w:tcW w:w="1848" w:type="dxa"/>
            <w:tcBorders>
              <w:top w:val="nil"/>
              <w:left w:val="nil"/>
              <w:bottom w:val="nil"/>
              <w:right w:val="nil"/>
            </w:tcBorders>
            <w:shd w:val="clear" w:color="auto" w:fill="auto"/>
            <w:vAlign w:val="center"/>
          </w:tcPr>
          <w:p w14:paraId="74119EF3"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18 (8, 32)</w:t>
            </w:r>
          </w:p>
        </w:tc>
        <w:tc>
          <w:tcPr>
            <w:tcW w:w="283" w:type="dxa"/>
            <w:tcBorders>
              <w:top w:val="nil"/>
              <w:left w:val="nil"/>
              <w:bottom w:val="nil"/>
              <w:right w:val="nil"/>
            </w:tcBorders>
          </w:tcPr>
          <w:p w14:paraId="630BB79A"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p>
        </w:tc>
        <w:tc>
          <w:tcPr>
            <w:tcW w:w="1985" w:type="dxa"/>
            <w:tcBorders>
              <w:top w:val="nil"/>
              <w:left w:val="nil"/>
              <w:bottom w:val="nil"/>
              <w:right w:val="nil"/>
            </w:tcBorders>
            <w:shd w:val="clear" w:color="auto" w:fill="auto"/>
            <w:vAlign w:val="center"/>
          </w:tcPr>
          <w:p w14:paraId="538F7B5E"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13 (7, 22)</w:t>
            </w:r>
          </w:p>
        </w:tc>
        <w:tc>
          <w:tcPr>
            <w:tcW w:w="2126" w:type="dxa"/>
            <w:tcBorders>
              <w:top w:val="nil"/>
              <w:left w:val="nil"/>
              <w:bottom w:val="nil"/>
              <w:right w:val="nil"/>
            </w:tcBorders>
            <w:shd w:val="clear" w:color="auto" w:fill="auto"/>
            <w:vAlign w:val="center"/>
          </w:tcPr>
          <w:p w14:paraId="427C989E"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14 (7, 23)</w:t>
            </w:r>
          </w:p>
        </w:tc>
      </w:tr>
      <w:tr w:rsidR="00834719" w:rsidRPr="00A42058" w14:paraId="19DA97E0" w14:textId="77777777" w:rsidTr="00A150A4">
        <w:trPr>
          <w:trHeight w:val="20"/>
        </w:trPr>
        <w:tc>
          <w:tcPr>
            <w:tcW w:w="4835" w:type="dxa"/>
            <w:tcBorders>
              <w:top w:val="nil"/>
              <w:left w:val="nil"/>
              <w:bottom w:val="nil"/>
              <w:right w:val="nil"/>
            </w:tcBorders>
            <w:shd w:val="clear" w:color="auto" w:fill="auto"/>
          </w:tcPr>
          <w:p w14:paraId="7D7001CF" w14:textId="77777777" w:rsidR="00834719" w:rsidRPr="00A42058" w:rsidRDefault="00834719" w:rsidP="00A150A4">
            <w:pPr>
              <w:spacing w:after="0" w:line="240" w:lineRule="auto"/>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Cereals and cereal products</w:t>
            </w:r>
          </w:p>
        </w:tc>
        <w:tc>
          <w:tcPr>
            <w:tcW w:w="1696" w:type="dxa"/>
            <w:tcBorders>
              <w:top w:val="nil"/>
              <w:left w:val="nil"/>
              <w:bottom w:val="nil"/>
              <w:right w:val="nil"/>
            </w:tcBorders>
            <w:shd w:val="clear" w:color="auto" w:fill="auto"/>
            <w:vAlign w:val="center"/>
          </w:tcPr>
          <w:p w14:paraId="4D025D4E"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236 (171, 316)</w:t>
            </w:r>
          </w:p>
        </w:tc>
        <w:tc>
          <w:tcPr>
            <w:tcW w:w="1848" w:type="dxa"/>
            <w:tcBorders>
              <w:top w:val="nil"/>
              <w:left w:val="nil"/>
              <w:bottom w:val="nil"/>
              <w:right w:val="nil"/>
            </w:tcBorders>
            <w:shd w:val="clear" w:color="auto" w:fill="auto"/>
            <w:vAlign w:val="center"/>
          </w:tcPr>
          <w:p w14:paraId="6EC263F5"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214 (153, 291)</w:t>
            </w:r>
          </w:p>
        </w:tc>
        <w:tc>
          <w:tcPr>
            <w:tcW w:w="283" w:type="dxa"/>
            <w:tcBorders>
              <w:top w:val="nil"/>
              <w:left w:val="nil"/>
              <w:bottom w:val="nil"/>
              <w:right w:val="nil"/>
            </w:tcBorders>
          </w:tcPr>
          <w:p w14:paraId="32819A0D"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p>
        </w:tc>
        <w:tc>
          <w:tcPr>
            <w:tcW w:w="1985" w:type="dxa"/>
            <w:tcBorders>
              <w:top w:val="nil"/>
              <w:left w:val="nil"/>
              <w:bottom w:val="nil"/>
              <w:right w:val="nil"/>
            </w:tcBorders>
            <w:shd w:val="clear" w:color="auto" w:fill="auto"/>
            <w:vAlign w:val="center"/>
          </w:tcPr>
          <w:p w14:paraId="30FFBBDE"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185 (135, 247)</w:t>
            </w:r>
          </w:p>
        </w:tc>
        <w:tc>
          <w:tcPr>
            <w:tcW w:w="2126" w:type="dxa"/>
            <w:tcBorders>
              <w:top w:val="nil"/>
              <w:left w:val="nil"/>
              <w:bottom w:val="nil"/>
              <w:right w:val="nil"/>
            </w:tcBorders>
            <w:shd w:val="clear" w:color="auto" w:fill="auto"/>
            <w:vAlign w:val="center"/>
          </w:tcPr>
          <w:p w14:paraId="5DD6F0A3"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162 (117, 224)</w:t>
            </w:r>
          </w:p>
        </w:tc>
      </w:tr>
      <w:tr w:rsidR="00834719" w:rsidRPr="00A42058" w14:paraId="7898CB06" w14:textId="77777777" w:rsidTr="00A150A4">
        <w:trPr>
          <w:trHeight w:val="20"/>
        </w:trPr>
        <w:tc>
          <w:tcPr>
            <w:tcW w:w="4835" w:type="dxa"/>
            <w:tcBorders>
              <w:top w:val="nil"/>
              <w:left w:val="nil"/>
              <w:bottom w:val="nil"/>
              <w:right w:val="nil"/>
            </w:tcBorders>
            <w:shd w:val="clear" w:color="auto" w:fill="auto"/>
            <w:hideMark/>
          </w:tcPr>
          <w:p w14:paraId="72012D1C" w14:textId="77777777" w:rsidR="00834719" w:rsidRPr="00A42058" w:rsidRDefault="00834719" w:rsidP="00A150A4">
            <w:pPr>
              <w:spacing w:after="0" w:line="240" w:lineRule="auto"/>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Fruit and vegetables</w:t>
            </w:r>
          </w:p>
        </w:tc>
        <w:tc>
          <w:tcPr>
            <w:tcW w:w="1696" w:type="dxa"/>
            <w:tcBorders>
              <w:top w:val="nil"/>
              <w:left w:val="nil"/>
              <w:bottom w:val="nil"/>
              <w:right w:val="nil"/>
            </w:tcBorders>
            <w:shd w:val="clear" w:color="auto" w:fill="auto"/>
            <w:vAlign w:val="center"/>
          </w:tcPr>
          <w:p w14:paraId="322C88FA"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328 (203, 521)</w:t>
            </w:r>
          </w:p>
        </w:tc>
        <w:tc>
          <w:tcPr>
            <w:tcW w:w="1848" w:type="dxa"/>
            <w:tcBorders>
              <w:top w:val="nil"/>
              <w:left w:val="nil"/>
              <w:bottom w:val="nil"/>
              <w:right w:val="nil"/>
            </w:tcBorders>
            <w:shd w:val="clear" w:color="auto" w:fill="auto"/>
            <w:vAlign w:val="center"/>
          </w:tcPr>
          <w:p w14:paraId="718FB7C2"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288 (179, 452)</w:t>
            </w:r>
          </w:p>
        </w:tc>
        <w:tc>
          <w:tcPr>
            <w:tcW w:w="283" w:type="dxa"/>
            <w:tcBorders>
              <w:top w:val="nil"/>
              <w:left w:val="nil"/>
              <w:bottom w:val="nil"/>
              <w:right w:val="nil"/>
            </w:tcBorders>
          </w:tcPr>
          <w:p w14:paraId="31897E9F"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p>
        </w:tc>
        <w:tc>
          <w:tcPr>
            <w:tcW w:w="1985" w:type="dxa"/>
            <w:tcBorders>
              <w:top w:val="nil"/>
              <w:left w:val="nil"/>
              <w:bottom w:val="nil"/>
              <w:right w:val="nil"/>
            </w:tcBorders>
            <w:shd w:val="clear" w:color="auto" w:fill="auto"/>
            <w:vAlign w:val="center"/>
          </w:tcPr>
          <w:p w14:paraId="02CB5808"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386 (254, 565)</w:t>
            </w:r>
          </w:p>
        </w:tc>
        <w:tc>
          <w:tcPr>
            <w:tcW w:w="2126" w:type="dxa"/>
            <w:tcBorders>
              <w:top w:val="nil"/>
              <w:left w:val="nil"/>
              <w:bottom w:val="nil"/>
              <w:right w:val="nil"/>
            </w:tcBorders>
            <w:shd w:val="clear" w:color="auto" w:fill="auto"/>
            <w:vAlign w:val="center"/>
          </w:tcPr>
          <w:p w14:paraId="4DFCDC35"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375 (249, 539)</w:t>
            </w:r>
          </w:p>
        </w:tc>
      </w:tr>
      <w:tr w:rsidR="00834719" w:rsidRPr="00A42058" w14:paraId="2A285A65" w14:textId="77777777" w:rsidTr="00A150A4">
        <w:trPr>
          <w:trHeight w:val="20"/>
        </w:trPr>
        <w:tc>
          <w:tcPr>
            <w:tcW w:w="4835" w:type="dxa"/>
            <w:tcBorders>
              <w:top w:val="nil"/>
              <w:left w:val="nil"/>
              <w:bottom w:val="nil"/>
              <w:right w:val="nil"/>
            </w:tcBorders>
            <w:shd w:val="clear" w:color="auto" w:fill="auto"/>
          </w:tcPr>
          <w:p w14:paraId="18B199FF" w14:textId="77777777" w:rsidR="00834719" w:rsidRPr="00A42058" w:rsidRDefault="00834719" w:rsidP="00A150A4">
            <w:pPr>
              <w:spacing w:after="0" w:line="240" w:lineRule="auto"/>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 xml:space="preserve">  Fruit</w:t>
            </w:r>
          </w:p>
        </w:tc>
        <w:tc>
          <w:tcPr>
            <w:tcW w:w="1696" w:type="dxa"/>
            <w:tcBorders>
              <w:top w:val="nil"/>
              <w:left w:val="nil"/>
              <w:bottom w:val="nil"/>
              <w:right w:val="nil"/>
            </w:tcBorders>
            <w:shd w:val="clear" w:color="auto" w:fill="auto"/>
            <w:vAlign w:val="center"/>
          </w:tcPr>
          <w:p w14:paraId="706D8601"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156 (82, 280)</w:t>
            </w:r>
          </w:p>
        </w:tc>
        <w:tc>
          <w:tcPr>
            <w:tcW w:w="1848" w:type="dxa"/>
            <w:tcBorders>
              <w:top w:val="nil"/>
              <w:left w:val="nil"/>
              <w:bottom w:val="nil"/>
              <w:right w:val="nil"/>
            </w:tcBorders>
            <w:shd w:val="clear" w:color="auto" w:fill="auto"/>
            <w:vAlign w:val="center"/>
          </w:tcPr>
          <w:p w14:paraId="34BAC14F"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135 (69, 240)</w:t>
            </w:r>
          </w:p>
        </w:tc>
        <w:tc>
          <w:tcPr>
            <w:tcW w:w="283" w:type="dxa"/>
            <w:tcBorders>
              <w:top w:val="nil"/>
              <w:left w:val="nil"/>
              <w:bottom w:val="nil"/>
              <w:right w:val="nil"/>
            </w:tcBorders>
          </w:tcPr>
          <w:p w14:paraId="7B96D1BB"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p>
        </w:tc>
        <w:tc>
          <w:tcPr>
            <w:tcW w:w="1985" w:type="dxa"/>
            <w:tcBorders>
              <w:top w:val="nil"/>
              <w:left w:val="nil"/>
              <w:bottom w:val="nil"/>
              <w:right w:val="nil"/>
            </w:tcBorders>
            <w:shd w:val="clear" w:color="auto" w:fill="auto"/>
            <w:vAlign w:val="center"/>
          </w:tcPr>
          <w:p w14:paraId="63F8F190"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201 (114, 319)</w:t>
            </w:r>
          </w:p>
        </w:tc>
        <w:tc>
          <w:tcPr>
            <w:tcW w:w="2126" w:type="dxa"/>
            <w:tcBorders>
              <w:top w:val="nil"/>
              <w:left w:val="nil"/>
              <w:bottom w:val="nil"/>
              <w:right w:val="nil"/>
            </w:tcBorders>
            <w:shd w:val="clear" w:color="auto" w:fill="auto"/>
            <w:vAlign w:val="center"/>
          </w:tcPr>
          <w:p w14:paraId="6057FA40"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199 (116, 309)</w:t>
            </w:r>
          </w:p>
        </w:tc>
      </w:tr>
      <w:tr w:rsidR="00834719" w:rsidRPr="00A42058" w14:paraId="0309AE2A" w14:textId="77777777" w:rsidTr="00A150A4">
        <w:trPr>
          <w:trHeight w:val="20"/>
        </w:trPr>
        <w:tc>
          <w:tcPr>
            <w:tcW w:w="4835" w:type="dxa"/>
            <w:tcBorders>
              <w:top w:val="nil"/>
              <w:left w:val="nil"/>
              <w:bottom w:val="nil"/>
              <w:right w:val="nil"/>
            </w:tcBorders>
            <w:shd w:val="clear" w:color="auto" w:fill="auto"/>
            <w:hideMark/>
          </w:tcPr>
          <w:p w14:paraId="692092CE" w14:textId="77777777" w:rsidR="00834719" w:rsidRPr="00A42058" w:rsidRDefault="00834719" w:rsidP="00A150A4">
            <w:pPr>
              <w:spacing w:after="0" w:line="240" w:lineRule="auto"/>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 xml:space="preserve">  Vegetables</w:t>
            </w:r>
          </w:p>
        </w:tc>
        <w:tc>
          <w:tcPr>
            <w:tcW w:w="1696" w:type="dxa"/>
            <w:tcBorders>
              <w:top w:val="nil"/>
              <w:left w:val="nil"/>
              <w:bottom w:val="nil"/>
              <w:right w:val="nil"/>
            </w:tcBorders>
            <w:shd w:val="clear" w:color="auto" w:fill="auto"/>
            <w:vAlign w:val="center"/>
          </w:tcPr>
          <w:p w14:paraId="21ACD8EE"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151 (94, 248)</w:t>
            </w:r>
          </w:p>
        </w:tc>
        <w:tc>
          <w:tcPr>
            <w:tcW w:w="1848" w:type="dxa"/>
            <w:tcBorders>
              <w:top w:val="nil"/>
              <w:left w:val="nil"/>
              <w:bottom w:val="nil"/>
              <w:right w:val="nil"/>
            </w:tcBorders>
            <w:shd w:val="clear" w:color="auto" w:fill="auto"/>
            <w:vAlign w:val="center"/>
          </w:tcPr>
          <w:p w14:paraId="7F0AF21B"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137 (80, 221)</w:t>
            </w:r>
          </w:p>
        </w:tc>
        <w:tc>
          <w:tcPr>
            <w:tcW w:w="283" w:type="dxa"/>
            <w:tcBorders>
              <w:top w:val="nil"/>
              <w:left w:val="nil"/>
              <w:bottom w:val="nil"/>
              <w:right w:val="nil"/>
            </w:tcBorders>
          </w:tcPr>
          <w:p w14:paraId="61F6F93B"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p>
        </w:tc>
        <w:tc>
          <w:tcPr>
            <w:tcW w:w="1985" w:type="dxa"/>
            <w:tcBorders>
              <w:top w:val="nil"/>
              <w:left w:val="nil"/>
              <w:bottom w:val="nil"/>
              <w:right w:val="nil"/>
            </w:tcBorders>
            <w:shd w:val="clear" w:color="auto" w:fill="auto"/>
            <w:vAlign w:val="center"/>
          </w:tcPr>
          <w:p w14:paraId="5AC43D59"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166 (108, 259)</w:t>
            </w:r>
          </w:p>
        </w:tc>
        <w:tc>
          <w:tcPr>
            <w:tcW w:w="2126" w:type="dxa"/>
            <w:tcBorders>
              <w:top w:val="nil"/>
              <w:left w:val="nil"/>
              <w:bottom w:val="nil"/>
              <w:right w:val="nil"/>
            </w:tcBorders>
            <w:shd w:val="clear" w:color="auto" w:fill="auto"/>
            <w:vAlign w:val="center"/>
          </w:tcPr>
          <w:p w14:paraId="35727545"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158 (101, 241)</w:t>
            </w:r>
          </w:p>
        </w:tc>
      </w:tr>
      <w:tr w:rsidR="00834719" w:rsidRPr="00A42058" w14:paraId="7D74DD8F" w14:textId="77777777" w:rsidTr="00A150A4">
        <w:trPr>
          <w:trHeight w:val="20"/>
        </w:trPr>
        <w:tc>
          <w:tcPr>
            <w:tcW w:w="4835" w:type="dxa"/>
            <w:tcBorders>
              <w:top w:val="nil"/>
              <w:left w:val="nil"/>
              <w:bottom w:val="nil"/>
              <w:right w:val="nil"/>
            </w:tcBorders>
            <w:shd w:val="clear" w:color="auto" w:fill="auto"/>
          </w:tcPr>
          <w:p w14:paraId="256B296C" w14:textId="77777777" w:rsidR="00834719" w:rsidRPr="00A42058" w:rsidRDefault="00834719" w:rsidP="00A150A4">
            <w:pPr>
              <w:spacing w:after="0" w:line="240" w:lineRule="auto"/>
              <w:rPr>
                <w:rFonts w:ascii="Times New Roman" w:eastAsia="Times New Roman" w:hAnsi="Times New Roman" w:cs="Times New Roman"/>
                <w:lang w:eastAsia="en-GB"/>
              </w:rPr>
            </w:pPr>
            <w:r w:rsidRPr="00A42058">
              <w:rPr>
                <w:rFonts w:ascii="Times New Roman" w:eastAsia="Times New Roman" w:hAnsi="Times New Roman" w:cs="Times New Roman"/>
                <w:lang w:eastAsia="en-GB"/>
              </w:rPr>
              <w:t>Legumes</w:t>
            </w:r>
            <w:r w:rsidRPr="00A42058">
              <w:rPr>
                <w:rFonts w:ascii="Times New Roman" w:eastAsia="Times New Roman" w:hAnsi="Times New Roman" w:cs="Times New Roman"/>
                <w:vertAlign w:val="superscript"/>
                <w:lang w:eastAsia="en-GB"/>
              </w:rPr>
              <w:t>4</w:t>
            </w:r>
          </w:p>
        </w:tc>
        <w:tc>
          <w:tcPr>
            <w:tcW w:w="1696" w:type="dxa"/>
            <w:tcBorders>
              <w:top w:val="nil"/>
              <w:left w:val="nil"/>
              <w:bottom w:val="nil"/>
              <w:right w:val="nil"/>
            </w:tcBorders>
            <w:shd w:val="clear" w:color="auto" w:fill="auto"/>
            <w:vAlign w:val="center"/>
          </w:tcPr>
          <w:p w14:paraId="1B20D580"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8 (2, 23)</w:t>
            </w:r>
          </w:p>
        </w:tc>
        <w:tc>
          <w:tcPr>
            <w:tcW w:w="1848" w:type="dxa"/>
            <w:tcBorders>
              <w:top w:val="nil"/>
              <w:left w:val="nil"/>
              <w:bottom w:val="nil"/>
              <w:right w:val="nil"/>
            </w:tcBorders>
            <w:shd w:val="clear" w:color="auto" w:fill="auto"/>
            <w:vAlign w:val="center"/>
          </w:tcPr>
          <w:p w14:paraId="55AB61FF"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6 (0, 18)</w:t>
            </w:r>
          </w:p>
        </w:tc>
        <w:tc>
          <w:tcPr>
            <w:tcW w:w="283" w:type="dxa"/>
            <w:tcBorders>
              <w:top w:val="nil"/>
              <w:left w:val="nil"/>
              <w:bottom w:val="nil"/>
              <w:right w:val="nil"/>
            </w:tcBorders>
          </w:tcPr>
          <w:p w14:paraId="2ADB4CF4"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p>
        </w:tc>
        <w:tc>
          <w:tcPr>
            <w:tcW w:w="1985" w:type="dxa"/>
            <w:tcBorders>
              <w:top w:val="nil"/>
              <w:left w:val="nil"/>
              <w:bottom w:val="nil"/>
              <w:right w:val="nil"/>
            </w:tcBorders>
            <w:shd w:val="clear" w:color="auto" w:fill="auto"/>
            <w:vAlign w:val="center"/>
          </w:tcPr>
          <w:p w14:paraId="3A23F3E6"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8 (1, 22)</w:t>
            </w:r>
          </w:p>
        </w:tc>
        <w:tc>
          <w:tcPr>
            <w:tcW w:w="2126" w:type="dxa"/>
            <w:tcBorders>
              <w:top w:val="nil"/>
              <w:left w:val="nil"/>
              <w:bottom w:val="nil"/>
              <w:right w:val="nil"/>
            </w:tcBorders>
            <w:shd w:val="clear" w:color="auto" w:fill="auto"/>
            <w:vAlign w:val="center"/>
          </w:tcPr>
          <w:p w14:paraId="10508E6E"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5 (0, 16)</w:t>
            </w:r>
          </w:p>
        </w:tc>
      </w:tr>
      <w:tr w:rsidR="00834719" w:rsidRPr="00A42058" w14:paraId="3F2970E8" w14:textId="77777777" w:rsidTr="00A150A4">
        <w:trPr>
          <w:trHeight w:val="20"/>
        </w:trPr>
        <w:tc>
          <w:tcPr>
            <w:tcW w:w="4835" w:type="dxa"/>
            <w:tcBorders>
              <w:top w:val="nil"/>
              <w:left w:val="nil"/>
              <w:bottom w:val="nil"/>
              <w:right w:val="nil"/>
            </w:tcBorders>
            <w:shd w:val="clear" w:color="auto" w:fill="auto"/>
          </w:tcPr>
          <w:p w14:paraId="0764C1B8" w14:textId="77777777" w:rsidR="00834719" w:rsidRPr="00A42058" w:rsidRDefault="00834719" w:rsidP="00A150A4">
            <w:pPr>
              <w:spacing w:after="0" w:line="240" w:lineRule="auto"/>
              <w:rPr>
                <w:rFonts w:ascii="Times New Roman" w:eastAsia="Times New Roman" w:hAnsi="Times New Roman" w:cs="Times New Roman"/>
                <w:lang w:eastAsia="en-GB"/>
              </w:rPr>
            </w:pPr>
            <w:r w:rsidRPr="00A42058">
              <w:rPr>
                <w:rFonts w:ascii="Times New Roman" w:eastAsia="Times New Roman" w:hAnsi="Times New Roman" w:cs="Times New Roman"/>
                <w:lang w:eastAsia="en-GB"/>
              </w:rPr>
              <w:t>Nuts and seeds</w:t>
            </w:r>
            <w:r w:rsidRPr="00A42058">
              <w:rPr>
                <w:rFonts w:ascii="Times New Roman" w:eastAsia="Times New Roman" w:hAnsi="Times New Roman" w:cs="Times New Roman"/>
                <w:color w:val="000000"/>
                <w:vertAlign w:val="superscript"/>
                <w:lang w:eastAsia="en-GB"/>
              </w:rPr>
              <w:t>3</w:t>
            </w:r>
          </w:p>
        </w:tc>
        <w:tc>
          <w:tcPr>
            <w:tcW w:w="1696" w:type="dxa"/>
            <w:tcBorders>
              <w:top w:val="nil"/>
              <w:left w:val="nil"/>
              <w:bottom w:val="nil"/>
              <w:right w:val="nil"/>
            </w:tcBorders>
            <w:shd w:val="clear" w:color="auto" w:fill="auto"/>
            <w:vAlign w:val="center"/>
          </w:tcPr>
          <w:p w14:paraId="3F68729B"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0.8 (0.1, 4.3)</w:t>
            </w:r>
          </w:p>
        </w:tc>
        <w:tc>
          <w:tcPr>
            <w:tcW w:w="1848" w:type="dxa"/>
            <w:tcBorders>
              <w:top w:val="nil"/>
              <w:left w:val="nil"/>
              <w:bottom w:val="nil"/>
              <w:right w:val="nil"/>
            </w:tcBorders>
            <w:shd w:val="clear" w:color="auto" w:fill="auto"/>
            <w:vAlign w:val="center"/>
          </w:tcPr>
          <w:p w14:paraId="25017815"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0.7 (0.0, 2.3)</w:t>
            </w:r>
          </w:p>
        </w:tc>
        <w:tc>
          <w:tcPr>
            <w:tcW w:w="283" w:type="dxa"/>
            <w:tcBorders>
              <w:top w:val="nil"/>
              <w:left w:val="nil"/>
              <w:bottom w:val="nil"/>
              <w:right w:val="nil"/>
            </w:tcBorders>
          </w:tcPr>
          <w:p w14:paraId="446873F4"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p>
        </w:tc>
        <w:tc>
          <w:tcPr>
            <w:tcW w:w="1985" w:type="dxa"/>
            <w:tcBorders>
              <w:top w:val="nil"/>
              <w:left w:val="nil"/>
              <w:bottom w:val="nil"/>
              <w:right w:val="nil"/>
            </w:tcBorders>
            <w:shd w:val="clear" w:color="auto" w:fill="auto"/>
            <w:vAlign w:val="center"/>
          </w:tcPr>
          <w:p w14:paraId="76352590"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0.8 (0.0, 3.5)</w:t>
            </w:r>
          </w:p>
        </w:tc>
        <w:tc>
          <w:tcPr>
            <w:tcW w:w="2126" w:type="dxa"/>
            <w:tcBorders>
              <w:top w:val="nil"/>
              <w:left w:val="nil"/>
              <w:bottom w:val="nil"/>
              <w:right w:val="nil"/>
            </w:tcBorders>
            <w:shd w:val="clear" w:color="auto" w:fill="auto"/>
            <w:vAlign w:val="center"/>
          </w:tcPr>
          <w:p w14:paraId="6FEF01EA"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0.5 (0.0, 2.3)</w:t>
            </w:r>
          </w:p>
        </w:tc>
      </w:tr>
      <w:tr w:rsidR="00834719" w:rsidRPr="00A42058" w14:paraId="1BA1F339" w14:textId="77777777" w:rsidTr="00A150A4">
        <w:trPr>
          <w:trHeight w:val="20"/>
        </w:trPr>
        <w:tc>
          <w:tcPr>
            <w:tcW w:w="4835" w:type="dxa"/>
            <w:tcBorders>
              <w:top w:val="nil"/>
              <w:left w:val="nil"/>
              <w:bottom w:val="nil"/>
              <w:right w:val="nil"/>
            </w:tcBorders>
            <w:shd w:val="clear" w:color="auto" w:fill="auto"/>
          </w:tcPr>
          <w:p w14:paraId="33DD5AB6" w14:textId="77777777" w:rsidR="00834719" w:rsidRPr="00A42058" w:rsidRDefault="00834719" w:rsidP="00A150A4">
            <w:pPr>
              <w:spacing w:after="0" w:line="240" w:lineRule="auto"/>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Total dietary fibre</w:t>
            </w:r>
          </w:p>
        </w:tc>
        <w:tc>
          <w:tcPr>
            <w:tcW w:w="1696" w:type="dxa"/>
            <w:tcBorders>
              <w:top w:val="nil"/>
              <w:left w:val="nil"/>
              <w:bottom w:val="nil"/>
              <w:right w:val="nil"/>
            </w:tcBorders>
            <w:shd w:val="clear" w:color="auto" w:fill="auto"/>
            <w:vAlign w:val="center"/>
          </w:tcPr>
          <w:p w14:paraId="4DEDB735"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23 (18, 29)</w:t>
            </w:r>
          </w:p>
        </w:tc>
        <w:tc>
          <w:tcPr>
            <w:tcW w:w="1848" w:type="dxa"/>
            <w:tcBorders>
              <w:top w:val="nil"/>
              <w:left w:val="nil"/>
              <w:bottom w:val="nil"/>
              <w:right w:val="nil"/>
            </w:tcBorders>
            <w:shd w:val="clear" w:color="auto" w:fill="auto"/>
            <w:vAlign w:val="center"/>
          </w:tcPr>
          <w:p w14:paraId="339A43D9"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22 (17, 28)</w:t>
            </w:r>
          </w:p>
        </w:tc>
        <w:tc>
          <w:tcPr>
            <w:tcW w:w="283" w:type="dxa"/>
            <w:tcBorders>
              <w:top w:val="nil"/>
              <w:left w:val="nil"/>
              <w:bottom w:val="nil"/>
              <w:right w:val="nil"/>
            </w:tcBorders>
          </w:tcPr>
          <w:p w14:paraId="40299C45"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p>
        </w:tc>
        <w:tc>
          <w:tcPr>
            <w:tcW w:w="1985" w:type="dxa"/>
            <w:tcBorders>
              <w:top w:val="nil"/>
              <w:left w:val="nil"/>
              <w:bottom w:val="nil"/>
              <w:right w:val="nil"/>
            </w:tcBorders>
            <w:shd w:val="clear" w:color="auto" w:fill="auto"/>
            <w:vAlign w:val="center"/>
          </w:tcPr>
          <w:p w14:paraId="175CE500"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21 (17, 26)</w:t>
            </w:r>
          </w:p>
        </w:tc>
        <w:tc>
          <w:tcPr>
            <w:tcW w:w="2126" w:type="dxa"/>
            <w:tcBorders>
              <w:top w:val="nil"/>
              <w:left w:val="nil"/>
              <w:bottom w:val="nil"/>
              <w:right w:val="nil"/>
            </w:tcBorders>
            <w:shd w:val="clear" w:color="auto" w:fill="auto"/>
            <w:vAlign w:val="center"/>
          </w:tcPr>
          <w:p w14:paraId="61C9F3FC"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20 (16, 25)</w:t>
            </w:r>
          </w:p>
        </w:tc>
      </w:tr>
      <w:tr w:rsidR="00834719" w:rsidRPr="00A42058" w14:paraId="2E52354E" w14:textId="77777777" w:rsidTr="00A150A4">
        <w:trPr>
          <w:trHeight w:val="20"/>
        </w:trPr>
        <w:tc>
          <w:tcPr>
            <w:tcW w:w="4835" w:type="dxa"/>
            <w:tcBorders>
              <w:top w:val="nil"/>
              <w:left w:val="nil"/>
              <w:bottom w:val="nil"/>
              <w:right w:val="nil"/>
            </w:tcBorders>
            <w:shd w:val="clear" w:color="auto" w:fill="auto"/>
          </w:tcPr>
          <w:p w14:paraId="2EFCA208" w14:textId="77777777" w:rsidR="00834719" w:rsidRPr="00A42058" w:rsidRDefault="00834719" w:rsidP="00A150A4">
            <w:pPr>
              <w:spacing w:after="0" w:line="240" w:lineRule="auto"/>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 xml:space="preserve">  Cereal fibre</w:t>
            </w:r>
          </w:p>
        </w:tc>
        <w:tc>
          <w:tcPr>
            <w:tcW w:w="1696" w:type="dxa"/>
            <w:tcBorders>
              <w:top w:val="nil"/>
              <w:left w:val="nil"/>
              <w:bottom w:val="nil"/>
              <w:right w:val="nil"/>
            </w:tcBorders>
            <w:shd w:val="clear" w:color="auto" w:fill="auto"/>
            <w:vAlign w:val="center"/>
          </w:tcPr>
          <w:p w14:paraId="2CE0DBF5"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10 (6, 14)</w:t>
            </w:r>
          </w:p>
        </w:tc>
        <w:tc>
          <w:tcPr>
            <w:tcW w:w="1848" w:type="dxa"/>
            <w:tcBorders>
              <w:top w:val="nil"/>
              <w:left w:val="nil"/>
              <w:bottom w:val="nil"/>
              <w:right w:val="nil"/>
            </w:tcBorders>
            <w:shd w:val="clear" w:color="auto" w:fill="auto"/>
            <w:vAlign w:val="center"/>
          </w:tcPr>
          <w:p w14:paraId="496311AE"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10 (6, 14)</w:t>
            </w:r>
          </w:p>
        </w:tc>
        <w:tc>
          <w:tcPr>
            <w:tcW w:w="283" w:type="dxa"/>
            <w:tcBorders>
              <w:top w:val="nil"/>
              <w:left w:val="nil"/>
              <w:bottom w:val="nil"/>
              <w:right w:val="nil"/>
            </w:tcBorders>
          </w:tcPr>
          <w:p w14:paraId="78AA2B94"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p>
        </w:tc>
        <w:tc>
          <w:tcPr>
            <w:tcW w:w="1985" w:type="dxa"/>
            <w:tcBorders>
              <w:top w:val="nil"/>
              <w:left w:val="nil"/>
              <w:bottom w:val="nil"/>
              <w:right w:val="nil"/>
            </w:tcBorders>
            <w:shd w:val="clear" w:color="auto" w:fill="auto"/>
            <w:vAlign w:val="center"/>
          </w:tcPr>
          <w:p w14:paraId="3356D822"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8 (5, 11)</w:t>
            </w:r>
          </w:p>
        </w:tc>
        <w:tc>
          <w:tcPr>
            <w:tcW w:w="2126" w:type="dxa"/>
            <w:tcBorders>
              <w:top w:val="nil"/>
              <w:left w:val="nil"/>
              <w:bottom w:val="nil"/>
              <w:right w:val="nil"/>
            </w:tcBorders>
            <w:shd w:val="clear" w:color="auto" w:fill="auto"/>
            <w:vAlign w:val="center"/>
          </w:tcPr>
          <w:p w14:paraId="25AE647F"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7 (5, 11)</w:t>
            </w:r>
          </w:p>
        </w:tc>
      </w:tr>
      <w:tr w:rsidR="00834719" w:rsidRPr="00A42058" w14:paraId="68CC8C79" w14:textId="77777777" w:rsidTr="00A150A4">
        <w:trPr>
          <w:trHeight w:val="20"/>
        </w:trPr>
        <w:tc>
          <w:tcPr>
            <w:tcW w:w="4835" w:type="dxa"/>
            <w:tcBorders>
              <w:top w:val="nil"/>
              <w:left w:val="nil"/>
              <w:bottom w:val="nil"/>
              <w:right w:val="nil"/>
            </w:tcBorders>
            <w:shd w:val="clear" w:color="auto" w:fill="auto"/>
          </w:tcPr>
          <w:p w14:paraId="22D3AAA8" w14:textId="77777777" w:rsidR="00834719" w:rsidRPr="00A42058" w:rsidRDefault="00834719" w:rsidP="00A150A4">
            <w:pPr>
              <w:spacing w:after="0" w:line="240" w:lineRule="auto"/>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 xml:space="preserve">  Fruit and vegetable fibre</w:t>
            </w:r>
          </w:p>
        </w:tc>
        <w:tc>
          <w:tcPr>
            <w:tcW w:w="1696" w:type="dxa"/>
            <w:tcBorders>
              <w:top w:val="nil"/>
              <w:left w:val="nil"/>
              <w:bottom w:val="nil"/>
              <w:right w:val="nil"/>
            </w:tcBorders>
            <w:shd w:val="clear" w:color="auto" w:fill="auto"/>
            <w:vAlign w:val="center"/>
          </w:tcPr>
          <w:p w14:paraId="2D46C726"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7 (4, 10)</w:t>
            </w:r>
          </w:p>
        </w:tc>
        <w:tc>
          <w:tcPr>
            <w:tcW w:w="1848" w:type="dxa"/>
            <w:tcBorders>
              <w:top w:val="nil"/>
              <w:left w:val="nil"/>
              <w:bottom w:val="nil"/>
              <w:right w:val="nil"/>
            </w:tcBorders>
            <w:shd w:val="clear" w:color="auto" w:fill="auto"/>
            <w:vAlign w:val="center"/>
          </w:tcPr>
          <w:p w14:paraId="0F52C7A9"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6 (4, 9)</w:t>
            </w:r>
          </w:p>
        </w:tc>
        <w:tc>
          <w:tcPr>
            <w:tcW w:w="283" w:type="dxa"/>
            <w:tcBorders>
              <w:top w:val="nil"/>
              <w:left w:val="nil"/>
              <w:bottom w:val="nil"/>
              <w:right w:val="nil"/>
            </w:tcBorders>
          </w:tcPr>
          <w:p w14:paraId="75C2637A"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p>
        </w:tc>
        <w:tc>
          <w:tcPr>
            <w:tcW w:w="1985" w:type="dxa"/>
            <w:tcBorders>
              <w:top w:val="nil"/>
              <w:left w:val="nil"/>
              <w:bottom w:val="nil"/>
              <w:right w:val="nil"/>
            </w:tcBorders>
            <w:shd w:val="clear" w:color="auto" w:fill="auto"/>
            <w:vAlign w:val="center"/>
          </w:tcPr>
          <w:p w14:paraId="3D6F2B4B"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8 (5, 11)</w:t>
            </w:r>
          </w:p>
        </w:tc>
        <w:tc>
          <w:tcPr>
            <w:tcW w:w="2126" w:type="dxa"/>
            <w:tcBorders>
              <w:top w:val="nil"/>
              <w:left w:val="nil"/>
              <w:bottom w:val="nil"/>
              <w:right w:val="nil"/>
            </w:tcBorders>
            <w:shd w:val="clear" w:color="auto" w:fill="auto"/>
            <w:vAlign w:val="center"/>
          </w:tcPr>
          <w:p w14:paraId="6CDCAC58"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8 (5, 11)</w:t>
            </w:r>
          </w:p>
        </w:tc>
      </w:tr>
      <w:tr w:rsidR="00834719" w:rsidRPr="00A42058" w14:paraId="36F5268B" w14:textId="77777777" w:rsidTr="00A150A4">
        <w:trPr>
          <w:trHeight w:val="20"/>
        </w:trPr>
        <w:tc>
          <w:tcPr>
            <w:tcW w:w="4835" w:type="dxa"/>
            <w:tcBorders>
              <w:top w:val="nil"/>
              <w:left w:val="nil"/>
              <w:bottom w:val="nil"/>
              <w:right w:val="nil"/>
            </w:tcBorders>
            <w:shd w:val="clear" w:color="auto" w:fill="auto"/>
          </w:tcPr>
          <w:p w14:paraId="0A35FC5D" w14:textId="77777777" w:rsidR="00834719" w:rsidRPr="00A42058" w:rsidRDefault="00834719" w:rsidP="00A150A4">
            <w:pPr>
              <w:spacing w:after="0" w:line="240" w:lineRule="auto"/>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 xml:space="preserve">    Fruit fibre</w:t>
            </w:r>
          </w:p>
        </w:tc>
        <w:tc>
          <w:tcPr>
            <w:tcW w:w="1696" w:type="dxa"/>
            <w:tcBorders>
              <w:top w:val="nil"/>
              <w:left w:val="nil"/>
              <w:bottom w:val="nil"/>
              <w:right w:val="nil"/>
            </w:tcBorders>
            <w:shd w:val="clear" w:color="auto" w:fill="auto"/>
            <w:vAlign w:val="center"/>
          </w:tcPr>
          <w:p w14:paraId="541F3FAB"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3 (1, 5)</w:t>
            </w:r>
          </w:p>
        </w:tc>
        <w:tc>
          <w:tcPr>
            <w:tcW w:w="1848" w:type="dxa"/>
            <w:tcBorders>
              <w:top w:val="nil"/>
              <w:left w:val="nil"/>
              <w:bottom w:val="nil"/>
              <w:right w:val="nil"/>
            </w:tcBorders>
            <w:shd w:val="clear" w:color="auto" w:fill="auto"/>
            <w:vAlign w:val="center"/>
          </w:tcPr>
          <w:p w14:paraId="4DDA72B0"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3 (1, 4)</w:t>
            </w:r>
          </w:p>
        </w:tc>
        <w:tc>
          <w:tcPr>
            <w:tcW w:w="283" w:type="dxa"/>
            <w:tcBorders>
              <w:top w:val="nil"/>
              <w:left w:val="nil"/>
              <w:bottom w:val="nil"/>
              <w:right w:val="nil"/>
            </w:tcBorders>
          </w:tcPr>
          <w:p w14:paraId="506EB589"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p>
        </w:tc>
        <w:tc>
          <w:tcPr>
            <w:tcW w:w="1985" w:type="dxa"/>
            <w:tcBorders>
              <w:top w:val="nil"/>
              <w:left w:val="nil"/>
              <w:bottom w:val="nil"/>
              <w:right w:val="nil"/>
            </w:tcBorders>
            <w:shd w:val="clear" w:color="auto" w:fill="auto"/>
            <w:vAlign w:val="center"/>
          </w:tcPr>
          <w:p w14:paraId="42371C51"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4 (2, 6)</w:t>
            </w:r>
          </w:p>
        </w:tc>
        <w:tc>
          <w:tcPr>
            <w:tcW w:w="2126" w:type="dxa"/>
            <w:tcBorders>
              <w:top w:val="nil"/>
              <w:left w:val="nil"/>
              <w:bottom w:val="nil"/>
              <w:right w:val="nil"/>
            </w:tcBorders>
            <w:shd w:val="clear" w:color="auto" w:fill="auto"/>
            <w:vAlign w:val="center"/>
          </w:tcPr>
          <w:p w14:paraId="57461735"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4 (2, 6)</w:t>
            </w:r>
          </w:p>
        </w:tc>
      </w:tr>
      <w:tr w:rsidR="00834719" w:rsidRPr="00A42058" w14:paraId="3318EA7C" w14:textId="77777777" w:rsidTr="00A150A4">
        <w:trPr>
          <w:trHeight w:val="20"/>
        </w:trPr>
        <w:tc>
          <w:tcPr>
            <w:tcW w:w="4835" w:type="dxa"/>
            <w:tcBorders>
              <w:top w:val="nil"/>
              <w:left w:val="nil"/>
              <w:bottom w:val="nil"/>
              <w:right w:val="nil"/>
            </w:tcBorders>
            <w:shd w:val="clear" w:color="auto" w:fill="auto"/>
          </w:tcPr>
          <w:p w14:paraId="75D4779D" w14:textId="77777777" w:rsidR="00834719" w:rsidRPr="00A42058" w:rsidRDefault="00834719" w:rsidP="00A150A4">
            <w:pPr>
              <w:spacing w:after="0" w:line="240" w:lineRule="auto"/>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 xml:space="preserve">    Vegetable fibre</w:t>
            </w:r>
          </w:p>
        </w:tc>
        <w:tc>
          <w:tcPr>
            <w:tcW w:w="1696" w:type="dxa"/>
            <w:tcBorders>
              <w:top w:val="nil"/>
              <w:left w:val="nil"/>
              <w:bottom w:val="nil"/>
              <w:right w:val="nil"/>
            </w:tcBorders>
            <w:shd w:val="clear" w:color="auto" w:fill="auto"/>
            <w:vAlign w:val="center"/>
          </w:tcPr>
          <w:p w14:paraId="72FDA90F"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4 (2, 5)</w:t>
            </w:r>
          </w:p>
        </w:tc>
        <w:tc>
          <w:tcPr>
            <w:tcW w:w="1848" w:type="dxa"/>
            <w:tcBorders>
              <w:top w:val="nil"/>
              <w:left w:val="nil"/>
              <w:bottom w:val="nil"/>
              <w:right w:val="nil"/>
            </w:tcBorders>
            <w:shd w:val="clear" w:color="auto" w:fill="auto"/>
            <w:vAlign w:val="center"/>
          </w:tcPr>
          <w:p w14:paraId="084B9B5D"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3 (2, 5)</w:t>
            </w:r>
          </w:p>
        </w:tc>
        <w:tc>
          <w:tcPr>
            <w:tcW w:w="283" w:type="dxa"/>
            <w:tcBorders>
              <w:top w:val="nil"/>
              <w:left w:val="nil"/>
              <w:bottom w:val="nil"/>
              <w:right w:val="nil"/>
            </w:tcBorders>
          </w:tcPr>
          <w:p w14:paraId="5793FC73"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p>
        </w:tc>
        <w:tc>
          <w:tcPr>
            <w:tcW w:w="1985" w:type="dxa"/>
            <w:tcBorders>
              <w:top w:val="nil"/>
              <w:left w:val="nil"/>
              <w:bottom w:val="nil"/>
              <w:right w:val="nil"/>
            </w:tcBorders>
            <w:shd w:val="clear" w:color="auto" w:fill="auto"/>
            <w:vAlign w:val="center"/>
          </w:tcPr>
          <w:p w14:paraId="6348B46C"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4 (3, 6)</w:t>
            </w:r>
          </w:p>
        </w:tc>
        <w:tc>
          <w:tcPr>
            <w:tcW w:w="2126" w:type="dxa"/>
            <w:tcBorders>
              <w:top w:val="nil"/>
              <w:left w:val="nil"/>
              <w:bottom w:val="nil"/>
              <w:right w:val="nil"/>
            </w:tcBorders>
            <w:shd w:val="clear" w:color="auto" w:fill="auto"/>
            <w:vAlign w:val="center"/>
          </w:tcPr>
          <w:p w14:paraId="773E7B9B"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4 (2, 5)</w:t>
            </w:r>
          </w:p>
        </w:tc>
      </w:tr>
      <w:tr w:rsidR="00834719" w:rsidRPr="00A42058" w14:paraId="47596A06" w14:textId="77777777" w:rsidTr="00A150A4">
        <w:trPr>
          <w:trHeight w:val="20"/>
        </w:trPr>
        <w:tc>
          <w:tcPr>
            <w:tcW w:w="4835" w:type="dxa"/>
            <w:tcBorders>
              <w:top w:val="nil"/>
              <w:left w:val="nil"/>
              <w:bottom w:val="nil"/>
              <w:right w:val="nil"/>
            </w:tcBorders>
            <w:shd w:val="clear" w:color="auto" w:fill="auto"/>
          </w:tcPr>
          <w:p w14:paraId="5DE87694" w14:textId="77777777" w:rsidR="00834719" w:rsidRPr="00A42058" w:rsidRDefault="00834719" w:rsidP="00A150A4">
            <w:pPr>
              <w:spacing w:after="0" w:line="240" w:lineRule="auto"/>
              <w:rPr>
                <w:rFonts w:ascii="Times New Roman" w:eastAsia="Times New Roman" w:hAnsi="Times New Roman" w:cs="Times New Roman"/>
                <w:color w:val="000000"/>
                <w:lang w:eastAsia="en-GB"/>
              </w:rPr>
            </w:pPr>
          </w:p>
        </w:tc>
        <w:tc>
          <w:tcPr>
            <w:tcW w:w="1696" w:type="dxa"/>
            <w:tcBorders>
              <w:top w:val="nil"/>
              <w:left w:val="nil"/>
              <w:bottom w:val="nil"/>
              <w:right w:val="nil"/>
            </w:tcBorders>
            <w:shd w:val="clear" w:color="auto" w:fill="auto"/>
            <w:vAlign w:val="center"/>
          </w:tcPr>
          <w:p w14:paraId="3A19FC4F"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p>
        </w:tc>
        <w:tc>
          <w:tcPr>
            <w:tcW w:w="1848" w:type="dxa"/>
            <w:tcBorders>
              <w:top w:val="nil"/>
              <w:left w:val="nil"/>
              <w:bottom w:val="nil"/>
              <w:right w:val="nil"/>
            </w:tcBorders>
            <w:shd w:val="clear" w:color="auto" w:fill="auto"/>
            <w:vAlign w:val="center"/>
          </w:tcPr>
          <w:p w14:paraId="11F135CC"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p>
        </w:tc>
        <w:tc>
          <w:tcPr>
            <w:tcW w:w="283" w:type="dxa"/>
            <w:tcBorders>
              <w:top w:val="nil"/>
              <w:left w:val="nil"/>
              <w:bottom w:val="nil"/>
              <w:right w:val="nil"/>
            </w:tcBorders>
          </w:tcPr>
          <w:p w14:paraId="6DA99771"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p>
        </w:tc>
        <w:tc>
          <w:tcPr>
            <w:tcW w:w="1985" w:type="dxa"/>
            <w:tcBorders>
              <w:top w:val="nil"/>
              <w:left w:val="nil"/>
              <w:bottom w:val="nil"/>
              <w:right w:val="nil"/>
            </w:tcBorders>
            <w:shd w:val="clear" w:color="auto" w:fill="auto"/>
            <w:vAlign w:val="center"/>
          </w:tcPr>
          <w:p w14:paraId="1E23BD11"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p>
        </w:tc>
        <w:tc>
          <w:tcPr>
            <w:tcW w:w="2126" w:type="dxa"/>
            <w:tcBorders>
              <w:top w:val="nil"/>
              <w:left w:val="nil"/>
              <w:bottom w:val="nil"/>
              <w:right w:val="nil"/>
            </w:tcBorders>
            <w:shd w:val="clear" w:color="auto" w:fill="auto"/>
            <w:vAlign w:val="center"/>
          </w:tcPr>
          <w:p w14:paraId="5C19081F"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p>
        </w:tc>
      </w:tr>
      <w:tr w:rsidR="00834719" w:rsidRPr="00A42058" w14:paraId="717A0089" w14:textId="77777777" w:rsidTr="00A150A4">
        <w:trPr>
          <w:trHeight w:val="20"/>
        </w:trPr>
        <w:tc>
          <w:tcPr>
            <w:tcW w:w="4835" w:type="dxa"/>
            <w:tcBorders>
              <w:top w:val="nil"/>
              <w:left w:val="nil"/>
              <w:bottom w:val="nil"/>
              <w:right w:val="nil"/>
            </w:tcBorders>
            <w:shd w:val="clear" w:color="auto" w:fill="auto"/>
            <w:vAlign w:val="center"/>
          </w:tcPr>
          <w:p w14:paraId="4C453D13" w14:textId="77777777" w:rsidR="00834719" w:rsidRPr="00A42058" w:rsidRDefault="00834719" w:rsidP="00A150A4">
            <w:pPr>
              <w:spacing w:after="0" w:line="240" w:lineRule="auto"/>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Energy intake, kcal/day (SD)</w:t>
            </w:r>
          </w:p>
        </w:tc>
        <w:tc>
          <w:tcPr>
            <w:tcW w:w="1696" w:type="dxa"/>
            <w:tcBorders>
              <w:top w:val="nil"/>
              <w:left w:val="nil"/>
              <w:bottom w:val="nil"/>
              <w:right w:val="nil"/>
            </w:tcBorders>
            <w:shd w:val="clear" w:color="auto" w:fill="auto"/>
            <w:vAlign w:val="center"/>
          </w:tcPr>
          <w:p w14:paraId="1744D407"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2416 (662)</w:t>
            </w:r>
          </w:p>
        </w:tc>
        <w:tc>
          <w:tcPr>
            <w:tcW w:w="1848" w:type="dxa"/>
            <w:tcBorders>
              <w:top w:val="nil"/>
              <w:left w:val="nil"/>
              <w:bottom w:val="nil"/>
              <w:right w:val="nil"/>
            </w:tcBorders>
            <w:shd w:val="clear" w:color="auto" w:fill="auto"/>
            <w:vAlign w:val="center"/>
          </w:tcPr>
          <w:p w14:paraId="4686C704"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2388 (646)</w:t>
            </w:r>
          </w:p>
        </w:tc>
        <w:tc>
          <w:tcPr>
            <w:tcW w:w="283" w:type="dxa"/>
            <w:tcBorders>
              <w:top w:val="nil"/>
              <w:left w:val="nil"/>
              <w:bottom w:val="nil"/>
              <w:right w:val="nil"/>
            </w:tcBorders>
          </w:tcPr>
          <w:p w14:paraId="3B8DC051"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p>
        </w:tc>
        <w:tc>
          <w:tcPr>
            <w:tcW w:w="1985" w:type="dxa"/>
            <w:tcBorders>
              <w:top w:val="nil"/>
              <w:left w:val="nil"/>
              <w:bottom w:val="nil"/>
              <w:right w:val="nil"/>
            </w:tcBorders>
            <w:shd w:val="clear" w:color="auto" w:fill="auto"/>
            <w:vAlign w:val="center"/>
          </w:tcPr>
          <w:p w14:paraId="4817B16D"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1876 (515)</w:t>
            </w:r>
          </w:p>
        </w:tc>
        <w:tc>
          <w:tcPr>
            <w:tcW w:w="2126" w:type="dxa"/>
            <w:tcBorders>
              <w:top w:val="nil"/>
              <w:left w:val="nil"/>
              <w:bottom w:val="nil"/>
              <w:right w:val="nil"/>
            </w:tcBorders>
            <w:shd w:val="clear" w:color="auto" w:fill="auto"/>
            <w:vAlign w:val="center"/>
          </w:tcPr>
          <w:p w14:paraId="4FFE7FCF" w14:textId="77777777" w:rsidR="00834719" w:rsidRPr="00A42058" w:rsidRDefault="00834719" w:rsidP="00A150A4">
            <w:pPr>
              <w:spacing w:after="0" w:line="240" w:lineRule="auto"/>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1867 (520)</w:t>
            </w:r>
          </w:p>
        </w:tc>
      </w:tr>
      <w:tr w:rsidR="00834719" w:rsidRPr="00A42058" w14:paraId="28C748F3" w14:textId="77777777" w:rsidTr="00A150A4">
        <w:trPr>
          <w:trHeight w:val="20"/>
        </w:trPr>
        <w:tc>
          <w:tcPr>
            <w:tcW w:w="12773" w:type="dxa"/>
            <w:gridSpan w:val="6"/>
            <w:tcBorders>
              <w:top w:val="single" w:sz="4" w:space="0" w:color="auto"/>
              <w:left w:val="nil"/>
              <w:bottom w:val="nil"/>
              <w:right w:val="nil"/>
            </w:tcBorders>
          </w:tcPr>
          <w:p w14:paraId="70738DE3" w14:textId="77777777" w:rsidR="00834719" w:rsidRPr="00A42058" w:rsidRDefault="00834719" w:rsidP="00A150A4">
            <w:pPr>
              <w:spacing w:after="0"/>
              <w:rPr>
                <w:rFonts w:ascii="Times New Roman" w:hAnsi="Times New Roman" w:cs="Times New Roman"/>
                <w:sz w:val="18"/>
                <w:szCs w:val="18"/>
              </w:rPr>
            </w:pPr>
            <w:r w:rsidRPr="00A42058">
              <w:rPr>
                <w:rFonts w:ascii="Times New Roman" w:hAnsi="Times New Roman" w:cs="Times New Roman"/>
                <w:sz w:val="18"/>
                <w:szCs w:val="18"/>
              </w:rPr>
              <w:t>Values are medians (lower and upper quartiles) except where otherwise indicated</w:t>
            </w:r>
          </w:p>
          <w:p w14:paraId="1C174311" w14:textId="77777777" w:rsidR="00834719" w:rsidRPr="00A42058" w:rsidRDefault="00834719" w:rsidP="00A150A4">
            <w:pPr>
              <w:spacing w:after="0"/>
              <w:rPr>
                <w:rFonts w:ascii="Times New Roman" w:hAnsi="Times New Roman" w:cs="Times New Roman"/>
                <w:sz w:val="18"/>
                <w:szCs w:val="18"/>
              </w:rPr>
            </w:pPr>
            <w:r w:rsidRPr="00A42058">
              <w:rPr>
                <w:rFonts w:ascii="Times New Roman" w:hAnsi="Times New Roman" w:cs="Times New Roman"/>
                <w:sz w:val="18"/>
                <w:szCs w:val="18"/>
                <w:vertAlign w:val="superscript"/>
              </w:rPr>
              <w:t>1</w:t>
            </w:r>
            <w:r w:rsidRPr="00A42058">
              <w:rPr>
                <w:rFonts w:ascii="Times New Roman" w:hAnsi="Times New Roman" w:cs="Times New Roman"/>
                <w:sz w:val="18"/>
                <w:szCs w:val="18"/>
              </w:rPr>
              <w:t xml:space="preserve"> Unavailable for Naples, Heidelberg and Potsdam.</w:t>
            </w:r>
          </w:p>
          <w:p w14:paraId="4374918E" w14:textId="77777777" w:rsidR="00834719" w:rsidRPr="00A42058" w:rsidRDefault="00834719" w:rsidP="00A150A4">
            <w:pPr>
              <w:spacing w:after="0"/>
              <w:rPr>
                <w:rFonts w:ascii="Times New Roman" w:hAnsi="Times New Roman" w:cs="Times New Roman"/>
                <w:sz w:val="18"/>
                <w:szCs w:val="18"/>
              </w:rPr>
            </w:pPr>
            <w:r w:rsidRPr="00A42058">
              <w:rPr>
                <w:rFonts w:ascii="Times New Roman" w:hAnsi="Times New Roman" w:cs="Times New Roman"/>
                <w:sz w:val="18"/>
                <w:szCs w:val="18"/>
                <w:vertAlign w:val="superscript"/>
              </w:rPr>
              <w:t>2</w:t>
            </w:r>
            <w:r w:rsidRPr="00A42058">
              <w:rPr>
                <w:rFonts w:ascii="Times New Roman" w:hAnsi="Times New Roman" w:cs="Times New Roman"/>
                <w:sz w:val="18"/>
                <w:szCs w:val="18"/>
              </w:rPr>
              <w:t xml:space="preserve"> Unavailable for Potsdam.</w:t>
            </w:r>
          </w:p>
          <w:p w14:paraId="6A00DF22" w14:textId="77777777" w:rsidR="00834719" w:rsidRPr="00A42058" w:rsidRDefault="00834719" w:rsidP="00A150A4">
            <w:pPr>
              <w:spacing w:after="0"/>
              <w:rPr>
                <w:rFonts w:ascii="Times New Roman" w:hAnsi="Times New Roman" w:cs="Times New Roman"/>
                <w:sz w:val="18"/>
                <w:szCs w:val="18"/>
              </w:rPr>
            </w:pPr>
            <w:r w:rsidRPr="00A42058">
              <w:rPr>
                <w:rFonts w:ascii="Times New Roman" w:hAnsi="Times New Roman" w:cs="Times New Roman"/>
                <w:sz w:val="18"/>
                <w:szCs w:val="18"/>
                <w:vertAlign w:val="superscript"/>
              </w:rPr>
              <w:t>3</w:t>
            </w:r>
            <w:r w:rsidRPr="00A42058">
              <w:rPr>
                <w:rFonts w:ascii="Times New Roman" w:hAnsi="Times New Roman" w:cs="Times New Roman"/>
                <w:sz w:val="18"/>
                <w:szCs w:val="18"/>
              </w:rPr>
              <w:t xml:space="preserve"> Unavailable for Umea.</w:t>
            </w:r>
          </w:p>
          <w:p w14:paraId="3E7D006E" w14:textId="77777777" w:rsidR="00834719" w:rsidRPr="00A42058" w:rsidRDefault="00834719" w:rsidP="00A150A4">
            <w:pPr>
              <w:spacing w:after="0"/>
              <w:rPr>
                <w:rFonts w:ascii="Times New Roman" w:hAnsi="Times New Roman" w:cs="Times New Roman"/>
                <w:sz w:val="18"/>
                <w:szCs w:val="18"/>
              </w:rPr>
            </w:pPr>
            <w:r w:rsidRPr="00A42058">
              <w:rPr>
                <w:rFonts w:ascii="Times New Roman" w:eastAsia="Times New Roman" w:hAnsi="Times New Roman" w:cs="Times New Roman"/>
                <w:vertAlign w:val="superscript"/>
                <w:lang w:eastAsia="en-GB"/>
              </w:rPr>
              <w:t>4</w:t>
            </w:r>
            <w:r w:rsidRPr="00A42058">
              <w:rPr>
                <w:rFonts w:ascii="Times New Roman" w:hAnsi="Times New Roman" w:cs="Times New Roman"/>
                <w:sz w:val="18"/>
                <w:szCs w:val="18"/>
              </w:rPr>
              <w:t xml:space="preserve"> Unavailable for Denmark and Norway.</w:t>
            </w:r>
          </w:p>
          <w:p w14:paraId="5C865713" w14:textId="77777777" w:rsidR="00834719" w:rsidRPr="00A42058" w:rsidRDefault="00834719" w:rsidP="00A150A4">
            <w:pPr>
              <w:spacing w:after="0" w:line="240" w:lineRule="auto"/>
              <w:rPr>
                <w:rFonts w:ascii="Times New Roman" w:eastAsia="Times New Roman" w:hAnsi="Times New Roman" w:cs="Times New Roman"/>
                <w:color w:val="000000"/>
                <w:sz w:val="18"/>
                <w:szCs w:val="18"/>
                <w:lang w:eastAsia="en-GB"/>
              </w:rPr>
            </w:pPr>
          </w:p>
        </w:tc>
      </w:tr>
    </w:tbl>
    <w:p w14:paraId="00464BFA" w14:textId="77777777" w:rsidR="00834719" w:rsidRPr="00A42058" w:rsidRDefault="00834719">
      <w:pPr>
        <w:rPr>
          <w:rFonts w:ascii="Times New Roman" w:hAnsi="Times New Roman" w:cs="Times New Roman"/>
          <w:sz w:val="18"/>
          <w:szCs w:val="18"/>
        </w:rPr>
      </w:pPr>
    </w:p>
    <w:p w14:paraId="23DD640E" w14:textId="77777777" w:rsidR="00834719" w:rsidRPr="00A42058" w:rsidRDefault="00834719">
      <w:pPr>
        <w:rPr>
          <w:rFonts w:ascii="Times New Roman" w:hAnsi="Times New Roman" w:cs="Times New Roman"/>
          <w:sz w:val="18"/>
          <w:szCs w:val="18"/>
        </w:rPr>
      </w:pPr>
    </w:p>
    <w:p w14:paraId="7F542355" w14:textId="77777777" w:rsidR="00DA6FC8" w:rsidRPr="00A42058" w:rsidRDefault="00DA6FC8" w:rsidP="00054DDD">
      <w:pPr>
        <w:ind w:hanging="851"/>
        <w:rPr>
          <w:rFonts w:ascii="Times New Roman" w:eastAsia="Times New Roman" w:hAnsi="Times New Roman" w:cs="Times New Roman"/>
          <w:b/>
          <w:bCs/>
          <w:color w:val="000000"/>
          <w:sz w:val="19"/>
          <w:szCs w:val="19"/>
          <w:lang w:eastAsia="en-GB"/>
        </w:rPr>
      </w:pPr>
    </w:p>
    <w:p w14:paraId="59DC6F96" w14:textId="77777777" w:rsidR="00834719" w:rsidRPr="00A42058" w:rsidRDefault="00672538" w:rsidP="00DA6FC8">
      <w:pPr>
        <w:spacing w:after="0"/>
        <w:ind w:hanging="851"/>
        <w:outlineLvl w:val="0"/>
        <w:rPr>
          <w:rFonts w:ascii="Times New Roman" w:hAnsi="Times New Roman" w:cs="Times New Roman"/>
        </w:rPr>
      </w:pPr>
      <w:bookmarkStart w:id="6" w:name="_Toc23340420"/>
      <w:proofErr w:type="gramStart"/>
      <w:r w:rsidRPr="00A42058">
        <w:rPr>
          <w:rFonts w:ascii="Times New Roman" w:eastAsia="Times New Roman" w:hAnsi="Times New Roman" w:cs="Times New Roman"/>
          <w:b/>
          <w:bCs/>
          <w:color w:val="000000"/>
          <w:lang w:eastAsia="en-GB"/>
        </w:rPr>
        <w:lastRenderedPageBreak/>
        <w:t>Supplementary table 4</w:t>
      </w:r>
      <w:r w:rsidR="00054DDD" w:rsidRPr="00A42058">
        <w:rPr>
          <w:rFonts w:ascii="Times New Roman" w:eastAsia="Times New Roman" w:hAnsi="Times New Roman" w:cs="Times New Roman"/>
          <w:color w:val="000000"/>
          <w:lang w:eastAsia="en-GB"/>
        </w:rPr>
        <w:t>.</w:t>
      </w:r>
      <w:proofErr w:type="gramEnd"/>
      <w:r w:rsidR="00054DDD" w:rsidRPr="00A42058">
        <w:rPr>
          <w:rFonts w:ascii="Times New Roman" w:eastAsia="Times New Roman" w:hAnsi="Times New Roman" w:cs="Times New Roman"/>
          <w:color w:val="000000"/>
          <w:lang w:eastAsia="en-GB"/>
        </w:rPr>
        <w:t xml:space="preserve"> </w:t>
      </w:r>
      <w:proofErr w:type="gramStart"/>
      <w:r w:rsidR="00054DDD" w:rsidRPr="00A42058">
        <w:rPr>
          <w:rFonts w:ascii="Times New Roman" w:eastAsia="Times New Roman" w:hAnsi="Times New Roman" w:cs="Times New Roman"/>
          <w:color w:val="000000"/>
          <w:lang w:eastAsia="en-GB"/>
        </w:rPr>
        <w:t>Observed intakes of foods and fibre in each EPIC country.</w:t>
      </w:r>
      <w:bookmarkEnd w:id="6"/>
      <w:proofErr w:type="gramEnd"/>
    </w:p>
    <w:tbl>
      <w:tblPr>
        <w:tblStyle w:val="TableGrid"/>
        <w:tblW w:w="1505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293"/>
        <w:gridCol w:w="1293"/>
        <w:gridCol w:w="1293"/>
        <w:gridCol w:w="1293"/>
        <w:gridCol w:w="1294"/>
        <w:gridCol w:w="1293"/>
        <w:gridCol w:w="1293"/>
        <w:gridCol w:w="1293"/>
        <w:gridCol w:w="1293"/>
        <w:gridCol w:w="1294"/>
      </w:tblGrid>
      <w:tr w:rsidR="00E07B4B" w:rsidRPr="00A42058" w14:paraId="23DE85E3" w14:textId="77777777" w:rsidTr="00A150A4">
        <w:trPr>
          <w:trHeight w:val="245"/>
        </w:trPr>
        <w:tc>
          <w:tcPr>
            <w:tcW w:w="2127" w:type="dxa"/>
            <w:tcBorders>
              <w:top w:val="single" w:sz="4" w:space="0" w:color="auto"/>
            </w:tcBorders>
          </w:tcPr>
          <w:p w14:paraId="78B1A322" w14:textId="77777777" w:rsidR="00E07B4B" w:rsidRPr="00A42058" w:rsidRDefault="00E07B4B" w:rsidP="00A150A4">
            <w:pPr>
              <w:rPr>
                <w:rFonts w:ascii="Times New Roman" w:eastAsia="Times New Roman" w:hAnsi="Times New Roman" w:cs="Times New Roman"/>
                <w:color w:val="000000"/>
                <w:sz w:val="19"/>
                <w:szCs w:val="19"/>
                <w:lang w:eastAsia="en-GB"/>
              </w:rPr>
            </w:pPr>
          </w:p>
        </w:tc>
        <w:tc>
          <w:tcPr>
            <w:tcW w:w="12932" w:type="dxa"/>
            <w:gridSpan w:val="10"/>
            <w:tcBorders>
              <w:top w:val="single" w:sz="4" w:space="0" w:color="auto"/>
              <w:bottom w:val="single" w:sz="4" w:space="0" w:color="auto"/>
            </w:tcBorders>
          </w:tcPr>
          <w:p w14:paraId="51CC40CB" w14:textId="77777777" w:rsidR="00E07B4B" w:rsidRPr="00A42058" w:rsidRDefault="00E07B4B" w:rsidP="00A150A4">
            <w:pPr>
              <w:tabs>
                <w:tab w:val="decimal" w:pos="-99"/>
              </w:tabs>
              <w:ind w:left="-99"/>
              <w:jc w:val="center"/>
              <w:rPr>
                <w:rFonts w:ascii="Times New Roman" w:hAnsi="Times New Roman" w:cs="Times New Roman"/>
                <w:sz w:val="19"/>
                <w:szCs w:val="19"/>
              </w:rPr>
            </w:pPr>
            <w:r w:rsidRPr="00A42058">
              <w:rPr>
                <w:rFonts w:ascii="Times New Roman" w:hAnsi="Times New Roman" w:cs="Times New Roman"/>
                <w:sz w:val="19"/>
                <w:szCs w:val="19"/>
              </w:rPr>
              <w:t>Country</w:t>
            </w:r>
          </w:p>
        </w:tc>
      </w:tr>
      <w:tr w:rsidR="00E07B4B" w:rsidRPr="00A42058" w14:paraId="6EFA95AF" w14:textId="77777777" w:rsidTr="00A150A4">
        <w:trPr>
          <w:trHeight w:val="245"/>
        </w:trPr>
        <w:tc>
          <w:tcPr>
            <w:tcW w:w="2127" w:type="dxa"/>
            <w:tcBorders>
              <w:bottom w:val="single" w:sz="4" w:space="0" w:color="auto"/>
            </w:tcBorders>
          </w:tcPr>
          <w:p w14:paraId="2AC31CA6" w14:textId="77777777" w:rsidR="00E07B4B" w:rsidRPr="00A42058" w:rsidRDefault="00E07B4B" w:rsidP="00A150A4">
            <w:pPr>
              <w:rPr>
                <w:rFonts w:ascii="Times New Roman" w:eastAsia="Times New Roman" w:hAnsi="Times New Roman" w:cs="Times New Roman"/>
                <w:color w:val="000000"/>
                <w:sz w:val="19"/>
                <w:szCs w:val="19"/>
                <w:lang w:eastAsia="en-GB"/>
              </w:rPr>
            </w:pPr>
            <w:r w:rsidRPr="00A42058">
              <w:rPr>
                <w:rFonts w:ascii="Times New Roman" w:eastAsia="Times New Roman" w:hAnsi="Times New Roman" w:cs="Times New Roman"/>
                <w:color w:val="000000"/>
                <w:sz w:val="19"/>
                <w:szCs w:val="19"/>
                <w:lang w:eastAsia="en-GB"/>
              </w:rPr>
              <w:t>Foods, g/day, medians (lower and upper quartiles)</w:t>
            </w:r>
          </w:p>
        </w:tc>
        <w:tc>
          <w:tcPr>
            <w:tcW w:w="1293" w:type="dxa"/>
            <w:tcBorders>
              <w:top w:val="single" w:sz="4" w:space="0" w:color="auto"/>
              <w:bottom w:val="single" w:sz="4" w:space="0" w:color="auto"/>
            </w:tcBorders>
          </w:tcPr>
          <w:p w14:paraId="1A2ED536" w14:textId="77777777" w:rsidR="00E07B4B" w:rsidRPr="00A42058" w:rsidRDefault="00E07B4B" w:rsidP="00A150A4">
            <w:pPr>
              <w:tabs>
                <w:tab w:val="decimal" w:pos="-99"/>
              </w:tabs>
              <w:ind w:left="-99"/>
              <w:jc w:val="center"/>
              <w:rPr>
                <w:rFonts w:ascii="Times New Roman" w:eastAsia="Times New Roman" w:hAnsi="Times New Roman" w:cs="Times New Roman"/>
                <w:color w:val="000000"/>
                <w:sz w:val="19"/>
                <w:szCs w:val="19"/>
                <w:lang w:eastAsia="en-GB"/>
              </w:rPr>
            </w:pPr>
            <w:r w:rsidRPr="00A42058">
              <w:rPr>
                <w:rFonts w:ascii="Times New Roman" w:eastAsia="Times New Roman" w:hAnsi="Times New Roman" w:cs="Times New Roman"/>
                <w:color w:val="000000"/>
                <w:sz w:val="19"/>
                <w:szCs w:val="19"/>
                <w:lang w:eastAsia="en-GB"/>
              </w:rPr>
              <w:t>Italy</w:t>
            </w:r>
          </w:p>
        </w:tc>
        <w:tc>
          <w:tcPr>
            <w:tcW w:w="1293" w:type="dxa"/>
            <w:tcBorders>
              <w:top w:val="single" w:sz="4" w:space="0" w:color="auto"/>
              <w:bottom w:val="single" w:sz="4" w:space="0" w:color="auto"/>
            </w:tcBorders>
          </w:tcPr>
          <w:p w14:paraId="11B64858" w14:textId="77777777" w:rsidR="00E07B4B" w:rsidRPr="00A42058" w:rsidRDefault="00E07B4B" w:rsidP="00A150A4">
            <w:pPr>
              <w:tabs>
                <w:tab w:val="decimal" w:pos="-99"/>
              </w:tabs>
              <w:ind w:left="-99"/>
              <w:jc w:val="center"/>
              <w:rPr>
                <w:rFonts w:ascii="Times New Roman" w:hAnsi="Times New Roman" w:cs="Times New Roman"/>
                <w:sz w:val="19"/>
                <w:szCs w:val="19"/>
              </w:rPr>
            </w:pPr>
            <w:r w:rsidRPr="00A42058">
              <w:rPr>
                <w:rFonts w:ascii="Times New Roman" w:hAnsi="Times New Roman" w:cs="Times New Roman"/>
                <w:sz w:val="19"/>
                <w:szCs w:val="19"/>
              </w:rPr>
              <w:t>Spain</w:t>
            </w:r>
          </w:p>
        </w:tc>
        <w:tc>
          <w:tcPr>
            <w:tcW w:w="1293" w:type="dxa"/>
            <w:tcBorders>
              <w:top w:val="single" w:sz="4" w:space="0" w:color="auto"/>
              <w:bottom w:val="single" w:sz="4" w:space="0" w:color="auto"/>
            </w:tcBorders>
          </w:tcPr>
          <w:p w14:paraId="190215A3" w14:textId="77777777" w:rsidR="00E07B4B" w:rsidRPr="00A42058" w:rsidRDefault="00E07B4B" w:rsidP="00A150A4">
            <w:pPr>
              <w:rPr>
                <w:rFonts w:ascii="Times New Roman" w:hAnsi="Times New Roman" w:cs="Times New Roman"/>
                <w:sz w:val="19"/>
                <w:szCs w:val="19"/>
              </w:rPr>
            </w:pPr>
            <w:r w:rsidRPr="00A42058">
              <w:rPr>
                <w:rFonts w:ascii="Times New Roman" w:hAnsi="Times New Roman" w:cs="Times New Roman"/>
                <w:sz w:val="19"/>
                <w:szCs w:val="19"/>
              </w:rPr>
              <w:t>UK-general</w:t>
            </w:r>
            <w:r w:rsidRPr="00A42058">
              <w:rPr>
                <w:rFonts w:ascii="Times New Roman" w:hAnsi="Times New Roman" w:cs="Times New Roman"/>
                <w:sz w:val="19"/>
                <w:szCs w:val="19"/>
                <w:vertAlign w:val="superscript"/>
              </w:rPr>
              <w:t>1</w:t>
            </w:r>
            <w:r w:rsidRPr="00A42058">
              <w:rPr>
                <w:rFonts w:ascii="Times New Roman" w:hAnsi="Times New Roman" w:cs="Times New Roman"/>
                <w:sz w:val="19"/>
                <w:szCs w:val="19"/>
              </w:rPr>
              <w:t xml:space="preserve"> </w:t>
            </w:r>
          </w:p>
          <w:p w14:paraId="0004D480" w14:textId="77777777" w:rsidR="00E07B4B" w:rsidRPr="00A42058" w:rsidRDefault="00E07B4B" w:rsidP="00A150A4">
            <w:pPr>
              <w:tabs>
                <w:tab w:val="decimal" w:pos="-99"/>
              </w:tabs>
              <w:ind w:left="-99"/>
              <w:jc w:val="center"/>
              <w:rPr>
                <w:rFonts w:ascii="Times New Roman" w:hAnsi="Times New Roman" w:cs="Times New Roman"/>
                <w:sz w:val="19"/>
                <w:szCs w:val="19"/>
              </w:rPr>
            </w:pPr>
          </w:p>
        </w:tc>
        <w:tc>
          <w:tcPr>
            <w:tcW w:w="1293" w:type="dxa"/>
            <w:tcBorders>
              <w:top w:val="single" w:sz="4" w:space="0" w:color="auto"/>
              <w:bottom w:val="single" w:sz="4" w:space="0" w:color="auto"/>
            </w:tcBorders>
          </w:tcPr>
          <w:p w14:paraId="5458F483" w14:textId="77777777" w:rsidR="00E07B4B" w:rsidRPr="00A42058" w:rsidRDefault="00E07B4B" w:rsidP="00A150A4">
            <w:pPr>
              <w:rPr>
                <w:rFonts w:ascii="Times New Roman" w:hAnsi="Times New Roman" w:cs="Times New Roman"/>
                <w:sz w:val="19"/>
                <w:szCs w:val="19"/>
              </w:rPr>
            </w:pPr>
            <w:r w:rsidRPr="00A42058">
              <w:rPr>
                <w:rFonts w:ascii="Times New Roman" w:hAnsi="Times New Roman" w:cs="Times New Roman"/>
                <w:sz w:val="19"/>
                <w:szCs w:val="19"/>
              </w:rPr>
              <w:t>UK-health conscious</w:t>
            </w:r>
            <w:r w:rsidRPr="00A42058">
              <w:rPr>
                <w:rFonts w:ascii="Times New Roman" w:hAnsi="Times New Roman" w:cs="Times New Roman"/>
                <w:sz w:val="19"/>
                <w:szCs w:val="19"/>
                <w:vertAlign w:val="superscript"/>
              </w:rPr>
              <w:t>1</w:t>
            </w:r>
            <w:r w:rsidRPr="00A42058">
              <w:rPr>
                <w:rFonts w:ascii="Times New Roman" w:hAnsi="Times New Roman" w:cs="Times New Roman"/>
                <w:sz w:val="19"/>
                <w:szCs w:val="19"/>
              </w:rPr>
              <w:t xml:space="preserve"> </w:t>
            </w:r>
          </w:p>
        </w:tc>
        <w:tc>
          <w:tcPr>
            <w:tcW w:w="1294" w:type="dxa"/>
            <w:tcBorders>
              <w:top w:val="single" w:sz="4" w:space="0" w:color="auto"/>
              <w:bottom w:val="single" w:sz="4" w:space="0" w:color="auto"/>
            </w:tcBorders>
          </w:tcPr>
          <w:p w14:paraId="73A92067" w14:textId="77777777" w:rsidR="00E07B4B" w:rsidRPr="00A42058" w:rsidRDefault="00E07B4B" w:rsidP="00A150A4">
            <w:pPr>
              <w:tabs>
                <w:tab w:val="decimal" w:pos="-99"/>
              </w:tabs>
              <w:ind w:left="-99"/>
              <w:jc w:val="center"/>
              <w:rPr>
                <w:rFonts w:ascii="Times New Roman" w:hAnsi="Times New Roman" w:cs="Times New Roman"/>
                <w:sz w:val="19"/>
                <w:szCs w:val="19"/>
              </w:rPr>
            </w:pPr>
            <w:r w:rsidRPr="00A42058">
              <w:rPr>
                <w:rFonts w:ascii="Times New Roman" w:hAnsi="Times New Roman" w:cs="Times New Roman"/>
                <w:sz w:val="19"/>
                <w:szCs w:val="19"/>
              </w:rPr>
              <w:t>The Netherlands</w:t>
            </w:r>
          </w:p>
        </w:tc>
        <w:tc>
          <w:tcPr>
            <w:tcW w:w="1293" w:type="dxa"/>
            <w:tcBorders>
              <w:top w:val="single" w:sz="4" w:space="0" w:color="auto"/>
              <w:bottom w:val="single" w:sz="4" w:space="0" w:color="auto"/>
            </w:tcBorders>
          </w:tcPr>
          <w:p w14:paraId="3A4CFCD0" w14:textId="77777777" w:rsidR="00E07B4B" w:rsidRPr="00A42058" w:rsidRDefault="00E07B4B" w:rsidP="00A150A4">
            <w:pPr>
              <w:tabs>
                <w:tab w:val="decimal" w:pos="-99"/>
              </w:tabs>
              <w:ind w:left="-99"/>
              <w:jc w:val="center"/>
              <w:rPr>
                <w:rFonts w:ascii="Times New Roman" w:hAnsi="Times New Roman" w:cs="Times New Roman"/>
                <w:sz w:val="19"/>
                <w:szCs w:val="19"/>
              </w:rPr>
            </w:pPr>
            <w:r w:rsidRPr="00A42058">
              <w:rPr>
                <w:rFonts w:ascii="Times New Roman" w:hAnsi="Times New Roman" w:cs="Times New Roman"/>
                <w:sz w:val="19"/>
                <w:szCs w:val="19"/>
              </w:rPr>
              <w:t>Greece</w:t>
            </w:r>
          </w:p>
        </w:tc>
        <w:tc>
          <w:tcPr>
            <w:tcW w:w="1293" w:type="dxa"/>
            <w:tcBorders>
              <w:top w:val="single" w:sz="4" w:space="0" w:color="auto"/>
              <w:bottom w:val="single" w:sz="4" w:space="0" w:color="auto"/>
            </w:tcBorders>
          </w:tcPr>
          <w:p w14:paraId="368B98E5" w14:textId="77777777" w:rsidR="00E07B4B" w:rsidRPr="00A42058" w:rsidRDefault="00E07B4B" w:rsidP="00A150A4">
            <w:pPr>
              <w:tabs>
                <w:tab w:val="decimal" w:pos="-99"/>
              </w:tabs>
              <w:ind w:left="-99"/>
              <w:jc w:val="center"/>
              <w:rPr>
                <w:rFonts w:ascii="Times New Roman" w:hAnsi="Times New Roman" w:cs="Times New Roman"/>
                <w:sz w:val="19"/>
                <w:szCs w:val="19"/>
              </w:rPr>
            </w:pPr>
            <w:r w:rsidRPr="00A42058">
              <w:rPr>
                <w:rFonts w:ascii="Times New Roman" w:hAnsi="Times New Roman" w:cs="Times New Roman"/>
                <w:sz w:val="19"/>
                <w:szCs w:val="19"/>
              </w:rPr>
              <w:t>Germany</w:t>
            </w:r>
          </w:p>
        </w:tc>
        <w:tc>
          <w:tcPr>
            <w:tcW w:w="1293" w:type="dxa"/>
            <w:tcBorders>
              <w:top w:val="single" w:sz="4" w:space="0" w:color="auto"/>
              <w:bottom w:val="single" w:sz="4" w:space="0" w:color="auto"/>
            </w:tcBorders>
          </w:tcPr>
          <w:p w14:paraId="24756129" w14:textId="77777777" w:rsidR="00E07B4B" w:rsidRPr="00A42058" w:rsidRDefault="00E07B4B" w:rsidP="00A150A4">
            <w:pPr>
              <w:tabs>
                <w:tab w:val="decimal" w:pos="-99"/>
              </w:tabs>
              <w:ind w:left="-99"/>
              <w:jc w:val="center"/>
              <w:rPr>
                <w:rFonts w:ascii="Times New Roman" w:hAnsi="Times New Roman" w:cs="Times New Roman"/>
                <w:sz w:val="19"/>
                <w:szCs w:val="19"/>
              </w:rPr>
            </w:pPr>
            <w:r w:rsidRPr="00A42058">
              <w:rPr>
                <w:rFonts w:ascii="Times New Roman" w:hAnsi="Times New Roman" w:cs="Times New Roman"/>
                <w:sz w:val="19"/>
                <w:szCs w:val="19"/>
              </w:rPr>
              <w:t>Sweden</w:t>
            </w:r>
          </w:p>
        </w:tc>
        <w:tc>
          <w:tcPr>
            <w:tcW w:w="1293" w:type="dxa"/>
            <w:tcBorders>
              <w:top w:val="single" w:sz="4" w:space="0" w:color="auto"/>
              <w:bottom w:val="single" w:sz="4" w:space="0" w:color="auto"/>
            </w:tcBorders>
          </w:tcPr>
          <w:p w14:paraId="461D1ED0" w14:textId="77777777" w:rsidR="00E07B4B" w:rsidRPr="00A42058" w:rsidRDefault="00E07B4B" w:rsidP="00A150A4">
            <w:pPr>
              <w:tabs>
                <w:tab w:val="decimal" w:pos="-99"/>
              </w:tabs>
              <w:ind w:left="-99"/>
              <w:jc w:val="center"/>
              <w:rPr>
                <w:rFonts w:ascii="Times New Roman" w:hAnsi="Times New Roman" w:cs="Times New Roman"/>
                <w:sz w:val="19"/>
                <w:szCs w:val="19"/>
              </w:rPr>
            </w:pPr>
            <w:r w:rsidRPr="00A42058">
              <w:rPr>
                <w:rFonts w:ascii="Times New Roman" w:hAnsi="Times New Roman" w:cs="Times New Roman"/>
                <w:sz w:val="19"/>
                <w:szCs w:val="19"/>
              </w:rPr>
              <w:t>Denmark</w:t>
            </w:r>
          </w:p>
        </w:tc>
        <w:tc>
          <w:tcPr>
            <w:tcW w:w="1294" w:type="dxa"/>
            <w:tcBorders>
              <w:top w:val="single" w:sz="4" w:space="0" w:color="auto"/>
              <w:bottom w:val="single" w:sz="4" w:space="0" w:color="auto"/>
            </w:tcBorders>
          </w:tcPr>
          <w:p w14:paraId="6633DEE3" w14:textId="77777777" w:rsidR="00E07B4B" w:rsidRPr="00A42058" w:rsidRDefault="00E07B4B" w:rsidP="00A150A4">
            <w:pPr>
              <w:tabs>
                <w:tab w:val="decimal" w:pos="-99"/>
              </w:tabs>
              <w:ind w:left="-99"/>
              <w:jc w:val="center"/>
              <w:rPr>
                <w:rFonts w:ascii="Times New Roman" w:hAnsi="Times New Roman" w:cs="Times New Roman"/>
                <w:sz w:val="19"/>
                <w:szCs w:val="19"/>
              </w:rPr>
            </w:pPr>
            <w:r w:rsidRPr="00A42058">
              <w:rPr>
                <w:rFonts w:ascii="Times New Roman" w:hAnsi="Times New Roman" w:cs="Times New Roman"/>
                <w:sz w:val="19"/>
                <w:szCs w:val="19"/>
              </w:rPr>
              <w:t>Norway</w:t>
            </w:r>
          </w:p>
        </w:tc>
      </w:tr>
      <w:tr w:rsidR="00E07B4B" w:rsidRPr="00A42058" w14:paraId="6276DBB2" w14:textId="77777777" w:rsidTr="00A150A4">
        <w:trPr>
          <w:trHeight w:val="260"/>
        </w:trPr>
        <w:tc>
          <w:tcPr>
            <w:tcW w:w="2127" w:type="dxa"/>
            <w:tcBorders>
              <w:top w:val="single" w:sz="4" w:space="0" w:color="auto"/>
            </w:tcBorders>
            <w:vAlign w:val="center"/>
          </w:tcPr>
          <w:p w14:paraId="1E4D5802" w14:textId="77777777" w:rsidR="00E07B4B" w:rsidRPr="00A42058" w:rsidRDefault="00E07B4B" w:rsidP="00A150A4">
            <w:pPr>
              <w:rPr>
                <w:rFonts w:ascii="Times New Roman" w:hAnsi="Times New Roman" w:cs="Times New Roman"/>
                <w:sz w:val="19"/>
                <w:szCs w:val="19"/>
              </w:rPr>
            </w:pPr>
            <w:r w:rsidRPr="00A42058">
              <w:rPr>
                <w:rFonts w:ascii="Times New Roman" w:hAnsi="Times New Roman" w:cs="Times New Roman"/>
                <w:sz w:val="19"/>
                <w:szCs w:val="19"/>
              </w:rPr>
              <w:t>Red and processed meat</w:t>
            </w:r>
          </w:p>
        </w:tc>
        <w:tc>
          <w:tcPr>
            <w:tcW w:w="1293" w:type="dxa"/>
            <w:tcBorders>
              <w:top w:val="single" w:sz="4" w:space="0" w:color="auto"/>
            </w:tcBorders>
            <w:vAlign w:val="center"/>
          </w:tcPr>
          <w:p w14:paraId="1835FAE7"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68 (45, 96)</w:t>
            </w:r>
          </w:p>
        </w:tc>
        <w:tc>
          <w:tcPr>
            <w:tcW w:w="1293" w:type="dxa"/>
            <w:tcBorders>
              <w:top w:val="single" w:sz="4" w:space="0" w:color="auto"/>
            </w:tcBorders>
            <w:vAlign w:val="center"/>
          </w:tcPr>
          <w:p w14:paraId="69E72FE8"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70 (43, 106)</w:t>
            </w:r>
          </w:p>
        </w:tc>
        <w:tc>
          <w:tcPr>
            <w:tcW w:w="1293" w:type="dxa"/>
            <w:tcBorders>
              <w:top w:val="single" w:sz="4" w:space="0" w:color="auto"/>
            </w:tcBorders>
            <w:vAlign w:val="center"/>
          </w:tcPr>
          <w:p w14:paraId="6525B5C4"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62 (39, 92)</w:t>
            </w:r>
          </w:p>
        </w:tc>
        <w:tc>
          <w:tcPr>
            <w:tcW w:w="1293" w:type="dxa"/>
            <w:tcBorders>
              <w:top w:val="single" w:sz="4" w:space="0" w:color="auto"/>
            </w:tcBorders>
            <w:vAlign w:val="center"/>
          </w:tcPr>
          <w:p w14:paraId="72BAFBEA"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7 (2, 39)</w:t>
            </w:r>
          </w:p>
        </w:tc>
        <w:tc>
          <w:tcPr>
            <w:tcW w:w="1294" w:type="dxa"/>
            <w:tcBorders>
              <w:top w:val="single" w:sz="4" w:space="0" w:color="auto"/>
            </w:tcBorders>
            <w:vAlign w:val="center"/>
          </w:tcPr>
          <w:p w14:paraId="0A5F2670"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88 (53, 120)</w:t>
            </w:r>
          </w:p>
        </w:tc>
        <w:tc>
          <w:tcPr>
            <w:tcW w:w="1293" w:type="dxa"/>
            <w:tcBorders>
              <w:top w:val="single" w:sz="4" w:space="0" w:color="auto"/>
            </w:tcBorders>
            <w:vAlign w:val="center"/>
          </w:tcPr>
          <w:p w14:paraId="7F5255D9"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49 (32, 71)</w:t>
            </w:r>
          </w:p>
        </w:tc>
        <w:tc>
          <w:tcPr>
            <w:tcW w:w="1293" w:type="dxa"/>
            <w:tcBorders>
              <w:top w:val="single" w:sz="4" w:space="0" w:color="auto"/>
            </w:tcBorders>
            <w:vAlign w:val="center"/>
          </w:tcPr>
          <w:p w14:paraId="14B46AC2"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81 (52, 118)</w:t>
            </w:r>
          </w:p>
        </w:tc>
        <w:tc>
          <w:tcPr>
            <w:tcW w:w="1293" w:type="dxa"/>
            <w:tcBorders>
              <w:top w:val="single" w:sz="4" w:space="0" w:color="auto"/>
            </w:tcBorders>
            <w:vAlign w:val="center"/>
          </w:tcPr>
          <w:p w14:paraId="687050F1"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59 (38, 89)</w:t>
            </w:r>
          </w:p>
        </w:tc>
        <w:tc>
          <w:tcPr>
            <w:tcW w:w="1293" w:type="dxa"/>
            <w:tcBorders>
              <w:top w:val="single" w:sz="4" w:space="0" w:color="auto"/>
            </w:tcBorders>
            <w:vAlign w:val="center"/>
          </w:tcPr>
          <w:p w14:paraId="37DE1DCB"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96 (69, 133)</w:t>
            </w:r>
          </w:p>
        </w:tc>
        <w:tc>
          <w:tcPr>
            <w:tcW w:w="1294" w:type="dxa"/>
            <w:tcBorders>
              <w:top w:val="single" w:sz="4" w:space="0" w:color="auto"/>
            </w:tcBorders>
            <w:vAlign w:val="center"/>
          </w:tcPr>
          <w:p w14:paraId="5F29D254"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58 (41, 79)</w:t>
            </w:r>
          </w:p>
        </w:tc>
      </w:tr>
      <w:tr w:rsidR="00E07B4B" w:rsidRPr="00A42058" w14:paraId="3302D241" w14:textId="77777777" w:rsidTr="00A150A4">
        <w:trPr>
          <w:trHeight w:val="260"/>
        </w:trPr>
        <w:tc>
          <w:tcPr>
            <w:tcW w:w="2127" w:type="dxa"/>
            <w:vAlign w:val="center"/>
          </w:tcPr>
          <w:p w14:paraId="04D72D2F" w14:textId="77777777" w:rsidR="00E07B4B" w:rsidRPr="00A42058" w:rsidRDefault="00E07B4B" w:rsidP="00A150A4">
            <w:pPr>
              <w:rPr>
                <w:rFonts w:ascii="Times New Roman" w:hAnsi="Times New Roman" w:cs="Times New Roman"/>
                <w:sz w:val="19"/>
                <w:szCs w:val="19"/>
              </w:rPr>
            </w:pPr>
            <w:r w:rsidRPr="00A42058">
              <w:rPr>
                <w:rFonts w:ascii="Times New Roman" w:hAnsi="Times New Roman" w:cs="Times New Roman"/>
                <w:sz w:val="19"/>
                <w:szCs w:val="19"/>
              </w:rPr>
              <w:t xml:space="preserve">  Red meat</w:t>
            </w:r>
          </w:p>
        </w:tc>
        <w:tc>
          <w:tcPr>
            <w:tcW w:w="1293" w:type="dxa"/>
            <w:vAlign w:val="center"/>
          </w:tcPr>
          <w:p w14:paraId="4DED1EAB"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45 (28, 65)</w:t>
            </w:r>
          </w:p>
        </w:tc>
        <w:tc>
          <w:tcPr>
            <w:tcW w:w="1293" w:type="dxa"/>
            <w:vAlign w:val="center"/>
          </w:tcPr>
          <w:p w14:paraId="1CBE619C"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36 (17, 59)</w:t>
            </w:r>
          </w:p>
        </w:tc>
        <w:tc>
          <w:tcPr>
            <w:tcW w:w="1293" w:type="dxa"/>
            <w:vAlign w:val="center"/>
          </w:tcPr>
          <w:p w14:paraId="4EB36F31"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34 (24, 66)</w:t>
            </w:r>
          </w:p>
        </w:tc>
        <w:tc>
          <w:tcPr>
            <w:tcW w:w="1293" w:type="dxa"/>
            <w:vAlign w:val="center"/>
          </w:tcPr>
          <w:p w14:paraId="54BD9C9E"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4 (1, 19)</w:t>
            </w:r>
          </w:p>
        </w:tc>
        <w:tc>
          <w:tcPr>
            <w:tcW w:w="1294" w:type="dxa"/>
            <w:vAlign w:val="center"/>
          </w:tcPr>
          <w:p w14:paraId="092E2FDF"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61 (34, 85)</w:t>
            </w:r>
          </w:p>
        </w:tc>
        <w:tc>
          <w:tcPr>
            <w:tcW w:w="1293" w:type="dxa"/>
            <w:vAlign w:val="center"/>
          </w:tcPr>
          <w:p w14:paraId="4BEF22A7"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47 (30, 67)</w:t>
            </w:r>
          </w:p>
        </w:tc>
        <w:tc>
          <w:tcPr>
            <w:tcW w:w="1293" w:type="dxa"/>
            <w:vAlign w:val="center"/>
          </w:tcPr>
          <w:p w14:paraId="301133B1"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24 (14, 39)</w:t>
            </w:r>
          </w:p>
        </w:tc>
        <w:tc>
          <w:tcPr>
            <w:tcW w:w="1293" w:type="dxa"/>
            <w:vAlign w:val="center"/>
          </w:tcPr>
          <w:p w14:paraId="1EF8CAAB"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20 (10, 38)</w:t>
            </w:r>
          </w:p>
        </w:tc>
        <w:tc>
          <w:tcPr>
            <w:tcW w:w="1293" w:type="dxa"/>
            <w:vAlign w:val="center"/>
          </w:tcPr>
          <w:p w14:paraId="4983D2E5"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70 (50, 95)</w:t>
            </w:r>
          </w:p>
        </w:tc>
        <w:tc>
          <w:tcPr>
            <w:tcW w:w="1294" w:type="dxa"/>
            <w:vAlign w:val="center"/>
          </w:tcPr>
          <w:p w14:paraId="613E6DB0"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21 (13, 29)</w:t>
            </w:r>
          </w:p>
        </w:tc>
      </w:tr>
      <w:tr w:rsidR="00E07B4B" w:rsidRPr="00A42058" w14:paraId="5FCF5798" w14:textId="77777777" w:rsidTr="00A150A4">
        <w:trPr>
          <w:trHeight w:val="260"/>
        </w:trPr>
        <w:tc>
          <w:tcPr>
            <w:tcW w:w="2127" w:type="dxa"/>
            <w:vAlign w:val="center"/>
          </w:tcPr>
          <w:p w14:paraId="0E48CEE0" w14:textId="77777777" w:rsidR="00E07B4B" w:rsidRPr="00A42058" w:rsidRDefault="00E07B4B" w:rsidP="00A150A4">
            <w:pPr>
              <w:rPr>
                <w:rFonts w:ascii="Times New Roman" w:hAnsi="Times New Roman" w:cs="Times New Roman"/>
                <w:sz w:val="19"/>
                <w:szCs w:val="19"/>
              </w:rPr>
            </w:pPr>
            <w:r w:rsidRPr="00A42058">
              <w:rPr>
                <w:rFonts w:ascii="Times New Roman" w:hAnsi="Times New Roman" w:cs="Times New Roman"/>
                <w:sz w:val="19"/>
                <w:szCs w:val="19"/>
              </w:rPr>
              <w:t xml:space="preserve">  Processed meat</w:t>
            </w:r>
          </w:p>
        </w:tc>
        <w:tc>
          <w:tcPr>
            <w:tcW w:w="1293" w:type="dxa"/>
            <w:vAlign w:val="center"/>
          </w:tcPr>
          <w:p w14:paraId="1A3510E3"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19 (11, 33)</w:t>
            </w:r>
          </w:p>
        </w:tc>
        <w:tc>
          <w:tcPr>
            <w:tcW w:w="1293" w:type="dxa"/>
            <w:vAlign w:val="center"/>
          </w:tcPr>
          <w:p w14:paraId="00D5A012"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29 (14, 51)</w:t>
            </w:r>
          </w:p>
        </w:tc>
        <w:tc>
          <w:tcPr>
            <w:tcW w:w="1293" w:type="dxa"/>
            <w:vAlign w:val="center"/>
          </w:tcPr>
          <w:p w14:paraId="1E6A9095"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21 (13, 35)</w:t>
            </w:r>
          </w:p>
        </w:tc>
        <w:tc>
          <w:tcPr>
            <w:tcW w:w="1293" w:type="dxa"/>
            <w:vAlign w:val="center"/>
          </w:tcPr>
          <w:p w14:paraId="793966E3"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4 (0, 15)</w:t>
            </w:r>
          </w:p>
        </w:tc>
        <w:tc>
          <w:tcPr>
            <w:tcW w:w="1294" w:type="dxa"/>
            <w:vAlign w:val="center"/>
          </w:tcPr>
          <w:p w14:paraId="2A2D181A"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23 (11, 39)</w:t>
            </w:r>
          </w:p>
        </w:tc>
        <w:tc>
          <w:tcPr>
            <w:tcW w:w="1293" w:type="dxa"/>
            <w:vAlign w:val="center"/>
          </w:tcPr>
          <w:p w14:paraId="1F026275"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2 (0, 4)</w:t>
            </w:r>
          </w:p>
        </w:tc>
        <w:tc>
          <w:tcPr>
            <w:tcW w:w="1293" w:type="dxa"/>
            <w:vAlign w:val="center"/>
          </w:tcPr>
          <w:p w14:paraId="3987E125"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53 (31, 79)</w:t>
            </w:r>
          </w:p>
        </w:tc>
        <w:tc>
          <w:tcPr>
            <w:tcW w:w="1293" w:type="dxa"/>
            <w:vAlign w:val="center"/>
          </w:tcPr>
          <w:p w14:paraId="2CD51C96"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34 (21, 53)</w:t>
            </w:r>
          </w:p>
        </w:tc>
        <w:tc>
          <w:tcPr>
            <w:tcW w:w="1293" w:type="dxa"/>
            <w:vAlign w:val="center"/>
          </w:tcPr>
          <w:p w14:paraId="06B67FA9"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24 (14, 39)</w:t>
            </w:r>
          </w:p>
        </w:tc>
        <w:tc>
          <w:tcPr>
            <w:tcW w:w="1294" w:type="dxa"/>
            <w:vAlign w:val="center"/>
          </w:tcPr>
          <w:p w14:paraId="224C2FB8"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36 (23, 52)</w:t>
            </w:r>
          </w:p>
        </w:tc>
      </w:tr>
      <w:tr w:rsidR="00E07B4B" w:rsidRPr="00A42058" w14:paraId="20EBAF4E" w14:textId="77777777" w:rsidTr="00A150A4">
        <w:trPr>
          <w:trHeight w:val="260"/>
        </w:trPr>
        <w:tc>
          <w:tcPr>
            <w:tcW w:w="2127" w:type="dxa"/>
            <w:vAlign w:val="center"/>
          </w:tcPr>
          <w:p w14:paraId="30605370" w14:textId="77777777" w:rsidR="00E07B4B" w:rsidRPr="00A42058" w:rsidRDefault="00E07B4B" w:rsidP="00A150A4">
            <w:pPr>
              <w:rPr>
                <w:rFonts w:ascii="Times New Roman" w:hAnsi="Times New Roman" w:cs="Times New Roman"/>
                <w:sz w:val="19"/>
                <w:szCs w:val="19"/>
              </w:rPr>
            </w:pPr>
            <w:r w:rsidRPr="00A42058">
              <w:rPr>
                <w:rFonts w:ascii="Times New Roman" w:hAnsi="Times New Roman" w:cs="Times New Roman"/>
                <w:sz w:val="19"/>
                <w:szCs w:val="19"/>
              </w:rPr>
              <w:t>Poultry meat</w:t>
            </w:r>
          </w:p>
        </w:tc>
        <w:tc>
          <w:tcPr>
            <w:tcW w:w="1293" w:type="dxa"/>
            <w:vAlign w:val="center"/>
          </w:tcPr>
          <w:p w14:paraId="7A6DB4C5"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18 (10, 29)</w:t>
            </w:r>
          </w:p>
        </w:tc>
        <w:tc>
          <w:tcPr>
            <w:tcW w:w="1293" w:type="dxa"/>
            <w:vAlign w:val="center"/>
          </w:tcPr>
          <w:p w14:paraId="5DBCD589"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27 (14, 44)</w:t>
            </w:r>
          </w:p>
        </w:tc>
        <w:tc>
          <w:tcPr>
            <w:tcW w:w="1293" w:type="dxa"/>
            <w:vAlign w:val="center"/>
          </w:tcPr>
          <w:p w14:paraId="3058DF3C"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16 (16, 49)</w:t>
            </w:r>
          </w:p>
        </w:tc>
        <w:tc>
          <w:tcPr>
            <w:tcW w:w="1293" w:type="dxa"/>
            <w:vAlign w:val="center"/>
          </w:tcPr>
          <w:p w14:paraId="5C78BAF1"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 (0, 16)</w:t>
            </w:r>
          </w:p>
        </w:tc>
        <w:tc>
          <w:tcPr>
            <w:tcW w:w="1294" w:type="dxa"/>
            <w:vAlign w:val="center"/>
          </w:tcPr>
          <w:p w14:paraId="1EA88798"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9 (4, 16)</w:t>
            </w:r>
          </w:p>
        </w:tc>
        <w:tc>
          <w:tcPr>
            <w:tcW w:w="1293" w:type="dxa"/>
            <w:vAlign w:val="center"/>
          </w:tcPr>
          <w:p w14:paraId="4266961B"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19 (13, 37)</w:t>
            </w:r>
          </w:p>
        </w:tc>
        <w:tc>
          <w:tcPr>
            <w:tcW w:w="1293" w:type="dxa"/>
            <w:vAlign w:val="center"/>
          </w:tcPr>
          <w:p w14:paraId="74995303"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8 (4, 16)</w:t>
            </w:r>
          </w:p>
        </w:tc>
        <w:tc>
          <w:tcPr>
            <w:tcW w:w="1293" w:type="dxa"/>
            <w:vAlign w:val="center"/>
          </w:tcPr>
          <w:p w14:paraId="391285B0"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7 (0, 15)</w:t>
            </w:r>
          </w:p>
        </w:tc>
        <w:tc>
          <w:tcPr>
            <w:tcW w:w="1293" w:type="dxa"/>
            <w:vAlign w:val="center"/>
          </w:tcPr>
          <w:p w14:paraId="169F847C"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17 (10, 27)</w:t>
            </w:r>
          </w:p>
        </w:tc>
        <w:tc>
          <w:tcPr>
            <w:tcW w:w="1294" w:type="dxa"/>
            <w:vAlign w:val="center"/>
          </w:tcPr>
          <w:p w14:paraId="00AA50D5"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16 (6, 16)</w:t>
            </w:r>
          </w:p>
        </w:tc>
      </w:tr>
      <w:tr w:rsidR="00E07B4B" w:rsidRPr="00A42058" w14:paraId="03739D2A" w14:textId="77777777" w:rsidTr="00A150A4">
        <w:trPr>
          <w:trHeight w:val="260"/>
        </w:trPr>
        <w:tc>
          <w:tcPr>
            <w:tcW w:w="2127" w:type="dxa"/>
            <w:vAlign w:val="center"/>
          </w:tcPr>
          <w:p w14:paraId="0CB11876" w14:textId="77777777" w:rsidR="00E07B4B" w:rsidRPr="00A42058" w:rsidRDefault="00E07B4B" w:rsidP="00A150A4">
            <w:pPr>
              <w:rPr>
                <w:rFonts w:ascii="Times New Roman" w:hAnsi="Times New Roman" w:cs="Times New Roman"/>
                <w:sz w:val="19"/>
                <w:szCs w:val="19"/>
              </w:rPr>
            </w:pPr>
            <w:r w:rsidRPr="00A42058">
              <w:rPr>
                <w:rFonts w:ascii="Times New Roman" w:hAnsi="Times New Roman" w:cs="Times New Roman"/>
                <w:sz w:val="19"/>
                <w:szCs w:val="19"/>
              </w:rPr>
              <w:t>White fish</w:t>
            </w:r>
            <w:r w:rsidRPr="00A42058">
              <w:rPr>
                <w:rFonts w:ascii="Times New Roman" w:hAnsi="Times New Roman" w:cs="Times New Roman"/>
                <w:sz w:val="19"/>
                <w:szCs w:val="19"/>
                <w:vertAlign w:val="superscript"/>
              </w:rPr>
              <w:t>2</w:t>
            </w:r>
          </w:p>
        </w:tc>
        <w:tc>
          <w:tcPr>
            <w:tcW w:w="1293" w:type="dxa"/>
            <w:vAlign w:val="center"/>
          </w:tcPr>
          <w:p w14:paraId="01040CAC"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6 (3, 13)</w:t>
            </w:r>
          </w:p>
        </w:tc>
        <w:tc>
          <w:tcPr>
            <w:tcW w:w="1293" w:type="dxa"/>
            <w:vAlign w:val="center"/>
          </w:tcPr>
          <w:p w14:paraId="1366DB3F"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24 (8, 47)</w:t>
            </w:r>
          </w:p>
        </w:tc>
        <w:tc>
          <w:tcPr>
            <w:tcW w:w="1293" w:type="dxa"/>
            <w:vAlign w:val="center"/>
          </w:tcPr>
          <w:p w14:paraId="6BF5B6EC"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18 (10, 26)</w:t>
            </w:r>
          </w:p>
        </w:tc>
        <w:tc>
          <w:tcPr>
            <w:tcW w:w="1293" w:type="dxa"/>
            <w:vAlign w:val="center"/>
          </w:tcPr>
          <w:p w14:paraId="4C775DD1"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10 (0, 19)</w:t>
            </w:r>
          </w:p>
        </w:tc>
        <w:tc>
          <w:tcPr>
            <w:tcW w:w="1294" w:type="dxa"/>
            <w:vAlign w:val="center"/>
          </w:tcPr>
          <w:p w14:paraId="1A56EBED"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 (1, 3)</w:t>
            </w:r>
          </w:p>
        </w:tc>
        <w:tc>
          <w:tcPr>
            <w:tcW w:w="1293" w:type="dxa"/>
            <w:vAlign w:val="center"/>
          </w:tcPr>
          <w:p w14:paraId="13A5A423"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12 (9, 19)</w:t>
            </w:r>
          </w:p>
        </w:tc>
        <w:tc>
          <w:tcPr>
            <w:tcW w:w="1293" w:type="dxa"/>
            <w:vAlign w:val="center"/>
          </w:tcPr>
          <w:p w14:paraId="54969FAA"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w:t>
            </w:r>
          </w:p>
        </w:tc>
        <w:tc>
          <w:tcPr>
            <w:tcW w:w="1293" w:type="dxa"/>
            <w:vAlign w:val="center"/>
          </w:tcPr>
          <w:p w14:paraId="31782B81"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6 (0, 14)</w:t>
            </w:r>
          </w:p>
        </w:tc>
        <w:tc>
          <w:tcPr>
            <w:tcW w:w="1293" w:type="dxa"/>
            <w:vAlign w:val="center"/>
          </w:tcPr>
          <w:p w14:paraId="6A29B92B"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15 (10, 22)</w:t>
            </w:r>
          </w:p>
        </w:tc>
        <w:tc>
          <w:tcPr>
            <w:tcW w:w="1294" w:type="dxa"/>
            <w:vAlign w:val="center"/>
          </w:tcPr>
          <w:p w14:paraId="5DB1A77F"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41 (23, 67)</w:t>
            </w:r>
          </w:p>
        </w:tc>
      </w:tr>
      <w:tr w:rsidR="00E07B4B" w:rsidRPr="00A42058" w14:paraId="0C6237F2" w14:textId="77777777" w:rsidTr="00A150A4">
        <w:trPr>
          <w:trHeight w:val="260"/>
        </w:trPr>
        <w:tc>
          <w:tcPr>
            <w:tcW w:w="2127" w:type="dxa"/>
            <w:vAlign w:val="center"/>
          </w:tcPr>
          <w:p w14:paraId="05610890" w14:textId="77777777" w:rsidR="00E07B4B" w:rsidRPr="00A42058" w:rsidRDefault="00E07B4B" w:rsidP="00A150A4">
            <w:pPr>
              <w:rPr>
                <w:rFonts w:ascii="Times New Roman" w:hAnsi="Times New Roman" w:cs="Times New Roman"/>
                <w:sz w:val="19"/>
                <w:szCs w:val="19"/>
              </w:rPr>
            </w:pPr>
            <w:r w:rsidRPr="00A42058">
              <w:rPr>
                <w:rFonts w:ascii="Times New Roman" w:hAnsi="Times New Roman" w:cs="Times New Roman"/>
                <w:sz w:val="19"/>
                <w:szCs w:val="19"/>
              </w:rPr>
              <w:t>Fatty fish</w:t>
            </w:r>
            <w:r w:rsidRPr="00A42058">
              <w:rPr>
                <w:rFonts w:ascii="Times New Roman" w:hAnsi="Times New Roman" w:cs="Times New Roman"/>
                <w:sz w:val="19"/>
                <w:szCs w:val="19"/>
                <w:vertAlign w:val="superscript"/>
              </w:rPr>
              <w:t>3</w:t>
            </w:r>
          </w:p>
        </w:tc>
        <w:tc>
          <w:tcPr>
            <w:tcW w:w="1293" w:type="dxa"/>
            <w:vAlign w:val="center"/>
          </w:tcPr>
          <w:p w14:paraId="7692278B"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8 (4, 15)</w:t>
            </w:r>
          </w:p>
        </w:tc>
        <w:tc>
          <w:tcPr>
            <w:tcW w:w="1293" w:type="dxa"/>
            <w:vAlign w:val="center"/>
          </w:tcPr>
          <w:p w14:paraId="6003F847"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10 (2, 23)</w:t>
            </w:r>
          </w:p>
        </w:tc>
        <w:tc>
          <w:tcPr>
            <w:tcW w:w="1293" w:type="dxa"/>
            <w:vAlign w:val="center"/>
          </w:tcPr>
          <w:p w14:paraId="1358B481"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8 (1, 16)</w:t>
            </w:r>
          </w:p>
        </w:tc>
        <w:tc>
          <w:tcPr>
            <w:tcW w:w="1293" w:type="dxa"/>
            <w:vAlign w:val="center"/>
          </w:tcPr>
          <w:p w14:paraId="4D11843E"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8 (0, 16)</w:t>
            </w:r>
          </w:p>
        </w:tc>
        <w:tc>
          <w:tcPr>
            <w:tcW w:w="1294" w:type="dxa"/>
            <w:vAlign w:val="center"/>
          </w:tcPr>
          <w:p w14:paraId="340B0E06"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2 (1, 4)</w:t>
            </w:r>
          </w:p>
        </w:tc>
        <w:tc>
          <w:tcPr>
            <w:tcW w:w="1293" w:type="dxa"/>
            <w:vAlign w:val="center"/>
          </w:tcPr>
          <w:p w14:paraId="2725CB4E"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3 (2, 6)</w:t>
            </w:r>
          </w:p>
        </w:tc>
        <w:tc>
          <w:tcPr>
            <w:tcW w:w="1293" w:type="dxa"/>
            <w:vAlign w:val="center"/>
          </w:tcPr>
          <w:p w14:paraId="6FF541FB"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 (1, 6)</w:t>
            </w:r>
          </w:p>
        </w:tc>
        <w:tc>
          <w:tcPr>
            <w:tcW w:w="1293" w:type="dxa"/>
            <w:vAlign w:val="center"/>
          </w:tcPr>
          <w:p w14:paraId="2EF12170"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4 (0, 11)</w:t>
            </w:r>
          </w:p>
        </w:tc>
        <w:tc>
          <w:tcPr>
            <w:tcW w:w="1293" w:type="dxa"/>
            <w:vAlign w:val="center"/>
          </w:tcPr>
          <w:p w14:paraId="739C84D9"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11 (7, 18)</w:t>
            </w:r>
          </w:p>
        </w:tc>
        <w:tc>
          <w:tcPr>
            <w:tcW w:w="1294" w:type="dxa"/>
            <w:vAlign w:val="center"/>
          </w:tcPr>
          <w:p w14:paraId="56A17DC1"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18 (8, 31)</w:t>
            </w:r>
          </w:p>
        </w:tc>
      </w:tr>
      <w:tr w:rsidR="00E07B4B" w:rsidRPr="00A42058" w14:paraId="0A032E56" w14:textId="77777777" w:rsidTr="00A150A4">
        <w:trPr>
          <w:trHeight w:val="260"/>
        </w:trPr>
        <w:tc>
          <w:tcPr>
            <w:tcW w:w="2127" w:type="dxa"/>
            <w:vAlign w:val="center"/>
          </w:tcPr>
          <w:p w14:paraId="2F0908CB" w14:textId="77777777" w:rsidR="00E07B4B" w:rsidRPr="00A42058" w:rsidRDefault="00E07B4B" w:rsidP="00A150A4">
            <w:pPr>
              <w:rPr>
                <w:rFonts w:ascii="Times New Roman" w:hAnsi="Times New Roman" w:cs="Times New Roman"/>
                <w:sz w:val="19"/>
                <w:szCs w:val="19"/>
              </w:rPr>
            </w:pPr>
            <w:r w:rsidRPr="00A42058">
              <w:rPr>
                <w:rFonts w:ascii="Times New Roman" w:hAnsi="Times New Roman" w:cs="Times New Roman"/>
                <w:sz w:val="19"/>
                <w:szCs w:val="19"/>
              </w:rPr>
              <w:t>Milk</w:t>
            </w:r>
          </w:p>
        </w:tc>
        <w:tc>
          <w:tcPr>
            <w:tcW w:w="1293" w:type="dxa"/>
            <w:vAlign w:val="center"/>
          </w:tcPr>
          <w:p w14:paraId="08A33156"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120 (0, 189)</w:t>
            </w:r>
          </w:p>
        </w:tc>
        <w:tc>
          <w:tcPr>
            <w:tcW w:w="1293" w:type="dxa"/>
            <w:vAlign w:val="center"/>
          </w:tcPr>
          <w:p w14:paraId="77A85EB2"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200</w:t>
            </w:r>
            <w:r w:rsidR="00322FA5" w:rsidRPr="00A42058">
              <w:rPr>
                <w:rFonts w:ascii="Times New Roman" w:hAnsi="Times New Roman" w:cs="Times New Roman"/>
                <w:color w:val="000000"/>
                <w:sz w:val="19"/>
                <w:szCs w:val="19"/>
              </w:rPr>
              <w:t xml:space="preserve"> </w:t>
            </w:r>
            <w:r w:rsidRPr="00A42058">
              <w:rPr>
                <w:rFonts w:ascii="Times New Roman" w:hAnsi="Times New Roman" w:cs="Times New Roman"/>
                <w:color w:val="000000"/>
                <w:sz w:val="19"/>
                <w:szCs w:val="19"/>
              </w:rPr>
              <w:t>(111,307)</w:t>
            </w:r>
          </w:p>
        </w:tc>
        <w:tc>
          <w:tcPr>
            <w:tcW w:w="1293" w:type="dxa"/>
            <w:vAlign w:val="center"/>
          </w:tcPr>
          <w:p w14:paraId="1145C42F"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295</w:t>
            </w:r>
            <w:r w:rsidR="00322FA5" w:rsidRPr="00A42058">
              <w:rPr>
                <w:rFonts w:ascii="Times New Roman" w:hAnsi="Times New Roman" w:cs="Times New Roman"/>
                <w:color w:val="000000"/>
                <w:sz w:val="19"/>
                <w:szCs w:val="19"/>
              </w:rPr>
              <w:t xml:space="preserve"> </w:t>
            </w:r>
            <w:r w:rsidRPr="00A42058">
              <w:rPr>
                <w:rFonts w:ascii="Times New Roman" w:hAnsi="Times New Roman" w:cs="Times New Roman"/>
                <w:color w:val="000000"/>
                <w:sz w:val="19"/>
                <w:szCs w:val="19"/>
              </w:rPr>
              <w:t>(293,440)</w:t>
            </w:r>
          </w:p>
        </w:tc>
        <w:tc>
          <w:tcPr>
            <w:tcW w:w="1293" w:type="dxa"/>
            <w:vAlign w:val="center"/>
          </w:tcPr>
          <w:p w14:paraId="3C83F9BE"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293</w:t>
            </w:r>
            <w:r w:rsidR="00322FA5" w:rsidRPr="00A42058">
              <w:rPr>
                <w:rFonts w:ascii="Times New Roman" w:hAnsi="Times New Roman" w:cs="Times New Roman"/>
                <w:color w:val="000000"/>
                <w:sz w:val="19"/>
                <w:szCs w:val="19"/>
              </w:rPr>
              <w:t xml:space="preserve"> </w:t>
            </w:r>
            <w:r w:rsidRPr="00A42058">
              <w:rPr>
                <w:rFonts w:ascii="Times New Roman" w:hAnsi="Times New Roman" w:cs="Times New Roman"/>
                <w:color w:val="000000"/>
                <w:sz w:val="19"/>
                <w:szCs w:val="19"/>
              </w:rPr>
              <w:t>(146,439)</w:t>
            </w:r>
          </w:p>
        </w:tc>
        <w:tc>
          <w:tcPr>
            <w:tcW w:w="1294" w:type="dxa"/>
            <w:vAlign w:val="center"/>
          </w:tcPr>
          <w:p w14:paraId="2E10D07B"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197 (60, 377)</w:t>
            </w:r>
          </w:p>
        </w:tc>
        <w:tc>
          <w:tcPr>
            <w:tcW w:w="1293" w:type="dxa"/>
            <w:vAlign w:val="center"/>
          </w:tcPr>
          <w:p w14:paraId="561ACC15"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70 (12, 157)</w:t>
            </w:r>
          </w:p>
        </w:tc>
        <w:tc>
          <w:tcPr>
            <w:tcW w:w="1293" w:type="dxa"/>
            <w:vAlign w:val="center"/>
          </w:tcPr>
          <w:p w14:paraId="5D1433D1"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33 (2, 103)</w:t>
            </w:r>
          </w:p>
        </w:tc>
        <w:tc>
          <w:tcPr>
            <w:tcW w:w="1293" w:type="dxa"/>
            <w:vAlign w:val="center"/>
          </w:tcPr>
          <w:p w14:paraId="6B14D23B"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194 (76, 402)</w:t>
            </w:r>
          </w:p>
        </w:tc>
        <w:tc>
          <w:tcPr>
            <w:tcW w:w="1293" w:type="dxa"/>
            <w:vAlign w:val="center"/>
          </w:tcPr>
          <w:p w14:paraId="18D22490"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174 (30, 429)</w:t>
            </w:r>
          </w:p>
        </w:tc>
        <w:tc>
          <w:tcPr>
            <w:tcW w:w="1294" w:type="dxa"/>
            <w:vAlign w:val="center"/>
          </w:tcPr>
          <w:p w14:paraId="50D156FE"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120 (54, 204)</w:t>
            </w:r>
          </w:p>
        </w:tc>
      </w:tr>
      <w:tr w:rsidR="00E07B4B" w:rsidRPr="00A42058" w14:paraId="6190EBDC" w14:textId="77777777" w:rsidTr="00A150A4">
        <w:trPr>
          <w:trHeight w:val="260"/>
        </w:trPr>
        <w:tc>
          <w:tcPr>
            <w:tcW w:w="2127" w:type="dxa"/>
            <w:vAlign w:val="center"/>
          </w:tcPr>
          <w:p w14:paraId="37154779" w14:textId="77777777" w:rsidR="00E07B4B" w:rsidRPr="00A42058" w:rsidRDefault="00E07B4B" w:rsidP="00A150A4">
            <w:pPr>
              <w:rPr>
                <w:rFonts w:ascii="Times New Roman" w:hAnsi="Times New Roman" w:cs="Times New Roman"/>
                <w:sz w:val="19"/>
                <w:szCs w:val="19"/>
              </w:rPr>
            </w:pPr>
            <w:r w:rsidRPr="00A42058">
              <w:rPr>
                <w:rFonts w:ascii="Times New Roman" w:hAnsi="Times New Roman" w:cs="Times New Roman"/>
                <w:sz w:val="19"/>
                <w:szCs w:val="19"/>
              </w:rPr>
              <w:t>Yogurt</w:t>
            </w:r>
          </w:p>
        </w:tc>
        <w:tc>
          <w:tcPr>
            <w:tcW w:w="1293" w:type="dxa"/>
            <w:vAlign w:val="center"/>
          </w:tcPr>
          <w:p w14:paraId="4663C991"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8 (0, 42)</w:t>
            </w:r>
          </w:p>
        </w:tc>
        <w:tc>
          <w:tcPr>
            <w:tcW w:w="1293" w:type="dxa"/>
            <w:vAlign w:val="center"/>
          </w:tcPr>
          <w:p w14:paraId="7D38ACFE"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0 (0, 54)</w:t>
            </w:r>
          </w:p>
        </w:tc>
        <w:tc>
          <w:tcPr>
            <w:tcW w:w="1293" w:type="dxa"/>
            <w:vAlign w:val="center"/>
          </w:tcPr>
          <w:p w14:paraId="02518D01"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18 (0, 55)</w:t>
            </w:r>
          </w:p>
        </w:tc>
        <w:tc>
          <w:tcPr>
            <w:tcW w:w="1293" w:type="dxa"/>
            <w:vAlign w:val="center"/>
          </w:tcPr>
          <w:p w14:paraId="0D9B153D"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19 (10, 63)</w:t>
            </w:r>
          </w:p>
        </w:tc>
        <w:tc>
          <w:tcPr>
            <w:tcW w:w="1294" w:type="dxa"/>
            <w:vAlign w:val="center"/>
          </w:tcPr>
          <w:p w14:paraId="118A8FA5"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46 (13, 87)</w:t>
            </w:r>
          </w:p>
        </w:tc>
        <w:tc>
          <w:tcPr>
            <w:tcW w:w="1293" w:type="dxa"/>
            <w:vAlign w:val="center"/>
          </w:tcPr>
          <w:p w14:paraId="0BB56631"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27 (13, 42)</w:t>
            </w:r>
          </w:p>
        </w:tc>
        <w:tc>
          <w:tcPr>
            <w:tcW w:w="1293" w:type="dxa"/>
            <w:vAlign w:val="center"/>
          </w:tcPr>
          <w:p w14:paraId="491E1096"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53 (13, 108)</w:t>
            </w:r>
          </w:p>
        </w:tc>
        <w:tc>
          <w:tcPr>
            <w:tcW w:w="1293" w:type="dxa"/>
            <w:vAlign w:val="center"/>
          </w:tcPr>
          <w:p w14:paraId="216F1978"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79 (16, 179)</w:t>
            </w:r>
          </w:p>
        </w:tc>
        <w:tc>
          <w:tcPr>
            <w:tcW w:w="1293" w:type="dxa"/>
            <w:vAlign w:val="center"/>
          </w:tcPr>
          <w:p w14:paraId="3E30D54E"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30 (5, 159)</w:t>
            </w:r>
          </w:p>
        </w:tc>
        <w:tc>
          <w:tcPr>
            <w:tcW w:w="1294" w:type="dxa"/>
            <w:vAlign w:val="center"/>
          </w:tcPr>
          <w:p w14:paraId="7273DA77"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25 (0, 25)</w:t>
            </w:r>
          </w:p>
        </w:tc>
      </w:tr>
      <w:tr w:rsidR="00E07B4B" w:rsidRPr="00A42058" w14:paraId="43DDAD8B" w14:textId="77777777" w:rsidTr="00A150A4">
        <w:trPr>
          <w:trHeight w:val="260"/>
        </w:trPr>
        <w:tc>
          <w:tcPr>
            <w:tcW w:w="2127" w:type="dxa"/>
            <w:vAlign w:val="center"/>
          </w:tcPr>
          <w:p w14:paraId="0FB52EAB" w14:textId="77777777" w:rsidR="00E07B4B" w:rsidRPr="00A42058" w:rsidRDefault="00E07B4B" w:rsidP="00A150A4">
            <w:pPr>
              <w:rPr>
                <w:rFonts w:ascii="Times New Roman" w:hAnsi="Times New Roman" w:cs="Times New Roman"/>
                <w:sz w:val="19"/>
                <w:szCs w:val="19"/>
              </w:rPr>
            </w:pPr>
            <w:r w:rsidRPr="00A42058">
              <w:rPr>
                <w:rFonts w:ascii="Times New Roman" w:hAnsi="Times New Roman" w:cs="Times New Roman"/>
                <w:sz w:val="19"/>
                <w:szCs w:val="19"/>
              </w:rPr>
              <w:t>Cheese</w:t>
            </w:r>
          </w:p>
        </w:tc>
        <w:tc>
          <w:tcPr>
            <w:tcW w:w="1293" w:type="dxa"/>
            <w:vAlign w:val="center"/>
          </w:tcPr>
          <w:p w14:paraId="34CBFE22"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57 (37, 85)</w:t>
            </w:r>
          </w:p>
        </w:tc>
        <w:tc>
          <w:tcPr>
            <w:tcW w:w="1293" w:type="dxa"/>
            <w:vAlign w:val="center"/>
          </w:tcPr>
          <w:p w14:paraId="10E1380B"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14 (1, 39)</w:t>
            </w:r>
          </w:p>
        </w:tc>
        <w:tc>
          <w:tcPr>
            <w:tcW w:w="1293" w:type="dxa"/>
            <w:vAlign w:val="center"/>
          </w:tcPr>
          <w:p w14:paraId="2B2FC1BC"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15 (5, 19)</w:t>
            </w:r>
          </w:p>
        </w:tc>
        <w:tc>
          <w:tcPr>
            <w:tcW w:w="1293" w:type="dxa"/>
            <w:vAlign w:val="center"/>
          </w:tcPr>
          <w:p w14:paraId="62280490"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17 (7, 28)</w:t>
            </w:r>
          </w:p>
        </w:tc>
        <w:tc>
          <w:tcPr>
            <w:tcW w:w="1294" w:type="dxa"/>
            <w:vAlign w:val="center"/>
          </w:tcPr>
          <w:p w14:paraId="3443FC27"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31 (20, 49)</w:t>
            </w:r>
          </w:p>
        </w:tc>
        <w:tc>
          <w:tcPr>
            <w:tcW w:w="1293" w:type="dxa"/>
            <w:vAlign w:val="center"/>
          </w:tcPr>
          <w:p w14:paraId="2F2D36F7"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54 (30, 83)</w:t>
            </w:r>
          </w:p>
        </w:tc>
        <w:tc>
          <w:tcPr>
            <w:tcW w:w="1293" w:type="dxa"/>
            <w:vAlign w:val="center"/>
          </w:tcPr>
          <w:p w14:paraId="74A2708D"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31 (17, 40)</w:t>
            </w:r>
          </w:p>
        </w:tc>
        <w:tc>
          <w:tcPr>
            <w:tcW w:w="1293" w:type="dxa"/>
            <w:vAlign w:val="center"/>
          </w:tcPr>
          <w:p w14:paraId="16C4D4BA"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27 (16, 47)</w:t>
            </w:r>
          </w:p>
        </w:tc>
        <w:tc>
          <w:tcPr>
            <w:tcW w:w="1293" w:type="dxa"/>
            <w:vAlign w:val="center"/>
          </w:tcPr>
          <w:p w14:paraId="18218EA8"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26 (18, 53)</w:t>
            </w:r>
          </w:p>
        </w:tc>
        <w:tc>
          <w:tcPr>
            <w:tcW w:w="1294" w:type="dxa"/>
            <w:vAlign w:val="center"/>
          </w:tcPr>
          <w:p w14:paraId="5A6A8784"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27 (17, 51)</w:t>
            </w:r>
          </w:p>
        </w:tc>
      </w:tr>
      <w:tr w:rsidR="00E07B4B" w:rsidRPr="00A42058" w14:paraId="622D313F" w14:textId="77777777" w:rsidTr="00A150A4">
        <w:trPr>
          <w:trHeight w:val="260"/>
        </w:trPr>
        <w:tc>
          <w:tcPr>
            <w:tcW w:w="2127" w:type="dxa"/>
            <w:vAlign w:val="center"/>
          </w:tcPr>
          <w:p w14:paraId="2A577820" w14:textId="77777777" w:rsidR="00E07B4B" w:rsidRPr="00A42058" w:rsidRDefault="00E07B4B" w:rsidP="00A150A4">
            <w:pPr>
              <w:rPr>
                <w:rFonts w:ascii="Times New Roman" w:hAnsi="Times New Roman" w:cs="Times New Roman"/>
                <w:sz w:val="19"/>
                <w:szCs w:val="19"/>
              </w:rPr>
            </w:pPr>
            <w:r w:rsidRPr="00A42058">
              <w:rPr>
                <w:rFonts w:ascii="Times New Roman" w:hAnsi="Times New Roman" w:cs="Times New Roman"/>
                <w:sz w:val="19"/>
                <w:szCs w:val="19"/>
              </w:rPr>
              <w:t>Eggs</w:t>
            </w:r>
            <w:r w:rsidRPr="00A42058">
              <w:rPr>
                <w:rFonts w:ascii="Times New Roman" w:hAnsi="Times New Roman" w:cs="Times New Roman"/>
                <w:sz w:val="19"/>
                <w:szCs w:val="19"/>
                <w:vertAlign w:val="superscript"/>
              </w:rPr>
              <w:t>4</w:t>
            </w:r>
          </w:p>
        </w:tc>
        <w:tc>
          <w:tcPr>
            <w:tcW w:w="1293" w:type="dxa"/>
            <w:vAlign w:val="center"/>
          </w:tcPr>
          <w:p w14:paraId="78A83A2A"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14 (8, 22)</w:t>
            </w:r>
          </w:p>
        </w:tc>
        <w:tc>
          <w:tcPr>
            <w:tcW w:w="1293" w:type="dxa"/>
            <w:vAlign w:val="center"/>
          </w:tcPr>
          <w:p w14:paraId="68CC5597"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22 (12, 35)</w:t>
            </w:r>
          </w:p>
        </w:tc>
        <w:tc>
          <w:tcPr>
            <w:tcW w:w="1293" w:type="dxa"/>
            <w:vAlign w:val="center"/>
          </w:tcPr>
          <w:p w14:paraId="01FC7746"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7 (5, 22)</w:t>
            </w:r>
          </w:p>
        </w:tc>
        <w:tc>
          <w:tcPr>
            <w:tcW w:w="1293" w:type="dxa"/>
            <w:vAlign w:val="center"/>
          </w:tcPr>
          <w:p w14:paraId="4D785DBE"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7 (4, 22)</w:t>
            </w:r>
          </w:p>
        </w:tc>
        <w:tc>
          <w:tcPr>
            <w:tcW w:w="1294" w:type="dxa"/>
            <w:vAlign w:val="center"/>
          </w:tcPr>
          <w:p w14:paraId="1DB12D67"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14 (7, 21)</w:t>
            </w:r>
          </w:p>
        </w:tc>
        <w:tc>
          <w:tcPr>
            <w:tcW w:w="1293" w:type="dxa"/>
            <w:vAlign w:val="center"/>
          </w:tcPr>
          <w:p w14:paraId="312777B3"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10 (6, 15)</w:t>
            </w:r>
          </w:p>
        </w:tc>
        <w:tc>
          <w:tcPr>
            <w:tcW w:w="1293" w:type="dxa"/>
            <w:vAlign w:val="center"/>
          </w:tcPr>
          <w:p w14:paraId="5227D91B"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12 (6, 20)</w:t>
            </w:r>
          </w:p>
        </w:tc>
        <w:tc>
          <w:tcPr>
            <w:tcW w:w="1293" w:type="dxa"/>
            <w:vAlign w:val="center"/>
          </w:tcPr>
          <w:p w14:paraId="5DC0BACC"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16 (8, 27)</w:t>
            </w:r>
          </w:p>
        </w:tc>
        <w:tc>
          <w:tcPr>
            <w:tcW w:w="1293" w:type="dxa"/>
            <w:vAlign w:val="center"/>
          </w:tcPr>
          <w:p w14:paraId="45CB03B8"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18 (11, 35)</w:t>
            </w:r>
          </w:p>
        </w:tc>
        <w:tc>
          <w:tcPr>
            <w:tcW w:w="1294" w:type="dxa"/>
            <w:vAlign w:val="center"/>
          </w:tcPr>
          <w:p w14:paraId="185A7AFE"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15 (8, 18)</w:t>
            </w:r>
          </w:p>
        </w:tc>
      </w:tr>
      <w:tr w:rsidR="00E07B4B" w:rsidRPr="00A42058" w14:paraId="0C336819" w14:textId="77777777" w:rsidTr="00A150A4">
        <w:trPr>
          <w:trHeight w:val="260"/>
        </w:trPr>
        <w:tc>
          <w:tcPr>
            <w:tcW w:w="2127" w:type="dxa"/>
            <w:vAlign w:val="center"/>
          </w:tcPr>
          <w:p w14:paraId="7AC728F5" w14:textId="77777777" w:rsidR="00E07B4B" w:rsidRPr="00A42058" w:rsidRDefault="00E07B4B" w:rsidP="00A150A4">
            <w:pPr>
              <w:rPr>
                <w:rFonts w:ascii="Times New Roman" w:hAnsi="Times New Roman" w:cs="Times New Roman"/>
                <w:sz w:val="19"/>
                <w:szCs w:val="19"/>
              </w:rPr>
            </w:pPr>
            <w:r w:rsidRPr="00A42058">
              <w:rPr>
                <w:rFonts w:ascii="Times New Roman" w:hAnsi="Times New Roman" w:cs="Times New Roman"/>
                <w:sz w:val="19"/>
                <w:szCs w:val="19"/>
              </w:rPr>
              <w:t>Cereals and cereal products</w:t>
            </w:r>
          </w:p>
        </w:tc>
        <w:tc>
          <w:tcPr>
            <w:tcW w:w="1293" w:type="dxa"/>
            <w:vAlign w:val="center"/>
          </w:tcPr>
          <w:p w14:paraId="457B2E7F"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305 (217,416)</w:t>
            </w:r>
          </w:p>
        </w:tc>
        <w:tc>
          <w:tcPr>
            <w:tcW w:w="1293" w:type="dxa"/>
            <w:vAlign w:val="center"/>
          </w:tcPr>
          <w:p w14:paraId="21B3A2C5"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195 (138,264)</w:t>
            </w:r>
          </w:p>
        </w:tc>
        <w:tc>
          <w:tcPr>
            <w:tcW w:w="1293" w:type="dxa"/>
            <w:vAlign w:val="center"/>
          </w:tcPr>
          <w:p w14:paraId="037810E0"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164 (111,235)</w:t>
            </w:r>
          </w:p>
        </w:tc>
        <w:tc>
          <w:tcPr>
            <w:tcW w:w="1293" w:type="dxa"/>
            <w:vAlign w:val="center"/>
          </w:tcPr>
          <w:p w14:paraId="302C026B"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221 (157,300)</w:t>
            </w:r>
          </w:p>
        </w:tc>
        <w:tc>
          <w:tcPr>
            <w:tcW w:w="1294" w:type="dxa"/>
            <w:vAlign w:val="center"/>
          </w:tcPr>
          <w:p w14:paraId="2365A0AF"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179 (133,241)</w:t>
            </w:r>
          </w:p>
        </w:tc>
        <w:tc>
          <w:tcPr>
            <w:tcW w:w="1293" w:type="dxa"/>
            <w:vAlign w:val="center"/>
          </w:tcPr>
          <w:p w14:paraId="0CD21CF0"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197 (151,251)</w:t>
            </w:r>
          </w:p>
        </w:tc>
        <w:tc>
          <w:tcPr>
            <w:tcW w:w="1293" w:type="dxa"/>
            <w:vAlign w:val="center"/>
          </w:tcPr>
          <w:p w14:paraId="73ACE1F9"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186 (138,239)</w:t>
            </w:r>
          </w:p>
        </w:tc>
        <w:tc>
          <w:tcPr>
            <w:tcW w:w="1293" w:type="dxa"/>
            <w:vAlign w:val="center"/>
          </w:tcPr>
          <w:p w14:paraId="4A6615E7"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183 (130,260)</w:t>
            </w:r>
          </w:p>
        </w:tc>
        <w:tc>
          <w:tcPr>
            <w:tcW w:w="1293" w:type="dxa"/>
            <w:vAlign w:val="center"/>
          </w:tcPr>
          <w:p w14:paraId="49630FEA"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202 (153,260)</w:t>
            </w:r>
          </w:p>
        </w:tc>
        <w:tc>
          <w:tcPr>
            <w:tcW w:w="1294" w:type="dxa"/>
            <w:vAlign w:val="center"/>
          </w:tcPr>
          <w:p w14:paraId="78666B68"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195 (149,242)</w:t>
            </w:r>
          </w:p>
        </w:tc>
      </w:tr>
      <w:tr w:rsidR="00E07B4B" w:rsidRPr="00A42058" w14:paraId="0878E7DC" w14:textId="77777777" w:rsidTr="00A150A4">
        <w:trPr>
          <w:trHeight w:val="260"/>
        </w:trPr>
        <w:tc>
          <w:tcPr>
            <w:tcW w:w="2127" w:type="dxa"/>
            <w:vAlign w:val="center"/>
          </w:tcPr>
          <w:p w14:paraId="2B2D4F8A" w14:textId="77777777" w:rsidR="00E07B4B" w:rsidRPr="00A42058" w:rsidRDefault="00E07B4B" w:rsidP="00A150A4">
            <w:pPr>
              <w:rPr>
                <w:rFonts w:ascii="Times New Roman" w:hAnsi="Times New Roman" w:cs="Times New Roman"/>
                <w:sz w:val="19"/>
                <w:szCs w:val="19"/>
              </w:rPr>
            </w:pPr>
            <w:r w:rsidRPr="00A42058">
              <w:rPr>
                <w:rFonts w:ascii="Times New Roman" w:hAnsi="Times New Roman" w:cs="Times New Roman"/>
                <w:sz w:val="19"/>
                <w:szCs w:val="19"/>
              </w:rPr>
              <w:t>Fruit and vegetables</w:t>
            </w:r>
          </w:p>
        </w:tc>
        <w:tc>
          <w:tcPr>
            <w:tcW w:w="1293" w:type="dxa"/>
            <w:vAlign w:val="center"/>
          </w:tcPr>
          <w:p w14:paraId="04512D6A"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475</w:t>
            </w:r>
            <w:r w:rsidR="00322FA5" w:rsidRPr="00A42058">
              <w:rPr>
                <w:rFonts w:ascii="Times New Roman" w:hAnsi="Times New Roman" w:cs="Times New Roman"/>
                <w:color w:val="000000"/>
                <w:sz w:val="19"/>
                <w:szCs w:val="19"/>
              </w:rPr>
              <w:t xml:space="preserve"> </w:t>
            </w:r>
            <w:r w:rsidRPr="00A42058">
              <w:rPr>
                <w:rFonts w:ascii="Times New Roman" w:hAnsi="Times New Roman" w:cs="Times New Roman"/>
                <w:color w:val="000000"/>
                <w:sz w:val="19"/>
                <w:szCs w:val="19"/>
              </w:rPr>
              <w:t>(346,632)</w:t>
            </w:r>
          </w:p>
        </w:tc>
        <w:tc>
          <w:tcPr>
            <w:tcW w:w="1293" w:type="dxa"/>
            <w:vAlign w:val="center"/>
          </w:tcPr>
          <w:p w14:paraId="3947EB8A"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528</w:t>
            </w:r>
            <w:r w:rsidR="00322FA5" w:rsidRPr="00A42058">
              <w:rPr>
                <w:rFonts w:ascii="Times New Roman" w:hAnsi="Times New Roman" w:cs="Times New Roman"/>
                <w:color w:val="000000"/>
                <w:sz w:val="19"/>
                <w:szCs w:val="19"/>
              </w:rPr>
              <w:t xml:space="preserve"> </w:t>
            </w:r>
            <w:r w:rsidRPr="00A42058">
              <w:rPr>
                <w:rFonts w:ascii="Times New Roman" w:hAnsi="Times New Roman" w:cs="Times New Roman"/>
                <w:color w:val="000000"/>
                <w:sz w:val="19"/>
                <w:szCs w:val="19"/>
              </w:rPr>
              <w:t>(362,727)</w:t>
            </w:r>
          </w:p>
        </w:tc>
        <w:tc>
          <w:tcPr>
            <w:tcW w:w="1293" w:type="dxa"/>
            <w:vAlign w:val="center"/>
          </w:tcPr>
          <w:p w14:paraId="1723D12C"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433</w:t>
            </w:r>
            <w:r w:rsidR="00322FA5" w:rsidRPr="00A42058">
              <w:rPr>
                <w:rFonts w:ascii="Times New Roman" w:hAnsi="Times New Roman" w:cs="Times New Roman"/>
                <w:color w:val="000000"/>
                <w:sz w:val="19"/>
                <w:szCs w:val="19"/>
              </w:rPr>
              <w:t xml:space="preserve"> </w:t>
            </w:r>
            <w:r w:rsidRPr="00A42058">
              <w:rPr>
                <w:rFonts w:ascii="Times New Roman" w:hAnsi="Times New Roman" w:cs="Times New Roman"/>
                <w:color w:val="000000"/>
                <w:sz w:val="19"/>
                <w:szCs w:val="19"/>
              </w:rPr>
              <w:t>(311,582)</w:t>
            </w:r>
          </w:p>
        </w:tc>
        <w:tc>
          <w:tcPr>
            <w:tcW w:w="1293" w:type="dxa"/>
            <w:vAlign w:val="center"/>
          </w:tcPr>
          <w:p w14:paraId="541C35C3"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498</w:t>
            </w:r>
            <w:r w:rsidR="00322FA5" w:rsidRPr="00A42058">
              <w:rPr>
                <w:rFonts w:ascii="Times New Roman" w:hAnsi="Times New Roman" w:cs="Times New Roman"/>
                <w:color w:val="000000"/>
                <w:sz w:val="19"/>
                <w:szCs w:val="19"/>
              </w:rPr>
              <w:t xml:space="preserve"> </w:t>
            </w:r>
            <w:r w:rsidRPr="00A42058">
              <w:rPr>
                <w:rFonts w:ascii="Times New Roman" w:hAnsi="Times New Roman" w:cs="Times New Roman"/>
                <w:color w:val="000000"/>
                <w:sz w:val="19"/>
                <w:szCs w:val="19"/>
              </w:rPr>
              <w:t>(357,682)</w:t>
            </w:r>
          </w:p>
        </w:tc>
        <w:tc>
          <w:tcPr>
            <w:tcW w:w="1294" w:type="dxa"/>
            <w:vAlign w:val="center"/>
          </w:tcPr>
          <w:p w14:paraId="59475D32"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303</w:t>
            </w:r>
            <w:r w:rsidR="00322FA5" w:rsidRPr="00A42058">
              <w:rPr>
                <w:rFonts w:ascii="Times New Roman" w:hAnsi="Times New Roman" w:cs="Times New Roman"/>
                <w:color w:val="000000"/>
                <w:sz w:val="19"/>
                <w:szCs w:val="19"/>
              </w:rPr>
              <w:t xml:space="preserve"> </w:t>
            </w:r>
            <w:r w:rsidRPr="00A42058">
              <w:rPr>
                <w:rFonts w:ascii="Times New Roman" w:hAnsi="Times New Roman" w:cs="Times New Roman"/>
                <w:color w:val="000000"/>
                <w:sz w:val="19"/>
                <w:szCs w:val="19"/>
              </w:rPr>
              <w:t>(217,415)</w:t>
            </w:r>
          </w:p>
        </w:tc>
        <w:tc>
          <w:tcPr>
            <w:tcW w:w="1293" w:type="dxa"/>
            <w:vAlign w:val="center"/>
          </w:tcPr>
          <w:p w14:paraId="21CF1B76"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775</w:t>
            </w:r>
            <w:r w:rsidR="00322FA5" w:rsidRPr="00A42058">
              <w:rPr>
                <w:rFonts w:ascii="Times New Roman" w:hAnsi="Times New Roman" w:cs="Times New Roman"/>
                <w:color w:val="000000"/>
                <w:sz w:val="19"/>
                <w:szCs w:val="19"/>
              </w:rPr>
              <w:t xml:space="preserve"> </w:t>
            </w:r>
            <w:r w:rsidRPr="00A42058">
              <w:rPr>
                <w:rFonts w:ascii="Times New Roman" w:hAnsi="Times New Roman" w:cs="Times New Roman"/>
                <w:color w:val="000000"/>
                <w:sz w:val="19"/>
                <w:szCs w:val="19"/>
              </w:rPr>
              <w:t>(606,968)</w:t>
            </w:r>
          </w:p>
        </w:tc>
        <w:tc>
          <w:tcPr>
            <w:tcW w:w="1293" w:type="dxa"/>
            <w:vAlign w:val="center"/>
          </w:tcPr>
          <w:p w14:paraId="215D3E9C"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237</w:t>
            </w:r>
            <w:r w:rsidR="00322FA5" w:rsidRPr="00A42058">
              <w:rPr>
                <w:rFonts w:ascii="Times New Roman" w:hAnsi="Times New Roman" w:cs="Times New Roman"/>
                <w:color w:val="000000"/>
                <w:sz w:val="19"/>
                <w:szCs w:val="19"/>
              </w:rPr>
              <w:t xml:space="preserve"> </w:t>
            </w:r>
            <w:r w:rsidRPr="00A42058">
              <w:rPr>
                <w:rFonts w:ascii="Times New Roman" w:hAnsi="Times New Roman" w:cs="Times New Roman"/>
                <w:color w:val="000000"/>
                <w:sz w:val="19"/>
                <w:szCs w:val="19"/>
              </w:rPr>
              <w:t>(175,323)</w:t>
            </w:r>
          </w:p>
        </w:tc>
        <w:tc>
          <w:tcPr>
            <w:tcW w:w="1293" w:type="dxa"/>
            <w:vAlign w:val="center"/>
          </w:tcPr>
          <w:p w14:paraId="113797C1"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269</w:t>
            </w:r>
            <w:r w:rsidR="00322FA5" w:rsidRPr="00A42058">
              <w:rPr>
                <w:rFonts w:ascii="Times New Roman" w:hAnsi="Times New Roman" w:cs="Times New Roman"/>
                <w:color w:val="000000"/>
                <w:sz w:val="19"/>
                <w:szCs w:val="19"/>
              </w:rPr>
              <w:t xml:space="preserve"> </w:t>
            </w:r>
            <w:r w:rsidRPr="00A42058">
              <w:rPr>
                <w:rFonts w:ascii="Times New Roman" w:hAnsi="Times New Roman" w:cs="Times New Roman"/>
                <w:color w:val="000000"/>
                <w:sz w:val="19"/>
                <w:szCs w:val="19"/>
              </w:rPr>
              <w:t>(167,395)</w:t>
            </w:r>
          </w:p>
        </w:tc>
        <w:tc>
          <w:tcPr>
            <w:tcW w:w="1293" w:type="dxa"/>
            <w:vAlign w:val="center"/>
          </w:tcPr>
          <w:p w14:paraId="1CC5799E"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320</w:t>
            </w:r>
            <w:r w:rsidR="00322FA5" w:rsidRPr="00A42058">
              <w:rPr>
                <w:rFonts w:ascii="Times New Roman" w:hAnsi="Times New Roman" w:cs="Times New Roman"/>
                <w:color w:val="000000"/>
                <w:sz w:val="19"/>
                <w:szCs w:val="19"/>
              </w:rPr>
              <w:t xml:space="preserve"> </w:t>
            </w:r>
            <w:r w:rsidRPr="00A42058">
              <w:rPr>
                <w:rFonts w:ascii="Times New Roman" w:hAnsi="Times New Roman" w:cs="Times New Roman"/>
                <w:color w:val="000000"/>
                <w:sz w:val="19"/>
                <w:szCs w:val="19"/>
              </w:rPr>
              <w:t>(213,459)</w:t>
            </w:r>
          </w:p>
        </w:tc>
        <w:tc>
          <w:tcPr>
            <w:tcW w:w="1294" w:type="dxa"/>
            <w:vAlign w:val="center"/>
          </w:tcPr>
          <w:p w14:paraId="5ED76635"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268</w:t>
            </w:r>
            <w:r w:rsidR="00322FA5" w:rsidRPr="00A42058">
              <w:rPr>
                <w:rFonts w:ascii="Times New Roman" w:hAnsi="Times New Roman" w:cs="Times New Roman"/>
                <w:color w:val="000000"/>
                <w:sz w:val="19"/>
                <w:szCs w:val="19"/>
              </w:rPr>
              <w:t xml:space="preserve"> </w:t>
            </w:r>
            <w:r w:rsidRPr="00A42058">
              <w:rPr>
                <w:rFonts w:ascii="Times New Roman" w:hAnsi="Times New Roman" w:cs="Times New Roman"/>
                <w:color w:val="000000"/>
                <w:sz w:val="19"/>
                <w:szCs w:val="19"/>
              </w:rPr>
              <w:t>(185,379)</w:t>
            </w:r>
          </w:p>
        </w:tc>
      </w:tr>
      <w:tr w:rsidR="00E07B4B" w:rsidRPr="00A42058" w14:paraId="362D60DA" w14:textId="77777777" w:rsidTr="00A150A4">
        <w:trPr>
          <w:trHeight w:val="260"/>
        </w:trPr>
        <w:tc>
          <w:tcPr>
            <w:tcW w:w="2127" w:type="dxa"/>
            <w:vAlign w:val="center"/>
          </w:tcPr>
          <w:p w14:paraId="216385EA" w14:textId="77777777" w:rsidR="00E07B4B" w:rsidRPr="00A42058" w:rsidRDefault="00E07B4B" w:rsidP="00A150A4">
            <w:pPr>
              <w:rPr>
                <w:rFonts w:ascii="Times New Roman" w:hAnsi="Times New Roman" w:cs="Times New Roman"/>
                <w:sz w:val="19"/>
                <w:szCs w:val="19"/>
              </w:rPr>
            </w:pPr>
            <w:r w:rsidRPr="00A42058">
              <w:rPr>
                <w:rFonts w:ascii="Times New Roman" w:hAnsi="Times New Roman" w:cs="Times New Roman"/>
                <w:sz w:val="19"/>
                <w:szCs w:val="19"/>
              </w:rPr>
              <w:t xml:space="preserve">  Fruit</w:t>
            </w:r>
          </w:p>
        </w:tc>
        <w:tc>
          <w:tcPr>
            <w:tcW w:w="1293" w:type="dxa"/>
            <w:vAlign w:val="center"/>
          </w:tcPr>
          <w:p w14:paraId="0215352F"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303</w:t>
            </w:r>
            <w:r w:rsidR="00322FA5" w:rsidRPr="00A42058">
              <w:rPr>
                <w:rFonts w:ascii="Times New Roman" w:hAnsi="Times New Roman" w:cs="Times New Roman"/>
                <w:color w:val="000000"/>
                <w:sz w:val="19"/>
                <w:szCs w:val="19"/>
              </w:rPr>
              <w:t xml:space="preserve"> </w:t>
            </w:r>
            <w:r w:rsidRPr="00A42058">
              <w:rPr>
                <w:rFonts w:ascii="Times New Roman" w:hAnsi="Times New Roman" w:cs="Times New Roman"/>
                <w:color w:val="000000"/>
                <w:sz w:val="19"/>
                <w:szCs w:val="19"/>
              </w:rPr>
              <w:t>(205,425)</w:t>
            </w:r>
          </w:p>
        </w:tc>
        <w:tc>
          <w:tcPr>
            <w:tcW w:w="1293" w:type="dxa"/>
            <w:vAlign w:val="center"/>
          </w:tcPr>
          <w:p w14:paraId="02A5F105"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276</w:t>
            </w:r>
            <w:r w:rsidR="00322FA5" w:rsidRPr="00A42058">
              <w:rPr>
                <w:rFonts w:ascii="Times New Roman" w:hAnsi="Times New Roman" w:cs="Times New Roman"/>
                <w:color w:val="000000"/>
                <w:sz w:val="19"/>
                <w:szCs w:val="19"/>
              </w:rPr>
              <w:t xml:space="preserve"> </w:t>
            </w:r>
            <w:r w:rsidRPr="00A42058">
              <w:rPr>
                <w:rFonts w:ascii="Times New Roman" w:hAnsi="Times New Roman" w:cs="Times New Roman"/>
                <w:color w:val="000000"/>
                <w:sz w:val="19"/>
                <w:szCs w:val="19"/>
              </w:rPr>
              <w:t>(160,430)</w:t>
            </w:r>
          </w:p>
        </w:tc>
        <w:tc>
          <w:tcPr>
            <w:tcW w:w="1293" w:type="dxa"/>
            <w:vAlign w:val="center"/>
          </w:tcPr>
          <w:p w14:paraId="331BEEFD"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190</w:t>
            </w:r>
            <w:r w:rsidR="00322FA5" w:rsidRPr="00A42058">
              <w:rPr>
                <w:rFonts w:ascii="Times New Roman" w:hAnsi="Times New Roman" w:cs="Times New Roman"/>
                <w:color w:val="000000"/>
                <w:sz w:val="19"/>
                <w:szCs w:val="19"/>
              </w:rPr>
              <w:t xml:space="preserve"> </w:t>
            </w:r>
            <w:r w:rsidRPr="00A42058">
              <w:rPr>
                <w:rFonts w:ascii="Times New Roman" w:hAnsi="Times New Roman" w:cs="Times New Roman"/>
                <w:color w:val="000000"/>
                <w:sz w:val="19"/>
                <w:szCs w:val="19"/>
              </w:rPr>
              <w:t>(114,289)</w:t>
            </w:r>
          </w:p>
        </w:tc>
        <w:tc>
          <w:tcPr>
            <w:tcW w:w="1293" w:type="dxa"/>
            <w:vAlign w:val="center"/>
          </w:tcPr>
          <w:p w14:paraId="51AC23CA"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222</w:t>
            </w:r>
            <w:r w:rsidR="00322FA5" w:rsidRPr="00A42058">
              <w:rPr>
                <w:rFonts w:ascii="Times New Roman" w:hAnsi="Times New Roman" w:cs="Times New Roman"/>
                <w:color w:val="000000"/>
                <w:sz w:val="19"/>
                <w:szCs w:val="19"/>
              </w:rPr>
              <w:t xml:space="preserve"> </w:t>
            </w:r>
            <w:r w:rsidRPr="00A42058">
              <w:rPr>
                <w:rFonts w:ascii="Times New Roman" w:hAnsi="Times New Roman" w:cs="Times New Roman"/>
                <w:color w:val="000000"/>
                <w:sz w:val="19"/>
                <w:szCs w:val="19"/>
              </w:rPr>
              <w:t>(135,343)</w:t>
            </w:r>
          </w:p>
        </w:tc>
        <w:tc>
          <w:tcPr>
            <w:tcW w:w="1294" w:type="dxa"/>
            <w:vAlign w:val="center"/>
          </w:tcPr>
          <w:p w14:paraId="53E5E44F"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170</w:t>
            </w:r>
            <w:r w:rsidR="00322FA5" w:rsidRPr="00A42058">
              <w:rPr>
                <w:rFonts w:ascii="Times New Roman" w:hAnsi="Times New Roman" w:cs="Times New Roman"/>
                <w:color w:val="000000"/>
                <w:sz w:val="19"/>
                <w:szCs w:val="19"/>
              </w:rPr>
              <w:t xml:space="preserve"> </w:t>
            </w:r>
            <w:r w:rsidRPr="00A42058">
              <w:rPr>
                <w:rFonts w:ascii="Times New Roman" w:hAnsi="Times New Roman" w:cs="Times New Roman"/>
                <w:color w:val="000000"/>
                <w:sz w:val="19"/>
                <w:szCs w:val="19"/>
              </w:rPr>
              <w:t>(103,260)</w:t>
            </w:r>
          </w:p>
        </w:tc>
        <w:tc>
          <w:tcPr>
            <w:tcW w:w="1293" w:type="dxa"/>
            <w:vAlign w:val="center"/>
          </w:tcPr>
          <w:p w14:paraId="35748211"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334</w:t>
            </w:r>
            <w:r w:rsidR="00322FA5" w:rsidRPr="00A42058">
              <w:rPr>
                <w:rFonts w:ascii="Times New Roman" w:hAnsi="Times New Roman" w:cs="Times New Roman"/>
                <w:color w:val="000000"/>
                <w:sz w:val="19"/>
                <w:szCs w:val="19"/>
              </w:rPr>
              <w:t xml:space="preserve"> </w:t>
            </w:r>
            <w:r w:rsidRPr="00A42058">
              <w:rPr>
                <w:rFonts w:ascii="Times New Roman" w:hAnsi="Times New Roman" w:cs="Times New Roman"/>
                <w:color w:val="000000"/>
                <w:sz w:val="19"/>
                <w:szCs w:val="19"/>
              </w:rPr>
              <w:t>(234,447)</w:t>
            </w:r>
          </w:p>
        </w:tc>
        <w:tc>
          <w:tcPr>
            <w:tcW w:w="1293" w:type="dxa"/>
            <w:vAlign w:val="center"/>
          </w:tcPr>
          <w:p w14:paraId="51AE9812"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106 (78, 187)</w:t>
            </w:r>
          </w:p>
        </w:tc>
        <w:tc>
          <w:tcPr>
            <w:tcW w:w="1293" w:type="dxa"/>
            <w:vAlign w:val="center"/>
          </w:tcPr>
          <w:p w14:paraId="320CD8D6"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147 (86, 241)</w:t>
            </w:r>
          </w:p>
        </w:tc>
        <w:tc>
          <w:tcPr>
            <w:tcW w:w="1293" w:type="dxa"/>
            <w:vAlign w:val="center"/>
          </w:tcPr>
          <w:p w14:paraId="31E74B9B"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144 (75, 239)</w:t>
            </w:r>
          </w:p>
        </w:tc>
        <w:tc>
          <w:tcPr>
            <w:tcW w:w="1294" w:type="dxa"/>
            <w:vAlign w:val="center"/>
          </w:tcPr>
          <w:p w14:paraId="114C4630"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130 (72, 213)</w:t>
            </w:r>
          </w:p>
        </w:tc>
      </w:tr>
      <w:tr w:rsidR="00E07B4B" w:rsidRPr="00A42058" w14:paraId="14FEA797" w14:textId="77777777" w:rsidTr="00A150A4">
        <w:trPr>
          <w:trHeight w:val="260"/>
        </w:trPr>
        <w:tc>
          <w:tcPr>
            <w:tcW w:w="2127" w:type="dxa"/>
            <w:vAlign w:val="center"/>
          </w:tcPr>
          <w:p w14:paraId="05E954A1" w14:textId="77777777" w:rsidR="00E07B4B" w:rsidRPr="00A42058" w:rsidRDefault="00E07B4B" w:rsidP="00A150A4">
            <w:pPr>
              <w:rPr>
                <w:rFonts w:ascii="Times New Roman" w:hAnsi="Times New Roman" w:cs="Times New Roman"/>
                <w:sz w:val="19"/>
                <w:szCs w:val="19"/>
              </w:rPr>
            </w:pPr>
            <w:r w:rsidRPr="00A42058">
              <w:rPr>
                <w:rFonts w:ascii="Times New Roman" w:hAnsi="Times New Roman" w:cs="Times New Roman"/>
                <w:sz w:val="19"/>
                <w:szCs w:val="19"/>
              </w:rPr>
              <w:t xml:space="preserve">  Vegetables</w:t>
            </w:r>
          </w:p>
        </w:tc>
        <w:tc>
          <w:tcPr>
            <w:tcW w:w="1293" w:type="dxa"/>
            <w:vAlign w:val="center"/>
          </w:tcPr>
          <w:p w14:paraId="63605843"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156</w:t>
            </w:r>
            <w:r w:rsidR="00322FA5" w:rsidRPr="00A42058">
              <w:rPr>
                <w:rFonts w:ascii="Times New Roman" w:hAnsi="Times New Roman" w:cs="Times New Roman"/>
                <w:color w:val="000000"/>
                <w:sz w:val="19"/>
                <w:szCs w:val="19"/>
              </w:rPr>
              <w:t xml:space="preserve"> </w:t>
            </w:r>
            <w:r w:rsidRPr="00A42058">
              <w:rPr>
                <w:rFonts w:ascii="Times New Roman" w:hAnsi="Times New Roman" w:cs="Times New Roman"/>
                <w:color w:val="000000"/>
                <w:sz w:val="19"/>
                <w:szCs w:val="19"/>
              </w:rPr>
              <w:t>(105,225)</w:t>
            </w:r>
          </w:p>
        </w:tc>
        <w:tc>
          <w:tcPr>
            <w:tcW w:w="1293" w:type="dxa"/>
            <w:vAlign w:val="center"/>
          </w:tcPr>
          <w:p w14:paraId="0226EFE4"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224</w:t>
            </w:r>
            <w:r w:rsidR="00322FA5" w:rsidRPr="00A42058">
              <w:rPr>
                <w:rFonts w:ascii="Times New Roman" w:hAnsi="Times New Roman" w:cs="Times New Roman"/>
                <w:color w:val="000000"/>
                <w:sz w:val="19"/>
                <w:szCs w:val="19"/>
              </w:rPr>
              <w:t xml:space="preserve"> </w:t>
            </w:r>
            <w:r w:rsidRPr="00A42058">
              <w:rPr>
                <w:rFonts w:ascii="Times New Roman" w:hAnsi="Times New Roman" w:cs="Times New Roman"/>
                <w:color w:val="000000"/>
                <w:sz w:val="19"/>
                <w:szCs w:val="19"/>
              </w:rPr>
              <w:t>(143,329)</w:t>
            </w:r>
          </w:p>
        </w:tc>
        <w:tc>
          <w:tcPr>
            <w:tcW w:w="1293" w:type="dxa"/>
            <w:vAlign w:val="center"/>
          </w:tcPr>
          <w:p w14:paraId="2ACDA05F"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230</w:t>
            </w:r>
            <w:r w:rsidR="00322FA5" w:rsidRPr="00A42058">
              <w:rPr>
                <w:rFonts w:ascii="Times New Roman" w:hAnsi="Times New Roman" w:cs="Times New Roman"/>
                <w:color w:val="000000"/>
                <w:sz w:val="19"/>
                <w:szCs w:val="19"/>
              </w:rPr>
              <w:t xml:space="preserve"> </w:t>
            </w:r>
            <w:r w:rsidRPr="00A42058">
              <w:rPr>
                <w:rFonts w:ascii="Times New Roman" w:hAnsi="Times New Roman" w:cs="Times New Roman"/>
                <w:color w:val="000000"/>
                <w:sz w:val="19"/>
                <w:szCs w:val="19"/>
              </w:rPr>
              <w:t>(164,311)</w:t>
            </w:r>
          </w:p>
        </w:tc>
        <w:tc>
          <w:tcPr>
            <w:tcW w:w="1293" w:type="dxa"/>
            <w:vAlign w:val="center"/>
          </w:tcPr>
          <w:p w14:paraId="2D8E2C3D"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259</w:t>
            </w:r>
            <w:r w:rsidR="00322FA5" w:rsidRPr="00A42058">
              <w:rPr>
                <w:rFonts w:ascii="Times New Roman" w:hAnsi="Times New Roman" w:cs="Times New Roman"/>
                <w:color w:val="000000"/>
                <w:sz w:val="19"/>
                <w:szCs w:val="19"/>
              </w:rPr>
              <w:t xml:space="preserve"> </w:t>
            </w:r>
            <w:r w:rsidRPr="00A42058">
              <w:rPr>
                <w:rFonts w:ascii="Times New Roman" w:hAnsi="Times New Roman" w:cs="Times New Roman"/>
                <w:color w:val="000000"/>
                <w:sz w:val="19"/>
                <w:szCs w:val="19"/>
              </w:rPr>
              <w:t>(186,353)</w:t>
            </w:r>
          </w:p>
        </w:tc>
        <w:tc>
          <w:tcPr>
            <w:tcW w:w="1294" w:type="dxa"/>
            <w:vAlign w:val="center"/>
          </w:tcPr>
          <w:p w14:paraId="4243F4D4"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124 (96,158)</w:t>
            </w:r>
          </w:p>
        </w:tc>
        <w:tc>
          <w:tcPr>
            <w:tcW w:w="1293" w:type="dxa"/>
            <w:vAlign w:val="center"/>
          </w:tcPr>
          <w:p w14:paraId="44144C98"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429</w:t>
            </w:r>
            <w:r w:rsidR="00322FA5" w:rsidRPr="00A42058">
              <w:rPr>
                <w:rFonts w:ascii="Times New Roman" w:hAnsi="Times New Roman" w:cs="Times New Roman"/>
                <w:color w:val="000000"/>
                <w:sz w:val="19"/>
                <w:szCs w:val="19"/>
              </w:rPr>
              <w:t xml:space="preserve"> </w:t>
            </w:r>
            <w:r w:rsidRPr="00A42058">
              <w:rPr>
                <w:rFonts w:ascii="Times New Roman" w:hAnsi="Times New Roman" w:cs="Times New Roman"/>
                <w:color w:val="000000"/>
                <w:sz w:val="19"/>
                <w:szCs w:val="19"/>
              </w:rPr>
              <w:t>(332,545)</w:t>
            </w:r>
          </w:p>
        </w:tc>
        <w:tc>
          <w:tcPr>
            <w:tcW w:w="1293" w:type="dxa"/>
            <w:vAlign w:val="center"/>
          </w:tcPr>
          <w:p w14:paraId="59CB4C6B"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113 (85, 150)</w:t>
            </w:r>
          </w:p>
        </w:tc>
        <w:tc>
          <w:tcPr>
            <w:tcW w:w="1293" w:type="dxa"/>
            <w:vAlign w:val="center"/>
          </w:tcPr>
          <w:p w14:paraId="673F7F9B"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104 (55, 167)</w:t>
            </w:r>
          </w:p>
        </w:tc>
        <w:tc>
          <w:tcPr>
            <w:tcW w:w="1293" w:type="dxa"/>
            <w:vAlign w:val="center"/>
          </w:tcPr>
          <w:p w14:paraId="0A0F5C3E"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163(105,232)</w:t>
            </w:r>
          </w:p>
        </w:tc>
        <w:tc>
          <w:tcPr>
            <w:tcW w:w="1294" w:type="dxa"/>
            <w:vAlign w:val="center"/>
          </w:tcPr>
          <w:p w14:paraId="0A525E77"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127 (87, 179)</w:t>
            </w:r>
          </w:p>
        </w:tc>
      </w:tr>
      <w:tr w:rsidR="00E07B4B" w:rsidRPr="00A42058" w14:paraId="22838ED4" w14:textId="77777777" w:rsidTr="00A150A4">
        <w:trPr>
          <w:trHeight w:val="260"/>
        </w:trPr>
        <w:tc>
          <w:tcPr>
            <w:tcW w:w="2127" w:type="dxa"/>
            <w:vAlign w:val="center"/>
          </w:tcPr>
          <w:p w14:paraId="087013B7" w14:textId="77777777" w:rsidR="00E07B4B" w:rsidRPr="00A42058" w:rsidRDefault="00E07B4B" w:rsidP="00A150A4">
            <w:pPr>
              <w:rPr>
                <w:rFonts w:ascii="Times New Roman" w:hAnsi="Times New Roman" w:cs="Times New Roman"/>
                <w:sz w:val="19"/>
                <w:szCs w:val="19"/>
              </w:rPr>
            </w:pPr>
            <w:r w:rsidRPr="00A42058">
              <w:rPr>
                <w:rFonts w:ascii="Times New Roman" w:hAnsi="Times New Roman" w:cs="Times New Roman"/>
                <w:sz w:val="19"/>
                <w:szCs w:val="19"/>
              </w:rPr>
              <w:t>Legumes</w:t>
            </w:r>
            <w:r w:rsidRPr="00A42058">
              <w:rPr>
                <w:rFonts w:ascii="Times New Roman" w:hAnsi="Times New Roman" w:cs="Times New Roman"/>
                <w:sz w:val="19"/>
                <w:szCs w:val="19"/>
                <w:vertAlign w:val="superscript"/>
              </w:rPr>
              <w:t>5</w:t>
            </w:r>
          </w:p>
        </w:tc>
        <w:tc>
          <w:tcPr>
            <w:tcW w:w="1293" w:type="dxa"/>
            <w:vAlign w:val="center"/>
          </w:tcPr>
          <w:p w14:paraId="4EB10E60"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5 (2, 12)</w:t>
            </w:r>
          </w:p>
        </w:tc>
        <w:tc>
          <w:tcPr>
            <w:tcW w:w="1293" w:type="dxa"/>
            <w:vAlign w:val="center"/>
          </w:tcPr>
          <w:p w14:paraId="798149DF"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45 (25, 69)</w:t>
            </w:r>
          </w:p>
        </w:tc>
        <w:tc>
          <w:tcPr>
            <w:tcW w:w="1293" w:type="dxa"/>
            <w:vAlign w:val="center"/>
          </w:tcPr>
          <w:p w14:paraId="6FFBD769"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11 (6, 16)</w:t>
            </w:r>
          </w:p>
        </w:tc>
        <w:tc>
          <w:tcPr>
            <w:tcW w:w="1293" w:type="dxa"/>
            <w:vAlign w:val="center"/>
          </w:tcPr>
          <w:p w14:paraId="2B83CA76"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17 (11, 40)</w:t>
            </w:r>
          </w:p>
        </w:tc>
        <w:tc>
          <w:tcPr>
            <w:tcW w:w="1294" w:type="dxa"/>
            <w:vAlign w:val="center"/>
          </w:tcPr>
          <w:p w14:paraId="79FAD952"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7 (2, 13)</w:t>
            </w:r>
          </w:p>
        </w:tc>
        <w:tc>
          <w:tcPr>
            <w:tcW w:w="1293" w:type="dxa"/>
            <w:vAlign w:val="center"/>
          </w:tcPr>
          <w:p w14:paraId="2770116E"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18 (11, 30)</w:t>
            </w:r>
          </w:p>
        </w:tc>
        <w:tc>
          <w:tcPr>
            <w:tcW w:w="1293" w:type="dxa"/>
            <w:vAlign w:val="center"/>
          </w:tcPr>
          <w:p w14:paraId="11597F82"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2 (1, 5)</w:t>
            </w:r>
          </w:p>
        </w:tc>
        <w:tc>
          <w:tcPr>
            <w:tcW w:w="1293" w:type="dxa"/>
            <w:vAlign w:val="center"/>
          </w:tcPr>
          <w:p w14:paraId="317D49D6"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0 (0, 5)</w:t>
            </w:r>
          </w:p>
        </w:tc>
        <w:tc>
          <w:tcPr>
            <w:tcW w:w="1293" w:type="dxa"/>
            <w:vAlign w:val="center"/>
          </w:tcPr>
          <w:p w14:paraId="2E8665A5"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w:t>
            </w:r>
          </w:p>
        </w:tc>
        <w:tc>
          <w:tcPr>
            <w:tcW w:w="1294" w:type="dxa"/>
            <w:vAlign w:val="center"/>
          </w:tcPr>
          <w:p w14:paraId="74F628AE"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w:t>
            </w:r>
          </w:p>
        </w:tc>
      </w:tr>
      <w:tr w:rsidR="00E07B4B" w:rsidRPr="00A42058" w14:paraId="0A1B9E4A" w14:textId="77777777" w:rsidTr="00A150A4">
        <w:trPr>
          <w:trHeight w:val="260"/>
        </w:trPr>
        <w:tc>
          <w:tcPr>
            <w:tcW w:w="2127" w:type="dxa"/>
            <w:vAlign w:val="center"/>
          </w:tcPr>
          <w:p w14:paraId="2C0B18FC" w14:textId="77777777" w:rsidR="00E07B4B" w:rsidRPr="00A42058" w:rsidRDefault="00E07B4B" w:rsidP="00A150A4">
            <w:pPr>
              <w:rPr>
                <w:rFonts w:ascii="Times New Roman" w:hAnsi="Times New Roman" w:cs="Times New Roman"/>
                <w:sz w:val="19"/>
                <w:szCs w:val="19"/>
              </w:rPr>
            </w:pPr>
            <w:r w:rsidRPr="00A42058">
              <w:rPr>
                <w:rFonts w:ascii="Times New Roman" w:hAnsi="Times New Roman" w:cs="Times New Roman"/>
                <w:sz w:val="19"/>
                <w:szCs w:val="19"/>
              </w:rPr>
              <w:t>Nuts and seeds</w:t>
            </w:r>
            <w:r w:rsidRPr="00A42058">
              <w:rPr>
                <w:rFonts w:ascii="Times New Roman" w:hAnsi="Times New Roman" w:cs="Times New Roman"/>
                <w:sz w:val="19"/>
                <w:szCs w:val="19"/>
                <w:vertAlign w:val="superscript"/>
              </w:rPr>
              <w:t>4</w:t>
            </w:r>
          </w:p>
        </w:tc>
        <w:tc>
          <w:tcPr>
            <w:tcW w:w="1293" w:type="dxa"/>
            <w:vAlign w:val="center"/>
          </w:tcPr>
          <w:p w14:paraId="40CA3757"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0 (0, 1)</w:t>
            </w:r>
          </w:p>
        </w:tc>
        <w:tc>
          <w:tcPr>
            <w:tcW w:w="1293" w:type="dxa"/>
            <w:vAlign w:val="center"/>
          </w:tcPr>
          <w:p w14:paraId="28B9DC80"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0 (0, 4)</w:t>
            </w:r>
          </w:p>
        </w:tc>
        <w:tc>
          <w:tcPr>
            <w:tcW w:w="1293" w:type="dxa"/>
            <w:vAlign w:val="center"/>
          </w:tcPr>
          <w:p w14:paraId="7D4CD072"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0 (0, 3)</w:t>
            </w:r>
          </w:p>
        </w:tc>
        <w:tc>
          <w:tcPr>
            <w:tcW w:w="1293" w:type="dxa"/>
            <w:vAlign w:val="center"/>
          </w:tcPr>
          <w:p w14:paraId="06E59D3A"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3 (0, 10)</w:t>
            </w:r>
          </w:p>
        </w:tc>
        <w:tc>
          <w:tcPr>
            <w:tcW w:w="1294" w:type="dxa"/>
            <w:vAlign w:val="center"/>
          </w:tcPr>
          <w:p w14:paraId="31CD7EA2"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4 (2, 11)</w:t>
            </w:r>
          </w:p>
        </w:tc>
        <w:tc>
          <w:tcPr>
            <w:tcW w:w="1293" w:type="dxa"/>
            <w:vAlign w:val="center"/>
          </w:tcPr>
          <w:p w14:paraId="337FC80C"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3 (0, 5)</w:t>
            </w:r>
          </w:p>
        </w:tc>
        <w:tc>
          <w:tcPr>
            <w:tcW w:w="1293" w:type="dxa"/>
            <w:vAlign w:val="center"/>
          </w:tcPr>
          <w:p w14:paraId="482A3ADE"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 (0, 3)</w:t>
            </w:r>
          </w:p>
        </w:tc>
        <w:tc>
          <w:tcPr>
            <w:tcW w:w="1293" w:type="dxa"/>
            <w:vAlign w:val="center"/>
          </w:tcPr>
          <w:p w14:paraId="17212D91"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0 (0, 1)</w:t>
            </w:r>
          </w:p>
        </w:tc>
        <w:tc>
          <w:tcPr>
            <w:tcW w:w="1293" w:type="dxa"/>
            <w:vAlign w:val="center"/>
          </w:tcPr>
          <w:p w14:paraId="6EDDE220"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 (0, 2)</w:t>
            </w:r>
          </w:p>
        </w:tc>
        <w:tc>
          <w:tcPr>
            <w:tcW w:w="1294" w:type="dxa"/>
            <w:vAlign w:val="center"/>
          </w:tcPr>
          <w:p w14:paraId="5138C648"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0 (0, 3)</w:t>
            </w:r>
          </w:p>
        </w:tc>
      </w:tr>
      <w:tr w:rsidR="00E07B4B" w:rsidRPr="00A42058" w14:paraId="134F3B3F" w14:textId="77777777" w:rsidTr="00A150A4">
        <w:trPr>
          <w:trHeight w:val="260"/>
        </w:trPr>
        <w:tc>
          <w:tcPr>
            <w:tcW w:w="2127" w:type="dxa"/>
            <w:vAlign w:val="center"/>
          </w:tcPr>
          <w:p w14:paraId="60942019" w14:textId="77777777" w:rsidR="00E07B4B" w:rsidRPr="00A42058" w:rsidRDefault="00E07B4B" w:rsidP="00A150A4">
            <w:pPr>
              <w:rPr>
                <w:rFonts w:ascii="Times New Roman" w:hAnsi="Times New Roman" w:cs="Times New Roman"/>
                <w:sz w:val="19"/>
                <w:szCs w:val="19"/>
              </w:rPr>
            </w:pPr>
            <w:r w:rsidRPr="00A42058">
              <w:rPr>
                <w:rFonts w:ascii="Times New Roman" w:hAnsi="Times New Roman" w:cs="Times New Roman"/>
                <w:sz w:val="19"/>
                <w:szCs w:val="19"/>
              </w:rPr>
              <w:t>Total dietary fibre</w:t>
            </w:r>
          </w:p>
        </w:tc>
        <w:tc>
          <w:tcPr>
            <w:tcW w:w="1293" w:type="dxa"/>
            <w:vAlign w:val="center"/>
          </w:tcPr>
          <w:p w14:paraId="2DA04729"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21 (17, 26)</w:t>
            </w:r>
          </w:p>
        </w:tc>
        <w:tc>
          <w:tcPr>
            <w:tcW w:w="1293" w:type="dxa"/>
            <w:vAlign w:val="center"/>
          </w:tcPr>
          <w:p w14:paraId="78D6AED5"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24 (19, 29)</w:t>
            </w:r>
          </w:p>
        </w:tc>
        <w:tc>
          <w:tcPr>
            <w:tcW w:w="1293" w:type="dxa"/>
            <w:vAlign w:val="center"/>
          </w:tcPr>
          <w:p w14:paraId="5EFE1165"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21 (17, 26)</w:t>
            </w:r>
          </w:p>
        </w:tc>
        <w:tc>
          <w:tcPr>
            <w:tcW w:w="1293" w:type="dxa"/>
            <w:vAlign w:val="center"/>
          </w:tcPr>
          <w:p w14:paraId="53EE3ECF"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25 (19, 31)</w:t>
            </w:r>
          </w:p>
        </w:tc>
        <w:tc>
          <w:tcPr>
            <w:tcW w:w="1294" w:type="dxa"/>
            <w:vAlign w:val="center"/>
          </w:tcPr>
          <w:p w14:paraId="75EC7359"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22 (19, 27)</w:t>
            </w:r>
          </w:p>
        </w:tc>
        <w:tc>
          <w:tcPr>
            <w:tcW w:w="1293" w:type="dxa"/>
            <w:vAlign w:val="center"/>
          </w:tcPr>
          <w:p w14:paraId="0B12099B"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21 (17, 25)</w:t>
            </w:r>
          </w:p>
        </w:tc>
        <w:tc>
          <w:tcPr>
            <w:tcW w:w="1293" w:type="dxa"/>
            <w:vAlign w:val="center"/>
          </w:tcPr>
          <w:p w14:paraId="4E0744EB"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21 (17, 26)</w:t>
            </w:r>
          </w:p>
        </w:tc>
        <w:tc>
          <w:tcPr>
            <w:tcW w:w="1293" w:type="dxa"/>
            <w:vAlign w:val="center"/>
          </w:tcPr>
          <w:p w14:paraId="07EBBB66"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19 (15, 24)</w:t>
            </w:r>
          </w:p>
        </w:tc>
        <w:tc>
          <w:tcPr>
            <w:tcW w:w="1293" w:type="dxa"/>
            <w:vAlign w:val="center"/>
          </w:tcPr>
          <w:p w14:paraId="7980EB3A"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24 (19, 30)</w:t>
            </w:r>
          </w:p>
        </w:tc>
        <w:tc>
          <w:tcPr>
            <w:tcW w:w="1294" w:type="dxa"/>
            <w:vAlign w:val="center"/>
          </w:tcPr>
          <w:p w14:paraId="61CD1298"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20 (16, 24)</w:t>
            </w:r>
          </w:p>
        </w:tc>
      </w:tr>
      <w:tr w:rsidR="00E07B4B" w:rsidRPr="00A42058" w14:paraId="7F997547" w14:textId="77777777" w:rsidTr="00A150A4">
        <w:trPr>
          <w:trHeight w:val="260"/>
        </w:trPr>
        <w:tc>
          <w:tcPr>
            <w:tcW w:w="2127" w:type="dxa"/>
            <w:vAlign w:val="center"/>
          </w:tcPr>
          <w:p w14:paraId="61A0942F" w14:textId="77777777" w:rsidR="00E07B4B" w:rsidRPr="00A42058" w:rsidRDefault="00E07B4B" w:rsidP="00A150A4">
            <w:pPr>
              <w:rPr>
                <w:rFonts w:ascii="Times New Roman" w:hAnsi="Times New Roman" w:cs="Times New Roman"/>
                <w:sz w:val="19"/>
                <w:szCs w:val="19"/>
              </w:rPr>
            </w:pPr>
            <w:r w:rsidRPr="00A42058">
              <w:rPr>
                <w:rFonts w:ascii="Times New Roman" w:hAnsi="Times New Roman" w:cs="Times New Roman"/>
                <w:sz w:val="19"/>
                <w:szCs w:val="19"/>
              </w:rPr>
              <w:t xml:space="preserve">  Cereal fibre</w:t>
            </w:r>
          </w:p>
        </w:tc>
        <w:tc>
          <w:tcPr>
            <w:tcW w:w="1293" w:type="dxa"/>
            <w:vAlign w:val="center"/>
          </w:tcPr>
          <w:p w14:paraId="6861C708"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7 (5, 10)</w:t>
            </w:r>
          </w:p>
        </w:tc>
        <w:tc>
          <w:tcPr>
            <w:tcW w:w="1293" w:type="dxa"/>
            <w:vAlign w:val="center"/>
          </w:tcPr>
          <w:p w14:paraId="0A1D76B2"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6 (4, 8)</w:t>
            </w:r>
          </w:p>
        </w:tc>
        <w:tc>
          <w:tcPr>
            <w:tcW w:w="1293" w:type="dxa"/>
            <w:vAlign w:val="center"/>
          </w:tcPr>
          <w:p w14:paraId="275F36A6"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6 (4, 10)</w:t>
            </w:r>
          </w:p>
        </w:tc>
        <w:tc>
          <w:tcPr>
            <w:tcW w:w="1293" w:type="dxa"/>
            <w:vAlign w:val="center"/>
          </w:tcPr>
          <w:p w14:paraId="0AC049B0"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9 (6, 12)</w:t>
            </w:r>
          </w:p>
        </w:tc>
        <w:tc>
          <w:tcPr>
            <w:tcW w:w="1294" w:type="dxa"/>
            <w:vAlign w:val="center"/>
          </w:tcPr>
          <w:p w14:paraId="0DD78E14"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8 (5, 10)</w:t>
            </w:r>
          </w:p>
        </w:tc>
        <w:tc>
          <w:tcPr>
            <w:tcW w:w="1293" w:type="dxa"/>
            <w:vAlign w:val="center"/>
          </w:tcPr>
          <w:p w14:paraId="21723E07"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6 (4, 8)</w:t>
            </w:r>
          </w:p>
        </w:tc>
        <w:tc>
          <w:tcPr>
            <w:tcW w:w="1293" w:type="dxa"/>
            <w:vAlign w:val="center"/>
          </w:tcPr>
          <w:p w14:paraId="36C26531"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9 (6, 12)</w:t>
            </w:r>
          </w:p>
        </w:tc>
        <w:tc>
          <w:tcPr>
            <w:tcW w:w="1293" w:type="dxa"/>
            <w:vAlign w:val="center"/>
          </w:tcPr>
          <w:p w14:paraId="5AB0C9B0"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9 (6, 12)</w:t>
            </w:r>
          </w:p>
        </w:tc>
        <w:tc>
          <w:tcPr>
            <w:tcW w:w="1293" w:type="dxa"/>
            <w:vAlign w:val="center"/>
          </w:tcPr>
          <w:p w14:paraId="4B364A51"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13 (9, 17)</w:t>
            </w:r>
          </w:p>
        </w:tc>
        <w:tc>
          <w:tcPr>
            <w:tcW w:w="1294" w:type="dxa"/>
            <w:vAlign w:val="center"/>
          </w:tcPr>
          <w:p w14:paraId="7CCDD60C"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10 (7, 13)</w:t>
            </w:r>
          </w:p>
        </w:tc>
      </w:tr>
      <w:tr w:rsidR="00E07B4B" w:rsidRPr="00A42058" w14:paraId="45FEFAA0" w14:textId="77777777" w:rsidTr="00A150A4">
        <w:trPr>
          <w:trHeight w:val="260"/>
        </w:trPr>
        <w:tc>
          <w:tcPr>
            <w:tcW w:w="2127" w:type="dxa"/>
            <w:vAlign w:val="center"/>
          </w:tcPr>
          <w:p w14:paraId="3D352CCA" w14:textId="77777777" w:rsidR="00E07B4B" w:rsidRPr="00A42058" w:rsidRDefault="00E07B4B" w:rsidP="00A150A4">
            <w:pPr>
              <w:rPr>
                <w:rFonts w:ascii="Times New Roman" w:hAnsi="Times New Roman" w:cs="Times New Roman"/>
                <w:sz w:val="19"/>
                <w:szCs w:val="19"/>
              </w:rPr>
            </w:pPr>
            <w:r w:rsidRPr="00A42058">
              <w:rPr>
                <w:rFonts w:ascii="Times New Roman" w:hAnsi="Times New Roman" w:cs="Times New Roman"/>
                <w:sz w:val="19"/>
                <w:szCs w:val="19"/>
              </w:rPr>
              <w:t xml:space="preserve">  Fruit and vegetable fibre</w:t>
            </w:r>
          </w:p>
        </w:tc>
        <w:tc>
          <w:tcPr>
            <w:tcW w:w="1293" w:type="dxa"/>
            <w:vAlign w:val="center"/>
          </w:tcPr>
          <w:p w14:paraId="3C040EEF"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10 (7, 13)</w:t>
            </w:r>
          </w:p>
        </w:tc>
        <w:tc>
          <w:tcPr>
            <w:tcW w:w="1293" w:type="dxa"/>
            <w:vAlign w:val="center"/>
          </w:tcPr>
          <w:p w14:paraId="02BDC098"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10 (7, 14)</w:t>
            </w:r>
          </w:p>
        </w:tc>
        <w:tc>
          <w:tcPr>
            <w:tcW w:w="1293" w:type="dxa"/>
            <w:vAlign w:val="center"/>
          </w:tcPr>
          <w:p w14:paraId="44922B8F"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8 (6, 11)</w:t>
            </w:r>
          </w:p>
        </w:tc>
        <w:tc>
          <w:tcPr>
            <w:tcW w:w="1293" w:type="dxa"/>
            <w:vAlign w:val="center"/>
          </w:tcPr>
          <w:p w14:paraId="369DEA77"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9 (6, 12)</w:t>
            </w:r>
          </w:p>
        </w:tc>
        <w:tc>
          <w:tcPr>
            <w:tcW w:w="1294" w:type="dxa"/>
            <w:vAlign w:val="center"/>
          </w:tcPr>
          <w:p w14:paraId="633895B8"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7 (5, 10)</w:t>
            </w:r>
          </w:p>
        </w:tc>
        <w:tc>
          <w:tcPr>
            <w:tcW w:w="1293" w:type="dxa"/>
            <w:vAlign w:val="center"/>
          </w:tcPr>
          <w:p w14:paraId="0CD4A06B"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11 (9, 14)</w:t>
            </w:r>
          </w:p>
        </w:tc>
        <w:tc>
          <w:tcPr>
            <w:tcW w:w="1293" w:type="dxa"/>
            <w:vAlign w:val="center"/>
          </w:tcPr>
          <w:p w14:paraId="541AE3EA"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5 (4, 7)</w:t>
            </w:r>
          </w:p>
        </w:tc>
        <w:tc>
          <w:tcPr>
            <w:tcW w:w="1293" w:type="dxa"/>
            <w:vAlign w:val="center"/>
          </w:tcPr>
          <w:p w14:paraId="26A666F2"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5 (3, 8)</w:t>
            </w:r>
          </w:p>
        </w:tc>
        <w:tc>
          <w:tcPr>
            <w:tcW w:w="1293" w:type="dxa"/>
            <w:vAlign w:val="center"/>
          </w:tcPr>
          <w:p w14:paraId="58C80AB5"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7 (5, 10)</w:t>
            </w:r>
          </w:p>
        </w:tc>
        <w:tc>
          <w:tcPr>
            <w:tcW w:w="1294" w:type="dxa"/>
            <w:vAlign w:val="center"/>
          </w:tcPr>
          <w:p w14:paraId="0D4FB5D2"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6 (4, 9)</w:t>
            </w:r>
          </w:p>
        </w:tc>
      </w:tr>
      <w:tr w:rsidR="00E07B4B" w:rsidRPr="00A42058" w14:paraId="21F5FCA9" w14:textId="77777777" w:rsidTr="00A150A4">
        <w:trPr>
          <w:trHeight w:val="260"/>
        </w:trPr>
        <w:tc>
          <w:tcPr>
            <w:tcW w:w="2127" w:type="dxa"/>
            <w:vAlign w:val="center"/>
          </w:tcPr>
          <w:p w14:paraId="61E1B4F3" w14:textId="77777777" w:rsidR="00E07B4B" w:rsidRPr="00A42058" w:rsidRDefault="00E07B4B" w:rsidP="00A150A4">
            <w:pPr>
              <w:rPr>
                <w:rFonts w:ascii="Times New Roman" w:hAnsi="Times New Roman" w:cs="Times New Roman"/>
                <w:sz w:val="19"/>
                <w:szCs w:val="19"/>
              </w:rPr>
            </w:pPr>
            <w:r w:rsidRPr="00A42058">
              <w:rPr>
                <w:rFonts w:ascii="Times New Roman" w:hAnsi="Times New Roman" w:cs="Times New Roman"/>
                <w:sz w:val="19"/>
                <w:szCs w:val="19"/>
              </w:rPr>
              <w:t xml:space="preserve">    Fruit fibre</w:t>
            </w:r>
          </w:p>
        </w:tc>
        <w:tc>
          <w:tcPr>
            <w:tcW w:w="1293" w:type="dxa"/>
            <w:vAlign w:val="center"/>
          </w:tcPr>
          <w:p w14:paraId="2AE7AC8A"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6 (4, 8)</w:t>
            </w:r>
          </w:p>
        </w:tc>
        <w:tc>
          <w:tcPr>
            <w:tcW w:w="1293" w:type="dxa"/>
            <w:vAlign w:val="center"/>
          </w:tcPr>
          <w:p w14:paraId="14D2F0F1"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5 (3, 7)</w:t>
            </w:r>
          </w:p>
        </w:tc>
        <w:tc>
          <w:tcPr>
            <w:tcW w:w="1293" w:type="dxa"/>
            <w:vAlign w:val="center"/>
          </w:tcPr>
          <w:p w14:paraId="7B7219F9"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3 (2, 4)</w:t>
            </w:r>
          </w:p>
        </w:tc>
        <w:tc>
          <w:tcPr>
            <w:tcW w:w="1293" w:type="dxa"/>
            <w:vAlign w:val="center"/>
          </w:tcPr>
          <w:p w14:paraId="635B7026"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3 (2, 5)</w:t>
            </w:r>
          </w:p>
        </w:tc>
        <w:tc>
          <w:tcPr>
            <w:tcW w:w="1294" w:type="dxa"/>
            <w:vAlign w:val="center"/>
          </w:tcPr>
          <w:p w14:paraId="45EA4409"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3 (2, 5)</w:t>
            </w:r>
          </w:p>
        </w:tc>
        <w:tc>
          <w:tcPr>
            <w:tcW w:w="1293" w:type="dxa"/>
            <w:vAlign w:val="center"/>
          </w:tcPr>
          <w:p w14:paraId="4740EC21"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4 (3, 5)</w:t>
            </w:r>
          </w:p>
        </w:tc>
        <w:tc>
          <w:tcPr>
            <w:tcW w:w="1293" w:type="dxa"/>
            <w:vAlign w:val="center"/>
          </w:tcPr>
          <w:p w14:paraId="20AF862E"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2 (2, 4)</w:t>
            </w:r>
          </w:p>
        </w:tc>
        <w:tc>
          <w:tcPr>
            <w:tcW w:w="1293" w:type="dxa"/>
            <w:vAlign w:val="center"/>
          </w:tcPr>
          <w:p w14:paraId="08BB6489"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3 (2, 5)</w:t>
            </w:r>
          </w:p>
        </w:tc>
        <w:tc>
          <w:tcPr>
            <w:tcW w:w="1293" w:type="dxa"/>
            <w:vAlign w:val="center"/>
          </w:tcPr>
          <w:p w14:paraId="180C9CBC"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3 (1, 5)</w:t>
            </w:r>
          </w:p>
        </w:tc>
        <w:tc>
          <w:tcPr>
            <w:tcW w:w="1294" w:type="dxa"/>
            <w:vAlign w:val="center"/>
          </w:tcPr>
          <w:p w14:paraId="36E59E48"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3 (1, 4)</w:t>
            </w:r>
          </w:p>
        </w:tc>
      </w:tr>
      <w:tr w:rsidR="00E07B4B" w:rsidRPr="00A42058" w14:paraId="47ADB9FB" w14:textId="77777777" w:rsidTr="00A150A4">
        <w:trPr>
          <w:trHeight w:val="260"/>
        </w:trPr>
        <w:tc>
          <w:tcPr>
            <w:tcW w:w="2127" w:type="dxa"/>
            <w:tcBorders>
              <w:bottom w:val="single" w:sz="4" w:space="0" w:color="auto"/>
            </w:tcBorders>
            <w:vAlign w:val="center"/>
          </w:tcPr>
          <w:p w14:paraId="74EAA453" w14:textId="77777777" w:rsidR="00E07B4B" w:rsidRPr="00A42058" w:rsidRDefault="00E07B4B" w:rsidP="00A150A4">
            <w:pPr>
              <w:rPr>
                <w:rFonts w:ascii="Times New Roman" w:hAnsi="Times New Roman" w:cs="Times New Roman"/>
                <w:sz w:val="19"/>
                <w:szCs w:val="19"/>
              </w:rPr>
            </w:pPr>
            <w:r w:rsidRPr="00A42058">
              <w:rPr>
                <w:rFonts w:ascii="Times New Roman" w:hAnsi="Times New Roman" w:cs="Times New Roman"/>
                <w:sz w:val="19"/>
                <w:szCs w:val="19"/>
              </w:rPr>
              <w:t xml:space="preserve">    Vegetable fibre</w:t>
            </w:r>
          </w:p>
        </w:tc>
        <w:tc>
          <w:tcPr>
            <w:tcW w:w="1293" w:type="dxa"/>
            <w:tcBorders>
              <w:bottom w:val="single" w:sz="4" w:space="0" w:color="auto"/>
            </w:tcBorders>
            <w:vAlign w:val="center"/>
          </w:tcPr>
          <w:p w14:paraId="68AF088C"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4 (2, 5)</w:t>
            </w:r>
          </w:p>
        </w:tc>
        <w:tc>
          <w:tcPr>
            <w:tcW w:w="1293" w:type="dxa"/>
            <w:tcBorders>
              <w:bottom w:val="single" w:sz="4" w:space="0" w:color="auto"/>
            </w:tcBorders>
            <w:vAlign w:val="center"/>
          </w:tcPr>
          <w:p w14:paraId="1DE7E191"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5 (3, 7)</w:t>
            </w:r>
          </w:p>
        </w:tc>
        <w:tc>
          <w:tcPr>
            <w:tcW w:w="1293" w:type="dxa"/>
            <w:tcBorders>
              <w:bottom w:val="single" w:sz="4" w:space="0" w:color="auto"/>
            </w:tcBorders>
            <w:vAlign w:val="center"/>
          </w:tcPr>
          <w:p w14:paraId="63C53112"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5 (4, 7)</w:t>
            </w:r>
          </w:p>
        </w:tc>
        <w:tc>
          <w:tcPr>
            <w:tcW w:w="1293" w:type="dxa"/>
            <w:tcBorders>
              <w:bottom w:val="single" w:sz="4" w:space="0" w:color="auto"/>
            </w:tcBorders>
            <w:vAlign w:val="center"/>
          </w:tcPr>
          <w:p w14:paraId="1EF85EA0"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5 (4, 7)</w:t>
            </w:r>
          </w:p>
        </w:tc>
        <w:tc>
          <w:tcPr>
            <w:tcW w:w="1294" w:type="dxa"/>
            <w:tcBorders>
              <w:bottom w:val="single" w:sz="4" w:space="0" w:color="auto"/>
            </w:tcBorders>
            <w:vAlign w:val="center"/>
          </w:tcPr>
          <w:p w14:paraId="3952E6DC"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4 (3, 5)</w:t>
            </w:r>
          </w:p>
        </w:tc>
        <w:tc>
          <w:tcPr>
            <w:tcW w:w="1293" w:type="dxa"/>
            <w:tcBorders>
              <w:bottom w:val="single" w:sz="4" w:space="0" w:color="auto"/>
            </w:tcBorders>
            <w:vAlign w:val="center"/>
          </w:tcPr>
          <w:p w14:paraId="3C6F4B62"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8 (6, 10)</w:t>
            </w:r>
          </w:p>
        </w:tc>
        <w:tc>
          <w:tcPr>
            <w:tcW w:w="1293" w:type="dxa"/>
            <w:tcBorders>
              <w:bottom w:val="single" w:sz="4" w:space="0" w:color="auto"/>
            </w:tcBorders>
            <w:vAlign w:val="center"/>
          </w:tcPr>
          <w:p w14:paraId="14ABB0B1"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3 (2, 4)</w:t>
            </w:r>
          </w:p>
        </w:tc>
        <w:tc>
          <w:tcPr>
            <w:tcW w:w="1293" w:type="dxa"/>
            <w:tcBorders>
              <w:bottom w:val="single" w:sz="4" w:space="0" w:color="auto"/>
            </w:tcBorders>
            <w:vAlign w:val="center"/>
          </w:tcPr>
          <w:p w14:paraId="19A631B9"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2 (1, 3)</w:t>
            </w:r>
          </w:p>
        </w:tc>
        <w:tc>
          <w:tcPr>
            <w:tcW w:w="1293" w:type="dxa"/>
            <w:tcBorders>
              <w:bottom w:val="single" w:sz="4" w:space="0" w:color="auto"/>
            </w:tcBorders>
            <w:vAlign w:val="center"/>
          </w:tcPr>
          <w:p w14:paraId="17CE3B42"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4 (3, 6)</w:t>
            </w:r>
          </w:p>
        </w:tc>
        <w:tc>
          <w:tcPr>
            <w:tcW w:w="1294" w:type="dxa"/>
            <w:tcBorders>
              <w:bottom w:val="single" w:sz="4" w:space="0" w:color="auto"/>
            </w:tcBorders>
            <w:vAlign w:val="center"/>
          </w:tcPr>
          <w:p w14:paraId="5DC41D87" w14:textId="77777777" w:rsidR="00E07B4B" w:rsidRPr="00A42058" w:rsidRDefault="00E07B4B" w:rsidP="00A150A4">
            <w:pPr>
              <w:jc w:val="center"/>
              <w:rPr>
                <w:rFonts w:ascii="Times New Roman" w:hAnsi="Times New Roman" w:cs="Times New Roman"/>
                <w:color w:val="000000"/>
                <w:sz w:val="19"/>
                <w:szCs w:val="19"/>
              </w:rPr>
            </w:pPr>
            <w:r w:rsidRPr="00A42058">
              <w:rPr>
                <w:rFonts w:ascii="Times New Roman" w:hAnsi="Times New Roman" w:cs="Times New Roman"/>
                <w:color w:val="000000"/>
                <w:sz w:val="19"/>
                <w:szCs w:val="19"/>
              </w:rPr>
              <w:t>3 (2, 5)</w:t>
            </w:r>
          </w:p>
        </w:tc>
      </w:tr>
      <w:tr w:rsidR="00E07B4B" w:rsidRPr="00A42058" w14:paraId="426A010A" w14:textId="77777777" w:rsidTr="00A150A4">
        <w:trPr>
          <w:trHeight w:val="1261"/>
        </w:trPr>
        <w:tc>
          <w:tcPr>
            <w:tcW w:w="15059" w:type="dxa"/>
            <w:gridSpan w:val="11"/>
            <w:tcBorders>
              <w:top w:val="single" w:sz="4" w:space="0" w:color="auto"/>
            </w:tcBorders>
          </w:tcPr>
          <w:p w14:paraId="6EC4A846" w14:textId="77777777" w:rsidR="00E07B4B" w:rsidRPr="00A42058" w:rsidRDefault="00E07B4B" w:rsidP="00A150A4">
            <w:pPr>
              <w:rPr>
                <w:rFonts w:ascii="Times New Roman" w:hAnsi="Times New Roman" w:cs="Times New Roman"/>
              </w:rPr>
            </w:pPr>
            <w:r w:rsidRPr="00A42058">
              <w:rPr>
                <w:rFonts w:ascii="Times New Roman" w:hAnsi="Times New Roman" w:cs="Times New Roman"/>
                <w:vertAlign w:val="superscript"/>
              </w:rPr>
              <w:t>1</w:t>
            </w:r>
            <w:r w:rsidRPr="00A42058">
              <w:rPr>
                <w:rFonts w:ascii="Times New Roman" w:hAnsi="Times New Roman" w:cs="Times New Roman"/>
              </w:rPr>
              <w:t xml:space="preserve"> United Kingdom-general includes participants recruited from general practices via both the Cambridge and Oxford centre</w:t>
            </w:r>
            <w:r w:rsidR="00322FA5" w:rsidRPr="00A42058">
              <w:rPr>
                <w:rFonts w:ascii="Times New Roman" w:hAnsi="Times New Roman" w:cs="Times New Roman"/>
              </w:rPr>
              <w:t>s</w:t>
            </w:r>
            <w:r w:rsidRPr="00A42058">
              <w:rPr>
                <w:rFonts w:ascii="Times New Roman" w:hAnsi="Times New Roman" w:cs="Times New Roman"/>
              </w:rPr>
              <w:t xml:space="preserve">. United Kingdom-health conscious includes participants recruited via postal methods, and includes a large proportion of vegetarians </w:t>
            </w:r>
            <w:r w:rsidR="007A2191" w:rsidRPr="00A42058">
              <w:rPr>
                <w:rFonts w:ascii="Times New Roman" w:hAnsi="Times New Roman" w:cs="Times New Roman"/>
              </w:rPr>
              <w:t>and health conscious people</w:t>
            </w:r>
            <w:r w:rsidRPr="00A42058">
              <w:rPr>
                <w:rFonts w:ascii="Times New Roman" w:hAnsi="Times New Roman" w:cs="Times New Roman"/>
              </w:rPr>
              <w:t>.</w:t>
            </w:r>
          </w:p>
          <w:p w14:paraId="09787A52" w14:textId="77777777" w:rsidR="00E07B4B" w:rsidRPr="00A42058" w:rsidRDefault="00E07B4B" w:rsidP="00A150A4">
            <w:pPr>
              <w:rPr>
                <w:rFonts w:ascii="Times New Roman" w:hAnsi="Times New Roman" w:cs="Times New Roman"/>
              </w:rPr>
            </w:pPr>
            <w:r w:rsidRPr="00A42058">
              <w:rPr>
                <w:rFonts w:ascii="Times New Roman" w:hAnsi="Times New Roman" w:cs="Times New Roman"/>
                <w:vertAlign w:val="superscript"/>
              </w:rPr>
              <w:t>2</w:t>
            </w:r>
            <w:r w:rsidRPr="00A42058">
              <w:rPr>
                <w:rFonts w:ascii="Times New Roman" w:hAnsi="Times New Roman" w:cs="Times New Roman"/>
              </w:rPr>
              <w:t xml:space="preserve"> Unavailable for Naples, Heidelberg and Potsdam.</w:t>
            </w:r>
          </w:p>
          <w:p w14:paraId="6DF95D0D" w14:textId="77777777" w:rsidR="00E07B4B" w:rsidRPr="00A42058" w:rsidRDefault="00E07B4B" w:rsidP="00A150A4">
            <w:pPr>
              <w:rPr>
                <w:rFonts w:ascii="Times New Roman" w:hAnsi="Times New Roman" w:cs="Times New Roman"/>
              </w:rPr>
            </w:pPr>
            <w:r w:rsidRPr="00A42058">
              <w:rPr>
                <w:rFonts w:ascii="Times New Roman" w:hAnsi="Times New Roman" w:cs="Times New Roman"/>
                <w:vertAlign w:val="superscript"/>
              </w:rPr>
              <w:t>3</w:t>
            </w:r>
            <w:r w:rsidRPr="00A42058">
              <w:rPr>
                <w:rFonts w:ascii="Times New Roman" w:hAnsi="Times New Roman" w:cs="Times New Roman"/>
              </w:rPr>
              <w:t xml:space="preserve"> Unavailable for Potsdam.</w:t>
            </w:r>
          </w:p>
          <w:p w14:paraId="12739D95" w14:textId="77777777" w:rsidR="00E07B4B" w:rsidRPr="00A42058" w:rsidRDefault="00E07B4B" w:rsidP="00A150A4">
            <w:pPr>
              <w:rPr>
                <w:rFonts w:ascii="Times New Roman" w:hAnsi="Times New Roman" w:cs="Times New Roman"/>
              </w:rPr>
            </w:pPr>
            <w:r w:rsidRPr="00A42058">
              <w:rPr>
                <w:rFonts w:ascii="Times New Roman" w:hAnsi="Times New Roman" w:cs="Times New Roman"/>
                <w:vertAlign w:val="superscript"/>
              </w:rPr>
              <w:t>4</w:t>
            </w:r>
            <w:r w:rsidRPr="00A42058">
              <w:rPr>
                <w:rFonts w:ascii="Times New Roman" w:hAnsi="Times New Roman" w:cs="Times New Roman"/>
              </w:rPr>
              <w:t xml:space="preserve"> Unavailable for Umea.</w:t>
            </w:r>
          </w:p>
          <w:p w14:paraId="7871194B" w14:textId="77777777" w:rsidR="00E07B4B" w:rsidRPr="00A42058" w:rsidRDefault="00E07B4B" w:rsidP="00A150A4">
            <w:pPr>
              <w:rPr>
                <w:rFonts w:ascii="Times New Roman" w:hAnsi="Times New Roman" w:cs="Times New Roman"/>
              </w:rPr>
            </w:pPr>
            <w:r w:rsidRPr="00A42058">
              <w:rPr>
                <w:rFonts w:ascii="Times New Roman" w:eastAsia="Times New Roman" w:hAnsi="Times New Roman" w:cs="Times New Roman"/>
                <w:vertAlign w:val="superscript"/>
                <w:lang w:eastAsia="en-GB"/>
              </w:rPr>
              <w:t>5</w:t>
            </w:r>
            <w:r w:rsidRPr="00A42058">
              <w:rPr>
                <w:rFonts w:ascii="Times New Roman" w:hAnsi="Times New Roman" w:cs="Times New Roman"/>
              </w:rPr>
              <w:t xml:space="preserve"> Unavailable for Denmark and Norway.</w:t>
            </w:r>
          </w:p>
          <w:p w14:paraId="25E44CFB" w14:textId="77777777" w:rsidR="00E07B4B" w:rsidRPr="00A42058" w:rsidRDefault="00E07B4B" w:rsidP="00A150A4">
            <w:pPr>
              <w:rPr>
                <w:rFonts w:ascii="Times New Roman" w:hAnsi="Times New Roman" w:cs="Times New Roman"/>
                <w:vertAlign w:val="superscript"/>
              </w:rPr>
            </w:pPr>
          </w:p>
        </w:tc>
      </w:tr>
    </w:tbl>
    <w:p w14:paraId="77B6BDE3" w14:textId="77777777" w:rsidR="00B42D72" w:rsidRPr="00A42058" w:rsidRDefault="00B42D72" w:rsidP="00B42D72">
      <w:pPr>
        <w:rPr>
          <w:rFonts w:ascii="Times New Roman" w:hAnsi="Times New Roman" w:cs="Times New Roman"/>
          <w:sz w:val="18"/>
          <w:szCs w:val="18"/>
        </w:rPr>
      </w:pPr>
    </w:p>
    <w:p w14:paraId="389FA4D4" w14:textId="77777777" w:rsidR="005B3BBD" w:rsidRPr="00A42058" w:rsidRDefault="005B3BBD">
      <w:pPr>
        <w:rPr>
          <w:rFonts w:ascii="Times New Roman" w:hAnsi="Times New Roman" w:cs="Times New Roman"/>
          <w:sz w:val="18"/>
          <w:szCs w:val="18"/>
        </w:rPr>
      </w:pPr>
      <w:r w:rsidRPr="00A42058">
        <w:rPr>
          <w:rFonts w:ascii="Times New Roman" w:hAnsi="Times New Roman" w:cs="Times New Roman"/>
          <w:sz w:val="18"/>
          <w:szCs w:val="18"/>
        </w:rPr>
        <w:br w:type="page"/>
      </w:r>
    </w:p>
    <w:p w14:paraId="5F831A20" w14:textId="77777777" w:rsidR="005B3BBD" w:rsidRPr="00A42058" w:rsidRDefault="005B3BBD" w:rsidP="005B3BBD">
      <w:pPr>
        <w:spacing w:after="0"/>
        <w:ind w:hanging="851"/>
        <w:outlineLvl w:val="0"/>
        <w:rPr>
          <w:rFonts w:ascii="Times New Roman" w:hAnsi="Times New Roman" w:cs="Times New Roman"/>
        </w:rPr>
      </w:pPr>
      <w:bookmarkStart w:id="7" w:name="_Toc23340421"/>
      <w:proofErr w:type="gramStart"/>
      <w:r w:rsidRPr="00A42058">
        <w:rPr>
          <w:rFonts w:ascii="Times New Roman" w:eastAsia="Times New Roman" w:hAnsi="Times New Roman" w:cs="Times New Roman"/>
          <w:b/>
          <w:bCs/>
          <w:color w:val="000000"/>
          <w:lang w:eastAsia="en-GB"/>
        </w:rPr>
        <w:lastRenderedPageBreak/>
        <w:t>Supplementary table 5</w:t>
      </w:r>
      <w:r w:rsidRPr="00A42058">
        <w:rPr>
          <w:rFonts w:ascii="Times New Roman" w:eastAsia="Times New Roman" w:hAnsi="Times New Roman" w:cs="Times New Roman"/>
          <w:color w:val="000000"/>
          <w:lang w:eastAsia="en-GB"/>
        </w:rPr>
        <w:t>.</w:t>
      </w:r>
      <w:proofErr w:type="gramEnd"/>
      <w:r w:rsidRPr="00A42058">
        <w:rPr>
          <w:rFonts w:ascii="Times New Roman" w:eastAsia="Times New Roman" w:hAnsi="Times New Roman" w:cs="Times New Roman"/>
          <w:color w:val="000000"/>
          <w:lang w:eastAsia="en-GB"/>
        </w:rPr>
        <w:t xml:space="preserve"> </w:t>
      </w:r>
      <w:proofErr w:type="gramStart"/>
      <w:r w:rsidRPr="00A42058">
        <w:rPr>
          <w:rFonts w:ascii="Times New Roman" w:eastAsia="Times New Roman" w:hAnsi="Times New Roman" w:cs="Times New Roman"/>
          <w:color w:val="000000"/>
          <w:lang w:eastAsia="en-GB"/>
        </w:rPr>
        <w:t>Covariate characteristics in each EPIC country.</w:t>
      </w:r>
      <w:bookmarkEnd w:id="7"/>
      <w:proofErr w:type="gramEnd"/>
    </w:p>
    <w:tbl>
      <w:tblPr>
        <w:tblStyle w:val="TableGrid"/>
        <w:tblW w:w="1505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293"/>
        <w:gridCol w:w="1293"/>
        <w:gridCol w:w="1293"/>
        <w:gridCol w:w="1293"/>
        <w:gridCol w:w="1294"/>
        <w:gridCol w:w="1293"/>
        <w:gridCol w:w="1293"/>
        <w:gridCol w:w="1293"/>
        <w:gridCol w:w="1293"/>
        <w:gridCol w:w="1294"/>
      </w:tblGrid>
      <w:tr w:rsidR="005B3BBD" w:rsidRPr="00A42058" w14:paraId="2199EEF7" w14:textId="77777777" w:rsidTr="00D4510E">
        <w:trPr>
          <w:trHeight w:val="245"/>
        </w:trPr>
        <w:tc>
          <w:tcPr>
            <w:tcW w:w="2127" w:type="dxa"/>
            <w:tcBorders>
              <w:top w:val="single" w:sz="4" w:space="0" w:color="auto"/>
            </w:tcBorders>
          </w:tcPr>
          <w:p w14:paraId="438E37E8" w14:textId="77777777" w:rsidR="005B3BBD" w:rsidRPr="00A42058" w:rsidRDefault="005B3BBD" w:rsidP="00D4510E">
            <w:pPr>
              <w:rPr>
                <w:rFonts w:ascii="Times New Roman" w:eastAsia="Times New Roman" w:hAnsi="Times New Roman" w:cs="Times New Roman"/>
                <w:color w:val="000000"/>
                <w:lang w:eastAsia="en-GB"/>
              </w:rPr>
            </w:pPr>
          </w:p>
        </w:tc>
        <w:tc>
          <w:tcPr>
            <w:tcW w:w="12932" w:type="dxa"/>
            <w:gridSpan w:val="10"/>
            <w:tcBorders>
              <w:top w:val="single" w:sz="4" w:space="0" w:color="auto"/>
              <w:bottom w:val="single" w:sz="4" w:space="0" w:color="auto"/>
            </w:tcBorders>
          </w:tcPr>
          <w:p w14:paraId="4203A9E8" w14:textId="77777777" w:rsidR="005B3BBD" w:rsidRPr="00A42058" w:rsidRDefault="005B3BBD" w:rsidP="00D4510E">
            <w:pPr>
              <w:tabs>
                <w:tab w:val="decimal" w:pos="-99"/>
              </w:tabs>
              <w:ind w:left="-99"/>
              <w:jc w:val="center"/>
              <w:rPr>
                <w:rFonts w:ascii="Times New Roman" w:hAnsi="Times New Roman" w:cs="Times New Roman"/>
              </w:rPr>
            </w:pPr>
            <w:r w:rsidRPr="00A42058">
              <w:rPr>
                <w:rFonts w:ascii="Times New Roman" w:hAnsi="Times New Roman" w:cs="Times New Roman"/>
              </w:rPr>
              <w:t>Country</w:t>
            </w:r>
          </w:p>
        </w:tc>
      </w:tr>
      <w:tr w:rsidR="005B3BBD" w:rsidRPr="00A42058" w14:paraId="2516472C" w14:textId="77777777" w:rsidTr="00CD5238">
        <w:trPr>
          <w:trHeight w:val="245"/>
        </w:trPr>
        <w:tc>
          <w:tcPr>
            <w:tcW w:w="2127" w:type="dxa"/>
            <w:tcBorders>
              <w:bottom w:val="single" w:sz="4" w:space="0" w:color="auto"/>
            </w:tcBorders>
          </w:tcPr>
          <w:p w14:paraId="297150B9" w14:textId="77777777" w:rsidR="005B3BBD" w:rsidRPr="00A42058" w:rsidRDefault="005B3BBD" w:rsidP="00D4510E">
            <w:pP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Characteristic</w:t>
            </w:r>
          </w:p>
        </w:tc>
        <w:tc>
          <w:tcPr>
            <w:tcW w:w="1293" w:type="dxa"/>
            <w:tcBorders>
              <w:top w:val="single" w:sz="4" w:space="0" w:color="auto"/>
              <w:bottom w:val="single" w:sz="4" w:space="0" w:color="auto"/>
            </w:tcBorders>
          </w:tcPr>
          <w:p w14:paraId="7B329E9F" w14:textId="77777777" w:rsidR="005B3BBD" w:rsidRPr="00A42058" w:rsidRDefault="005B3BBD" w:rsidP="00D4510E">
            <w:pPr>
              <w:tabs>
                <w:tab w:val="decimal" w:pos="-99"/>
              </w:tabs>
              <w:ind w:left="-99"/>
              <w:jc w:val="cente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Italy</w:t>
            </w:r>
          </w:p>
        </w:tc>
        <w:tc>
          <w:tcPr>
            <w:tcW w:w="1293" w:type="dxa"/>
            <w:tcBorders>
              <w:top w:val="single" w:sz="4" w:space="0" w:color="auto"/>
              <w:bottom w:val="single" w:sz="4" w:space="0" w:color="auto"/>
            </w:tcBorders>
          </w:tcPr>
          <w:p w14:paraId="5FFC3CA9" w14:textId="77777777" w:rsidR="005B3BBD" w:rsidRPr="00A42058" w:rsidRDefault="005B3BBD" w:rsidP="00D4510E">
            <w:pPr>
              <w:tabs>
                <w:tab w:val="decimal" w:pos="-99"/>
              </w:tabs>
              <w:ind w:left="-99"/>
              <w:jc w:val="center"/>
              <w:rPr>
                <w:rFonts w:ascii="Times New Roman" w:hAnsi="Times New Roman" w:cs="Times New Roman"/>
              </w:rPr>
            </w:pPr>
            <w:r w:rsidRPr="00A42058">
              <w:rPr>
                <w:rFonts w:ascii="Times New Roman" w:hAnsi="Times New Roman" w:cs="Times New Roman"/>
              </w:rPr>
              <w:t>Spain</w:t>
            </w:r>
          </w:p>
        </w:tc>
        <w:tc>
          <w:tcPr>
            <w:tcW w:w="1293" w:type="dxa"/>
            <w:tcBorders>
              <w:top w:val="single" w:sz="4" w:space="0" w:color="auto"/>
              <w:bottom w:val="single" w:sz="4" w:space="0" w:color="auto"/>
            </w:tcBorders>
          </w:tcPr>
          <w:p w14:paraId="6AB005D2" w14:textId="77777777" w:rsidR="005B3BBD" w:rsidRPr="00A42058" w:rsidRDefault="005B3BBD" w:rsidP="00A74BAE">
            <w:pPr>
              <w:jc w:val="center"/>
              <w:rPr>
                <w:rFonts w:ascii="Times New Roman" w:hAnsi="Times New Roman" w:cs="Times New Roman"/>
              </w:rPr>
            </w:pPr>
            <w:r w:rsidRPr="00A42058">
              <w:rPr>
                <w:rFonts w:ascii="Times New Roman" w:hAnsi="Times New Roman" w:cs="Times New Roman"/>
              </w:rPr>
              <w:t>UK-general</w:t>
            </w:r>
            <w:r w:rsidRPr="00A42058">
              <w:rPr>
                <w:rFonts w:ascii="Times New Roman" w:hAnsi="Times New Roman" w:cs="Times New Roman"/>
                <w:vertAlign w:val="superscript"/>
              </w:rPr>
              <w:t>1</w:t>
            </w:r>
          </w:p>
          <w:p w14:paraId="7DDC2EBD" w14:textId="77777777" w:rsidR="005B3BBD" w:rsidRPr="00A42058" w:rsidRDefault="005B3BBD" w:rsidP="00D4510E">
            <w:pPr>
              <w:tabs>
                <w:tab w:val="decimal" w:pos="-99"/>
              </w:tabs>
              <w:ind w:left="-99"/>
              <w:jc w:val="center"/>
              <w:rPr>
                <w:rFonts w:ascii="Times New Roman" w:hAnsi="Times New Roman" w:cs="Times New Roman"/>
              </w:rPr>
            </w:pPr>
          </w:p>
        </w:tc>
        <w:tc>
          <w:tcPr>
            <w:tcW w:w="1293" w:type="dxa"/>
            <w:tcBorders>
              <w:top w:val="single" w:sz="4" w:space="0" w:color="auto"/>
              <w:bottom w:val="single" w:sz="4" w:space="0" w:color="auto"/>
            </w:tcBorders>
          </w:tcPr>
          <w:p w14:paraId="02FA069E" w14:textId="77777777" w:rsidR="005B3BBD" w:rsidRPr="00A42058" w:rsidRDefault="005B3BBD" w:rsidP="00A74BAE">
            <w:pPr>
              <w:jc w:val="center"/>
              <w:rPr>
                <w:rFonts w:ascii="Times New Roman" w:hAnsi="Times New Roman" w:cs="Times New Roman"/>
              </w:rPr>
            </w:pPr>
            <w:r w:rsidRPr="00A42058">
              <w:rPr>
                <w:rFonts w:ascii="Times New Roman" w:hAnsi="Times New Roman" w:cs="Times New Roman"/>
              </w:rPr>
              <w:t>UK-health conscious</w:t>
            </w:r>
            <w:r w:rsidRPr="00A42058">
              <w:rPr>
                <w:rFonts w:ascii="Times New Roman" w:hAnsi="Times New Roman" w:cs="Times New Roman"/>
                <w:vertAlign w:val="superscript"/>
              </w:rPr>
              <w:t>1</w:t>
            </w:r>
          </w:p>
        </w:tc>
        <w:tc>
          <w:tcPr>
            <w:tcW w:w="1294" w:type="dxa"/>
            <w:tcBorders>
              <w:top w:val="single" w:sz="4" w:space="0" w:color="auto"/>
              <w:bottom w:val="single" w:sz="4" w:space="0" w:color="auto"/>
            </w:tcBorders>
          </w:tcPr>
          <w:p w14:paraId="4CDC9BE9" w14:textId="77777777" w:rsidR="005B3BBD" w:rsidRPr="00A42058" w:rsidRDefault="005B3BBD" w:rsidP="00D4510E">
            <w:pPr>
              <w:tabs>
                <w:tab w:val="decimal" w:pos="-99"/>
              </w:tabs>
              <w:ind w:left="-99"/>
              <w:jc w:val="center"/>
              <w:rPr>
                <w:rFonts w:ascii="Times New Roman" w:hAnsi="Times New Roman" w:cs="Times New Roman"/>
              </w:rPr>
            </w:pPr>
            <w:r w:rsidRPr="00A42058">
              <w:rPr>
                <w:rFonts w:ascii="Times New Roman" w:hAnsi="Times New Roman" w:cs="Times New Roman"/>
              </w:rPr>
              <w:t>The Netherlands</w:t>
            </w:r>
          </w:p>
        </w:tc>
        <w:tc>
          <w:tcPr>
            <w:tcW w:w="1293" w:type="dxa"/>
            <w:tcBorders>
              <w:top w:val="single" w:sz="4" w:space="0" w:color="auto"/>
              <w:bottom w:val="single" w:sz="4" w:space="0" w:color="auto"/>
            </w:tcBorders>
          </w:tcPr>
          <w:p w14:paraId="4656228C" w14:textId="77777777" w:rsidR="005B3BBD" w:rsidRPr="00A42058" w:rsidRDefault="005B3BBD" w:rsidP="00D4510E">
            <w:pPr>
              <w:tabs>
                <w:tab w:val="decimal" w:pos="-99"/>
              </w:tabs>
              <w:ind w:left="-99"/>
              <w:jc w:val="center"/>
              <w:rPr>
                <w:rFonts w:ascii="Times New Roman" w:hAnsi="Times New Roman" w:cs="Times New Roman"/>
              </w:rPr>
            </w:pPr>
            <w:r w:rsidRPr="00A42058">
              <w:rPr>
                <w:rFonts w:ascii="Times New Roman" w:hAnsi="Times New Roman" w:cs="Times New Roman"/>
              </w:rPr>
              <w:t>Greece</w:t>
            </w:r>
          </w:p>
        </w:tc>
        <w:tc>
          <w:tcPr>
            <w:tcW w:w="1293" w:type="dxa"/>
            <w:tcBorders>
              <w:top w:val="single" w:sz="4" w:space="0" w:color="auto"/>
              <w:bottom w:val="single" w:sz="4" w:space="0" w:color="auto"/>
            </w:tcBorders>
          </w:tcPr>
          <w:p w14:paraId="71782AB9" w14:textId="77777777" w:rsidR="005B3BBD" w:rsidRPr="00A42058" w:rsidRDefault="005B3BBD" w:rsidP="00D4510E">
            <w:pPr>
              <w:tabs>
                <w:tab w:val="decimal" w:pos="-99"/>
              </w:tabs>
              <w:ind w:left="-99"/>
              <w:jc w:val="center"/>
              <w:rPr>
                <w:rFonts w:ascii="Times New Roman" w:hAnsi="Times New Roman" w:cs="Times New Roman"/>
              </w:rPr>
            </w:pPr>
            <w:r w:rsidRPr="00A42058">
              <w:rPr>
                <w:rFonts w:ascii="Times New Roman" w:hAnsi="Times New Roman" w:cs="Times New Roman"/>
              </w:rPr>
              <w:t>Germany</w:t>
            </w:r>
          </w:p>
        </w:tc>
        <w:tc>
          <w:tcPr>
            <w:tcW w:w="1293" w:type="dxa"/>
            <w:tcBorders>
              <w:top w:val="single" w:sz="4" w:space="0" w:color="auto"/>
              <w:bottom w:val="single" w:sz="4" w:space="0" w:color="auto"/>
            </w:tcBorders>
          </w:tcPr>
          <w:p w14:paraId="2A0C018E" w14:textId="77777777" w:rsidR="005B3BBD" w:rsidRPr="00A42058" w:rsidRDefault="005B3BBD" w:rsidP="00D4510E">
            <w:pPr>
              <w:tabs>
                <w:tab w:val="decimal" w:pos="-99"/>
              </w:tabs>
              <w:ind w:left="-99"/>
              <w:jc w:val="center"/>
              <w:rPr>
                <w:rFonts w:ascii="Times New Roman" w:hAnsi="Times New Roman" w:cs="Times New Roman"/>
              </w:rPr>
            </w:pPr>
            <w:r w:rsidRPr="00A42058">
              <w:rPr>
                <w:rFonts w:ascii="Times New Roman" w:hAnsi="Times New Roman" w:cs="Times New Roman"/>
              </w:rPr>
              <w:t>Sweden</w:t>
            </w:r>
          </w:p>
        </w:tc>
        <w:tc>
          <w:tcPr>
            <w:tcW w:w="1293" w:type="dxa"/>
            <w:tcBorders>
              <w:top w:val="single" w:sz="4" w:space="0" w:color="auto"/>
              <w:bottom w:val="single" w:sz="4" w:space="0" w:color="auto"/>
            </w:tcBorders>
          </w:tcPr>
          <w:p w14:paraId="29A4724A" w14:textId="77777777" w:rsidR="005B3BBD" w:rsidRPr="00A42058" w:rsidRDefault="005B3BBD" w:rsidP="00D4510E">
            <w:pPr>
              <w:tabs>
                <w:tab w:val="decimal" w:pos="-99"/>
              </w:tabs>
              <w:ind w:left="-99"/>
              <w:jc w:val="center"/>
              <w:rPr>
                <w:rFonts w:ascii="Times New Roman" w:hAnsi="Times New Roman" w:cs="Times New Roman"/>
              </w:rPr>
            </w:pPr>
            <w:r w:rsidRPr="00A42058">
              <w:rPr>
                <w:rFonts w:ascii="Times New Roman" w:hAnsi="Times New Roman" w:cs="Times New Roman"/>
              </w:rPr>
              <w:t>Denmark</w:t>
            </w:r>
          </w:p>
        </w:tc>
        <w:tc>
          <w:tcPr>
            <w:tcW w:w="1294" w:type="dxa"/>
            <w:tcBorders>
              <w:top w:val="single" w:sz="4" w:space="0" w:color="auto"/>
              <w:bottom w:val="single" w:sz="4" w:space="0" w:color="auto"/>
            </w:tcBorders>
          </w:tcPr>
          <w:p w14:paraId="24C14239" w14:textId="77777777" w:rsidR="005B3BBD" w:rsidRPr="00A42058" w:rsidRDefault="005B3BBD" w:rsidP="00D4510E">
            <w:pPr>
              <w:tabs>
                <w:tab w:val="decimal" w:pos="-99"/>
              </w:tabs>
              <w:ind w:left="-99"/>
              <w:jc w:val="center"/>
              <w:rPr>
                <w:rFonts w:ascii="Times New Roman" w:hAnsi="Times New Roman" w:cs="Times New Roman"/>
              </w:rPr>
            </w:pPr>
            <w:r w:rsidRPr="00A42058">
              <w:rPr>
                <w:rFonts w:ascii="Times New Roman" w:hAnsi="Times New Roman" w:cs="Times New Roman"/>
              </w:rPr>
              <w:t>Norway</w:t>
            </w:r>
          </w:p>
        </w:tc>
      </w:tr>
      <w:tr w:rsidR="00E00913" w:rsidRPr="00A42058" w14:paraId="16B6C6D6" w14:textId="77777777" w:rsidTr="00CD5238">
        <w:trPr>
          <w:trHeight w:val="260"/>
        </w:trPr>
        <w:tc>
          <w:tcPr>
            <w:tcW w:w="2127" w:type="dxa"/>
            <w:tcBorders>
              <w:top w:val="single" w:sz="4" w:space="0" w:color="auto"/>
            </w:tcBorders>
            <w:vAlign w:val="center"/>
          </w:tcPr>
          <w:p w14:paraId="62B51AE1" w14:textId="77777777" w:rsidR="00E00913" w:rsidRPr="00A42058" w:rsidRDefault="00E00913" w:rsidP="00D4510E">
            <w:pP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Age, y (SD)</w:t>
            </w:r>
          </w:p>
        </w:tc>
        <w:tc>
          <w:tcPr>
            <w:tcW w:w="1293" w:type="dxa"/>
            <w:tcBorders>
              <w:top w:val="single" w:sz="4" w:space="0" w:color="auto"/>
            </w:tcBorders>
            <w:vAlign w:val="bottom"/>
          </w:tcPr>
          <w:p w14:paraId="58D516E8" w14:textId="77777777" w:rsidR="00E00913" w:rsidRPr="00A42058" w:rsidRDefault="00E00913" w:rsidP="003210AF">
            <w:pPr>
              <w:jc w:val="center"/>
              <w:rPr>
                <w:rFonts w:ascii="Times New Roman" w:hAnsi="Times New Roman" w:cs="Times New Roman"/>
                <w:color w:val="000000"/>
              </w:rPr>
            </w:pPr>
            <w:r w:rsidRPr="00A42058">
              <w:rPr>
                <w:rFonts w:ascii="Times New Roman" w:hAnsi="Times New Roman" w:cs="Times New Roman"/>
                <w:color w:val="000000"/>
              </w:rPr>
              <w:t>50.5 (7.9)</w:t>
            </w:r>
          </w:p>
        </w:tc>
        <w:tc>
          <w:tcPr>
            <w:tcW w:w="1293" w:type="dxa"/>
            <w:tcBorders>
              <w:top w:val="single" w:sz="4" w:space="0" w:color="auto"/>
            </w:tcBorders>
            <w:vAlign w:val="bottom"/>
          </w:tcPr>
          <w:p w14:paraId="01DCB513" w14:textId="77777777" w:rsidR="00E00913" w:rsidRPr="00A42058" w:rsidRDefault="00E00913" w:rsidP="003210AF">
            <w:pPr>
              <w:jc w:val="center"/>
              <w:rPr>
                <w:rFonts w:ascii="Times New Roman" w:hAnsi="Times New Roman" w:cs="Times New Roman"/>
                <w:color w:val="000000"/>
              </w:rPr>
            </w:pPr>
            <w:r w:rsidRPr="00A42058">
              <w:rPr>
                <w:rFonts w:ascii="Times New Roman" w:hAnsi="Times New Roman" w:cs="Times New Roman"/>
                <w:color w:val="000000"/>
              </w:rPr>
              <w:t>49.2 (8.0)</w:t>
            </w:r>
          </w:p>
        </w:tc>
        <w:tc>
          <w:tcPr>
            <w:tcW w:w="1293" w:type="dxa"/>
            <w:tcBorders>
              <w:top w:val="single" w:sz="4" w:space="0" w:color="auto"/>
            </w:tcBorders>
            <w:vAlign w:val="bottom"/>
          </w:tcPr>
          <w:p w14:paraId="0B1B57DF" w14:textId="77777777" w:rsidR="00E00913" w:rsidRPr="00A42058" w:rsidRDefault="00E00913" w:rsidP="003210AF">
            <w:pPr>
              <w:jc w:val="center"/>
              <w:rPr>
                <w:rFonts w:ascii="Times New Roman" w:hAnsi="Times New Roman" w:cs="Times New Roman"/>
                <w:color w:val="000000"/>
              </w:rPr>
            </w:pPr>
            <w:r w:rsidRPr="00A42058">
              <w:rPr>
                <w:rFonts w:ascii="Times New Roman" w:hAnsi="Times New Roman" w:cs="Times New Roman"/>
                <w:color w:val="000000"/>
              </w:rPr>
              <w:t>57.6 (9.3)</w:t>
            </w:r>
          </w:p>
        </w:tc>
        <w:tc>
          <w:tcPr>
            <w:tcW w:w="1293" w:type="dxa"/>
            <w:tcBorders>
              <w:top w:val="single" w:sz="4" w:space="0" w:color="auto"/>
            </w:tcBorders>
            <w:vAlign w:val="bottom"/>
          </w:tcPr>
          <w:p w14:paraId="3306C1CF" w14:textId="77777777" w:rsidR="00E00913" w:rsidRPr="00A42058" w:rsidRDefault="00E00913" w:rsidP="003210AF">
            <w:pPr>
              <w:jc w:val="center"/>
              <w:rPr>
                <w:rFonts w:ascii="Times New Roman" w:hAnsi="Times New Roman" w:cs="Times New Roman"/>
                <w:color w:val="000000"/>
              </w:rPr>
            </w:pPr>
            <w:r w:rsidRPr="00A42058">
              <w:rPr>
                <w:rFonts w:ascii="Times New Roman" w:hAnsi="Times New Roman" w:cs="Times New Roman"/>
                <w:color w:val="000000"/>
              </w:rPr>
              <w:t>44.1 (14.4)</w:t>
            </w:r>
          </w:p>
        </w:tc>
        <w:tc>
          <w:tcPr>
            <w:tcW w:w="1294" w:type="dxa"/>
            <w:tcBorders>
              <w:top w:val="single" w:sz="4" w:space="0" w:color="auto"/>
            </w:tcBorders>
            <w:vAlign w:val="bottom"/>
          </w:tcPr>
          <w:p w14:paraId="2545EAB9" w14:textId="77777777" w:rsidR="00E00913" w:rsidRPr="00A42058" w:rsidRDefault="00E00913" w:rsidP="003210AF">
            <w:pPr>
              <w:jc w:val="center"/>
              <w:rPr>
                <w:rFonts w:ascii="Times New Roman" w:hAnsi="Times New Roman" w:cs="Times New Roman"/>
                <w:color w:val="000000"/>
              </w:rPr>
            </w:pPr>
            <w:r w:rsidRPr="00A42058">
              <w:rPr>
                <w:rFonts w:ascii="Times New Roman" w:hAnsi="Times New Roman" w:cs="Times New Roman"/>
                <w:color w:val="000000"/>
              </w:rPr>
              <w:t>49.1 (11.9)</w:t>
            </w:r>
          </w:p>
        </w:tc>
        <w:tc>
          <w:tcPr>
            <w:tcW w:w="1293" w:type="dxa"/>
            <w:tcBorders>
              <w:top w:val="single" w:sz="4" w:space="0" w:color="auto"/>
            </w:tcBorders>
            <w:vAlign w:val="bottom"/>
          </w:tcPr>
          <w:p w14:paraId="064A7F35" w14:textId="77777777" w:rsidR="00E00913" w:rsidRPr="00A42058" w:rsidRDefault="00E00913" w:rsidP="003210AF">
            <w:pPr>
              <w:jc w:val="center"/>
              <w:rPr>
                <w:rFonts w:ascii="Times New Roman" w:hAnsi="Times New Roman" w:cs="Times New Roman"/>
                <w:color w:val="000000"/>
              </w:rPr>
            </w:pPr>
            <w:r w:rsidRPr="00A42058">
              <w:rPr>
                <w:rFonts w:ascii="Times New Roman" w:hAnsi="Times New Roman" w:cs="Times New Roman"/>
                <w:color w:val="000000"/>
              </w:rPr>
              <w:t>52.9 (12.5)</w:t>
            </w:r>
          </w:p>
        </w:tc>
        <w:tc>
          <w:tcPr>
            <w:tcW w:w="1293" w:type="dxa"/>
            <w:tcBorders>
              <w:top w:val="single" w:sz="4" w:space="0" w:color="auto"/>
            </w:tcBorders>
            <w:vAlign w:val="bottom"/>
          </w:tcPr>
          <w:p w14:paraId="72FED4BA" w14:textId="77777777" w:rsidR="00E00913" w:rsidRPr="00A42058" w:rsidRDefault="00E00913" w:rsidP="003210AF">
            <w:pPr>
              <w:jc w:val="center"/>
              <w:rPr>
                <w:rFonts w:ascii="Times New Roman" w:hAnsi="Times New Roman" w:cs="Times New Roman"/>
                <w:color w:val="000000"/>
              </w:rPr>
            </w:pPr>
            <w:r w:rsidRPr="00A42058">
              <w:rPr>
                <w:rFonts w:ascii="Times New Roman" w:hAnsi="Times New Roman" w:cs="Times New Roman"/>
                <w:color w:val="000000"/>
              </w:rPr>
              <w:t>50.5 (8.5)</w:t>
            </w:r>
          </w:p>
        </w:tc>
        <w:tc>
          <w:tcPr>
            <w:tcW w:w="1293" w:type="dxa"/>
            <w:tcBorders>
              <w:top w:val="single" w:sz="4" w:space="0" w:color="auto"/>
            </w:tcBorders>
            <w:vAlign w:val="bottom"/>
          </w:tcPr>
          <w:p w14:paraId="3533DC2B" w14:textId="77777777" w:rsidR="00E00913" w:rsidRPr="00A42058" w:rsidRDefault="00E00913" w:rsidP="003210AF">
            <w:pPr>
              <w:jc w:val="center"/>
              <w:rPr>
                <w:rFonts w:ascii="Times New Roman" w:hAnsi="Times New Roman" w:cs="Times New Roman"/>
                <w:color w:val="000000"/>
              </w:rPr>
            </w:pPr>
            <w:r w:rsidRPr="00A42058">
              <w:rPr>
                <w:rFonts w:ascii="Times New Roman" w:hAnsi="Times New Roman" w:cs="Times New Roman"/>
                <w:color w:val="000000"/>
              </w:rPr>
              <w:t>52.1 (10.8)</w:t>
            </w:r>
          </w:p>
        </w:tc>
        <w:tc>
          <w:tcPr>
            <w:tcW w:w="1293" w:type="dxa"/>
            <w:tcBorders>
              <w:top w:val="single" w:sz="4" w:space="0" w:color="auto"/>
            </w:tcBorders>
            <w:vAlign w:val="bottom"/>
          </w:tcPr>
          <w:p w14:paraId="219231C5" w14:textId="77777777" w:rsidR="00E00913" w:rsidRPr="00A42058" w:rsidRDefault="00E00913" w:rsidP="003210AF">
            <w:pPr>
              <w:jc w:val="center"/>
              <w:rPr>
                <w:rFonts w:ascii="Times New Roman" w:hAnsi="Times New Roman" w:cs="Times New Roman"/>
                <w:color w:val="000000"/>
              </w:rPr>
            </w:pPr>
            <w:r w:rsidRPr="00A42058">
              <w:rPr>
                <w:rFonts w:ascii="Times New Roman" w:hAnsi="Times New Roman" w:cs="Times New Roman"/>
                <w:color w:val="000000"/>
              </w:rPr>
              <w:t>56.6 (4.4)</w:t>
            </w:r>
          </w:p>
        </w:tc>
        <w:tc>
          <w:tcPr>
            <w:tcW w:w="1294" w:type="dxa"/>
            <w:tcBorders>
              <w:top w:val="single" w:sz="4" w:space="0" w:color="auto"/>
            </w:tcBorders>
            <w:vAlign w:val="bottom"/>
          </w:tcPr>
          <w:p w14:paraId="008C055F" w14:textId="77777777" w:rsidR="00E00913" w:rsidRPr="00A42058" w:rsidRDefault="00E00913" w:rsidP="003210AF">
            <w:pPr>
              <w:jc w:val="center"/>
              <w:rPr>
                <w:rFonts w:ascii="Times New Roman" w:hAnsi="Times New Roman" w:cs="Times New Roman"/>
                <w:color w:val="000000"/>
              </w:rPr>
            </w:pPr>
            <w:r w:rsidRPr="00A42058">
              <w:rPr>
                <w:rFonts w:ascii="Times New Roman" w:hAnsi="Times New Roman" w:cs="Times New Roman"/>
                <w:color w:val="000000"/>
              </w:rPr>
              <w:t>48.1 (4.3)</w:t>
            </w:r>
          </w:p>
        </w:tc>
      </w:tr>
      <w:tr w:rsidR="00CD5238" w:rsidRPr="00A42058" w14:paraId="2CE77C34" w14:textId="77777777" w:rsidTr="00CD5238">
        <w:trPr>
          <w:trHeight w:val="260"/>
        </w:trPr>
        <w:tc>
          <w:tcPr>
            <w:tcW w:w="2127" w:type="dxa"/>
            <w:vAlign w:val="center"/>
          </w:tcPr>
          <w:p w14:paraId="7CF6B17E" w14:textId="77777777" w:rsidR="00CD5238" w:rsidRPr="00A42058" w:rsidRDefault="00CD5238" w:rsidP="00D4510E">
            <w:pP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Women, n (%)</w:t>
            </w:r>
          </w:p>
        </w:tc>
        <w:tc>
          <w:tcPr>
            <w:tcW w:w="1293" w:type="dxa"/>
            <w:vAlign w:val="bottom"/>
          </w:tcPr>
          <w:p w14:paraId="1F042B7E" w14:textId="77777777" w:rsidR="00CD5238" w:rsidRPr="00A42058" w:rsidRDefault="00CD5238" w:rsidP="00CD5238">
            <w:pPr>
              <w:jc w:val="center"/>
              <w:rPr>
                <w:rFonts w:ascii="Times New Roman" w:hAnsi="Times New Roman" w:cs="Times New Roman"/>
                <w:color w:val="000000"/>
              </w:rPr>
            </w:pPr>
            <w:r w:rsidRPr="00A42058">
              <w:rPr>
                <w:rFonts w:ascii="Times New Roman" w:hAnsi="Times New Roman" w:cs="Times New Roman"/>
                <w:color w:val="000000"/>
              </w:rPr>
              <w:t>31239 (69.0)</w:t>
            </w:r>
          </w:p>
        </w:tc>
        <w:tc>
          <w:tcPr>
            <w:tcW w:w="1293" w:type="dxa"/>
            <w:vAlign w:val="bottom"/>
          </w:tcPr>
          <w:p w14:paraId="7E05549D" w14:textId="77777777" w:rsidR="00CD5238" w:rsidRPr="00A42058" w:rsidRDefault="00CD5238" w:rsidP="00CD5238">
            <w:pPr>
              <w:jc w:val="center"/>
              <w:rPr>
                <w:rFonts w:ascii="Times New Roman" w:hAnsi="Times New Roman" w:cs="Times New Roman"/>
                <w:color w:val="000000"/>
              </w:rPr>
            </w:pPr>
            <w:r w:rsidRPr="00A42058">
              <w:rPr>
                <w:rFonts w:ascii="Times New Roman" w:hAnsi="Times New Roman" w:cs="Times New Roman"/>
                <w:color w:val="000000"/>
              </w:rPr>
              <w:t>25036 (62.4)</w:t>
            </w:r>
          </w:p>
        </w:tc>
        <w:tc>
          <w:tcPr>
            <w:tcW w:w="1293" w:type="dxa"/>
            <w:vAlign w:val="bottom"/>
          </w:tcPr>
          <w:p w14:paraId="2D8C150E" w14:textId="77777777" w:rsidR="00CD5238" w:rsidRPr="00A42058" w:rsidRDefault="00CD5238" w:rsidP="00CD5238">
            <w:pPr>
              <w:jc w:val="center"/>
              <w:rPr>
                <w:rFonts w:ascii="Times New Roman" w:hAnsi="Times New Roman" w:cs="Times New Roman"/>
                <w:color w:val="000000"/>
              </w:rPr>
            </w:pPr>
            <w:r w:rsidRPr="00A42058">
              <w:rPr>
                <w:rFonts w:ascii="Times New Roman" w:hAnsi="Times New Roman" w:cs="Times New Roman"/>
                <w:color w:val="000000"/>
              </w:rPr>
              <w:t>18532 (60.0)</w:t>
            </w:r>
          </w:p>
        </w:tc>
        <w:tc>
          <w:tcPr>
            <w:tcW w:w="1293" w:type="dxa"/>
            <w:vAlign w:val="bottom"/>
          </w:tcPr>
          <w:p w14:paraId="7210840A" w14:textId="77777777" w:rsidR="00CD5238" w:rsidRPr="00A42058" w:rsidRDefault="00CD5238" w:rsidP="00CD5238">
            <w:pPr>
              <w:jc w:val="center"/>
              <w:rPr>
                <w:rFonts w:ascii="Times New Roman" w:hAnsi="Times New Roman" w:cs="Times New Roman"/>
                <w:color w:val="000000"/>
              </w:rPr>
            </w:pPr>
            <w:r w:rsidRPr="00A42058">
              <w:rPr>
                <w:rFonts w:ascii="Times New Roman" w:hAnsi="Times New Roman" w:cs="Times New Roman"/>
                <w:color w:val="000000"/>
              </w:rPr>
              <w:t>37152 (78.0)</w:t>
            </w:r>
          </w:p>
        </w:tc>
        <w:tc>
          <w:tcPr>
            <w:tcW w:w="1294" w:type="dxa"/>
            <w:vAlign w:val="bottom"/>
          </w:tcPr>
          <w:p w14:paraId="7EA6582F" w14:textId="77777777" w:rsidR="00CD5238" w:rsidRPr="00A42058" w:rsidRDefault="00CD5238" w:rsidP="00CD5238">
            <w:pPr>
              <w:jc w:val="center"/>
              <w:rPr>
                <w:rFonts w:ascii="Times New Roman" w:hAnsi="Times New Roman" w:cs="Times New Roman"/>
                <w:color w:val="000000"/>
              </w:rPr>
            </w:pPr>
            <w:r w:rsidRPr="00A42058">
              <w:rPr>
                <w:rFonts w:ascii="Times New Roman" w:hAnsi="Times New Roman" w:cs="Times New Roman"/>
                <w:color w:val="000000"/>
              </w:rPr>
              <w:t>27764 (74.5)</w:t>
            </w:r>
          </w:p>
        </w:tc>
        <w:tc>
          <w:tcPr>
            <w:tcW w:w="1293" w:type="dxa"/>
            <w:vAlign w:val="bottom"/>
          </w:tcPr>
          <w:p w14:paraId="4E91FA49" w14:textId="77777777" w:rsidR="00CD5238" w:rsidRPr="00A42058" w:rsidRDefault="00CD5238" w:rsidP="00CD5238">
            <w:pPr>
              <w:jc w:val="center"/>
              <w:rPr>
                <w:rFonts w:ascii="Times New Roman" w:hAnsi="Times New Roman" w:cs="Times New Roman"/>
                <w:color w:val="000000"/>
              </w:rPr>
            </w:pPr>
            <w:r w:rsidRPr="00A42058">
              <w:rPr>
                <w:rFonts w:ascii="Times New Roman" w:hAnsi="Times New Roman" w:cs="Times New Roman"/>
                <w:color w:val="000000"/>
              </w:rPr>
              <w:t>15410 (59.7)</w:t>
            </w:r>
          </w:p>
        </w:tc>
        <w:tc>
          <w:tcPr>
            <w:tcW w:w="1293" w:type="dxa"/>
            <w:vAlign w:val="bottom"/>
          </w:tcPr>
          <w:p w14:paraId="513B9C0F" w14:textId="77777777" w:rsidR="00CD5238" w:rsidRPr="00A42058" w:rsidRDefault="00CD5238" w:rsidP="00CD5238">
            <w:pPr>
              <w:jc w:val="center"/>
              <w:rPr>
                <w:rFonts w:ascii="Times New Roman" w:hAnsi="Times New Roman" w:cs="Times New Roman"/>
                <w:color w:val="000000"/>
              </w:rPr>
            </w:pPr>
            <w:r w:rsidRPr="00A42058">
              <w:rPr>
                <w:rFonts w:ascii="Times New Roman" w:hAnsi="Times New Roman" w:cs="Times New Roman"/>
                <w:color w:val="000000"/>
              </w:rPr>
              <w:t>29183 (57.8)</w:t>
            </w:r>
          </w:p>
        </w:tc>
        <w:tc>
          <w:tcPr>
            <w:tcW w:w="1293" w:type="dxa"/>
            <w:vAlign w:val="bottom"/>
          </w:tcPr>
          <w:p w14:paraId="76DEC79C" w14:textId="77777777" w:rsidR="00CD5238" w:rsidRPr="00A42058" w:rsidRDefault="00CD5238" w:rsidP="00CD5238">
            <w:pPr>
              <w:jc w:val="center"/>
              <w:rPr>
                <w:rFonts w:ascii="Times New Roman" w:hAnsi="Times New Roman" w:cs="Times New Roman"/>
                <w:color w:val="000000"/>
              </w:rPr>
            </w:pPr>
            <w:r w:rsidRPr="00A42058">
              <w:rPr>
                <w:rFonts w:ascii="Times New Roman" w:hAnsi="Times New Roman" w:cs="Times New Roman"/>
                <w:color w:val="000000"/>
              </w:rPr>
              <w:t>29288 (57.1)</w:t>
            </w:r>
          </w:p>
        </w:tc>
        <w:tc>
          <w:tcPr>
            <w:tcW w:w="1293" w:type="dxa"/>
            <w:vAlign w:val="bottom"/>
          </w:tcPr>
          <w:p w14:paraId="5B9C958B" w14:textId="77777777" w:rsidR="00CD5238" w:rsidRPr="00A42058" w:rsidRDefault="00CD5238" w:rsidP="00CD5238">
            <w:pPr>
              <w:jc w:val="center"/>
              <w:rPr>
                <w:rFonts w:ascii="Times New Roman" w:hAnsi="Times New Roman" w:cs="Times New Roman"/>
                <w:color w:val="000000"/>
              </w:rPr>
            </w:pPr>
            <w:r w:rsidRPr="00A42058">
              <w:rPr>
                <w:rFonts w:ascii="Times New Roman" w:hAnsi="Times New Roman" w:cs="Times New Roman"/>
                <w:color w:val="000000"/>
              </w:rPr>
              <w:t>28415 (53.3)</w:t>
            </w:r>
          </w:p>
        </w:tc>
        <w:tc>
          <w:tcPr>
            <w:tcW w:w="1294" w:type="dxa"/>
            <w:vAlign w:val="bottom"/>
          </w:tcPr>
          <w:p w14:paraId="2121E8AA" w14:textId="77777777" w:rsidR="00CD5238" w:rsidRPr="00A42058" w:rsidRDefault="00CD5238" w:rsidP="00CD5238">
            <w:pPr>
              <w:jc w:val="center"/>
              <w:rPr>
                <w:rFonts w:ascii="Times New Roman" w:hAnsi="Times New Roman" w:cs="Times New Roman"/>
                <w:color w:val="000000"/>
              </w:rPr>
            </w:pPr>
            <w:r w:rsidRPr="00A42058">
              <w:rPr>
                <w:rFonts w:ascii="Times New Roman" w:hAnsi="Times New Roman" w:cs="Times New Roman"/>
                <w:color w:val="000000"/>
              </w:rPr>
              <w:t>36193 (100.0)</w:t>
            </w:r>
          </w:p>
        </w:tc>
      </w:tr>
      <w:tr w:rsidR="00E00913" w:rsidRPr="00A42058" w14:paraId="7C1F7758" w14:textId="77777777" w:rsidTr="00D4510E">
        <w:trPr>
          <w:trHeight w:val="260"/>
        </w:trPr>
        <w:tc>
          <w:tcPr>
            <w:tcW w:w="2127" w:type="dxa"/>
            <w:vAlign w:val="center"/>
          </w:tcPr>
          <w:p w14:paraId="4794A471" w14:textId="77777777" w:rsidR="00E00913" w:rsidRPr="00A42058" w:rsidRDefault="00E00913" w:rsidP="00D4510E">
            <w:pP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Body mass index, kg/m</w:t>
            </w:r>
            <w:r w:rsidRPr="00A42058">
              <w:rPr>
                <w:rFonts w:ascii="Times New Roman" w:eastAsia="Times New Roman" w:hAnsi="Times New Roman" w:cs="Times New Roman"/>
                <w:color w:val="000000"/>
                <w:vertAlign w:val="superscript"/>
                <w:lang w:eastAsia="en-GB"/>
              </w:rPr>
              <w:t>2</w:t>
            </w:r>
            <w:r w:rsidRPr="00A42058">
              <w:rPr>
                <w:rFonts w:ascii="Times New Roman" w:eastAsia="Times New Roman" w:hAnsi="Times New Roman" w:cs="Times New Roman"/>
                <w:color w:val="000000"/>
                <w:lang w:eastAsia="en-GB"/>
              </w:rPr>
              <w:t xml:space="preserve"> (SD)</w:t>
            </w:r>
          </w:p>
        </w:tc>
        <w:tc>
          <w:tcPr>
            <w:tcW w:w="1293" w:type="dxa"/>
            <w:vAlign w:val="bottom"/>
          </w:tcPr>
          <w:p w14:paraId="2C755CD1" w14:textId="77777777" w:rsidR="00E00913" w:rsidRPr="00A42058" w:rsidRDefault="00E00913" w:rsidP="003210AF">
            <w:pPr>
              <w:jc w:val="center"/>
              <w:rPr>
                <w:rFonts w:ascii="Times New Roman" w:hAnsi="Times New Roman" w:cs="Times New Roman"/>
                <w:color w:val="000000"/>
              </w:rPr>
            </w:pPr>
            <w:r w:rsidRPr="00A42058">
              <w:rPr>
                <w:rFonts w:ascii="Times New Roman" w:hAnsi="Times New Roman" w:cs="Times New Roman"/>
                <w:color w:val="000000"/>
              </w:rPr>
              <w:t>26.0 (4.0)</w:t>
            </w:r>
          </w:p>
        </w:tc>
        <w:tc>
          <w:tcPr>
            <w:tcW w:w="1293" w:type="dxa"/>
            <w:vAlign w:val="bottom"/>
          </w:tcPr>
          <w:p w14:paraId="2D7688A1" w14:textId="77777777" w:rsidR="00E00913" w:rsidRPr="00A42058" w:rsidRDefault="00E00913" w:rsidP="003210AF">
            <w:pPr>
              <w:jc w:val="center"/>
              <w:rPr>
                <w:rFonts w:ascii="Times New Roman" w:hAnsi="Times New Roman" w:cs="Times New Roman"/>
                <w:color w:val="000000"/>
              </w:rPr>
            </w:pPr>
            <w:r w:rsidRPr="00A42058">
              <w:rPr>
                <w:rFonts w:ascii="Times New Roman" w:hAnsi="Times New Roman" w:cs="Times New Roman"/>
                <w:color w:val="000000"/>
              </w:rPr>
              <w:t>28.2 (4.3)</w:t>
            </w:r>
          </w:p>
        </w:tc>
        <w:tc>
          <w:tcPr>
            <w:tcW w:w="1293" w:type="dxa"/>
            <w:vAlign w:val="bottom"/>
          </w:tcPr>
          <w:p w14:paraId="37646600" w14:textId="77777777" w:rsidR="00E00913" w:rsidRPr="00A42058" w:rsidRDefault="00E00913" w:rsidP="003210AF">
            <w:pPr>
              <w:jc w:val="center"/>
              <w:rPr>
                <w:rFonts w:ascii="Times New Roman" w:hAnsi="Times New Roman" w:cs="Times New Roman"/>
                <w:color w:val="000000"/>
              </w:rPr>
            </w:pPr>
            <w:r w:rsidRPr="00A42058">
              <w:rPr>
                <w:rFonts w:ascii="Times New Roman" w:hAnsi="Times New Roman" w:cs="Times New Roman"/>
                <w:color w:val="000000"/>
              </w:rPr>
              <w:t>26.2 (4.1)</w:t>
            </w:r>
          </w:p>
        </w:tc>
        <w:tc>
          <w:tcPr>
            <w:tcW w:w="1293" w:type="dxa"/>
            <w:vAlign w:val="bottom"/>
          </w:tcPr>
          <w:p w14:paraId="21A9DBDA" w14:textId="77777777" w:rsidR="00E00913" w:rsidRPr="00A42058" w:rsidRDefault="00E00913" w:rsidP="003210AF">
            <w:pPr>
              <w:jc w:val="center"/>
              <w:rPr>
                <w:rFonts w:ascii="Times New Roman" w:hAnsi="Times New Roman" w:cs="Times New Roman"/>
                <w:color w:val="000000"/>
              </w:rPr>
            </w:pPr>
            <w:r w:rsidRPr="00A42058">
              <w:rPr>
                <w:rFonts w:ascii="Times New Roman" w:hAnsi="Times New Roman" w:cs="Times New Roman"/>
                <w:color w:val="000000"/>
              </w:rPr>
              <w:t>23.4 (3.7)</w:t>
            </w:r>
          </w:p>
        </w:tc>
        <w:tc>
          <w:tcPr>
            <w:tcW w:w="1294" w:type="dxa"/>
            <w:vAlign w:val="bottom"/>
          </w:tcPr>
          <w:p w14:paraId="0C640979" w14:textId="77777777" w:rsidR="00E00913" w:rsidRPr="00A42058" w:rsidRDefault="00E00913" w:rsidP="003210AF">
            <w:pPr>
              <w:jc w:val="center"/>
              <w:rPr>
                <w:rFonts w:ascii="Times New Roman" w:hAnsi="Times New Roman" w:cs="Times New Roman"/>
                <w:color w:val="000000"/>
              </w:rPr>
            </w:pPr>
            <w:r w:rsidRPr="00A42058">
              <w:rPr>
                <w:rFonts w:ascii="Times New Roman" w:hAnsi="Times New Roman" w:cs="Times New Roman"/>
                <w:color w:val="000000"/>
              </w:rPr>
              <w:t>25.6 (4.0)</w:t>
            </w:r>
          </w:p>
        </w:tc>
        <w:tc>
          <w:tcPr>
            <w:tcW w:w="1293" w:type="dxa"/>
            <w:vAlign w:val="bottom"/>
          </w:tcPr>
          <w:p w14:paraId="74CC212C" w14:textId="77777777" w:rsidR="00E00913" w:rsidRPr="00A42058" w:rsidRDefault="00E00913" w:rsidP="003210AF">
            <w:pPr>
              <w:jc w:val="center"/>
              <w:rPr>
                <w:rFonts w:ascii="Times New Roman" w:hAnsi="Times New Roman" w:cs="Times New Roman"/>
                <w:color w:val="000000"/>
              </w:rPr>
            </w:pPr>
            <w:r w:rsidRPr="00A42058">
              <w:rPr>
                <w:rFonts w:ascii="Times New Roman" w:hAnsi="Times New Roman" w:cs="Times New Roman"/>
                <w:color w:val="000000"/>
              </w:rPr>
              <w:t>28.7 (4.7)</w:t>
            </w:r>
          </w:p>
        </w:tc>
        <w:tc>
          <w:tcPr>
            <w:tcW w:w="1293" w:type="dxa"/>
            <w:vAlign w:val="bottom"/>
          </w:tcPr>
          <w:p w14:paraId="56219A5B" w14:textId="77777777" w:rsidR="00E00913" w:rsidRPr="00A42058" w:rsidRDefault="00E00913" w:rsidP="003210AF">
            <w:pPr>
              <w:jc w:val="center"/>
              <w:rPr>
                <w:rFonts w:ascii="Times New Roman" w:hAnsi="Times New Roman" w:cs="Times New Roman"/>
                <w:color w:val="000000"/>
              </w:rPr>
            </w:pPr>
            <w:r w:rsidRPr="00A42058">
              <w:rPr>
                <w:rFonts w:ascii="Times New Roman" w:hAnsi="Times New Roman" w:cs="Times New Roman"/>
                <w:color w:val="000000"/>
              </w:rPr>
              <w:t>26.2 (4.3)</w:t>
            </w:r>
          </w:p>
        </w:tc>
        <w:tc>
          <w:tcPr>
            <w:tcW w:w="1293" w:type="dxa"/>
            <w:vAlign w:val="bottom"/>
          </w:tcPr>
          <w:p w14:paraId="622B7B2F" w14:textId="77777777" w:rsidR="00E00913" w:rsidRPr="00A42058" w:rsidRDefault="00E00913" w:rsidP="003210AF">
            <w:pPr>
              <w:jc w:val="center"/>
              <w:rPr>
                <w:rFonts w:ascii="Times New Roman" w:hAnsi="Times New Roman" w:cs="Times New Roman"/>
                <w:color w:val="000000"/>
              </w:rPr>
            </w:pPr>
            <w:r w:rsidRPr="00A42058">
              <w:rPr>
                <w:rFonts w:ascii="Times New Roman" w:hAnsi="Times New Roman" w:cs="Times New Roman"/>
                <w:color w:val="000000"/>
              </w:rPr>
              <w:t>25.6 (4.0)</w:t>
            </w:r>
          </w:p>
        </w:tc>
        <w:tc>
          <w:tcPr>
            <w:tcW w:w="1293" w:type="dxa"/>
            <w:vAlign w:val="bottom"/>
          </w:tcPr>
          <w:p w14:paraId="3921AA05" w14:textId="77777777" w:rsidR="00E00913" w:rsidRPr="00A42058" w:rsidRDefault="00E00913" w:rsidP="003210AF">
            <w:pPr>
              <w:jc w:val="center"/>
              <w:rPr>
                <w:rFonts w:ascii="Times New Roman" w:hAnsi="Times New Roman" w:cs="Times New Roman"/>
                <w:color w:val="000000"/>
              </w:rPr>
            </w:pPr>
            <w:r w:rsidRPr="00A42058">
              <w:rPr>
                <w:rFonts w:ascii="Times New Roman" w:hAnsi="Times New Roman" w:cs="Times New Roman"/>
                <w:color w:val="000000"/>
              </w:rPr>
              <w:t>26.0 (4.0)</w:t>
            </w:r>
          </w:p>
        </w:tc>
        <w:tc>
          <w:tcPr>
            <w:tcW w:w="1294" w:type="dxa"/>
            <w:vAlign w:val="bottom"/>
          </w:tcPr>
          <w:p w14:paraId="5B844387" w14:textId="77777777" w:rsidR="00E00913" w:rsidRPr="00A42058" w:rsidRDefault="00E00913" w:rsidP="003210AF">
            <w:pPr>
              <w:jc w:val="center"/>
              <w:rPr>
                <w:rFonts w:ascii="Times New Roman" w:hAnsi="Times New Roman" w:cs="Times New Roman"/>
                <w:color w:val="000000"/>
              </w:rPr>
            </w:pPr>
            <w:r w:rsidRPr="00A42058">
              <w:rPr>
                <w:rFonts w:ascii="Times New Roman" w:hAnsi="Times New Roman" w:cs="Times New Roman"/>
                <w:color w:val="000000"/>
              </w:rPr>
              <w:t>24.4 (3.8)</w:t>
            </w:r>
          </w:p>
        </w:tc>
      </w:tr>
      <w:tr w:rsidR="00E00913" w:rsidRPr="00A42058" w14:paraId="3995F783" w14:textId="77777777" w:rsidTr="00D4510E">
        <w:trPr>
          <w:trHeight w:val="260"/>
        </w:trPr>
        <w:tc>
          <w:tcPr>
            <w:tcW w:w="2127" w:type="dxa"/>
            <w:vAlign w:val="center"/>
          </w:tcPr>
          <w:p w14:paraId="5E325AFC" w14:textId="77777777" w:rsidR="00E00913" w:rsidRPr="00A42058" w:rsidRDefault="00E00913" w:rsidP="00D4510E">
            <w:pP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Alcohol in current drinkers, g/day (SD)</w:t>
            </w:r>
          </w:p>
        </w:tc>
        <w:tc>
          <w:tcPr>
            <w:tcW w:w="1293" w:type="dxa"/>
            <w:vAlign w:val="bottom"/>
          </w:tcPr>
          <w:p w14:paraId="4CD964AA" w14:textId="77777777" w:rsidR="00E00913" w:rsidRPr="00A42058" w:rsidRDefault="00E00913" w:rsidP="003210AF">
            <w:pPr>
              <w:jc w:val="center"/>
              <w:rPr>
                <w:rFonts w:ascii="Times New Roman" w:hAnsi="Times New Roman" w:cs="Times New Roman"/>
                <w:color w:val="000000"/>
              </w:rPr>
            </w:pPr>
            <w:r w:rsidRPr="00A42058">
              <w:rPr>
                <w:rFonts w:ascii="Times New Roman" w:hAnsi="Times New Roman" w:cs="Times New Roman"/>
                <w:color w:val="000000"/>
              </w:rPr>
              <w:t>14.5 (17.9)</w:t>
            </w:r>
          </w:p>
        </w:tc>
        <w:tc>
          <w:tcPr>
            <w:tcW w:w="1293" w:type="dxa"/>
            <w:vAlign w:val="bottom"/>
          </w:tcPr>
          <w:p w14:paraId="4AF7B5E8" w14:textId="77777777" w:rsidR="00E00913" w:rsidRPr="00A42058" w:rsidRDefault="00E00913" w:rsidP="003210AF">
            <w:pPr>
              <w:jc w:val="center"/>
              <w:rPr>
                <w:rFonts w:ascii="Times New Roman" w:hAnsi="Times New Roman" w:cs="Times New Roman"/>
                <w:color w:val="000000"/>
              </w:rPr>
            </w:pPr>
            <w:r w:rsidRPr="00A42058">
              <w:rPr>
                <w:rFonts w:ascii="Times New Roman" w:hAnsi="Times New Roman" w:cs="Times New Roman"/>
                <w:color w:val="000000"/>
              </w:rPr>
              <w:t>16.6 (23.9)</w:t>
            </w:r>
          </w:p>
        </w:tc>
        <w:tc>
          <w:tcPr>
            <w:tcW w:w="1293" w:type="dxa"/>
            <w:vAlign w:val="bottom"/>
          </w:tcPr>
          <w:p w14:paraId="1C0A718E" w14:textId="77777777" w:rsidR="00E00913" w:rsidRPr="00A42058" w:rsidRDefault="00E00913" w:rsidP="003210AF">
            <w:pPr>
              <w:jc w:val="center"/>
              <w:rPr>
                <w:rFonts w:ascii="Times New Roman" w:hAnsi="Times New Roman" w:cs="Times New Roman"/>
                <w:color w:val="000000"/>
              </w:rPr>
            </w:pPr>
            <w:r w:rsidRPr="00A42058">
              <w:rPr>
                <w:rFonts w:ascii="Times New Roman" w:hAnsi="Times New Roman" w:cs="Times New Roman"/>
                <w:color w:val="000000"/>
              </w:rPr>
              <w:t>9.4 (13.5)</w:t>
            </w:r>
          </w:p>
        </w:tc>
        <w:tc>
          <w:tcPr>
            <w:tcW w:w="1293" w:type="dxa"/>
            <w:vAlign w:val="bottom"/>
          </w:tcPr>
          <w:p w14:paraId="57B31A1E" w14:textId="77777777" w:rsidR="00E00913" w:rsidRPr="00A42058" w:rsidRDefault="00E00913" w:rsidP="003210AF">
            <w:pPr>
              <w:jc w:val="center"/>
              <w:rPr>
                <w:rFonts w:ascii="Times New Roman" w:hAnsi="Times New Roman" w:cs="Times New Roman"/>
                <w:color w:val="000000"/>
              </w:rPr>
            </w:pPr>
            <w:r w:rsidRPr="00A42058">
              <w:rPr>
                <w:rFonts w:ascii="Times New Roman" w:hAnsi="Times New Roman" w:cs="Times New Roman"/>
                <w:color w:val="000000"/>
              </w:rPr>
              <w:t>10.0 (13.0)</w:t>
            </w:r>
          </w:p>
        </w:tc>
        <w:tc>
          <w:tcPr>
            <w:tcW w:w="1294" w:type="dxa"/>
            <w:vAlign w:val="bottom"/>
          </w:tcPr>
          <w:p w14:paraId="0CFDE052" w14:textId="77777777" w:rsidR="00E00913" w:rsidRPr="00A42058" w:rsidRDefault="00E00913" w:rsidP="003210AF">
            <w:pPr>
              <w:jc w:val="center"/>
              <w:rPr>
                <w:rFonts w:ascii="Times New Roman" w:hAnsi="Times New Roman" w:cs="Times New Roman"/>
                <w:color w:val="000000"/>
              </w:rPr>
            </w:pPr>
            <w:r w:rsidRPr="00A42058">
              <w:rPr>
                <w:rFonts w:ascii="Times New Roman" w:hAnsi="Times New Roman" w:cs="Times New Roman"/>
                <w:color w:val="000000"/>
              </w:rPr>
              <w:t>11.3 (15.7)</w:t>
            </w:r>
          </w:p>
        </w:tc>
        <w:tc>
          <w:tcPr>
            <w:tcW w:w="1293" w:type="dxa"/>
            <w:vAlign w:val="bottom"/>
          </w:tcPr>
          <w:p w14:paraId="02936117" w14:textId="77777777" w:rsidR="00E00913" w:rsidRPr="00A42058" w:rsidRDefault="00E00913" w:rsidP="003210AF">
            <w:pPr>
              <w:jc w:val="center"/>
              <w:rPr>
                <w:rFonts w:ascii="Times New Roman" w:hAnsi="Times New Roman" w:cs="Times New Roman"/>
                <w:color w:val="000000"/>
              </w:rPr>
            </w:pPr>
            <w:r w:rsidRPr="00A42058">
              <w:rPr>
                <w:rFonts w:ascii="Times New Roman" w:hAnsi="Times New Roman" w:cs="Times New Roman"/>
                <w:color w:val="000000"/>
              </w:rPr>
              <w:t>10.0 (18.3)</w:t>
            </w:r>
          </w:p>
        </w:tc>
        <w:tc>
          <w:tcPr>
            <w:tcW w:w="1293" w:type="dxa"/>
            <w:vAlign w:val="bottom"/>
          </w:tcPr>
          <w:p w14:paraId="6B0064C7" w14:textId="77777777" w:rsidR="00E00913" w:rsidRPr="00A42058" w:rsidRDefault="00E00913" w:rsidP="003210AF">
            <w:pPr>
              <w:jc w:val="center"/>
              <w:rPr>
                <w:rFonts w:ascii="Times New Roman" w:hAnsi="Times New Roman" w:cs="Times New Roman"/>
                <w:color w:val="000000"/>
              </w:rPr>
            </w:pPr>
            <w:r w:rsidRPr="00A42058">
              <w:rPr>
                <w:rFonts w:ascii="Times New Roman" w:hAnsi="Times New Roman" w:cs="Times New Roman"/>
                <w:color w:val="000000"/>
              </w:rPr>
              <w:t>15.8 (19.9)</w:t>
            </w:r>
          </w:p>
        </w:tc>
        <w:tc>
          <w:tcPr>
            <w:tcW w:w="1293" w:type="dxa"/>
            <w:vAlign w:val="bottom"/>
          </w:tcPr>
          <w:p w14:paraId="092713B2" w14:textId="77777777" w:rsidR="00E00913" w:rsidRPr="00A42058" w:rsidRDefault="00E00913" w:rsidP="003210AF">
            <w:pPr>
              <w:jc w:val="center"/>
              <w:rPr>
                <w:rFonts w:ascii="Times New Roman" w:hAnsi="Times New Roman" w:cs="Times New Roman"/>
                <w:color w:val="000000"/>
              </w:rPr>
            </w:pPr>
            <w:r w:rsidRPr="00A42058">
              <w:rPr>
                <w:rFonts w:ascii="Times New Roman" w:hAnsi="Times New Roman" w:cs="Times New Roman"/>
                <w:color w:val="000000"/>
              </w:rPr>
              <w:t>8.4 (10.6)</w:t>
            </w:r>
          </w:p>
        </w:tc>
        <w:tc>
          <w:tcPr>
            <w:tcW w:w="1293" w:type="dxa"/>
            <w:vAlign w:val="bottom"/>
          </w:tcPr>
          <w:p w14:paraId="3B2B3F59" w14:textId="77777777" w:rsidR="00E00913" w:rsidRPr="00A42058" w:rsidRDefault="00E00913" w:rsidP="003210AF">
            <w:pPr>
              <w:jc w:val="center"/>
              <w:rPr>
                <w:rFonts w:ascii="Times New Roman" w:hAnsi="Times New Roman" w:cs="Times New Roman"/>
                <w:color w:val="000000"/>
              </w:rPr>
            </w:pPr>
            <w:r w:rsidRPr="00A42058">
              <w:rPr>
                <w:rFonts w:ascii="Times New Roman" w:hAnsi="Times New Roman" w:cs="Times New Roman"/>
                <w:color w:val="000000"/>
              </w:rPr>
              <w:t>20.8 (21.3)</w:t>
            </w:r>
          </w:p>
        </w:tc>
        <w:tc>
          <w:tcPr>
            <w:tcW w:w="1294" w:type="dxa"/>
            <w:vAlign w:val="bottom"/>
          </w:tcPr>
          <w:p w14:paraId="052A0F34" w14:textId="77777777" w:rsidR="00E00913" w:rsidRPr="00A42058" w:rsidRDefault="00E00913" w:rsidP="003210AF">
            <w:pPr>
              <w:jc w:val="center"/>
              <w:rPr>
                <w:rFonts w:ascii="Times New Roman" w:hAnsi="Times New Roman" w:cs="Times New Roman"/>
                <w:color w:val="000000"/>
              </w:rPr>
            </w:pPr>
            <w:r w:rsidRPr="00A42058">
              <w:rPr>
                <w:rFonts w:ascii="Times New Roman" w:hAnsi="Times New Roman" w:cs="Times New Roman"/>
                <w:color w:val="000000"/>
              </w:rPr>
              <w:t>3.7 (3.6)</w:t>
            </w:r>
          </w:p>
        </w:tc>
      </w:tr>
      <w:tr w:rsidR="000364E6" w:rsidRPr="00A42058" w14:paraId="31A817C3" w14:textId="77777777" w:rsidTr="00D4510E">
        <w:trPr>
          <w:trHeight w:val="260"/>
        </w:trPr>
        <w:tc>
          <w:tcPr>
            <w:tcW w:w="2127" w:type="dxa"/>
            <w:vAlign w:val="center"/>
          </w:tcPr>
          <w:p w14:paraId="49452A37" w14:textId="77777777" w:rsidR="000364E6" w:rsidRPr="00A42058" w:rsidRDefault="000364E6" w:rsidP="00D4510E">
            <w:pP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Not current alcohol drinker, n (%)</w:t>
            </w:r>
          </w:p>
        </w:tc>
        <w:tc>
          <w:tcPr>
            <w:tcW w:w="1293" w:type="dxa"/>
            <w:vAlign w:val="bottom"/>
          </w:tcPr>
          <w:p w14:paraId="7D7160B6" w14:textId="77777777" w:rsidR="000364E6" w:rsidRPr="00A42058" w:rsidRDefault="000364E6" w:rsidP="003210AF">
            <w:pPr>
              <w:jc w:val="center"/>
              <w:rPr>
                <w:rFonts w:ascii="Times New Roman" w:hAnsi="Times New Roman" w:cs="Times New Roman"/>
                <w:color w:val="000000"/>
              </w:rPr>
            </w:pPr>
            <w:r w:rsidRPr="00A42058">
              <w:rPr>
                <w:rFonts w:ascii="Times New Roman" w:hAnsi="Times New Roman" w:cs="Times New Roman"/>
                <w:color w:val="000000"/>
              </w:rPr>
              <w:t>5113 (11.3)</w:t>
            </w:r>
          </w:p>
        </w:tc>
        <w:tc>
          <w:tcPr>
            <w:tcW w:w="1293" w:type="dxa"/>
            <w:vAlign w:val="bottom"/>
          </w:tcPr>
          <w:p w14:paraId="01981311" w14:textId="77777777" w:rsidR="000364E6" w:rsidRPr="00A42058" w:rsidRDefault="000364E6" w:rsidP="003210AF">
            <w:pPr>
              <w:jc w:val="center"/>
              <w:rPr>
                <w:rFonts w:ascii="Times New Roman" w:hAnsi="Times New Roman" w:cs="Times New Roman"/>
                <w:color w:val="000000"/>
              </w:rPr>
            </w:pPr>
            <w:r w:rsidRPr="00A42058">
              <w:rPr>
                <w:rFonts w:ascii="Times New Roman" w:hAnsi="Times New Roman" w:cs="Times New Roman"/>
                <w:color w:val="000000"/>
              </w:rPr>
              <w:t>15004 (37.4)</w:t>
            </w:r>
          </w:p>
        </w:tc>
        <w:tc>
          <w:tcPr>
            <w:tcW w:w="1293" w:type="dxa"/>
            <w:vAlign w:val="bottom"/>
          </w:tcPr>
          <w:p w14:paraId="42202AD9" w14:textId="77777777" w:rsidR="000364E6" w:rsidRPr="00A42058" w:rsidRDefault="000364E6" w:rsidP="003210AF">
            <w:pPr>
              <w:jc w:val="center"/>
              <w:rPr>
                <w:rFonts w:ascii="Times New Roman" w:hAnsi="Times New Roman" w:cs="Times New Roman"/>
                <w:color w:val="000000"/>
              </w:rPr>
            </w:pPr>
            <w:r w:rsidRPr="00A42058">
              <w:rPr>
                <w:rFonts w:ascii="Times New Roman" w:hAnsi="Times New Roman" w:cs="Times New Roman"/>
                <w:color w:val="000000"/>
              </w:rPr>
              <w:t>4288 (13.9)</w:t>
            </w:r>
          </w:p>
        </w:tc>
        <w:tc>
          <w:tcPr>
            <w:tcW w:w="1293" w:type="dxa"/>
            <w:vAlign w:val="bottom"/>
          </w:tcPr>
          <w:p w14:paraId="67189F19" w14:textId="77777777" w:rsidR="000364E6" w:rsidRPr="00A42058" w:rsidRDefault="000364E6" w:rsidP="003210AF">
            <w:pPr>
              <w:jc w:val="center"/>
              <w:rPr>
                <w:rFonts w:ascii="Times New Roman" w:hAnsi="Times New Roman" w:cs="Times New Roman"/>
                <w:color w:val="000000"/>
              </w:rPr>
            </w:pPr>
            <w:r w:rsidRPr="00A42058">
              <w:rPr>
                <w:rFonts w:ascii="Times New Roman" w:hAnsi="Times New Roman" w:cs="Times New Roman"/>
                <w:color w:val="000000"/>
              </w:rPr>
              <w:t>92 (0.2)</w:t>
            </w:r>
          </w:p>
        </w:tc>
        <w:tc>
          <w:tcPr>
            <w:tcW w:w="1294" w:type="dxa"/>
            <w:vAlign w:val="bottom"/>
          </w:tcPr>
          <w:p w14:paraId="369C6656" w14:textId="77777777" w:rsidR="000364E6" w:rsidRPr="00A42058" w:rsidRDefault="000364E6" w:rsidP="003210AF">
            <w:pPr>
              <w:jc w:val="center"/>
              <w:rPr>
                <w:rFonts w:ascii="Times New Roman" w:hAnsi="Times New Roman" w:cs="Times New Roman"/>
                <w:color w:val="000000"/>
              </w:rPr>
            </w:pPr>
            <w:r w:rsidRPr="00A42058">
              <w:rPr>
                <w:rFonts w:ascii="Times New Roman" w:hAnsi="Times New Roman" w:cs="Times New Roman"/>
                <w:color w:val="000000"/>
              </w:rPr>
              <w:t>2617 (7.0)</w:t>
            </w:r>
          </w:p>
        </w:tc>
        <w:tc>
          <w:tcPr>
            <w:tcW w:w="1293" w:type="dxa"/>
            <w:vAlign w:val="bottom"/>
          </w:tcPr>
          <w:p w14:paraId="290ECC6F" w14:textId="77777777" w:rsidR="000364E6" w:rsidRPr="00A42058" w:rsidRDefault="000364E6" w:rsidP="003210AF">
            <w:pPr>
              <w:jc w:val="center"/>
              <w:rPr>
                <w:rFonts w:ascii="Times New Roman" w:hAnsi="Times New Roman" w:cs="Times New Roman"/>
                <w:color w:val="000000"/>
              </w:rPr>
            </w:pPr>
            <w:r w:rsidRPr="00A42058">
              <w:rPr>
                <w:rFonts w:ascii="Times New Roman" w:hAnsi="Times New Roman" w:cs="Times New Roman"/>
                <w:color w:val="000000"/>
              </w:rPr>
              <w:t>6431 (24.9)</w:t>
            </w:r>
          </w:p>
        </w:tc>
        <w:tc>
          <w:tcPr>
            <w:tcW w:w="1293" w:type="dxa"/>
            <w:vAlign w:val="bottom"/>
          </w:tcPr>
          <w:p w14:paraId="37C573F9" w14:textId="77777777" w:rsidR="000364E6" w:rsidRPr="00A42058" w:rsidRDefault="000364E6" w:rsidP="003210AF">
            <w:pPr>
              <w:jc w:val="center"/>
              <w:rPr>
                <w:rFonts w:ascii="Times New Roman" w:hAnsi="Times New Roman" w:cs="Times New Roman"/>
                <w:color w:val="000000"/>
              </w:rPr>
            </w:pPr>
            <w:r w:rsidRPr="00A42058">
              <w:rPr>
                <w:rFonts w:ascii="Times New Roman" w:hAnsi="Times New Roman" w:cs="Times New Roman"/>
                <w:color w:val="000000"/>
              </w:rPr>
              <w:t>2085 (4.1)</w:t>
            </w:r>
          </w:p>
        </w:tc>
        <w:tc>
          <w:tcPr>
            <w:tcW w:w="1293" w:type="dxa"/>
            <w:vAlign w:val="bottom"/>
          </w:tcPr>
          <w:p w14:paraId="2CFEF365" w14:textId="77777777" w:rsidR="000364E6" w:rsidRPr="00A42058" w:rsidRDefault="000364E6" w:rsidP="003210AF">
            <w:pPr>
              <w:jc w:val="center"/>
              <w:rPr>
                <w:rFonts w:ascii="Times New Roman" w:hAnsi="Times New Roman" w:cs="Times New Roman"/>
                <w:color w:val="000000"/>
              </w:rPr>
            </w:pPr>
            <w:r w:rsidRPr="00A42058">
              <w:rPr>
                <w:rFonts w:ascii="Times New Roman" w:hAnsi="Times New Roman" w:cs="Times New Roman"/>
                <w:color w:val="000000"/>
              </w:rPr>
              <w:t>0 (0.0)</w:t>
            </w:r>
          </w:p>
        </w:tc>
        <w:tc>
          <w:tcPr>
            <w:tcW w:w="1293" w:type="dxa"/>
            <w:vAlign w:val="bottom"/>
          </w:tcPr>
          <w:p w14:paraId="4BCC3EA9" w14:textId="77777777" w:rsidR="000364E6" w:rsidRPr="00A42058" w:rsidRDefault="000364E6" w:rsidP="003210AF">
            <w:pPr>
              <w:jc w:val="center"/>
              <w:rPr>
                <w:rFonts w:ascii="Times New Roman" w:hAnsi="Times New Roman" w:cs="Times New Roman"/>
                <w:color w:val="000000"/>
              </w:rPr>
            </w:pPr>
            <w:r w:rsidRPr="00A42058">
              <w:rPr>
                <w:rFonts w:ascii="Times New Roman" w:hAnsi="Times New Roman" w:cs="Times New Roman"/>
                <w:color w:val="000000"/>
              </w:rPr>
              <w:t>1145 (2.2)</w:t>
            </w:r>
          </w:p>
        </w:tc>
        <w:tc>
          <w:tcPr>
            <w:tcW w:w="1294" w:type="dxa"/>
            <w:vAlign w:val="bottom"/>
          </w:tcPr>
          <w:p w14:paraId="758CB27B" w14:textId="77777777" w:rsidR="000364E6" w:rsidRPr="00A42058" w:rsidRDefault="000364E6" w:rsidP="003210AF">
            <w:pPr>
              <w:jc w:val="center"/>
              <w:rPr>
                <w:rFonts w:ascii="Times New Roman" w:hAnsi="Times New Roman" w:cs="Times New Roman"/>
                <w:color w:val="000000"/>
              </w:rPr>
            </w:pPr>
            <w:r w:rsidRPr="00A42058">
              <w:rPr>
                <w:rFonts w:ascii="Times New Roman" w:hAnsi="Times New Roman" w:cs="Times New Roman"/>
                <w:color w:val="000000"/>
              </w:rPr>
              <w:t>0 (0.0)</w:t>
            </w:r>
          </w:p>
        </w:tc>
      </w:tr>
      <w:tr w:rsidR="005B3BBD" w:rsidRPr="00A42058" w14:paraId="4792C773" w14:textId="77777777" w:rsidTr="00D4510E">
        <w:trPr>
          <w:trHeight w:val="260"/>
        </w:trPr>
        <w:tc>
          <w:tcPr>
            <w:tcW w:w="2127" w:type="dxa"/>
            <w:vAlign w:val="center"/>
          </w:tcPr>
          <w:p w14:paraId="18A47014" w14:textId="77777777" w:rsidR="005B3BBD" w:rsidRPr="00A42058" w:rsidRDefault="005B3BBD" w:rsidP="00D4510E">
            <w:pP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Smoking status and cigarettes/day, n (%)</w:t>
            </w:r>
          </w:p>
        </w:tc>
        <w:tc>
          <w:tcPr>
            <w:tcW w:w="1293" w:type="dxa"/>
            <w:vAlign w:val="center"/>
          </w:tcPr>
          <w:p w14:paraId="776C79BE" w14:textId="77777777" w:rsidR="005B3BBD" w:rsidRPr="00A42058" w:rsidRDefault="005B3BBD" w:rsidP="003210AF">
            <w:pPr>
              <w:jc w:val="center"/>
              <w:rPr>
                <w:rFonts w:ascii="Times New Roman" w:hAnsi="Times New Roman" w:cs="Times New Roman"/>
                <w:color w:val="000000"/>
              </w:rPr>
            </w:pPr>
          </w:p>
        </w:tc>
        <w:tc>
          <w:tcPr>
            <w:tcW w:w="1293" w:type="dxa"/>
            <w:vAlign w:val="center"/>
          </w:tcPr>
          <w:p w14:paraId="17875CFF" w14:textId="77777777" w:rsidR="005B3BBD" w:rsidRPr="00A42058" w:rsidRDefault="005B3BBD" w:rsidP="003210AF">
            <w:pPr>
              <w:jc w:val="center"/>
              <w:rPr>
                <w:rFonts w:ascii="Times New Roman" w:hAnsi="Times New Roman" w:cs="Times New Roman"/>
                <w:color w:val="000000"/>
              </w:rPr>
            </w:pPr>
          </w:p>
        </w:tc>
        <w:tc>
          <w:tcPr>
            <w:tcW w:w="1293" w:type="dxa"/>
            <w:vAlign w:val="center"/>
          </w:tcPr>
          <w:p w14:paraId="3F075690" w14:textId="77777777" w:rsidR="005B3BBD" w:rsidRPr="00A42058" w:rsidRDefault="005B3BBD" w:rsidP="003210AF">
            <w:pPr>
              <w:jc w:val="center"/>
              <w:rPr>
                <w:rFonts w:ascii="Times New Roman" w:hAnsi="Times New Roman" w:cs="Times New Roman"/>
                <w:color w:val="000000"/>
              </w:rPr>
            </w:pPr>
          </w:p>
        </w:tc>
        <w:tc>
          <w:tcPr>
            <w:tcW w:w="1293" w:type="dxa"/>
            <w:vAlign w:val="center"/>
          </w:tcPr>
          <w:p w14:paraId="1790A76F" w14:textId="77777777" w:rsidR="005B3BBD" w:rsidRPr="00A42058" w:rsidRDefault="005B3BBD" w:rsidP="003210AF">
            <w:pPr>
              <w:jc w:val="center"/>
              <w:rPr>
                <w:rFonts w:ascii="Times New Roman" w:hAnsi="Times New Roman" w:cs="Times New Roman"/>
                <w:color w:val="000000"/>
              </w:rPr>
            </w:pPr>
          </w:p>
        </w:tc>
        <w:tc>
          <w:tcPr>
            <w:tcW w:w="1294" w:type="dxa"/>
            <w:vAlign w:val="center"/>
          </w:tcPr>
          <w:p w14:paraId="23740DFD" w14:textId="77777777" w:rsidR="005B3BBD" w:rsidRPr="00A42058" w:rsidRDefault="005B3BBD" w:rsidP="003210AF">
            <w:pPr>
              <w:jc w:val="center"/>
              <w:rPr>
                <w:rFonts w:ascii="Times New Roman" w:hAnsi="Times New Roman" w:cs="Times New Roman"/>
                <w:color w:val="000000"/>
              </w:rPr>
            </w:pPr>
          </w:p>
        </w:tc>
        <w:tc>
          <w:tcPr>
            <w:tcW w:w="1293" w:type="dxa"/>
            <w:vAlign w:val="center"/>
          </w:tcPr>
          <w:p w14:paraId="36497362" w14:textId="77777777" w:rsidR="005B3BBD" w:rsidRPr="00A42058" w:rsidRDefault="005B3BBD" w:rsidP="003210AF">
            <w:pPr>
              <w:jc w:val="center"/>
              <w:rPr>
                <w:rFonts w:ascii="Times New Roman" w:hAnsi="Times New Roman" w:cs="Times New Roman"/>
                <w:color w:val="000000"/>
              </w:rPr>
            </w:pPr>
          </w:p>
        </w:tc>
        <w:tc>
          <w:tcPr>
            <w:tcW w:w="1293" w:type="dxa"/>
            <w:vAlign w:val="center"/>
          </w:tcPr>
          <w:p w14:paraId="3ADC5397" w14:textId="77777777" w:rsidR="005B3BBD" w:rsidRPr="00A42058" w:rsidRDefault="005B3BBD" w:rsidP="003210AF">
            <w:pPr>
              <w:jc w:val="center"/>
              <w:rPr>
                <w:rFonts w:ascii="Times New Roman" w:hAnsi="Times New Roman" w:cs="Times New Roman"/>
                <w:color w:val="000000"/>
              </w:rPr>
            </w:pPr>
          </w:p>
        </w:tc>
        <w:tc>
          <w:tcPr>
            <w:tcW w:w="1293" w:type="dxa"/>
            <w:vAlign w:val="center"/>
          </w:tcPr>
          <w:p w14:paraId="317F8B4B" w14:textId="77777777" w:rsidR="005B3BBD" w:rsidRPr="00A42058" w:rsidRDefault="005B3BBD" w:rsidP="003210AF">
            <w:pPr>
              <w:jc w:val="center"/>
              <w:rPr>
                <w:rFonts w:ascii="Times New Roman" w:hAnsi="Times New Roman" w:cs="Times New Roman"/>
                <w:color w:val="000000"/>
              </w:rPr>
            </w:pPr>
          </w:p>
        </w:tc>
        <w:tc>
          <w:tcPr>
            <w:tcW w:w="1293" w:type="dxa"/>
            <w:vAlign w:val="center"/>
          </w:tcPr>
          <w:p w14:paraId="050F8202" w14:textId="77777777" w:rsidR="005B3BBD" w:rsidRPr="00A42058" w:rsidRDefault="005B3BBD" w:rsidP="003210AF">
            <w:pPr>
              <w:jc w:val="center"/>
              <w:rPr>
                <w:rFonts w:ascii="Times New Roman" w:hAnsi="Times New Roman" w:cs="Times New Roman"/>
                <w:color w:val="000000"/>
              </w:rPr>
            </w:pPr>
          </w:p>
        </w:tc>
        <w:tc>
          <w:tcPr>
            <w:tcW w:w="1294" w:type="dxa"/>
            <w:vAlign w:val="center"/>
          </w:tcPr>
          <w:p w14:paraId="3EFB3E53" w14:textId="77777777" w:rsidR="005B3BBD" w:rsidRPr="00A42058" w:rsidRDefault="005B3BBD" w:rsidP="003210AF">
            <w:pPr>
              <w:jc w:val="center"/>
              <w:rPr>
                <w:rFonts w:ascii="Times New Roman" w:hAnsi="Times New Roman" w:cs="Times New Roman"/>
                <w:color w:val="000000"/>
              </w:rPr>
            </w:pPr>
          </w:p>
        </w:tc>
      </w:tr>
      <w:tr w:rsidR="000364E6" w:rsidRPr="00A42058" w14:paraId="18D6B89F" w14:textId="77777777" w:rsidTr="00D4510E">
        <w:trPr>
          <w:trHeight w:val="260"/>
        </w:trPr>
        <w:tc>
          <w:tcPr>
            <w:tcW w:w="2127" w:type="dxa"/>
            <w:vAlign w:val="center"/>
          </w:tcPr>
          <w:p w14:paraId="64FA63B0" w14:textId="77777777" w:rsidR="000364E6" w:rsidRPr="00A42058" w:rsidRDefault="000364E6" w:rsidP="00D4510E">
            <w:pP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 xml:space="preserve">   Never smoker</w:t>
            </w:r>
          </w:p>
        </w:tc>
        <w:tc>
          <w:tcPr>
            <w:tcW w:w="1293" w:type="dxa"/>
            <w:vAlign w:val="bottom"/>
          </w:tcPr>
          <w:p w14:paraId="74CF39C4" w14:textId="77777777" w:rsidR="000364E6" w:rsidRPr="00A42058" w:rsidRDefault="000364E6" w:rsidP="003210AF">
            <w:pPr>
              <w:jc w:val="center"/>
              <w:rPr>
                <w:rFonts w:ascii="Times New Roman" w:hAnsi="Times New Roman" w:cs="Times New Roman"/>
                <w:color w:val="000000"/>
              </w:rPr>
            </w:pPr>
            <w:r w:rsidRPr="00A42058">
              <w:rPr>
                <w:rFonts w:ascii="Times New Roman" w:hAnsi="Times New Roman" w:cs="Times New Roman"/>
                <w:color w:val="000000"/>
              </w:rPr>
              <w:t>20581 (45.7)</w:t>
            </w:r>
          </w:p>
        </w:tc>
        <w:tc>
          <w:tcPr>
            <w:tcW w:w="1293" w:type="dxa"/>
            <w:vAlign w:val="bottom"/>
          </w:tcPr>
          <w:p w14:paraId="4CE80472" w14:textId="77777777" w:rsidR="000364E6" w:rsidRPr="00A42058" w:rsidRDefault="000364E6" w:rsidP="003210AF">
            <w:pPr>
              <w:jc w:val="center"/>
              <w:rPr>
                <w:rFonts w:ascii="Times New Roman" w:hAnsi="Times New Roman" w:cs="Times New Roman"/>
                <w:color w:val="000000"/>
              </w:rPr>
            </w:pPr>
            <w:r w:rsidRPr="00A42058">
              <w:rPr>
                <w:rFonts w:ascii="Times New Roman" w:hAnsi="Times New Roman" w:cs="Times New Roman"/>
                <w:color w:val="000000"/>
              </w:rPr>
              <w:t>22295 (55.6)</w:t>
            </w:r>
          </w:p>
        </w:tc>
        <w:tc>
          <w:tcPr>
            <w:tcW w:w="1293" w:type="dxa"/>
            <w:vAlign w:val="bottom"/>
          </w:tcPr>
          <w:p w14:paraId="7BFF6725" w14:textId="77777777" w:rsidR="000364E6" w:rsidRPr="00A42058" w:rsidRDefault="000364E6" w:rsidP="003210AF">
            <w:pPr>
              <w:jc w:val="center"/>
              <w:rPr>
                <w:rFonts w:ascii="Times New Roman" w:hAnsi="Times New Roman" w:cs="Times New Roman"/>
                <w:color w:val="000000"/>
              </w:rPr>
            </w:pPr>
            <w:r w:rsidRPr="00A42058">
              <w:rPr>
                <w:rFonts w:ascii="Times New Roman" w:hAnsi="Times New Roman" w:cs="Times New Roman"/>
                <w:color w:val="000000"/>
              </w:rPr>
              <w:t>13940 (48.0)</w:t>
            </w:r>
          </w:p>
        </w:tc>
        <w:tc>
          <w:tcPr>
            <w:tcW w:w="1293" w:type="dxa"/>
            <w:vAlign w:val="bottom"/>
          </w:tcPr>
          <w:p w14:paraId="1024FF90" w14:textId="77777777" w:rsidR="000364E6" w:rsidRPr="00A42058" w:rsidRDefault="000364E6" w:rsidP="003210AF">
            <w:pPr>
              <w:jc w:val="center"/>
              <w:rPr>
                <w:rFonts w:ascii="Times New Roman" w:hAnsi="Times New Roman" w:cs="Times New Roman"/>
                <w:color w:val="000000"/>
              </w:rPr>
            </w:pPr>
            <w:r w:rsidRPr="00A42058">
              <w:rPr>
                <w:rFonts w:ascii="Times New Roman" w:hAnsi="Times New Roman" w:cs="Times New Roman"/>
                <w:color w:val="000000"/>
              </w:rPr>
              <w:t>28930 (60.9)</w:t>
            </w:r>
          </w:p>
        </w:tc>
        <w:tc>
          <w:tcPr>
            <w:tcW w:w="1294" w:type="dxa"/>
            <w:vAlign w:val="bottom"/>
          </w:tcPr>
          <w:p w14:paraId="766CFA5F" w14:textId="77777777" w:rsidR="000364E6" w:rsidRPr="00A42058" w:rsidRDefault="000364E6" w:rsidP="003210AF">
            <w:pPr>
              <w:jc w:val="center"/>
              <w:rPr>
                <w:rFonts w:ascii="Times New Roman" w:hAnsi="Times New Roman" w:cs="Times New Roman"/>
                <w:color w:val="000000"/>
              </w:rPr>
            </w:pPr>
            <w:r w:rsidRPr="00A42058">
              <w:rPr>
                <w:rFonts w:ascii="Times New Roman" w:hAnsi="Times New Roman" w:cs="Times New Roman"/>
                <w:color w:val="000000"/>
              </w:rPr>
              <w:t>14277 (38.4)</w:t>
            </w:r>
          </w:p>
        </w:tc>
        <w:tc>
          <w:tcPr>
            <w:tcW w:w="1293" w:type="dxa"/>
            <w:vAlign w:val="bottom"/>
          </w:tcPr>
          <w:p w14:paraId="4DCDFE28" w14:textId="77777777" w:rsidR="000364E6" w:rsidRPr="00A42058" w:rsidRDefault="000364E6" w:rsidP="003210AF">
            <w:pPr>
              <w:jc w:val="center"/>
              <w:rPr>
                <w:rFonts w:ascii="Times New Roman" w:hAnsi="Times New Roman" w:cs="Times New Roman"/>
                <w:color w:val="000000"/>
              </w:rPr>
            </w:pPr>
            <w:r w:rsidRPr="00A42058">
              <w:rPr>
                <w:rFonts w:ascii="Times New Roman" w:hAnsi="Times New Roman" w:cs="Times New Roman"/>
                <w:color w:val="000000"/>
              </w:rPr>
              <w:t>13823 (56.3)</w:t>
            </w:r>
          </w:p>
        </w:tc>
        <w:tc>
          <w:tcPr>
            <w:tcW w:w="1293" w:type="dxa"/>
            <w:vAlign w:val="bottom"/>
          </w:tcPr>
          <w:p w14:paraId="729C10E1" w14:textId="77777777" w:rsidR="000364E6" w:rsidRPr="00A42058" w:rsidRDefault="000364E6" w:rsidP="003210AF">
            <w:pPr>
              <w:jc w:val="center"/>
              <w:rPr>
                <w:rFonts w:ascii="Times New Roman" w:hAnsi="Times New Roman" w:cs="Times New Roman"/>
                <w:color w:val="000000"/>
              </w:rPr>
            </w:pPr>
            <w:r w:rsidRPr="00A42058">
              <w:rPr>
                <w:rFonts w:ascii="Times New Roman" w:hAnsi="Times New Roman" w:cs="Times New Roman"/>
                <w:color w:val="000000"/>
              </w:rPr>
              <w:t>23243 (46.1)</w:t>
            </w:r>
          </w:p>
        </w:tc>
        <w:tc>
          <w:tcPr>
            <w:tcW w:w="1293" w:type="dxa"/>
            <w:vAlign w:val="bottom"/>
          </w:tcPr>
          <w:p w14:paraId="68408B76" w14:textId="77777777" w:rsidR="000364E6" w:rsidRPr="00A42058" w:rsidRDefault="000364E6" w:rsidP="003210AF">
            <w:pPr>
              <w:jc w:val="center"/>
              <w:rPr>
                <w:rFonts w:ascii="Times New Roman" w:hAnsi="Times New Roman" w:cs="Times New Roman"/>
                <w:color w:val="000000"/>
              </w:rPr>
            </w:pPr>
            <w:r w:rsidRPr="00A42058">
              <w:rPr>
                <w:rFonts w:ascii="Times New Roman" w:hAnsi="Times New Roman" w:cs="Times New Roman"/>
                <w:color w:val="000000"/>
              </w:rPr>
              <w:t>24938 (48.9)</w:t>
            </w:r>
          </w:p>
        </w:tc>
        <w:tc>
          <w:tcPr>
            <w:tcW w:w="1293" w:type="dxa"/>
            <w:vAlign w:val="bottom"/>
          </w:tcPr>
          <w:p w14:paraId="0F33144C" w14:textId="77777777" w:rsidR="000364E6" w:rsidRPr="00A42058" w:rsidRDefault="000364E6" w:rsidP="003210AF">
            <w:pPr>
              <w:jc w:val="center"/>
              <w:rPr>
                <w:rFonts w:ascii="Times New Roman" w:hAnsi="Times New Roman" w:cs="Times New Roman"/>
                <w:color w:val="000000"/>
              </w:rPr>
            </w:pPr>
            <w:r w:rsidRPr="00A42058">
              <w:rPr>
                <w:rFonts w:ascii="Times New Roman" w:hAnsi="Times New Roman" w:cs="Times New Roman"/>
                <w:color w:val="000000"/>
              </w:rPr>
              <w:t>19052 (35.8)</w:t>
            </w:r>
          </w:p>
        </w:tc>
        <w:tc>
          <w:tcPr>
            <w:tcW w:w="1294" w:type="dxa"/>
            <w:vAlign w:val="bottom"/>
          </w:tcPr>
          <w:p w14:paraId="359E66B3" w14:textId="77777777" w:rsidR="000364E6" w:rsidRPr="00A42058" w:rsidRDefault="000364E6" w:rsidP="003210AF">
            <w:pPr>
              <w:jc w:val="center"/>
              <w:rPr>
                <w:rFonts w:ascii="Times New Roman" w:hAnsi="Times New Roman" w:cs="Times New Roman"/>
                <w:color w:val="000000"/>
              </w:rPr>
            </w:pPr>
            <w:r w:rsidRPr="00A42058">
              <w:rPr>
                <w:rFonts w:ascii="Times New Roman" w:hAnsi="Times New Roman" w:cs="Times New Roman"/>
                <w:color w:val="000000"/>
              </w:rPr>
              <w:t>12223 (35.8)</w:t>
            </w:r>
          </w:p>
        </w:tc>
      </w:tr>
      <w:tr w:rsidR="000364E6" w:rsidRPr="00A42058" w14:paraId="4101B075" w14:textId="77777777" w:rsidTr="00D4510E">
        <w:trPr>
          <w:trHeight w:val="260"/>
        </w:trPr>
        <w:tc>
          <w:tcPr>
            <w:tcW w:w="2127" w:type="dxa"/>
            <w:vAlign w:val="center"/>
          </w:tcPr>
          <w:p w14:paraId="00756C34" w14:textId="77777777" w:rsidR="000364E6" w:rsidRPr="00A42058" w:rsidRDefault="000364E6" w:rsidP="00D4510E">
            <w:pP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 xml:space="preserve">   Former smoker</w:t>
            </w:r>
          </w:p>
        </w:tc>
        <w:tc>
          <w:tcPr>
            <w:tcW w:w="1293" w:type="dxa"/>
            <w:vAlign w:val="bottom"/>
          </w:tcPr>
          <w:p w14:paraId="33C4C276" w14:textId="77777777" w:rsidR="000364E6" w:rsidRPr="00A42058" w:rsidRDefault="000364E6" w:rsidP="003210AF">
            <w:pPr>
              <w:jc w:val="center"/>
              <w:rPr>
                <w:rFonts w:ascii="Times New Roman" w:hAnsi="Times New Roman" w:cs="Times New Roman"/>
                <w:color w:val="000000"/>
              </w:rPr>
            </w:pPr>
            <w:r w:rsidRPr="00A42058">
              <w:rPr>
                <w:rFonts w:ascii="Times New Roman" w:hAnsi="Times New Roman" w:cs="Times New Roman"/>
                <w:color w:val="000000"/>
              </w:rPr>
              <w:t>11984 (26.6)</w:t>
            </w:r>
          </w:p>
        </w:tc>
        <w:tc>
          <w:tcPr>
            <w:tcW w:w="1293" w:type="dxa"/>
            <w:vAlign w:val="bottom"/>
          </w:tcPr>
          <w:p w14:paraId="1E64EBDB" w14:textId="77777777" w:rsidR="000364E6" w:rsidRPr="00A42058" w:rsidRDefault="000364E6" w:rsidP="003210AF">
            <w:pPr>
              <w:jc w:val="center"/>
              <w:rPr>
                <w:rFonts w:ascii="Times New Roman" w:hAnsi="Times New Roman" w:cs="Times New Roman"/>
                <w:color w:val="000000"/>
              </w:rPr>
            </w:pPr>
            <w:r w:rsidRPr="00A42058">
              <w:rPr>
                <w:rFonts w:ascii="Times New Roman" w:hAnsi="Times New Roman" w:cs="Times New Roman"/>
                <w:color w:val="000000"/>
              </w:rPr>
              <w:t>7025 (17.5)</w:t>
            </w:r>
          </w:p>
        </w:tc>
        <w:tc>
          <w:tcPr>
            <w:tcW w:w="1293" w:type="dxa"/>
            <w:vAlign w:val="bottom"/>
          </w:tcPr>
          <w:p w14:paraId="20B8FE60" w14:textId="77777777" w:rsidR="000364E6" w:rsidRPr="00A42058" w:rsidRDefault="000364E6" w:rsidP="003210AF">
            <w:pPr>
              <w:jc w:val="center"/>
              <w:rPr>
                <w:rFonts w:ascii="Times New Roman" w:hAnsi="Times New Roman" w:cs="Times New Roman"/>
                <w:color w:val="000000"/>
              </w:rPr>
            </w:pPr>
            <w:r w:rsidRPr="00A42058">
              <w:rPr>
                <w:rFonts w:ascii="Times New Roman" w:hAnsi="Times New Roman" w:cs="Times New Roman"/>
                <w:color w:val="000000"/>
              </w:rPr>
              <w:t>10830 (37.3)</w:t>
            </w:r>
          </w:p>
        </w:tc>
        <w:tc>
          <w:tcPr>
            <w:tcW w:w="1293" w:type="dxa"/>
            <w:vAlign w:val="bottom"/>
          </w:tcPr>
          <w:p w14:paraId="7403617B" w14:textId="77777777" w:rsidR="000364E6" w:rsidRPr="00A42058" w:rsidRDefault="000364E6" w:rsidP="003210AF">
            <w:pPr>
              <w:jc w:val="center"/>
              <w:rPr>
                <w:rFonts w:ascii="Times New Roman" w:hAnsi="Times New Roman" w:cs="Times New Roman"/>
                <w:color w:val="000000"/>
              </w:rPr>
            </w:pPr>
            <w:r w:rsidRPr="00A42058">
              <w:rPr>
                <w:rFonts w:ascii="Times New Roman" w:hAnsi="Times New Roman" w:cs="Times New Roman"/>
                <w:color w:val="000000"/>
              </w:rPr>
              <w:t>13492 (28.4)</w:t>
            </w:r>
          </w:p>
        </w:tc>
        <w:tc>
          <w:tcPr>
            <w:tcW w:w="1294" w:type="dxa"/>
            <w:vAlign w:val="bottom"/>
          </w:tcPr>
          <w:p w14:paraId="40BFA182" w14:textId="77777777" w:rsidR="000364E6" w:rsidRPr="00A42058" w:rsidRDefault="000364E6" w:rsidP="003210AF">
            <w:pPr>
              <w:jc w:val="center"/>
              <w:rPr>
                <w:rFonts w:ascii="Times New Roman" w:hAnsi="Times New Roman" w:cs="Times New Roman"/>
                <w:color w:val="000000"/>
              </w:rPr>
            </w:pPr>
            <w:r w:rsidRPr="00A42058">
              <w:rPr>
                <w:rFonts w:ascii="Times New Roman" w:hAnsi="Times New Roman" w:cs="Times New Roman"/>
                <w:color w:val="000000"/>
              </w:rPr>
              <w:t>11570 (31.1)</w:t>
            </w:r>
          </w:p>
        </w:tc>
        <w:tc>
          <w:tcPr>
            <w:tcW w:w="1293" w:type="dxa"/>
            <w:vAlign w:val="bottom"/>
          </w:tcPr>
          <w:p w14:paraId="12A3D72A" w14:textId="77777777" w:rsidR="000364E6" w:rsidRPr="00A42058" w:rsidRDefault="000364E6" w:rsidP="003210AF">
            <w:pPr>
              <w:jc w:val="center"/>
              <w:rPr>
                <w:rFonts w:ascii="Times New Roman" w:hAnsi="Times New Roman" w:cs="Times New Roman"/>
                <w:color w:val="000000"/>
              </w:rPr>
            </w:pPr>
            <w:r w:rsidRPr="00A42058">
              <w:rPr>
                <w:rFonts w:ascii="Times New Roman" w:hAnsi="Times New Roman" w:cs="Times New Roman"/>
                <w:color w:val="000000"/>
              </w:rPr>
              <w:t>3924 (16.0)</w:t>
            </w:r>
          </w:p>
        </w:tc>
        <w:tc>
          <w:tcPr>
            <w:tcW w:w="1293" w:type="dxa"/>
            <w:vAlign w:val="bottom"/>
          </w:tcPr>
          <w:p w14:paraId="32821F0E" w14:textId="77777777" w:rsidR="000364E6" w:rsidRPr="00A42058" w:rsidRDefault="000364E6" w:rsidP="003210AF">
            <w:pPr>
              <w:jc w:val="center"/>
              <w:rPr>
                <w:rFonts w:ascii="Times New Roman" w:hAnsi="Times New Roman" w:cs="Times New Roman"/>
                <w:color w:val="000000"/>
              </w:rPr>
            </w:pPr>
            <w:r w:rsidRPr="00A42058">
              <w:rPr>
                <w:rFonts w:ascii="Times New Roman" w:hAnsi="Times New Roman" w:cs="Times New Roman"/>
                <w:color w:val="000000"/>
              </w:rPr>
              <w:t>16554 (32.8)</w:t>
            </w:r>
          </w:p>
        </w:tc>
        <w:tc>
          <w:tcPr>
            <w:tcW w:w="1293" w:type="dxa"/>
            <w:vAlign w:val="bottom"/>
          </w:tcPr>
          <w:p w14:paraId="44EE29C9" w14:textId="77777777" w:rsidR="000364E6" w:rsidRPr="00A42058" w:rsidRDefault="000364E6" w:rsidP="003210AF">
            <w:pPr>
              <w:jc w:val="center"/>
              <w:rPr>
                <w:rFonts w:ascii="Times New Roman" w:hAnsi="Times New Roman" w:cs="Times New Roman"/>
                <w:color w:val="000000"/>
              </w:rPr>
            </w:pPr>
            <w:r w:rsidRPr="00A42058">
              <w:rPr>
                <w:rFonts w:ascii="Times New Roman" w:hAnsi="Times New Roman" w:cs="Times New Roman"/>
                <w:color w:val="000000"/>
              </w:rPr>
              <w:t>13703 (26.9)</w:t>
            </w:r>
          </w:p>
        </w:tc>
        <w:tc>
          <w:tcPr>
            <w:tcW w:w="1293" w:type="dxa"/>
            <w:vAlign w:val="bottom"/>
          </w:tcPr>
          <w:p w14:paraId="7FC5EBB7" w14:textId="77777777" w:rsidR="000364E6" w:rsidRPr="00A42058" w:rsidRDefault="000364E6" w:rsidP="003210AF">
            <w:pPr>
              <w:jc w:val="center"/>
              <w:rPr>
                <w:rFonts w:ascii="Times New Roman" w:hAnsi="Times New Roman" w:cs="Times New Roman"/>
                <w:color w:val="000000"/>
              </w:rPr>
            </w:pPr>
            <w:r w:rsidRPr="00A42058">
              <w:rPr>
                <w:rFonts w:ascii="Times New Roman" w:hAnsi="Times New Roman" w:cs="Times New Roman"/>
                <w:color w:val="000000"/>
              </w:rPr>
              <w:t>16032 (30.1)</w:t>
            </w:r>
          </w:p>
        </w:tc>
        <w:tc>
          <w:tcPr>
            <w:tcW w:w="1294" w:type="dxa"/>
            <w:vAlign w:val="bottom"/>
          </w:tcPr>
          <w:p w14:paraId="66F0DAAB" w14:textId="77777777" w:rsidR="000364E6" w:rsidRPr="00A42058" w:rsidRDefault="000364E6" w:rsidP="003210AF">
            <w:pPr>
              <w:jc w:val="center"/>
              <w:rPr>
                <w:rFonts w:ascii="Times New Roman" w:hAnsi="Times New Roman" w:cs="Times New Roman"/>
                <w:color w:val="000000"/>
              </w:rPr>
            </w:pPr>
            <w:r w:rsidRPr="00A42058">
              <w:rPr>
                <w:rFonts w:ascii="Times New Roman" w:hAnsi="Times New Roman" w:cs="Times New Roman"/>
                <w:color w:val="000000"/>
              </w:rPr>
              <w:t>10627 (31.1)</w:t>
            </w:r>
          </w:p>
        </w:tc>
      </w:tr>
      <w:tr w:rsidR="000364E6" w:rsidRPr="00A42058" w14:paraId="11EFCA7E" w14:textId="77777777" w:rsidTr="00D4510E">
        <w:trPr>
          <w:trHeight w:val="260"/>
        </w:trPr>
        <w:tc>
          <w:tcPr>
            <w:tcW w:w="2127" w:type="dxa"/>
            <w:vAlign w:val="center"/>
          </w:tcPr>
          <w:p w14:paraId="78DB4647" w14:textId="77777777" w:rsidR="000364E6" w:rsidRPr="00A42058" w:rsidRDefault="000364E6" w:rsidP="00D4510E">
            <w:pP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 xml:space="preserve">   Current smoker, &lt;10 or number unknown</w:t>
            </w:r>
          </w:p>
        </w:tc>
        <w:tc>
          <w:tcPr>
            <w:tcW w:w="1293" w:type="dxa"/>
            <w:vAlign w:val="bottom"/>
          </w:tcPr>
          <w:p w14:paraId="0F240077" w14:textId="77777777" w:rsidR="000364E6" w:rsidRPr="00A42058" w:rsidRDefault="000364E6" w:rsidP="003210AF">
            <w:pPr>
              <w:jc w:val="center"/>
              <w:rPr>
                <w:rFonts w:ascii="Times New Roman" w:hAnsi="Times New Roman" w:cs="Times New Roman"/>
                <w:color w:val="000000"/>
              </w:rPr>
            </w:pPr>
            <w:r w:rsidRPr="00A42058">
              <w:rPr>
                <w:rFonts w:ascii="Times New Roman" w:hAnsi="Times New Roman" w:cs="Times New Roman"/>
                <w:color w:val="000000"/>
              </w:rPr>
              <w:t>4465 (9.9)</w:t>
            </w:r>
          </w:p>
        </w:tc>
        <w:tc>
          <w:tcPr>
            <w:tcW w:w="1293" w:type="dxa"/>
            <w:vAlign w:val="bottom"/>
          </w:tcPr>
          <w:p w14:paraId="733293A5" w14:textId="77777777" w:rsidR="000364E6" w:rsidRPr="00A42058" w:rsidRDefault="000364E6" w:rsidP="003210AF">
            <w:pPr>
              <w:jc w:val="center"/>
              <w:rPr>
                <w:rFonts w:ascii="Times New Roman" w:hAnsi="Times New Roman" w:cs="Times New Roman"/>
                <w:color w:val="000000"/>
              </w:rPr>
            </w:pPr>
            <w:r w:rsidRPr="00A42058">
              <w:rPr>
                <w:rFonts w:ascii="Times New Roman" w:hAnsi="Times New Roman" w:cs="Times New Roman"/>
                <w:color w:val="000000"/>
              </w:rPr>
              <w:t>4460 (11.1)</w:t>
            </w:r>
          </w:p>
        </w:tc>
        <w:tc>
          <w:tcPr>
            <w:tcW w:w="1293" w:type="dxa"/>
            <w:vAlign w:val="bottom"/>
          </w:tcPr>
          <w:p w14:paraId="7657068B" w14:textId="77777777" w:rsidR="000364E6" w:rsidRPr="00A42058" w:rsidRDefault="000364E6" w:rsidP="003210AF">
            <w:pPr>
              <w:jc w:val="center"/>
              <w:rPr>
                <w:rFonts w:ascii="Times New Roman" w:hAnsi="Times New Roman" w:cs="Times New Roman"/>
                <w:color w:val="000000"/>
              </w:rPr>
            </w:pPr>
            <w:r w:rsidRPr="00A42058">
              <w:rPr>
                <w:rFonts w:ascii="Times New Roman" w:hAnsi="Times New Roman" w:cs="Times New Roman"/>
                <w:color w:val="000000"/>
              </w:rPr>
              <w:t>1855 (6.4)</w:t>
            </w:r>
          </w:p>
        </w:tc>
        <w:tc>
          <w:tcPr>
            <w:tcW w:w="1293" w:type="dxa"/>
            <w:vAlign w:val="bottom"/>
          </w:tcPr>
          <w:p w14:paraId="03A2E807" w14:textId="77777777" w:rsidR="000364E6" w:rsidRPr="00A42058" w:rsidRDefault="000364E6" w:rsidP="003210AF">
            <w:pPr>
              <w:jc w:val="center"/>
              <w:rPr>
                <w:rFonts w:ascii="Times New Roman" w:hAnsi="Times New Roman" w:cs="Times New Roman"/>
                <w:color w:val="000000"/>
              </w:rPr>
            </w:pPr>
            <w:r w:rsidRPr="00A42058">
              <w:rPr>
                <w:rFonts w:ascii="Times New Roman" w:hAnsi="Times New Roman" w:cs="Times New Roman"/>
                <w:color w:val="000000"/>
              </w:rPr>
              <w:t>2389 (5.0)</w:t>
            </w:r>
          </w:p>
        </w:tc>
        <w:tc>
          <w:tcPr>
            <w:tcW w:w="1294" w:type="dxa"/>
            <w:vAlign w:val="bottom"/>
          </w:tcPr>
          <w:p w14:paraId="1BAC0CD1" w14:textId="77777777" w:rsidR="000364E6" w:rsidRPr="00A42058" w:rsidRDefault="000364E6" w:rsidP="003210AF">
            <w:pPr>
              <w:jc w:val="center"/>
              <w:rPr>
                <w:rFonts w:ascii="Times New Roman" w:hAnsi="Times New Roman" w:cs="Times New Roman"/>
                <w:color w:val="000000"/>
              </w:rPr>
            </w:pPr>
            <w:r w:rsidRPr="00A42058">
              <w:rPr>
                <w:rFonts w:ascii="Times New Roman" w:hAnsi="Times New Roman" w:cs="Times New Roman"/>
                <w:color w:val="000000"/>
              </w:rPr>
              <w:t>3511 (9.5)</w:t>
            </w:r>
          </w:p>
        </w:tc>
        <w:tc>
          <w:tcPr>
            <w:tcW w:w="1293" w:type="dxa"/>
            <w:vAlign w:val="bottom"/>
          </w:tcPr>
          <w:p w14:paraId="32747136" w14:textId="77777777" w:rsidR="000364E6" w:rsidRPr="00A42058" w:rsidRDefault="000364E6" w:rsidP="003210AF">
            <w:pPr>
              <w:jc w:val="center"/>
              <w:rPr>
                <w:rFonts w:ascii="Times New Roman" w:hAnsi="Times New Roman" w:cs="Times New Roman"/>
                <w:color w:val="000000"/>
              </w:rPr>
            </w:pPr>
            <w:r w:rsidRPr="00A42058">
              <w:rPr>
                <w:rFonts w:ascii="Times New Roman" w:hAnsi="Times New Roman" w:cs="Times New Roman"/>
                <w:color w:val="000000"/>
              </w:rPr>
              <w:t>1392 (5.7)</w:t>
            </w:r>
          </w:p>
        </w:tc>
        <w:tc>
          <w:tcPr>
            <w:tcW w:w="1293" w:type="dxa"/>
            <w:vAlign w:val="bottom"/>
          </w:tcPr>
          <w:p w14:paraId="382802CE" w14:textId="77777777" w:rsidR="000364E6" w:rsidRPr="00A42058" w:rsidRDefault="000364E6" w:rsidP="003210AF">
            <w:pPr>
              <w:jc w:val="center"/>
              <w:rPr>
                <w:rFonts w:ascii="Times New Roman" w:hAnsi="Times New Roman" w:cs="Times New Roman"/>
                <w:color w:val="000000"/>
              </w:rPr>
            </w:pPr>
            <w:r w:rsidRPr="00A42058">
              <w:rPr>
                <w:rFonts w:ascii="Times New Roman" w:hAnsi="Times New Roman" w:cs="Times New Roman"/>
                <w:color w:val="000000"/>
              </w:rPr>
              <w:t>3330 (6.6)</w:t>
            </w:r>
          </w:p>
        </w:tc>
        <w:tc>
          <w:tcPr>
            <w:tcW w:w="1293" w:type="dxa"/>
            <w:vAlign w:val="bottom"/>
          </w:tcPr>
          <w:p w14:paraId="720058AC" w14:textId="77777777" w:rsidR="000364E6" w:rsidRPr="00A42058" w:rsidRDefault="000364E6" w:rsidP="003210AF">
            <w:pPr>
              <w:jc w:val="center"/>
              <w:rPr>
                <w:rFonts w:ascii="Times New Roman" w:hAnsi="Times New Roman" w:cs="Times New Roman"/>
                <w:color w:val="000000"/>
              </w:rPr>
            </w:pPr>
            <w:r w:rsidRPr="00A42058">
              <w:rPr>
                <w:rFonts w:ascii="Times New Roman" w:hAnsi="Times New Roman" w:cs="Times New Roman"/>
                <w:color w:val="000000"/>
              </w:rPr>
              <w:t>3387 (6.7)</w:t>
            </w:r>
          </w:p>
        </w:tc>
        <w:tc>
          <w:tcPr>
            <w:tcW w:w="1293" w:type="dxa"/>
            <w:vAlign w:val="bottom"/>
          </w:tcPr>
          <w:p w14:paraId="1256B566" w14:textId="77777777" w:rsidR="000364E6" w:rsidRPr="00A42058" w:rsidRDefault="000364E6" w:rsidP="003210AF">
            <w:pPr>
              <w:jc w:val="center"/>
              <w:rPr>
                <w:rFonts w:ascii="Times New Roman" w:hAnsi="Times New Roman" w:cs="Times New Roman"/>
                <w:color w:val="000000"/>
              </w:rPr>
            </w:pPr>
            <w:r w:rsidRPr="00A42058">
              <w:rPr>
                <w:rFonts w:ascii="Times New Roman" w:hAnsi="Times New Roman" w:cs="Times New Roman"/>
                <w:color w:val="000000"/>
              </w:rPr>
              <w:t>5677 (10.7)</w:t>
            </w:r>
          </w:p>
        </w:tc>
        <w:tc>
          <w:tcPr>
            <w:tcW w:w="1294" w:type="dxa"/>
            <w:vAlign w:val="bottom"/>
          </w:tcPr>
          <w:p w14:paraId="2379C7B9" w14:textId="77777777" w:rsidR="000364E6" w:rsidRPr="00A42058" w:rsidRDefault="000364E6" w:rsidP="003210AF">
            <w:pPr>
              <w:jc w:val="center"/>
              <w:rPr>
                <w:rFonts w:ascii="Times New Roman" w:hAnsi="Times New Roman" w:cs="Times New Roman"/>
                <w:color w:val="000000"/>
              </w:rPr>
            </w:pPr>
            <w:r w:rsidRPr="00A42058">
              <w:rPr>
                <w:rFonts w:ascii="Times New Roman" w:hAnsi="Times New Roman" w:cs="Times New Roman"/>
                <w:color w:val="000000"/>
              </w:rPr>
              <w:t>1187 (3.5)</w:t>
            </w:r>
          </w:p>
        </w:tc>
      </w:tr>
      <w:tr w:rsidR="000364E6" w:rsidRPr="00A42058" w14:paraId="7B65D541" w14:textId="77777777" w:rsidTr="00D4510E">
        <w:trPr>
          <w:trHeight w:val="260"/>
        </w:trPr>
        <w:tc>
          <w:tcPr>
            <w:tcW w:w="2127" w:type="dxa"/>
            <w:vAlign w:val="center"/>
          </w:tcPr>
          <w:p w14:paraId="373805C9" w14:textId="77777777" w:rsidR="000364E6" w:rsidRPr="00A42058" w:rsidRDefault="000364E6" w:rsidP="00D4510E">
            <w:pP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 xml:space="preserve">   Current smoker, 10-19</w:t>
            </w:r>
          </w:p>
        </w:tc>
        <w:tc>
          <w:tcPr>
            <w:tcW w:w="1293" w:type="dxa"/>
            <w:vAlign w:val="bottom"/>
          </w:tcPr>
          <w:p w14:paraId="7B42CAD4" w14:textId="77777777" w:rsidR="000364E6" w:rsidRPr="00A42058" w:rsidRDefault="000364E6" w:rsidP="003210AF">
            <w:pPr>
              <w:jc w:val="center"/>
              <w:rPr>
                <w:rFonts w:ascii="Times New Roman" w:hAnsi="Times New Roman" w:cs="Times New Roman"/>
                <w:color w:val="000000"/>
              </w:rPr>
            </w:pPr>
            <w:r w:rsidRPr="00A42058">
              <w:rPr>
                <w:rFonts w:ascii="Times New Roman" w:hAnsi="Times New Roman" w:cs="Times New Roman"/>
                <w:color w:val="000000"/>
              </w:rPr>
              <w:t>4213 (9.4)</w:t>
            </w:r>
          </w:p>
        </w:tc>
        <w:tc>
          <w:tcPr>
            <w:tcW w:w="1293" w:type="dxa"/>
            <w:vAlign w:val="bottom"/>
          </w:tcPr>
          <w:p w14:paraId="4C6C2CE9" w14:textId="77777777" w:rsidR="000364E6" w:rsidRPr="00A42058" w:rsidRDefault="000364E6" w:rsidP="003210AF">
            <w:pPr>
              <w:jc w:val="center"/>
              <w:rPr>
                <w:rFonts w:ascii="Times New Roman" w:hAnsi="Times New Roman" w:cs="Times New Roman"/>
                <w:color w:val="000000"/>
              </w:rPr>
            </w:pPr>
            <w:r w:rsidRPr="00A42058">
              <w:rPr>
                <w:rFonts w:ascii="Times New Roman" w:hAnsi="Times New Roman" w:cs="Times New Roman"/>
                <w:color w:val="000000"/>
              </w:rPr>
              <w:t>2522 (6.3)</w:t>
            </w:r>
          </w:p>
        </w:tc>
        <w:tc>
          <w:tcPr>
            <w:tcW w:w="1293" w:type="dxa"/>
            <w:vAlign w:val="bottom"/>
          </w:tcPr>
          <w:p w14:paraId="6D03D742" w14:textId="77777777" w:rsidR="000364E6" w:rsidRPr="00A42058" w:rsidRDefault="000364E6" w:rsidP="003210AF">
            <w:pPr>
              <w:jc w:val="center"/>
              <w:rPr>
                <w:rFonts w:ascii="Times New Roman" w:hAnsi="Times New Roman" w:cs="Times New Roman"/>
                <w:color w:val="000000"/>
              </w:rPr>
            </w:pPr>
            <w:r w:rsidRPr="00A42058">
              <w:rPr>
                <w:rFonts w:ascii="Times New Roman" w:hAnsi="Times New Roman" w:cs="Times New Roman"/>
                <w:color w:val="000000"/>
              </w:rPr>
              <w:t>1271 (4.4)</w:t>
            </w:r>
          </w:p>
        </w:tc>
        <w:tc>
          <w:tcPr>
            <w:tcW w:w="1293" w:type="dxa"/>
            <w:vAlign w:val="bottom"/>
          </w:tcPr>
          <w:p w14:paraId="4765FF67" w14:textId="77777777" w:rsidR="000364E6" w:rsidRPr="00A42058" w:rsidRDefault="000364E6" w:rsidP="003210AF">
            <w:pPr>
              <w:jc w:val="center"/>
              <w:rPr>
                <w:rFonts w:ascii="Times New Roman" w:hAnsi="Times New Roman" w:cs="Times New Roman"/>
                <w:color w:val="000000"/>
              </w:rPr>
            </w:pPr>
            <w:r w:rsidRPr="00A42058">
              <w:rPr>
                <w:rFonts w:ascii="Times New Roman" w:hAnsi="Times New Roman" w:cs="Times New Roman"/>
                <w:color w:val="000000"/>
              </w:rPr>
              <w:t>1516 (3.2)</w:t>
            </w:r>
          </w:p>
        </w:tc>
        <w:tc>
          <w:tcPr>
            <w:tcW w:w="1294" w:type="dxa"/>
            <w:vAlign w:val="bottom"/>
          </w:tcPr>
          <w:p w14:paraId="2F03F925" w14:textId="77777777" w:rsidR="000364E6" w:rsidRPr="00A42058" w:rsidRDefault="000364E6" w:rsidP="003210AF">
            <w:pPr>
              <w:jc w:val="center"/>
              <w:rPr>
                <w:rFonts w:ascii="Times New Roman" w:hAnsi="Times New Roman" w:cs="Times New Roman"/>
                <w:color w:val="000000"/>
              </w:rPr>
            </w:pPr>
            <w:r w:rsidRPr="00A42058">
              <w:rPr>
                <w:rFonts w:ascii="Times New Roman" w:hAnsi="Times New Roman" w:cs="Times New Roman"/>
                <w:color w:val="000000"/>
              </w:rPr>
              <w:t>4003 (10.8)</w:t>
            </w:r>
          </w:p>
        </w:tc>
        <w:tc>
          <w:tcPr>
            <w:tcW w:w="1293" w:type="dxa"/>
            <w:vAlign w:val="bottom"/>
          </w:tcPr>
          <w:p w14:paraId="4679DB67" w14:textId="77777777" w:rsidR="000364E6" w:rsidRPr="00A42058" w:rsidRDefault="000364E6" w:rsidP="003210AF">
            <w:pPr>
              <w:jc w:val="center"/>
              <w:rPr>
                <w:rFonts w:ascii="Times New Roman" w:hAnsi="Times New Roman" w:cs="Times New Roman"/>
                <w:color w:val="000000"/>
              </w:rPr>
            </w:pPr>
            <w:r w:rsidRPr="00A42058">
              <w:rPr>
                <w:rFonts w:ascii="Times New Roman" w:hAnsi="Times New Roman" w:cs="Times New Roman"/>
                <w:color w:val="000000"/>
              </w:rPr>
              <w:t>1313 (5.3)</w:t>
            </w:r>
          </w:p>
        </w:tc>
        <w:tc>
          <w:tcPr>
            <w:tcW w:w="1293" w:type="dxa"/>
            <w:vAlign w:val="bottom"/>
          </w:tcPr>
          <w:p w14:paraId="4BE2EBE3" w14:textId="77777777" w:rsidR="000364E6" w:rsidRPr="00A42058" w:rsidRDefault="000364E6" w:rsidP="003210AF">
            <w:pPr>
              <w:jc w:val="center"/>
              <w:rPr>
                <w:rFonts w:ascii="Times New Roman" w:hAnsi="Times New Roman" w:cs="Times New Roman"/>
                <w:color w:val="000000"/>
              </w:rPr>
            </w:pPr>
            <w:r w:rsidRPr="00A42058">
              <w:rPr>
                <w:rFonts w:ascii="Times New Roman" w:hAnsi="Times New Roman" w:cs="Times New Roman"/>
                <w:color w:val="000000"/>
              </w:rPr>
              <w:t>3487 (6.9)</w:t>
            </w:r>
          </w:p>
        </w:tc>
        <w:tc>
          <w:tcPr>
            <w:tcW w:w="1293" w:type="dxa"/>
            <w:vAlign w:val="bottom"/>
          </w:tcPr>
          <w:p w14:paraId="5B804BC3" w14:textId="77777777" w:rsidR="000364E6" w:rsidRPr="00A42058" w:rsidRDefault="000364E6" w:rsidP="003210AF">
            <w:pPr>
              <w:jc w:val="center"/>
              <w:rPr>
                <w:rFonts w:ascii="Times New Roman" w:hAnsi="Times New Roman" w:cs="Times New Roman"/>
                <w:color w:val="000000"/>
              </w:rPr>
            </w:pPr>
            <w:r w:rsidRPr="00A42058">
              <w:rPr>
                <w:rFonts w:ascii="Times New Roman" w:hAnsi="Times New Roman" w:cs="Times New Roman"/>
                <w:color w:val="000000"/>
              </w:rPr>
              <w:t>5438 (10.7)</w:t>
            </w:r>
          </w:p>
        </w:tc>
        <w:tc>
          <w:tcPr>
            <w:tcW w:w="1293" w:type="dxa"/>
            <w:vAlign w:val="bottom"/>
          </w:tcPr>
          <w:p w14:paraId="63E7720C" w14:textId="77777777" w:rsidR="000364E6" w:rsidRPr="00A42058" w:rsidRDefault="000364E6" w:rsidP="003210AF">
            <w:pPr>
              <w:jc w:val="center"/>
              <w:rPr>
                <w:rFonts w:ascii="Times New Roman" w:hAnsi="Times New Roman" w:cs="Times New Roman"/>
                <w:color w:val="000000"/>
              </w:rPr>
            </w:pPr>
            <w:r w:rsidRPr="00A42058">
              <w:rPr>
                <w:rFonts w:ascii="Times New Roman" w:hAnsi="Times New Roman" w:cs="Times New Roman"/>
                <w:color w:val="000000"/>
              </w:rPr>
              <w:t>6540 (12.3)</w:t>
            </w:r>
          </w:p>
        </w:tc>
        <w:tc>
          <w:tcPr>
            <w:tcW w:w="1294" w:type="dxa"/>
            <w:vAlign w:val="bottom"/>
          </w:tcPr>
          <w:p w14:paraId="410F1A04" w14:textId="77777777" w:rsidR="000364E6" w:rsidRPr="00A42058" w:rsidRDefault="000364E6" w:rsidP="003210AF">
            <w:pPr>
              <w:jc w:val="center"/>
              <w:rPr>
                <w:rFonts w:ascii="Times New Roman" w:hAnsi="Times New Roman" w:cs="Times New Roman"/>
                <w:color w:val="000000"/>
              </w:rPr>
            </w:pPr>
            <w:r w:rsidRPr="00A42058">
              <w:rPr>
                <w:rFonts w:ascii="Times New Roman" w:hAnsi="Times New Roman" w:cs="Times New Roman"/>
                <w:color w:val="000000"/>
              </w:rPr>
              <w:t>6491 (19.0)</w:t>
            </w:r>
          </w:p>
        </w:tc>
      </w:tr>
      <w:tr w:rsidR="000364E6" w:rsidRPr="00A42058" w14:paraId="08D831CA" w14:textId="77777777" w:rsidTr="00D4510E">
        <w:trPr>
          <w:trHeight w:val="260"/>
        </w:trPr>
        <w:tc>
          <w:tcPr>
            <w:tcW w:w="2127" w:type="dxa"/>
            <w:vAlign w:val="center"/>
          </w:tcPr>
          <w:p w14:paraId="0CB31B99" w14:textId="77777777" w:rsidR="000364E6" w:rsidRPr="00A42058" w:rsidRDefault="000364E6" w:rsidP="00D4510E">
            <w:pP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 xml:space="preserve">   Current smoker, ≥20</w:t>
            </w:r>
          </w:p>
        </w:tc>
        <w:tc>
          <w:tcPr>
            <w:tcW w:w="1293" w:type="dxa"/>
            <w:vAlign w:val="bottom"/>
          </w:tcPr>
          <w:p w14:paraId="4E366F28" w14:textId="77777777" w:rsidR="000364E6" w:rsidRPr="00A42058" w:rsidRDefault="000364E6" w:rsidP="003210AF">
            <w:pPr>
              <w:jc w:val="center"/>
              <w:rPr>
                <w:rFonts w:ascii="Times New Roman" w:hAnsi="Times New Roman" w:cs="Times New Roman"/>
                <w:color w:val="000000"/>
              </w:rPr>
            </w:pPr>
            <w:r w:rsidRPr="00A42058">
              <w:rPr>
                <w:rFonts w:ascii="Times New Roman" w:hAnsi="Times New Roman" w:cs="Times New Roman"/>
                <w:color w:val="000000"/>
              </w:rPr>
              <w:t>3831 (8.5)</w:t>
            </w:r>
          </w:p>
        </w:tc>
        <w:tc>
          <w:tcPr>
            <w:tcW w:w="1293" w:type="dxa"/>
            <w:vAlign w:val="bottom"/>
          </w:tcPr>
          <w:p w14:paraId="195342AD" w14:textId="77777777" w:rsidR="000364E6" w:rsidRPr="00A42058" w:rsidRDefault="000364E6" w:rsidP="003210AF">
            <w:pPr>
              <w:jc w:val="center"/>
              <w:rPr>
                <w:rFonts w:ascii="Times New Roman" w:hAnsi="Times New Roman" w:cs="Times New Roman"/>
                <w:color w:val="000000"/>
              </w:rPr>
            </w:pPr>
            <w:r w:rsidRPr="00A42058">
              <w:rPr>
                <w:rFonts w:ascii="Times New Roman" w:hAnsi="Times New Roman" w:cs="Times New Roman"/>
                <w:color w:val="000000"/>
              </w:rPr>
              <w:t>3791 (9.5)</w:t>
            </w:r>
          </w:p>
        </w:tc>
        <w:tc>
          <w:tcPr>
            <w:tcW w:w="1293" w:type="dxa"/>
            <w:vAlign w:val="bottom"/>
          </w:tcPr>
          <w:p w14:paraId="2A31A4F7" w14:textId="77777777" w:rsidR="000364E6" w:rsidRPr="00A42058" w:rsidRDefault="000364E6" w:rsidP="003210AF">
            <w:pPr>
              <w:jc w:val="center"/>
              <w:rPr>
                <w:rFonts w:ascii="Times New Roman" w:hAnsi="Times New Roman" w:cs="Times New Roman"/>
                <w:color w:val="000000"/>
              </w:rPr>
            </w:pPr>
            <w:r w:rsidRPr="00A42058">
              <w:rPr>
                <w:rFonts w:ascii="Times New Roman" w:hAnsi="Times New Roman" w:cs="Times New Roman"/>
                <w:color w:val="000000"/>
              </w:rPr>
              <w:t>1132 (3.9)</w:t>
            </w:r>
          </w:p>
        </w:tc>
        <w:tc>
          <w:tcPr>
            <w:tcW w:w="1293" w:type="dxa"/>
            <w:vAlign w:val="bottom"/>
          </w:tcPr>
          <w:p w14:paraId="4D926176" w14:textId="77777777" w:rsidR="000364E6" w:rsidRPr="00A42058" w:rsidRDefault="000364E6" w:rsidP="003210AF">
            <w:pPr>
              <w:jc w:val="center"/>
              <w:rPr>
                <w:rFonts w:ascii="Times New Roman" w:hAnsi="Times New Roman" w:cs="Times New Roman"/>
                <w:color w:val="000000"/>
              </w:rPr>
            </w:pPr>
            <w:r w:rsidRPr="00A42058">
              <w:rPr>
                <w:rFonts w:ascii="Times New Roman" w:hAnsi="Times New Roman" w:cs="Times New Roman"/>
                <w:color w:val="000000"/>
              </w:rPr>
              <w:t>1154 (2.4)</w:t>
            </w:r>
          </w:p>
        </w:tc>
        <w:tc>
          <w:tcPr>
            <w:tcW w:w="1294" w:type="dxa"/>
            <w:vAlign w:val="bottom"/>
          </w:tcPr>
          <w:p w14:paraId="03B1BB85" w14:textId="77777777" w:rsidR="000364E6" w:rsidRPr="00A42058" w:rsidRDefault="000364E6" w:rsidP="003210AF">
            <w:pPr>
              <w:jc w:val="center"/>
              <w:rPr>
                <w:rFonts w:ascii="Times New Roman" w:hAnsi="Times New Roman" w:cs="Times New Roman"/>
                <w:color w:val="000000"/>
              </w:rPr>
            </w:pPr>
            <w:r w:rsidRPr="00A42058">
              <w:rPr>
                <w:rFonts w:ascii="Times New Roman" w:hAnsi="Times New Roman" w:cs="Times New Roman"/>
                <w:color w:val="000000"/>
              </w:rPr>
              <w:t>3793 (10.2)</w:t>
            </w:r>
          </w:p>
        </w:tc>
        <w:tc>
          <w:tcPr>
            <w:tcW w:w="1293" w:type="dxa"/>
            <w:vAlign w:val="bottom"/>
          </w:tcPr>
          <w:p w14:paraId="54739403" w14:textId="77777777" w:rsidR="000364E6" w:rsidRPr="00A42058" w:rsidRDefault="000364E6" w:rsidP="003210AF">
            <w:pPr>
              <w:jc w:val="center"/>
              <w:rPr>
                <w:rFonts w:ascii="Times New Roman" w:hAnsi="Times New Roman" w:cs="Times New Roman"/>
                <w:color w:val="000000"/>
              </w:rPr>
            </w:pPr>
            <w:r w:rsidRPr="00A42058">
              <w:rPr>
                <w:rFonts w:ascii="Times New Roman" w:hAnsi="Times New Roman" w:cs="Times New Roman"/>
                <w:color w:val="000000"/>
              </w:rPr>
              <w:t>4116 (16.8)</w:t>
            </w:r>
          </w:p>
        </w:tc>
        <w:tc>
          <w:tcPr>
            <w:tcW w:w="1293" w:type="dxa"/>
            <w:vAlign w:val="bottom"/>
          </w:tcPr>
          <w:p w14:paraId="710227DB" w14:textId="77777777" w:rsidR="000364E6" w:rsidRPr="00A42058" w:rsidRDefault="000364E6" w:rsidP="003210AF">
            <w:pPr>
              <w:jc w:val="center"/>
              <w:rPr>
                <w:rFonts w:ascii="Times New Roman" w:hAnsi="Times New Roman" w:cs="Times New Roman"/>
                <w:color w:val="000000"/>
              </w:rPr>
            </w:pPr>
            <w:r w:rsidRPr="00A42058">
              <w:rPr>
                <w:rFonts w:ascii="Times New Roman" w:hAnsi="Times New Roman" w:cs="Times New Roman"/>
                <w:color w:val="000000"/>
              </w:rPr>
              <w:t>3802 (7.5)</w:t>
            </w:r>
          </w:p>
        </w:tc>
        <w:tc>
          <w:tcPr>
            <w:tcW w:w="1293" w:type="dxa"/>
            <w:vAlign w:val="bottom"/>
          </w:tcPr>
          <w:p w14:paraId="7ABFE48E" w14:textId="77777777" w:rsidR="000364E6" w:rsidRPr="00A42058" w:rsidRDefault="000364E6" w:rsidP="003210AF">
            <w:pPr>
              <w:jc w:val="center"/>
              <w:rPr>
                <w:rFonts w:ascii="Times New Roman" w:hAnsi="Times New Roman" w:cs="Times New Roman"/>
                <w:color w:val="000000"/>
              </w:rPr>
            </w:pPr>
            <w:r w:rsidRPr="00A42058">
              <w:rPr>
                <w:rFonts w:ascii="Times New Roman" w:hAnsi="Times New Roman" w:cs="Times New Roman"/>
                <w:color w:val="000000"/>
              </w:rPr>
              <w:t>3502 (6.9)</w:t>
            </w:r>
          </w:p>
        </w:tc>
        <w:tc>
          <w:tcPr>
            <w:tcW w:w="1293" w:type="dxa"/>
            <w:vAlign w:val="bottom"/>
          </w:tcPr>
          <w:p w14:paraId="2EB02049" w14:textId="77777777" w:rsidR="000364E6" w:rsidRPr="00A42058" w:rsidRDefault="000364E6" w:rsidP="003210AF">
            <w:pPr>
              <w:jc w:val="center"/>
              <w:rPr>
                <w:rFonts w:ascii="Times New Roman" w:hAnsi="Times New Roman" w:cs="Times New Roman"/>
                <w:color w:val="000000"/>
              </w:rPr>
            </w:pPr>
            <w:r w:rsidRPr="00A42058">
              <w:rPr>
                <w:rFonts w:ascii="Times New Roman" w:hAnsi="Times New Roman" w:cs="Times New Roman"/>
                <w:color w:val="000000"/>
              </w:rPr>
              <w:t>5921 (11.1)</w:t>
            </w:r>
          </w:p>
        </w:tc>
        <w:tc>
          <w:tcPr>
            <w:tcW w:w="1294" w:type="dxa"/>
            <w:vAlign w:val="bottom"/>
          </w:tcPr>
          <w:p w14:paraId="35D35E5F" w14:textId="77777777" w:rsidR="000364E6" w:rsidRPr="00A42058" w:rsidRDefault="000364E6" w:rsidP="003210AF">
            <w:pPr>
              <w:jc w:val="center"/>
              <w:rPr>
                <w:rFonts w:ascii="Times New Roman" w:hAnsi="Times New Roman" w:cs="Times New Roman"/>
                <w:color w:val="000000"/>
              </w:rPr>
            </w:pPr>
            <w:r w:rsidRPr="00A42058">
              <w:rPr>
                <w:rFonts w:ascii="Times New Roman" w:hAnsi="Times New Roman" w:cs="Times New Roman"/>
                <w:color w:val="000000"/>
              </w:rPr>
              <w:t>3632 (10.6)</w:t>
            </w:r>
          </w:p>
        </w:tc>
      </w:tr>
      <w:tr w:rsidR="005B3BBD" w:rsidRPr="00A42058" w14:paraId="71D1D047" w14:textId="77777777" w:rsidTr="00D4510E">
        <w:trPr>
          <w:trHeight w:val="260"/>
        </w:trPr>
        <w:tc>
          <w:tcPr>
            <w:tcW w:w="2127" w:type="dxa"/>
            <w:vAlign w:val="center"/>
          </w:tcPr>
          <w:p w14:paraId="68FACC9A" w14:textId="77777777" w:rsidR="005B3BBD" w:rsidRPr="00A42058" w:rsidRDefault="005B3BBD" w:rsidP="00D4510E">
            <w:pP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Highest level of education completed, n (%)</w:t>
            </w:r>
          </w:p>
        </w:tc>
        <w:tc>
          <w:tcPr>
            <w:tcW w:w="1293" w:type="dxa"/>
            <w:vAlign w:val="center"/>
          </w:tcPr>
          <w:p w14:paraId="78880EF4" w14:textId="77777777" w:rsidR="005B3BBD" w:rsidRPr="00A42058" w:rsidRDefault="005B3BBD" w:rsidP="003210AF">
            <w:pPr>
              <w:jc w:val="center"/>
              <w:rPr>
                <w:rFonts w:ascii="Times New Roman" w:hAnsi="Times New Roman" w:cs="Times New Roman"/>
                <w:color w:val="000000"/>
              </w:rPr>
            </w:pPr>
          </w:p>
        </w:tc>
        <w:tc>
          <w:tcPr>
            <w:tcW w:w="1293" w:type="dxa"/>
            <w:vAlign w:val="center"/>
          </w:tcPr>
          <w:p w14:paraId="16B28CC5" w14:textId="77777777" w:rsidR="005B3BBD" w:rsidRPr="00A42058" w:rsidRDefault="005B3BBD" w:rsidP="003210AF">
            <w:pPr>
              <w:jc w:val="center"/>
              <w:rPr>
                <w:rFonts w:ascii="Times New Roman" w:hAnsi="Times New Roman" w:cs="Times New Roman"/>
                <w:color w:val="000000"/>
              </w:rPr>
            </w:pPr>
          </w:p>
        </w:tc>
        <w:tc>
          <w:tcPr>
            <w:tcW w:w="1293" w:type="dxa"/>
            <w:vAlign w:val="center"/>
          </w:tcPr>
          <w:p w14:paraId="5ACF2B38" w14:textId="77777777" w:rsidR="005B3BBD" w:rsidRPr="00A42058" w:rsidRDefault="005B3BBD" w:rsidP="003210AF">
            <w:pPr>
              <w:jc w:val="center"/>
              <w:rPr>
                <w:rFonts w:ascii="Times New Roman" w:hAnsi="Times New Roman" w:cs="Times New Roman"/>
                <w:color w:val="000000"/>
              </w:rPr>
            </w:pPr>
          </w:p>
        </w:tc>
        <w:tc>
          <w:tcPr>
            <w:tcW w:w="1293" w:type="dxa"/>
            <w:vAlign w:val="center"/>
          </w:tcPr>
          <w:p w14:paraId="58B9F263" w14:textId="77777777" w:rsidR="005B3BBD" w:rsidRPr="00A42058" w:rsidRDefault="005B3BBD" w:rsidP="003210AF">
            <w:pPr>
              <w:jc w:val="center"/>
              <w:rPr>
                <w:rFonts w:ascii="Times New Roman" w:hAnsi="Times New Roman" w:cs="Times New Roman"/>
                <w:color w:val="000000"/>
              </w:rPr>
            </w:pPr>
          </w:p>
        </w:tc>
        <w:tc>
          <w:tcPr>
            <w:tcW w:w="1294" w:type="dxa"/>
            <w:vAlign w:val="center"/>
          </w:tcPr>
          <w:p w14:paraId="7094A125" w14:textId="77777777" w:rsidR="005B3BBD" w:rsidRPr="00A42058" w:rsidRDefault="005B3BBD" w:rsidP="003210AF">
            <w:pPr>
              <w:jc w:val="center"/>
              <w:rPr>
                <w:rFonts w:ascii="Times New Roman" w:hAnsi="Times New Roman" w:cs="Times New Roman"/>
                <w:color w:val="000000"/>
              </w:rPr>
            </w:pPr>
          </w:p>
        </w:tc>
        <w:tc>
          <w:tcPr>
            <w:tcW w:w="1293" w:type="dxa"/>
            <w:vAlign w:val="center"/>
          </w:tcPr>
          <w:p w14:paraId="10F6F8D6" w14:textId="77777777" w:rsidR="005B3BBD" w:rsidRPr="00A42058" w:rsidRDefault="005B3BBD" w:rsidP="003210AF">
            <w:pPr>
              <w:jc w:val="center"/>
              <w:rPr>
                <w:rFonts w:ascii="Times New Roman" w:hAnsi="Times New Roman" w:cs="Times New Roman"/>
                <w:color w:val="000000"/>
              </w:rPr>
            </w:pPr>
          </w:p>
        </w:tc>
        <w:tc>
          <w:tcPr>
            <w:tcW w:w="1293" w:type="dxa"/>
            <w:vAlign w:val="center"/>
          </w:tcPr>
          <w:p w14:paraId="6DB4EEE6" w14:textId="77777777" w:rsidR="005B3BBD" w:rsidRPr="00A42058" w:rsidRDefault="005B3BBD" w:rsidP="003210AF">
            <w:pPr>
              <w:jc w:val="center"/>
              <w:rPr>
                <w:rFonts w:ascii="Times New Roman" w:hAnsi="Times New Roman" w:cs="Times New Roman"/>
                <w:color w:val="000000"/>
              </w:rPr>
            </w:pPr>
          </w:p>
        </w:tc>
        <w:tc>
          <w:tcPr>
            <w:tcW w:w="1293" w:type="dxa"/>
            <w:vAlign w:val="center"/>
          </w:tcPr>
          <w:p w14:paraId="513DE07E" w14:textId="77777777" w:rsidR="005B3BBD" w:rsidRPr="00A42058" w:rsidRDefault="005B3BBD" w:rsidP="003210AF">
            <w:pPr>
              <w:jc w:val="center"/>
              <w:rPr>
                <w:rFonts w:ascii="Times New Roman" w:hAnsi="Times New Roman" w:cs="Times New Roman"/>
                <w:color w:val="000000"/>
              </w:rPr>
            </w:pPr>
          </w:p>
        </w:tc>
        <w:tc>
          <w:tcPr>
            <w:tcW w:w="1293" w:type="dxa"/>
            <w:vAlign w:val="center"/>
          </w:tcPr>
          <w:p w14:paraId="4DDA3430" w14:textId="77777777" w:rsidR="005B3BBD" w:rsidRPr="00A42058" w:rsidRDefault="005B3BBD" w:rsidP="003210AF">
            <w:pPr>
              <w:jc w:val="center"/>
              <w:rPr>
                <w:rFonts w:ascii="Times New Roman" w:hAnsi="Times New Roman" w:cs="Times New Roman"/>
                <w:color w:val="000000"/>
              </w:rPr>
            </w:pPr>
          </w:p>
        </w:tc>
        <w:tc>
          <w:tcPr>
            <w:tcW w:w="1294" w:type="dxa"/>
            <w:vAlign w:val="center"/>
          </w:tcPr>
          <w:p w14:paraId="4710FD4A" w14:textId="77777777" w:rsidR="005B3BBD" w:rsidRPr="00A42058" w:rsidRDefault="005B3BBD" w:rsidP="003210AF">
            <w:pPr>
              <w:jc w:val="center"/>
              <w:rPr>
                <w:rFonts w:ascii="Times New Roman" w:hAnsi="Times New Roman" w:cs="Times New Roman"/>
                <w:color w:val="000000"/>
              </w:rPr>
            </w:pPr>
          </w:p>
        </w:tc>
      </w:tr>
      <w:tr w:rsidR="009E1412" w:rsidRPr="00A42058" w14:paraId="4571CD75" w14:textId="77777777" w:rsidTr="00D4510E">
        <w:trPr>
          <w:trHeight w:val="260"/>
        </w:trPr>
        <w:tc>
          <w:tcPr>
            <w:tcW w:w="2127" w:type="dxa"/>
            <w:vAlign w:val="center"/>
          </w:tcPr>
          <w:p w14:paraId="1930302D" w14:textId="77777777" w:rsidR="009E1412" w:rsidRPr="00A42058" w:rsidRDefault="009E1412" w:rsidP="00D4510E">
            <w:pP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 xml:space="preserve">   None or primary</w:t>
            </w:r>
          </w:p>
        </w:tc>
        <w:tc>
          <w:tcPr>
            <w:tcW w:w="1293" w:type="dxa"/>
            <w:vAlign w:val="bottom"/>
          </w:tcPr>
          <w:p w14:paraId="68B4F5E7"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22260 (49.2)</w:t>
            </w:r>
          </w:p>
        </w:tc>
        <w:tc>
          <w:tcPr>
            <w:tcW w:w="1293" w:type="dxa"/>
            <w:vAlign w:val="bottom"/>
          </w:tcPr>
          <w:p w14:paraId="014A8AAB"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29306 (73.6)</w:t>
            </w:r>
          </w:p>
        </w:tc>
        <w:tc>
          <w:tcPr>
            <w:tcW w:w="1293" w:type="dxa"/>
            <w:vAlign w:val="bottom"/>
          </w:tcPr>
          <w:p w14:paraId="23B67D3E"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8233 (32.6)</w:t>
            </w:r>
          </w:p>
        </w:tc>
        <w:tc>
          <w:tcPr>
            <w:tcW w:w="1293" w:type="dxa"/>
            <w:vAlign w:val="bottom"/>
          </w:tcPr>
          <w:p w14:paraId="2AEF7311"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0 (0.0)</w:t>
            </w:r>
          </w:p>
        </w:tc>
        <w:tc>
          <w:tcPr>
            <w:tcW w:w="1294" w:type="dxa"/>
            <w:vAlign w:val="bottom"/>
          </w:tcPr>
          <w:p w14:paraId="3F1E135A"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5795 (15.6)</w:t>
            </w:r>
          </w:p>
        </w:tc>
        <w:tc>
          <w:tcPr>
            <w:tcW w:w="1293" w:type="dxa"/>
            <w:vAlign w:val="bottom"/>
          </w:tcPr>
          <w:p w14:paraId="7FD9406A"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15849 (61.5)</w:t>
            </w:r>
          </w:p>
        </w:tc>
        <w:tc>
          <w:tcPr>
            <w:tcW w:w="1293" w:type="dxa"/>
            <w:vAlign w:val="bottom"/>
          </w:tcPr>
          <w:p w14:paraId="4C892D6D"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12055 (23.9)</w:t>
            </w:r>
          </w:p>
        </w:tc>
        <w:tc>
          <w:tcPr>
            <w:tcW w:w="1293" w:type="dxa"/>
            <w:vAlign w:val="bottom"/>
          </w:tcPr>
          <w:p w14:paraId="45A07F72"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17821 (34.9)</w:t>
            </w:r>
          </w:p>
        </w:tc>
        <w:tc>
          <w:tcPr>
            <w:tcW w:w="1293" w:type="dxa"/>
            <w:vAlign w:val="bottom"/>
          </w:tcPr>
          <w:p w14:paraId="394611E1"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17181 (32.3)</w:t>
            </w:r>
          </w:p>
        </w:tc>
        <w:tc>
          <w:tcPr>
            <w:tcW w:w="1294" w:type="dxa"/>
            <w:vAlign w:val="bottom"/>
          </w:tcPr>
          <w:p w14:paraId="5028B9EE"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8335 (23.0)</w:t>
            </w:r>
          </w:p>
        </w:tc>
      </w:tr>
      <w:tr w:rsidR="009E1412" w:rsidRPr="00A42058" w14:paraId="1575AE16" w14:textId="77777777" w:rsidTr="00D4510E">
        <w:trPr>
          <w:trHeight w:val="260"/>
        </w:trPr>
        <w:tc>
          <w:tcPr>
            <w:tcW w:w="2127" w:type="dxa"/>
            <w:vAlign w:val="center"/>
          </w:tcPr>
          <w:p w14:paraId="39E3CDDB" w14:textId="77777777" w:rsidR="009E1412" w:rsidRPr="00A42058" w:rsidRDefault="009E1412" w:rsidP="00D4510E">
            <w:pP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 xml:space="preserve">   Secondary</w:t>
            </w:r>
          </w:p>
        </w:tc>
        <w:tc>
          <w:tcPr>
            <w:tcW w:w="1293" w:type="dxa"/>
            <w:vAlign w:val="bottom"/>
          </w:tcPr>
          <w:p w14:paraId="735D27EB"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11236 (24.8)</w:t>
            </w:r>
          </w:p>
        </w:tc>
        <w:tc>
          <w:tcPr>
            <w:tcW w:w="1293" w:type="dxa"/>
            <w:vAlign w:val="bottom"/>
          </w:tcPr>
          <w:p w14:paraId="57D148A6"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2596 (6.5)</w:t>
            </w:r>
          </w:p>
        </w:tc>
        <w:tc>
          <w:tcPr>
            <w:tcW w:w="1293" w:type="dxa"/>
            <w:vAlign w:val="bottom"/>
          </w:tcPr>
          <w:p w14:paraId="12DCDFE6"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2408 (9.5)</w:t>
            </w:r>
          </w:p>
        </w:tc>
        <w:tc>
          <w:tcPr>
            <w:tcW w:w="1293" w:type="dxa"/>
            <w:vAlign w:val="bottom"/>
          </w:tcPr>
          <w:p w14:paraId="3E863AFE"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7315 (18.6)</w:t>
            </w:r>
          </w:p>
        </w:tc>
        <w:tc>
          <w:tcPr>
            <w:tcW w:w="1294" w:type="dxa"/>
            <w:vAlign w:val="bottom"/>
          </w:tcPr>
          <w:p w14:paraId="3E920435"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10497 (28.3)</w:t>
            </w:r>
          </w:p>
        </w:tc>
        <w:tc>
          <w:tcPr>
            <w:tcW w:w="1293" w:type="dxa"/>
            <w:vAlign w:val="bottom"/>
          </w:tcPr>
          <w:p w14:paraId="02B8283E"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3346 (13.0)</w:t>
            </w:r>
          </w:p>
        </w:tc>
        <w:tc>
          <w:tcPr>
            <w:tcW w:w="1293" w:type="dxa"/>
            <w:vAlign w:val="bottom"/>
          </w:tcPr>
          <w:p w14:paraId="6DEC94D5"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3423 (6.8)</w:t>
            </w:r>
          </w:p>
        </w:tc>
        <w:tc>
          <w:tcPr>
            <w:tcW w:w="1293" w:type="dxa"/>
            <w:vAlign w:val="bottom"/>
          </w:tcPr>
          <w:p w14:paraId="2816A612"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9403 (18.4)</w:t>
            </w:r>
          </w:p>
        </w:tc>
        <w:tc>
          <w:tcPr>
            <w:tcW w:w="1293" w:type="dxa"/>
            <w:vAlign w:val="bottom"/>
          </w:tcPr>
          <w:p w14:paraId="07EDC04F"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5362 (10.1)</w:t>
            </w:r>
          </w:p>
        </w:tc>
        <w:tc>
          <w:tcPr>
            <w:tcW w:w="1294" w:type="dxa"/>
            <w:vAlign w:val="bottom"/>
          </w:tcPr>
          <w:p w14:paraId="46F739EA"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10417 (28.8)</w:t>
            </w:r>
          </w:p>
        </w:tc>
      </w:tr>
      <w:tr w:rsidR="009E1412" w:rsidRPr="00A42058" w14:paraId="17B2CF64" w14:textId="77777777" w:rsidTr="00D4510E">
        <w:trPr>
          <w:trHeight w:val="260"/>
        </w:trPr>
        <w:tc>
          <w:tcPr>
            <w:tcW w:w="2127" w:type="dxa"/>
            <w:vAlign w:val="center"/>
          </w:tcPr>
          <w:p w14:paraId="5EA440EE" w14:textId="77777777" w:rsidR="009E1412" w:rsidRPr="00A42058" w:rsidRDefault="009E1412" w:rsidP="00D4510E">
            <w:pP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 xml:space="preserve">   Vocational or university</w:t>
            </w:r>
          </w:p>
        </w:tc>
        <w:tc>
          <w:tcPr>
            <w:tcW w:w="1293" w:type="dxa"/>
            <w:vAlign w:val="bottom"/>
          </w:tcPr>
          <w:p w14:paraId="5E5BDA7A"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11733 (25.9)</w:t>
            </w:r>
          </w:p>
        </w:tc>
        <w:tc>
          <w:tcPr>
            <w:tcW w:w="1293" w:type="dxa"/>
            <w:vAlign w:val="bottom"/>
          </w:tcPr>
          <w:p w14:paraId="04D9695E"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7940 (19.9)</w:t>
            </w:r>
          </w:p>
        </w:tc>
        <w:tc>
          <w:tcPr>
            <w:tcW w:w="1293" w:type="dxa"/>
            <w:vAlign w:val="bottom"/>
          </w:tcPr>
          <w:p w14:paraId="23ABF5F8"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14613 (57.9)</w:t>
            </w:r>
          </w:p>
        </w:tc>
        <w:tc>
          <w:tcPr>
            <w:tcW w:w="1293" w:type="dxa"/>
            <w:vAlign w:val="bottom"/>
          </w:tcPr>
          <w:p w14:paraId="1707F520"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32004 (81.4)</w:t>
            </w:r>
          </w:p>
        </w:tc>
        <w:tc>
          <w:tcPr>
            <w:tcW w:w="1294" w:type="dxa"/>
            <w:vAlign w:val="bottom"/>
          </w:tcPr>
          <w:p w14:paraId="275391C9"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20777 (56.1)</w:t>
            </w:r>
          </w:p>
        </w:tc>
        <w:tc>
          <w:tcPr>
            <w:tcW w:w="1293" w:type="dxa"/>
            <w:vAlign w:val="bottom"/>
          </w:tcPr>
          <w:p w14:paraId="4C0C9899"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6564 (25.5)</w:t>
            </w:r>
          </w:p>
        </w:tc>
        <w:tc>
          <w:tcPr>
            <w:tcW w:w="1293" w:type="dxa"/>
            <w:vAlign w:val="bottom"/>
          </w:tcPr>
          <w:p w14:paraId="1A46F17D"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35016 (69.4)</w:t>
            </w:r>
          </w:p>
        </w:tc>
        <w:tc>
          <w:tcPr>
            <w:tcW w:w="1293" w:type="dxa"/>
            <w:vAlign w:val="bottom"/>
          </w:tcPr>
          <w:p w14:paraId="2EAAFBF6"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23860 (46.7)</w:t>
            </w:r>
          </w:p>
        </w:tc>
        <w:tc>
          <w:tcPr>
            <w:tcW w:w="1293" w:type="dxa"/>
            <w:vAlign w:val="bottom"/>
          </w:tcPr>
          <w:p w14:paraId="7090E501"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30702 (57.7)</w:t>
            </w:r>
          </w:p>
        </w:tc>
        <w:tc>
          <w:tcPr>
            <w:tcW w:w="1294" w:type="dxa"/>
            <w:vAlign w:val="bottom"/>
          </w:tcPr>
          <w:p w14:paraId="01AE5300"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17441 (48.2)</w:t>
            </w:r>
          </w:p>
        </w:tc>
      </w:tr>
      <w:tr w:rsidR="005B3BBD" w:rsidRPr="00A42058" w14:paraId="7F6EC39A" w14:textId="77777777" w:rsidTr="00D4510E">
        <w:trPr>
          <w:trHeight w:val="260"/>
        </w:trPr>
        <w:tc>
          <w:tcPr>
            <w:tcW w:w="2127" w:type="dxa"/>
            <w:vAlign w:val="center"/>
          </w:tcPr>
          <w:p w14:paraId="41CADF23" w14:textId="77777777" w:rsidR="005B3BBD" w:rsidRPr="00A42058" w:rsidRDefault="005B3BBD" w:rsidP="00D4510E">
            <w:pP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Cambridge physical activity index, n (%)</w:t>
            </w:r>
          </w:p>
        </w:tc>
        <w:tc>
          <w:tcPr>
            <w:tcW w:w="1293" w:type="dxa"/>
            <w:vAlign w:val="center"/>
          </w:tcPr>
          <w:p w14:paraId="1EDF07DA" w14:textId="77777777" w:rsidR="005B3BBD" w:rsidRPr="00A42058" w:rsidRDefault="005B3BBD" w:rsidP="003210AF">
            <w:pPr>
              <w:jc w:val="center"/>
              <w:rPr>
                <w:rFonts w:ascii="Times New Roman" w:hAnsi="Times New Roman" w:cs="Times New Roman"/>
                <w:color w:val="000000"/>
              </w:rPr>
            </w:pPr>
          </w:p>
        </w:tc>
        <w:tc>
          <w:tcPr>
            <w:tcW w:w="1293" w:type="dxa"/>
            <w:vAlign w:val="center"/>
          </w:tcPr>
          <w:p w14:paraId="6D3CEA45" w14:textId="77777777" w:rsidR="005B3BBD" w:rsidRPr="00A42058" w:rsidRDefault="005B3BBD" w:rsidP="003210AF">
            <w:pPr>
              <w:jc w:val="center"/>
              <w:rPr>
                <w:rFonts w:ascii="Times New Roman" w:hAnsi="Times New Roman" w:cs="Times New Roman"/>
                <w:color w:val="000000"/>
              </w:rPr>
            </w:pPr>
          </w:p>
        </w:tc>
        <w:tc>
          <w:tcPr>
            <w:tcW w:w="1293" w:type="dxa"/>
            <w:vAlign w:val="center"/>
          </w:tcPr>
          <w:p w14:paraId="54F43C1F" w14:textId="77777777" w:rsidR="005B3BBD" w:rsidRPr="00A42058" w:rsidRDefault="005B3BBD" w:rsidP="003210AF">
            <w:pPr>
              <w:jc w:val="center"/>
              <w:rPr>
                <w:rFonts w:ascii="Times New Roman" w:hAnsi="Times New Roman" w:cs="Times New Roman"/>
                <w:color w:val="000000"/>
              </w:rPr>
            </w:pPr>
          </w:p>
        </w:tc>
        <w:tc>
          <w:tcPr>
            <w:tcW w:w="1293" w:type="dxa"/>
            <w:vAlign w:val="center"/>
          </w:tcPr>
          <w:p w14:paraId="38B35032" w14:textId="77777777" w:rsidR="005B3BBD" w:rsidRPr="00A42058" w:rsidRDefault="005B3BBD" w:rsidP="003210AF">
            <w:pPr>
              <w:jc w:val="center"/>
              <w:rPr>
                <w:rFonts w:ascii="Times New Roman" w:hAnsi="Times New Roman" w:cs="Times New Roman"/>
                <w:color w:val="000000"/>
              </w:rPr>
            </w:pPr>
          </w:p>
        </w:tc>
        <w:tc>
          <w:tcPr>
            <w:tcW w:w="1294" w:type="dxa"/>
            <w:vAlign w:val="center"/>
          </w:tcPr>
          <w:p w14:paraId="52186D52" w14:textId="77777777" w:rsidR="005B3BBD" w:rsidRPr="00A42058" w:rsidRDefault="005B3BBD" w:rsidP="003210AF">
            <w:pPr>
              <w:jc w:val="center"/>
              <w:rPr>
                <w:rFonts w:ascii="Times New Roman" w:hAnsi="Times New Roman" w:cs="Times New Roman"/>
                <w:color w:val="000000"/>
              </w:rPr>
            </w:pPr>
          </w:p>
        </w:tc>
        <w:tc>
          <w:tcPr>
            <w:tcW w:w="1293" w:type="dxa"/>
            <w:vAlign w:val="center"/>
          </w:tcPr>
          <w:p w14:paraId="0E26D6DB" w14:textId="77777777" w:rsidR="005B3BBD" w:rsidRPr="00A42058" w:rsidRDefault="005B3BBD" w:rsidP="003210AF">
            <w:pPr>
              <w:jc w:val="center"/>
              <w:rPr>
                <w:rFonts w:ascii="Times New Roman" w:hAnsi="Times New Roman" w:cs="Times New Roman"/>
                <w:color w:val="000000"/>
              </w:rPr>
            </w:pPr>
          </w:p>
        </w:tc>
        <w:tc>
          <w:tcPr>
            <w:tcW w:w="1293" w:type="dxa"/>
            <w:vAlign w:val="center"/>
          </w:tcPr>
          <w:p w14:paraId="030D50E6" w14:textId="77777777" w:rsidR="005B3BBD" w:rsidRPr="00A42058" w:rsidRDefault="005B3BBD" w:rsidP="003210AF">
            <w:pPr>
              <w:jc w:val="center"/>
              <w:rPr>
                <w:rFonts w:ascii="Times New Roman" w:hAnsi="Times New Roman" w:cs="Times New Roman"/>
                <w:color w:val="000000"/>
              </w:rPr>
            </w:pPr>
          </w:p>
        </w:tc>
        <w:tc>
          <w:tcPr>
            <w:tcW w:w="1293" w:type="dxa"/>
            <w:vAlign w:val="center"/>
          </w:tcPr>
          <w:p w14:paraId="30E54A04" w14:textId="77777777" w:rsidR="005B3BBD" w:rsidRPr="00A42058" w:rsidRDefault="005B3BBD" w:rsidP="003210AF">
            <w:pPr>
              <w:jc w:val="center"/>
              <w:rPr>
                <w:rFonts w:ascii="Times New Roman" w:hAnsi="Times New Roman" w:cs="Times New Roman"/>
                <w:color w:val="000000"/>
              </w:rPr>
            </w:pPr>
          </w:p>
        </w:tc>
        <w:tc>
          <w:tcPr>
            <w:tcW w:w="1293" w:type="dxa"/>
            <w:vAlign w:val="center"/>
          </w:tcPr>
          <w:p w14:paraId="675559B7" w14:textId="77777777" w:rsidR="005B3BBD" w:rsidRPr="00A42058" w:rsidRDefault="005B3BBD" w:rsidP="003210AF">
            <w:pPr>
              <w:jc w:val="center"/>
              <w:rPr>
                <w:rFonts w:ascii="Times New Roman" w:hAnsi="Times New Roman" w:cs="Times New Roman"/>
                <w:color w:val="000000"/>
              </w:rPr>
            </w:pPr>
          </w:p>
        </w:tc>
        <w:tc>
          <w:tcPr>
            <w:tcW w:w="1294" w:type="dxa"/>
            <w:vAlign w:val="center"/>
          </w:tcPr>
          <w:p w14:paraId="505F9F4A" w14:textId="77777777" w:rsidR="005B3BBD" w:rsidRPr="00A42058" w:rsidRDefault="005B3BBD" w:rsidP="003210AF">
            <w:pPr>
              <w:jc w:val="center"/>
              <w:rPr>
                <w:rFonts w:ascii="Times New Roman" w:hAnsi="Times New Roman" w:cs="Times New Roman"/>
                <w:color w:val="000000"/>
              </w:rPr>
            </w:pPr>
          </w:p>
        </w:tc>
      </w:tr>
      <w:tr w:rsidR="009E1412" w:rsidRPr="00A42058" w14:paraId="50BBAAC3" w14:textId="77777777" w:rsidTr="00D4510E">
        <w:trPr>
          <w:trHeight w:val="260"/>
        </w:trPr>
        <w:tc>
          <w:tcPr>
            <w:tcW w:w="2127" w:type="dxa"/>
            <w:vAlign w:val="center"/>
          </w:tcPr>
          <w:p w14:paraId="5752F676" w14:textId="77777777" w:rsidR="009E1412" w:rsidRPr="00A42058" w:rsidRDefault="009E1412" w:rsidP="00D4510E">
            <w:pP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 xml:space="preserve">   Inactive</w:t>
            </w:r>
          </w:p>
        </w:tc>
        <w:tc>
          <w:tcPr>
            <w:tcW w:w="1293" w:type="dxa"/>
            <w:vAlign w:val="bottom"/>
          </w:tcPr>
          <w:p w14:paraId="24C5EF1A"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13316 (29.4)</w:t>
            </w:r>
          </w:p>
        </w:tc>
        <w:tc>
          <w:tcPr>
            <w:tcW w:w="1293" w:type="dxa"/>
            <w:vAlign w:val="bottom"/>
          </w:tcPr>
          <w:p w14:paraId="587270F1"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15386 (38.4)</w:t>
            </w:r>
          </w:p>
        </w:tc>
        <w:tc>
          <w:tcPr>
            <w:tcW w:w="1293" w:type="dxa"/>
            <w:vAlign w:val="bottom"/>
          </w:tcPr>
          <w:p w14:paraId="3963A5BE"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10256 (35.2)</w:t>
            </w:r>
          </w:p>
        </w:tc>
        <w:tc>
          <w:tcPr>
            <w:tcW w:w="1293" w:type="dxa"/>
            <w:vAlign w:val="bottom"/>
          </w:tcPr>
          <w:p w14:paraId="3EDA3BD8"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9207 (19.4)</w:t>
            </w:r>
          </w:p>
        </w:tc>
        <w:tc>
          <w:tcPr>
            <w:tcW w:w="1294" w:type="dxa"/>
            <w:vAlign w:val="bottom"/>
          </w:tcPr>
          <w:p w14:paraId="5536B4CB"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2558 (7.9)</w:t>
            </w:r>
          </w:p>
        </w:tc>
        <w:tc>
          <w:tcPr>
            <w:tcW w:w="1293" w:type="dxa"/>
            <w:vAlign w:val="bottom"/>
          </w:tcPr>
          <w:p w14:paraId="2EC2BC18"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11612 (45.0)</w:t>
            </w:r>
          </w:p>
        </w:tc>
        <w:tc>
          <w:tcPr>
            <w:tcW w:w="1293" w:type="dxa"/>
            <w:vAlign w:val="bottom"/>
          </w:tcPr>
          <w:p w14:paraId="7FB6B138"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8500 (16.8)</w:t>
            </w:r>
          </w:p>
        </w:tc>
        <w:tc>
          <w:tcPr>
            <w:tcW w:w="1293" w:type="dxa"/>
            <w:vAlign w:val="bottom"/>
          </w:tcPr>
          <w:p w14:paraId="1EB99CA5"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10727 (21.0)</w:t>
            </w:r>
          </w:p>
        </w:tc>
        <w:tc>
          <w:tcPr>
            <w:tcW w:w="1293" w:type="dxa"/>
            <w:vAlign w:val="bottom"/>
          </w:tcPr>
          <w:p w14:paraId="51BB1D9D"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5708 (10.7)</w:t>
            </w:r>
          </w:p>
        </w:tc>
        <w:tc>
          <w:tcPr>
            <w:tcW w:w="1294" w:type="dxa"/>
            <w:vAlign w:val="bottom"/>
          </w:tcPr>
          <w:p w14:paraId="126BE84E"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1338 (3.9)</w:t>
            </w:r>
          </w:p>
        </w:tc>
      </w:tr>
      <w:tr w:rsidR="009E1412" w:rsidRPr="00A42058" w14:paraId="3D175AC1" w14:textId="77777777" w:rsidTr="00D4510E">
        <w:trPr>
          <w:trHeight w:val="260"/>
        </w:trPr>
        <w:tc>
          <w:tcPr>
            <w:tcW w:w="2127" w:type="dxa"/>
            <w:vAlign w:val="center"/>
          </w:tcPr>
          <w:p w14:paraId="4A92DE0B" w14:textId="77777777" w:rsidR="009E1412" w:rsidRPr="00A42058" w:rsidRDefault="009E1412" w:rsidP="00D4510E">
            <w:pP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 xml:space="preserve">   Moderately inactive</w:t>
            </w:r>
          </w:p>
        </w:tc>
        <w:tc>
          <w:tcPr>
            <w:tcW w:w="1293" w:type="dxa"/>
            <w:vAlign w:val="bottom"/>
          </w:tcPr>
          <w:p w14:paraId="7F5D38B7"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17270 (38.1)</w:t>
            </w:r>
          </w:p>
        </w:tc>
        <w:tc>
          <w:tcPr>
            <w:tcW w:w="1293" w:type="dxa"/>
            <w:vAlign w:val="bottom"/>
          </w:tcPr>
          <w:p w14:paraId="3655B3D3"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13337 (33.3)</w:t>
            </w:r>
          </w:p>
        </w:tc>
        <w:tc>
          <w:tcPr>
            <w:tcW w:w="1293" w:type="dxa"/>
            <w:vAlign w:val="bottom"/>
          </w:tcPr>
          <w:p w14:paraId="10E07C7F"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9332 (32.0)</w:t>
            </w:r>
          </w:p>
        </w:tc>
        <w:tc>
          <w:tcPr>
            <w:tcW w:w="1293" w:type="dxa"/>
            <w:vAlign w:val="bottom"/>
          </w:tcPr>
          <w:p w14:paraId="0F14DB9F"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17264 (36.4)</w:t>
            </w:r>
          </w:p>
        </w:tc>
        <w:tc>
          <w:tcPr>
            <w:tcW w:w="1294" w:type="dxa"/>
            <w:vAlign w:val="bottom"/>
          </w:tcPr>
          <w:p w14:paraId="2E3A212E"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8287 (25.7)</w:t>
            </w:r>
          </w:p>
        </w:tc>
        <w:tc>
          <w:tcPr>
            <w:tcW w:w="1293" w:type="dxa"/>
            <w:vAlign w:val="bottom"/>
          </w:tcPr>
          <w:p w14:paraId="0717A0F4"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6845 (26.5)</w:t>
            </w:r>
          </w:p>
        </w:tc>
        <w:tc>
          <w:tcPr>
            <w:tcW w:w="1293" w:type="dxa"/>
            <w:vAlign w:val="bottom"/>
          </w:tcPr>
          <w:p w14:paraId="30866FCE"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18529 (36.7)</w:t>
            </w:r>
          </w:p>
        </w:tc>
        <w:tc>
          <w:tcPr>
            <w:tcW w:w="1293" w:type="dxa"/>
            <w:vAlign w:val="bottom"/>
          </w:tcPr>
          <w:p w14:paraId="307C1066"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18322 (35.8)</w:t>
            </w:r>
          </w:p>
        </w:tc>
        <w:tc>
          <w:tcPr>
            <w:tcW w:w="1293" w:type="dxa"/>
            <w:vAlign w:val="bottom"/>
          </w:tcPr>
          <w:p w14:paraId="228DD560"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16289 (30.6)</w:t>
            </w:r>
          </w:p>
        </w:tc>
        <w:tc>
          <w:tcPr>
            <w:tcW w:w="1294" w:type="dxa"/>
            <w:vAlign w:val="bottom"/>
          </w:tcPr>
          <w:p w14:paraId="363F7FD2"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7743 (22.7)</w:t>
            </w:r>
          </w:p>
        </w:tc>
      </w:tr>
      <w:tr w:rsidR="009E1412" w:rsidRPr="00A42058" w14:paraId="091C5031" w14:textId="77777777" w:rsidTr="00D4510E">
        <w:trPr>
          <w:trHeight w:val="260"/>
        </w:trPr>
        <w:tc>
          <w:tcPr>
            <w:tcW w:w="2127" w:type="dxa"/>
            <w:vAlign w:val="center"/>
          </w:tcPr>
          <w:p w14:paraId="4401722F" w14:textId="77777777" w:rsidR="009E1412" w:rsidRPr="00A42058" w:rsidRDefault="009E1412" w:rsidP="00D4510E">
            <w:pP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 xml:space="preserve">   Moderately active</w:t>
            </w:r>
          </w:p>
        </w:tc>
        <w:tc>
          <w:tcPr>
            <w:tcW w:w="1293" w:type="dxa"/>
            <w:vAlign w:val="bottom"/>
          </w:tcPr>
          <w:p w14:paraId="06864746"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7988 (17.6)</w:t>
            </w:r>
          </w:p>
        </w:tc>
        <w:tc>
          <w:tcPr>
            <w:tcW w:w="1293" w:type="dxa"/>
            <w:vAlign w:val="bottom"/>
          </w:tcPr>
          <w:p w14:paraId="686905DE"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7080 (17.7)</w:t>
            </w:r>
          </w:p>
        </w:tc>
        <w:tc>
          <w:tcPr>
            <w:tcW w:w="1293" w:type="dxa"/>
            <w:vAlign w:val="bottom"/>
          </w:tcPr>
          <w:p w14:paraId="201313C1"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5608 (19.2)</w:t>
            </w:r>
          </w:p>
        </w:tc>
        <w:tc>
          <w:tcPr>
            <w:tcW w:w="1293" w:type="dxa"/>
            <w:vAlign w:val="bottom"/>
          </w:tcPr>
          <w:p w14:paraId="16E9A17E"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11951 (25.2)</w:t>
            </w:r>
          </w:p>
        </w:tc>
        <w:tc>
          <w:tcPr>
            <w:tcW w:w="1294" w:type="dxa"/>
            <w:vAlign w:val="bottom"/>
          </w:tcPr>
          <w:p w14:paraId="1BE5121A"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8501 (26.3)</w:t>
            </w:r>
          </w:p>
        </w:tc>
        <w:tc>
          <w:tcPr>
            <w:tcW w:w="1293" w:type="dxa"/>
            <w:vAlign w:val="bottom"/>
          </w:tcPr>
          <w:p w14:paraId="3DF4332E"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5291 (20.5)</w:t>
            </w:r>
          </w:p>
        </w:tc>
        <w:tc>
          <w:tcPr>
            <w:tcW w:w="1293" w:type="dxa"/>
            <w:vAlign w:val="bottom"/>
          </w:tcPr>
          <w:p w14:paraId="5C5C4D57"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13257 (26.3)</w:t>
            </w:r>
          </w:p>
        </w:tc>
        <w:tc>
          <w:tcPr>
            <w:tcW w:w="1293" w:type="dxa"/>
            <w:vAlign w:val="bottom"/>
          </w:tcPr>
          <w:p w14:paraId="5C0FF671"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13388 (26.2)</w:t>
            </w:r>
          </w:p>
        </w:tc>
        <w:tc>
          <w:tcPr>
            <w:tcW w:w="1293" w:type="dxa"/>
            <w:vAlign w:val="bottom"/>
          </w:tcPr>
          <w:p w14:paraId="6B6E4635"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13023 (24.4)</w:t>
            </w:r>
          </w:p>
        </w:tc>
        <w:tc>
          <w:tcPr>
            <w:tcW w:w="1294" w:type="dxa"/>
            <w:vAlign w:val="bottom"/>
          </w:tcPr>
          <w:p w14:paraId="00885472"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20684 (60.7)</w:t>
            </w:r>
          </w:p>
        </w:tc>
      </w:tr>
      <w:tr w:rsidR="009E1412" w:rsidRPr="00A42058" w14:paraId="400429AA" w14:textId="77777777" w:rsidTr="00D4510E">
        <w:trPr>
          <w:trHeight w:val="260"/>
        </w:trPr>
        <w:tc>
          <w:tcPr>
            <w:tcW w:w="2127" w:type="dxa"/>
            <w:vAlign w:val="center"/>
          </w:tcPr>
          <w:p w14:paraId="1E3D12D0" w14:textId="77777777" w:rsidR="009E1412" w:rsidRPr="00A42058" w:rsidRDefault="009E1412" w:rsidP="00D4510E">
            <w:pP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 xml:space="preserve">   Active</w:t>
            </w:r>
          </w:p>
        </w:tc>
        <w:tc>
          <w:tcPr>
            <w:tcW w:w="1293" w:type="dxa"/>
            <w:vAlign w:val="bottom"/>
          </w:tcPr>
          <w:p w14:paraId="28077E95"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6726 (14.9)</w:t>
            </w:r>
          </w:p>
        </w:tc>
        <w:tc>
          <w:tcPr>
            <w:tcW w:w="1293" w:type="dxa"/>
            <w:vAlign w:val="bottom"/>
          </w:tcPr>
          <w:p w14:paraId="428FE120"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4311 (10.8)</w:t>
            </w:r>
          </w:p>
        </w:tc>
        <w:tc>
          <w:tcPr>
            <w:tcW w:w="1293" w:type="dxa"/>
            <w:vAlign w:val="bottom"/>
          </w:tcPr>
          <w:p w14:paraId="24BC534B"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3966 (13.6)</w:t>
            </w:r>
          </w:p>
        </w:tc>
        <w:tc>
          <w:tcPr>
            <w:tcW w:w="1293" w:type="dxa"/>
            <w:vAlign w:val="bottom"/>
          </w:tcPr>
          <w:p w14:paraId="67D42B20"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9028 (19.0)</w:t>
            </w:r>
          </w:p>
        </w:tc>
        <w:tc>
          <w:tcPr>
            <w:tcW w:w="1294" w:type="dxa"/>
            <w:vAlign w:val="bottom"/>
          </w:tcPr>
          <w:p w14:paraId="51876462"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12938 (40.1)</w:t>
            </w:r>
          </w:p>
        </w:tc>
        <w:tc>
          <w:tcPr>
            <w:tcW w:w="1293" w:type="dxa"/>
            <w:vAlign w:val="bottom"/>
          </w:tcPr>
          <w:p w14:paraId="5222E3CF"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2072 (8.0)</w:t>
            </w:r>
          </w:p>
        </w:tc>
        <w:tc>
          <w:tcPr>
            <w:tcW w:w="1293" w:type="dxa"/>
            <w:vAlign w:val="bottom"/>
          </w:tcPr>
          <w:p w14:paraId="1F8A5EBB"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10224 (20.2)</w:t>
            </w:r>
          </w:p>
        </w:tc>
        <w:tc>
          <w:tcPr>
            <w:tcW w:w="1293" w:type="dxa"/>
            <w:vAlign w:val="bottom"/>
          </w:tcPr>
          <w:p w14:paraId="1A61004E"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8761 (17.1)</w:t>
            </w:r>
          </w:p>
        </w:tc>
        <w:tc>
          <w:tcPr>
            <w:tcW w:w="1293" w:type="dxa"/>
            <w:vAlign w:val="bottom"/>
          </w:tcPr>
          <w:p w14:paraId="1655780C"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18260 (34.3)</w:t>
            </w:r>
          </w:p>
        </w:tc>
        <w:tc>
          <w:tcPr>
            <w:tcW w:w="1294" w:type="dxa"/>
            <w:vAlign w:val="bottom"/>
          </w:tcPr>
          <w:p w14:paraId="67EB1150"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4327 (12.7)</w:t>
            </w:r>
          </w:p>
        </w:tc>
      </w:tr>
      <w:tr w:rsidR="009E1412" w:rsidRPr="00A42058" w14:paraId="770B69EE" w14:textId="77777777" w:rsidTr="00A74BAE">
        <w:trPr>
          <w:trHeight w:val="260"/>
        </w:trPr>
        <w:tc>
          <w:tcPr>
            <w:tcW w:w="2127" w:type="dxa"/>
            <w:vAlign w:val="center"/>
          </w:tcPr>
          <w:p w14:paraId="7ABF4568" w14:textId="77777777" w:rsidR="009E1412" w:rsidRPr="00A42058" w:rsidRDefault="009E1412" w:rsidP="00D4510E">
            <w:pP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Employed or student, n (%)</w:t>
            </w:r>
          </w:p>
        </w:tc>
        <w:tc>
          <w:tcPr>
            <w:tcW w:w="1293" w:type="dxa"/>
            <w:vAlign w:val="bottom"/>
          </w:tcPr>
          <w:p w14:paraId="16D6A124"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26259 (58.2)</w:t>
            </w:r>
          </w:p>
        </w:tc>
        <w:tc>
          <w:tcPr>
            <w:tcW w:w="1293" w:type="dxa"/>
            <w:vAlign w:val="bottom"/>
          </w:tcPr>
          <w:p w14:paraId="42F0AD62" w14:textId="77777777" w:rsidR="009E1412" w:rsidRPr="00A42058" w:rsidRDefault="003210AF" w:rsidP="003210AF">
            <w:pPr>
              <w:jc w:val="center"/>
              <w:rPr>
                <w:rFonts w:ascii="Times New Roman" w:hAnsi="Times New Roman" w:cs="Times New Roman"/>
                <w:color w:val="000000"/>
              </w:rPr>
            </w:pPr>
            <w:r w:rsidRPr="00A42058">
              <w:rPr>
                <w:rFonts w:ascii="Times New Roman" w:hAnsi="Times New Roman" w:cs="Times New Roman"/>
                <w:color w:val="000000"/>
              </w:rPr>
              <w:t>NA</w:t>
            </w:r>
            <w:r w:rsidR="005D572E" w:rsidRPr="00A42058">
              <w:rPr>
                <w:rFonts w:ascii="Times New Roman" w:hAnsi="Times New Roman" w:cs="Times New Roman"/>
                <w:color w:val="000000"/>
                <w:vertAlign w:val="superscript"/>
              </w:rPr>
              <w:t>2</w:t>
            </w:r>
          </w:p>
        </w:tc>
        <w:tc>
          <w:tcPr>
            <w:tcW w:w="1293" w:type="dxa"/>
            <w:vAlign w:val="bottom"/>
          </w:tcPr>
          <w:p w14:paraId="26385122"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16404 (53.5)</w:t>
            </w:r>
          </w:p>
        </w:tc>
        <w:tc>
          <w:tcPr>
            <w:tcW w:w="1293" w:type="dxa"/>
            <w:vAlign w:val="bottom"/>
          </w:tcPr>
          <w:p w14:paraId="598D5898"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33226 (70.8)</w:t>
            </w:r>
          </w:p>
        </w:tc>
        <w:tc>
          <w:tcPr>
            <w:tcW w:w="1294" w:type="dxa"/>
            <w:vAlign w:val="bottom"/>
          </w:tcPr>
          <w:p w14:paraId="1E8CB7DB"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21336 (58.7)</w:t>
            </w:r>
          </w:p>
        </w:tc>
        <w:tc>
          <w:tcPr>
            <w:tcW w:w="1293" w:type="dxa"/>
            <w:vAlign w:val="bottom"/>
          </w:tcPr>
          <w:p w14:paraId="177610F9"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14068 (54.5)</w:t>
            </w:r>
          </w:p>
        </w:tc>
        <w:tc>
          <w:tcPr>
            <w:tcW w:w="1293" w:type="dxa"/>
            <w:vAlign w:val="bottom"/>
          </w:tcPr>
          <w:p w14:paraId="2775CDB7"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35173 (71.3)</w:t>
            </w:r>
          </w:p>
        </w:tc>
        <w:tc>
          <w:tcPr>
            <w:tcW w:w="1293" w:type="dxa"/>
            <w:vAlign w:val="bottom"/>
          </w:tcPr>
          <w:p w14:paraId="6D61B43A"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36545 (71.3)</w:t>
            </w:r>
          </w:p>
        </w:tc>
        <w:tc>
          <w:tcPr>
            <w:tcW w:w="1293" w:type="dxa"/>
            <w:vAlign w:val="bottom"/>
          </w:tcPr>
          <w:p w14:paraId="584C119A"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42033 (79.2)</w:t>
            </w:r>
          </w:p>
        </w:tc>
        <w:tc>
          <w:tcPr>
            <w:tcW w:w="1294" w:type="dxa"/>
            <w:vAlign w:val="bottom"/>
          </w:tcPr>
          <w:p w14:paraId="794C1696"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29890 (88.6)</w:t>
            </w:r>
          </w:p>
        </w:tc>
      </w:tr>
      <w:tr w:rsidR="009E1412" w:rsidRPr="00A42058" w14:paraId="67963ECA" w14:textId="77777777" w:rsidTr="00D4510E">
        <w:trPr>
          <w:trHeight w:val="260"/>
        </w:trPr>
        <w:tc>
          <w:tcPr>
            <w:tcW w:w="2127" w:type="dxa"/>
            <w:vAlign w:val="center"/>
          </w:tcPr>
          <w:p w14:paraId="0BEBCFF7" w14:textId="77777777" w:rsidR="009E1412" w:rsidRPr="00A42058" w:rsidRDefault="009E1412" w:rsidP="00D4510E">
            <w:pP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History of diabetes, n (%)</w:t>
            </w:r>
          </w:p>
        </w:tc>
        <w:tc>
          <w:tcPr>
            <w:tcW w:w="1293" w:type="dxa"/>
            <w:vAlign w:val="bottom"/>
          </w:tcPr>
          <w:p w14:paraId="7095FDFC"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942 (2.1)</w:t>
            </w:r>
          </w:p>
        </w:tc>
        <w:tc>
          <w:tcPr>
            <w:tcW w:w="1293" w:type="dxa"/>
            <w:vAlign w:val="bottom"/>
          </w:tcPr>
          <w:p w14:paraId="453DA2C9"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1947 (4.9)</w:t>
            </w:r>
          </w:p>
        </w:tc>
        <w:tc>
          <w:tcPr>
            <w:tcW w:w="1293" w:type="dxa"/>
            <w:vAlign w:val="bottom"/>
          </w:tcPr>
          <w:p w14:paraId="689AC4C5"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567 (2.0)</w:t>
            </w:r>
          </w:p>
        </w:tc>
        <w:tc>
          <w:tcPr>
            <w:tcW w:w="1293" w:type="dxa"/>
            <w:vAlign w:val="bottom"/>
          </w:tcPr>
          <w:p w14:paraId="147BABE9"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563 (1.3)</w:t>
            </w:r>
          </w:p>
        </w:tc>
        <w:tc>
          <w:tcPr>
            <w:tcW w:w="1294" w:type="dxa"/>
            <w:vAlign w:val="bottom"/>
          </w:tcPr>
          <w:p w14:paraId="677EC429"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667 (1.8)</w:t>
            </w:r>
          </w:p>
        </w:tc>
        <w:tc>
          <w:tcPr>
            <w:tcW w:w="1293" w:type="dxa"/>
            <w:vAlign w:val="bottom"/>
          </w:tcPr>
          <w:p w14:paraId="053853C8"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1692 (6.6)</w:t>
            </w:r>
          </w:p>
        </w:tc>
        <w:tc>
          <w:tcPr>
            <w:tcW w:w="1293" w:type="dxa"/>
            <w:vAlign w:val="bottom"/>
          </w:tcPr>
          <w:p w14:paraId="5CF2CEEF"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1883 (3.7)</w:t>
            </w:r>
          </w:p>
        </w:tc>
        <w:tc>
          <w:tcPr>
            <w:tcW w:w="1293" w:type="dxa"/>
            <w:vAlign w:val="bottom"/>
          </w:tcPr>
          <w:p w14:paraId="69F99843"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997 (2.1)</w:t>
            </w:r>
          </w:p>
        </w:tc>
        <w:tc>
          <w:tcPr>
            <w:tcW w:w="1293" w:type="dxa"/>
            <w:vAlign w:val="bottom"/>
          </w:tcPr>
          <w:p w14:paraId="275342B2"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1000 (2.0)</w:t>
            </w:r>
          </w:p>
        </w:tc>
        <w:tc>
          <w:tcPr>
            <w:tcW w:w="1294" w:type="dxa"/>
            <w:vAlign w:val="bottom"/>
          </w:tcPr>
          <w:p w14:paraId="40325FE9"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428 (1.5)</w:t>
            </w:r>
          </w:p>
        </w:tc>
      </w:tr>
      <w:tr w:rsidR="009E1412" w:rsidRPr="00A42058" w14:paraId="0E624AD1" w14:textId="77777777" w:rsidTr="00D4510E">
        <w:trPr>
          <w:trHeight w:val="260"/>
        </w:trPr>
        <w:tc>
          <w:tcPr>
            <w:tcW w:w="2127" w:type="dxa"/>
            <w:vAlign w:val="center"/>
          </w:tcPr>
          <w:p w14:paraId="09F3C0B9" w14:textId="77777777" w:rsidR="009E1412" w:rsidRPr="00A42058" w:rsidRDefault="009E1412" w:rsidP="00D4510E">
            <w:pPr>
              <w:rPr>
                <w:rFonts w:ascii="Times New Roman" w:eastAsia="Times New Roman" w:hAnsi="Times New Roman" w:cs="Times New Roman"/>
                <w:color w:val="000000"/>
                <w:lang w:eastAsia="en-GB"/>
              </w:rPr>
            </w:pPr>
            <w:r w:rsidRPr="00A42058">
              <w:rPr>
                <w:rFonts w:ascii="Times New Roman" w:eastAsia="Times New Roman" w:hAnsi="Times New Roman" w:cs="Times New Roman"/>
                <w:color w:val="000000"/>
                <w:lang w:eastAsia="en-GB"/>
              </w:rPr>
              <w:t>Previous hypertension, n (%)</w:t>
            </w:r>
          </w:p>
        </w:tc>
        <w:tc>
          <w:tcPr>
            <w:tcW w:w="1293" w:type="dxa"/>
            <w:vAlign w:val="bottom"/>
          </w:tcPr>
          <w:p w14:paraId="67353DEA"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9163 (20.3)</w:t>
            </w:r>
          </w:p>
        </w:tc>
        <w:tc>
          <w:tcPr>
            <w:tcW w:w="1293" w:type="dxa"/>
            <w:vAlign w:val="bottom"/>
          </w:tcPr>
          <w:p w14:paraId="00952981"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7973 (19.9)</w:t>
            </w:r>
          </w:p>
        </w:tc>
        <w:tc>
          <w:tcPr>
            <w:tcW w:w="1293" w:type="dxa"/>
            <w:vAlign w:val="bottom"/>
          </w:tcPr>
          <w:p w14:paraId="7565F820"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4019 (13.9)</w:t>
            </w:r>
          </w:p>
        </w:tc>
        <w:tc>
          <w:tcPr>
            <w:tcW w:w="1293" w:type="dxa"/>
            <w:vAlign w:val="bottom"/>
          </w:tcPr>
          <w:p w14:paraId="63ECE1A7"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4702 (10.5)</w:t>
            </w:r>
          </w:p>
        </w:tc>
        <w:tc>
          <w:tcPr>
            <w:tcW w:w="1294" w:type="dxa"/>
            <w:vAlign w:val="bottom"/>
          </w:tcPr>
          <w:p w14:paraId="1199BCFB"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7993 (22.9)</w:t>
            </w:r>
          </w:p>
        </w:tc>
        <w:tc>
          <w:tcPr>
            <w:tcW w:w="1293" w:type="dxa"/>
            <w:vAlign w:val="bottom"/>
          </w:tcPr>
          <w:p w14:paraId="51F39F95"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6030 (23.4)</w:t>
            </w:r>
          </w:p>
        </w:tc>
        <w:tc>
          <w:tcPr>
            <w:tcW w:w="1293" w:type="dxa"/>
            <w:vAlign w:val="bottom"/>
          </w:tcPr>
          <w:p w14:paraId="0A3DEC07"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15120 (30.0)</w:t>
            </w:r>
          </w:p>
        </w:tc>
        <w:tc>
          <w:tcPr>
            <w:tcW w:w="1293" w:type="dxa"/>
            <w:vAlign w:val="bottom"/>
          </w:tcPr>
          <w:p w14:paraId="0494744E"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9054 (17.7)</w:t>
            </w:r>
          </w:p>
        </w:tc>
        <w:tc>
          <w:tcPr>
            <w:tcW w:w="1293" w:type="dxa"/>
            <w:vAlign w:val="bottom"/>
          </w:tcPr>
          <w:p w14:paraId="4E3E8ACF"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8183 (17.6)</w:t>
            </w:r>
          </w:p>
        </w:tc>
        <w:tc>
          <w:tcPr>
            <w:tcW w:w="1294" w:type="dxa"/>
            <w:vAlign w:val="bottom"/>
          </w:tcPr>
          <w:p w14:paraId="50600310"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3619 (11.7)</w:t>
            </w:r>
          </w:p>
        </w:tc>
      </w:tr>
      <w:tr w:rsidR="009E1412" w:rsidRPr="00A42058" w14:paraId="138AD1FE" w14:textId="77777777" w:rsidTr="00A74BAE">
        <w:trPr>
          <w:trHeight w:val="260"/>
        </w:trPr>
        <w:tc>
          <w:tcPr>
            <w:tcW w:w="2127" w:type="dxa"/>
            <w:tcBorders>
              <w:bottom w:val="single" w:sz="4" w:space="0" w:color="auto"/>
            </w:tcBorders>
            <w:vAlign w:val="center"/>
          </w:tcPr>
          <w:p w14:paraId="6BDCEAC5" w14:textId="77777777" w:rsidR="009E1412" w:rsidRPr="00A42058" w:rsidRDefault="009E1412" w:rsidP="00D4510E">
            <w:pPr>
              <w:rPr>
                <w:rFonts w:ascii="Times New Roman" w:eastAsia="Times New Roman" w:hAnsi="Times New Roman" w:cs="Times New Roman"/>
                <w:lang w:eastAsia="en-GB"/>
              </w:rPr>
            </w:pPr>
            <w:r w:rsidRPr="00A42058">
              <w:rPr>
                <w:rFonts w:ascii="Times New Roman" w:eastAsia="Times New Roman" w:hAnsi="Times New Roman" w:cs="Times New Roman"/>
                <w:lang w:eastAsia="en-GB"/>
              </w:rPr>
              <w:t>Previous hyperlipidaemia, n (%)</w:t>
            </w:r>
          </w:p>
        </w:tc>
        <w:tc>
          <w:tcPr>
            <w:tcW w:w="1293" w:type="dxa"/>
            <w:tcBorders>
              <w:bottom w:val="single" w:sz="4" w:space="0" w:color="auto"/>
            </w:tcBorders>
            <w:vAlign w:val="bottom"/>
          </w:tcPr>
          <w:p w14:paraId="15278646"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10940 (24.2)</w:t>
            </w:r>
          </w:p>
        </w:tc>
        <w:tc>
          <w:tcPr>
            <w:tcW w:w="1293" w:type="dxa"/>
            <w:tcBorders>
              <w:bottom w:val="single" w:sz="4" w:space="0" w:color="auto"/>
            </w:tcBorders>
            <w:vAlign w:val="bottom"/>
          </w:tcPr>
          <w:p w14:paraId="2856E4E7"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8034 (20.1)</w:t>
            </w:r>
          </w:p>
        </w:tc>
        <w:tc>
          <w:tcPr>
            <w:tcW w:w="1293" w:type="dxa"/>
            <w:tcBorders>
              <w:bottom w:val="single" w:sz="4" w:space="0" w:color="auto"/>
            </w:tcBorders>
            <w:vAlign w:val="bottom"/>
          </w:tcPr>
          <w:p w14:paraId="2898319C"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2301 (8.0)</w:t>
            </w:r>
          </w:p>
        </w:tc>
        <w:tc>
          <w:tcPr>
            <w:tcW w:w="1293" w:type="dxa"/>
            <w:tcBorders>
              <w:bottom w:val="single" w:sz="4" w:space="0" w:color="auto"/>
            </w:tcBorders>
            <w:vAlign w:val="bottom"/>
          </w:tcPr>
          <w:p w14:paraId="71B3F048"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2175 (4.9)</w:t>
            </w:r>
          </w:p>
        </w:tc>
        <w:tc>
          <w:tcPr>
            <w:tcW w:w="1294" w:type="dxa"/>
            <w:tcBorders>
              <w:bottom w:val="single" w:sz="4" w:space="0" w:color="auto"/>
            </w:tcBorders>
            <w:vAlign w:val="bottom"/>
          </w:tcPr>
          <w:p w14:paraId="1F15E65B"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2941 (9.2)</w:t>
            </w:r>
          </w:p>
        </w:tc>
        <w:tc>
          <w:tcPr>
            <w:tcW w:w="1293" w:type="dxa"/>
            <w:tcBorders>
              <w:bottom w:val="single" w:sz="4" w:space="0" w:color="auto"/>
            </w:tcBorders>
            <w:vAlign w:val="bottom"/>
          </w:tcPr>
          <w:p w14:paraId="2632EFA0"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6201 (24.1)</w:t>
            </w:r>
          </w:p>
        </w:tc>
        <w:tc>
          <w:tcPr>
            <w:tcW w:w="1293" w:type="dxa"/>
            <w:tcBorders>
              <w:bottom w:val="single" w:sz="4" w:space="0" w:color="auto"/>
            </w:tcBorders>
            <w:vAlign w:val="bottom"/>
          </w:tcPr>
          <w:p w14:paraId="0B1F9A4E"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15272 (30.4)</w:t>
            </w:r>
          </w:p>
        </w:tc>
        <w:tc>
          <w:tcPr>
            <w:tcW w:w="1293" w:type="dxa"/>
            <w:tcBorders>
              <w:bottom w:val="single" w:sz="4" w:space="0" w:color="auto"/>
            </w:tcBorders>
            <w:vAlign w:val="bottom"/>
          </w:tcPr>
          <w:p w14:paraId="566F5942"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188 (0.8)</w:t>
            </w:r>
          </w:p>
        </w:tc>
        <w:tc>
          <w:tcPr>
            <w:tcW w:w="1293" w:type="dxa"/>
            <w:tcBorders>
              <w:bottom w:val="single" w:sz="4" w:space="0" w:color="auto"/>
            </w:tcBorders>
            <w:vAlign w:val="bottom"/>
          </w:tcPr>
          <w:p w14:paraId="08C0184A" w14:textId="77777777" w:rsidR="009E1412" w:rsidRPr="00A42058" w:rsidRDefault="009E1412" w:rsidP="003210AF">
            <w:pPr>
              <w:jc w:val="center"/>
              <w:rPr>
                <w:rFonts w:ascii="Times New Roman" w:hAnsi="Times New Roman" w:cs="Times New Roman"/>
                <w:color w:val="000000"/>
              </w:rPr>
            </w:pPr>
            <w:r w:rsidRPr="00A42058">
              <w:rPr>
                <w:rFonts w:ascii="Times New Roman" w:hAnsi="Times New Roman" w:cs="Times New Roman"/>
                <w:color w:val="000000"/>
              </w:rPr>
              <w:t>3455 (11.3)</w:t>
            </w:r>
          </w:p>
        </w:tc>
        <w:tc>
          <w:tcPr>
            <w:tcW w:w="1294" w:type="dxa"/>
            <w:tcBorders>
              <w:bottom w:val="single" w:sz="4" w:space="0" w:color="auto"/>
            </w:tcBorders>
            <w:vAlign w:val="bottom"/>
          </w:tcPr>
          <w:p w14:paraId="4C708428" w14:textId="77777777" w:rsidR="009E1412" w:rsidRPr="00A42058" w:rsidRDefault="003210AF" w:rsidP="003210AF">
            <w:pPr>
              <w:jc w:val="center"/>
              <w:rPr>
                <w:rFonts w:ascii="Times New Roman" w:hAnsi="Times New Roman" w:cs="Times New Roman"/>
                <w:color w:val="000000"/>
              </w:rPr>
            </w:pPr>
            <w:r w:rsidRPr="00A42058">
              <w:rPr>
                <w:rFonts w:ascii="Times New Roman" w:hAnsi="Times New Roman" w:cs="Times New Roman"/>
                <w:color w:val="000000"/>
              </w:rPr>
              <w:t>NA</w:t>
            </w:r>
            <w:r w:rsidR="005D572E" w:rsidRPr="00A42058">
              <w:rPr>
                <w:rFonts w:ascii="Times New Roman" w:hAnsi="Times New Roman" w:cs="Times New Roman"/>
                <w:color w:val="000000"/>
                <w:vertAlign w:val="superscript"/>
              </w:rPr>
              <w:t>2</w:t>
            </w:r>
          </w:p>
        </w:tc>
      </w:tr>
      <w:tr w:rsidR="005B3BBD" w:rsidRPr="00A42058" w14:paraId="207886F0" w14:textId="77777777" w:rsidTr="005230D7">
        <w:trPr>
          <w:trHeight w:val="567"/>
        </w:trPr>
        <w:tc>
          <w:tcPr>
            <w:tcW w:w="15059" w:type="dxa"/>
            <w:gridSpan w:val="11"/>
            <w:tcBorders>
              <w:top w:val="single" w:sz="4" w:space="0" w:color="auto"/>
            </w:tcBorders>
          </w:tcPr>
          <w:p w14:paraId="4FA6C07C" w14:textId="08E1D365" w:rsidR="003210AF" w:rsidRPr="00A42058" w:rsidRDefault="003210AF" w:rsidP="003210AF">
            <w:pPr>
              <w:rPr>
                <w:rFonts w:ascii="Times New Roman" w:hAnsi="Times New Roman" w:cs="Times New Roman"/>
              </w:rPr>
            </w:pPr>
            <w:r w:rsidRPr="00A42058">
              <w:rPr>
                <w:rFonts w:ascii="Times New Roman" w:hAnsi="Times New Roman" w:cs="Times New Roman"/>
              </w:rPr>
              <w:t>Values are means (SD) or number</w:t>
            </w:r>
            <w:r w:rsidR="00A74BAE" w:rsidRPr="00A42058">
              <w:rPr>
                <w:rFonts w:ascii="Times New Roman" w:hAnsi="Times New Roman" w:cs="Times New Roman"/>
              </w:rPr>
              <w:t xml:space="preserve"> </w:t>
            </w:r>
            <w:r w:rsidRPr="00A42058">
              <w:rPr>
                <w:rFonts w:ascii="Times New Roman" w:hAnsi="Times New Roman" w:cs="Times New Roman"/>
              </w:rPr>
              <w:t xml:space="preserve">(%), as indicated on the row. </w:t>
            </w:r>
          </w:p>
          <w:p w14:paraId="4B332C43" w14:textId="77777777" w:rsidR="005D572E" w:rsidRPr="00A42058" w:rsidRDefault="005D572E" w:rsidP="003210AF">
            <w:pPr>
              <w:rPr>
                <w:rFonts w:ascii="Times New Roman" w:eastAsia="Calibri" w:hAnsi="Times New Roman" w:cs="Times New Roman"/>
                <w:vertAlign w:val="superscript"/>
              </w:rPr>
            </w:pPr>
            <w:r w:rsidRPr="00A42058">
              <w:rPr>
                <w:rFonts w:ascii="Times New Roman" w:hAnsi="Times New Roman" w:cs="Times New Roman"/>
                <w:vertAlign w:val="superscript"/>
              </w:rPr>
              <w:t>1</w:t>
            </w:r>
            <w:r w:rsidRPr="00A42058">
              <w:rPr>
                <w:rFonts w:ascii="Times New Roman" w:hAnsi="Times New Roman" w:cs="Times New Roman"/>
              </w:rPr>
              <w:t>United Kingdom-general includes participants recruited from general practices via both the Cambridge and Oxford centre</w:t>
            </w:r>
            <w:r w:rsidR="00322FA5" w:rsidRPr="00A42058">
              <w:rPr>
                <w:rFonts w:ascii="Times New Roman" w:hAnsi="Times New Roman" w:cs="Times New Roman"/>
              </w:rPr>
              <w:t>s</w:t>
            </w:r>
            <w:r w:rsidRPr="00A42058">
              <w:rPr>
                <w:rFonts w:ascii="Times New Roman" w:hAnsi="Times New Roman" w:cs="Times New Roman"/>
              </w:rPr>
              <w:t>. United Kingdom-health conscious includes participants recruited via postal methods, and includes a large proportion of vegetarians and health conscious people.</w:t>
            </w:r>
          </w:p>
          <w:p w14:paraId="0535F0AB" w14:textId="77777777" w:rsidR="003210AF" w:rsidRPr="00A42058" w:rsidRDefault="005D572E" w:rsidP="003210AF">
            <w:pPr>
              <w:rPr>
                <w:rFonts w:ascii="Times New Roman" w:eastAsia="Calibri" w:hAnsi="Times New Roman" w:cs="Times New Roman"/>
                <w:vertAlign w:val="superscript"/>
              </w:rPr>
            </w:pPr>
            <w:r w:rsidRPr="00A42058">
              <w:rPr>
                <w:rFonts w:ascii="Times New Roman" w:eastAsia="Calibri" w:hAnsi="Times New Roman" w:cs="Times New Roman"/>
                <w:vertAlign w:val="superscript"/>
              </w:rPr>
              <w:t>2</w:t>
            </w:r>
            <w:r w:rsidR="003210AF" w:rsidRPr="00A42058">
              <w:rPr>
                <w:rFonts w:ascii="Times New Roman" w:hAnsi="Times New Roman" w:cs="Times New Roman"/>
              </w:rPr>
              <w:t>Data on</w:t>
            </w:r>
            <w:r w:rsidR="00322FA5" w:rsidRPr="00A42058">
              <w:rPr>
                <w:rFonts w:ascii="Times New Roman" w:hAnsi="Times New Roman" w:cs="Times New Roman"/>
              </w:rPr>
              <w:t xml:space="preserve"> this</w:t>
            </w:r>
            <w:r w:rsidR="003210AF" w:rsidRPr="00A42058">
              <w:rPr>
                <w:rFonts w:ascii="Times New Roman" w:hAnsi="Times New Roman" w:cs="Times New Roman"/>
              </w:rPr>
              <w:t xml:space="preserve"> variable </w:t>
            </w:r>
            <w:r w:rsidR="00322FA5" w:rsidRPr="00A42058">
              <w:rPr>
                <w:rFonts w:ascii="Times New Roman" w:hAnsi="Times New Roman" w:cs="Times New Roman"/>
              </w:rPr>
              <w:t xml:space="preserve">were </w:t>
            </w:r>
            <w:r w:rsidR="003210AF" w:rsidRPr="00A42058">
              <w:rPr>
                <w:rFonts w:ascii="Times New Roman" w:hAnsi="Times New Roman" w:cs="Times New Roman"/>
              </w:rPr>
              <w:t>not collected in this country</w:t>
            </w:r>
          </w:p>
          <w:p w14:paraId="015E79EF" w14:textId="77777777" w:rsidR="005B3BBD" w:rsidRPr="00A42058" w:rsidRDefault="005B3BBD" w:rsidP="00D4510E">
            <w:pPr>
              <w:rPr>
                <w:rFonts w:ascii="Times New Roman" w:hAnsi="Times New Roman" w:cs="Times New Roman"/>
              </w:rPr>
            </w:pPr>
          </w:p>
        </w:tc>
      </w:tr>
    </w:tbl>
    <w:p w14:paraId="4ADD791C" w14:textId="77777777" w:rsidR="00DA6FC8" w:rsidRPr="00A42058" w:rsidRDefault="006C6838" w:rsidP="00454F9D">
      <w:pPr>
        <w:outlineLvl w:val="0"/>
        <w:rPr>
          <w:rFonts w:ascii="Times New Roman" w:hAnsi="Times New Roman" w:cs="Times New Roman"/>
          <w:sz w:val="18"/>
          <w:szCs w:val="18"/>
        </w:rPr>
      </w:pPr>
      <w:r w:rsidRPr="00A42058">
        <w:rPr>
          <w:rFonts w:ascii="Times New Roman" w:hAnsi="Times New Roman" w:cs="Times New Roman"/>
          <w:sz w:val="18"/>
          <w:szCs w:val="18"/>
        </w:rPr>
        <w:br w:type="page"/>
      </w:r>
      <w:bookmarkStart w:id="8" w:name="_Toc23340422"/>
      <w:proofErr w:type="gramStart"/>
      <w:r w:rsidR="00DA6FC8" w:rsidRPr="00A42058">
        <w:rPr>
          <w:rFonts w:ascii="Times New Roman" w:hAnsi="Times New Roman" w:cs="Times New Roman"/>
          <w:b/>
          <w:bCs/>
        </w:rPr>
        <w:lastRenderedPageBreak/>
        <w:t xml:space="preserve">Supplementary table </w:t>
      </w:r>
      <w:r w:rsidR="00D670F6" w:rsidRPr="00A42058">
        <w:rPr>
          <w:rFonts w:ascii="Times New Roman" w:hAnsi="Times New Roman" w:cs="Times New Roman"/>
          <w:b/>
          <w:bCs/>
        </w:rPr>
        <w:t>6</w:t>
      </w:r>
      <w:r w:rsidR="00DA6FC8" w:rsidRPr="00A42058">
        <w:rPr>
          <w:rFonts w:ascii="Times New Roman" w:hAnsi="Times New Roman" w:cs="Times New Roman"/>
        </w:rPr>
        <w:t>.</w:t>
      </w:r>
      <w:proofErr w:type="gramEnd"/>
      <w:r w:rsidR="00DA6FC8" w:rsidRPr="00A42058">
        <w:rPr>
          <w:rFonts w:ascii="Times New Roman" w:hAnsi="Times New Roman" w:cs="Times New Roman"/>
        </w:rPr>
        <w:t xml:space="preserve"> </w:t>
      </w:r>
      <w:proofErr w:type="gramStart"/>
      <w:r w:rsidR="00DA6FC8" w:rsidRPr="00A42058">
        <w:rPr>
          <w:rFonts w:ascii="Times New Roman" w:hAnsi="Times New Roman" w:cs="Times New Roman"/>
        </w:rPr>
        <w:t>Hazard ratios</w:t>
      </w:r>
      <w:r w:rsidR="00DA6FC8" w:rsidRPr="00A42058">
        <w:rPr>
          <w:rFonts w:ascii="Times New Roman" w:hAnsi="Times New Roman" w:cs="Times New Roman"/>
          <w:vertAlign w:val="superscript"/>
        </w:rPr>
        <w:t>1</w:t>
      </w:r>
      <w:r w:rsidR="00DA6FC8" w:rsidRPr="00A42058">
        <w:rPr>
          <w:rFonts w:ascii="Times New Roman" w:hAnsi="Times New Roman" w:cs="Times New Roman"/>
        </w:rPr>
        <w:t xml:space="preserve"> (95% confidence intervals) for </w:t>
      </w:r>
      <w:r w:rsidR="00DA6FC8" w:rsidRPr="00A42058">
        <w:rPr>
          <w:rFonts w:ascii="Times New Roman" w:hAnsi="Times New Roman" w:cs="Times New Roman"/>
          <w:b/>
        </w:rPr>
        <w:t>ischaemic stroke</w:t>
      </w:r>
      <w:r w:rsidR="00DA6FC8" w:rsidRPr="00A42058">
        <w:rPr>
          <w:rFonts w:ascii="Times New Roman" w:hAnsi="Times New Roman" w:cs="Times New Roman"/>
        </w:rPr>
        <w:t xml:space="preserve"> by overall fifths (relative to the bottom fifth of intake) and </w:t>
      </w:r>
      <w:r w:rsidR="00DA6FC8" w:rsidRPr="00A42058">
        <w:rPr>
          <w:rFonts w:ascii="Times New Roman" w:eastAsia="Times New Roman" w:hAnsi="Times New Roman" w:cs="Times New Roman"/>
          <w:color w:val="000000"/>
          <w:lang w:eastAsia="en-GB"/>
        </w:rPr>
        <w:t>per unit higher</w:t>
      </w:r>
      <w:r w:rsidR="00DA6FC8" w:rsidRPr="00A42058">
        <w:rPr>
          <w:rFonts w:ascii="Times New Roman" w:hAnsi="Times New Roman" w:cs="Times New Roman"/>
        </w:rPr>
        <w:t xml:space="preserve"> observed intake of major</w:t>
      </w:r>
      <w:r w:rsidR="00DA6FC8" w:rsidRPr="00A42058">
        <w:rPr>
          <w:rFonts w:ascii="Times New Roman" w:eastAsia="Times New Roman" w:hAnsi="Times New Roman" w:cs="Times New Roman"/>
          <w:color w:val="000000"/>
          <w:lang w:eastAsia="en-GB"/>
        </w:rPr>
        <w:t xml:space="preserve"> foods and fibre in the EPIC study</w:t>
      </w:r>
      <w:r w:rsidR="00DA6FC8" w:rsidRPr="00A42058">
        <w:rPr>
          <w:rFonts w:ascii="Times New Roman" w:hAnsi="Times New Roman" w:cs="Times New Roman"/>
        </w:rPr>
        <w:t>.</w:t>
      </w:r>
      <w:bookmarkEnd w:id="8"/>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992"/>
        <w:gridCol w:w="1843"/>
        <w:gridCol w:w="1843"/>
        <w:gridCol w:w="1701"/>
        <w:gridCol w:w="1984"/>
        <w:gridCol w:w="1559"/>
        <w:gridCol w:w="1135"/>
      </w:tblGrid>
      <w:tr w:rsidR="000F4376" w:rsidRPr="00A42058" w14:paraId="76875D8C" w14:textId="77777777" w:rsidTr="00A150A4">
        <w:tc>
          <w:tcPr>
            <w:tcW w:w="2660" w:type="dxa"/>
            <w:vMerge w:val="restart"/>
            <w:tcBorders>
              <w:top w:val="single" w:sz="4" w:space="0" w:color="auto"/>
              <w:bottom w:val="single" w:sz="4" w:space="0" w:color="auto"/>
            </w:tcBorders>
          </w:tcPr>
          <w:p w14:paraId="2D7BF6EF"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Food</w:t>
            </w:r>
          </w:p>
        </w:tc>
        <w:tc>
          <w:tcPr>
            <w:tcW w:w="992" w:type="dxa"/>
            <w:vMerge w:val="restart"/>
            <w:tcBorders>
              <w:top w:val="single" w:sz="4" w:space="0" w:color="auto"/>
              <w:bottom w:val="single" w:sz="4" w:space="0" w:color="auto"/>
            </w:tcBorders>
          </w:tcPr>
          <w:p w14:paraId="07BD0332"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No. of cases</w:t>
            </w:r>
          </w:p>
        </w:tc>
        <w:tc>
          <w:tcPr>
            <w:tcW w:w="7371" w:type="dxa"/>
            <w:gridSpan w:val="4"/>
            <w:tcBorders>
              <w:top w:val="single" w:sz="4" w:space="0" w:color="auto"/>
              <w:bottom w:val="single" w:sz="4" w:space="0" w:color="auto"/>
            </w:tcBorders>
          </w:tcPr>
          <w:p w14:paraId="79305CDE"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Fifth of intake</w:t>
            </w:r>
            <w:r w:rsidRPr="00A42058">
              <w:rPr>
                <w:rFonts w:ascii="Times New Roman" w:hAnsi="Times New Roman" w:cs="Times New Roman"/>
                <w:sz w:val="22"/>
                <w:szCs w:val="22"/>
                <w:vertAlign w:val="superscript"/>
              </w:rPr>
              <w:t>2</w:t>
            </w:r>
          </w:p>
        </w:tc>
        <w:tc>
          <w:tcPr>
            <w:tcW w:w="1559" w:type="dxa"/>
            <w:vMerge w:val="restart"/>
            <w:tcBorders>
              <w:top w:val="single" w:sz="4" w:space="0" w:color="auto"/>
              <w:bottom w:val="single" w:sz="4" w:space="0" w:color="auto"/>
            </w:tcBorders>
          </w:tcPr>
          <w:p w14:paraId="4F67AA55"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Per unit difference (g/day)</w:t>
            </w:r>
            <w:r w:rsidRPr="00A42058">
              <w:rPr>
                <w:rFonts w:ascii="Times New Roman" w:hAnsi="Times New Roman" w:cs="Times New Roman"/>
                <w:sz w:val="22"/>
                <w:szCs w:val="22"/>
                <w:vertAlign w:val="superscript"/>
              </w:rPr>
              <w:t>2</w:t>
            </w:r>
          </w:p>
        </w:tc>
        <w:tc>
          <w:tcPr>
            <w:tcW w:w="1135" w:type="dxa"/>
            <w:vMerge w:val="restart"/>
            <w:tcBorders>
              <w:top w:val="single" w:sz="4" w:space="0" w:color="auto"/>
              <w:bottom w:val="single" w:sz="4" w:space="0" w:color="auto"/>
            </w:tcBorders>
          </w:tcPr>
          <w:p w14:paraId="56FE581E"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P for trend</w:t>
            </w:r>
            <w:r w:rsidRPr="00A42058">
              <w:rPr>
                <w:rFonts w:ascii="Times New Roman" w:hAnsi="Times New Roman" w:cs="Times New Roman"/>
                <w:sz w:val="22"/>
                <w:szCs w:val="22"/>
                <w:vertAlign w:val="superscript"/>
              </w:rPr>
              <w:t>3</w:t>
            </w:r>
          </w:p>
        </w:tc>
      </w:tr>
      <w:tr w:rsidR="000F4376" w:rsidRPr="00A42058" w14:paraId="4684F26B" w14:textId="77777777" w:rsidTr="00A150A4">
        <w:tc>
          <w:tcPr>
            <w:tcW w:w="2660" w:type="dxa"/>
            <w:vMerge/>
            <w:tcBorders>
              <w:bottom w:val="single" w:sz="4" w:space="0" w:color="auto"/>
            </w:tcBorders>
          </w:tcPr>
          <w:p w14:paraId="421CBE38" w14:textId="77777777" w:rsidR="000F4376" w:rsidRPr="00A42058" w:rsidRDefault="000F4376" w:rsidP="00A150A4">
            <w:pPr>
              <w:rPr>
                <w:rFonts w:ascii="Times New Roman" w:hAnsi="Times New Roman" w:cs="Times New Roman"/>
                <w:sz w:val="22"/>
                <w:szCs w:val="22"/>
              </w:rPr>
            </w:pPr>
          </w:p>
        </w:tc>
        <w:tc>
          <w:tcPr>
            <w:tcW w:w="992" w:type="dxa"/>
            <w:vMerge/>
            <w:tcBorders>
              <w:bottom w:val="single" w:sz="4" w:space="0" w:color="auto"/>
            </w:tcBorders>
          </w:tcPr>
          <w:p w14:paraId="63BA35A5" w14:textId="77777777" w:rsidR="000F4376" w:rsidRPr="00A42058" w:rsidRDefault="000F4376" w:rsidP="00A150A4">
            <w:pPr>
              <w:jc w:val="center"/>
              <w:rPr>
                <w:rFonts w:ascii="Times New Roman" w:hAnsi="Times New Roman" w:cs="Times New Roman"/>
                <w:sz w:val="22"/>
                <w:szCs w:val="22"/>
              </w:rPr>
            </w:pPr>
          </w:p>
        </w:tc>
        <w:tc>
          <w:tcPr>
            <w:tcW w:w="1843" w:type="dxa"/>
            <w:tcBorders>
              <w:bottom w:val="single" w:sz="4" w:space="0" w:color="auto"/>
            </w:tcBorders>
          </w:tcPr>
          <w:p w14:paraId="79A8E9D5"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2</w:t>
            </w:r>
          </w:p>
        </w:tc>
        <w:tc>
          <w:tcPr>
            <w:tcW w:w="1843" w:type="dxa"/>
            <w:tcBorders>
              <w:bottom w:val="single" w:sz="4" w:space="0" w:color="auto"/>
            </w:tcBorders>
          </w:tcPr>
          <w:p w14:paraId="601F89FC"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3</w:t>
            </w:r>
          </w:p>
        </w:tc>
        <w:tc>
          <w:tcPr>
            <w:tcW w:w="1701" w:type="dxa"/>
            <w:tcBorders>
              <w:bottom w:val="single" w:sz="4" w:space="0" w:color="auto"/>
            </w:tcBorders>
          </w:tcPr>
          <w:p w14:paraId="34FD8142"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4</w:t>
            </w:r>
          </w:p>
        </w:tc>
        <w:tc>
          <w:tcPr>
            <w:tcW w:w="1984" w:type="dxa"/>
            <w:tcBorders>
              <w:bottom w:val="single" w:sz="4" w:space="0" w:color="auto"/>
            </w:tcBorders>
          </w:tcPr>
          <w:p w14:paraId="7C548C5A"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5</w:t>
            </w:r>
          </w:p>
        </w:tc>
        <w:tc>
          <w:tcPr>
            <w:tcW w:w="1559" w:type="dxa"/>
            <w:vMerge/>
            <w:tcBorders>
              <w:bottom w:val="single" w:sz="4" w:space="0" w:color="auto"/>
            </w:tcBorders>
          </w:tcPr>
          <w:p w14:paraId="52994E8F" w14:textId="77777777" w:rsidR="000F4376" w:rsidRPr="00A42058" w:rsidRDefault="000F4376" w:rsidP="00A150A4">
            <w:pPr>
              <w:rPr>
                <w:rFonts w:ascii="Times New Roman" w:hAnsi="Times New Roman" w:cs="Times New Roman"/>
                <w:sz w:val="22"/>
                <w:szCs w:val="22"/>
              </w:rPr>
            </w:pPr>
          </w:p>
        </w:tc>
        <w:tc>
          <w:tcPr>
            <w:tcW w:w="1135" w:type="dxa"/>
            <w:vMerge/>
            <w:tcBorders>
              <w:bottom w:val="single" w:sz="4" w:space="0" w:color="auto"/>
            </w:tcBorders>
          </w:tcPr>
          <w:p w14:paraId="5E679326" w14:textId="77777777" w:rsidR="000F4376" w:rsidRPr="00A42058" w:rsidRDefault="000F4376" w:rsidP="00A150A4">
            <w:pPr>
              <w:rPr>
                <w:rFonts w:ascii="Times New Roman" w:hAnsi="Times New Roman" w:cs="Times New Roman"/>
                <w:sz w:val="22"/>
                <w:szCs w:val="22"/>
              </w:rPr>
            </w:pPr>
          </w:p>
        </w:tc>
      </w:tr>
      <w:tr w:rsidR="000F4376" w:rsidRPr="00A42058" w14:paraId="3D87E220" w14:textId="77777777" w:rsidTr="00A150A4">
        <w:tc>
          <w:tcPr>
            <w:tcW w:w="2660" w:type="dxa"/>
            <w:tcBorders>
              <w:top w:val="single" w:sz="4" w:space="0" w:color="auto"/>
            </w:tcBorders>
          </w:tcPr>
          <w:p w14:paraId="7554D600"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Red and processed meat</w:t>
            </w:r>
          </w:p>
        </w:tc>
        <w:tc>
          <w:tcPr>
            <w:tcW w:w="992" w:type="dxa"/>
            <w:tcBorders>
              <w:top w:val="single" w:sz="4" w:space="0" w:color="auto"/>
            </w:tcBorders>
          </w:tcPr>
          <w:p w14:paraId="52A2A3C0" w14:textId="77777777" w:rsidR="000F4376" w:rsidRPr="00A42058" w:rsidRDefault="000F4376" w:rsidP="00A150A4">
            <w:pPr>
              <w:tabs>
                <w:tab w:val="decimal" w:pos="0"/>
              </w:tabs>
              <w:jc w:val="center"/>
              <w:rPr>
                <w:rFonts w:ascii="Times New Roman" w:hAnsi="Times New Roman" w:cs="Times New Roman"/>
                <w:sz w:val="22"/>
                <w:szCs w:val="22"/>
              </w:rPr>
            </w:pPr>
            <w:r w:rsidRPr="00A42058">
              <w:rPr>
                <w:rFonts w:ascii="Times New Roman" w:hAnsi="Times New Roman" w:cs="Times New Roman"/>
                <w:sz w:val="22"/>
                <w:szCs w:val="22"/>
              </w:rPr>
              <w:t>4281</w:t>
            </w:r>
          </w:p>
        </w:tc>
        <w:tc>
          <w:tcPr>
            <w:tcW w:w="1843" w:type="dxa"/>
            <w:tcBorders>
              <w:top w:val="single" w:sz="4" w:space="0" w:color="auto"/>
            </w:tcBorders>
          </w:tcPr>
          <w:p w14:paraId="4470F05D"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1.04 (0.92-1.16)</w:t>
            </w:r>
          </w:p>
        </w:tc>
        <w:tc>
          <w:tcPr>
            <w:tcW w:w="1843" w:type="dxa"/>
            <w:tcBorders>
              <w:top w:val="single" w:sz="4" w:space="0" w:color="auto"/>
            </w:tcBorders>
          </w:tcPr>
          <w:p w14:paraId="3BC2040A"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1.11 (0.99-1.25)</w:t>
            </w:r>
          </w:p>
        </w:tc>
        <w:tc>
          <w:tcPr>
            <w:tcW w:w="1701" w:type="dxa"/>
            <w:tcBorders>
              <w:top w:val="single" w:sz="4" w:space="0" w:color="auto"/>
            </w:tcBorders>
          </w:tcPr>
          <w:p w14:paraId="1D21CED3"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1.09 (0.97-1.23)</w:t>
            </w:r>
          </w:p>
        </w:tc>
        <w:tc>
          <w:tcPr>
            <w:tcW w:w="1984" w:type="dxa"/>
            <w:tcBorders>
              <w:top w:val="single" w:sz="4" w:space="0" w:color="auto"/>
            </w:tcBorders>
          </w:tcPr>
          <w:p w14:paraId="35082A4D"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1.19 (1.05-1.35)</w:t>
            </w:r>
          </w:p>
        </w:tc>
        <w:tc>
          <w:tcPr>
            <w:tcW w:w="1559" w:type="dxa"/>
            <w:tcBorders>
              <w:top w:val="single" w:sz="4" w:space="0" w:color="auto"/>
            </w:tcBorders>
          </w:tcPr>
          <w:p w14:paraId="154BA7EA"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1.09 (1.01-1.17)</w:t>
            </w:r>
          </w:p>
        </w:tc>
        <w:tc>
          <w:tcPr>
            <w:tcW w:w="1135" w:type="dxa"/>
            <w:tcBorders>
              <w:top w:val="single" w:sz="4" w:space="0" w:color="auto"/>
            </w:tcBorders>
          </w:tcPr>
          <w:p w14:paraId="12756A9E" w14:textId="77777777" w:rsidR="000F4376" w:rsidRPr="00A42058" w:rsidRDefault="000F4376" w:rsidP="00A150A4">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0.026</w:t>
            </w:r>
          </w:p>
        </w:tc>
      </w:tr>
      <w:tr w:rsidR="000F4376" w:rsidRPr="00A42058" w14:paraId="49371F4C" w14:textId="77777777" w:rsidTr="00A150A4">
        <w:tc>
          <w:tcPr>
            <w:tcW w:w="2660" w:type="dxa"/>
          </w:tcPr>
          <w:p w14:paraId="20FABE58"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 xml:space="preserve">  Red meat</w:t>
            </w:r>
          </w:p>
        </w:tc>
        <w:tc>
          <w:tcPr>
            <w:tcW w:w="992" w:type="dxa"/>
          </w:tcPr>
          <w:p w14:paraId="4E64EBD7" w14:textId="77777777" w:rsidR="000F4376" w:rsidRPr="00A42058" w:rsidRDefault="000F4376" w:rsidP="00A150A4">
            <w:pPr>
              <w:tabs>
                <w:tab w:val="decimal" w:pos="0"/>
              </w:tabs>
              <w:jc w:val="center"/>
              <w:rPr>
                <w:rFonts w:ascii="Times New Roman" w:hAnsi="Times New Roman" w:cs="Times New Roman"/>
                <w:sz w:val="22"/>
                <w:szCs w:val="22"/>
              </w:rPr>
            </w:pPr>
            <w:r w:rsidRPr="00A42058">
              <w:rPr>
                <w:rFonts w:ascii="Times New Roman" w:hAnsi="Times New Roman" w:cs="Times New Roman"/>
                <w:sz w:val="22"/>
                <w:szCs w:val="22"/>
              </w:rPr>
              <w:t>4281</w:t>
            </w:r>
          </w:p>
        </w:tc>
        <w:tc>
          <w:tcPr>
            <w:tcW w:w="1843" w:type="dxa"/>
          </w:tcPr>
          <w:p w14:paraId="10B887F3"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0.94 (0.84-1.04)</w:t>
            </w:r>
          </w:p>
        </w:tc>
        <w:tc>
          <w:tcPr>
            <w:tcW w:w="1843" w:type="dxa"/>
          </w:tcPr>
          <w:p w14:paraId="12443DE3"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1.00 (0.90-1.11)</w:t>
            </w:r>
          </w:p>
        </w:tc>
        <w:tc>
          <w:tcPr>
            <w:tcW w:w="1701" w:type="dxa"/>
          </w:tcPr>
          <w:p w14:paraId="5F06E150"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1.03 (0.92-1.15)</w:t>
            </w:r>
          </w:p>
        </w:tc>
        <w:tc>
          <w:tcPr>
            <w:tcW w:w="1984" w:type="dxa"/>
          </w:tcPr>
          <w:p w14:paraId="25FEAE94"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1.09 (0.97-1.24)</w:t>
            </w:r>
          </w:p>
        </w:tc>
        <w:tc>
          <w:tcPr>
            <w:tcW w:w="1559" w:type="dxa"/>
          </w:tcPr>
          <w:p w14:paraId="367C288D"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1.07 (1.02-1.13)</w:t>
            </w:r>
          </w:p>
        </w:tc>
        <w:tc>
          <w:tcPr>
            <w:tcW w:w="1135" w:type="dxa"/>
          </w:tcPr>
          <w:p w14:paraId="542C7952" w14:textId="77777777" w:rsidR="000F4376" w:rsidRPr="00A42058" w:rsidRDefault="000F4376" w:rsidP="00A150A4">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0.007</w:t>
            </w:r>
          </w:p>
        </w:tc>
      </w:tr>
      <w:tr w:rsidR="000F4376" w:rsidRPr="00A42058" w14:paraId="7CBCE978" w14:textId="77777777" w:rsidTr="00A150A4">
        <w:tc>
          <w:tcPr>
            <w:tcW w:w="2660" w:type="dxa"/>
          </w:tcPr>
          <w:p w14:paraId="62B87EA6"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 xml:space="preserve">  Processed meat</w:t>
            </w:r>
          </w:p>
        </w:tc>
        <w:tc>
          <w:tcPr>
            <w:tcW w:w="992" w:type="dxa"/>
          </w:tcPr>
          <w:p w14:paraId="5ADF908D" w14:textId="77777777" w:rsidR="000F4376" w:rsidRPr="00A42058" w:rsidRDefault="000F4376" w:rsidP="00A150A4">
            <w:pPr>
              <w:tabs>
                <w:tab w:val="decimal" w:pos="0"/>
              </w:tabs>
              <w:jc w:val="center"/>
              <w:rPr>
                <w:rFonts w:ascii="Times New Roman" w:hAnsi="Times New Roman" w:cs="Times New Roman"/>
                <w:sz w:val="22"/>
                <w:szCs w:val="22"/>
              </w:rPr>
            </w:pPr>
            <w:r w:rsidRPr="00A42058">
              <w:rPr>
                <w:rFonts w:ascii="Times New Roman" w:hAnsi="Times New Roman" w:cs="Times New Roman"/>
                <w:sz w:val="22"/>
                <w:szCs w:val="22"/>
              </w:rPr>
              <w:t>4281</w:t>
            </w:r>
          </w:p>
        </w:tc>
        <w:tc>
          <w:tcPr>
            <w:tcW w:w="1843" w:type="dxa"/>
          </w:tcPr>
          <w:p w14:paraId="4DB960CA"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0.97 (0.85-1.10)</w:t>
            </w:r>
          </w:p>
        </w:tc>
        <w:tc>
          <w:tcPr>
            <w:tcW w:w="1843" w:type="dxa"/>
          </w:tcPr>
          <w:p w14:paraId="5BC310FA"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0.97 (0.86-1.10)</w:t>
            </w:r>
          </w:p>
        </w:tc>
        <w:tc>
          <w:tcPr>
            <w:tcW w:w="1701" w:type="dxa"/>
          </w:tcPr>
          <w:p w14:paraId="656F40BA"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1.00 (0.89-1.14)</w:t>
            </w:r>
          </w:p>
        </w:tc>
        <w:tc>
          <w:tcPr>
            <w:tcW w:w="1984" w:type="dxa"/>
          </w:tcPr>
          <w:p w14:paraId="78130DB6"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1.02 (0.89-1.16)</w:t>
            </w:r>
          </w:p>
        </w:tc>
        <w:tc>
          <w:tcPr>
            <w:tcW w:w="1559" w:type="dxa"/>
          </w:tcPr>
          <w:p w14:paraId="0E01FFC6"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1.01 (0.96-1.07)</w:t>
            </w:r>
          </w:p>
        </w:tc>
        <w:tc>
          <w:tcPr>
            <w:tcW w:w="1135" w:type="dxa"/>
          </w:tcPr>
          <w:p w14:paraId="7DBDFDC2" w14:textId="77777777" w:rsidR="000F4376" w:rsidRPr="00A42058" w:rsidRDefault="000F4376" w:rsidP="00A150A4">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0.60</w:t>
            </w:r>
          </w:p>
        </w:tc>
      </w:tr>
      <w:tr w:rsidR="000F4376" w:rsidRPr="00A42058" w14:paraId="594FDE30" w14:textId="77777777" w:rsidTr="00A150A4">
        <w:tc>
          <w:tcPr>
            <w:tcW w:w="2660" w:type="dxa"/>
          </w:tcPr>
          <w:p w14:paraId="7655934E"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Poultry meat</w:t>
            </w:r>
          </w:p>
        </w:tc>
        <w:tc>
          <w:tcPr>
            <w:tcW w:w="992" w:type="dxa"/>
          </w:tcPr>
          <w:p w14:paraId="4C011B22" w14:textId="77777777" w:rsidR="000F4376" w:rsidRPr="00A42058" w:rsidRDefault="000F4376" w:rsidP="00A150A4">
            <w:pPr>
              <w:tabs>
                <w:tab w:val="decimal" w:pos="0"/>
              </w:tabs>
              <w:jc w:val="center"/>
              <w:rPr>
                <w:rFonts w:ascii="Times New Roman" w:hAnsi="Times New Roman" w:cs="Times New Roman"/>
                <w:sz w:val="22"/>
                <w:szCs w:val="22"/>
              </w:rPr>
            </w:pPr>
            <w:r w:rsidRPr="00A42058">
              <w:rPr>
                <w:rFonts w:ascii="Times New Roman" w:hAnsi="Times New Roman" w:cs="Times New Roman"/>
                <w:sz w:val="22"/>
                <w:szCs w:val="22"/>
              </w:rPr>
              <w:t>4281</w:t>
            </w:r>
          </w:p>
        </w:tc>
        <w:tc>
          <w:tcPr>
            <w:tcW w:w="1843" w:type="dxa"/>
          </w:tcPr>
          <w:p w14:paraId="617AD4AC"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0.95 (0.86-1.05)</w:t>
            </w:r>
          </w:p>
        </w:tc>
        <w:tc>
          <w:tcPr>
            <w:tcW w:w="1843" w:type="dxa"/>
          </w:tcPr>
          <w:p w14:paraId="403DA4D9"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1.02 (0.92-1.12)</w:t>
            </w:r>
          </w:p>
        </w:tc>
        <w:tc>
          <w:tcPr>
            <w:tcW w:w="1701" w:type="dxa"/>
          </w:tcPr>
          <w:p w14:paraId="17E9F4EC"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0.90 (0.81-0.99)</w:t>
            </w:r>
          </w:p>
        </w:tc>
        <w:tc>
          <w:tcPr>
            <w:tcW w:w="1984" w:type="dxa"/>
          </w:tcPr>
          <w:p w14:paraId="0565BE48"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0.97 (0.88-1.07)</w:t>
            </w:r>
          </w:p>
        </w:tc>
        <w:tc>
          <w:tcPr>
            <w:tcW w:w="1559" w:type="dxa"/>
          </w:tcPr>
          <w:p w14:paraId="2B417AA4"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0.99 (0.96-1.03)</w:t>
            </w:r>
          </w:p>
        </w:tc>
        <w:tc>
          <w:tcPr>
            <w:tcW w:w="1135" w:type="dxa"/>
          </w:tcPr>
          <w:p w14:paraId="0A0ABF0C" w14:textId="77777777" w:rsidR="000F4376" w:rsidRPr="00A42058" w:rsidRDefault="000F4376" w:rsidP="00A150A4">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0.66</w:t>
            </w:r>
          </w:p>
        </w:tc>
      </w:tr>
      <w:tr w:rsidR="000F4376" w:rsidRPr="00A42058" w14:paraId="0F45A1B2" w14:textId="77777777" w:rsidTr="00A150A4">
        <w:tc>
          <w:tcPr>
            <w:tcW w:w="2660" w:type="dxa"/>
          </w:tcPr>
          <w:p w14:paraId="680BC56E"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White fish</w:t>
            </w:r>
            <w:r w:rsidRPr="00A42058">
              <w:rPr>
                <w:rFonts w:ascii="Times New Roman" w:hAnsi="Times New Roman" w:cs="Times New Roman"/>
                <w:sz w:val="22"/>
                <w:szCs w:val="22"/>
                <w:vertAlign w:val="superscript"/>
              </w:rPr>
              <w:t>4</w:t>
            </w:r>
          </w:p>
        </w:tc>
        <w:tc>
          <w:tcPr>
            <w:tcW w:w="992" w:type="dxa"/>
          </w:tcPr>
          <w:p w14:paraId="26A1FFAE" w14:textId="77777777" w:rsidR="000F4376" w:rsidRPr="00A42058" w:rsidRDefault="000F4376" w:rsidP="00A150A4">
            <w:pPr>
              <w:tabs>
                <w:tab w:val="decimal" w:pos="0"/>
              </w:tabs>
              <w:jc w:val="center"/>
              <w:rPr>
                <w:rFonts w:ascii="Times New Roman" w:hAnsi="Times New Roman" w:cs="Times New Roman"/>
                <w:sz w:val="22"/>
                <w:szCs w:val="22"/>
              </w:rPr>
            </w:pPr>
            <w:r w:rsidRPr="00A42058">
              <w:rPr>
                <w:rFonts w:ascii="Times New Roman" w:hAnsi="Times New Roman" w:cs="Times New Roman"/>
                <w:sz w:val="22"/>
                <w:szCs w:val="22"/>
              </w:rPr>
              <w:t>3872</w:t>
            </w:r>
          </w:p>
        </w:tc>
        <w:tc>
          <w:tcPr>
            <w:tcW w:w="1843" w:type="dxa"/>
          </w:tcPr>
          <w:p w14:paraId="2FDA6D36"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0.85 (0.76-0.95)</w:t>
            </w:r>
          </w:p>
        </w:tc>
        <w:tc>
          <w:tcPr>
            <w:tcW w:w="1843" w:type="dxa"/>
          </w:tcPr>
          <w:p w14:paraId="699C7087"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0.90 (0.80-1.00)</w:t>
            </w:r>
          </w:p>
        </w:tc>
        <w:tc>
          <w:tcPr>
            <w:tcW w:w="1701" w:type="dxa"/>
          </w:tcPr>
          <w:p w14:paraId="3195E8EC"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0.91 (0.83-1.01)</w:t>
            </w:r>
          </w:p>
        </w:tc>
        <w:tc>
          <w:tcPr>
            <w:tcW w:w="1984" w:type="dxa"/>
          </w:tcPr>
          <w:p w14:paraId="5F158591"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0.95 (0.85-1.06)</w:t>
            </w:r>
          </w:p>
        </w:tc>
        <w:tc>
          <w:tcPr>
            <w:tcW w:w="1559" w:type="dxa"/>
          </w:tcPr>
          <w:p w14:paraId="57B1F1BA"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0.99 (0.97-1.02)</w:t>
            </w:r>
          </w:p>
        </w:tc>
        <w:tc>
          <w:tcPr>
            <w:tcW w:w="1135" w:type="dxa"/>
          </w:tcPr>
          <w:p w14:paraId="6093558B" w14:textId="77777777" w:rsidR="000F4376" w:rsidRPr="00A42058" w:rsidRDefault="000F4376" w:rsidP="00A150A4">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0.61</w:t>
            </w:r>
          </w:p>
        </w:tc>
      </w:tr>
      <w:tr w:rsidR="000F4376" w:rsidRPr="00A42058" w14:paraId="06E97254" w14:textId="77777777" w:rsidTr="00A150A4">
        <w:tc>
          <w:tcPr>
            <w:tcW w:w="2660" w:type="dxa"/>
          </w:tcPr>
          <w:p w14:paraId="7D58E83A"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Fatty fish</w:t>
            </w:r>
            <w:r w:rsidRPr="00A42058">
              <w:rPr>
                <w:rFonts w:ascii="Times New Roman" w:hAnsi="Times New Roman" w:cs="Times New Roman"/>
                <w:sz w:val="22"/>
                <w:szCs w:val="22"/>
                <w:vertAlign w:val="superscript"/>
              </w:rPr>
              <w:t>5</w:t>
            </w:r>
          </w:p>
        </w:tc>
        <w:tc>
          <w:tcPr>
            <w:tcW w:w="992" w:type="dxa"/>
          </w:tcPr>
          <w:p w14:paraId="56D1EC9C" w14:textId="77777777" w:rsidR="000F4376" w:rsidRPr="00A42058" w:rsidRDefault="000F4376" w:rsidP="00A150A4">
            <w:pPr>
              <w:tabs>
                <w:tab w:val="decimal" w:pos="0"/>
              </w:tabs>
              <w:jc w:val="center"/>
              <w:rPr>
                <w:rFonts w:ascii="Times New Roman" w:hAnsi="Times New Roman" w:cs="Times New Roman"/>
                <w:sz w:val="22"/>
                <w:szCs w:val="22"/>
              </w:rPr>
            </w:pPr>
            <w:r w:rsidRPr="00A42058">
              <w:rPr>
                <w:rFonts w:ascii="Times New Roman" w:hAnsi="Times New Roman" w:cs="Times New Roman"/>
                <w:sz w:val="22"/>
                <w:szCs w:val="22"/>
              </w:rPr>
              <w:t>4059</w:t>
            </w:r>
          </w:p>
        </w:tc>
        <w:tc>
          <w:tcPr>
            <w:tcW w:w="1843" w:type="dxa"/>
          </w:tcPr>
          <w:p w14:paraId="4E6EFA1B"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0.98 (0.88-1.08)</w:t>
            </w:r>
          </w:p>
        </w:tc>
        <w:tc>
          <w:tcPr>
            <w:tcW w:w="1843" w:type="dxa"/>
          </w:tcPr>
          <w:p w14:paraId="127DCB0F"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1.00 (0.90-1.11)</w:t>
            </w:r>
          </w:p>
        </w:tc>
        <w:tc>
          <w:tcPr>
            <w:tcW w:w="1701" w:type="dxa"/>
          </w:tcPr>
          <w:p w14:paraId="7EE3AB7A"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1.06 (0.95-1.17)</w:t>
            </w:r>
          </w:p>
        </w:tc>
        <w:tc>
          <w:tcPr>
            <w:tcW w:w="1984" w:type="dxa"/>
          </w:tcPr>
          <w:p w14:paraId="7F366DE3"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1.02 (0.92-1.12)</w:t>
            </w:r>
          </w:p>
        </w:tc>
        <w:tc>
          <w:tcPr>
            <w:tcW w:w="1559" w:type="dxa"/>
          </w:tcPr>
          <w:p w14:paraId="6622A65B"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1.02 (0.99-1.05)</w:t>
            </w:r>
          </w:p>
        </w:tc>
        <w:tc>
          <w:tcPr>
            <w:tcW w:w="1135" w:type="dxa"/>
          </w:tcPr>
          <w:p w14:paraId="5A54EBDD" w14:textId="77777777" w:rsidR="000F4376" w:rsidRPr="00A42058" w:rsidRDefault="000F4376" w:rsidP="00A150A4">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0.23</w:t>
            </w:r>
          </w:p>
        </w:tc>
      </w:tr>
      <w:tr w:rsidR="000F4376" w:rsidRPr="00A42058" w14:paraId="480DBE07" w14:textId="77777777" w:rsidTr="00A150A4">
        <w:tc>
          <w:tcPr>
            <w:tcW w:w="2660" w:type="dxa"/>
          </w:tcPr>
          <w:p w14:paraId="44D3A95A"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Milk</w:t>
            </w:r>
          </w:p>
        </w:tc>
        <w:tc>
          <w:tcPr>
            <w:tcW w:w="992" w:type="dxa"/>
          </w:tcPr>
          <w:p w14:paraId="0714BB50" w14:textId="77777777" w:rsidR="000F4376" w:rsidRPr="00A42058" w:rsidRDefault="000F4376" w:rsidP="00A150A4">
            <w:pPr>
              <w:tabs>
                <w:tab w:val="decimal" w:pos="0"/>
              </w:tabs>
              <w:jc w:val="center"/>
              <w:rPr>
                <w:rFonts w:ascii="Times New Roman" w:hAnsi="Times New Roman" w:cs="Times New Roman"/>
                <w:sz w:val="22"/>
                <w:szCs w:val="22"/>
              </w:rPr>
            </w:pPr>
            <w:r w:rsidRPr="00A42058">
              <w:rPr>
                <w:rFonts w:ascii="Times New Roman" w:hAnsi="Times New Roman" w:cs="Times New Roman"/>
                <w:sz w:val="22"/>
                <w:szCs w:val="22"/>
              </w:rPr>
              <w:t>4281</w:t>
            </w:r>
          </w:p>
        </w:tc>
        <w:tc>
          <w:tcPr>
            <w:tcW w:w="1843" w:type="dxa"/>
          </w:tcPr>
          <w:p w14:paraId="4162A8D4"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0.89 (0.81-0.98)</w:t>
            </w:r>
          </w:p>
        </w:tc>
        <w:tc>
          <w:tcPr>
            <w:tcW w:w="1843" w:type="dxa"/>
          </w:tcPr>
          <w:p w14:paraId="00F3B2C6"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0.83 (0.75-0.93)</w:t>
            </w:r>
          </w:p>
        </w:tc>
        <w:tc>
          <w:tcPr>
            <w:tcW w:w="1701" w:type="dxa"/>
          </w:tcPr>
          <w:p w14:paraId="201DFCAB"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0.81 (0.73-0.90)</w:t>
            </w:r>
          </w:p>
        </w:tc>
        <w:tc>
          <w:tcPr>
            <w:tcW w:w="1984" w:type="dxa"/>
          </w:tcPr>
          <w:p w14:paraId="39730271"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0.82 (0.74-0.91)</w:t>
            </w:r>
          </w:p>
        </w:tc>
        <w:tc>
          <w:tcPr>
            <w:tcW w:w="1559" w:type="dxa"/>
          </w:tcPr>
          <w:p w14:paraId="0C31719F"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0.97 (0.94-1.00)</w:t>
            </w:r>
          </w:p>
        </w:tc>
        <w:tc>
          <w:tcPr>
            <w:tcW w:w="1135" w:type="dxa"/>
          </w:tcPr>
          <w:p w14:paraId="5FE0A458" w14:textId="77777777" w:rsidR="000F4376" w:rsidRPr="00A42058" w:rsidRDefault="000F4376" w:rsidP="00A150A4">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0.050</w:t>
            </w:r>
          </w:p>
        </w:tc>
      </w:tr>
      <w:tr w:rsidR="000F4376" w:rsidRPr="00A42058" w14:paraId="66E0AEE1" w14:textId="77777777" w:rsidTr="00A150A4">
        <w:tc>
          <w:tcPr>
            <w:tcW w:w="2660" w:type="dxa"/>
          </w:tcPr>
          <w:p w14:paraId="523FE843"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Yogurt</w:t>
            </w:r>
          </w:p>
        </w:tc>
        <w:tc>
          <w:tcPr>
            <w:tcW w:w="992" w:type="dxa"/>
          </w:tcPr>
          <w:p w14:paraId="78BE2462" w14:textId="77777777" w:rsidR="000F4376" w:rsidRPr="00A42058" w:rsidRDefault="000F4376" w:rsidP="00A150A4">
            <w:pPr>
              <w:tabs>
                <w:tab w:val="decimal" w:pos="0"/>
              </w:tabs>
              <w:jc w:val="center"/>
              <w:rPr>
                <w:rFonts w:ascii="Times New Roman" w:hAnsi="Times New Roman" w:cs="Times New Roman"/>
                <w:sz w:val="22"/>
                <w:szCs w:val="22"/>
              </w:rPr>
            </w:pPr>
            <w:r w:rsidRPr="00A42058">
              <w:rPr>
                <w:rFonts w:ascii="Times New Roman" w:hAnsi="Times New Roman" w:cs="Times New Roman"/>
                <w:sz w:val="22"/>
                <w:szCs w:val="22"/>
              </w:rPr>
              <w:t>4281</w:t>
            </w:r>
          </w:p>
        </w:tc>
        <w:tc>
          <w:tcPr>
            <w:tcW w:w="1843" w:type="dxa"/>
          </w:tcPr>
          <w:p w14:paraId="3186BFD5"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0.98 (0.88-1.10)</w:t>
            </w:r>
          </w:p>
        </w:tc>
        <w:tc>
          <w:tcPr>
            <w:tcW w:w="1843" w:type="dxa"/>
          </w:tcPr>
          <w:p w14:paraId="197A2E84"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0.86 (0.77-0.95)</w:t>
            </w:r>
          </w:p>
        </w:tc>
        <w:tc>
          <w:tcPr>
            <w:tcW w:w="1701" w:type="dxa"/>
          </w:tcPr>
          <w:p w14:paraId="7F573326"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0.90 (0.81-0.99)</w:t>
            </w:r>
          </w:p>
        </w:tc>
        <w:tc>
          <w:tcPr>
            <w:tcW w:w="1984" w:type="dxa"/>
          </w:tcPr>
          <w:p w14:paraId="4F5237A8"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0.85 (0.77-0.93)</w:t>
            </w:r>
          </w:p>
        </w:tc>
        <w:tc>
          <w:tcPr>
            <w:tcW w:w="1559" w:type="dxa"/>
          </w:tcPr>
          <w:p w14:paraId="202E15CE"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0.95 (0.92-0.99)</w:t>
            </w:r>
          </w:p>
        </w:tc>
        <w:tc>
          <w:tcPr>
            <w:tcW w:w="1135" w:type="dxa"/>
          </w:tcPr>
          <w:p w14:paraId="23073749" w14:textId="77777777" w:rsidR="000F4376" w:rsidRPr="00A42058" w:rsidRDefault="000F4376" w:rsidP="00A150A4">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0.006</w:t>
            </w:r>
          </w:p>
        </w:tc>
      </w:tr>
      <w:tr w:rsidR="000F4376" w:rsidRPr="00A42058" w14:paraId="556DB3F9" w14:textId="77777777" w:rsidTr="00A150A4">
        <w:tc>
          <w:tcPr>
            <w:tcW w:w="2660" w:type="dxa"/>
          </w:tcPr>
          <w:p w14:paraId="54A1D2E4"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Cheese</w:t>
            </w:r>
          </w:p>
        </w:tc>
        <w:tc>
          <w:tcPr>
            <w:tcW w:w="992" w:type="dxa"/>
          </w:tcPr>
          <w:p w14:paraId="5F2456E8" w14:textId="77777777" w:rsidR="000F4376" w:rsidRPr="00A42058" w:rsidRDefault="000F4376" w:rsidP="00A150A4">
            <w:pPr>
              <w:tabs>
                <w:tab w:val="decimal" w:pos="0"/>
              </w:tabs>
              <w:jc w:val="center"/>
              <w:rPr>
                <w:rFonts w:ascii="Times New Roman" w:hAnsi="Times New Roman" w:cs="Times New Roman"/>
                <w:sz w:val="22"/>
                <w:szCs w:val="22"/>
              </w:rPr>
            </w:pPr>
            <w:r w:rsidRPr="00A42058">
              <w:rPr>
                <w:rFonts w:ascii="Times New Roman" w:hAnsi="Times New Roman" w:cs="Times New Roman"/>
                <w:sz w:val="22"/>
                <w:szCs w:val="22"/>
              </w:rPr>
              <w:t>4281</w:t>
            </w:r>
          </w:p>
        </w:tc>
        <w:tc>
          <w:tcPr>
            <w:tcW w:w="1843" w:type="dxa"/>
          </w:tcPr>
          <w:p w14:paraId="1026F992"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0.90 (0.81-0.99)</w:t>
            </w:r>
          </w:p>
        </w:tc>
        <w:tc>
          <w:tcPr>
            <w:tcW w:w="1843" w:type="dxa"/>
          </w:tcPr>
          <w:p w14:paraId="4241101C"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0.90 (0.82-0.99)</w:t>
            </w:r>
          </w:p>
        </w:tc>
        <w:tc>
          <w:tcPr>
            <w:tcW w:w="1701" w:type="dxa"/>
          </w:tcPr>
          <w:p w14:paraId="5513D33E"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0.82 (0.74-0.90)</w:t>
            </w:r>
          </w:p>
        </w:tc>
        <w:tc>
          <w:tcPr>
            <w:tcW w:w="1984" w:type="dxa"/>
          </w:tcPr>
          <w:p w14:paraId="749BDFE4"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0.90 (0.81-1.00)</w:t>
            </w:r>
          </w:p>
        </w:tc>
        <w:tc>
          <w:tcPr>
            <w:tcW w:w="1559" w:type="dxa"/>
          </w:tcPr>
          <w:p w14:paraId="1AE91D06"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0.96 (0.93-1.00)</w:t>
            </w:r>
          </w:p>
        </w:tc>
        <w:tc>
          <w:tcPr>
            <w:tcW w:w="1135" w:type="dxa"/>
          </w:tcPr>
          <w:p w14:paraId="7C0B37EF" w14:textId="77777777" w:rsidR="000F4376" w:rsidRPr="00A42058" w:rsidRDefault="000F4376" w:rsidP="00A150A4">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0.048</w:t>
            </w:r>
          </w:p>
        </w:tc>
      </w:tr>
      <w:tr w:rsidR="000F4376" w:rsidRPr="00A42058" w14:paraId="1B3C7A87" w14:textId="77777777" w:rsidTr="00A150A4">
        <w:tc>
          <w:tcPr>
            <w:tcW w:w="2660" w:type="dxa"/>
          </w:tcPr>
          <w:p w14:paraId="6C9E43E0"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Eggs</w:t>
            </w:r>
            <w:r w:rsidRPr="00A42058">
              <w:rPr>
                <w:rFonts w:ascii="Times New Roman" w:hAnsi="Times New Roman" w:cs="Times New Roman"/>
                <w:sz w:val="22"/>
                <w:szCs w:val="22"/>
                <w:vertAlign w:val="superscript"/>
              </w:rPr>
              <w:t>6</w:t>
            </w:r>
          </w:p>
        </w:tc>
        <w:tc>
          <w:tcPr>
            <w:tcW w:w="992" w:type="dxa"/>
          </w:tcPr>
          <w:p w14:paraId="0E9EE236" w14:textId="77777777" w:rsidR="000F4376" w:rsidRPr="00A42058" w:rsidRDefault="000F4376" w:rsidP="00A150A4">
            <w:pPr>
              <w:tabs>
                <w:tab w:val="decimal" w:pos="0"/>
              </w:tabs>
              <w:jc w:val="center"/>
              <w:rPr>
                <w:rFonts w:ascii="Times New Roman" w:hAnsi="Times New Roman" w:cs="Times New Roman"/>
                <w:sz w:val="22"/>
                <w:szCs w:val="22"/>
              </w:rPr>
            </w:pPr>
            <w:r w:rsidRPr="00A42058">
              <w:rPr>
                <w:rFonts w:ascii="Times New Roman" w:hAnsi="Times New Roman" w:cs="Times New Roman"/>
                <w:sz w:val="22"/>
                <w:szCs w:val="22"/>
              </w:rPr>
              <w:t>3772</w:t>
            </w:r>
          </w:p>
        </w:tc>
        <w:tc>
          <w:tcPr>
            <w:tcW w:w="1843" w:type="dxa"/>
          </w:tcPr>
          <w:p w14:paraId="0058F296"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1.02 (0.91-1.14)</w:t>
            </w:r>
          </w:p>
        </w:tc>
        <w:tc>
          <w:tcPr>
            <w:tcW w:w="1843" w:type="dxa"/>
          </w:tcPr>
          <w:p w14:paraId="6F5F041C"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0.95 (0.85-1.06)</w:t>
            </w:r>
          </w:p>
        </w:tc>
        <w:tc>
          <w:tcPr>
            <w:tcW w:w="1701" w:type="dxa"/>
          </w:tcPr>
          <w:p w14:paraId="2B2D990A"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1.03 (0.93-1.15)</w:t>
            </w:r>
          </w:p>
        </w:tc>
        <w:tc>
          <w:tcPr>
            <w:tcW w:w="1984" w:type="dxa"/>
          </w:tcPr>
          <w:p w14:paraId="0F54E808"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1.04 (0.93-1.15)</w:t>
            </w:r>
          </w:p>
        </w:tc>
        <w:tc>
          <w:tcPr>
            <w:tcW w:w="1559" w:type="dxa"/>
          </w:tcPr>
          <w:p w14:paraId="475634C0"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1.03 (0.99-1.07)</w:t>
            </w:r>
          </w:p>
        </w:tc>
        <w:tc>
          <w:tcPr>
            <w:tcW w:w="1135" w:type="dxa"/>
          </w:tcPr>
          <w:p w14:paraId="51328C48" w14:textId="77777777" w:rsidR="000F4376" w:rsidRPr="00A42058" w:rsidRDefault="000F4376" w:rsidP="00A150A4">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0.15</w:t>
            </w:r>
          </w:p>
        </w:tc>
      </w:tr>
      <w:tr w:rsidR="000F4376" w:rsidRPr="00A42058" w14:paraId="3B963064" w14:textId="77777777" w:rsidTr="00A150A4">
        <w:tc>
          <w:tcPr>
            <w:tcW w:w="2660" w:type="dxa"/>
          </w:tcPr>
          <w:p w14:paraId="7A3554BF"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Cereals and cereal products</w:t>
            </w:r>
          </w:p>
        </w:tc>
        <w:tc>
          <w:tcPr>
            <w:tcW w:w="992" w:type="dxa"/>
          </w:tcPr>
          <w:p w14:paraId="6B011D11" w14:textId="77777777" w:rsidR="000F4376" w:rsidRPr="00A42058" w:rsidRDefault="000F4376" w:rsidP="00A150A4">
            <w:pPr>
              <w:tabs>
                <w:tab w:val="decimal" w:pos="0"/>
              </w:tabs>
              <w:jc w:val="center"/>
              <w:rPr>
                <w:rFonts w:ascii="Times New Roman" w:hAnsi="Times New Roman" w:cs="Times New Roman"/>
                <w:sz w:val="22"/>
                <w:szCs w:val="22"/>
              </w:rPr>
            </w:pPr>
            <w:r w:rsidRPr="00A42058">
              <w:rPr>
                <w:rFonts w:ascii="Times New Roman" w:hAnsi="Times New Roman" w:cs="Times New Roman"/>
                <w:sz w:val="22"/>
                <w:szCs w:val="22"/>
              </w:rPr>
              <w:t>4281</w:t>
            </w:r>
          </w:p>
        </w:tc>
        <w:tc>
          <w:tcPr>
            <w:tcW w:w="1843" w:type="dxa"/>
          </w:tcPr>
          <w:p w14:paraId="24C514C8"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0.96 (0.88-1.05)</w:t>
            </w:r>
          </w:p>
        </w:tc>
        <w:tc>
          <w:tcPr>
            <w:tcW w:w="1843" w:type="dxa"/>
          </w:tcPr>
          <w:p w14:paraId="37BAFD05"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0.92 (0.83-1.01)</w:t>
            </w:r>
          </w:p>
        </w:tc>
        <w:tc>
          <w:tcPr>
            <w:tcW w:w="1701" w:type="dxa"/>
          </w:tcPr>
          <w:p w14:paraId="1B8983C8"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0.88 (0.79-0.98)</w:t>
            </w:r>
          </w:p>
        </w:tc>
        <w:tc>
          <w:tcPr>
            <w:tcW w:w="1984" w:type="dxa"/>
          </w:tcPr>
          <w:p w14:paraId="059156C4"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0.96 (0.86-1.07)</w:t>
            </w:r>
          </w:p>
        </w:tc>
        <w:tc>
          <w:tcPr>
            <w:tcW w:w="1559" w:type="dxa"/>
          </w:tcPr>
          <w:p w14:paraId="33BA5F24"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0.99 (0.93-1.06)</w:t>
            </w:r>
          </w:p>
        </w:tc>
        <w:tc>
          <w:tcPr>
            <w:tcW w:w="1135" w:type="dxa"/>
          </w:tcPr>
          <w:p w14:paraId="0FE0BBED" w14:textId="77777777" w:rsidR="000F4376" w:rsidRPr="00A42058" w:rsidRDefault="000F4376" w:rsidP="00A150A4">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0.84</w:t>
            </w:r>
          </w:p>
        </w:tc>
      </w:tr>
      <w:tr w:rsidR="000F4376" w:rsidRPr="00A42058" w14:paraId="1BAD64F0" w14:textId="77777777" w:rsidTr="00A150A4">
        <w:tc>
          <w:tcPr>
            <w:tcW w:w="2660" w:type="dxa"/>
          </w:tcPr>
          <w:p w14:paraId="0BCB3623"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Fruit and vegetables</w:t>
            </w:r>
          </w:p>
        </w:tc>
        <w:tc>
          <w:tcPr>
            <w:tcW w:w="992" w:type="dxa"/>
          </w:tcPr>
          <w:p w14:paraId="0DE88CF9" w14:textId="77777777" w:rsidR="000F4376" w:rsidRPr="00A42058" w:rsidRDefault="000F4376" w:rsidP="00A150A4">
            <w:pPr>
              <w:tabs>
                <w:tab w:val="decimal" w:pos="0"/>
              </w:tabs>
              <w:jc w:val="center"/>
              <w:rPr>
                <w:rFonts w:ascii="Times New Roman" w:hAnsi="Times New Roman" w:cs="Times New Roman"/>
                <w:sz w:val="22"/>
                <w:szCs w:val="22"/>
              </w:rPr>
            </w:pPr>
            <w:r w:rsidRPr="00A42058">
              <w:rPr>
                <w:rFonts w:ascii="Times New Roman" w:hAnsi="Times New Roman" w:cs="Times New Roman"/>
                <w:sz w:val="22"/>
                <w:szCs w:val="22"/>
              </w:rPr>
              <w:t>4281</w:t>
            </w:r>
          </w:p>
        </w:tc>
        <w:tc>
          <w:tcPr>
            <w:tcW w:w="1843" w:type="dxa"/>
          </w:tcPr>
          <w:p w14:paraId="2D74DF09"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0.89 (0.82-0.97)</w:t>
            </w:r>
          </w:p>
        </w:tc>
        <w:tc>
          <w:tcPr>
            <w:tcW w:w="1843" w:type="dxa"/>
          </w:tcPr>
          <w:p w14:paraId="779D270B"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0.86 (0.79-0.95)</w:t>
            </w:r>
          </w:p>
        </w:tc>
        <w:tc>
          <w:tcPr>
            <w:tcW w:w="1701" w:type="dxa"/>
          </w:tcPr>
          <w:p w14:paraId="62EFDBD6"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0.79 (0.72-0.88)</w:t>
            </w:r>
          </w:p>
        </w:tc>
        <w:tc>
          <w:tcPr>
            <w:tcW w:w="1984" w:type="dxa"/>
          </w:tcPr>
          <w:p w14:paraId="26D190E9"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0.82 (0.73-0.93)</w:t>
            </w:r>
          </w:p>
        </w:tc>
        <w:tc>
          <w:tcPr>
            <w:tcW w:w="1559" w:type="dxa"/>
          </w:tcPr>
          <w:p w14:paraId="50B11143"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0.94 (0.91-0.97)</w:t>
            </w:r>
          </w:p>
        </w:tc>
        <w:tc>
          <w:tcPr>
            <w:tcW w:w="1135" w:type="dxa"/>
          </w:tcPr>
          <w:p w14:paraId="33F01048" w14:textId="77777777" w:rsidR="000F4376" w:rsidRPr="00A42058" w:rsidRDefault="000F4376" w:rsidP="00A150A4">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&lt;0.001</w:t>
            </w:r>
          </w:p>
        </w:tc>
      </w:tr>
      <w:tr w:rsidR="000F4376" w:rsidRPr="00A42058" w14:paraId="4950D4A1" w14:textId="77777777" w:rsidTr="00A150A4">
        <w:tc>
          <w:tcPr>
            <w:tcW w:w="2660" w:type="dxa"/>
          </w:tcPr>
          <w:p w14:paraId="6606094D"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 xml:space="preserve">  Fruit</w:t>
            </w:r>
          </w:p>
        </w:tc>
        <w:tc>
          <w:tcPr>
            <w:tcW w:w="992" w:type="dxa"/>
          </w:tcPr>
          <w:p w14:paraId="109FBF12" w14:textId="77777777" w:rsidR="000F4376" w:rsidRPr="00A42058" w:rsidRDefault="000F4376" w:rsidP="00A150A4">
            <w:pPr>
              <w:tabs>
                <w:tab w:val="decimal" w:pos="0"/>
              </w:tabs>
              <w:jc w:val="center"/>
              <w:rPr>
                <w:rFonts w:ascii="Times New Roman" w:hAnsi="Times New Roman" w:cs="Times New Roman"/>
                <w:sz w:val="22"/>
                <w:szCs w:val="22"/>
              </w:rPr>
            </w:pPr>
            <w:r w:rsidRPr="00A42058">
              <w:rPr>
                <w:rFonts w:ascii="Times New Roman" w:hAnsi="Times New Roman" w:cs="Times New Roman"/>
                <w:sz w:val="22"/>
                <w:szCs w:val="22"/>
              </w:rPr>
              <w:t>4281</w:t>
            </w:r>
          </w:p>
        </w:tc>
        <w:tc>
          <w:tcPr>
            <w:tcW w:w="1843" w:type="dxa"/>
          </w:tcPr>
          <w:p w14:paraId="5B71BED3"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0.96 (0.88-1.05)</w:t>
            </w:r>
          </w:p>
        </w:tc>
        <w:tc>
          <w:tcPr>
            <w:tcW w:w="1843" w:type="dxa"/>
          </w:tcPr>
          <w:p w14:paraId="35B281B7"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0.89 (0.81-0.97)</w:t>
            </w:r>
          </w:p>
        </w:tc>
        <w:tc>
          <w:tcPr>
            <w:tcW w:w="1701" w:type="dxa"/>
          </w:tcPr>
          <w:p w14:paraId="1C2713E3"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0.86 (0.78-0.95)</w:t>
            </w:r>
          </w:p>
        </w:tc>
        <w:tc>
          <w:tcPr>
            <w:tcW w:w="1984" w:type="dxa"/>
          </w:tcPr>
          <w:p w14:paraId="2232AD1B"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0.86 (0.77-0.96)</w:t>
            </w:r>
          </w:p>
        </w:tc>
        <w:tc>
          <w:tcPr>
            <w:tcW w:w="1559" w:type="dxa"/>
          </w:tcPr>
          <w:p w14:paraId="0D279CC9"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0.96 (0.94-0.99)</w:t>
            </w:r>
          </w:p>
        </w:tc>
        <w:tc>
          <w:tcPr>
            <w:tcW w:w="1135" w:type="dxa"/>
          </w:tcPr>
          <w:p w14:paraId="43B6726F" w14:textId="77777777" w:rsidR="000F4376" w:rsidRPr="00A42058" w:rsidRDefault="000F4376" w:rsidP="00A150A4">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0.001</w:t>
            </w:r>
          </w:p>
        </w:tc>
      </w:tr>
      <w:tr w:rsidR="000F4376" w:rsidRPr="00A42058" w14:paraId="19ACBFF1" w14:textId="77777777" w:rsidTr="00A150A4">
        <w:tc>
          <w:tcPr>
            <w:tcW w:w="2660" w:type="dxa"/>
          </w:tcPr>
          <w:p w14:paraId="3CFA0931"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 xml:space="preserve">  Vegetables</w:t>
            </w:r>
          </w:p>
        </w:tc>
        <w:tc>
          <w:tcPr>
            <w:tcW w:w="992" w:type="dxa"/>
          </w:tcPr>
          <w:p w14:paraId="5F3F7B6F" w14:textId="77777777" w:rsidR="000F4376" w:rsidRPr="00A42058" w:rsidRDefault="000F4376" w:rsidP="00A150A4">
            <w:pPr>
              <w:tabs>
                <w:tab w:val="decimal" w:pos="0"/>
              </w:tabs>
              <w:jc w:val="center"/>
              <w:rPr>
                <w:rFonts w:ascii="Times New Roman" w:hAnsi="Times New Roman" w:cs="Times New Roman"/>
                <w:sz w:val="22"/>
                <w:szCs w:val="22"/>
              </w:rPr>
            </w:pPr>
            <w:r w:rsidRPr="00A42058">
              <w:rPr>
                <w:rFonts w:ascii="Times New Roman" w:hAnsi="Times New Roman" w:cs="Times New Roman"/>
                <w:sz w:val="22"/>
                <w:szCs w:val="22"/>
              </w:rPr>
              <w:t>4281</w:t>
            </w:r>
          </w:p>
        </w:tc>
        <w:tc>
          <w:tcPr>
            <w:tcW w:w="1843" w:type="dxa"/>
          </w:tcPr>
          <w:p w14:paraId="216F3AFA"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0.94 (0.86-1.03)</w:t>
            </w:r>
          </w:p>
        </w:tc>
        <w:tc>
          <w:tcPr>
            <w:tcW w:w="1843" w:type="dxa"/>
          </w:tcPr>
          <w:p w14:paraId="433640A4"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0.91 (0.83-1.00)</w:t>
            </w:r>
          </w:p>
        </w:tc>
        <w:tc>
          <w:tcPr>
            <w:tcW w:w="1701" w:type="dxa"/>
          </w:tcPr>
          <w:p w14:paraId="135AB9C9"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0.88 (0.80-0.97)</w:t>
            </w:r>
          </w:p>
        </w:tc>
        <w:tc>
          <w:tcPr>
            <w:tcW w:w="1984" w:type="dxa"/>
          </w:tcPr>
          <w:p w14:paraId="1A95FE35"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0.87 (0.77-0.98)</w:t>
            </w:r>
          </w:p>
        </w:tc>
        <w:tc>
          <w:tcPr>
            <w:tcW w:w="1559" w:type="dxa"/>
          </w:tcPr>
          <w:p w14:paraId="0745F4D9"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0.96 (0.93-1.00)</w:t>
            </w:r>
          </w:p>
        </w:tc>
        <w:tc>
          <w:tcPr>
            <w:tcW w:w="1135" w:type="dxa"/>
          </w:tcPr>
          <w:p w14:paraId="21CEE826" w14:textId="77777777" w:rsidR="000F4376" w:rsidRPr="00A42058" w:rsidRDefault="000F4376" w:rsidP="00A150A4">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0.024</w:t>
            </w:r>
          </w:p>
        </w:tc>
      </w:tr>
      <w:tr w:rsidR="000F4376" w:rsidRPr="00A42058" w14:paraId="45E04028" w14:textId="77777777" w:rsidTr="00A150A4">
        <w:tc>
          <w:tcPr>
            <w:tcW w:w="2660" w:type="dxa"/>
          </w:tcPr>
          <w:p w14:paraId="134C34A1"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Legumes</w:t>
            </w:r>
            <w:r w:rsidRPr="00A42058">
              <w:rPr>
                <w:rFonts w:ascii="Times New Roman" w:hAnsi="Times New Roman" w:cs="Times New Roman"/>
                <w:sz w:val="22"/>
                <w:szCs w:val="22"/>
                <w:vertAlign w:val="superscript"/>
              </w:rPr>
              <w:t>7</w:t>
            </w:r>
          </w:p>
        </w:tc>
        <w:tc>
          <w:tcPr>
            <w:tcW w:w="992" w:type="dxa"/>
          </w:tcPr>
          <w:p w14:paraId="6D8BC12E" w14:textId="77777777" w:rsidR="000F4376" w:rsidRPr="00A42058" w:rsidRDefault="000F4376" w:rsidP="00A150A4">
            <w:pPr>
              <w:tabs>
                <w:tab w:val="decimal" w:pos="0"/>
              </w:tabs>
              <w:jc w:val="center"/>
              <w:rPr>
                <w:rFonts w:ascii="Times New Roman" w:hAnsi="Times New Roman" w:cs="Times New Roman"/>
                <w:sz w:val="22"/>
                <w:szCs w:val="22"/>
              </w:rPr>
            </w:pPr>
            <w:r w:rsidRPr="00A42058">
              <w:rPr>
                <w:rFonts w:ascii="Times New Roman" w:hAnsi="Times New Roman" w:cs="Times New Roman"/>
                <w:sz w:val="22"/>
                <w:szCs w:val="22"/>
              </w:rPr>
              <w:t>3511</w:t>
            </w:r>
          </w:p>
        </w:tc>
        <w:tc>
          <w:tcPr>
            <w:tcW w:w="1843" w:type="dxa"/>
          </w:tcPr>
          <w:p w14:paraId="257EE07F"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0.99 (0.86-1.13)</w:t>
            </w:r>
          </w:p>
        </w:tc>
        <w:tc>
          <w:tcPr>
            <w:tcW w:w="1843" w:type="dxa"/>
          </w:tcPr>
          <w:p w14:paraId="0F773970"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0.97 (0.86-1.09)</w:t>
            </w:r>
          </w:p>
        </w:tc>
        <w:tc>
          <w:tcPr>
            <w:tcW w:w="1701" w:type="dxa"/>
          </w:tcPr>
          <w:p w14:paraId="6BE3343C"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1.02 (0.90-1.16)</w:t>
            </w:r>
          </w:p>
        </w:tc>
        <w:tc>
          <w:tcPr>
            <w:tcW w:w="1984" w:type="dxa"/>
          </w:tcPr>
          <w:p w14:paraId="0657C4A2"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0.96 (0.83-1.10)</w:t>
            </w:r>
          </w:p>
        </w:tc>
        <w:tc>
          <w:tcPr>
            <w:tcW w:w="1559" w:type="dxa"/>
          </w:tcPr>
          <w:p w14:paraId="701F1E71"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0.99 (0.96-1.03)</w:t>
            </w:r>
          </w:p>
        </w:tc>
        <w:tc>
          <w:tcPr>
            <w:tcW w:w="1135" w:type="dxa"/>
          </w:tcPr>
          <w:p w14:paraId="74DFB99A" w14:textId="77777777" w:rsidR="000F4376" w:rsidRPr="00A42058" w:rsidRDefault="000F4376" w:rsidP="00A150A4">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0.62</w:t>
            </w:r>
          </w:p>
        </w:tc>
      </w:tr>
      <w:tr w:rsidR="000F4376" w:rsidRPr="00A42058" w14:paraId="3887A8FB" w14:textId="77777777" w:rsidTr="00A150A4">
        <w:tc>
          <w:tcPr>
            <w:tcW w:w="2660" w:type="dxa"/>
          </w:tcPr>
          <w:p w14:paraId="470A1812"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Nuts and seeds</w:t>
            </w:r>
            <w:r w:rsidRPr="00A42058">
              <w:rPr>
                <w:rFonts w:ascii="Times New Roman" w:hAnsi="Times New Roman" w:cs="Times New Roman"/>
                <w:sz w:val="22"/>
                <w:szCs w:val="22"/>
                <w:vertAlign w:val="superscript"/>
              </w:rPr>
              <w:t>6</w:t>
            </w:r>
          </w:p>
        </w:tc>
        <w:tc>
          <w:tcPr>
            <w:tcW w:w="992" w:type="dxa"/>
          </w:tcPr>
          <w:p w14:paraId="694A46B3" w14:textId="77777777" w:rsidR="000F4376" w:rsidRPr="00A42058" w:rsidRDefault="000F4376" w:rsidP="00A150A4">
            <w:pPr>
              <w:tabs>
                <w:tab w:val="decimal" w:pos="0"/>
              </w:tabs>
              <w:jc w:val="center"/>
              <w:rPr>
                <w:rFonts w:ascii="Times New Roman" w:hAnsi="Times New Roman" w:cs="Times New Roman"/>
                <w:sz w:val="22"/>
                <w:szCs w:val="22"/>
              </w:rPr>
            </w:pPr>
            <w:r w:rsidRPr="00A42058">
              <w:rPr>
                <w:rFonts w:ascii="Times New Roman" w:hAnsi="Times New Roman" w:cs="Times New Roman"/>
                <w:sz w:val="22"/>
                <w:szCs w:val="22"/>
              </w:rPr>
              <w:t>3772</w:t>
            </w:r>
          </w:p>
        </w:tc>
        <w:tc>
          <w:tcPr>
            <w:tcW w:w="1843" w:type="dxa"/>
          </w:tcPr>
          <w:p w14:paraId="61872AE6"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0.89 (0.77-1.03)</w:t>
            </w:r>
          </w:p>
        </w:tc>
        <w:tc>
          <w:tcPr>
            <w:tcW w:w="1843" w:type="dxa"/>
          </w:tcPr>
          <w:p w14:paraId="1985ACA6"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0.90 (0.82-0.99)</w:t>
            </w:r>
          </w:p>
        </w:tc>
        <w:tc>
          <w:tcPr>
            <w:tcW w:w="1701" w:type="dxa"/>
          </w:tcPr>
          <w:p w14:paraId="383D0FC8"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0.92 (0.82-1.03)</w:t>
            </w:r>
          </w:p>
        </w:tc>
        <w:tc>
          <w:tcPr>
            <w:tcW w:w="1984" w:type="dxa"/>
          </w:tcPr>
          <w:p w14:paraId="19933D55"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0.94 (0.84-1.06)</w:t>
            </w:r>
          </w:p>
        </w:tc>
        <w:tc>
          <w:tcPr>
            <w:tcW w:w="1559" w:type="dxa"/>
          </w:tcPr>
          <w:p w14:paraId="40A498E8"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1.02 (0.97-1.06)</w:t>
            </w:r>
          </w:p>
        </w:tc>
        <w:tc>
          <w:tcPr>
            <w:tcW w:w="1135" w:type="dxa"/>
          </w:tcPr>
          <w:p w14:paraId="058ACA83" w14:textId="77777777" w:rsidR="000F4376" w:rsidRPr="00A42058" w:rsidRDefault="000F4376" w:rsidP="00A150A4">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0.44</w:t>
            </w:r>
          </w:p>
        </w:tc>
      </w:tr>
      <w:tr w:rsidR="000F4376" w:rsidRPr="00A42058" w14:paraId="696C107D" w14:textId="77777777" w:rsidTr="00A150A4">
        <w:tc>
          <w:tcPr>
            <w:tcW w:w="2660" w:type="dxa"/>
          </w:tcPr>
          <w:p w14:paraId="476A7129"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Total dietary fibre</w:t>
            </w:r>
          </w:p>
        </w:tc>
        <w:tc>
          <w:tcPr>
            <w:tcW w:w="992" w:type="dxa"/>
          </w:tcPr>
          <w:p w14:paraId="598412C7" w14:textId="77777777" w:rsidR="000F4376" w:rsidRPr="00A42058" w:rsidRDefault="000F4376" w:rsidP="00A150A4">
            <w:pPr>
              <w:tabs>
                <w:tab w:val="decimal" w:pos="0"/>
              </w:tabs>
              <w:jc w:val="center"/>
              <w:rPr>
                <w:rFonts w:ascii="Times New Roman" w:hAnsi="Times New Roman" w:cs="Times New Roman"/>
                <w:sz w:val="22"/>
                <w:szCs w:val="22"/>
              </w:rPr>
            </w:pPr>
            <w:r w:rsidRPr="00A42058">
              <w:rPr>
                <w:rFonts w:ascii="Times New Roman" w:hAnsi="Times New Roman" w:cs="Times New Roman"/>
                <w:sz w:val="22"/>
                <w:szCs w:val="22"/>
              </w:rPr>
              <w:t>4281</w:t>
            </w:r>
          </w:p>
        </w:tc>
        <w:tc>
          <w:tcPr>
            <w:tcW w:w="1843" w:type="dxa"/>
          </w:tcPr>
          <w:p w14:paraId="3AD130D0"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0.96 (0.88-1.05)</w:t>
            </w:r>
          </w:p>
        </w:tc>
        <w:tc>
          <w:tcPr>
            <w:tcW w:w="1843" w:type="dxa"/>
          </w:tcPr>
          <w:p w14:paraId="064A7136"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0.84 (0.76-0.92)</w:t>
            </w:r>
          </w:p>
        </w:tc>
        <w:tc>
          <w:tcPr>
            <w:tcW w:w="1701" w:type="dxa"/>
          </w:tcPr>
          <w:p w14:paraId="70E5C954"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0.83 (0.75-0.93)</w:t>
            </w:r>
          </w:p>
        </w:tc>
        <w:tc>
          <w:tcPr>
            <w:tcW w:w="1984" w:type="dxa"/>
          </w:tcPr>
          <w:p w14:paraId="3A699BDE"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0.79 (0.70-0.90)</w:t>
            </w:r>
          </w:p>
        </w:tc>
        <w:tc>
          <w:tcPr>
            <w:tcW w:w="1559" w:type="dxa"/>
          </w:tcPr>
          <w:p w14:paraId="008D7356"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0.88 (0.83-0.93)</w:t>
            </w:r>
          </w:p>
        </w:tc>
        <w:tc>
          <w:tcPr>
            <w:tcW w:w="1135" w:type="dxa"/>
          </w:tcPr>
          <w:p w14:paraId="4D8E5BFE" w14:textId="77777777" w:rsidR="000F4376" w:rsidRPr="00A42058" w:rsidRDefault="000F4376" w:rsidP="00A150A4">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&lt;0.001</w:t>
            </w:r>
          </w:p>
        </w:tc>
      </w:tr>
      <w:tr w:rsidR="000F4376" w:rsidRPr="00A42058" w14:paraId="7C4F3B8A" w14:textId="77777777" w:rsidTr="00A150A4">
        <w:tc>
          <w:tcPr>
            <w:tcW w:w="2660" w:type="dxa"/>
          </w:tcPr>
          <w:p w14:paraId="71C18252"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 xml:space="preserve">  Cereal fibre</w:t>
            </w:r>
          </w:p>
        </w:tc>
        <w:tc>
          <w:tcPr>
            <w:tcW w:w="992" w:type="dxa"/>
          </w:tcPr>
          <w:p w14:paraId="27B167BF" w14:textId="77777777" w:rsidR="000F4376" w:rsidRPr="00A42058" w:rsidRDefault="000F4376" w:rsidP="00A150A4">
            <w:pPr>
              <w:tabs>
                <w:tab w:val="decimal" w:pos="0"/>
              </w:tabs>
              <w:jc w:val="center"/>
              <w:rPr>
                <w:rFonts w:ascii="Times New Roman" w:hAnsi="Times New Roman" w:cs="Times New Roman"/>
                <w:sz w:val="22"/>
                <w:szCs w:val="22"/>
              </w:rPr>
            </w:pPr>
            <w:r w:rsidRPr="00A42058">
              <w:rPr>
                <w:rFonts w:ascii="Times New Roman" w:hAnsi="Times New Roman" w:cs="Times New Roman"/>
                <w:sz w:val="22"/>
                <w:szCs w:val="22"/>
              </w:rPr>
              <w:t>4281</w:t>
            </w:r>
          </w:p>
        </w:tc>
        <w:tc>
          <w:tcPr>
            <w:tcW w:w="1843" w:type="dxa"/>
          </w:tcPr>
          <w:p w14:paraId="5BE5C9D9"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0.90 (0.81-0.99)</w:t>
            </w:r>
          </w:p>
        </w:tc>
        <w:tc>
          <w:tcPr>
            <w:tcW w:w="1843" w:type="dxa"/>
          </w:tcPr>
          <w:p w14:paraId="197D8444"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0.92 (0.83-1.01)</w:t>
            </w:r>
          </w:p>
        </w:tc>
        <w:tc>
          <w:tcPr>
            <w:tcW w:w="1701" w:type="dxa"/>
          </w:tcPr>
          <w:p w14:paraId="7F47F6E5"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0.80 (0.71-0.89)</w:t>
            </w:r>
          </w:p>
        </w:tc>
        <w:tc>
          <w:tcPr>
            <w:tcW w:w="1984" w:type="dxa"/>
          </w:tcPr>
          <w:p w14:paraId="06D7B95D"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0.83 (0.74-0.93)</w:t>
            </w:r>
          </w:p>
        </w:tc>
        <w:tc>
          <w:tcPr>
            <w:tcW w:w="1559" w:type="dxa"/>
          </w:tcPr>
          <w:p w14:paraId="1CEED62A"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0.96 (0.93-0.99)</w:t>
            </w:r>
          </w:p>
        </w:tc>
        <w:tc>
          <w:tcPr>
            <w:tcW w:w="1135" w:type="dxa"/>
          </w:tcPr>
          <w:p w14:paraId="119AD7A3" w14:textId="77777777" w:rsidR="000F4376" w:rsidRPr="00A42058" w:rsidRDefault="000F4376" w:rsidP="00A150A4">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0.005</w:t>
            </w:r>
          </w:p>
        </w:tc>
      </w:tr>
      <w:tr w:rsidR="000F4376" w:rsidRPr="00A42058" w14:paraId="62E2F926" w14:textId="77777777" w:rsidTr="00A150A4">
        <w:tc>
          <w:tcPr>
            <w:tcW w:w="2660" w:type="dxa"/>
          </w:tcPr>
          <w:p w14:paraId="06AC073C"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 xml:space="preserve">  Fruit and vegetable fibre</w:t>
            </w:r>
          </w:p>
        </w:tc>
        <w:tc>
          <w:tcPr>
            <w:tcW w:w="992" w:type="dxa"/>
          </w:tcPr>
          <w:p w14:paraId="109E4412" w14:textId="77777777" w:rsidR="000F4376" w:rsidRPr="00A42058" w:rsidRDefault="000F4376" w:rsidP="00A150A4">
            <w:pPr>
              <w:tabs>
                <w:tab w:val="decimal" w:pos="0"/>
              </w:tabs>
              <w:jc w:val="center"/>
              <w:rPr>
                <w:rFonts w:ascii="Times New Roman" w:hAnsi="Times New Roman" w:cs="Times New Roman"/>
                <w:sz w:val="22"/>
                <w:szCs w:val="22"/>
              </w:rPr>
            </w:pPr>
            <w:r w:rsidRPr="00A42058">
              <w:rPr>
                <w:rFonts w:ascii="Times New Roman" w:hAnsi="Times New Roman" w:cs="Times New Roman"/>
                <w:sz w:val="22"/>
                <w:szCs w:val="22"/>
              </w:rPr>
              <w:t>4281</w:t>
            </w:r>
          </w:p>
        </w:tc>
        <w:tc>
          <w:tcPr>
            <w:tcW w:w="1843" w:type="dxa"/>
          </w:tcPr>
          <w:p w14:paraId="22A60DA7"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0.96 (0.88-1.04)</w:t>
            </w:r>
          </w:p>
        </w:tc>
        <w:tc>
          <w:tcPr>
            <w:tcW w:w="1843" w:type="dxa"/>
          </w:tcPr>
          <w:p w14:paraId="57669276"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0.93 (0.84-1.02)</w:t>
            </w:r>
          </w:p>
        </w:tc>
        <w:tc>
          <w:tcPr>
            <w:tcW w:w="1701" w:type="dxa"/>
          </w:tcPr>
          <w:p w14:paraId="150DAE0F"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0.84 (0.76-0.94)</w:t>
            </w:r>
          </w:p>
        </w:tc>
        <w:tc>
          <w:tcPr>
            <w:tcW w:w="1984" w:type="dxa"/>
          </w:tcPr>
          <w:p w14:paraId="48DB2C39"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0.83 (0.74-0.93)</w:t>
            </w:r>
          </w:p>
        </w:tc>
        <w:tc>
          <w:tcPr>
            <w:tcW w:w="1559" w:type="dxa"/>
          </w:tcPr>
          <w:p w14:paraId="1B3C5815"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0.94 (0.91-0.97)</w:t>
            </w:r>
          </w:p>
        </w:tc>
        <w:tc>
          <w:tcPr>
            <w:tcW w:w="1135" w:type="dxa"/>
          </w:tcPr>
          <w:p w14:paraId="750BDB24" w14:textId="77777777" w:rsidR="000F4376" w:rsidRPr="00A42058" w:rsidRDefault="000F4376" w:rsidP="00A150A4">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&lt;0.001</w:t>
            </w:r>
          </w:p>
        </w:tc>
      </w:tr>
      <w:tr w:rsidR="000F4376" w:rsidRPr="00A42058" w14:paraId="0FE146BD" w14:textId="77777777" w:rsidTr="00A150A4">
        <w:tc>
          <w:tcPr>
            <w:tcW w:w="2660" w:type="dxa"/>
          </w:tcPr>
          <w:p w14:paraId="387D176C"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 xml:space="preserve">    Fruit fibre</w:t>
            </w:r>
          </w:p>
        </w:tc>
        <w:tc>
          <w:tcPr>
            <w:tcW w:w="992" w:type="dxa"/>
          </w:tcPr>
          <w:p w14:paraId="31F8644D" w14:textId="77777777" w:rsidR="000F4376" w:rsidRPr="00A42058" w:rsidRDefault="000F4376" w:rsidP="00A150A4">
            <w:pPr>
              <w:tabs>
                <w:tab w:val="decimal" w:pos="0"/>
              </w:tabs>
              <w:jc w:val="center"/>
              <w:rPr>
                <w:rFonts w:ascii="Times New Roman" w:hAnsi="Times New Roman" w:cs="Times New Roman"/>
                <w:sz w:val="22"/>
                <w:szCs w:val="22"/>
              </w:rPr>
            </w:pPr>
            <w:r w:rsidRPr="00A42058">
              <w:rPr>
                <w:rFonts w:ascii="Times New Roman" w:hAnsi="Times New Roman" w:cs="Times New Roman"/>
                <w:sz w:val="22"/>
                <w:szCs w:val="22"/>
              </w:rPr>
              <w:t>4281</w:t>
            </w:r>
          </w:p>
        </w:tc>
        <w:tc>
          <w:tcPr>
            <w:tcW w:w="1843" w:type="dxa"/>
          </w:tcPr>
          <w:p w14:paraId="212C9E30"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0.92 (0.84-1.01)</w:t>
            </w:r>
          </w:p>
        </w:tc>
        <w:tc>
          <w:tcPr>
            <w:tcW w:w="1843" w:type="dxa"/>
          </w:tcPr>
          <w:p w14:paraId="47BD6477"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0.89 (0.81-0.98)</w:t>
            </w:r>
          </w:p>
        </w:tc>
        <w:tc>
          <w:tcPr>
            <w:tcW w:w="1701" w:type="dxa"/>
          </w:tcPr>
          <w:p w14:paraId="47C3F894"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0.90 (0.81-0.99)</w:t>
            </w:r>
          </w:p>
        </w:tc>
        <w:tc>
          <w:tcPr>
            <w:tcW w:w="1984" w:type="dxa"/>
          </w:tcPr>
          <w:p w14:paraId="44242D51"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0.83 (0.75-0.92)</w:t>
            </w:r>
          </w:p>
        </w:tc>
        <w:tc>
          <w:tcPr>
            <w:tcW w:w="1559" w:type="dxa"/>
          </w:tcPr>
          <w:p w14:paraId="3AEB5750"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0.96 (0.94-0.98)</w:t>
            </w:r>
          </w:p>
        </w:tc>
        <w:tc>
          <w:tcPr>
            <w:tcW w:w="1135" w:type="dxa"/>
          </w:tcPr>
          <w:p w14:paraId="71817E90" w14:textId="77777777" w:rsidR="000F4376" w:rsidRPr="00A42058" w:rsidRDefault="000F4376" w:rsidP="00A150A4">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&lt;0.001</w:t>
            </w:r>
          </w:p>
        </w:tc>
      </w:tr>
      <w:tr w:rsidR="000F4376" w:rsidRPr="00A42058" w14:paraId="61D0C333" w14:textId="77777777" w:rsidTr="00A150A4">
        <w:tc>
          <w:tcPr>
            <w:tcW w:w="2660" w:type="dxa"/>
            <w:tcBorders>
              <w:bottom w:val="single" w:sz="4" w:space="0" w:color="auto"/>
            </w:tcBorders>
          </w:tcPr>
          <w:p w14:paraId="50636DD7"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 xml:space="preserve">    Vegetable fibre</w:t>
            </w:r>
          </w:p>
        </w:tc>
        <w:tc>
          <w:tcPr>
            <w:tcW w:w="992" w:type="dxa"/>
            <w:tcBorders>
              <w:bottom w:val="single" w:sz="4" w:space="0" w:color="auto"/>
            </w:tcBorders>
          </w:tcPr>
          <w:p w14:paraId="1179BF41" w14:textId="77777777" w:rsidR="000F4376" w:rsidRPr="00A42058" w:rsidRDefault="000F4376" w:rsidP="00A150A4">
            <w:pPr>
              <w:tabs>
                <w:tab w:val="decimal" w:pos="0"/>
              </w:tabs>
              <w:jc w:val="center"/>
              <w:rPr>
                <w:rFonts w:ascii="Times New Roman" w:hAnsi="Times New Roman" w:cs="Times New Roman"/>
                <w:sz w:val="22"/>
                <w:szCs w:val="22"/>
              </w:rPr>
            </w:pPr>
            <w:r w:rsidRPr="00A42058">
              <w:rPr>
                <w:rFonts w:ascii="Times New Roman" w:hAnsi="Times New Roman" w:cs="Times New Roman"/>
                <w:sz w:val="22"/>
                <w:szCs w:val="22"/>
              </w:rPr>
              <w:t>4281</w:t>
            </w:r>
          </w:p>
        </w:tc>
        <w:tc>
          <w:tcPr>
            <w:tcW w:w="1843" w:type="dxa"/>
            <w:tcBorders>
              <w:bottom w:val="single" w:sz="4" w:space="0" w:color="auto"/>
            </w:tcBorders>
          </w:tcPr>
          <w:p w14:paraId="06AAD48B"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0.96 (0.88-1.05)</w:t>
            </w:r>
          </w:p>
        </w:tc>
        <w:tc>
          <w:tcPr>
            <w:tcW w:w="1843" w:type="dxa"/>
            <w:tcBorders>
              <w:bottom w:val="single" w:sz="4" w:space="0" w:color="auto"/>
            </w:tcBorders>
          </w:tcPr>
          <w:p w14:paraId="62A88740"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0.91 (0.82-1.00)</w:t>
            </w:r>
          </w:p>
        </w:tc>
        <w:tc>
          <w:tcPr>
            <w:tcW w:w="1701" w:type="dxa"/>
            <w:tcBorders>
              <w:bottom w:val="single" w:sz="4" w:space="0" w:color="auto"/>
            </w:tcBorders>
          </w:tcPr>
          <w:p w14:paraId="76598946"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0.93 (0.83-1.03)</w:t>
            </w:r>
          </w:p>
        </w:tc>
        <w:tc>
          <w:tcPr>
            <w:tcW w:w="1984" w:type="dxa"/>
            <w:tcBorders>
              <w:bottom w:val="single" w:sz="4" w:space="0" w:color="auto"/>
            </w:tcBorders>
          </w:tcPr>
          <w:p w14:paraId="63F43944"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0.88 (0.78-0.99)</w:t>
            </w:r>
          </w:p>
        </w:tc>
        <w:tc>
          <w:tcPr>
            <w:tcW w:w="1559" w:type="dxa"/>
            <w:tcBorders>
              <w:bottom w:val="single" w:sz="4" w:space="0" w:color="auto"/>
            </w:tcBorders>
          </w:tcPr>
          <w:p w14:paraId="2B45C2D7"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0.97 (0.94-1.00)</w:t>
            </w:r>
          </w:p>
        </w:tc>
        <w:tc>
          <w:tcPr>
            <w:tcW w:w="1135" w:type="dxa"/>
            <w:tcBorders>
              <w:bottom w:val="single" w:sz="4" w:space="0" w:color="auto"/>
            </w:tcBorders>
          </w:tcPr>
          <w:p w14:paraId="2E50837B" w14:textId="77777777" w:rsidR="000F4376" w:rsidRPr="00A42058" w:rsidRDefault="000F4376" w:rsidP="00A150A4">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0.034</w:t>
            </w:r>
          </w:p>
        </w:tc>
      </w:tr>
      <w:tr w:rsidR="000F4376" w:rsidRPr="00A42058" w14:paraId="27764095" w14:textId="77777777" w:rsidTr="00A150A4">
        <w:tc>
          <w:tcPr>
            <w:tcW w:w="13717" w:type="dxa"/>
            <w:gridSpan w:val="8"/>
            <w:tcBorders>
              <w:top w:val="single" w:sz="4" w:space="0" w:color="auto"/>
            </w:tcBorders>
          </w:tcPr>
          <w:p w14:paraId="20DD5A3D" w14:textId="77777777" w:rsidR="000F4376" w:rsidRPr="00A42058" w:rsidRDefault="000F4376" w:rsidP="00A150A4">
            <w:pPr>
              <w:rPr>
                <w:rFonts w:ascii="Times New Roman" w:hAnsi="Times New Roman" w:cs="Times New Roman"/>
              </w:rPr>
            </w:pPr>
            <w:r w:rsidRPr="00A42058">
              <w:rPr>
                <w:rFonts w:ascii="Times New Roman" w:hAnsi="Times New Roman" w:cs="Times New Roman"/>
                <w:vertAlign w:val="superscript"/>
              </w:rPr>
              <w:t>1</w:t>
            </w:r>
            <w:r w:rsidRPr="00A42058">
              <w:rPr>
                <w:rFonts w:ascii="Times New Roman" w:hAnsi="Times New Roman" w:cs="Times New Roman"/>
              </w:rPr>
              <w:t xml:space="preserve"> Hazard ratios are adjusted for age (continuous), smoking status and number of cigarettes per day (never smoker, former smoker, current smoker &lt;10 cigs/d, current smoker 10-19 cigs/d, current smoker 20+ cigs/d, unknown), history of diabetes (yes, no, unknown), prior hypertension (yes, no , unknown), prior hyperlipidaemia (yes, no, unknown), Cambridge physical activity index (inactive, moderately inactive, moderately active, active, unknown), employment status (employed or student, not employed or student, unknown), level of education completed (none or primary, secondary, vocational or university, unknown), current alcohol consumption (non-drinkers and sex-specific fifths of intake among drinkers), body mass index (&lt;22.5, 22.5-24.9, 25.0-27.4, 27.5-29.9, ≥30.0 kg/m</w:t>
            </w:r>
            <w:r w:rsidRPr="00A42058">
              <w:rPr>
                <w:rFonts w:ascii="Times New Roman" w:hAnsi="Times New Roman" w:cs="Times New Roman"/>
                <w:vertAlign w:val="superscript"/>
              </w:rPr>
              <w:t>2</w:t>
            </w:r>
            <w:r w:rsidRPr="00A42058">
              <w:rPr>
                <w:rFonts w:ascii="Times New Roman" w:hAnsi="Times New Roman" w:cs="Times New Roman"/>
              </w:rPr>
              <w:t xml:space="preserve">, unknown), and observed intake of energy (continuous), and stratified by sex and EPIC centre. </w:t>
            </w:r>
          </w:p>
          <w:p w14:paraId="66DBA069" w14:textId="77777777" w:rsidR="000F4376" w:rsidRPr="00A42058" w:rsidRDefault="000F4376" w:rsidP="00A150A4">
            <w:pPr>
              <w:rPr>
                <w:rFonts w:ascii="Times New Roman" w:hAnsi="Times New Roman" w:cs="Times New Roman"/>
              </w:rPr>
            </w:pPr>
            <w:r w:rsidRPr="00A42058">
              <w:rPr>
                <w:rFonts w:ascii="Times New Roman" w:hAnsi="Times New Roman" w:cs="Times New Roman"/>
                <w:vertAlign w:val="superscript"/>
              </w:rPr>
              <w:t>2</w:t>
            </w:r>
            <w:r w:rsidRPr="00A42058">
              <w:rPr>
                <w:rFonts w:ascii="Times New Roman" w:hAnsi="Times New Roman" w:cs="Times New Roman"/>
              </w:rPr>
              <w:t xml:space="preserve"> </w:t>
            </w:r>
            <w:r w:rsidR="007A2191" w:rsidRPr="00A42058">
              <w:rPr>
                <w:rFonts w:ascii="Times New Roman" w:hAnsi="Times New Roman" w:cs="Times New Roman"/>
              </w:rPr>
              <w:t>For ranges of intake by observed fifths and unit sizes, pleas</w:t>
            </w:r>
            <w:r w:rsidR="00EA0B38" w:rsidRPr="00A42058">
              <w:rPr>
                <w:rFonts w:ascii="Times New Roman" w:hAnsi="Times New Roman" w:cs="Times New Roman"/>
              </w:rPr>
              <w:t>e refer to Supplementary table 8</w:t>
            </w:r>
            <w:r w:rsidRPr="00A42058">
              <w:rPr>
                <w:rFonts w:ascii="Times New Roman" w:hAnsi="Times New Roman" w:cs="Times New Roman"/>
              </w:rPr>
              <w:t xml:space="preserve">. </w:t>
            </w:r>
          </w:p>
          <w:p w14:paraId="12A5DC93" w14:textId="77777777" w:rsidR="000F4376" w:rsidRPr="00A42058" w:rsidRDefault="000F4376" w:rsidP="00A150A4">
            <w:pPr>
              <w:rPr>
                <w:rFonts w:ascii="Times New Roman" w:hAnsi="Times New Roman" w:cs="Times New Roman"/>
              </w:rPr>
            </w:pPr>
            <w:r w:rsidRPr="00A42058">
              <w:rPr>
                <w:rFonts w:ascii="Times New Roman" w:hAnsi="Times New Roman" w:cs="Times New Roman"/>
                <w:vertAlign w:val="superscript"/>
              </w:rPr>
              <w:t>3</w:t>
            </w:r>
            <w:r w:rsidRPr="00A42058">
              <w:rPr>
                <w:rFonts w:ascii="Times New Roman" w:hAnsi="Times New Roman" w:cs="Times New Roman"/>
              </w:rPr>
              <w:t xml:space="preserve"> Tests of trend were performed using the observed intake (continuous).</w:t>
            </w:r>
          </w:p>
          <w:p w14:paraId="000BB39F" w14:textId="77777777" w:rsidR="000F4376" w:rsidRPr="00A42058" w:rsidRDefault="000F4376" w:rsidP="00A150A4">
            <w:pPr>
              <w:rPr>
                <w:rFonts w:ascii="Times New Roman" w:hAnsi="Times New Roman" w:cs="Times New Roman"/>
              </w:rPr>
            </w:pPr>
            <w:r w:rsidRPr="00A42058">
              <w:rPr>
                <w:rFonts w:ascii="Times New Roman" w:hAnsi="Times New Roman" w:cs="Times New Roman"/>
                <w:vertAlign w:val="superscript"/>
              </w:rPr>
              <w:t>4</w:t>
            </w:r>
            <w:r w:rsidRPr="00A42058">
              <w:rPr>
                <w:rFonts w:ascii="Times New Roman" w:hAnsi="Times New Roman" w:cs="Times New Roman"/>
              </w:rPr>
              <w:t xml:space="preserve"> Unavailable for Naples, Heidelberg and Potsdam.</w:t>
            </w:r>
          </w:p>
          <w:p w14:paraId="5BF6816C" w14:textId="77777777" w:rsidR="000F4376" w:rsidRPr="00A42058" w:rsidRDefault="000F4376" w:rsidP="00A150A4">
            <w:pPr>
              <w:rPr>
                <w:rFonts w:ascii="Times New Roman" w:hAnsi="Times New Roman" w:cs="Times New Roman"/>
              </w:rPr>
            </w:pPr>
            <w:r w:rsidRPr="00A42058">
              <w:rPr>
                <w:rFonts w:ascii="Times New Roman" w:hAnsi="Times New Roman" w:cs="Times New Roman"/>
                <w:vertAlign w:val="superscript"/>
              </w:rPr>
              <w:t>5</w:t>
            </w:r>
            <w:r w:rsidRPr="00A42058">
              <w:rPr>
                <w:rFonts w:ascii="Times New Roman" w:hAnsi="Times New Roman" w:cs="Times New Roman"/>
              </w:rPr>
              <w:t xml:space="preserve"> Unavailable for Potsdam.</w:t>
            </w:r>
          </w:p>
          <w:p w14:paraId="1AD001F3" w14:textId="77777777" w:rsidR="000F4376" w:rsidRPr="00A42058" w:rsidRDefault="000F4376" w:rsidP="00A150A4">
            <w:pPr>
              <w:rPr>
                <w:rFonts w:ascii="Times New Roman" w:hAnsi="Times New Roman" w:cs="Times New Roman"/>
              </w:rPr>
            </w:pPr>
            <w:r w:rsidRPr="00A42058">
              <w:rPr>
                <w:rFonts w:ascii="Times New Roman" w:hAnsi="Times New Roman" w:cs="Times New Roman"/>
                <w:vertAlign w:val="superscript"/>
              </w:rPr>
              <w:t>6</w:t>
            </w:r>
            <w:r w:rsidRPr="00A42058">
              <w:rPr>
                <w:rFonts w:ascii="Times New Roman" w:hAnsi="Times New Roman" w:cs="Times New Roman"/>
              </w:rPr>
              <w:t xml:space="preserve"> Unavailable for Umea.</w:t>
            </w:r>
          </w:p>
          <w:p w14:paraId="38E7961A" w14:textId="32C6CEE6" w:rsidR="000F4376" w:rsidRPr="00A42058" w:rsidRDefault="000F4376" w:rsidP="00A150A4">
            <w:pPr>
              <w:rPr>
                <w:rFonts w:ascii="Times New Roman" w:hAnsi="Times New Roman" w:cs="Times New Roman"/>
              </w:rPr>
            </w:pPr>
            <w:r w:rsidRPr="00A42058">
              <w:rPr>
                <w:rFonts w:ascii="Times New Roman" w:eastAsia="Times New Roman" w:hAnsi="Times New Roman" w:cs="Times New Roman"/>
                <w:vertAlign w:val="superscript"/>
                <w:lang w:eastAsia="en-GB"/>
              </w:rPr>
              <w:t>7</w:t>
            </w:r>
            <w:r w:rsidRPr="00A42058">
              <w:rPr>
                <w:rFonts w:ascii="Times New Roman" w:hAnsi="Times New Roman" w:cs="Times New Roman"/>
              </w:rPr>
              <w:t xml:space="preserve"> Unav</w:t>
            </w:r>
            <w:r w:rsidR="0053344F" w:rsidRPr="00A42058">
              <w:rPr>
                <w:rFonts w:ascii="Times New Roman" w:hAnsi="Times New Roman" w:cs="Times New Roman"/>
              </w:rPr>
              <w:t>ailable for Denmark and Norway.</w:t>
            </w:r>
            <w:r w:rsidRPr="00A42058">
              <w:rPr>
                <w:rFonts w:ascii="Times New Roman" w:hAnsi="Times New Roman" w:cs="Times New Roman"/>
              </w:rPr>
              <w:t xml:space="preserve">  </w:t>
            </w:r>
          </w:p>
        </w:tc>
      </w:tr>
    </w:tbl>
    <w:p w14:paraId="7E98657F" w14:textId="77777777" w:rsidR="000F4376" w:rsidRPr="00A42058" w:rsidRDefault="000F4376" w:rsidP="000F4376">
      <w:pPr>
        <w:rPr>
          <w:rFonts w:ascii="Times New Roman" w:hAnsi="Times New Roman" w:cs="Times New Roman"/>
        </w:rPr>
      </w:pPr>
    </w:p>
    <w:p w14:paraId="377AC361" w14:textId="77777777" w:rsidR="000F4376" w:rsidRPr="00A42058" w:rsidRDefault="000F4376" w:rsidP="000F4376">
      <w:pPr>
        <w:rPr>
          <w:rFonts w:ascii="Times New Roman" w:hAnsi="Times New Roman" w:cs="Times New Roman"/>
        </w:rPr>
      </w:pPr>
    </w:p>
    <w:p w14:paraId="7BA63F05" w14:textId="77777777" w:rsidR="00DA6FC8" w:rsidRPr="00A42058" w:rsidRDefault="00DA6FC8" w:rsidP="00DA6FC8">
      <w:pPr>
        <w:spacing w:after="0"/>
        <w:outlineLvl w:val="0"/>
        <w:rPr>
          <w:rFonts w:ascii="Times New Roman" w:hAnsi="Times New Roman" w:cs="Times New Roman"/>
        </w:rPr>
      </w:pPr>
      <w:bookmarkStart w:id="9" w:name="_Toc23340423"/>
      <w:proofErr w:type="gramStart"/>
      <w:r w:rsidRPr="00A42058">
        <w:rPr>
          <w:rFonts w:ascii="Times New Roman" w:hAnsi="Times New Roman" w:cs="Times New Roman"/>
          <w:b/>
          <w:bCs/>
        </w:rPr>
        <w:t xml:space="preserve">Supplementary table </w:t>
      </w:r>
      <w:r w:rsidR="00D670F6" w:rsidRPr="00A42058">
        <w:rPr>
          <w:rFonts w:ascii="Times New Roman" w:hAnsi="Times New Roman" w:cs="Times New Roman"/>
          <w:b/>
          <w:bCs/>
        </w:rPr>
        <w:t>7</w:t>
      </w:r>
      <w:r w:rsidRPr="00A42058">
        <w:rPr>
          <w:rFonts w:ascii="Times New Roman" w:hAnsi="Times New Roman" w:cs="Times New Roman"/>
        </w:rPr>
        <w:t>.</w:t>
      </w:r>
      <w:proofErr w:type="gramEnd"/>
      <w:r w:rsidRPr="00A42058">
        <w:rPr>
          <w:rFonts w:ascii="Times New Roman" w:hAnsi="Times New Roman" w:cs="Times New Roman"/>
        </w:rPr>
        <w:t xml:space="preserve"> </w:t>
      </w:r>
      <w:proofErr w:type="gramStart"/>
      <w:r w:rsidRPr="00A42058">
        <w:rPr>
          <w:rFonts w:ascii="Times New Roman" w:hAnsi="Times New Roman" w:cs="Times New Roman"/>
        </w:rPr>
        <w:t>Hazard ratios</w:t>
      </w:r>
      <w:r w:rsidRPr="00A42058">
        <w:rPr>
          <w:rFonts w:ascii="Times New Roman" w:hAnsi="Times New Roman" w:cs="Times New Roman"/>
          <w:vertAlign w:val="superscript"/>
        </w:rPr>
        <w:t>1</w:t>
      </w:r>
      <w:r w:rsidRPr="00A42058">
        <w:rPr>
          <w:rFonts w:ascii="Times New Roman" w:hAnsi="Times New Roman" w:cs="Times New Roman"/>
        </w:rPr>
        <w:t xml:space="preserve"> (95% confidence intervals) for </w:t>
      </w:r>
      <w:r w:rsidRPr="00A42058">
        <w:rPr>
          <w:rFonts w:ascii="Times New Roman" w:hAnsi="Times New Roman" w:cs="Times New Roman"/>
          <w:b/>
        </w:rPr>
        <w:t>haemorrhagic stroke</w:t>
      </w:r>
      <w:r w:rsidRPr="00A42058">
        <w:rPr>
          <w:rFonts w:ascii="Times New Roman" w:hAnsi="Times New Roman" w:cs="Times New Roman"/>
        </w:rPr>
        <w:t xml:space="preserve"> by overall fifths (relative to the bottom fifth of intake) and </w:t>
      </w:r>
      <w:r w:rsidRPr="00A42058">
        <w:rPr>
          <w:rFonts w:ascii="Times New Roman" w:eastAsia="Times New Roman" w:hAnsi="Times New Roman" w:cs="Times New Roman"/>
          <w:color w:val="000000"/>
          <w:lang w:eastAsia="en-GB"/>
        </w:rPr>
        <w:t>per unit higher</w:t>
      </w:r>
      <w:r w:rsidRPr="00A42058">
        <w:rPr>
          <w:rFonts w:ascii="Times New Roman" w:hAnsi="Times New Roman" w:cs="Times New Roman"/>
        </w:rPr>
        <w:t xml:space="preserve"> observed intake of major</w:t>
      </w:r>
      <w:r w:rsidRPr="00A42058">
        <w:rPr>
          <w:rFonts w:ascii="Times New Roman" w:eastAsia="Times New Roman" w:hAnsi="Times New Roman" w:cs="Times New Roman"/>
          <w:color w:val="000000"/>
          <w:lang w:eastAsia="en-GB"/>
        </w:rPr>
        <w:t xml:space="preserve"> foods and fibre in the EPIC study</w:t>
      </w:r>
      <w:r w:rsidRPr="00A42058">
        <w:rPr>
          <w:rFonts w:ascii="Times New Roman" w:hAnsi="Times New Roman" w:cs="Times New Roman"/>
        </w:rPr>
        <w:t>.</w:t>
      </w:r>
      <w:bookmarkEnd w:id="9"/>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850"/>
        <w:gridCol w:w="1701"/>
        <w:gridCol w:w="1843"/>
        <w:gridCol w:w="1843"/>
        <w:gridCol w:w="1843"/>
        <w:gridCol w:w="2126"/>
        <w:gridCol w:w="992"/>
      </w:tblGrid>
      <w:tr w:rsidR="000F4376" w:rsidRPr="00A42058" w14:paraId="25FC7E65" w14:textId="77777777" w:rsidTr="00A150A4">
        <w:tc>
          <w:tcPr>
            <w:tcW w:w="2660" w:type="dxa"/>
            <w:vMerge w:val="restart"/>
            <w:tcBorders>
              <w:top w:val="single" w:sz="4" w:space="0" w:color="auto"/>
              <w:bottom w:val="single" w:sz="4" w:space="0" w:color="auto"/>
            </w:tcBorders>
          </w:tcPr>
          <w:p w14:paraId="33CC9A67"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Food</w:t>
            </w:r>
          </w:p>
        </w:tc>
        <w:tc>
          <w:tcPr>
            <w:tcW w:w="850" w:type="dxa"/>
            <w:vMerge w:val="restart"/>
            <w:tcBorders>
              <w:top w:val="single" w:sz="4" w:space="0" w:color="auto"/>
              <w:bottom w:val="single" w:sz="4" w:space="0" w:color="auto"/>
            </w:tcBorders>
          </w:tcPr>
          <w:p w14:paraId="4B4C375C"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No. of cases</w:t>
            </w:r>
          </w:p>
        </w:tc>
        <w:tc>
          <w:tcPr>
            <w:tcW w:w="7230" w:type="dxa"/>
            <w:gridSpan w:val="4"/>
            <w:tcBorders>
              <w:top w:val="single" w:sz="4" w:space="0" w:color="auto"/>
              <w:bottom w:val="single" w:sz="4" w:space="0" w:color="auto"/>
            </w:tcBorders>
          </w:tcPr>
          <w:p w14:paraId="45F4AB60"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Fifth of intake</w:t>
            </w:r>
            <w:r w:rsidRPr="00A42058">
              <w:rPr>
                <w:rFonts w:ascii="Times New Roman" w:hAnsi="Times New Roman" w:cs="Times New Roman"/>
                <w:sz w:val="22"/>
                <w:szCs w:val="22"/>
                <w:vertAlign w:val="superscript"/>
              </w:rPr>
              <w:t>2</w:t>
            </w:r>
          </w:p>
        </w:tc>
        <w:tc>
          <w:tcPr>
            <w:tcW w:w="2126" w:type="dxa"/>
            <w:vMerge w:val="restart"/>
            <w:tcBorders>
              <w:top w:val="single" w:sz="4" w:space="0" w:color="auto"/>
              <w:bottom w:val="single" w:sz="4" w:space="0" w:color="auto"/>
            </w:tcBorders>
          </w:tcPr>
          <w:p w14:paraId="565F4B61"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Per unit difference (g/day)</w:t>
            </w:r>
            <w:r w:rsidRPr="00A42058">
              <w:rPr>
                <w:rFonts w:ascii="Times New Roman" w:hAnsi="Times New Roman" w:cs="Times New Roman"/>
                <w:sz w:val="22"/>
                <w:szCs w:val="22"/>
                <w:vertAlign w:val="superscript"/>
              </w:rPr>
              <w:t>2</w:t>
            </w:r>
          </w:p>
        </w:tc>
        <w:tc>
          <w:tcPr>
            <w:tcW w:w="992" w:type="dxa"/>
            <w:vMerge w:val="restart"/>
            <w:tcBorders>
              <w:top w:val="single" w:sz="4" w:space="0" w:color="auto"/>
              <w:bottom w:val="single" w:sz="4" w:space="0" w:color="auto"/>
            </w:tcBorders>
          </w:tcPr>
          <w:p w14:paraId="20DBA959"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P for trend</w:t>
            </w:r>
            <w:r w:rsidRPr="00A42058">
              <w:rPr>
                <w:rFonts w:ascii="Times New Roman" w:hAnsi="Times New Roman" w:cs="Times New Roman"/>
                <w:sz w:val="22"/>
                <w:szCs w:val="22"/>
                <w:vertAlign w:val="superscript"/>
              </w:rPr>
              <w:t>3</w:t>
            </w:r>
          </w:p>
        </w:tc>
      </w:tr>
      <w:tr w:rsidR="000F4376" w:rsidRPr="00A42058" w14:paraId="2C8280BD" w14:textId="77777777" w:rsidTr="00A150A4">
        <w:tc>
          <w:tcPr>
            <w:tcW w:w="2660" w:type="dxa"/>
            <w:vMerge/>
            <w:tcBorders>
              <w:bottom w:val="single" w:sz="4" w:space="0" w:color="auto"/>
            </w:tcBorders>
          </w:tcPr>
          <w:p w14:paraId="6289B1F8" w14:textId="77777777" w:rsidR="000F4376" w:rsidRPr="00A42058" w:rsidRDefault="000F4376" w:rsidP="00A150A4">
            <w:pPr>
              <w:rPr>
                <w:rFonts w:ascii="Times New Roman" w:hAnsi="Times New Roman" w:cs="Times New Roman"/>
                <w:sz w:val="22"/>
                <w:szCs w:val="22"/>
              </w:rPr>
            </w:pPr>
          </w:p>
        </w:tc>
        <w:tc>
          <w:tcPr>
            <w:tcW w:w="850" w:type="dxa"/>
            <w:vMerge/>
            <w:tcBorders>
              <w:bottom w:val="single" w:sz="4" w:space="0" w:color="auto"/>
            </w:tcBorders>
          </w:tcPr>
          <w:p w14:paraId="577D69A8" w14:textId="77777777" w:rsidR="000F4376" w:rsidRPr="00A42058" w:rsidRDefault="000F4376" w:rsidP="00A150A4">
            <w:pPr>
              <w:jc w:val="center"/>
              <w:rPr>
                <w:rFonts w:ascii="Times New Roman" w:hAnsi="Times New Roman" w:cs="Times New Roman"/>
                <w:sz w:val="22"/>
                <w:szCs w:val="22"/>
              </w:rPr>
            </w:pPr>
          </w:p>
        </w:tc>
        <w:tc>
          <w:tcPr>
            <w:tcW w:w="1701" w:type="dxa"/>
            <w:tcBorders>
              <w:bottom w:val="single" w:sz="4" w:space="0" w:color="auto"/>
            </w:tcBorders>
          </w:tcPr>
          <w:p w14:paraId="014B47D3"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2</w:t>
            </w:r>
          </w:p>
        </w:tc>
        <w:tc>
          <w:tcPr>
            <w:tcW w:w="1843" w:type="dxa"/>
            <w:tcBorders>
              <w:bottom w:val="single" w:sz="4" w:space="0" w:color="auto"/>
            </w:tcBorders>
          </w:tcPr>
          <w:p w14:paraId="400F0B72"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3</w:t>
            </w:r>
          </w:p>
        </w:tc>
        <w:tc>
          <w:tcPr>
            <w:tcW w:w="1843" w:type="dxa"/>
            <w:tcBorders>
              <w:bottom w:val="single" w:sz="4" w:space="0" w:color="auto"/>
            </w:tcBorders>
          </w:tcPr>
          <w:p w14:paraId="1C36EB2F"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4</w:t>
            </w:r>
          </w:p>
        </w:tc>
        <w:tc>
          <w:tcPr>
            <w:tcW w:w="1843" w:type="dxa"/>
            <w:tcBorders>
              <w:bottom w:val="single" w:sz="4" w:space="0" w:color="auto"/>
            </w:tcBorders>
          </w:tcPr>
          <w:p w14:paraId="01E9360E"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5</w:t>
            </w:r>
          </w:p>
        </w:tc>
        <w:tc>
          <w:tcPr>
            <w:tcW w:w="2126" w:type="dxa"/>
            <w:vMerge/>
            <w:tcBorders>
              <w:bottom w:val="single" w:sz="4" w:space="0" w:color="auto"/>
            </w:tcBorders>
          </w:tcPr>
          <w:p w14:paraId="6ACB719A" w14:textId="77777777" w:rsidR="000F4376" w:rsidRPr="00A42058" w:rsidRDefault="000F4376" w:rsidP="00A150A4">
            <w:pPr>
              <w:rPr>
                <w:rFonts w:ascii="Times New Roman" w:hAnsi="Times New Roman" w:cs="Times New Roman"/>
                <w:sz w:val="22"/>
                <w:szCs w:val="22"/>
              </w:rPr>
            </w:pPr>
          </w:p>
        </w:tc>
        <w:tc>
          <w:tcPr>
            <w:tcW w:w="992" w:type="dxa"/>
            <w:vMerge/>
            <w:tcBorders>
              <w:bottom w:val="single" w:sz="4" w:space="0" w:color="auto"/>
            </w:tcBorders>
          </w:tcPr>
          <w:p w14:paraId="19D21BD5" w14:textId="77777777" w:rsidR="000F4376" w:rsidRPr="00A42058" w:rsidRDefault="000F4376" w:rsidP="00A150A4">
            <w:pPr>
              <w:rPr>
                <w:rFonts w:ascii="Times New Roman" w:hAnsi="Times New Roman" w:cs="Times New Roman"/>
                <w:sz w:val="22"/>
                <w:szCs w:val="22"/>
              </w:rPr>
            </w:pPr>
          </w:p>
        </w:tc>
      </w:tr>
      <w:tr w:rsidR="000F4376" w:rsidRPr="00A42058" w14:paraId="070E486B" w14:textId="77777777" w:rsidTr="00A150A4">
        <w:tc>
          <w:tcPr>
            <w:tcW w:w="2660" w:type="dxa"/>
            <w:tcBorders>
              <w:top w:val="single" w:sz="4" w:space="0" w:color="auto"/>
            </w:tcBorders>
          </w:tcPr>
          <w:p w14:paraId="25919BA4"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Red and processed meat</w:t>
            </w:r>
          </w:p>
        </w:tc>
        <w:tc>
          <w:tcPr>
            <w:tcW w:w="850" w:type="dxa"/>
            <w:tcBorders>
              <w:top w:val="single" w:sz="4" w:space="0" w:color="auto"/>
            </w:tcBorders>
          </w:tcPr>
          <w:p w14:paraId="5E0CB945" w14:textId="77777777" w:rsidR="000F4376" w:rsidRPr="00A42058" w:rsidRDefault="000F4376" w:rsidP="00A150A4">
            <w:pPr>
              <w:tabs>
                <w:tab w:val="decimal" w:pos="0"/>
              </w:tabs>
              <w:jc w:val="center"/>
              <w:rPr>
                <w:rFonts w:ascii="Times New Roman" w:hAnsi="Times New Roman" w:cs="Times New Roman"/>
                <w:sz w:val="22"/>
                <w:szCs w:val="22"/>
              </w:rPr>
            </w:pPr>
            <w:r w:rsidRPr="00A42058">
              <w:rPr>
                <w:rFonts w:ascii="Times New Roman" w:hAnsi="Times New Roman" w:cs="Times New Roman"/>
                <w:sz w:val="22"/>
                <w:szCs w:val="22"/>
              </w:rPr>
              <w:t>1430</w:t>
            </w:r>
          </w:p>
        </w:tc>
        <w:tc>
          <w:tcPr>
            <w:tcW w:w="1701" w:type="dxa"/>
            <w:tcBorders>
              <w:top w:val="single" w:sz="4" w:space="0" w:color="auto"/>
            </w:tcBorders>
          </w:tcPr>
          <w:p w14:paraId="292C6BFA"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1.18 (0.98-1.42)</w:t>
            </w:r>
          </w:p>
        </w:tc>
        <w:tc>
          <w:tcPr>
            <w:tcW w:w="1843" w:type="dxa"/>
            <w:tcBorders>
              <w:top w:val="single" w:sz="4" w:space="0" w:color="auto"/>
            </w:tcBorders>
          </w:tcPr>
          <w:p w14:paraId="28371C7B"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1.04 (0.85-1.26)</w:t>
            </w:r>
          </w:p>
        </w:tc>
        <w:tc>
          <w:tcPr>
            <w:tcW w:w="1843" w:type="dxa"/>
            <w:tcBorders>
              <w:top w:val="single" w:sz="4" w:space="0" w:color="auto"/>
            </w:tcBorders>
          </w:tcPr>
          <w:p w14:paraId="654C592C"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1.01 (0.83-1.23)</w:t>
            </w:r>
          </w:p>
        </w:tc>
        <w:tc>
          <w:tcPr>
            <w:tcW w:w="1843" w:type="dxa"/>
            <w:tcBorders>
              <w:top w:val="single" w:sz="4" w:space="0" w:color="auto"/>
            </w:tcBorders>
          </w:tcPr>
          <w:p w14:paraId="3D05D98E"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1.03 (0.83-1.28)</w:t>
            </w:r>
          </w:p>
        </w:tc>
        <w:tc>
          <w:tcPr>
            <w:tcW w:w="2126" w:type="dxa"/>
            <w:tcBorders>
              <w:top w:val="single" w:sz="4" w:space="0" w:color="auto"/>
            </w:tcBorders>
          </w:tcPr>
          <w:p w14:paraId="2477FDFF"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0.96 (0.84-1.09)</w:t>
            </w:r>
          </w:p>
        </w:tc>
        <w:tc>
          <w:tcPr>
            <w:tcW w:w="992" w:type="dxa"/>
            <w:tcBorders>
              <w:top w:val="single" w:sz="4" w:space="0" w:color="auto"/>
            </w:tcBorders>
          </w:tcPr>
          <w:p w14:paraId="2A57D836" w14:textId="77777777" w:rsidR="000F4376" w:rsidRPr="00A42058" w:rsidRDefault="000F4376" w:rsidP="00A150A4">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0.53</w:t>
            </w:r>
          </w:p>
        </w:tc>
      </w:tr>
      <w:tr w:rsidR="000F4376" w:rsidRPr="00A42058" w14:paraId="232ABBE4" w14:textId="77777777" w:rsidTr="00A150A4">
        <w:tc>
          <w:tcPr>
            <w:tcW w:w="2660" w:type="dxa"/>
          </w:tcPr>
          <w:p w14:paraId="49FCD835"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 xml:space="preserve">  Red meat</w:t>
            </w:r>
          </w:p>
        </w:tc>
        <w:tc>
          <w:tcPr>
            <w:tcW w:w="850" w:type="dxa"/>
          </w:tcPr>
          <w:p w14:paraId="03FF50F5" w14:textId="77777777" w:rsidR="000F4376" w:rsidRPr="00A42058" w:rsidRDefault="000F4376" w:rsidP="00A150A4">
            <w:pPr>
              <w:tabs>
                <w:tab w:val="decimal" w:pos="0"/>
              </w:tabs>
              <w:jc w:val="center"/>
              <w:rPr>
                <w:rFonts w:ascii="Times New Roman" w:hAnsi="Times New Roman" w:cs="Times New Roman"/>
                <w:sz w:val="22"/>
                <w:szCs w:val="22"/>
              </w:rPr>
            </w:pPr>
            <w:r w:rsidRPr="00A42058">
              <w:rPr>
                <w:rFonts w:ascii="Times New Roman" w:hAnsi="Times New Roman" w:cs="Times New Roman"/>
                <w:sz w:val="22"/>
                <w:szCs w:val="22"/>
              </w:rPr>
              <w:t>1430</w:t>
            </w:r>
          </w:p>
        </w:tc>
        <w:tc>
          <w:tcPr>
            <w:tcW w:w="1701" w:type="dxa"/>
          </w:tcPr>
          <w:p w14:paraId="74D18976"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1.01 (0.84-1.21)</w:t>
            </w:r>
          </w:p>
        </w:tc>
        <w:tc>
          <w:tcPr>
            <w:tcW w:w="1843" w:type="dxa"/>
          </w:tcPr>
          <w:p w14:paraId="2593787E"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0.96 (0.80-1.17)</w:t>
            </w:r>
          </w:p>
        </w:tc>
        <w:tc>
          <w:tcPr>
            <w:tcW w:w="1843" w:type="dxa"/>
          </w:tcPr>
          <w:p w14:paraId="258240BC"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1.06 (0.87-1.29)</w:t>
            </w:r>
          </w:p>
        </w:tc>
        <w:tc>
          <w:tcPr>
            <w:tcW w:w="1843" w:type="dxa"/>
          </w:tcPr>
          <w:p w14:paraId="10FA204D"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1.00 (0.81-1.23)</w:t>
            </w:r>
          </w:p>
        </w:tc>
        <w:tc>
          <w:tcPr>
            <w:tcW w:w="2126" w:type="dxa"/>
          </w:tcPr>
          <w:p w14:paraId="66B5DFB2"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0.99 (0.90-1.08)</w:t>
            </w:r>
          </w:p>
        </w:tc>
        <w:tc>
          <w:tcPr>
            <w:tcW w:w="992" w:type="dxa"/>
          </w:tcPr>
          <w:p w14:paraId="6A539291" w14:textId="77777777" w:rsidR="000F4376" w:rsidRPr="00A42058" w:rsidRDefault="000F4376" w:rsidP="00A150A4">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0.82</w:t>
            </w:r>
          </w:p>
        </w:tc>
      </w:tr>
      <w:tr w:rsidR="000F4376" w:rsidRPr="00A42058" w14:paraId="2749357E" w14:textId="77777777" w:rsidTr="00A150A4">
        <w:tc>
          <w:tcPr>
            <w:tcW w:w="2660" w:type="dxa"/>
          </w:tcPr>
          <w:p w14:paraId="3976CCEE"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 xml:space="preserve">  Processed meat</w:t>
            </w:r>
          </w:p>
        </w:tc>
        <w:tc>
          <w:tcPr>
            <w:tcW w:w="850" w:type="dxa"/>
          </w:tcPr>
          <w:p w14:paraId="1DA09BA8" w14:textId="77777777" w:rsidR="000F4376" w:rsidRPr="00A42058" w:rsidRDefault="000F4376" w:rsidP="00A150A4">
            <w:pPr>
              <w:tabs>
                <w:tab w:val="decimal" w:pos="0"/>
              </w:tabs>
              <w:jc w:val="center"/>
              <w:rPr>
                <w:rFonts w:ascii="Times New Roman" w:hAnsi="Times New Roman" w:cs="Times New Roman"/>
                <w:sz w:val="22"/>
                <w:szCs w:val="22"/>
              </w:rPr>
            </w:pPr>
            <w:r w:rsidRPr="00A42058">
              <w:rPr>
                <w:rFonts w:ascii="Times New Roman" w:hAnsi="Times New Roman" w:cs="Times New Roman"/>
                <w:sz w:val="22"/>
                <w:szCs w:val="22"/>
              </w:rPr>
              <w:t>1430</w:t>
            </w:r>
          </w:p>
        </w:tc>
        <w:tc>
          <w:tcPr>
            <w:tcW w:w="1701" w:type="dxa"/>
          </w:tcPr>
          <w:p w14:paraId="358043AA"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1.04 (0.85-1.26)</w:t>
            </w:r>
          </w:p>
        </w:tc>
        <w:tc>
          <w:tcPr>
            <w:tcW w:w="1843" w:type="dxa"/>
          </w:tcPr>
          <w:p w14:paraId="14B09D1D"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1.14 (0.94-1.39)</w:t>
            </w:r>
          </w:p>
        </w:tc>
        <w:tc>
          <w:tcPr>
            <w:tcW w:w="1843" w:type="dxa"/>
          </w:tcPr>
          <w:p w14:paraId="56881888"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0.97 (0.79-1.20)</w:t>
            </w:r>
          </w:p>
        </w:tc>
        <w:tc>
          <w:tcPr>
            <w:tcW w:w="1843" w:type="dxa"/>
          </w:tcPr>
          <w:p w14:paraId="3E21FFAF"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1.06 (0.85-1.32)</w:t>
            </w:r>
          </w:p>
        </w:tc>
        <w:tc>
          <w:tcPr>
            <w:tcW w:w="2126" w:type="dxa"/>
          </w:tcPr>
          <w:p w14:paraId="395AB417"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0.96 (0.87-1.07)</w:t>
            </w:r>
          </w:p>
        </w:tc>
        <w:tc>
          <w:tcPr>
            <w:tcW w:w="992" w:type="dxa"/>
          </w:tcPr>
          <w:p w14:paraId="67BBB630" w14:textId="77777777" w:rsidR="000F4376" w:rsidRPr="00A42058" w:rsidRDefault="000F4376" w:rsidP="00A150A4">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0.47</w:t>
            </w:r>
          </w:p>
        </w:tc>
      </w:tr>
      <w:tr w:rsidR="000F4376" w:rsidRPr="00A42058" w14:paraId="2C99D5FD" w14:textId="77777777" w:rsidTr="00A150A4">
        <w:tc>
          <w:tcPr>
            <w:tcW w:w="2660" w:type="dxa"/>
          </w:tcPr>
          <w:p w14:paraId="3E95E563"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Poultry meat</w:t>
            </w:r>
          </w:p>
        </w:tc>
        <w:tc>
          <w:tcPr>
            <w:tcW w:w="850" w:type="dxa"/>
          </w:tcPr>
          <w:p w14:paraId="178DCCCD" w14:textId="77777777" w:rsidR="000F4376" w:rsidRPr="00A42058" w:rsidRDefault="000F4376" w:rsidP="00A150A4">
            <w:pPr>
              <w:tabs>
                <w:tab w:val="decimal" w:pos="0"/>
              </w:tabs>
              <w:jc w:val="center"/>
              <w:rPr>
                <w:rFonts w:ascii="Times New Roman" w:hAnsi="Times New Roman" w:cs="Times New Roman"/>
                <w:sz w:val="22"/>
                <w:szCs w:val="22"/>
              </w:rPr>
            </w:pPr>
            <w:r w:rsidRPr="00A42058">
              <w:rPr>
                <w:rFonts w:ascii="Times New Roman" w:hAnsi="Times New Roman" w:cs="Times New Roman"/>
                <w:sz w:val="22"/>
                <w:szCs w:val="22"/>
              </w:rPr>
              <w:t>1430</w:t>
            </w:r>
          </w:p>
        </w:tc>
        <w:tc>
          <w:tcPr>
            <w:tcW w:w="1701" w:type="dxa"/>
          </w:tcPr>
          <w:p w14:paraId="35F6930A"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1.02 (0.86-1.22)</w:t>
            </w:r>
          </w:p>
        </w:tc>
        <w:tc>
          <w:tcPr>
            <w:tcW w:w="1843" w:type="dxa"/>
          </w:tcPr>
          <w:p w14:paraId="4F73B3CF"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1.03 (0.86-1.23)</w:t>
            </w:r>
          </w:p>
        </w:tc>
        <w:tc>
          <w:tcPr>
            <w:tcW w:w="1843" w:type="dxa"/>
          </w:tcPr>
          <w:p w14:paraId="24C5E97D"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1.00 (0.84-1.19)</w:t>
            </w:r>
          </w:p>
        </w:tc>
        <w:tc>
          <w:tcPr>
            <w:tcW w:w="1843" w:type="dxa"/>
          </w:tcPr>
          <w:p w14:paraId="579B195B"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0.97 (0.82-1.16)</w:t>
            </w:r>
          </w:p>
        </w:tc>
        <w:tc>
          <w:tcPr>
            <w:tcW w:w="2126" w:type="dxa"/>
          </w:tcPr>
          <w:p w14:paraId="742893B1"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0.95 (0.89-1.01)</w:t>
            </w:r>
          </w:p>
        </w:tc>
        <w:tc>
          <w:tcPr>
            <w:tcW w:w="992" w:type="dxa"/>
          </w:tcPr>
          <w:p w14:paraId="53B6F31F" w14:textId="77777777" w:rsidR="000F4376" w:rsidRPr="00A42058" w:rsidRDefault="000F4376" w:rsidP="00A150A4">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0.082</w:t>
            </w:r>
          </w:p>
        </w:tc>
      </w:tr>
      <w:tr w:rsidR="000F4376" w:rsidRPr="00A42058" w14:paraId="5576D428" w14:textId="77777777" w:rsidTr="00A150A4">
        <w:tc>
          <w:tcPr>
            <w:tcW w:w="2660" w:type="dxa"/>
          </w:tcPr>
          <w:p w14:paraId="24B309B4"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White fish</w:t>
            </w:r>
            <w:r w:rsidRPr="00A42058">
              <w:rPr>
                <w:rFonts w:ascii="Times New Roman" w:hAnsi="Times New Roman" w:cs="Times New Roman"/>
                <w:sz w:val="22"/>
                <w:szCs w:val="22"/>
                <w:vertAlign w:val="superscript"/>
              </w:rPr>
              <w:t>4</w:t>
            </w:r>
          </w:p>
        </w:tc>
        <w:tc>
          <w:tcPr>
            <w:tcW w:w="850" w:type="dxa"/>
          </w:tcPr>
          <w:p w14:paraId="0387FA1D" w14:textId="77777777" w:rsidR="000F4376" w:rsidRPr="00A42058" w:rsidRDefault="000F4376" w:rsidP="00A150A4">
            <w:pPr>
              <w:tabs>
                <w:tab w:val="decimal" w:pos="0"/>
              </w:tabs>
              <w:jc w:val="center"/>
              <w:rPr>
                <w:rFonts w:ascii="Times New Roman" w:hAnsi="Times New Roman" w:cs="Times New Roman"/>
                <w:sz w:val="22"/>
                <w:szCs w:val="22"/>
              </w:rPr>
            </w:pPr>
            <w:r w:rsidRPr="00A42058">
              <w:rPr>
                <w:rFonts w:ascii="Times New Roman" w:hAnsi="Times New Roman" w:cs="Times New Roman"/>
                <w:sz w:val="22"/>
                <w:szCs w:val="22"/>
              </w:rPr>
              <w:t>1332</w:t>
            </w:r>
          </w:p>
        </w:tc>
        <w:tc>
          <w:tcPr>
            <w:tcW w:w="1701" w:type="dxa"/>
          </w:tcPr>
          <w:p w14:paraId="1292D519"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1.03 (0.85-1.24)</w:t>
            </w:r>
          </w:p>
        </w:tc>
        <w:tc>
          <w:tcPr>
            <w:tcW w:w="1843" w:type="dxa"/>
          </w:tcPr>
          <w:p w14:paraId="2605DA27"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1.13 (0.94-1.36)</w:t>
            </w:r>
          </w:p>
        </w:tc>
        <w:tc>
          <w:tcPr>
            <w:tcW w:w="1843" w:type="dxa"/>
          </w:tcPr>
          <w:p w14:paraId="498EDB3D"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1.08 (0.90-1.28)</w:t>
            </w:r>
          </w:p>
        </w:tc>
        <w:tc>
          <w:tcPr>
            <w:tcW w:w="1843" w:type="dxa"/>
          </w:tcPr>
          <w:p w14:paraId="087DA189"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0.93 (0.76-1.15)</w:t>
            </w:r>
          </w:p>
        </w:tc>
        <w:tc>
          <w:tcPr>
            <w:tcW w:w="2126" w:type="dxa"/>
          </w:tcPr>
          <w:p w14:paraId="56AAA73C"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0.99 (0.94-1.04)</w:t>
            </w:r>
          </w:p>
        </w:tc>
        <w:tc>
          <w:tcPr>
            <w:tcW w:w="992" w:type="dxa"/>
          </w:tcPr>
          <w:p w14:paraId="6BDE97EA" w14:textId="77777777" w:rsidR="000F4376" w:rsidRPr="00A42058" w:rsidRDefault="000F4376" w:rsidP="00A150A4">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0.60</w:t>
            </w:r>
          </w:p>
        </w:tc>
      </w:tr>
      <w:tr w:rsidR="000F4376" w:rsidRPr="00A42058" w14:paraId="14602209" w14:textId="77777777" w:rsidTr="00A150A4">
        <w:tc>
          <w:tcPr>
            <w:tcW w:w="2660" w:type="dxa"/>
          </w:tcPr>
          <w:p w14:paraId="4AB5EEF4"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Fatty fish</w:t>
            </w:r>
            <w:r w:rsidRPr="00A42058">
              <w:rPr>
                <w:rFonts w:ascii="Times New Roman" w:hAnsi="Times New Roman" w:cs="Times New Roman"/>
                <w:sz w:val="22"/>
                <w:szCs w:val="22"/>
                <w:vertAlign w:val="superscript"/>
              </w:rPr>
              <w:t>5</w:t>
            </w:r>
          </w:p>
        </w:tc>
        <w:tc>
          <w:tcPr>
            <w:tcW w:w="850" w:type="dxa"/>
          </w:tcPr>
          <w:p w14:paraId="409CDA1C" w14:textId="77777777" w:rsidR="000F4376" w:rsidRPr="00A42058" w:rsidRDefault="000F4376" w:rsidP="00A150A4">
            <w:pPr>
              <w:tabs>
                <w:tab w:val="decimal" w:pos="0"/>
              </w:tabs>
              <w:jc w:val="center"/>
              <w:rPr>
                <w:rFonts w:ascii="Times New Roman" w:hAnsi="Times New Roman" w:cs="Times New Roman"/>
                <w:sz w:val="22"/>
                <w:szCs w:val="22"/>
              </w:rPr>
            </w:pPr>
            <w:r w:rsidRPr="00A42058">
              <w:rPr>
                <w:rFonts w:ascii="Times New Roman" w:hAnsi="Times New Roman" w:cs="Times New Roman"/>
                <w:sz w:val="22"/>
                <w:szCs w:val="22"/>
              </w:rPr>
              <w:t>1377</w:t>
            </w:r>
          </w:p>
        </w:tc>
        <w:tc>
          <w:tcPr>
            <w:tcW w:w="1701" w:type="dxa"/>
          </w:tcPr>
          <w:p w14:paraId="5C684B59"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1.01 (0.84-1.20)</w:t>
            </w:r>
          </w:p>
        </w:tc>
        <w:tc>
          <w:tcPr>
            <w:tcW w:w="1843" w:type="dxa"/>
          </w:tcPr>
          <w:p w14:paraId="281F73BE"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0.81 (0.68-0.97)</w:t>
            </w:r>
          </w:p>
        </w:tc>
        <w:tc>
          <w:tcPr>
            <w:tcW w:w="1843" w:type="dxa"/>
          </w:tcPr>
          <w:p w14:paraId="59A814C4"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0.96 (0.81-1.15)</w:t>
            </w:r>
          </w:p>
        </w:tc>
        <w:tc>
          <w:tcPr>
            <w:tcW w:w="1843" w:type="dxa"/>
          </w:tcPr>
          <w:p w14:paraId="20318DC1"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0.97 (0.81-1.16)</w:t>
            </w:r>
          </w:p>
        </w:tc>
        <w:tc>
          <w:tcPr>
            <w:tcW w:w="2126" w:type="dxa"/>
          </w:tcPr>
          <w:p w14:paraId="2817E3D4"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0.99 (0.93-1.05)</w:t>
            </w:r>
          </w:p>
        </w:tc>
        <w:tc>
          <w:tcPr>
            <w:tcW w:w="992" w:type="dxa"/>
          </w:tcPr>
          <w:p w14:paraId="378C1721" w14:textId="77777777" w:rsidR="000F4376" w:rsidRPr="00A42058" w:rsidRDefault="000F4376" w:rsidP="00A150A4">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0.71</w:t>
            </w:r>
          </w:p>
        </w:tc>
      </w:tr>
      <w:tr w:rsidR="000F4376" w:rsidRPr="00A42058" w14:paraId="377B9D3A" w14:textId="77777777" w:rsidTr="00A150A4">
        <w:tc>
          <w:tcPr>
            <w:tcW w:w="2660" w:type="dxa"/>
          </w:tcPr>
          <w:p w14:paraId="47066CF7"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Milk</w:t>
            </w:r>
          </w:p>
        </w:tc>
        <w:tc>
          <w:tcPr>
            <w:tcW w:w="850" w:type="dxa"/>
          </w:tcPr>
          <w:p w14:paraId="5C8F1453" w14:textId="77777777" w:rsidR="000F4376" w:rsidRPr="00A42058" w:rsidRDefault="000F4376" w:rsidP="00A150A4">
            <w:pPr>
              <w:tabs>
                <w:tab w:val="decimal" w:pos="0"/>
              </w:tabs>
              <w:jc w:val="center"/>
              <w:rPr>
                <w:rFonts w:ascii="Times New Roman" w:hAnsi="Times New Roman" w:cs="Times New Roman"/>
                <w:sz w:val="22"/>
                <w:szCs w:val="22"/>
              </w:rPr>
            </w:pPr>
            <w:r w:rsidRPr="00A42058">
              <w:rPr>
                <w:rFonts w:ascii="Times New Roman" w:hAnsi="Times New Roman" w:cs="Times New Roman"/>
                <w:sz w:val="22"/>
                <w:szCs w:val="22"/>
              </w:rPr>
              <w:t>1430</w:t>
            </w:r>
          </w:p>
        </w:tc>
        <w:tc>
          <w:tcPr>
            <w:tcW w:w="1701" w:type="dxa"/>
          </w:tcPr>
          <w:p w14:paraId="780B90C3"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0.98 (0.81-1.18)</w:t>
            </w:r>
          </w:p>
        </w:tc>
        <w:tc>
          <w:tcPr>
            <w:tcW w:w="1843" w:type="dxa"/>
          </w:tcPr>
          <w:p w14:paraId="6EBD7628"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1.02 (0.85-1.23)</w:t>
            </w:r>
          </w:p>
        </w:tc>
        <w:tc>
          <w:tcPr>
            <w:tcW w:w="1843" w:type="dxa"/>
          </w:tcPr>
          <w:p w14:paraId="756ADD54"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1.15 (0.96-1.37)</w:t>
            </w:r>
          </w:p>
        </w:tc>
        <w:tc>
          <w:tcPr>
            <w:tcW w:w="1843" w:type="dxa"/>
          </w:tcPr>
          <w:p w14:paraId="1FB9E903"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1.09 (0.91-1.31)</w:t>
            </w:r>
          </w:p>
        </w:tc>
        <w:tc>
          <w:tcPr>
            <w:tcW w:w="2126" w:type="dxa"/>
          </w:tcPr>
          <w:p w14:paraId="3A2CD78E"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1.03 (0.98-1.08)</w:t>
            </w:r>
          </w:p>
        </w:tc>
        <w:tc>
          <w:tcPr>
            <w:tcW w:w="992" w:type="dxa"/>
          </w:tcPr>
          <w:p w14:paraId="655636A7" w14:textId="77777777" w:rsidR="000F4376" w:rsidRPr="00A42058" w:rsidRDefault="000F4376" w:rsidP="00A150A4">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0.21</w:t>
            </w:r>
          </w:p>
        </w:tc>
      </w:tr>
      <w:tr w:rsidR="000F4376" w:rsidRPr="00A42058" w14:paraId="49A3C512" w14:textId="77777777" w:rsidTr="00A150A4">
        <w:tc>
          <w:tcPr>
            <w:tcW w:w="2660" w:type="dxa"/>
          </w:tcPr>
          <w:p w14:paraId="1C4B9DE1"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Yogurt</w:t>
            </w:r>
          </w:p>
        </w:tc>
        <w:tc>
          <w:tcPr>
            <w:tcW w:w="850" w:type="dxa"/>
          </w:tcPr>
          <w:p w14:paraId="1BF4721E" w14:textId="77777777" w:rsidR="000F4376" w:rsidRPr="00A42058" w:rsidRDefault="000F4376" w:rsidP="00A150A4">
            <w:pPr>
              <w:tabs>
                <w:tab w:val="decimal" w:pos="0"/>
              </w:tabs>
              <w:jc w:val="center"/>
              <w:rPr>
                <w:rFonts w:ascii="Times New Roman" w:hAnsi="Times New Roman" w:cs="Times New Roman"/>
                <w:sz w:val="22"/>
                <w:szCs w:val="22"/>
              </w:rPr>
            </w:pPr>
            <w:r w:rsidRPr="00A42058">
              <w:rPr>
                <w:rFonts w:ascii="Times New Roman" w:hAnsi="Times New Roman" w:cs="Times New Roman"/>
                <w:sz w:val="22"/>
                <w:szCs w:val="22"/>
              </w:rPr>
              <w:t>1430</w:t>
            </w:r>
          </w:p>
        </w:tc>
        <w:tc>
          <w:tcPr>
            <w:tcW w:w="1701" w:type="dxa"/>
          </w:tcPr>
          <w:p w14:paraId="0BCAB747"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0.94 (0.78-1.14)</w:t>
            </w:r>
          </w:p>
        </w:tc>
        <w:tc>
          <w:tcPr>
            <w:tcW w:w="1843" w:type="dxa"/>
          </w:tcPr>
          <w:p w14:paraId="7AE5D21E"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0.91 (0.75-1.09)</w:t>
            </w:r>
          </w:p>
        </w:tc>
        <w:tc>
          <w:tcPr>
            <w:tcW w:w="1843" w:type="dxa"/>
          </w:tcPr>
          <w:p w14:paraId="5DBAB2FF"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0.91 (0.76-1.10)</w:t>
            </w:r>
          </w:p>
        </w:tc>
        <w:tc>
          <w:tcPr>
            <w:tcW w:w="1843" w:type="dxa"/>
          </w:tcPr>
          <w:p w14:paraId="5E71C244"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0.93 (0.78-1.10)</w:t>
            </w:r>
          </w:p>
        </w:tc>
        <w:tc>
          <w:tcPr>
            <w:tcW w:w="2126" w:type="dxa"/>
          </w:tcPr>
          <w:p w14:paraId="4D369E8B"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0.95 (0.89-1.01)</w:t>
            </w:r>
          </w:p>
        </w:tc>
        <w:tc>
          <w:tcPr>
            <w:tcW w:w="992" w:type="dxa"/>
          </w:tcPr>
          <w:p w14:paraId="436D0D4B" w14:textId="77777777" w:rsidR="000F4376" w:rsidRPr="00A42058" w:rsidRDefault="000F4376" w:rsidP="00A150A4">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0.11</w:t>
            </w:r>
          </w:p>
        </w:tc>
      </w:tr>
      <w:tr w:rsidR="000F4376" w:rsidRPr="00A42058" w14:paraId="7F49D883" w14:textId="77777777" w:rsidTr="00A150A4">
        <w:tc>
          <w:tcPr>
            <w:tcW w:w="2660" w:type="dxa"/>
          </w:tcPr>
          <w:p w14:paraId="2ACC20AD"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Cheese</w:t>
            </w:r>
          </w:p>
        </w:tc>
        <w:tc>
          <w:tcPr>
            <w:tcW w:w="850" w:type="dxa"/>
          </w:tcPr>
          <w:p w14:paraId="740E5E38" w14:textId="77777777" w:rsidR="000F4376" w:rsidRPr="00A42058" w:rsidRDefault="000F4376" w:rsidP="00A150A4">
            <w:pPr>
              <w:tabs>
                <w:tab w:val="decimal" w:pos="0"/>
              </w:tabs>
              <w:jc w:val="center"/>
              <w:rPr>
                <w:rFonts w:ascii="Times New Roman" w:hAnsi="Times New Roman" w:cs="Times New Roman"/>
                <w:sz w:val="22"/>
                <w:szCs w:val="22"/>
              </w:rPr>
            </w:pPr>
            <w:r w:rsidRPr="00A42058">
              <w:rPr>
                <w:rFonts w:ascii="Times New Roman" w:hAnsi="Times New Roman" w:cs="Times New Roman"/>
                <w:sz w:val="22"/>
                <w:szCs w:val="22"/>
              </w:rPr>
              <w:t>1430</w:t>
            </w:r>
          </w:p>
        </w:tc>
        <w:tc>
          <w:tcPr>
            <w:tcW w:w="1701" w:type="dxa"/>
          </w:tcPr>
          <w:p w14:paraId="66416E39"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1.06 (0.90-1.24)</w:t>
            </w:r>
          </w:p>
        </w:tc>
        <w:tc>
          <w:tcPr>
            <w:tcW w:w="1843" w:type="dxa"/>
          </w:tcPr>
          <w:p w14:paraId="772E5F7D"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0.97 (0.82-1.15)</w:t>
            </w:r>
          </w:p>
        </w:tc>
        <w:tc>
          <w:tcPr>
            <w:tcW w:w="1843" w:type="dxa"/>
          </w:tcPr>
          <w:p w14:paraId="491235FF"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0.93 (0.78-1.11)</w:t>
            </w:r>
          </w:p>
        </w:tc>
        <w:tc>
          <w:tcPr>
            <w:tcW w:w="1843" w:type="dxa"/>
          </w:tcPr>
          <w:p w14:paraId="5AAE4D94"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0.88 (0.73-1.07)</w:t>
            </w:r>
          </w:p>
        </w:tc>
        <w:tc>
          <w:tcPr>
            <w:tcW w:w="2126" w:type="dxa"/>
          </w:tcPr>
          <w:p w14:paraId="6BE30DB7"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0.95 (0.89-1.01)</w:t>
            </w:r>
          </w:p>
        </w:tc>
        <w:tc>
          <w:tcPr>
            <w:tcW w:w="992" w:type="dxa"/>
          </w:tcPr>
          <w:p w14:paraId="0092155A" w14:textId="77777777" w:rsidR="000F4376" w:rsidRPr="00A42058" w:rsidRDefault="000F4376" w:rsidP="00A150A4">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0.095</w:t>
            </w:r>
          </w:p>
        </w:tc>
      </w:tr>
      <w:tr w:rsidR="000F4376" w:rsidRPr="00A42058" w14:paraId="29B0EE5B" w14:textId="77777777" w:rsidTr="00A150A4">
        <w:tc>
          <w:tcPr>
            <w:tcW w:w="2660" w:type="dxa"/>
          </w:tcPr>
          <w:p w14:paraId="4F0409FC"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Eggs</w:t>
            </w:r>
            <w:r w:rsidRPr="00A42058">
              <w:rPr>
                <w:rFonts w:ascii="Times New Roman" w:hAnsi="Times New Roman" w:cs="Times New Roman"/>
                <w:sz w:val="22"/>
                <w:szCs w:val="22"/>
                <w:vertAlign w:val="superscript"/>
              </w:rPr>
              <w:t>6</w:t>
            </w:r>
          </w:p>
        </w:tc>
        <w:tc>
          <w:tcPr>
            <w:tcW w:w="850" w:type="dxa"/>
          </w:tcPr>
          <w:p w14:paraId="68FFD93E" w14:textId="77777777" w:rsidR="000F4376" w:rsidRPr="00A42058" w:rsidRDefault="000F4376" w:rsidP="00A150A4">
            <w:pPr>
              <w:tabs>
                <w:tab w:val="decimal" w:pos="0"/>
              </w:tabs>
              <w:jc w:val="center"/>
              <w:rPr>
                <w:rFonts w:ascii="Times New Roman" w:hAnsi="Times New Roman" w:cs="Times New Roman"/>
                <w:sz w:val="22"/>
                <w:szCs w:val="22"/>
              </w:rPr>
            </w:pPr>
            <w:r w:rsidRPr="00A42058">
              <w:rPr>
                <w:rFonts w:ascii="Times New Roman" w:hAnsi="Times New Roman" w:cs="Times New Roman"/>
                <w:sz w:val="22"/>
                <w:szCs w:val="22"/>
              </w:rPr>
              <w:t>1310</w:t>
            </w:r>
          </w:p>
        </w:tc>
        <w:tc>
          <w:tcPr>
            <w:tcW w:w="1701" w:type="dxa"/>
          </w:tcPr>
          <w:p w14:paraId="3A3E116A"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0.92 (0.76-1.10)</w:t>
            </w:r>
          </w:p>
        </w:tc>
        <w:tc>
          <w:tcPr>
            <w:tcW w:w="1843" w:type="dxa"/>
          </w:tcPr>
          <w:p w14:paraId="7A2EECF1"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0.89 (0.73-1.08)</w:t>
            </w:r>
          </w:p>
        </w:tc>
        <w:tc>
          <w:tcPr>
            <w:tcW w:w="1843" w:type="dxa"/>
          </w:tcPr>
          <w:p w14:paraId="7544C6CB"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0.92 (0.77-1.10)</w:t>
            </w:r>
          </w:p>
        </w:tc>
        <w:tc>
          <w:tcPr>
            <w:tcW w:w="1843" w:type="dxa"/>
          </w:tcPr>
          <w:p w14:paraId="6A8B53A7"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1.14 (0.95-1.36)</w:t>
            </w:r>
          </w:p>
        </w:tc>
        <w:tc>
          <w:tcPr>
            <w:tcW w:w="2126" w:type="dxa"/>
          </w:tcPr>
          <w:p w14:paraId="7E151BE2"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1.10 (1.04-1.17)</w:t>
            </w:r>
          </w:p>
        </w:tc>
        <w:tc>
          <w:tcPr>
            <w:tcW w:w="992" w:type="dxa"/>
          </w:tcPr>
          <w:p w14:paraId="0ADBB4BA" w14:textId="77777777" w:rsidR="000F4376" w:rsidRPr="00A42058" w:rsidRDefault="000F4376" w:rsidP="00A150A4">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0.001</w:t>
            </w:r>
          </w:p>
        </w:tc>
      </w:tr>
      <w:tr w:rsidR="000F4376" w:rsidRPr="00A42058" w14:paraId="6F216E63" w14:textId="77777777" w:rsidTr="00A150A4">
        <w:tc>
          <w:tcPr>
            <w:tcW w:w="2660" w:type="dxa"/>
          </w:tcPr>
          <w:p w14:paraId="03B4E809"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Cereals and cereal products</w:t>
            </w:r>
          </w:p>
        </w:tc>
        <w:tc>
          <w:tcPr>
            <w:tcW w:w="850" w:type="dxa"/>
          </w:tcPr>
          <w:p w14:paraId="4E3665FA" w14:textId="77777777" w:rsidR="000F4376" w:rsidRPr="00A42058" w:rsidRDefault="000F4376" w:rsidP="00A150A4">
            <w:pPr>
              <w:tabs>
                <w:tab w:val="decimal" w:pos="0"/>
              </w:tabs>
              <w:jc w:val="center"/>
              <w:rPr>
                <w:rFonts w:ascii="Times New Roman" w:hAnsi="Times New Roman" w:cs="Times New Roman"/>
                <w:sz w:val="22"/>
                <w:szCs w:val="22"/>
              </w:rPr>
            </w:pPr>
            <w:r w:rsidRPr="00A42058">
              <w:rPr>
                <w:rFonts w:ascii="Times New Roman" w:hAnsi="Times New Roman" w:cs="Times New Roman"/>
                <w:sz w:val="22"/>
                <w:szCs w:val="22"/>
              </w:rPr>
              <w:t>1430</w:t>
            </w:r>
          </w:p>
        </w:tc>
        <w:tc>
          <w:tcPr>
            <w:tcW w:w="1701" w:type="dxa"/>
          </w:tcPr>
          <w:p w14:paraId="17F31751"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0.86 (0.73-1.02)</w:t>
            </w:r>
          </w:p>
        </w:tc>
        <w:tc>
          <w:tcPr>
            <w:tcW w:w="1843" w:type="dxa"/>
          </w:tcPr>
          <w:p w14:paraId="63D23CB0"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1.06 (0.90-1.25)</w:t>
            </w:r>
          </w:p>
        </w:tc>
        <w:tc>
          <w:tcPr>
            <w:tcW w:w="1843" w:type="dxa"/>
          </w:tcPr>
          <w:p w14:paraId="136F29F8"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1.03 (0.86-1.22)</w:t>
            </w:r>
          </w:p>
        </w:tc>
        <w:tc>
          <w:tcPr>
            <w:tcW w:w="1843" w:type="dxa"/>
          </w:tcPr>
          <w:p w14:paraId="2AA9D681"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1.01 (0.83-1.22)</w:t>
            </w:r>
          </w:p>
        </w:tc>
        <w:tc>
          <w:tcPr>
            <w:tcW w:w="2126" w:type="dxa"/>
          </w:tcPr>
          <w:p w14:paraId="5096CA4F"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1.03 (0.91-1.16)</w:t>
            </w:r>
          </w:p>
        </w:tc>
        <w:tc>
          <w:tcPr>
            <w:tcW w:w="992" w:type="dxa"/>
          </w:tcPr>
          <w:p w14:paraId="43DC226C" w14:textId="77777777" w:rsidR="000F4376" w:rsidRPr="00A42058" w:rsidRDefault="000F4376" w:rsidP="00A150A4">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0.64</w:t>
            </w:r>
          </w:p>
        </w:tc>
      </w:tr>
      <w:tr w:rsidR="000F4376" w:rsidRPr="00A42058" w14:paraId="7C1A05D0" w14:textId="77777777" w:rsidTr="00A150A4">
        <w:tc>
          <w:tcPr>
            <w:tcW w:w="2660" w:type="dxa"/>
          </w:tcPr>
          <w:p w14:paraId="7094AE0B"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Fruit and vegetables</w:t>
            </w:r>
          </w:p>
        </w:tc>
        <w:tc>
          <w:tcPr>
            <w:tcW w:w="850" w:type="dxa"/>
          </w:tcPr>
          <w:p w14:paraId="12E5D35C" w14:textId="77777777" w:rsidR="000F4376" w:rsidRPr="00A42058" w:rsidRDefault="000F4376" w:rsidP="00A150A4">
            <w:pPr>
              <w:tabs>
                <w:tab w:val="decimal" w:pos="0"/>
              </w:tabs>
              <w:jc w:val="center"/>
              <w:rPr>
                <w:rFonts w:ascii="Times New Roman" w:hAnsi="Times New Roman" w:cs="Times New Roman"/>
                <w:sz w:val="22"/>
                <w:szCs w:val="22"/>
              </w:rPr>
            </w:pPr>
            <w:r w:rsidRPr="00A42058">
              <w:rPr>
                <w:rFonts w:ascii="Times New Roman" w:hAnsi="Times New Roman" w:cs="Times New Roman"/>
                <w:sz w:val="22"/>
                <w:szCs w:val="22"/>
              </w:rPr>
              <w:t>1430</w:t>
            </w:r>
          </w:p>
        </w:tc>
        <w:tc>
          <w:tcPr>
            <w:tcW w:w="1701" w:type="dxa"/>
          </w:tcPr>
          <w:p w14:paraId="15EA318A"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0.98 (0.84-1.15)</w:t>
            </w:r>
          </w:p>
        </w:tc>
        <w:tc>
          <w:tcPr>
            <w:tcW w:w="1843" w:type="dxa"/>
          </w:tcPr>
          <w:p w14:paraId="547B28B0"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0.92 (0.78-1.10)</w:t>
            </w:r>
          </w:p>
        </w:tc>
        <w:tc>
          <w:tcPr>
            <w:tcW w:w="1843" w:type="dxa"/>
          </w:tcPr>
          <w:p w14:paraId="13D4D290"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0.98 (0.82-1.17)</w:t>
            </w:r>
          </w:p>
        </w:tc>
        <w:tc>
          <w:tcPr>
            <w:tcW w:w="1843" w:type="dxa"/>
          </w:tcPr>
          <w:p w14:paraId="669EA3FE"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0.93 (0.76-1.14)</w:t>
            </w:r>
          </w:p>
        </w:tc>
        <w:tc>
          <w:tcPr>
            <w:tcW w:w="2126" w:type="dxa"/>
          </w:tcPr>
          <w:p w14:paraId="6F0644A0"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0.99 (0.94-1.04)</w:t>
            </w:r>
          </w:p>
        </w:tc>
        <w:tc>
          <w:tcPr>
            <w:tcW w:w="992" w:type="dxa"/>
          </w:tcPr>
          <w:p w14:paraId="5E83A9E8" w14:textId="77777777" w:rsidR="000F4376" w:rsidRPr="00A42058" w:rsidRDefault="000F4376" w:rsidP="00A150A4">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0.70</w:t>
            </w:r>
          </w:p>
        </w:tc>
      </w:tr>
      <w:tr w:rsidR="000F4376" w:rsidRPr="00A42058" w14:paraId="4B15E396" w14:textId="77777777" w:rsidTr="00A150A4">
        <w:tc>
          <w:tcPr>
            <w:tcW w:w="2660" w:type="dxa"/>
          </w:tcPr>
          <w:p w14:paraId="0D5E0948"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 xml:space="preserve">  Fruit</w:t>
            </w:r>
          </w:p>
        </w:tc>
        <w:tc>
          <w:tcPr>
            <w:tcW w:w="850" w:type="dxa"/>
          </w:tcPr>
          <w:p w14:paraId="6B96C76D" w14:textId="77777777" w:rsidR="000F4376" w:rsidRPr="00A42058" w:rsidRDefault="000F4376" w:rsidP="00A150A4">
            <w:pPr>
              <w:tabs>
                <w:tab w:val="decimal" w:pos="0"/>
              </w:tabs>
              <w:jc w:val="center"/>
              <w:rPr>
                <w:rFonts w:ascii="Times New Roman" w:hAnsi="Times New Roman" w:cs="Times New Roman"/>
                <w:sz w:val="22"/>
                <w:szCs w:val="22"/>
              </w:rPr>
            </w:pPr>
            <w:r w:rsidRPr="00A42058">
              <w:rPr>
                <w:rFonts w:ascii="Times New Roman" w:hAnsi="Times New Roman" w:cs="Times New Roman"/>
                <w:sz w:val="22"/>
                <w:szCs w:val="22"/>
              </w:rPr>
              <w:t>1430</w:t>
            </w:r>
          </w:p>
        </w:tc>
        <w:tc>
          <w:tcPr>
            <w:tcW w:w="1701" w:type="dxa"/>
          </w:tcPr>
          <w:p w14:paraId="126D8A40"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0.84 (0.71-0.98)</w:t>
            </w:r>
          </w:p>
        </w:tc>
        <w:tc>
          <w:tcPr>
            <w:tcW w:w="1843" w:type="dxa"/>
          </w:tcPr>
          <w:p w14:paraId="0F5D713A"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0.84 (0.71-0.99)</w:t>
            </w:r>
          </w:p>
        </w:tc>
        <w:tc>
          <w:tcPr>
            <w:tcW w:w="1843" w:type="dxa"/>
          </w:tcPr>
          <w:p w14:paraId="0ECD657C"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0.82 (0.69-0.98)</w:t>
            </w:r>
          </w:p>
        </w:tc>
        <w:tc>
          <w:tcPr>
            <w:tcW w:w="1843" w:type="dxa"/>
          </w:tcPr>
          <w:p w14:paraId="78BB0E59"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0.88 (0.73-1.05)</w:t>
            </w:r>
          </w:p>
        </w:tc>
        <w:tc>
          <w:tcPr>
            <w:tcW w:w="2126" w:type="dxa"/>
          </w:tcPr>
          <w:p w14:paraId="3B227766"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0.99 (0.96-1.03)</w:t>
            </w:r>
          </w:p>
        </w:tc>
        <w:tc>
          <w:tcPr>
            <w:tcW w:w="992" w:type="dxa"/>
          </w:tcPr>
          <w:p w14:paraId="344B62B1" w14:textId="77777777" w:rsidR="000F4376" w:rsidRPr="00A42058" w:rsidRDefault="000F4376" w:rsidP="00A150A4">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0.57</w:t>
            </w:r>
          </w:p>
        </w:tc>
      </w:tr>
      <w:tr w:rsidR="000F4376" w:rsidRPr="00A42058" w14:paraId="26BD1BE5" w14:textId="77777777" w:rsidTr="00A150A4">
        <w:tc>
          <w:tcPr>
            <w:tcW w:w="2660" w:type="dxa"/>
          </w:tcPr>
          <w:p w14:paraId="21C8CFAE"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 xml:space="preserve">  Vegetables</w:t>
            </w:r>
          </w:p>
        </w:tc>
        <w:tc>
          <w:tcPr>
            <w:tcW w:w="850" w:type="dxa"/>
          </w:tcPr>
          <w:p w14:paraId="2FD4060D" w14:textId="77777777" w:rsidR="000F4376" w:rsidRPr="00A42058" w:rsidRDefault="000F4376" w:rsidP="00A150A4">
            <w:pPr>
              <w:tabs>
                <w:tab w:val="decimal" w:pos="0"/>
              </w:tabs>
              <w:jc w:val="center"/>
              <w:rPr>
                <w:rFonts w:ascii="Times New Roman" w:hAnsi="Times New Roman" w:cs="Times New Roman"/>
                <w:sz w:val="22"/>
                <w:szCs w:val="22"/>
              </w:rPr>
            </w:pPr>
            <w:r w:rsidRPr="00A42058">
              <w:rPr>
                <w:rFonts w:ascii="Times New Roman" w:hAnsi="Times New Roman" w:cs="Times New Roman"/>
                <w:sz w:val="22"/>
                <w:szCs w:val="22"/>
              </w:rPr>
              <w:t>1430</w:t>
            </w:r>
          </w:p>
        </w:tc>
        <w:tc>
          <w:tcPr>
            <w:tcW w:w="1701" w:type="dxa"/>
          </w:tcPr>
          <w:p w14:paraId="73F8F145"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0.83 (0.70-0.98)</w:t>
            </w:r>
          </w:p>
        </w:tc>
        <w:tc>
          <w:tcPr>
            <w:tcW w:w="1843" w:type="dxa"/>
          </w:tcPr>
          <w:p w14:paraId="304CC806"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1.03 (0.87-1.21)</w:t>
            </w:r>
          </w:p>
        </w:tc>
        <w:tc>
          <w:tcPr>
            <w:tcW w:w="1843" w:type="dxa"/>
          </w:tcPr>
          <w:p w14:paraId="0CA24DA6"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0.86 (0.72-1.02)</w:t>
            </w:r>
          </w:p>
        </w:tc>
        <w:tc>
          <w:tcPr>
            <w:tcW w:w="1843" w:type="dxa"/>
          </w:tcPr>
          <w:p w14:paraId="49898703"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1.00 (0.82-1.22)</w:t>
            </w:r>
          </w:p>
        </w:tc>
        <w:tc>
          <w:tcPr>
            <w:tcW w:w="2126" w:type="dxa"/>
          </w:tcPr>
          <w:p w14:paraId="3C0D5049"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 (0.95-1.05)</w:t>
            </w:r>
          </w:p>
        </w:tc>
        <w:tc>
          <w:tcPr>
            <w:tcW w:w="992" w:type="dxa"/>
          </w:tcPr>
          <w:p w14:paraId="65CDE452" w14:textId="77777777" w:rsidR="000F4376" w:rsidRPr="00A42058" w:rsidRDefault="000F4376" w:rsidP="00A150A4">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0.95</w:t>
            </w:r>
          </w:p>
        </w:tc>
      </w:tr>
      <w:tr w:rsidR="000F4376" w:rsidRPr="00A42058" w14:paraId="4CA46C63" w14:textId="77777777" w:rsidTr="00A150A4">
        <w:tc>
          <w:tcPr>
            <w:tcW w:w="2660" w:type="dxa"/>
          </w:tcPr>
          <w:p w14:paraId="3FE3EE91"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Legumes</w:t>
            </w:r>
            <w:r w:rsidRPr="00A42058">
              <w:rPr>
                <w:rFonts w:ascii="Times New Roman" w:hAnsi="Times New Roman" w:cs="Times New Roman"/>
                <w:sz w:val="22"/>
                <w:szCs w:val="22"/>
                <w:vertAlign w:val="superscript"/>
              </w:rPr>
              <w:t>7</w:t>
            </w:r>
          </w:p>
        </w:tc>
        <w:tc>
          <w:tcPr>
            <w:tcW w:w="850" w:type="dxa"/>
          </w:tcPr>
          <w:p w14:paraId="26440A5E" w14:textId="77777777" w:rsidR="000F4376" w:rsidRPr="00A42058" w:rsidRDefault="000F4376" w:rsidP="00A150A4">
            <w:pPr>
              <w:tabs>
                <w:tab w:val="decimal" w:pos="0"/>
              </w:tabs>
              <w:jc w:val="center"/>
              <w:rPr>
                <w:rFonts w:ascii="Times New Roman" w:hAnsi="Times New Roman" w:cs="Times New Roman"/>
                <w:sz w:val="22"/>
                <w:szCs w:val="22"/>
              </w:rPr>
            </w:pPr>
            <w:r w:rsidRPr="00A42058">
              <w:rPr>
                <w:rFonts w:ascii="Times New Roman" w:hAnsi="Times New Roman" w:cs="Times New Roman"/>
                <w:sz w:val="22"/>
                <w:szCs w:val="22"/>
              </w:rPr>
              <w:t>1096</w:t>
            </w:r>
          </w:p>
        </w:tc>
        <w:tc>
          <w:tcPr>
            <w:tcW w:w="1701" w:type="dxa"/>
          </w:tcPr>
          <w:p w14:paraId="1B4E7BE3"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1.04 (0.82-1.32)</w:t>
            </w:r>
          </w:p>
        </w:tc>
        <w:tc>
          <w:tcPr>
            <w:tcW w:w="1843" w:type="dxa"/>
          </w:tcPr>
          <w:p w14:paraId="2CF36EBC"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1.01 (0.81-1.24)</w:t>
            </w:r>
          </w:p>
        </w:tc>
        <w:tc>
          <w:tcPr>
            <w:tcW w:w="1843" w:type="dxa"/>
          </w:tcPr>
          <w:p w14:paraId="11EBEFC7"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1.16 (0.93-1.45)</w:t>
            </w:r>
          </w:p>
        </w:tc>
        <w:tc>
          <w:tcPr>
            <w:tcW w:w="1843" w:type="dxa"/>
          </w:tcPr>
          <w:p w14:paraId="235A51BA"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1.14 (0.89-1.46)</w:t>
            </w:r>
          </w:p>
        </w:tc>
        <w:tc>
          <w:tcPr>
            <w:tcW w:w="2126" w:type="dxa"/>
          </w:tcPr>
          <w:p w14:paraId="5AFE1B65"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1.02 (0.96-1.09)</w:t>
            </w:r>
          </w:p>
        </w:tc>
        <w:tc>
          <w:tcPr>
            <w:tcW w:w="992" w:type="dxa"/>
          </w:tcPr>
          <w:p w14:paraId="616DCED3" w14:textId="77777777" w:rsidR="000F4376" w:rsidRPr="00A42058" w:rsidRDefault="000F4376" w:rsidP="00A150A4">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0.50</w:t>
            </w:r>
          </w:p>
        </w:tc>
      </w:tr>
      <w:tr w:rsidR="000F4376" w:rsidRPr="00A42058" w14:paraId="04EB56D9" w14:textId="77777777" w:rsidTr="00A150A4">
        <w:tc>
          <w:tcPr>
            <w:tcW w:w="2660" w:type="dxa"/>
          </w:tcPr>
          <w:p w14:paraId="5ADEF5D8"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Nuts and seeds</w:t>
            </w:r>
            <w:r w:rsidRPr="00A42058">
              <w:rPr>
                <w:rFonts w:ascii="Times New Roman" w:hAnsi="Times New Roman" w:cs="Times New Roman"/>
                <w:sz w:val="22"/>
                <w:szCs w:val="22"/>
                <w:vertAlign w:val="superscript"/>
              </w:rPr>
              <w:t>6</w:t>
            </w:r>
          </w:p>
        </w:tc>
        <w:tc>
          <w:tcPr>
            <w:tcW w:w="850" w:type="dxa"/>
          </w:tcPr>
          <w:p w14:paraId="368A3E2E" w14:textId="77777777" w:rsidR="000F4376" w:rsidRPr="00A42058" w:rsidRDefault="000F4376" w:rsidP="00A150A4">
            <w:pPr>
              <w:tabs>
                <w:tab w:val="decimal" w:pos="0"/>
              </w:tabs>
              <w:jc w:val="center"/>
              <w:rPr>
                <w:rFonts w:ascii="Times New Roman" w:hAnsi="Times New Roman" w:cs="Times New Roman"/>
                <w:sz w:val="22"/>
                <w:szCs w:val="22"/>
              </w:rPr>
            </w:pPr>
            <w:r w:rsidRPr="00A42058">
              <w:rPr>
                <w:rFonts w:ascii="Times New Roman" w:hAnsi="Times New Roman" w:cs="Times New Roman"/>
                <w:sz w:val="22"/>
                <w:szCs w:val="22"/>
              </w:rPr>
              <w:t>1310</w:t>
            </w:r>
          </w:p>
        </w:tc>
        <w:tc>
          <w:tcPr>
            <w:tcW w:w="1701" w:type="dxa"/>
          </w:tcPr>
          <w:p w14:paraId="708034F6"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0.85 (0.67-1.08)</w:t>
            </w:r>
          </w:p>
        </w:tc>
        <w:tc>
          <w:tcPr>
            <w:tcW w:w="1843" w:type="dxa"/>
          </w:tcPr>
          <w:p w14:paraId="017CC1CC"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0.91 (0.77-1.08)</w:t>
            </w:r>
          </w:p>
        </w:tc>
        <w:tc>
          <w:tcPr>
            <w:tcW w:w="1843" w:type="dxa"/>
          </w:tcPr>
          <w:p w14:paraId="2A236F79"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0.98 (0.82-1.18)</w:t>
            </w:r>
          </w:p>
        </w:tc>
        <w:tc>
          <w:tcPr>
            <w:tcW w:w="1843" w:type="dxa"/>
          </w:tcPr>
          <w:p w14:paraId="2C784FEC"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0.85 (0.69-1.03)</w:t>
            </w:r>
          </w:p>
        </w:tc>
        <w:tc>
          <w:tcPr>
            <w:tcW w:w="2126" w:type="dxa"/>
          </w:tcPr>
          <w:p w14:paraId="1E9EE358"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0.99 (0.93-1.06)</w:t>
            </w:r>
          </w:p>
        </w:tc>
        <w:tc>
          <w:tcPr>
            <w:tcW w:w="992" w:type="dxa"/>
          </w:tcPr>
          <w:p w14:paraId="5084778E" w14:textId="77777777" w:rsidR="000F4376" w:rsidRPr="00A42058" w:rsidRDefault="000F4376" w:rsidP="00A150A4">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0.82</w:t>
            </w:r>
          </w:p>
        </w:tc>
      </w:tr>
      <w:tr w:rsidR="000F4376" w:rsidRPr="00A42058" w14:paraId="40119F61" w14:textId="77777777" w:rsidTr="00A150A4">
        <w:tc>
          <w:tcPr>
            <w:tcW w:w="2660" w:type="dxa"/>
          </w:tcPr>
          <w:p w14:paraId="536F6CF1"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Total dietary fibre</w:t>
            </w:r>
          </w:p>
        </w:tc>
        <w:tc>
          <w:tcPr>
            <w:tcW w:w="850" w:type="dxa"/>
          </w:tcPr>
          <w:p w14:paraId="74B33689" w14:textId="77777777" w:rsidR="000F4376" w:rsidRPr="00A42058" w:rsidRDefault="000F4376" w:rsidP="00A150A4">
            <w:pPr>
              <w:tabs>
                <w:tab w:val="decimal" w:pos="0"/>
              </w:tabs>
              <w:jc w:val="center"/>
              <w:rPr>
                <w:rFonts w:ascii="Times New Roman" w:hAnsi="Times New Roman" w:cs="Times New Roman"/>
                <w:sz w:val="22"/>
                <w:szCs w:val="22"/>
              </w:rPr>
            </w:pPr>
            <w:r w:rsidRPr="00A42058">
              <w:rPr>
                <w:rFonts w:ascii="Times New Roman" w:hAnsi="Times New Roman" w:cs="Times New Roman"/>
                <w:sz w:val="22"/>
                <w:szCs w:val="22"/>
              </w:rPr>
              <w:t>1430</w:t>
            </w:r>
          </w:p>
        </w:tc>
        <w:tc>
          <w:tcPr>
            <w:tcW w:w="1701" w:type="dxa"/>
          </w:tcPr>
          <w:p w14:paraId="1A400F92"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0.86 (0.73-1.02)</w:t>
            </w:r>
          </w:p>
        </w:tc>
        <w:tc>
          <w:tcPr>
            <w:tcW w:w="1843" w:type="dxa"/>
          </w:tcPr>
          <w:p w14:paraId="26A219CD"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0.97 (0.82-1.16)</w:t>
            </w:r>
          </w:p>
        </w:tc>
        <w:tc>
          <w:tcPr>
            <w:tcW w:w="1843" w:type="dxa"/>
          </w:tcPr>
          <w:p w14:paraId="33C48512"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0.97 (0.81-1.17)</w:t>
            </w:r>
          </w:p>
        </w:tc>
        <w:tc>
          <w:tcPr>
            <w:tcW w:w="1843" w:type="dxa"/>
          </w:tcPr>
          <w:p w14:paraId="1531D4D7"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0.87 (0.70-1.07)</w:t>
            </w:r>
          </w:p>
        </w:tc>
        <w:tc>
          <w:tcPr>
            <w:tcW w:w="2126" w:type="dxa"/>
          </w:tcPr>
          <w:p w14:paraId="33BEF2A8"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0.98 (0.89-1.07)</w:t>
            </w:r>
          </w:p>
        </w:tc>
        <w:tc>
          <w:tcPr>
            <w:tcW w:w="992" w:type="dxa"/>
          </w:tcPr>
          <w:p w14:paraId="3F6FD380" w14:textId="77777777" w:rsidR="000F4376" w:rsidRPr="00A42058" w:rsidRDefault="000F4376" w:rsidP="00A150A4">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0.62</w:t>
            </w:r>
          </w:p>
        </w:tc>
      </w:tr>
      <w:tr w:rsidR="000F4376" w:rsidRPr="00A42058" w14:paraId="525EBBCD" w14:textId="77777777" w:rsidTr="00A150A4">
        <w:tc>
          <w:tcPr>
            <w:tcW w:w="2660" w:type="dxa"/>
          </w:tcPr>
          <w:p w14:paraId="7F1C29D2"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 xml:space="preserve">  Cereal fibre</w:t>
            </w:r>
          </w:p>
        </w:tc>
        <w:tc>
          <w:tcPr>
            <w:tcW w:w="850" w:type="dxa"/>
          </w:tcPr>
          <w:p w14:paraId="767D5878" w14:textId="77777777" w:rsidR="000F4376" w:rsidRPr="00A42058" w:rsidRDefault="000F4376" w:rsidP="00A150A4">
            <w:pPr>
              <w:tabs>
                <w:tab w:val="decimal" w:pos="0"/>
              </w:tabs>
              <w:jc w:val="center"/>
              <w:rPr>
                <w:rFonts w:ascii="Times New Roman" w:hAnsi="Times New Roman" w:cs="Times New Roman"/>
                <w:sz w:val="22"/>
                <w:szCs w:val="22"/>
              </w:rPr>
            </w:pPr>
            <w:r w:rsidRPr="00A42058">
              <w:rPr>
                <w:rFonts w:ascii="Times New Roman" w:hAnsi="Times New Roman" w:cs="Times New Roman"/>
                <w:sz w:val="22"/>
                <w:szCs w:val="22"/>
              </w:rPr>
              <w:t>1430</w:t>
            </w:r>
          </w:p>
        </w:tc>
        <w:tc>
          <w:tcPr>
            <w:tcW w:w="1701" w:type="dxa"/>
          </w:tcPr>
          <w:p w14:paraId="41B7E51C"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0.90 (0.76-1.07)</w:t>
            </w:r>
          </w:p>
        </w:tc>
        <w:tc>
          <w:tcPr>
            <w:tcW w:w="1843" w:type="dxa"/>
          </w:tcPr>
          <w:p w14:paraId="46DD4434"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0.85 (0.71-1.01)</w:t>
            </w:r>
          </w:p>
        </w:tc>
        <w:tc>
          <w:tcPr>
            <w:tcW w:w="1843" w:type="dxa"/>
          </w:tcPr>
          <w:p w14:paraId="318E6159"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0.89 (0.75-1.07)</w:t>
            </w:r>
          </w:p>
        </w:tc>
        <w:tc>
          <w:tcPr>
            <w:tcW w:w="1843" w:type="dxa"/>
          </w:tcPr>
          <w:p w14:paraId="3E3960BC"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0.84 (0.68-1.02)</w:t>
            </w:r>
          </w:p>
        </w:tc>
        <w:tc>
          <w:tcPr>
            <w:tcW w:w="2126" w:type="dxa"/>
          </w:tcPr>
          <w:p w14:paraId="3A40D820"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0.98 (0.93-1.03)</w:t>
            </w:r>
          </w:p>
        </w:tc>
        <w:tc>
          <w:tcPr>
            <w:tcW w:w="992" w:type="dxa"/>
          </w:tcPr>
          <w:p w14:paraId="64B01692" w14:textId="77777777" w:rsidR="000F4376" w:rsidRPr="00A42058" w:rsidRDefault="000F4376" w:rsidP="00A150A4">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0.46</w:t>
            </w:r>
          </w:p>
        </w:tc>
      </w:tr>
      <w:tr w:rsidR="000F4376" w:rsidRPr="00A42058" w14:paraId="50334040" w14:textId="77777777" w:rsidTr="00A150A4">
        <w:tc>
          <w:tcPr>
            <w:tcW w:w="2660" w:type="dxa"/>
          </w:tcPr>
          <w:p w14:paraId="17577C5F"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 xml:space="preserve">  Fruit and vegetable fibre</w:t>
            </w:r>
          </w:p>
        </w:tc>
        <w:tc>
          <w:tcPr>
            <w:tcW w:w="850" w:type="dxa"/>
          </w:tcPr>
          <w:p w14:paraId="124AF446" w14:textId="77777777" w:rsidR="000F4376" w:rsidRPr="00A42058" w:rsidRDefault="000F4376" w:rsidP="00A150A4">
            <w:pPr>
              <w:tabs>
                <w:tab w:val="decimal" w:pos="0"/>
              </w:tabs>
              <w:jc w:val="center"/>
              <w:rPr>
                <w:rFonts w:ascii="Times New Roman" w:hAnsi="Times New Roman" w:cs="Times New Roman"/>
                <w:sz w:val="22"/>
                <w:szCs w:val="22"/>
              </w:rPr>
            </w:pPr>
            <w:r w:rsidRPr="00A42058">
              <w:rPr>
                <w:rFonts w:ascii="Times New Roman" w:hAnsi="Times New Roman" w:cs="Times New Roman"/>
                <w:sz w:val="22"/>
                <w:szCs w:val="22"/>
              </w:rPr>
              <w:t>1430</w:t>
            </w:r>
          </w:p>
        </w:tc>
        <w:tc>
          <w:tcPr>
            <w:tcW w:w="1701" w:type="dxa"/>
          </w:tcPr>
          <w:p w14:paraId="6089D7E7"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0.98 (0.83-1.15)</w:t>
            </w:r>
          </w:p>
        </w:tc>
        <w:tc>
          <w:tcPr>
            <w:tcW w:w="1843" w:type="dxa"/>
          </w:tcPr>
          <w:p w14:paraId="232C94C8"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0.92 (0.78-1.10)</w:t>
            </w:r>
          </w:p>
        </w:tc>
        <w:tc>
          <w:tcPr>
            <w:tcW w:w="1843" w:type="dxa"/>
          </w:tcPr>
          <w:p w14:paraId="00548AA9"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0.98 (0.82-1.17)</w:t>
            </w:r>
          </w:p>
        </w:tc>
        <w:tc>
          <w:tcPr>
            <w:tcW w:w="1843" w:type="dxa"/>
          </w:tcPr>
          <w:p w14:paraId="46582C3E"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0.95 (0.78-1.14)</w:t>
            </w:r>
          </w:p>
        </w:tc>
        <w:tc>
          <w:tcPr>
            <w:tcW w:w="2126" w:type="dxa"/>
          </w:tcPr>
          <w:p w14:paraId="3FA61EDE"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0.99 (0.94-1.04)</w:t>
            </w:r>
          </w:p>
        </w:tc>
        <w:tc>
          <w:tcPr>
            <w:tcW w:w="992" w:type="dxa"/>
          </w:tcPr>
          <w:p w14:paraId="62FAF26E" w14:textId="77777777" w:rsidR="000F4376" w:rsidRPr="00A42058" w:rsidRDefault="000F4376" w:rsidP="00A150A4">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0.60</w:t>
            </w:r>
          </w:p>
        </w:tc>
      </w:tr>
      <w:tr w:rsidR="000F4376" w:rsidRPr="00A42058" w14:paraId="58BBFEA0" w14:textId="77777777" w:rsidTr="00A150A4">
        <w:tc>
          <w:tcPr>
            <w:tcW w:w="2660" w:type="dxa"/>
          </w:tcPr>
          <w:p w14:paraId="5934AC5E"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 xml:space="preserve">    Fruit fibre</w:t>
            </w:r>
          </w:p>
        </w:tc>
        <w:tc>
          <w:tcPr>
            <w:tcW w:w="850" w:type="dxa"/>
          </w:tcPr>
          <w:p w14:paraId="54C5792D" w14:textId="77777777" w:rsidR="000F4376" w:rsidRPr="00A42058" w:rsidRDefault="000F4376" w:rsidP="00A150A4">
            <w:pPr>
              <w:tabs>
                <w:tab w:val="decimal" w:pos="0"/>
              </w:tabs>
              <w:jc w:val="center"/>
              <w:rPr>
                <w:rFonts w:ascii="Times New Roman" w:hAnsi="Times New Roman" w:cs="Times New Roman"/>
                <w:sz w:val="22"/>
                <w:szCs w:val="22"/>
              </w:rPr>
            </w:pPr>
            <w:r w:rsidRPr="00A42058">
              <w:rPr>
                <w:rFonts w:ascii="Times New Roman" w:hAnsi="Times New Roman" w:cs="Times New Roman"/>
                <w:sz w:val="22"/>
                <w:szCs w:val="22"/>
              </w:rPr>
              <w:t>1430</w:t>
            </w:r>
          </w:p>
        </w:tc>
        <w:tc>
          <w:tcPr>
            <w:tcW w:w="1701" w:type="dxa"/>
          </w:tcPr>
          <w:p w14:paraId="36C683D2"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0.85 (0.72-1.00)</w:t>
            </w:r>
          </w:p>
        </w:tc>
        <w:tc>
          <w:tcPr>
            <w:tcW w:w="1843" w:type="dxa"/>
          </w:tcPr>
          <w:p w14:paraId="78BBEC46"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0.86 (0.73-1.01)</w:t>
            </w:r>
          </w:p>
        </w:tc>
        <w:tc>
          <w:tcPr>
            <w:tcW w:w="1843" w:type="dxa"/>
          </w:tcPr>
          <w:p w14:paraId="5C64233A"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0.88 (0.74-1.04)</w:t>
            </w:r>
          </w:p>
        </w:tc>
        <w:tc>
          <w:tcPr>
            <w:tcW w:w="1843" w:type="dxa"/>
          </w:tcPr>
          <w:p w14:paraId="08A85432"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0.90 (0.76-1.08)</w:t>
            </w:r>
          </w:p>
        </w:tc>
        <w:tc>
          <w:tcPr>
            <w:tcW w:w="2126" w:type="dxa"/>
          </w:tcPr>
          <w:p w14:paraId="3CB2B9C3"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0.99 (0.96-1.03)</w:t>
            </w:r>
          </w:p>
        </w:tc>
        <w:tc>
          <w:tcPr>
            <w:tcW w:w="992" w:type="dxa"/>
          </w:tcPr>
          <w:p w14:paraId="2F8D3F23" w14:textId="77777777" w:rsidR="000F4376" w:rsidRPr="00A42058" w:rsidRDefault="000F4376" w:rsidP="00A150A4">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0.78</w:t>
            </w:r>
          </w:p>
        </w:tc>
      </w:tr>
      <w:tr w:rsidR="000F4376" w:rsidRPr="00A42058" w14:paraId="75123880" w14:textId="77777777" w:rsidTr="00A150A4">
        <w:tc>
          <w:tcPr>
            <w:tcW w:w="2660" w:type="dxa"/>
            <w:tcBorders>
              <w:bottom w:val="single" w:sz="4" w:space="0" w:color="auto"/>
            </w:tcBorders>
          </w:tcPr>
          <w:p w14:paraId="3F2422F5"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 xml:space="preserve">    Vegetable fibre</w:t>
            </w:r>
          </w:p>
        </w:tc>
        <w:tc>
          <w:tcPr>
            <w:tcW w:w="850" w:type="dxa"/>
            <w:tcBorders>
              <w:bottom w:val="single" w:sz="4" w:space="0" w:color="auto"/>
            </w:tcBorders>
          </w:tcPr>
          <w:p w14:paraId="685DDAE2" w14:textId="77777777" w:rsidR="000F4376" w:rsidRPr="00A42058" w:rsidRDefault="000F4376" w:rsidP="00A150A4">
            <w:pPr>
              <w:tabs>
                <w:tab w:val="decimal" w:pos="0"/>
              </w:tabs>
              <w:jc w:val="center"/>
              <w:rPr>
                <w:rFonts w:ascii="Times New Roman" w:hAnsi="Times New Roman" w:cs="Times New Roman"/>
                <w:sz w:val="22"/>
                <w:szCs w:val="22"/>
              </w:rPr>
            </w:pPr>
            <w:r w:rsidRPr="00A42058">
              <w:rPr>
                <w:rFonts w:ascii="Times New Roman" w:hAnsi="Times New Roman" w:cs="Times New Roman"/>
                <w:sz w:val="22"/>
                <w:szCs w:val="22"/>
              </w:rPr>
              <w:t>1430</w:t>
            </w:r>
          </w:p>
        </w:tc>
        <w:tc>
          <w:tcPr>
            <w:tcW w:w="1701" w:type="dxa"/>
            <w:tcBorders>
              <w:bottom w:val="single" w:sz="4" w:space="0" w:color="auto"/>
            </w:tcBorders>
          </w:tcPr>
          <w:p w14:paraId="73A2EDAF"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0.81 (0.68-0.95)</w:t>
            </w:r>
          </w:p>
        </w:tc>
        <w:tc>
          <w:tcPr>
            <w:tcW w:w="1843" w:type="dxa"/>
            <w:tcBorders>
              <w:bottom w:val="single" w:sz="4" w:space="0" w:color="auto"/>
            </w:tcBorders>
          </w:tcPr>
          <w:p w14:paraId="4C854DC2"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0.86 (0.73-1.02)</w:t>
            </w:r>
          </w:p>
        </w:tc>
        <w:tc>
          <w:tcPr>
            <w:tcW w:w="1843" w:type="dxa"/>
            <w:tcBorders>
              <w:bottom w:val="single" w:sz="4" w:space="0" w:color="auto"/>
            </w:tcBorders>
          </w:tcPr>
          <w:p w14:paraId="3104D6A2"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0.87 (0.73-1.04)</w:t>
            </w:r>
          </w:p>
        </w:tc>
        <w:tc>
          <w:tcPr>
            <w:tcW w:w="1843" w:type="dxa"/>
            <w:tcBorders>
              <w:bottom w:val="single" w:sz="4" w:space="0" w:color="auto"/>
            </w:tcBorders>
          </w:tcPr>
          <w:p w14:paraId="21AABF73"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0.90 (0.74-1.09)</w:t>
            </w:r>
          </w:p>
        </w:tc>
        <w:tc>
          <w:tcPr>
            <w:tcW w:w="2126" w:type="dxa"/>
            <w:tcBorders>
              <w:bottom w:val="single" w:sz="4" w:space="0" w:color="auto"/>
            </w:tcBorders>
          </w:tcPr>
          <w:p w14:paraId="2E7F53E7"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0.99 (0.94-1.03)</w:t>
            </w:r>
          </w:p>
        </w:tc>
        <w:tc>
          <w:tcPr>
            <w:tcW w:w="992" w:type="dxa"/>
            <w:tcBorders>
              <w:bottom w:val="single" w:sz="4" w:space="0" w:color="auto"/>
            </w:tcBorders>
          </w:tcPr>
          <w:p w14:paraId="65C29670" w14:textId="77777777" w:rsidR="000F4376" w:rsidRPr="00A42058" w:rsidRDefault="000F4376" w:rsidP="00A150A4">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0.58</w:t>
            </w:r>
          </w:p>
        </w:tc>
      </w:tr>
      <w:tr w:rsidR="000F4376" w:rsidRPr="00A42058" w14:paraId="6C1DC0CF" w14:textId="77777777" w:rsidTr="00A150A4">
        <w:tc>
          <w:tcPr>
            <w:tcW w:w="13858" w:type="dxa"/>
            <w:gridSpan w:val="8"/>
            <w:tcBorders>
              <w:top w:val="single" w:sz="4" w:space="0" w:color="auto"/>
            </w:tcBorders>
          </w:tcPr>
          <w:p w14:paraId="570E8354" w14:textId="77777777" w:rsidR="000F4376" w:rsidRPr="00A42058" w:rsidRDefault="000F4376" w:rsidP="00A150A4">
            <w:pPr>
              <w:rPr>
                <w:rFonts w:ascii="Times New Roman" w:hAnsi="Times New Roman" w:cs="Times New Roman"/>
                <w:strike/>
                <w:color w:val="FF0000"/>
              </w:rPr>
            </w:pPr>
            <w:r w:rsidRPr="00A42058">
              <w:rPr>
                <w:rFonts w:ascii="Times New Roman" w:hAnsi="Times New Roman" w:cs="Times New Roman"/>
                <w:vertAlign w:val="superscript"/>
              </w:rPr>
              <w:t>1</w:t>
            </w:r>
            <w:r w:rsidRPr="00A42058">
              <w:rPr>
                <w:rFonts w:ascii="Times New Roman" w:hAnsi="Times New Roman" w:cs="Times New Roman"/>
              </w:rPr>
              <w:t xml:space="preserve"> Hazard ratios are adjusted for age (continuous), smoking status and number of cigarettes per day (never smoker, former smoker, current smoker &lt;10 cigs/d, current smoker 10-19 cigs/d, current smoker 20+ cigs/d, unknown), history of diabetes (yes, no, unknown), prior hypertension (yes, no , unknown), prior hyperlipidaemia (yes, no, unknown), Cambridge physical activity index (inactive, moderately inactive, moderately active, active, unknown), employment status (employed or student, not employed or student, unknown), level of education completed (none or primary, secondary, vocational or university, unknown), current alcohol consumption (non-drinkers and sex-specific fifths of intake among drinkers), body mass index (&lt;22.5, 22.5-24.9, 25.0-27.4, 27.5-29.9, ≥30.0 kg/m</w:t>
            </w:r>
            <w:r w:rsidRPr="00A42058">
              <w:rPr>
                <w:rFonts w:ascii="Times New Roman" w:hAnsi="Times New Roman" w:cs="Times New Roman"/>
                <w:vertAlign w:val="superscript"/>
              </w:rPr>
              <w:t>2</w:t>
            </w:r>
            <w:r w:rsidRPr="00A42058">
              <w:rPr>
                <w:rFonts w:ascii="Times New Roman" w:hAnsi="Times New Roman" w:cs="Times New Roman"/>
              </w:rPr>
              <w:t xml:space="preserve">, unknown), and observed intake of energy (continuous), and stratified by sex and EPIC centre. </w:t>
            </w:r>
          </w:p>
          <w:p w14:paraId="62D11F08" w14:textId="77777777" w:rsidR="000F4376" w:rsidRPr="00A42058" w:rsidRDefault="000F4376" w:rsidP="00A150A4">
            <w:pPr>
              <w:rPr>
                <w:rFonts w:ascii="Times New Roman" w:hAnsi="Times New Roman" w:cs="Times New Roman"/>
              </w:rPr>
            </w:pPr>
            <w:r w:rsidRPr="00A42058">
              <w:rPr>
                <w:rFonts w:ascii="Times New Roman" w:hAnsi="Times New Roman" w:cs="Times New Roman"/>
                <w:vertAlign w:val="superscript"/>
              </w:rPr>
              <w:t>2</w:t>
            </w:r>
            <w:r w:rsidRPr="00A42058">
              <w:rPr>
                <w:rFonts w:ascii="Times New Roman" w:hAnsi="Times New Roman" w:cs="Times New Roman"/>
              </w:rPr>
              <w:t xml:space="preserve"> For ranges of intake by observed fifths and </w:t>
            </w:r>
            <w:r w:rsidR="007A2191" w:rsidRPr="00A42058">
              <w:rPr>
                <w:rFonts w:ascii="Times New Roman" w:hAnsi="Times New Roman" w:cs="Times New Roman"/>
              </w:rPr>
              <w:t>unit sizes, pleas</w:t>
            </w:r>
            <w:r w:rsidR="00EA0B38" w:rsidRPr="00A42058">
              <w:rPr>
                <w:rFonts w:ascii="Times New Roman" w:hAnsi="Times New Roman" w:cs="Times New Roman"/>
              </w:rPr>
              <w:t>e refer to Supplementary table 8</w:t>
            </w:r>
            <w:r w:rsidRPr="00A42058">
              <w:rPr>
                <w:rFonts w:ascii="Times New Roman" w:hAnsi="Times New Roman" w:cs="Times New Roman"/>
              </w:rPr>
              <w:t xml:space="preserve">. </w:t>
            </w:r>
          </w:p>
          <w:p w14:paraId="0BA056DE" w14:textId="77777777" w:rsidR="000F4376" w:rsidRPr="00A42058" w:rsidRDefault="000F4376" w:rsidP="00A150A4">
            <w:pPr>
              <w:rPr>
                <w:rFonts w:ascii="Times New Roman" w:hAnsi="Times New Roman" w:cs="Times New Roman"/>
              </w:rPr>
            </w:pPr>
            <w:r w:rsidRPr="00A42058">
              <w:rPr>
                <w:rFonts w:ascii="Times New Roman" w:hAnsi="Times New Roman" w:cs="Times New Roman"/>
                <w:vertAlign w:val="superscript"/>
              </w:rPr>
              <w:t>3</w:t>
            </w:r>
            <w:r w:rsidRPr="00A42058">
              <w:rPr>
                <w:rFonts w:ascii="Times New Roman" w:hAnsi="Times New Roman" w:cs="Times New Roman"/>
              </w:rPr>
              <w:t xml:space="preserve"> Tests of trend were performed using the observed intake (continuous).</w:t>
            </w:r>
          </w:p>
          <w:p w14:paraId="213137C6" w14:textId="77777777" w:rsidR="000F4376" w:rsidRPr="00A42058" w:rsidRDefault="000F4376" w:rsidP="00A150A4">
            <w:pPr>
              <w:rPr>
                <w:rFonts w:ascii="Times New Roman" w:hAnsi="Times New Roman" w:cs="Times New Roman"/>
              </w:rPr>
            </w:pPr>
            <w:r w:rsidRPr="00A42058">
              <w:rPr>
                <w:rFonts w:ascii="Times New Roman" w:hAnsi="Times New Roman" w:cs="Times New Roman"/>
                <w:vertAlign w:val="superscript"/>
              </w:rPr>
              <w:t>4</w:t>
            </w:r>
            <w:r w:rsidRPr="00A42058">
              <w:rPr>
                <w:rFonts w:ascii="Times New Roman" w:hAnsi="Times New Roman" w:cs="Times New Roman"/>
              </w:rPr>
              <w:t xml:space="preserve"> Unavailable for Naples, Heidelberg and Potsdam.</w:t>
            </w:r>
          </w:p>
          <w:p w14:paraId="78357873" w14:textId="77777777" w:rsidR="000F4376" w:rsidRPr="00A42058" w:rsidRDefault="000F4376" w:rsidP="00A150A4">
            <w:pPr>
              <w:rPr>
                <w:rFonts w:ascii="Times New Roman" w:hAnsi="Times New Roman" w:cs="Times New Roman"/>
              </w:rPr>
            </w:pPr>
            <w:r w:rsidRPr="00A42058">
              <w:rPr>
                <w:rFonts w:ascii="Times New Roman" w:hAnsi="Times New Roman" w:cs="Times New Roman"/>
                <w:vertAlign w:val="superscript"/>
              </w:rPr>
              <w:t>5</w:t>
            </w:r>
            <w:r w:rsidRPr="00A42058">
              <w:rPr>
                <w:rFonts w:ascii="Times New Roman" w:hAnsi="Times New Roman" w:cs="Times New Roman"/>
              </w:rPr>
              <w:t xml:space="preserve"> Unavailable for Potsdam.</w:t>
            </w:r>
          </w:p>
          <w:p w14:paraId="365AC598" w14:textId="77777777" w:rsidR="000F4376" w:rsidRPr="00A42058" w:rsidRDefault="000F4376" w:rsidP="00A150A4">
            <w:pPr>
              <w:rPr>
                <w:rFonts w:ascii="Times New Roman" w:hAnsi="Times New Roman" w:cs="Times New Roman"/>
              </w:rPr>
            </w:pPr>
            <w:r w:rsidRPr="00A42058">
              <w:rPr>
                <w:rFonts w:ascii="Times New Roman" w:hAnsi="Times New Roman" w:cs="Times New Roman"/>
                <w:vertAlign w:val="superscript"/>
              </w:rPr>
              <w:t>6</w:t>
            </w:r>
            <w:r w:rsidRPr="00A42058">
              <w:rPr>
                <w:rFonts w:ascii="Times New Roman" w:hAnsi="Times New Roman" w:cs="Times New Roman"/>
              </w:rPr>
              <w:t xml:space="preserve"> Unavailable for Umea.</w:t>
            </w:r>
          </w:p>
          <w:p w14:paraId="535B2EC3" w14:textId="77777777" w:rsidR="000F4376" w:rsidRPr="00A42058" w:rsidRDefault="000F4376" w:rsidP="00A150A4">
            <w:pPr>
              <w:rPr>
                <w:rFonts w:ascii="Times New Roman" w:hAnsi="Times New Roman" w:cs="Times New Roman"/>
                <w:vertAlign w:val="superscript"/>
              </w:rPr>
            </w:pPr>
            <w:r w:rsidRPr="00A42058">
              <w:rPr>
                <w:rFonts w:ascii="Times New Roman" w:eastAsia="Times New Roman" w:hAnsi="Times New Roman" w:cs="Times New Roman"/>
                <w:vertAlign w:val="superscript"/>
                <w:lang w:eastAsia="en-GB"/>
              </w:rPr>
              <w:t>7</w:t>
            </w:r>
            <w:r w:rsidRPr="00A42058">
              <w:rPr>
                <w:rFonts w:ascii="Times New Roman" w:hAnsi="Times New Roman" w:cs="Times New Roman"/>
              </w:rPr>
              <w:t xml:space="preserve"> Unavailable for Denmark and Norway.</w:t>
            </w:r>
          </w:p>
        </w:tc>
      </w:tr>
    </w:tbl>
    <w:p w14:paraId="4C7ABA76" w14:textId="77777777" w:rsidR="000F4376" w:rsidRPr="00A42058" w:rsidRDefault="000F4376" w:rsidP="000F4376">
      <w:pPr>
        <w:rPr>
          <w:rFonts w:ascii="Times New Roman" w:hAnsi="Times New Roman" w:cs="Times New Roman"/>
          <w:sz w:val="18"/>
          <w:szCs w:val="18"/>
        </w:rPr>
      </w:pPr>
    </w:p>
    <w:p w14:paraId="1B50250D" w14:textId="77777777" w:rsidR="000F4376" w:rsidRPr="00A42058" w:rsidRDefault="000F4376" w:rsidP="000F4376">
      <w:pPr>
        <w:rPr>
          <w:rFonts w:ascii="Times New Roman" w:hAnsi="Times New Roman" w:cs="Times New Roman"/>
          <w:sz w:val="18"/>
          <w:szCs w:val="18"/>
        </w:rPr>
      </w:pPr>
    </w:p>
    <w:p w14:paraId="6CAA1194" w14:textId="77777777" w:rsidR="00DA6FC8" w:rsidRPr="00A42058" w:rsidRDefault="00DA6FC8" w:rsidP="000F4376">
      <w:pPr>
        <w:rPr>
          <w:rFonts w:ascii="Times New Roman" w:hAnsi="Times New Roman" w:cs="Times New Roman"/>
          <w:sz w:val="18"/>
          <w:szCs w:val="18"/>
        </w:rPr>
      </w:pPr>
    </w:p>
    <w:p w14:paraId="53713AE6" w14:textId="77777777" w:rsidR="000F4376" w:rsidRPr="00A42058" w:rsidRDefault="00DA6FC8" w:rsidP="00DA6FC8">
      <w:pPr>
        <w:spacing w:after="0"/>
        <w:outlineLvl w:val="0"/>
        <w:rPr>
          <w:rFonts w:ascii="Times New Roman" w:hAnsi="Times New Roman" w:cs="Times New Roman"/>
        </w:rPr>
      </w:pPr>
      <w:bookmarkStart w:id="10" w:name="_Toc23340424"/>
      <w:proofErr w:type="gramStart"/>
      <w:r w:rsidRPr="00A42058">
        <w:rPr>
          <w:rFonts w:ascii="Times New Roman" w:hAnsi="Times New Roman" w:cs="Times New Roman"/>
          <w:b/>
          <w:bCs/>
        </w:rPr>
        <w:t xml:space="preserve">Supplementary table </w:t>
      </w:r>
      <w:r w:rsidR="00D670F6" w:rsidRPr="00A42058">
        <w:rPr>
          <w:rFonts w:ascii="Times New Roman" w:hAnsi="Times New Roman" w:cs="Times New Roman"/>
          <w:b/>
          <w:bCs/>
        </w:rPr>
        <w:t>8</w:t>
      </w:r>
      <w:r w:rsidRPr="00A42058">
        <w:rPr>
          <w:rFonts w:ascii="Times New Roman" w:hAnsi="Times New Roman" w:cs="Times New Roman"/>
        </w:rPr>
        <w:t>.</w:t>
      </w:r>
      <w:proofErr w:type="gramEnd"/>
      <w:r w:rsidRPr="00A42058">
        <w:rPr>
          <w:rFonts w:ascii="Times New Roman" w:hAnsi="Times New Roman" w:cs="Times New Roman"/>
        </w:rPr>
        <w:t xml:space="preserve"> </w:t>
      </w:r>
      <w:proofErr w:type="gramStart"/>
      <w:r w:rsidRPr="00A42058">
        <w:rPr>
          <w:rFonts w:ascii="Times New Roman" w:hAnsi="Times New Roman" w:cs="Times New Roman"/>
        </w:rPr>
        <w:t>Hazard ratios</w:t>
      </w:r>
      <w:r w:rsidRPr="00A42058">
        <w:rPr>
          <w:rFonts w:ascii="Times New Roman" w:hAnsi="Times New Roman" w:cs="Times New Roman"/>
          <w:vertAlign w:val="superscript"/>
        </w:rPr>
        <w:t>1</w:t>
      </w:r>
      <w:r w:rsidRPr="00A42058">
        <w:rPr>
          <w:rFonts w:ascii="Times New Roman" w:hAnsi="Times New Roman" w:cs="Times New Roman"/>
        </w:rPr>
        <w:t xml:space="preserve"> (95% confidence intervals) for </w:t>
      </w:r>
      <w:r w:rsidRPr="00A42058">
        <w:rPr>
          <w:rFonts w:ascii="Times New Roman" w:hAnsi="Times New Roman" w:cs="Times New Roman"/>
          <w:b/>
        </w:rPr>
        <w:t>total stroke</w:t>
      </w:r>
      <w:r w:rsidRPr="00A42058">
        <w:rPr>
          <w:rFonts w:ascii="Times New Roman" w:hAnsi="Times New Roman" w:cs="Times New Roman"/>
        </w:rPr>
        <w:t xml:space="preserve"> by overall fifths (relative to the bottom fifth of intake) and </w:t>
      </w:r>
      <w:r w:rsidRPr="00A42058">
        <w:rPr>
          <w:rFonts w:ascii="Times New Roman" w:eastAsia="Times New Roman" w:hAnsi="Times New Roman" w:cs="Times New Roman"/>
          <w:color w:val="000000"/>
          <w:lang w:eastAsia="en-GB"/>
        </w:rPr>
        <w:t>per unit higher</w:t>
      </w:r>
      <w:r w:rsidRPr="00A42058">
        <w:rPr>
          <w:rFonts w:ascii="Times New Roman" w:hAnsi="Times New Roman" w:cs="Times New Roman"/>
        </w:rPr>
        <w:t xml:space="preserve"> observed intake of major</w:t>
      </w:r>
      <w:r w:rsidRPr="00A42058">
        <w:rPr>
          <w:rFonts w:ascii="Times New Roman" w:eastAsia="Times New Roman" w:hAnsi="Times New Roman" w:cs="Times New Roman"/>
          <w:color w:val="000000"/>
          <w:lang w:eastAsia="en-GB"/>
        </w:rPr>
        <w:t xml:space="preserve"> foods and fibre in the EPIC study</w:t>
      </w:r>
      <w:r w:rsidRPr="00A42058">
        <w:rPr>
          <w:rFonts w:ascii="Times New Roman" w:hAnsi="Times New Roman" w:cs="Times New Roman"/>
        </w:rPr>
        <w:t>.</w:t>
      </w:r>
      <w:bookmarkEnd w:id="10"/>
      <w:proofErr w:type="gramEnd"/>
    </w:p>
    <w:tbl>
      <w:tblPr>
        <w:tblStyle w:val="TableGrid"/>
        <w:tblW w:w="13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992"/>
        <w:gridCol w:w="1701"/>
        <w:gridCol w:w="1701"/>
        <w:gridCol w:w="1701"/>
        <w:gridCol w:w="1843"/>
        <w:gridCol w:w="1984"/>
        <w:gridCol w:w="1134"/>
      </w:tblGrid>
      <w:tr w:rsidR="000F4376" w:rsidRPr="00A42058" w14:paraId="505B6B43" w14:textId="77777777" w:rsidTr="00A150A4">
        <w:tc>
          <w:tcPr>
            <w:tcW w:w="2660" w:type="dxa"/>
            <w:vMerge w:val="restart"/>
            <w:tcBorders>
              <w:top w:val="single" w:sz="4" w:space="0" w:color="auto"/>
              <w:bottom w:val="single" w:sz="4" w:space="0" w:color="auto"/>
            </w:tcBorders>
          </w:tcPr>
          <w:p w14:paraId="39ED6531"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Food</w:t>
            </w:r>
          </w:p>
        </w:tc>
        <w:tc>
          <w:tcPr>
            <w:tcW w:w="992" w:type="dxa"/>
            <w:vMerge w:val="restart"/>
            <w:tcBorders>
              <w:top w:val="single" w:sz="4" w:space="0" w:color="auto"/>
              <w:bottom w:val="single" w:sz="4" w:space="0" w:color="auto"/>
            </w:tcBorders>
          </w:tcPr>
          <w:p w14:paraId="634FE842"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No. of cases</w:t>
            </w:r>
          </w:p>
        </w:tc>
        <w:tc>
          <w:tcPr>
            <w:tcW w:w="6946" w:type="dxa"/>
            <w:gridSpan w:val="4"/>
            <w:tcBorders>
              <w:top w:val="single" w:sz="4" w:space="0" w:color="auto"/>
              <w:bottom w:val="single" w:sz="4" w:space="0" w:color="auto"/>
            </w:tcBorders>
          </w:tcPr>
          <w:p w14:paraId="0B8E158E"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Fifth of intake</w:t>
            </w:r>
            <w:r w:rsidRPr="00A42058">
              <w:rPr>
                <w:rFonts w:ascii="Times New Roman" w:hAnsi="Times New Roman" w:cs="Times New Roman"/>
                <w:sz w:val="22"/>
                <w:szCs w:val="22"/>
                <w:vertAlign w:val="superscript"/>
              </w:rPr>
              <w:t>2</w:t>
            </w:r>
          </w:p>
        </w:tc>
        <w:tc>
          <w:tcPr>
            <w:tcW w:w="1984" w:type="dxa"/>
            <w:vMerge w:val="restart"/>
            <w:tcBorders>
              <w:top w:val="single" w:sz="4" w:space="0" w:color="auto"/>
              <w:bottom w:val="single" w:sz="4" w:space="0" w:color="auto"/>
            </w:tcBorders>
          </w:tcPr>
          <w:p w14:paraId="64DD9970"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Per unit difference (g/day)</w:t>
            </w:r>
            <w:r w:rsidRPr="00A42058">
              <w:rPr>
                <w:rFonts w:ascii="Times New Roman" w:hAnsi="Times New Roman" w:cs="Times New Roman"/>
                <w:sz w:val="22"/>
                <w:szCs w:val="22"/>
                <w:vertAlign w:val="superscript"/>
              </w:rPr>
              <w:t>2</w:t>
            </w:r>
          </w:p>
        </w:tc>
        <w:tc>
          <w:tcPr>
            <w:tcW w:w="1134" w:type="dxa"/>
            <w:vMerge w:val="restart"/>
            <w:tcBorders>
              <w:top w:val="single" w:sz="4" w:space="0" w:color="auto"/>
              <w:bottom w:val="single" w:sz="4" w:space="0" w:color="auto"/>
            </w:tcBorders>
          </w:tcPr>
          <w:p w14:paraId="24544803"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P for trend</w:t>
            </w:r>
            <w:r w:rsidRPr="00A42058">
              <w:rPr>
                <w:rFonts w:ascii="Times New Roman" w:hAnsi="Times New Roman" w:cs="Times New Roman"/>
                <w:sz w:val="22"/>
                <w:szCs w:val="22"/>
                <w:vertAlign w:val="superscript"/>
              </w:rPr>
              <w:t>3</w:t>
            </w:r>
          </w:p>
        </w:tc>
      </w:tr>
      <w:tr w:rsidR="000F4376" w:rsidRPr="00A42058" w14:paraId="5D2BB3B5" w14:textId="77777777" w:rsidTr="00A150A4">
        <w:tc>
          <w:tcPr>
            <w:tcW w:w="2660" w:type="dxa"/>
            <w:vMerge/>
            <w:tcBorders>
              <w:bottom w:val="single" w:sz="4" w:space="0" w:color="auto"/>
            </w:tcBorders>
          </w:tcPr>
          <w:p w14:paraId="5E2ED0D0" w14:textId="77777777" w:rsidR="000F4376" w:rsidRPr="00A42058" w:rsidRDefault="000F4376" w:rsidP="00A150A4">
            <w:pPr>
              <w:rPr>
                <w:rFonts w:ascii="Times New Roman" w:hAnsi="Times New Roman" w:cs="Times New Roman"/>
                <w:sz w:val="22"/>
                <w:szCs w:val="22"/>
              </w:rPr>
            </w:pPr>
          </w:p>
        </w:tc>
        <w:tc>
          <w:tcPr>
            <w:tcW w:w="992" w:type="dxa"/>
            <w:vMerge/>
            <w:tcBorders>
              <w:bottom w:val="single" w:sz="4" w:space="0" w:color="auto"/>
            </w:tcBorders>
          </w:tcPr>
          <w:p w14:paraId="450DB5D8" w14:textId="77777777" w:rsidR="000F4376" w:rsidRPr="00A42058" w:rsidRDefault="000F4376" w:rsidP="00A150A4">
            <w:pPr>
              <w:jc w:val="center"/>
              <w:rPr>
                <w:rFonts w:ascii="Times New Roman" w:hAnsi="Times New Roman" w:cs="Times New Roman"/>
                <w:sz w:val="22"/>
                <w:szCs w:val="22"/>
              </w:rPr>
            </w:pPr>
          </w:p>
        </w:tc>
        <w:tc>
          <w:tcPr>
            <w:tcW w:w="1701" w:type="dxa"/>
            <w:tcBorders>
              <w:bottom w:val="single" w:sz="4" w:space="0" w:color="auto"/>
            </w:tcBorders>
          </w:tcPr>
          <w:p w14:paraId="3A060A18"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2</w:t>
            </w:r>
          </w:p>
        </w:tc>
        <w:tc>
          <w:tcPr>
            <w:tcW w:w="1701" w:type="dxa"/>
            <w:tcBorders>
              <w:bottom w:val="single" w:sz="4" w:space="0" w:color="auto"/>
            </w:tcBorders>
          </w:tcPr>
          <w:p w14:paraId="14BE0068"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3</w:t>
            </w:r>
          </w:p>
        </w:tc>
        <w:tc>
          <w:tcPr>
            <w:tcW w:w="1701" w:type="dxa"/>
            <w:tcBorders>
              <w:bottom w:val="single" w:sz="4" w:space="0" w:color="auto"/>
            </w:tcBorders>
          </w:tcPr>
          <w:p w14:paraId="58224669"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4</w:t>
            </w:r>
          </w:p>
        </w:tc>
        <w:tc>
          <w:tcPr>
            <w:tcW w:w="1843" w:type="dxa"/>
            <w:tcBorders>
              <w:bottom w:val="single" w:sz="4" w:space="0" w:color="auto"/>
            </w:tcBorders>
          </w:tcPr>
          <w:p w14:paraId="35F3FF90"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5</w:t>
            </w:r>
          </w:p>
        </w:tc>
        <w:tc>
          <w:tcPr>
            <w:tcW w:w="1984" w:type="dxa"/>
            <w:vMerge/>
            <w:tcBorders>
              <w:bottom w:val="single" w:sz="4" w:space="0" w:color="auto"/>
            </w:tcBorders>
          </w:tcPr>
          <w:p w14:paraId="6CA013D9" w14:textId="77777777" w:rsidR="000F4376" w:rsidRPr="00A42058" w:rsidRDefault="000F4376" w:rsidP="00A150A4">
            <w:pPr>
              <w:rPr>
                <w:rFonts w:ascii="Times New Roman" w:hAnsi="Times New Roman" w:cs="Times New Roman"/>
                <w:sz w:val="22"/>
                <w:szCs w:val="22"/>
              </w:rPr>
            </w:pPr>
          </w:p>
        </w:tc>
        <w:tc>
          <w:tcPr>
            <w:tcW w:w="1134" w:type="dxa"/>
            <w:vMerge/>
            <w:tcBorders>
              <w:bottom w:val="single" w:sz="4" w:space="0" w:color="auto"/>
            </w:tcBorders>
          </w:tcPr>
          <w:p w14:paraId="5426522F" w14:textId="77777777" w:rsidR="000F4376" w:rsidRPr="00A42058" w:rsidRDefault="000F4376" w:rsidP="00A150A4">
            <w:pPr>
              <w:rPr>
                <w:rFonts w:ascii="Times New Roman" w:hAnsi="Times New Roman" w:cs="Times New Roman"/>
                <w:sz w:val="22"/>
                <w:szCs w:val="22"/>
              </w:rPr>
            </w:pPr>
          </w:p>
        </w:tc>
      </w:tr>
      <w:tr w:rsidR="000F4376" w:rsidRPr="00A42058" w14:paraId="5BE38B83" w14:textId="77777777" w:rsidTr="00A150A4">
        <w:tc>
          <w:tcPr>
            <w:tcW w:w="2660" w:type="dxa"/>
            <w:tcBorders>
              <w:top w:val="single" w:sz="4" w:space="0" w:color="auto"/>
            </w:tcBorders>
          </w:tcPr>
          <w:p w14:paraId="709A1066"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Red and processed meat</w:t>
            </w:r>
          </w:p>
        </w:tc>
        <w:tc>
          <w:tcPr>
            <w:tcW w:w="992" w:type="dxa"/>
            <w:tcBorders>
              <w:top w:val="single" w:sz="4" w:space="0" w:color="auto"/>
            </w:tcBorders>
          </w:tcPr>
          <w:p w14:paraId="61741D9A"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7378</w:t>
            </w:r>
          </w:p>
        </w:tc>
        <w:tc>
          <w:tcPr>
            <w:tcW w:w="1701" w:type="dxa"/>
            <w:tcBorders>
              <w:top w:val="single" w:sz="4" w:space="0" w:color="auto"/>
            </w:tcBorders>
          </w:tcPr>
          <w:p w14:paraId="3EA08339"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1.06 (0.98-1.16)</w:t>
            </w:r>
          </w:p>
        </w:tc>
        <w:tc>
          <w:tcPr>
            <w:tcW w:w="1701" w:type="dxa"/>
            <w:tcBorders>
              <w:top w:val="single" w:sz="4" w:space="0" w:color="auto"/>
            </w:tcBorders>
          </w:tcPr>
          <w:p w14:paraId="2ED6F93A"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1.06 (0.97-1.16)</w:t>
            </w:r>
          </w:p>
        </w:tc>
        <w:tc>
          <w:tcPr>
            <w:tcW w:w="1701" w:type="dxa"/>
            <w:tcBorders>
              <w:top w:val="single" w:sz="4" w:space="0" w:color="auto"/>
            </w:tcBorders>
          </w:tcPr>
          <w:p w14:paraId="0823DF8B"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1.07 (0.98-1.17)</w:t>
            </w:r>
          </w:p>
        </w:tc>
        <w:tc>
          <w:tcPr>
            <w:tcW w:w="1843" w:type="dxa"/>
            <w:tcBorders>
              <w:top w:val="single" w:sz="4" w:space="0" w:color="auto"/>
            </w:tcBorders>
          </w:tcPr>
          <w:p w14:paraId="6343972F"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1.18 (1.07-1.30)</w:t>
            </w:r>
          </w:p>
        </w:tc>
        <w:tc>
          <w:tcPr>
            <w:tcW w:w="1984" w:type="dxa"/>
            <w:tcBorders>
              <w:top w:val="single" w:sz="4" w:space="0" w:color="auto"/>
            </w:tcBorders>
          </w:tcPr>
          <w:p w14:paraId="330BCF0D"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1.08 (1.02-1.15)</w:t>
            </w:r>
          </w:p>
        </w:tc>
        <w:tc>
          <w:tcPr>
            <w:tcW w:w="1134" w:type="dxa"/>
            <w:tcBorders>
              <w:top w:val="single" w:sz="4" w:space="0" w:color="auto"/>
            </w:tcBorders>
          </w:tcPr>
          <w:p w14:paraId="6712EB8E"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0.005</w:t>
            </w:r>
          </w:p>
        </w:tc>
      </w:tr>
      <w:tr w:rsidR="000F4376" w:rsidRPr="00A42058" w14:paraId="7D8E98A9" w14:textId="77777777" w:rsidTr="00A150A4">
        <w:tc>
          <w:tcPr>
            <w:tcW w:w="2660" w:type="dxa"/>
          </w:tcPr>
          <w:p w14:paraId="436C1421"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 xml:space="preserve">  Red meat</w:t>
            </w:r>
          </w:p>
        </w:tc>
        <w:tc>
          <w:tcPr>
            <w:tcW w:w="992" w:type="dxa"/>
          </w:tcPr>
          <w:p w14:paraId="244D1347"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7378</w:t>
            </w:r>
          </w:p>
        </w:tc>
        <w:tc>
          <w:tcPr>
            <w:tcW w:w="1701" w:type="dxa"/>
          </w:tcPr>
          <w:p w14:paraId="3BE943BD"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0.97 (0.89-1.05)</w:t>
            </w:r>
          </w:p>
        </w:tc>
        <w:tc>
          <w:tcPr>
            <w:tcW w:w="1701" w:type="dxa"/>
          </w:tcPr>
          <w:p w14:paraId="7ED8854B"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0.99 (0.91-1.08)</w:t>
            </w:r>
          </w:p>
        </w:tc>
        <w:tc>
          <w:tcPr>
            <w:tcW w:w="1701" w:type="dxa"/>
          </w:tcPr>
          <w:p w14:paraId="537E9411"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1.02 (0.94-1.12)</w:t>
            </w:r>
          </w:p>
        </w:tc>
        <w:tc>
          <w:tcPr>
            <w:tcW w:w="1843" w:type="dxa"/>
          </w:tcPr>
          <w:p w14:paraId="3A0339E6"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1.09 (0.99-1.19)</w:t>
            </w:r>
          </w:p>
        </w:tc>
        <w:tc>
          <w:tcPr>
            <w:tcW w:w="1984" w:type="dxa"/>
          </w:tcPr>
          <w:p w14:paraId="28D111B6"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1.06 (1.02-1.10)</w:t>
            </w:r>
          </w:p>
        </w:tc>
        <w:tc>
          <w:tcPr>
            <w:tcW w:w="1134" w:type="dxa"/>
          </w:tcPr>
          <w:p w14:paraId="77A12ED5"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0.004</w:t>
            </w:r>
          </w:p>
        </w:tc>
      </w:tr>
      <w:tr w:rsidR="000F4376" w:rsidRPr="00A42058" w14:paraId="2B8AD898" w14:textId="77777777" w:rsidTr="00A150A4">
        <w:tc>
          <w:tcPr>
            <w:tcW w:w="2660" w:type="dxa"/>
          </w:tcPr>
          <w:p w14:paraId="62839230"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 xml:space="preserve">  Processed meat</w:t>
            </w:r>
          </w:p>
        </w:tc>
        <w:tc>
          <w:tcPr>
            <w:tcW w:w="992" w:type="dxa"/>
          </w:tcPr>
          <w:p w14:paraId="6C8C32F2"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7378</w:t>
            </w:r>
          </w:p>
        </w:tc>
        <w:tc>
          <w:tcPr>
            <w:tcW w:w="1701" w:type="dxa"/>
          </w:tcPr>
          <w:p w14:paraId="598B6340"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0.99 (0.90-1.09)</w:t>
            </w:r>
          </w:p>
        </w:tc>
        <w:tc>
          <w:tcPr>
            <w:tcW w:w="1701" w:type="dxa"/>
          </w:tcPr>
          <w:p w14:paraId="536B7979"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1.03 (0.94-1.13)</w:t>
            </w:r>
          </w:p>
        </w:tc>
        <w:tc>
          <w:tcPr>
            <w:tcW w:w="1701" w:type="dxa"/>
          </w:tcPr>
          <w:p w14:paraId="5D1FEE06"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1.03 (0.94-1.13)</w:t>
            </w:r>
          </w:p>
        </w:tc>
        <w:tc>
          <w:tcPr>
            <w:tcW w:w="1843" w:type="dxa"/>
          </w:tcPr>
          <w:p w14:paraId="2CFB3891"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1.07 (0.97-1.18)</w:t>
            </w:r>
          </w:p>
        </w:tc>
        <w:tc>
          <w:tcPr>
            <w:tcW w:w="1984" w:type="dxa"/>
          </w:tcPr>
          <w:p w14:paraId="3CB5EB17"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1.03 (0.98-1.07)</w:t>
            </w:r>
          </w:p>
        </w:tc>
        <w:tc>
          <w:tcPr>
            <w:tcW w:w="1134" w:type="dxa"/>
          </w:tcPr>
          <w:p w14:paraId="2A08B815"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0.27</w:t>
            </w:r>
          </w:p>
        </w:tc>
      </w:tr>
      <w:tr w:rsidR="000F4376" w:rsidRPr="00A42058" w14:paraId="0EE1DC68" w14:textId="77777777" w:rsidTr="00A150A4">
        <w:tc>
          <w:tcPr>
            <w:tcW w:w="2660" w:type="dxa"/>
          </w:tcPr>
          <w:p w14:paraId="08A40654"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Poultry meat</w:t>
            </w:r>
          </w:p>
        </w:tc>
        <w:tc>
          <w:tcPr>
            <w:tcW w:w="992" w:type="dxa"/>
          </w:tcPr>
          <w:p w14:paraId="17938675"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7378</w:t>
            </w:r>
          </w:p>
        </w:tc>
        <w:tc>
          <w:tcPr>
            <w:tcW w:w="1701" w:type="dxa"/>
          </w:tcPr>
          <w:p w14:paraId="1199E3FD"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0.97 (0.89-1.05)</w:t>
            </w:r>
          </w:p>
        </w:tc>
        <w:tc>
          <w:tcPr>
            <w:tcW w:w="1701" w:type="dxa"/>
          </w:tcPr>
          <w:p w14:paraId="57CC1E33"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1.00 (0.92-1.08)</w:t>
            </w:r>
          </w:p>
        </w:tc>
        <w:tc>
          <w:tcPr>
            <w:tcW w:w="1701" w:type="dxa"/>
          </w:tcPr>
          <w:p w14:paraId="4CAF7AB2"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0.93 (0.86-1.01)</w:t>
            </w:r>
          </w:p>
        </w:tc>
        <w:tc>
          <w:tcPr>
            <w:tcW w:w="1843" w:type="dxa"/>
          </w:tcPr>
          <w:p w14:paraId="0302D549"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0.94 (0.87-1.02)</w:t>
            </w:r>
          </w:p>
        </w:tc>
        <w:tc>
          <w:tcPr>
            <w:tcW w:w="1984" w:type="dxa"/>
          </w:tcPr>
          <w:p w14:paraId="1EBD0419"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0.98 (0.95-1.00)</w:t>
            </w:r>
          </w:p>
        </w:tc>
        <w:tc>
          <w:tcPr>
            <w:tcW w:w="1134" w:type="dxa"/>
          </w:tcPr>
          <w:p w14:paraId="5452FDDD"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0.077</w:t>
            </w:r>
          </w:p>
        </w:tc>
      </w:tr>
      <w:tr w:rsidR="000F4376" w:rsidRPr="00A42058" w14:paraId="615CEF59" w14:textId="77777777" w:rsidTr="00A150A4">
        <w:tc>
          <w:tcPr>
            <w:tcW w:w="2660" w:type="dxa"/>
          </w:tcPr>
          <w:p w14:paraId="09D14273"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White fish</w:t>
            </w:r>
            <w:r w:rsidRPr="00A42058">
              <w:rPr>
                <w:rFonts w:ascii="Times New Roman" w:hAnsi="Times New Roman" w:cs="Times New Roman"/>
                <w:sz w:val="22"/>
                <w:szCs w:val="22"/>
                <w:vertAlign w:val="superscript"/>
              </w:rPr>
              <w:t>4</w:t>
            </w:r>
          </w:p>
        </w:tc>
        <w:tc>
          <w:tcPr>
            <w:tcW w:w="992" w:type="dxa"/>
          </w:tcPr>
          <w:p w14:paraId="3BEEDFE3"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6855</w:t>
            </w:r>
          </w:p>
        </w:tc>
        <w:tc>
          <w:tcPr>
            <w:tcW w:w="1701" w:type="dxa"/>
          </w:tcPr>
          <w:p w14:paraId="560FE473"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0.92 (0.84-1.00)</w:t>
            </w:r>
          </w:p>
        </w:tc>
        <w:tc>
          <w:tcPr>
            <w:tcW w:w="1701" w:type="dxa"/>
          </w:tcPr>
          <w:p w14:paraId="3ABBF994"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0.93 (0.86-1.01)</w:t>
            </w:r>
          </w:p>
        </w:tc>
        <w:tc>
          <w:tcPr>
            <w:tcW w:w="1701" w:type="dxa"/>
          </w:tcPr>
          <w:p w14:paraId="58626886"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0.94 (0.87-1.02)</w:t>
            </w:r>
          </w:p>
        </w:tc>
        <w:tc>
          <w:tcPr>
            <w:tcW w:w="1843" w:type="dxa"/>
          </w:tcPr>
          <w:p w14:paraId="5250BAA4"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0.92 (0.85-1.01)</w:t>
            </w:r>
          </w:p>
        </w:tc>
        <w:tc>
          <w:tcPr>
            <w:tcW w:w="1984" w:type="dxa"/>
          </w:tcPr>
          <w:p w14:paraId="7E14F6DF"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0.98 (0.96-1.00)</w:t>
            </w:r>
          </w:p>
        </w:tc>
        <w:tc>
          <w:tcPr>
            <w:tcW w:w="1134" w:type="dxa"/>
          </w:tcPr>
          <w:p w14:paraId="054FCC4A"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0.13</w:t>
            </w:r>
          </w:p>
        </w:tc>
      </w:tr>
      <w:tr w:rsidR="000F4376" w:rsidRPr="00A42058" w14:paraId="573D48A5" w14:textId="77777777" w:rsidTr="00A150A4">
        <w:tc>
          <w:tcPr>
            <w:tcW w:w="2660" w:type="dxa"/>
          </w:tcPr>
          <w:p w14:paraId="45571993"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Fatty fish</w:t>
            </w:r>
            <w:r w:rsidRPr="00A42058">
              <w:rPr>
                <w:rFonts w:ascii="Times New Roman" w:hAnsi="Times New Roman" w:cs="Times New Roman"/>
                <w:sz w:val="22"/>
                <w:szCs w:val="22"/>
                <w:vertAlign w:val="superscript"/>
              </w:rPr>
              <w:t>5</w:t>
            </w:r>
          </w:p>
        </w:tc>
        <w:tc>
          <w:tcPr>
            <w:tcW w:w="992" w:type="dxa"/>
          </w:tcPr>
          <w:p w14:paraId="397CF9FD"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7100</w:t>
            </w:r>
          </w:p>
        </w:tc>
        <w:tc>
          <w:tcPr>
            <w:tcW w:w="1701" w:type="dxa"/>
          </w:tcPr>
          <w:p w14:paraId="0A8F33BC"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0.94 (0.86-1.01)</w:t>
            </w:r>
          </w:p>
        </w:tc>
        <w:tc>
          <w:tcPr>
            <w:tcW w:w="1701" w:type="dxa"/>
          </w:tcPr>
          <w:p w14:paraId="32C05816"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0.93 (0.86-1.00)</w:t>
            </w:r>
          </w:p>
        </w:tc>
        <w:tc>
          <w:tcPr>
            <w:tcW w:w="1701" w:type="dxa"/>
          </w:tcPr>
          <w:p w14:paraId="180024F4"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0.99 (0.91-1.07)</w:t>
            </w:r>
          </w:p>
        </w:tc>
        <w:tc>
          <w:tcPr>
            <w:tcW w:w="1843" w:type="dxa"/>
          </w:tcPr>
          <w:p w14:paraId="589659C3"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0.98 (0.91-1.06)</w:t>
            </w:r>
          </w:p>
        </w:tc>
        <w:tc>
          <w:tcPr>
            <w:tcW w:w="1984" w:type="dxa"/>
          </w:tcPr>
          <w:p w14:paraId="1AFE85BA"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1.01 (0.99-1.04)</w:t>
            </w:r>
          </w:p>
        </w:tc>
        <w:tc>
          <w:tcPr>
            <w:tcW w:w="1134" w:type="dxa"/>
          </w:tcPr>
          <w:p w14:paraId="315CFC06"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0.38</w:t>
            </w:r>
          </w:p>
        </w:tc>
      </w:tr>
      <w:tr w:rsidR="000F4376" w:rsidRPr="00A42058" w14:paraId="438379B9" w14:textId="77777777" w:rsidTr="00A150A4">
        <w:tc>
          <w:tcPr>
            <w:tcW w:w="2660" w:type="dxa"/>
          </w:tcPr>
          <w:p w14:paraId="6518D34E"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Milk</w:t>
            </w:r>
          </w:p>
        </w:tc>
        <w:tc>
          <w:tcPr>
            <w:tcW w:w="992" w:type="dxa"/>
          </w:tcPr>
          <w:p w14:paraId="046F50B9"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7378</w:t>
            </w:r>
          </w:p>
        </w:tc>
        <w:tc>
          <w:tcPr>
            <w:tcW w:w="1701" w:type="dxa"/>
          </w:tcPr>
          <w:p w14:paraId="3D788693"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0.91 (0.84-0.98)</w:t>
            </w:r>
          </w:p>
        </w:tc>
        <w:tc>
          <w:tcPr>
            <w:tcW w:w="1701" w:type="dxa"/>
          </w:tcPr>
          <w:p w14:paraId="53CF862D"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0.88 (0.82-0.96)</w:t>
            </w:r>
          </w:p>
        </w:tc>
        <w:tc>
          <w:tcPr>
            <w:tcW w:w="1701" w:type="dxa"/>
          </w:tcPr>
          <w:p w14:paraId="5B5B3ED8"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0.89 (0.82-0.96)</w:t>
            </w:r>
          </w:p>
        </w:tc>
        <w:tc>
          <w:tcPr>
            <w:tcW w:w="1843" w:type="dxa"/>
          </w:tcPr>
          <w:p w14:paraId="5686BDC8"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0.90 (0.84-0.98)</w:t>
            </w:r>
          </w:p>
        </w:tc>
        <w:tc>
          <w:tcPr>
            <w:tcW w:w="1984" w:type="dxa"/>
          </w:tcPr>
          <w:p w14:paraId="0A2B8F48"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 (0.98-1.02)</w:t>
            </w:r>
          </w:p>
        </w:tc>
        <w:tc>
          <w:tcPr>
            <w:tcW w:w="1134" w:type="dxa"/>
          </w:tcPr>
          <w:p w14:paraId="442466AB"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0.88</w:t>
            </w:r>
          </w:p>
        </w:tc>
      </w:tr>
      <w:tr w:rsidR="000F4376" w:rsidRPr="00A42058" w14:paraId="3707C535" w14:textId="77777777" w:rsidTr="00A150A4">
        <w:tc>
          <w:tcPr>
            <w:tcW w:w="2660" w:type="dxa"/>
          </w:tcPr>
          <w:p w14:paraId="25E1929D"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Yogurt</w:t>
            </w:r>
          </w:p>
        </w:tc>
        <w:tc>
          <w:tcPr>
            <w:tcW w:w="992" w:type="dxa"/>
          </w:tcPr>
          <w:p w14:paraId="59C253CC"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7378</w:t>
            </w:r>
          </w:p>
        </w:tc>
        <w:tc>
          <w:tcPr>
            <w:tcW w:w="1701" w:type="dxa"/>
          </w:tcPr>
          <w:p w14:paraId="0F158CE2"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0.98 (0.90-1.06)</w:t>
            </w:r>
          </w:p>
        </w:tc>
        <w:tc>
          <w:tcPr>
            <w:tcW w:w="1701" w:type="dxa"/>
          </w:tcPr>
          <w:p w14:paraId="48CA706D"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0.89 (0.82-0.96)</w:t>
            </w:r>
          </w:p>
        </w:tc>
        <w:tc>
          <w:tcPr>
            <w:tcW w:w="1701" w:type="dxa"/>
          </w:tcPr>
          <w:p w14:paraId="1947D387"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0.91 (0.84-0.99)</w:t>
            </w:r>
          </w:p>
        </w:tc>
        <w:tc>
          <w:tcPr>
            <w:tcW w:w="1843" w:type="dxa"/>
          </w:tcPr>
          <w:p w14:paraId="738A91EB"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0.88 (0.81-0.94)</w:t>
            </w:r>
          </w:p>
        </w:tc>
        <w:tc>
          <w:tcPr>
            <w:tcW w:w="1984" w:type="dxa"/>
          </w:tcPr>
          <w:p w14:paraId="260CE733"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0.95 (0.93-0.98)</w:t>
            </w:r>
          </w:p>
        </w:tc>
        <w:tc>
          <w:tcPr>
            <w:tcW w:w="1134" w:type="dxa"/>
          </w:tcPr>
          <w:p w14:paraId="580E48B2"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&lt;0.001</w:t>
            </w:r>
          </w:p>
        </w:tc>
      </w:tr>
      <w:tr w:rsidR="000F4376" w:rsidRPr="00A42058" w14:paraId="710B34D5" w14:textId="77777777" w:rsidTr="00A150A4">
        <w:tc>
          <w:tcPr>
            <w:tcW w:w="2660" w:type="dxa"/>
          </w:tcPr>
          <w:p w14:paraId="4025555A"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Cheese</w:t>
            </w:r>
          </w:p>
        </w:tc>
        <w:tc>
          <w:tcPr>
            <w:tcW w:w="992" w:type="dxa"/>
          </w:tcPr>
          <w:p w14:paraId="73482207"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7378</w:t>
            </w:r>
          </w:p>
        </w:tc>
        <w:tc>
          <w:tcPr>
            <w:tcW w:w="1701" w:type="dxa"/>
          </w:tcPr>
          <w:p w14:paraId="314E598F"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0.96 (0.89-1.03)</w:t>
            </w:r>
          </w:p>
        </w:tc>
        <w:tc>
          <w:tcPr>
            <w:tcW w:w="1701" w:type="dxa"/>
          </w:tcPr>
          <w:p w14:paraId="25CE95E6"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0.91 (0.84-0.97)</w:t>
            </w:r>
          </w:p>
        </w:tc>
        <w:tc>
          <w:tcPr>
            <w:tcW w:w="1701" w:type="dxa"/>
          </w:tcPr>
          <w:p w14:paraId="01594EF5"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0.86 (0.79-0.93)</w:t>
            </w:r>
          </w:p>
        </w:tc>
        <w:tc>
          <w:tcPr>
            <w:tcW w:w="1843" w:type="dxa"/>
          </w:tcPr>
          <w:p w14:paraId="5A36BB88"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0.90 (0.83-0.98)</w:t>
            </w:r>
          </w:p>
        </w:tc>
        <w:tc>
          <w:tcPr>
            <w:tcW w:w="1984" w:type="dxa"/>
          </w:tcPr>
          <w:p w14:paraId="00C548E5"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0.96 (0.93-0.99)</w:t>
            </w:r>
          </w:p>
        </w:tc>
        <w:tc>
          <w:tcPr>
            <w:tcW w:w="1134" w:type="dxa"/>
          </w:tcPr>
          <w:p w14:paraId="2B8A3B21"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0.004</w:t>
            </w:r>
          </w:p>
        </w:tc>
      </w:tr>
      <w:tr w:rsidR="000F4376" w:rsidRPr="00A42058" w14:paraId="38C84911" w14:textId="77777777" w:rsidTr="00A150A4">
        <w:tc>
          <w:tcPr>
            <w:tcW w:w="2660" w:type="dxa"/>
          </w:tcPr>
          <w:p w14:paraId="55F6BE89"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Eggs</w:t>
            </w:r>
            <w:r w:rsidRPr="00A42058">
              <w:rPr>
                <w:rFonts w:ascii="Times New Roman" w:hAnsi="Times New Roman" w:cs="Times New Roman"/>
                <w:sz w:val="22"/>
                <w:szCs w:val="22"/>
                <w:vertAlign w:val="superscript"/>
              </w:rPr>
              <w:t>6</w:t>
            </w:r>
          </w:p>
        </w:tc>
        <w:tc>
          <w:tcPr>
            <w:tcW w:w="992" w:type="dxa"/>
          </w:tcPr>
          <w:p w14:paraId="75F86642"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6748</w:t>
            </w:r>
          </w:p>
        </w:tc>
        <w:tc>
          <w:tcPr>
            <w:tcW w:w="1701" w:type="dxa"/>
          </w:tcPr>
          <w:p w14:paraId="5577DFAC"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0.95 (0.87-1.03)</w:t>
            </w:r>
          </w:p>
        </w:tc>
        <w:tc>
          <w:tcPr>
            <w:tcW w:w="1701" w:type="dxa"/>
          </w:tcPr>
          <w:p w14:paraId="72CCA053"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0.94 (0.87-1.02)</w:t>
            </w:r>
          </w:p>
        </w:tc>
        <w:tc>
          <w:tcPr>
            <w:tcW w:w="1701" w:type="dxa"/>
          </w:tcPr>
          <w:p w14:paraId="2F2F7E00"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0.98 (0.90-1.06)</w:t>
            </w:r>
          </w:p>
        </w:tc>
        <w:tc>
          <w:tcPr>
            <w:tcW w:w="1843" w:type="dxa"/>
          </w:tcPr>
          <w:p w14:paraId="4C018491"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1.04 (0.96-1.12)</w:t>
            </w:r>
          </w:p>
        </w:tc>
        <w:tc>
          <w:tcPr>
            <w:tcW w:w="1984" w:type="dxa"/>
          </w:tcPr>
          <w:p w14:paraId="71477BD9"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1.04 (1.01-1.07)</w:t>
            </w:r>
          </w:p>
        </w:tc>
        <w:tc>
          <w:tcPr>
            <w:tcW w:w="1134" w:type="dxa"/>
          </w:tcPr>
          <w:p w14:paraId="5E67377B"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0.006</w:t>
            </w:r>
          </w:p>
        </w:tc>
      </w:tr>
      <w:tr w:rsidR="000F4376" w:rsidRPr="00A42058" w14:paraId="09DEB872" w14:textId="77777777" w:rsidTr="00A150A4">
        <w:tc>
          <w:tcPr>
            <w:tcW w:w="2660" w:type="dxa"/>
          </w:tcPr>
          <w:p w14:paraId="76A7F3C7"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Cereals and cereal products</w:t>
            </w:r>
          </w:p>
        </w:tc>
        <w:tc>
          <w:tcPr>
            <w:tcW w:w="992" w:type="dxa"/>
          </w:tcPr>
          <w:p w14:paraId="24401AFF"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7378</w:t>
            </w:r>
          </w:p>
        </w:tc>
        <w:tc>
          <w:tcPr>
            <w:tcW w:w="1701" w:type="dxa"/>
          </w:tcPr>
          <w:p w14:paraId="4A586C4C"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0.93 (0.87-1.00)</w:t>
            </w:r>
          </w:p>
        </w:tc>
        <w:tc>
          <w:tcPr>
            <w:tcW w:w="1701" w:type="dxa"/>
          </w:tcPr>
          <w:p w14:paraId="3D3F7A46"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0.93 (0.86-1.00)</w:t>
            </w:r>
          </w:p>
        </w:tc>
        <w:tc>
          <w:tcPr>
            <w:tcW w:w="1701" w:type="dxa"/>
          </w:tcPr>
          <w:p w14:paraId="4742A107"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0.91 (0.85-0.99)</w:t>
            </w:r>
          </w:p>
        </w:tc>
        <w:tc>
          <w:tcPr>
            <w:tcW w:w="1843" w:type="dxa"/>
          </w:tcPr>
          <w:p w14:paraId="62285BF6"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0.93 (0.85-1.01)</w:t>
            </w:r>
          </w:p>
        </w:tc>
        <w:tc>
          <w:tcPr>
            <w:tcW w:w="1984" w:type="dxa"/>
          </w:tcPr>
          <w:p w14:paraId="415CE514"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0.97 (0.92-1.03)</w:t>
            </w:r>
          </w:p>
        </w:tc>
        <w:tc>
          <w:tcPr>
            <w:tcW w:w="1134" w:type="dxa"/>
          </w:tcPr>
          <w:p w14:paraId="23CCFBA5"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0.35</w:t>
            </w:r>
          </w:p>
        </w:tc>
      </w:tr>
      <w:tr w:rsidR="000F4376" w:rsidRPr="00A42058" w14:paraId="6BA5F6B9" w14:textId="77777777" w:rsidTr="00A150A4">
        <w:tc>
          <w:tcPr>
            <w:tcW w:w="2660" w:type="dxa"/>
          </w:tcPr>
          <w:p w14:paraId="4056962D"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Fruit and vegetables</w:t>
            </w:r>
          </w:p>
        </w:tc>
        <w:tc>
          <w:tcPr>
            <w:tcW w:w="992" w:type="dxa"/>
          </w:tcPr>
          <w:p w14:paraId="54CC0EFE"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7378</w:t>
            </w:r>
          </w:p>
        </w:tc>
        <w:tc>
          <w:tcPr>
            <w:tcW w:w="1701" w:type="dxa"/>
          </w:tcPr>
          <w:p w14:paraId="33680D87"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0.90 (0.84-0.97)</w:t>
            </w:r>
          </w:p>
        </w:tc>
        <w:tc>
          <w:tcPr>
            <w:tcW w:w="1701" w:type="dxa"/>
          </w:tcPr>
          <w:p w14:paraId="39DBB30F"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0.88 (0.82-0.95)</w:t>
            </w:r>
          </w:p>
        </w:tc>
        <w:tc>
          <w:tcPr>
            <w:tcW w:w="1701" w:type="dxa"/>
          </w:tcPr>
          <w:p w14:paraId="3C711713"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0.84 (0.77-0.90)</w:t>
            </w:r>
          </w:p>
        </w:tc>
        <w:tc>
          <w:tcPr>
            <w:tcW w:w="1843" w:type="dxa"/>
          </w:tcPr>
          <w:p w14:paraId="598EF876"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0.79 (0.72-0.87)</w:t>
            </w:r>
          </w:p>
        </w:tc>
        <w:tc>
          <w:tcPr>
            <w:tcW w:w="1984" w:type="dxa"/>
          </w:tcPr>
          <w:p w14:paraId="5CDEA86C"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0.94 (0.92-0.97)</w:t>
            </w:r>
          </w:p>
        </w:tc>
        <w:tc>
          <w:tcPr>
            <w:tcW w:w="1134" w:type="dxa"/>
          </w:tcPr>
          <w:p w14:paraId="64F0241A"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&lt;0.001</w:t>
            </w:r>
          </w:p>
        </w:tc>
      </w:tr>
      <w:tr w:rsidR="000F4376" w:rsidRPr="00A42058" w14:paraId="0B99511E" w14:textId="77777777" w:rsidTr="00A150A4">
        <w:tc>
          <w:tcPr>
            <w:tcW w:w="2660" w:type="dxa"/>
          </w:tcPr>
          <w:p w14:paraId="58F70C05"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 xml:space="preserve">  Fruit</w:t>
            </w:r>
          </w:p>
        </w:tc>
        <w:tc>
          <w:tcPr>
            <w:tcW w:w="992" w:type="dxa"/>
          </w:tcPr>
          <w:p w14:paraId="1894FC8D"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7378</w:t>
            </w:r>
          </w:p>
        </w:tc>
        <w:tc>
          <w:tcPr>
            <w:tcW w:w="1701" w:type="dxa"/>
          </w:tcPr>
          <w:p w14:paraId="26A973CF"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0.93 (0.86-0.99)</w:t>
            </w:r>
          </w:p>
        </w:tc>
        <w:tc>
          <w:tcPr>
            <w:tcW w:w="1701" w:type="dxa"/>
          </w:tcPr>
          <w:p w14:paraId="4DCC83B8"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0.86 (0.80-0.93)</w:t>
            </w:r>
          </w:p>
        </w:tc>
        <w:tc>
          <w:tcPr>
            <w:tcW w:w="1701" w:type="dxa"/>
          </w:tcPr>
          <w:p w14:paraId="39E61A89"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0.84 (0.78-0.91)</w:t>
            </w:r>
          </w:p>
        </w:tc>
        <w:tc>
          <w:tcPr>
            <w:tcW w:w="1843" w:type="dxa"/>
          </w:tcPr>
          <w:p w14:paraId="4B94DACD"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0.85 (0.79-0.93)</w:t>
            </w:r>
          </w:p>
        </w:tc>
        <w:tc>
          <w:tcPr>
            <w:tcW w:w="1984" w:type="dxa"/>
          </w:tcPr>
          <w:p w14:paraId="289ACCEE"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0.97 (0.95-0.99)</w:t>
            </w:r>
          </w:p>
        </w:tc>
        <w:tc>
          <w:tcPr>
            <w:tcW w:w="1134" w:type="dxa"/>
          </w:tcPr>
          <w:p w14:paraId="55B493DC"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&lt;0.001</w:t>
            </w:r>
          </w:p>
        </w:tc>
      </w:tr>
      <w:tr w:rsidR="000F4376" w:rsidRPr="00A42058" w14:paraId="45514A58" w14:textId="77777777" w:rsidTr="00A150A4">
        <w:tc>
          <w:tcPr>
            <w:tcW w:w="2660" w:type="dxa"/>
          </w:tcPr>
          <w:p w14:paraId="13C9987C"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 xml:space="preserve">  Vegetables</w:t>
            </w:r>
          </w:p>
        </w:tc>
        <w:tc>
          <w:tcPr>
            <w:tcW w:w="992" w:type="dxa"/>
          </w:tcPr>
          <w:p w14:paraId="37EB8372"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7378</w:t>
            </w:r>
          </w:p>
        </w:tc>
        <w:tc>
          <w:tcPr>
            <w:tcW w:w="1701" w:type="dxa"/>
          </w:tcPr>
          <w:p w14:paraId="611E814E"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0.92 (0.85-0.98)</w:t>
            </w:r>
          </w:p>
        </w:tc>
        <w:tc>
          <w:tcPr>
            <w:tcW w:w="1701" w:type="dxa"/>
          </w:tcPr>
          <w:p w14:paraId="6A5385D2"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0.95 (0.88-1.02)</w:t>
            </w:r>
          </w:p>
        </w:tc>
        <w:tc>
          <w:tcPr>
            <w:tcW w:w="1701" w:type="dxa"/>
          </w:tcPr>
          <w:p w14:paraId="2141A621"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0.87 (0.81-0.94)</w:t>
            </w:r>
          </w:p>
        </w:tc>
        <w:tc>
          <w:tcPr>
            <w:tcW w:w="1843" w:type="dxa"/>
          </w:tcPr>
          <w:p w14:paraId="6E8EF57C"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0.86 (0.78-0.94)</w:t>
            </w:r>
          </w:p>
        </w:tc>
        <w:tc>
          <w:tcPr>
            <w:tcW w:w="1984" w:type="dxa"/>
          </w:tcPr>
          <w:p w14:paraId="7D6C8A68"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0.96 (0.94-0.98)</w:t>
            </w:r>
          </w:p>
        </w:tc>
        <w:tc>
          <w:tcPr>
            <w:tcW w:w="1134" w:type="dxa"/>
          </w:tcPr>
          <w:p w14:paraId="4806BB6E"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&lt;0.001</w:t>
            </w:r>
          </w:p>
        </w:tc>
      </w:tr>
      <w:tr w:rsidR="000F4376" w:rsidRPr="00A42058" w14:paraId="4CB8F0EB" w14:textId="77777777" w:rsidTr="00A150A4">
        <w:tc>
          <w:tcPr>
            <w:tcW w:w="2660" w:type="dxa"/>
          </w:tcPr>
          <w:p w14:paraId="5A9DF493"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Legumes</w:t>
            </w:r>
            <w:r w:rsidRPr="00A42058">
              <w:rPr>
                <w:rFonts w:ascii="Times New Roman" w:hAnsi="Times New Roman" w:cs="Times New Roman"/>
                <w:sz w:val="22"/>
                <w:szCs w:val="22"/>
                <w:vertAlign w:val="superscript"/>
              </w:rPr>
              <w:t>7</w:t>
            </w:r>
          </w:p>
        </w:tc>
        <w:tc>
          <w:tcPr>
            <w:tcW w:w="992" w:type="dxa"/>
          </w:tcPr>
          <w:p w14:paraId="78BC86BD"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5545</w:t>
            </w:r>
          </w:p>
        </w:tc>
        <w:tc>
          <w:tcPr>
            <w:tcW w:w="1701" w:type="dxa"/>
          </w:tcPr>
          <w:p w14:paraId="7389EA9B"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0.96 (0.87-1.07)</w:t>
            </w:r>
          </w:p>
        </w:tc>
        <w:tc>
          <w:tcPr>
            <w:tcW w:w="1701" w:type="dxa"/>
          </w:tcPr>
          <w:p w14:paraId="0CFA3685"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0.97 (0.89-1.07)</w:t>
            </w:r>
          </w:p>
        </w:tc>
        <w:tc>
          <w:tcPr>
            <w:tcW w:w="1701" w:type="dxa"/>
          </w:tcPr>
          <w:p w14:paraId="760A49AE"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1.04 (0.94-1.15)</w:t>
            </w:r>
          </w:p>
        </w:tc>
        <w:tc>
          <w:tcPr>
            <w:tcW w:w="1843" w:type="dxa"/>
          </w:tcPr>
          <w:p w14:paraId="03B98F5A"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0.94 (0.84-1.05)</w:t>
            </w:r>
          </w:p>
        </w:tc>
        <w:tc>
          <w:tcPr>
            <w:tcW w:w="1984" w:type="dxa"/>
          </w:tcPr>
          <w:p w14:paraId="00BD1BFB"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0.99 (0.96-1.02)</w:t>
            </w:r>
          </w:p>
        </w:tc>
        <w:tc>
          <w:tcPr>
            <w:tcW w:w="1134" w:type="dxa"/>
          </w:tcPr>
          <w:p w14:paraId="71E72D12"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0.53</w:t>
            </w:r>
          </w:p>
        </w:tc>
      </w:tr>
      <w:tr w:rsidR="000F4376" w:rsidRPr="00A42058" w14:paraId="7A8AD421" w14:textId="77777777" w:rsidTr="00A150A4">
        <w:tc>
          <w:tcPr>
            <w:tcW w:w="2660" w:type="dxa"/>
          </w:tcPr>
          <w:p w14:paraId="6DFF439B"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Nuts and seeds</w:t>
            </w:r>
            <w:r w:rsidRPr="00A42058">
              <w:rPr>
                <w:rFonts w:ascii="Times New Roman" w:hAnsi="Times New Roman" w:cs="Times New Roman"/>
                <w:sz w:val="22"/>
                <w:szCs w:val="22"/>
                <w:vertAlign w:val="superscript"/>
              </w:rPr>
              <w:t>6</w:t>
            </w:r>
          </w:p>
        </w:tc>
        <w:tc>
          <w:tcPr>
            <w:tcW w:w="992" w:type="dxa"/>
          </w:tcPr>
          <w:p w14:paraId="74D18226"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6748</w:t>
            </w:r>
          </w:p>
        </w:tc>
        <w:tc>
          <w:tcPr>
            <w:tcW w:w="1701" w:type="dxa"/>
          </w:tcPr>
          <w:p w14:paraId="247ADAED"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0.86 (0.78-0.96)</w:t>
            </w:r>
          </w:p>
        </w:tc>
        <w:tc>
          <w:tcPr>
            <w:tcW w:w="1701" w:type="dxa"/>
          </w:tcPr>
          <w:p w14:paraId="182D77F6"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0.89 (0.82-0.95)</w:t>
            </w:r>
          </w:p>
        </w:tc>
        <w:tc>
          <w:tcPr>
            <w:tcW w:w="1701" w:type="dxa"/>
          </w:tcPr>
          <w:p w14:paraId="235FE53F"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0.91 (0.84-0.99)</w:t>
            </w:r>
          </w:p>
        </w:tc>
        <w:tc>
          <w:tcPr>
            <w:tcW w:w="1843" w:type="dxa"/>
          </w:tcPr>
          <w:p w14:paraId="30EA634D"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0.87 (0.80-0.95)</w:t>
            </w:r>
          </w:p>
        </w:tc>
        <w:tc>
          <w:tcPr>
            <w:tcW w:w="1984" w:type="dxa"/>
          </w:tcPr>
          <w:p w14:paraId="2AF04A67"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 (0.97-1.03)</w:t>
            </w:r>
          </w:p>
        </w:tc>
        <w:tc>
          <w:tcPr>
            <w:tcW w:w="1134" w:type="dxa"/>
          </w:tcPr>
          <w:p w14:paraId="5F632B8E"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0.83</w:t>
            </w:r>
          </w:p>
        </w:tc>
      </w:tr>
      <w:tr w:rsidR="000F4376" w:rsidRPr="00A42058" w14:paraId="636CBFDA" w14:textId="77777777" w:rsidTr="00A150A4">
        <w:tc>
          <w:tcPr>
            <w:tcW w:w="2660" w:type="dxa"/>
          </w:tcPr>
          <w:p w14:paraId="3AF8E542"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Total dietary fibre</w:t>
            </w:r>
          </w:p>
        </w:tc>
        <w:tc>
          <w:tcPr>
            <w:tcW w:w="992" w:type="dxa"/>
          </w:tcPr>
          <w:p w14:paraId="797FE4C6"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7378</w:t>
            </w:r>
          </w:p>
        </w:tc>
        <w:tc>
          <w:tcPr>
            <w:tcW w:w="1701" w:type="dxa"/>
          </w:tcPr>
          <w:p w14:paraId="3A786AEE"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0.92 (0.86-0.99)</w:t>
            </w:r>
          </w:p>
        </w:tc>
        <w:tc>
          <w:tcPr>
            <w:tcW w:w="1701" w:type="dxa"/>
          </w:tcPr>
          <w:p w14:paraId="38AAEEA0"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0.85 (0.78-0.91)</w:t>
            </w:r>
          </w:p>
        </w:tc>
        <w:tc>
          <w:tcPr>
            <w:tcW w:w="1701" w:type="dxa"/>
          </w:tcPr>
          <w:p w14:paraId="10913284"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0.84 (0.78-0.92)</w:t>
            </w:r>
          </w:p>
        </w:tc>
        <w:tc>
          <w:tcPr>
            <w:tcW w:w="1843" w:type="dxa"/>
          </w:tcPr>
          <w:p w14:paraId="2D4BA2E2"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0.76 (0.69-0.84)</w:t>
            </w:r>
          </w:p>
        </w:tc>
        <w:tc>
          <w:tcPr>
            <w:tcW w:w="1984" w:type="dxa"/>
          </w:tcPr>
          <w:p w14:paraId="49B48308"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0.88 (0.85-0.92)</w:t>
            </w:r>
          </w:p>
        </w:tc>
        <w:tc>
          <w:tcPr>
            <w:tcW w:w="1134" w:type="dxa"/>
          </w:tcPr>
          <w:p w14:paraId="2D1395F6"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&lt;0.001</w:t>
            </w:r>
          </w:p>
        </w:tc>
      </w:tr>
      <w:tr w:rsidR="000F4376" w:rsidRPr="00A42058" w14:paraId="139FC80D" w14:textId="77777777" w:rsidTr="00A150A4">
        <w:tc>
          <w:tcPr>
            <w:tcW w:w="2660" w:type="dxa"/>
          </w:tcPr>
          <w:p w14:paraId="5E0904F5"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 xml:space="preserve">  Cereal fibre</w:t>
            </w:r>
          </w:p>
        </w:tc>
        <w:tc>
          <w:tcPr>
            <w:tcW w:w="992" w:type="dxa"/>
          </w:tcPr>
          <w:p w14:paraId="1B100106"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7378</w:t>
            </w:r>
          </w:p>
        </w:tc>
        <w:tc>
          <w:tcPr>
            <w:tcW w:w="1701" w:type="dxa"/>
          </w:tcPr>
          <w:p w14:paraId="50040ABC"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0.91 (0.84-0.98)</w:t>
            </w:r>
          </w:p>
        </w:tc>
        <w:tc>
          <w:tcPr>
            <w:tcW w:w="1701" w:type="dxa"/>
          </w:tcPr>
          <w:p w14:paraId="461CBA0B"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0.91 (0.84-0.98)</w:t>
            </w:r>
          </w:p>
        </w:tc>
        <w:tc>
          <w:tcPr>
            <w:tcW w:w="1701" w:type="dxa"/>
          </w:tcPr>
          <w:p w14:paraId="571A197A"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0.83 (0.77-0.90)</w:t>
            </w:r>
          </w:p>
        </w:tc>
        <w:tc>
          <w:tcPr>
            <w:tcW w:w="1843" w:type="dxa"/>
          </w:tcPr>
          <w:p w14:paraId="1F50433A"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0.84 (0.77-0.92)</w:t>
            </w:r>
          </w:p>
        </w:tc>
        <w:tc>
          <w:tcPr>
            <w:tcW w:w="1984" w:type="dxa"/>
          </w:tcPr>
          <w:p w14:paraId="652FBCBE"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0.96 (0.94-0.98)</w:t>
            </w:r>
          </w:p>
        </w:tc>
        <w:tc>
          <w:tcPr>
            <w:tcW w:w="1134" w:type="dxa"/>
          </w:tcPr>
          <w:p w14:paraId="7368B976"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&lt;0.001</w:t>
            </w:r>
          </w:p>
        </w:tc>
      </w:tr>
      <w:tr w:rsidR="000F4376" w:rsidRPr="00A42058" w14:paraId="44218D76" w14:textId="77777777" w:rsidTr="00A150A4">
        <w:tc>
          <w:tcPr>
            <w:tcW w:w="2660" w:type="dxa"/>
          </w:tcPr>
          <w:p w14:paraId="73CA48A7"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 xml:space="preserve">  Fruit and vegetable fibre</w:t>
            </w:r>
          </w:p>
        </w:tc>
        <w:tc>
          <w:tcPr>
            <w:tcW w:w="992" w:type="dxa"/>
          </w:tcPr>
          <w:p w14:paraId="325215C5"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7378</w:t>
            </w:r>
          </w:p>
        </w:tc>
        <w:tc>
          <w:tcPr>
            <w:tcW w:w="1701" w:type="dxa"/>
          </w:tcPr>
          <w:p w14:paraId="1219FE03"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0.96 (0.89-1.03)</w:t>
            </w:r>
          </w:p>
        </w:tc>
        <w:tc>
          <w:tcPr>
            <w:tcW w:w="1701" w:type="dxa"/>
          </w:tcPr>
          <w:p w14:paraId="0A326B98"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0.91 (0.84-0.98)</w:t>
            </w:r>
          </w:p>
        </w:tc>
        <w:tc>
          <w:tcPr>
            <w:tcW w:w="1701" w:type="dxa"/>
          </w:tcPr>
          <w:p w14:paraId="4B566A07"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0.87 (0.81-0.94)</w:t>
            </w:r>
          </w:p>
        </w:tc>
        <w:tc>
          <w:tcPr>
            <w:tcW w:w="1843" w:type="dxa"/>
          </w:tcPr>
          <w:p w14:paraId="4D2E7724"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0.82 (0.75-0.89)</w:t>
            </w:r>
          </w:p>
        </w:tc>
        <w:tc>
          <w:tcPr>
            <w:tcW w:w="1984" w:type="dxa"/>
          </w:tcPr>
          <w:p w14:paraId="0A9D8FCD"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0.94 (0.92-0.96)</w:t>
            </w:r>
          </w:p>
        </w:tc>
        <w:tc>
          <w:tcPr>
            <w:tcW w:w="1134" w:type="dxa"/>
          </w:tcPr>
          <w:p w14:paraId="59A25847"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&lt;0.001</w:t>
            </w:r>
          </w:p>
        </w:tc>
      </w:tr>
      <w:tr w:rsidR="000F4376" w:rsidRPr="00A42058" w14:paraId="4C3B3103" w14:textId="77777777" w:rsidTr="00A150A4">
        <w:tc>
          <w:tcPr>
            <w:tcW w:w="2660" w:type="dxa"/>
          </w:tcPr>
          <w:p w14:paraId="563CB066"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 xml:space="preserve">    Fruit fibre</w:t>
            </w:r>
          </w:p>
        </w:tc>
        <w:tc>
          <w:tcPr>
            <w:tcW w:w="992" w:type="dxa"/>
          </w:tcPr>
          <w:p w14:paraId="71480C4C"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7378</w:t>
            </w:r>
          </w:p>
        </w:tc>
        <w:tc>
          <w:tcPr>
            <w:tcW w:w="1701" w:type="dxa"/>
          </w:tcPr>
          <w:p w14:paraId="740CB83E"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0.89 (0.83-0.96)</w:t>
            </w:r>
          </w:p>
        </w:tc>
        <w:tc>
          <w:tcPr>
            <w:tcW w:w="1701" w:type="dxa"/>
          </w:tcPr>
          <w:p w14:paraId="27050D73"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0.88 (0.82-0.94)</w:t>
            </w:r>
          </w:p>
        </w:tc>
        <w:tc>
          <w:tcPr>
            <w:tcW w:w="1701" w:type="dxa"/>
          </w:tcPr>
          <w:p w14:paraId="07E1B00D"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0.87 (0.81-0.94)</w:t>
            </w:r>
          </w:p>
        </w:tc>
        <w:tc>
          <w:tcPr>
            <w:tcW w:w="1843" w:type="dxa"/>
          </w:tcPr>
          <w:p w14:paraId="782B89D5"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0.84 (0.78-0.91)</w:t>
            </w:r>
          </w:p>
        </w:tc>
        <w:tc>
          <w:tcPr>
            <w:tcW w:w="1984" w:type="dxa"/>
          </w:tcPr>
          <w:p w14:paraId="3953A98A"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0.97 (0.95-0.98)</w:t>
            </w:r>
          </w:p>
        </w:tc>
        <w:tc>
          <w:tcPr>
            <w:tcW w:w="1134" w:type="dxa"/>
          </w:tcPr>
          <w:p w14:paraId="599BE208"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&lt;0.001</w:t>
            </w:r>
          </w:p>
        </w:tc>
      </w:tr>
      <w:tr w:rsidR="000F4376" w:rsidRPr="00A42058" w14:paraId="583FC53D" w14:textId="77777777" w:rsidTr="00A150A4">
        <w:tc>
          <w:tcPr>
            <w:tcW w:w="2660" w:type="dxa"/>
            <w:tcBorders>
              <w:bottom w:val="single" w:sz="4" w:space="0" w:color="auto"/>
            </w:tcBorders>
          </w:tcPr>
          <w:p w14:paraId="15D40D58" w14:textId="77777777" w:rsidR="000F4376" w:rsidRPr="00A42058" w:rsidRDefault="000F4376" w:rsidP="00A150A4">
            <w:pPr>
              <w:rPr>
                <w:rFonts w:ascii="Times New Roman" w:hAnsi="Times New Roman" w:cs="Times New Roman"/>
                <w:sz w:val="22"/>
                <w:szCs w:val="22"/>
              </w:rPr>
            </w:pPr>
            <w:r w:rsidRPr="00A42058">
              <w:rPr>
                <w:rFonts w:ascii="Times New Roman" w:hAnsi="Times New Roman" w:cs="Times New Roman"/>
                <w:sz w:val="22"/>
                <w:szCs w:val="22"/>
              </w:rPr>
              <w:t xml:space="preserve">    Vegetable fibre</w:t>
            </w:r>
          </w:p>
        </w:tc>
        <w:tc>
          <w:tcPr>
            <w:tcW w:w="992" w:type="dxa"/>
            <w:tcBorders>
              <w:bottom w:val="single" w:sz="4" w:space="0" w:color="auto"/>
            </w:tcBorders>
          </w:tcPr>
          <w:p w14:paraId="0310A6DD"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7378</w:t>
            </w:r>
          </w:p>
        </w:tc>
        <w:tc>
          <w:tcPr>
            <w:tcW w:w="1701" w:type="dxa"/>
            <w:tcBorders>
              <w:bottom w:val="single" w:sz="4" w:space="0" w:color="auto"/>
            </w:tcBorders>
          </w:tcPr>
          <w:p w14:paraId="30DE211C"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0.94 (0.87-1.01)</w:t>
            </w:r>
          </w:p>
        </w:tc>
        <w:tc>
          <w:tcPr>
            <w:tcW w:w="1701" w:type="dxa"/>
            <w:tcBorders>
              <w:bottom w:val="single" w:sz="4" w:space="0" w:color="auto"/>
            </w:tcBorders>
          </w:tcPr>
          <w:p w14:paraId="54A90B2F"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0.92 (0.86-1.00)</w:t>
            </w:r>
          </w:p>
        </w:tc>
        <w:tc>
          <w:tcPr>
            <w:tcW w:w="1701" w:type="dxa"/>
            <w:tcBorders>
              <w:bottom w:val="single" w:sz="4" w:space="0" w:color="auto"/>
            </w:tcBorders>
          </w:tcPr>
          <w:p w14:paraId="741EFD03" w14:textId="77777777" w:rsidR="000F4376" w:rsidRPr="00A42058" w:rsidRDefault="000F4376" w:rsidP="00A150A4">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0.92 (0.85-0.99)</w:t>
            </w:r>
          </w:p>
        </w:tc>
        <w:tc>
          <w:tcPr>
            <w:tcW w:w="1843" w:type="dxa"/>
            <w:tcBorders>
              <w:bottom w:val="single" w:sz="4" w:space="0" w:color="auto"/>
            </w:tcBorders>
          </w:tcPr>
          <w:p w14:paraId="63DD4E5B" w14:textId="77777777" w:rsidR="000F4376" w:rsidRPr="00A42058" w:rsidRDefault="000F4376" w:rsidP="00A150A4">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0.84 (0.77-0.92)</w:t>
            </w:r>
          </w:p>
        </w:tc>
        <w:tc>
          <w:tcPr>
            <w:tcW w:w="1984" w:type="dxa"/>
            <w:tcBorders>
              <w:bottom w:val="single" w:sz="4" w:space="0" w:color="auto"/>
            </w:tcBorders>
          </w:tcPr>
          <w:p w14:paraId="3C13D30C" w14:textId="77777777" w:rsidR="000F4376" w:rsidRPr="00A42058" w:rsidRDefault="000F4376" w:rsidP="00A150A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0.96 (0.94-0.98)</w:t>
            </w:r>
          </w:p>
        </w:tc>
        <w:tc>
          <w:tcPr>
            <w:tcW w:w="1134" w:type="dxa"/>
            <w:tcBorders>
              <w:bottom w:val="single" w:sz="4" w:space="0" w:color="auto"/>
            </w:tcBorders>
          </w:tcPr>
          <w:p w14:paraId="5F9452F7" w14:textId="77777777" w:rsidR="000F4376" w:rsidRPr="00A42058" w:rsidRDefault="000F4376" w:rsidP="00A150A4">
            <w:pPr>
              <w:jc w:val="center"/>
              <w:rPr>
                <w:rFonts w:ascii="Times New Roman" w:hAnsi="Times New Roman" w:cs="Times New Roman"/>
                <w:sz w:val="22"/>
                <w:szCs w:val="22"/>
              </w:rPr>
            </w:pPr>
            <w:r w:rsidRPr="00A42058">
              <w:rPr>
                <w:rFonts w:ascii="Times New Roman" w:hAnsi="Times New Roman" w:cs="Times New Roman"/>
                <w:sz w:val="22"/>
                <w:szCs w:val="22"/>
              </w:rPr>
              <w:t>&lt;0.001</w:t>
            </w:r>
          </w:p>
        </w:tc>
      </w:tr>
      <w:tr w:rsidR="000F4376" w:rsidRPr="00A42058" w14:paraId="1F78A2F8" w14:textId="77777777" w:rsidTr="00A150A4">
        <w:tc>
          <w:tcPr>
            <w:tcW w:w="13716" w:type="dxa"/>
            <w:gridSpan w:val="8"/>
            <w:tcBorders>
              <w:top w:val="single" w:sz="4" w:space="0" w:color="auto"/>
            </w:tcBorders>
          </w:tcPr>
          <w:p w14:paraId="217EAA80" w14:textId="77777777" w:rsidR="000F4376" w:rsidRPr="00A42058" w:rsidRDefault="000F4376" w:rsidP="00A150A4">
            <w:pPr>
              <w:rPr>
                <w:rFonts w:ascii="Times New Roman" w:hAnsi="Times New Roman" w:cs="Times New Roman"/>
              </w:rPr>
            </w:pPr>
            <w:r w:rsidRPr="00A42058">
              <w:rPr>
                <w:rFonts w:ascii="Times New Roman" w:hAnsi="Times New Roman" w:cs="Times New Roman"/>
                <w:vertAlign w:val="superscript"/>
              </w:rPr>
              <w:t>1</w:t>
            </w:r>
            <w:r w:rsidRPr="00A42058">
              <w:rPr>
                <w:rFonts w:ascii="Times New Roman" w:hAnsi="Times New Roman" w:cs="Times New Roman"/>
              </w:rPr>
              <w:t xml:space="preserve"> Hazard ratios are adjusted for age (continuous), smoking status and number of cigarettes per day (never smoker, former smoker, current smoker &lt;10 cigs/d, current smoker 10-19 cigs/d, current smoker 20+ cigs/d, unknown), history of diabetes (yes, no, unknown), prior hypertension (yes, no , unknown), prior hyperlipidaemia (yes, no, unknown), Cambridge physical activity index (inactive, moderately inactive, moderately active, active, unknown), employment status (employed or student, not employed or student, unknown), level of education completed (none or primary, secondary, vocational or university, unknown), current alcohol consumption (non-drinkers and sex-specific fifths of intake among drinkers), body mass index (&lt;22.5, 22.5-24.9, 25.0-27.4, 27.5-29.9, ≥30.0 kg/m</w:t>
            </w:r>
            <w:r w:rsidRPr="00A42058">
              <w:rPr>
                <w:rFonts w:ascii="Times New Roman" w:hAnsi="Times New Roman" w:cs="Times New Roman"/>
                <w:vertAlign w:val="superscript"/>
              </w:rPr>
              <w:t>2</w:t>
            </w:r>
            <w:r w:rsidRPr="00A42058">
              <w:rPr>
                <w:rFonts w:ascii="Times New Roman" w:hAnsi="Times New Roman" w:cs="Times New Roman"/>
              </w:rPr>
              <w:t xml:space="preserve">, unknown), and observed intake of energy (continuous), and stratified by sex and EPIC centre. </w:t>
            </w:r>
          </w:p>
          <w:p w14:paraId="135FB536" w14:textId="77777777" w:rsidR="007A2191" w:rsidRPr="00A42058" w:rsidRDefault="000F4376" w:rsidP="00A150A4">
            <w:pPr>
              <w:rPr>
                <w:rFonts w:ascii="Times New Roman" w:hAnsi="Times New Roman" w:cs="Times New Roman"/>
              </w:rPr>
            </w:pPr>
            <w:r w:rsidRPr="00A42058">
              <w:rPr>
                <w:rFonts w:ascii="Times New Roman" w:hAnsi="Times New Roman" w:cs="Times New Roman"/>
                <w:vertAlign w:val="superscript"/>
              </w:rPr>
              <w:t>2</w:t>
            </w:r>
            <w:r w:rsidRPr="00A42058">
              <w:rPr>
                <w:rFonts w:ascii="Times New Roman" w:hAnsi="Times New Roman" w:cs="Times New Roman"/>
              </w:rPr>
              <w:t xml:space="preserve"> </w:t>
            </w:r>
            <w:r w:rsidR="007A2191" w:rsidRPr="00A42058">
              <w:rPr>
                <w:rFonts w:ascii="Times New Roman" w:hAnsi="Times New Roman" w:cs="Times New Roman"/>
              </w:rPr>
              <w:t>For ranges of intake by observed fifths and unit sizes, pleas</w:t>
            </w:r>
            <w:r w:rsidR="00EA0B38" w:rsidRPr="00A42058">
              <w:rPr>
                <w:rFonts w:ascii="Times New Roman" w:hAnsi="Times New Roman" w:cs="Times New Roman"/>
              </w:rPr>
              <w:t>e refer to Supplementary table 8</w:t>
            </w:r>
            <w:r w:rsidR="007A2191" w:rsidRPr="00A42058">
              <w:rPr>
                <w:rFonts w:ascii="Times New Roman" w:hAnsi="Times New Roman" w:cs="Times New Roman"/>
              </w:rPr>
              <w:t xml:space="preserve">. </w:t>
            </w:r>
          </w:p>
          <w:p w14:paraId="59B7A1BF" w14:textId="77777777" w:rsidR="000F4376" w:rsidRPr="00A42058" w:rsidRDefault="000F4376" w:rsidP="00A150A4">
            <w:pPr>
              <w:rPr>
                <w:rFonts w:ascii="Times New Roman" w:hAnsi="Times New Roman" w:cs="Times New Roman"/>
              </w:rPr>
            </w:pPr>
            <w:r w:rsidRPr="00A42058">
              <w:rPr>
                <w:rFonts w:ascii="Times New Roman" w:hAnsi="Times New Roman" w:cs="Times New Roman"/>
                <w:vertAlign w:val="superscript"/>
              </w:rPr>
              <w:t>3</w:t>
            </w:r>
            <w:r w:rsidRPr="00A42058">
              <w:rPr>
                <w:rFonts w:ascii="Times New Roman" w:hAnsi="Times New Roman" w:cs="Times New Roman"/>
              </w:rPr>
              <w:t xml:space="preserve"> Tests of trend were performed using the observed intake (continuous).</w:t>
            </w:r>
          </w:p>
          <w:p w14:paraId="74C50103" w14:textId="77777777" w:rsidR="000F4376" w:rsidRPr="00A42058" w:rsidRDefault="000F4376" w:rsidP="00A150A4">
            <w:pPr>
              <w:rPr>
                <w:rFonts w:ascii="Times New Roman" w:hAnsi="Times New Roman" w:cs="Times New Roman"/>
              </w:rPr>
            </w:pPr>
            <w:r w:rsidRPr="00A42058">
              <w:rPr>
                <w:rFonts w:ascii="Times New Roman" w:hAnsi="Times New Roman" w:cs="Times New Roman"/>
                <w:vertAlign w:val="superscript"/>
              </w:rPr>
              <w:t>4</w:t>
            </w:r>
            <w:r w:rsidRPr="00A42058">
              <w:rPr>
                <w:rFonts w:ascii="Times New Roman" w:hAnsi="Times New Roman" w:cs="Times New Roman"/>
              </w:rPr>
              <w:t xml:space="preserve"> Unavailable for Naples, Heidelberg and Potsdam.</w:t>
            </w:r>
          </w:p>
          <w:p w14:paraId="44C4CE1F" w14:textId="77777777" w:rsidR="000F4376" w:rsidRPr="00A42058" w:rsidRDefault="000F4376" w:rsidP="00A150A4">
            <w:pPr>
              <w:rPr>
                <w:rFonts w:ascii="Times New Roman" w:hAnsi="Times New Roman" w:cs="Times New Roman"/>
              </w:rPr>
            </w:pPr>
            <w:r w:rsidRPr="00A42058">
              <w:rPr>
                <w:rFonts w:ascii="Times New Roman" w:hAnsi="Times New Roman" w:cs="Times New Roman"/>
                <w:vertAlign w:val="superscript"/>
              </w:rPr>
              <w:t>5</w:t>
            </w:r>
            <w:r w:rsidRPr="00A42058">
              <w:rPr>
                <w:rFonts w:ascii="Times New Roman" w:hAnsi="Times New Roman" w:cs="Times New Roman"/>
              </w:rPr>
              <w:t xml:space="preserve"> Unavailable for Potsdam.</w:t>
            </w:r>
          </w:p>
          <w:p w14:paraId="4D2442D1" w14:textId="77777777" w:rsidR="000F4376" w:rsidRPr="00A42058" w:rsidRDefault="000F4376" w:rsidP="00A150A4">
            <w:pPr>
              <w:rPr>
                <w:rFonts w:ascii="Times New Roman" w:hAnsi="Times New Roman" w:cs="Times New Roman"/>
              </w:rPr>
            </w:pPr>
            <w:r w:rsidRPr="00A42058">
              <w:rPr>
                <w:rFonts w:ascii="Times New Roman" w:hAnsi="Times New Roman" w:cs="Times New Roman"/>
                <w:vertAlign w:val="superscript"/>
              </w:rPr>
              <w:t>6</w:t>
            </w:r>
            <w:r w:rsidRPr="00A42058">
              <w:rPr>
                <w:rFonts w:ascii="Times New Roman" w:hAnsi="Times New Roman" w:cs="Times New Roman"/>
              </w:rPr>
              <w:t xml:space="preserve"> Unavailable for Umea.</w:t>
            </w:r>
          </w:p>
          <w:p w14:paraId="032437AD" w14:textId="77777777" w:rsidR="000F4376" w:rsidRPr="00A42058" w:rsidRDefault="000F4376" w:rsidP="00A150A4">
            <w:pPr>
              <w:rPr>
                <w:rFonts w:ascii="Times New Roman" w:hAnsi="Times New Roman" w:cs="Times New Roman"/>
              </w:rPr>
            </w:pPr>
            <w:r w:rsidRPr="00A42058">
              <w:rPr>
                <w:rFonts w:ascii="Times New Roman" w:eastAsia="Times New Roman" w:hAnsi="Times New Roman" w:cs="Times New Roman"/>
                <w:vertAlign w:val="superscript"/>
                <w:lang w:eastAsia="en-GB"/>
              </w:rPr>
              <w:t>7</w:t>
            </w:r>
            <w:r w:rsidRPr="00A42058">
              <w:rPr>
                <w:rFonts w:ascii="Times New Roman" w:hAnsi="Times New Roman" w:cs="Times New Roman"/>
              </w:rPr>
              <w:t xml:space="preserve"> Unavailable for Denmark and Norway.</w:t>
            </w:r>
          </w:p>
        </w:tc>
      </w:tr>
    </w:tbl>
    <w:p w14:paraId="7210C3A2" w14:textId="77777777" w:rsidR="000F4376" w:rsidRPr="00A42058" w:rsidRDefault="000F4376">
      <w:pPr>
        <w:rPr>
          <w:rFonts w:ascii="Times New Roman" w:hAnsi="Times New Roman" w:cs="Times New Roman"/>
        </w:rPr>
      </w:pPr>
      <w:r w:rsidRPr="00A42058">
        <w:rPr>
          <w:rFonts w:ascii="Times New Roman" w:hAnsi="Times New Roman" w:cs="Times New Roman"/>
        </w:rPr>
        <w:t xml:space="preserve"> </w:t>
      </w:r>
      <w:r w:rsidRPr="00A42058">
        <w:rPr>
          <w:rFonts w:ascii="Times New Roman" w:hAnsi="Times New Roman" w:cs="Times New Roman"/>
        </w:rPr>
        <w:br w:type="page"/>
      </w:r>
    </w:p>
    <w:p w14:paraId="082E0FE5" w14:textId="77777777" w:rsidR="000F4376" w:rsidRPr="00A42058" w:rsidRDefault="0097238D" w:rsidP="000F4376">
      <w:pPr>
        <w:rPr>
          <w:rFonts w:ascii="Times New Roman" w:hAnsi="Times New Roman" w:cs="Times New Roman"/>
          <w:b/>
          <w:bCs/>
        </w:rPr>
      </w:pPr>
      <w:r w:rsidRPr="00A42058">
        <w:rPr>
          <w:rFonts w:ascii="Times New Roman" w:hAnsi="Times New Roman" w:cs="Times New Roman"/>
          <w:b/>
          <w:bCs/>
          <w:noProof/>
          <w:lang w:eastAsia="en-GB" w:bidi="ar-SA"/>
        </w:rPr>
        <w:lastRenderedPageBreak/>
        <w:drawing>
          <wp:inline distT="0" distB="0" distL="0" distR="0" wp14:anchorId="68EA6548" wp14:editId="033C5899">
            <wp:extent cx="7781925" cy="4685669"/>
            <wp:effectExtent l="0" t="0" r="0" b="635"/>
            <wp:docPr id="1" name="Picture 1" descr="H:\EPIC_Europe\Diet_and_stroke\Figures\total_0905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PIC_Europe\Diet_and_stroke\Figures\total_090519.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86415" cy="4688373"/>
                    </a:xfrm>
                    <a:prstGeom prst="rect">
                      <a:avLst/>
                    </a:prstGeom>
                    <a:noFill/>
                    <a:ln>
                      <a:noFill/>
                    </a:ln>
                  </pic:spPr>
                </pic:pic>
              </a:graphicData>
            </a:graphic>
          </wp:inline>
        </w:drawing>
      </w:r>
    </w:p>
    <w:p w14:paraId="6A248959" w14:textId="77777777" w:rsidR="00B92239" w:rsidRPr="00A42058" w:rsidRDefault="000F4376" w:rsidP="00DA6FC8">
      <w:pPr>
        <w:spacing w:after="0"/>
        <w:outlineLvl w:val="0"/>
        <w:rPr>
          <w:rFonts w:ascii="Times New Roman" w:eastAsia="Times New Roman" w:hAnsi="Times New Roman" w:cs="Times New Roman"/>
          <w:color w:val="000000"/>
          <w:lang w:eastAsia="en-GB"/>
        </w:rPr>
      </w:pPr>
      <w:bookmarkStart w:id="11" w:name="_Toc23340425"/>
      <w:r w:rsidRPr="00A42058">
        <w:rPr>
          <w:rFonts w:ascii="Times New Roman" w:hAnsi="Times New Roman" w:cs="Times New Roman"/>
          <w:b/>
          <w:bCs/>
        </w:rPr>
        <w:t xml:space="preserve">Supplementary figure 1: </w:t>
      </w:r>
      <w:r w:rsidRPr="00A42058">
        <w:rPr>
          <w:rFonts w:ascii="Times New Roman" w:eastAsia="Times New Roman" w:hAnsi="Times New Roman" w:cs="Times New Roman"/>
          <w:color w:val="000000"/>
          <w:lang w:eastAsia="en-GB"/>
        </w:rPr>
        <w:t>Hazard ratios</w:t>
      </w:r>
      <w:r w:rsidR="00A150A4" w:rsidRPr="00A42058">
        <w:rPr>
          <w:rFonts w:ascii="Times New Roman" w:eastAsia="Times New Roman" w:hAnsi="Times New Roman" w:cs="Times New Roman"/>
          <w:color w:val="000000"/>
          <w:lang w:eastAsia="en-GB"/>
        </w:rPr>
        <w:t xml:space="preserve"> (95% confidence intervals) for</w:t>
      </w:r>
      <w:r w:rsidRPr="00A42058">
        <w:rPr>
          <w:rFonts w:ascii="Times New Roman" w:eastAsia="Times New Roman" w:hAnsi="Times New Roman" w:cs="Times New Roman"/>
          <w:color w:val="000000"/>
          <w:lang w:eastAsia="en-GB"/>
        </w:rPr>
        <w:t xml:space="preserve"> </w:t>
      </w:r>
      <w:r w:rsidRPr="00A42058">
        <w:rPr>
          <w:rFonts w:ascii="Times New Roman" w:eastAsia="Times New Roman" w:hAnsi="Times New Roman" w:cs="Times New Roman"/>
          <w:b/>
          <w:color w:val="000000"/>
          <w:lang w:eastAsia="en-GB"/>
        </w:rPr>
        <w:t>total stroke</w:t>
      </w:r>
      <w:r w:rsidR="00A150A4" w:rsidRPr="00A42058">
        <w:rPr>
          <w:rFonts w:ascii="Times New Roman" w:eastAsia="Times New Roman" w:hAnsi="Times New Roman" w:cs="Times New Roman"/>
          <w:color w:val="000000"/>
          <w:lang w:eastAsia="en-GB"/>
        </w:rPr>
        <w:t xml:space="preserve"> per unit higher calibrated intake of </w:t>
      </w:r>
      <w:r w:rsidR="00A150A4" w:rsidRPr="00A42058">
        <w:rPr>
          <w:rFonts w:ascii="Times New Roman" w:hAnsi="Times New Roman" w:cs="Times New Roman"/>
        </w:rPr>
        <w:t>major</w:t>
      </w:r>
      <w:r w:rsidR="00A150A4" w:rsidRPr="00A42058">
        <w:rPr>
          <w:rFonts w:ascii="Times New Roman" w:eastAsia="Times New Roman" w:hAnsi="Times New Roman" w:cs="Times New Roman"/>
          <w:color w:val="000000"/>
          <w:lang w:eastAsia="en-GB"/>
        </w:rPr>
        <w:t xml:space="preserve"> foods and fibre in the EPIC study.</w:t>
      </w:r>
      <w:bookmarkEnd w:id="11"/>
      <w:r w:rsidR="00A150A4" w:rsidRPr="00A42058">
        <w:rPr>
          <w:rFonts w:ascii="Times New Roman" w:eastAsia="Times New Roman" w:hAnsi="Times New Roman" w:cs="Times New Roman"/>
          <w:color w:val="000000"/>
          <w:lang w:eastAsia="en-GB"/>
        </w:rPr>
        <w:t xml:space="preserve"> </w:t>
      </w:r>
    </w:p>
    <w:p w14:paraId="16B60E46" w14:textId="77777777" w:rsidR="000F4376" w:rsidRPr="00A42058" w:rsidRDefault="00665742" w:rsidP="00B92239">
      <w:pPr>
        <w:spacing w:after="0"/>
        <w:rPr>
          <w:rFonts w:ascii="Times New Roman" w:hAnsi="Times New Roman" w:cs="Times New Roman"/>
          <w:sz w:val="20"/>
          <w:szCs w:val="20"/>
        </w:rPr>
      </w:pPr>
      <w:r w:rsidRPr="00A42058">
        <w:rPr>
          <w:rFonts w:ascii="Times New Roman" w:hAnsi="Times New Roman" w:cs="Times New Roman"/>
          <w:sz w:val="20"/>
          <w:szCs w:val="20"/>
        </w:rPr>
        <w:t xml:space="preserve">Unit sizes represent approximate differences in mean 24 hour recall intake between participants in the lowest and highest fifths of observed intake. </w:t>
      </w:r>
      <w:r w:rsidR="000F4376" w:rsidRPr="00A42058">
        <w:rPr>
          <w:rFonts w:ascii="Times New Roman" w:hAnsi="Times New Roman" w:cs="Times New Roman"/>
          <w:sz w:val="20"/>
          <w:szCs w:val="20"/>
        </w:rPr>
        <w:t>Hazard ratios are adjusted for age (continuous), smoking status and number of cigarettes per day (never smoker, former smoker, current smoker &lt;10 cigs/d, current smoker 10-19 cigs/d, current smoker 20+ cigs/d, unknown), history of diabetes (yes, no, unknown), prior hypertension (yes, no , unknown), prior hyperlipidaemia (yes, no, unknown), Cambridge physical activity index (inactive, moderately inactive, moderately active, active, unknown), employment status (employed or student, not employed or student, unknown), level of education completed (none or primary, secondary, vocational or university, unknown), current alcohol consumption (non-drinkers and sex-specific fifths of intake among drinkers), body mass index (&lt;22.5, 22.5-24.9, 25.0-27.4, 27.5-29.9, ≥30.0 kg/m</w:t>
      </w:r>
      <w:r w:rsidR="000F4376" w:rsidRPr="00A42058">
        <w:rPr>
          <w:rFonts w:ascii="Times New Roman" w:hAnsi="Times New Roman" w:cs="Times New Roman"/>
          <w:sz w:val="20"/>
          <w:szCs w:val="20"/>
          <w:vertAlign w:val="superscript"/>
        </w:rPr>
        <w:t>2</w:t>
      </w:r>
      <w:r w:rsidR="000F4376" w:rsidRPr="00A42058">
        <w:rPr>
          <w:rFonts w:ascii="Times New Roman" w:hAnsi="Times New Roman" w:cs="Times New Roman"/>
          <w:sz w:val="20"/>
          <w:szCs w:val="20"/>
        </w:rPr>
        <w:t>, unknown), and calibrated intake of energy (continuous), and stratified by sex and EPIC centre.</w:t>
      </w:r>
    </w:p>
    <w:p w14:paraId="614E5F55" w14:textId="77777777" w:rsidR="008801B5" w:rsidRPr="00A42058" w:rsidRDefault="008801B5" w:rsidP="00EA0B38">
      <w:pPr>
        <w:spacing w:after="0"/>
        <w:ind w:hanging="709"/>
        <w:outlineLvl w:val="0"/>
        <w:rPr>
          <w:lang w:eastAsia="en-GB"/>
        </w:rPr>
      </w:pPr>
    </w:p>
    <w:p w14:paraId="16AC19CC" w14:textId="77777777" w:rsidR="008801B5" w:rsidRPr="00A42058" w:rsidRDefault="008801B5" w:rsidP="00EA0B38">
      <w:pPr>
        <w:spacing w:after="0"/>
        <w:ind w:hanging="709"/>
        <w:outlineLvl w:val="0"/>
        <w:rPr>
          <w:lang w:eastAsia="en-GB"/>
        </w:rPr>
      </w:pPr>
    </w:p>
    <w:p w14:paraId="63665962" w14:textId="77777777" w:rsidR="00DA6FC8" w:rsidRPr="00A42058" w:rsidRDefault="00DA6FC8" w:rsidP="00DA6FC8">
      <w:pPr>
        <w:spacing w:after="0"/>
        <w:ind w:hanging="709"/>
        <w:outlineLvl w:val="0"/>
        <w:rPr>
          <w:rFonts w:ascii="Times New Roman" w:eastAsia="Times New Roman" w:hAnsi="Times New Roman" w:cs="Times New Roman"/>
          <w:color w:val="000000"/>
          <w:lang w:eastAsia="en-GB"/>
        </w:rPr>
      </w:pPr>
      <w:bookmarkStart w:id="12" w:name="_Toc23340426"/>
      <w:proofErr w:type="gramStart"/>
      <w:r w:rsidRPr="00A42058">
        <w:rPr>
          <w:rFonts w:ascii="Times New Roman" w:eastAsia="Times New Roman" w:hAnsi="Times New Roman" w:cs="Times New Roman"/>
          <w:b/>
          <w:bCs/>
          <w:color w:val="000000"/>
          <w:lang w:eastAsia="en-GB"/>
        </w:rPr>
        <w:t xml:space="preserve">Supplementary table </w:t>
      </w:r>
      <w:r w:rsidR="00D670F6" w:rsidRPr="00A42058">
        <w:rPr>
          <w:rFonts w:ascii="Times New Roman" w:eastAsia="Times New Roman" w:hAnsi="Times New Roman" w:cs="Times New Roman"/>
          <w:b/>
          <w:bCs/>
          <w:color w:val="000000"/>
          <w:lang w:eastAsia="en-GB"/>
        </w:rPr>
        <w:t>9</w:t>
      </w:r>
      <w:r w:rsidRPr="00A42058">
        <w:rPr>
          <w:rFonts w:ascii="Times New Roman" w:eastAsia="Times New Roman" w:hAnsi="Times New Roman" w:cs="Times New Roman"/>
          <w:color w:val="000000"/>
          <w:lang w:eastAsia="en-GB"/>
        </w:rPr>
        <w:t>.</w:t>
      </w:r>
      <w:proofErr w:type="gramEnd"/>
      <w:r w:rsidRPr="00A42058">
        <w:rPr>
          <w:rFonts w:ascii="Times New Roman" w:eastAsia="Times New Roman" w:hAnsi="Times New Roman" w:cs="Times New Roman"/>
          <w:color w:val="000000"/>
          <w:lang w:eastAsia="en-GB"/>
        </w:rPr>
        <w:t xml:space="preserve"> </w:t>
      </w:r>
      <w:proofErr w:type="gramStart"/>
      <w:r w:rsidRPr="00A42058">
        <w:rPr>
          <w:rFonts w:ascii="Times New Roman" w:eastAsia="Times New Roman" w:hAnsi="Times New Roman" w:cs="Times New Roman"/>
          <w:color w:val="000000"/>
          <w:lang w:eastAsia="en-GB"/>
        </w:rPr>
        <w:t>Ranges of intake by fifths of observed intake and unit sizes of selected major foods and fibre in the EPIC study.</w:t>
      </w:r>
      <w:bookmarkEnd w:id="12"/>
      <w:proofErr w:type="gramEnd"/>
    </w:p>
    <w:tbl>
      <w:tblPr>
        <w:tblStyle w:val="TableGrid"/>
        <w:tblW w:w="15168"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701"/>
        <w:gridCol w:w="2552"/>
        <w:gridCol w:w="2551"/>
        <w:gridCol w:w="2552"/>
        <w:gridCol w:w="1842"/>
        <w:gridCol w:w="1276"/>
      </w:tblGrid>
      <w:tr w:rsidR="000F4376" w:rsidRPr="00A42058" w14:paraId="39092741" w14:textId="77777777" w:rsidTr="00A150A4">
        <w:trPr>
          <w:trHeight w:val="245"/>
        </w:trPr>
        <w:tc>
          <w:tcPr>
            <w:tcW w:w="2694" w:type="dxa"/>
            <w:tcBorders>
              <w:top w:val="single" w:sz="4" w:space="0" w:color="auto"/>
            </w:tcBorders>
          </w:tcPr>
          <w:p w14:paraId="6880003B" w14:textId="77777777" w:rsidR="000F4376" w:rsidRPr="00A42058" w:rsidRDefault="000F4376" w:rsidP="00A150A4">
            <w:pPr>
              <w:rPr>
                <w:rFonts w:ascii="Times New Roman" w:eastAsia="Times New Roman" w:hAnsi="Times New Roman" w:cs="Times New Roman"/>
                <w:color w:val="000000"/>
                <w:sz w:val="20"/>
                <w:szCs w:val="20"/>
                <w:lang w:eastAsia="en-GB"/>
              </w:rPr>
            </w:pPr>
            <w:r w:rsidRPr="00A42058">
              <w:rPr>
                <w:rFonts w:ascii="Times New Roman" w:eastAsia="Times New Roman" w:hAnsi="Times New Roman" w:cs="Times New Roman"/>
                <w:color w:val="000000"/>
                <w:sz w:val="20"/>
                <w:szCs w:val="20"/>
                <w:lang w:eastAsia="en-GB"/>
              </w:rPr>
              <w:t>Foods</w:t>
            </w:r>
          </w:p>
        </w:tc>
        <w:tc>
          <w:tcPr>
            <w:tcW w:w="11198" w:type="dxa"/>
            <w:gridSpan w:val="5"/>
            <w:tcBorders>
              <w:top w:val="single" w:sz="4" w:space="0" w:color="auto"/>
              <w:bottom w:val="single" w:sz="4" w:space="0" w:color="auto"/>
            </w:tcBorders>
          </w:tcPr>
          <w:p w14:paraId="1195CC66" w14:textId="77777777" w:rsidR="000F4376" w:rsidRPr="00A42058" w:rsidRDefault="000F4376" w:rsidP="00A150A4">
            <w:pPr>
              <w:tabs>
                <w:tab w:val="decimal" w:pos="-99"/>
              </w:tabs>
              <w:ind w:left="-99"/>
              <w:jc w:val="center"/>
              <w:rPr>
                <w:rFonts w:ascii="Times New Roman" w:hAnsi="Times New Roman" w:cs="Times New Roman"/>
                <w:sz w:val="20"/>
                <w:szCs w:val="20"/>
              </w:rPr>
            </w:pPr>
            <w:r w:rsidRPr="00A42058">
              <w:rPr>
                <w:rFonts w:ascii="Times New Roman" w:hAnsi="Times New Roman" w:cs="Times New Roman"/>
                <w:sz w:val="20"/>
                <w:szCs w:val="20"/>
              </w:rPr>
              <w:t>Fifth of intake, range and median (g/day)</w:t>
            </w:r>
            <w:r w:rsidR="00EA0B38" w:rsidRPr="00A42058">
              <w:rPr>
                <w:rFonts w:ascii="Times New Roman" w:hAnsi="Times New Roman" w:cs="Times New Roman"/>
                <w:sz w:val="20"/>
                <w:szCs w:val="20"/>
                <w:vertAlign w:val="superscript"/>
              </w:rPr>
              <w:t>1</w:t>
            </w:r>
          </w:p>
        </w:tc>
        <w:tc>
          <w:tcPr>
            <w:tcW w:w="1276" w:type="dxa"/>
            <w:vMerge w:val="restart"/>
            <w:tcBorders>
              <w:top w:val="single" w:sz="4" w:space="0" w:color="auto"/>
            </w:tcBorders>
          </w:tcPr>
          <w:p w14:paraId="3ACF2D49" w14:textId="77777777" w:rsidR="000F4376" w:rsidRPr="00A42058" w:rsidRDefault="000F4376" w:rsidP="00A150A4">
            <w:pPr>
              <w:tabs>
                <w:tab w:val="decimal" w:pos="-99"/>
              </w:tabs>
              <w:ind w:left="-99"/>
              <w:jc w:val="center"/>
              <w:rPr>
                <w:rFonts w:ascii="Times New Roman" w:hAnsi="Times New Roman" w:cs="Times New Roman"/>
                <w:sz w:val="20"/>
                <w:szCs w:val="20"/>
              </w:rPr>
            </w:pPr>
            <w:r w:rsidRPr="00A42058">
              <w:rPr>
                <w:rFonts w:ascii="Times New Roman" w:hAnsi="Times New Roman" w:cs="Times New Roman"/>
                <w:sz w:val="20"/>
                <w:szCs w:val="20"/>
              </w:rPr>
              <w:t>Per unit</w:t>
            </w:r>
            <w:r w:rsidR="00EA0B38" w:rsidRPr="00A42058">
              <w:rPr>
                <w:rFonts w:ascii="Times New Roman" w:hAnsi="Times New Roman" w:cs="Times New Roman"/>
                <w:sz w:val="20"/>
                <w:szCs w:val="20"/>
                <w:vertAlign w:val="superscript"/>
              </w:rPr>
              <w:t>1</w:t>
            </w:r>
            <w:r w:rsidRPr="00A42058">
              <w:rPr>
                <w:rFonts w:ascii="Times New Roman" w:hAnsi="Times New Roman" w:cs="Times New Roman"/>
                <w:sz w:val="20"/>
                <w:szCs w:val="20"/>
              </w:rPr>
              <w:t xml:space="preserve"> (g/day)</w:t>
            </w:r>
          </w:p>
        </w:tc>
      </w:tr>
      <w:tr w:rsidR="000F4376" w:rsidRPr="00A42058" w14:paraId="410A026C" w14:textId="77777777" w:rsidTr="00A150A4">
        <w:trPr>
          <w:trHeight w:val="245"/>
        </w:trPr>
        <w:tc>
          <w:tcPr>
            <w:tcW w:w="2694" w:type="dxa"/>
            <w:tcBorders>
              <w:bottom w:val="single" w:sz="4" w:space="0" w:color="auto"/>
            </w:tcBorders>
          </w:tcPr>
          <w:p w14:paraId="2F33CB5F" w14:textId="77777777" w:rsidR="000F4376" w:rsidRPr="00A42058" w:rsidRDefault="000F4376" w:rsidP="00A150A4">
            <w:pPr>
              <w:rPr>
                <w:rFonts w:ascii="Times New Roman" w:eastAsia="Times New Roman" w:hAnsi="Times New Roman" w:cs="Times New Roman"/>
                <w:color w:val="000000"/>
                <w:sz w:val="20"/>
                <w:szCs w:val="20"/>
                <w:lang w:eastAsia="en-GB"/>
              </w:rPr>
            </w:pPr>
          </w:p>
        </w:tc>
        <w:tc>
          <w:tcPr>
            <w:tcW w:w="1701" w:type="dxa"/>
            <w:tcBorders>
              <w:bottom w:val="single" w:sz="4" w:space="0" w:color="auto"/>
            </w:tcBorders>
          </w:tcPr>
          <w:p w14:paraId="710DBE6C" w14:textId="77777777" w:rsidR="000F4376" w:rsidRPr="00A42058" w:rsidRDefault="000F4376" w:rsidP="00A150A4">
            <w:pPr>
              <w:tabs>
                <w:tab w:val="decimal" w:pos="-99"/>
              </w:tabs>
              <w:ind w:left="-99"/>
              <w:jc w:val="center"/>
              <w:rPr>
                <w:rFonts w:ascii="Times New Roman" w:eastAsia="Times New Roman" w:hAnsi="Times New Roman" w:cs="Times New Roman"/>
                <w:color w:val="000000"/>
                <w:sz w:val="20"/>
                <w:szCs w:val="20"/>
                <w:lang w:eastAsia="en-GB"/>
              </w:rPr>
            </w:pPr>
            <w:r w:rsidRPr="00A42058">
              <w:rPr>
                <w:rFonts w:ascii="Times New Roman" w:eastAsia="Times New Roman" w:hAnsi="Times New Roman" w:cs="Times New Roman"/>
                <w:color w:val="000000"/>
                <w:sz w:val="20"/>
                <w:szCs w:val="20"/>
                <w:lang w:eastAsia="en-GB"/>
              </w:rPr>
              <w:t>1</w:t>
            </w:r>
          </w:p>
        </w:tc>
        <w:tc>
          <w:tcPr>
            <w:tcW w:w="2552" w:type="dxa"/>
            <w:tcBorders>
              <w:bottom w:val="single" w:sz="4" w:space="0" w:color="auto"/>
            </w:tcBorders>
          </w:tcPr>
          <w:p w14:paraId="374F16F1" w14:textId="77777777" w:rsidR="000F4376" w:rsidRPr="00A42058" w:rsidRDefault="000F4376" w:rsidP="00A150A4">
            <w:pPr>
              <w:tabs>
                <w:tab w:val="decimal" w:pos="-99"/>
              </w:tabs>
              <w:ind w:left="-99"/>
              <w:jc w:val="center"/>
              <w:rPr>
                <w:rFonts w:ascii="Times New Roman" w:hAnsi="Times New Roman" w:cs="Times New Roman"/>
                <w:sz w:val="20"/>
                <w:szCs w:val="20"/>
              </w:rPr>
            </w:pPr>
            <w:r w:rsidRPr="00A42058">
              <w:rPr>
                <w:rFonts w:ascii="Times New Roman" w:hAnsi="Times New Roman" w:cs="Times New Roman"/>
                <w:sz w:val="20"/>
                <w:szCs w:val="20"/>
              </w:rPr>
              <w:t>2</w:t>
            </w:r>
          </w:p>
        </w:tc>
        <w:tc>
          <w:tcPr>
            <w:tcW w:w="2551" w:type="dxa"/>
            <w:tcBorders>
              <w:bottom w:val="single" w:sz="4" w:space="0" w:color="auto"/>
            </w:tcBorders>
          </w:tcPr>
          <w:p w14:paraId="702FEFFE" w14:textId="77777777" w:rsidR="000F4376" w:rsidRPr="00A42058" w:rsidRDefault="000F4376" w:rsidP="00A150A4">
            <w:pPr>
              <w:jc w:val="center"/>
              <w:rPr>
                <w:rFonts w:ascii="Times New Roman" w:hAnsi="Times New Roman" w:cs="Times New Roman"/>
                <w:sz w:val="20"/>
                <w:szCs w:val="20"/>
              </w:rPr>
            </w:pPr>
            <w:r w:rsidRPr="00A42058">
              <w:rPr>
                <w:rFonts w:ascii="Times New Roman" w:hAnsi="Times New Roman" w:cs="Times New Roman"/>
                <w:sz w:val="20"/>
                <w:szCs w:val="20"/>
              </w:rPr>
              <w:t>3</w:t>
            </w:r>
          </w:p>
        </w:tc>
        <w:tc>
          <w:tcPr>
            <w:tcW w:w="2552" w:type="dxa"/>
            <w:tcBorders>
              <w:bottom w:val="single" w:sz="4" w:space="0" w:color="auto"/>
            </w:tcBorders>
          </w:tcPr>
          <w:p w14:paraId="7A16D84F" w14:textId="77777777" w:rsidR="000F4376" w:rsidRPr="00A42058" w:rsidRDefault="000F4376" w:rsidP="00A150A4">
            <w:pPr>
              <w:jc w:val="center"/>
              <w:rPr>
                <w:rFonts w:ascii="Times New Roman" w:hAnsi="Times New Roman" w:cs="Times New Roman"/>
                <w:sz w:val="20"/>
                <w:szCs w:val="20"/>
              </w:rPr>
            </w:pPr>
            <w:r w:rsidRPr="00A42058">
              <w:rPr>
                <w:rFonts w:ascii="Times New Roman" w:hAnsi="Times New Roman" w:cs="Times New Roman"/>
                <w:sz w:val="20"/>
                <w:szCs w:val="20"/>
              </w:rPr>
              <w:t>4</w:t>
            </w:r>
          </w:p>
        </w:tc>
        <w:tc>
          <w:tcPr>
            <w:tcW w:w="1842" w:type="dxa"/>
            <w:tcBorders>
              <w:bottom w:val="single" w:sz="4" w:space="0" w:color="auto"/>
            </w:tcBorders>
          </w:tcPr>
          <w:p w14:paraId="59754469" w14:textId="77777777" w:rsidR="000F4376" w:rsidRPr="00A42058" w:rsidRDefault="000F4376" w:rsidP="00A150A4">
            <w:pPr>
              <w:tabs>
                <w:tab w:val="decimal" w:pos="-99"/>
              </w:tabs>
              <w:ind w:left="-99"/>
              <w:jc w:val="center"/>
              <w:rPr>
                <w:rFonts w:ascii="Times New Roman" w:hAnsi="Times New Roman" w:cs="Times New Roman"/>
                <w:sz w:val="20"/>
                <w:szCs w:val="20"/>
              </w:rPr>
            </w:pPr>
            <w:r w:rsidRPr="00A42058">
              <w:rPr>
                <w:rFonts w:ascii="Times New Roman" w:hAnsi="Times New Roman" w:cs="Times New Roman"/>
                <w:sz w:val="20"/>
                <w:szCs w:val="20"/>
              </w:rPr>
              <w:t>5</w:t>
            </w:r>
          </w:p>
        </w:tc>
        <w:tc>
          <w:tcPr>
            <w:tcW w:w="1276" w:type="dxa"/>
            <w:vMerge/>
            <w:tcBorders>
              <w:bottom w:val="single" w:sz="4" w:space="0" w:color="auto"/>
            </w:tcBorders>
          </w:tcPr>
          <w:p w14:paraId="02CE57C6" w14:textId="77777777" w:rsidR="000F4376" w:rsidRPr="00A42058" w:rsidRDefault="000F4376" w:rsidP="00A150A4">
            <w:pPr>
              <w:tabs>
                <w:tab w:val="decimal" w:pos="-99"/>
              </w:tabs>
              <w:ind w:left="-99"/>
              <w:jc w:val="center"/>
              <w:rPr>
                <w:rFonts w:ascii="Times New Roman" w:hAnsi="Times New Roman" w:cs="Times New Roman"/>
                <w:sz w:val="20"/>
                <w:szCs w:val="20"/>
              </w:rPr>
            </w:pPr>
          </w:p>
        </w:tc>
      </w:tr>
      <w:tr w:rsidR="000F4376" w:rsidRPr="00A42058" w14:paraId="32E9F3FD" w14:textId="77777777" w:rsidTr="00A150A4">
        <w:trPr>
          <w:trHeight w:val="260"/>
        </w:trPr>
        <w:tc>
          <w:tcPr>
            <w:tcW w:w="2694" w:type="dxa"/>
            <w:tcBorders>
              <w:top w:val="single" w:sz="4" w:space="0" w:color="auto"/>
            </w:tcBorders>
          </w:tcPr>
          <w:p w14:paraId="380BCB9E" w14:textId="77777777" w:rsidR="000F4376" w:rsidRPr="00A42058" w:rsidRDefault="000F4376" w:rsidP="00A150A4">
            <w:pPr>
              <w:rPr>
                <w:rFonts w:ascii="Times New Roman" w:hAnsi="Times New Roman" w:cs="Times New Roman"/>
                <w:sz w:val="20"/>
                <w:szCs w:val="20"/>
              </w:rPr>
            </w:pPr>
            <w:r w:rsidRPr="00A42058">
              <w:rPr>
                <w:rFonts w:ascii="Times New Roman" w:hAnsi="Times New Roman" w:cs="Times New Roman"/>
                <w:sz w:val="20"/>
                <w:szCs w:val="20"/>
              </w:rPr>
              <w:t>Red and processed meat</w:t>
            </w:r>
          </w:p>
        </w:tc>
        <w:tc>
          <w:tcPr>
            <w:tcW w:w="1701" w:type="dxa"/>
            <w:tcBorders>
              <w:top w:val="single" w:sz="4" w:space="0" w:color="auto"/>
            </w:tcBorders>
          </w:tcPr>
          <w:p w14:paraId="378F49D6"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&lt;31.9, 13.5</w:t>
            </w:r>
          </w:p>
        </w:tc>
        <w:tc>
          <w:tcPr>
            <w:tcW w:w="2552" w:type="dxa"/>
            <w:tcBorders>
              <w:top w:val="single" w:sz="4" w:space="0" w:color="auto"/>
            </w:tcBorders>
          </w:tcPr>
          <w:p w14:paraId="0F105DA1"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&gt;=31.9 to &lt;54.6, 43.9</w:t>
            </w:r>
          </w:p>
        </w:tc>
        <w:tc>
          <w:tcPr>
            <w:tcW w:w="2551" w:type="dxa"/>
            <w:tcBorders>
              <w:top w:val="single" w:sz="4" w:space="0" w:color="auto"/>
            </w:tcBorders>
          </w:tcPr>
          <w:p w14:paraId="01E49686"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&gt;=54.6 to &lt;77.5, 65.5</w:t>
            </w:r>
          </w:p>
        </w:tc>
        <w:tc>
          <w:tcPr>
            <w:tcW w:w="2552" w:type="dxa"/>
            <w:tcBorders>
              <w:top w:val="single" w:sz="4" w:space="0" w:color="auto"/>
            </w:tcBorders>
          </w:tcPr>
          <w:p w14:paraId="396F4C86"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&gt;=77.5 to &lt;109.4, 91.4</w:t>
            </w:r>
          </w:p>
        </w:tc>
        <w:tc>
          <w:tcPr>
            <w:tcW w:w="1842" w:type="dxa"/>
            <w:tcBorders>
              <w:top w:val="single" w:sz="4" w:space="0" w:color="auto"/>
            </w:tcBorders>
          </w:tcPr>
          <w:p w14:paraId="7DD79336"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&gt;=109.4, 138.6</w:t>
            </w:r>
          </w:p>
        </w:tc>
        <w:tc>
          <w:tcPr>
            <w:tcW w:w="1276" w:type="dxa"/>
            <w:tcBorders>
              <w:top w:val="single" w:sz="4" w:space="0" w:color="auto"/>
            </w:tcBorders>
          </w:tcPr>
          <w:p w14:paraId="523769FD" w14:textId="77777777" w:rsidR="000F4376" w:rsidRPr="00A42058" w:rsidRDefault="000F4376" w:rsidP="00A150A4">
            <w:pPr>
              <w:tabs>
                <w:tab w:val="decimal" w:pos="-99"/>
              </w:tabs>
              <w:ind w:left="-99"/>
              <w:jc w:val="center"/>
              <w:rPr>
                <w:rFonts w:ascii="Times New Roman" w:hAnsi="Times New Roman" w:cs="Times New Roman"/>
                <w:sz w:val="20"/>
                <w:szCs w:val="20"/>
              </w:rPr>
            </w:pPr>
            <w:r w:rsidRPr="00A42058">
              <w:rPr>
                <w:rFonts w:ascii="Times New Roman" w:hAnsi="Times New Roman" w:cs="Times New Roman"/>
                <w:sz w:val="20"/>
                <w:szCs w:val="20"/>
              </w:rPr>
              <w:t>100</w:t>
            </w:r>
          </w:p>
        </w:tc>
      </w:tr>
      <w:tr w:rsidR="000F4376" w:rsidRPr="00A42058" w14:paraId="40B6CAD9" w14:textId="77777777" w:rsidTr="00A150A4">
        <w:trPr>
          <w:trHeight w:val="260"/>
        </w:trPr>
        <w:tc>
          <w:tcPr>
            <w:tcW w:w="2694" w:type="dxa"/>
          </w:tcPr>
          <w:p w14:paraId="54420C06" w14:textId="77777777" w:rsidR="000F4376" w:rsidRPr="00A42058" w:rsidRDefault="000F4376" w:rsidP="00A150A4">
            <w:pPr>
              <w:rPr>
                <w:rFonts w:ascii="Times New Roman" w:hAnsi="Times New Roman" w:cs="Times New Roman"/>
                <w:sz w:val="20"/>
                <w:szCs w:val="20"/>
              </w:rPr>
            </w:pPr>
            <w:r w:rsidRPr="00A42058">
              <w:rPr>
                <w:rFonts w:ascii="Times New Roman" w:hAnsi="Times New Roman" w:cs="Times New Roman"/>
                <w:sz w:val="20"/>
                <w:szCs w:val="20"/>
              </w:rPr>
              <w:t xml:space="preserve">  Red meat</w:t>
            </w:r>
          </w:p>
        </w:tc>
        <w:tc>
          <w:tcPr>
            <w:tcW w:w="1701" w:type="dxa"/>
          </w:tcPr>
          <w:p w14:paraId="04D4173A"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&lt;11.9, 3.7</w:t>
            </w:r>
          </w:p>
        </w:tc>
        <w:tc>
          <w:tcPr>
            <w:tcW w:w="2552" w:type="dxa"/>
          </w:tcPr>
          <w:p w14:paraId="578BC5C4"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&gt;=11.9 to &lt;25.6, 18.8</w:t>
            </w:r>
          </w:p>
        </w:tc>
        <w:tc>
          <w:tcPr>
            <w:tcW w:w="2551" w:type="dxa"/>
          </w:tcPr>
          <w:p w14:paraId="282EC4CD"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&gt;=25.6 to &lt;42.2, 33.1</w:t>
            </w:r>
          </w:p>
        </w:tc>
        <w:tc>
          <w:tcPr>
            <w:tcW w:w="2552" w:type="dxa"/>
          </w:tcPr>
          <w:p w14:paraId="2540A2B9"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&gt;=42.2 to &lt;67.8, 53.3</w:t>
            </w:r>
          </w:p>
        </w:tc>
        <w:tc>
          <w:tcPr>
            <w:tcW w:w="1842" w:type="dxa"/>
          </w:tcPr>
          <w:p w14:paraId="3BAF5A2A"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&gt;=67.8, 88.1</w:t>
            </w:r>
          </w:p>
        </w:tc>
        <w:tc>
          <w:tcPr>
            <w:tcW w:w="1276" w:type="dxa"/>
          </w:tcPr>
          <w:p w14:paraId="5122D79F" w14:textId="77777777" w:rsidR="000F4376" w:rsidRPr="00A42058" w:rsidRDefault="000F4376" w:rsidP="00A150A4">
            <w:pPr>
              <w:tabs>
                <w:tab w:val="decimal" w:pos="-99"/>
              </w:tabs>
              <w:ind w:left="-99"/>
              <w:jc w:val="center"/>
              <w:rPr>
                <w:rFonts w:ascii="Times New Roman" w:hAnsi="Times New Roman" w:cs="Times New Roman"/>
                <w:sz w:val="20"/>
                <w:szCs w:val="20"/>
              </w:rPr>
            </w:pPr>
            <w:r w:rsidRPr="00A42058">
              <w:rPr>
                <w:rFonts w:ascii="Times New Roman" w:hAnsi="Times New Roman" w:cs="Times New Roman"/>
                <w:sz w:val="20"/>
                <w:szCs w:val="20"/>
              </w:rPr>
              <w:t>50</w:t>
            </w:r>
          </w:p>
        </w:tc>
      </w:tr>
      <w:tr w:rsidR="000F4376" w:rsidRPr="00A42058" w14:paraId="18B0AB16" w14:textId="77777777" w:rsidTr="00A150A4">
        <w:trPr>
          <w:trHeight w:val="260"/>
        </w:trPr>
        <w:tc>
          <w:tcPr>
            <w:tcW w:w="2694" w:type="dxa"/>
          </w:tcPr>
          <w:p w14:paraId="3F90C9BD" w14:textId="77777777" w:rsidR="000F4376" w:rsidRPr="00A42058" w:rsidRDefault="000F4376" w:rsidP="00A150A4">
            <w:pPr>
              <w:rPr>
                <w:rFonts w:ascii="Times New Roman" w:hAnsi="Times New Roman" w:cs="Times New Roman"/>
                <w:sz w:val="20"/>
                <w:szCs w:val="20"/>
              </w:rPr>
            </w:pPr>
            <w:r w:rsidRPr="00A42058">
              <w:rPr>
                <w:rFonts w:ascii="Times New Roman" w:hAnsi="Times New Roman" w:cs="Times New Roman"/>
                <w:sz w:val="20"/>
                <w:szCs w:val="20"/>
              </w:rPr>
              <w:t xml:space="preserve">  Processed meat</w:t>
            </w:r>
          </w:p>
        </w:tc>
        <w:tc>
          <w:tcPr>
            <w:tcW w:w="1701" w:type="dxa"/>
          </w:tcPr>
          <w:p w14:paraId="30982882"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&lt;6.6, 1.7</w:t>
            </w:r>
          </w:p>
        </w:tc>
        <w:tc>
          <w:tcPr>
            <w:tcW w:w="2552" w:type="dxa"/>
          </w:tcPr>
          <w:p w14:paraId="5856DCB1"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&gt;=6.6 to &lt;18.0, 12.6</w:t>
            </w:r>
          </w:p>
        </w:tc>
        <w:tc>
          <w:tcPr>
            <w:tcW w:w="2551" w:type="dxa"/>
          </w:tcPr>
          <w:p w14:paraId="175D477F"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&gt;=18.0 to &lt;30.9, 23.9</w:t>
            </w:r>
          </w:p>
        </w:tc>
        <w:tc>
          <w:tcPr>
            <w:tcW w:w="2552" w:type="dxa"/>
          </w:tcPr>
          <w:p w14:paraId="708C9AC4"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&gt;=30.9 to &lt;50.5, 39.1</w:t>
            </w:r>
          </w:p>
        </w:tc>
        <w:tc>
          <w:tcPr>
            <w:tcW w:w="1842" w:type="dxa"/>
          </w:tcPr>
          <w:p w14:paraId="5D1A43EB"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&gt;=50.5, 69.3</w:t>
            </w:r>
          </w:p>
        </w:tc>
        <w:tc>
          <w:tcPr>
            <w:tcW w:w="1276" w:type="dxa"/>
          </w:tcPr>
          <w:p w14:paraId="53AC6BCE" w14:textId="77777777" w:rsidR="000F4376" w:rsidRPr="00A42058" w:rsidRDefault="000F4376" w:rsidP="00A150A4">
            <w:pPr>
              <w:tabs>
                <w:tab w:val="decimal" w:pos="-99"/>
              </w:tabs>
              <w:ind w:left="-99"/>
              <w:jc w:val="center"/>
              <w:rPr>
                <w:rFonts w:ascii="Times New Roman" w:hAnsi="Times New Roman" w:cs="Times New Roman"/>
                <w:sz w:val="20"/>
                <w:szCs w:val="20"/>
              </w:rPr>
            </w:pPr>
            <w:r w:rsidRPr="00A42058">
              <w:rPr>
                <w:rFonts w:ascii="Times New Roman" w:hAnsi="Times New Roman" w:cs="Times New Roman"/>
                <w:sz w:val="20"/>
                <w:szCs w:val="20"/>
              </w:rPr>
              <w:t>50</w:t>
            </w:r>
          </w:p>
        </w:tc>
      </w:tr>
      <w:tr w:rsidR="000F4376" w:rsidRPr="00A42058" w14:paraId="49359DDD" w14:textId="77777777" w:rsidTr="00A150A4">
        <w:trPr>
          <w:trHeight w:val="260"/>
        </w:trPr>
        <w:tc>
          <w:tcPr>
            <w:tcW w:w="2694" w:type="dxa"/>
          </w:tcPr>
          <w:p w14:paraId="4CA01806" w14:textId="77777777" w:rsidR="000F4376" w:rsidRPr="00A42058" w:rsidRDefault="000F4376" w:rsidP="00A150A4">
            <w:pPr>
              <w:rPr>
                <w:rFonts w:ascii="Times New Roman" w:hAnsi="Times New Roman" w:cs="Times New Roman"/>
                <w:sz w:val="20"/>
                <w:szCs w:val="20"/>
              </w:rPr>
            </w:pPr>
            <w:r w:rsidRPr="00A42058">
              <w:rPr>
                <w:rFonts w:ascii="Times New Roman" w:hAnsi="Times New Roman" w:cs="Times New Roman"/>
                <w:sz w:val="20"/>
                <w:szCs w:val="20"/>
              </w:rPr>
              <w:t>Poultry meat</w:t>
            </w:r>
          </w:p>
        </w:tc>
        <w:tc>
          <w:tcPr>
            <w:tcW w:w="1701" w:type="dxa"/>
          </w:tcPr>
          <w:p w14:paraId="34C67E63"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&lt;3.4, 0.0</w:t>
            </w:r>
          </w:p>
        </w:tc>
        <w:tc>
          <w:tcPr>
            <w:tcW w:w="2552" w:type="dxa"/>
          </w:tcPr>
          <w:p w14:paraId="3DEB7E7F"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&gt;=3.4 to &lt;9.5, 6.6</w:t>
            </w:r>
          </w:p>
        </w:tc>
        <w:tc>
          <w:tcPr>
            <w:tcW w:w="2551" w:type="dxa"/>
          </w:tcPr>
          <w:p w14:paraId="0E60A282"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&gt;=9.5 to &lt;16.1, 13.5</w:t>
            </w:r>
          </w:p>
        </w:tc>
        <w:tc>
          <w:tcPr>
            <w:tcW w:w="2552" w:type="dxa"/>
          </w:tcPr>
          <w:p w14:paraId="2C471CEF"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&gt;=16.1 to &lt;28.5, 20.4</w:t>
            </w:r>
          </w:p>
        </w:tc>
        <w:tc>
          <w:tcPr>
            <w:tcW w:w="1842" w:type="dxa"/>
          </w:tcPr>
          <w:p w14:paraId="3F2DD025"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&gt;=28.5, 44.6</w:t>
            </w:r>
          </w:p>
        </w:tc>
        <w:tc>
          <w:tcPr>
            <w:tcW w:w="1276" w:type="dxa"/>
          </w:tcPr>
          <w:p w14:paraId="5B96F4AE" w14:textId="77777777" w:rsidR="000F4376" w:rsidRPr="00A42058" w:rsidRDefault="000F4376" w:rsidP="00A150A4">
            <w:pPr>
              <w:tabs>
                <w:tab w:val="decimal" w:pos="-99"/>
              </w:tabs>
              <w:ind w:left="-99"/>
              <w:jc w:val="center"/>
              <w:rPr>
                <w:rFonts w:ascii="Times New Roman" w:hAnsi="Times New Roman" w:cs="Times New Roman"/>
                <w:sz w:val="20"/>
                <w:szCs w:val="20"/>
              </w:rPr>
            </w:pPr>
            <w:r w:rsidRPr="00A42058">
              <w:rPr>
                <w:rFonts w:ascii="Times New Roman" w:hAnsi="Times New Roman" w:cs="Times New Roman"/>
                <w:sz w:val="20"/>
                <w:szCs w:val="20"/>
              </w:rPr>
              <w:t>20</w:t>
            </w:r>
          </w:p>
        </w:tc>
      </w:tr>
      <w:tr w:rsidR="000F4376" w:rsidRPr="00A42058" w14:paraId="7B9D9C99" w14:textId="77777777" w:rsidTr="00A150A4">
        <w:trPr>
          <w:trHeight w:val="260"/>
        </w:trPr>
        <w:tc>
          <w:tcPr>
            <w:tcW w:w="2694" w:type="dxa"/>
          </w:tcPr>
          <w:p w14:paraId="28F5FB48" w14:textId="77777777" w:rsidR="000F4376" w:rsidRPr="00A42058" w:rsidRDefault="000F4376" w:rsidP="00A150A4">
            <w:pPr>
              <w:rPr>
                <w:rFonts w:ascii="Times New Roman" w:hAnsi="Times New Roman" w:cs="Times New Roman"/>
                <w:sz w:val="20"/>
                <w:szCs w:val="20"/>
              </w:rPr>
            </w:pPr>
            <w:r w:rsidRPr="00A42058">
              <w:rPr>
                <w:rFonts w:ascii="Times New Roman" w:hAnsi="Times New Roman" w:cs="Times New Roman"/>
                <w:sz w:val="20"/>
                <w:szCs w:val="20"/>
              </w:rPr>
              <w:t>White fish</w:t>
            </w:r>
            <w:r w:rsidRPr="00A42058">
              <w:rPr>
                <w:rFonts w:ascii="Times New Roman" w:hAnsi="Times New Roman" w:cs="Times New Roman"/>
                <w:sz w:val="20"/>
                <w:szCs w:val="20"/>
                <w:vertAlign w:val="superscript"/>
              </w:rPr>
              <w:t>2</w:t>
            </w:r>
          </w:p>
        </w:tc>
        <w:tc>
          <w:tcPr>
            <w:tcW w:w="1701" w:type="dxa"/>
          </w:tcPr>
          <w:p w14:paraId="7FB5C461"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&lt;1.0, 0.0</w:t>
            </w:r>
          </w:p>
        </w:tc>
        <w:tc>
          <w:tcPr>
            <w:tcW w:w="2552" w:type="dxa"/>
          </w:tcPr>
          <w:p w14:paraId="7B3BCB86"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&gt;=1.0 to &lt;8.1, 3.9</w:t>
            </w:r>
          </w:p>
        </w:tc>
        <w:tc>
          <w:tcPr>
            <w:tcW w:w="2551" w:type="dxa"/>
          </w:tcPr>
          <w:p w14:paraId="3FFBD17C"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&gt;=8.1 to &lt;16.0, 11.2</w:t>
            </w:r>
          </w:p>
        </w:tc>
        <w:tc>
          <w:tcPr>
            <w:tcW w:w="2552" w:type="dxa"/>
          </w:tcPr>
          <w:p w14:paraId="3AA05AFD"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&gt;=16.0 to &lt;27.0, 19.1</w:t>
            </w:r>
          </w:p>
        </w:tc>
        <w:tc>
          <w:tcPr>
            <w:tcW w:w="1842" w:type="dxa"/>
          </w:tcPr>
          <w:p w14:paraId="34CF66B1"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&gt;=27.0, 45.1</w:t>
            </w:r>
          </w:p>
        </w:tc>
        <w:tc>
          <w:tcPr>
            <w:tcW w:w="1276" w:type="dxa"/>
          </w:tcPr>
          <w:p w14:paraId="13A3526B" w14:textId="77777777" w:rsidR="000F4376" w:rsidRPr="00A42058" w:rsidRDefault="000F4376" w:rsidP="00A150A4">
            <w:pPr>
              <w:tabs>
                <w:tab w:val="decimal" w:pos="-99"/>
              </w:tabs>
              <w:ind w:left="-99"/>
              <w:jc w:val="center"/>
              <w:rPr>
                <w:rFonts w:ascii="Times New Roman" w:hAnsi="Times New Roman" w:cs="Times New Roman"/>
                <w:sz w:val="20"/>
                <w:szCs w:val="20"/>
              </w:rPr>
            </w:pPr>
            <w:r w:rsidRPr="00A42058">
              <w:rPr>
                <w:rFonts w:ascii="Times New Roman" w:hAnsi="Times New Roman" w:cs="Times New Roman"/>
                <w:sz w:val="20"/>
                <w:szCs w:val="20"/>
              </w:rPr>
              <w:t>15</w:t>
            </w:r>
          </w:p>
        </w:tc>
      </w:tr>
      <w:tr w:rsidR="000F4376" w:rsidRPr="00A42058" w14:paraId="5043B481" w14:textId="77777777" w:rsidTr="00A150A4">
        <w:trPr>
          <w:trHeight w:val="260"/>
        </w:trPr>
        <w:tc>
          <w:tcPr>
            <w:tcW w:w="2694" w:type="dxa"/>
          </w:tcPr>
          <w:p w14:paraId="688D8F98" w14:textId="77777777" w:rsidR="000F4376" w:rsidRPr="00A42058" w:rsidRDefault="000F4376" w:rsidP="00A150A4">
            <w:pPr>
              <w:rPr>
                <w:rFonts w:ascii="Times New Roman" w:hAnsi="Times New Roman" w:cs="Times New Roman"/>
                <w:sz w:val="20"/>
                <w:szCs w:val="20"/>
              </w:rPr>
            </w:pPr>
            <w:r w:rsidRPr="00A42058">
              <w:rPr>
                <w:rFonts w:ascii="Times New Roman" w:hAnsi="Times New Roman" w:cs="Times New Roman"/>
                <w:sz w:val="20"/>
                <w:szCs w:val="20"/>
              </w:rPr>
              <w:t>Fatty fish</w:t>
            </w:r>
            <w:r w:rsidRPr="00A42058">
              <w:rPr>
                <w:rFonts w:ascii="Times New Roman" w:hAnsi="Times New Roman" w:cs="Times New Roman"/>
                <w:sz w:val="20"/>
                <w:szCs w:val="20"/>
                <w:vertAlign w:val="superscript"/>
              </w:rPr>
              <w:t>3</w:t>
            </w:r>
          </w:p>
        </w:tc>
        <w:tc>
          <w:tcPr>
            <w:tcW w:w="1701" w:type="dxa"/>
          </w:tcPr>
          <w:p w14:paraId="19CA975B"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&lt;0.8, 0.0</w:t>
            </w:r>
          </w:p>
        </w:tc>
        <w:tc>
          <w:tcPr>
            <w:tcW w:w="2552" w:type="dxa"/>
          </w:tcPr>
          <w:p w14:paraId="0C1D4F6F"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&gt;=0.8 to &lt;4.1, 2.1</w:t>
            </w:r>
          </w:p>
        </w:tc>
        <w:tc>
          <w:tcPr>
            <w:tcW w:w="2551" w:type="dxa"/>
          </w:tcPr>
          <w:p w14:paraId="5B7D12D7"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&gt;=4.1 to &lt;8.3, 7.0</w:t>
            </w:r>
          </w:p>
        </w:tc>
        <w:tc>
          <w:tcPr>
            <w:tcW w:w="2552" w:type="dxa"/>
          </w:tcPr>
          <w:p w14:paraId="6848A0D0"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&gt;=8.3 to &lt;16.4, 12.6</w:t>
            </w:r>
          </w:p>
        </w:tc>
        <w:tc>
          <w:tcPr>
            <w:tcW w:w="1842" w:type="dxa"/>
          </w:tcPr>
          <w:p w14:paraId="454E3C2E"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&gt;=16.4, 27.8</w:t>
            </w:r>
          </w:p>
        </w:tc>
        <w:tc>
          <w:tcPr>
            <w:tcW w:w="1276" w:type="dxa"/>
          </w:tcPr>
          <w:p w14:paraId="65678AC6" w14:textId="77777777" w:rsidR="000F4376" w:rsidRPr="00A42058" w:rsidRDefault="000F4376" w:rsidP="00A150A4">
            <w:pPr>
              <w:tabs>
                <w:tab w:val="decimal" w:pos="-99"/>
              </w:tabs>
              <w:ind w:left="-99"/>
              <w:jc w:val="center"/>
              <w:rPr>
                <w:rFonts w:ascii="Times New Roman" w:hAnsi="Times New Roman" w:cs="Times New Roman"/>
                <w:sz w:val="20"/>
                <w:szCs w:val="20"/>
              </w:rPr>
            </w:pPr>
            <w:r w:rsidRPr="00A42058">
              <w:rPr>
                <w:rFonts w:ascii="Times New Roman" w:hAnsi="Times New Roman" w:cs="Times New Roman"/>
                <w:sz w:val="20"/>
                <w:szCs w:val="20"/>
              </w:rPr>
              <w:t>15</w:t>
            </w:r>
          </w:p>
        </w:tc>
      </w:tr>
      <w:tr w:rsidR="000F4376" w:rsidRPr="00A42058" w14:paraId="5D9F6927" w14:textId="77777777" w:rsidTr="00A150A4">
        <w:trPr>
          <w:trHeight w:val="260"/>
        </w:trPr>
        <w:tc>
          <w:tcPr>
            <w:tcW w:w="2694" w:type="dxa"/>
          </w:tcPr>
          <w:p w14:paraId="5070AC41" w14:textId="77777777" w:rsidR="000F4376" w:rsidRPr="00A42058" w:rsidRDefault="000F4376" w:rsidP="00A150A4">
            <w:pPr>
              <w:rPr>
                <w:rFonts w:ascii="Times New Roman" w:hAnsi="Times New Roman" w:cs="Times New Roman"/>
                <w:sz w:val="20"/>
                <w:szCs w:val="20"/>
              </w:rPr>
            </w:pPr>
            <w:r w:rsidRPr="00A42058">
              <w:rPr>
                <w:rFonts w:ascii="Times New Roman" w:hAnsi="Times New Roman" w:cs="Times New Roman"/>
                <w:sz w:val="20"/>
                <w:szCs w:val="20"/>
              </w:rPr>
              <w:t>Milk</w:t>
            </w:r>
          </w:p>
        </w:tc>
        <w:tc>
          <w:tcPr>
            <w:tcW w:w="1701" w:type="dxa"/>
          </w:tcPr>
          <w:p w14:paraId="0D8D08F7"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&lt;17.1, 1.6</w:t>
            </w:r>
          </w:p>
        </w:tc>
        <w:tc>
          <w:tcPr>
            <w:tcW w:w="2552" w:type="dxa"/>
          </w:tcPr>
          <w:p w14:paraId="769DACEA"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&gt;=17.1 to &lt;114.1, 55.7</w:t>
            </w:r>
          </w:p>
        </w:tc>
        <w:tc>
          <w:tcPr>
            <w:tcW w:w="2551" w:type="dxa"/>
          </w:tcPr>
          <w:p w14:paraId="19FF8E43"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&gt;=114.1 to &lt;202.6, 151.4</w:t>
            </w:r>
          </w:p>
        </w:tc>
        <w:tc>
          <w:tcPr>
            <w:tcW w:w="2552" w:type="dxa"/>
          </w:tcPr>
          <w:p w14:paraId="7C01608D"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&gt;=202.6 to &lt;374.1, 292.7</w:t>
            </w:r>
          </w:p>
        </w:tc>
        <w:tc>
          <w:tcPr>
            <w:tcW w:w="1842" w:type="dxa"/>
          </w:tcPr>
          <w:p w14:paraId="5BE1F49C"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&gt;=374.1, 490.8</w:t>
            </w:r>
          </w:p>
        </w:tc>
        <w:tc>
          <w:tcPr>
            <w:tcW w:w="1276" w:type="dxa"/>
          </w:tcPr>
          <w:p w14:paraId="0671FA63" w14:textId="77777777" w:rsidR="000F4376" w:rsidRPr="00A42058" w:rsidRDefault="000F4376" w:rsidP="00A150A4">
            <w:pPr>
              <w:tabs>
                <w:tab w:val="decimal" w:pos="-99"/>
              </w:tabs>
              <w:ind w:left="-99"/>
              <w:jc w:val="center"/>
              <w:rPr>
                <w:rFonts w:ascii="Times New Roman" w:hAnsi="Times New Roman" w:cs="Times New Roman"/>
                <w:sz w:val="20"/>
                <w:szCs w:val="20"/>
              </w:rPr>
            </w:pPr>
            <w:r w:rsidRPr="00A42058">
              <w:rPr>
                <w:rFonts w:ascii="Times New Roman" w:hAnsi="Times New Roman" w:cs="Times New Roman"/>
                <w:sz w:val="20"/>
                <w:szCs w:val="20"/>
              </w:rPr>
              <w:t>200</w:t>
            </w:r>
          </w:p>
        </w:tc>
      </w:tr>
      <w:tr w:rsidR="000F4376" w:rsidRPr="00A42058" w14:paraId="281BE37F" w14:textId="77777777" w:rsidTr="00A150A4">
        <w:trPr>
          <w:trHeight w:val="260"/>
        </w:trPr>
        <w:tc>
          <w:tcPr>
            <w:tcW w:w="2694" w:type="dxa"/>
          </w:tcPr>
          <w:p w14:paraId="4791D80E" w14:textId="77777777" w:rsidR="000F4376" w:rsidRPr="00A42058" w:rsidRDefault="000F4376" w:rsidP="00A150A4">
            <w:pPr>
              <w:rPr>
                <w:rFonts w:ascii="Times New Roman" w:hAnsi="Times New Roman" w:cs="Times New Roman"/>
                <w:sz w:val="20"/>
                <w:szCs w:val="20"/>
              </w:rPr>
            </w:pPr>
            <w:r w:rsidRPr="00A42058">
              <w:rPr>
                <w:rFonts w:ascii="Times New Roman" w:hAnsi="Times New Roman" w:cs="Times New Roman"/>
                <w:sz w:val="20"/>
                <w:szCs w:val="20"/>
              </w:rPr>
              <w:t>Yogurt</w:t>
            </w:r>
          </w:p>
        </w:tc>
        <w:tc>
          <w:tcPr>
            <w:tcW w:w="1701" w:type="dxa"/>
          </w:tcPr>
          <w:p w14:paraId="411A7797"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&lt;0.0, 0.0</w:t>
            </w:r>
          </w:p>
        </w:tc>
        <w:tc>
          <w:tcPr>
            <w:tcW w:w="2552" w:type="dxa"/>
          </w:tcPr>
          <w:p w14:paraId="2F6AA1EA"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&gt;=0.0 to &lt;15.2, 4.9</w:t>
            </w:r>
          </w:p>
        </w:tc>
        <w:tc>
          <w:tcPr>
            <w:tcW w:w="2551" w:type="dxa"/>
          </w:tcPr>
          <w:p w14:paraId="28D2617B"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&gt;=15.2 to &lt;44.9, 25.0</w:t>
            </w:r>
          </w:p>
        </w:tc>
        <w:tc>
          <w:tcPr>
            <w:tcW w:w="2552" w:type="dxa"/>
          </w:tcPr>
          <w:p w14:paraId="29F26C80"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&gt;=44.9 to &lt;103.1, 62.5</w:t>
            </w:r>
          </w:p>
        </w:tc>
        <w:tc>
          <w:tcPr>
            <w:tcW w:w="1842" w:type="dxa"/>
          </w:tcPr>
          <w:p w14:paraId="5439228C"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&gt;=103.1, 158.8</w:t>
            </w:r>
          </w:p>
        </w:tc>
        <w:tc>
          <w:tcPr>
            <w:tcW w:w="1276" w:type="dxa"/>
          </w:tcPr>
          <w:p w14:paraId="2EEF299B" w14:textId="77777777" w:rsidR="000F4376" w:rsidRPr="00A42058" w:rsidRDefault="000F4376" w:rsidP="00A150A4">
            <w:pPr>
              <w:tabs>
                <w:tab w:val="decimal" w:pos="-99"/>
              </w:tabs>
              <w:ind w:left="-99"/>
              <w:jc w:val="center"/>
              <w:rPr>
                <w:rFonts w:ascii="Times New Roman" w:hAnsi="Times New Roman" w:cs="Times New Roman"/>
                <w:sz w:val="20"/>
                <w:szCs w:val="20"/>
              </w:rPr>
            </w:pPr>
            <w:r w:rsidRPr="00A42058">
              <w:rPr>
                <w:rFonts w:ascii="Times New Roman" w:hAnsi="Times New Roman" w:cs="Times New Roman"/>
                <w:sz w:val="20"/>
                <w:szCs w:val="20"/>
              </w:rPr>
              <w:t>100</w:t>
            </w:r>
          </w:p>
        </w:tc>
      </w:tr>
      <w:tr w:rsidR="000F4376" w:rsidRPr="00A42058" w14:paraId="677783A4" w14:textId="77777777" w:rsidTr="00A150A4">
        <w:trPr>
          <w:trHeight w:val="260"/>
        </w:trPr>
        <w:tc>
          <w:tcPr>
            <w:tcW w:w="2694" w:type="dxa"/>
          </w:tcPr>
          <w:p w14:paraId="50F33DDA" w14:textId="77777777" w:rsidR="000F4376" w:rsidRPr="00A42058" w:rsidRDefault="000F4376" w:rsidP="00A150A4">
            <w:pPr>
              <w:rPr>
                <w:rFonts w:ascii="Times New Roman" w:hAnsi="Times New Roman" w:cs="Times New Roman"/>
                <w:sz w:val="20"/>
                <w:szCs w:val="20"/>
              </w:rPr>
            </w:pPr>
            <w:r w:rsidRPr="00A42058">
              <w:rPr>
                <w:rFonts w:ascii="Times New Roman" w:hAnsi="Times New Roman" w:cs="Times New Roman"/>
                <w:sz w:val="20"/>
                <w:szCs w:val="20"/>
              </w:rPr>
              <w:t>Cheese</w:t>
            </w:r>
          </w:p>
        </w:tc>
        <w:tc>
          <w:tcPr>
            <w:tcW w:w="1701" w:type="dxa"/>
          </w:tcPr>
          <w:p w14:paraId="1E98AF4F"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&lt;11.4, 5.0</w:t>
            </w:r>
          </w:p>
        </w:tc>
        <w:tc>
          <w:tcPr>
            <w:tcW w:w="2552" w:type="dxa"/>
          </w:tcPr>
          <w:p w14:paraId="628A3EBE"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&gt;=11.4 to &lt;21.0, 16.9</w:t>
            </w:r>
          </w:p>
        </w:tc>
        <w:tc>
          <w:tcPr>
            <w:tcW w:w="2551" w:type="dxa"/>
          </w:tcPr>
          <w:p w14:paraId="6C95DF14"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&gt;=21.0 to &lt;34.6, 27.1</w:t>
            </w:r>
          </w:p>
        </w:tc>
        <w:tc>
          <w:tcPr>
            <w:tcW w:w="2552" w:type="dxa"/>
          </w:tcPr>
          <w:p w14:paraId="4C9BFD39"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&gt;=34.6 to &lt;55.1, 42.2</w:t>
            </w:r>
          </w:p>
        </w:tc>
        <w:tc>
          <w:tcPr>
            <w:tcW w:w="1842" w:type="dxa"/>
          </w:tcPr>
          <w:p w14:paraId="174E5065"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&gt;=55.1, 76.5</w:t>
            </w:r>
          </w:p>
        </w:tc>
        <w:tc>
          <w:tcPr>
            <w:tcW w:w="1276" w:type="dxa"/>
          </w:tcPr>
          <w:p w14:paraId="326F009E" w14:textId="77777777" w:rsidR="000F4376" w:rsidRPr="00A42058" w:rsidRDefault="000F4376" w:rsidP="00A150A4">
            <w:pPr>
              <w:tabs>
                <w:tab w:val="decimal" w:pos="-99"/>
              </w:tabs>
              <w:ind w:left="-99"/>
              <w:jc w:val="center"/>
              <w:rPr>
                <w:rFonts w:ascii="Times New Roman" w:hAnsi="Times New Roman" w:cs="Times New Roman"/>
                <w:sz w:val="20"/>
                <w:szCs w:val="20"/>
              </w:rPr>
            </w:pPr>
            <w:r w:rsidRPr="00A42058">
              <w:rPr>
                <w:rFonts w:ascii="Times New Roman" w:hAnsi="Times New Roman" w:cs="Times New Roman"/>
                <w:sz w:val="20"/>
                <w:szCs w:val="20"/>
              </w:rPr>
              <w:t>30</w:t>
            </w:r>
          </w:p>
        </w:tc>
      </w:tr>
      <w:tr w:rsidR="000F4376" w:rsidRPr="00A42058" w14:paraId="78827665" w14:textId="77777777" w:rsidTr="00A150A4">
        <w:trPr>
          <w:trHeight w:val="260"/>
        </w:trPr>
        <w:tc>
          <w:tcPr>
            <w:tcW w:w="2694" w:type="dxa"/>
          </w:tcPr>
          <w:p w14:paraId="6F020709" w14:textId="77777777" w:rsidR="000F4376" w:rsidRPr="00A42058" w:rsidRDefault="000F4376" w:rsidP="00A150A4">
            <w:pPr>
              <w:rPr>
                <w:rFonts w:ascii="Times New Roman" w:hAnsi="Times New Roman" w:cs="Times New Roman"/>
                <w:sz w:val="20"/>
                <w:szCs w:val="20"/>
              </w:rPr>
            </w:pPr>
            <w:r w:rsidRPr="00A42058">
              <w:rPr>
                <w:rFonts w:ascii="Times New Roman" w:hAnsi="Times New Roman" w:cs="Times New Roman"/>
                <w:sz w:val="20"/>
                <w:szCs w:val="20"/>
              </w:rPr>
              <w:t>Eggs</w:t>
            </w:r>
            <w:r w:rsidRPr="00A42058">
              <w:rPr>
                <w:rFonts w:ascii="Times New Roman" w:hAnsi="Times New Roman" w:cs="Times New Roman"/>
                <w:sz w:val="20"/>
                <w:szCs w:val="20"/>
                <w:vertAlign w:val="superscript"/>
              </w:rPr>
              <w:t>4</w:t>
            </w:r>
          </w:p>
        </w:tc>
        <w:tc>
          <w:tcPr>
            <w:tcW w:w="1701" w:type="dxa"/>
          </w:tcPr>
          <w:p w14:paraId="3BD4EA04"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&lt;5.8, 3.0</w:t>
            </w:r>
          </w:p>
        </w:tc>
        <w:tc>
          <w:tcPr>
            <w:tcW w:w="2552" w:type="dxa"/>
          </w:tcPr>
          <w:p w14:paraId="72227E22"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&gt;=5.8 to &lt;10.0, 7.8</w:t>
            </w:r>
          </w:p>
        </w:tc>
        <w:tc>
          <w:tcPr>
            <w:tcW w:w="2551" w:type="dxa"/>
          </w:tcPr>
          <w:p w14:paraId="304DC0A9"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&gt;=10.0 to &lt;16.6, 13.7</w:t>
            </w:r>
          </w:p>
        </w:tc>
        <w:tc>
          <w:tcPr>
            <w:tcW w:w="2552" w:type="dxa"/>
          </w:tcPr>
          <w:p w14:paraId="31E4D2DC"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&gt;=16.6 to &lt;25.1, 21.5</w:t>
            </w:r>
          </w:p>
        </w:tc>
        <w:tc>
          <w:tcPr>
            <w:tcW w:w="1842" w:type="dxa"/>
          </w:tcPr>
          <w:p w14:paraId="327A15FE"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&gt;=25.1, 35.6</w:t>
            </w:r>
          </w:p>
        </w:tc>
        <w:tc>
          <w:tcPr>
            <w:tcW w:w="1276" w:type="dxa"/>
          </w:tcPr>
          <w:p w14:paraId="10AA8379" w14:textId="77777777" w:rsidR="000F4376" w:rsidRPr="00A42058" w:rsidRDefault="000F4376" w:rsidP="00A150A4">
            <w:pPr>
              <w:tabs>
                <w:tab w:val="decimal" w:pos="-99"/>
              </w:tabs>
              <w:ind w:left="-99"/>
              <w:jc w:val="center"/>
              <w:rPr>
                <w:rFonts w:ascii="Times New Roman" w:hAnsi="Times New Roman" w:cs="Times New Roman"/>
                <w:sz w:val="20"/>
                <w:szCs w:val="20"/>
              </w:rPr>
            </w:pPr>
            <w:r w:rsidRPr="00A42058">
              <w:rPr>
                <w:rFonts w:ascii="Times New Roman" w:hAnsi="Times New Roman" w:cs="Times New Roman"/>
                <w:sz w:val="20"/>
                <w:szCs w:val="20"/>
              </w:rPr>
              <w:t>20</w:t>
            </w:r>
          </w:p>
        </w:tc>
      </w:tr>
      <w:tr w:rsidR="000F4376" w:rsidRPr="00A42058" w14:paraId="0A7DC181" w14:textId="77777777" w:rsidTr="00A150A4">
        <w:trPr>
          <w:trHeight w:val="260"/>
        </w:trPr>
        <w:tc>
          <w:tcPr>
            <w:tcW w:w="2694" w:type="dxa"/>
          </w:tcPr>
          <w:p w14:paraId="4004FECC" w14:textId="77777777" w:rsidR="000F4376" w:rsidRPr="00A42058" w:rsidRDefault="000F4376" w:rsidP="00A150A4">
            <w:pPr>
              <w:rPr>
                <w:rFonts w:ascii="Times New Roman" w:hAnsi="Times New Roman" w:cs="Times New Roman"/>
                <w:sz w:val="20"/>
                <w:szCs w:val="20"/>
              </w:rPr>
            </w:pPr>
            <w:r w:rsidRPr="00A42058">
              <w:rPr>
                <w:rFonts w:ascii="Times New Roman" w:hAnsi="Times New Roman" w:cs="Times New Roman"/>
                <w:sz w:val="20"/>
                <w:szCs w:val="20"/>
              </w:rPr>
              <w:t>Cereals and cereal products</w:t>
            </w:r>
          </w:p>
        </w:tc>
        <w:tc>
          <w:tcPr>
            <w:tcW w:w="1701" w:type="dxa"/>
          </w:tcPr>
          <w:p w14:paraId="1AAFA690"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&lt;132.5, 104.3</w:t>
            </w:r>
          </w:p>
        </w:tc>
        <w:tc>
          <w:tcPr>
            <w:tcW w:w="2552" w:type="dxa"/>
          </w:tcPr>
          <w:p w14:paraId="5F959C9B"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&gt;=132.5 to &lt;177.3, 155.3</w:t>
            </w:r>
          </w:p>
        </w:tc>
        <w:tc>
          <w:tcPr>
            <w:tcW w:w="2551" w:type="dxa"/>
          </w:tcPr>
          <w:p w14:paraId="09A5CC4A"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&gt;=177.3 to &lt;224.7, 200.3</w:t>
            </w:r>
          </w:p>
        </w:tc>
        <w:tc>
          <w:tcPr>
            <w:tcW w:w="2552" w:type="dxa"/>
          </w:tcPr>
          <w:p w14:paraId="389AEE87"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&gt;=224.7 to &lt;291.6, 253.1</w:t>
            </w:r>
          </w:p>
        </w:tc>
        <w:tc>
          <w:tcPr>
            <w:tcW w:w="1842" w:type="dxa"/>
          </w:tcPr>
          <w:p w14:paraId="2ABD7B00"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&gt;=291.6, 358.2</w:t>
            </w:r>
          </w:p>
        </w:tc>
        <w:tc>
          <w:tcPr>
            <w:tcW w:w="1276" w:type="dxa"/>
          </w:tcPr>
          <w:p w14:paraId="42246D31" w14:textId="77777777" w:rsidR="000F4376" w:rsidRPr="00A42058" w:rsidRDefault="000F4376" w:rsidP="00A150A4">
            <w:pPr>
              <w:tabs>
                <w:tab w:val="decimal" w:pos="-99"/>
              </w:tabs>
              <w:ind w:left="-99"/>
              <w:jc w:val="center"/>
              <w:rPr>
                <w:rFonts w:ascii="Times New Roman" w:hAnsi="Times New Roman" w:cs="Times New Roman"/>
                <w:sz w:val="20"/>
                <w:szCs w:val="20"/>
              </w:rPr>
            </w:pPr>
            <w:r w:rsidRPr="00A42058">
              <w:rPr>
                <w:rFonts w:ascii="Times New Roman" w:hAnsi="Times New Roman" w:cs="Times New Roman"/>
                <w:sz w:val="20"/>
                <w:szCs w:val="20"/>
              </w:rPr>
              <w:t>200</w:t>
            </w:r>
          </w:p>
        </w:tc>
      </w:tr>
      <w:tr w:rsidR="000F4376" w:rsidRPr="00A42058" w14:paraId="602C626E" w14:textId="77777777" w:rsidTr="00A150A4">
        <w:trPr>
          <w:trHeight w:val="260"/>
        </w:trPr>
        <w:tc>
          <w:tcPr>
            <w:tcW w:w="2694" w:type="dxa"/>
          </w:tcPr>
          <w:p w14:paraId="15751708" w14:textId="77777777" w:rsidR="000F4376" w:rsidRPr="00A42058" w:rsidRDefault="000F4376" w:rsidP="00A150A4">
            <w:pPr>
              <w:rPr>
                <w:rFonts w:ascii="Times New Roman" w:hAnsi="Times New Roman" w:cs="Times New Roman"/>
                <w:sz w:val="20"/>
                <w:szCs w:val="20"/>
              </w:rPr>
            </w:pPr>
            <w:r w:rsidRPr="00A42058">
              <w:rPr>
                <w:rFonts w:ascii="Times New Roman" w:hAnsi="Times New Roman" w:cs="Times New Roman"/>
                <w:sz w:val="20"/>
                <w:szCs w:val="20"/>
              </w:rPr>
              <w:t>Fruit and vegetables</w:t>
            </w:r>
          </w:p>
        </w:tc>
        <w:tc>
          <w:tcPr>
            <w:tcW w:w="1701" w:type="dxa"/>
          </w:tcPr>
          <w:p w14:paraId="480144FA"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&lt;210.5, 154.5</w:t>
            </w:r>
          </w:p>
        </w:tc>
        <w:tc>
          <w:tcPr>
            <w:tcW w:w="2552" w:type="dxa"/>
          </w:tcPr>
          <w:p w14:paraId="73C01810"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&gt;=210.5 to &lt;312.1, 260.6</w:t>
            </w:r>
          </w:p>
        </w:tc>
        <w:tc>
          <w:tcPr>
            <w:tcW w:w="2551" w:type="dxa"/>
          </w:tcPr>
          <w:p w14:paraId="2B681793"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&gt;=312.1 to &lt;430.3, 367.8</w:t>
            </w:r>
          </w:p>
        </w:tc>
        <w:tc>
          <w:tcPr>
            <w:tcW w:w="2552" w:type="dxa"/>
          </w:tcPr>
          <w:p w14:paraId="535D1C52"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&gt;=430.3 to &lt;608.3, 506.2</w:t>
            </w:r>
          </w:p>
        </w:tc>
        <w:tc>
          <w:tcPr>
            <w:tcW w:w="1842" w:type="dxa"/>
          </w:tcPr>
          <w:p w14:paraId="36145F4A"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&gt;=608.3, 776.7</w:t>
            </w:r>
          </w:p>
        </w:tc>
        <w:tc>
          <w:tcPr>
            <w:tcW w:w="1276" w:type="dxa"/>
          </w:tcPr>
          <w:p w14:paraId="46986A22" w14:textId="77777777" w:rsidR="000F4376" w:rsidRPr="00A42058" w:rsidRDefault="000F4376" w:rsidP="00A150A4">
            <w:pPr>
              <w:tabs>
                <w:tab w:val="decimal" w:pos="-99"/>
              </w:tabs>
              <w:ind w:left="-99"/>
              <w:jc w:val="center"/>
              <w:rPr>
                <w:rFonts w:ascii="Times New Roman" w:hAnsi="Times New Roman" w:cs="Times New Roman"/>
                <w:sz w:val="20"/>
                <w:szCs w:val="20"/>
              </w:rPr>
            </w:pPr>
            <w:r w:rsidRPr="00A42058">
              <w:rPr>
                <w:rFonts w:ascii="Times New Roman" w:hAnsi="Times New Roman" w:cs="Times New Roman"/>
                <w:sz w:val="20"/>
                <w:szCs w:val="20"/>
              </w:rPr>
              <w:t>200</w:t>
            </w:r>
          </w:p>
        </w:tc>
      </w:tr>
      <w:tr w:rsidR="000F4376" w:rsidRPr="00A42058" w14:paraId="38AFD14E" w14:textId="77777777" w:rsidTr="00A150A4">
        <w:trPr>
          <w:trHeight w:val="260"/>
        </w:trPr>
        <w:tc>
          <w:tcPr>
            <w:tcW w:w="2694" w:type="dxa"/>
          </w:tcPr>
          <w:p w14:paraId="21C90C20" w14:textId="77777777" w:rsidR="000F4376" w:rsidRPr="00A42058" w:rsidRDefault="000F4376" w:rsidP="00A150A4">
            <w:pPr>
              <w:rPr>
                <w:rFonts w:ascii="Times New Roman" w:hAnsi="Times New Roman" w:cs="Times New Roman"/>
                <w:sz w:val="20"/>
                <w:szCs w:val="20"/>
              </w:rPr>
            </w:pPr>
            <w:r w:rsidRPr="00A42058">
              <w:rPr>
                <w:rFonts w:ascii="Times New Roman" w:hAnsi="Times New Roman" w:cs="Times New Roman"/>
                <w:sz w:val="20"/>
                <w:szCs w:val="20"/>
              </w:rPr>
              <w:t xml:space="preserve">  Fruit</w:t>
            </w:r>
          </w:p>
        </w:tc>
        <w:tc>
          <w:tcPr>
            <w:tcW w:w="1701" w:type="dxa"/>
          </w:tcPr>
          <w:p w14:paraId="38E2EC43"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&lt;87.7, 49.7</w:t>
            </w:r>
          </w:p>
        </w:tc>
        <w:tc>
          <w:tcPr>
            <w:tcW w:w="2552" w:type="dxa"/>
          </w:tcPr>
          <w:p w14:paraId="748E8880"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&gt;=87.7 to &lt;149.3, 117.5</w:t>
            </w:r>
          </w:p>
        </w:tc>
        <w:tc>
          <w:tcPr>
            <w:tcW w:w="2551" w:type="dxa"/>
          </w:tcPr>
          <w:p w14:paraId="1B177F41"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&gt;=149.3 to &lt;231.0, 186.8</w:t>
            </w:r>
          </w:p>
        </w:tc>
        <w:tc>
          <w:tcPr>
            <w:tcW w:w="2552" w:type="dxa"/>
          </w:tcPr>
          <w:p w14:paraId="6F7991B0"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&gt;=231.0 to &lt;343.7, 276.2</w:t>
            </w:r>
          </w:p>
        </w:tc>
        <w:tc>
          <w:tcPr>
            <w:tcW w:w="1842" w:type="dxa"/>
          </w:tcPr>
          <w:p w14:paraId="25D70C2B"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&gt;=343.7, 449.2</w:t>
            </w:r>
          </w:p>
        </w:tc>
        <w:tc>
          <w:tcPr>
            <w:tcW w:w="1276" w:type="dxa"/>
          </w:tcPr>
          <w:p w14:paraId="45FA9195" w14:textId="77777777" w:rsidR="000F4376" w:rsidRPr="00A42058" w:rsidRDefault="000F4376" w:rsidP="00A150A4">
            <w:pPr>
              <w:tabs>
                <w:tab w:val="decimal" w:pos="-99"/>
              </w:tabs>
              <w:ind w:left="-99"/>
              <w:jc w:val="center"/>
              <w:rPr>
                <w:rFonts w:ascii="Times New Roman" w:hAnsi="Times New Roman" w:cs="Times New Roman"/>
                <w:sz w:val="20"/>
                <w:szCs w:val="20"/>
              </w:rPr>
            </w:pPr>
            <w:r w:rsidRPr="00A42058">
              <w:rPr>
                <w:rFonts w:ascii="Times New Roman" w:hAnsi="Times New Roman" w:cs="Times New Roman"/>
                <w:sz w:val="20"/>
                <w:szCs w:val="20"/>
              </w:rPr>
              <w:t>100</w:t>
            </w:r>
          </w:p>
        </w:tc>
      </w:tr>
      <w:tr w:rsidR="000F4376" w:rsidRPr="00A42058" w14:paraId="4513585D" w14:textId="77777777" w:rsidTr="00A150A4">
        <w:trPr>
          <w:trHeight w:val="260"/>
        </w:trPr>
        <w:tc>
          <w:tcPr>
            <w:tcW w:w="2694" w:type="dxa"/>
          </w:tcPr>
          <w:p w14:paraId="4BFD5E73" w14:textId="77777777" w:rsidR="000F4376" w:rsidRPr="00A42058" w:rsidRDefault="000F4376" w:rsidP="00A150A4">
            <w:pPr>
              <w:rPr>
                <w:rFonts w:ascii="Times New Roman" w:hAnsi="Times New Roman" w:cs="Times New Roman"/>
                <w:sz w:val="20"/>
                <w:szCs w:val="20"/>
              </w:rPr>
            </w:pPr>
            <w:r w:rsidRPr="00A42058">
              <w:rPr>
                <w:rFonts w:ascii="Times New Roman" w:hAnsi="Times New Roman" w:cs="Times New Roman"/>
                <w:sz w:val="20"/>
                <w:szCs w:val="20"/>
              </w:rPr>
              <w:t xml:space="preserve">  Vegetables</w:t>
            </w:r>
          </w:p>
        </w:tc>
        <w:tc>
          <w:tcPr>
            <w:tcW w:w="1701" w:type="dxa"/>
          </w:tcPr>
          <w:p w14:paraId="521D35B2"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&lt;92.2, 66.2</w:t>
            </w:r>
          </w:p>
        </w:tc>
        <w:tc>
          <w:tcPr>
            <w:tcW w:w="2552" w:type="dxa"/>
          </w:tcPr>
          <w:p w14:paraId="45A1D849"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&gt;=92.2 to &lt;136.1, 113.9</w:t>
            </w:r>
          </w:p>
        </w:tc>
        <w:tc>
          <w:tcPr>
            <w:tcW w:w="2551" w:type="dxa"/>
          </w:tcPr>
          <w:p w14:paraId="6CF35490"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&gt;=136.1 to &lt;191.6, 161.3</w:t>
            </w:r>
          </w:p>
        </w:tc>
        <w:tc>
          <w:tcPr>
            <w:tcW w:w="2552" w:type="dxa"/>
          </w:tcPr>
          <w:p w14:paraId="4E0015AB"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&gt;=191.6 to &lt;285.9, 230.6</w:t>
            </w:r>
          </w:p>
        </w:tc>
        <w:tc>
          <w:tcPr>
            <w:tcW w:w="1842" w:type="dxa"/>
          </w:tcPr>
          <w:p w14:paraId="744C169D"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&gt;=285.9, 380.4</w:t>
            </w:r>
          </w:p>
        </w:tc>
        <w:tc>
          <w:tcPr>
            <w:tcW w:w="1276" w:type="dxa"/>
          </w:tcPr>
          <w:p w14:paraId="260C688B" w14:textId="77777777" w:rsidR="000F4376" w:rsidRPr="00A42058" w:rsidRDefault="000F4376" w:rsidP="00A150A4">
            <w:pPr>
              <w:tabs>
                <w:tab w:val="decimal" w:pos="-99"/>
              </w:tabs>
              <w:ind w:left="-99"/>
              <w:jc w:val="center"/>
              <w:rPr>
                <w:rFonts w:ascii="Times New Roman" w:hAnsi="Times New Roman" w:cs="Times New Roman"/>
                <w:sz w:val="20"/>
                <w:szCs w:val="20"/>
              </w:rPr>
            </w:pPr>
            <w:r w:rsidRPr="00A42058">
              <w:rPr>
                <w:rFonts w:ascii="Times New Roman" w:hAnsi="Times New Roman" w:cs="Times New Roman"/>
                <w:sz w:val="20"/>
                <w:szCs w:val="20"/>
              </w:rPr>
              <w:t>100</w:t>
            </w:r>
          </w:p>
        </w:tc>
      </w:tr>
      <w:tr w:rsidR="000F4376" w:rsidRPr="00A42058" w14:paraId="47DFB161" w14:textId="77777777" w:rsidTr="00A150A4">
        <w:trPr>
          <w:trHeight w:val="260"/>
        </w:trPr>
        <w:tc>
          <w:tcPr>
            <w:tcW w:w="2694" w:type="dxa"/>
          </w:tcPr>
          <w:p w14:paraId="1231C6A6" w14:textId="77777777" w:rsidR="000F4376" w:rsidRPr="00A42058" w:rsidRDefault="000F4376" w:rsidP="00A150A4">
            <w:pPr>
              <w:rPr>
                <w:rFonts w:ascii="Times New Roman" w:hAnsi="Times New Roman" w:cs="Times New Roman"/>
                <w:sz w:val="20"/>
                <w:szCs w:val="20"/>
              </w:rPr>
            </w:pPr>
            <w:r w:rsidRPr="00A42058">
              <w:rPr>
                <w:rFonts w:ascii="Times New Roman" w:hAnsi="Times New Roman" w:cs="Times New Roman"/>
                <w:sz w:val="20"/>
                <w:szCs w:val="20"/>
              </w:rPr>
              <w:t>Legumes</w:t>
            </w:r>
            <w:r w:rsidRPr="00A42058">
              <w:rPr>
                <w:rFonts w:ascii="Times New Roman" w:hAnsi="Times New Roman" w:cs="Times New Roman"/>
                <w:sz w:val="20"/>
                <w:szCs w:val="20"/>
                <w:vertAlign w:val="superscript"/>
              </w:rPr>
              <w:t>5</w:t>
            </w:r>
          </w:p>
        </w:tc>
        <w:tc>
          <w:tcPr>
            <w:tcW w:w="1701" w:type="dxa"/>
          </w:tcPr>
          <w:p w14:paraId="1A9E8022"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&lt;0.7, 0.0</w:t>
            </w:r>
          </w:p>
        </w:tc>
        <w:tc>
          <w:tcPr>
            <w:tcW w:w="2552" w:type="dxa"/>
          </w:tcPr>
          <w:p w14:paraId="4DA66A2C"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&gt;=0.7 to &lt;5.5, 2.4</w:t>
            </w:r>
          </w:p>
        </w:tc>
        <w:tc>
          <w:tcPr>
            <w:tcW w:w="2551" w:type="dxa"/>
          </w:tcPr>
          <w:p w14:paraId="04440151"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&gt;=5.5 to &lt;11.6, 8.1</w:t>
            </w:r>
          </w:p>
        </w:tc>
        <w:tc>
          <w:tcPr>
            <w:tcW w:w="2552" w:type="dxa"/>
          </w:tcPr>
          <w:p w14:paraId="3FF3200C"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&gt;=11.6 to &lt;30.8, 16.6</w:t>
            </w:r>
          </w:p>
        </w:tc>
        <w:tc>
          <w:tcPr>
            <w:tcW w:w="1842" w:type="dxa"/>
          </w:tcPr>
          <w:p w14:paraId="6D2138DC"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&gt;=30.8, 45.7</w:t>
            </w:r>
          </w:p>
        </w:tc>
        <w:tc>
          <w:tcPr>
            <w:tcW w:w="1276" w:type="dxa"/>
          </w:tcPr>
          <w:p w14:paraId="2E8F3B38" w14:textId="77777777" w:rsidR="000F4376" w:rsidRPr="00A42058" w:rsidRDefault="000F4376" w:rsidP="00A150A4">
            <w:pPr>
              <w:tabs>
                <w:tab w:val="decimal" w:pos="-99"/>
              </w:tabs>
              <w:ind w:left="-99"/>
              <w:jc w:val="center"/>
              <w:rPr>
                <w:rFonts w:ascii="Times New Roman" w:hAnsi="Times New Roman" w:cs="Times New Roman"/>
                <w:sz w:val="20"/>
                <w:szCs w:val="20"/>
              </w:rPr>
            </w:pPr>
            <w:r w:rsidRPr="00A42058">
              <w:rPr>
                <w:rFonts w:ascii="Times New Roman" w:hAnsi="Times New Roman" w:cs="Times New Roman"/>
                <w:sz w:val="20"/>
                <w:szCs w:val="20"/>
              </w:rPr>
              <w:t>20</w:t>
            </w:r>
          </w:p>
        </w:tc>
      </w:tr>
      <w:tr w:rsidR="000F4376" w:rsidRPr="00A42058" w14:paraId="5EE5DE91" w14:textId="77777777" w:rsidTr="00A150A4">
        <w:trPr>
          <w:trHeight w:val="260"/>
        </w:trPr>
        <w:tc>
          <w:tcPr>
            <w:tcW w:w="2694" w:type="dxa"/>
          </w:tcPr>
          <w:p w14:paraId="6BA4AE80" w14:textId="77777777" w:rsidR="000F4376" w:rsidRPr="00A42058" w:rsidRDefault="000F4376" w:rsidP="00A150A4">
            <w:pPr>
              <w:rPr>
                <w:rFonts w:ascii="Times New Roman" w:hAnsi="Times New Roman" w:cs="Times New Roman"/>
                <w:sz w:val="20"/>
                <w:szCs w:val="20"/>
              </w:rPr>
            </w:pPr>
            <w:r w:rsidRPr="00A42058">
              <w:rPr>
                <w:rFonts w:ascii="Times New Roman" w:hAnsi="Times New Roman" w:cs="Times New Roman"/>
                <w:sz w:val="20"/>
                <w:szCs w:val="20"/>
              </w:rPr>
              <w:t>Nuts and seeds</w:t>
            </w:r>
            <w:r w:rsidRPr="00A42058">
              <w:rPr>
                <w:rFonts w:ascii="Times New Roman" w:hAnsi="Times New Roman" w:cs="Times New Roman"/>
                <w:sz w:val="20"/>
                <w:szCs w:val="20"/>
                <w:vertAlign w:val="superscript"/>
              </w:rPr>
              <w:t>4</w:t>
            </w:r>
          </w:p>
        </w:tc>
        <w:tc>
          <w:tcPr>
            <w:tcW w:w="1701" w:type="dxa"/>
          </w:tcPr>
          <w:p w14:paraId="27C763A8"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&lt;0.0, 0.0</w:t>
            </w:r>
          </w:p>
        </w:tc>
        <w:tc>
          <w:tcPr>
            <w:tcW w:w="2552" w:type="dxa"/>
          </w:tcPr>
          <w:p w14:paraId="2746E0F3"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&gt;=0.0 to &lt;0.4, 0.2</w:t>
            </w:r>
          </w:p>
        </w:tc>
        <w:tc>
          <w:tcPr>
            <w:tcW w:w="2551" w:type="dxa"/>
          </w:tcPr>
          <w:p w14:paraId="6530979A"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&gt;=0.4 to &lt;1.6, 0.8</w:t>
            </w:r>
          </w:p>
        </w:tc>
        <w:tc>
          <w:tcPr>
            <w:tcW w:w="2552" w:type="dxa"/>
          </w:tcPr>
          <w:p w14:paraId="1434DA2C"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&gt;=1.6 to &lt;4.5, 3.0</w:t>
            </w:r>
          </w:p>
        </w:tc>
        <w:tc>
          <w:tcPr>
            <w:tcW w:w="1842" w:type="dxa"/>
          </w:tcPr>
          <w:p w14:paraId="4AA27AB0"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&gt;=4.5, 10.2</w:t>
            </w:r>
          </w:p>
        </w:tc>
        <w:tc>
          <w:tcPr>
            <w:tcW w:w="1276" w:type="dxa"/>
          </w:tcPr>
          <w:p w14:paraId="56498E53" w14:textId="77777777" w:rsidR="000F4376" w:rsidRPr="00A42058" w:rsidRDefault="000F4376" w:rsidP="00A150A4">
            <w:pPr>
              <w:tabs>
                <w:tab w:val="decimal" w:pos="-99"/>
              </w:tabs>
              <w:ind w:left="-99"/>
              <w:jc w:val="center"/>
              <w:rPr>
                <w:rFonts w:ascii="Times New Roman" w:hAnsi="Times New Roman" w:cs="Times New Roman"/>
                <w:sz w:val="20"/>
                <w:szCs w:val="20"/>
              </w:rPr>
            </w:pPr>
            <w:r w:rsidRPr="00A42058">
              <w:rPr>
                <w:rFonts w:ascii="Times New Roman" w:hAnsi="Times New Roman" w:cs="Times New Roman"/>
                <w:sz w:val="20"/>
                <w:szCs w:val="20"/>
              </w:rPr>
              <w:t>10</w:t>
            </w:r>
          </w:p>
        </w:tc>
      </w:tr>
      <w:tr w:rsidR="000F4376" w:rsidRPr="00A42058" w14:paraId="6AA4BC60" w14:textId="77777777" w:rsidTr="00A150A4">
        <w:trPr>
          <w:trHeight w:val="260"/>
        </w:trPr>
        <w:tc>
          <w:tcPr>
            <w:tcW w:w="2694" w:type="dxa"/>
          </w:tcPr>
          <w:p w14:paraId="33984767" w14:textId="77777777" w:rsidR="000F4376" w:rsidRPr="00A42058" w:rsidRDefault="000F4376" w:rsidP="00A150A4">
            <w:pPr>
              <w:rPr>
                <w:rFonts w:ascii="Times New Roman" w:hAnsi="Times New Roman" w:cs="Times New Roman"/>
                <w:sz w:val="20"/>
                <w:szCs w:val="20"/>
              </w:rPr>
            </w:pPr>
            <w:r w:rsidRPr="00A42058">
              <w:rPr>
                <w:rFonts w:ascii="Times New Roman" w:hAnsi="Times New Roman" w:cs="Times New Roman"/>
                <w:sz w:val="20"/>
                <w:szCs w:val="20"/>
              </w:rPr>
              <w:t>Total dietary fibre</w:t>
            </w:r>
          </w:p>
        </w:tc>
        <w:tc>
          <w:tcPr>
            <w:tcW w:w="1701" w:type="dxa"/>
          </w:tcPr>
          <w:p w14:paraId="73F81561"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&lt;16.3, 13.8</w:t>
            </w:r>
          </w:p>
        </w:tc>
        <w:tc>
          <w:tcPr>
            <w:tcW w:w="2552" w:type="dxa"/>
          </w:tcPr>
          <w:p w14:paraId="0F5917B6"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&gt;=16.3 to &lt;20.0, 18.3</w:t>
            </w:r>
          </w:p>
        </w:tc>
        <w:tc>
          <w:tcPr>
            <w:tcW w:w="2551" w:type="dxa"/>
          </w:tcPr>
          <w:p w14:paraId="67EF6320"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&gt;=20.0 to &lt;23.6, 21.8</w:t>
            </w:r>
          </w:p>
        </w:tc>
        <w:tc>
          <w:tcPr>
            <w:tcW w:w="2552" w:type="dxa"/>
          </w:tcPr>
          <w:p w14:paraId="65BAC3CD"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&gt;=23.6 to &lt;28.6, 25.8</w:t>
            </w:r>
          </w:p>
        </w:tc>
        <w:tc>
          <w:tcPr>
            <w:tcW w:w="1842" w:type="dxa"/>
          </w:tcPr>
          <w:p w14:paraId="48F66F02"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&gt;=28.6, 32.9</w:t>
            </w:r>
          </w:p>
        </w:tc>
        <w:tc>
          <w:tcPr>
            <w:tcW w:w="1276" w:type="dxa"/>
          </w:tcPr>
          <w:p w14:paraId="310D69E8" w14:textId="77777777" w:rsidR="000F4376" w:rsidRPr="00A42058" w:rsidRDefault="000F4376" w:rsidP="00A150A4">
            <w:pPr>
              <w:tabs>
                <w:tab w:val="decimal" w:pos="-99"/>
              </w:tabs>
              <w:ind w:left="-99"/>
              <w:jc w:val="center"/>
              <w:rPr>
                <w:rFonts w:ascii="Times New Roman" w:hAnsi="Times New Roman" w:cs="Times New Roman"/>
                <w:sz w:val="20"/>
                <w:szCs w:val="20"/>
              </w:rPr>
            </w:pPr>
            <w:r w:rsidRPr="00A42058">
              <w:rPr>
                <w:rFonts w:ascii="Times New Roman" w:hAnsi="Times New Roman" w:cs="Times New Roman"/>
                <w:sz w:val="20"/>
                <w:szCs w:val="20"/>
              </w:rPr>
              <w:t>10</w:t>
            </w:r>
          </w:p>
        </w:tc>
      </w:tr>
      <w:tr w:rsidR="000F4376" w:rsidRPr="00A42058" w14:paraId="0DDC516B" w14:textId="77777777" w:rsidTr="00A150A4">
        <w:trPr>
          <w:trHeight w:val="260"/>
        </w:trPr>
        <w:tc>
          <w:tcPr>
            <w:tcW w:w="2694" w:type="dxa"/>
          </w:tcPr>
          <w:p w14:paraId="4CDB9993" w14:textId="77777777" w:rsidR="000F4376" w:rsidRPr="00A42058" w:rsidRDefault="000F4376" w:rsidP="00A150A4">
            <w:pPr>
              <w:rPr>
                <w:rFonts w:ascii="Times New Roman" w:hAnsi="Times New Roman" w:cs="Times New Roman"/>
                <w:sz w:val="20"/>
                <w:szCs w:val="20"/>
              </w:rPr>
            </w:pPr>
            <w:r w:rsidRPr="00A42058">
              <w:rPr>
                <w:rFonts w:ascii="Times New Roman" w:hAnsi="Times New Roman" w:cs="Times New Roman"/>
                <w:sz w:val="20"/>
                <w:szCs w:val="20"/>
              </w:rPr>
              <w:t xml:space="preserve">  Cereal fibre</w:t>
            </w:r>
          </w:p>
        </w:tc>
        <w:tc>
          <w:tcPr>
            <w:tcW w:w="1701" w:type="dxa"/>
          </w:tcPr>
          <w:p w14:paraId="1F9F690E"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&lt;5.0, 3.7</w:t>
            </w:r>
          </w:p>
        </w:tc>
        <w:tc>
          <w:tcPr>
            <w:tcW w:w="2552" w:type="dxa"/>
          </w:tcPr>
          <w:p w14:paraId="418E10F5"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&gt;=5.0 to &lt;7.1, 6.1</w:t>
            </w:r>
          </w:p>
        </w:tc>
        <w:tc>
          <w:tcPr>
            <w:tcW w:w="2551" w:type="dxa"/>
          </w:tcPr>
          <w:p w14:paraId="022D5CCD"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&gt;=7.1 to &lt;9.4, 8.2</w:t>
            </w:r>
          </w:p>
        </w:tc>
        <w:tc>
          <w:tcPr>
            <w:tcW w:w="2552" w:type="dxa"/>
          </w:tcPr>
          <w:p w14:paraId="214DD720"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&gt;=9.4 to &lt;12.8, 10.9</w:t>
            </w:r>
          </w:p>
        </w:tc>
        <w:tc>
          <w:tcPr>
            <w:tcW w:w="1842" w:type="dxa"/>
          </w:tcPr>
          <w:p w14:paraId="4242B860"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&gt;=12.8, 15.6</w:t>
            </w:r>
          </w:p>
        </w:tc>
        <w:tc>
          <w:tcPr>
            <w:tcW w:w="1276" w:type="dxa"/>
          </w:tcPr>
          <w:p w14:paraId="14A80BE0" w14:textId="77777777" w:rsidR="000F4376" w:rsidRPr="00A42058" w:rsidRDefault="000F4376" w:rsidP="00A150A4">
            <w:pPr>
              <w:tabs>
                <w:tab w:val="decimal" w:pos="-99"/>
              </w:tabs>
              <w:ind w:left="-99"/>
              <w:jc w:val="center"/>
              <w:rPr>
                <w:rFonts w:ascii="Times New Roman" w:hAnsi="Times New Roman" w:cs="Times New Roman"/>
                <w:sz w:val="20"/>
                <w:szCs w:val="20"/>
              </w:rPr>
            </w:pPr>
            <w:r w:rsidRPr="00A42058">
              <w:rPr>
                <w:rFonts w:ascii="Times New Roman" w:hAnsi="Times New Roman" w:cs="Times New Roman"/>
                <w:sz w:val="20"/>
                <w:szCs w:val="20"/>
              </w:rPr>
              <w:t>4</w:t>
            </w:r>
          </w:p>
        </w:tc>
      </w:tr>
      <w:tr w:rsidR="000F4376" w:rsidRPr="00A42058" w14:paraId="3549DA02" w14:textId="77777777" w:rsidTr="00A150A4">
        <w:trPr>
          <w:trHeight w:val="260"/>
        </w:trPr>
        <w:tc>
          <w:tcPr>
            <w:tcW w:w="2694" w:type="dxa"/>
          </w:tcPr>
          <w:p w14:paraId="582C1C75" w14:textId="77777777" w:rsidR="000F4376" w:rsidRPr="00A42058" w:rsidRDefault="000F4376" w:rsidP="00A150A4">
            <w:pPr>
              <w:rPr>
                <w:rFonts w:ascii="Times New Roman" w:hAnsi="Times New Roman" w:cs="Times New Roman"/>
                <w:sz w:val="20"/>
                <w:szCs w:val="20"/>
              </w:rPr>
            </w:pPr>
            <w:r w:rsidRPr="00A42058">
              <w:rPr>
                <w:rFonts w:ascii="Times New Roman" w:hAnsi="Times New Roman" w:cs="Times New Roman"/>
                <w:sz w:val="20"/>
                <w:szCs w:val="20"/>
              </w:rPr>
              <w:t xml:space="preserve">  Fruit and vegetable fibre</w:t>
            </w:r>
          </w:p>
        </w:tc>
        <w:tc>
          <w:tcPr>
            <w:tcW w:w="1701" w:type="dxa"/>
          </w:tcPr>
          <w:p w14:paraId="2F4CA340"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&lt;4.5, 3.3</w:t>
            </w:r>
          </w:p>
        </w:tc>
        <w:tc>
          <w:tcPr>
            <w:tcW w:w="2552" w:type="dxa"/>
          </w:tcPr>
          <w:p w14:paraId="2A1F938F"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&gt;=4.5 to &lt;6.5, 5.6</w:t>
            </w:r>
          </w:p>
        </w:tc>
        <w:tc>
          <w:tcPr>
            <w:tcW w:w="2551" w:type="dxa"/>
          </w:tcPr>
          <w:p w14:paraId="186CAF77"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&gt;=6.5 to &lt;8.7, 7.6</w:t>
            </w:r>
          </w:p>
        </w:tc>
        <w:tc>
          <w:tcPr>
            <w:tcW w:w="2552" w:type="dxa"/>
          </w:tcPr>
          <w:p w14:paraId="1C942BE5"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&gt;=8.7 to &lt;11.8, 10.0</w:t>
            </w:r>
          </w:p>
        </w:tc>
        <w:tc>
          <w:tcPr>
            <w:tcW w:w="1842" w:type="dxa"/>
          </w:tcPr>
          <w:p w14:paraId="7B64A47D"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&gt;=11.8, 14.5</w:t>
            </w:r>
          </w:p>
        </w:tc>
        <w:tc>
          <w:tcPr>
            <w:tcW w:w="1276" w:type="dxa"/>
          </w:tcPr>
          <w:p w14:paraId="5F07475E" w14:textId="77777777" w:rsidR="000F4376" w:rsidRPr="00A42058" w:rsidRDefault="000F4376" w:rsidP="00A150A4">
            <w:pPr>
              <w:tabs>
                <w:tab w:val="decimal" w:pos="-99"/>
              </w:tabs>
              <w:ind w:left="-99"/>
              <w:jc w:val="center"/>
              <w:rPr>
                <w:rFonts w:ascii="Times New Roman" w:hAnsi="Times New Roman" w:cs="Times New Roman"/>
                <w:sz w:val="20"/>
                <w:szCs w:val="20"/>
              </w:rPr>
            </w:pPr>
            <w:r w:rsidRPr="00A42058">
              <w:rPr>
                <w:rFonts w:ascii="Times New Roman" w:hAnsi="Times New Roman" w:cs="Times New Roman"/>
                <w:sz w:val="20"/>
                <w:szCs w:val="20"/>
              </w:rPr>
              <w:t>4</w:t>
            </w:r>
          </w:p>
        </w:tc>
      </w:tr>
      <w:tr w:rsidR="000F4376" w:rsidRPr="00A42058" w14:paraId="7AC5B8BE" w14:textId="77777777" w:rsidTr="00A150A4">
        <w:trPr>
          <w:trHeight w:val="260"/>
        </w:trPr>
        <w:tc>
          <w:tcPr>
            <w:tcW w:w="2694" w:type="dxa"/>
          </w:tcPr>
          <w:p w14:paraId="6D3D580A" w14:textId="77777777" w:rsidR="000F4376" w:rsidRPr="00A42058" w:rsidRDefault="000F4376" w:rsidP="00A150A4">
            <w:pPr>
              <w:rPr>
                <w:rFonts w:ascii="Times New Roman" w:hAnsi="Times New Roman" w:cs="Times New Roman"/>
                <w:sz w:val="20"/>
                <w:szCs w:val="20"/>
              </w:rPr>
            </w:pPr>
            <w:r w:rsidRPr="00A42058">
              <w:rPr>
                <w:rFonts w:ascii="Times New Roman" w:hAnsi="Times New Roman" w:cs="Times New Roman"/>
                <w:sz w:val="20"/>
                <w:szCs w:val="20"/>
              </w:rPr>
              <w:t xml:space="preserve">    Fruit fibre</w:t>
            </w:r>
          </w:p>
        </w:tc>
        <w:tc>
          <w:tcPr>
            <w:tcW w:w="1701" w:type="dxa"/>
          </w:tcPr>
          <w:p w14:paraId="65676540"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&lt;1.6, 0.9</w:t>
            </w:r>
          </w:p>
        </w:tc>
        <w:tc>
          <w:tcPr>
            <w:tcW w:w="2552" w:type="dxa"/>
          </w:tcPr>
          <w:p w14:paraId="4AA43E90"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&gt;=1.6 to &lt;2.7, 2.1</w:t>
            </w:r>
          </w:p>
        </w:tc>
        <w:tc>
          <w:tcPr>
            <w:tcW w:w="2551" w:type="dxa"/>
          </w:tcPr>
          <w:p w14:paraId="1A00ECE3"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&gt;=2.7 to &lt;4.0, 3.3</w:t>
            </w:r>
          </w:p>
        </w:tc>
        <w:tc>
          <w:tcPr>
            <w:tcW w:w="2552" w:type="dxa"/>
          </w:tcPr>
          <w:p w14:paraId="308C7A63"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&gt;=4.0 to &lt;6.0, 4.9</w:t>
            </w:r>
          </w:p>
        </w:tc>
        <w:tc>
          <w:tcPr>
            <w:tcW w:w="1842" w:type="dxa"/>
          </w:tcPr>
          <w:p w14:paraId="183FEB1A"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&gt;=6.0, 8.0</w:t>
            </w:r>
          </w:p>
        </w:tc>
        <w:tc>
          <w:tcPr>
            <w:tcW w:w="1276" w:type="dxa"/>
          </w:tcPr>
          <w:p w14:paraId="672B14B1" w14:textId="77777777" w:rsidR="000F4376" w:rsidRPr="00A42058" w:rsidRDefault="000F4376" w:rsidP="00A150A4">
            <w:pPr>
              <w:tabs>
                <w:tab w:val="decimal" w:pos="-99"/>
              </w:tabs>
              <w:ind w:left="-99"/>
              <w:jc w:val="center"/>
              <w:rPr>
                <w:rFonts w:ascii="Times New Roman" w:hAnsi="Times New Roman" w:cs="Times New Roman"/>
                <w:sz w:val="20"/>
                <w:szCs w:val="20"/>
              </w:rPr>
            </w:pPr>
            <w:r w:rsidRPr="00A42058">
              <w:rPr>
                <w:rFonts w:ascii="Times New Roman" w:hAnsi="Times New Roman" w:cs="Times New Roman"/>
                <w:sz w:val="20"/>
                <w:szCs w:val="20"/>
              </w:rPr>
              <w:t>2</w:t>
            </w:r>
          </w:p>
        </w:tc>
      </w:tr>
      <w:tr w:rsidR="000F4376" w:rsidRPr="00A42058" w14:paraId="7A38F99E" w14:textId="77777777" w:rsidTr="00A150A4">
        <w:trPr>
          <w:trHeight w:val="260"/>
        </w:trPr>
        <w:tc>
          <w:tcPr>
            <w:tcW w:w="2694" w:type="dxa"/>
            <w:tcBorders>
              <w:bottom w:val="single" w:sz="4" w:space="0" w:color="auto"/>
            </w:tcBorders>
          </w:tcPr>
          <w:p w14:paraId="0E4D4730" w14:textId="77777777" w:rsidR="000F4376" w:rsidRPr="00A42058" w:rsidRDefault="000F4376" w:rsidP="00A150A4">
            <w:pPr>
              <w:rPr>
                <w:rFonts w:ascii="Times New Roman" w:hAnsi="Times New Roman" w:cs="Times New Roman"/>
                <w:sz w:val="20"/>
                <w:szCs w:val="20"/>
              </w:rPr>
            </w:pPr>
            <w:r w:rsidRPr="00A42058">
              <w:rPr>
                <w:rFonts w:ascii="Times New Roman" w:hAnsi="Times New Roman" w:cs="Times New Roman"/>
                <w:sz w:val="20"/>
                <w:szCs w:val="20"/>
              </w:rPr>
              <w:t xml:space="preserve">    Vegetable fibre</w:t>
            </w:r>
          </w:p>
        </w:tc>
        <w:tc>
          <w:tcPr>
            <w:tcW w:w="1701" w:type="dxa"/>
            <w:tcBorders>
              <w:bottom w:val="single" w:sz="4" w:space="0" w:color="auto"/>
            </w:tcBorders>
          </w:tcPr>
          <w:p w14:paraId="45B0C126"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&lt;2.1, 1.5</w:t>
            </w:r>
          </w:p>
        </w:tc>
        <w:tc>
          <w:tcPr>
            <w:tcW w:w="2552" w:type="dxa"/>
            <w:tcBorders>
              <w:bottom w:val="single" w:sz="4" w:space="0" w:color="auto"/>
            </w:tcBorders>
          </w:tcPr>
          <w:p w14:paraId="28EE97F0"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&gt;=2.1 to &lt;3.2, 2.7</w:t>
            </w:r>
          </w:p>
        </w:tc>
        <w:tc>
          <w:tcPr>
            <w:tcW w:w="2551" w:type="dxa"/>
            <w:tcBorders>
              <w:bottom w:val="single" w:sz="4" w:space="0" w:color="auto"/>
            </w:tcBorders>
          </w:tcPr>
          <w:p w14:paraId="64479073"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&gt;=3.2 to &lt;4.4, 3.8</w:t>
            </w:r>
          </w:p>
        </w:tc>
        <w:tc>
          <w:tcPr>
            <w:tcW w:w="2552" w:type="dxa"/>
            <w:tcBorders>
              <w:bottom w:val="single" w:sz="4" w:space="0" w:color="auto"/>
            </w:tcBorders>
          </w:tcPr>
          <w:p w14:paraId="287D89CF"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&gt;=4.4 to &lt;6.3, 5.2</w:t>
            </w:r>
          </w:p>
        </w:tc>
        <w:tc>
          <w:tcPr>
            <w:tcW w:w="1842" w:type="dxa"/>
            <w:tcBorders>
              <w:bottom w:val="single" w:sz="4" w:space="0" w:color="auto"/>
            </w:tcBorders>
          </w:tcPr>
          <w:p w14:paraId="731C919A" w14:textId="77777777" w:rsidR="000F4376" w:rsidRPr="00A42058" w:rsidRDefault="000F4376" w:rsidP="00A150A4">
            <w:pPr>
              <w:jc w:val="center"/>
              <w:rPr>
                <w:rFonts w:ascii="Times New Roman" w:hAnsi="Times New Roman" w:cs="Times New Roman"/>
                <w:color w:val="000000"/>
                <w:sz w:val="20"/>
                <w:szCs w:val="20"/>
              </w:rPr>
            </w:pPr>
            <w:r w:rsidRPr="00A42058">
              <w:rPr>
                <w:rFonts w:ascii="Times New Roman" w:hAnsi="Times New Roman" w:cs="Times New Roman"/>
                <w:color w:val="000000"/>
                <w:sz w:val="20"/>
                <w:szCs w:val="20"/>
              </w:rPr>
              <w:t>&gt;=6.3, 8.0</w:t>
            </w:r>
          </w:p>
        </w:tc>
        <w:tc>
          <w:tcPr>
            <w:tcW w:w="1276" w:type="dxa"/>
            <w:tcBorders>
              <w:bottom w:val="single" w:sz="4" w:space="0" w:color="auto"/>
            </w:tcBorders>
          </w:tcPr>
          <w:p w14:paraId="2A0AC51F" w14:textId="77777777" w:rsidR="000F4376" w:rsidRPr="00A42058" w:rsidRDefault="000F4376" w:rsidP="00A150A4">
            <w:pPr>
              <w:tabs>
                <w:tab w:val="decimal" w:pos="-99"/>
              </w:tabs>
              <w:ind w:left="-99"/>
              <w:jc w:val="center"/>
              <w:rPr>
                <w:rFonts w:ascii="Times New Roman" w:hAnsi="Times New Roman" w:cs="Times New Roman"/>
                <w:sz w:val="20"/>
                <w:szCs w:val="20"/>
              </w:rPr>
            </w:pPr>
            <w:r w:rsidRPr="00A42058">
              <w:rPr>
                <w:rFonts w:ascii="Times New Roman" w:hAnsi="Times New Roman" w:cs="Times New Roman"/>
                <w:sz w:val="20"/>
                <w:szCs w:val="20"/>
              </w:rPr>
              <w:t>2</w:t>
            </w:r>
          </w:p>
        </w:tc>
      </w:tr>
      <w:tr w:rsidR="000F4376" w:rsidRPr="00A42058" w14:paraId="571F56F0" w14:textId="77777777" w:rsidTr="00A150A4">
        <w:trPr>
          <w:trHeight w:val="260"/>
        </w:trPr>
        <w:tc>
          <w:tcPr>
            <w:tcW w:w="13892" w:type="dxa"/>
            <w:gridSpan w:val="6"/>
            <w:tcBorders>
              <w:top w:val="single" w:sz="4" w:space="0" w:color="auto"/>
            </w:tcBorders>
          </w:tcPr>
          <w:p w14:paraId="76CD2DE9" w14:textId="77777777" w:rsidR="000F4376" w:rsidRPr="00A42058" w:rsidRDefault="000F4376" w:rsidP="00A150A4">
            <w:pPr>
              <w:rPr>
                <w:rFonts w:ascii="Times New Roman" w:hAnsi="Times New Roman" w:cs="Times New Roman"/>
              </w:rPr>
            </w:pPr>
            <w:r w:rsidRPr="00A42058">
              <w:rPr>
                <w:rFonts w:ascii="Times New Roman" w:hAnsi="Times New Roman" w:cs="Times New Roman"/>
                <w:vertAlign w:val="superscript"/>
              </w:rPr>
              <w:t>1</w:t>
            </w:r>
            <w:r w:rsidRPr="00A42058">
              <w:rPr>
                <w:rFonts w:ascii="Times New Roman" w:hAnsi="Times New Roman" w:cs="Times New Roman"/>
              </w:rPr>
              <w:t xml:space="preserve"> Refers to the observed </w:t>
            </w:r>
            <w:r w:rsidR="008E13CA" w:rsidRPr="00A42058">
              <w:rPr>
                <w:rFonts w:ascii="Times New Roman" w:hAnsi="Times New Roman" w:cs="Times New Roman"/>
              </w:rPr>
              <w:t>fifths and size of per unit</w:t>
            </w:r>
            <w:r w:rsidRPr="00A42058">
              <w:rPr>
                <w:rFonts w:ascii="Times New Roman" w:hAnsi="Times New Roman" w:cs="Times New Roman"/>
              </w:rPr>
              <w:t xml:space="preserve"> difference used in longitudinal analyses of foods and stroke risk.</w:t>
            </w:r>
            <w:r w:rsidR="00EA0B38" w:rsidRPr="00A42058">
              <w:t xml:space="preserve"> </w:t>
            </w:r>
            <w:r w:rsidR="00EA0B38" w:rsidRPr="00A42058">
              <w:rPr>
                <w:rFonts w:ascii="Times New Roman" w:hAnsi="Times New Roman" w:cs="Times New Roman"/>
              </w:rPr>
              <w:t>Unit sizes represent approximate differences in mean 24 hour recall intake between participants in the lowest and highest fifths of observed intake.</w:t>
            </w:r>
          </w:p>
          <w:p w14:paraId="38674C3D" w14:textId="77777777" w:rsidR="000F4376" w:rsidRPr="00A42058" w:rsidRDefault="000F4376" w:rsidP="00A150A4">
            <w:pPr>
              <w:rPr>
                <w:rFonts w:ascii="Times New Roman" w:hAnsi="Times New Roman" w:cs="Times New Roman"/>
              </w:rPr>
            </w:pPr>
            <w:r w:rsidRPr="00A42058">
              <w:rPr>
                <w:rFonts w:ascii="Times New Roman" w:hAnsi="Times New Roman" w:cs="Times New Roman"/>
                <w:vertAlign w:val="superscript"/>
              </w:rPr>
              <w:t xml:space="preserve">2 </w:t>
            </w:r>
            <w:r w:rsidRPr="00A42058">
              <w:rPr>
                <w:rFonts w:ascii="Times New Roman" w:hAnsi="Times New Roman" w:cs="Times New Roman"/>
              </w:rPr>
              <w:t>Unavailable for Naples, Heidelberg and Potsdam.</w:t>
            </w:r>
          </w:p>
          <w:p w14:paraId="6DE49F18" w14:textId="77777777" w:rsidR="000F4376" w:rsidRPr="00A42058" w:rsidRDefault="000F4376" w:rsidP="00A150A4">
            <w:pPr>
              <w:rPr>
                <w:rFonts w:ascii="Times New Roman" w:hAnsi="Times New Roman" w:cs="Times New Roman"/>
              </w:rPr>
            </w:pPr>
            <w:r w:rsidRPr="00A42058">
              <w:rPr>
                <w:rFonts w:ascii="Times New Roman" w:hAnsi="Times New Roman" w:cs="Times New Roman"/>
                <w:vertAlign w:val="superscript"/>
              </w:rPr>
              <w:t>3</w:t>
            </w:r>
            <w:r w:rsidRPr="00A42058">
              <w:rPr>
                <w:rFonts w:ascii="Times New Roman" w:hAnsi="Times New Roman" w:cs="Times New Roman"/>
              </w:rPr>
              <w:t xml:space="preserve"> Unavailable for Potsdam.</w:t>
            </w:r>
          </w:p>
          <w:p w14:paraId="76B83AE0" w14:textId="77777777" w:rsidR="000F4376" w:rsidRPr="00A42058" w:rsidRDefault="000F4376" w:rsidP="00A150A4">
            <w:pPr>
              <w:rPr>
                <w:rFonts w:ascii="Times New Roman" w:hAnsi="Times New Roman" w:cs="Times New Roman"/>
              </w:rPr>
            </w:pPr>
            <w:r w:rsidRPr="00A42058">
              <w:rPr>
                <w:rFonts w:ascii="Times New Roman" w:hAnsi="Times New Roman" w:cs="Times New Roman"/>
                <w:vertAlign w:val="superscript"/>
              </w:rPr>
              <w:t>4</w:t>
            </w:r>
            <w:r w:rsidRPr="00A42058">
              <w:rPr>
                <w:rFonts w:ascii="Times New Roman" w:hAnsi="Times New Roman" w:cs="Times New Roman"/>
              </w:rPr>
              <w:t xml:space="preserve"> Unavailable for Umea.</w:t>
            </w:r>
          </w:p>
          <w:p w14:paraId="14B79797" w14:textId="77777777" w:rsidR="000F4376" w:rsidRPr="00A42058" w:rsidRDefault="000F4376" w:rsidP="00A150A4">
            <w:pPr>
              <w:rPr>
                <w:rFonts w:ascii="Times New Roman" w:hAnsi="Times New Roman" w:cs="Times New Roman"/>
              </w:rPr>
            </w:pPr>
            <w:r w:rsidRPr="00A42058">
              <w:rPr>
                <w:rFonts w:ascii="Times New Roman" w:eastAsia="Times New Roman" w:hAnsi="Times New Roman" w:cs="Times New Roman"/>
                <w:vertAlign w:val="superscript"/>
                <w:lang w:eastAsia="en-GB"/>
              </w:rPr>
              <w:t>5</w:t>
            </w:r>
            <w:r w:rsidRPr="00A42058">
              <w:rPr>
                <w:rFonts w:ascii="Times New Roman" w:hAnsi="Times New Roman" w:cs="Times New Roman"/>
              </w:rPr>
              <w:t xml:space="preserve"> Unavailable for Denmark and Norway.</w:t>
            </w:r>
          </w:p>
          <w:p w14:paraId="623F4B34" w14:textId="77777777" w:rsidR="000F4376" w:rsidRPr="00A42058" w:rsidRDefault="000F4376" w:rsidP="00A150A4">
            <w:pPr>
              <w:jc w:val="center"/>
              <w:rPr>
                <w:rFonts w:ascii="Times New Roman" w:hAnsi="Times New Roman" w:cs="Times New Roman"/>
                <w:color w:val="000000"/>
              </w:rPr>
            </w:pPr>
          </w:p>
        </w:tc>
        <w:tc>
          <w:tcPr>
            <w:tcW w:w="1276" w:type="dxa"/>
            <w:tcBorders>
              <w:top w:val="single" w:sz="4" w:space="0" w:color="auto"/>
            </w:tcBorders>
          </w:tcPr>
          <w:p w14:paraId="3134F171" w14:textId="77777777" w:rsidR="000F4376" w:rsidRPr="00A42058" w:rsidRDefault="000F4376" w:rsidP="00A150A4">
            <w:pPr>
              <w:rPr>
                <w:rFonts w:ascii="Times New Roman" w:hAnsi="Times New Roman" w:cs="Times New Roman"/>
                <w:vertAlign w:val="superscript"/>
              </w:rPr>
            </w:pPr>
          </w:p>
        </w:tc>
      </w:tr>
    </w:tbl>
    <w:p w14:paraId="68571BB0" w14:textId="77777777" w:rsidR="00122F68" w:rsidRPr="00A42058" w:rsidRDefault="00122F68">
      <w:pPr>
        <w:rPr>
          <w:rFonts w:ascii="Times New Roman" w:hAnsi="Times New Roman" w:cs="Times New Roman"/>
          <w:sz w:val="18"/>
          <w:szCs w:val="18"/>
        </w:rPr>
      </w:pPr>
    </w:p>
    <w:p w14:paraId="70CE1B5B" w14:textId="77777777" w:rsidR="00927643" w:rsidRPr="00A42058" w:rsidRDefault="00927643">
      <w:pPr>
        <w:rPr>
          <w:rFonts w:ascii="Times New Roman" w:hAnsi="Times New Roman" w:cs="Times New Roman"/>
          <w:sz w:val="18"/>
          <w:szCs w:val="18"/>
        </w:rPr>
      </w:pPr>
    </w:p>
    <w:p w14:paraId="2DFC6BE5" w14:textId="77777777" w:rsidR="0020444E" w:rsidRPr="00A42058" w:rsidRDefault="0020444E">
      <w:pPr>
        <w:rPr>
          <w:rFonts w:ascii="Times New Roman" w:hAnsi="Times New Roman" w:cs="Times New Roman"/>
          <w:sz w:val="18"/>
          <w:szCs w:val="18"/>
        </w:rPr>
      </w:pPr>
    </w:p>
    <w:p w14:paraId="47C3F127" w14:textId="77777777" w:rsidR="000F4376" w:rsidRPr="00A42058" w:rsidRDefault="000F4376">
      <w:pPr>
        <w:rPr>
          <w:rFonts w:ascii="Times New Roman" w:hAnsi="Times New Roman" w:cs="Times New Roman"/>
          <w:sz w:val="18"/>
          <w:szCs w:val="18"/>
        </w:rPr>
      </w:pPr>
    </w:p>
    <w:p w14:paraId="43075184" w14:textId="77777777" w:rsidR="00DA6FC8" w:rsidRPr="00A42058" w:rsidRDefault="00DA6FC8">
      <w:pPr>
        <w:rPr>
          <w:rFonts w:ascii="Times New Roman" w:hAnsi="Times New Roman" w:cs="Times New Roman"/>
          <w:sz w:val="18"/>
          <w:szCs w:val="18"/>
        </w:rPr>
      </w:pPr>
    </w:p>
    <w:p w14:paraId="0ACF0175" w14:textId="77777777" w:rsidR="000F4376" w:rsidRPr="00A42058" w:rsidRDefault="00DA6FC8" w:rsidP="00DA6FC8">
      <w:pPr>
        <w:spacing w:after="0"/>
        <w:ind w:left="-142"/>
        <w:outlineLvl w:val="0"/>
        <w:rPr>
          <w:rFonts w:ascii="Times New Roman" w:hAnsi="Times New Roman" w:cs="Times New Roman"/>
          <w:sz w:val="18"/>
          <w:szCs w:val="18"/>
        </w:rPr>
      </w:pPr>
      <w:bookmarkStart w:id="13" w:name="_Toc23340427"/>
      <w:proofErr w:type="gramStart"/>
      <w:r w:rsidRPr="00A42058">
        <w:rPr>
          <w:rFonts w:ascii="Times New Roman" w:eastAsia="Times New Roman" w:hAnsi="Times New Roman" w:cs="Times New Roman"/>
          <w:b/>
          <w:bCs/>
          <w:color w:val="000000"/>
          <w:lang w:eastAsia="en-GB"/>
        </w:rPr>
        <w:t xml:space="preserve">Supplementary table </w:t>
      </w:r>
      <w:r w:rsidR="00D670F6" w:rsidRPr="00A42058">
        <w:rPr>
          <w:rFonts w:ascii="Times New Roman" w:eastAsia="Times New Roman" w:hAnsi="Times New Roman" w:cs="Times New Roman"/>
          <w:b/>
          <w:bCs/>
          <w:color w:val="000000"/>
          <w:lang w:eastAsia="en-GB"/>
        </w:rPr>
        <w:t>10</w:t>
      </w:r>
      <w:r w:rsidRPr="00A42058">
        <w:rPr>
          <w:rFonts w:ascii="Times New Roman" w:eastAsia="Times New Roman" w:hAnsi="Times New Roman" w:cs="Times New Roman"/>
          <w:color w:val="000000"/>
          <w:lang w:eastAsia="en-GB"/>
        </w:rPr>
        <w:t>.</w:t>
      </w:r>
      <w:proofErr w:type="gramEnd"/>
      <w:r w:rsidRPr="00A42058">
        <w:rPr>
          <w:rFonts w:ascii="Times New Roman" w:eastAsia="Times New Roman" w:hAnsi="Times New Roman" w:cs="Times New Roman"/>
          <w:color w:val="000000"/>
          <w:lang w:eastAsia="en-GB"/>
        </w:rPr>
        <w:t xml:space="preserve"> Hazard ratios (95% confidence intervals) for stroke per unit higher</w:t>
      </w:r>
      <w:r w:rsidR="00EA0B38" w:rsidRPr="00A42058">
        <w:rPr>
          <w:rFonts w:ascii="Times New Roman" w:eastAsia="Times New Roman" w:hAnsi="Times New Roman" w:cs="Times New Roman"/>
          <w:color w:val="000000"/>
          <w:vertAlign w:val="superscript"/>
          <w:lang w:eastAsia="en-GB"/>
        </w:rPr>
        <w:t>1</w:t>
      </w:r>
      <w:r w:rsidRPr="00A42058">
        <w:rPr>
          <w:rFonts w:ascii="Times New Roman" w:eastAsia="Times New Roman" w:hAnsi="Times New Roman" w:cs="Times New Roman"/>
          <w:color w:val="000000"/>
          <w:lang w:eastAsia="en-GB"/>
        </w:rPr>
        <w:t xml:space="preserve"> calibrated intake of </w:t>
      </w:r>
      <w:r w:rsidRPr="00A42058">
        <w:rPr>
          <w:rFonts w:ascii="Times New Roman" w:eastAsia="Times New Roman" w:hAnsi="Times New Roman" w:cs="Times New Roman"/>
          <w:b/>
          <w:color w:val="000000"/>
          <w:lang w:eastAsia="en-GB"/>
        </w:rPr>
        <w:t>subtypes of fruit and vegetables</w:t>
      </w:r>
      <w:r w:rsidRPr="00A42058">
        <w:rPr>
          <w:rFonts w:ascii="Times New Roman" w:eastAsia="Times New Roman" w:hAnsi="Times New Roman" w:cs="Times New Roman"/>
          <w:color w:val="000000"/>
          <w:lang w:eastAsia="en-GB"/>
        </w:rPr>
        <w:t xml:space="preserve"> in the EPIC study.</w:t>
      </w:r>
      <w:bookmarkEnd w:id="13"/>
    </w:p>
    <w:tbl>
      <w:tblPr>
        <w:tblStyle w:val="TableGrid"/>
        <w:tblW w:w="1389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8"/>
        <w:gridCol w:w="1701"/>
        <w:gridCol w:w="1134"/>
        <w:gridCol w:w="2126"/>
        <w:gridCol w:w="1417"/>
        <w:gridCol w:w="1134"/>
        <w:gridCol w:w="2410"/>
        <w:gridCol w:w="992"/>
      </w:tblGrid>
      <w:tr w:rsidR="0020444E" w:rsidRPr="00A42058" w14:paraId="6525E92C" w14:textId="77777777" w:rsidTr="00723E1A">
        <w:trPr>
          <w:trHeight w:val="245"/>
        </w:trPr>
        <w:tc>
          <w:tcPr>
            <w:tcW w:w="2978" w:type="dxa"/>
            <w:tcBorders>
              <w:top w:val="single" w:sz="4" w:space="0" w:color="auto"/>
              <w:bottom w:val="single" w:sz="4" w:space="0" w:color="auto"/>
            </w:tcBorders>
          </w:tcPr>
          <w:p w14:paraId="4277AA70" w14:textId="77777777" w:rsidR="0020444E" w:rsidRPr="00A42058" w:rsidRDefault="00723E1A" w:rsidP="00085FB1">
            <w:pPr>
              <w:rPr>
                <w:rFonts w:ascii="Times New Roman" w:eastAsia="Times New Roman" w:hAnsi="Times New Roman" w:cs="Times New Roman"/>
                <w:color w:val="000000"/>
                <w:sz w:val="22"/>
                <w:szCs w:val="22"/>
                <w:lang w:eastAsia="en-GB"/>
              </w:rPr>
            </w:pPr>
            <w:r w:rsidRPr="00A42058">
              <w:rPr>
                <w:rFonts w:ascii="Times New Roman" w:eastAsia="Times New Roman" w:hAnsi="Times New Roman" w:cs="Times New Roman"/>
                <w:color w:val="000000"/>
                <w:sz w:val="22"/>
                <w:szCs w:val="22"/>
                <w:lang w:eastAsia="en-GB"/>
              </w:rPr>
              <w:t>Major</w:t>
            </w:r>
            <w:r w:rsidR="0020444E" w:rsidRPr="00A42058">
              <w:rPr>
                <w:rFonts w:ascii="Times New Roman" w:eastAsia="Times New Roman" w:hAnsi="Times New Roman" w:cs="Times New Roman"/>
                <w:color w:val="000000"/>
                <w:sz w:val="22"/>
                <w:szCs w:val="22"/>
                <w:lang w:eastAsia="en-GB"/>
              </w:rPr>
              <w:t xml:space="preserve"> subtype</w:t>
            </w:r>
            <w:r w:rsidRPr="00A42058">
              <w:rPr>
                <w:rFonts w:ascii="Times New Roman" w:eastAsia="Times New Roman" w:hAnsi="Times New Roman" w:cs="Times New Roman"/>
                <w:color w:val="000000"/>
                <w:sz w:val="22"/>
                <w:szCs w:val="22"/>
                <w:lang w:eastAsia="en-GB"/>
              </w:rPr>
              <w:t>s of fruits and vegetables</w:t>
            </w:r>
          </w:p>
        </w:tc>
        <w:tc>
          <w:tcPr>
            <w:tcW w:w="1701" w:type="dxa"/>
            <w:tcBorders>
              <w:top w:val="single" w:sz="4" w:space="0" w:color="auto"/>
              <w:bottom w:val="single" w:sz="4" w:space="0" w:color="auto"/>
            </w:tcBorders>
          </w:tcPr>
          <w:p w14:paraId="03D268BA" w14:textId="77777777" w:rsidR="0020444E" w:rsidRPr="00A42058" w:rsidRDefault="008E13CA" w:rsidP="00085FB1">
            <w:pPr>
              <w:jc w:val="center"/>
              <w:rPr>
                <w:rFonts w:ascii="Times New Roman" w:eastAsia="Times New Roman" w:hAnsi="Times New Roman" w:cs="Times New Roman"/>
                <w:color w:val="000000"/>
                <w:sz w:val="22"/>
                <w:szCs w:val="22"/>
                <w:lang w:eastAsia="en-GB"/>
              </w:rPr>
            </w:pPr>
            <w:r w:rsidRPr="00A42058">
              <w:rPr>
                <w:rFonts w:ascii="Times New Roman" w:hAnsi="Times New Roman" w:cs="Times New Roman"/>
                <w:sz w:val="22"/>
                <w:szCs w:val="22"/>
              </w:rPr>
              <w:t>Unit sizes</w:t>
            </w:r>
            <w:r w:rsidR="0020444E" w:rsidRPr="00A42058">
              <w:rPr>
                <w:rFonts w:ascii="Times New Roman" w:hAnsi="Times New Roman" w:cs="Times New Roman"/>
                <w:sz w:val="22"/>
                <w:szCs w:val="22"/>
              </w:rPr>
              <w:t xml:space="preserve"> (g/day)</w:t>
            </w:r>
          </w:p>
        </w:tc>
        <w:tc>
          <w:tcPr>
            <w:tcW w:w="1134" w:type="dxa"/>
            <w:tcBorders>
              <w:top w:val="single" w:sz="4" w:space="0" w:color="auto"/>
              <w:bottom w:val="single" w:sz="4" w:space="0" w:color="auto"/>
            </w:tcBorders>
          </w:tcPr>
          <w:p w14:paraId="3A085979" w14:textId="77777777" w:rsidR="0020444E" w:rsidRPr="00A42058" w:rsidRDefault="0020444E" w:rsidP="00085FB1">
            <w:pPr>
              <w:tabs>
                <w:tab w:val="decimal" w:pos="-99"/>
              </w:tabs>
              <w:ind w:left="-99"/>
              <w:jc w:val="center"/>
              <w:rPr>
                <w:rFonts w:ascii="Times New Roman" w:eastAsia="Times New Roman" w:hAnsi="Times New Roman" w:cs="Times New Roman"/>
                <w:color w:val="000000"/>
                <w:sz w:val="22"/>
                <w:szCs w:val="22"/>
                <w:lang w:eastAsia="en-GB"/>
              </w:rPr>
            </w:pPr>
            <w:r w:rsidRPr="00A42058">
              <w:rPr>
                <w:rFonts w:ascii="Times New Roman" w:eastAsia="Times New Roman" w:hAnsi="Times New Roman" w:cs="Times New Roman"/>
                <w:color w:val="000000"/>
                <w:sz w:val="22"/>
                <w:szCs w:val="22"/>
                <w:lang w:eastAsia="en-GB"/>
              </w:rPr>
              <w:t>No. of cases</w:t>
            </w:r>
          </w:p>
        </w:tc>
        <w:tc>
          <w:tcPr>
            <w:tcW w:w="2126" w:type="dxa"/>
            <w:tcBorders>
              <w:top w:val="single" w:sz="4" w:space="0" w:color="auto"/>
              <w:bottom w:val="single" w:sz="4" w:space="0" w:color="auto"/>
            </w:tcBorders>
          </w:tcPr>
          <w:p w14:paraId="6D5D4FBF" w14:textId="77777777" w:rsidR="0020444E" w:rsidRPr="00A42058" w:rsidRDefault="0020444E" w:rsidP="00085FB1">
            <w:pPr>
              <w:tabs>
                <w:tab w:val="decimal" w:pos="-99"/>
              </w:tabs>
              <w:ind w:left="-99"/>
              <w:jc w:val="center"/>
              <w:rPr>
                <w:rFonts w:ascii="Times New Roman" w:hAnsi="Times New Roman" w:cs="Times New Roman"/>
                <w:b/>
                <w:sz w:val="22"/>
                <w:szCs w:val="22"/>
              </w:rPr>
            </w:pPr>
            <w:r w:rsidRPr="00A42058">
              <w:rPr>
                <w:rFonts w:ascii="Times New Roman" w:hAnsi="Times New Roman" w:cs="Times New Roman"/>
                <w:b/>
                <w:sz w:val="22"/>
                <w:szCs w:val="22"/>
              </w:rPr>
              <w:t>Ischaemic stroke</w:t>
            </w:r>
          </w:p>
        </w:tc>
        <w:tc>
          <w:tcPr>
            <w:tcW w:w="1417" w:type="dxa"/>
            <w:tcBorders>
              <w:top w:val="single" w:sz="4" w:space="0" w:color="auto"/>
              <w:bottom w:val="single" w:sz="4" w:space="0" w:color="auto"/>
            </w:tcBorders>
          </w:tcPr>
          <w:p w14:paraId="2FC93598" w14:textId="77777777" w:rsidR="0020444E" w:rsidRPr="00A42058" w:rsidRDefault="0020444E"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P for trend</w:t>
            </w:r>
            <w:r w:rsidRPr="00A42058">
              <w:rPr>
                <w:rFonts w:ascii="Times New Roman" w:hAnsi="Times New Roman" w:cs="Times New Roman"/>
                <w:sz w:val="22"/>
                <w:szCs w:val="22"/>
                <w:vertAlign w:val="superscript"/>
              </w:rPr>
              <w:t>2</w:t>
            </w:r>
          </w:p>
        </w:tc>
        <w:tc>
          <w:tcPr>
            <w:tcW w:w="1134" w:type="dxa"/>
            <w:tcBorders>
              <w:top w:val="single" w:sz="4" w:space="0" w:color="auto"/>
              <w:bottom w:val="single" w:sz="4" w:space="0" w:color="auto"/>
            </w:tcBorders>
          </w:tcPr>
          <w:p w14:paraId="5519CE93" w14:textId="77777777" w:rsidR="0020444E" w:rsidRPr="00A42058" w:rsidRDefault="0020444E" w:rsidP="00085FB1">
            <w:pPr>
              <w:tabs>
                <w:tab w:val="decimal" w:pos="-99"/>
              </w:tabs>
              <w:ind w:left="-99"/>
              <w:jc w:val="center"/>
              <w:rPr>
                <w:rFonts w:ascii="Times New Roman" w:hAnsi="Times New Roman" w:cs="Times New Roman"/>
                <w:b/>
                <w:sz w:val="22"/>
                <w:szCs w:val="22"/>
              </w:rPr>
            </w:pPr>
            <w:r w:rsidRPr="00A42058">
              <w:rPr>
                <w:rFonts w:ascii="Times New Roman" w:eastAsia="Times New Roman" w:hAnsi="Times New Roman" w:cs="Times New Roman"/>
                <w:color w:val="000000"/>
                <w:sz w:val="22"/>
                <w:szCs w:val="22"/>
                <w:lang w:eastAsia="en-GB"/>
              </w:rPr>
              <w:t>No. of cases</w:t>
            </w:r>
          </w:p>
        </w:tc>
        <w:tc>
          <w:tcPr>
            <w:tcW w:w="2410" w:type="dxa"/>
            <w:tcBorders>
              <w:top w:val="single" w:sz="4" w:space="0" w:color="auto"/>
              <w:bottom w:val="single" w:sz="4" w:space="0" w:color="auto"/>
            </w:tcBorders>
          </w:tcPr>
          <w:p w14:paraId="5A16CCBF" w14:textId="77777777" w:rsidR="0020444E" w:rsidRPr="00A42058" w:rsidRDefault="0020444E" w:rsidP="00085FB1">
            <w:pPr>
              <w:tabs>
                <w:tab w:val="decimal" w:pos="-99"/>
              </w:tabs>
              <w:ind w:left="-99"/>
              <w:jc w:val="center"/>
              <w:rPr>
                <w:rFonts w:ascii="Times New Roman" w:hAnsi="Times New Roman" w:cs="Times New Roman"/>
                <w:b/>
                <w:sz w:val="22"/>
                <w:szCs w:val="22"/>
              </w:rPr>
            </w:pPr>
            <w:r w:rsidRPr="00A42058">
              <w:rPr>
                <w:rFonts w:ascii="Times New Roman" w:hAnsi="Times New Roman" w:cs="Times New Roman"/>
                <w:b/>
                <w:sz w:val="22"/>
                <w:szCs w:val="22"/>
              </w:rPr>
              <w:t>Haemorrhagic stroke</w:t>
            </w:r>
          </w:p>
        </w:tc>
        <w:tc>
          <w:tcPr>
            <w:tcW w:w="992" w:type="dxa"/>
            <w:tcBorders>
              <w:top w:val="single" w:sz="4" w:space="0" w:color="auto"/>
              <w:bottom w:val="single" w:sz="4" w:space="0" w:color="auto"/>
            </w:tcBorders>
          </w:tcPr>
          <w:p w14:paraId="37B99214" w14:textId="77777777" w:rsidR="0020444E" w:rsidRPr="00A42058" w:rsidRDefault="0020444E"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P for trend</w:t>
            </w:r>
            <w:r w:rsidRPr="00A42058">
              <w:rPr>
                <w:rFonts w:ascii="Times New Roman" w:hAnsi="Times New Roman" w:cs="Times New Roman"/>
                <w:sz w:val="22"/>
                <w:szCs w:val="22"/>
                <w:vertAlign w:val="superscript"/>
              </w:rPr>
              <w:t>2</w:t>
            </w:r>
          </w:p>
        </w:tc>
      </w:tr>
      <w:tr w:rsidR="00723E1A" w:rsidRPr="00A42058" w14:paraId="789473AC" w14:textId="77777777" w:rsidTr="00723E1A">
        <w:trPr>
          <w:trHeight w:val="260"/>
        </w:trPr>
        <w:tc>
          <w:tcPr>
            <w:tcW w:w="2978" w:type="dxa"/>
            <w:tcBorders>
              <w:top w:val="single" w:sz="4" w:space="0" w:color="auto"/>
            </w:tcBorders>
          </w:tcPr>
          <w:p w14:paraId="7A6F2A00" w14:textId="77777777" w:rsidR="00723E1A" w:rsidRPr="00A42058" w:rsidRDefault="00723E1A" w:rsidP="00085FB1">
            <w:pPr>
              <w:rPr>
                <w:rFonts w:ascii="Times New Roman" w:hAnsi="Times New Roman" w:cs="Times New Roman"/>
                <w:sz w:val="22"/>
                <w:szCs w:val="22"/>
              </w:rPr>
            </w:pPr>
            <w:r w:rsidRPr="00A42058">
              <w:rPr>
                <w:rFonts w:ascii="Times New Roman" w:hAnsi="Times New Roman" w:cs="Times New Roman"/>
                <w:sz w:val="22"/>
                <w:szCs w:val="22"/>
              </w:rPr>
              <w:t>Fruit subtypes</w:t>
            </w:r>
          </w:p>
        </w:tc>
        <w:tc>
          <w:tcPr>
            <w:tcW w:w="1701" w:type="dxa"/>
            <w:tcBorders>
              <w:top w:val="single" w:sz="4" w:space="0" w:color="auto"/>
            </w:tcBorders>
          </w:tcPr>
          <w:p w14:paraId="15AB4D38" w14:textId="77777777" w:rsidR="00723E1A" w:rsidRPr="00A42058" w:rsidRDefault="00723E1A" w:rsidP="00085FB1">
            <w:pPr>
              <w:tabs>
                <w:tab w:val="decimal" w:pos="742"/>
              </w:tabs>
              <w:rPr>
                <w:rFonts w:ascii="Times New Roman" w:hAnsi="Times New Roman" w:cs="Times New Roman"/>
              </w:rPr>
            </w:pPr>
          </w:p>
        </w:tc>
        <w:tc>
          <w:tcPr>
            <w:tcW w:w="1134" w:type="dxa"/>
            <w:tcBorders>
              <w:top w:val="single" w:sz="4" w:space="0" w:color="auto"/>
            </w:tcBorders>
          </w:tcPr>
          <w:p w14:paraId="67BE23B3" w14:textId="77777777" w:rsidR="00723E1A" w:rsidRPr="00A42058" w:rsidRDefault="00723E1A" w:rsidP="00085FB1">
            <w:pPr>
              <w:tabs>
                <w:tab w:val="decimal" w:pos="-99"/>
              </w:tabs>
              <w:ind w:left="-99"/>
              <w:jc w:val="center"/>
              <w:rPr>
                <w:rFonts w:ascii="Times New Roman" w:hAnsi="Times New Roman" w:cs="Times New Roman"/>
              </w:rPr>
            </w:pPr>
          </w:p>
        </w:tc>
        <w:tc>
          <w:tcPr>
            <w:tcW w:w="2126" w:type="dxa"/>
            <w:tcBorders>
              <w:top w:val="single" w:sz="4" w:space="0" w:color="auto"/>
            </w:tcBorders>
          </w:tcPr>
          <w:p w14:paraId="046C7960" w14:textId="77777777" w:rsidR="00723E1A" w:rsidRPr="00A42058" w:rsidRDefault="00723E1A" w:rsidP="00085FB1">
            <w:pPr>
              <w:tabs>
                <w:tab w:val="decimal" w:pos="-99"/>
              </w:tabs>
              <w:ind w:left="-99"/>
              <w:jc w:val="center"/>
              <w:rPr>
                <w:rFonts w:ascii="Times New Roman" w:hAnsi="Times New Roman" w:cs="Times New Roman"/>
              </w:rPr>
            </w:pPr>
          </w:p>
        </w:tc>
        <w:tc>
          <w:tcPr>
            <w:tcW w:w="1417" w:type="dxa"/>
            <w:tcBorders>
              <w:top w:val="single" w:sz="4" w:space="0" w:color="auto"/>
            </w:tcBorders>
          </w:tcPr>
          <w:p w14:paraId="50790834" w14:textId="77777777" w:rsidR="00723E1A" w:rsidRPr="00A42058" w:rsidRDefault="00723E1A" w:rsidP="00085FB1">
            <w:pPr>
              <w:tabs>
                <w:tab w:val="decimal" w:pos="-99"/>
                <w:tab w:val="decimal" w:pos="742"/>
              </w:tabs>
              <w:ind w:left="-99"/>
              <w:jc w:val="center"/>
              <w:rPr>
                <w:rFonts w:ascii="Times New Roman" w:hAnsi="Times New Roman" w:cs="Times New Roman"/>
              </w:rPr>
            </w:pPr>
          </w:p>
        </w:tc>
        <w:tc>
          <w:tcPr>
            <w:tcW w:w="1134" w:type="dxa"/>
            <w:tcBorders>
              <w:top w:val="single" w:sz="4" w:space="0" w:color="auto"/>
            </w:tcBorders>
          </w:tcPr>
          <w:p w14:paraId="4E3C92CC" w14:textId="77777777" w:rsidR="00723E1A" w:rsidRPr="00A42058" w:rsidRDefault="00723E1A" w:rsidP="00085FB1">
            <w:pPr>
              <w:tabs>
                <w:tab w:val="decimal" w:pos="-99"/>
                <w:tab w:val="decimal" w:pos="318"/>
              </w:tabs>
              <w:ind w:left="-99"/>
              <w:jc w:val="center"/>
              <w:rPr>
                <w:rFonts w:ascii="Times New Roman" w:hAnsi="Times New Roman" w:cs="Times New Roman"/>
              </w:rPr>
            </w:pPr>
          </w:p>
        </w:tc>
        <w:tc>
          <w:tcPr>
            <w:tcW w:w="2410" w:type="dxa"/>
            <w:tcBorders>
              <w:top w:val="single" w:sz="4" w:space="0" w:color="auto"/>
            </w:tcBorders>
          </w:tcPr>
          <w:p w14:paraId="04D88922" w14:textId="77777777" w:rsidR="00723E1A" w:rsidRPr="00A42058" w:rsidRDefault="00723E1A" w:rsidP="00085FB1">
            <w:pPr>
              <w:tabs>
                <w:tab w:val="decimal" w:pos="-99"/>
                <w:tab w:val="decimal" w:pos="318"/>
              </w:tabs>
              <w:ind w:left="-99"/>
              <w:jc w:val="center"/>
              <w:rPr>
                <w:rFonts w:ascii="Times New Roman" w:hAnsi="Times New Roman" w:cs="Times New Roman"/>
              </w:rPr>
            </w:pPr>
          </w:p>
        </w:tc>
        <w:tc>
          <w:tcPr>
            <w:tcW w:w="992" w:type="dxa"/>
            <w:tcBorders>
              <w:top w:val="single" w:sz="4" w:space="0" w:color="auto"/>
            </w:tcBorders>
          </w:tcPr>
          <w:p w14:paraId="02119BD9" w14:textId="77777777" w:rsidR="00723E1A" w:rsidRPr="00A42058" w:rsidRDefault="00723E1A" w:rsidP="00085FB1">
            <w:pPr>
              <w:tabs>
                <w:tab w:val="decimal" w:pos="-99"/>
                <w:tab w:val="decimal" w:pos="318"/>
              </w:tabs>
              <w:ind w:left="-99"/>
              <w:jc w:val="center"/>
              <w:rPr>
                <w:rFonts w:ascii="Times New Roman" w:hAnsi="Times New Roman" w:cs="Times New Roman"/>
              </w:rPr>
            </w:pPr>
          </w:p>
        </w:tc>
      </w:tr>
      <w:tr w:rsidR="0020444E" w:rsidRPr="00A42058" w14:paraId="389DD62A" w14:textId="77777777" w:rsidTr="00723E1A">
        <w:trPr>
          <w:trHeight w:val="260"/>
        </w:trPr>
        <w:tc>
          <w:tcPr>
            <w:tcW w:w="2978" w:type="dxa"/>
          </w:tcPr>
          <w:p w14:paraId="72269541" w14:textId="77777777" w:rsidR="0020444E" w:rsidRPr="00A42058" w:rsidRDefault="00723E1A" w:rsidP="00085FB1">
            <w:pPr>
              <w:rPr>
                <w:rFonts w:ascii="Times New Roman" w:hAnsi="Times New Roman" w:cs="Times New Roman"/>
                <w:sz w:val="22"/>
                <w:szCs w:val="22"/>
              </w:rPr>
            </w:pPr>
            <w:r w:rsidRPr="00A42058">
              <w:rPr>
                <w:rFonts w:ascii="Times New Roman" w:hAnsi="Times New Roman" w:cs="Times New Roman"/>
                <w:sz w:val="22"/>
                <w:szCs w:val="22"/>
              </w:rPr>
              <w:t xml:space="preserve">  </w:t>
            </w:r>
            <w:r w:rsidR="0020444E" w:rsidRPr="00A42058">
              <w:rPr>
                <w:rFonts w:ascii="Times New Roman" w:hAnsi="Times New Roman" w:cs="Times New Roman"/>
                <w:sz w:val="22"/>
                <w:szCs w:val="22"/>
              </w:rPr>
              <w:t>Citrus fruits</w:t>
            </w:r>
          </w:p>
        </w:tc>
        <w:tc>
          <w:tcPr>
            <w:tcW w:w="1701" w:type="dxa"/>
          </w:tcPr>
          <w:p w14:paraId="4D38D4A0" w14:textId="77777777" w:rsidR="0020444E" w:rsidRPr="00A42058" w:rsidRDefault="0020444E" w:rsidP="00085FB1">
            <w:pPr>
              <w:tabs>
                <w:tab w:val="decimal" w:pos="742"/>
              </w:tabs>
              <w:rPr>
                <w:rFonts w:ascii="Times New Roman" w:hAnsi="Times New Roman" w:cs="Times New Roman"/>
                <w:sz w:val="22"/>
                <w:szCs w:val="22"/>
              </w:rPr>
            </w:pPr>
            <w:r w:rsidRPr="00A42058">
              <w:rPr>
                <w:rFonts w:ascii="Times New Roman" w:hAnsi="Times New Roman" w:cs="Times New Roman"/>
                <w:sz w:val="22"/>
                <w:szCs w:val="22"/>
              </w:rPr>
              <w:t>50</w:t>
            </w:r>
          </w:p>
        </w:tc>
        <w:tc>
          <w:tcPr>
            <w:tcW w:w="1134" w:type="dxa"/>
          </w:tcPr>
          <w:p w14:paraId="1841DB43" w14:textId="77777777" w:rsidR="0020444E" w:rsidRPr="00A42058" w:rsidRDefault="0020444E"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4281</w:t>
            </w:r>
          </w:p>
        </w:tc>
        <w:tc>
          <w:tcPr>
            <w:tcW w:w="2126" w:type="dxa"/>
          </w:tcPr>
          <w:p w14:paraId="31856AB7" w14:textId="77777777" w:rsidR="0020444E" w:rsidRPr="00A42058" w:rsidRDefault="0020444E"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0.95 (0.90-0.99)</w:t>
            </w:r>
          </w:p>
        </w:tc>
        <w:tc>
          <w:tcPr>
            <w:tcW w:w="1417" w:type="dxa"/>
          </w:tcPr>
          <w:p w14:paraId="665BABFF" w14:textId="77777777" w:rsidR="0020444E" w:rsidRPr="00A42058" w:rsidRDefault="0020444E" w:rsidP="00085FB1">
            <w:pPr>
              <w:tabs>
                <w:tab w:val="decimal" w:pos="-99"/>
                <w:tab w:val="decimal" w:pos="742"/>
              </w:tabs>
              <w:ind w:left="-99"/>
              <w:jc w:val="center"/>
              <w:rPr>
                <w:rFonts w:ascii="Times New Roman" w:hAnsi="Times New Roman" w:cs="Times New Roman"/>
                <w:sz w:val="22"/>
                <w:szCs w:val="22"/>
              </w:rPr>
            </w:pPr>
            <w:r w:rsidRPr="00A42058">
              <w:rPr>
                <w:rFonts w:ascii="Times New Roman" w:hAnsi="Times New Roman" w:cs="Times New Roman"/>
                <w:sz w:val="22"/>
                <w:szCs w:val="22"/>
              </w:rPr>
              <w:t>0.028</w:t>
            </w:r>
          </w:p>
        </w:tc>
        <w:tc>
          <w:tcPr>
            <w:tcW w:w="1134" w:type="dxa"/>
          </w:tcPr>
          <w:p w14:paraId="65E23458" w14:textId="77777777" w:rsidR="0020444E" w:rsidRPr="00A42058" w:rsidRDefault="0020444E"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1430</w:t>
            </w:r>
          </w:p>
        </w:tc>
        <w:tc>
          <w:tcPr>
            <w:tcW w:w="2410" w:type="dxa"/>
          </w:tcPr>
          <w:p w14:paraId="31FF0496" w14:textId="77777777" w:rsidR="0020444E" w:rsidRPr="00A42058" w:rsidRDefault="0020444E"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1.00 (0.92-1.08)</w:t>
            </w:r>
          </w:p>
        </w:tc>
        <w:tc>
          <w:tcPr>
            <w:tcW w:w="992" w:type="dxa"/>
          </w:tcPr>
          <w:p w14:paraId="1F5FC88F" w14:textId="77777777" w:rsidR="0020444E" w:rsidRPr="00A42058" w:rsidRDefault="0020444E"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0.96</w:t>
            </w:r>
          </w:p>
        </w:tc>
      </w:tr>
      <w:tr w:rsidR="0020444E" w:rsidRPr="00A42058" w14:paraId="61F3C0FE" w14:textId="77777777" w:rsidTr="00085FB1">
        <w:trPr>
          <w:trHeight w:val="260"/>
        </w:trPr>
        <w:tc>
          <w:tcPr>
            <w:tcW w:w="2978" w:type="dxa"/>
          </w:tcPr>
          <w:p w14:paraId="1A2DD649" w14:textId="77777777" w:rsidR="0020444E" w:rsidRPr="00A42058" w:rsidRDefault="00723E1A" w:rsidP="00085FB1">
            <w:pPr>
              <w:rPr>
                <w:rFonts w:ascii="Times New Roman" w:hAnsi="Times New Roman" w:cs="Times New Roman"/>
                <w:sz w:val="22"/>
                <w:szCs w:val="22"/>
              </w:rPr>
            </w:pPr>
            <w:r w:rsidRPr="00A42058">
              <w:rPr>
                <w:rFonts w:ascii="Times New Roman" w:hAnsi="Times New Roman" w:cs="Times New Roman"/>
                <w:sz w:val="22"/>
                <w:szCs w:val="22"/>
              </w:rPr>
              <w:t xml:space="preserve">  </w:t>
            </w:r>
            <w:r w:rsidR="0020444E" w:rsidRPr="00A42058">
              <w:rPr>
                <w:rFonts w:ascii="Times New Roman" w:hAnsi="Times New Roman" w:cs="Times New Roman"/>
                <w:sz w:val="22"/>
                <w:szCs w:val="22"/>
              </w:rPr>
              <w:t>Hard fruits (apples and pears)</w:t>
            </w:r>
          </w:p>
        </w:tc>
        <w:tc>
          <w:tcPr>
            <w:tcW w:w="1701" w:type="dxa"/>
          </w:tcPr>
          <w:p w14:paraId="6B827DDE" w14:textId="77777777" w:rsidR="0020444E" w:rsidRPr="00A42058" w:rsidRDefault="0020444E" w:rsidP="00085FB1">
            <w:pPr>
              <w:tabs>
                <w:tab w:val="decimal" w:pos="742"/>
              </w:tabs>
              <w:rPr>
                <w:rFonts w:ascii="Times New Roman" w:hAnsi="Times New Roman" w:cs="Times New Roman"/>
                <w:sz w:val="22"/>
                <w:szCs w:val="22"/>
              </w:rPr>
            </w:pPr>
            <w:r w:rsidRPr="00A42058">
              <w:rPr>
                <w:rFonts w:ascii="Times New Roman" w:hAnsi="Times New Roman" w:cs="Times New Roman"/>
                <w:sz w:val="22"/>
                <w:szCs w:val="22"/>
              </w:rPr>
              <w:t>50</w:t>
            </w:r>
          </w:p>
        </w:tc>
        <w:tc>
          <w:tcPr>
            <w:tcW w:w="1134" w:type="dxa"/>
          </w:tcPr>
          <w:p w14:paraId="08239534" w14:textId="77777777" w:rsidR="0020444E" w:rsidRPr="00A42058" w:rsidRDefault="0020444E"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4281</w:t>
            </w:r>
          </w:p>
        </w:tc>
        <w:tc>
          <w:tcPr>
            <w:tcW w:w="2126" w:type="dxa"/>
          </w:tcPr>
          <w:p w14:paraId="581FA090" w14:textId="77777777" w:rsidR="0020444E" w:rsidRPr="00A42058" w:rsidRDefault="0020444E"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0.95 (0.92-0.98)</w:t>
            </w:r>
          </w:p>
        </w:tc>
        <w:tc>
          <w:tcPr>
            <w:tcW w:w="1417" w:type="dxa"/>
          </w:tcPr>
          <w:p w14:paraId="505FA8C0" w14:textId="77777777" w:rsidR="0020444E" w:rsidRPr="00A42058" w:rsidRDefault="0020444E" w:rsidP="00085FB1">
            <w:pPr>
              <w:tabs>
                <w:tab w:val="decimal" w:pos="-99"/>
                <w:tab w:val="decimal" w:pos="742"/>
              </w:tabs>
              <w:ind w:left="-99"/>
              <w:jc w:val="center"/>
              <w:rPr>
                <w:rFonts w:ascii="Times New Roman" w:hAnsi="Times New Roman" w:cs="Times New Roman"/>
                <w:sz w:val="22"/>
                <w:szCs w:val="22"/>
              </w:rPr>
            </w:pPr>
            <w:r w:rsidRPr="00A42058">
              <w:rPr>
                <w:rFonts w:ascii="Times New Roman" w:hAnsi="Times New Roman" w:cs="Times New Roman"/>
                <w:sz w:val="22"/>
                <w:szCs w:val="22"/>
              </w:rPr>
              <w:t>0.001</w:t>
            </w:r>
          </w:p>
        </w:tc>
        <w:tc>
          <w:tcPr>
            <w:tcW w:w="1134" w:type="dxa"/>
          </w:tcPr>
          <w:p w14:paraId="00D9B1EF" w14:textId="77777777" w:rsidR="0020444E" w:rsidRPr="00A42058" w:rsidRDefault="0020444E"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1430</w:t>
            </w:r>
          </w:p>
        </w:tc>
        <w:tc>
          <w:tcPr>
            <w:tcW w:w="2410" w:type="dxa"/>
          </w:tcPr>
          <w:p w14:paraId="3A8BCBAE" w14:textId="77777777" w:rsidR="0020444E" w:rsidRPr="00A42058" w:rsidRDefault="0020444E"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0.97 (0.92-1.03)</w:t>
            </w:r>
          </w:p>
        </w:tc>
        <w:tc>
          <w:tcPr>
            <w:tcW w:w="992" w:type="dxa"/>
          </w:tcPr>
          <w:p w14:paraId="2011B259" w14:textId="77777777" w:rsidR="0020444E" w:rsidRPr="00A42058" w:rsidRDefault="0020444E"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0.33</w:t>
            </w:r>
          </w:p>
        </w:tc>
      </w:tr>
      <w:tr w:rsidR="0020444E" w:rsidRPr="00A42058" w14:paraId="0EBA3CD5" w14:textId="77777777" w:rsidTr="00085FB1">
        <w:trPr>
          <w:trHeight w:val="260"/>
        </w:trPr>
        <w:tc>
          <w:tcPr>
            <w:tcW w:w="2978" w:type="dxa"/>
          </w:tcPr>
          <w:p w14:paraId="5F3FC71C" w14:textId="77777777" w:rsidR="0020444E" w:rsidRPr="00A42058" w:rsidRDefault="00723E1A" w:rsidP="00085FB1">
            <w:pPr>
              <w:rPr>
                <w:rFonts w:ascii="Times New Roman" w:hAnsi="Times New Roman" w:cs="Times New Roman"/>
                <w:sz w:val="22"/>
                <w:szCs w:val="22"/>
              </w:rPr>
            </w:pPr>
            <w:r w:rsidRPr="00A42058">
              <w:rPr>
                <w:rFonts w:ascii="Times New Roman" w:hAnsi="Times New Roman" w:cs="Times New Roman"/>
                <w:sz w:val="22"/>
                <w:szCs w:val="22"/>
              </w:rPr>
              <w:t xml:space="preserve">  </w:t>
            </w:r>
            <w:r w:rsidR="0020444E" w:rsidRPr="00A42058">
              <w:rPr>
                <w:rFonts w:ascii="Times New Roman" w:hAnsi="Times New Roman" w:cs="Times New Roman"/>
                <w:sz w:val="22"/>
                <w:szCs w:val="22"/>
              </w:rPr>
              <w:t>Bananas</w:t>
            </w:r>
          </w:p>
        </w:tc>
        <w:tc>
          <w:tcPr>
            <w:tcW w:w="1701" w:type="dxa"/>
          </w:tcPr>
          <w:p w14:paraId="2CC65A29" w14:textId="77777777" w:rsidR="0020444E" w:rsidRPr="00A42058" w:rsidRDefault="0020444E" w:rsidP="00085FB1">
            <w:pPr>
              <w:tabs>
                <w:tab w:val="decimal" w:pos="742"/>
              </w:tabs>
              <w:rPr>
                <w:rFonts w:ascii="Times New Roman" w:hAnsi="Times New Roman" w:cs="Times New Roman"/>
                <w:sz w:val="22"/>
                <w:szCs w:val="22"/>
              </w:rPr>
            </w:pPr>
            <w:r w:rsidRPr="00A42058">
              <w:rPr>
                <w:rFonts w:ascii="Times New Roman" w:hAnsi="Times New Roman" w:cs="Times New Roman"/>
                <w:sz w:val="22"/>
                <w:szCs w:val="22"/>
              </w:rPr>
              <w:t>50</w:t>
            </w:r>
          </w:p>
        </w:tc>
        <w:tc>
          <w:tcPr>
            <w:tcW w:w="1134" w:type="dxa"/>
          </w:tcPr>
          <w:p w14:paraId="507D9A54" w14:textId="77777777" w:rsidR="0020444E" w:rsidRPr="00A42058" w:rsidRDefault="0020444E"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4281</w:t>
            </w:r>
          </w:p>
        </w:tc>
        <w:tc>
          <w:tcPr>
            <w:tcW w:w="2126" w:type="dxa"/>
          </w:tcPr>
          <w:p w14:paraId="7D9674A2" w14:textId="77777777" w:rsidR="0020444E" w:rsidRPr="00A42058" w:rsidRDefault="0020444E"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0.89 (0.82-0.98)</w:t>
            </w:r>
          </w:p>
        </w:tc>
        <w:tc>
          <w:tcPr>
            <w:tcW w:w="1417" w:type="dxa"/>
          </w:tcPr>
          <w:p w14:paraId="10056F2E" w14:textId="77777777" w:rsidR="0020444E" w:rsidRPr="00A42058" w:rsidRDefault="0020444E" w:rsidP="00085FB1">
            <w:pPr>
              <w:tabs>
                <w:tab w:val="decimal" w:pos="-99"/>
                <w:tab w:val="decimal" w:pos="742"/>
              </w:tabs>
              <w:ind w:left="-99"/>
              <w:jc w:val="center"/>
              <w:rPr>
                <w:rFonts w:ascii="Times New Roman" w:hAnsi="Times New Roman" w:cs="Times New Roman"/>
                <w:sz w:val="22"/>
                <w:szCs w:val="22"/>
              </w:rPr>
            </w:pPr>
            <w:r w:rsidRPr="00A42058">
              <w:rPr>
                <w:rFonts w:ascii="Times New Roman" w:hAnsi="Times New Roman" w:cs="Times New Roman"/>
                <w:sz w:val="22"/>
                <w:szCs w:val="22"/>
              </w:rPr>
              <w:t>0.018</w:t>
            </w:r>
          </w:p>
        </w:tc>
        <w:tc>
          <w:tcPr>
            <w:tcW w:w="1134" w:type="dxa"/>
          </w:tcPr>
          <w:p w14:paraId="3B86E2CC" w14:textId="77777777" w:rsidR="0020444E" w:rsidRPr="00A42058" w:rsidRDefault="0020444E"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1430</w:t>
            </w:r>
          </w:p>
        </w:tc>
        <w:tc>
          <w:tcPr>
            <w:tcW w:w="2410" w:type="dxa"/>
          </w:tcPr>
          <w:p w14:paraId="40B77098" w14:textId="77777777" w:rsidR="0020444E" w:rsidRPr="00A42058" w:rsidRDefault="0020444E"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0.85 (0.73-0.99)</w:t>
            </w:r>
          </w:p>
        </w:tc>
        <w:tc>
          <w:tcPr>
            <w:tcW w:w="992" w:type="dxa"/>
          </w:tcPr>
          <w:p w14:paraId="586751CE" w14:textId="77777777" w:rsidR="0020444E" w:rsidRPr="00A42058" w:rsidRDefault="0020444E"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0.043</w:t>
            </w:r>
          </w:p>
        </w:tc>
      </w:tr>
      <w:tr w:rsidR="00723E1A" w:rsidRPr="00A42058" w14:paraId="5B4483F5" w14:textId="77777777" w:rsidTr="00085FB1">
        <w:trPr>
          <w:trHeight w:val="260"/>
        </w:trPr>
        <w:tc>
          <w:tcPr>
            <w:tcW w:w="2978" w:type="dxa"/>
          </w:tcPr>
          <w:p w14:paraId="19BC678F" w14:textId="77777777" w:rsidR="00723E1A" w:rsidRPr="00A42058" w:rsidRDefault="00723E1A" w:rsidP="00085FB1">
            <w:pPr>
              <w:rPr>
                <w:rFonts w:ascii="Times New Roman" w:hAnsi="Times New Roman" w:cs="Times New Roman"/>
                <w:sz w:val="22"/>
                <w:szCs w:val="22"/>
              </w:rPr>
            </w:pPr>
          </w:p>
        </w:tc>
        <w:tc>
          <w:tcPr>
            <w:tcW w:w="1701" w:type="dxa"/>
          </w:tcPr>
          <w:p w14:paraId="6BDDAAEB" w14:textId="77777777" w:rsidR="00723E1A" w:rsidRPr="00A42058" w:rsidRDefault="00723E1A" w:rsidP="00085FB1">
            <w:pPr>
              <w:tabs>
                <w:tab w:val="decimal" w:pos="742"/>
              </w:tabs>
              <w:rPr>
                <w:rFonts w:ascii="Times New Roman" w:hAnsi="Times New Roman" w:cs="Times New Roman"/>
              </w:rPr>
            </w:pPr>
          </w:p>
        </w:tc>
        <w:tc>
          <w:tcPr>
            <w:tcW w:w="1134" w:type="dxa"/>
          </w:tcPr>
          <w:p w14:paraId="31F2EEA3" w14:textId="77777777" w:rsidR="00723E1A" w:rsidRPr="00A42058" w:rsidRDefault="00723E1A" w:rsidP="00085FB1">
            <w:pPr>
              <w:tabs>
                <w:tab w:val="decimal" w:pos="-99"/>
              </w:tabs>
              <w:ind w:left="-99"/>
              <w:jc w:val="center"/>
              <w:rPr>
                <w:rFonts w:ascii="Times New Roman" w:hAnsi="Times New Roman" w:cs="Times New Roman"/>
              </w:rPr>
            </w:pPr>
          </w:p>
        </w:tc>
        <w:tc>
          <w:tcPr>
            <w:tcW w:w="2126" w:type="dxa"/>
          </w:tcPr>
          <w:p w14:paraId="4FB9A108" w14:textId="77777777" w:rsidR="00723E1A" w:rsidRPr="00A42058" w:rsidRDefault="00723E1A" w:rsidP="00085FB1">
            <w:pPr>
              <w:tabs>
                <w:tab w:val="decimal" w:pos="-99"/>
              </w:tabs>
              <w:ind w:left="-99"/>
              <w:jc w:val="center"/>
              <w:rPr>
                <w:rFonts w:ascii="Times New Roman" w:hAnsi="Times New Roman" w:cs="Times New Roman"/>
              </w:rPr>
            </w:pPr>
          </w:p>
        </w:tc>
        <w:tc>
          <w:tcPr>
            <w:tcW w:w="1417" w:type="dxa"/>
          </w:tcPr>
          <w:p w14:paraId="1F638421" w14:textId="77777777" w:rsidR="00723E1A" w:rsidRPr="00A42058" w:rsidRDefault="00723E1A" w:rsidP="00085FB1">
            <w:pPr>
              <w:tabs>
                <w:tab w:val="decimal" w:pos="-99"/>
                <w:tab w:val="decimal" w:pos="742"/>
              </w:tabs>
              <w:ind w:left="-99"/>
              <w:jc w:val="center"/>
              <w:rPr>
                <w:rFonts w:ascii="Times New Roman" w:hAnsi="Times New Roman" w:cs="Times New Roman"/>
              </w:rPr>
            </w:pPr>
          </w:p>
        </w:tc>
        <w:tc>
          <w:tcPr>
            <w:tcW w:w="1134" w:type="dxa"/>
          </w:tcPr>
          <w:p w14:paraId="47D09FC2" w14:textId="77777777" w:rsidR="00723E1A" w:rsidRPr="00A42058" w:rsidRDefault="00723E1A" w:rsidP="00085FB1">
            <w:pPr>
              <w:tabs>
                <w:tab w:val="decimal" w:pos="-99"/>
                <w:tab w:val="decimal" w:pos="318"/>
              </w:tabs>
              <w:ind w:left="-99"/>
              <w:jc w:val="center"/>
              <w:rPr>
                <w:rFonts w:ascii="Times New Roman" w:hAnsi="Times New Roman" w:cs="Times New Roman"/>
              </w:rPr>
            </w:pPr>
          </w:p>
        </w:tc>
        <w:tc>
          <w:tcPr>
            <w:tcW w:w="2410" w:type="dxa"/>
          </w:tcPr>
          <w:p w14:paraId="298DB10A" w14:textId="77777777" w:rsidR="00723E1A" w:rsidRPr="00A42058" w:rsidRDefault="00723E1A" w:rsidP="00085FB1">
            <w:pPr>
              <w:tabs>
                <w:tab w:val="decimal" w:pos="-99"/>
                <w:tab w:val="decimal" w:pos="318"/>
              </w:tabs>
              <w:ind w:left="-99"/>
              <w:jc w:val="center"/>
              <w:rPr>
                <w:rFonts w:ascii="Times New Roman" w:hAnsi="Times New Roman" w:cs="Times New Roman"/>
              </w:rPr>
            </w:pPr>
          </w:p>
        </w:tc>
        <w:tc>
          <w:tcPr>
            <w:tcW w:w="992" w:type="dxa"/>
          </w:tcPr>
          <w:p w14:paraId="3BCDA520" w14:textId="77777777" w:rsidR="00723E1A" w:rsidRPr="00A42058" w:rsidRDefault="00723E1A" w:rsidP="00085FB1">
            <w:pPr>
              <w:tabs>
                <w:tab w:val="decimal" w:pos="-99"/>
                <w:tab w:val="decimal" w:pos="318"/>
              </w:tabs>
              <w:ind w:left="-99"/>
              <w:jc w:val="center"/>
              <w:rPr>
                <w:rFonts w:ascii="Times New Roman" w:hAnsi="Times New Roman" w:cs="Times New Roman"/>
              </w:rPr>
            </w:pPr>
          </w:p>
        </w:tc>
      </w:tr>
      <w:tr w:rsidR="00723E1A" w:rsidRPr="00A42058" w14:paraId="2466ABD1" w14:textId="77777777" w:rsidTr="00085FB1">
        <w:trPr>
          <w:trHeight w:val="260"/>
        </w:trPr>
        <w:tc>
          <w:tcPr>
            <w:tcW w:w="2978" w:type="dxa"/>
          </w:tcPr>
          <w:p w14:paraId="6E8724D8" w14:textId="77777777" w:rsidR="00723E1A" w:rsidRPr="00A42058" w:rsidRDefault="00723E1A" w:rsidP="00085FB1">
            <w:pPr>
              <w:rPr>
                <w:rFonts w:ascii="Times New Roman" w:hAnsi="Times New Roman" w:cs="Times New Roman"/>
                <w:sz w:val="22"/>
                <w:szCs w:val="22"/>
              </w:rPr>
            </w:pPr>
            <w:r w:rsidRPr="00A42058">
              <w:rPr>
                <w:rFonts w:ascii="Times New Roman" w:hAnsi="Times New Roman" w:cs="Times New Roman"/>
                <w:sz w:val="22"/>
                <w:szCs w:val="22"/>
              </w:rPr>
              <w:t>Vegetable subtypes</w:t>
            </w:r>
          </w:p>
        </w:tc>
        <w:tc>
          <w:tcPr>
            <w:tcW w:w="1701" w:type="dxa"/>
          </w:tcPr>
          <w:p w14:paraId="519D6050" w14:textId="77777777" w:rsidR="00723E1A" w:rsidRPr="00A42058" w:rsidRDefault="00723E1A" w:rsidP="00085FB1">
            <w:pPr>
              <w:tabs>
                <w:tab w:val="decimal" w:pos="742"/>
              </w:tabs>
              <w:rPr>
                <w:rFonts w:ascii="Times New Roman" w:hAnsi="Times New Roman" w:cs="Times New Roman"/>
              </w:rPr>
            </w:pPr>
          </w:p>
        </w:tc>
        <w:tc>
          <w:tcPr>
            <w:tcW w:w="1134" w:type="dxa"/>
          </w:tcPr>
          <w:p w14:paraId="1D84C1FE" w14:textId="77777777" w:rsidR="00723E1A" w:rsidRPr="00A42058" w:rsidRDefault="00723E1A" w:rsidP="00085FB1">
            <w:pPr>
              <w:tabs>
                <w:tab w:val="decimal" w:pos="-99"/>
              </w:tabs>
              <w:ind w:left="-99"/>
              <w:jc w:val="center"/>
              <w:rPr>
                <w:rFonts w:ascii="Times New Roman" w:hAnsi="Times New Roman" w:cs="Times New Roman"/>
              </w:rPr>
            </w:pPr>
          </w:p>
        </w:tc>
        <w:tc>
          <w:tcPr>
            <w:tcW w:w="2126" w:type="dxa"/>
          </w:tcPr>
          <w:p w14:paraId="0912FA74" w14:textId="77777777" w:rsidR="00723E1A" w:rsidRPr="00A42058" w:rsidRDefault="00723E1A" w:rsidP="00085FB1">
            <w:pPr>
              <w:tabs>
                <w:tab w:val="decimal" w:pos="-99"/>
              </w:tabs>
              <w:ind w:left="-99"/>
              <w:jc w:val="center"/>
              <w:rPr>
                <w:rFonts w:ascii="Times New Roman" w:hAnsi="Times New Roman" w:cs="Times New Roman"/>
              </w:rPr>
            </w:pPr>
          </w:p>
        </w:tc>
        <w:tc>
          <w:tcPr>
            <w:tcW w:w="1417" w:type="dxa"/>
          </w:tcPr>
          <w:p w14:paraId="381EEB10" w14:textId="77777777" w:rsidR="00723E1A" w:rsidRPr="00A42058" w:rsidRDefault="00723E1A" w:rsidP="00085FB1">
            <w:pPr>
              <w:tabs>
                <w:tab w:val="decimal" w:pos="-99"/>
                <w:tab w:val="decimal" w:pos="742"/>
              </w:tabs>
              <w:ind w:left="-99"/>
              <w:jc w:val="center"/>
              <w:rPr>
                <w:rFonts w:ascii="Times New Roman" w:hAnsi="Times New Roman" w:cs="Times New Roman"/>
              </w:rPr>
            </w:pPr>
          </w:p>
        </w:tc>
        <w:tc>
          <w:tcPr>
            <w:tcW w:w="1134" w:type="dxa"/>
          </w:tcPr>
          <w:p w14:paraId="152CA420" w14:textId="77777777" w:rsidR="00723E1A" w:rsidRPr="00A42058" w:rsidRDefault="00723E1A" w:rsidP="00085FB1">
            <w:pPr>
              <w:tabs>
                <w:tab w:val="decimal" w:pos="-99"/>
                <w:tab w:val="decimal" w:pos="318"/>
              </w:tabs>
              <w:ind w:left="-99"/>
              <w:jc w:val="center"/>
              <w:rPr>
                <w:rFonts w:ascii="Times New Roman" w:hAnsi="Times New Roman" w:cs="Times New Roman"/>
              </w:rPr>
            </w:pPr>
          </w:p>
        </w:tc>
        <w:tc>
          <w:tcPr>
            <w:tcW w:w="2410" w:type="dxa"/>
          </w:tcPr>
          <w:p w14:paraId="6CA114E6" w14:textId="77777777" w:rsidR="00723E1A" w:rsidRPr="00A42058" w:rsidRDefault="00723E1A" w:rsidP="00085FB1">
            <w:pPr>
              <w:tabs>
                <w:tab w:val="decimal" w:pos="-99"/>
                <w:tab w:val="decimal" w:pos="318"/>
              </w:tabs>
              <w:ind w:left="-99"/>
              <w:jc w:val="center"/>
              <w:rPr>
                <w:rFonts w:ascii="Times New Roman" w:hAnsi="Times New Roman" w:cs="Times New Roman"/>
              </w:rPr>
            </w:pPr>
          </w:p>
        </w:tc>
        <w:tc>
          <w:tcPr>
            <w:tcW w:w="992" w:type="dxa"/>
          </w:tcPr>
          <w:p w14:paraId="7AAB9B03" w14:textId="77777777" w:rsidR="00723E1A" w:rsidRPr="00A42058" w:rsidRDefault="00723E1A" w:rsidP="00085FB1">
            <w:pPr>
              <w:tabs>
                <w:tab w:val="decimal" w:pos="-99"/>
                <w:tab w:val="decimal" w:pos="318"/>
              </w:tabs>
              <w:ind w:left="-99"/>
              <w:jc w:val="center"/>
              <w:rPr>
                <w:rFonts w:ascii="Times New Roman" w:hAnsi="Times New Roman" w:cs="Times New Roman"/>
              </w:rPr>
            </w:pPr>
          </w:p>
        </w:tc>
      </w:tr>
      <w:tr w:rsidR="0020444E" w:rsidRPr="00A42058" w14:paraId="17504561" w14:textId="77777777" w:rsidTr="00085FB1">
        <w:trPr>
          <w:trHeight w:val="260"/>
        </w:trPr>
        <w:tc>
          <w:tcPr>
            <w:tcW w:w="2978" w:type="dxa"/>
          </w:tcPr>
          <w:p w14:paraId="11DA2FCB" w14:textId="77777777" w:rsidR="0020444E" w:rsidRPr="00A42058" w:rsidRDefault="00723E1A" w:rsidP="00085FB1">
            <w:pPr>
              <w:rPr>
                <w:rFonts w:ascii="Times New Roman" w:hAnsi="Times New Roman" w:cs="Times New Roman"/>
                <w:sz w:val="22"/>
                <w:szCs w:val="22"/>
              </w:rPr>
            </w:pPr>
            <w:r w:rsidRPr="00A42058">
              <w:rPr>
                <w:rFonts w:ascii="Times New Roman" w:hAnsi="Times New Roman" w:cs="Times New Roman"/>
                <w:sz w:val="22"/>
                <w:szCs w:val="22"/>
              </w:rPr>
              <w:t xml:space="preserve">  </w:t>
            </w:r>
            <w:r w:rsidR="0020444E" w:rsidRPr="00A42058">
              <w:rPr>
                <w:rFonts w:ascii="Times New Roman" w:hAnsi="Times New Roman" w:cs="Times New Roman"/>
                <w:sz w:val="22"/>
                <w:szCs w:val="22"/>
              </w:rPr>
              <w:t>Fruiting vegetables</w:t>
            </w:r>
            <w:r w:rsidR="0020444E" w:rsidRPr="00A42058">
              <w:rPr>
                <w:rFonts w:ascii="Times New Roman" w:hAnsi="Times New Roman" w:cs="Times New Roman"/>
                <w:sz w:val="22"/>
                <w:szCs w:val="22"/>
                <w:vertAlign w:val="superscript"/>
              </w:rPr>
              <w:t>3</w:t>
            </w:r>
          </w:p>
        </w:tc>
        <w:tc>
          <w:tcPr>
            <w:tcW w:w="1701" w:type="dxa"/>
          </w:tcPr>
          <w:p w14:paraId="7A68416E" w14:textId="77777777" w:rsidR="0020444E" w:rsidRPr="00A42058" w:rsidRDefault="0020444E" w:rsidP="00085FB1">
            <w:pPr>
              <w:tabs>
                <w:tab w:val="decimal" w:pos="742"/>
              </w:tabs>
              <w:rPr>
                <w:rFonts w:ascii="Times New Roman" w:hAnsi="Times New Roman" w:cs="Times New Roman"/>
                <w:sz w:val="22"/>
                <w:szCs w:val="22"/>
              </w:rPr>
            </w:pPr>
            <w:r w:rsidRPr="00A42058">
              <w:rPr>
                <w:rFonts w:ascii="Times New Roman" w:hAnsi="Times New Roman" w:cs="Times New Roman"/>
                <w:sz w:val="22"/>
                <w:szCs w:val="22"/>
              </w:rPr>
              <w:t>50</w:t>
            </w:r>
          </w:p>
        </w:tc>
        <w:tc>
          <w:tcPr>
            <w:tcW w:w="1134" w:type="dxa"/>
          </w:tcPr>
          <w:p w14:paraId="0CA30C21" w14:textId="77777777" w:rsidR="0020444E" w:rsidRPr="00A42058" w:rsidRDefault="0020444E"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4274</w:t>
            </w:r>
          </w:p>
        </w:tc>
        <w:tc>
          <w:tcPr>
            <w:tcW w:w="2126" w:type="dxa"/>
          </w:tcPr>
          <w:p w14:paraId="66150881" w14:textId="77777777" w:rsidR="0020444E" w:rsidRPr="00A42058" w:rsidRDefault="0020444E"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0.92 (0.85-0.99)</w:t>
            </w:r>
          </w:p>
        </w:tc>
        <w:tc>
          <w:tcPr>
            <w:tcW w:w="1417" w:type="dxa"/>
          </w:tcPr>
          <w:p w14:paraId="4FF437BF" w14:textId="77777777" w:rsidR="0020444E" w:rsidRPr="00A42058" w:rsidRDefault="0020444E" w:rsidP="00085FB1">
            <w:pPr>
              <w:tabs>
                <w:tab w:val="decimal" w:pos="-99"/>
                <w:tab w:val="decimal" w:pos="742"/>
              </w:tabs>
              <w:ind w:left="-99"/>
              <w:jc w:val="center"/>
              <w:rPr>
                <w:rFonts w:ascii="Times New Roman" w:hAnsi="Times New Roman" w:cs="Times New Roman"/>
                <w:sz w:val="22"/>
                <w:szCs w:val="22"/>
              </w:rPr>
            </w:pPr>
            <w:r w:rsidRPr="00A42058">
              <w:rPr>
                <w:rFonts w:ascii="Times New Roman" w:hAnsi="Times New Roman" w:cs="Times New Roman"/>
                <w:sz w:val="22"/>
                <w:szCs w:val="22"/>
              </w:rPr>
              <w:t>0.031</w:t>
            </w:r>
          </w:p>
        </w:tc>
        <w:tc>
          <w:tcPr>
            <w:tcW w:w="1134" w:type="dxa"/>
          </w:tcPr>
          <w:p w14:paraId="670B7007" w14:textId="77777777" w:rsidR="0020444E" w:rsidRPr="00A42058" w:rsidRDefault="0020444E"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1403</w:t>
            </w:r>
          </w:p>
        </w:tc>
        <w:tc>
          <w:tcPr>
            <w:tcW w:w="2410" w:type="dxa"/>
          </w:tcPr>
          <w:p w14:paraId="3CD5ADFC" w14:textId="77777777" w:rsidR="0020444E" w:rsidRPr="00A42058" w:rsidRDefault="0020444E"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1.02 (0.89-1.16)</w:t>
            </w:r>
          </w:p>
        </w:tc>
        <w:tc>
          <w:tcPr>
            <w:tcW w:w="992" w:type="dxa"/>
          </w:tcPr>
          <w:p w14:paraId="6C807689" w14:textId="77777777" w:rsidR="0020444E" w:rsidRPr="00A42058" w:rsidRDefault="0020444E"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0.77</w:t>
            </w:r>
          </w:p>
        </w:tc>
      </w:tr>
      <w:tr w:rsidR="0020444E" w:rsidRPr="00A42058" w14:paraId="220C04EA" w14:textId="77777777" w:rsidTr="00085FB1">
        <w:trPr>
          <w:trHeight w:val="260"/>
        </w:trPr>
        <w:tc>
          <w:tcPr>
            <w:tcW w:w="2978" w:type="dxa"/>
          </w:tcPr>
          <w:p w14:paraId="7D826B62" w14:textId="77777777" w:rsidR="0020444E" w:rsidRPr="00A42058" w:rsidRDefault="00723E1A" w:rsidP="00085FB1">
            <w:pPr>
              <w:rPr>
                <w:rFonts w:ascii="Times New Roman" w:hAnsi="Times New Roman" w:cs="Times New Roman"/>
                <w:sz w:val="22"/>
                <w:szCs w:val="22"/>
              </w:rPr>
            </w:pPr>
            <w:r w:rsidRPr="00A42058">
              <w:rPr>
                <w:rFonts w:ascii="Times New Roman" w:hAnsi="Times New Roman" w:cs="Times New Roman"/>
                <w:sz w:val="22"/>
                <w:szCs w:val="22"/>
              </w:rPr>
              <w:t xml:space="preserve">  </w:t>
            </w:r>
            <w:r w:rsidR="0020444E" w:rsidRPr="00A42058">
              <w:rPr>
                <w:rFonts w:ascii="Times New Roman" w:hAnsi="Times New Roman" w:cs="Times New Roman"/>
                <w:sz w:val="22"/>
                <w:szCs w:val="22"/>
              </w:rPr>
              <w:t>Leafy vegetables</w:t>
            </w:r>
            <w:r w:rsidR="0020444E" w:rsidRPr="00A42058">
              <w:rPr>
                <w:rFonts w:ascii="Times New Roman" w:hAnsi="Times New Roman" w:cs="Times New Roman"/>
                <w:sz w:val="22"/>
                <w:szCs w:val="22"/>
                <w:vertAlign w:val="superscript"/>
              </w:rPr>
              <w:t>4</w:t>
            </w:r>
          </w:p>
        </w:tc>
        <w:tc>
          <w:tcPr>
            <w:tcW w:w="1701" w:type="dxa"/>
          </w:tcPr>
          <w:p w14:paraId="0F5E83F1" w14:textId="77777777" w:rsidR="0020444E" w:rsidRPr="00A42058" w:rsidRDefault="0020444E" w:rsidP="00085FB1">
            <w:pPr>
              <w:tabs>
                <w:tab w:val="decimal" w:pos="742"/>
              </w:tabs>
              <w:rPr>
                <w:rFonts w:ascii="Times New Roman" w:hAnsi="Times New Roman" w:cs="Times New Roman"/>
                <w:sz w:val="22"/>
                <w:szCs w:val="22"/>
              </w:rPr>
            </w:pPr>
            <w:r w:rsidRPr="00A42058">
              <w:rPr>
                <w:rFonts w:ascii="Times New Roman" w:hAnsi="Times New Roman" w:cs="Times New Roman"/>
                <w:sz w:val="22"/>
                <w:szCs w:val="22"/>
              </w:rPr>
              <w:t>50</w:t>
            </w:r>
          </w:p>
        </w:tc>
        <w:tc>
          <w:tcPr>
            <w:tcW w:w="1134" w:type="dxa"/>
          </w:tcPr>
          <w:p w14:paraId="37F87969" w14:textId="77777777" w:rsidR="0020444E" w:rsidRPr="00A42058" w:rsidRDefault="0020444E"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3765</w:t>
            </w:r>
          </w:p>
        </w:tc>
        <w:tc>
          <w:tcPr>
            <w:tcW w:w="2126" w:type="dxa"/>
          </w:tcPr>
          <w:p w14:paraId="52568836" w14:textId="77777777" w:rsidR="0020444E" w:rsidRPr="00A42058" w:rsidRDefault="0020444E"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1.11 (0.92-1.35)</w:t>
            </w:r>
          </w:p>
        </w:tc>
        <w:tc>
          <w:tcPr>
            <w:tcW w:w="1417" w:type="dxa"/>
          </w:tcPr>
          <w:p w14:paraId="5CB45C01" w14:textId="77777777" w:rsidR="0020444E" w:rsidRPr="00A42058" w:rsidRDefault="0020444E" w:rsidP="00085FB1">
            <w:pPr>
              <w:tabs>
                <w:tab w:val="decimal" w:pos="-99"/>
                <w:tab w:val="decimal" w:pos="742"/>
              </w:tabs>
              <w:ind w:left="-99"/>
              <w:jc w:val="center"/>
              <w:rPr>
                <w:rFonts w:ascii="Times New Roman" w:hAnsi="Times New Roman" w:cs="Times New Roman"/>
                <w:sz w:val="22"/>
                <w:szCs w:val="22"/>
              </w:rPr>
            </w:pPr>
            <w:r w:rsidRPr="00A42058">
              <w:rPr>
                <w:rFonts w:ascii="Times New Roman" w:hAnsi="Times New Roman" w:cs="Times New Roman"/>
                <w:sz w:val="22"/>
                <w:szCs w:val="22"/>
              </w:rPr>
              <w:t>0.27</w:t>
            </w:r>
          </w:p>
        </w:tc>
        <w:tc>
          <w:tcPr>
            <w:tcW w:w="1134" w:type="dxa"/>
          </w:tcPr>
          <w:p w14:paraId="0E3A6AC8" w14:textId="77777777" w:rsidR="0020444E" w:rsidRPr="00A42058" w:rsidRDefault="0020444E"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1283</w:t>
            </w:r>
          </w:p>
        </w:tc>
        <w:tc>
          <w:tcPr>
            <w:tcW w:w="2410" w:type="dxa"/>
          </w:tcPr>
          <w:p w14:paraId="721F3B04" w14:textId="77777777" w:rsidR="0020444E" w:rsidRPr="00A42058" w:rsidRDefault="0020444E"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1.26 (0.88-1.80)</w:t>
            </w:r>
          </w:p>
        </w:tc>
        <w:tc>
          <w:tcPr>
            <w:tcW w:w="992" w:type="dxa"/>
          </w:tcPr>
          <w:p w14:paraId="332809C8" w14:textId="77777777" w:rsidR="0020444E" w:rsidRPr="00A42058" w:rsidRDefault="0020444E"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0.21</w:t>
            </w:r>
          </w:p>
        </w:tc>
      </w:tr>
      <w:tr w:rsidR="0020444E" w:rsidRPr="00A42058" w14:paraId="2E5E7FEF" w14:textId="77777777" w:rsidTr="00085FB1">
        <w:trPr>
          <w:trHeight w:val="260"/>
        </w:trPr>
        <w:tc>
          <w:tcPr>
            <w:tcW w:w="2978" w:type="dxa"/>
          </w:tcPr>
          <w:p w14:paraId="422554E2" w14:textId="77777777" w:rsidR="0020444E" w:rsidRPr="00A42058" w:rsidRDefault="00723E1A" w:rsidP="00085FB1">
            <w:pPr>
              <w:rPr>
                <w:rFonts w:ascii="Times New Roman" w:hAnsi="Times New Roman" w:cs="Times New Roman"/>
                <w:sz w:val="22"/>
                <w:szCs w:val="22"/>
              </w:rPr>
            </w:pPr>
            <w:r w:rsidRPr="00A42058">
              <w:rPr>
                <w:rFonts w:ascii="Times New Roman" w:hAnsi="Times New Roman" w:cs="Times New Roman"/>
                <w:sz w:val="22"/>
                <w:szCs w:val="22"/>
              </w:rPr>
              <w:t xml:space="preserve">  </w:t>
            </w:r>
            <w:r w:rsidR="0020444E" w:rsidRPr="00A42058">
              <w:rPr>
                <w:rFonts w:ascii="Times New Roman" w:hAnsi="Times New Roman" w:cs="Times New Roman"/>
                <w:sz w:val="22"/>
                <w:szCs w:val="22"/>
              </w:rPr>
              <w:t>Cabbages</w:t>
            </w:r>
            <w:r w:rsidR="0020444E" w:rsidRPr="00A42058">
              <w:rPr>
                <w:rFonts w:ascii="Times New Roman" w:hAnsi="Times New Roman" w:cs="Times New Roman"/>
                <w:sz w:val="22"/>
                <w:szCs w:val="22"/>
                <w:vertAlign w:val="superscript"/>
              </w:rPr>
              <w:t>5</w:t>
            </w:r>
          </w:p>
        </w:tc>
        <w:tc>
          <w:tcPr>
            <w:tcW w:w="1701" w:type="dxa"/>
          </w:tcPr>
          <w:p w14:paraId="2D362DB5" w14:textId="77777777" w:rsidR="0020444E" w:rsidRPr="00A42058" w:rsidRDefault="0020444E" w:rsidP="00085FB1">
            <w:pPr>
              <w:tabs>
                <w:tab w:val="decimal" w:pos="742"/>
              </w:tabs>
              <w:rPr>
                <w:rFonts w:ascii="Times New Roman" w:hAnsi="Times New Roman" w:cs="Times New Roman"/>
                <w:sz w:val="22"/>
                <w:szCs w:val="22"/>
              </w:rPr>
            </w:pPr>
            <w:r w:rsidRPr="00A42058">
              <w:rPr>
                <w:rFonts w:ascii="Times New Roman" w:hAnsi="Times New Roman" w:cs="Times New Roman"/>
                <w:sz w:val="22"/>
                <w:szCs w:val="22"/>
              </w:rPr>
              <w:t>50</w:t>
            </w:r>
          </w:p>
        </w:tc>
        <w:tc>
          <w:tcPr>
            <w:tcW w:w="1134" w:type="dxa"/>
          </w:tcPr>
          <w:p w14:paraId="128436CC" w14:textId="77777777" w:rsidR="0020444E" w:rsidRPr="00A42058" w:rsidRDefault="0020444E"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3772</w:t>
            </w:r>
          </w:p>
        </w:tc>
        <w:tc>
          <w:tcPr>
            <w:tcW w:w="2126" w:type="dxa"/>
          </w:tcPr>
          <w:p w14:paraId="7536F2DE" w14:textId="77777777" w:rsidR="0020444E" w:rsidRPr="00A42058" w:rsidRDefault="0020444E"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0.93 (0.77-1.11)</w:t>
            </w:r>
          </w:p>
        </w:tc>
        <w:tc>
          <w:tcPr>
            <w:tcW w:w="1417" w:type="dxa"/>
          </w:tcPr>
          <w:p w14:paraId="581028C8" w14:textId="77777777" w:rsidR="0020444E" w:rsidRPr="00A42058" w:rsidRDefault="0020444E" w:rsidP="00085FB1">
            <w:pPr>
              <w:tabs>
                <w:tab w:val="decimal" w:pos="-99"/>
                <w:tab w:val="decimal" w:pos="742"/>
              </w:tabs>
              <w:ind w:left="-99"/>
              <w:jc w:val="center"/>
              <w:rPr>
                <w:rFonts w:ascii="Times New Roman" w:hAnsi="Times New Roman" w:cs="Times New Roman"/>
                <w:sz w:val="22"/>
                <w:szCs w:val="22"/>
              </w:rPr>
            </w:pPr>
            <w:r w:rsidRPr="00A42058">
              <w:rPr>
                <w:rFonts w:ascii="Times New Roman" w:hAnsi="Times New Roman" w:cs="Times New Roman"/>
                <w:sz w:val="22"/>
                <w:szCs w:val="22"/>
              </w:rPr>
              <w:t>0.41</w:t>
            </w:r>
          </w:p>
        </w:tc>
        <w:tc>
          <w:tcPr>
            <w:tcW w:w="1134" w:type="dxa"/>
          </w:tcPr>
          <w:p w14:paraId="7EF95D7D" w14:textId="77777777" w:rsidR="0020444E" w:rsidRPr="00A42058" w:rsidRDefault="0020444E"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1310</w:t>
            </w:r>
          </w:p>
        </w:tc>
        <w:tc>
          <w:tcPr>
            <w:tcW w:w="2410" w:type="dxa"/>
          </w:tcPr>
          <w:p w14:paraId="3F8486A3" w14:textId="77777777" w:rsidR="0020444E" w:rsidRPr="00A42058" w:rsidRDefault="0020444E"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1.01 (0.72-1.40)</w:t>
            </w:r>
          </w:p>
        </w:tc>
        <w:tc>
          <w:tcPr>
            <w:tcW w:w="992" w:type="dxa"/>
          </w:tcPr>
          <w:p w14:paraId="5A2DE95D" w14:textId="77777777" w:rsidR="0020444E" w:rsidRPr="00A42058" w:rsidRDefault="0020444E"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0.96</w:t>
            </w:r>
          </w:p>
        </w:tc>
      </w:tr>
      <w:tr w:rsidR="0020444E" w:rsidRPr="00A42058" w14:paraId="1821BA92" w14:textId="77777777" w:rsidTr="00085FB1">
        <w:trPr>
          <w:trHeight w:val="260"/>
        </w:trPr>
        <w:tc>
          <w:tcPr>
            <w:tcW w:w="2978" w:type="dxa"/>
            <w:tcBorders>
              <w:bottom w:val="single" w:sz="4" w:space="0" w:color="auto"/>
            </w:tcBorders>
          </w:tcPr>
          <w:p w14:paraId="7A5EC3EB" w14:textId="77777777" w:rsidR="0020444E" w:rsidRPr="00A42058" w:rsidRDefault="00723E1A" w:rsidP="00085FB1">
            <w:pPr>
              <w:rPr>
                <w:rFonts w:ascii="Times New Roman" w:hAnsi="Times New Roman" w:cs="Times New Roman"/>
                <w:sz w:val="22"/>
                <w:szCs w:val="22"/>
              </w:rPr>
            </w:pPr>
            <w:r w:rsidRPr="00A42058">
              <w:rPr>
                <w:rFonts w:ascii="Times New Roman" w:hAnsi="Times New Roman" w:cs="Times New Roman"/>
                <w:sz w:val="22"/>
                <w:szCs w:val="22"/>
              </w:rPr>
              <w:t xml:space="preserve">  </w:t>
            </w:r>
            <w:r w:rsidR="0020444E" w:rsidRPr="00A42058">
              <w:rPr>
                <w:rFonts w:ascii="Times New Roman" w:hAnsi="Times New Roman" w:cs="Times New Roman"/>
                <w:sz w:val="22"/>
                <w:szCs w:val="22"/>
              </w:rPr>
              <w:t>Root vegetables</w:t>
            </w:r>
          </w:p>
        </w:tc>
        <w:tc>
          <w:tcPr>
            <w:tcW w:w="1701" w:type="dxa"/>
            <w:tcBorders>
              <w:bottom w:val="single" w:sz="4" w:space="0" w:color="auto"/>
            </w:tcBorders>
          </w:tcPr>
          <w:p w14:paraId="208F153F" w14:textId="77777777" w:rsidR="0020444E" w:rsidRPr="00A42058" w:rsidRDefault="0020444E" w:rsidP="00085FB1">
            <w:pPr>
              <w:tabs>
                <w:tab w:val="decimal" w:pos="742"/>
              </w:tabs>
              <w:rPr>
                <w:rFonts w:ascii="Times New Roman" w:hAnsi="Times New Roman" w:cs="Times New Roman"/>
                <w:sz w:val="22"/>
                <w:szCs w:val="22"/>
              </w:rPr>
            </w:pPr>
            <w:r w:rsidRPr="00A42058">
              <w:rPr>
                <w:rFonts w:ascii="Times New Roman" w:hAnsi="Times New Roman" w:cs="Times New Roman"/>
                <w:sz w:val="22"/>
                <w:szCs w:val="22"/>
              </w:rPr>
              <w:t>50</w:t>
            </w:r>
          </w:p>
        </w:tc>
        <w:tc>
          <w:tcPr>
            <w:tcW w:w="1134" w:type="dxa"/>
            <w:tcBorders>
              <w:bottom w:val="single" w:sz="4" w:space="0" w:color="auto"/>
            </w:tcBorders>
          </w:tcPr>
          <w:p w14:paraId="2C2EC391" w14:textId="77777777" w:rsidR="0020444E" w:rsidRPr="00A42058" w:rsidRDefault="0020444E"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4281</w:t>
            </w:r>
          </w:p>
        </w:tc>
        <w:tc>
          <w:tcPr>
            <w:tcW w:w="2126" w:type="dxa"/>
            <w:tcBorders>
              <w:bottom w:val="single" w:sz="4" w:space="0" w:color="auto"/>
            </w:tcBorders>
          </w:tcPr>
          <w:p w14:paraId="19115590" w14:textId="77777777" w:rsidR="0020444E" w:rsidRPr="00A42058" w:rsidRDefault="0020444E"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0.80 (0.69-0.93)</w:t>
            </w:r>
          </w:p>
        </w:tc>
        <w:tc>
          <w:tcPr>
            <w:tcW w:w="1417" w:type="dxa"/>
            <w:tcBorders>
              <w:bottom w:val="single" w:sz="4" w:space="0" w:color="auto"/>
            </w:tcBorders>
          </w:tcPr>
          <w:p w14:paraId="490C3E84" w14:textId="77777777" w:rsidR="0020444E" w:rsidRPr="00A42058" w:rsidRDefault="0020444E" w:rsidP="00085FB1">
            <w:pPr>
              <w:tabs>
                <w:tab w:val="decimal" w:pos="-99"/>
                <w:tab w:val="decimal" w:pos="742"/>
              </w:tabs>
              <w:ind w:left="-99"/>
              <w:jc w:val="center"/>
              <w:rPr>
                <w:rFonts w:ascii="Times New Roman" w:hAnsi="Times New Roman" w:cs="Times New Roman"/>
                <w:sz w:val="22"/>
                <w:szCs w:val="22"/>
              </w:rPr>
            </w:pPr>
            <w:r w:rsidRPr="00A42058">
              <w:rPr>
                <w:rFonts w:ascii="Times New Roman" w:hAnsi="Times New Roman" w:cs="Times New Roman"/>
                <w:sz w:val="22"/>
                <w:szCs w:val="22"/>
              </w:rPr>
              <w:t>0.003</w:t>
            </w:r>
          </w:p>
        </w:tc>
        <w:tc>
          <w:tcPr>
            <w:tcW w:w="1134" w:type="dxa"/>
            <w:tcBorders>
              <w:bottom w:val="single" w:sz="4" w:space="0" w:color="auto"/>
            </w:tcBorders>
          </w:tcPr>
          <w:p w14:paraId="75C7398C" w14:textId="77777777" w:rsidR="0020444E" w:rsidRPr="00A42058" w:rsidRDefault="0020444E"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1430</w:t>
            </w:r>
          </w:p>
        </w:tc>
        <w:tc>
          <w:tcPr>
            <w:tcW w:w="2410" w:type="dxa"/>
            <w:tcBorders>
              <w:bottom w:val="single" w:sz="4" w:space="0" w:color="auto"/>
            </w:tcBorders>
          </w:tcPr>
          <w:p w14:paraId="76F7A9C4" w14:textId="77777777" w:rsidR="0020444E" w:rsidRPr="00A42058" w:rsidRDefault="0020444E"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0.84 (0.67-1.06)</w:t>
            </w:r>
          </w:p>
        </w:tc>
        <w:tc>
          <w:tcPr>
            <w:tcW w:w="992" w:type="dxa"/>
            <w:tcBorders>
              <w:bottom w:val="single" w:sz="4" w:space="0" w:color="auto"/>
            </w:tcBorders>
          </w:tcPr>
          <w:p w14:paraId="1638B26D" w14:textId="77777777" w:rsidR="0020444E" w:rsidRPr="00A42058" w:rsidRDefault="0020444E"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0.15</w:t>
            </w:r>
          </w:p>
        </w:tc>
      </w:tr>
      <w:tr w:rsidR="0020444E" w:rsidRPr="00A42058" w14:paraId="2997048C" w14:textId="77777777" w:rsidTr="00085FB1">
        <w:trPr>
          <w:trHeight w:val="1685"/>
        </w:trPr>
        <w:tc>
          <w:tcPr>
            <w:tcW w:w="13892" w:type="dxa"/>
            <w:gridSpan w:val="8"/>
          </w:tcPr>
          <w:p w14:paraId="60FF24A4" w14:textId="77777777" w:rsidR="00EA0B38" w:rsidRPr="00A42058" w:rsidRDefault="0020444E" w:rsidP="00085FB1">
            <w:pPr>
              <w:rPr>
                <w:rFonts w:ascii="Times New Roman" w:hAnsi="Times New Roman" w:cs="Times New Roman"/>
              </w:rPr>
            </w:pPr>
            <w:r w:rsidRPr="00A42058">
              <w:rPr>
                <w:rFonts w:ascii="Times New Roman" w:hAnsi="Times New Roman" w:cs="Times New Roman"/>
                <w:vertAlign w:val="superscript"/>
              </w:rPr>
              <w:t>1</w:t>
            </w:r>
            <w:r w:rsidRPr="00A42058">
              <w:rPr>
                <w:rFonts w:ascii="Times New Roman" w:hAnsi="Times New Roman" w:cs="Times New Roman"/>
              </w:rPr>
              <w:t xml:space="preserve"> Hazard ratios are adjusted for age (continuous), smoking status and number of cigarettes per day (never smoker, former smoker, current smoker &lt;10 cigs/d, current smoker 10-19 cigs/d, current smoker 20+ cigs/d, unknown), history of diabetes (yes, no, unknown), prior hypertension (yes, no , unknown), prior hyperlipidaemia (yes, no, unknown), Cambridge physical activity index (inactive, moderately inactive, moderately active, active, unknown), employment status (employed or student, not employed or student, unknown), level of education completed (none or primary, secondary, vocational or university, unknown), current alcohol consumption (non-drinkers and sex-specific fifths of intake among drinkers), body mass index (&lt;22.5, 22.5-24.9, 25.0-27.4, 27.5-29.9, ≥30.0 kg/m</w:t>
            </w:r>
            <w:r w:rsidRPr="00A42058">
              <w:rPr>
                <w:rFonts w:ascii="Times New Roman" w:hAnsi="Times New Roman" w:cs="Times New Roman"/>
                <w:vertAlign w:val="superscript"/>
              </w:rPr>
              <w:t>2</w:t>
            </w:r>
            <w:r w:rsidRPr="00A42058">
              <w:rPr>
                <w:rFonts w:ascii="Times New Roman" w:hAnsi="Times New Roman" w:cs="Times New Roman"/>
              </w:rPr>
              <w:t xml:space="preserve">, unknown), and calibrated intake of energy (continuous), and stratified by sex and EPIC centre. </w:t>
            </w:r>
            <w:r w:rsidR="00EA0B38" w:rsidRPr="00A42058">
              <w:rPr>
                <w:rFonts w:ascii="Times New Roman" w:hAnsi="Times New Roman" w:cs="Times New Roman"/>
              </w:rPr>
              <w:t>Unit sizes represent approximate differences in mean 24 hour recall intake between participants in the lowest and highest fifths of observed intake.</w:t>
            </w:r>
          </w:p>
          <w:p w14:paraId="372D8ADC" w14:textId="77777777" w:rsidR="0020444E" w:rsidRPr="00A42058" w:rsidRDefault="0020444E" w:rsidP="00085FB1">
            <w:pPr>
              <w:rPr>
                <w:rFonts w:ascii="Times New Roman" w:hAnsi="Times New Roman" w:cs="Times New Roman"/>
              </w:rPr>
            </w:pPr>
            <w:r w:rsidRPr="00A42058">
              <w:rPr>
                <w:rFonts w:ascii="Times New Roman" w:hAnsi="Times New Roman" w:cs="Times New Roman"/>
                <w:vertAlign w:val="superscript"/>
              </w:rPr>
              <w:t>2</w:t>
            </w:r>
            <w:r w:rsidRPr="00A42058">
              <w:rPr>
                <w:rFonts w:ascii="Times New Roman" w:hAnsi="Times New Roman" w:cs="Times New Roman"/>
              </w:rPr>
              <w:t xml:space="preserve"> Tests of trend were performed using the calibrated intake (continuous).</w:t>
            </w:r>
          </w:p>
          <w:p w14:paraId="6934E73F" w14:textId="77777777" w:rsidR="0020444E" w:rsidRPr="00A42058" w:rsidRDefault="0020444E" w:rsidP="00085FB1">
            <w:pPr>
              <w:rPr>
                <w:rFonts w:ascii="Times New Roman" w:hAnsi="Times New Roman" w:cs="Times New Roman"/>
              </w:rPr>
            </w:pPr>
            <w:r w:rsidRPr="00A42058">
              <w:rPr>
                <w:rFonts w:ascii="Times New Roman" w:hAnsi="Times New Roman" w:cs="Times New Roman"/>
                <w:vertAlign w:val="superscript"/>
              </w:rPr>
              <w:t>3</w:t>
            </w:r>
            <w:r w:rsidRPr="00A42058">
              <w:rPr>
                <w:rFonts w:ascii="Times New Roman" w:hAnsi="Times New Roman" w:cs="Times New Roman"/>
              </w:rPr>
              <w:t xml:space="preserve"> Unavailable for Norway.</w:t>
            </w:r>
          </w:p>
          <w:p w14:paraId="2D98471C" w14:textId="77777777" w:rsidR="0020444E" w:rsidRPr="00A42058" w:rsidRDefault="0020444E" w:rsidP="00085FB1">
            <w:pPr>
              <w:rPr>
                <w:rFonts w:ascii="Times New Roman" w:hAnsi="Times New Roman" w:cs="Times New Roman"/>
              </w:rPr>
            </w:pPr>
            <w:r w:rsidRPr="00A42058">
              <w:rPr>
                <w:rFonts w:ascii="Times New Roman" w:hAnsi="Times New Roman" w:cs="Times New Roman"/>
                <w:vertAlign w:val="superscript"/>
              </w:rPr>
              <w:t>4</w:t>
            </w:r>
            <w:r w:rsidRPr="00A42058">
              <w:rPr>
                <w:rFonts w:ascii="Times New Roman" w:hAnsi="Times New Roman" w:cs="Times New Roman"/>
              </w:rPr>
              <w:t xml:space="preserve"> Unavailable for Umea and Norway.</w:t>
            </w:r>
          </w:p>
          <w:p w14:paraId="45ECD43D" w14:textId="77777777" w:rsidR="0020444E" w:rsidRPr="00A42058" w:rsidRDefault="0020444E" w:rsidP="00085FB1">
            <w:pPr>
              <w:rPr>
                <w:rFonts w:ascii="Times New Roman" w:hAnsi="Times New Roman" w:cs="Times New Roman"/>
              </w:rPr>
            </w:pPr>
            <w:r w:rsidRPr="00A42058">
              <w:rPr>
                <w:rFonts w:ascii="Times New Roman" w:hAnsi="Times New Roman" w:cs="Times New Roman"/>
                <w:vertAlign w:val="superscript"/>
              </w:rPr>
              <w:t>5</w:t>
            </w:r>
            <w:r w:rsidRPr="00A42058">
              <w:rPr>
                <w:rFonts w:ascii="Times New Roman" w:hAnsi="Times New Roman" w:cs="Times New Roman"/>
              </w:rPr>
              <w:t xml:space="preserve"> Unavailable for Umea.</w:t>
            </w:r>
          </w:p>
        </w:tc>
      </w:tr>
    </w:tbl>
    <w:p w14:paraId="21964747" w14:textId="77777777" w:rsidR="005C4B0F" w:rsidRPr="00A42058" w:rsidRDefault="005C4B0F">
      <w:pPr>
        <w:rPr>
          <w:rFonts w:ascii="Times New Roman" w:hAnsi="Times New Roman" w:cs="Times New Roman"/>
          <w:sz w:val="18"/>
          <w:szCs w:val="18"/>
        </w:rPr>
      </w:pPr>
      <w:r w:rsidRPr="00A42058">
        <w:rPr>
          <w:rFonts w:ascii="Times New Roman" w:hAnsi="Times New Roman" w:cs="Times New Roman"/>
          <w:sz w:val="18"/>
          <w:szCs w:val="18"/>
        </w:rPr>
        <w:br w:type="page"/>
      </w:r>
    </w:p>
    <w:p w14:paraId="1D392F29" w14:textId="77777777" w:rsidR="00DA6FC8" w:rsidRPr="00A42058" w:rsidRDefault="00DA6FC8" w:rsidP="00DA6FC8">
      <w:pPr>
        <w:spacing w:after="0"/>
        <w:outlineLvl w:val="0"/>
        <w:rPr>
          <w:rFonts w:ascii="Times New Roman" w:hAnsi="Times New Roman" w:cs="Times New Roman"/>
          <w:sz w:val="18"/>
          <w:szCs w:val="18"/>
        </w:rPr>
      </w:pPr>
      <w:bookmarkStart w:id="14" w:name="_Toc23340428"/>
      <w:proofErr w:type="gramStart"/>
      <w:r w:rsidRPr="00A42058">
        <w:rPr>
          <w:rFonts w:ascii="Times New Roman" w:eastAsia="Times New Roman" w:hAnsi="Times New Roman" w:cs="Times New Roman"/>
          <w:b/>
          <w:bCs/>
          <w:color w:val="000000"/>
          <w:lang w:eastAsia="en-GB"/>
        </w:rPr>
        <w:lastRenderedPageBreak/>
        <w:t xml:space="preserve">Supplementary table </w:t>
      </w:r>
      <w:r w:rsidR="00D670F6" w:rsidRPr="00A42058">
        <w:rPr>
          <w:rFonts w:ascii="Times New Roman" w:eastAsia="Times New Roman" w:hAnsi="Times New Roman" w:cs="Times New Roman"/>
          <w:b/>
          <w:bCs/>
          <w:color w:val="000000"/>
          <w:lang w:eastAsia="en-GB"/>
        </w:rPr>
        <w:t>11</w:t>
      </w:r>
      <w:r w:rsidRPr="00A42058">
        <w:rPr>
          <w:rFonts w:ascii="Times New Roman" w:eastAsia="Times New Roman" w:hAnsi="Times New Roman" w:cs="Times New Roman"/>
          <w:color w:val="000000"/>
          <w:lang w:eastAsia="en-GB"/>
        </w:rPr>
        <w:t>.</w:t>
      </w:r>
      <w:proofErr w:type="gramEnd"/>
      <w:r w:rsidRPr="00A42058">
        <w:rPr>
          <w:rFonts w:ascii="Times New Roman" w:eastAsia="Times New Roman" w:hAnsi="Times New Roman" w:cs="Times New Roman"/>
          <w:color w:val="000000"/>
          <w:lang w:eastAsia="en-GB"/>
        </w:rPr>
        <w:t xml:space="preserve"> Hazard ratios (95% confidence intervals) for stroke per unit higher</w:t>
      </w:r>
      <w:r w:rsidR="00EA0B38" w:rsidRPr="00A42058">
        <w:rPr>
          <w:rFonts w:ascii="Times New Roman" w:eastAsia="Times New Roman" w:hAnsi="Times New Roman" w:cs="Times New Roman"/>
          <w:color w:val="000000"/>
          <w:vertAlign w:val="superscript"/>
          <w:lang w:eastAsia="en-GB"/>
        </w:rPr>
        <w:t>1</w:t>
      </w:r>
      <w:r w:rsidRPr="00A42058">
        <w:rPr>
          <w:rFonts w:ascii="Times New Roman" w:eastAsia="Times New Roman" w:hAnsi="Times New Roman" w:cs="Times New Roman"/>
          <w:color w:val="000000"/>
          <w:lang w:eastAsia="en-GB"/>
        </w:rPr>
        <w:t xml:space="preserve"> calibrated intake of major foods, </w:t>
      </w:r>
      <w:r w:rsidRPr="00A42058">
        <w:rPr>
          <w:rFonts w:ascii="Times New Roman" w:eastAsia="Times New Roman" w:hAnsi="Times New Roman" w:cs="Times New Roman"/>
          <w:b/>
          <w:color w:val="000000"/>
          <w:lang w:eastAsia="en-GB"/>
        </w:rPr>
        <w:t>adjusted for fibre</w:t>
      </w:r>
      <w:r w:rsidRPr="00A42058">
        <w:rPr>
          <w:rFonts w:ascii="Times New Roman" w:eastAsia="Times New Roman" w:hAnsi="Times New Roman" w:cs="Times New Roman"/>
          <w:color w:val="000000"/>
          <w:vertAlign w:val="superscript"/>
          <w:lang w:eastAsia="en-GB"/>
        </w:rPr>
        <w:t>2</w:t>
      </w:r>
      <w:r w:rsidRPr="00A42058">
        <w:rPr>
          <w:rFonts w:ascii="Times New Roman" w:eastAsia="Times New Roman" w:hAnsi="Times New Roman" w:cs="Times New Roman"/>
          <w:color w:val="000000"/>
          <w:lang w:eastAsia="en-GB"/>
        </w:rPr>
        <w:t>, in the EPIC study.</w:t>
      </w:r>
      <w:bookmarkEnd w:id="14"/>
    </w:p>
    <w:tbl>
      <w:tblPr>
        <w:tblStyle w:val="TableGrid"/>
        <w:tblW w:w="13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2693"/>
        <w:gridCol w:w="1134"/>
        <w:gridCol w:w="2693"/>
        <w:gridCol w:w="1134"/>
        <w:gridCol w:w="2552"/>
        <w:gridCol w:w="1559"/>
        <w:gridCol w:w="1559"/>
      </w:tblGrid>
      <w:tr w:rsidR="005C4B0F" w:rsidRPr="00A42058" w14:paraId="00C16A38" w14:textId="77777777" w:rsidTr="00085FB1">
        <w:trPr>
          <w:trHeight w:val="245"/>
        </w:trPr>
        <w:tc>
          <w:tcPr>
            <w:tcW w:w="392" w:type="dxa"/>
          </w:tcPr>
          <w:p w14:paraId="35D2EC7F" w14:textId="77777777" w:rsidR="005C4B0F" w:rsidRPr="00A42058" w:rsidRDefault="005C4B0F" w:rsidP="00085FB1">
            <w:pPr>
              <w:rPr>
                <w:rFonts w:ascii="Times New Roman" w:eastAsia="Times New Roman" w:hAnsi="Times New Roman" w:cs="Times New Roman"/>
                <w:color w:val="000000"/>
                <w:sz w:val="20"/>
                <w:szCs w:val="20"/>
                <w:lang w:eastAsia="en-GB"/>
              </w:rPr>
            </w:pPr>
          </w:p>
        </w:tc>
        <w:tc>
          <w:tcPr>
            <w:tcW w:w="2693" w:type="dxa"/>
            <w:tcBorders>
              <w:top w:val="single" w:sz="4" w:space="0" w:color="auto"/>
            </w:tcBorders>
          </w:tcPr>
          <w:p w14:paraId="77C78B3E" w14:textId="77777777" w:rsidR="005C4B0F" w:rsidRPr="00A42058" w:rsidRDefault="005C4B0F" w:rsidP="00085FB1">
            <w:pPr>
              <w:rPr>
                <w:rFonts w:ascii="Times New Roman" w:eastAsia="Times New Roman" w:hAnsi="Times New Roman" w:cs="Times New Roman"/>
                <w:color w:val="000000"/>
                <w:sz w:val="22"/>
                <w:szCs w:val="22"/>
                <w:lang w:eastAsia="en-GB"/>
              </w:rPr>
            </w:pPr>
            <w:r w:rsidRPr="00A42058">
              <w:rPr>
                <w:rFonts w:ascii="Times New Roman" w:eastAsia="Times New Roman" w:hAnsi="Times New Roman" w:cs="Times New Roman"/>
                <w:color w:val="000000"/>
                <w:sz w:val="22"/>
                <w:szCs w:val="22"/>
                <w:lang w:eastAsia="en-GB"/>
              </w:rPr>
              <w:t>Food</w:t>
            </w:r>
          </w:p>
        </w:tc>
        <w:tc>
          <w:tcPr>
            <w:tcW w:w="1134" w:type="dxa"/>
            <w:tcBorders>
              <w:top w:val="single" w:sz="4" w:space="0" w:color="auto"/>
              <w:bottom w:val="single" w:sz="4" w:space="0" w:color="auto"/>
            </w:tcBorders>
          </w:tcPr>
          <w:p w14:paraId="3D35B1D3" w14:textId="77777777" w:rsidR="005C4B0F" w:rsidRPr="00A42058" w:rsidRDefault="008E13CA" w:rsidP="00085FB1">
            <w:pPr>
              <w:tabs>
                <w:tab w:val="decimal" w:pos="-99"/>
              </w:tabs>
              <w:ind w:left="-99"/>
              <w:jc w:val="center"/>
              <w:rPr>
                <w:rFonts w:ascii="Times New Roman" w:eastAsia="Times New Roman" w:hAnsi="Times New Roman" w:cs="Times New Roman"/>
                <w:color w:val="000000"/>
                <w:sz w:val="22"/>
                <w:szCs w:val="22"/>
                <w:lang w:eastAsia="en-GB"/>
              </w:rPr>
            </w:pPr>
            <w:r w:rsidRPr="00A42058">
              <w:rPr>
                <w:rFonts w:ascii="Times New Roman" w:hAnsi="Times New Roman" w:cs="Times New Roman"/>
                <w:sz w:val="22"/>
                <w:szCs w:val="22"/>
              </w:rPr>
              <w:t>Unit sizes</w:t>
            </w:r>
            <w:r w:rsidR="005C4B0F" w:rsidRPr="00A42058">
              <w:rPr>
                <w:rFonts w:ascii="Times New Roman" w:hAnsi="Times New Roman" w:cs="Times New Roman"/>
                <w:sz w:val="22"/>
                <w:szCs w:val="22"/>
              </w:rPr>
              <w:t xml:space="preserve"> (g/day)</w:t>
            </w:r>
          </w:p>
        </w:tc>
        <w:tc>
          <w:tcPr>
            <w:tcW w:w="2693" w:type="dxa"/>
            <w:tcBorders>
              <w:top w:val="single" w:sz="4" w:space="0" w:color="auto"/>
              <w:bottom w:val="single" w:sz="4" w:space="0" w:color="auto"/>
            </w:tcBorders>
          </w:tcPr>
          <w:p w14:paraId="4FF3BF7F" w14:textId="77777777" w:rsidR="005C4B0F" w:rsidRPr="00A42058" w:rsidRDefault="005C4B0F" w:rsidP="00085FB1">
            <w:pPr>
              <w:tabs>
                <w:tab w:val="decimal" w:pos="-99"/>
              </w:tabs>
              <w:ind w:left="-99"/>
              <w:jc w:val="center"/>
              <w:rPr>
                <w:rFonts w:ascii="Times New Roman" w:hAnsi="Times New Roman" w:cs="Times New Roman"/>
                <w:b/>
                <w:sz w:val="22"/>
                <w:szCs w:val="22"/>
              </w:rPr>
            </w:pPr>
            <w:r w:rsidRPr="00A42058">
              <w:rPr>
                <w:rFonts w:ascii="Times New Roman" w:hAnsi="Times New Roman" w:cs="Times New Roman"/>
                <w:b/>
                <w:sz w:val="22"/>
                <w:szCs w:val="22"/>
              </w:rPr>
              <w:t>Ischaemic stroke</w:t>
            </w:r>
          </w:p>
        </w:tc>
        <w:tc>
          <w:tcPr>
            <w:tcW w:w="1134" w:type="dxa"/>
            <w:tcBorders>
              <w:top w:val="single" w:sz="4" w:space="0" w:color="auto"/>
              <w:bottom w:val="single" w:sz="4" w:space="0" w:color="auto"/>
            </w:tcBorders>
          </w:tcPr>
          <w:p w14:paraId="55064ECA" w14:textId="77777777" w:rsidR="005C4B0F" w:rsidRPr="00A42058" w:rsidRDefault="005C4B0F"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P for trend</w:t>
            </w:r>
            <w:r w:rsidRPr="00A42058">
              <w:rPr>
                <w:rFonts w:ascii="Times New Roman" w:hAnsi="Times New Roman" w:cs="Times New Roman"/>
                <w:sz w:val="22"/>
                <w:szCs w:val="22"/>
                <w:vertAlign w:val="superscript"/>
              </w:rPr>
              <w:t>3</w:t>
            </w:r>
          </w:p>
        </w:tc>
        <w:tc>
          <w:tcPr>
            <w:tcW w:w="2552" w:type="dxa"/>
            <w:tcBorders>
              <w:top w:val="single" w:sz="4" w:space="0" w:color="auto"/>
            </w:tcBorders>
          </w:tcPr>
          <w:p w14:paraId="6E098B8C" w14:textId="77777777" w:rsidR="005C4B0F" w:rsidRPr="00A42058" w:rsidRDefault="005C4B0F" w:rsidP="00085FB1">
            <w:pPr>
              <w:tabs>
                <w:tab w:val="decimal" w:pos="-99"/>
              </w:tabs>
              <w:ind w:left="-99"/>
              <w:jc w:val="center"/>
              <w:rPr>
                <w:rFonts w:ascii="Times New Roman" w:hAnsi="Times New Roman" w:cs="Times New Roman"/>
                <w:b/>
                <w:sz w:val="22"/>
                <w:szCs w:val="22"/>
              </w:rPr>
            </w:pPr>
            <w:r w:rsidRPr="00A42058">
              <w:rPr>
                <w:rFonts w:ascii="Times New Roman" w:hAnsi="Times New Roman" w:cs="Times New Roman"/>
                <w:b/>
                <w:sz w:val="22"/>
                <w:szCs w:val="22"/>
              </w:rPr>
              <w:t>Haemorrhagic stroke</w:t>
            </w:r>
          </w:p>
        </w:tc>
        <w:tc>
          <w:tcPr>
            <w:tcW w:w="1559" w:type="dxa"/>
            <w:tcBorders>
              <w:top w:val="single" w:sz="4" w:space="0" w:color="auto"/>
            </w:tcBorders>
          </w:tcPr>
          <w:p w14:paraId="7F3B76D6" w14:textId="77777777" w:rsidR="005C4B0F" w:rsidRPr="00A42058" w:rsidRDefault="005C4B0F"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P for trend</w:t>
            </w:r>
            <w:r w:rsidRPr="00A42058">
              <w:rPr>
                <w:rFonts w:ascii="Times New Roman" w:hAnsi="Times New Roman" w:cs="Times New Roman"/>
                <w:sz w:val="22"/>
                <w:szCs w:val="22"/>
                <w:vertAlign w:val="superscript"/>
              </w:rPr>
              <w:t>3</w:t>
            </w:r>
          </w:p>
        </w:tc>
        <w:tc>
          <w:tcPr>
            <w:tcW w:w="1559" w:type="dxa"/>
          </w:tcPr>
          <w:p w14:paraId="274AEF0C" w14:textId="77777777" w:rsidR="005C4B0F" w:rsidRPr="00A42058" w:rsidRDefault="005C4B0F" w:rsidP="00085FB1">
            <w:pPr>
              <w:tabs>
                <w:tab w:val="decimal" w:pos="-99"/>
              </w:tabs>
              <w:ind w:left="-99"/>
              <w:jc w:val="center"/>
              <w:rPr>
                <w:rFonts w:ascii="Times New Roman" w:hAnsi="Times New Roman" w:cs="Times New Roman"/>
                <w:sz w:val="22"/>
                <w:szCs w:val="22"/>
              </w:rPr>
            </w:pPr>
          </w:p>
        </w:tc>
      </w:tr>
      <w:tr w:rsidR="005C4B0F" w:rsidRPr="00A42058" w14:paraId="2F87AEF7" w14:textId="77777777" w:rsidTr="00085FB1">
        <w:trPr>
          <w:trHeight w:val="260"/>
        </w:trPr>
        <w:tc>
          <w:tcPr>
            <w:tcW w:w="392" w:type="dxa"/>
          </w:tcPr>
          <w:p w14:paraId="17148511" w14:textId="77777777" w:rsidR="005C4B0F" w:rsidRPr="00A42058" w:rsidRDefault="005C4B0F" w:rsidP="00085FB1">
            <w:pPr>
              <w:rPr>
                <w:rFonts w:ascii="Times New Roman" w:hAnsi="Times New Roman" w:cs="Times New Roman"/>
                <w:sz w:val="20"/>
                <w:szCs w:val="20"/>
              </w:rPr>
            </w:pPr>
          </w:p>
        </w:tc>
        <w:tc>
          <w:tcPr>
            <w:tcW w:w="2693" w:type="dxa"/>
            <w:tcBorders>
              <w:top w:val="single" w:sz="4" w:space="0" w:color="auto"/>
            </w:tcBorders>
          </w:tcPr>
          <w:p w14:paraId="0941A2CA" w14:textId="77777777" w:rsidR="005C4B0F" w:rsidRPr="00A42058" w:rsidRDefault="005C4B0F" w:rsidP="00085FB1">
            <w:pPr>
              <w:rPr>
                <w:rFonts w:ascii="Times New Roman" w:hAnsi="Times New Roman" w:cs="Times New Roman"/>
                <w:sz w:val="22"/>
                <w:szCs w:val="22"/>
              </w:rPr>
            </w:pPr>
            <w:r w:rsidRPr="00A42058">
              <w:rPr>
                <w:rFonts w:ascii="Times New Roman" w:hAnsi="Times New Roman" w:cs="Times New Roman"/>
                <w:sz w:val="22"/>
                <w:szCs w:val="22"/>
              </w:rPr>
              <w:t>Red and processed meat</w:t>
            </w:r>
          </w:p>
        </w:tc>
        <w:tc>
          <w:tcPr>
            <w:tcW w:w="1134" w:type="dxa"/>
            <w:tcBorders>
              <w:top w:val="single" w:sz="4" w:space="0" w:color="auto"/>
            </w:tcBorders>
          </w:tcPr>
          <w:p w14:paraId="360ED48C" w14:textId="77777777" w:rsidR="005C4B0F" w:rsidRPr="00A42058" w:rsidRDefault="005C4B0F"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2693" w:type="dxa"/>
            <w:tcBorders>
              <w:top w:val="single" w:sz="4" w:space="0" w:color="auto"/>
            </w:tcBorders>
          </w:tcPr>
          <w:p w14:paraId="71FCC0AE" w14:textId="77777777" w:rsidR="005C4B0F" w:rsidRPr="00A42058" w:rsidRDefault="005C4B0F"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1.07 (0.92-1.25)</w:t>
            </w:r>
          </w:p>
        </w:tc>
        <w:tc>
          <w:tcPr>
            <w:tcW w:w="1134" w:type="dxa"/>
            <w:tcBorders>
              <w:top w:val="single" w:sz="4" w:space="0" w:color="auto"/>
            </w:tcBorders>
          </w:tcPr>
          <w:p w14:paraId="0878D630"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0.36</w:t>
            </w:r>
          </w:p>
        </w:tc>
        <w:tc>
          <w:tcPr>
            <w:tcW w:w="2552" w:type="dxa"/>
            <w:tcBorders>
              <w:top w:val="single" w:sz="4" w:space="0" w:color="auto"/>
            </w:tcBorders>
          </w:tcPr>
          <w:p w14:paraId="1EBDB666"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1.02 (0.77-1.34)</w:t>
            </w:r>
          </w:p>
        </w:tc>
        <w:tc>
          <w:tcPr>
            <w:tcW w:w="1559" w:type="dxa"/>
            <w:tcBorders>
              <w:top w:val="single" w:sz="4" w:space="0" w:color="auto"/>
            </w:tcBorders>
          </w:tcPr>
          <w:p w14:paraId="6F0B1B0D"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0.90</w:t>
            </w:r>
          </w:p>
        </w:tc>
        <w:tc>
          <w:tcPr>
            <w:tcW w:w="1559" w:type="dxa"/>
          </w:tcPr>
          <w:p w14:paraId="1819C42D"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p>
        </w:tc>
      </w:tr>
      <w:tr w:rsidR="005C4B0F" w:rsidRPr="00A42058" w14:paraId="508242FB" w14:textId="77777777" w:rsidTr="00085FB1">
        <w:trPr>
          <w:trHeight w:val="260"/>
        </w:trPr>
        <w:tc>
          <w:tcPr>
            <w:tcW w:w="392" w:type="dxa"/>
          </w:tcPr>
          <w:p w14:paraId="0350118D" w14:textId="77777777" w:rsidR="005C4B0F" w:rsidRPr="00A42058" w:rsidRDefault="005C4B0F" w:rsidP="00085FB1">
            <w:pPr>
              <w:rPr>
                <w:rFonts w:ascii="Times New Roman" w:hAnsi="Times New Roman" w:cs="Times New Roman"/>
                <w:sz w:val="20"/>
                <w:szCs w:val="20"/>
              </w:rPr>
            </w:pPr>
          </w:p>
        </w:tc>
        <w:tc>
          <w:tcPr>
            <w:tcW w:w="2693" w:type="dxa"/>
          </w:tcPr>
          <w:p w14:paraId="31BDFD34" w14:textId="77777777" w:rsidR="005C4B0F" w:rsidRPr="00A42058" w:rsidRDefault="005C4B0F" w:rsidP="00085FB1">
            <w:pPr>
              <w:rPr>
                <w:rFonts w:ascii="Times New Roman" w:hAnsi="Times New Roman" w:cs="Times New Roman"/>
                <w:sz w:val="22"/>
                <w:szCs w:val="22"/>
              </w:rPr>
            </w:pPr>
            <w:r w:rsidRPr="00A42058">
              <w:rPr>
                <w:rFonts w:ascii="Times New Roman" w:hAnsi="Times New Roman" w:cs="Times New Roman"/>
                <w:sz w:val="22"/>
                <w:szCs w:val="22"/>
              </w:rPr>
              <w:t xml:space="preserve">  Red meat</w:t>
            </w:r>
          </w:p>
        </w:tc>
        <w:tc>
          <w:tcPr>
            <w:tcW w:w="1134" w:type="dxa"/>
          </w:tcPr>
          <w:p w14:paraId="60A78976" w14:textId="77777777" w:rsidR="005C4B0F" w:rsidRPr="00A42058" w:rsidRDefault="005C4B0F"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50</w:t>
            </w:r>
          </w:p>
        </w:tc>
        <w:tc>
          <w:tcPr>
            <w:tcW w:w="2693" w:type="dxa"/>
          </w:tcPr>
          <w:p w14:paraId="16514EFC" w14:textId="77777777" w:rsidR="005C4B0F" w:rsidRPr="00A42058" w:rsidRDefault="005C4B0F"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1.10 (0.99-1.23)</w:t>
            </w:r>
          </w:p>
        </w:tc>
        <w:tc>
          <w:tcPr>
            <w:tcW w:w="1134" w:type="dxa"/>
          </w:tcPr>
          <w:p w14:paraId="484FC83A"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0.076</w:t>
            </w:r>
          </w:p>
        </w:tc>
        <w:tc>
          <w:tcPr>
            <w:tcW w:w="2552" w:type="dxa"/>
          </w:tcPr>
          <w:p w14:paraId="37C13921"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0.97 (0.79-1.19)</w:t>
            </w:r>
          </w:p>
        </w:tc>
        <w:tc>
          <w:tcPr>
            <w:tcW w:w="1559" w:type="dxa"/>
          </w:tcPr>
          <w:p w14:paraId="0AB97B96"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0.79</w:t>
            </w:r>
          </w:p>
        </w:tc>
        <w:tc>
          <w:tcPr>
            <w:tcW w:w="1559" w:type="dxa"/>
          </w:tcPr>
          <w:p w14:paraId="08C6DFBE"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p>
        </w:tc>
      </w:tr>
      <w:tr w:rsidR="005C4B0F" w:rsidRPr="00A42058" w14:paraId="5F9F31C8" w14:textId="77777777" w:rsidTr="00085FB1">
        <w:trPr>
          <w:trHeight w:val="260"/>
        </w:trPr>
        <w:tc>
          <w:tcPr>
            <w:tcW w:w="392" w:type="dxa"/>
          </w:tcPr>
          <w:p w14:paraId="3050718C" w14:textId="77777777" w:rsidR="005C4B0F" w:rsidRPr="00A42058" w:rsidRDefault="005C4B0F" w:rsidP="00085FB1">
            <w:pPr>
              <w:rPr>
                <w:rFonts w:ascii="Times New Roman" w:hAnsi="Times New Roman" w:cs="Times New Roman"/>
                <w:sz w:val="20"/>
                <w:szCs w:val="20"/>
              </w:rPr>
            </w:pPr>
          </w:p>
        </w:tc>
        <w:tc>
          <w:tcPr>
            <w:tcW w:w="2693" w:type="dxa"/>
          </w:tcPr>
          <w:p w14:paraId="1920E3F3" w14:textId="77777777" w:rsidR="005C4B0F" w:rsidRPr="00A42058" w:rsidRDefault="005C4B0F" w:rsidP="00085FB1">
            <w:pPr>
              <w:rPr>
                <w:rFonts w:ascii="Times New Roman" w:hAnsi="Times New Roman" w:cs="Times New Roman"/>
                <w:sz w:val="22"/>
                <w:szCs w:val="22"/>
              </w:rPr>
            </w:pPr>
            <w:r w:rsidRPr="00A42058">
              <w:rPr>
                <w:rFonts w:ascii="Times New Roman" w:hAnsi="Times New Roman" w:cs="Times New Roman"/>
                <w:sz w:val="22"/>
                <w:szCs w:val="22"/>
              </w:rPr>
              <w:t xml:space="preserve">  Processed meat</w:t>
            </w:r>
          </w:p>
        </w:tc>
        <w:tc>
          <w:tcPr>
            <w:tcW w:w="1134" w:type="dxa"/>
          </w:tcPr>
          <w:p w14:paraId="1DD59DD2" w14:textId="77777777" w:rsidR="005C4B0F" w:rsidRPr="00A42058" w:rsidRDefault="005C4B0F"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50</w:t>
            </w:r>
          </w:p>
        </w:tc>
        <w:tc>
          <w:tcPr>
            <w:tcW w:w="2693" w:type="dxa"/>
          </w:tcPr>
          <w:p w14:paraId="27145223" w14:textId="77777777" w:rsidR="005C4B0F" w:rsidRPr="00A42058" w:rsidRDefault="005C4B0F"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 (0.89-1.13)</w:t>
            </w:r>
          </w:p>
        </w:tc>
        <w:tc>
          <w:tcPr>
            <w:tcW w:w="1134" w:type="dxa"/>
          </w:tcPr>
          <w:p w14:paraId="519FE22E"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0.98</w:t>
            </w:r>
          </w:p>
        </w:tc>
        <w:tc>
          <w:tcPr>
            <w:tcW w:w="2552" w:type="dxa"/>
          </w:tcPr>
          <w:p w14:paraId="7DB4D3E7"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1.08 (0.88-1.34)</w:t>
            </w:r>
          </w:p>
        </w:tc>
        <w:tc>
          <w:tcPr>
            <w:tcW w:w="1559" w:type="dxa"/>
          </w:tcPr>
          <w:p w14:paraId="1D3232EA"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0.46</w:t>
            </w:r>
          </w:p>
        </w:tc>
        <w:tc>
          <w:tcPr>
            <w:tcW w:w="1559" w:type="dxa"/>
          </w:tcPr>
          <w:p w14:paraId="29D8075D"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p>
        </w:tc>
      </w:tr>
      <w:tr w:rsidR="005C4B0F" w:rsidRPr="00A42058" w14:paraId="0E8CCC90" w14:textId="77777777" w:rsidTr="00085FB1">
        <w:trPr>
          <w:trHeight w:val="260"/>
        </w:trPr>
        <w:tc>
          <w:tcPr>
            <w:tcW w:w="392" w:type="dxa"/>
          </w:tcPr>
          <w:p w14:paraId="7945ABEE" w14:textId="77777777" w:rsidR="005C4B0F" w:rsidRPr="00A42058" w:rsidRDefault="005C4B0F" w:rsidP="00085FB1">
            <w:pPr>
              <w:rPr>
                <w:rFonts w:ascii="Times New Roman" w:hAnsi="Times New Roman" w:cs="Times New Roman"/>
                <w:sz w:val="20"/>
                <w:szCs w:val="20"/>
              </w:rPr>
            </w:pPr>
          </w:p>
        </w:tc>
        <w:tc>
          <w:tcPr>
            <w:tcW w:w="2693" w:type="dxa"/>
          </w:tcPr>
          <w:p w14:paraId="00E1C758" w14:textId="77777777" w:rsidR="005C4B0F" w:rsidRPr="00A42058" w:rsidRDefault="005C4B0F" w:rsidP="00085FB1">
            <w:pPr>
              <w:rPr>
                <w:rFonts w:ascii="Times New Roman" w:hAnsi="Times New Roman" w:cs="Times New Roman"/>
                <w:sz w:val="22"/>
                <w:szCs w:val="22"/>
              </w:rPr>
            </w:pPr>
            <w:r w:rsidRPr="00A42058">
              <w:rPr>
                <w:rFonts w:ascii="Times New Roman" w:hAnsi="Times New Roman" w:cs="Times New Roman"/>
                <w:sz w:val="22"/>
                <w:szCs w:val="22"/>
              </w:rPr>
              <w:t>Poultry meat</w:t>
            </w:r>
          </w:p>
        </w:tc>
        <w:tc>
          <w:tcPr>
            <w:tcW w:w="1134" w:type="dxa"/>
          </w:tcPr>
          <w:p w14:paraId="70A93470" w14:textId="77777777" w:rsidR="005C4B0F" w:rsidRPr="00A42058" w:rsidRDefault="005C4B0F"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w:t>
            </w:r>
          </w:p>
        </w:tc>
        <w:tc>
          <w:tcPr>
            <w:tcW w:w="2693" w:type="dxa"/>
          </w:tcPr>
          <w:p w14:paraId="264D92BE" w14:textId="77777777" w:rsidR="005C4B0F" w:rsidRPr="00A42058" w:rsidRDefault="005C4B0F"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0.99 (0.91-1.07)</w:t>
            </w:r>
          </w:p>
        </w:tc>
        <w:tc>
          <w:tcPr>
            <w:tcW w:w="1134" w:type="dxa"/>
          </w:tcPr>
          <w:p w14:paraId="0903512D"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0.73</w:t>
            </w:r>
          </w:p>
        </w:tc>
        <w:tc>
          <w:tcPr>
            <w:tcW w:w="2552" w:type="dxa"/>
          </w:tcPr>
          <w:p w14:paraId="5F4DF021"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0.94 (0.82-1.07)</w:t>
            </w:r>
          </w:p>
        </w:tc>
        <w:tc>
          <w:tcPr>
            <w:tcW w:w="1559" w:type="dxa"/>
          </w:tcPr>
          <w:p w14:paraId="4C021873"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0.35</w:t>
            </w:r>
          </w:p>
        </w:tc>
        <w:tc>
          <w:tcPr>
            <w:tcW w:w="1559" w:type="dxa"/>
          </w:tcPr>
          <w:p w14:paraId="0770D44A"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p>
        </w:tc>
      </w:tr>
      <w:tr w:rsidR="005C4B0F" w:rsidRPr="00A42058" w14:paraId="25BE8C31" w14:textId="77777777" w:rsidTr="00085FB1">
        <w:trPr>
          <w:trHeight w:val="260"/>
        </w:trPr>
        <w:tc>
          <w:tcPr>
            <w:tcW w:w="392" w:type="dxa"/>
          </w:tcPr>
          <w:p w14:paraId="4A907432" w14:textId="77777777" w:rsidR="005C4B0F" w:rsidRPr="00A42058" w:rsidRDefault="005C4B0F" w:rsidP="00085FB1">
            <w:pPr>
              <w:rPr>
                <w:rFonts w:ascii="Times New Roman" w:hAnsi="Times New Roman" w:cs="Times New Roman"/>
                <w:sz w:val="20"/>
                <w:szCs w:val="20"/>
              </w:rPr>
            </w:pPr>
          </w:p>
        </w:tc>
        <w:tc>
          <w:tcPr>
            <w:tcW w:w="2693" w:type="dxa"/>
          </w:tcPr>
          <w:p w14:paraId="22C691BC" w14:textId="77777777" w:rsidR="005C4B0F" w:rsidRPr="00A42058" w:rsidRDefault="005C4B0F" w:rsidP="00085FB1">
            <w:pPr>
              <w:rPr>
                <w:rFonts w:ascii="Times New Roman" w:hAnsi="Times New Roman" w:cs="Times New Roman"/>
                <w:sz w:val="22"/>
                <w:szCs w:val="22"/>
              </w:rPr>
            </w:pPr>
            <w:r w:rsidRPr="00A42058">
              <w:rPr>
                <w:rFonts w:ascii="Times New Roman" w:hAnsi="Times New Roman" w:cs="Times New Roman"/>
                <w:sz w:val="22"/>
                <w:szCs w:val="22"/>
              </w:rPr>
              <w:t>White fish</w:t>
            </w:r>
            <w:r w:rsidRPr="00A42058">
              <w:rPr>
                <w:rFonts w:ascii="Times New Roman" w:hAnsi="Times New Roman" w:cs="Times New Roman"/>
                <w:sz w:val="22"/>
                <w:szCs w:val="22"/>
                <w:vertAlign w:val="superscript"/>
              </w:rPr>
              <w:t>4</w:t>
            </w:r>
          </w:p>
        </w:tc>
        <w:tc>
          <w:tcPr>
            <w:tcW w:w="1134" w:type="dxa"/>
          </w:tcPr>
          <w:p w14:paraId="36D19E88" w14:textId="77777777" w:rsidR="005C4B0F" w:rsidRPr="00A42058" w:rsidRDefault="005C4B0F"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15</w:t>
            </w:r>
          </w:p>
        </w:tc>
        <w:tc>
          <w:tcPr>
            <w:tcW w:w="2693" w:type="dxa"/>
          </w:tcPr>
          <w:p w14:paraId="22BB9AF4" w14:textId="77777777" w:rsidR="005C4B0F" w:rsidRPr="00A42058" w:rsidRDefault="005C4B0F"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0.98 (0.93-1.03)</w:t>
            </w:r>
          </w:p>
        </w:tc>
        <w:tc>
          <w:tcPr>
            <w:tcW w:w="1134" w:type="dxa"/>
          </w:tcPr>
          <w:p w14:paraId="12344A6D"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0.39</w:t>
            </w:r>
          </w:p>
        </w:tc>
        <w:tc>
          <w:tcPr>
            <w:tcW w:w="2552" w:type="dxa"/>
          </w:tcPr>
          <w:p w14:paraId="7B17EB85"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1.03 (0.94-1.13)</w:t>
            </w:r>
          </w:p>
        </w:tc>
        <w:tc>
          <w:tcPr>
            <w:tcW w:w="1559" w:type="dxa"/>
          </w:tcPr>
          <w:p w14:paraId="5FB348CC"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0.52</w:t>
            </w:r>
          </w:p>
        </w:tc>
        <w:tc>
          <w:tcPr>
            <w:tcW w:w="1559" w:type="dxa"/>
          </w:tcPr>
          <w:p w14:paraId="7BFCA122"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p>
        </w:tc>
      </w:tr>
      <w:tr w:rsidR="005C4B0F" w:rsidRPr="00A42058" w14:paraId="28FA9F2F" w14:textId="77777777" w:rsidTr="00085FB1">
        <w:trPr>
          <w:trHeight w:val="260"/>
        </w:trPr>
        <w:tc>
          <w:tcPr>
            <w:tcW w:w="392" w:type="dxa"/>
          </w:tcPr>
          <w:p w14:paraId="1A14EA93" w14:textId="77777777" w:rsidR="005C4B0F" w:rsidRPr="00A42058" w:rsidRDefault="005C4B0F" w:rsidP="00085FB1">
            <w:pPr>
              <w:rPr>
                <w:rFonts w:ascii="Times New Roman" w:hAnsi="Times New Roman" w:cs="Times New Roman"/>
                <w:sz w:val="20"/>
                <w:szCs w:val="20"/>
              </w:rPr>
            </w:pPr>
          </w:p>
        </w:tc>
        <w:tc>
          <w:tcPr>
            <w:tcW w:w="2693" w:type="dxa"/>
          </w:tcPr>
          <w:p w14:paraId="2F77DAC7" w14:textId="77777777" w:rsidR="005C4B0F" w:rsidRPr="00A42058" w:rsidRDefault="005C4B0F" w:rsidP="00085FB1">
            <w:pPr>
              <w:rPr>
                <w:rFonts w:ascii="Times New Roman" w:hAnsi="Times New Roman" w:cs="Times New Roman"/>
                <w:sz w:val="22"/>
                <w:szCs w:val="22"/>
              </w:rPr>
            </w:pPr>
            <w:r w:rsidRPr="00A42058">
              <w:rPr>
                <w:rFonts w:ascii="Times New Roman" w:hAnsi="Times New Roman" w:cs="Times New Roman"/>
                <w:sz w:val="22"/>
                <w:szCs w:val="22"/>
              </w:rPr>
              <w:t>Fatty fish</w:t>
            </w:r>
            <w:r w:rsidRPr="00A42058">
              <w:rPr>
                <w:rFonts w:ascii="Times New Roman" w:hAnsi="Times New Roman" w:cs="Times New Roman"/>
                <w:sz w:val="22"/>
                <w:szCs w:val="22"/>
                <w:vertAlign w:val="superscript"/>
              </w:rPr>
              <w:t>5</w:t>
            </w:r>
          </w:p>
        </w:tc>
        <w:tc>
          <w:tcPr>
            <w:tcW w:w="1134" w:type="dxa"/>
          </w:tcPr>
          <w:p w14:paraId="2410C1D0" w14:textId="77777777" w:rsidR="005C4B0F" w:rsidRPr="00A42058" w:rsidRDefault="005C4B0F"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15</w:t>
            </w:r>
          </w:p>
        </w:tc>
        <w:tc>
          <w:tcPr>
            <w:tcW w:w="2693" w:type="dxa"/>
          </w:tcPr>
          <w:p w14:paraId="31E800E9" w14:textId="77777777" w:rsidR="005C4B0F" w:rsidRPr="00A42058" w:rsidRDefault="005C4B0F"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 (0.95-1.06)</w:t>
            </w:r>
          </w:p>
        </w:tc>
        <w:tc>
          <w:tcPr>
            <w:tcW w:w="1134" w:type="dxa"/>
          </w:tcPr>
          <w:p w14:paraId="2C77B4E6"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0.91</w:t>
            </w:r>
          </w:p>
        </w:tc>
        <w:tc>
          <w:tcPr>
            <w:tcW w:w="2552" w:type="dxa"/>
          </w:tcPr>
          <w:p w14:paraId="0763B59F"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0.96 (0.86-1.07)</w:t>
            </w:r>
          </w:p>
        </w:tc>
        <w:tc>
          <w:tcPr>
            <w:tcW w:w="1559" w:type="dxa"/>
          </w:tcPr>
          <w:p w14:paraId="173B54FA"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0.42</w:t>
            </w:r>
          </w:p>
        </w:tc>
        <w:tc>
          <w:tcPr>
            <w:tcW w:w="1559" w:type="dxa"/>
          </w:tcPr>
          <w:p w14:paraId="5A37C7D8"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p>
        </w:tc>
      </w:tr>
      <w:tr w:rsidR="005C4B0F" w:rsidRPr="00A42058" w14:paraId="470A1B82" w14:textId="77777777" w:rsidTr="00085FB1">
        <w:trPr>
          <w:trHeight w:val="260"/>
        </w:trPr>
        <w:tc>
          <w:tcPr>
            <w:tcW w:w="392" w:type="dxa"/>
          </w:tcPr>
          <w:p w14:paraId="31B98F43" w14:textId="77777777" w:rsidR="005C4B0F" w:rsidRPr="00A42058" w:rsidRDefault="005C4B0F" w:rsidP="00085FB1">
            <w:pPr>
              <w:rPr>
                <w:rFonts w:ascii="Times New Roman" w:hAnsi="Times New Roman" w:cs="Times New Roman"/>
                <w:sz w:val="20"/>
                <w:szCs w:val="20"/>
              </w:rPr>
            </w:pPr>
          </w:p>
        </w:tc>
        <w:tc>
          <w:tcPr>
            <w:tcW w:w="2693" w:type="dxa"/>
          </w:tcPr>
          <w:p w14:paraId="36B9D83B" w14:textId="77777777" w:rsidR="005C4B0F" w:rsidRPr="00A42058" w:rsidRDefault="005C4B0F" w:rsidP="00085FB1">
            <w:pPr>
              <w:rPr>
                <w:rFonts w:ascii="Times New Roman" w:hAnsi="Times New Roman" w:cs="Times New Roman"/>
                <w:sz w:val="22"/>
                <w:szCs w:val="22"/>
              </w:rPr>
            </w:pPr>
            <w:r w:rsidRPr="00A42058">
              <w:rPr>
                <w:rFonts w:ascii="Times New Roman" w:hAnsi="Times New Roman" w:cs="Times New Roman"/>
                <w:sz w:val="22"/>
                <w:szCs w:val="22"/>
              </w:rPr>
              <w:t>Milk</w:t>
            </w:r>
          </w:p>
        </w:tc>
        <w:tc>
          <w:tcPr>
            <w:tcW w:w="1134" w:type="dxa"/>
          </w:tcPr>
          <w:p w14:paraId="12A90F93" w14:textId="77777777" w:rsidR="005C4B0F" w:rsidRPr="00A42058" w:rsidRDefault="005C4B0F"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200</w:t>
            </w:r>
          </w:p>
        </w:tc>
        <w:tc>
          <w:tcPr>
            <w:tcW w:w="2693" w:type="dxa"/>
          </w:tcPr>
          <w:p w14:paraId="7AC74075" w14:textId="77777777" w:rsidR="005C4B0F" w:rsidRPr="00A42058" w:rsidRDefault="005C4B0F"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0.93 (0.89-0.98)</w:t>
            </w:r>
          </w:p>
        </w:tc>
        <w:tc>
          <w:tcPr>
            <w:tcW w:w="1134" w:type="dxa"/>
          </w:tcPr>
          <w:p w14:paraId="4900C256"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0.004</w:t>
            </w:r>
          </w:p>
        </w:tc>
        <w:tc>
          <w:tcPr>
            <w:tcW w:w="2552" w:type="dxa"/>
          </w:tcPr>
          <w:p w14:paraId="3D2C4492"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1.07 (0.99-1.15)</w:t>
            </w:r>
          </w:p>
        </w:tc>
        <w:tc>
          <w:tcPr>
            <w:tcW w:w="1559" w:type="dxa"/>
          </w:tcPr>
          <w:p w14:paraId="664F5B05"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0.090</w:t>
            </w:r>
          </w:p>
        </w:tc>
        <w:tc>
          <w:tcPr>
            <w:tcW w:w="1559" w:type="dxa"/>
          </w:tcPr>
          <w:p w14:paraId="0D63C1AF"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p>
        </w:tc>
      </w:tr>
      <w:tr w:rsidR="005C4B0F" w:rsidRPr="00A42058" w14:paraId="54590FCB" w14:textId="77777777" w:rsidTr="00085FB1">
        <w:trPr>
          <w:trHeight w:val="260"/>
        </w:trPr>
        <w:tc>
          <w:tcPr>
            <w:tcW w:w="392" w:type="dxa"/>
          </w:tcPr>
          <w:p w14:paraId="69CE2842" w14:textId="77777777" w:rsidR="005C4B0F" w:rsidRPr="00A42058" w:rsidRDefault="005C4B0F" w:rsidP="00085FB1">
            <w:pPr>
              <w:rPr>
                <w:rFonts w:ascii="Times New Roman" w:hAnsi="Times New Roman" w:cs="Times New Roman"/>
                <w:sz w:val="20"/>
                <w:szCs w:val="20"/>
              </w:rPr>
            </w:pPr>
          </w:p>
        </w:tc>
        <w:tc>
          <w:tcPr>
            <w:tcW w:w="2693" w:type="dxa"/>
          </w:tcPr>
          <w:p w14:paraId="24EB6A9B" w14:textId="77777777" w:rsidR="005C4B0F" w:rsidRPr="00A42058" w:rsidRDefault="005C4B0F" w:rsidP="00085FB1">
            <w:pPr>
              <w:rPr>
                <w:rFonts w:ascii="Times New Roman" w:hAnsi="Times New Roman" w:cs="Times New Roman"/>
                <w:sz w:val="22"/>
                <w:szCs w:val="22"/>
              </w:rPr>
            </w:pPr>
            <w:r w:rsidRPr="00A42058">
              <w:rPr>
                <w:rFonts w:ascii="Times New Roman" w:hAnsi="Times New Roman" w:cs="Times New Roman"/>
                <w:sz w:val="22"/>
                <w:szCs w:val="22"/>
              </w:rPr>
              <w:t>Yogurt</w:t>
            </w:r>
          </w:p>
        </w:tc>
        <w:tc>
          <w:tcPr>
            <w:tcW w:w="1134" w:type="dxa"/>
          </w:tcPr>
          <w:p w14:paraId="76659518" w14:textId="77777777" w:rsidR="005C4B0F" w:rsidRPr="00A42058" w:rsidRDefault="005C4B0F"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2693" w:type="dxa"/>
          </w:tcPr>
          <w:p w14:paraId="3215C34A" w14:textId="77777777" w:rsidR="005C4B0F" w:rsidRPr="00A42058" w:rsidRDefault="005C4B0F"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0.92 (0.86-0.98)</w:t>
            </w:r>
          </w:p>
        </w:tc>
        <w:tc>
          <w:tcPr>
            <w:tcW w:w="1134" w:type="dxa"/>
          </w:tcPr>
          <w:p w14:paraId="07F1B43F"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0.008</w:t>
            </w:r>
          </w:p>
        </w:tc>
        <w:tc>
          <w:tcPr>
            <w:tcW w:w="2552" w:type="dxa"/>
          </w:tcPr>
          <w:p w14:paraId="5E9C7781"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0.93 (0.82-1.04)</w:t>
            </w:r>
          </w:p>
        </w:tc>
        <w:tc>
          <w:tcPr>
            <w:tcW w:w="1559" w:type="dxa"/>
          </w:tcPr>
          <w:p w14:paraId="33A1668E"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0.21</w:t>
            </w:r>
          </w:p>
        </w:tc>
        <w:tc>
          <w:tcPr>
            <w:tcW w:w="1559" w:type="dxa"/>
          </w:tcPr>
          <w:p w14:paraId="51E8357E"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p>
        </w:tc>
      </w:tr>
      <w:tr w:rsidR="005C4B0F" w:rsidRPr="00A42058" w14:paraId="4FEF1F32" w14:textId="77777777" w:rsidTr="00085FB1">
        <w:trPr>
          <w:trHeight w:val="260"/>
        </w:trPr>
        <w:tc>
          <w:tcPr>
            <w:tcW w:w="392" w:type="dxa"/>
          </w:tcPr>
          <w:p w14:paraId="77BFC399" w14:textId="77777777" w:rsidR="005C4B0F" w:rsidRPr="00A42058" w:rsidRDefault="005C4B0F" w:rsidP="00085FB1">
            <w:pPr>
              <w:rPr>
                <w:rFonts w:ascii="Times New Roman" w:hAnsi="Times New Roman" w:cs="Times New Roman"/>
                <w:sz w:val="20"/>
                <w:szCs w:val="20"/>
              </w:rPr>
            </w:pPr>
          </w:p>
        </w:tc>
        <w:tc>
          <w:tcPr>
            <w:tcW w:w="2693" w:type="dxa"/>
          </w:tcPr>
          <w:p w14:paraId="12BFB128" w14:textId="77777777" w:rsidR="005C4B0F" w:rsidRPr="00A42058" w:rsidRDefault="005C4B0F" w:rsidP="00085FB1">
            <w:pPr>
              <w:rPr>
                <w:rFonts w:ascii="Times New Roman" w:hAnsi="Times New Roman" w:cs="Times New Roman"/>
                <w:sz w:val="22"/>
                <w:szCs w:val="22"/>
              </w:rPr>
            </w:pPr>
            <w:r w:rsidRPr="00A42058">
              <w:rPr>
                <w:rFonts w:ascii="Times New Roman" w:hAnsi="Times New Roman" w:cs="Times New Roman"/>
                <w:sz w:val="22"/>
                <w:szCs w:val="22"/>
              </w:rPr>
              <w:t>Cheese</w:t>
            </w:r>
          </w:p>
        </w:tc>
        <w:tc>
          <w:tcPr>
            <w:tcW w:w="1134" w:type="dxa"/>
          </w:tcPr>
          <w:p w14:paraId="5EFC06A6" w14:textId="77777777" w:rsidR="005C4B0F" w:rsidRPr="00A42058" w:rsidRDefault="005C4B0F"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30</w:t>
            </w:r>
          </w:p>
        </w:tc>
        <w:tc>
          <w:tcPr>
            <w:tcW w:w="2693" w:type="dxa"/>
          </w:tcPr>
          <w:p w14:paraId="0597F436" w14:textId="77777777" w:rsidR="005C4B0F" w:rsidRPr="00A42058" w:rsidRDefault="005C4B0F"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0.89 (0.81-0.97)</w:t>
            </w:r>
          </w:p>
        </w:tc>
        <w:tc>
          <w:tcPr>
            <w:tcW w:w="1134" w:type="dxa"/>
          </w:tcPr>
          <w:p w14:paraId="3180704B"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0.012</w:t>
            </w:r>
          </w:p>
        </w:tc>
        <w:tc>
          <w:tcPr>
            <w:tcW w:w="2552" w:type="dxa"/>
          </w:tcPr>
          <w:p w14:paraId="2760BB53"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0.89 (0.76-1.05)</w:t>
            </w:r>
          </w:p>
        </w:tc>
        <w:tc>
          <w:tcPr>
            <w:tcW w:w="1559" w:type="dxa"/>
          </w:tcPr>
          <w:p w14:paraId="44FF1CF8"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0.17</w:t>
            </w:r>
          </w:p>
        </w:tc>
        <w:tc>
          <w:tcPr>
            <w:tcW w:w="1559" w:type="dxa"/>
          </w:tcPr>
          <w:p w14:paraId="0A072A51"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p>
        </w:tc>
      </w:tr>
      <w:tr w:rsidR="005C4B0F" w:rsidRPr="00A42058" w14:paraId="258B5DD0" w14:textId="77777777" w:rsidTr="00085FB1">
        <w:trPr>
          <w:trHeight w:val="260"/>
        </w:trPr>
        <w:tc>
          <w:tcPr>
            <w:tcW w:w="392" w:type="dxa"/>
          </w:tcPr>
          <w:p w14:paraId="238C9CBA" w14:textId="77777777" w:rsidR="005C4B0F" w:rsidRPr="00A42058" w:rsidRDefault="005C4B0F" w:rsidP="00085FB1">
            <w:pPr>
              <w:rPr>
                <w:rFonts w:ascii="Times New Roman" w:hAnsi="Times New Roman" w:cs="Times New Roman"/>
                <w:sz w:val="20"/>
                <w:szCs w:val="20"/>
              </w:rPr>
            </w:pPr>
          </w:p>
        </w:tc>
        <w:tc>
          <w:tcPr>
            <w:tcW w:w="2693" w:type="dxa"/>
          </w:tcPr>
          <w:p w14:paraId="6465640F" w14:textId="77777777" w:rsidR="005C4B0F" w:rsidRPr="00A42058" w:rsidRDefault="005C4B0F" w:rsidP="00085FB1">
            <w:pPr>
              <w:rPr>
                <w:rFonts w:ascii="Times New Roman" w:hAnsi="Times New Roman" w:cs="Times New Roman"/>
                <w:sz w:val="22"/>
                <w:szCs w:val="22"/>
              </w:rPr>
            </w:pPr>
            <w:r w:rsidRPr="00A42058">
              <w:rPr>
                <w:rFonts w:ascii="Times New Roman" w:hAnsi="Times New Roman" w:cs="Times New Roman"/>
                <w:sz w:val="22"/>
                <w:szCs w:val="22"/>
              </w:rPr>
              <w:t>Eggs</w:t>
            </w:r>
            <w:r w:rsidRPr="00A42058">
              <w:rPr>
                <w:rFonts w:ascii="Times New Roman" w:hAnsi="Times New Roman" w:cs="Times New Roman"/>
                <w:sz w:val="22"/>
                <w:szCs w:val="22"/>
                <w:vertAlign w:val="superscript"/>
              </w:rPr>
              <w:t>6</w:t>
            </w:r>
          </w:p>
        </w:tc>
        <w:tc>
          <w:tcPr>
            <w:tcW w:w="1134" w:type="dxa"/>
          </w:tcPr>
          <w:p w14:paraId="20BC8125" w14:textId="77777777" w:rsidR="005C4B0F" w:rsidRPr="00A42058" w:rsidRDefault="005C4B0F"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w:t>
            </w:r>
          </w:p>
        </w:tc>
        <w:tc>
          <w:tcPr>
            <w:tcW w:w="2693" w:type="dxa"/>
          </w:tcPr>
          <w:p w14:paraId="7AB33F48" w14:textId="77777777" w:rsidR="005C4B0F" w:rsidRPr="00A42058" w:rsidRDefault="005C4B0F"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1.04 (0.95-1.13)</w:t>
            </w:r>
          </w:p>
        </w:tc>
        <w:tc>
          <w:tcPr>
            <w:tcW w:w="1134" w:type="dxa"/>
          </w:tcPr>
          <w:p w14:paraId="498F9B00"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0.39</w:t>
            </w:r>
          </w:p>
        </w:tc>
        <w:tc>
          <w:tcPr>
            <w:tcW w:w="2552" w:type="dxa"/>
          </w:tcPr>
          <w:p w14:paraId="253A33EE"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1.25 (1.09-1.43)</w:t>
            </w:r>
          </w:p>
        </w:tc>
        <w:tc>
          <w:tcPr>
            <w:tcW w:w="1559" w:type="dxa"/>
          </w:tcPr>
          <w:p w14:paraId="44E6FEA3"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0.002</w:t>
            </w:r>
          </w:p>
        </w:tc>
        <w:tc>
          <w:tcPr>
            <w:tcW w:w="1559" w:type="dxa"/>
          </w:tcPr>
          <w:p w14:paraId="6CC39080"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p>
        </w:tc>
      </w:tr>
      <w:tr w:rsidR="005C4B0F" w:rsidRPr="00A42058" w14:paraId="5B6FEE52" w14:textId="77777777" w:rsidTr="00085FB1">
        <w:trPr>
          <w:trHeight w:val="260"/>
        </w:trPr>
        <w:tc>
          <w:tcPr>
            <w:tcW w:w="392" w:type="dxa"/>
          </w:tcPr>
          <w:p w14:paraId="6E9AA9D6" w14:textId="77777777" w:rsidR="005C4B0F" w:rsidRPr="00A42058" w:rsidRDefault="005C4B0F" w:rsidP="00085FB1">
            <w:pPr>
              <w:rPr>
                <w:rFonts w:ascii="Times New Roman" w:hAnsi="Times New Roman" w:cs="Times New Roman"/>
                <w:sz w:val="20"/>
                <w:szCs w:val="20"/>
              </w:rPr>
            </w:pPr>
          </w:p>
        </w:tc>
        <w:tc>
          <w:tcPr>
            <w:tcW w:w="2693" w:type="dxa"/>
          </w:tcPr>
          <w:p w14:paraId="3E725634" w14:textId="77777777" w:rsidR="005C4B0F" w:rsidRPr="00A42058" w:rsidRDefault="005C4B0F" w:rsidP="00085FB1">
            <w:pPr>
              <w:rPr>
                <w:rFonts w:ascii="Times New Roman" w:hAnsi="Times New Roman" w:cs="Times New Roman"/>
                <w:sz w:val="22"/>
                <w:szCs w:val="22"/>
              </w:rPr>
            </w:pPr>
            <w:r w:rsidRPr="00A42058">
              <w:rPr>
                <w:rFonts w:ascii="Times New Roman" w:hAnsi="Times New Roman" w:cs="Times New Roman"/>
                <w:sz w:val="22"/>
                <w:szCs w:val="22"/>
              </w:rPr>
              <w:t>Cereals and cereal products</w:t>
            </w:r>
          </w:p>
        </w:tc>
        <w:tc>
          <w:tcPr>
            <w:tcW w:w="1134" w:type="dxa"/>
          </w:tcPr>
          <w:p w14:paraId="4361CC40" w14:textId="77777777" w:rsidR="005C4B0F" w:rsidRPr="00A42058" w:rsidRDefault="005C4B0F"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200</w:t>
            </w:r>
          </w:p>
        </w:tc>
        <w:tc>
          <w:tcPr>
            <w:tcW w:w="2693" w:type="dxa"/>
          </w:tcPr>
          <w:p w14:paraId="19E59868" w14:textId="77777777" w:rsidR="005C4B0F" w:rsidRPr="00A42058" w:rsidRDefault="005C4B0F"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0.95 (0.80-1.13)</w:t>
            </w:r>
          </w:p>
        </w:tc>
        <w:tc>
          <w:tcPr>
            <w:tcW w:w="1134" w:type="dxa"/>
          </w:tcPr>
          <w:p w14:paraId="18148980"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0.55</w:t>
            </w:r>
          </w:p>
        </w:tc>
        <w:tc>
          <w:tcPr>
            <w:tcW w:w="2552" w:type="dxa"/>
          </w:tcPr>
          <w:p w14:paraId="66EBC46C"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1.03 (0.76-1.41)</w:t>
            </w:r>
          </w:p>
        </w:tc>
        <w:tc>
          <w:tcPr>
            <w:tcW w:w="1559" w:type="dxa"/>
          </w:tcPr>
          <w:p w14:paraId="7DDB43AA"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0.83</w:t>
            </w:r>
          </w:p>
        </w:tc>
        <w:tc>
          <w:tcPr>
            <w:tcW w:w="1559" w:type="dxa"/>
          </w:tcPr>
          <w:p w14:paraId="5FBFC831"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p>
        </w:tc>
      </w:tr>
      <w:tr w:rsidR="005C4B0F" w:rsidRPr="00A42058" w14:paraId="7A110CFD" w14:textId="77777777" w:rsidTr="00085FB1">
        <w:trPr>
          <w:trHeight w:val="260"/>
        </w:trPr>
        <w:tc>
          <w:tcPr>
            <w:tcW w:w="392" w:type="dxa"/>
          </w:tcPr>
          <w:p w14:paraId="7016968E" w14:textId="77777777" w:rsidR="005C4B0F" w:rsidRPr="00A42058" w:rsidRDefault="005C4B0F" w:rsidP="00085FB1">
            <w:pPr>
              <w:rPr>
                <w:rFonts w:ascii="Times New Roman" w:hAnsi="Times New Roman" w:cs="Times New Roman"/>
                <w:sz w:val="20"/>
                <w:szCs w:val="20"/>
              </w:rPr>
            </w:pPr>
          </w:p>
        </w:tc>
        <w:tc>
          <w:tcPr>
            <w:tcW w:w="2693" w:type="dxa"/>
          </w:tcPr>
          <w:p w14:paraId="2D9AAC77" w14:textId="77777777" w:rsidR="005C4B0F" w:rsidRPr="00A42058" w:rsidRDefault="005C4B0F" w:rsidP="00085FB1">
            <w:pPr>
              <w:rPr>
                <w:rFonts w:ascii="Times New Roman" w:hAnsi="Times New Roman" w:cs="Times New Roman"/>
                <w:sz w:val="22"/>
                <w:szCs w:val="22"/>
              </w:rPr>
            </w:pPr>
            <w:r w:rsidRPr="00A42058">
              <w:rPr>
                <w:rFonts w:ascii="Times New Roman" w:hAnsi="Times New Roman" w:cs="Times New Roman"/>
                <w:sz w:val="22"/>
                <w:szCs w:val="22"/>
              </w:rPr>
              <w:t>Fruit and vegetables</w:t>
            </w:r>
          </w:p>
        </w:tc>
        <w:tc>
          <w:tcPr>
            <w:tcW w:w="1134" w:type="dxa"/>
          </w:tcPr>
          <w:p w14:paraId="21D713D8" w14:textId="77777777" w:rsidR="005C4B0F" w:rsidRPr="00A42058" w:rsidRDefault="005C4B0F"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200</w:t>
            </w:r>
          </w:p>
        </w:tc>
        <w:tc>
          <w:tcPr>
            <w:tcW w:w="2693" w:type="dxa"/>
          </w:tcPr>
          <w:p w14:paraId="53210B4D" w14:textId="77777777" w:rsidR="005C4B0F" w:rsidRPr="00A42058" w:rsidRDefault="005C4B0F"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0.88 (0.82-0.93)</w:t>
            </w:r>
          </w:p>
        </w:tc>
        <w:tc>
          <w:tcPr>
            <w:tcW w:w="1134" w:type="dxa"/>
          </w:tcPr>
          <w:p w14:paraId="35BB6DE7"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&lt;0.0001</w:t>
            </w:r>
          </w:p>
        </w:tc>
        <w:tc>
          <w:tcPr>
            <w:tcW w:w="2552" w:type="dxa"/>
          </w:tcPr>
          <w:p w14:paraId="72740417"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1.00 (0.90-1.11)</w:t>
            </w:r>
          </w:p>
        </w:tc>
        <w:tc>
          <w:tcPr>
            <w:tcW w:w="1559" w:type="dxa"/>
          </w:tcPr>
          <w:p w14:paraId="67CDEA01"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0.97</w:t>
            </w:r>
          </w:p>
        </w:tc>
        <w:tc>
          <w:tcPr>
            <w:tcW w:w="1559" w:type="dxa"/>
          </w:tcPr>
          <w:p w14:paraId="619707BF"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p>
        </w:tc>
      </w:tr>
      <w:tr w:rsidR="005C4B0F" w:rsidRPr="00A42058" w14:paraId="0733627F" w14:textId="77777777" w:rsidTr="00085FB1">
        <w:trPr>
          <w:trHeight w:val="260"/>
        </w:trPr>
        <w:tc>
          <w:tcPr>
            <w:tcW w:w="392" w:type="dxa"/>
          </w:tcPr>
          <w:p w14:paraId="7B2C479C" w14:textId="77777777" w:rsidR="005C4B0F" w:rsidRPr="00A42058" w:rsidRDefault="005C4B0F" w:rsidP="00085FB1">
            <w:pPr>
              <w:rPr>
                <w:rFonts w:ascii="Times New Roman" w:hAnsi="Times New Roman" w:cs="Times New Roman"/>
                <w:sz w:val="20"/>
                <w:szCs w:val="20"/>
              </w:rPr>
            </w:pPr>
          </w:p>
        </w:tc>
        <w:tc>
          <w:tcPr>
            <w:tcW w:w="2693" w:type="dxa"/>
          </w:tcPr>
          <w:p w14:paraId="6CC415B1" w14:textId="77777777" w:rsidR="005C4B0F" w:rsidRPr="00A42058" w:rsidRDefault="005C4B0F" w:rsidP="00085FB1">
            <w:pPr>
              <w:rPr>
                <w:rFonts w:ascii="Times New Roman" w:hAnsi="Times New Roman" w:cs="Times New Roman"/>
                <w:sz w:val="22"/>
                <w:szCs w:val="22"/>
              </w:rPr>
            </w:pPr>
            <w:r w:rsidRPr="00A42058">
              <w:rPr>
                <w:rFonts w:ascii="Times New Roman" w:hAnsi="Times New Roman" w:cs="Times New Roman"/>
                <w:sz w:val="22"/>
                <w:szCs w:val="22"/>
              </w:rPr>
              <w:t xml:space="preserve">  Fruit</w:t>
            </w:r>
          </w:p>
        </w:tc>
        <w:tc>
          <w:tcPr>
            <w:tcW w:w="1134" w:type="dxa"/>
          </w:tcPr>
          <w:p w14:paraId="39812867" w14:textId="77777777" w:rsidR="005C4B0F" w:rsidRPr="00A42058" w:rsidRDefault="005C4B0F"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2693" w:type="dxa"/>
          </w:tcPr>
          <w:p w14:paraId="2AF7D00F" w14:textId="77777777" w:rsidR="005C4B0F" w:rsidRPr="00A42058" w:rsidRDefault="005C4B0F"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0.93 (0.90-0.97)</w:t>
            </w:r>
          </w:p>
        </w:tc>
        <w:tc>
          <w:tcPr>
            <w:tcW w:w="1134" w:type="dxa"/>
          </w:tcPr>
          <w:p w14:paraId="7FF5A4B7"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0.0002</w:t>
            </w:r>
          </w:p>
        </w:tc>
        <w:tc>
          <w:tcPr>
            <w:tcW w:w="2552" w:type="dxa"/>
          </w:tcPr>
          <w:p w14:paraId="0DBCF572"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0.98 (0.92-1.05)</w:t>
            </w:r>
          </w:p>
        </w:tc>
        <w:tc>
          <w:tcPr>
            <w:tcW w:w="1559" w:type="dxa"/>
          </w:tcPr>
          <w:p w14:paraId="2520DEB9"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0.58</w:t>
            </w:r>
          </w:p>
        </w:tc>
        <w:tc>
          <w:tcPr>
            <w:tcW w:w="1559" w:type="dxa"/>
          </w:tcPr>
          <w:p w14:paraId="790D1D8B"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p>
        </w:tc>
      </w:tr>
      <w:tr w:rsidR="005C4B0F" w:rsidRPr="00A42058" w14:paraId="6919412C" w14:textId="77777777" w:rsidTr="00085FB1">
        <w:trPr>
          <w:trHeight w:val="260"/>
        </w:trPr>
        <w:tc>
          <w:tcPr>
            <w:tcW w:w="392" w:type="dxa"/>
          </w:tcPr>
          <w:p w14:paraId="5956657F" w14:textId="77777777" w:rsidR="005C4B0F" w:rsidRPr="00A42058" w:rsidRDefault="005C4B0F" w:rsidP="00085FB1">
            <w:pPr>
              <w:rPr>
                <w:rFonts w:ascii="Times New Roman" w:hAnsi="Times New Roman" w:cs="Times New Roman"/>
                <w:sz w:val="20"/>
                <w:szCs w:val="20"/>
              </w:rPr>
            </w:pPr>
          </w:p>
        </w:tc>
        <w:tc>
          <w:tcPr>
            <w:tcW w:w="2693" w:type="dxa"/>
          </w:tcPr>
          <w:p w14:paraId="62809E4A" w14:textId="77777777" w:rsidR="005C4B0F" w:rsidRPr="00A42058" w:rsidRDefault="005C4B0F" w:rsidP="00085FB1">
            <w:pPr>
              <w:rPr>
                <w:rFonts w:ascii="Times New Roman" w:hAnsi="Times New Roman" w:cs="Times New Roman"/>
                <w:sz w:val="22"/>
                <w:szCs w:val="22"/>
              </w:rPr>
            </w:pPr>
            <w:r w:rsidRPr="00A42058">
              <w:rPr>
                <w:rFonts w:ascii="Times New Roman" w:hAnsi="Times New Roman" w:cs="Times New Roman"/>
                <w:sz w:val="22"/>
                <w:szCs w:val="22"/>
              </w:rPr>
              <w:t xml:space="preserve">  Vegetables</w:t>
            </w:r>
          </w:p>
        </w:tc>
        <w:tc>
          <w:tcPr>
            <w:tcW w:w="1134" w:type="dxa"/>
          </w:tcPr>
          <w:p w14:paraId="7B455EF6" w14:textId="77777777" w:rsidR="005C4B0F" w:rsidRPr="00A42058" w:rsidRDefault="005C4B0F"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2693" w:type="dxa"/>
          </w:tcPr>
          <w:p w14:paraId="2F58FAA8" w14:textId="77777777" w:rsidR="005C4B0F" w:rsidRPr="00A42058" w:rsidRDefault="005C4B0F"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0.87 (0.80-0.96)</w:t>
            </w:r>
          </w:p>
        </w:tc>
        <w:tc>
          <w:tcPr>
            <w:tcW w:w="1134" w:type="dxa"/>
          </w:tcPr>
          <w:p w14:paraId="0394B91B"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0.003</w:t>
            </w:r>
          </w:p>
        </w:tc>
        <w:tc>
          <w:tcPr>
            <w:tcW w:w="2552" w:type="dxa"/>
          </w:tcPr>
          <w:p w14:paraId="7B8DEB84"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1.03 (0.89-1.20)</w:t>
            </w:r>
          </w:p>
        </w:tc>
        <w:tc>
          <w:tcPr>
            <w:tcW w:w="1559" w:type="dxa"/>
          </w:tcPr>
          <w:p w14:paraId="0E911553"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0.65</w:t>
            </w:r>
          </w:p>
        </w:tc>
        <w:tc>
          <w:tcPr>
            <w:tcW w:w="1559" w:type="dxa"/>
          </w:tcPr>
          <w:p w14:paraId="6EEBDA0E"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p>
        </w:tc>
      </w:tr>
      <w:tr w:rsidR="005C4B0F" w:rsidRPr="00A42058" w14:paraId="17F84DE8" w14:textId="77777777" w:rsidTr="00015C50">
        <w:trPr>
          <w:trHeight w:val="260"/>
        </w:trPr>
        <w:tc>
          <w:tcPr>
            <w:tcW w:w="392" w:type="dxa"/>
          </w:tcPr>
          <w:p w14:paraId="08E61904" w14:textId="77777777" w:rsidR="005C4B0F" w:rsidRPr="00A42058" w:rsidRDefault="005C4B0F" w:rsidP="00085FB1">
            <w:pPr>
              <w:rPr>
                <w:rFonts w:ascii="Times New Roman" w:hAnsi="Times New Roman" w:cs="Times New Roman"/>
                <w:sz w:val="20"/>
                <w:szCs w:val="20"/>
              </w:rPr>
            </w:pPr>
          </w:p>
        </w:tc>
        <w:tc>
          <w:tcPr>
            <w:tcW w:w="2693" w:type="dxa"/>
          </w:tcPr>
          <w:p w14:paraId="7E5A74BB" w14:textId="77777777" w:rsidR="005C4B0F" w:rsidRPr="00A42058" w:rsidRDefault="005C4B0F" w:rsidP="00085FB1">
            <w:pPr>
              <w:rPr>
                <w:rFonts w:ascii="Times New Roman" w:hAnsi="Times New Roman" w:cs="Times New Roman"/>
                <w:sz w:val="22"/>
                <w:szCs w:val="22"/>
              </w:rPr>
            </w:pPr>
            <w:r w:rsidRPr="00A42058">
              <w:rPr>
                <w:rFonts w:ascii="Times New Roman" w:hAnsi="Times New Roman" w:cs="Times New Roman"/>
                <w:sz w:val="22"/>
                <w:szCs w:val="22"/>
              </w:rPr>
              <w:t>Legumes</w:t>
            </w:r>
            <w:r w:rsidRPr="00A42058">
              <w:rPr>
                <w:rFonts w:ascii="Times New Roman" w:hAnsi="Times New Roman" w:cs="Times New Roman"/>
                <w:sz w:val="22"/>
                <w:szCs w:val="22"/>
                <w:vertAlign w:val="superscript"/>
              </w:rPr>
              <w:t>7</w:t>
            </w:r>
          </w:p>
        </w:tc>
        <w:tc>
          <w:tcPr>
            <w:tcW w:w="1134" w:type="dxa"/>
          </w:tcPr>
          <w:p w14:paraId="6F3D38AB" w14:textId="77777777" w:rsidR="005C4B0F" w:rsidRPr="00A42058" w:rsidRDefault="005C4B0F"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w:t>
            </w:r>
          </w:p>
        </w:tc>
        <w:tc>
          <w:tcPr>
            <w:tcW w:w="2693" w:type="dxa"/>
          </w:tcPr>
          <w:p w14:paraId="1AB3F960" w14:textId="77777777" w:rsidR="005C4B0F" w:rsidRPr="00A42058" w:rsidRDefault="005C4B0F"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0.99 (0.92-1.07)</w:t>
            </w:r>
          </w:p>
        </w:tc>
        <w:tc>
          <w:tcPr>
            <w:tcW w:w="1134" w:type="dxa"/>
          </w:tcPr>
          <w:p w14:paraId="05729818"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0.88</w:t>
            </w:r>
          </w:p>
        </w:tc>
        <w:tc>
          <w:tcPr>
            <w:tcW w:w="2552" w:type="dxa"/>
          </w:tcPr>
          <w:p w14:paraId="18417762"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1.04 (0.92-1.19)</w:t>
            </w:r>
          </w:p>
        </w:tc>
        <w:tc>
          <w:tcPr>
            <w:tcW w:w="1559" w:type="dxa"/>
          </w:tcPr>
          <w:p w14:paraId="228DB9F4"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0.52</w:t>
            </w:r>
          </w:p>
        </w:tc>
        <w:tc>
          <w:tcPr>
            <w:tcW w:w="1559" w:type="dxa"/>
          </w:tcPr>
          <w:p w14:paraId="322386D4"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p>
        </w:tc>
      </w:tr>
      <w:tr w:rsidR="005C4B0F" w:rsidRPr="00A42058" w14:paraId="7AB1D201" w14:textId="77777777" w:rsidTr="00015C50">
        <w:trPr>
          <w:trHeight w:val="260"/>
        </w:trPr>
        <w:tc>
          <w:tcPr>
            <w:tcW w:w="392" w:type="dxa"/>
          </w:tcPr>
          <w:p w14:paraId="2BD17D6C" w14:textId="77777777" w:rsidR="005C4B0F" w:rsidRPr="00A42058" w:rsidRDefault="005C4B0F" w:rsidP="00085FB1">
            <w:pPr>
              <w:rPr>
                <w:rFonts w:ascii="Times New Roman" w:hAnsi="Times New Roman" w:cs="Times New Roman"/>
                <w:sz w:val="20"/>
                <w:szCs w:val="20"/>
              </w:rPr>
            </w:pPr>
          </w:p>
        </w:tc>
        <w:tc>
          <w:tcPr>
            <w:tcW w:w="2693" w:type="dxa"/>
            <w:tcBorders>
              <w:bottom w:val="single" w:sz="4" w:space="0" w:color="auto"/>
            </w:tcBorders>
          </w:tcPr>
          <w:p w14:paraId="1EC55E4B" w14:textId="77777777" w:rsidR="005C4B0F" w:rsidRPr="00A42058" w:rsidRDefault="005C4B0F" w:rsidP="00085FB1">
            <w:pPr>
              <w:rPr>
                <w:rFonts w:ascii="Times New Roman" w:hAnsi="Times New Roman" w:cs="Times New Roman"/>
                <w:sz w:val="22"/>
                <w:szCs w:val="22"/>
              </w:rPr>
            </w:pPr>
            <w:r w:rsidRPr="00A42058">
              <w:rPr>
                <w:rFonts w:ascii="Times New Roman" w:hAnsi="Times New Roman" w:cs="Times New Roman"/>
                <w:sz w:val="22"/>
                <w:szCs w:val="22"/>
              </w:rPr>
              <w:t>Nuts and seeds</w:t>
            </w:r>
            <w:r w:rsidRPr="00A42058">
              <w:rPr>
                <w:rFonts w:ascii="Times New Roman" w:hAnsi="Times New Roman" w:cs="Times New Roman"/>
                <w:sz w:val="22"/>
                <w:szCs w:val="22"/>
                <w:vertAlign w:val="superscript"/>
              </w:rPr>
              <w:t>6</w:t>
            </w:r>
          </w:p>
        </w:tc>
        <w:tc>
          <w:tcPr>
            <w:tcW w:w="1134" w:type="dxa"/>
            <w:tcBorders>
              <w:bottom w:val="single" w:sz="4" w:space="0" w:color="auto"/>
            </w:tcBorders>
          </w:tcPr>
          <w:p w14:paraId="14BF36B8" w14:textId="77777777" w:rsidR="005C4B0F" w:rsidRPr="00A42058" w:rsidRDefault="005C4B0F"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w:t>
            </w:r>
          </w:p>
        </w:tc>
        <w:tc>
          <w:tcPr>
            <w:tcW w:w="2693" w:type="dxa"/>
            <w:tcBorders>
              <w:bottom w:val="single" w:sz="4" w:space="0" w:color="auto"/>
            </w:tcBorders>
          </w:tcPr>
          <w:p w14:paraId="06A2F1A9" w14:textId="77777777" w:rsidR="005C4B0F" w:rsidRPr="00A42058" w:rsidRDefault="005C4B0F"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 (0.88-1.13)</w:t>
            </w:r>
          </w:p>
        </w:tc>
        <w:tc>
          <w:tcPr>
            <w:tcW w:w="1134" w:type="dxa"/>
            <w:tcBorders>
              <w:bottom w:val="single" w:sz="4" w:space="0" w:color="auto"/>
            </w:tcBorders>
          </w:tcPr>
          <w:p w14:paraId="341D9871"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0.98</w:t>
            </w:r>
          </w:p>
        </w:tc>
        <w:tc>
          <w:tcPr>
            <w:tcW w:w="2552" w:type="dxa"/>
            <w:tcBorders>
              <w:bottom w:val="single" w:sz="4" w:space="0" w:color="auto"/>
            </w:tcBorders>
          </w:tcPr>
          <w:p w14:paraId="6E6DFBCB"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0.89 (0.72-1.10)</w:t>
            </w:r>
          </w:p>
        </w:tc>
        <w:tc>
          <w:tcPr>
            <w:tcW w:w="1559" w:type="dxa"/>
            <w:tcBorders>
              <w:bottom w:val="single" w:sz="4" w:space="0" w:color="auto"/>
            </w:tcBorders>
          </w:tcPr>
          <w:p w14:paraId="0C61854C"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0.30</w:t>
            </w:r>
          </w:p>
        </w:tc>
        <w:tc>
          <w:tcPr>
            <w:tcW w:w="1559" w:type="dxa"/>
          </w:tcPr>
          <w:p w14:paraId="1443737A" w14:textId="77777777" w:rsidR="005C4B0F" w:rsidRPr="00A42058" w:rsidRDefault="005C4B0F" w:rsidP="00085FB1">
            <w:pPr>
              <w:tabs>
                <w:tab w:val="decimal" w:pos="-99"/>
                <w:tab w:val="decimal" w:pos="318"/>
              </w:tabs>
              <w:ind w:left="-99"/>
              <w:jc w:val="center"/>
              <w:rPr>
                <w:rFonts w:ascii="Times New Roman" w:hAnsi="Times New Roman" w:cs="Times New Roman"/>
                <w:sz w:val="22"/>
                <w:szCs w:val="22"/>
              </w:rPr>
            </w:pPr>
          </w:p>
        </w:tc>
      </w:tr>
      <w:tr w:rsidR="005C4B0F" w:rsidRPr="00A42058" w14:paraId="40B263B8" w14:textId="77777777" w:rsidTr="00085FB1">
        <w:trPr>
          <w:trHeight w:val="1685"/>
        </w:trPr>
        <w:tc>
          <w:tcPr>
            <w:tcW w:w="13716" w:type="dxa"/>
            <w:gridSpan w:val="8"/>
          </w:tcPr>
          <w:p w14:paraId="12D26388" w14:textId="77777777" w:rsidR="005C4B0F" w:rsidRPr="00A42058" w:rsidRDefault="005C4B0F" w:rsidP="00085FB1">
            <w:pPr>
              <w:rPr>
                <w:rFonts w:ascii="Times New Roman" w:hAnsi="Times New Roman" w:cs="Times New Roman"/>
              </w:rPr>
            </w:pPr>
            <w:r w:rsidRPr="00A42058">
              <w:rPr>
                <w:rFonts w:ascii="Times New Roman" w:hAnsi="Times New Roman" w:cs="Times New Roman"/>
                <w:vertAlign w:val="superscript"/>
              </w:rPr>
              <w:t>1</w:t>
            </w:r>
            <w:r w:rsidRPr="00A42058">
              <w:rPr>
                <w:rFonts w:ascii="Times New Roman" w:hAnsi="Times New Roman" w:cs="Times New Roman"/>
              </w:rPr>
              <w:t xml:space="preserve"> Hazard ratios are adjusted for age (continuous), smoking status and number of cigarettes per day (never smoker, former smoker, current smoker &lt;10 cigs/d, current smoker 10-19 cigs/d, current smoker 20+ cigs/d, unknown), history of diabetes (yes, no, unknown), prior hypertension (yes, no , unknown), prior hyperlipidaemia (yes, no, unknown), Cambridge physical activity index (inactive, moderately inactive, moderately active, active, unknown), employment status (employed or student, not employed or student, unknown), level of education completed (none or primary, secondary, vocational or university, unknown), current alcohol consumption (non-drinkers and sex-specific fifths of intake among drinkers), body mass index (&lt;22.5, 22.5-24.9, 25.0-27.4, 27.5-29.9, ≥30.0 kg/m</w:t>
            </w:r>
            <w:r w:rsidRPr="00A42058">
              <w:rPr>
                <w:rFonts w:ascii="Times New Roman" w:hAnsi="Times New Roman" w:cs="Times New Roman"/>
                <w:vertAlign w:val="superscript"/>
              </w:rPr>
              <w:t>2</w:t>
            </w:r>
            <w:r w:rsidRPr="00A42058">
              <w:rPr>
                <w:rFonts w:ascii="Times New Roman" w:hAnsi="Times New Roman" w:cs="Times New Roman"/>
              </w:rPr>
              <w:t xml:space="preserve">, unknown), and calibrated intake of energy (continuous), and stratified by sex and EPIC centre. </w:t>
            </w:r>
            <w:r w:rsidR="00EA0B38" w:rsidRPr="00A42058">
              <w:rPr>
                <w:rFonts w:ascii="Times New Roman" w:hAnsi="Times New Roman" w:cs="Times New Roman"/>
              </w:rPr>
              <w:t>Unit sizes represent approximate differences in mean 24 hour recall intake between participants in the lowest and highest fifths of observed intake.</w:t>
            </w:r>
          </w:p>
          <w:p w14:paraId="2C4112ED" w14:textId="77777777" w:rsidR="005C4B0F" w:rsidRPr="00A42058" w:rsidRDefault="005C4B0F" w:rsidP="00085FB1">
            <w:pPr>
              <w:rPr>
                <w:rFonts w:ascii="Times New Roman" w:hAnsi="Times New Roman" w:cs="Times New Roman"/>
                <w:strike/>
                <w:color w:val="FF0000"/>
              </w:rPr>
            </w:pPr>
            <w:r w:rsidRPr="00A42058">
              <w:rPr>
                <w:rFonts w:ascii="Times New Roman" w:hAnsi="Times New Roman" w:cs="Times New Roman"/>
                <w:vertAlign w:val="superscript"/>
              </w:rPr>
              <w:t>2</w:t>
            </w:r>
            <w:r w:rsidRPr="00A42058">
              <w:rPr>
                <w:rFonts w:ascii="Times New Roman" w:hAnsi="Times New Roman" w:cs="Times New Roman"/>
              </w:rPr>
              <w:t xml:space="preserve"> For animal foods (red and processed meat, poultry, fish, milk, yogurt, cheese, </w:t>
            </w:r>
            <w:proofErr w:type="gramStart"/>
            <w:r w:rsidRPr="00A42058">
              <w:rPr>
                <w:rFonts w:ascii="Times New Roman" w:hAnsi="Times New Roman" w:cs="Times New Roman"/>
              </w:rPr>
              <w:t>eggs</w:t>
            </w:r>
            <w:proofErr w:type="gramEnd"/>
            <w:r w:rsidRPr="00A42058">
              <w:rPr>
                <w:rFonts w:ascii="Times New Roman" w:hAnsi="Times New Roman" w:cs="Times New Roman"/>
              </w:rPr>
              <w:t>), legumes, nuts and seeds, the analyses was adjusted for total dietary fibre. For Cereals and cereal products, the analysis was adjusted for fruit and vegetable fibre. For fruit and vegetables, the analyses were adjusted for cereal fibre.</w:t>
            </w:r>
          </w:p>
          <w:p w14:paraId="577FE29E" w14:textId="77777777" w:rsidR="005C4B0F" w:rsidRPr="00A42058" w:rsidRDefault="005C4B0F" w:rsidP="00085FB1">
            <w:pPr>
              <w:rPr>
                <w:rFonts w:ascii="Times New Roman" w:hAnsi="Times New Roman" w:cs="Times New Roman"/>
              </w:rPr>
            </w:pPr>
            <w:r w:rsidRPr="00A42058">
              <w:rPr>
                <w:rFonts w:ascii="Times New Roman" w:hAnsi="Times New Roman" w:cs="Times New Roman"/>
                <w:vertAlign w:val="superscript"/>
              </w:rPr>
              <w:t>3</w:t>
            </w:r>
            <w:r w:rsidRPr="00A42058">
              <w:rPr>
                <w:rFonts w:ascii="Times New Roman" w:hAnsi="Times New Roman" w:cs="Times New Roman"/>
              </w:rPr>
              <w:t xml:space="preserve"> Tests of trend were performed using the calibrated intake (continuous).</w:t>
            </w:r>
          </w:p>
          <w:p w14:paraId="60259D0A" w14:textId="77777777" w:rsidR="005C4B0F" w:rsidRPr="00A42058" w:rsidRDefault="005C4B0F" w:rsidP="00085FB1">
            <w:pPr>
              <w:rPr>
                <w:rFonts w:ascii="Times New Roman" w:hAnsi="Times New Roman" w:cs="Times New Roman"/>
              </w:rPr>
            </w:pPr>
            <w:r w:rsidRPr="00A42058">
              <w:rPr>
                <w:rFonts w:ascii="Times New Roman" w:hAnsi="Times New Roman" w:cs="Times New Roman"/>
                <w:vertAlign w:val="superscript"/>
              </w:rPr>
              <w:t>4</w:t>
            </w:r>
            <w:r w:rsidRPr="00A42058">
              <w:rPr>
                <w:rFonts w:ascii="Times New Roman" w:hAnsi="Times New Roman" w:cs="Times New Roman"/>
              </w:rPr>
              <w:t xml:space="preserve"> Unavailable for Naples, Heidelberg and Potsdam.</w:t>
            </w:r>
          </w:p>
          <w:p w14:paraId="1E067A14" w14:textId="77777777" w:rsidR="005C4B0F" w:rsidRPr="00A42058" w:rsidRDefault="005C4B0F" w:rsidP="00085FB1">
            <w:pPr>
              <w:rPr>
                <w:rFonts w:ascii="Times New Roman" w:hAnsi="Times New Roman" w:cs="Times New Roman"/>
              </w:rPr>
            </w:pPr>
            <w:r w:rsidRPr="00A42058">
              <w:rPr>
                <w:rFonts w:ascii="Times New Roman" w:hAnsi="Times New Roman" w:cs="Times New Roman"/>
                <w:vertAlign w:val="superscript"/>
              </w:rPr>
              <w:t>5</w:t>
            </w:r>
            <w:r w:rsidRPr="00A42058">
              <w:rPr>
                <w:rFonts w:ascii="Times New Roman" w:hAnsi="Times New Roman" w:cs="Times New Roman"/>
              </w:rPr>
              <w:t xml:space="preserve"> Unavailable for Potsdam.</w:t>
            </w:r>
          </w:p>
          <w:p w14:paraId="798604E3" w14:textId="77777777" w:rsidR="005C4B0F" w:rsidRPr="00A42058" w:rsidRDefault="005C4B0F" w:rsidP="00085FB1">
            <w:pPr>
              <w:rPr>
                <w:rFonts w:ascii="Times New Roman" w:hAnsi="Times New Roman" w:cs="Times New Roman"/>
              </w:rPr>
            </w:pPr>
            <w:r w:rsidRPr="00A42058">
              <w:rPr>
                <w:rFonts w:ascii="Times New Roman" w:hAnsi="Times New Roman" w:cs="Times New Roman"/>
                <w:vertAlign w:val="superscript"/>
              </w:rPr>
              <w:t>6</w:t>
            </w:r>
            <w:r w:rsidRPr="00A42058">
              <w:rPr>
                <w:rFonts w:ascii="Times New Roman" w:hAnsi="Times New Roman" w:cs="Times New Roman"/>
              </w:rPr>
              <w:t xml:space="preserve"> Unavailable for Umea.</w:t>
            </w:r>
          </w:p>
          <w:p w14:paraId="25767E70" w14:textId="77777777" w:rsidR="005C4B0F" w:rsidRPr="00A42058" w:rsidRDefault="005C4B0F" w:rsidP="00085FB1">
            <w:pPr>
              <w:rPr>
                <w:rFonts w:ascii="Times New Roman" w:hAnsi="Times New Roman" w:cs="Times New Roman"/>
              </w:rPr>
            </w:pPr>
            <w:r w:rsidRPr="00A42058">
              <w:rPr>
                <w:rFonts w:ascii="Times New Roman" w:eastAsia="Times New Roman" w:hAnsi="Times New Roman" w:cs="Times New Roman"/>
                <w:vertAlign w:val="superscript"/>
                <w:lang w:eastAsia="en-GB"/>
              </w:rPr>
              <w:t>7</w:t>
            </w:r>
            <w:r w:rsidRPr="00A42058">
              <w:rPr>
                <w:rFonts w:ascii="Times New Roman" w:hAnsi="Times New Roman" w:cs="Times New Roman"/>
              </w:rPr>
              <w:t xml:space="preserve"> Unavailable for Denmark and Norway.</w:t>
            </w:r>
          </w:p>
          <w:p w14:paraId="4DDD5FD6" w14:textId="77777777" w:rsidR="005C4B0F" w:rsidRPr="00A42058" w:rsidRDefault="005C4B0F" w:rsidP="00085FB1">
            <w:pPr>
              <w:rPr>
                <w:rFonts w:ascii="Times New Roman" w:eastAsia="Times New Roman" w:hAnsi="Times New Roman" w:cs="Times New Roman"/>
                <w:color w:val="000000"/>
                <w:lang w:eastAsia="en-GB"/>
              </w:rPr>
            </w:pPr>
          </w:p>
        </w:tc>
      </w:tr>
    </w:tbl>
    <w:p w14:paraId="16A84E8E" w14:textId="77777777" w:rsidR="00F22595" w:rsidRPr="00A42058" w:rsidRDefault="00F22595">
      <w:pPr>
        <w:rPr>
          <w:rFonts w:ascii="Times New Roman" w:hAnsi="Times New Roman" w:cs="Times New Roman"/>
        </w:rPr>
      </w:pPr>
    </w:p>
    <w:p w14:paraId="51DA66B7" w14:textId="77777777" w:rsidR="00DA6FC8" w:rsidRPr="00A42058" w:rsidRDefault="00DA6FC8">
      <w:pPr>
        <w:rPr>
          <w:rFonts w:ascii="Times New Roman" w:hAnsi="Times New Roman" w:cs="Times New Roman"/>
        </w:rPr>
      </w:pPr>
    </w:p>
    <w:p w14:paraId="42A35F1C" w14:textId="77777777" w:rsidR="00DA6FC8" w:rsidRPr="00A42058" w:rsidRDefault="00DA6FC8">
      <w:pPr>
        <w:rPr>
          <w:rFonts w:ascii="Times New Roman" w:hAnsi="Times New Roman" w:cs="Times New Roman"/>
        </w:rPr>
      </w:pPr>
    </w:p>
    <w:p w14:paraId="10848CD7" w14:textId="77777777" w:rsidR="00DA6FC8" w:rsidRPr="00A42058" w:rsidRDefault="00DA6FC8">
      <w:pPr>
        <w:rPr>
          <w:rFonts w:ascii="Times New Roman" w:hAnsi="Times New Roman" w:cs="Times New Roman"/>
        </w:rPr>
      </w:pPr>
    </w:p>
    <w:p w14:paraId="481BDB83" w14:textId="77777777" w:rsidR="004321EC" w:rsidRPr="00A42058" w:rsidRDefault="004321EC" w:rsidP="004321EC">
      <w:pPr>
        <w:spacing w:after="0"/>
        <w:outlineLvl w:val="0"/>
        <w:rPr>
          <w:rFonts w:ascii="Times New Roman" w:hAnsi="Times New Roman" w:cs="Times New Roman"/>
          <w:sz w:val="18"/>
          <w:szCs w:val="18"/>
        </w:rPr>
      </w:pPr>
      <w:bookmarkStart w:id="15" w:name="_Toc23340429"/>
      <w:proofErr w:type="gramStart"/>
      <w:r w:rsidRPr="00A42058">
        <w:rPr>
          <w:rFonts w:ascii="Times New Roman" w:eastAsia="Times New Roman" w:hAnsi="Times New Roman" w:cs="Times New Roman"/>
          <w:b/>
          <w:bCs/>
          <w:color w:val="000000"/>
          <w:lang w:eastAsia="en-GB"/>
        </w:rPr>
        <w:lastRenderedPageBreak/>
        <w:t>Supplementary table 1</w:t>
      </w:r>
      <w:r w:rsidR="00D670F6" w:rsidRPr="00A42058">
        <w:rPr>
          <w:rFonts w:ascii="Times New Roman" w:eastAsia="Times New Roman" w:hAnsi="Times New Roman" w:cs="Times New Roman"/>
          <w:b/>
          <w:bCs/>
          <w:color w:val="000000"/>
          <w:lang w:eastAsia="en-GB"/>
        </w:rPr>
        <w:t>2</w:t>
      </w:r>
      <w:r w:rsidRPr="00A42058">
        <w:rPr>
          <w:rFonts w:ascii="Times New Roman" w:eastAsia="Times New Roman" w:hAnsi="Times New Roman" w:cs="Times New Roman"/>
          <w:color w:val="000000"/>
          <w:lang w:eastAsia="en-GB"/>
        </w:rPr>
        <w:t>.</w:t>
      </w:r>
      <w:proofErr w:type="gramEnd"/>
      <w:r w:rsidRPr="00A42058">
        <w:rPr>
          <w:rFonts w:ascii="Times New Roman" w:eastAsia="Times New Roman" w:hAnsi="Times New Roman" w:cs="Times New Roman"/>
          <w:color w:val="000000"/>
          <w:lang w:eastAsia="en-GB"/>
        </w:rPr>
        <w:t xml:space="preserve"> </w:t>
      </w:r>
      <w:proofErr w:type="gramStart"/>
      <w:r w:rsidRPr="00A42058">
        <w:rPr>
          <w:rFonts w:ascii="Times New Roman" w:eastAsia="Times New Roman" w:hAnsi="Times New Roman" w:cs="Times New Roman"/>
          <w:color w:val="000000"/>
          <w:lang w:eastAsia="en-GB"/>
        </w:rPr>
        <w:t>Hazard ratios</w:t>
      </w:r>
      <w:r w:rsidRPr="00A42058">
        <w:rPr>
          <w:rFonts w:ascii="Times New Roman" w:eastAsia="Times New Roman" w:hAnsi="Times New Roman" w:cs="Times New Roman"/>
          <w:color w:val="000000"/>
          <w:vertAlign w:val="superscript"/>
          <w:lang w:eastAsia="en-GB"/>
        </w:rPr>
        <w:t>1</w:t>
      </w:r>
      <w:r w:rsidRPr="00A42058">
        <w:rPr>
          <w:rFonts w:ascii="Times New Roman" w:eastAsia="Times New Roman" w:hAnsi="Times New Roman" w:cs="Times New Roman"/>
          <w:color w:val="000000"/>
          <w:lang w:eastAsia="en-GB"/>
        </w:rPr>
        <w:t xml:space="preserve"> (95% confidence intervals) for stroke, </w:t>
      </w:r>
      <w:r w:rsidRPr="00A42058">
        <w:rPr>
          <w:rFonts w:ascii="Times New Roman" w:eastAsia="Times New Roman" w:hAnsi="Times New Roman" w:cs="Times New Roman"/>
          <w:b/>
          <w:color w:val="000000"/>
          <w:lang w:eastAsia="en-GB"/>
        </w:rPr>
        <w:t>with mutual adjustment of all major foods</w:t>
      </w:r>
      <w:r w:rsidRPr="00A42058">
        <w:rPr>
          <w:rFonts w:ascii="Times New Roman" w:eastAsia="Times New Roman" w:hAnsi="Times New Roman" w:cs="Times New Roman"/>
          <w:color w:val="000000"/>
          <w:lang w:eastAsia="en-GB"/>
        </w:rPr>
        <w:t>, in the EPIC study.</w:t>
      </w:r>
      <w:bookmarkEnd w:id="15"/>
      <w:proofErr w:type="gramEnd"/>
    </w:p>
    <w:tbl>
      <w:tblPr>
        <w:tblStyle w:val="TableGrid"/>
        <w:tblW w:w="13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2693"/>
        <w:gridCol w:w="1134"/>
        <w:gridCol w:w="2693"/>
        <w:gridCol w:w="1134"/>
        <w:gridCol w:w="2552"/>
        <w:gridCol w:w="1559"/>
        <w:gridCol w:w="1559"/>
      </w:tblGrid>
      <w:tr w:rsidR="004321EC" w:rsidRPr="00A42058" w14:paraId="7C77C75F" w14:textId="77777777" w:rsidTr="004321EC">
        <w:trPr>
          <w:trHeight w:val="245"/>
        </w:trPr>
        <w:tc>
          <w:tcPr>
            <w:tcW w:w="392" w:type="dxa"/>
          </w:tcPr>
          <w:p w14:paraId="6FC10E66" w14:textId="77777777" w:rsidR="004321EC" w:rsidRPr="00A42058" w:rsidRDefault="004321EC" w:rsidP="004321EC">
            <w:pPr>
              <w:rPr>
                <w:rFonts w:ascii="Times New Roman" w:eastAsia="Times New Roman" w:hAnsi="Times New Roman" w:cs="Times New Roman"/>
                <w:color w:val="000000"/>
                <w:sz w:val="20"/>
                <w:szCs w:val="20"/>
                <w:lang w:eastAsia="en-GB"/>
              </w:rPr>
            </w:pPr>
          </w:p>
        </w:tc>
        <w:tc>
          <w:tcPr>
            <w:tcW w:w="2693" w:type="dxa"/>
            <w:tcBorders>
              <w:top w:val="single" w:sz="4" w:space="0" w:color="auto"/>
            </w:tcBorders>
          </w:tcPr>
          <w:p w14:paraId="5C5248C7" w14:textId="77777777" w:rsidR="004321EC" w:rsidRPr="00A42058" w:rsidRDefault="004321EC" w:rsidP="004321EC">
            <w:pPr>
              <w:rPr>
                <w:rFonts w:ascii="Times New Roman" w:eastAsia="Times New Roman" w:hAnsi="Times New Roman" w:cs="Times New Roman"/>
                <w:color w:val="000000"/>
                <w:sz w:val="22"/>
                <w:szCs w:val="22"/>
                <w:lang w:eastAsia="en-GB"/>
              </w:rPr>
            </w:pPr>
            <w:r w:rsidRPr="00A42058">
              <w:rPr>
                <w:rFonts w:ascii="Times New Roman" w:eastAsia="Times New Roman" w:hAnsi="Times New Roman" w:cs="Times New Roman"/>
                <w:color w:val="000000"/>
                <w:sz w:val="22"/>
                <w:szCs w:val="22"/>
                <w:lang w:eastAsia="en-GB"/>
              </w:rPr>
              <w:t>Food</w:t>
            </w:r>
          </w:p>
        </w:tc>
        <w:tc>
          <w:tcPr>
            <w:tcW w:w="1134" w:type="dxa"/>
            <w:tcBorders>
              <w:top w:val="single" w:sz="4" w:space="0" w:color="auto"/>
              <w:bottom w:val="single" w:sz="4" w:space="0" w:color="auto"/>
            </w:tcBorders>
          </w:tcPr>
          <w:p w14:paraId="5BBEDF85" w14:textId="77777777" w:rsidR="004321EC" w:rsidRPr="00A42058" w:rsidRDefault="004321EC" w:rsidP="004321EC">
            <w:pPr>
              <w:tabs>
                <w:tab w:val="decimal" w:pos="-99"/>
              </w:tabs>
              <w:ind w:left="-99"/>
              <w:jc w:val="center"/>
              <w:rPr>
                <w:rFonts w:ascii="Times New Roman" w:eastAsia="Times New Roman" w:hAnsi="Times New Roman" w:cs="Times New Roman"/>
                <w:color w:val="000000"/>
                <w:sz w:val="22"/>
                <w:szCs w:val="22"/>
                <w:lang w:eastAsia="en-GB"/>
              </w:rPr>
            </w:pPr>
            <w:r w:rsidRPr="00A42058">
              <w:rPr>
                <w:rFonts w:ascii="Times New Roman" w:hAnsi="Times New Roman" w:cs="Times New Roman"/>
                <w:sz w:val="22"/>
                <w:szCs w:val="22"/>
              </w:rPr>
              <w:t>Unit sizes (g/day)</w:t>
            </w:r>
            <w:r w:rsidR="00EA0B38" w:rsidRPr="00A42058">
              <w:rPr>
                <w:rFonts w:ascii="Times New Roman" w:hAnsi="Times New Roman" w:cs="Times New Roman"/>
                <w:sz w:val="22"/>
                <w:szCs w:val="22"/>
                <w:vertAlign w:val="superscript"/>
              </w:rPr>
              <w:t>2</w:t>
            </w:r>
          </w:p>
        </w:tc>
        <w:tc>
          <w:tcPr>
            <w:tcW w:w="2693" w:type="dxa"/>
            <w:tcBorders>
              <w:top w:val="single" w:sz="4" w:space="0" w:color="auto"/>
              <w:bottom w:val="single" w:sz="4" w:space="0" w:color="auto"/>
            </w:tcBorders>
          </w:tcPr>
          <w:p w14:paraId="4491DA5E" w14:textId="77777777" w:rsidR="004321EC" w:rsidRPr="00A42058" w:rsidRDefault="004321EC" w:rsidP="004321EC">
            <w:pPr>
              <w:tabs>
                <w:tab w:val="decimal" w:pos="-99"/>
              </w:tabs>
              <w:ind w:left="-99"/>
              <w:jc w:val="center"/>
              <w:rPr>
                <w:rFonts w:ascii="Times New Roman" w:hAnsi="Times New Roman" w:cs="Times New Roman"/>
                <w:b/>
                <w:sz w:val="22"/>
                <w:szCs w:val="22"/>
              </w:rPr>
            </w:pPr>
            <w:r w:rsidRPr="00A42058">
              <w:rPr>
                <w:rFonts w:ascii="Times New Roman" w:hAnsi="Times New Roman" w:cs="Times New Roman"/>
                <w:b/>
                <w:sz w:val="22"/>
                <w:szCs w:val="22"/>
              </w:rPr>
              <w:t>Ischaemic stroke</w:t>
            </w:r>
          </w:p>
          <w:p w14:paraId="2A7314F4" w14:textId="77777777" w:rsidR="004321EC" w:rsidRPr="00A42058" w:rsidRDefault="004321EC" w:rsidP="004321E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(2,593 cases)</w:t>
            </w:r>
          </w:p>
        </w:tc>
        <w:tc>
          <w:tcPr>
            <w:tcW w:w="1134" w:type="dxa"/>
            <w:tcBorders>
              <w:top w:val="single" w:sz="4" w:space="0" w:color="auto"/>
              <w:bottom w:val="single" w:sz="4" w:space="0" w:color="auto"/>
            </w:tcBorders>
          </w:tcPr>
          <w:p w14:paraId="1BF78F16" w14:textId="77777777" w:rsidR="004321EC" w:rsidRPr="00A42058" w:rsidRDefault="004321EC" w:rsidP="004321E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P for trend</w:t>
            </w:r>
            <w:r w:rsidRPr="00A42058">
              <w:rPr>
                <w:rFonts w:ascii="Times New Roman" w:hAnsi="Times New Roman" w:cs="Times New Roman"/>
                <w:sz w:val="22"/>
                <w:szCs w:val="22"/>
                <w:vertAlign w:val="superscript"/>
              </w:rPr>
              <w:t>3</w:t>
            </w:r>
          </w:p>
        </w:tc>
        <w:tc>
          <w:tcPr>
            <w:tcW w:w="2552" w:type="dxa"/>
            <w:tcBorders>
              <w:top w:val="single" w:sz="4" w:space="0" w:color="auto"/>
            </w:tcBorders>
          </w:tcPr>
          <w:p w14:paraId="03390C8C" w14:textId="77777777" w:rsidR="004321EC" w:rsidRPr="00A42058" w:rsidRDefault="004321EC" w:rsidP="004321EC">
            <w:pPr>
              <w:tabs>
                <w:tab w:val="decimal" w:pos="-99"/>
              </w:tabs>
              <w:ind w:left="-99"/>
              <w:jc w:val="center"/>
              <w:rPr>
                <w:rFonts w:ascii="Times New Roman" w:hAnsi="Times New Roman" w:cs="Times New Roman"/>
                <w:b/>
                <w:sz w:val="22"/>
                <w:szCs w:val="22"/>
              </w:rPr>
            </w:pPr>
            <w:r w:rsidRPr="00A42058">
              <w:rPr>
                <w:rFonts w:ascii="Times New Roman" w:hAnsi="Times New Roman" w:cs="Times New Roman"/>
                <w:b/>
                <w:sz w:val="22"/>
                <w:szCs w:val="22"/>
              </w:rPr>
              <w:t>Haemorrhagic stroke</w:t>
            </w:r>
          </w:p>
          <w:p w14:paraId="3EA30A43" w14:textId="77777777" w:rsidR="004321EC" w:rsidRPr="00A42058" w:rsidRDefault="004321EC" w:rsidP="004321E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(878 cases)</w:t>
            </w:r>
          </w:p>
        </w:tc>
        <w:tc>
          <w:tcPr>
            <w:tcW w:w="1559" w:type="dxa"/>
            <w:tcBorders>
              <w:top w:val="single" w:sz="4" w:space="0" w:color="auto"/>
            </w:tcBorders>
          </w:tcPr>
          <w:p w14:paraId="0FCD770D" w14:textId="77777777" w:rsidR="004321EC" w:rsidRPr="00A42058" w:rsidRDefault="004321EC" w:rsidP="004321E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P for trend</w:t>
            </w:r>
            <w:r w:rsidRPr="00A42058">
              <w:rPr>
                <w:rFonts w:ascii="Times New Roman" w:hAnsi="Times New Roman" w:cs="Times New Roman"/>
                <w:sz w:val="22"/>
                <w:szCs w:val="22"/>
                <w:vertAlign w:val="superscript"/>
              </w:rPr>
              <w:t>3</w:t>
            </w:r>
          </w:p>
        </w:tc>
        <w:tc>
          <w:tcPr>
            <w:tcW w:w="1559" w:type="dxa"/>
          </w:tcPr>
          <w:p w14:paraId="585CD582" w14:textId="77777777" w:rsidR="004321EC" w:rsidRPr="00A42058" w:rsidRDefault="004321EC" w:rsidP="004321EC">
            <w:pPr>
              <w:tabs>
                <w:tab w:val="decimal" w:pos="-99"/>
              </w:tabs>
              <w:ind w:left="-99"/>
              <w:jc w:val="center"/>
              <w:rPr>
                <w:rFonts w:ascii="Times New Roman" w:hAnsi="Times New Roman" w:cs="Times New Roman"/>
                <w:sz w:val="22"/>
                <w:szCs w:val="22"/>
              </w:rPr>
            </w:pPr>
          </w:p>
        </w:tc>
      </w:tr>
      <w:tr w:rsidR="001E211A" w:rsidRPr="00A42058" w14:paraId="578C81B8" w14:textId="77777777" w:rsidTr="00672538">
        <w:trPr>
          <w:trHeight w:val="260"/>
        </w:trPr>
        <w:tc>
          <w:tcPr>
            <w:tcW w:w="392" w:type="dxa"/>
          </w:tcPr>
          <w:p w14:paraId="1A287DFA" w14:textId="77777777" w:rsidR="001E211A" w:rsidRPr="00A42058" w:rsidRDefault="001E211A" w:rsidP="004321EC">
            <w:pPr>
              <w:rPr>
                <w:rFonts w:ascii="Times New Roman" w:hAnsi="Times New Roman" w:cs="Times New Roman"/>
                <w:sz w:val="20"/>
                <w:szCs w:val="20"/>
              </w:rPr>
            </w:pPr>
          </w:p>
        </w:tc>
        <w:tc>
          <w:tcPr>
            <w:tcW w:w="2693" w:type="dxa"/>
            <w:tcBorders>
              <w:top w:val="single" w:sz="4" w:space="0" w:color="auto"/>
            </w:tcBorders>
          </w:tcPr>
          <w:p w14:paraId="1E759A0B" w14:textId="77777777" w:rsidR="001E211A" w:rsidRPr="00A42058" w:rsidRDefault="001E211A" w:rsidP="004321EC">
            <w:pPr>
              <w:rPr>
                <w:rFonts w:ascii="Times New Roman" w:hAnsi="Times New Roman" w:cs="Times New Roman"/>
                <w:sz w:val="22"/>
                <w:szCs w:val="22"/>
              </w:rPr>
            </w:pPr>
            <w:r w:rsidRPr="00A42058">
              <w:rPr>
                <w:rFonts w:ascii="Times New Roman" w:hAnsi="Times New Roman" w:cs="Times New Roman"/>
                <w:sz w:val="22"/>
                <w:szCs w:val="22"/>
              </w:rPr>
              <w:t>Red and processed meat</w:t>
            </w:r>
          </w:p>
        </w:tc>
        <w:tc>
          <w:tcPr>
            <w:tcW w:w="1134" w:type="dxa"/>
            <w:tcBorders>
              <w:top w:val="single" w:sz="4" w:space="0" w:color="auto"/>
            </w:tcBorders>
          </w:tcPr>
          <w:p w14:paraId="20A350A5" w14:textId="77777777" w:rsidR="001E211A" w:rsidRPr="00A42058" w:rsidRDefault="001E211A" w:rsidP="004321E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2693" w:type="dxa"/>
            <w:tcBorders>
              <w:top w:val="single" w:sz="4" w:space="0" w:color="auto"/>
            </w:tcBorders>
            <w:vAlign w:val="bottom"/>
          </w:tcPr>
          <w:p w14:paraId="345989B5" w14:textId="77777777" w:rsidR="001E211A" w:rsidRPr="00A42058" w:rsidRDefault="001E211A" w:rsidP="001E211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0.93 (0.76, 1.13)</w:t>
            </w:r>
          </w:p>
        </w:tc>
        <w:tc>
          <w:tcPr>
            <w:tcW w:w="1134" w:type="dxa"/>
            <w:tcBorders>
              <w:top w:val="single" w:sz="4" w:space="0" w:color="auto"/>
            </w:tcBorders>
            <w:vAlign w:val="bottom"/>
          </w:tcPr>
          <w:p w14:paraId="6A04AE55" w14:textId="77777777" w:rsidR="001E211A" w:rsidRPr="00A42058" w:rsidRDefault="001E211A" w:rsidP="001E211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0.45</w:t>
            </w:r>
          </w:p>
        </w:tc>
        <w:tc>
          <w:tcPr>
            <w:tcW w:w="2552" w:type="dxa"/>
            <w:tcBorders>
              <w:top w:val="single" w:sz="4" w:space="0" w:color="auto"/>
            </w:tcBorders>
            <w:vAlign w:val="bottom"/>
          </w:tcPr>
          <w:p w14:paraId="50A0DAF4" w14:textId="77777777" w:rsidR="001E211A" w:rsidRPr="00A42058" w:rsidRDefault="001E211A" w:rsidP="001E211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0.85 (0.59, 1.22)</w:t>
            </w:r>
          </w:p>
        </w:tc>
        <w:tc>
          <w:tcPr>
            <w:tcW w:w="1559" w:type="dxa"/>
            <w:tcBorders>
              <w:top w:val="single" w:sz="4" w:space="0" w:color="auto"/>
            </w:tcBorders>
            <w:vAlign w:val="bottom"/>
          </w:tcPr>
          <w:p w14:paraId="45FCA7F2" w14:textId="77777777" w:rsidR="001E211A" w:rsidRPr="00A42058" w:rsidRDefault="001E211A" w:rsidP="001E211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0.36</w:t>
            </w:r>
          </w:p>
        </w:tc>
        <w:tc>
          <w:tcPr>
            <w:tcW w:w="1559" w:type="dxa"/>
          </w:tcPr>
          <w:p w14:paraId="08C3B893" w14:textId="77777777" w:rsidR="001E211A" w:rsidRPr="00A42058" w:rsidRDefault="001E211A" w:rsidP="004321EC">
            <w:pPr>
              <w:tabs>
                <w:tab w:val="decimal" w:pos="-99"/>
                <w:tab w:val="decimal" w:pos="318"/>
              </w:tabs>
              <w:ind w:left="-99"/>
              <w:jc w:val="center"/>
              <w:rPr>
                <w:rFonts w:ascii="Times New Roman" w:hAnsi="Times New Roman" w:cs="Times New Roman"/>
                <w:sz w:val="22"/>
                <w:szCs w:val="22"/>
              </w:rPr>
            </w:pPr>
          </w:p>
        </w:tc>
      </w:tr>
      <w:tr w:rsidR="001E211A" w:rsidRPr="00A42058" w14:paraId="62C79B8A" w14:textId="77777777" w:rsidTr="00672538">
        <w:trPr>
          <w:trHeight w:val="260"/>
        </w:trPr>
        <w:tc>
          <w:tcPr>
            <w:tcW w:w="392" w:type="dxa"/>
          </w:tcPr>
          <w:p w14:paraId="44595107" w14:textId="77777777" w:rsidR="001E211A" w:rsidRPr="00A42058" w:rsidRDefault="001E211A" w:rsidP="004321EC">
            <w:pPr>
              <w:rPr>
                <w:rFonts w:ascii="Times New Roman" w:hAnsi="Times New Roman" w:cs="Times New Roman"/>
                <w:sz w:val="20"/>
                <w:szCs w:val="20"/>
              </w:rPr>
            </w:pPr>
          </w:p>
        </w:tc>
        <w:tc>
          <w:tcPr>
            <w:tcW w:w="2693" w:type="dxa"/>
          </w:tcPr>
          <w:p w14:paraId="31864393" w14:textId="77777777" w:rsidR="001E211A" w:rsidRPr="00A42058" w:rsidRDefault="001E211A" w:rsidP="004321EC">
            <w:pPr>
              <w:rPr>
                <w:rFonts w:ascii="Times New Roman" w:hAnsi="Times New Roman" w:cs="Times New Roman"/>
                <w:sz w:val="22"/>
                <w:szCs w:val="22"/>
              </w:rPr>
            </w:pPr>
            <w:r w:rsidRPr="00A42058">
              <w:rPr>
                <w:rFonts w:ascii="Times New Roman" w:hAnsi="Times New Roman" w:cs="Times New Roman"/>
                <w:sz w:val="22"/>
                <w:szCs w:val="22"/>
              </w:rPr>
              <w:t>Poultry meat</w:t>
            </w:r>
          </w:p>
        </w:tc>
        <w:tc>
          <w:tcPr>
            <w:tcW w:w="1134" w:type="dxa"/>
          </w:tcPr>
          <w:p w14:paraId="06DB2391" w14:textId="77777777" w:rsidR="001E211A" w:rsidRPr="00A42058" w:rsidRDefault="001E211A" w:rsidP="004321E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w:t>
            </w:r>
          </w:p>
        </w:tc>
        <w:tc>
          <w:tcPr>
            <w:tcW w:w="2693" w:type="dxa"/>
            <w:vAlign w:val="bottom"/>
          </w:tcPr>
          <w:p w14:paraId="1FF017E4" w14:textId="77777777" w:rsidR="001E211A" w:rsidRPr="00A42058" w:rsidRDefault="001E211A" w:rsidP="001E211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1.00 (0.92, 1.09)</w:t>
            </w:r>
          </w:p>
        </w:tc>
        <w:tc>
          <w:tcPr>
            <w:tcW w:w="1134" w:type="dxa"/>
            <w:vAlign w:val="bottom"/>
          </w:tcPr>
          <w:p w14:paraId="58D151BB" w14:textId="77777777" w:rsidR="001E211A" w:rsidRPr="00A42058" w:rsidRDefault="001E211A" w:rsidP="001E211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0.99</w:t>
            </w:r>
          </w:p>
        </w:tc>
        <w:tc>
          <w:tcPr>
            <w:tcW w:w="2552" w:type="dxa"/>
            <w:vAlign w:val="bottom"/>
          </w:tcPr>
          <w:p w14:paraId="71394CD8" w14:textId="77777777" w:rsidR="001E211A" w:rsidRPr="00A42058" w:rsidRDefault="001E211A" w:rsidP="001E211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0.91 (0.78, 1.06)</w:t>
            </w:r>
          </w:p>
        </w:tc>
        <w:tc>
          <w:tcPr>
            <w:tcW w:w="1559" w:type="dxa"/>
            <w:vAlign w:val="bottom"/>
          </w:tcPr>
          <w:p w14:paraId="3E45F979" w14:textId="77777777" w:rsidR="001E211A" w:rsidRPr="00A42058" w:rsidRDefault="001E211A" w:rsidP="001E211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0.23</w:t>
            </w:r>
          </w:p>
        </w:tc>
        <w:tc>
          <w:tcPr>
            <w:tcW w:w="1559" w:type="dxa"/>
          </w:tcPr>
          <w:p w14:paraId="1D806C4E" w14:textId="77777777" w:rsidR="001E211A" w:rsidRPr="00A42058" w:rsidRDefault="001E211A" w:rsidP="004321EC">
            <w:pPr>
              <w:tabs>
                <w:tab w:val="decimal" w:pos="-99"/>
                <w:tab w:val="decimal" w:pos="318"/>
              </w:tabs>
              <w:ind w:left="-99"/>
              <w:jc w:val="center"/>
              <w:rPr>
                <w:rFonts w:ascii="Times New Roman" w:hAnsi="Times New Roman" w:cs="Times New Roman"/>
                <w:sz w:val="22"/>
                <w:szCs w:val="22"/>
              </w:rPr>
            </w:pPr>
          </w:p>
        </w:tc>
      </w:tr>
      <w:tr w:rsidR="001E211A" w:rsidRPr="00A42058" w14:paraId="0F085529" w14:textId="77777777" w:rsidTr="00672538">
        <w:trPr>
          <w:trHeight w:val="260"/>
        </w:trPr>
        <w:tc>
          <w:tcPr>
            <w:tcW w:w="392" w:type="dxa"/>
          </w:tcPr>
          <w:p w14:paraId="1EA6E79C" w14:textId="77777777" w:rsidR="001E211A" w:rsidRPr="00A42058" w:rsidRDefault="001E211A" w:rsidP="004321EC">
            <w:pPr>
              <w:rPr>
                <w:rFonts w:ascii="Times New Roman" w:hAnsi="Times New Roman" w:cs="Times New Roman"/>
                <w:sz w:val="20"/>
                <w:szCs w:val="20"/>
              </w:rPr>
            </w:pPr>
          </w:p>
        </w:tc>
        <w:tc>
          <w:tcPr>
            <w:tcW w:w="2693" w:type="dxa"/>
          </w:tcPr>
          <w:p w14:paraId="0410036C" w14:textId="77777777" w:rsidR="001E211A" w:rsidRPr="00A42058" w:rsidRDefault="001E211A" w:rsidP="004321EC">
            <w:pPr>
              <w:rPr>
                <w:rFonts w:ascii="Times New Roman" w:hAnsi="Times New Roman" w:cs="Times New Roman"/>
                <w:sz w:val="22"/>
                <w:szCs w:val="22"/>
              </w:rPr>
            </w:pPr>
            <w:r w:rsidRPr="00A42058">
              <w:rPr>
                <w:rFonts w:ascii="Times New Roman" w:hAnsi="Times New Roman" w:cs="Times New Roman"/>
                <w:sz w:val="22"/>
                <w:szCs w:val="22"/>
              </w:rPr>
              <w:t>White fish</w:t>
            </w:r>
            <w:r w:rsidRPr="00A42058">
              <w:rPr>
                <w:rFonts w:ascii="Times New Roman" w:hAnsi="Times New Roman" w:cs="Times New Roman"/>
                <w:sz w:val="22"/>
                <w:szCs w:val="22"/>
                <w:vertAlign w:val="superscript"/>
              </w:rPr>
              <w:t>4</w:t>
            </w:r>
          </w:p>
        </w:tc>
        <w:tc>
          <w:tcPr>
            <w:tcW w:w="1134" w:type="dxa"/>
          </w:tcPr>
          <w:p w14:paraId="755FFF1A" w14:textId="77777777" w:rsidR="001E211A" w:rsidRPr="00A42058" w:rsidRDefault="001E211A" w:rsidP="004321E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15</w:t>
            </w:r>
          </w:p>
        </w:tc>
        <w:tc>
          <w:tcPr>
            <w:tcW w:w="2693" w:type="dxa"/>
            <w:vAlign w:val="bottom"/>
          </w:tcPr>
          <w:p w14:paraId="7ECA8379" w14:textId="77777777" w:rsidR="001E211A" w:rsidRPr="00A42058" w:rsidRDefault="001E211A" w:rsidP="001E211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0.98 (0.93, 1.02)</w:t>
            </w:r>
          </w:p>
        </w:tc>
        <w:tc>
          <w:tcPr>
            <w:tcW w:w="1134" w:type="dxa"/>
            <w:vAlign w:val="bottom"/>
          </w:tcPr>
          <w:p w14:paraId="3A22C30D" w14:textId="77777777" w:rsidR="001E211A" w:rsidRPr="00A42058" w:rsidRDefault="001E211A" w:rsidP="001E211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0.32</w:t>
            </w:r>
          </w:p>
        </w:tc>
        <w:tc>
          <w:tcPr>
            <w:tcW w:w="2552" w:type="dxa"/>
            <w:vAlign w:val="bottom"/>
          </w:tcPr>
          <w:p w14:paraId="62A19A92" w14:textId="77777777" w:rsidR="001E211A" w:rsidRPr="00A42058" w:rsidRDefault="001E211A" w:rsidP="001E211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1.06 (0.96, 1.16)</w:t>
            </w:r>
          </w:p>
        </w:tc>
        <w:tc>
          <w:tcPr>
            <w:tcW w:w="1559" w:type="dxa"/>
            <w:vAlign w:val="bottom"/>
          </w:tcPr>
          <w:p w14:paraId="6CB3AC80" w14:textId="77777777" w:rsidR="001E211A" w:rsidRPr="00A42058" w:rsidRDefault="001E211A" w:rsidP="001E211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0.28</w:t>
            </w:r>
          </w:p>
        </w:tc>
        <w:tc>
          <w:tcPr>
            <w:tcW w:w="1559" w:type="dxa"/>
          </w:tcPr>
          <w:p w14:paraId="43EDA60F" w14:textId="77777777" w:rsidR="001E211A" w:rsidRPr="00A42058" w:rsidRDefault="001E211A" w:rsidP="004321EC">
            <w:pPr>
              <w:tabs>
                <w:tab w:val="decimal" w:pos="-99"/>
                <w:tab w:val="decimal" w:pos="318"/>
              </w:tabs>
              <w:ind w:left="-99"/>
              <w:jc w:val="center"/>
              <w:rPr>
                <w:rFonts w:ascii="Times New Roman" w:hAnsi="Times New Roman" w:cs="Times New Roman"/>
                <w:sz w:val="22"/>
                <w:szCs w:val="22"/>
              </w:rPr>
            </w:pPr>
          </w:p>
        </w:tc>
      </w:tr>
      <w:tr w:rsidR="001E211A" w:rsidRPr="00A42058" w14:paraId="3447A863" w14:textId="77777777" w:rsidTr="00672538">
        <w:trPr>
          <w:trHeight w:val="260"/>
        </w:trPr>
        <w:tc>
          <w:tcPr>
            <w:tcW w:w="392" w:type="dxa"/>
          </w:tcPr>
          <w:p w14:paraId="4DB7B2DA" w14:textId="77777777" w:rsidR="001E211A" w:rsidRPr="00A42058" w:rsidRDefault="001E211A" w:rsidP="004321EC">
            <w:pPr>
              <w:rPr>
                <w:rFonts w:ascii="Times New Roman" w:hAnsi="Times New Roman" w:cs="Times New Roman"/>
                <w:sz w:val="20"/>
                <w:szCs w:val="20"/>
              </w:rPr>
            </w:pPr>
          </w:p>
        </w:tc>
        <w:tc>
          <w:tcPr>
            <w:tcW w:w="2693" w:type="dxa"/>
          </w:tcPr>
          <w:p w14:paraId="1B552E70" w14:textId="77777777" w:rsidR="001E211A" w:rsidRPr="00A42058" w:rsidRDefault="001E211A" w:rsidP="004321EC">
            <w:pPr>
              <w:rPr>
                <w:rFonts w:ascii="Times New Roman" w:hAnsi="Times New Roman" w:cs="Times New Roman"/>
                <w:sz w:val="22"/>
                <w:szCs w:val="22"/>
              </w:rPr>
            </w:pPr>
            <w:r w:rsidRPr="00A42058">
              <w:rPr>
                <w:rFonts w:ascii="Times New Roman" w:hAnsi="Times New Roman" w:cs="Times New Roman"/>
                <w:sz w:val="22"/>
                <w:szCs w:val="22"/>
              </w:rPr>
              <w:t>Fatty fish</w:t>
            </w:r>
            <w:r w:rsidRPr="00A42058">
              <w:rPr>
                <w:rFonts w:ascii="Times New Roman" w:hAnsi="Times New Roman" w:cs="Times New Roman"/>
                <w:sz w:val="22"/>
                <w:szCs w:val="22"/>
                <w:vertAlign w:val="superscript"/>
              </w:rPr>
              <w:t>5</w:t>
            </w:r>
          </w:p>
        </w:tc>
        <w:tc>
          <w:tcPr>
            <w:tcW w:w="1134" w:type="dxa"/>
          </w:tcPr>
          <w:p w14:paraId="2DE33EFA" w14:textId="77777777" w:rsidR="001E211A" w:rsidRPr="00A42058" w:rsidRDefault="001E211A" w:rsidP="004321E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15</w:t>
            </w:r>
          </w:p>
        </w:tc>
        <w:tc>
          <w:tcPr>
            <w:tcW w:w="2693" w:type="dxa"/>
            <w:vAlign w:val="bottom"/>
          </w:tcPr>
          <w:p w14:paraId="01F3D0D2" w14:textId="77777777" w:rsidR="001E211A" w:rsidRPr="00A42058" w:rsidRDefault="001E211A" w:rsidP="001E211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1.01 (0.95, 1.08)</w:t>
            </w:r>
          </w:p>
        </w:tc>
        <w:tc>
          <w:tcPr>
            <w:tcW w:w="1134" w:type="dxa"/>
            <w:vAlign w:val="bottom"/>
          </w:tcPr>
          <w:p w14:paraId="019EAD28" w14:textId="77777777" w:rsidR="001E211A" w:rsidRPr="00A42058" w:rsidRDefault="001E211A" w:rsidP="001E211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0.67</w:t>
            </w:r>
          </w:p>
        </w:tc>
        <w:tc>
          <w:tcPr>
            <w:tcW w:w="2552" w:type="dxa"/>
            <w:vAlign w:val="bottom"/>
          </w:tcPr>
          <w:p w14:paraId="3F659919" w14:textId="77777777" w:rsidR="001E211A" w:rsidRPr="00A42058" w:rsidRDefault="001E211A" w:rsidP="001E211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0.97 (0.86, 1.10)</w:t>
            </w:r>
          </w:p>
        </w:tc>
        <w:tc>
          <w:tcPr>
            <w:tcW w:w="1559" w:type="dxa"/>
            <w:vAlign w:val="bottom"/>
          </w:tcPr>
          <w:p w14:paraId="37AF1C15" w14:textId="77777777" w:rsidR="001E211A" w:rsidRPr="00A42058" w:rsidRDefault="001E211A" w:rsidP="001E211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0.63</w:t>
            </w:r>
          </w:p>
        </w:tc>
        <w:tc>
          <w:tcPr>
            <w:tcW w:w="1559" w:type="dxa"/>
          </w:tcPr>
          <w:p w14:paraId="53D52DB7" w14:textId="77777777" w:rsidR="001E211A" w:rsidRPr="00A42058" w:rsidRDefault="001E211A" w:rsidP="004321EC">
            <w:pPr>
              <w:tabs>
                <w:tab w:val="decimal" w:pos="-99"/>
                <w:tab w:val="decimal" w:pos="318"/>
              </w:tabs>
              <w:ind w:left="-99"/>
              <w:jc w:val="center"/>
              <w:rPr>
                <w:rFonts w:ascii="Times New Roman" w:hAnsi="Times New Roman" w:cs="Times New Roman"/>
                <w:sz w:val="22"/>
                <w:szCs w:val="22"/>
              </w:rPr>
            </w:pPr>
          </w:p>
        </w:tc>
      </w:tr>
      <w:tr w:rsidR="001E211A" w:rsidRPr="00A42058" w14:paraId="4699753D" w14:textId="77777777" w:rsidTr="00672538">
        <w:trPr>
          <w:trHeight w:val="260"/>
        </w:trPr>
        <w:tc>
          <w:tcPr>
            <w:tcW w:w="392" w:type="dxa"/>
          </w:tcPr>
          <w:p w14:paraId="3C13AED0" w14:textId="77777777" w:rsidR="001E211A" w:rsidRPr="00A42058" w:rsidRDefault="001E211A" w:rsidP="004321EC">
            <w:pPr>
              <w:rPr>
                <w:rFonts w:ascii="Times New Roman" w:hAnsi="Times New Roman" w:cs="Times New Roman"/>
                <w:sz w:val="20"/>
                <w:szCs w:val="20"/>
              </w:rPr>
            </w:pPr>
          </w:p>
        </w:tc>
        <w:tc>
          <w:tcPr>
            <w:tcW w:w="2693" w:type="dxa"/>
          </w:tcPr>
          <w:p w14:paraId="5A263B07" w14:textId="77777777" w:rsidR="001E211A" w:rsidRPr="00A42058" w:rsidRDefault="001E211A" w:rsidP="004321EC">
            <w:pPr>
              <w:rPr>
                <w:rFonts w:ascii="Times New Roman" w:hAnsi="Times New Roman" w:cs="Times New Roman"/>
                <w:sz w:val="22"/>
                <w:szCs w:val="22"/>
              </w:rPr>
            </w:pPr>
            <w:r w:rsidRPr="00A42058">
              <w:rPr>
                <w:rFonts w:ascii="Times New Roman" w:hAnsi="Times New Roman" w:cs="Times New Roman"/>
                <w:sz w:val="22"/>
                <w:szCs w:val="22"/>
              </w:rPr>
              <w:t>Milk</w:t>
            </w:r>
          </w:p>
        </w:tc>
        <w:tc>
          <w:tcPr>
            <w:tcW w:w="1134" w:type="dxa"/>
          </w:tcPr>
          <w:p w14:paraId="07B350BD" w14:textId="77777777" w:rsidR="001E211A" w:rsidRPr="00A42058" w:rsidRDefault="001E211A" w:rsidP="004321E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200</w:t>
            </w:r>
          </w:p>
        </w:tc>
        <w:tc>
          <w:tcPr>
            <w:tcW w:w="2693" w:type="dxa"/>
            <w:vAlign w:val="bottom"/>
          </w:tcPr>
          <w:p w14:paraId="052D2A4C" w14:textId="77777777" w:rsidR="001E211A" w:rsidRPr="00A42058" w:rsidRDefault="001E211A" w:rsidP="001E211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0.91 (0.85, 0.97)</w:t>
            </w:r>
          </w:p>
        </w:tc>
        <w:tc>
          <w:tcPr>
            <w:tcW w:w="1134" w:type="dxa"/>
            <w:vAlign w:val="bottom"/>
          </w:tcPr>
          <w:p w14:paraId="30BC4B99" w14:textId="759364D0" w:rsidR="001E211A" w:rsidRPr="00A42058" w:rsidRDefault="001E211A" w:rsidP="001E211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0.00</w:t>
            </w:r>
            <w:r w:rsidR="0063365F" w:rsidRPr="00A42058">
              <w:rPr>
                <w:rFonts w:ascii="Times New Roman" w:hAnsi="Times New Roman" w:cs="Times New Roman"/>
                <w:color w:val="000000"/>
                <w:sz w:val="22"/>
                <w:szCs w:val="22"/>
              </w:rPr>
              <w:t>3</w:t>
            </w:r>
          </w:p>
        </w:tc>
        <w:tc>
          <w:tcPr>
            <w:tcW w:w="2552" w:type="dxa"/>
            <w:vAlign w:val="bottom"/>
          </w:tcPr>
          <w:p w14:paraId="42AD09F1" w14:textId="77777777" w:rsidR="001E211A" w:rsidRPr="00A42058" w:rsidRDefault="001E211A" w:rsidP="001E211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1.09 (0.97, 1.22)</w:t>
            </w:r>
          </w:p>
        </w:tc>
        <w:tc>
          <w:tcPr>
            <w:tcW w:w="1559" w:type="dxa"/>
            <w:vAlign w:val="bottom"/>
          </w:tcPr>
          <w:p w14:paraId="036348D5" w14:textId="77777777" w:rsidR="001E211A" w:rsidRPr="00A42058" w:rsidRDefault="001E211A" w:rsidP="001E211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0.13</w:t>
            </w:r>
          </w:p>
        </w:tc>
        <w:tc>
          <w:tcPr>
            <w:tcW w:w="1559" w:type="dxa"/>
          </w:tcPr>
          <w:p w14:paraId="12EDC489" w14:textId="77777777" w:rsidR="001E211A" w:rsidRPr="00A42058" w:rsidRDefault="001E211A" w:rsidP="004321EC">
            <w:pPr>
              <w:tabs>
                <w:tab w:val="decimal" w:pos="-99"/>
                <w:tab w:val="decimal" w:pos="318"/>
              </w:tabs>
              <w:ind w:left="-99"/>
              <w:jc w:val="center"/>
              <w:rPr>
                <w:rFonts w:ascii="Times New Roman" w:hAnsi="Times New Roman" w:cs="Times New Roman"/>
                <w:sz w:val="22"/>
                <w:szCs w:val="22"/>
              </w:rPr>
            </w:pPr>
          </w:p>
        </w:tc>
      </w:tr>
      <w:tr w:rsidR="001E211A" w:rsidRPr="00A42058" w14:paraId="52F472B0" w14:textId="77777777" w:rsidTr="00672538">
        <w:trPr>
          <w:trHeight w:val="260"/>
        </w:trPr>
        <w:tc>
          <w:tcPr>
            <w:tcW w:w="392" w:type="dxa"/>
          </w:tcPr>
          <w:p w14:paraId="08338B37" w14:textId="77777777" w:rsidR="001E211A" w:rsidRPr="00A42058" w:rsidRDefault="001E211A" w:rsidP="004321EC">
            <w:pPr>
              <w:rPr>
                <w:rFonts w:ascii="Times New Roman" w:hAnsi="Times New Roman" w:cs="Times New Roman"/>
                <w:sz w:val="20"/>
                <w:szCs w:val="20"/>
              </w:rPr>
            </w:pPr>
          </w:p>
        </w:tc>
        <w:tc>
          <w:tcPr>
            <w:tcW w:w="2693" w:type="dxa"/>
          </w:tcPr>
          <w:p w14:paraId="3C707F98" w14:textId="77777777" w:rsidR="001E211A" w:rsidRPr="00A42058" w:rsidRDefault="001E211A" w:rsidP="004321EC">
            <w:pPr>
              <w:rPr>
                <w:rFonts w:ascii="Times New Roman" w:hAnsi="Times New Roman" w:cs="Times New Roman"/>
                <w:sz w:val="22"/>
                <w:szCs w:val="22"/>
              </w:rPr>
            </w:pPr>
            <w:r w:rsidRPr="00A42058">
              <w:rPr>
                <w:rFonts w:ascii="Times New Roman" w:hAnsi="Times New Roman" w:cs="Times New Roman"/>
                <w:sz w:val="22"/>
                <w:szCs w:val="22"/>
              </w:rPr>
              <w:t>Yogurt</w:t>
            </w:r>
          </w:p>
        </w:tc>
        <w:tc>
          <w:tcPr>
            <w:tcW w:w="1134" w:type="dxa"/>
          </w:tcPr>
          <w:p w14:paraId="42DBB00D" w14:textId="77777777" w:rsidR="001E211A" w:rsidRPr="00A42058" w:rsidRDefault="001E211A" w:rsidP="004321E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2693" w:type="dxa"/>
            <w:vAlign w:val="bottom"/>
          </w:tcPr>
          <w:p w14:paraId="00FDC7A8" w14:textId="77777777" w:rsidR="001E211A" w:rsidRPr="00A42058" w:rsidRDefault="001E211A" w:rsidP="001E211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0.92 (0.84, 1.01)</w:t>
            </w:r>
          </w:p>
        </w:tc>
        <w:tc>
          <w:tcPr>
            <w:tcW w:w="1134" w:type="dxa"/>
            <w:vAlign w:val="bottom"/>
          </w:tcPr>
          <w:p w14:paraId="22E11ED9" w14:textId="77777777" w:rsidR="001E211A" w:rsidRPr="00A42058" w:rsidRDefault="001E211A" w:rsidP="001E211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0.06</w:t>
            </w:r>
          </w:p>
        </w:tc>
        <w:tc>
          <w:tcPr>
            <w:tcW w:w="2552" w:type="dxa"/>
            <w:vAlign w:val="bottom"/>
          </w:tcPr>
          <w:p w14:paraId="316921C2" w14:textId="77777777" w:rsidR="001E211A" w:rsidRPr="00A42058" w:rsidRDefault="001E211A" w:rsidP="001E211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0.82 (0.68, 0.98)</w:t>
            </w:r>
          </w:p>
        </w:tc>
        <w:tc>
          <w:tcPr>
            <w:tcW w:w="1559" w:type="dxa"/>
            <w:vAlign w:val="bottom"/>
          </w:tcPr>
          <w:p w14:paraId="2940D3ED" w14:textId="77777777" w:rsidR="001E211A" w:rsidRPr="00A42058" w:rsidRDefault="001E211A" w:rsidP="001E211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0.02</w:t>
            </w:r>
          </w:p>
        </w:tc>
        <w:tc>
          <w:tcPr>
            <w:tcW w:w="1559" w:type="dxa"/>
          </w:tcPr>
          <w:p w14:paraId="370EEF05" w14:textId="77777777" w:rsidR="001E211A" w:rsidRPr="00A42058" w:rsidRDefault="001E211A" w:rsidP="004321EC">
            <w:pPr>
              <w:tabs>
                <w:tab w:val="decimal" w:pos="-99"/>
                <w:tab w:val="decimal" w:pos="318"/>
              </w:tabs>
              <w:ind w:left="-99"/>
              <w:jc w:val="center"/>
              <w:rPr>
                <w:rFonts w:ascii="Times New Roman" w:hAnsi="Times New Roman" w:cs="Times New Roman"/>
                <w:sz w:val="22"/>
                <w:szCs w:val="22"/>
              </w:rPr>
            </w:pPr>
          </w:p>
        </w:tc>
      </w:tr>
      <w:tr w:rsidR="001E211A" w:rsidRPr="00A42058" w14:paraId="5AB56BC8" w14:textId="77777777" w:rsidTr="00672538">
        <w:trPr>
          <w:trHeight w:val="260"/>
        </w:trPr>
        <w:tc>
          <w:tcPr>
            <w:tcW w:w="392" w:type="dxa"/>
          </w:tcPr>
          <w:p w14:paraId="06E0A042" w14:textId="77777777" w:rsidR="001E211A" w:rsidRPr="00A42058" w:rsidRDefault="001E211A" w:rsidP="004321EC">
            <w:pPr>
              <w:rPr>
                <w:rFonts w:ascii="Times New Roman" w:hAnsi="Times New Roman" w:cs="Times New Roman"/>
                <w:sz w:val="20"/>
                <w:szCs w:val="20"/>
              </w:rPr>
            </w:pPr>
          </w:p>
        </w:tc>
        <w:tc>
          <w:tcPr>
            <w:tcW w:w="2693" w:type="dxa"/>
          </w:tcPr>
          <w:p w14:paraId="7270C10A" w14:textId="77777777" w:rsidR="001E211A" w:rsidRPr="00A42058" w:rsidRDefault="001E211A" w:rsidP="004321EC">
            <w:pPr>
              <w:rPr>
                <w:rFonts w:ascii="Times New Roman" w:hAnsi="Times New Roman" w:cs="Times New Roman"/>
                <w:sz w:val="22"/>
                <w:szCs w:val="22"/>
              </w:rPr>
            </w:pPr>
            <w:r w:rsidRPr="00A42058">
              <w:rPr>
                <w:rFonts w:ascii="Times New Roman" w:hAnsi="Times New Roman" w:cs="Times New Roman"/>
                <w:sz w:val="22"/>
                <w:szCs w:val="22"/>
              </w:rPr>
              <w:t>Cheese</w:t>
            </w:r>
          </w:p>
        </w:tc>
        <w:tc>
          <w:tcPr>
            <w:tcW w:w="1134" w:type="dxa"/>
          </w:tcPr>
          <w:p w14:paraId="6AAA9E42" w14:textId="77777777" w:rsidR="001E211A" w:rsidRPr="00A42058" w:rsidRDefault="001E211A" w:rsidP="004321E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30</w:t>
            </w:r>
          </w:p>
        </w:tc>
        <w:tc>
          <w:tcPr>
            <w:tcW w:w="2693" w:type="dxa"/>
            <w:vAlign w:val="bottom"/>
          </w:tcPr>
          <w:p w14:paraId="2E862D1C" w14:textId="77777777" w:rsidR="001E211A" w:rsidRPr="00A42058" w:rsidRDefault="001E211A" w:rsidP="001E211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0.86 (0.76, 0.98)</w:t>
            </w:r>
          </w:p>
        </w:tc>
        <w:tc>
          <w:tcPr>
            <w:tcW w:w="1134" w:type="dxa"/>
            <w:vAlign w:val="bottom"/>
          </w:tcPr>
          <w:p w14:paraId="6C7D4A8F" w14:textId="77777777" w:rsidR="001E211A" w:rsidRPr="00A42058" w:rsidRDefault="001E211A" w:rsidP="001E211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0.01</w:t>
            </w:r>
          </w:p>
        </w:tc>
        <w:tc>
          <w:tcPr>
            <w:tcW w:w="2552" w:type="dxa"/>
            <w:vAlign w:val="bottom"/>
          </w:tcPr>
          <w:p w14:paraId="1DA2436B" w14:textId="77777777" w:rsidR="001E211A" w:rsidRPr="00A42058" w:rsidRDefault="001E211A" w:rsidP="001E211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0.86 (0.68, 1.07)</w:t>
            </w:r>
          </w:p>
        </w:tc>
        <w:tc>
          <w:tcPr>
            <w:tcW w:w="1559" w:type="dxa"/>
            <w:vAlign w:val="bottom"/>
          </w:tcPr>
          <w:p w14:paraId="75010FE6" w14:textId="77777777" w:rsidR="001E211A" w:rsidRPr="00A42058" w:rsidRDefault="001E211A" w:rsidP="001E211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0.18</w:t>
            </w:r>
          </w:p>
        </w:tc>
        <w:tc>
          <w:tcPr>
            <w:tcW w:w="1559" w:type="dxa"/>
          </w:tcPr>
          <w:p w14:paraId="44CBD4F4" w14:textId="77777777" w:rsidR="001E211A" w:rsidRPr="00A42058" w:rsidRDefault="001E211A" w:rsidP="004321EC">
            <w:pPr>
              <w:tabs>
                <w:tab w:val="decimal" w:pos="-99"/>
                <w:tab w:val="decimal" w:pos="318"/>
              </w:tabs>
              <w:ind w:left="-99"/>
              <w:jc w:val="center"/>
              <w:rPr>
                <w:rFonts w:ascii="Times New Roman" w:hAnsi="Times New Roman" w:cs="Times New Roman"/>
                <w:sz w:val="22"/>
                <w:szCs w:val="22"/>
              </w:rPr>
            </w:pPr>
          </w:p>
        </w:tc>
      </w:tr>
      <w:tr w:rsidR="001E211A" w:rsidRPr="00A42058" w14:paraId="21034DC7" w14:textId="77777777" w:rsidTr="00672538">
        <w:trPr>
          <w:trHeight w:val="260"/>
        </w:trPr>
        <w:tc>
          <w:tcPr>
            <w:tcW w:w="392" w:type="dxa"/>
          </w:tcPr>
          <w:p w14:paraId="7CF4BB02" w14:textId="77777777" w:rsidR="001E211A" w:rsidRPr="00A42058" w:rsidRDefault="001E211A" w:rsidP="004321EC">
            <w:pPr>
              <w:rPr>
                <w:rFonts w:ascii="Times New Roman" w:hAnsi="Times New Roman" w:cs="Times New Roman"/>
                <w:sz w:val="20"/>
                <w:szCs w:val="20"/>
              </w:rPr>
            </w:pPr>
          </w:p>
        </w:tc>
        <w:tc>
          <w:tcPr>
            <w:tcW w:w="2693" w:type="dxa"/>
          </w:tcPr>
          <w:p w14:paraId="53B73662" w14:textId="77777777" w:rsidR="001E211A" w:rsidRPr="00A42058" w:rsidRDefault="001E211A" w:rsidP="004321EC">
            <w:pPr>
              <w:rPr>
                <w:rFonts w:ascii="Times New Roman" w:hAnsi="Times New Roman" w:cs="Times New Roman"/>
                <w:sz w:val="22"/>
                <w:szCs w:val="22"/>
              </w:rPr>
            </w:pPr>
            <w:r w:rsidRPr="00A42058">
              <w:rPr>
                <w:rFonts w:ascii="Times New Roman" w:hAnsi="Times New Roman" w:cs="Times New Roman"/>
                <w:sz w:val="22"/>
                <w:szCs w:val="22"/>
              </w:rPr>
              <w:t>Eggs</w:t>
            </w:r>
            <w:r w:rsidRPr="00A42058">
              <w:rPr>
                <w:rFonts w:ascii="Times New Roman" w:hAnsi="Times New Roman" w:cs="Times New Roman"/>
                <w:sz w:val="22"/>
                <w:szCs w:val="22"/>
                <w:vertAlign w:val="superscript"/>
              </w:rPr>
              <w:t>6</w:t>
            </w:r>
          </w:p>
        </w:tc>
        <w:tc>
          <w:tcPr>
            <w:tcW w:w="1134" w:type="dxa"/>
          </w:tcPr>
          <w:p w14:paraId="36AE34C7" w14:textId="77777777" w:rsidR="001E211A" w:rsidRPr="00A42058" w:rsidRDefault="001E211A" w:rsidP="004321E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w:t>
            </w:r>
          </w:p>
        </w:tc>
        <w:tc>
          <w:tcPr>
            <w:tcW w:w="2693" w:type="dxa"/>
            <w:vAlign w:val="bottom"/>
          </w:tcPr>
          <w:p w14:paraId="542B94B4" w14:textId="77777777" w:rsidR="001E211A" w:rsidRPr="00A42058" w:rsidRDefault="001E211A" w:rsidP="001E211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1.04 (0.94, 1.14)</w:t>
            </w:r>
          </w:p>
        </w:tc>
        <w:tc>
          <w:tcPr>
            <w:tcW w:w="1134" w:type="dxa"/>
            <w:vAlign w:val="bottom"/>
          </w:tcPr>
          <w:p w14:paraId="26F49223" w14:textId="77777777" w:rsidR="001E211A" w:rsidRPr="00A42058" w:rsidRDefault="001E211A" w:rsidP="001E211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0.44</w:t>
            </w:r>
          </w:p>
        </w:tc>
        <w:tc>
          <w:tcPr>
            <w:tcW w:w="2552" w:type="dxa"/>
            <w:vAlign w:val="bottom"/>
          </w:tcPr>
          <w:p w14:paraId="0F970CE7" w14:textId="77777777" w:rsidR="001E211A" w:rsidRPr="00A42058" w:rsidRDefault="001E211A" w:rsidP="001E211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1.15 (0.96, 1.37)</w:t>
            </w:r>
          </w:p>
        </w:tc>
        <w:tc>
          <w:tcPr>
            <w:tcW w:w="1559" w:type="dxa"/>
            <w:vAlign w:val="bottom"/>
          </w:tcPr>
          <w:p w14:paraId="30D6B8A2" w14:textId="77777777" w:rsidR="001E211A" w:rsidRPr="00A42058" w:rsidRDefault="001E211A" w:rsidP="001E211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0.11</w:t>
            </w:r>
          </w:p>
        </w:tc>
        <w:tc>
          <w:tcPr>
            <w:tcW w:w="1559" w:type="dxa"/>
          </w:tcPr>
          <w:p w14:paraId="3875F9F7" w14:textId="77777777" w:rsidR="001E211A" w:rsidRPr="00A42058" w:rsidRDefault="001E211A" w:rsidP="004321EC">
            <w:pPr>
              <w:tabs>
                <w:tab w:val="decimal" w:pos="-99"/>
                <w:tab w:val="decimal" w:pos="318"/>
              </w:tabs>
              <w:ind w:left="-99"/>
              <w:jc w:val="center"/>
              <w:rPr>
                <w:rFonts w:ascii="Times New Roman" w:hAnsi="Times New Roman" w:cs="Times New Roman"/>
                <w:sz w:val="22"/>
                <w:szCs w:val="22"/>
              </w:rPr>
            </w:pPr>
          </w:p>
        </w:tc>
      </w:tr>
      <w:tr w:rsidR="001E211A" w:rsidRPr="00A42058" w14:paraId="38DDA16E" w14:textId="77777777" w:rsidTr="00672538">
        <w:trPr>
          <w:trHeight w:val="260"/>
        </w:trPr>
        <w:tc>
          <w:tcPr>
            <w:tcW w:w="392" w:type="dxa"/>
          </w:tcPr>
          <w:p w14:paraId="16CB84FE" w14:textId="77777777" w:rsidR="001E211A" w:rsidRPr="00A42058" w:rsidRDefault="001E211A" w:rsidP="004321EC">
            <w:pPr>
              <w:rPr>
                <w:rFonts w:ascii="Times New Roman" w:hAnsi="Times New Roman" w:cs="Times New Roman"/>
                <w:sz w:val="20"/>
                <w:szCs w:val="20"/>
              </w:rPr>
            </w:pPr>
          </w:p>
        </w:tc>
        <w:tc>
          <w:tcPr>
            <w:tcW w:w="2693" w:type="dxa"/>
          </w:tcPr>
          <w:p w14:paraId="18B9B282" w14:textId="77777777" w:rsidR="001E211A" w:rsidRPr="00A42058" w:rsidRDefault="001E211A" w:rsidP="004321EC">
            <w:pPr>
              <w:rPr>
                <w:rFonts w:ascii="Times New Roman" w:hAnsi="Times New Roman" w:cs="Times New Roman"/>
                <w:sz w:val="22"/>
                <w:szCs w:val="22"/>
              </w:rPr>
            </w:pPr>
            <w:r w:rsidRPr="00A42058">
              <w:rPr>
                <w:rFonts w:ascii="Times New Roman" w:hAnsi="Times New Roman" w:cs="Times New Roman"/>
                <w:sz w:val="22"/>
                <w:szCs w:val="22"/>
              </w:rPr>
              <w:t>Cereals and cereal products</w:t>
            </w:r>
          </w:p>
        </w:tc>
        <w:tc>
          <w:tcPr>
            <w:tcW w:w="1134" w:type="dxa"/>
          </w:tcPr>
          <w:p w14:paraId="2701DB7A" w14:textId="77777777" w:rsidR="001E211A" w:rsidRPr="00A42058" w:rsidRDefault="001E211A" w:rsidP="004321E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200</w:t>
            </w:r>
          </w:p>
        </w:tc>
        <w:tc>
          <w:tcPr>
            <w:tcW w:w="2693" w:type="dxa"/>
            <w:vAlign w:val="bottom"/>
          </w:tcPr>
          <w:p w14:paraId="0D4D9E48" w14:textId="77777777" w:rsidR="001E211A" w:rsidRPr="00A42058" w:rsidRDefault="001E211A" w:rsidP="001E211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1.01 (0.81, 1.27)</w:t>
            </w:r>
          </w:p>
        </w:tc>
        <w:tc>
          <w:tcPr>
            <w:tcW w:w="1134" w:type="dxa"/>
            <w:vAlign w:val="bottom"/>
          </w:tcPr>
          <w:p w14:paraId="75BDE427" w14:textId="77777777" w:rsidR="001E211A" w:rsidRPr="00A42058" w:rsidRDefault="001E211A" w:rsidP="001E211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0.92</w:t>
            </w:r>
          </w:p>
        </w:tc>
        <w:tc>
          <w:tcPr>
            <w:tcW w:w="2552" w:type="dxa"/>
            <w:vAlign w:val="bottom"/>
          </w:tcPr>
          <w:p w14:paraId="10E6AE9F" w14:textId="77777777" w:rsidR="001E211A" w:rsidRPr="00A42058" w:rsidRDefault="001E211A" w:rsidP="001E211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1.21 (0.80, 1.82)</w:t>
            </w:r>
          </w:p>
        </w:tc>
        <w:tc>
          <w:tcPr>
            <w:tcW w:w="1559" w:type="dxa"/>
            <w:vAlign w:val="bottom"/>
          </w:tcPr>
          <w:p w14:paraId="7CC5C660" w14:textId="77777777" w:rsidR="001E211A" w:rsidRPr="00A42058" w:rsidRDefault="001E211A" w:rsidP="001E211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0.36</w:t>
            </w:r>
          </w:p>
        </w:tc>
        <w:tc>
          <w:tcPr>
            <w:tcW w:w="1559" w:type="dxa"/>
          </w:tcPr>
          <w:p w14:paraId="4A584F0E" w14:textId="77777777" w:rsidR="001E211A" w:rsidRPr="00A42058" w:rsidRDefault="001E211A" w:rsidP="004321EC">
            <w:pPr>
              <w:tabs>
                <w:tab w:val="decimal" w:pos="-99"/>
                <w:tab w:val="decimal" w:pos="318"/>
              </w:tabs>
              <w:ind w:left="-99"/>
              <w:jc w:val="center"/>
              <w:rPr>
                <w:rFonts w:ascii="Times New Roman" w:hAnsi="Times New Roman" w:cs="Times New Roman"/>
                <w:sz w:val="22"/>
                <w:szCs w:val="22"/>
              </w:rPr>
            </w:pPr>
          </w:p>
        </w:tc>
      </w:tr>
      <w:tr w:rsidR="001E211A" w:rsidRPr="00A42058" w14:paraId="7D4824DF" w14:textId="77777777" w:rsidTr="00672538">
        <w:trPr>
          <w:trHeight w:val="260"/>
        </w:trPr>
        <w:tc>
          <w:tcPr>
            <w:tcW w:w="392" w:type="dxa"/>
          </w:tcPr>
          <w:p w14:paraId="2986CE88" w14:textId="77777777" w:rsidR="001E211A" w:rsidRPr="00A42058" w:rsidRDefault="001E211A" w:rsidP="004321EC">
            <w:pPr>
              <w:rPr>
                <w:rFonts w:ascii="Times New Roman" w:hAnsi="Times New Roman" w:cs="Times New Roman"/>
                <w:sz w:val="20"/>
                <w:szCs w:val="20"/>
              </w:rPr>
            </w:pPr>
          </w:p>
        </w:tc>
        <w:tc>
          <w:tcPr>
            <w:tcW w:w="2693" w:type="dxa"/>
          </w:tcPr>
          <w:p w14:paraId="33ADFB84" w14:textId="77777777" w:rsidR="001E211A" w:rsidRPr="00A42058" w:rsidRDefault="001E211A" w:rsidP="004321EC">
            <w:pPr>
              <w:rPr>
                <w:rFonts w:ascii="Times New Roman" w:hAnsi="Times New Roman" w:cs="Times New Roman"/>
                <w:sz w:val="22"/>
                <w:szCs w:val="22"/>
              </w:rPr>
            </w:pPr>
            <w:r w:rsidRPr="00A42058">
              <w:rPr>
                <w:rFonts w:ascii="Times New Roman" w:hAnsi="Times New Roman" w:cs="Times New Roman"/>
                <w:sz w:val="22"/>
                <w:szCs w:val="22"/>
              </w:rPr>
              <w:t>Fruit and vegetables</w:t>
            </w:r>
          </w:p>
        </w:tc>
        <w:tc>
          <w:tcPr>
            <w:tcW w:w="1134" w:type="dxa"/>
          </w:tcPr>
          <w:p w14:paraId="3496D510" w14:textId="77777777" w:rsidR="001E211A" w:rsidRPr="00A42058" w:rsidRDefault="001E211A" w:rsidP="004321E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200</w:t>
            </w:r>
          </w:p>
        </w:tc>
        <w:tc>
          <w:tcPr>
            <w:tcW w:w="2693" w:type="dxa"/>
            <w:vAlign w:val="bottom"/>
          </w:tcPr>
          <w:p w14:paraId="1978A60D" w14:textId="77777777" w:rsidR="001E211A" w:rsidRPr="00A42058" w:rsidRDefault="001E211A" w:rsidP="001E211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0.89 (0.83, 0.97)</w:t>
            </w:r>
          </w:p>
        </w:tc>
        <w:tc>
          <w:tcPr>
            <w:tcW w:w="1134" w:type="dxa"/>
            <w:vAlign w:val="bottom"/>
          </w:tcPr>
          <w:p w14:paraId="4486EF07" w14:textId="328F708E" w:rsidR="001E211A" w:rsidRPr="00A42058" w:rsidRDefault="001E211A" w:rsidP="001E211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0.00</w:t>
            </w:r>
            <w:r w:rsidR="0063365F" w:rsidRPr="00A42058">
              <w:rPr>
                <w:rFonts w:ascii="Times New Roman" w:hAnsi="Times New Roman" w:cs="Times New Roman"/>
                <w:color w:val="000000"/>
                <w:sz w:val="22"/>
                <w:szCs w:val="22"/>
              </w:rPr>
              <w:t>7</w:t>
            </w:r>
          </w:p>
        </w:tc>
        <w:tc>
          <w:tcPr>
            <w:tcW w:w="2552" w:type="dxa"/>
            <w:vAlign w:val="bottom"/>
          </w:tcPr>
          <w:p w14:paraId="078CC320" w14:textId="77777777" w:rsidR="001E211A" w:rsidRPr="00A42058" w:rsidRDefault="001E211A" w:rsidP="001E211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1.04 (0.91, 1.19)</w:t>
            </w:r>
          </w:p>
        </w:tc>
        <w:tc>
          <w:tcPr>
            <w:tcW w:w="1559" w:type="dxa"/>
            <w:vAlign w:val="bottom"/>
          </w:tcPr>
          <w:p w14:paraId="3E266576" w14:textId="77777777" w:rsidR="001E211A" w:rsidRPr="00A42058" w:rsidRDefault="001E211A" w:rsidP="001E211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0.59</w:t>
            </w:r>
          </w:p>
        </w:tc>
        <w:tc>
          <w:tcPr>
            <w:tcW w:w="1559" w:type="dxa"/>
          </w:tcPr>
          <w:p w14:paraId="620F3A9B" w14:textId="77777777" w:rsidR="001E211A" w:rsidRPr="00A42058" w:rsidRDefault="001E211A" w:rsidP="004321EC">
            <w:pPr>
              <w:tabs>
                <w:tab w:val="decimal" w:pos="-99"/>
                <w:tab w:val="decimal" w:pos="318"/>
              </w:tabs>
              <w:ind w:left="-99"/>
              <w:jc w:val="center"/>
              <w:rPr>
                <w:rFonts w:ascii="Times New Roman" w:hAnsi="Times New Roman" w:cs="Times New Roman"/>
                <w:sz w:val="22"/>
                <w:szCs w:val="22"/>
              </w:rPr>
            </w:pPr>
          </w:p>
        </w:tc>
      </w:tr>
      <w:tr w:rsidR="001E211A" w:rsidRPr="00A42058" w14:paraId="50989E12" w14:textId="77777777" w:rsidTr="00992B14">
        <w:trPr>
          <w:trHeight w:val="260"/>
        </w:trPr>
        <w:tc>
          <w:tcPr>
            <w:tcW w:w="392" w:type="dxa"/>
          </w:tcPr>
          <w:p w14:paraId="53BB73AD" w14:textId="77777777" w:rsidR="001E211A" w:rsidRPr="00A42058" w:rsidRDefault="001E211A" w:rsidP="004321EC">
            <w:pPr>
              <w:rPr>
                <w:rFonts w:ascii="Times New Roman" w:hAnsi="Times New Roman" w:cs="Times New Roman"/>
                <w:sz w:val="20"/>
                <w:szCs w:val="20"/>
              </w:rPr>
            </w:pPr>
          </w:p>
        </w:tc>
        <w:tc>
          <w:tcPr>
            <w:tcW w:w="2693" w:type="dxa"/>
          </w:tcPr>
          <w:p w14:paraId="595186A4" w14:textId="77777777" w:rsidR="001E211A" w:rsidRPr="00A42058" w:rsidRDefault="001E211A" w:rsidP="004321EC">
            <w:pPr>
              <w:rPr>
                <w:rFonts w:ascii="Times New Roman" w:hAnsi="Times New Roman" w:cs="Times New Roman"/>
                <w:sz w:val="22"/>
                <w:szCs w:val="22"/>
              </w:rPr>
            </w:pPr>
            <w:r w:rsidRPr="00A42058">
              <w:rPr>
                <w:rFonts w:ascii="Times New Roman" w:hAnsi="Times New Roman" w:cs="Times New Roman"/>
                <w:sz w:val="22"/>
                <w:szCs w:val="22"/>
              </w:rPr>
              <w:t>Legumes</w:t>
            </w:r>
            <w:r w:rsidRPr="00A42058">
              <w:rPr>
                <w:rFonts w:ascii="Times New Roman" w:hAnsi="Times New Roman" w:cs="Times New Roman"/>
                <w:sz w:val="22"/>
                <w:szCs w:val="22"/>
                <w:vertAlign w:val="superscript"/>
              </w:rPr>
              <w:t>7</w:t>
            </w:r>
          </w:p>
        </w:tc>
        <w:tc>
          <w:tcPr>
            <w:tcW w:w="1134" w:type="dxa"/>
          </w:tcPr>
          <w:p w14:paraId="27A736C5" w14:textId="77777777" w:rsidR="001E211A" w:rsidRPr="00A42058" w:rsidRDefault="001E211A" w:rsidP="004321E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w:t>
            </w:r>
          </w:p>
        </w:tc>
        <w:tc>
          <w:tcPr>
            <w:tcW w:w="2693" w:type="dxa"/>
            <w:vAlign w:val="bottom"/>
          </w:tcPr>
          <w:p w14:paraId="54ECDA57" w14:textId="77777777" w:rsidR="001E211A" w:rsidRPr="00A42058" w:rsidRDefault="001E211A" w:rsidP="001E211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0.94 (0.87, 1.02)</w:t>
            </w:r>
          </w:p>
        </w:tc>
        <w:tc>
          <w:tcPr>
            <w:tcW w:w="1134" w:type="dxa"/>
            <w:vAlign w:val="bottom"/>
          </w:tcPr>
          <w:p w14:paraId="1D810CFB" w14:textId="77777777" w:rsidR="001E211A" w:rsidRPr="00A42058" w:rsidRDefault="001E211A" w:rsidP="001E211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0.11</w:t>
            </w:r>
          </w:p>
        </w:tc>
        <w:tc>
          <w:tcPr>
            <w:tcW w:w="2552" w:type="dxa"/>
            <w:vAlign w:val="bottom"/>
          </w:tcPr>
          <w:p w14:paraId="7ADBB6B2" w14:textId="77777777" w:rsidR="001E211A" w:rsidRPr="00A42058" w:rsidRDefault="001E211A" w:rsidP="001E211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1.05 (0.93, 1.19)</w:t>
            </w:r>
          </w:p>
        </w:tc>
        <w:tc>
          <w:tcPr>
            <w:tcW w:w="1559" w:type="dxa"/>
            <w:vAlign w:val="bottom"/>
          </w:tcPr>
          <w:p w14:paraId="59FCCFBC" w14:textId="77777777" w:rsidR="001E211A" w:rsidRPr="00A42058" w:rsidRDefault="001E211A" w:rsidP="001E211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0.44</w:t>
            </w:r>
          </w:p>
        </w:tc>
        <w:tc>
          <w:tcPr>
            <w:tcW w:w="1559" w:type="dxa"/>
          </w:tcPr>
          <w:p w14:paraId="52BA4FEA" w14:textId="77777777" w:rsidR="001E211A" w:rsidRPr="00A42058" w:rsidRDefault="001E211A" w:rsidP="004321EC">
            <w:pPr>
              <w:tabs>
                <w:tab w:val="decimal" w:pos="-99"/>
                <w:tab w:val="decimal" w:pos="318"/>
              </w:tabs>
              <w:ind w:left="-99"/>
              <w:jc w:val="center"/>
              <w:rPr>
                <w:rFonts w:ascii="Times New Roman" w:hAnsi="Times New Roman" w:cs="Times New Roman"/>
                <w:sz w:val="22"/>
                <w:szCs w:val="22"/>
              </w:rPr>
            </w:pPr>
          </w:p>
        </w:tc>
      </w:tr>
      <w:tr w:rsidR="001E211A" w:rsidRPr="00A42058" w14:paraId="1B4453CD" w14:textId="77777777" w:rsidTr="00992B14">
        <w:trPr>
          <w:trHeight w:val="260"/>
        </w:trPr>
        <w:tc>
          <w:tcPr>
            <w:tcW w:w="392" w:type="dxa"/>
          </w:tcPr>
          <w:p w14:paraId="09F4FF1F" w14:textId="77777777" w:rsidR="001E211A" w:rsidRPr="00A42058" w:rsidRDefault="001E211A" w:rsidP="004321EC">
            <w:pPr>
              <w:rPr>
                <w:rFonts w:ascii="Times New Roman" w:hAnsi="Times New Roman" w:cs="Times New Roman"/>
                <w:sz w:val="20"/>
                <w:szCs w:val="20"/>
              </w:rPr>
            </w:pPr>
          </w:p>
        </w:tc>
        <w:tc>
          <w:tcPr>
            <w:tcW w:w="2693" w:type="dxa"/>
            <w:tcBorders>
              <w:bottom w:val="single" w:sz="4" w:space="0" w:color="auto"/>
            </w:tcBorders>
          </w:tcPr>
          <w:p w14:paraId="16EBEEED" w14:textId="77777777" w:rsidR="001E211A" w:rsidRPr="00A42058" w:rsidRDefault="001E211A" w:rsidP="004321EC">
            <w:pPr>
              <w:rPr>
                <w:rFonts w:ascii="Times New Roman" w:hAnsi="Times New Roman" w:cs="Times New Roman"/>
                <w:sz w:val="22"/>
                <w:szCs w:val="22"/>
              </w:rPr>
            </w:pPr>
            <w:r w:rsidRPr="00A42058">
              <w:rPr>
                <w:rFonts w:ascii="Times New Roman" w:hAnsi="Times New Roman" w:cs="Times New Roman"/>
                <w:sz w:val="22"/>
                <w:szCs w:val="22"/>
              </w:rPr>
              <w:t>Nuts and seeds</w:t>
            </w:r>
            <w:r w:rsidRPr="00A42058">
              <w:rPr>
                <w:rFonts w:ascii="Times New Roman" w:hAnsi="Times New Roman" w:cs="Times New Roman"/>
                <w:sz w:val="22"/>
                <w:szCs w:val="22"/>
                <w:vertAlign w:val="superscript"/>
              </w:rPr>
              <w:t>6</w:t>
            </w:r>
          </w:p>
        </w:tc>
        <w:tc>
          <w:tcPr>
            <w:tcW w:w="1134" w:type="dxa"/>
            <w:tcBorders>
              <w:bottom w:val="single" w:sz="4" w:space="0" w:color="auto"/>
            </w:tcBorders>
          </w:tcPr>
          <w:p w14:paraId="7439C972" w14:textId="77777777" w:rsidR="001E211A" w:rsidRPr="00A42058" w:rsidRDefault="001E211A" w:rsidP="004321E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w:t>
            </w:r>
          </w:p>
        </w:tc>
        <w:tc>
          <w:tcPr>
            <w:tcW w:w="2693" w:type="dxa"/>
            <w:tcBorders>
              <w:bottom w:val="single" w:sz="4" w:space="0" w:color="auto"/>
            </w:tcBorders>
            <w:vAlign w:val="bottom"/>
          </w:tcPr>
          <w:p w14:paraId="67F201F6" w14:textId="77777777" w:rsidR="001E211A" w:rsidRPr="00A42058" w:rsidRDefault="001E211A" w:rsidP="001E211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0.98 (0.85, 1.13)</w:t>
            </w:r>
          </w:p>
        </w:tc>
        <w:tc>
          <w:tcPr>
            <w:tcW w:w="1134" w:type="dxa"/>
            <w:tcBorders>
              <w:bottom w:val="single" w:sz="4" w:space="0" w:color="auto"/>
            </w:tcBorders>
            <w:vAlign w:val="bottom"/>
          </w:tcPr>
          <w:p w14:paraId="4A423BC5" w14:textId="77777777" w:rsidR="001E211A" w:rsidRPr="00A42058" w:rsidRDefault="001E211A" w:rsidP="001E211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0.78</w:t>
            </w:r>
          </w:p>
        </w:tc>
        <w:tc>
          <w:tcPr>
            <w:tcW w:w="2552" w:type="dxa"/>
            <w:tcBorders>
              <w:bottom w:val="single" w:sz="4" w:space="0" w:color="auto"/>
            </w:tcBorders>
            <w:vAlign w:val="bottom"/>
          </w:tcPr>
          <w:p w14:paraId="69FBC2A4" w14:textId="77777777" w:rsidR="001E211A" w:rsidRPr="00A42058" w:rsidRDefault="001E211A" w:rsidP="001E211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0.87 (0.68, 1.11)</w:t>
            </w:r>
          </w:p>
        </w:tc>
        <w:tc>
          <w:tcPr>
            <w:tcW w:w="1559" w:type="dxa"/>
            <w:tcBorders>
              <w:bottom w:val="single" w:sz="4" w:space="0" w:color="auto"/>
            </w:tcBorders>
            <w:vAlign w:val="bottom"/>
          </w:tcPr>
          <w:p w14:paraId="7A66F1C1" w14:textId="77777777" w:rsidR="001E211A" w:rsidRPr="00A42058" w:rsidRDefault="001E211A" w:rsidP="001E211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0.27</w:t>
            </w:r>
          </w:p>
        </w:tc>
        <w:tc>
          <w:tcPr>
            <w:tcW w:w="1559" w:type="dxa"/>
          </w:tcPr>
          <w:p w14:paraId="5A5573B2" w14:textId="77777777" w:rsidR="001E211A" w:rsidRPr="00A42058" w:rsidRDefault="001E211A" w:rsidP="004321EC">
            <w:pPr>
              <w:tabs>
                <w:tab w:val="decimal" w:pos="-99"/>
                <w:tab w:val="decimal" w:pos="318"/>
              </w:tabs>
              <w:ind w:left="-99"/>
              <w:jc w:val="center"/>
              <w:rPr>
                <w:rFonts w:ascii="Times New Roman" w:hAnsi="Times New Roman" w:cs="Times New Roman"/>
                <w:sz w:val="22"/>
                <w:szCs w:val="22"/>
              </w:rPr>
            </w:pPr>
          </w:p>
        </w:tc>
      </w:tr>
      <w:tr w:rsidR="004321EC" w:rsidRPr="00A42058" w14:paraId="74BE6592" w14:textId="77777777" w:rsidTr="004321EC">
        <w:trPr>
          <w:trHeight w:val="1685"/>
        </w:trPr>
        <w:tc>
          <w:tcPr>
            <w:tcW w:w="13716" w:type="dxa"/>
            <w:gridSpan w:val="8"/>
          </w:tcPr>
          <w:p w14:paraId="274F94AC" w14:textId="77777777" w:rsidR="004321EC" w:rsidRPr="00A42058" w:rsidRDefault="004321EC" w:rsidP="001E211A">
            <w:pPr>
              <w:rPr>
                <w:rFonts w:ascii="Times New Roman" w:hAnsi="Times New Roman" w:cs="Times New Roman"/>
              </w:rPr>
            </w:pPr>
            <w:r w:rsidRPr="00A42058">
              <w:rPr>
                <w:rFonts w:ascii="Times New Roman" w:hAnsi="Times New Roman" w:cs="Times New Roman"/>
                <w:vertAlign w:val="superscript"/>
              </w:rPr>
              <w:t>1</w:t>
            </w:r>
            <w:r w:rsidRPr="00A42058">
              <w:rPr>
                <w:rFonts w:ascii="Times New Roman" w:hAnsi="Times New Roman" w:cs="Times New Roman"/>
              </w:rPr>
              <w:t xml:space="preserve"> Hazard ratios are adjusted for all foods listed in the rows above, age (continuous), smoking status and number of cigarettes per day (never smoker, former smoker, current smoker &lt;10 cigs/d, current smoker 10-19 cigs/d, current smoker 20+ cigs/d, unknown), history of diabetes (yes, no, unknown), prior hypertension (yes, no , unknown), prior hyperlipidaemia (yes, no, unknown), Cambridge physical activity index (inactive, moderately inactive, moderately active, active, unknown), employment status (employed or student, not employed or student, unknown), level of education completed (none or primary, secondary, vocational or university, unknown), current alcohol consumption (non-drinkers and sex-specific fifths of intake among drinkers), body mass index (&lt;22.5, 22.5-24.9, 25.0-27.4, 27.5-29.9, ≥30.0 kg/m</w:t>
            </w:r>
            <w:r w:rsidRPr="00A42058">
              <w:rPr>
                <w:rFonts w:ascii="Times New Roman" w:hAnsi="Times New Roman" w:cs="Times New Roman"/>
                <w:vertAlign w:val="superscript"/>
              </w:rPr>
              <w:t>2</w:t>
            </w:r>
            <w:r w:rsidRPr="00A42058">
              <w:rPr>
                <w:rFonts w:ascii="Times New Roman" w:hAnsi="Times New Roman" w:cs="Times New Roman"/>
              </w:rPr>
              <w:t xml:space="preserve">, unknown), and calibrated intake of energy (continuous), and stratified by sex and EPIC </w:t>
            </w:r>
            <w:r w:rsidR="001E211A" w:rsidRPr="00A42058">
              <w:rPr>
                <w:rFonts w:ascii="Times New Roman" w:hAnsi="Times New Roman" w:cs="Times New Roman"/>
              </w:rPr>
              <w:t xml:space="preserve">centre. </w:t>
            </w:r>
          </w:p>
          <w:p w14:paraId="330762FA" w14:textId="77777777" w:rsidR="00EA0B38" w:rsidRPr="00A42058" w:rsidRDefault="00EA0B38" w:rsidP="001E211A">
            <w:pPr>
              <w:rPr>
                <w:rFonts w:ascii="Times New Roman" w:hAnsi="Times New Roman" w:cs="Times New Roman"/>
              </w:rPr>
            </w:pPr>
            <w:r w:rsidRPr="00A42058">
              <w:rPr>
                <w:rFonts w:ascii="Times New Roman" w:hAnsi="Times New Roman" w:cs="Times New Roman"/>
                <w:vertAlign w:val="superscript"/>
              </w:rPr>
              <w:t>2</w:t>
            </w:r>
            <w:r w:rsidRPr="00A42058">
              <w:rPr>
                <w:rFonts w:ascii="Times New Roman" w:hAnsi="Times New Roman" w:cs="Times New Roman"/>
              </w:rPr>
              <w:t xml:space="preserve"> Unit sizes represent approximate differences in mean 24 hour recall intake between participants in the lowest and highest fifths of observed intake.</w:t>
            </w:r>
          </w:p>
          <w:p w14:paraId="3D6CD827" w14:textId="77777777" w:rsidR="00EA0B38" w:rsidRPr="00A42058" w:rsidRDefault="00EA0B38" w:rsidP="00EA0B38">
            <w:pPr>
              <w:rPr>
                <w:rFonts w:ascii="Times New Roman" w:hAnsi="Times New Roman" w:cs="Times New Roman"/>
              </w:rPr>
            </w:pPr>
            <w:r w:rsidRPr="00A42058">
              <w:rPr>
                <w:rFonts w:ascii="Times New Roman" w:hAnsi="Times New Roman" w:cs="Times New Roman"/>
                <w:vertAlign w:val="superscript"/>
              </w:rPr>
              <w:t>3</w:t>
            </w:r>
            <w:r w:rsidRPr="00A42058">
              <w:rPr>
                <w:rFonts w:ascii="Times New Roman" w:hAnsi="Times New Roman" w:cs="Times New Roman"/>
              </w:rPr>
              <w:t xml:space="preserve"> Tests of trend were performed using the calibrated intake (continuous).</w:t>
            </w:r>
          </w:p>
          <w:p w14:paraId="13AD2703" w14:textId="77777777" w:rsidR="00EA0B38" w:rsidRPr="00A42058" w:rsidRDefault="00EA0B38" w:rsidP="001E211A">
            <w:pPr>
              <w:rPr>
                <w:rFonts w:ascii="Times New Roman" w:hAnsi="Times New Roman" w:cs="Times New Roman"/>
              </w:rPr>
            </w:pPr>
          </w:p>
        </w:tc>
      </w:tr>
    </w:tbl>
    <w:p w14:paraId="474B76D1" w14:textId="77777777" w:rsidR="004321EC" w:rsidRPr="00A42058" w:rsidRDefault="004321EC">
      <w:pPr>
        <w:rPr>
          <w:rFonts w:ascii="Times New Roman" w:hAnsi="Times New Roman" w:cs="Times New Roman"/>
        </w:rPr>
      </w:pPr>
    </w:p>
    <w:p w14:paraId="351A159B" w14:textId="77777777" w:rsidR="004321EC" w:rsidRPr="00A42058" w:rsidRDefault="004321EC" w:rsidP="00DA6FC8">
      <w:pPr>
        <w:spacing w:after="0"/>
        <w:outlineLvl w:val="0"/>
        <w:rPr>
          <w:rFonts w:ascii="Times New Roman" w:eastAsia="Times New Roman" w:hAnsi="Times New Roman" w:cs="Times New Roman"/>
          <w:b/>
          <w:bCs/>
          <w:color w:val="000000"/>
          <w:lang w:eastAsia="en-GB"/>
        </w:rPr>
      </w:pPr>
      <w:r w:rsidRPr="00A42058">
        <w:rPr>
          <w:rFonts w:ascii="Times New Roman" w:eastAsia="Times New Roman" w:hAnsi="Times New Roman" w:cs="Times New Roman"/>
          <w:b/>
          <w:bCs/>
          <w:color w:val="000000"/>
          <w:lang w:eastAsia="en-GB"/>
        </w:rPr>
        <w:br w:type="page"/>
      </w:r>
    </w:p>
    <w:p w14:paraId="44BBA171" w14:textId="77777777" w:rsidR="0020444E" w:rsidRPr="00A42058" w:rsidRDefault="00DA6FC8" w:rsidP="00DA6FC8">
      <w:pPr>
        <w:spacing w:after="0"/>
        <w:outlineLvl w:val="0"/>
        <w:rPr>
          <w:rFonts w:ascii="Times New Roman" w:hAnsi="Times New Roman" w:cs="Times New Roman"/>
        </w:rPr>
      </w:pPr>
      <w:bookmarkStart w:id="16" w:name="_Toc23340430"/>
      <w:proofErr w:type="gramStart"/>
      <w:r w:rsidRPr="00A42058">
        <w:rPr>
          <w:rFonts w:ascii="Times New Roman" w:eastAsia="Times New Roman" w:hAnsi="Times New Roman" w:cs="Times New Roman"/>
          <w:b/>
          <w:bCs/>
          <w:color w:val="000000"/>
          <w:lang w:eastAsia="en-GB"/>
        </w:rPr>
        <w:lastRenderedPageBreak/>
        <w:t xml:space="preserve">Supplementary table </w:t>
      </w:r>
      <w:r w:rsidR="00B92239" w:rsidRPr="00A42058">
        <w:rPr>
          <w:rFonts w:ascii="Times New Roman" w:eastAsia="Times New Roman" w:hAnsi="Times New Roman" w:cs="Times New Roman"/>
          <w:b/>
          <w:bCs/>
          <w:color w:val="000000"/>
          <w:lang w:eastAsia="en-GB"/>
        </w:rPr>
        <w:t>1</w:t>
      </w:r>
      <w:r w:rsidR="00D670F6" w:rsidRPr="00A42058">
        <w:rPr>
          <w:rFonts w:ascii="Times New Roman" w:eastAsia="Times New Roman" w:hAnsi="Times New Roman" w:cs="Times New Roman"/>
          <w:b/>
          <w:bCs/>
          <w:color w:val="000000"/>
          <w:lang w:eastAsia="en-GB"/>
        </w:rPr>
        <w:t>3</w:t>
      </w:r>
      <w:r w:rsidRPr="00A42058">
        <w:rPr>
          <w:rFonts w:ascii="Times New Roman" w:eastAsia="Times New Roman" w:hAnsi="Times New Roman" w:cs="Times New Roman"/>
          <w:color w:val="000000"/>
          <w:lang w:eastAsia="en-GB"/>
        </w:rPr>
        <w:t>.</w:t>
      </w:r>
      <w:proofErr w:type="gramEnd"/>
      <w:r w:rsidRPr="00A42058">
        <w:rPr>
          <w:rFonts w:ascii="Times New Roman" w:eastAsia="Times New Roman" w:hAnsi="Times New Roman" w:cs="Times New Roman"/>
          <w:color w:val="000000"/>
          <w:lang w:eastAsia="en-GB"/>
        </w:rPr>
        <w:t xml:space="preserve"> Hazard ratios (95% confidence intervals) for </w:t>
      </w:r>
      <w:r w:rsidRPr="00A42058">
        <w:rPr>
          <w:rFonts w:ascii="Times New Roman" w:eastAsia="Times New Roman" w:hAnsi="Times New Roman" w:cs="Times New Roman"/>
          <w:b/>
          <w:color w:val="000000"/>
          <w:lang w:eastAsia="en-GB"/>
        </w:rPr>
        <w:t>subarachnoid haemorrhage</w:t>
      </w:r>
      <w:r w:rsidRPr="00A42058">
        <w:rPr>
          <w:rFonts w:ascii="Times New Roman" w:eastAsia="Times New Roman" w:hAnsi="Times New Roman" w:cs="Times New Roman"/>
          <w:color w:val="000000"/>
          <w:lang w:eastAsia="en-GB"/>
        </w:rPr>
        <w:t xml:space="preserve"> and </w:t>
      </w:r>
      <w:r w:rsidRPr="00A42058">
        <w:rPr>
          <w:rFonts w:ascii="Times New Roman" w:eastAsia="Times New Roman" w:hAnsi="Times New Roman" w:cs="Times New Roman"/>
          <w:b/>
          <w:color w:val="000000"/>
          <w:lang w:eastAsia="en-GB"/>
        </w:rPr>
        <w:t>intracerebral haemorrhage</w:t>
      </w:r>
      <w:r w:rsidRPr="00A42058">
        <w:rPr>
          <w:rFonts w:ascii="Times New Roman" w:eastAsia="Times New Roman" w:hAnsi="Times New Roman" w:cs="Times New Roman"/>
          <w:color w:val="000000"/>
          <w:lang w:eastAsia="en-GB"/>
        </w:rPr>
        <w:t xml:space="preserve"> per unit higher</w:t>
      </w:r>
      <w:r w:rsidR="00636487" w:rsidRPr="00A42058">
        <w:rPr>
          <w:rFonts w:ascii="Times New Roman" w:eastAsia="Times New Roman" w:hAnsi="Times New Roman" w:cs="Times New Roman"/>
          <w:color w:val="000000"/>
          <w:vertAlign w:val="superscript"/>
          <w:lang w:eastAsia="en-GB"/>
        </w:rPr>
        <w:t>1</w:t>
      </w:r>
      <w:r w:rsidRPr="00A42058">
        <w:rPr>
          <w:rFonts w:ascii="Times New Roman" w:eastAsia="Times New Roman" w:hAnsi="Times New Roman" w:cs="Times New Roman"/>
          <w:color w:val="000000"/>
          <w:lang w:eastAsia="en-GB"/>
        </w:rPr>
        <w:t xml:space="preserve"> calibrated intake of major foods and fibre in the EPIC study.</w:t>
      </w:r>
      <w:bookmarkEnd w:id="16"/>
    </w:p>
    <w:tbl>
      <w:tblPr>
        <w:tblStyle w:val="TableGrid"/>
        <w:tblW w:w="13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2693"/>
        <w:gridCol w:w="1134"/>
        <w:gridCol w:w="2693"/>
        <w:gridCol w:w="1134"/>
        <w:gridCol w:w="2552"/>
        <w:gridCol w:w="1559"/>
        <w:gridCol w:w="1559"/>
      </w:tblGrid>
      <w:tr w:rsidR="00B42D72" w:rsidRPr="00A42058" w14:paraId="4E50A1EB" w14:textId="77777777" w:rsidTr="00085FB1">
        <w:trPr>
          <w:trHeight w:val="245"/>
        </w:trPr>
        <w:tc>
          <w:tcPr>
            <w:tcW w:w="392" w:type="dxa"/>
          </w:tcPr>
          <w:p w14:paraId="6D2D467D" w14:textId="77777777" w:rsidR="00B42D72" w:rsidRPr="00A42058" w:rsidRDefault="00B42D72" w:rsidP="00085FB1">
            <w:pPr>
              <w:rPr>
                <w:rFonts w:ascii="Times New Roman" w:eastAsia="Times New Roman" w:hAnsi="Times New Roman" w:cs="Times New Roman"/>
                <w:color w:val="000000"/>
                <w:lang w:eastAsia="en-GB"/>
              </w:rPr>
            </w:pPr>
          </w:p>
        </w:tc>
        <w:tc>
          <w:tcPr>
            <w:tcW w:w="2693" w:type="dxa"/>
            <w:tcBorders>
              <w:top w:val="single" w:sz="4" w:space="0" w:color="auto"/>
            </w:tcBorders>
          </w:tcPr>
          <w:p w14:paraId="7CF60C76" w14:textId="77777777" w:rsidR="00B42D72" w:rsidRPr="00A42058" w:rsidRDefault="00B42D72" w:rsidP="00085FB1">
            <w:pPr>
              <w:rPr>
                <w:rFonts w:ascii="Times New Roman" w:eastAsia="Times New Roman" w:hAnsi="Times New Roman" w:cs="Times New Roman"/>
                <w:color w:val="000000"/>
                <w:sz w:val="22"/>
                <w:szCs w:val="22"/>
                <w:lang w:eastAsia="en-GB"/>
              </w:rPr>
            </w:pPr>
            <w:r w:rsidRPr="00A42058">
              <w:rPr>
                <w:rFonts w:ascii="Times New Roman" w:eastAsia="Times New Roman" w:hAnsi="Times New Roman" w:cs="Times New Roman"/>
                <w:color w:val="000000"/>
                <w:sz w:val="22"/>
                <w:szCs w:val="22"/>
                <w:lang w:eastAsia="en-GB"/>
              </w:rPr>
              <w:t>Food</w:t>
            </w:r>
          </w:p>
        </w:tc>
        <w:tc>
          <w:tcPr>
            <w:tcW w:w="1134" w:type="dxa"/>
            <w:tcBorders>
              <w:top w:val="single" w:sz="4" w:space="0" w:color="auto"/>
              <w:bottom w:val="single" w:sz="4" w:space="0" w:color="auto"/>
            </w:tcBorders>
          </w:tcPr>
          <w:p w14:paraId="0649102B" w14:textId="77777777" w:rsidR="00B42D72" w:rsidRPr="00A42058" w:rsidRDefault="008E13CA" w:rsidP="00085FB1">
            <w:pPr>
              <w:tabs>
                <w:tab w:val="decimal" w:pos="-99"/>
              </w:tabs>
              <w:ind w:left="-99"/>
              <w:jc w:val="center"/>
              <w:rPr>
                <w:rFonts w:ascii="Times New Roman" w:eastAsia="Times New Roman" w:hAnsi="Times New Roman" w:cs="Times New Roman"/>
                <w:color w:val="000000"/>
                <w:sz w:val="22"/>
                <w:szCs w:val="22"/>
                <w:lang w:eastAsia="en-GB"/>
              </w:rPr>
            </w:pPr>
            <w:r w:rsidRPr="00A42058">
              <w:rPr>
                <w:rFonts w:ascii="Times New Roman" w:hAnsi="Times New Roman" w:cs="Times New Roman"/>
                <w:sz w:val="22"/>
                <w:szCs w:val="22"/>
              </w:rPr>
              <w:t>Unit sizes</w:t>
            </w:r>
            <w:r w:rsidR="00B42D72" w:rsidRPr="00A42058">
              <w:rPr>
                <w:rFonts w:ascii="Times New Roman" w:hAnsi="Times New Roman" w:cs="Times New Roman"/>
                <w:sz w:val="22"/>
                <w:szCs w:val="22"/>
              </w:rPr>
              <w:t xml:space="preserve"> (g/day)</w:t>
            </w:r>
          </w:p>
        </w:tc>
        <w:tc>
          <w:tcPr>
            <w:tcW w:w="2693" w:type="dxa"/>
            <w:tcBorders>
              <w:top w:val="single" w:sz="4" w:space="0" w:color="auto"/>
              <w:bottom w:val="single" w:sz="4" w:space="0" w:color="auto"/>
            </w:tcBorders>
          </w:tcPr>
          <w:p w14:paraId="3BFDFA7E" w14:textId="77777777" w:rsidR="00B42D72" w:rsidRPr="00A42058" w:rsidRDefault="00B42D72" w:rsidP="00085FB1">
            <w:pPr>
              <w:tabs>
                <w:tab w:val="decimal" w:pos="-99"/>
              </w:tabs>
              <w:ind w:left="-99"/>
              <w:jc w:val="center"/>
              <w:rPr>
                <w:rFonts w:ascii="Times New Roman" w:eastAsia="Times New Roman" w:hAnsi="Times New Roman" w:cs="Times New Roman"/>
                <w:b/>
                <w:color w:val="000000"/>
                <w:sz w:val="22"/>
                <w:szCs w:val="22"/>
                <w:lang w:eastAsia="en-GB"/>
              </w:rPr>
            </w:pPr>
            <w:r w:rsidRPr="00A42058">
              <w:rPr>
                <w:rFonts w:ascii="Times New Roman" w:eastAsia="Times New Roman" w:hAnsi="Times New Roman" w:cs="Times New Roman"/>
                <w:b/>
                <w:color w:val="000000"/>
                <w:sz w:val="22"/>
                <w:szCs w:val="22"/>
                <w:lang w:eastAsia="en-GB"/>
              </w:rPr>
              <w:t>Subarachnoid haemorrhage</w:t>
            </w:r>
          </w:p>
          <w:p w14:paraId="197F8872" w14:textId="77777777" w:rsidR="00B42D72" w:rsidRPr="00A42058" w:rsidRDefault="00B42D72" w:rsidP="00085FB1">
            <w:pPr>
              <w:tabs>
                <w:tab w:val="decimal" w:pos="-99"/>
              </w:tabs>
              <w:ind w:left="-99"/>
              <w:jc w:val="center"/>
              <w:rPr>
                <w:rFonts w:ascii="Times New Roman" w:hAnsi="Times New Roman" w:cs="Times New Roman"/>
                <w:sz w:val="22"/>
                <w:szCs w:val="22"/>
              </w:rPr>
            </w:pPr>
            <w:r w:rsidRPr="00A42058">
              <w:rPr>
                <w:rFonts w:ascii="Times New Roman" w:eastAsia="Times New Roman" w:hAnsi="Times New Roman" w:cs="Times New Roman"/>
                <w:color w:val="000000"/>
                <w:sz w:val="22"/>
                <w:szCs w:val="22"/>
                <w:lang w:eastAsia="en-GB"/>
              </w:rPr>
              <w:t>(up to 476 cases)</w:t>
            </w:r>
          </w:p>
        </w:tc>
        <w:tc>
          <w:tcPr>
            <w:tcW w:w="1134" w:type="dxa"/>
            <w:tcBorders>
              <w:top w:val="single" w:sz="4" w:space="0" w:color="auto"/>
              <w:bottom w:val="single" w:sz="4" w:space="0" w:color="auto"/>
            </w:tcBorders>
          </w:tcPr>
          <w:p w14:paraId="4CA23AA1" w14:textId="77777777" w:rsidR="00B42D72" w:rsidRPr="00A42058" w:rsidRDefault="00B42D72"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P for trend</w:t>
            </w:r>
            <w:r w:rsidRPr="00A42058">
              <w:rPr>
                <w:rFonts w:ascii="Times New Roman" w:hAnsi="Times New Roman" w:cs="Times New Roman"/>
                <w:sz w:val="22"/>
                <w:szCs w:val="22"/>
                <w:vertAlign w:val="superscript"/>
              </w:rPr>
              <w:t>2</w:t>
            </w:r>
          </w:p>
        </w:tc>
        <w:tc>
          <w:tcPr>
            <w:tcW w:w="2552" w:type="dxa"/>
            <w:tcBorders>
              <w:top w:val="single" w:sz="4" w:space="0" w:color="auto"/>
            </w:tcBorders>
          </w:tcPr>
          <w:p w14:paraId="06B01BB1" w14:textId="77777777" w:rsidR="00B42D72" w:rsidRPr="00A42058" w:rsidRDefault="00B42D72" w:rsidP="00085FB1">
            <w:pPr>
              <w:tabs>
                <w:tab w:val="decimal" w:pos="-99"/>
              </w:tabs>
              <w:ind w:left="-99"/>
              <w:jc w:val="center"/>
              <w:rPr>
                <w:rFonts w:ascii="Times New Roman" w:eastAsia="Times New Roman" w:hAnsi="Times New Roman" w:cs="Times New Roman"/>
                <w:b/>
                <w:color w:val="000000"/>
                <w:sz w:val="22"/>
                <w:szCs w:val="22"/>
                <w:lang w:eastAsia="en-GB"/>
              </w:rPr>
            </w:pPr>
            <w:r w:rsidRPr="00A42058">
              <w:rPr>
                <w:rFonts w:ascii="Times New Roman" w:eastAsia="Times New Roman" w:hAnsi="Times New Roman" w:cs="Times New Roman"/>
                <w:b/>
                <w:color w:val="000000"/>
                <w:sz w:val="22"/>
                <w:szCs w:val="22"/>
                <w:lang w:eastAsia="en-GB"/>
              </w:rPr>
              <w:t>Intracerebral haemorrhage</w:t>
            </w:r>
          </w:p>
          <w:p w14:paraId="2D2309AD" w14:textId="77777777" w:rsidR="00B42D72" w:rsidRPr="00A42058" w:rsidRDefault="00B42D72" w:rsidP="00085FB1">
            <w:pPr>
              <w:tabs>
                <w:tab w:val="decimal" w:pos="-99"/>
              </w:tabs>
              <w:ind w:left="-99"/>
              <w:jc w:val="center"/>
              <w:rPr>
                <w:rFonts w:ascii="Times New Roman" w:hAnsi="Times New Roman" w:cs="Times New Roman"/>
                <w:sz w:val="22"/>
                <w:szCs w:val="22"/>
              </w:rPr>
            </w:pPr>
            <w:r w:rsidRPr="00A42058">
              <w:rPr>
                <w:rFonts w:ascii="Times New Roman" w:eastAsia="Times New Roman" w:hAnsi="Times New Roman" w:cs="Times New Roman"/>
                <w:color w:val="000000"/>
                <w:sz w:val="22"/>
                <w:szCs w:val="22"/>
                <w:lang w:eastAsia="en-GB"/>
              </w:rPr>
              <w:t>(up to 954 cases)</w:t>
            </w:r>
          </w:p>
        </w:tc>
        <w:tc>
          <w:tcPr>
            <w:tcW w:w="1559" w:type="dxa"/>
            <w:tcBorders>
              <w:top w:val="single" w:sz="4" w:space="0" w:color="auto"/>
            </w:tcBorders>
          </w:tcPr>
          <w:p w14:paraId="34370A6A" w14:textId="77777777" w:rsidR="00B42D72" w:rsidRPr="00A42058" w:rsidRDefault="00B42D72"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P for trend</w:t>
            </w:r>
            <w:r w:rsidRPr="00A42058">
              <w:rPr>
                <w:rFonts w:ascii="Times New Roman" w:hAnsi="Times New Roman" w:cs="Times New Roman"/>
                <w:sz w:val="22"/>
                <w:szCs w:val="22"/>
                <w:vertAlign w:val="superscript"/>
              </w:rPr>
              <w:t>2</w:t>
            </w:r>
          </w:p>
        </w:tc>
        <w:tc>
          <w:tcPr>
            <w:tcW w:w="1559" w:type="dxa"/>
          </w:tcPr>
          <w:p w14:paraId="3E9752CF" w14:textId="77777777" w:rsidR="00B42D72" w:rsidRPr="00A42058" w:rsidRDefault="00B42D72" w:rsidP="00085FB1">
            <w:pPr>
              <w:tabs>
                <w:tab w:val="decimal" w:pos="-99"/>
              </w:tabs>
              <w:ind w:left="-99"/>
              <w:jc w:val="center"/>
              <w:rPr>
                <w:rFonts w:ascii="Times New Roman" w:hAnsi="Times New Roman" w:cs="Times New Roman"/>
                <w:sz w:val="22"/>
                <w:szCs w:val="22"/>
              </w:rPr>
            </w:pPr>
          </w:p>
        </w:tc>
      </w:tr>
      <w:tr w:rsidR="00B42D72" w:rsidRPr="00A42058" w14:paraId="463ECD57" w14:textId="77777777" w:rsidTr="00085FB1">
        <w:trPr>
          <w:trHeight w:val="260"/>
        </w:trPr>
        <w:tc>
          <w:tcPr>
            <w:tcW w:w="392" w:type="dxa"/>
          </w:tcPr>
          <w:p w14:paraId="0660A298" w14:textId="77777777" w:rsidR="00B42D72" w:rsidRPr="00A42058" w:rsidRDefault="00B42D72" w:rsidP="00085FB1">
            <w:pPr>
              <w:rPr>
                <w:rFonts w:ascii="Times New Roman" w:hAnsi="Times New Roman" w:cs="Times New Roman"/>
              </w:rPr>
            </w:pPr>
          </w:p>
        </w:tc>
        <w:tc>
          <w:tcPr>
            <w:tcW w:w="2693" w:type="dxa"/>
            <w:tcBorders>
              <w:top w:val="single" w:sz="4" w:space="0" w:color="auto"/>
            </w:tcBorders>
          </w:tcPr>
          <w:p w14:paraId="444A5C1D" w14:textId="77777777" w:rsidR="00B42D72" w:rsidRPr="00A42058" w:rsidRDefault="00B42D72" w:rsidP="00085FB1">
            <w:pPr>
              <w:rPr>
                <w:rFonts w:ascii="Times New Roman" w:hAnsi="Times New Roman" w:cs="Times New Roman"/>
                <w:sz w:val="22"/>
                <w:szCs w:val="22"/>
              </w:rPr>
            </w:pPr>
            <w:r w:rsidRPr="00A42058">
              <w:rPr>
                <w:rFonts w:ascii="Times New Roman" w:hAnsi="Times New Roman" w:cs="Times New Roman"/>
                <w:sz w:val="22"/>
                <w:szCs w:val="22"/>
              </w:rPr>
              <w:t>Red and processed meat</w:t>
            </w:r>
          </w:p>
        </w:tc>
        <w:tc>
          <w:tcPr>
            <w:tcW w:w="1134" w:type="dxa"/>
            <w:tcBorders>
              <w:top w:val="single" w:sz="4" w:space="0" w:color="auto"/>
            </w:tcBorders>
          </w:tcPr>
          <w:p w14:paraId="73BC9588" w14:textId="77777777" w:rsidR="00B42D72" w:rsidRPr="00A42058" w:rsidRDefault="00B42D72"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2693" w:type="dxa"/>
            <w:tcBorders>
              <w:top w:val="single" w:sz="4" w:space="0" w:color="auto"/>
            </w:tcBorders>
          </w:tcPr>
          <w:p w14:paraId="24C169CF" w14:textId="77777777" w:rsidR="00B42D72" w:rsidRPr="00A42058" w:rsidRDefault="00B42D72"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1.25 (0.80-1.98)</w:t>
            </w:r>
          </w:p>
        </w:tc>
        <w:tc>
          <w:tcPr>
            <w:tcW w:w="1134" w:type="dxa"/>
            <w:tcBorders>
              <w:top w:val="single" w:sz="4" w:space="0" w:color="auto"/>
            </w:tcBorders>
          </w:tcPr>
          <w:p w14:paraId="2B04F727"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0.33</w:t>
            </w:r>
          </w:p>
        </w:tc>
        <w:tc>
          <w:tcPr>
            <w:tcW w:w="2552" w:type="dxa"/>
            <w:tcBorders>
              <w:top w:val="single" w:sz="4" w:space="0" w:color="auto"/>
            </w:tcBorders>
          </w:tcPr>
          <w:p w14:paraId="788A5B8C"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0.92 (0.66-1.29)</w:t>
            </w:r>
          </w:p>
        </w:tc>
        <w:tc>
          <w:tcPr>
            <w:tcW w:w="1559" w:type="dxa"/>
            <w:tcBorders>
              <w:top w:val="single" w:sz="4" w:space="0" w:color="auto"/>
            </w:tcBorders>
          </w:tcPr>
          <w:p w14:paraId="6EE6F587"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0.63</w:t>
            </w:r>
          </w:p>
        </w:tc>
        <w:tc>
          <w:tcPr>
            <w:tcW w:w="1559" w:type="dxa"/>
          </w:tcPr>
          <w:p w14:paraId="2D663CFF"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p>
        </w:tc>
      </w:tr>
      <w:tr w:rsidR="00B42D72" w:rsidRPr="00A42058" w14:paraId="7C1BD45D" w14:textId="77777777" w:rsidTr="00085FB1">
        <w:trPr>
          <w:trHeight w:val="260"/>
        </w:trPr>
        <w:tc>
          <w:tcPr>
            <w:tcW w:w="392" w:type="dxa"/>
          </w:tcPr>
          <w:p w14:paraId="7258601D" w14:textId="77777777" w:rsidR="00B42D72" w:rsidRPr="00A42058" w:rsidRDefault="00B42D72" w:rsidP="00085FB1">
            <w:pPr>
              <w:rPr>
                <w:rFonts w:ascii="Times New Roman" w:hAnsi="Times New Roman" w:cs="Times New Roman"/>
              </w:rPr>
            </w:pPr>
          </w:p>
        </w:tc>
        <w:tc>
          <w:tcPr>
            <w:tcW w:w="2693" w:type="dxa"/>
          </w:tcPr>
          <w:p w14:paraId="436C2CC0" w14:textId="77777777" w:rsidR="00B42D72" w:rsidRPr="00A42058" w:rsidRDefault="00B42D72" w:rsidP="00085FB1">
            <w:pPr>
              <w:rPr>
                <w:rFonts w:ascii="Times New Roman" w:hAnsi="Times New Roman" w:cs="Times New Roman"/>
                <w:sz w:val="22"/>
                <w:szCs w:val="22"/>
              </w:rPr>
            </w:pPr>
            <w:r w:rsidRPr="00A42058">
              <w:rPr>
                <w:rFonts w:ascii="Times New Roman" w:hAnsi="Times New Roman" w:cs="Times New Roman"/>
                <w:sz w:val="22"/>
                <w:szCs w:val="22"/>
              </w:rPr>
              <w:t xml:space="preserve">  Red meat</w:t>
            </w:r>
          </w:p>
        </w:tc>
        <w:tc>
          <w:tcPr>
            <w:tcW w:w="1134" w:type="dxa"/>
          </w:tcPr>
          <w:p w14:paraId="27FD911A" w14:textId="77777777" w:rsidR="00B42D72" w:rsidRPr="00A42058" w:rsidRDefault="00B42D72"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50</w:t>
            </w:r>
          </w:p>
        </w:tc>
        <w:tc>
          <w:tcPr>
            <w:tcW w:w="2693" w:type="dxa"/>
          </w:tcPr>
          <w:p w14:paraId="45B453A2" w14:textId="77777777" w:rsidR="00B42D72" w:rsidRPr="00A42058" w:rsidRDefault="00B42D72"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1.37 (1.00-1.88)</w:t>
            </w:r>
          </w:p>
        </w:tc>
        <w:tc>
          <w:tcPr>
            <w:tcW w:w="1134" w:type="dxa"/>
          </w:tcPr>
          <w:p w14:paraId="31F948BE"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0.052</w:t>
            </w:r>
          </w:p>
        </w:tc>
        <w:tc>
          <w:tcPr>
            <w:tcW w:w="2552" w:type="dxa"/>
          </w:tcPr>
          <w:p w14:paraId="4368612A"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0.82 (0.64-1.05)</w:t>
            </w:r>
          </w:p>
        </w:tc>
        <w:tc>
          <w:tcPr>
            <w:tcW w:w="1559" w:type="dxa"/>
          </w:tcPr>
          <w:p w14:paraId="16644E52"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0.11</w:t>
            </w:r>
          </w:p>
        </w:tc>
        <w:tc>
          <w:tcPr>
            <w:tcW w:w="1559" w:type="dxa"/>
          </w:tcPr>
          <w:p w14:paraId="211D4CE6"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p>
        </w:tc>
      </w:tr>
      <w:tr w:rsidR="00B42D72" w:rsidRPr="00A42058" w14:paraId="50077034" w14:textId="77777777" w:rsidTr="00085FB1">
        <w:trPr>
          <w:trHeight w:val="260"/>
        </w:trPr>
        <w:tc>
          <w:tcPr>
            <w:tcW w:w="392" w:type="dxa"/>
          </w:tcPr>
          <w:p w14:paraId="52AEF88F" w14:textId="77777777" w:rsidR="00B42D72" w:rsidRPr="00A42058" w:rsidRDefault="00B42D72" w:rsidP="00085FB1">
            <w:pPr>
              <w:rPr>
                <w:rFonts w:ascii="Times New Roman" w:hAnsi="Times New Roman" w:cs="Times New Roman"/>
              </w:rPr>
            </w:pPr>
          </w:p>
        </w:tc>
        <w:tc>
          <w:tcPr>
            <w:tcW w:w="2693" w:type="dxa"/>
          </w:tcPr>
          <w:p w14:paraId="1D825AB2" w14:textId="77777777" w:rsidR="00B42D72" w:rsidRPr="00A42058" w:rsidRDefault="00B42D72" w:rsidP="00085FB1">
            <w:pPr>
              <w:rPr>
                <w:rFonts w:ascii="Times New Roman" w:hAnsi="Times New Roman" w:cs="Times New Roman"/>
                <w:sz w:val="22"/>
                <w:szCs w:val="22"/>
              </w:rPr>
            </w:pPr>
            <w:r w:rsidRPr="00A42058">
              <w:rPr>
                <w:rFonts w:ascii="Times New Roman" w:hAnsi="Times New Roman" w:cs="Times New Roman"/>
                <w:sz w:val="22"/>
                <w:szCs w:val="22"/>
              </w:rPr>
              <w:t xml:space="preserve">  Processed meat</w:t>
            </w:r>
          </w:p>
        </w:tc>
        <w:tc>
          <w:tcPr>
            <w:tcW w:w="1134" w:type="dxa"/>
          </w:tcPr>
          <w:p w14:paraId="2CDE22DA" w14:textId="77777777" w:rsidR="00B42D72" w:rsidRPr="00A42058" w:rsidRDefault="00B42D72"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50</w:t>
            </w:r>
          </w:p>
        </w:tc>
        <w:tc>
          <w:tcPr>
            <w:tcW w:w="2693" w:type="dxa"/>
          </w:tcPr>
          <w:p w14:paraId="60EBC3E9" w14:textId="77777777" w:rsidR="00B42D72" w:rsidRPr="00A42058" w:rsidRDefault="00B42D72"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0.86 (0.58-1.25)</w:t>
            </w:r>
          </w:p>
        </w:tc>
        <w:tc>
          <w:tcPr>
            <w:tcW w:w="1134" w:type="dxa"/>
          </w:tcPr>
          <w:p w14:paraId="4FC79CC2"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0.42</w:t>
            </w:r>
          </w:p>
        </w:tc>
        <w:tc>
          <w:tcPr>
            <w:tcW w:w="2552" w:type="dxa"/>
          </w:tcPr>
          <w:p w14:paraId="37D59385"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1.21 (0.94-1.55)</w:t>
            </w:r>
          </w:p>
        </w:tc>
        <w:tc>
          <w:tcPr>
            <w:tcW w:w="1559" w:type="dxa"/>
          </w:tcPr>
          <w:p w14:paraId="17893561"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0.13</w:t>
            </w:r>
          </w:p>
        </w:tc>
        <w:tc>
          <w:tcPr>
            <w:tcW w:w="1559" w:type="dxa"/>
          </w:tcPr>
          <w:p w14:paraId="05D17879"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p>
        </w:tc>
      </w:tr>
      <w:tr w:rsidR="00B42D72" w:rsidRPr="00A42058" w14:paraId="340F0D3F" w14:textId="77777777" w:rsidTr="00085FB1">
        <w:trPr>
          <w:trHeight w:val="260"/>
        </w:trPr>
        <w:tc>
          <w:tcPr>
            <w:tcW w:w="392" w:type="dxa"/>
          </w:tcPr>
          <w:p w14:paraId="48686836" w14:textId="77777777" w:rsidR="00B42D72" w:rsidRPr="00A42058" w:rsidRDefault="00B42D72" w:rsidP="00085FB1">
            <w:pPr>
              <w:rPr>
                <w:rFonts w:ascii="Times New Roman" w:hAnsi="Times New Roman" w:cs="Times New Roman"/>
              </w:rPr>
            </w:pPr>
          </w:p>
        </w:tc>
        <w:tc>
          <w:tcPr>
            <w:tcW w:w="2693" w:type="dxa"/>
          </w:tcPr>
          <w:p w14:paraId="6872B9FB" w14:textId="77777777" w:rsidR="00B42D72" w:rsidRPr="00A42058" w:rsidRDefault="00B42D72" w:rsidP="00085FB1">
            <w:pPr>
              <w:rPr>
                <w:rFonts w:ascii="Times New Roman" w:hAnsi="Times New Roman" w:cs="Times New Roman"/>
                <w:sz w:val="22"/>
                <w:szCs w:val="22"/>
              </w:rPr>
            </w:pPr>
            <w:r w:rsidRPr="00A42058">
              <w:rPr>
                <w:rFonts w:ascii="Times New Roman" w:hAnsi="Times New Roman" w:cs="Times New Roman"/>
                <w:sz w:val="22"/>
                <w:szCs w:val="22"/>
              </w:rPr>
              <w:t>Poultry meat</w:t>
            </w:r>
          </w:p>
        </w:tc>
        <w:tc>
          <w:tcPr>
            <w:tcW w:w="1134" w:type="dxa"/>
          </w:tcPr>
          <w:p w14:paraId="1455AE46" w14:textId="77777777" w:rsidR="00B42D72" w:rsidRPr="00A42058" w:rsidRDefault="00B42D72"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w:t>
            </w:r>
          </w:p>
        </w:tc>
        <w:tc>
          <w:tcPr>
            <w:tcW w:w="2693" w:type="dxa"/>
          </w:tcPr>
          <w:p w14:paraId="360B6FF9" w14:textId="77777777" w:rsidR="00B42D72" w:rsidRPr="00A42058" w:rsidRDefault="00B42D72"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0.98 (0.78-1.23)</w:t>
            </w:r>
          </w:p>
        </w:tc>
        <w:tc>
          <w:tcPr>
            <w:tcW w:w="1134" w:type="dxa"/>
          </w:tcPr>
          <w:p w14:paraId="6FD3744D"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0.86</w:t>
            </w:r>
          </w:p>
        </w:tc>
        <w:tc>
          <w:tcPr>
            <w:tcW w:w="2552" w:type="dxa"/>
          </w:tcPr>
          <w:p w14:paraId="1E21ADCD"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0.91 (0.77-1.08)</w:t>
            </w:r>
          </w:p>
        </w:tc>
        <w:tc>
          <w:tcPr>
            <w:tcW w:w="1559" w:type="dxa"/>
          </w:tcPr>
          <w:p w14:paraId="0D1566D2"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0.30</w:t>
            </w:r>
          </w:p>
        </w:tc>
        <w:tc>
          <w:tcPr>
            <w:tcW w:w="1559" w:type="dxa"/>
          </w:tcPr>
          <w:p w14:paraId="0916357F"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p>
        </w:tc>
      </w:tr>
      <w:tr w:rsidR="00B42D72" w:rsidRPr="00A42058" w14:paraId="3365907E" w14:textId="77777777" w:rsidTr="00085FB1">
        <w:trPr>
          <w:trHeight w:val="260"/>
        </w:trPr>
        <w:tc>
          <w:tcPr>
            <w:tcW w:w="392" w:type="dxa"/>
          </w:tcPr>
          <w:p w14:paraId="407C07FF" w14:textId="77777777" w:rsidR="00B42D72" w:rsidRPr="00A42058" w:rsidRDefault="00B42D72" w:rsidP="00085FB1">
            <w:pPr>
              <w:rPr>
                <w:rFonts w:ascii="Times New Roman" w:hAnsi="Times New Roman" w:cs="Times New Roman"/>
              </w:rPr>
            </w:pPr>
          </w:p>
        </w:tc>
        <w:tc>
          <w:tcPr>
            <w:tcW w:w="2693" w:type="dxa"/>
          </w:tcPr>
          <w:p w14:paraId="714BA0DE" w14:textId="77777777" w:rsidR="00B42D72" w:rsidRPr="00A42058" w:rsidRDefault="00B42D72" w:rsidP="00085FB1">
            <w:pPr>
              <w:rPr>
                <w:rFonts w:ascii="Times New Roman" w:hAnsi="Times New Roman" w:cs="Times New Roman"/>
                <w:sz w:val="22"/>
                <w:szCs w:val="22"/>
              </w:rPr>
            </w:pPr>
            <w:r w:rsidRPr="00A42058">
              <w:rPr>
                <w:rFonts w:ascii="Times New Roman" w:hAnsi="Times New Roman" w:cs="Times New Roman"/>
                <w:sz w:val="22"/>
                <w:szCs w:val="22"/>
              </w:rPr>
              <w:t>White fish</w:t>
            </w:r>
            <w:r w:rsidRPr="00A42058">
              <w:rPr>
                <w:rFonts w:ascii="Times New Roman" w:hAnsi="Times New Roman" w:cs="Times New Roman"/>
                <w:sz w:val="22"/>
                <w:szCs w:val="22"/>
                <w:vertAlign w:val="superscript"/>
              </w:rPr>
              <w:t>3</w:t>
            </w:r>
          </w:p>
        </w:tc>
        <w:tc>
          <w:tcPr>
            <w:tcW w:w="1134" w:type="dxa"/>
          </w:tcPr>
          <w:p w14:paraId="7D675FAD" w14:textId="77777777" w:rsidR="00B42D72" w:rsidRPr="00A42058" w:rsidRDefault="00B42D72"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15</w:t>
            </w:r>
          </w:p>
        </w:tc>
        <w:tc>
          <w:tcPr>
            <w:tcW w:w="2693" w:type="dxa"/>
          </w:tcPr>
          <w:p w14:paraId="01CE79F2" w14:textId="77777777" w:rsidR="00B42D72" w:rsidRPr="00A42058" w:rsidRDefault="00B42D72"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1.04 (0.87-1.24)</w:t>
            </w:r>
          </w:p>
        </w:tc>
        <w:tc>
          <w:tcPr>
            <w:tcW w:w="1134" w:type="dxa"/>
          </w:tcPr>
          <w:p w14:paraId="6928E365"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0.70</w:t>
            </w:r>
          </w:p>
        </w:tc>
        <w:tc>
          <w:tcPr>
            <w:tcW w:w="2552" w:type="dxa"/>
          </w:tcPr>
          <w:p w14:paraId="60A89985"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1.03 (0.92-1.15)</w:t>
            </w:r>
          </w:p>
        </w:tc>
        <w:tc>
          <w:tcPr>
            <w:tcW w:w="1559" w:type="dxa"/>
          </w:tcPr>
          <w:p w14:paraId="3F166F83"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0.62</w:t>
            </w:r>
          </w:p>
        </w:tc>
        <w:tc>
          <w:tcPr>
            <w:tcW w:w="1559" w:type="dxa"/>
          </w:tcPr>
          <w:p w14:paraId="5AC0D984"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p>
        </w:tc>
      </w:tr>
      <w:tr w:rsidR="00B42D72" w:rsidRPr="00A42058" w14:paraId="45B3CF02" w14:textId="77777777" w:rsidTr="00085FB1">
        <w:trPr>
          <w:trHeight w:val="260"/>
        </w:trPr>
        <w:tc>
          <w:tcPr>
            <w:tcW w:w="392" w:type="dxa"/>
          </w:tcPr>
          <w:p w14:paraId="5A650F0F" w14:textId="77777777" w:rsidR="00B42D72" w:rsidRPr="00A42058" w:rsidRDefault="00B42D72" w:rsidP="00085FB1">
            <w:pPr>
              <w:rPr>
                <w:rFonts w:ascii="Times New Roman" w:hAnsi="Times New Roman" w:cs="Times New Roman"/>
              </w:rPr>
            </w:pPr>
          </w:p>
        </w:tc>
        <w:tc>
          <w:tcPr>
            <w:tcW w:w="2693" w:type="dxa"/>
          </w:tcPr>
          <w:p w14:paraId="71FF91C1" w14:textId="77777777" w:rsidR="00B42D72" w:rsidRPr="00A42058" w:rsidRDefault="00B42D72" w:rsidP="00085FB1">
            <w:pPr>
              <w:rPr>
                <w:rFonts w:ascii="Times New Roman" w:hAnsi="Times New Roman" w:cs="Times New Roman"/>
                <w:sz w:val="22"/>
                <w:szCs w:val="22"/>
              </w:rPr>
            </w:pPr>
            <w:r w:rsidRPr="00A42058">
              <w:rPr>
                <w:rFonts w:ascii="Times New Roman" w:hAnsi="Times New Roman" w:cs="Times New Roman"/>
                <w:sz w:val="22"/>
                <w:szCs w:val="22"/>
              </w:rPr>
              <w:t>Fatty fish</w:t>
            </w:r>
            <w:r w:rsidRPr="00A42058">
              <w:rPr>
                <w:rFonts w:ascii="Times New Roman" w:hAnsi="Times New Roman" w:cs="Times New Roman"/>
                <w:sz w:val="22"/>
                <w:szCs w:val="22"/>
                <w:vertAlign w:val="superscript"/>
              </w:rPr>
              <w:t>4</w:t>
            </w:r>
          </w:p>
        </w:tc>
        <w:tc>
          <w:tcPr>
            <w:tcW w:w="1134" w:type="dxa"/>
          </w:tcPr>
          <w:p w14:paraId="74879B1C" w14:textId="77777777" w:rsidR="00B42D72" w:rsidRPr="00A42058" w:rsidRDefault="00B42D72"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15</w:t>
            </w:r>
          </w:p>
        </w:tc>
        <w:tc>
          <w:tcPr>
            <w:tcW w:w="2693" w:type="dxa"/>
          </w:tcPr>
          <w:p w14:paraId="11568712" w14:textId="77777777" w:rsidR="00B42D72" w:rsidRPr="00A42058" w:rsidRDefault="00B42D72"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0.92 (0.76-1.13)</w:t>
            </w:r>
          </w:p>
        </w:tc>
        <w:tc>
          <w:tcPr>
            <w:tcW w:w="1134" w:type="dxa"/>
          </w:tcPr>
          <w:p w14:paraId="3F8887CB"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0.43</w:t>
            </w:r>
          </w:p>
        </w:tc>
        <w:tc>
          <w:tcPr>
            <w:tcW w:w="2552" w:type="dxa"/>
          </w:tcPr>
          <w:p w14:paraId="73CE50CF"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0.97 (0.86-1.11)</w:t>
            </w:r>
          </w:p>
        </w:tc>
        <w:tc>
          <w:tcPr>
            <w:tcW w:w="1559" w:type="dxa"/>
          </w:tcPr>
          <w:p w14:paraId="4CFEFBC7"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0.69</w:t>
            </w:r>
          </w:p>
        </w:tc>
        <w:tc>
          <w:tcPr>
            <w:tcW w:w="1559" w:type="dxa"/>
          </w:tcPr>
          <w:p w14:paraId="6D0DCE64"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p>
        </w:tc>
      </w:tr>
      <w:tr w:rsidR="00B42D72" w:rsidRPr="00A42058" w14:paraId="23B6A6F1" w14:textId="77777777" w:rsidTr="00085FB1">
        <w:trPr>
          <w:trHeight w:val="260"/>
        </w:trPr>
        <w:tc>
          <w:tcPr>
            <w:tcW w:w="392" w:type="dxa"/>
          </w:tcPr>
          <w:p w14:paraId="1E196329" w14:textId="77777777" w:rsidR="00B42D72" w:rsidRPr="00A42058" w:rsidRDefault="00B42D72" w:rsidP="00085FB1">
            <w:pPr>
              <w:rPr>
                <w:rFonts w:ascii="Times New Roman" w:hAnsi="Times New Roman" w:cs="Times New Roman"/>
              </w:rPr>
            </w:pPr>
          </w:p>
        </w:tc>
        <w:tc>
          <w:tcPr>
            <w:tcW w:w="2693" w:type="dxa"/>
          </w:tcPr>
          <w:p w14:paraId="4EFDD0CB" w14:textId="77777777" w:rsidR="00B42D72" w:rsidRPr="00A42058" w:rsidRDefault="00B42D72" w:rsidP="00085FB1">
            <w:pPr>
              <w:rPr>
                <w:rFonts w:ascii="Times New Roman" w:hAnsi="Times New Roman" w:cs="Times New Roman"/>
                <w:sz w:val="22"/>
                <w:szCs w:val="22"/>
              </w:rPr>
            </w:pPr>
            <w:r w:rsidRPr="00A42058">
              <w:rPr>
                <w:rFonts w:ascii="Times New Roman" w:hAnsi="Times New Roman" w:cs="Times New Roman"/>
                <w:sz w:val="22"/>
                <w:szCs w:val="22"/>
              </w:rPr>
              <w:t>Milk</w:t>
            </w:r>
          </w:p>
        </w:tc>
        <w:tc>
          <w:tcPr>
            <w:tcW w:w="1134" w:type="dxa"/>
          </w:tcPr>
          <w:p w14:paraId="7A3FDEB9" w14:textId="77777777" w:rsidR="00B42D72" w:rsidRPr="00A42058" w:rsidRDefault="00B42D72"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200</w:t>
            </w:r>
          </w:p>
        </w:tc>
        <w:tc>
          <w:tcPr>
            <w:tcW w:w="2693" w:type="dxa"/>
          </w:tcPr>
          <w:p w14:paraId="7F505D62" w14:textId="77777777" w:rsidR="00B42D72" w:rsidRPr="00A42058" w:rsidRDefault="00B42D72"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1.08 (0.95-1.24)</w:t>
            </w:r>
          </w:p>
        </w:tc>
        <w:tc>
          <w:tcPr>
            <w:tcW w:w="1134" w:type="dxa"/>
          </w:tcPr>
          <w:p w14:paraId="491B744F"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0.24</w:t>
            </w:r>
          </w:p>
        </w:tc>
        <w:tc>
          <w:tcPr>
            <w:tcW w:w="2552" w:type="dxa"/>
          </w:tcPr>
          <w:p w14:paraId="3D49D058"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1.06 (0.97-1.17)</w:t>
            </w:r>
          </w:p>
        </w:tc>
        <w:tc>
          <w:tcPr>
            <w:tcW w:w="1559" w:type="dxa"/>
          </w:tcPr>
          <w:p w14:paraId="53CA8B0C"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0.20</w:t>
            </w:r>
          </w:p>
        </w:tc>
        <w:tc>
          <w:tcPr>
            <w:tcW w:w="1559" w:type="dxa"/>
          </w:tcPr>
          <w:p w14:paraId="1C45255A"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p>
        </w:tc>
      </w:tr>
      <w:tr w:rsidR="00B42D72" w:rsidRPr="00A42058" w14:paraId="3963EAAD" w14:textId="77777777" w:rsidTr="00085FB1">
        <w:trPr>
          <w:trHeight w:val="260"/>
        </w:trPr>
        <w:tc>
          <w:tcPr>
            <w:tcW w:w="392" w:type="dxa"/>
          </w:tcPr>
          <w:p w14:paraId="312F3CB3" w14:textId="77777777" w:rsidR="00B42D72" w:rsidRPr="00A42058" w:rsidRDefault="00B42D72" w:rsidP="00085FB1">
            <w:pPr>
              <w:rPr>
                <w:rFonts w:ascii="Times New Roman" w:hAnsi="Times New Roman" w:cs="Times New Roman"/>
              </w:rPr>
            </w:pPr>
          </w:p>
        </w:tc>
        <w:tc>
          <w:tcPr>
            <w:tcW w:w="2693" w:type="dxa"/>
          </w:tcPr>
          <w:p w14:paraId="7C386E00" w14:textId="77777777" w:rsidR="00B42D72" w:rsidRPr="00A42058" w:rsidRDefault="00B42D72" w:rsidP="00085FB1">
            <w:pPr>
              <w:rPr>
                <w:rFonts w:ascii="Times New Roman" w:hAnsi="Times New Roman" w:cs="Times New Roman"/>
                <w:sz w:val="22"/>
                <w:szCs w:val="22"/>
              </w:rPr>
            </w:pPr>
            <w:r w:rsidRPr="00A42058">
              <w:rPr>
                <w:rFonts w:ascii="Times New Roman" w:hAnsi="Times New Roman" w:cs="Times New Roman"/>
                <w:sz w:val="22"/>
                <w:szCs w:val="22"/>
              </w:rPr>
              <w:t>Yogurt</w:t>
            </w:r>
          </w:p>
        </w:tc>
        <w:tc>
          <w:tcPr>
            <w:tcW w:w="1134" w:type="dxa"/>
          </w:tcPr>
          <w:p w14:paraId="1BE0E113" w14:textId="77777777" w:rsidR="00B42D72" w:rsidRPr="00A42058" w:rsidRDefault="00B42D72"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2693" w:type="dxa"/>
          </w:tcPr>
          <w:p w14:paraId="1D275F1C" w14:textId="77777777" w:rsidR="00B42D72" w:rsidRPr="00A42058" w:rsidRDefault="00B42D72"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0.96 (0.78-1.18)</w:t>
            </w:r>
          </w:p>
        </w:tc>
        <w:tc>
          <w:tcPr>
            <w:tcW w:w="1134" w:type="dxa"/>
          </w:tcPr>
          <w:p w14:paraId="0A787A69"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0.71</w:t>
            </w:r>
          </w:p>
        </w:tc>
        <w:tc>
          <w:tcPr>
            <w:tcW w:w="2552" w:type="dxa"/>
          </w:tcPr>
          <w:p w14:paraId="4AFCBB53"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0.91 (0.79-1.05)</w:t>
            </w:r>
          </w:p>
        </w:tc>
        <w:tc>
          <w:tcPr>
            <w:tcW w:w="1559" w:type="dxa"/>
          </w:tcPr>
          <w:p w14:paraId="5CAB4D4C"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0.19</w:t>
            </w:r>
          </w:p>
        </w:tc>
        <w:tc>
          <w:tcPr>
            <w:tcW w:w="1559" w:type="dxa"/>
          </w:tcPr>
          <w:p w14:paraId="32C136E6"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p>
        </w:tc>
      </w:tr>
      <w:tr w:rsidR="00B42D72" w:rsidRPr="00A42058" w14:paraId="659AB2D2" w14:textId="77777777" w:rsidTr="00085FB1">
        <w:trPr>
          <w:trHeight w:val="260"/>
        </w:trPr>
        <w:tc>
          <w:tcPr>
            <w:tcW w:w="392" w:type="dxa"/>
          </w:tcPr>
          <w:p w14:paraId="492EAF83" w14:textId="77777777" w:rsidR="00B42D72" w:rsidRPr="00A42058" w:rsidRDefault="00B42D72" w:rsidP="00085FB1">
            <w:pPr>
              <w:rPr>
                <w:rFonts w:ascii="Times New Roman" w:hAnsi="Times New Roman" w:cs="Times New Roman"/>
              </w:rPr>
            </w:pPr>
          </w:p>
        </w:tc>
        <w:tc>
          <w:tcPr>
            <w:tcW w:w="2693" w:type="dxa"/>
          </w:tcPr>
          <w:p w14:paraId="1F100511" w14:textId="77777777" w:rsidR="00B42D72" w:rsidRPr="00A42058" w:rsidRDefault="00B42D72" w:rsidP="00085FB1">
            <w:pPr>
              <w:rPr>
                <w:rFonts w:ascii="Times New Roman" w:hAnsi="Times New Roman" w:cs="Times New Roman"/>
                <w:sz w:val="22"/>
                <w:szCs w:val="22"/>
              </w:rPr>
            </w:pPr>
            <w:r w:rsidRPr="00A42058">
              <w:rPr>
                <w:rFonts w:ascii="Times New Roman" w:hAnsi="Times New Roman" w:cs="Times New Roman"/>
                <w:sz w:val="22"/>
                <w:szCs w:val="22"/>
              </w:rPr>
              <w:t>Cheese</w:t>
            </w:r>
          </w:p>
        </w:tc>
        <w:tc>
          <w:tcPr>
            <w:tcW w:w="1134" w:type="dxa"/>
          </w:tcPr>
          <w:p w14:paraId="449F13CC" w14:textId="77777777" w:rsidR="00B42D72" w:rsidRPr="00A42058" w:rsidRDefault="00B42D72"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30</w:t>
            </w:r>
          </w:p>
        </w:tc>
        <w:tc>
          <w:tcPr>
            <w:tcW w:w="2693" w:type="dxa"/>
          </w:tcPr>
          <w:p w14:paraId="25C762E9" w14:textId="77777777" w:rsidR="00B42D72" w:rsidRPr="00A42058" w:rsidRDefault="00B42D72"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1.05 (0.80-1.37)</w:t>
            </w:r>
          </w:p>
        </w:tc>
        <w:tc>
          <w:tcPr>
            <w:tcW w:w="1134" w:type="dxa"/>
          </w:tcPr>
          <w:p w14:paraId="6D2A4A66"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0.75</w:t>
            </w:r>
          </w:p>
        </w:tc>
        <w:tc>
          <w:tcPr>
            <w:tcW w:w="2552" w:type="dxa"/>
          </w:tcPr>
          <w:p w14:paraId="0A752F62"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0.83 (0.68-1.01)</w:t>
            </w:r>
          </w:p>
        </w:tc>
        <w:tc>
          <w:tcPr>
            <w:tcW w:w="1559" w:type="dxa"/>
          </w:tcPr>
          <w:p w14:paraId="4CA76DAF"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0.058</w:t>
            </w:r>
          </w:p>
        </w:tc>
        <w:tc>
          <w:tcPr>
            <w:tcW w:w="1559" w:type="dxa"/>
          </w:tcPr>
          <w:p w14:paraId="4E27BD6C"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p>
        </w:tc>
      </w:tr>
      <w:tr w:rsidR="00B42D72" w:rsidRPr="00A42058" w14:paraId="035FFB9B" w14:textId="77777777" w:rsidTr="00085FB1">
        <w:trPr>
          <w:trHeight w:val="260"/>
        </w:trPr>
        <w:tc>
          <w:tcPr>
            <w:tcW w:w="392" w:type="dxa"/>
          </w:tcPr>
          <w:p w14:paraId="7ACB1347" w14:textId="77777777" w:rsidR="00B42D72" w:rsidRPr="00A42058" w:rsidRDefault="00B42D72" w:rsidP="00085FB1">
            <w:pPr>
              <w:rPr>
                <w:rFonts w:ascii="Times New Roman" w:hAnsi="Times New Roman" w:cs="Times New Roman"/>
              </w:rPr>
            </w:pPr>
          </w:p>
        </w:tc>
        <w:tc>
          <w:tcPr>
            <w:tcW w:w="2693" w:type="dxa"/>
          </w:tcPr>
          <w:p w14:paraId="5BAF87B2" w14:textId="77777777" w:rsidR="00B42D72" w:rsidRPr="00A42058" w:rsidRDefault="00B42D72" w:rsidP="00085FB1">
            <w:pPr>
              <w:rPr>
                <w:rFonts w:ascii="Times New Roman" w:hAnsi="Times New Roman" w:cs="Times New Roman"/>
                <w:sz w:val="22"/>
                <w:szCs w:val="22"/>
              </w:rPr>
            </w:pPr>
            <w:r w:rsidRPr="00A42058">
              <w:rPr>
                <w:rFonts w:ascii="Times New Roman" w:hAnsi="Times New Roman" w:cs="Times New Roman"/>
                <w:sz w:val="22"/>
                <w:szCs w:val="22"/>
              </w:rPr>
              <w:t>Eggs</w:t>
            </w:r>
            <w:r w:rsidRPr="00A42058">
              <w:rPr>
                <w:rFonts w:ascii="Times New Roman" w:hAnsi="Times New Roman" w:cs="Times New Roman"/>
                <w:sz w:val="22"/>
                <w:szCs w:val="22"/>
                <w:vertAlign w:val="superscript"/>
              </w:rPr>
              <w:t>5</w:t>
            </w:r>
          </w:p>
        </w:tc>
        <w:tc>
          <w:tcPr>
            <w:tcW w:w="1134" w:type="dxa"/>
          </w:tcPr>
          <w:p w14:paraId="77F5B012" w14:textId="77777777" w:rsidR="00B42D72" w:rsidRPr="00A42058" w:rsidRDefault="00B42D72"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w:t>
            </w:r>
          </w:p>
        </w:tc>
        <w:tc>
          <w:tcPr>
            <w:tcW w:w="2693" w:type="dxa"/>
          </w:tcPr>
          <w:p w14:paraId="27709EC6" w14:textId="77777777" w:rsidR="00B42D72" w:rsidRPr="00A42058" w:rsidRDefault="00B42D72"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1.29 (1.02-1.63)</w:t>
            </w:r>
          </w:p>
        </w:tc>
        <w:tc>
          <w:tcPr>
            <w:tcW w:w="1134" w:type="dxa"/>
          </w:tcPr>
          <w:p w14:paraId="2687CBB4"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0.031</w:t>
            </w:r>
          </w:p>
        </w:tc>
        <w:tc>
          <w:tcPr>
            <w:tcW w:w="2552" w:type="dxa"/>
          </w:tcPr>
          <w:p w14:paraId="429E6D97"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1.23 (1.04-1.46)</w:t>
            </w:r>
          </w:p>
        </w:tc>
        <w:tc>
          <w:tcPr>
            <w:tcW w:w="1559" w:type="dxa"/>
          </w:tcPr>
          <w:p w14:paraId="52DF1258"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0.016</w:t>
            </w:r>
          </w:p>
        </w:tc>
        <w:tc>
          <w:tcPr>
            <w:tcW w:w="1559" w:type="dxa"/>
          </w:tcPr>
          <w:p w14:paraId="52CFA7AA"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p>
        </w:tc>
      </w:tr>
      <w:tr w:rsidR="00B42D72" w:rsidRPr="00A42058" w14:paraId="33C1EA84" w14:textId="77777777" w:rsidTr="00085FB1">
        <w:trPr>
          <w:trHeight w:val="260"/>
        </w:trPr>
        <w:tc>
          <w:tcPr>
            <w:tcW w:w="392" w:type="dxa"/>
          </w:tcPr>
          <w:p w14:paraId="14440A6E" w14:textId="77777777" w:rsidR="00B42D72" w:rsidRPr="00A42058" w:rsidRDefault="00B42D72" w:rsidP="00085FB1">
            <w:pPr>
              <w:rPr>
                <w:rFonts w:ascii="Times New Roman" w:hAnsi="Times New Roman" w:cs="Times New Roman"/>
              </w:rPr>
            </w:pPr>
          </w:p>
        </w:tc>
        <w:tc>
          <w:tcPr>
            <w:tcW w:w="2693" w:type="dxa"/>
          </w:tcPr>
          <w:p w14:paraId="1150DC61" w14:textId="77777777" w:rsidR="00B42D72" w:rsidRPr="00A42058" w:rsidRDefault="00B42D72" w:rsidP="00085FB1">
            <w:pPr>
              <w:rPr>
                <w:rFonts w:ascii="Times New Roman" w:hAnsi="Times New Roman" w:cs="Times New Roman"/>
                <w:sz w:val="22"/>
                <w:szCs w:val="22"/>
              </w:rPr>
            </w:pPr>
            <w:r w:rsidRPr="00A42058">
              <w:rPr>
                <w:rFonts w:ascii="Times New Roman" w:hAnsi="Times New Roman" w:cs="Times New Roman"/>
                <w:sz w:val="22"/>
                <w:szCs w:val="22"/>
              </w:rPr>
              <w:t>Cereals and cereal products</w:t>
            </w:r>
          </w:p>
        </w:tc>
        <w:tc>
          <w:tcPr>
            <w:tcW w:w="1134" w:type="dxa"/>
          </w:tcPr>
          <w:p w14:paraId="6623347A" w14:textId="77777777" w:rsidR="00B42D72" w:rsidRPr="00A42058" w:rsidRDefault="00B42D72"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200</w:t>
            </w:r>
          </w:p>
        </w:tc>
        <w:tc>
          <w:tcPr>
            <w:tcW w:w="2693" w:type="dxa"/>
          </w:tcPr>
          <w:p w14:paraId="6FA111D8" w14:textId="77777777" w:rsidR="00B42D72" w:rsidRPr="00A42058" w:rsidRDefault="00B42D72"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0.95 (0.53-1.69)</w:t>
            </w:r>
          </w:p>
        </w:tc>
        <w:tc>
          <w:tcPr>
            <w:tcW w:w="1134" w:type="dxa"/>
          </w:tcPr>
          <w:p w14:paraId="11369065"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0.86</w:t>
            </w:r>
          </w:p>
        </w:tc>
        <w:tc>
          <w:tcPr>
            <w:tcW w:w="2552" w:type="dxa"/>
          </w:tcPr>
          <w:p w14:paraId="754E2F28"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1.08 (0.74-1.57)</w:t>
            </w:r>
          </w:p>
        </w:tc>
        <w:tc>
          <w:tcPr>
            <w:tcW w:w="1559" w:type="dxa"/>
          </w:tcPr>
          <w:p w14:paraId="537401C6"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0.69</w:t>
            </w:r>
          </w:p>
        </w:tc>
        <w:tc>
          <w:tcPr>
            <w:tcW w:w="1559" w:type="dxa"/>
          </w:tcPr>
          <w:p w14:paraId="2474E6AB"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p>
        </w:tc>
      </w:tr>
      <w:tr w:rsidR="00B42D72" w:rsidRPr="00A42058" w14:paraId="4188F02E" w14:textId="77777777" w:rsidTr="00085FB1">
        <w:trPr>
          <w:trHeight w:val="260"/>
        </w:trPr>
        <w:tc>
          <w:tcPr>
            <w:tcW w:w="392" w:type="dxa"/>
          </w:tcPr>
          <w:p w14:paraId="314E8CDE" w14:textId="77777777" w:rsidR="00B42D72" w:rsidRPr="00A42058" w:rsidRDefault="00B42D72" w:rsidP="00085FB1">
            <w:pPr>
              <w:rPr>
                <w:rFonts w:ascii="Times New Roman" w:hAnsi="Times New Roman" w:cs="Times New Roman"/>
              </w:rPr>
            </w:pPr>
          </w:p>
        </w:tc>
        <w:tc>
          <w:tcPr>
            <w:tcW w:w="2693" w:type="dxa"/>
          </w:tcPr>
          <w:p w14:paraId="2D7EDBFE" w14:textId="77777777" w:rsidR="00B42D72" w:rsidRPr="00A42058" w:rsidRDefault="00B42D72" w:rsidP="00085FB1">
            <w:pPr>
              <w:rPr>
                <w:rFonts w:ascii="Times New Roman" w:hAnsi="Times New Roman" w:cs="Times New Roman"/>
                <w:sz w:val="22"/>
                <w:szCs w:val="22"/>
              </w:rPr>
            </w:pPr>
            <w:r w:rsidRPr="00A42058">
              <w:rPr>
                <w:rFonts w:ascii="Times New Roman" w:hAnsi="Times New Roman" w:cs="Times New Roman"/>
                <w:sz w:val="22"/>
                <w:szCs w:val="22"/>
              </w:rPr>
              <w:t>Fruit and vegetables</w:t>
            </w:r>
          </w:p>
        </w:tc>
        <w:tc>
          <w:tcPr>
            <w:tcW w:w="1134" w:type="dxa"/>
          </w:tcPr>
          <w:p w14:paraId="76CA73B7" w14:textId="77777777" w:rsidR="00B42D72" w:rsidRPr="00A42058" w:rsidRDefault="00B42D72"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200</w:t>
            </w:r>
          </w:p>
        </w:tc>
        <w:tc>
          <w:tcPr>
            <w:tcW w:w="2693" w:type="dxa"/>
          </w:tcPr>
          <w:p w14:paraId="4FC62885" w14:textId="77777777" w:rsidR="00B42D72" w:rsidRPr="00A42058" w:rsidRDefault="00B42D72"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1.07 (0.90-1.28)</w:t>
            </w:r>
          </w:p>
        </w:tc>
        <w:tc>
          <w:tcPr>
            <w:tcW w:w="1134" w:type="dxa"/>
          </w:tcPr>
          <w:p w14:paraId="000D45AB"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0.44</w:t>
            </w:r>
          </w:p>
        </w:tc>
        <w:tc>
          <w:tcPr>
            <w:tcW w:w="2552" w:type="dxa"/>
          </w:tcPr>
          <w:p w14:paraId="18367250"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0.96 (0.85-1.10)</w:t>
            </w:r>
          </w:p>
        </w:tc>
        <w:tc>
          <w:tcPr>
            <w:tcW w:w="1559" w:type="dxa"/>
          </w:tcPr>
          <w:p w14:paraId="7BCC1B96"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0.59</w:t>
            </w:r>
          </w:p>
        </w:tc>
        <w:tc>
          <w:tcPr>
            <w:tcW w:w="1559" w:type="dxa"/>
          </w:tcPr>
          <w:p w14:paraId="604B3DA6"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p>
        </w:tc>
      </w:tr>
      <w:tr w:rsidR="00B42D72" w:rsidRPr="00A42058" w14:paraId="405BB647" w14:textId="77777777" w:rsidTr="00085FB1">
        <w:trPr>
          <w:trHeight w:val="260"/>
        </w:trPr>
        <w:tc>
          <w:tcPr>
            <w:tcW w:w="392" w:type="dxa"/>
          </w:tcPr>
          <w:p w14:paraId="3D72FD9C" w14:textId="77777777" w:rsidR="00B42D72" w:rsidRPr="00A42058" w:rsidRDefault="00B42D72" w:rsidP="00085FB1">
            <w:pPr>
              <w:rPr>
                <w:rFonts w:ascii="Times New Roman" w:hAnsi="Times New Roman" w:cs="Times New Roman"/>
              </w:rPr>
            </w:pPr>
          </w:p>
        </w:tc>
        <w:tc>
          <w:tcPr>
            <w:tcW w:w="2693" w:type="dxa"/>
          </w:tcPr>
          <w:p w14:paraId="7F782EE5" w14:textId="77777777" w:rsidR="00B42D72" w:rsidRPr="00A42058" w:rsidRDefault="00B42D72" w:rsidP="00085FB1">
            <w:pPr>
              <w:rPr>
                <w:rFonts w:ascii="Times New Roman" w:hAnsi="Times New Roman" w:cs="Times New Roman"/>
                <w:sz w:val="22"/>
                <w:szCs w:val="22"/>
              </w:rPr>
            </w:pPr>
            <w:r w:rsidRPr="00A42058">
              <w:rPr>
                <w:rFonts w:ascii="Times New Roman" w:hAnsi="Times New Roman" w:cs="Times New Roman"/>
                <w:sz w:val="22"/>
                <w:szCs w:val="22"/>
              </w:rPr>
              <w:t xml:space="preserve">  Fruit</w:t>
            </w:r>
          </w:p>
        </w:tc>
        <w:tc>
          <w:tcPr>
            <w:tcW w:w="1134" w:type="dxa"/>
          </w:tcPr>
          <w:p w14:paraId="40AC169B" w14:textId="77777777" w:rsidR="00B42D72" w:rsidRPr="00A42058" w:rsidRDefault="00B42D72"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2693" w:type="dxa"/>
          </w:tcPr>
          <w:p w14:paraId="24EC0543" w14:textId="77777777" w:rsidR="00B42D72" w:rsidRPr="00A42058" w:rsidRDefault="00B42D72"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1.01 (0.91-1.13)</w:t>
            </w:r>
          </w:p>
        </w:tc>
        <w:tc>
          <w:tcPr>
            <w:tcW w:w="1134" w:type="dxa"/>
          </w:tcPr>
          <w:p w14:paraId="0D92A3B9"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0.81</w:t>
            </w:r>
          </w:p>
        </w:tc>
        <w:tc>
          <w:tcPr>
            <w:tcW w:w="2552" w:type="dxa"/>
          </w:tcPr>
          <w:p w14:paraId="4D9FB584"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0.97 (0.89-1.05)</w:t>
            </w:r>
          </w:p>
        </w:tc>
        <w:tc>
          <w:tcPr>
            <w:tcW w:w="1559" w:type="dxa"/>
          </w:tcPr>
          <w:p w14:paraId="03036378"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0.41</w:t>
            </w:r>
          </w:p>
        </w:tc>
        <w:tc>
          <w:tcPr>
            <w:tcW w:w="1559" w:type="dxa"/>
          </w:tcPr>
          <w:p w14:paraId="340BB641"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p>
        </w:tc>
      </w:tr>
      <w:tr w:rsidR="00B42D72" w:rsidRPr="00A42058" w14:paraId="1844B14C" w14:textId="77777777" w:rsidTr="00085FB1">
        <w:trPr>
          <w:trHeight w:val="260"/>
        </w:trPr>
        <w:tc>
          <w:tcPr>
            <w:tcW w:w="392" w:type="dxa"/>
          </w:tcPr>
          <w:p w14:paraId="196CAA65" w14:textId="77777777" w:rsidR="00B42D72" w:rsidRPr="00A42058" w:rsidRDefault="00B42D72" w:rsidP="00085FB1">
            <w:pPr>
              <w:rPr>
                <w:rFonts w:ascii="Times New Roman" w:hAnsi="Times New Roman" w:cs="Times New Roman"/>
              </w:rPr>
            </w:pPr>
          </w:p>
        </w:tc>
        <w:tc>
          <w:tcPr>
            <w:tcW w:w="2693" w:type="dxa"/>
          </w:tcPr>
          <w:p w14:paraId="78D1AE0B" w14:textId="77777777" w:rsidR="00B42D72" w:rsidRPr="00A42058" w:rsidRDefault="00B42D72" w:rsidP="00085FB1">
            <w:pPr>
              <w:rPr>
                <w:rFonts w:ascii="Times New Roman" w:hAnsi="Times New Roman" w:cs="Times New Roman"/>
                <w:sz w:val="22"/>
                <w:szCs w:val="22"/>
              </w:rPr>
            </w:pPr>
            <w:r w:rsidRPr="00A42058">
              <w:rPr>
                <w:rFonts w:ascii="Times New Roman" w:hAnsi="Times New Roman" w:cs="Times New Roman"/>
                <w:sz w:val="22"/>
                <w:szCs w:val="22"/>
              </w:rPr>
              <w:t xml:space="preserve">  Vegetables</w:t>
            </w:r>
          </w:p>
        </w:tc>
        <w:tc>
          <w:tcPr>
            <w:tcW w:w="1134" w:type="dxa"/>
          </w:tcPr>
          <w:p w14:paraId="1F0ED588" w14:textId="77777777" w:rsidR="00B42D72" w:rsidRPr="00A42058" w:rsidRDefault="00B42D72"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2693" w:type="dxa"/>
          </w:tcPr>
          <w:p w14:paraId="17228DDD" w14:textId="77777777" w:rsidR="00B42D72" w:rsidRPr="00A42058" w:rsidRDefault="00B42D72"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1.09 (0.85-1.39)</w:t>
            </w:r>
          </w:p>
        </w:tc>
        <w:tc>
          <w:tcPr>
            <w:tcW w:w="1134" w:type="dxa"/>
          </w:tcPr>
          <w:p w14:paraId="23A90764"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0.50</w:t>
            </w:r>
          </w:p>
        </w:tc>
        <w:tc>
          <w:tcPr>
            <w:tcW w:w="2552" w:type="dxa"/>
          </w:tcPr>
          <w:p w14:paraId="268D5255"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1.00 (0.83-1.20)</w:t>
            </w:r>
          </w:p>
        </w:tc>
        <w:tc>
          <w:tcPr>
            <w:tcW w:w="1559" w:type="dxa"/>
          </w:tcPr>
          <w:p w14:paraId="169C59E7"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1559" w:type="dxa"/>
          </w:tcPr>
          <w:p w14:paraId="0731B04A"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p>
        </w:tc>
      </w:tr>
      <w:tr w:rsidR="00B42D72" w:rsidRPr="00A42058" w14:paraId="26644E3A" w14:textId="77777777" w:rsidTr="00085FB1">
        <w:trPr>
          <w:trHeight w:val="260"/>
        </w:trPr>
        <w:tc>
          <w:tcPr>
            <w:tcW w:w="392" w:type="dxa"/>
          </w:tcPr>
          <w:p w14:paraId="1E525CBF" w14:textId="77777777" w:rsidR="00B42D72" w:rsidRPr="00A42058" w:rsidRDefault="00B42D72" w:rsidP="00085FB1">
            <w:pPr>
              <w:rPr>
                <w:rFonts w:ascii="Times New Roman" w:hAnsi="Times New Roman" w:cs="Times New Roman"/>
              </w:rPr>
            </w:pPr>
          </w:p>
        </w:tc>
        <w:tc>
          <w:tcPr>
            <w:tcW w:w="2693" w:type="dxa"/>
          </w:tcPr>
          <w:p w14:paraId="58BCBE56" w14:textId="77777777" w:rsidR="00B42D72" w:rsidRPr="00A42058" w:rsidRDefault="00B42D72" w:rsidP="00085FB1">
            <w:pPr>
              <w:rPr>
                <w:rFonts w:ascii="Times New Roman" w:hAnsi="Times New Roman" w:cs="Times New Roman"/>
                <w:sz w:val="22"/>
                <w:szCs w:val="22"/>
              </w:rPr>
            </w:pPr>
            <w:r w:rsidRPr="00A42058">
              <w:rPr>
                <w:rFonts w:ascii="Times New Roman" w:hAnsi="Times New Roman" w:cs="Times New Roman"/>
                <w:sz w:val="22"/>
                <w:szCs w:val="22"/>
              </w:rPr>
              <w:t>Legumes</w:t>
            </w:r>
            <w:r w:rsidRPr="00A42058">
              <w:rPr>
                <w:rFonts w:ascii="Times New Roman" w:hAnsi="Times New Roman" w:cs="Times New Roman"/>
                <w:sz w:val="22"/>
                <w:szCs w:val="22"/>
                <w:vertAlign w:val="superscript"/>
              </w:rPr>
              <w:t>6</w:t>
            </w:r>
          </w:p>
        </w:tc>
        <w:tc>
          <w:tcPr>
            <w:tcW w:w="1134" w:type="dxa"/>
          </w:tcPr>
          <w:p w14:paraId="5BDED6DC" w14:textId="77777777" w:rsidR="00B42D72" w:rsidRPr="00A42058" w:rsidRDefault="00B42D72"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w:t>
            </w:r>
          </w:p>
        </w:tc>
        <w:tc>
          <w:tcPr>
            <w:tcW w:w="2693" w:type="dxa"/>
          </w:tcPr>
          <w:p w14:paraId="0EE5AC29" w14:textId="77777777" w:rsidR="00B42D72" w:rsidRPr="00A42058" w:rsidRDefault="00B42D72"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 (0.79-1.27)</w:t>
            </w:r>
          </w:p>
        </w:tc>
        <w:tc>
          <w:tcPr>
            <w:tcW w:w="1134" w:type="dxa"/>
          </w:tcPr>
          <w:p w14:paraId="1C0A6C80"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0.99</w:t>
            </w:r>
          </w:p>
        </w:tc>
        <w:tc>
          <w:tcPr>
            <w:tcW w:w="2552" w:type="dxa"/>
          </w:tcPr>
          <w:p w14:paraId="56F1288A"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1.08 (0.93-1.24)</w:t>
            </w:r>
          </w:p>
        </w:tc>
        <w:tc>
          <w:tcPr>
            <w:tcW w:w="1559" w:type="dxa"/>
          </w:tcPr>
          <w:p w14:paraId="7CAD1F41"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0.30</w:t>
            </w:r>
          </w:p>
        </w:tc>
        <w:tc>
          <w:tcPr>
            <w:tcW w:w="1559" w:type="dxa"/>
          </w:tcPr>
          <w:p w14:paraId="1894FAC0"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p>
        </w:tc>
      </w:tr>
      <w:tr w:rsidR="00B42D72" w:rsidRPr="00A42058" w14:paraId="202F130A" w14:textId="77777777" w:rsidTr="00085FB1">
        <w:trPr>
          <w:trHeight w:val="260"/>
        </w:trPr>
        <w:tc>
          <w:tcPr>
            <w:tcW w:w="392" w:type="dxa"/>
          </w:tcPr>
          <w:p w14:paraId="7119BC91" w14:textId="77777777" w:rsidR="00B42D72" w:rsidRPr="00A42058" w:rsidRDefault="00B42D72" w:rsidP="00085FB1">
            <w:pPr>
              <w:rPr>
                <w:rFonts w:ascii="Times New Roman" w:hAnsi="Times New Roman" w:cs="Times New Roman"/>
              </w:rPr>
            </w:pPr>
          </w:p>
        </w:tc>
        <w:tc>
          <w:tcPr>
            <w:tcW w:w="2693" w:type="dxa"/>
          </w:tcPr>
          <w:p w14:paraId="0363FB0B" w14:textId="77777777" w:rsidR="00B42D72" w:rsidRPr="00A42058" w:rsidRDefault="00B42D72" w:rsidP="00085FB1">
            <w:pPr>
              <w:rPr>
                <w:rFonts w:ascii="Times New Roman" w:hAnsi="Times New Roman" w:cs="Times New Roman"/>
                <w:sz w:val="22"/>
                <w:szCs w:val="22"/>
              </w:rPr>
            </w:pPr>
            <w:r w:rsidRPr="00A42058">
              <w:rPr>
                <w:rFonts w:ascii="Times New Roman" w:hAnsi="Times New Roman" w:cs="Times New Roman"/>
                <w:sz w:val="22"/>
                <w:szCs w:val="22"/>
              </w:rPr>
              <w:t>Nuts and seeds</w:t>
            </w:r>
            <w:r w:rsidRPr="00A42058">
              <w:rPr>
                <w:rFonts w:ascii="Times New Roman" w:hAnsi="Times New Roman" w:cs="Times New Roman"/>
                <w:sz w:val="22"/>
                <w:szCs w:val="22"/>
                <w:vertAlign w:val="superscript"/>
              </w:rPr>
              <w:t>5</w:t>
            </w:r>
          </w:p>
        </w:tc>
        <w:tc>
          <w:tcPr>
            <w:tcW w:w="1134" w:type="dxa"/>
          </w:tcPr>
          <w:p w14:paraId="2DA28BEC" w14:textId="77777777" w:rsidR="00B42D72" w:rsidRPr="00A42058" w:rsidRDefault="00B42D72"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w:t>
            </w:r>
          </w:p>
        </w:tc>
        <w:tc>
          <w:tcPr>
            <w:tcW w:w="2693" w:type="dxa"/>
          </w:tcPr>
          <w:p w14:paraId="4FDE95AE" w14:textId="77777777" w:rsidR="00B42D72" w:rsidRPr="00A42058" w:rsidRDefault="00B42D72"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0.96 (0.69-1.33)</w:t>
            </w:r>
          </w:p>
        </w:tc>
        <w:tc>
          <w:tcPr>
            <w:tcW w:w="1134" w:type="dxa"/>
          </w:tcPr>
          <w:p w14:paraId="29210FDA"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0.80</w:t>
            </w:r>
          </w:p>
        </w:tc>
        <w:tc>
          <w:tcPr>
            <w:tcW w:w="2552" w:type="dxa"/>
          </w:tcPr>
          <w:p w14:paraId="7469D74A"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0.85 (0.64-1.11)</w:t>
            </w:r>
          </w:p>
        </w:tc>
        <w:tc>
          <w:tcPr>
            <w:tcW w:w="1559" w:type="dxa"/>
          </w:tcPr>
          <w:p w14:paraId="1B751B76"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0.23</w:t>
            </w:r>
          </w:p>
        </w:tc>
        <w:tc>
          <w:tcPr>
            <w:tcW w:w="1559" w:type="dxa"/>
          </w:tcPr>
          <w:p w14:paraId="76AB2ECB"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p>
        </w:tc>
      </w:tr>
      <w:tr w:rsidR="00B42D72" w:rsidRPr="00A42058" w14:paraId="081F3DBA" w14:textId="77777777" w:rsidTr="00085FB1">
        <w:trPr>
          <w:trHeight w:val="260"/>
        </w:trPr>
        <w:tc>
          <w:tcPr>
            <w:tcW w:w="392" w:type="dxa"/>
          </w:tcPr>
          <w:p w14:paraId="48FA32AF" w14:textId="77777777" w:rsidR="00B42D72" w:rsidRPr="00A42058" w:rsidRDefault="00B42D72" w:rsidP="00085FB1">
            <w:pPr>
              <w:rPr>
                <w:rFonts w:ascii="Times New Roman" w:hAnsi="Times New Roman" w:cs="Times New Roman"/>
              </w:rPr>
            </w:pPr>
          </w:p>
        </w:tc>
        <w:tc>
          <w:tcPr>
            <w:tcW w:w="2693" w:type="dxa"/>
          </w:tcPr>
          <w:p w14:paraId="41774B6D" w14:textId="77777777" w:rsidR="00B42D72" w:rsidRPr="00A42058" w:rsidRDefault="00B42D72" w:rsidP="00085FB1">
            <w:pPr>
              <w:rPr>
                <w:rFonts w:ascii="Times New Roman" w:hAnsi="Times New Roman" w:cs="Times New Roman"/>
                <w:sz w:val="22"/>
                <w:szCs w:val="22"/>
              </w:rPr>
            </w:pPr>
            <w:r w:rsidRPr="00A42058">
              <w:rPr>
                <w:rFonts w:ascii="Times New Roman" w:hAnsi="Times New Roman" w:cs="Times New Roman"/>
                <w:sz w:val="22"/>
                <w:szCs w:val="22"/>
              </w:rPr>
              <w:t>Total dietary fibre</w:t>
            </w:r>
          </w:p>
        </w:tc>
        <w:tc>
          <w:tcPr>
            <w:tcW w:w="1134" w:type="dxa"/>
          </w:tcPr>
          <w:p w14:paraId="18956500" w14:textId="77777777" w:rsidR="00B42D72" w:rsidRPr="00A42058" w:rsidRDefault="00B42D72"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w:t>
            </w:r>
          </w:p>
        </w:tc>
        <w:tc>
          <w:tcPr>
            <w:tcW w:w="2693" w:type="dxa"/>
          </w:tcPr>
          <w:p w14:paraId="365060A8" w14:textId="77777777" w:rsidR="00B42D72" w:rsidRPr="00A42058" w:rsidRDefault="00B42D72"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1.10 (0.81-1.49)</w:t>
            </w:r>
          </w:p>
        </w:tc>
        <w:tc>
          <w:tcPr>
            <w:tcW w:w="1134" w:type="dxa"/>
          </w:tcPr>
          <w:p w14:paraId="4498D496"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0.55</w:t>
            </w:r>
          </w:p>
        </w:tc>
        <w:tc>
          <w:tcPr>
            <w:tcW w:w="2552" w:type="dxa"/>
          </w:tcPr>
          <w:p w14:paraId="36206A3D"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0.93 (0.74-1.16)</w:t>
            </w:r>
          </w:p>
        </w:tc>
        <w:tc>
          <w:tcPr>
            <w:tcW w:w="1559" w:type="dxa"/>
          </w:tcPr>
          <w:p w14:paraId="149887A5"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0.51</w:t>
            </w:r>
          </w:p>
        </w:tc>
        <w:tc>
          <w:tcPr>
            <w:tcW w:w="1559" w:type="dxa"/>
          </w:tcPr>
          <w:p w14:paraId="3A98847B"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p>
        </w:tc>
      </w:tr>
      <w:tr w:rsidR="00B42D72" w:rsidRPr="00A42058" w14:paraId="46BFB202" w14:textId="77777777" w:rsidTr="00085FB1">
        <w:trPr>
          <w:trHeight w:val="260"/>
        </w:trPr>
        <w:tc>
          <w:tcPr>
            <w:tcW w:w="392" w:type="dxa"/>
          </w:tcPr>
          <w:p w14:paraId="318FB049" w14:textId="77777777" w:rsidR="00B42D72" w:rsidRPr="00A42058" w:rsidRDefault="00B42D72" w:rsidP="00085FB1">
            <w:pPr>
              <w:rPr>
                <w:rFonts w:ascii="Times New Roman" w:hAnsi="Times New Roman" w:cs="Times New Roman"/>
              </w:rPr>
            </w:pPr>
          </w:p>
        </w:tc>
        <w:tc>
          <w:tcPr>
            <w:tcW w:w="2693" w:type="dxa"/>
          </w:tcPr>
          <w:p w14:paraId="706A9E55" w14:textId="77777777" w:rsidR="00B42D72" w:rsidRPr="00A42058" w:rsidRDefault="00B42D72" w:rsidP="00085FB1">
            <w:pPr>
              <w:rPr>
                <w:rFonts w:ascii="Times New Roman" w:hAnsi="Times New Roman" w:cs="Times New Roman"/>
                <w:sz w:val="22"/>
                <w:szCs w:val="22"/>
              </w:rPr>
            </w:pPr>
            <w:r w:rsidRPr="00A42058">
              <w:rPr>
                <w:rFonts w:ascii="Times New Roman" w:hAnsi="Times New Roman" w:cs="Times New Roman"/>
                <w:sz w:val="22"/>
                <w:szCs w:val="22"/>
              </w:rPr>
              <w:t xml:space="preserve">  Cereal fibre</w:t>
            </w:r>
          </w:p>
        </w:tc>
        <w:tc>
          <w:tcPr>
            <w:tcW w:w="1134" w:type="dxa"/>
          </w:tcPr>
          <w:p w14:paraId="45491D76" w14:textId="77777777" w:rsidR="00B42D72" w:rsidRPr="00A42058" w:rsidRDefault="00B42D72"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4</w:t>
            </w:r>
          </w:p>
        </w:tc>
        <w:tc>
          <w:tcPr>
            <w:tcW w:w="2693" w:type="dxa"/>
          </w:tcPr>
          <w:p w14:paraId="20FC1801" w14:textId="77777777" w:rsidR="00B42D72" w:rsidRPr="00A42058" w:rsidRDefault="00B42D72"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1.01 (0.83-1.22)</w:t>
            </w:r>
          </w:p>
        </w:tc>
        <w:tc>
          <w:tcPr>
            <w:tcW w:w="1134" w:type="dxa"/>
          </w:tcPr>
          <w:p w14:paraId="02319391"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0.94</w:t>
            </w:r>
          </w:p>
        </w:tc>
        <w:tc>
          <w:tcPr>
            <w:tcW w:w="2552" w:type="dxa"/>
          </w:tcPr>
          <w:p w14:paraId="42F6D3CE"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0.93 (0.81-1.06)</w:t>
            </w:r>
          </w:p>
        </w:tc>
        <w:tc>
          <w:tcPr>
            <w:tcW w:w="1559" w:type="dxa"/>
          </w:tcPr>
          <w:p w14:paraId="12284D2C"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0.27</w:t>
            </w:r>
          </w:p>
        </w:tc>
        <w:tc>
          <w:tcPr>
            <w:tcW w:w="1559" w:type="dxa"/>
          </w:tcPr>
          <w:p w14:paraId="2F255878"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p>
        </w:tc>
      </w:tr>
      <w:tr w:rsidR="00B42D72" w:rsidRPr="00A42058" w14:paraId="758635DF" w14:textId="77777777" w:rsidTr="00085FB1">
        <w:trPr>
          <w:trHeight w:val="260"/>
        </w:trPr>
        <w:tc>
          <w:tcPr>
            <w:tcW w:w="392" w:type="dxa"/>
          </w:tcPr>
          <w:p w14:paraId="431CDC54" w14:textId="77777777" w:rsidR="00B42D72" w:rsidRPr="00A42058" w:rsidRDefault="00B42D72" w:rsidP="00085FB1">
            <w:pPr>
              <w:rPr>
                <w:rFonts w:ascii="Times New Roman" w:hAnsi="Times New Roman" w:cs="Times New Roman"/>
              </w:rPr>
            </w:pPr>
          </w:p>
        </w:tc>
        <w:tc>
          <w:tcPr>
            <w:tcW w:w="2693" w:type="dxa"/>
          </w:tcPr>
          <w:p w14:paraId="453D680B" w14:textId="77777777" w:rsidR="00B42D72" w:rsidRPr="00A42058" w:rsidRDefault="00B42D72" w:rsidP="00085FB1">
            <w:pPr>
              <w:rPr>
                <w:rFonts w:ascii="Times New Roman" w:hAnsi="Times New Roman" w:cs="Times New Roman"/>
                <w:sz w:val="22"/>
                <w:szCs w:val="22"/>
              </w:rPr>
            </w:pPr>
            <w:r w:rsidRPr="00A42058">
              <w:rPr>
                <w:rFonts w:ascii="Times New Roman" w:hAnsi="Times New Roman" w:cs="Times New Roman"/>
                <w:sz w:val="22"/>
                <w:szCs w:val="22"/>
              </w:rPr>
              <w:t xml:space="preserve">  Fruit and vegetable fibre</w:t>
            </w:r>
          </w:p>
        </w:tc>
        <w:tc>
          <w:tcPr>
            <w:tcW w:w="1134" w:type="dxa"/>
          </w:tcPr>
          <w:p w14:paraId="5FCD4C8E" w14:textId="77777777" w:rsidR="00B42D72" w:rsidRPr="00A42058" w:rsidRDefault="00B42D72"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4</w:t>
            </w:r>
          </w:p>
        </w:tc>
        <w:tc>
          <w:tcPr>
            <w:tcW w:w="2693" w:type="dxa"/>
          </w:tcPr>
          <w:p w14:paraId="61FEC644" w14:textId="77777777" w:rsidR="00B42D72" w:rsidRPr="00A42058" w:rsidRDefault="00B42D72"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1.08 (0.90-1.29)</w:t>
            </w:r>
          </w:p>
        </w:tc>
        <w:tc>
          <w:tcPr>
            <w:tcW w:w="1134" w:type="dxa"/>
          </w:tcPr>
          <w:p w14:paraId="06090103"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0.40</w:t>
            </w:r>
          </w:p>
        </w:tc>
        <w:tc>
          <w:tcPr>
            <w:tcW w:w="2552" w:type="dxa"/>
          </w:tcPr>
          <w:p w14:paraId="22788F8E"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0.95 (0.83-1.08)</w:t>
            </w:r>
          </w:p>
        </w:tc>
        <w:tc>
          <w:tcPr>
            <w:tcW w:w="1559" w:type="dxa"/>
          </w:tcPr>
          <w:p w14:paraId="06280EA9"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0.43</w:t>
            </w:r>
          </w:p>
        </w:tc>
        <w:tc>
          <w:tcPr>
            <w:tcW w:w="1559" w:type="dxa"/>
          </w:tcPr>
          <w:p w14:paraId="49C7153A"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p>
        </w:tc>
      </w:tr>
      <w:tr w:rsidR="00B42D72" w:rsidRPr="00A42058" w14:paraId="59B805AC" w14:textId="77777777" w:rsidTr="00085FB1">
        <w:trPr>
          <w:trHeight w:val="260"/>
        </w:trPr>
        <w:tc>
          <w:tcPr>
            <w:tcW w:w="392" w:type="dxa"/>
          </w:tcPr>
          <w:p w14:paraId="38CDAA1E" w14:textId="77777777" w:rsidR="00B42D72" w:rsidRPr="00A42058" w:rsidRDefault="00B42D72" w:rsidP="00085FB1">
            <w:pPr>
              <w:rPr>
                <w:rFonts w:ascii="Times New Roman" w:hAnsi="Times New Roman" w:cs="Times New Roman"/>
              </w:rPr>
            </w:pPr>
          </w:p>
        </w:tc>
        <w:tc>
          <w:tcPr>
            <w:tcW w:w="2693" w:type="dxa"/>
          </w:tcPr>
          <w:p w14:paraId="45040F59" w14:textId="77777777" w:rsidR="00B42D72" w:rsidRPr="00A42058" w:rsidRDefault="00B42D72" w:rsidP="00085FB1">
            <w:pPr>
              <w:rPr>
                <w:rFonts w:ascii="Times New Roman" w:hAnsi="Times New Roman" w:cs="Times New Roman"/>
                <w:sz w:val="22"/>
                <w:szCs w:val="22"/>
              </w:rPr>
            </w:pPr>
            <w:r w:rsidRPr="00A42058">
              <w:rPr>
                <w:rFonts w:ascii="Times New Roman" w:hAnsi="Times New Roman" w:cs="Times New Roman"/>
                <w:sz w:val="22"/>
                <w:szCs w:val="22"/>
              </w:rPr>
              <w:t xml:space="preserve">    Fruit fibre</w:t>
            </w:r>
          </w:p>
        </w:tc>
        <w:tc>
          <w:tcPr>
            <w:tcW w:w="1134" w:type="dxa"/>
          </w:tcPr>
          <w:p w14:paraId="47CDA9FD" w14:textId="77777777" w:rsidR="00B42D72" w:rsidRPr="00A42058" w:rsidRDefault="00B42D72"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w:t>
            </w:r>
          </w:p>
        </w:tc>
        <w:tc>
          <w:tcPr>
            <w:tcW w:w="2693" w:type="dxa"/>
          </w:tcPr>
          <w:p w14:paraId="37FF34E3" w14:textId="77777777" w:rsidR="00B42D72" w:rsidRPr="00A42058" w:rsidRDefault="00B42D72"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 (0.90-1.12)</w:t>
            </w:r>
          </w:p>
        </w:tc>
        <w:tc>
          <w:tcPr>
            <w:tcW w:w="1134" w:type="dxa"/>
          </w:tcPr>
          <w:p w14:paraId="549CCA78"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0.94</w:t>
            </w:r>
          </w:p>
        </w:tc>
        <w:tc>
          <w:tcPr>
            <w:tcW w:w="2552" w:type="dxa"/>
          </w:tcPr>
          <w:p w14:paraId="1E104DEA"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0.98 (0.91-1.06)</w:t>
            </w:r>
          </w:p>
        </w:tc>
        <w:tc>
          <w:tcPr>
            <w:tcW w:w="1559" w:type="dxa"/>
          </w:tcPr>
          <w:p w14:paraId="7289C832"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0.66</w:t>
            </w:r>
          </w:p>
        </w:tc>
        <w:tc>
          <w:tcPr>
            <w:tcW w:w="1559" w:type="dxa"/>
          </w:tcPr>
          <w:p w14:paraId="2AD21D3A"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p>
        </w:tc>
      </w:tr>
      <w:tr w:rsidR="00B42D72" w:rsidRPr="00A42058" w14:paraId="5673A31E" w14:textId="77777777" w:rsidTr="00085FB1">
        <w:trPr>
          <w:trHeight w:val="260"/>
        </w:trPr>
        <w:tc>
          <w:tcPr>
            <w:tcW w:w="392" w:type="dxa"/>
          </w:tcPr>
          <w:p w14:paraId="03BE7BE4" w14:textId="77777777" w:rsidR="00B42D72" w:rsidRPr="00A42058" w:rsidRDefault="00B42D72" w:rsidP="00085FB1">
            <w:pPr>
              <w:rPr>
                <w:rFonts w:ascii="Times New Roman" w:hAnsi="Times New Roman" w:cs="Times New Roman"/>
              </w:rPr>
            </w:pPr>
          </w:p>
        </w:tc>
        <w:tc>
          <w:tcPr>
            <w:tcW w:w="2693" w:type="dxa"/>
            <w:tcBorders>
              <w:bottom w:val="single" w:sz="4" w:space="0" w:color="auto"/>
            </w:tcBorders>
          </w:tcPr>
          <w:p w14:paraId="3DA39C97" w14:textId="77777777" w:rsidR="00B42D72" w:rsidRPr="00A42058" w:rsidRDefault="00B42D72" w:rsidP="00085FB1">
            <w:pPr>
              <w:rPr>
                <w:rFonts w:ascii="Times New Roman" w:hAnsi="Times New Roman" w:cs="Times New Roman"/>
                <w:sz w:val="22"/>
                <w:szCs w:val="22"/>
              </w:rPr>
            </w:pPr>
            <w:r w:rsidRPr="00A42058">
              <w:rPr>
                <w:rFonts w:ascii="Times New Roman" w:hAnsi="Times New Roman" w:cs="Times New Roman"/>
                <w:sz w:val="22"/>
                <w:szCs w:val="22"/>
              </w:rPr>
              <w:t xml:space="preserve">    Vegetable fibre</w:t>
            </w:r>
          </w:p>
        </w:tc>
        <w:tc>
          <w:tcPr>
            <w:tcW w:w="1134" w:type="dxa"/>
            <w:tcBorders>
              <w:bottom w:val="single" w:sz="4" w:space="0" w:color="auto"/>
            </w:tcBorders>
          </w:tcPr>
          <w:p w14:paraId="48BB20A0" w14:textId="77777777" w:rsidR="00B42D72" w:rsidRPr="00A42058" w:rsidRDefault="00B42D72"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w:t>
            </w:r>
          </w:p>
        </w:tc>
        <w:tc>
          <w:tcPr>
            <w:tcW w:w="2693" w:type="dxa"/>
            <w:tcBorders>
              <w:bottom w:val="single" w:sz="4" w:space="0" w:color="auto"/>
            </w:tcBorders>
          </w:tcPr>
          <w:p w14:paraId="4DDF76D0" w14:textId="77777777" w:rsidR="00B42D72" w:rsidRPr="00A42058" w:rsidRDefault="00B42D72" w:rsidP="00085FB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1.11 (0.87-1.43)</w:t>
            </w:r>
          </w:p>
        </w:tc>
        <w:tc>
          <w:tcPr>
            <w:tcW w:w="1134" w:type="dxa"/>
            <w:tcBorders>
              <w:bottom w:val="single" w:sz="4" w:space="0" w:color="auto"/>
            </w:tcBorders>
          </w:tcPr>
          <w:p w14:paraId="10DDD77E"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0.39</w:t>
            </w:r>
          </w:p>
        </w:tc>
        <w:tc>
          <w:tcPr>
            <w:tcW w:w="2552" w:type="dxa"/>
            <w:tcBorders>
              <w:bottom w:val="single" w:sz="4" w:space="0" w:color="auto"/>
            </w:tcBorders>
          </w:tcPr>
          <w:p w14:paraId="29A0ACA8"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0.88 (0.73-1.07)</w:t>
            </w:r>
          </w:p>
        </w:tc>
        <w:tc>
          <w:tcPr>
            <w:tcW w:w="1559" w:type="dxa"/>
            <w:tcBorders>
              <w:bottom w:val="single" w:sz="4" w:space="0" w:color="auto"/>
            </w:tcBorders>
          </w:tcPr>
          <w:p w14:paraId="140C5F22"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0.21</w:t>
            </w:r>
          </w:p>
        </w:tc>
        <w:tc>
          <w:tcPr>
            <w:tcW w:w="1559" w:type="dxa"/>
          </w:tcPr>
          <w:p w14:paraId="39AA545F" w14:textId="77777777" w:rsidR="00B42D72" w:rsidRPr="00A42058" w:rsidRDefault="00B42D72" w:rsidP="00085FB1">
            <w:pPr>
              <w:tabs>
                <w:tab w:val="decimal" w:pos="-99"/>
                <w:tab w:val="decimal" w:pos="318"/>
              </w:tabs>
              <w:ind w:left="-99"/>
              <w:jc w:val="center"/>
              <w:rPr>
                <w:rFonts w:ascii="Times New Roman" w:hAnsi="Times New Roman" w:cs="Times New Roman"/>
                <w:sz w:val="22"/>
                <w:szCs w:val="22"/>
              </w:rPr>
            </w:pPr>
          </w:p>
        </w:tc>
      </w:tr>
      <w:tr w:rsidR="00B42D72" w:rsidRPr="00A42058" w14:paraId="08B9CD60" w14:textId="77777777" w:rsidTr="00085FB1">
        <w:trPr>
          <w:trHeight w:val="1685"/>
        </w:trPr>
        <w:tc>
          <w:tcPr>
            <w:tcW w:w="13716" w:type="dxa"/>
            <w:gridSpan w:val="8"/>
          </w:tcPr>
          <w:p w14:paraId="2D45913D" w14:textId="77777777" w:rsidR="00B42D72" w:rsidRPr="00A42058" w:rsidRDefault="00B42D72" w:rsidP="00085FB1">
            <w:pPr>
              <w:rPr>
                <w:rFonts w:ascii="Times New Roman" w:hAnsi="Times New Roman" w:cs="Times New Roman"/>
              </w:rPr>
            </w:pPr>
            <w:r w:rsidRPr="00A42058">
              <w:rPr>
                <w:rFonts w:ascii="Times New Roman" w:hAnsi="Times New Roman" w:cs="Times New Roman"/>
                <w:vertAlign w:val="superscript"/>
              </w:rPr>
              <w:t>1</w:t>
            </w:r>
            <w:r w:rsidRPr="00A42058">
              <w:rPr>
                <w:rFonts w:ascii="Times New Roman" w:hAnsi="Times New Roman" w:cs="Times New Roman"/>
              </w:rPr>
              <w:t xml:space="preserve"> Hazard ratios are adjusted for age (continuous), smoking status and number of cigarettes per day (never smoker, former smoker, current smoker &lt;10 cigs/d, current smoker 10-19 cigs/d, current smoker 20+ cigs/d, unknown), history of diabetes (yes, no, unknown), prior hypertension (yes, no , unknown), prior hyperlipidaemia (yes, no, unknown), Cambridge physical activity index (inactive, moderately inactive, moderately active, active, unknown), employment status (employed or student, not employed or student, unknown), level of education completed (none or primary, secondary, vocational or university, unknown), current alcohol consumption (non-drinkers and sex-specific fifths of intake among drinkers), body mass index (&lt;22.5, 22.5-24.9, 25.0-27.4, 27.5-29.9, ≥30.0 kg/m</w:t>
            </w:r>
            <w:r w:rsidRPr="00A42058">
              <w:rPr>
                <w:rFonts w:ascii="Times New Roman" w:hAnsi="Times New Roman" w:cs="Times New Roman"/>
                <w:vertAlign w:val="superscript"/>
              </w:rPr>
              <w:t>2</w:t>
            </w:r>
            <w:r w:rsidRPr="00A42058">
              <w:rPr>
                <w:rFonts w:ascii="Times New Roman" w:hAnsi="Times New Roman" w:cs="Times New Roman"/>
              </w:rPr>
              <w:t xml:space="preserve">, unknown), and calibrated intake of energy (continuous), and stratified by sex and EPIC centre. </w:t>
            </w:r>
            <w:r w:rsidR="00636487" w:rsidRPr="00A42058">
              <w:rPr>
                <w:rFonts w:ascii="Times New Roman" w:hAnsi="Times New Roman" w:cs="Times New Roman"/>
              </w:rPr>
              <w:t>Unit sizes represent approximate differences in mean 24 hour recall intake between participants in the lowest and highest fifths of observed intake.</w:t>
            </w:r>
          </w:p>
          <w:p w14:paraId="60E194BE" w14:textId="77777777" w:rsidR="00B42D72" w:rsidRPr="00A42058" w:rsidRDefault="00B42D72" w:rsidP="00085FB1">
            <w:pPr>
              <w:rPr>
                <w:rFonts w:ascii="Times New Roman" w:hAnsi="Times New Roman" w:cs="Times New Roman"/>
              </w:rPr>
            </w:pPr>
            <w:r w:rsidRPr="00A42058">
              <w:rPr>
                <w:rFonts w:ascii="Times New Roman" w:hAnsi="Times New Roman" w:cs="Times New Roman"/>
                <w:vertAlign w:val="superscript"/>
              </w:rPr>
              <w:t>2</w:t>
            </w:r>
            <w:r w:rsidRPr="00A42058">
              <w:rPr>
                <w:rFonts w:ascii="Times New Roman" w:hAnsi="Times New Roman" w:cs="Times New Roman"/>
              </w:rPr>
              <w:t xml:space="preserve"> Tests of trend were performed using the calibrated intake (continuous).</w:t>
            </w:r>
          </w:p>
          <w:p w14:paraId="49143715" w14:textId="77777777" w:rsidR="00B42D72" w:rsidRPr="00A42058" w:rsidRDefault="00B42D72" w:rsidP="00085FB1">
            <w:pPr>
              <w:rPr>
                <w:rFonts w:ascii="Times New Roman" w:hAnsi="Times New Roman" w:cs="Times New Roman"/>
              </w:rPr>
            </w:pPr>
            <w:r w:rsidRPr="00A42058">
              <w:rPr>
                <w:rFonts w:ascii="Times New Roman" w:hAnsi="Times New Roman" w:cs="Times New Roman"/>
                <w:vertAlign w:val="superscript"/>
              </w:rPr>
              <w:t>3</w:t>
            </w:r>
            <w:r w:rsidRPr="00A42058">
              <w:rPr>
                <w:rFonts w:ascii="Times New Roman" w:hAnsi="Times New Roman" w:cs="Times New Roman"/>
              </w:rPr>
              <w:t xml:space="preserve"> Unavailable for Naples, Heidelberg and Potsdam.</w:t>
            </w:r>
          </w:p>
          <w:p w14:paraId="2791F659" w14:textId="77777777" w:rsidR="00B42D72" w:rsidRPr="00A42058" w:rsidRDefault="00B42D72" w:rsidP="00085FB1">
            <w:pPr>
              <w:rPr>
                <w:rFonts w:ascii="Times New Roman" w:hAnsi="Times New Roman" w:cs="Times New Roman"/>
              </w:rPr>
            </w:pPr>
            <w:r w:rsidRPr="00A42058">
              <w:rPr>
                <w:rFonts w:ascii="Times New Roman" w:hAnsi="Times New Roman" w:cs="Times New Roman"/>
                <w:vertAlign w:val="superscript"/>
              </w:rPr>
              <w:t>4</w:t>
            </w:r>
            <w:r w:rsidRPr="00A42058">
              <w:rPr>
                <w:rFonts w:ascii="Times New Roman" w:hAnsi="Times New Roman" w:cs="Times New Roman"/>
              </w:rPr>
              <w:t xml:space="preserve"> Unavailable for Potsdam.</w:t>
            </w:r>
          </w:p>
          <w:p w14:paraId="25A48661" w14:textId="77777777" w:rsidR="00B42D72" w:rsidRPr="00A42058" w:rsidRDefault="00B42D72" w:rsidP="00085FB1">
            <w:pPr>
              <w:rPr>
                <w:rFonts w:ascii="Times New Roman" w:hAnsi="Times New Roman" w:cs="Times New Roman"/>
              </w:rPr>
            </w:pPr>
            <w:r w:rsidRPr="00A42058">
              <w:rPr>
                <w:rFonts w:ascii="Times New Roman" w:hAnsi="Times New Roman" w:cs="Times New Roman"/>
                <w:vertAlign w:val="superscript"/>
              </w:rPr>
              <w:t>5</w:t>
            </w:r>
            <w:r w:rsidRPr="00A42058">
              <w:rPr>
                <w:rFonts w:ascii="Times New Roman" w:hAnsi="Times New Roman" w:cs="Times New Roman"/>
              </w:rPr>
              <w:t xml:space="preserve"> Unavailable for Umea.</w:t>
            </w:r>
          </w:p>
          <w:p w14:paraId="33C40D1B" w14:textId="77777777" w:rsidR="00B42D72" w:rsidRPr="00A42058" w:rsidRDefault="00B42D72" w:rsidP="00085FB1">
            <w:pPr>
              <w:rPr>
                <w:rFonts w:ascii="Times New Roman" w:hAnsi="Times New Roman" w:cs="Times New Roman"/>
              </w:rPr>
            </w:pPr>
            <w:r w:rsidRPr="00A42058">
              <w:rPr>
                <w:rFonts w:ascii="Times New Roman" w:eastAsia="Times New Roman" w:hAnsi="Times New Roman" w:cs="Times New Roman"/>
                <w:vertAlign w:val="superscript"/>
                <w:lang w:eastAsia="en-GB"/>
              </w:rPr>
              <w:t>6</w:t>
            </w:r>
            <w:r w:rsidRPr="00A42058">
              <w:rPr>
                <w:rFonts w:ascii="Times New Roman" w:hAnsi="Times New Roman" w:cs="Times New Roman"/>
              </w:rPr>
              <w:t xml:space="preserve"> Unavailable for Denmark and Norway.</w:t>
            </w:r>
          </w:p>
          <w:p w14:paraId="0337A4CC" w14:textId="77777777" w:rsidR="00B42D72" w:rsidRPr="00A42058" w:rsidRDefault="00B42D72" w:rsidP="00085FB1">
            <w:pPr>
              <w:rPr>
                <w:rFonts w:ascii="Times New Roman" w:eastAsia="Times New Roman" w:hAnsi="Times New Roman" w:cs="Times New Roman"/>
                <w:color w:val="000000"/>
                <w:lang w:eastAsia="en-GB"/>
              </w:rPr>
            </w:pPr>
          </w:p>
        </w:tc>
      </w:tr>
    </w:tbl>
    <w:p w14:paraId="5B08963F" w14:textId="77777777" w:rsidR="00B42D72" w:rsidRPr="00A42058" w:rsidRDefault="00B42D72">
      <w:pPr>
        <w:rPr>
          <w:rFonts w:ascii="Times New Roman" w:hAnsi="Times New Roman" w:cs="Times New Roman"/>
        </w:rPr>
      </w:pPr>
    </w:p>
    <w:p w14:paraId="7378CC76" w14:textId="77777777" w:rsidR="00FB169F" w:rsidRPr="00A42058" w:rsidRDefault="00DA6FC8" w:rsidP="00DA6FC8">
      <w:pPr>
        <w:spacing w:after="0"/>
        <w:ind w:left="-709"/>
        <w:outlineLvl w:val="0"/>
        <w:rPr>
          <w:rFonts w:ascii="Times New Roman" w:hAnsi="Times New Roman" w:cs="Times New Roman"/>
        </w:rPr>
      </w:pPr>
      <w:bookmarkStart w:id="17" w:name="_Toc23340431"/>
      <w:proofErr w:type="gramStart"/>
      <w:r w:rsidRPr="00A42058">
        <w:rPr>
          <w:rFonts w:ascii="Times New Roman" w:hAnsi="Times New Roman" w:cs="Times New Roman"/>
          <w:b/>
          <w:bCs/>
          <w:sz w:val="20"/>
          <w:szCs w:val="20"/>
        </w:rPr>
        <w:lastRenderedPageBreak/>
        <w:t>Supplem</w:t>
      </w:r>
      <w:r w:rsidR="001E211A" w:rsidRPr="00A42058">
        <w:rPr>
          <w:rFonts w:ascii="Times New Roman" w:hAnsi="Times New Roman" w:cs="Times New Roman"/>
          <w:b/>
          <w:bCs/>
          <w:sz w:val="20"/>
          <w:szCs w:val="20"/>
        </w:rPr>
        <w:t>entary table 1</w:t>
      </w:r>
      <w:r w:rsidR="00D670F6" w:rsidRPr="00A42058">
        <w:rPr>
          <w:rFonts w:ascii="Times New Roman" w:hAnsi="Times New Roman" w:cs="Times New Roman"/>
          <w:b/>
          <w:bCs/>
          <w:sz w:val="20"/>
          <w:szCs w:val="20"/>
        </w:rPr>
        <w:t>4</w:t>
      </w:r>
      <w:r w:rsidRPr="00A42058">
        <w:rPr>
          <w:rFonts w:ascii="Times New Roman" w:hAnsi="Times New Roman" w:cs="Times New Roman"/>
          <w:sz w:val="20"/>
          <w:szCs w:val="20"/>
        </w:rPr>
        <w:t>.</w:t>
      </w:r>
      <w:proofErr w:type="gramEnd"/>
      <w:r w:rsidRPr="00A42058">
        <w:rPr>
          <w:rFonts w:ascii="Times New Roman" w:hAnsi="Times New Roman" w:cs="Times New Roman"/>
          <w:sz w:val="20"/>
          <w:szCs w:val="20"/>
        </w:rPr>
        <w:t xml:space="preserve"> </w:t>
      </w:r>
      <w:r w:rsidRPr="00A42058">
        <w:rPr>
          <w:rFonts w:ascii="Times New Roman" w:hAnsi="Times New Roman" w:cs="Times New Roman"/>
          <w:b/>
          <w:sz w:val="20"/>
          <w:szCs w:val="20"/>
        </w:rPr>
        <w:t>Adjusted mean systolic blood pressure</w:t>
      </w:r>
      <w:r w:rsidRPr="00A42058">
        <w:rPr>
          <w:rFonts w:ascii="Times New Roman" w:hAnsi="Times New Roman" w:cs="Times New Roman"/>
          <w:b/>
          <w:sz w:val="20"/>
          <w:szCs w:val="20"/>
          <w:vertAlign w:val="superscript"/>
        </w:rPr>
        <w:t>1</w:t>
      </w:r>
      <w:r w:rsidRPr="00A42058">
        <w:rPr>
          <w:rFonts w:ascii="Times New Roman" w:hAnsi="Times New Roman" w:cs="Times New Roman"/>
          <w:sz w:val="20"/>
          <w:szCs w:val="20"/>
        </w:rPr>
        <w:t xml:space="preserve"> (mm Hg; 95% confidence intervals) by overall fifths of observed intake of major foods and fibre in up to 293,092 participants in the EPIC study.</w:t>
      </w:r>
      <w:bookmarkEnd w:id="17"/>
    </w:p>
    <w:tbl>
      <w:tblPr>
        <w:tblStyle w:val="TableGrid"/>
        <w:tblW w:w="14928"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418"/>
        <w:gridCol w:w="1966"/>
        <w:gridCol w:w="1967"/>
        <w:gridCol w:w="1967"/>
        <w:gridCol w:w="1967"/>
        <w:gridCol w:w="1967"/>
        <w:gridCol w:w="1113"/>
        <w:gridCol w:w="11"/>
      </w:tblGrid>
      <w:tr w:rsidR="00DF0E46" w:rsidRPr="00A42058" w14:paraId="66B8C349" w14:textId="77777777" w:rsidTr="00D4192F">
        <w:trPr>
          <w:gridAfter w:val="1"/>
          <w:wAfter w:w="11" w:type="dxa"/>
        </w:trPr>
        <w:tc>
          <w:tcPr>
            <w:tcW w:w="2552" w:type="dxa"/>
            <w:vMerge w:val="restart"/>
            <w:tcBorders>
              <w:top w:val="single" w:sz="4" w:space="0" w:color="auto"/>
              <w:bottom w:val="single" w:sz="4" w:space="0" w:color="auto"/>
            </w:tcBorders>
          </w:tcPr>
          <w:p w14:paraId="7C48B6C3" w14:textId="77777777" w:rsidR="00DF0E46" w:rsidRPr="00A42058" w:rsidRDefault="00DF0E46" w:rsidP="001D77B2">
            <w:pPr>
              <w:rPr>
                <w:rFonts w:ascii="Times New Roman" w:hAnsi="Times New Roman" w:cs="Times New Roman"/>
                <w:sz w:val="20"/>
                <w:szCs w:val="20"/>
              </w:rPr>
            </w:pPr>
            <w:r w:rsidRPr="00A42058">
              <w:rPr>
                <w:rFonts w:ascii="Times New Roman" w:hAnsi="Times New Roman" w:cs="Times New Roman"/>
                <w:sz w:val="20"/>
                <w:szCs w:val="20"/>
              </w:rPr>
              <w:t>Food</w:t>
            </w:r>
          </w:p>
        </w:tc>
        <w:tc>
          <w:tcPr>
            <w:tcW w:w="1418" w:type="dxa"/>
            <w:vMerge w:val="restart"/>
            <w:tcBorders>
              <w:top w:val="single" w:sz="4" w:space="0" w:color="auto"/>
              <w:bottom w:val="single" w:sz="4" w:space="0" w:color="auto"/>
            </w:tcBorders>
          </w:tcPr>
          <w:p w14:paraId="0C984643" w14:textId="77777777" w:rsidR="00DF0E46" w:rsidRPr="00A42058" w:rsidRDefault="00DF0E46" w:rsidP="001D77B2">
            <w:pPr>
              <w:jc w:val="center"/>
              <w:rPr>
                <w:rFonts w:ascii="Times New Roman" w:hAnsi="Times New Roman" w:cs="Times New Roman"/>
                <w:sz w:val="20"/>
                <w:szCs w:val="20"/>
              </w:rPr>
            </w:pPr>
            <w:r w:rsidRPr="00A42058">
              <w:rPr>
                <w:rFonts w:ascii="Times New Roman" w:hAnsi="Times New Roman" w:cs="Times New Roman"/>
                <w:sz w:val="20"/>
                <w:szCs w:val="20"/>
              </w:rPr>
              <w:t>No. of observations</w:t>
            </w:r>
          </w:p>
        </w:tc>
        <w:tc>
          <w:tcPr>
            <w:tcW w:w="9834" w:type="dxa"/>
            <w:gridSpan w:val="5"/>
            <w:tcBorders>
              <w:top w:val="single" w:sz="4" w:space="0" w:color="auto"/>
              <w:bottom w:val="single" w:sz="4" w:space="0" w:color="auto"/>
            </w:tcBorders>
          </w:tcPr>
          <w:p w14:paraId="48CC2FB6" w14:textId="77777777" w:rsidR="00DF0E46" w:rsidRPr="00A42058" w:rsidRDefault="00DF0E46" w:rsidP="001D77B2">
            <w:pPr>
              <w:jc w:val="center"/>
              <w:rPr>
                <w:rFonts w:ascii="Times New Roman" w:hAnsi="Times New Roman" w:cs="Times New Roman"/>
                <w:sz w:val="20"/>
                <w:szCs w:val="20"/>
              </w:rPr>
            </w:pPr>
            <w:r w:rsidRPr="00A42058">
              <w:rPr>
                <w:rFonts w:ascii="Times New Roman" w:hAnsi="Times New Roman" w:cs="Times New Roman"/>
                <w:sz w:val="20"/>
                <w:szCs w:val="20"/>
              </w:rPr>
              <w:t>Fifth of intake</w:t>
            </w:r>
          </w:p>
        </w:tc>
        <w:tc>
          <w:tcPr>
            <w:tcW w:w="1113" w:type="dxa"/>
            <w:tcBorders>
              <w:top w:val="single" w:sz="4" w:space="0" w:color="auto"/>
            </w:tcBorders>
          </w:tcPr>
          <w:p w14:paraId="5C4F3BDF" w14:textId="77777777" w:rsidR="00DF0E46" w:rsidRPr="00A42058" w:rsidRDefault="00DF0E46" w:rsidP="001D77B2">
            <w:pPr>
              <w:jc w:val="center"/>
              <w:rPr>
                <w:rFonts w:ascii="Times New Roman" w:hAnsi="Times New Roman" w:cs="Times New Roman"/>
                <w:sz w:val="20"/>
                <w:szCs w:val="20"/>
              </w:rPr>
            </w:pPr>
            <w:r w:rsidRPr="00A42058">
              <w:rPr>
                <w:rFonts w:ascii="Times New Roman" w:hAnsi="Times New Roman" w:cs="Times New Roman"/>
                <w:sz w:val="20"/>
                <w:szCs w:val="20"/>
              </w:rPr>
              <w:t>P for trend</w:t>
            </w:r>
            <w:r w:rsidRPr="00A42058">
              <w:rPr>
                <w:rFonts w:ascii="Times New Roman" w:hAnsi="Times New Roman" w:cs="Times New Roman"/>
                <w:sz w:val="20"/>
                <w:szCs w:val="20"/>
                <w:vertAlign w:val="superscript"/>
              </w:rPr>
              <w:t>2</w:t>
            </w:r>
          </w:p>
        </w:tc>
      </w:tr>
      <w:tr w:rsidR="00DF0E46" w:rsidRPr="00A42058" w14:paraId="721D69D0" w14:textId="77777777" w:rsidTr="00D4192F">
        <w:tc>
          <w:tcPr>
            <w:tcW w:w="2552" w:type="dxa"/>
            <w:vMerge/>
            <w:tcBorders>
              <w:bottom w:val="single" w:sz="4" w:space="0" w:color="auto"/>
            </w:tcBorders>
          </w:tcPr>
          <w:p w14:paraId="5928A93A" w14:textId="77777777" w:rsidR="00DF0E46" w:rsidRPr="00A42058" w:rsidRDefault="00DF0E46" w:rsidP="001D77B2">
            <w:pPr>
              <w:rPr>
                <w:rFonts w:ascii="Times New Roman" w:hAnsi="Times New Roman" w:cs="Times New Roman"/>
                <w:sz w:val="20"/>
                <w:szCs w:val="20"/>
              </w:rPr>
            </w:pPr>
          </w:p>
        </w:tc>
        <w:tc>
          <w:tcPr>
            <w:tcW w:w="1418" w:type="dxa"/>
            <w:vMerge/>
            <w:tcBorders>
              <w:bottom w:val="single" w:sz="4" w:space="0" w:color="auto"/>
            </w:tcBorders>
          </w:tcPr>
          <w:p w14:paraId="07F0EA85" w14:textId="77777777" w:rsidR="00DF0E46" w:rsidRPr="00A42058" w:rsidRDefault="00DF0E46" w:rsidP="001D77B2">
            <w:pPr>
              <w:jc w:val="center"/>
              <w:rPr>
                <w:rFonts w:ascii="Times New Roman" w:hAnsi="Times New Roman" w:cs="Times New Roman"/>
                <w:sz w:val="20"/>
                <w:szCs w:val="20"/>
              </w:rPr>
            </w:pPr>
          </w:p>
        </w:tc>
        <w:tc>
          <w:tcPr>
            <w:tcW w:w="1966" w:type="dxa"/>
            <w:tcBorders>
              <w:bottom w:val="single" w:sz="4" w:space="0" w:color="auto"/>
            </w:tcBorders>
          </w:tcPr>
          <w:p w14:paraId="406198A1" w14:textId="77777777" w:rsidR="00DF0E46" w:rsidRPr="00A42058" w:rsidRDefault="00DF0E46" w:rsidP="001D77B2">
            <w:pPr>
              <w:jc w:val="center"/>
              <w:rPr>
                <w:rFonts w:ascii="Times New Roman" w:hAnsi="Times New Roman" w:cs="Times New Roman"/>
                <w:sz w:val="20"/>
                <w:szCs w:val="20"/>
              </w:rPr>
            </w:pPr>
            <w:r w:rsidRPr="00A42058">
              <w:rPr>
                <w:rFonts w:ascii="Times New Roman" w:hAnsi="Times New Roman" w:cs="Times New Roman"/>
                <w:sz w:val="20"/>
                <w:szCs w:val="20"/>
              </w:rPr>
              <w:t>1</w:t>
            </w:r>
          </w:p>
        </w:tc>
        <w:tc>
          <w:tcPr>
            <w:tcW w:w="1967" w:type="dxa"/>
            <w:tcBorders>
              <w:bottom w:val="single" w:sz="4" w:space="0" w:color="auto"/>
            </w:tcBorders>
          </w:tcPr>
          <w:p w14:paraId="7B2927AF" w14:textId="77777777" w:rsidR="00DF0E46" w:rsidRPr="00A42058" w:rsidRDefault="00DF0E46" w:rsidP="001D77B2">
            <w:pPr>
              <w:jc w:val="center"/>
              <w:rPr>
                <w:rFonts w:ascii="Times New Roman" w:hAnsi="Times New Roman" w:cs="Times New Roman"/>
                <w:sz w:val="20"/>
                <w:szCs w:val="20"/>
              </w:rPr>
            </w:pPr>
            <w:r w:rsidRPr="00A42058">
              <w:rPr>
                <w:rFonts w:ascii="Times New Roman" w:hAnsi="Times New Roman" w:cs="Times New Roman"/>
                <w:sz w:val="20"/>
                <w:szCs w:val="20"/>
              </w:rPr>
              <w:t>2</w:t>
            </w:r>
          </w:p>
        </w:tc>
        <w:tc>
          <w:tcPr>
            <w:tcW w:w="1967" w:type="dxa"/>
            <w:tcBorders>
              <w:bottom w:val="single" w:sz="4" w:space="0" w:color="auto"/>
            </w:tcBorders>
          </w:tcPr>
          <w:p w14:paraId="74E4648D" w14:textId="77777777" w:rsidR="00DF0E46" w:rsidRPr="00A42058" w:rsidRDefault="00DF0E46" w:rsidP="001D77B2">
            <w:pPr>
              <w:jc w:val="center"/>
              <w:rPr>
                <w:rFonts w:ascii="Times New Roman" w:hAnsi="Times New Roman" w:cs="Times New Roman"/>
                <w:sz w:val="20"/>
                <w:szCs w:val="20"/>
              </w:rPr>
            </w:pPr>
            <w:r w:rsidRPr="00A42058">
              <w:rPr>
                <w:rFonts w:ascii="Times New Roman" w:hAnsi="Times New Roman" w:cs="Times New Roman"/>
                <w:sz w:val="20"/>
                <w:szCs w:val="20"/>
              </w:rPr>
              <w:t>3</w:t>
            </w:r>
          </w:p>
        </w:tc>
        <w:tc>
          <w:tcPr>
            <w:tcW w:w="1967" w:type="dxa"/>
            <w:tcBorders>
              <w:bottom w:val="single" w:sz="4" w:space="0" w:color="auto"/>
            </w:tcBorders>
          </w:tcPr>
          <w:p w14:paraId="78F2585A" w14:textId="77777777" w:rsidR="00DF0E46" w:rsidRPr="00A42058" w:rsidRDefault="00DF0E46" w:rsidP="001D77B2">
            <w:pPr>
              <w:jc w:val="center"/>
              <w:rPr>
                <w:rFonts w:ascii="Times New Roman" w:hAnsi="Times New Roman" w:cs="Times New Roman"/>
                <w:sz w:val="20"/>
                <w:szCs w:val="20"/>
              </w:rPr>
            </w:pPr>
            <w:r w:rsidRPr="00A42058">
              <w:rPr>
                <w:rFonts w:ascii="Times New Roman" w:hAnsi="Times New Roman" w:cs="Times New Roman"/>
                <w:sz w:val="20"/>
                <w:szCs w:val="20"/>
              </w:rPr>
              <w:t>4</w:t>
            </w:r>
          </w:p>
        </w:tc>
        <w:tc>
          <w:tcPr>
            <w:tcW w:w="1967" w:type="dxa"/>
            <w:tcBorders>
              <w:bottom w:val="single" w:sz="4" w:space="0" w:color="auto"/>
            </w:tcBorders>
          </w:tcPr>
          <w:p w14:paraId="04345A87" w14:textId="77777777" w:rsidR="00DF0E46" w:rsidRPr="00A42058" w:rsidRDefault="00DF0E46" w:rsidP="001D77B2">
            <w:pPr>
              <w:jc w:val="center"/>
              <w:rPr>
                <w:rFonts w:ascii="Times New Roman" w:hAnsi="Times New Roman" w:cs="Times New Roman"/>
                <w:sz w:val="20"/>
                <w:szCs w:val="20"/>
              </w:rPr>
            </w:pPr>
            <w:r w:rsidRPr="00A42058">
              <w:rPr>
                <w:rFonts w:ascii="Times New Roman" w:hAnsi="Times New Roman" w:cs="Times New Roman"/>
                <w:sz w:val="20"/>
                <w:szCs w:val="20"/>
              </w:rPr>
              <w:t>5</w:t>
            </w:r>
          </w:p>
        </w:tc>
        <w:tc>
          <w:tcPr>
            <w:tcW w:w="1124" w:type="dxa"/>
            <w:gridSpan w:val="2"/>
            <w:tcBorders>
              <w:bottom w:val="single" w:sz="4" w:space="0" w:color="auto"/>
            </w:tcBorders>
          </w:tcPr>
          <w:p w14:paraId="67819AD2" w14:textId="77777777" w:rsidR="00DF0E46" w:rsidRPr="00A42058" w:rsidRDefault="00DF0E46" w:rsidP="001D77B2">
            <w:pPr>
              <w:rPr>
                <w:rFonts w:ascii="Times New Roman" w:hAnsi="Times New Roman" w:cs="Times New Roman"/>
                <w:sz w:val="20"/>
                <w:szCs w:val="20"/>
              </w:rPr>
            </w:pPr>
          </w:p>
        </w:tc>
      </w:tr>
      <w:tr w:rsidR="00DF0E46" w:rsidRPr="00A42058" w14:paraId="610A60FF" w14:textId="77777777" w:rsidTr="00D4192F">
        <w:trPr>
          <w:trHeight w:val="261"/>
        </w:trPr>
        <w:tc>
          <w:tcPr>
            <w:tcW w:w="2552" w:type="dxa"/>
            <w:tcBorders>
              <w:top w:val="single" w:sz="4" w:space="0" w:color="auto"/>
            </w:tcBorders>
          </w:tcPr>
          <w:p w14:paraId="6D71569B" w14:textId="77777777" w:rsidR="00DF0E46" w:rsidRPr="00A42058" w:rsidRDefault="00DF0E46" w:rsidP="001D77B2">
            <w:pPr>
              <w:rPr>
                <w:rFonts w:ascii="Times New Roman" w:hAnsi="Times New Roman" w:cs="Times New Roman"/>
                <w:sz w:val="20"/>
                <w:szCs w:val="20"/>
              </w:rPr>
            </w:pPr>
            <w:r w:rsidRPr="00A42058">
              <w:rPr>
                <w:rFonts w:ascii="Times New Roman" w:hAnsi="Times New Roman" w:cs="Times New Roman"/>
                <w:sz w:val="20"/>
                <w:szCs w:val="20"/>
              </w:rPr>
              <w:t>Red and processed meat</w:t>
            </w:r>
          </w:p>
        </w:tc>
        <w:tc>
          <w:tcPr>
            <w:tcW w:w="1418" w:type="dxa"/>
            <w:tcBorders>
              <w:top w:val="single" w:sz="4" w:space="0" w:color="auto"/>
            </w:tcBorders>
          </w:tcPr>
          <w:p w14:paraId="301476DD" w14:textId="77777777" w:rsidR="00DF0E46" w:rsidRPr="00A42058" w:rsidRDefault="00DF0E46" w:rsidP="001D77B2">
            <w:pPr>
              <w:tabs>
                <w:tab w:val="decimal" w:pos="884"/>
              </w:tabs>
              <w:rPr>
                <w:rFonts w:ascii="Times New Roman" w:hAnsi="Times New Roman" w:cs="Times New Roman"/>
                <w:sz w:val="20"/>
                <w:szCs w:val="20"/>
              </w:rPr>
            </w:pPr>
            <w:r w:rsidRPr="00A42058">
              <w:rPr>
                <w:rFonts w:ascii="Times New Roman" w:hAnsi="Times New Roman" w:cs="Times New Roman"/>
                <w:sz w:val="20"/>
                <w:szCs w:val="20"/>
              </w:rPr>
              <w:t>293092</w:t>
            </w:r>
          </w:p>
        </w:tc>
        <w:tc>
          <w:tcPr>
            <w:tcW w:w="1966" w:type="dxa"/>
            <w:tcBorders>
              <w:top w:val="single" w:sz="4" w:space="0" w:color="auto"/>
            </w:tcBorders>
            <w:vAlign w:val="center"/>
          </w:tcPr>
          <w:p w14:paraId="1C20CE2F" w14:textId="77777777" w:rsidR="00DF0E46" w:rsidRPr="00A42058" w:rsidRDefault="00DF0E46"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130.1 (129.9-130.2)</w:t>
            </w:r>
          </w:p>
        </w:tc>
        <w:tc>
          <w:tcPr>
            <w:tcW w:w="1967" w:type="dxa"/>
            <w:tcBorders>
              <w:top w:val="single" w:sz="4" w:space="0" w:color="auto"/>
            </w:tcBorders>
            <w:vAlign w:val="center"/>
          </w:tcPr>
          <w:p w14:paraId="3192A902" w14:textId="77777777" w:rsidR="00DF0E46" w:rsidRPr="00A42058" w:rsidRDefault="00DF0E46"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131.2 (131.0-131.3)</w:t>
            </w:r>
          </w:p>
        </w:tc>
        <w:tc>
          <w:tcPr>
            <w:tcW w:w="1967" w:type="dxa"/>
            <w:tcBorders>
              <w:top w:val="single" w:sz="4" w:space="0" w:color="auto"/>
            </w:tcBorders>
            <w:vAlign w:val="center"/>
          </w:tcPr>
          <w:p w14:paraId="626A7396" w14:textId="77777777" w:rsidR="00DF0E46" w:rsidRPr="00A42058" w:rsidRDefault="00DF0E46" w:rsidP="001D77B2">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131.8 (131.7-132.0)</w:t>
            </w:r>
          </w:p>
        </w:tc>
        <w:tc>
          <w:tcPr>
            <w:tcW w:w="1967" w:type="dxa"/>
            <w:tcBorders>
              <w:top w:val="single" w:sz="4" w:space="0" w:color="auto"/>
            </w:tcBorders>
            <w:vAlign w:val="center"/>
          </w:tcPr>
          <w:p w14:paraId="28E134BC" w14:textId="77777777" w:rsidR="00DF0E46" w:rsidRPr="00A42058" w:rsidRDefault="00DF0E46"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132.2 (132.1-132.4)</w:t>
            </w:r>
          </w:p>
        </w:tc>
        <w:tc>
          <w:tcPr>
            <w:tcW w:w="1967" w:type="dxa"/>
            <w:tcBorders>
              <w:top w:val="single" w:sz="4" w:space="0" w:color="auto"/>
            </w:tcBorders>
            <w:vAlign w:val="center"/>
          </w:tcPr>
          <w:p w14:paraId="62B0D1B5" w14:textId="77777777" w:rsidR="00DF0E46" w:rsidRPr="00A42058" w:rsidRDefault="00DF0E46" w:rsidP="001D77B2">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133.1 (133.0-133.0)</w:t>
            </w:r>
          </w:p>
        </w:tc>
        <w:tc>
          <w:tcPr>
            <w:tcW w:w="1124" w:type="dxa"/>
            <w:gridSpan w:val="2"/>
            <w:tcBorders>
              <w:top w:val="single" w:sz="4" w:space="0" w:color="auto"/>
            </w:tcBorders>
            <w:vAlign w:val="center"/>
          </w:tcPr>
          <w:p w14:paraId="3469FC8C" w14:textId="77777777" w:rsidR="00DF0E46" w:rsidRPr="00A42058" w:rsidRDefault="00025E1C" w:rsidP="001D77B2">
            <w:pPr>
              <w:tabs>
                <w:tab w:val="decimal" w:pos="481"/>
              </w:tabs>
              <w:rPr>
                <w:rFonts w:ascii="Times New Roman" w:hAnsi="Times New Roman" w:cs="Times New Roman"/>
                <w:sz w:val="20"/>
                <w:szCs w:val="20"/>
              </w:rPr>
            </w:pPr>
            <w:r w:rsidRPr="00A42058">
              <w:rPr>
                <w:rFonts w:ascii="Times New Roman" w:hAnsi="Times New Roman" w:cs="Times New Roman"/>
                <w:sz w:val="20"/>
                <w:szCs w:val="20"/>
              </w:rPr>
              <w:t>&lt;0.00</w:t>
            </w:r>
            <w:r w:rsidR="00DF0E46" w:rsidRPr="00A42058">
              <w:rPr>
                <w:rFonts w:ascii="Times New Roman" w:hAnsi="Times New Roman" w:cs="Times New Roman"/>
                <w:sz w:val="20"/>
                <w:szCs w:val="20"/>
              </w:rPr>
              <w:t>1</w:t>
            </w:r>
          </w:p>
        </w:tc>
      </w:tr>
      <w:tr w:rsidR="00DF0E46" w:rsidRPr="00A42058" w14:paraId="589ADD59" w14:textId="77777777" w:rsidTr="00D4192F">
        <w:trPr>
          <w:trHeight w:val="261"/>
        </w:trPr>
        <w:tc>
          <w:tcPr>
            <w:tcW w:w="2552" w:type="dxa"/>
          </w:tcPr>
          <w:p w14:paraId="6638042E" w14:textId="77777777" w:rsidR="00DF0E46" w:rsidRPr="00A42058" w:rsidRDefault="00DF0E46" w:rsidP="001D77B2">
            <w:pPr>
              <w:rPr>
                <w:rFonts w:ascii="Times New Roman" w:hAnsi="Times New Roman" w:cs="Times New Roman"/>
                <w:sz w:val="20"/>
                <w:szCs w:val="20"/>
              </w:rPr>
            </w:pPr>
            <w:r w:rsidRPr="00A42058">
              <w:rPr>
                <w:rFonts w:ascii="Times New Roman" w:hAnsi="Times New Roman" w:cs="Times New Roman"/>
                <w:sz w:val="20"/>
                <w:szCs w:val="20"/>
              </w:rPr>
              <w:t xml:space="preserve">  Red meat</w:t>
            </w:r>
          </w:p>
        </w:tc>
        <w:tc>
          <w:tcPr>
            <w:tcW w:w="1418" w:type="dxa"/>
          </w:tcPr>
          <w:p w14:paraId="0E0547FC" w14:textId="77777777" w:rsidR="00DF0E46" w:rsidRPr="00A42058" w:rsidRDefault="00DF0E46" w:rsidP="001D77B2">
            <w:pPr>
              <w:tabs>
                <w:tab w:val="decimal" w:pos="884"/>
              </w:tabs>
              <w:rPr>
                <w:rFonts w:ascii="Times New Roman" w:hAnsi="Times New Roman" w:cs="Times New Roman"/>
                <w:sz w:val="20"/>
                <w:szCs w:val="20"/>
              </w:rPr>
            </w:pPr>
            <w:r w:rsidRPr="00A42058">
              <w:rPr>
                <w:rFonts w:ascii="Times New Roman" w:hAnsi="Times New Roman" w:cs="Times New Roman"/>
                <w:sz w:val="20"/>
                <w:szCs w:val="20"/>
              </w:rPr>
              <w:t>293092</w:t>
            </w:r>
          </w:p>
        </w:tc>
        <w:tc>
          <w:tcPr>
            <w:tcW w:w="1966" w:type="dxa"/>
            <w:vAlign w:val="center"/>
          </w:tcPr>
          <w:p w14:paraId="7BA737E7" w14:textId="77777777" w:rsidR="00DF0E46" w:rsidRPr="00A42058" w:rsidRDefault="00DF0E46"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130.4 (130.2-130.6)</w:t>
            </w:r>
          </w:p>
        </w:tc>
        <w:tc>
          <w:tcPr>
            <w:tcW w:w="1967" w:type="dxa"/>
            <w:vAlign w:val="center"/>
          </w:tcPr>
          <w:p w14:paraId="5918A34F" w14:textId="77777777" w:rsidR="00DF0E46" w:rsidRPr="00A42058" w:rsidRDefault="00DF0E46"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131.2 (131.0-131.4)</w:t>
            </w:r>
          </w:p>
        </w:tc>
        <w:tc>
          <w:tcPr>
            <w:tcW w:w="1967" w:type="dxa"/>
            <w:vAlign w:val="center"/>
          </w:tcPr>
          <w:p w14:paraId="213DFA6C" w14:textId="77777777" w:rsidR="00DF0E46" w:rsidRPr="00A42058" w:rsidRDefault="00DF0E46" w:rsidP="001D77B2">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131.7 (131.6-131.9)</w:t>
            </w:r>
          </w:p>
        </w:tc>
        <w:tc>
          <w:tcPr>
            <w:tcW w:w="1967" w:type="dxa"/>
            <w:vAlign w:val="center"/>
          </w:tcPr>
          <w:p w14:paraId="61BCCA36" w14:textId="77777777" w:rsidR="00DF0E46" w:rsidRPr="00A42058" w:rsidRDefault="00DF0E46"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132.2 (132.1-132.4)</w:t>
            </w:r>
          </w:p>
        </w:tc>
        <w:tc>
          <w:tcPr>
            <w:tcW w:w="1967" w:type="dxa"/>
            <w:vAlign w:val="center"/>
          </w:tcPr>
          <w:p w14:paraId="22A676AD" w14:textId="77777777" w:rsidR="00DF0E46" w:rsidRPr="00A42058" w:rsidRDefault="00DF0E46" w:rsidP="001D77B2">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132.7 (132.6-132.9)</w:t>
            </w:r>
          </w:p>
        </w:tc>
        <w:tc>
          <w:tcPr>
            <w:tcW w:w="1124" w:type="dxa"/>
            <w:gridSpan w:val="2"/>
            <w:vAlign w:val="center"/>
          </w:tcPr>
          <w:p w14:paraId="67238464" w14:textId="77777777" w:rsidR="00DF0E46" w:rsidRPr="00A42058" w:rsidRDefault="00025E1C" w:rsidP="001D77B2">
            <w:pPr>
              <w:tabs>
                <w:tab w:val="decimal" w:pos="481"/>
              </w:tabs>
              <w:rPr>
                <w:rFonts w:ascii="Times New Roman" w:hAnsi="Times New Roman" w:cs="Times New Roman"/>
                <w:sz w:val="20"/>
                <w:szCs w:val="20"/>
              </w:rPr>
            </w:pPr>
            <w:r w:rsidRPr="00A42058">
              <w:rPr>
                <w:rFonts w:ascii="Times New Roman" w:hAnsi="Times New Roman" w:cs="Times New Roman"/>
                <w:sz w:val="20"/>
                <w:szCs w:val="20"/>
              </w:rPr>
              <w:t>&lt;0.00</w:t>
            </w:r>
            <w:r w:rsidR="00DF0E46" w:rsidRPr="00A42058">
              <w:rPr>
                <w:rFonts w:ascii="Times New Roman" w:hAnsi="Times New Roman" w:cs="Times New Roman"/>
                <w:sz w:val="20"/>
                <w:szCs w:val="20"/>
              </w:rPr>
              <w:t>1</w:t>
            </w:r>
          </w:p>
        </w:tc>
      </w:tr>
      <w:tr w:rsidR="00DF0E46" w:rsidRPr="00A42058" w14:paraId="1F45C49E" w14:textId="77777777" w:rsidTr="00D4192F">
        <w:trPr>
          <w:trHeight w:val="261"/>
        </w:trPr>
        <w:tc>
          <w:tcPr>
            <w:tcW w:w="2552" w:type="dxa"/>
          </w:tcPr>
          <w:p w14:paraId="482A842F" w14:textId="77777777" w:rsidR="00DF0E46" w:rsidRPr="00A42058" w:rsidRDefault="00DF0E46" w:rsidP="001D77B2">
            <w:pPr>
              <w:rPr>
                <w:rFonts w:ascii="Times New Roman" w:hAnsi="Times New Roman" w:cs="Times New Roman"/>
                <w:sz w:val="20"/>
                <w:szCs w:val="20"/>
              </w:rPr>
            </w:pPr>
            <w:r w:rsidRPr="00A42058">
              <w:rPr>
                <w:rFonts w:ascii="Times New Roman" w:hAnsi="Times New Roman" w:cs="Times New Roman"/>
                <w:sz w:val="20"/>
                <w:szCs w:val="20"/>
              </w:rPr>
              <w:t xml:space="preserve">  Processed meat</w:t>
            </w:r>
          </w:p>
        </w:tc>
        <w:tc>
          <w:tcPr>
            <w:tcW w:w="1418" w:type="dxa"/>
          </w:tcPr>
          <w:p w14:paraId="221DEBA6" w14:textId="77777777" w:rsidR="00DF0E46" w:rsidRPr="00A42058" w:rsidRDefault="00DF0E46" w:rsidP="001D77B2">
            <w:pPr>
              <w:tabs>
                <w:tab w:val="decimal" w:pos="884"/>
              </w:tabs>
              <w:rPr>
                <w:rFonts w:ascii="Times New Roman" w:hAnsi="Times New Roman" w:cs="Times New Roman"/>
                <w:sz w:val="20"/>
                <w:szCs w:val="20"/>
              </w:rPr>
            </w:pPr>
            <w:r w:rsidRPr="00A42058">
              <w:rPr>
                <w:rFonts w:ascii="Times New Roman" w:hAnsi="Times New Roman" w:cs="Times New Roman"/>
                <w:sz w:val="20"/>
                <w:szCs w:val="20"/>
              </w:rPr>
              <w:t>293092</w:t>
            </w:r>
          </w:p>
        </w:tc>
        <w:tc>
          <w:tcPr>
            <w:tcW w:w="1966" w:type="dxa"/>
            <w:vAlign w:val="center"/>
          </w:tcPr>
          <w:p w14:paraId="70E5FA58" w14:textId="77777777" w:rsidR="00DF0E46" w:rsidRPr="00A42058" w:rsidRDefault="00DF0E46"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130.0 (129.8-130.1)</w:t>
            </w:r>
          </w:p>
        </w:tc>
        <w:tc>
          <w:tcPr>
            <w:tcW w:w="1967" w:type="dxa"/>
            <w:vAlign w:val="center"/>
          </w:tcPr>
          <w:p w14:paraId="41C20744" w14:textId="77777777" w:rsidR="00DF0E46" w:rsidRPr="00A42058" w:rsidRDefault="00DF0E46"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131.1 (131.1-131.4)</w:t>
            </w:r>
          </w:p>
        </w:tc>
        <w:tc>
          <w:tcPr>
            <w:tcW w:w="1967" w:type="dxa"/>
            <w:vAlign w:val="center"/>
          </w:tcPr>
          <w:p w14:paraId="4B9D9AF0" w14:textId="77777777" w:rsidR="00DF0E46" w:rsidRPr="00A42058" w:rsidRDefault="00DF0E46" w:rsidP="001D77B2">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132.1 (131.9-132.2)</w:t>
            </w:r>
          </w:p>
        </w:tc>
        <w:tc>
          <w:tcPr>
            <w:tcW w:w="1967" w:type="dxa"/>
            <w:vAlign w:val="center"/>
          </w:tcPr>
          <w:p w14:paraId="784DBDDA" w14:textId="77777777" w:rsidR="00DF0E46" w:rsidRPr="00A42058" w:rsidRDefault="00DF0E46"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132.6 (132.4-132.7)</w:t>
            </w:r>
          </w:p>
        </w:tc>
        <w:tc>
          <w:tcPr>
            <w:tcW w:w="1967" w:type="dxa"/>
            <w:vAlign w:val="center"/>
          </w:tcPr>
          <w:p w14:paraId="59795E23" w14:textId="77777777" w:rsidR="00DF0E46" w:rsidRPr="00A42058" w:rsidRDefault="00DF0E46" w:rsidP="001D77B2">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133.2 (133.1-133.4)</w:t>
            </w:r>
          </w:p>
        </w:tc>
        <w:tc>
          <w:tcPr>
            <w:tcW w:w="1124" w:type="dxa"/>
            <w:gridSpan w:val="2"/>
            <w:vAlign w:val="center"/>
          </w:tcPr>
          <w:p w14:paraId="201D4DFE" w14:textId="77777777" w:rsidR="00DF0E46" w:rsidRPr="00A42058" w:rsidRDefault="00025E1C" w:rsidP="001D77B2">
            <w:pPr>
              <w:tabs>
                <w:tab w:val="decimal" w:pos="481"/>
              </w:tabs>
              <w:rPr>
                <w:rFonts w:ascii="Times New Roman" w:hAnsi="Times New Roman" w:cs="Times New Roman"/>
                <w:sz w:val="20"/>
                <w:szCs w:val="20"/>
              </w:rPr>
            </w:pPr>
            <w:r w:rsidRPr="00A42058">
              <w:rPr>
                <w:rFonts w:ascii="Times New Roman" w:hAnsi="Times New Roman" w:cs="Times New Roman"/>
                <w:sz w:val="20"/>
                <w:szCs w:val="20"/>
              </w:rPr>
              <w:t>&lt;0.00</w:t>
            </w:r>
            <w:r w:rsidR="00DF0E46" w:rsidRPr="00A42058">
              <w:rPr>
                <w:rFonts w:ascii="Times New Roman" w:hAnsi="Times New Roman" w:cs="Times New Roman"/>
                <w:sz w:val="20"/>
                <w:szCs w:val="20"/>
              </w:rPr>
              <w:t>1</w:t>
            </w:r>
          </w:p>
        </w:tc>
      </w:tr>
      <w:tr w:rsidR="00DF0E46" w:rsidRPr="00A42058" w14:paraId="7CA73C36" w14:textId="77777777" w:rsidTr="00D4192F">
        <w:trPr>
          <w:trHeight w:val="261"/>
        </w:trPr>
        <w:tc>
          <w:tcPr>
            <w:tcW w:w="2552" w:type="dxa"/>
          </w:tcPr>
          <w:p w14:paraId="5294B5D8" w14:textId="77777777" w:rsidR="00DF0E46" w:rsidRPr="00A42058" w:rsidRDefault="00DF0E46" w:rsidP="001D77B2">
            <w:pPr>
              <w:rPr>
                <w:rFonts w:ascii="Times New Roman" w:hAnsi="Times New Roman" w:cs="Times New Roman"/>
                <w:sz w:val="20"/>
                <w:szCs w:val="20"/>
              </w:rPr>
            </w:pPr>
            <w:r w:rsidRPr="00A42058">
              <w:rPr>
                <w:rFonts w:ascii="Times New Roman" w:hAnsi="Times New Roman" w:cs="Times New Roman"/>
                <w:sz w:val="20"/>
                <w:szCs w:val="20"/>
              </w:rPr>
              <w:t>Poultry meat</w:t>
            </w:r>
          </w:p>
        </w:tc>
        <w:tc>
          <w:tcPr>
            <w:tcW w:w="1418" w:type="dxa"/>
          </w:tcPr>
          <w:p w14:paraId="2E10EE25" w14:textId="77777777" w:rsidR="00DF0E46" w:rsidRPr="00A42058" w:rsidRDefault="00DF0E46" w:rsidP="001D77B2">
            <w:pPr>
              <w:tabs>
                <w:tab w:val="decimal" w:pos="884"/>
              </w:tabs>
              <w:rPr>
                <w:rFonts w:ascii="Times New Roman" w:hAnsi="Times New Roman" w:cs="Times New Roman"/>
                <w:sz w:val="20"/>
                <w:szCs w:val="20"/>
              </w:rPr>
            </w:pPr>
            <w:r w:rsidRPr="00A42058">
              <w:rPr>
                <w:rFonts w:ascii="Times New Roman" w:hAnsi="Times New Roman" w:cs="Times New Roman"/>
                <w:sz w:val="20"/>
                <w:szCs w:val="20"/>
              </w:rPr>
              <w:t>293092</w:t>
            </w:r>
          </w:p>
        </w:tc>
        <w:tc>
          <w:tcPr>
            <w:tcW w:w="1966" w:type="dxa"/>
            <w:vAlign w:val="center"/>
          </w:tcPr>
          <w:p w14:paraId="5A8CD0A4" w14:textId="77777777" w:rsidR="00DF0E46" w:rsidRPr="00A42058" w:rsidRDefault="00DF0E46"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131.3 (131.1-131.4)</w:t>
            </w:r>
          </w:p>
        </w:tc>
        <w:tc>
          <w:tcPr>
            <w:tcW w:w="1967" w:type="dxa"/>
            <w:vAlign w:val="center"/>
          </w:tcPr>
          <w:p w14:paraId="672CFD31" w14:textId="77777777" w:rsidR="00DF0E46" w:rsidRPr="00A42058" w:rsidRDefault="00DF0E46"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131.5 (131.3-131.6)</w:t>
            </w:r>
          </w:p>
        </w:tc>
        <w:tc>
          <w:tcPr>
            <w:tcW w:w="1967" w:type="dxa"/>
            <w:vAlign w:val="center"/>
          </w:tcPr>
          <w:p w14:paraId="43FA23EE" w14:textId="77777777" w:rsidR="00DF0E46" w:rsidRPr="00A42058" w:rsidRDefault="00DF0E46" w:rsidP="001D77B2">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131.8 (131.7-132.0)</w:t>
            </w:r>
          </w:p>
        </w:tc>
        <w:tc>
          <w:tcPr>
            <w:tcW w:w="1967" w:type="dxa"/>
            <w:vAlign w:val="center"/>
          </w:tcPr>
          <w:p w14:paraId="6E414736" w14:textId="77777777" w:rsidR="00DF0E46" w:rsidRPr="00A42058" w:rsidRDefault="00DF0E46"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132.1 (132.0-132.2)</w:t>
            </w:r>
          </w:p>
        </w:tc>
        <w:tc>
          <w:tcPr>
            <w:tcW w:w="1967" w:type="dxa"/>
            <w:vAlign w:val="center"/>
          </w:tcPr>
          <w:p w14:paraId="5955D615" w14:textId="77777777" w:rsidR="00DF0E46" w:rsidRPr="00A42058" w:rsidRDefault="00DF0E46" w:rsidP="001D77B2">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132.4 (132.2-132.5)</w:t>
            </w:r>
          </w:p>
        </w:tc>
        <w:tc>
          <w:tcPr>
            <w:tcW w:w="1124" w:type="dxa"/>
            <w:gridSpan w:val="2"/>
            <w:vAlign w:val="center"/>
          </w:tcPr>
          <w:p w14:paraId="4D02BA05" w14:textId="77777777" w:rsidR="00DF0E46" w:rsidRPr="00A42058" w:rsidRDefault="00025E1C" w:rsidP="001D77B2">
            <w:pPr>
              <w:tabs>
                <w:tab w:val="decimal" w:pos="481"/>
              </w:tabs>
              <w:rPr>
                <w:rFonts w:ascii="Times New Roman" w:hAnsi="Times New Roman" w:cs="Times New Roman"/>
                <w:sz w:val="20"/>
                <w:szCs w:val="20"/>
              </w:rPr>
            </w:pPr>
            <w:r w:rsidRPr="00A42058">
              <w:rPr>
                <w:rFonts w:ascii="Times New Roman" w:hAnsi="Times New Roman" w:cs="Times New Roman"/>
                <w:sz w:val="20"/>
                <w:szCs w:val="20"/>
              </w:rPr>
              <w:t>&lt;0.00</w:t>
            </w:r>
            <w:r w:rsidR="00DF0E46" w:rsidRPr="00A42058">
              <w:rPr>
                <w:rFonts w:ascii="Times New Roman" w:hAnsi="Times New Roman" w:cs="Times New Roman"/>
                <w:sz w:val="20"/>
                <w:szCs w:val="20"/>
              </w:rPr>
              <w:t>1</w:t>
            </w:r>
          </w:p>
        </w:tc>
      </w:tr>
      <w:tr w:rsidR="00DF0E46" w:rsidRPr="00A42058" w14:paraId="13B1A350" w14:textId="77777777" w:rsidTr="00D4192F">
        <w:trPr>
          <w:trHeight w:val="261"/>
        </w:trPr>
        <w:tc>
          <w:tcPr>
            <w:tcW w:w="2552" w:type="dxa"/>
          </w:tcPr>
          <w:p w14:paraId="36BDE11F" w14:textId="77777777" w:rsidR="00DF0E46" w:rsidRPr="00A42058" w:rsidRDefault="00DF0E46" w:rsidP="001D77B2">
            <w:pPr>
              <w:rPr>
                <w:rFonts w:ascii="Times New Roman" w:hAnsi="Times New Roman" w:cs="Times New Roman"/>
                <w:sz w:val="20"/>
                <w:szCs w:val="20"/>
              </w:rPr>
            </w:pPr>
            <w:r w:rsidRPr="00A42058">
              <w:rPr>
                <w:rFonts w:ascii="Times New Roman" w:hAnsi="Times New Roman" w:cs="Times New Roman"/>
                <w:sz w:val="20"/>
                <w:szCs w:val="20"/>
              </w:rPr>
              <w:t>White fish</w:t>
            </w:r>
            <w:r w:rsidRPr="00A42058">
              <w:rPr>
                <w:rFonts w:ascii="Times New Roman" w:hAnsi="Times New Roman" w:cs="Times New Roman"/>
                <w:sz w:val="20"/>
                <w:szCs w:val="20"/>
                <w:vertAlign w:val="superscript"/>
              </w:rPr>
              <w:t>3</w:t>
            </w:r>
          </w:p>
        </w:tc>
        <w:tc>
          <w:tcPr>
            <w:tcW w:w="1418" w:type="dxa"/>
          </w:tcPr>
          <w:p w14:paraId="2D7245B1" w14:textId="77777777" w:rsidR="00DF0E46" w:rsidRPr="00A42058" w:rsidRDefault="00DF0E46" w:rsidP="001D77B2">
            <w:pPr>
              <w:tabs>
                <w:tab w:val="decimal" w:pos="884"/>
              </w:tabs>
              <w:rPr>
                <w:rFonts w:ascii="Times New Roman" w:hAnsi="Times New Roman" w:cs="Times New Roman"/>
                <w:sz w:val="20"/>
                <w:szCs w:val="20"/>
              </w:rPr>
            </w:pPr>
            <w:r w:rsidRPr="00A42058">
              <w:rPr>
                <w:rFonts w:ascii="Times New Roman" w:hAnsi="Times New Roman" w:cs="Times New Roman"/>
                <w:sz w:val="20"/>
                <w:szCs w:val="20"/>
              </w:rPr>
              <w:t>253839</w:t>
            </w:r>
          </w:p>
        </w:tc>
        <w:tc>
          <w:tcPr>
            <w:tcW w:w="1966" w:type="dxa"/>
            <w:vAlign w:val="center"/>
          </w:tcPr>
          <w:p w14:paraId="13E87291" w14:textId="77777777" w:rsidR="00DF0E46" w:rsidRPr="00A42058" w:rsidRDefault="00DF0E46"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131.4 (131.2-131.6)</w:t>
            </w:r>
          </w:p>
        </w:tc>
        <w:tc>
          <w:tcPr>
            <w:tcW w:w="1967" w:type="dxa"/>
            <w:vAlign w:val="center"/>
          </w:tcPr>
          <w:p w14:paraId="577FE14B" w14:textId="77777777" w:rsidR="00DF0E46" w:rsidRPr="00A42058" w:rsidRDefault="00DF0E46"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131.1 (130.9-131.2)</w:t>
            </w:r>
          </w:p>
        </w:tc>
        <w:tc>
          <w:tcPr>
            <w:tcW w:w="1967" w:type="dxa"/>
            <w:vAlign w:val="center"/>
          </w:tcPr>
          <w:p w14:paraId="5FF2D20F" w14:textId="77777777" w:rsidR="00DF0E46" w:rsidRPr="00A42058" w:rsidRDefault="00DF0E46" w:rsidP="001D77B2">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131.4 (131.2-131.5)</w:t>
            </w:r>
          </w:p>
        </w:tc>
        <w:tc>
          <w:tcPr>
            <w:tcW w:w="1967" w:type="dxa"/>
            <w:vAlign w:val="center"/>
          </w:tcPr>
          <w:p w14:paraId="01718529" w14:textId="77777777" w:rsidR="00DF0E46" w:rsidRPr="00A42058" w:rsidRDefault="00DF0E46"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131.7 (131.5-131.9)</w:t>
            </w:r>
          </w:p>
        </w:tc>
        <w:tc>
          <w:tcPr>
            <w:tcW w:w="1967" w:type="dxa"/>
            <w:vAlign w:val="center"/>
          </w:tcPr>
          <w:p w14:paraId="7B0E2519" w14:textId="77777777" w:rsidR="00DF0E46" w:rsidRPr="00A42058" w:rsidRDefault="00DF0E46" w:rsidP="001D77B2">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132.0 (131.8-132.2)</w:t>
            </w:r>
          </w:p>
        </w:tc>
        <w:tc>
          <w:tcPr>
            <w:tcW w:w="1124" w:type="dxa"/>
            <w:gridSpan w:val="2"/>
            <w:vAlign w:val="center"/>
          </w:tcPr>
          <w:p w14:paraId="68B21A8E" w14:textId="77777777" w:rsidR="00DF0E46" w:rsidRPr="00A42058" w:rsidRDefault="00025E1C" w:rsidP="001D77B2">
            <w:pPr>
              <w:tabs>
                <w:tab w:val="decimal" w:pos="481"/>
              </w:tabs>
              <w:rPr>
                <w:rFonts w:ascii="Times New Roman" w:hAnsi="Times New Roman" w:cs="Times New Roman"/>
                <w:sz w:val="20"/>
                <w:szCs w:val="20"/>
              </w:rPr>
            </w:pPr>
            <w:r w:rsidRPr="00A42058">
              <w:rPr>
                <w:rFonts w:ascii="Times New Roman" w:hAnsi="Times New Roman" w:cs="Times New Roman"/>
                <w:sz w:val="20"/>
                <w:szCs w:val="20"/>
              </w:rPr>
              <w:t>&lt;0.00</w:t>
            </w:r>
            <w:r w:rsidR="00DF0E46" w:rsidRPr="00A42058">
              <w:rPr>
                <w:rFonts w:ascii="Times New Roman" w:hAnsi="Times New Roman" w:cs="Times New Roman"/>
                <w:sz w:val="20"/>
                <w:szCs w:val="20"/>
              </w:rPr>
              <w:t>1</w:t>
            </w:r>
          </w:p>
        </w:tc>
      </w:tr>
      <w:tr w:rsidR="00DF0E46" w:rsidRPr="00A42058" w14:paraId="2068FE18" w14:textId="77777777" w:rsidTr="00D4192F">
        <w:trPr>
          <w:trHeight w:val="261"/>
        </w:trPr>
        <w:tc>
          <w:tcPr>
            <w:tcW w:w="2552" w:type="dxa"/>
          </w:tcPr>
          <w:p w14:paraId="20D2F2DB" w14:textId="77777777" w:rsidR="00DF0E46" w:rsidRPr="00A42058" w:rsidRDefault="00DF0E46" w:rsidP="001D77B2">
            <w:pPr>
              <w:rPr>
                <w:rFonts w:ascii="Times New Roman" w:hAnsi="Times New Roman" w:cs="Times New Roman"/>
                <w:sz w:val="20"/>
                <w:szCs w:val="20"/>
              </w:rPr>
            </w:pPr>
            <w:r w:rsidRPr="00A42058">
              <w:rPr>
                <w:rFonts w:ascii="Times New Roman" w:hAnsi="Times New Roman" w:cs="Times New Roman"/>
                <w:sz w:val="20"/>
                <w:szCs w:val="20"/>
              </w:rPr>
              <w:t>Fatty fish</w:t>
            </w:r>
            <w:r w:rsidRPr="00A42058">
              <w:rPr>
                <w:rFonts w:ascii="Times New Roman" w:hAnsi="Times New Roman" w:cs="Times New Roman"/>
                <w:sz w:val="20"/>
                <w:szCs w:val="20"/>
                <w:vertAlign w:val="superscript"/>
              </w:rPr>
              <w:t>4</w:t>
            </w:r>
          </w:p>
        </w:tc>
        <w:tc>
          <w:tcPr>
            <w:tcW w:w="1418" w:type="dxa"/>
          </w:tcPr>
          <w:p w14:paraId="57BB7746" w14:textId="77777777" w:rsidR="00DF0E46" w:rsidRPr="00A42058" w:rsidRDefault="00DF0E46" w:rsidP="001D77B2">
            <w:pPr>
              <w:tabs>
                <w:tab w:val="decimal" w:pos="884"/>
              </w:tabs>
              <w:rPr>
                <w:rFonts w:ascii="Times New Roman" w:hAnsi="Times New Roman" w:cs="Times New Roman"/>
                <w:sz w:val="20"/>
                <w:szCs w:val="20"/>
              </w:rPr>
            </w:pPr>
            <w:r w:rsidRPr="00A42058">
              <w:rPr>
                <w:rFonts w:ascii="Times New Roman" w:hAnsi="Times New Roman" w:cs="Times New Roman"/>
                <w:sz w:val="20"/>
                <w:szCs w:val="20"/>
              </w:rPr>
              <w:t>268271</w:t>
            </w:r>
          </w:p>
        </w:tc>
        <w:tc>
          <w:tcPr>
            <w:tcW w:w="1966" w:type="dxa"/>
            <w:vAlign w:val="center"/>
          </w:tcPr>
          <w:p w14:paraId="4DDBAFB7" w14:textId="77777777" w:rsidR="00DF0E46" w:rsidRPr="00A42058" w:rsidRDefault="00DF0E46"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131.6 (131.5-131.8)</w:t>
            </w:r>
          </w:p>
        </w:tc>
        <w:tc>
          <w:tcPr>
            <w:tcW w:w="1967" w:type="dxa"/>
            <w:vAlign w:val="center"/>
          </w:tcPr>
          <w:p w14:paraId="7FF0DFE9" w14:textId="77777777" w:rsidR="00DF0E46" w:rsidRPr="00A42058" w:rsidRDefault="00DF0E46"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131.6 (131.4-131.7)</w:t>
            </w:r>
          </w:p>
        </w:tc>
        <w:tc>
          <w:tcPr>
            <w:tcW w:w="1967" w:type="dxa"/>
            <w:vAlign w:val="center"/>
          </w:tcPr>
          <w:p w14:paraId="56CAE514" w14:textId="77777777" w:rsidR="00DF0E46" w:rsidRPr="00A42058" w:rsidRDefault="00DF0E46" w:rsidP="001D77B2">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131.5 (131.3-131.6)</w:t>
            </w:r>
          </w:p>
        </w:tc>
        <w:tc>
          <w:tcPr>
            <w:tcW w:w="1967" w:type="dxa"/>
            <w:vAlign w:val="center"/>
          </w:tcPr>
          <w:p w14:paraId="40C31EC9" w14:textId="77777777" w:rsidR="00DF0E46" w:rsidRPr="00A42058" w:rsidRDefault="00DF0E46"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131.6 (131.4-131.7)</w:t>
            </w:r>
          </w:p>
        </w:tc>
        <w:tc>
          <w:tcPr>
            <w:tcW w:w="1967" w:type="dxa"/>
            <w:vAlign w:val="center"/>
          </w:tcPr>
          <w:p w14:paraId="1880DBCA" w14:textId="77777777" w:rsidR="00DF0E46" w:rsidRPr="00A42058" w:rsidRDefault="00DF0E46" w:rsidP="001D77B2">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132.0 (131.8-132.2)</w:t>
            </w:r>
          </w:p>
        </w:tc>
        <w:tc>
          <w:tcPr>
            <w:tcW w:w="1124" w:type="dxa"/>
            <w:gridSpan w:val="2"/>
            <w:vAlign w:val="center"/>
          </w:tcPr>
          <w:p w14:paraId="227C94E6" w14:textId="77777777" w:rsidR="00DF0E46" w:rsidRPr="00A42058" w:rsidRDefault="00025E1C" w:rsidP="001D77B2">
            <w:pPr>
              <w:tabs>
                <w:tab w:val="decimal" w:pos="481"/>
              </w:tabs>
              <w:rPr>
                <w:rFonts w:ascii="Times New Roman" w:hAnsi="Times New Roman" w:cs="Times New Roman"/>
                <w:sz w:val="20"/>
                <w:szCs w:val="20"/>
              </w:rPr>
            </w:pPr>
            <w:r w:rsidRPr="00A42058">
              <w:rPr>
                <w:rFonts w:ascii="Times New Roman" w:hAnsi="Times New Roman" w:cs="Times New Roman"/>
                <w:sz w:val="20"/>
                <w:szCs w:val="20"/>
              </w:rPr>
              <w:t>&lt;0.001</w:t>
            </w:r>
          </w:p>
        </w:tc>
      </w:tr>
      <w:tr w:rsidR="00DF0E46" w:rsidRPr="00A42058" w14:paraId="4D9E8630" w14:textId="77777777" w:rsidTr="00D4192F">
        <w:trPr>
          <w:trHeight w:val="261"/>
        </w:trPr>
        <w:tc>
          <w:tcPr>
            <w:tcW w:w="2552" w:type="dxa"/>
          </w:tcPr>
          <w:p w14:paraId="76E89D95" w14:textId="77777777" w:rsidR="00DF0E46" w:rsidRPr="00A42058" w:rsidRDefault="00DF0E46" w:rsidP="001D77B2">
            <w:pPr>
              <w:rPr>
                <w:rFonts w:ascii="Times New Roman" w:hAnsi="Times New Roman" w:cs="Times New Roman"/>
                <w:sz w:val="20"/>
                <w:szCs w:val="20"/>
              </w:rPr>
            </w:pPr>
            <w:r w:rsidRPr="00A42058">
              <w:rPr>
                <w:rFonts w:ascii="Times New Roman" w:hAnsi="Times New Roman" w:cs="Times New Roman"/>
                <w:sz w:val="20"/>
                <w:szCs w:val="20"/>
              </w:rPr>
              <w:t>Milk</w:t>
            </w:r>
          </w:p>
        </w:tc>
        <w:tc>
          <w:tcPr>
            <w:tcW w:w="1418" w:type="dxa"/>
          </w:tcPr>
          <w:p w14:paraId="54F2462D" w14:textId="77777777" w:rsidR="00DF0E46" w:rsidRPr="00A42058" w:rsidRDefault="00DF0E46" w:rsidP="001D77B2">
            <w:pPr>
              <w:tabs>
                <w:tab w:val="decimal" w:pos="884"/>
              </w:tabs>
              <w:rPr>
                <w:rFonts w:ascii="Times New Roman" w:hAnsi="Times New Roman" w:cs="Times New Roman"/>
                <w:sz w:val="20"/>
                <w:szCs w:val="20"/>
              </w:rPr>
            </w:pPr>
            <w:r w:rsidRPr="00A42058">
              <w:rPr>
                <w:rFonts w:ascii="Times New Roman" w:hAnsi="Times New Roman" w:cs="Times New Roman"/>
                <w:sz w:val="20"/>
                <w:szCs w:val="20"/>
              </w:rPr>
              <w:t>293092</w:t>
            </w:r>
          </w:p>
        </w:tc>
        <w:tc>
          <w:tcPr>
            <w:tcW w:w="1966" w:type="dxa"/>
            <w:vAlign w:val="center"/>
          </w:tcPr>
          <w:p w14:paraId="6D7B1FA9" w14:textId="77777777" w:rsidR="00DF0E46" w:rsidRPr="00A42058" w:rsidRDefault="00DF0E46"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132.0 (131.8-132.1)</w:t>
            </w:r>
          </w:p>
        </w:tc>
        <w:tc>
          <w:tcPr>
            <w:tcW w:w="1967" w:type="dxa"/>
            <w:vAlign w:val="center"/>
          </w:tcPr>
          <w:p w14:paraId="277A8524" w14:textId="77777777" w:rsidR="00DF0E46" w:rsidRPr="00A42058" w:rsidRDefault="00DF0E46"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131.9 (131.8-132.1)</w:t>
            </w:r>
          </w:p>
        </w:tc>
        <w:tc>
          <w:tcPr>
            <w:tcW w:w="1967" w:type="dxa"/>
            <w:vAlign w:val="center"/>
          </w:tcPr>
          <w:p w14:paraId="22527B8A" w14:textId="77777777" w:rsidR="00DF0E46" w:rsidRPr="00A42058" w:rsidRDefault="00DF0E46"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131.7 (131.5-131.8)</w:t>
            </w:r>
          </w:p>
        </w:tc>
        <w:tc>
          <w:tcPr>
            <w:tcW w:w="1967" w:type="dxa"/>
            <w:vAlign w:val="center"/>
          </w:tcPr>
          <w:p w14:paraId="515A1F38" w14:textId="77777777" w:rsidR="00DF0E46" w:rsidRPr="00A42058" w:rsidRDefault="00DF0E46"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131.7 (131.5-131.8)</w:t>
            </w:r>
          </w:p>
        </w:tc>
        <w:tc>
          <w:tcPr>
            <w:tcW w:w="1967" w:type="dxa"/>
            <w:vAlign w:val="center"/>
          </w:tcPr>
          <w:p w14:paraId="096C8921" w14:textId="77777777" w:rsidR="00DF0E46" w:rsidRPr="00A42058" w:rsidRDefault="00DF0E46"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131.8 (131.7-132.0)</w:t>
            </w:r>
          </w:p>
        </w:tc>
        <w:tc>
          <w:tcPr>
            <w:tcW w:w="1124" w:type="dxa"/>
            <w:gridSpan w:val="2"/>
            <w:vAlign w:val="center"/>
          </w:tcPr>
          <w:p w14:paraId="23D56C0A" w14:textId="77777777" w:rsidR="00DF0E46" w:rsidRPr="00A42058" w:rsidRDefault="00DF0E46" w:rsidP="001D77B2">
            <w:pPr>
              <w:tabs>
                <w:tab w:val="decimal" w:pos="481"/>
              </w:tabs>
              <w:rPr>
                <w:rFonts w:ascii="Times New Roman" w:hAnsi="Times New Roman" w:cs="Times New Roman"/>
                <w:sz w:val="20"/>
                <w:szCs w:val="20"/>
              </w:rPr>
            </w:pPr>
            <w:r w:rsidRPr="00A42058">
              <w:rPr>
                <w:rFonts w:ascii="Times New Roman" w:hAnsi="Times New Roman" w:cs="Times New Roman"/>
                <w:sz w:val="20"/>
                <w:szCs w:val="20"/>
              </w:rPr>
              <w:t>0.17</w:t>
            </w:r>
          </w:p>
        </w:tc>
      </w:tr>
      <w:tr w:rsidR="00DF0E46" w:rsidRPr="00A42058" w14:paraId="28BA0F25" w14:textId="77777777" w:rsidTr="00D4192F">
        <w:trPr>
          <w:trHeight w:val="261"/>
        </w:trPr>
        <w:tc>
          <w:tcPr>
            <w:tcW w:w="2552" w:type="dxa"/>
          </w:tcPr>
          <w:p w14:paraId="558EAF03" w14:textId="77777777" w:rsidR="00DF0E46" w:rsidRPr="00A42058" w:rsidRDefault="00DF0E46" w:rsidP="001D77B2">
            <w:pPr>
              <w:rPr>
                <w:rFonts w:ascii="Times New Roman" w:hAnsi="Times New Roman" w:cs="Times New Roman"/>
                <w:sz w:val="20"/>
                <w:szCs w:val="20"/>
              </w:rPr>
            </w:pPr>
            <w:r w:rsidRPr="00A42058">
              <w:rPr>
                <w:rFonts w:ascii="Times New Roman" w:hAnsi="Times New Roman" w:cs="Times New Roman"/>
                <w:sz w:val="20"/>
                <w:szCs w:val="20"/>
              </w:rPr>
              <w:t>Yogurt</w:t>
            </w:r>
          </w:p>
        </w:tc>
        <w:tc>
          <w:tcPr>
            <w:tcW w:w="1418" w:type="dxa"/>
          </w:tcPr>
          <w:p w14:paraId="5DDCDC2E" w14:textId="77777777" w:rsidR="00DF0E46" w:rsidRPr="00A42058" w:rsidRDefault="00DF0E46" w:rsidP="001D77B2">
            <w:pPr>
              <w:tabs>
                <w:tab w:val="decimal" w:pos="884"/>
              </w:tabs>
              <w:rPr>
                <w:rFonts w:ascii="Times New Roman" w:hAnsi="Times New Roman" w:cs="Times New Roman"/>
                <w:sz w:val="20"/>
                <w:szCs w:val="20"/>
              </w:rPr>
            </w:pPr>
            <w:r w:rsidRPr="00A42058">
              <w:rPr>
                <w:rFonts w:ascii="Times New Roman" w:hAnsi="Times New Roman" w:cs="Times New Roman"/>
                <w:sz w:val="20"/>
                <w:szCs w:val="20"/>
              </w:rPr>
              <w:t>293092</w:t>
            </w:r>
          </w:p>
        </w:tc>
        <w:tc>
          <w:tcPr>
            <w:tcW w:w="1966" w:type="dxa"/>
            <w:vAlign w:val="center"/>
          </w:tcPr>
          <w:p w14:paraId="7CF7C598" w14:textId="77777777" w:rsidR="00DF0E46" w:rsidRPr="00A42058" w:rsidRDefault="00DF0E46" w:rsidP="001D77B2">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132.8 (132.6-132.9)</w:t>
            </w:r>
          </w:p>
        </w:tc>
        <w:tc>
          <w:tcPr>
            <w:tcW w:w="1967" w:type="dxa"/>
            <w:vAlign w:val="center"/>
          </w:tcPr>
          <w:p w14:paraId="48646635" w14:textId="77777777" w:rsidR="00DF0E46" w:rsidRPr="00A42058" w:rsidRDefault="00DF0E46"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132.1 (132.0-132.3)</w:t>
            </w:r>
          </w:p>
        </w:tc>
        <w:tc>
          <w:tcPr>
            <w:tcW w:w="1967" w:type="dxa"/>
            <w:vAlign w:val="center"/>
          </w:tcPr>
          <w:p w14:paraId="4EB1E12F" w14:textId="77777777" w:rsidR="00DF0E46" w:rsidRPr="00A42058" w:rsidRDefault="00DF0E46"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131.9 (131.7-132.0)</w:t>
            </w:r>
          </w:p>
        </w:tc>
        <w:tc>
          <w:tcPr>
            <w:tcW w:w="1967" w:type="dxa"/>
            <w:vAlign w:val="center"/>
          </w:tcPr>
          <w:p w14:paraId="1918B16D" w14:textId="77777777" w:rsidR="00DF0E46" w:rsidRPr="00A42058" w:rsidRDefault="00DF0E46"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131.7 (131.5-131.8)</w:t>
            </w:r>
          </w:p>
        </w:tc>
        <w:tc>
          <w:tcPr>
            <w:tcW w:w="1967" w:type="dxa"/>
            <w:vAlign w:val="center"/>
          </w:tcPr>
          <w:p w14:paraId="635B64E8" w14:textId="77777777" w:rsidR="00DF0E46" w:rsidRPr="00A42058" w:rsidRDefault="00DF0E46" w:rsidP="001D77B2">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130.9 (130.8-131.1)</w:t>
            </w:r>
          </w:p>
        </w:tc>
        <w:tc>
          <w:tcPr>
            <w:tcW w:w="1124" w:type="dxa"/>
            <w:gridSpan w:val="2"/>
            <w:vAlign w:val="center"/>
          </w:tcPr>
          <w:p w14:paraId="443B0EF8" w14:textId="77777777" w:rsidR="00DF0E46" w:rsidRPr="00A42058" w:rsidRDefault="00DF0E46" w:rsidP="001D77B2">
            <w:pPr>
              <w:tabs>
                <w:tab w:val="decimal" w:pos="481"/>
              </w:tabs>
              <w:rPr>
                <w:rFonts w:ascii="Times New Roman" w:hAnsi="Times New Roman" w:cs="Times New Roman"/>
                <w:sz w:val="20"/>
                <w:szCs w:val="20"/>
              </w:rPr>
            </w:pPr>
            <w:r w:rsidRPr="00A42058">
              <w:rPr>
                <w:rFonts w:ascii="Times New Roman" w:hAnsi="Times New Roman" w:cs="Times New Roman"/>
                <w:sz w:val="20"/>
                <w:szCs w:val="20"/>
              </w:rPr>
              <w:t>&lt;</w:t>
            </w:r>
            <w:r w:rsidR="00025E1C" w:rsidRPr="00A42058">
              <w:rPr>
                <w:rFonts w:ascii="Times New Roman" w:hAnsi="Times New Roman" w:cs="Times New Roman"/>
                <w:sz w:val="20"/>
                <w:szCs w:val="20"/>
              </w:rPr>
              <w:t>0.00</w:t>
            </w:r>
            <w:r w:rsidRPr="00A42058">
              <w:rPr>
                <w:rFonts w:ascii="Times New Roman" w:hAnsi="Times New Roman" w:cs="Times New Roman"/>
                <w:sz w:val="20"/>
                <w:szCs w:val="20"/>
              </w:rPr>
              <w:t>1</w:t>
            </w:r>
          </w:p>
        </w:tc>
      </w:tr>
      <w:tr w:rsidR="00DF0E46" w:rsidRPr="00A42058" w14:paraId="2C44E1EB" w14:textId="77777777" w:rsidTr="00D4192F">
        <w:trPr>
          <w:trHeight w:val="261"/>
        </w:trPr>
        <w:tc>
          <w:tcPr>
            <w:tcW w:w="2552" w:type="dxa"/>
          </w:tcPr>
          <w:p w14:paraId="04E3CA1F" w14:textId="77777777" w:rsidR="00DF0E46" w:rsidRPr="00A42058" w:rsidRDefault="00DF0E46" w:rsidP="001D77B2">
            <w:pPr>
              <w:rPr>
                <w:rFonts w:ascii="Times New Roman" w:hAnsi="Times New Roman" w:cs="Times New Roman"/>
                <w:sz w:val="20"/>
                <w:szCs w:val="20"/>
              </w:rPr>
            </w:pPr>
            <w:r w:rsidRPr="00A42058">
              <w:rPr>
                <w:rFonts w:ascii="Times New Roman" w:hAnsi="Times New Roman" w:cs="Times New Roman"/>
                <w:sz w:val="20"/>
                <w:szCs w:val="20"/>
              </w:rPr>
              <w:t>Cheese</w:t>
            </w:r>
          </w:p>
        </w:tc>
        <w:tc>
          <w:tcPr>
            <w:tcW w:w="1418" w:type="dxa"/>
          </w:tcPr>
          <w:p w14:paraId="31CDCC46" w14:textId="77777777" w:rsidR="00DF0E46" w:rsidRPr="00A42058" w:rsidRDefault="00DF0E46" w:rsidP="001D77B2">
            <w:pPr>
              <w:tabs>
                <w:tab w:val="decimal" w:pos="884"/>
              </w:tabs>
              <w:rPr>
                <w:rFonts w:ascii="Times New Roman" w:hAnsi="Times New Roman" w:cs="Times New Roman"/>
                <w:sz w:val="20"/>
                <w:szCs w:val="20"/>
              </w:rPr>
            </w:pPr>
            <w:r w:rsidRPr="00A42058">
              <w:rPr>
                <w:rFonts w:ascii="Times New Roman" w:hAnsi="Times New Roman" w:cs="Times New Roman"/>
                <w:sz w:val="20"/>
                <w:szCs w:val="20"/>
              </w:rPr>
              <w:t>293092</w:t>
            </w:r>
          </w:p>
        </w:tc>
        <w:tc>
          <w:tcPr>
            <w:tcW w:w="1966" w:type="dxa"/>
            <w:vAlign w:val="center"/>
          </w:tcPr>
          <w:p w14:paraId="3F225812" w14:textId="77777777" w:rsidR="00DF0E46" w:rsidRPr="00A42058" w:rsidRDefault="00DF0E46"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132.2 (132.0-132.4)</w:t>
            </w:r>
          </w:p>
        </w:tc>
        <w:tc>
          <w:tcPr>
            <w:tcW w:w="1967" w:type="dxa"/>
            <w:vAlign w:val="center"/>
          </w:tcPr>
          <w:p w14:paraId="23997EB0" w14:textId="77777777" w:rsidR="00DF0E46" w:rsidRPr="00A42058" w:rsidRDefault="00DF0E46"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132.4 (132.2-132.5)</w:t>
            </w:r>
          </w:p>
        </w:tc>
        <w:tc>
          <w:tcPr>
            <w:tcW w:w="1967" w:type="dxa"/>
            <w:vAlign w:val="center"/>
          </w:tcPr>
          <w:p w14:paraId="529DD8BD" w14:textId="77777777" w:rsidR="00DF0E46" w:rsidRPr="00A42058" w:rsidRDefault="00DF0E46" w:rsidP="001D77B2">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131.9 (131.8-132.1)</w:t>
            </w:r>
          </w:p>
        </w:tc>
        <w:tc>
          <w:tcPr>
            <w:tcW w:w="1967" w:type="dxa"/>
            <w:vAlign w:val="center"/>
          </w:tcPr>
          <w:p w14:paraId="0C90AA59" w14:textId="77777777" w:rsidR="00DF0E46" w:rsidRPr="00A42058" w:rsidRDefault="00DF0E46" w:rsidP="001D77B2">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131.5 (131.4-131.6)</w:t>
            </w:r>
          </w:p>
        </w:tc>
        <w:tc>
          <w:tcPr>
            <w:tcW w:w="1967" w:type="dxa"/>
            <w:vAlign w:val="center"/>
          </w:tcPr>
          <w:p w14:paraId="24E3CA16" w14:textId="77777777" w:rsidR="00DF0E46" w:rsidRPr="00A42058" w:rsidRDefault="00DF0E46" w:rsidP="001D77B2">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131.3 (131.2-131.4)</w:t>
            </w:r>
          </w:p>
        </w:tc>
        <w:tc>
          <w:tcPr>
            <w:tcW w:w="1124" w:type="dxa"/>
            <w:gridSpan w:val="2"/>
            <w:vAlign w:val="center"/>
          </w:tcPr>
          <w:p w14:paraId="51CC78D8" w14:textId="77777777" w:rsidR="00DF0E46" w:rsidRPr="00A42058" w:rsidRDefault="00025E1C" w:rsidP="001D77B2">
            <w:pPr>
              <w:tabs>
                <w:tab w:val="decimal" w:pos="481"/>
              </w:tabs>
              <w:rPr>
                <w:rFonts w:ascii="Times New Roman" w:hAnsi="Times New Roman" w:cs="Times New Roman"/>
                <w:sz w:val="20"/>
                <w:szCs w:val="20"/>
              </w:rPr>
            </w:pPr>
            <w:r w:rsidRPr="00A42058">
              <w:rPr>
                <w:rFonts w:ascii="Times New Roman" w:hAnsi="Times New Roman" w:cs="Times New Roman"/>
                <w:sz w:val="20"/>
                <w:szCs w:val="20"/>
              </w:rPr>
              <w:t>&lt;0.0</w:t>
            </w:r>
            <w:r w:rsidR="00DF0E46" w:rsidRPr="00A42058">
              <w:rPr>
                <w:rFonts w:ascii="Times New Roman" w:hAnsi="Times New Roman" w:cs="Times New Roman"/>
                <w:sz w:val="20"/>
                <w:szCs w:val="20"/>
              </w:rPr>
              <w:t>01</w:t>
            </w:r>
          </w:p>
        </w:tc>
      </w:tr>
      <w:tr w:rsidR="00DF0E46" w:rsidRPr="00A42058" w14:paraId="57D0A71F" w14:textId="77777777" w:rsidTr="00D4192F">
        <w:trPr>
          <w:trHeight w:val="261"/>
        </w:trPr>
        <w:tc>
          <w:tcPr>
            <w:tcW w:w="2552" w:type="dxa"/>
          </w:tcPr>
          <w:p w14:paraId="699BB9FA" w14:textId="77777777" w:rsidR="00DF0E46" w:rsidRPr="00A42058" w:rsidRDefault="00DF0E46" w:rsidP="001D77B2">
            <w:pPr>
              <w:rPr>
                <w:rFonts w:ascii="Times New Roman" w:hAnsi="Times New Roman" w:cs="Times New Roman"/>
                <w:sz w:val="20"/>
                <w:szCs w:val="20"/>
              </w:rPr>
            </w:pPr>
            <w:r w:rsidRPr="00A42058">
              <w:rPr>
                <w:rFonts w:ascii="Times New Roman" w:hAnsi="Times New Roman" w:cs="Times New Roman"/>
                <w:sz w:val="20"/>
                <w:szCs w:val="20"/>
              </w:rPr>
              <w:t>Eggs</w:t>
            </w:r>
            <w:r w:rsidRPr="00A42058">
              <w:rPr>
                <w:rFonts w:ascii="Times New Roman" w:hAnsi="Times New Roman" w:cs="Times New Roman"/>
                <w:sz w:val="20"/>
                <w:szCs w:val="20"/>
                <w:vertAlign w:val="superscript"/>
              </w:rPr>
              <w:t>5</w:t>
            </w:r>
          </w:p>
        </w:tc>
        <w:tc>
          <w:tcPr>
            <w:tcW w:w="1418" w:type="dxa"/>
          </w:tcPr>
          <w:p w14:paraId="163AA236" w14:textId="77777777" w:rsidR="00DF0E46" w:rsidRPr="00A42058" w:rsidRDefault="00DF0E46" w:rsidP="001D77B2">
            <w:pPr>
              <w:tabs>
                <w:tab w:val="decimal" w:pos="884"/>
              </w:tabs>
              <w:rPr>
                <w:rFonts w:ascii="Times New Roman" w:hAnsi="Times New Roman" w:cs="Times New Roman"/>
                <w:sz w:val="20"/>
                <w:szCs w:val="20"/>
              </w:rPr>
            </w:pPr>
            <w:r w:rsidRPr="00A42058">
              <w:rPr>
                <w:rFonts w:ascii="Times New Roman" w:hAnsi="Times New Roman" w:cs="Times New Roman"/>
                <w:sz w:val="20"/>
                <w:szCs w:val="20"/>
              </w:rPr>
              <w:t>268579</w:t>
            </w:r>
          </w:p>
        </w:tc>
        <w:tc>
          <w:tcPr>
            <w:tcW w:w="1966" w:type="dxa"/>
            <w:vAlign w:val="center"/>
          </w:tcPr>
          <w:p w14:paraId="626DA4CB" w14:textId="77777777" w:rsidR="00DF0E46" w:rsidRPr="00A42058" w:rsidRDefault="00DF0E46"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131.2 (131.0-131.4)</w:t>
            </w:r>
          </w:p>
        </w:tc>
        <w:tc>
          <w:tcPr>
            <w:tcW w:w="1967" w:type="dxa"/>
            <w:vAlign w:val="center"/>
          </w:tcPr>
          <w:p w14:paraId="2357DBE9" w14:textId="77777777" w:rsidR="00DF0E46" w:rsidRPr="00A42058" w:rsidRDefault="00DF0E46"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131.6 (131.4-131.7)</w:t>
            </w:r>
          </w:p>
        </w:tc>
        <w:tc>
          <w:tcPr>
            <w:tcW w:w="1967" w:type="dxa"/>
            <w:vAlign w:val="center"/>
          </w:tcPr>
          <w:p w14:paraId="7C9C3D27" w14:textId="77777777" w:rsidR="00DF0E46" w:rsidRPr="00A42058" w:rsidRDefault="00DF0E46"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131.4 (131.3-131.6)</w:t>
            </w:r>
          </w:p>
        </w:tc>
        <w:tc>
          <w:tcPr>
            <w:tcW w:w="1967" w:type="dxa"/>
            <w:vAlign w:val="center"/>
          </w:tcPr>
          <w:p w14:paraId="10E2F443" w14:textId="77777777" w:rsidR="00DF0E46" w:rsidRPr="00A42058" w:rsidRDefault="00DF0E46"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131.8 (131.7-132.0)</w:t>
            </w:r>
          </w:p>
        </w:tc>
        <w:tc>
          <w:tcPr>
            <w:tcW w:w="1967" w:type="dxa"/>
            <w:vAlign w:val="center"/>
          </w:tcPr>
          <w:p w14:paraId="6DC161D0" w14:textId="77777777" w:rsidR="00DF0E46" w:rsidRPr="00A42058" w:rsidRDefault="00DF0E46" w:rsidP="001D77B2">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131.9 (131.8-132.1)</w:t>
            </w:r>
          </w:p>
        </w:tc>
        <w:tc>
          <w:tcPr>
            <w:tcW w:w="1124" w:type="dxa"/>
            <w:gridSpan w:val="2"/>
            <w:vAlign w:val="center"/>
          </w:tcPr>
          <w:p w14:paraId="2ED26099" w14:textId="77777777" w:rsidR="00DF0E46" w:rsidRPr="00A42058" w:rsidRDefault="00025E1C" w:rsidP="001D77B2">
            <w:pPr>
              <w:tabs>
                <w:tab w:val="decimal" w:pos="481"/>
              </w:tabs>
              <w:rPr>
                <w:rFonts w:ascii="Times New Roman" w:hAnsi="Times New Roman" w:cs="Times New Roman"/>
                <w:sz w:val="20"/>
                <w:szCs w:val="20"/>
              </w:rPr>
            </w:pPr>
            <w:r w:rsidRPr="00A42058">
              <w:rPr>
                <w:rFonts w:ascii="Times New Roman" w:hAnsi="Times New Roman" w:cs="Times New Roman"/>
                <w:sz w:val="20"/>
                <w:szCs w:val="20"/>
              </w:rPr>
              <w:t>&lt;0.</w:t>
            </w:r>
            <w:r w:rsidR="00DF0E46" w:rsidRPr="00A42058">
              <w:rPr>
                <w:rFonts w:ascii="Times New Roman" w:hAnsi="Times New Roman" w:cs="Times New Roman"/>
                <w:sz w:val="20"/>
                <w:szCs w:val="20"/>
              </w:rPr>
              <w:t>001</w:t>
            </w:r>
          </w:p>
        </w:tc>
      </w:tr>
      <w:tr w:rsidR="00D4192F" w:rsidRPr="00A42058" w14:paraId="2FFE12DE" w14:textId="77777777" w:rsidTr="00D4192F">
        <w:trPr>
          <w:trHeight w:val="261"/>
        </w:trPr>
        <w:tc>
          <w:tcPr>
            <w:tcW w:w="2552" w:type="dxa"/>
          </w:tcPr>
          <w:p w14:paraId="7AA82C6C" w14:textId="77777777" w:rsidR="00D4192F" w:rsidRPr="00A42058" w:rsidRDefault="00DE02F4" w:rsidP="001D77B2">
            <w:pPr>
              <w:rPr>
                <w:rFonts w:ascii="Times New Roman" w:hAnsi="Times New Roman" w:cs="Times New Roman"/>
                <w:sz w:val="20"/>
                <w:szCs w:val="20"/>
              </w:rPr>
            </w:pPr>
            <w:r w:rsidRPr="00A42058">
              <w:rPr>
                <w:rFonts w:ascii="Times New Roman" w:hAnsi="Times New Roman" w:cs="Times New Roman"/>
                <w:sz w:val="20"/>
                <w:szCs w:val="20"/>
              </w:rPr>
              <w:t>Cereals and</w:t>
            </w:r>
            <w:r w:rsidR="00D4192F" w:rsidRPr="00A42058">
              <w:rPr>
                <w:rFonts w:ascii="Times New Roman" w:hAnsi="Times New Roman" w:cs="Times New Roman"/>
                <w:sz w:val="20"/>
                <w:szCs w:val="20"/>
              </w:rPr>
              <w:t xml:space="preserve"> cereal products</w:t>
            </w:r>
          </w:p>
        </w:tc>
        <w:tc>
          <w:tcPr>
            <w:tcW w:w="1418" w:type="dxa"/>
          </w:tcPr>
          <w:p w14:paraId="20BD151C" w14:textId="77777777" w:rsidR="00D4192F" w:rsidRPr="00A42058" w:rsidRDefault="00CE67A8" w:rsidP="001D77B2">
            <w:pPr>
              <w:tabs>
                <w:tab w:val="decimal" w:pos="884"/>
              </w:tabs>
              <w:rPr>
                <w:rFonts w:ascii="Times New Roman" w:hAnsi="Times New Roman" w:cs="Times New Roman"/>
                <w:sz w:val="20"/>
                <w:szCs w:val="20"/>
              </w:rPr>
            </w:pPr>
            <w:r w:rsidRPr="00A42058">
              <w:rPr>
                <w:rFonts w:ascii="Times New Roman" w:hAnsi="Times New Roman" w:cs="Times New Roman"/>
                <w:sz w:val="20"/>
                <w:szCs w:val="20"/>
              </w:rPr>
              <w:t>293092</w:t>
            </w:r>
          </w:p>
        </w:tc>
        <w:tc>
          <w:tcPr>
            <w:tcW w:w="1966" w:type="dxa"/>
            <w:vAlign w:val="center"/>
          </w:tcPr>
          <w:p w14:paraId="10DF9FFA" w14:textId="77777777" w:rsidR="00D4192F" w:rsidRPr="00A42058" w:rsidRDefault="00CE67A8"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132.0 (131.9-132.2)</w:t>
            </w:r>
          </w:p>
        </w:tc>
        <w:tc>
          <w:tcPr>
            <w:tcW w:w="1967" w:type="dxa"/>
            <w:vAlign w:val="center"/>
          </w:tcPr>
          <w:p w14:paraId="6E08F443" w14:textId="77777777" w:rsidR="00D4192F" w:rsidRPr="00A42058" w:rsidRDefault="00CE67A8"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132.0 (131.8-132.1)</w:t>
            </w:r>
          </w:p>
        </w:tc>
        <w:tc>
          <w:tcPr>
            <w:tcW w:w="1967" w:type="dxa"/>
            <w:vAlign w:val="center"/>
          </w:tcPr>
          <w:p w14:paraId="688FA240" w14:textId="77777777" w:rsidR="00D4192F" w:rsidRPr="00A42058" w:rsidRDefault="00CE67A8"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131.9 (131.8-132.0)</w:t>
            </w:r>
          </w:p>
        </w:tc>
        <w:tc>
          <w:tcPr>
            <w:tcW w:w="1967" w:type="dxa"/>
            <w:vAlign w:val="center"/>
          </w:tcPr>
          <w:p w14:paraId="69507173" w14:textId="77777777" w:rsidR="00D4192F" w:rsidRPr="00A42058" w:rsidRDefault="00CE67A8"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131.7 (131.6-131.9)</w:t>
            </w:r>
          </w:p>
        </w:tc>
        <w:tc>
          <w:tcPr>
            <w:tcW w:w="1967" w:type="dxa"/>
            <w:vAlign w:val="center"/>
          </w:tcPr>
          <w:p w14:paraId="4E1D40D0" w14:textId="77777777" w:rsidR="00D4192F" w:rsidRPr="00A42058" w:rsidRDefault="00CE67A8" w:rsidP="001D77B2">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131.4 (131.3-131.6)</w:t>
            </w:r>
          </w:p>
        </w:tc>
        <w:tc>
          <w:tcPr>
            <w:tcW w:w="1124" w:type="dxa"/>
            <w:gridSpan w:val="2"/>
            <w:vAlign w:val="center"/>
          </w:tcPr>
          <w:p w14:paraId="534C44F3" w14:textId="77777777" w:rsidR="00D4192F" w:rsidRPr="00A42058" w:rsidRDefault="00CE67A8" w:rsidP="001D77B2">
            <w:pPr>
              <w:tabs>
                <w:tab w:val="decimal" w:pos="481"/>
              </w:tabs>
              <w:rPr>
                <w:rFonts w:ascii="Times New Roman" w:hAnsi="Times New Roman" w:cs="Times New Roman"/>
                <w:sz w:val="20"/>
                <w:szCs w:val="20"/>
              </w:rPr>
            </w:pPr>
            <w:r w:rsidRPr="00A42058">
              <w:rPr>
                <w:rFonts w:ascii="Times New Roman" w:hAnsi="Times New Roman" w:cs="Times New Roman"/>
                <w:sz w:val="20"/>
                <w:szCs w:val="20"/>
              </w:rPr>
              <w:t>&lt;0.001</w:t>
            </w:r>
          </w:p>
        </w:tc>
      </w:tr>
      <w:tr w:rsidR="00DF0E46" w:rsidRPr="00A42058" w14:paraId="51319426" w14:textId="77777777" w:rsidTr="00D4192F">
        <w:trPr>
          <w:trHeight w:val="261"/>
        </w:trPr>
        <w:tc>
          <w:tcPr>
            <w:tcW w:w="2552" w:type="dxa"/>
          </w:tcPr>
          <w:p w14:paraId="41269A67" w14:textId="77777777" w:rsidR="00DF0E46" w:rsidRPr="00A42058" w:rsidRDefault="00DF0E46" w:rsidP="001D77B2">
            <w:pPr>
              <w:rPr>
                <w:rFonts w:ascii="Times New Roman" w:hAnsi="Times New Roman" w:cs="Times New Roman"/>
                <w:sz w:val="20"/>
                <w:szCs w:val="20"/>
              </w:rPr>
            </w:pPr>
            <w:r w:rsidRPr="00A42058">
              <w:rPr>
                <w:rFonts w:ascii="Times New Roman" w:hAnsi="Times New Roman" w:cs="Times New Roman"/>
                <w:sz w:val="20"/>
                <w:szCs w:val="20"/>
              </w:rPr>
              <w:t>Fruit and vegetables</w:t>
            </w:r>
          </w:p>
        </w:tc>
        <w:tc>
          <w:tcPr>
            <w:tcW w:w="1418" w:type="dxa"/>
          </w:tcPr>
          <w:p w14:paraId="00FE2D66" w14:textId="77777777" w:rsidR="00DF0E46" w:rsidRPr="00A42058" w:rsidRDefault="00DF0E46" w:rsidP="001D77B2">
            <w:pPr>
              <w:tabs>
                <w:tab w:val="decimal" w:pos="884"/>
              </w:tabs>
              <w:rPr>
                <w:rFonts w:ascii="Times New Roman" w:hAnsi="Times New Roman" w:cs="Times New Roman"/>
                <w:sz w:val="20"/>
                <w:szCs w:val="20"/>
              </w:rPr>
            </w:pPr>
            <w:r w:rsidRPr="00A42058">
              <w:rPr>
                <w:rFonts w:ascii="Times New Roman" w:hAnsi="Times New Roman" w:cs="Times New Roman"/>
                <w:sz w:val="20"/>
                <w:szCs w:val="20"/>
              </w:rPr>
              <w:t>293092</w:t>
            </w:r>
          </w:p>
        </w:tc>
        <w:tc>
          <w:tcPr>
            <w:tcW w:w="1966" w:type="dxa"/>
            <w:vAlign w:val="center"/>
          </w:tcPr>
          <w:p w14:paraId="32205C93" w14:textId="77777777" w:rsidR="00DF0E46" w:rsidRPr="00A42058" w:rsidRDefault="00DF0E46" w:rsidP="001D77B2">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132.5 (132.3-132.6)</w:t>
            </w:r>
          </w:p>
        </w:tc>
        <w:tc>
          <w:tcPr>
            <w:tcW w:w="1967" w:type="dxa"/>
            <w:vAlign w:val="center"/>
          </w:tcPr>
          <w:p w14:paraId="1E8C47ED" w14:textId="77777777" w:rsidR="00DF0E46" w:rsidRPr="00A42058" w:rsidRDefault="00DF0E46"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131.9 (131.8-132.0)</w:t>
            </w:r>
          </w:p>
        </w:tc>
        <w:tc>
          <w:tcPr>
            <w:tcW w:w="1967" w:type="dxa"/>
            <w:vAlign w:val="center"/>
          </w:tcPr>
          <w:p w14:paraId="06B009E2" w14:textId="77777777" w:rsidR="00DF0E46" w:rsidRPr="00A42058" w:rsidRDefault="00DF0E46"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131.6 (131.5-131.8)</w:t>
            </w:r>
          </w:p>
        </w:tc>
        <w:tc>
          <w:tcPr>
            <w:tcW w:w="1967" w:type="dxa"/>
            <w:vAlign w:val="center"/>
          </w:tcPr>
          <w:p w14:paraId="2A77D677" w14:textId="77777777" w:rsidR="00DF0E46" w:rsidRPr="00A42058" w:rsidRDefault="00DF0E46"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131.6 (131.5-131.8)</w:t>
            </w:r>
          </w:p>
        </w:tc>
        <w:tc>
          <w:tcPr>
            <w:tcW w:w="1967" w:type="dxa"/>
            <w:vAlign w:val="center"/>
          </w:tcPr>
          <w:p w14:paraId="526B6DA1" w14:textId="77777777" w:rsidR="00DF0E46" w:rsidRPr="00A42058" w:rsidRDefault="00DF0E46" w:rsidP="001D77B2">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131.4 (131.3-131.6)</w:t>
            </w:r>
          </w:p>
        </w:tc>
        <w:tc>
          <w:tcPr>
            <w:tcW w:w="1124" w:type="dxa"/>
            <w:gridSpan w:val="2"/>
            <w:vAlign w:val="center"/>
          </w:tcPr>
          <w:p w14:paraId="7E59AC3D" w14:textId="77777777" w:rsidR="00DF0E46" w:rsidRPr="00A42058" w:rsidRDefault="00025E1C" w:rsidP="001D77B2">
            <w:pPr>
              <w:tabs>
                <w:tab w:val="decimal" w:pos="481"/>
              </w:tabs>
              <w:rPr>
                <w:rFonts w:ascii="Times New Roman" w:hAnsi="Times New Roman" w:cs="Times New Roman"/>
                <w:sz w:val="20"/>
                <w:szCs w:val="20"/>
              </w:rPr>
            </w:pPr>
            <w:r w:rsidRPr="00A42058">
              <w:rPr>
                <w:rFonts w:ascii="Times New Roman" w:hAnsi="Times New Roman" w:cs="Times New Roman"/>
                <w:sz w:val="20"/>
                <w:szCs w:val="20"/>
              </w:rPr>
              <w:t>&lt;0.</w:t>
            </w:r>
            <w:r w:rsidR="00DF0E46" w:rsidRPr="00A42058">
              <w:rPr>
                <w:rFonts w:ascii="Times New Roman" w:hAnsi="Times New Roman" w:cs="Times New Roman"/>
                <w:sz w:val="20"/>
                <w:szCs w:val="20"/>
              </w:rPr>
              <w:t>001</w:t>
            </w:r>
          </w:p>
        </w:tc>
      </w:tr>
      <w:tr w:rsidR="00DF0E46" w:rsidRPr="00A42058" w14:paraId="12EC6BD0" w14:textId="77777777" w:rsidTr="00D4192F">
        <w:trPr>
          <w:trHeight w:val="261"/>
        </w:trPr>
        <w:tc>
          <w:tcPr>
            <w:tcW w:w="2552" w:type="dxa"/>
          </w:tcPr>
          <w:p w14:paraId="760D5689" w14:textId="77777777" w:rsidR="00DF0E46" w:rsidRPr="00A42058" w:rsidRDefault="00DF0E46" w:rsidP="001D77B2">
            <w:pPr>
              <w:rPr>
                <w:rFonts w:ascii="Times New Roman" w:hAnsi="Times New Roman" w:cs="Times New Roman"/>
                <w:sz w:val="20"/>
                <w:szCs w:val="20"/>
              </w:rPr>
            </w:pPr>
            <w:r w:rsidRPr="00A42058">
              <w:rPr>
                <w:rFonts w:ascii="Times New Roman" w:hAnsi="Times New Roman" w:cs="Times New Roman"/>
                <w:sz w:val="20"/>
                <w:szCs w:val="20"/>
              </w:rPr>
              <w:t xml:space="preserve">  Fruit</w:t>
            </w:r>
          </w:p>
        </w:tc>
        <w:tc>
          <w:tcPr>
            <w:tcW w:w="1418" w:type="dxa"/>
          </w:tcPr>
          <w:p w14:paraId="78BDB2B6" w14:textId="77777777" w:rsidR="00DF0E46" w:rsidRPr="00A42058" w:rsidRDefault="00DF0E46" w:rsidP="001D77B2">
            <w:pPr>
              <w:tabs>
                <w:tab w:val="decimal" w:pos="884"/>
              </w:tabs>
              <w:rPr>
                <w:rFonts w:ascii="Times New Roman" w:hAnsi="Times New Roman" w:cs="Times New Roman"/>
                <w:sz w:val="20"/>
                <w:szCs w:val="20"/>
              </w:rPr>
            </w:pPr>
            <w:r w:rsidRPr="00A42058">
              <w:rPr>
                <w:rFonts w:ascii="Times New Roman" w:hAnsi="Times New Roman" w:cs="Times New Roman"/>
                <w:sz w:val="20"/>
                <w:szCs w:val="20"/>
              </w:rPr>
              <w:t>293092</w:t>
            </w:r>
          </w:p>
        </w:tc>
        <w:tc>
          <w:tcPr>
            <w:tcW w:w="1966" w:type="dxa"/>
            <w:vAlign w:val="center"/>
          </w:tcPr>
          <w:p w14:paraId="207DF485" w14:textId="77777777" w:rsidR="00DF0E46" w:rsidRPr="00A42058" w:rsidRDefault="00DF0E46" w:rsidP="001D77B2">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132.2 (132.1-132.4)</w:t>
            </w:r>
          </w:p>
        </w:tc>
        <w:tc>
          <w:tcPr>
            <w:tcW w:w="1967" w:type="dxa"/>
            <w:vAlign w:val="center"/>
          </w:tcPr>
          <w:p w14:paraId="1B1A444C" w14:textId="77777777" w:rsidR="00DF0E46" w:rsidRPr="00A42058" w:rsidRDefault="00DF0E46"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131.8 (131.6-131.9)</w:t>
            </w:r>
          </w:p>
        </w:tc>
        <w:tc>
          <w:tcPr>
            <w:tcW w:w="1967" w:type="dxa"/>
            <w:vAlign w:val="center"/>
          </w:tcPr>
          <w:p w14:paraId="59BAD101" w14:textId="77777777" w:rsidR="00DF0E46" w:rsidRPr="00A42058" w:rsidRDefault="00DF0E46"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131.7 (131.6-131.8)</w:t>
            </w:r>
          </w:p>
        </w:tc>
        <w:tc>
          <w:tcPr>
            <w:tcW w:w="1967" w:type="dxa"/>
            <w:vAlign w:val="center"/>
          </w:tcPr>
          <w:p w14:paraId="6EF0F272" w14:textId="77777777" w:rsidR="00DF0E46" w:rsidRPr="00A42058" w:rsidRDefault="00DF0E46"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131.8 (131.7-132.0)</w:t>
            </w:r>
          </w:p>
        </w:tc>
        <w:tc>
          <w:tcPr>
            <w:tcW w:w="1967" w:type="dxa"/>
            <w:vAlign w:val="center"/>
          </w:tcPr>
          <w:p w14:paraId="2C91EC83" w14:textId="77777777" w:rsidR="00DF0E46" w:rsidRPr="00A42058" w:rsidRDefault="00DF0E46" w:rsidP="001D77B2">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131.6 (131.4-131.7)</w:t>
            </w:r>
          </w:p>
        </w:tc>
        <w:tc>
          <w:tcPr>
            <w:tcW w:w="1124" w:type="dxa"/>
            <w:gridSpan w:val="2"/>
            <w:vAlign w:val="center"/>
          </w:tcPr>
          <w:p w14:paraId="752B230C" w14:textId="77777777" w:rsidR="00DF0E46" w:rsidRPr="00A42058" w:rsidRDefault="00DF0E46" w:rsidP="001D77B2">
            <w:pPr>
              <w:tabs>
                <w:tab w:val="decimal" w:pos="481"/>
              </w:tabs>
              <w:rPr>
                <w:rFonts w:ascii="Times New Roman" w:hAnsi="Times New Roman" w:cs="Times New Roman"/>
                <w:sz w:val="20"/>
                <w:szCs w:val="20"/>
              </w:rPr>
            </w:pPr>
            <w:r w:rsidRPr="00A42058">
              <w:rPr>
                <w:rFonts w:ascii="Times New Roman" w:hAnsi="Times New Roman" w:cs="Times New Roman"/>
                <w:sz w:val="20"/>
                <w:szCs w:val="20"/>
              </w:rPr>
              <w:t>&lt;</w:t>
            </w:r>
            <w:r w:rsidR="00025E1C" w:rsidRPr="00A42058">
              <w:rPr>
                <w:rFonts w:ascii="Times New Roman" w:hAnsi="Times New Roman" w:cs="Times New Roman"/>
                <w:sz w:val="20"/>
                <w:szCs w:val="20"/>
              </w:rPr>
              <w:t>0.</w:t>
            </w:r>
            <w:r w:rsidRPr="00A42058">
              <w:rPr>
                <w:rFonts w:ascii="Times New Roman" w:hAnsi="Times New Roman" w:cs="Times New Roman"/>
                <w:sz w:val="20"/>
                <w:szCs w:val="20"/>
              </w:rPr>
              <w:t>001</w:t>
            </w:r>
          </w:p>
        </w:tc>
      </w:tr>
      <w:tr w:rsidR="00DF0E46" w:rsidRPr="00A42058" w14:paraId="63055E87" w14:textId="77777777" w:rsidTr="00D4192F">
        <w:trPr>
          <w:trHeight w:val="261"/>
        </w:trPr>
        <w:tc>
          <w:tcPr>
            <w:tcW w:w="2552" w:type="dxa"/>
          </w:tcPr>
          <w:p w14:paraId="12F0C622" w14:textId="77777777" w:rsidR="00DF0E46" w:rsidRPr="00A42058" w:rsidRDefault="00DF0E46" w:rsidP="001D77B2">
            <w:pPr>
              <w:rPr>
                <w:rFonts w:ascii="Times New Roman" w:hAnsi="Times New Roman" w:cs="Times New Roman"/>
                <w:sz w:val="20"/>
                <w:szCs w:val="20"/>
              </w:rPr>
            </w:pPr>
            <w:r w:rsidRPr="00A42058">
              <w:rPr>
                <w:rFonts w:ascii="Times New Roman" w:hAnsi="Times New Roman" w:cs="Times New Roman"/>
                <w:sz w:val="20"/>
                <w:szCs w:val="20"/>
              </w:rPr>
              <w:t xml:space="preserve">  Vegetables</w:t>
            </w:r>
          </w:p>
        </w:tc>
        <w:tc>
          <w:tcPr>
            <w:tcW w:w="1418" w:type="dxa"/>
          </w:tcPr>
          <w:p w14:paraId="39EDC957" w14:textId="77777777" w:rsidR="00DF0E46" w:rsidRPr="00A42058" w:rsidRDefault="00DF0E46" w:rsidP="001D77B2">
            <w:pPr>
              <w:tabs>
                <w:tab w:val="decimal" w:pos="884"/>
              </w:tabs>
              <w:rPr>
                <w:rFonts w:ascii="Times New Roman" w:hAnsi="Times New Roman" w:cs="Times New Roman"/>
                <w:sz w:val="20"/>
                <w:szCs w:val="20"/>
              </w:rPr>
            </w:pPr>
            <w:r w:rsidRPr="00A42058">
              <w:rPr>
                <w:rFonts w:ascii="Times New Roman" w:hAnsi="Times New Roman" w:cs="Times New Roman"/>
                <w:sz w:val="20"/>
                <w:szCs w:val="20"/>
              </w:rPr>
              <w:t>293092</w:t>
            </w:r>
          </w:p>
        </w:tc>
        <w:tc>
          <w:tcPr>
            <w:tcW w:w="1966" w:type="dxa"/>
            <w:vAlign w:val="center"/>
          </w:tcPr>
          <w:p w14:paraId="7251D0EA" w14:textId="77777777" w:rsidR="00DF0E46" w:rsidRPr="00A42058" w:rsidRDefault="00DF0E46" w:rsidP="001D77B2">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132.6 (132.5-132.8)</w:t>
            </w:r>
          </w:p>
        </w:tc>
        <w:tc>
          <w:tcPr>
            <w:tcW w:w="1967" w:type="dxa"/>
            <w:vAlign w:val="center"/>
          </w:tcPr>
          <w:p w14:paraId="47C897B2" w14:textId="77777777" w:rsidR="00DF0E46" w:rsidRPr="00A42058" w:rsidRDefault="00DF0E46"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132.1 (131.9-132.2)</w:t>
            </w:r>
          </w:p>
        </w:tc>
        <w:tc>
          <w:tcPr>
            <w:tcW w:w="1967" w:type="dxa"/>
            <w:vAlign w:val="center"/>
          </w:tcPr>
          <w:p w14:paraId="757056B6" w14:textId="77777777" w:rsidR="00DF0E46" w:rsidRPr="00A42058" w:rsidRDefault="00DF0E46"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131.7 (131.6-131.8)</w:t>
            </w:r>
          </w:p>
        </w:tc>
        <w:tc>
          <w:tcPr>
            <w:tcW w:w="1967" w:type="dxa"/>
            <w:vAlign w:val="center"/>
          </w:tcPr>
          <w:p w14:paraId="71BB7628" w14:textId="77777777" w:rsidR="00DF0E46" w:rsidRPr="00A42058" w:rsidRDefault="00DF0E46"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131.4 (131.3-131.6)</w:t>
            </w:r>
          </w:p>
        </w:tc>
        <w:tc>
          <w:tcPr>
            <w:tcW w:w="1967" w:type="dxa"/>
            <w:vAlign w:val="center"/>
          </w:tcPr>
          <w:p w14:paraId="3FB0C80E" w14:textId="77777777" w:rsidR="00DF0E46" w:rsidRPr="00A42058" w:rsidRDefault="00DF0E46" w:rsidP="001D77B2">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131.1 (131.0-131.3)</w:t>
            </w:r>
          </w:p>
        </w:tc>
        <w:tc>
          <w:tcPr>
            <w:tcW w:w="1124" w:type="dxa"/>
            <w:gridSpan w:val="2"/>
            <w:vAlign w:val="center"/>
          </w:tcPr>
          <w:p w14:paraId="7BF78DBC" w14:textId="77777777" w:rsidR="00DF0E46" w:rsidRPr="00A42058" w:rsidRDefault="00025E1C" w:rsidP="001D77B2">
            <w:pPr>
              <w:tabs>
                <w:tab w:val="decimal" w:pos="481"/>
              </w:tabs>
              <w:rPr>
                <w:rFonts w:ascii="Times New Roman" w:hAnsi="Times New Roman" w:cs="Times New Roman"/>
                <w:sz w:val="20"/>
                <w:szCs w:val="20"/>
              </w:rPr>
            </w:pPr>
            <w:r w:rsidRPr="00A42058">
              <w:rPr>
                <w:rFonts w:ascii="Times New Roman" w:hAnsi="Times New Roman" w:cs="Times New Roman"/>
                <w:sz w:val="20"/>
                <w:szCs w:val="20"/>
              </w:rPr>
              <w:t>&lt;0.</w:t>
            </w:r>
            <w:r w:rsidR="00DF0E46" w:rsidRPr="00A42058">
              <w:rPr>
                <w:rFonts w:ascii="Times New Roman" w:hAnsi="Times New Roman" w:cs="Times New Roman"/>
                <w:sz w:val="20"/>
                <w:szCs w:val="20"/>
              </w:rPr>
              <w:t>001</w:t>
            </w:r>
          </w:p>
        </w:tc>
      </w:tr>
      <w:tr w:rsidR="00DF0E46" w:rsidRPr="00A42058" w14:paraId="6265678E" w14:textId="77777777" w:rsidTr="00D4192F">
        <w:trPr>
          <w:trHeight w:val="261"/>
        </w:trPr>
        <w:tc>
          <w:tcPr>
            <w:tcW w:w="2552" w:type="dxa"/>
          </w:tcPr>
          <w:p w14:paraId="60085D59" w14:textId="77777777" w:rsidR="00DF0E46" w:rsidRPr="00A42058" w:rsidRDefault="00DF0E46" w:rsidP="001D77B2">
            <w:pPr>
              <w:rPr>
                <w:rFonts w:ascii="Times New Roman" w:hAnsi="Times New Roman" w:cs="Times New Roman"/>
                <w:sz w:val="20"/>
                <w:szCs w:val="20"/>
              </w:rPr>
            </w:pPr>
            <w:r w:rsidRPr="00A42058">
              <w:rPr>
                <w:rFonts w:ascii="Times New Roman" w:hAnsi="Times New Roman" w:cs="Times New Roman"/>
                <w:sz w:val="20"/>
                <w:szCs w:val="20"/>
              </w:rPr>
              <w:t>Legumes</w:t>
            </w:r>
            <w:r w:rsidRPr="00A42058">
              <w:rPr>
                <w:rFonts w:ascii="Times New Roman" w:hAnsi="Times New Roman" w:cs="Times New Roman"/>
                <w:sz w:val="20"/>
                <w:szCs w:val="20"/>
                <w:vertAlign w:val="superscript"/>
              </w:rPr>
              <w:t>6</w:t>
            </w:r>
          </w:p>
        </w:tc>
        <w:tc>
          <w:tcPr>
            <w:tcW w:w="1418" w:type="dxa"/>
          </w:tcPr>
          <w:p w14:paraId="3BF20649" w14:textId="77777777" w:rsidR="00DF0E46" w:rsidRPr="00A42058" w:rsidRDefault="00DF0E46" w:rsidP="001D77B2">
            <w:pPr>
              <w:tabs>
                <w:tab w:val="decimal" w:pos="884"/>
              </w:tabs>
              <w:rPr>
                <w:rFonts w:ascii="Times New Roman" w:hAnsi="Times New Roman" w:cs="Times New Roman"/>
                <w:sz w:val="20"/>
                <w:szCs w:val="20"/>
              </w:rPr>
            </w:pPr>
            <w:r w:rsidRPr="00A42058">
              <w:rPr>
                <w:rFonts w:ascii="Times New Roman" w:hAnsi="Times New Roman" w:cs="Times New Roman"/>
                <w:sz w:val="20"/>
                <w:szCs w:val="20"/>
              </w:rPr>
              <w:t>239822</w:t>
            </w:r>
          </w:p>
        </w:tc>
        <w:tc>
          <w:tcPr>
            <w:tcW w:w="1966" w:type="dxa"/>
            <w:vAlign w:val="center"/>
          </w:tcPr>
          <w:p w14:paraId="4EE7E806" w14:textId="77777777" w:rsidR="00DF0E46" w:rsidRPr="00A42058" w:rsidRDefault="00DF0E46"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130.4 (130.2-130.6)</w:t>
            </w:r>
          </w:p>
        </w:tc>
        <w:tc>
          <w:tcPr>
            <w:tcW w:w="1967" w:type="dxa"/>
            <w:vAlign w:val="center"/>
          </w:tcPr>
          <w:p w14:paraId="31BD0F4A" w14:textId="77777777" w:rsidR="00DF0E46" w:rsidRPr="00A42058" w:rsidRDefault="00DF0E46"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130.3 (130.2-130.5)</w:t>
            </w:r>
          </w:p>
        </w:tc>
        <w:tc>
          <w:tcPr>
            <w:tcW w:w="1967" w:type="dxa"/>
            <w:vAlign w:val="center"/>
          </w:tcPr>
          <w:p w14:paraId="3D004CF2" w14:textId="77777777" w:rsidR="00DF0E46" w:rsidRPr="00A42058" w:rsidRDefault="00DF0E46" w:rsidP="001D77B2">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130.6 (130.4-130.7)</w:t>
            </w:r>
          </w:p>
        </w:tc>
        <w:tc>
          <w:tcPr>
            <w:tcW w:w="1967" w:type="dxa"/>
            <w:vAlign w:val="center"/>
          </w:tcPr>
          <w:p w14:paraId="4F94A931" w14:textId="77777777" w:rsidR="00DF0E46" w:rsidRPr="00A42058" w:rsidRDefault="00DF0E46" w:rsidP="001D77B2">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130.8 (130.7-131.0)</w:t>
            </w:r>
          </w:p>
        </w:tc>
        <w:tc>
          <w:tcPr>
            <w:tcW w:w="1967" w:type="dxa"/>
            <w:vAlign w:val="center"/>
          </w:tcPr>
          <w:p w14:paraId="152BAF5E" w14:textId="77777777" w:rsidR="00DF0E46" w:rsidRPr="00A42058" w:rsidRDefault="00DF0E46" w:rsidP="001D77B2">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130.6 (130.4-130.8)</w:t>
            </w:r>
          </w:p>
        </w:tc>
        <w:tc>
          <w:tcPr>
            <w:tcW w:w="1124" w:type="dxa"/>
            <w:gridSpan w:val="2"/>
            <w:vAlign w:val="center"/>
          </w:tcPr>
          <w:p w14:paraId="47F37893" w14:textId="77777777" w:rsidR="00DF0E46" w:rsidRPr="00A42058" w:rsidRDefault="00DF0E46" w:rsidP="001D77B2">
            <w:pPr>
              <w:tabs>
                <w:tab w:val="decimal" w:pos="481"/>
              </w:tabs>
              <w:rPr>
                <w:rFonts w:ascii="Times New Roman" w:hAnsi="Times New Roman" w:cs="Times New Roman"/>
                <w:sz w:val="20"/>
                <w:szCs w:val="20"/>
              </w:rPr>
            </w:pPr>
            <w:r w:rsidRPr="00A42058">
              <w:rPr>
                <w:rFonts w:ascii="Times New Roman" w:hAnsi="Times New Roman" w:cs="Times New Roman"/>
                <w:sz w:val="20"/>
                <w:szCs w:val="20"/>
              </w:rPr>
              <w:t>0.086</w:t>
            </w:r>
          </w:p>
        </w:tc>
      </w:tr>
      <w:tr w:rsidR="00DF0E46" w:rsidRPr="00A42058" w14:paraId="5D30D7C0" w14:textId="77777777" w:rsidTr="00D4192F">
        <w:trPr>
          <w:trHeight w:val="261"/>
        </w:trPr>
        <w:tc>
          <w:tcPr>
            <w:tcW w:w="2552" w:type="dxa"/>
          </w:tcPr>
          <w:p w14:paraId="6742AFB7" w14:textId="77777777" w:rsidR="00DF0E46" w:rsidRPr="00A42058" w:rsidRDefault="00DF0E46" w:rsidP="001D77B2">
            <w:pPr>
              <w:rPr>
                <w:rFonts w:ascii="Times New Roman" w:hAnsi="Times New Roman" w:cs="Times New Roman"/>
                <w:sz w:val="20"/>
                <w:szCs w:val="20"/>
              </w:rPr>
            </w:pPr>
            <w:r w:rsidRPr="00A42058">
              <w:rPr>
                <w:rFonts w:ascii="Times New Roman" w:hAnsi="Times New Roman" w:cs="Times New Roman"/>
                <w:sz w:val="20"/>
                <w:szCs w:val="20"/>
              </w:rPr>
              <w:t>Nuts and seeds</w:t>
            </w:r>
            <w:r w:rsidR="00D4192F" w:rsidRPr="00A42058">
              <w:rPr>
                <w:rFonts w:ascii="Times New Roman" w:hAnsi="Times New Roman" w:cs="Times New Roman"/>
                <w:sz w:val="20"/>
                <w:szCs w:val="20"/>
                <w:vertAlign w:val="superscript"/>
              </w:rPr>
              <w:t>5</w:t>
            </w:r>
          </w:p>
        </w:tc>
        <w:tc>
          <w:tcPr>
            <w:tcW w:w="1418" w:type="dxa"/>
          </w:tcPr>
          <w:p w14:paraId="045BE65C" w14:textId="77777777" w:rsidR="00DF0E46" w:rsidRPr="00A42058" w:rsidRDefault="00CE67A8" w:rsidP="001D77B2">
            <w:pPr>
              <w:tabs>
                <w:tab w:val="decimal" w:pos="884"/>
              </w:tabs>
              <w:rPr>
                <w:rFonts w:ascii="Times New Roman" w:hAnsi="Times New Roman" w:cs="Times New Roman"/>
                <w:sz w:val="20"/>
                <w:szCs w:val="20"/>
              </w:rPr>
            </w:pPr>
            <w:r w:rsidRPr="00A42058">
              <w:rPr>
                <w:rFonts w:ascii="Times New Roman" w:hAnsi="Times New Roman" w:cs="Times New Roman"/>
                <w:sz w:val="20"/>
                <w:szCs w:val="20"/>
              </w:rPr>
              <w:t>268579</w:t>
            </w:r>
          </w:p>
        </w:tc>
        <w:tc>
          <w:tcPr>
            <w:tcW w:w="1966" w:type="dxa"/>
            <w:vAlign w:val="center"/>
          </w:tcPr>
          <w:p w14:paraId="54A119F5" w14:textId="77777777" w:rsidR="00DF0E46" w:rsidRPr="00A42058" w:rsidRDefault="00CE67A8" w:rsidP="001D77B2">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132.5 (132.4-132.7</w:t>
            </w:r>
            <w:r w:rsidR="00DF0E46" w:rsidRPr="00A42058">
              <w:rPr>
                <w:rFonts w:ascii="Times New Roman" w:hAnsi="Times New Roman" w:cs="Times New Roman"/>
                <w:sz w:val="20"/>
                <w:szCs w:val="20"/>
              </w:rPr>
              <w:t>)</w:t>
            </w:r>
          </w:p>
        </w:tc>
        <w:tc>
          <w:tcPr>
            <w:tcW w:w="1967" w:type="dxa"/>
            <w:vAlign w:val="center"/>
          </w:tcPr>
          <w:p w14:paraId="436DB13B" w14:textId="77777777" w:rsidR="00DF0E46" w:rsidRPr="00A42058" w:rsidRDefault="00CE67A8"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131.7 (131.5-131.8</w:t>
            </w:r>
            <w:r w:rsidR="00DF0E46" w:rsidRPr="00A42058">
              <w:rPr>
                <w:rFonts w:ascii="Times New Roman" w:hAnsi="Times New Roman" w:cs="Times New Roman"/>
                <w:sz w:val="20"/>
                <w:szCs w:val="20"/>
              </w:rPr>
              <w:t>)</w:t>
            </w:r>
          </w:p>
        </w:tc>
        <w:tc>
          <w:tcPr>
            <w:tcW w:w="1967" w:type="dxa"/>
            <w:vAlign w:val="center"/>
          </w:tcPr>
          <w:p w14:paraId="62350D7B" w14:textId="77777777" w:rsidR="00DF0E46" w:rsidRPr="00A42058" w:rsidRDefault="00CE67A8"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131.7 (131.5-131.8</w:t>
            </w:r>
            <w:r w:rsidR="00DF0E46" w:rsidRPr="00A42058">
              <w:rPr>
                <w:rFonts w:ascii="Times New Roman" w:hAnsi="Times New Roman" w:cs="Times New Roman"/>
                <w:sz w:val="20"/>
                <w:szCs w:val="20"/>
              </w:rPr>
              <w:t>)</w:t>
            </w:r>
          </w:p>
        </w:tc>
        <w:tc>
          <w:tcPr>
            <w:tcW w:w="1967" w:type="dxa"/>
            <w:vAlign w:val="center"/>
          </w:tcPr>
          <w:p w14:paraId="28531ADA" w14:textId="77777777" w:rsidR="00DF0E46" w:rsidRPr="00A42058" w:rsidRDefault="00CE67A8"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131.2 (131.0-131.4</w:t>
            </w:r>
            <w:r w:rsidR="00DF0E46" w:rsidRPr="00A42058">
              <w:rPr>
                <w:rFonts w:ascii="Times New Roman" w:hAnsi="Times New Roman" w:cs="Times New Roman"/>
                <w:sz w:val="20"/>
                <w:szCs w:val="20"/>
              </w:rPr>
              <w:t>)</w:t>
            </w:r>
          </w:p>
        </w:tc>
        <w:tc>
          <w:tcPr>
            <w:tcW w:w="1967" w:type="dxa"/>
            <w:vAlign w:val="center"/>
          </w:tcPr>
          <w:p w14:paraId="1739D7A4" w14:textId="77777777" w:rsidR="00DF0E46" w:rsidRPr="00A42058" w:rsidRDefault="00CE67A8" w:rsidP="001D77B2">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130.8 (130.6-130.9</w:t>
            </w:r>
            <w:r w:rsidR="00DF0E46" w:rsidRPr="00A42058">
              <w:rPr>
                <w:rFonts w:ascii="Times New Roman" w:hAnsi="Times New Roman" w:cs="Times New Roman"/>
                <w:sz w:val="20"/>
                <w:szCs w:val="20"/>
              </w:rPr>
              <w:t>)</w:t>
            </w:r>
          </w:p>
        </w:tc>
        <w:tc>
          <w:tcPr>
            <w:tcW w:w="1124" w:type="dxa"/>
            <w:gridSpan w:val="2"/>
            <w:vAlign w:val="center"/>
          </w:tcPr>
          <w:p w14:paraId="21127C22" w14:textId="77777777" w:rsidR="00DF0E46" w:rsidRPr="00A42058" w:rsidRDefault="00025E1C" w:rsidP="001D77B2">
            <w:pPr>
              <w:tabs>
                <w:tab w:val="decimal" w:pos="481"/>
              </w:tabs>
              <w:rPr>
                <w:rFonts w:ascii="Times New Roman" w:hAnsi="Times New Roman" w:cs="Times New Roman"/>
                <w:sz w:val="20"/>
                <w:szCs w:val="20"/>
              </w:rPr>
            </w:pPr>
            <w:r w:rsidRPr="00A42058">
              <w:rPr>
                <w:rFonts w:ascii="Times New Roman" w:hAnsi="Times New Roman" w:cs="Times New Roman"/>
                <w:sz w:val="20"/>
                <w:szCs w:val="20"/>
              </w:rPr>
              <w:t>&lt;0.</w:t>
            </w:r>
            <w:r w:rsidR="00DF0E46" w:rsidRPr="00A42058">
              <w:rPr>
                <w:rFonts w:ascii="Times New Roman" w:hAnsi="Times New Roman" w:cs="Times New Roman"/>
                <w:sz w:val="20"/>
                <w:szCs w:val="20"/>
              </w:rPr>
              <w:t>001</w:t>
            </w:r>
          </w:p>
        </w:tc>
      </w:tr>
      <w:tr w:rsidR="00DF0E46" w:rsidRPr="00A42058" w14:paraId="645DCAB7" w14:textId="77777777" w:rsidTr="00D4192F">
        <w:trPr>
          <w:trHeight w:val="261"/>
        </w:trPr>
        <w:tc>
          <w:tcPr>
            <w:tcW w:w="2552" w:type="dxa"/>
          </w:tcPr>
          <w:p w14:paraId="35D1D1D1" w14:textId="77777777" w:rsidR="00DF0E46" w:rsidRPr="00A42058" w:rsidRDefault="00DF0E46" w:rsidP="001D77B2">
            <w:pPr>
              <w:rPr>
                <w:rFonts w:ascii="Times New Roman" w:hAnsi="Times New Roman" w:cs="Times New Roman"/>
                <w:sz w:val="20"/>
                <w:szCs w:val="20"/>
              </w:rPr>
            </w:pPr>
            <w:r w:rsidRPr="00A42058">
              <w:rPr>
                <w:rFonts w:ascii="Times New Roman" w:hAnsi="Times New Roman" w:cs="Times New Roman"/>
                <w:sz w:val="20"/>
                <w:szCs w:val="20"/>
              </w:rPr>
              <w:t>Total dietary fibre</w:t>
            </w:r>
          </w:p>
        </w:tc>
        <w:tc>
          <w:tcPr>
            <w:tcW w:w="1418" w:type="dxa"/>
          </w:tcPr>
          <w:p w14:paraId="4D6B1C70" w14:textId="77777777" w:rsidR="00DF0E46" w:rsidRPr="00A42058" w:rsidRDefault="00DF0E46" w:rsidP="001D77B2">
            <w:pPr>
              <w:tabs>
                <w:tab w:val="decimal" w:pos="884"/>
              </w:tabs>
              <w:rPr>
                <w:rFonts w:ascii="Times New Roman" w:hAnsi="Times New Roman" w:cs="Times New Roman"/>
                <w:sz w:val="20"/>
                <w:szCs w:val="20"/>
              </w:rPr>
            </w:pPr>
            <w:r w:rsidRPr="00A42058">
              <w:rPr>
                <w:rFonts w:ascii="Times New Roman" w:hAnsi="Times New Roman" w:cs="Times New Roman"/>
                <w:sz w:val="20"/>
                <w:szCs w:val="20"/>
              </w:rPr>
              <w:t>293092</w:t>
            </w:r>
          </w:p>
        </w:tc>
        <w:tc>
          <w:tcPr>
            <w:tcW w:w="1966" w:type="dxa"/>
            <w:vAlign w:val="center"/>
          </w:tcPr>
          <w:p w14:paraId="212EC28A" w14:textId="77777777" w:rsidR="00DF0E46" w:rsidRPr="00A42058" w:rsidRDefault="00DF0E46" w:rsidP="001D77B2">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132.5 (132.3-132.6)</w:t>
            </w:r>
          </w:p>
        </w:tc>
        <w:tc>
          <w:tcPr>
            <w:tcW w:w="1967" w:type="dxa"/>
            <w:vAlign w:val="center"/>
          </w:tcPr>
          <w:p w14:paraId="19E9F769" w14:textId="77777777" w:rsidR="00DF0E46" w:rsidRPr="00A42058" w:rsidRDefault="00DF0E46"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132.1 (131.9-132.2)</w:t>
            </w:r>
          </w:p>
        </w:tc>
        <w:tc>
          <w:tcPr>
            <w:tcW w:w="1967" w:type="dxa"/>
            <w:vAlign w:val="center"/>
          </w:tcPr>
          <w:p w14:paraId="3FC5315D" w14:textId="77777777" w:rsidR="00DF0E46" w:rsidRPr="00A42058" w:rsidRDefault="00DF0E46"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131.9 (131.7-132.0)</w:t>
            </w:r>
          </w:p>
        </w:tc>
        <w:tc>
          <w:tcPr>
            <w:tcW w:w="1967" w:type="dxa"/>
            <w:vAlign w:val="center"/>
          </w:tcPr>
          <w:p w14:paraId="0B039BCC" w14:textId="77777777" w:rsidR="00DF0E46" w:rsidRPr="00A42058" w:rsidRDefault="00DF0E46"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131.5 (131.4-131.7)</w:t>
            </w:r>
          </w:p>
        </w:tc>
        <w:tc>
          <w:tcPr>
            <w:tcW w:w="1967" w:type="dxa"/>
            <w:vAlign w:val="center"/>
          </w:tcPr>
          <w:p w14:paraId="247CA0E0" w14:textId="77777777" w:rsidR="00DF0E46" w:rsidRPr="00A42058" w:rsidRDefault="00DF0E46" w:rsidP="001D77B2">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131.1 (131.0-131.3)</w:t>
            </w:r>
          </w:p>
        </w:tc>
        <w:tc>
          <w:tcPr>
            <w:tcW w:w="1124" w:type="dxa"/>
            <w:gridSpan w:val="2"/>
            <w:vAlign w:val="center"/>
          </w:tcPr>
          <w:p w14:paraId="5C347AF4" w14:textId="77777777" w:rsidR="00DF0E46" w:rsidRPr="00A42058" w:rsidRDefault="00025E1C" w:rsidP="001D77B2">
            <w:pPr>
              <w:tabs>
                <w:tab w:val="decimal" w:pos="481"/>
              </w:tabs>
              <w:rPr>
                <w:rFonts w:ascii="Times New Roman" w:hAnsi="Times New Roman" w:cs="Times New Roman"/>
                <w:sz w:val="20"/>
                <w:szCs w:val="20"/>
              </w:rPr>
            </w:pPr>
            <w:r w:rsidRPr="00A42058">
              <w:rPr>
                <w:rFonts w:ascii="Times New Roman" w:hAnsi="Times New Roman" w:cs="Times New Roman"/>
                <w:sz w:val="20"/>
                <w:szCs w:val="20"/>
              </w:rPr>
              <w:t>&lt;0.</w:t>
            </w:r>
            <w:r w:rsidR="00DF0E46" w:rsidRPr="00A42058">
              <w:rPr>
                <w:rFonts w:ascii="Times New Roman" w:hAnsi="Times New Roman" w:cs="Times New Roman"/>
                <w:sz w:val="20"/>
                <w:szCs w:val="20"/>
              </w:rPr>
              <w:t>001</w:t>
            </w:r>
          </w:p>
        </w:tc>
      </w:tr>
      <w:tr w:rsidR="00DF0E46" w:rsidRPr="00A42058" w14:paraId="488EC716" w14:textId="77777777" w:rsidTr="00D4192F">
        <w:trPr>
          <w:trHeight w:val="261"/>
        </w:trPr>
        <w:tc>
          <w:tcPr>
            <w:tcW w:w="2552" w:type="dxa"/>
          </w:tcPr>
          <w:p w14:paraId="7D36B3C8" w14:textId="77777777" w:rsidR="00DF0E46" w:rsidRPr="00A42058" w:rsidRDefault="00DF0E46" w:rsidP="001D77B2">
            <w:pPr>
              <w:rPr>
                <w:rFonts w:ascii="Times New Roman" w:hAnsi="Times New Roman" w:cs="Times New Roman"/>
                <w:sz w:val="20"/>
                <w:szCs w:val="20"/>
              </w:rPr>
            </w:pPr>
            <w:r w:rsidRPr="00A42058">
              <w:rPr>
                <w:rFonts w:ascii="Times New Roman" w:hAnsi="Times New Roman" w:cs="Times New Roman"/>
                <w:sz w:val="20"/>
                <w:szCs w:val="20"/>
              </w:rPr>
              <w:t xml:space="preserve">  Cereal fibre</w:t>
            </w:r>
          </w:p>
        </w:tc>
        <w:tc>
          <w:tcPr>
            <w:tcW w:w="1418" w:type="dxa"/>
          </w:tcPr>
          <w:p w14:paraId="369BEFAD" w14:textId="77777777" w:rsidR="00DF0E46" w:rsidRPr="00A42058" w:rsidRDefault="00DF0E46" w:rsidP="001D77B2">
            <w:pPr>
              <w:tabs>
                <w:tab w:val="decimal" w:pos="884"/>
              </w:tabs>
              <w:rPr>
                <w:rFonts w:ascii="Times New Roman" w:hAnsi="Times New Roman" w:cs="Times New Roman"/>
                <w:sz w:val="20"/>
                <w:szCs w:val="20"/>
              </w:rPr>
            </w:pPr>
            <w:r w:rsidRPr="00A42058">
              <w:rPr>
                <w:rFonts w:ascii="Times New Roman" w:hAnsi="Times New Roman" w:cs="Times New Roman"/>
                <w:sz w:val="20"/>
                <w:szCs w:val="20"/>
              </w:rPr>
              <w:t>293092</w:t>
            </w:r>
          </w:p>
        </w:tc>
        <w:tc>
          <w:tcPr>
            <w:tcW w:w="1966" w:type="dxa"/>
            <w:vAlign w:val="center"/>
          </w:tcPr>
          <w:p w14:paraId="1746889B" w14:textId="77777777" w:rsidR="00DF0E46" w:rsidRPr="00A42058" w:rsidRDefault="00DF0E46" w:rsidP="001D77B2">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132.1 (132.0-132.3)</w:t>
            </w:r>
          </w:p>
        </w:tc>
        <w:tc>
          <w:tcPr>
            <w:tcW w:w="1967" w:type="dxa"/>
            <w:vAlign w:val="center"/>
          </w:tcPr>
          <w:p w14:paraId="07F36419" w14:textId="77777777" w:rsidR="00DF0E46" w:rsidRPr="00A42058" w:rsidRDefault="00DF0E46"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132.2 (132.0-132.3)</w:t>
            </w:r>
          </w:p>
        </w:tc>
        <w:tc>
          <w:tcPr>
            <w:tcW w:w="1967" w:type="dxa"/>
            <w:vAlign w:val="center"/>
          </w:tcPr>
          <w:p w14:paraId="1F53D8FE" w14:textId="77777777" w:rsidR="00DF0E46" w:rsidRPr="00A42058" w:rsidRDefault="00DF0E46"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131.9 (131.8-132.1)</w:t>
            </w:r>
          </w:p>
        </w:tc>
        <w:tc>
          <w:tcPr>
            <w:tcW w:w="1967" w:type="dxa"/>
            <w:vAlign w:val="center"/>
          </w:tcPr>
          <w:p w14:paraId="6EB84DCE" w14:textId="77777777" w:rsidR="00DF0E46" w:rsidRPr="00A42058" w:rsidRDefault="00DF0E46"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131.8 (131.6-131.9)</w:t>
            </w:r>
          </w:p>
        </w:tc>
        <w:tc>
          <w:tcPr>
            <w:tcW w:w="1967" w:type="dxa"/>
            <w:vAlign w:val="center"/>
          </w:tcPr>
          <w:p w14:paraId="2F8DC741" w14:textId="77777777" w:rsidR="00DF0E46" w:rsidRPr="00A42058" w:rsidRDefault="00DF0E46" w:rsidP="001D77B2">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131.1 (131.0-131.3)</w:t>
            </w:r>
          </w:p>
        </w:tc>
        <w:tc>
          <w:tcPr>
            <w:tcW w:w="1124" w:type="dxa"/>
            <w:gridSpan w:val="2"/>
            <w:vAlign w:val="center"/>
          </w:tcPr>
          <w:p w14:paraId="6D21E659" w14:textId="77777777" w:rsidR="00DF0E46" w:rsidRPr="00A42058" w:rsidRDefault="00025E1C" w:rsidP="001D77B2">
            <w:pPr>
              <w:tabs>
                <w:tab w:val="decimal" w:pos="481"/>
              </w:tabs>
              <w:rPr>
                <w:rFonts w:ascii="Times New Roman" w:hAnsi="Times New Roman" w:cs="Times New Roman"/>
                <w:sz w:val="20"/>
                <w:szCs w:val="20"/>
              </w:rPr>
            </w:pPr>
            <w:r w:rsidRPr="00A42058">
              <w:rPr>
                <w:rFonts w:ascii="Times New Roman" w:hAnsi="Times New Roman" w:cs="Times New Roman"/>
                <w:sz w:val="20"/>
                <w:szCs w:val="20"/>
              </w:rPr>
              <w:t>&lt;0.</w:t>
            </w:r>
            <w:r w:rsidR="00DF0E46" w:rsidRPr="00A42058">
              <w:rPr>
                <w:rFonts w:ascii="Times New Roman" w:hAnsi="Times New Roman" w:cs="Times New Roman"/>
                <w:sz w:val="20"/>
                <w:szCs w:val="20"/>
              </w:rPr>
              <w:t>001</w:t>
            </w:r>
          </w:p>
        </w:tc>
      </w:tr>
      <w:tr w:rsidR="00DF0E46" w:rsidRPr="00A42058" w14:paraId="2E11FC1D" w14:textId="77777777" w:rsidTr="00D4192F">
        <w:trPr>
          <w:trHeight w:val="261"/>
        </w:trPr>
        <w:tc>
          <w:tcPr>
            <w:tcW w:w="2552" w:type="dxa"/>
          </w:tcPr>
          <w:p w14:paraId="2878806B" w14:textId="77777777" w:rsidR="00DF0E46" w:rsidRPr="00A42058" w:rsidRDefault="00DF0E46" w:rsidP="001D77B2">
            <w:pPr>
              <w:rPr>
                <w:rFonts w:ascii="Times New Roman" w:hAnsi="Times New Roman" w:cs="Times New Roman"/>
                <w:sz w:val="20"/>
                <w:szCs w:val="20"/>
              </w:rPr>
            </w:pPr>
            <w:r w:rsidRPr="00A42058">
              <w:rPr>
                <w:rFonts w:ascii="Times New Roman" w:hAnsi="Times New Roman" w:cs="Times New Roman"/>
                <w:sz w:val="20"/>
                <w:szCs w:val="20"/>
              </w:rPr>
              <w:t xml:space="preserve">  Fruit and vegetable fibre</w:t>
            </w:r>
          </w:p>
        </w:tc>
        <w:tc>
          <w:tcPr>
            <w:tcW w:w="1418" w:type="dxa"/>
          </w:tcPr>
          <w:p w14:paraId="31E35227" w14:textId="77777777" w:rsidR="00DF0E46" w:rsidRPr="00A42058" w:rsidRDefault="00DF0E46" w:rsidP="001D77B2">
            <w:pPr>
              <w:tabs>
                <w:tab w:val="decimal" w:pos="884"/>
              </w:tabs>
              <w:rPr>
                <w:rFonts w:ascii="Times New Roman" w:hAnsi="Times New Roman" w:cs="Times New Roman"/>
                <w:sz w:val="20"/>
                <w:szCs w:val="20"/>
              </w:rPr>
            </w:pPr>
            <w:r w:rsidRPr="00A42058">
              <w:rPr>
                <w:rFonts w:ascii="Times New Roman" w:hAnsi="Times New Roman" w:cs="Times New Roman"/>
                <w:sz w:val="20"/>
                <w:szCs w:val="20"/>
              </w:rPr>
              <w:t>293092</w:t>
            </w:r>
          </w:p>
        </w:tc>
        <w:tc>
          <w:tcPr>
            <w:tcW w:w="1966" w:type="dxa"/>
            <w:vAlign w:val="center"/>
          </w:tcPr>
          <w:p w14:paraId="78D36E5E" w14:textId="77777777" w:rsidR="00DF0E46" w:rsidRPr="00A42058" w:rsidRDefault="00DF0E46" w:rsidP="001D77B2">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132.5 (132.3-132.6)</w:t>
            </w:r>
          </w:p>
        </w:tc>
        <w:tc>
          <w:tcPr>
            <w:tcW w:w="1967" w:type="dxa"/>
            <w:vAlign w:val="center"/>
          </w:tcPr>
          <w:p w14:paraId="623E01EF" w14:textId="77777777" w:rsidR="00DF0E46" w:rsidRPr="00A42058" w:rsidRDefault="00DF0E46"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131.9 (131.7-132.0)</w:t>
            </w:r>
          </w:p>
        </w:tc>
        <w:tc>
          <w:tcPr>
            <w:tcW w:w="1967" w:type="dxa"/>
            <w:vAlign w:val="center"/>
          </w:tcPr>
          <w:p w14:paraId="7FDD1C57" w14:textId="77777777" w:rsidR="00DF0E46" w:rsidRPr="00A42058" w:rsidRDefault="00DF0E46"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131.7 (131.6-131.9)</w:t>
            </w:r>
          </w:p>
        </w:tc>
        <w:tc>
          <w:tcPr>
            <w:tcW w:w="1967" w:type="dxa"/>
            <w:vAlign w:val="center"/>
          </w:tcPr>
          <w:p w14:paraId="609532BC" w14:textId="77777777" w:rsidR="00DF0E46" w:rsidRPr="00A42058" w:rsidRDefault="00DF0E46"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131.6 (131.5-131.8)</w:t>
            </w:r>
          </w:p>
        </w:tc>
        <w:tc>
          <w:tcPr>
            <w:tcW w:w="1967" w:type="dxa"/>
            <w:vAlign w:val="center"/>
          </w:tcPr>
          <w:p w14:paraId="56C83D52" w14:textId="77777777" w:rsidR="00DF0E46" w:rsidRPr="00A42058" w:rsidRDefault="00DF0E46" w:rsidP="001D77B2">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131.4 (131.2-131.5)</w:t>
            </w:r>
          </w:p>
        </w:tc>
        <w:tc>
          <w:tcPr>
            <w:tcW w:w="1124" w:type="dxa"/>
            <w:gridSpan w:val="2"/>
            <w:vAlign w:val="center"/>
          </w:tcPr>
          <w:p w14:paraId="5AE569A0" w14:textId="77777777" w:rsidR="00DF0E46" w:rsidRPr="00A42058" w:rsidRDefault="00025E1C" w:rsidP="001D77B2">
            <w:pPr>
              <w:tabs>
                <w:tab w:val="decimal" w:pos="481"/>
              </w:tabs>
              <w:rPr>
                <w:rFonts w:ascii="Times New Roman" w:hAnsi="Times New Roman" w:cs="Times New Roman"/>
                <w:sz w:val="20"/>
                <w:szCs w:val="20"/>
              </w:rPr>
            </w:pPr>
            <w:r w:rsidRPr="00A42058">
              <w:rPr>
                <w:rFonts w:ascii="Times New Roman" w:hAnsi="Times New Roman" w:cs="Times New Roman"/>
                <w:sz w:val="20"/>
                <w:szCs w:val="20"/>
              </w:rPr>
              <w:t>&lt;0.</w:t>
            </w:r>
            <w:r w:rsidR="00DF0E46" w:rsidRPr="00A42058">
              <w:rPr>
                <w:rFonts w:ascii="Times New Roman" w:hAnsi="Times New Roman" w:cs="Times New Roman"/>
                <w:sz w:val="20"/>
                <w:szCs w:val="20"/>
              </w:rPr>
              <w:t>001</w:t>
            </w:r>
          </w:p>
        </w:tc>
      </w:tr>
      <w:tr w:rsidR="00DF0E46" w:rsidRPr="00A42058" w14:paraId="40AC986F" w14:textId="77777777" w:rsidTr="00D4192F">
        <w:trPr>
          <w:trHeight w:val="261"/>
        </w:trPr>
        <w:tc>
          <w:tcPr>
            <w:tcW w:w="2552" w:type="dxa"/>
          </w:tcPr>
          <w:p w14:paraId="0301A7FA" w14:textId="77777777" w:rsidR="00DF0E46" w:rsidRPr="00A42058" w:rsidRDefault="00DF0E46" w:rsidP="001D77B2">
            <w:pPr>
              <w:rPr>
                <w:rFonts w:ascii="Times New Roman" w:hAnsi="Times New Roman" w:cs="Times New Roman"/>
                <w:sz w:val="20"/>
                <w:szCs w:val="20"/>
              </w:rPr>
            </w:pPr>
            <w:r w:rsidRPr="00A42058">
              <w:rPr>
                <w:rFonts w:ascii="Times New Roman" w:hAnsi="Times New Roman" w:cs="Times New Roman"/>
                <w:sz w:val="20"/>
                <w:szCs w:val="20"/>
              </w:rPr>
              <w:t xml:space="preserve">    Fruit fibre</w:t>
            </w:r>
          </w:p>
        </w:tc>
        <w:tc>
          <w:tcPr>
            <w:tcW w:w="1418" w:type="dxa"/>
          </w:tcPr>
          <w:p w14:paraId="7195C136" w14:textId="77777777" w:rsidR="00DF0E46" w:rsidRPr="00A42058" w:rsidRDefault="00DF0E46" w:rsidP="001D77B2">
            <w:pPr>
              <w:tabs>
                <w:tab w:val="decimal" w:pos="884"/>
              </w:tabs>
              <w:rPr>
                <w:rFonts w:ascii="Times New Roman" w:hAnsi="Times New Roman" w:cs="Times New Roman"/>
                <w:sz w:val="20"/>
                <w:szCs w:val="20"/>
              </w:rPr>
            </w:pPr>
            <w:r w:rsidRPr="00A42058">
              <w:rPr>
                <w:rFonts w:ascii="Times New Roman" w:hAnsi="Times New Roman" w:cs="Times New Roman"/>
                <w:sz w:val="20"/>
                <w:szCs w:val="20"/>
              </w:rPr>
              <w:t>293092</w:t>
            </w:r>
          </w:p>
        </w:tc>
        <w:tc>
          <w:tcPr>
            <w:tcW w:w="1966" w:type="dxa"/>
            <w:vAlign w:val="center"/>
          </w:tcPr>
          <w:p w14:paraId="192238F2" w14:textId="77777777" w:rsidR="00DF0E46" w:rsidRPr="00A42058" w:rsidRDefault="00DF0E46" w:rsidP="001D77B2">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132.3 (132.1-132.4)</w:t>
            </w:r>
          </w:p>
        </w:tc>
        <w:tc>
          <w:tcPr>
            <w:tcW w:w="1967" w:type="dxa"/>
            <w:vAlign w:val="center"/>
          </w:tcPr>
          <w:p w14:paraId="50EF5DED" w14:textId="77777777" w:rsidR="00DF0E46" w:rsidRPr="00A42058" w:rsidRDefault="00DF0E46"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131.9 (131.7-132.0)</w:t>
            </w:r>
          </w:p>
        </w:tc>
        <w:tc>
          <w:tcPr>
            <w:tcW w:w="1967" w:type="dxa"/>
            <w:vAlign w:val="center"/>
          </w:tcPr>
          <w:p w14:paraId="09F327EA" w14:textId="77777777" w:rsidR="00DF0E46" w:rsidRPr="00A42058" w:rsidRDefault="00DF0E46"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131.7 (131.6-131.9)</w:t>
            </w:r>
          </w:p>
        </w:tc>
        <w:tc>
          <w:tcPr>
            <w:tcW w:w="1967" w:type="dxa"/>
            <w:vAlign w:val="center"/>
          </w:tcPr>
          <w:p w14:paraId="504EF52D" w14:textId="77777777" w:rsidR="00DF0E46" w:rsidRPr="00A42058" w:rsidRDefault="00DF0E46"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131.5 (131.4-131.7)</w:t>
            </w:r>
          </w:p>
        </w:tc>
        <w:tc>
          <w:tcPr>
            <w:tcW w:w="1967" w:type="dxa"/>
            <w:vAlign w:val="center"/>
          </w:tcPr>
          <w:p w14:paraId="0020AFE5" w14:textId="77777777" w:rsidR="00DF0E46" w:rsidRPr="00A42058" w:rsidRDefault="00DF0E46" w:rsidP="001D77B2">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131.7 (131.5-131.8)</w:t>
            </w:r>
          </w:p>
        </w:tc>
        <w:tc>
          <w:tcPr>
            <w:tcW w:w="1124" w:type="dxa"/>
            <w:gridSpan w:val="2"/>
            <w:vAlign w:val="center"/>
          </w:tcPr>
          <w:p w14:paraId="010890EE" w14:textId="77777777" w:rsidR="00DF0E46" w:rsidRPr="00A42058" w:rsidRDefault="00025E1C" w:rsidP="001D77B2">
            <w:pPr>
              <w:tabs>
                <w:tab w:val="decimal" w:pos="481"/>
              </w:tabs>
              <w:rPr>
                <w:rFonts w:ascii="Times New Roman" w:hAnsi="Times New Roman" w:cs="Times New Roman"/>
                <w:sz w:val="20"/>
                <w:szCs w:val="20"/>
              </w:rPr>
            </w:pPr>
            <w:r w:rsidRPr="00A42058">
              <w:rPr>
                <w:rFonts w:ascii="Times New Roman" w:hAnsi="Times New Roman" w:cs="Times New Roman"/>
                <w:sz w:val="20"/>
                <w:szCs w:val="20"/>
              </w:rPr>
              <w:t>&lt;0.</w:t>
            </w:r>
            <w:r w:rsidR="00DF0E46" w:rsidRPr="00A42058">
              <w:rPr>
                <w:rFonts w:ascii="Times New Roman" w:hAnsi="Times New Roman" w:cs="Times New Roman"/>
                <w:sz w:val="20"/>
                <w:szCs w:val="20"/>
              </w:rPr>
              <w:t>001</w:t>
            </w:r>
          </w:p>
        </w:tc>
      </w:tr>
      <w:tr w:rsidR="00DF0E46" w:rsidRPr="00A42058" w14:paraId="1257AC0E" w14:textId="77777777" w:rsidTr="00D4192F">
        <w:trPr>
          <w:trHeight w:val="261"/>
        </w:trPr>
        <w:tc>
          <w:tcPr>
            <w:tcW w:w="2552" w:type="dxa"/>
            <w:tcBorders>
              <w:bottom w:val="single" w:sz="4" w:space="0" w:color="auto"/>
            </w:tcBorders>
          </w:tcPr>
          <w:p w14:paraId="3860B55A" w14:textId="77777777" w:rsidR="00DF0E46" w:rsidRPr="00A42058" w:rsidRDefault="00DF0E46" w:rsidP="001D77B2">
            <w:pPr>
              <w:rPr>
                <w:rFonts w:ascii="Times New Roman" w:hAnsi="Times New Roman" w:cs="Times New Roman"/>
                <w:sz w:val="20"/>
                <w:szCs w:val="20"/>
              </w:rPr>
            </w:pPr>
            <w:r w:rsidRPr="00A42058">
              <w:rPr>
                <w:rFonts w:ascii="Times New Roman" w:hAnsi="Times New Roman" w:cs="Times New Roman"/>
                <w:sz w:val="20"/>
                <w:szCs w:val="20"/>
              </w:rPr>
              <w:t xml:space="preserve">    Vegetable fibre</w:t>
            </w:r>
          </w:p>
        </w:tc>
        <w:tc>
          <w:tcPr>
            <w:tcW w:w="1418" w:type="dxa"/>
            <w:tcBorders>
              <w:bottom w:val="single" w:sz="4" w:space="0" w:color="auto"/>
            </w:tcBorders>
          </w:tcPr>
          <w:p w14:paraId="711A0061" w14:textId="77777777" w:rsidR="00DF0E46" w:rsidRPr="00A42058" w:rsidRDefault="00DF0E46" w:rsidP="001D77B2">
            <w:pPr>
              <w:tabs>
                <w:tab w:val="decimal" w:pos="884"/>
              </w:tabs>
              <w:rPr>
                <w:rFonts w:ascii="Times New Roman" w:hAnsi="Times New Roman" w:cs="Times New Roman"/>
                <w:sz w:val="20"/>
                <w:szCs w:val="20"/>
              </w:rPr>
            </w:pPr>
            <w:r w:rsidRPr="00A42058">
              <w:rPr>
                <w:rFonts w:ascii="Times New Roman" w:hAnsi="Times New Roman" w:cs="Times New Roman"/>
                <w:sz w:val="20"/>
                <w:szCs w:val="20"/>
              </w:rPr>
              <w:t>293092</w:t>
            </w:r>
          </w:p>
        </w:tc>
        <w:tc>
          <w:tcPr>
            <w:tcW w:w="1966" w:type="dxa"/>
            <w:tcBorders>
              <w:bottom w:val="single" w:sz="4" w:space="0" w:color="auto"/>
            </w:tcBorders>
            <w:vAlign w:val="center"/>
          </w:tcPr>
          <w:p w14:paraId="0D8D7C68" w14:textId="77777777" w:rsidR="00DF0E46" w:rsidRPr="00A42058" w:rsidRDefault="00DF0E46" w:rsidP="001D77B2">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132.5 (132.4-132.7)</w:t>
            </w:r>
          </w:p>
        </w:tc>
        <w:tc>
          <w:tcPr>
            <w:tcW w:w="1967" w:type="dxa"/>
            <w:tcBorders>
              <w:bottom w:val="single" w:sz="4" w:space="0" w:color="auto"/>
            </w:tcBorders>
            <w:vAlign w:val="center"/>
          </w:tcPr>
          <w:p w14:paraId="07EA5C4E" w14:textId="77777777" w:rsidR="00DF0E46" w:rsidRPr="00A42058" w:rsidRDefault="00DF0E46"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132.0 (131.8-132.1)</w:t>
            </w:r>
          </w:p>
        </w:tc>
        <w:tc>
          <w:tcPr>
            <w:tcW w:w="1967" w:type="dxa"/>
            <w:tcBorders>
              <w:bottom w:val="single" w:sz="4" w:space="0" w:color="auto"/>
            </w:tcBorders>
            <w:vAlign w:val="center"/>
          </w:tcPr>
          <w:p w14:paraId="44E3CA7E" w14:textId="77777777" w:rsidR="00DF0E46" w:rsidRPr="00A42058" w:rsidRDefault="00DF0E46"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131.7 (131.5-131.8)</w:t>
            </w:r>
          </w:p>
        </w:tc>
        <w:tc>
          <w:tcPr>
            <w:tcW w:w="1967" w:type="dxa"/>
            <w:tcBorders>
              <w:bottom w:val="single" w:sz="4" w:space="0" w:color="auto"/>
            </w:tcBorders>
            <w:vAlign w:val="center"/>
          </w:tcPr>
          <w:p w14:paraId="71DC196A" w14:textId="77777777" w:rsidR="00DF0E46" w:rsidRPr="00A42058" w:rsidRDefault="00DF0E46" w:rsidP="001D77B2">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131.6 (131.5-131.8)</w:t>
            </w:r>
          </w:p>
        </w:tc>
        <w:tc>
          <w:tcPr>
            <w:tcW w:w="1967" w:type="dxa"/>
            <w:tcBorders>
              <w:bottom w:val="single" w:sz="4" w:space="0" w:color="auto"/>
            </w:tcBorders>
            <w:vAlign w:val="center"/>
          </w:tcPr>
          <w:p w14:paraId="23C7E8F4" w14:textId="77777777" w:rsidR="00DF0E46" w:rsidRPr="00A42058" w:rsidRDefault="00DF0E46" w:rsidP="001D77B2">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131.2 (131.0-131.3)</w:t>
            </w:r>
          </w:p>
        </w:tc>
        <w:tc>
          <w:tcPr>
            <w:tcW w:w="1124" w:type="dxa"/>
            <w:gridSpan w:val="2"/>
            <w:tcBorders>
              <w:bottom w:val="single" w:sz="4" w:space="0" w:color="auto"/>
            </w:tcBorders>
            <w:vAlign w:val="center"/>
          </w:tcPr>
          <w:p w14:paraId="47408C6A" w14:textId="77777777" w:rsidR="00DF0E46" w:rsidRPr="00A42058" w:rsidRDefault="00025E1C" w:rsidP="001D77B2">
            <w:pPr>
              <w:tabs>
                <w:tab w:val="decimal" w:pos="481"/>
              </w:tabs>
              <w:rPr>
                <w:rFonts w:ascii="Times New Roman" w:hAnsi="Times New Roman" w:cs="Times New Roman"/>
                <w:sz w:val="20"/>
                <w:szCs w:val="20"/>
              </w:rPr>
            </w:pPr>
            <w:r w:rsidRPr="00A42058">
              <w:rPr>
                <w:rFonts w:ascii="Times New Roman" w:hAnsi="Times New Roman" w:cs="Times New Roman"/>
                <w:sz w:val="20"/>
                <w:szCs w:val="20"/>
              </w:rPr>
              <w:t>&lt;0.</w:t>
            </w:r>
            <w:r w:rsidR="00DF0E46" w:rsidRPr="00A42058">
              <w:rPr>
                <w:rFonts w:ascii="Times New Roman" w:hAnsi="Times New Roman" w:cs="Times New Roman"/>
                <w:sz w:val="20"/>
                <w:szCs w:val="20"/>
              </w:rPr>
              <w:t>001</w:t>
            </w:r>
          </w:p>
        </w:tc>
      </w:tr>
      <w:tr w:rsidR="00DF0E46" w:rsidRPr="00A42058" w14:paraId="250DC13A" w14:textId="77777777" w:rsidTr="00D4192F">
        <w:trPr>
          <w:trHeight w:val="1539"/>
        </w:trPr>
        <w:tc>
          <w:tcPr>
            <w:tcW w:w="14928" w:type="dxa"/>
            <w:gridSpan w:val="9"/>
            <w:tcBorders>
              <w:top w:val="single" w:sz="4" w:space="0" w:color="auto"/>
            </w:tcBorders>
          </w:tcPr>
          <w:p w14:paraId="48705DFE" w14:textId="77777777" w:rsidR="00DF0E46" w:rsidRPr="00A42058" w:rsidRDefault="00DF0E46" w:rsidP="001D77B2">
            <w:pPr>
              <w:rPr>
                <w:rFonts w:ascii="Times New Roman" w:hAnsi="Times New Roman" w:cs="Times New Roman"/>
              </w:rPr>
            </w:pPr>
            <w:r w:rsidRPr="00A42058">
              <w:rPr>
                <w:rFonts w:ascii="Times New Roman" w:hAnsi="Times New Roman" w:cs="Times New Roman"/>
                <w:vertAlign w:val="superscript"/>
              </w:rPr>
              <w:t>1</w:t>
            </w:r>
            <w:r w:rsidRPr="00A42058">
              <w:rPr>
                <w:rFonts w:ascii="Times New Roman" w:hAnsi="Times New Roman" w:cs="Times New Roman"/>
              </w:rPr>
              <w:t xml:space="preserve"> </w:t>
            </w:r>
            <w:r w:rsidRPr="00A42058">
              <w:rPr>
                <w:rFonts w:ascii="Times New Roman" w:eastAsia="Calibri" w:hAnsi="Times New Roman" w:cs="Times New Roman"/>
              </w:rPr>
              <w:t>Means are adjusted for age (continuous), sex and EPIC centre</w:t>
            </w:r>
          </w:p>
          <w:p w14:paraId="19D2A900" w14:textId="77777777" w:rsidR="00DF0E46" w:rsidRPr="00A42058" w:rsidRDefault="00DF0E46" w:rsidP="001D77B2">
            <w:pPr>
              <w:rPr>
                <w:rFonts w:ascii="Times New Roman" w:hAnsi="Times New Roman" w:cs="Times New Roman"/>
              </w:rPr>
            </w:pPr>
            <w:r w:rsidRPr="00A42058">
              <w:rPr>
                <w:rFonts w:ascii="Times New Roman" w:hAnsi="Times New Roman" w:cs="Times New Roman"/>
                <w:vertAlign w:val="superscript"/>
              </w:rPr>
              <w:t>2</w:t>
            </w:r>
            <w:r w:rsidRPr="00A42058">
              <w:rPr>
                <w:rFonts w:ascii="Times New Roman" w:hAnsi="Times New Roman" w:cs="Times New Roman"/>
              </w:rPr>
              <w:t xml:space="preserve"> Based on median food intake in each category.</w:t>
            </w:r>
          </w:p>
          <w:p w14:paraId="41AA22AB" w14:textId="77777777" w:rsidR="00DF0E46" w:rsidRPr="00A42058" w:rsidRDefault="00DF0E46" w:rsidP="001D77B2">
            <w:pPr>
              <w:rPr>
                <w:rFonts w:ascii="Times New Roman" w:hAnsi="Times New Roman" w:cs="Times New Roman"/>
              </w:rPr>
            </w:pPr>
            <w:r w:rsidRPr="00A42058">
              <w:rPr>
                <w:rFonts w:ascii="Times New Roman" w:hAnsi="Times New Roman" w:cs="Times New Roman"/>
                <w:vertAlign w:val="superscript"/>
              </w:rPr>
              <w:t>3</w:t>
            </w:r>
            <w:r w:rsidRPr="00A42058">
              <w:rPr>
                <w:rFonts w:ascii="Times New Roman" w:hAnsi="Times New Roman" w:cs="Times New Roman"/>
              </w:rPr>
              <w:t xml:space="preserve"> Unavailable for Naples, Heidelberg and Potsdam.</w:t>
            </w:r>
          </w:p>
          <w:p w14:paraId="3700C068" w14:textId="77777777" w:rsidR="00DF0E46" w:rsidRPr="00A42058" w:rsidRDefault="00DF0E46" w:rsidP="001D77B2">
            <w:pPr>
              <w:rPr>
                <w:rFonts w:ascii="Times New Roman" w:hAnsi="Times New Roman" w:cs="Times New Roman"/>
              </w:rPr>
            </w:pPr>
            <w:r w:rsidRPr="00A42058">
              <w:rPr>
                <w:rFonts w:ascii="Times New Roman" w:hAnsi="Times New Roman" w:cs="Times New Roman"/>
                <w:vertAlign w:val="superscript"/>
              </w:rPr>
              <w:t>4</w:t>
            </w:r>
            <w:r w:rsidRPr="00A42058">
              <w:rPr>
                <w:rFonts w:ascii="Times New Roman" w:hAnsi="Times New Roman" w:cs="Times New Roman"/>
              </w:rPr>
              <w:t xml:space="preserve"> Unavailable for Potsdam.</w:t>
            </w:r>
          </w:p>
          <w:p w14:paraId="32E217CB" w14:textId="77777777" w:rsidR="00DF0E46" w:rsidRPr="00A42058" w:rsidRDefault="00DF0E46" w:rsidP="001D77B2">
            <w:pPr>
              <w:rPr>
                <w:rFonts w:ascii="Times New Roman" w:hAnsi="Times New Roman" w:cs="Times New Roman"/>
              </w:rPr>
            </w:pPr>
            <w:r w:rsidRPr="00A42058">
              <w:rPr>
                <w:rFonts w:ascii="Times New Roman" w:hAnsi="Times New Roman" w:cs="Times New Roman"/>
                <w:vertAlign w:val="superscript"/>
              </w:rPr>
              <w:t>5</w:t>
            </w:r>
            <w:r w:rsidRPr="00A42058">
              <w:rPr>
                <w:rFonts w:ascii="Times New Roman" w:hAnsi="Times New Roman" w:cs="Times New Roman"/>
              </w:rPr>
              <w:t xml:space="preserve"> Unavailable for Umea.</w:t>
            </w:r>
          </w:p>
          <w:p w14:paraId="26B7A190" w14:textId="77777777" w:rsidR="00DF0E46" w:rsidRPr="00A42058" w:rsidRDefault="00DF0E46" w:rsidP="001D77B2">
            <w:pPr>
              <w:rPr>
                <w:rFonts w:ascii="Times New Roman" w:hAnsi="Times New Roman" w:cs="Times New Roman"/>
              </w:rPr>
            </w:pPr>
            <w:r w:rsidRPr="00A42058">
              <w:rPr>
                <w:rFonts w:ascii="Times New Roman" w:eastAsia="Times New Roman" w:hAnsi="Times New Roman" w:cs="Times New Roman"/>
                <w:vertAlign w:val="superscript"/>
                <w:lang w:eastAsia="en-GB"/>
              </w:rPr>
              <w:t>6</w:t>
            </w:r>
            <w:r w:rsidRPr="00A42058">
              <w:rPr>
                <w:rFonts w:ascii="Times New Roman" w:hAnsi="Times New Roman" w:cs="Times New Roman"/>
              </w:rPr>
              <w:t xml:space="preserve"> Unav</w:t>
            </w:r>
            <w:r w:rsidR="007069CF" w:rsidRPr="00A42058">
              <w:rPr>
                <w:rFonts w:ascii="Times New Roman" w:hAnsi="Times New Roman" w:cs="Times New Roman"/>
              </w:rPr>
              <w:t>ailable for Denmark and Norway.</w:t>
            </w:r>
          </w:p>
          <w:p w14:paraId="6DBDCA7B" w14:textId="77777777" w:rsidR="00DF0E46" w:rsidRPr="00A42058" w:rsidRDefault="00DF0E46" w:rsidP="001D77B2">
            <w:pPr>
              <w:tabs>
                <w:tab w:val="decimal" w:pos="481"/>
              </w:tabs>
              <w:rPr>
                <w:rFonts w:ascii="Times New Roman" w:hAnsi="Times New Roman" w:cs="Times New Roman"/>
              </w:rPr>
            </w:pPr>
          </w:p>
        </w:tc>
      </w:tr>
    </w:tbl>
    <w:p w14:paraId="1BBAA151" w14:textId="77777777" w:rsidR="0026679B" w:rsidRPr="00A42058" w:rsidRDefault="0026679B">
      <w:pPr>
        <w:rPr>
          <w:rFonts w:ascii="Times New Roman" w:hAnsi="Times New Roman" w:cs="Times New Roman"/>
        </w:rPr>
      </w:pPr>
    </w:p>
    <w:p w14:paraId="61CB72B2" w14:textId="77777777" w:rsidR="00DA6FC8" w:rsidRPr="00A42058" w:rsidRDefault="00DA6FC8">
      <w:pPr>
        <w:rPr>
          <w:rFonts w:ascii="Times New Roman" w:hAnsi="Times New Roman" w:cs="Times New Roman"/>
        </w:rPr>
      </w:pPr>
    </w:p>
    <w:p w14:paraId="54FC0170" w14:textId="77777777" w:rsidR="00DA6FC8" w:rsidRPr="00A42058" w:rsidRDefault="00DA6FC8">
      <w:pPr>
        <w:rPr>
          <w:rFonts w:ascii="Times New Roman" w:hAnsi="Times New Roman" w:cs="Times New Roman"/>
        </w:rPr>
      </w:pPr>
    </w:p>
    <w:p w14:paraId="62CFF94E" w14:textId="77777777" w:rsidR="0026679B" w:rsidRPr="00A42058" w:rsidRDefault="001E211A" w:rsidP="00DA6FC8">
      <w:pPr>
        <w:spacing w:after="0"/>
        <w:ind w:left="-709"/>
        <w:outlineLvl w:val="0"/>
        <w:rPr>
          <w:rFonts w:ascii="Times New Roman" w:hAnsi="Times New Roman" w:cs="Times New Roman"/>
        </w:rPr>
      </w:pPr>
      <w:bookmarkStart w:id="18" w:name="_Toc23340432"/>
      <w:proofErr w:type="gramStart"/>
      <w:r w:rsidRPr="00A42058">
        <w:rPr>
          <w:rFonts w:ascii="Times New Roman" w:hAnsi="Times New Roman" w:cs="Times New Roman"/>
          <w:b/>
          <w:bCs/>
          <w:sz w:val="20"/>
          <w:szCs w:val="20"/>
        </w:rPr>
        <w:lastRenderedPageBreak/>
        <w:t>Supplementary table 1</w:t>
      </w:r>
      <w:r w:rsidR="00D670F6" w:rsidRPr="00A42058">
        <w:rPr>
          <w:rFonts w:ascii="Times New Roman" w:hAnsi="Times New Roman" w:cs="Times New Roman"/>
          <w:b/>
          <w:bCs/>
          <w:sz w:val="20"/>
          <w:szCs w:val="20"/>
        </w:rPr>
        <w:t>5</w:t>
      </w:r>
      <w:r w:rsidR="00DA6FC8" w:rsidRPr="00A42058">
        <w:rPr>
          <w:rFonts w:ascii="Times New Roman" w:hAnsi="Times New Roman" w:cs="Times New Roman"/>
          <w:sz w:val="20"/>
          <w:szCs w:val="20"/>
        </w:rPr>
        <w:t>.</w:t>
      </w:r>
      <w:proofErr w:type="gramEnd"/>
      <w:r w:rsidR="00DA6FC8" w:rsidRPr="00A42058">
        <w:rPr>
          <w:rFonts w:ascii="Times New Roman" w:hAnsi="Times New Roman" w:cs="Times New Roman"/>
          <w:sz w:val="20"/>
          <w:szCs w:val="20"/>
        </w:rPr>
        <w:t xml:space="preserve"> </w:t>
      </w:r>
      <w:r w:rsidR="00DA6FC8" w:rsidRPr="00A42058">
        <w:rPr>
          <w:rFonts w:ascii="Times New Roman" w:hAnsi="Times New Roman" w:cs="Times New Roman"/>
          <w:b/>
          <w:sz w:val="20"/>
          <w:szCs w:val="20"/>
        </w:rPr>
        <w:t>Adjusted mean non-high density lipoprotein cholesterol</w:t>
      </w:r>
      <w:r w:rsidR="00DA6FC8" w:rsidRPr="00A42058">
        <w:rPr>
          <w:rFonts w:ascii="Times New Roman" w:hAnsi="Times New Roman" w:cs="Times New Roman"/>
          <w:b/>
          <w:sz w:val="20"/>
          <w:szCs w:val="20"/>
          <w:vertAlign w:val="superscript"/>
        </w:rPr>
        <w:t>1</w:t>
      </w:r>
      <w:r w:rsidR="00DA6FC8" w:rsidRPr="00A42058">
        <w:rPr>
          <w:rFonts w:ascii="Times New Roman" w:hAnsi="Times New Roman" w:cs="Times New Roman"/>
          <w:sz w:val="20"/>
          <w:szCs w:val="20"/>
        </w:rPr>
        <w:t xml:space="preserve"> (</w:t>
      </w:r>
      <w:proofErr w:type="spellStart"/>
      <w:r w:rsidR="00DA6FC8" w:rsidRPr="00A42058">
        <w:rPr>
          <w:rFonts w:ascii="Times New Roman" w:hAnsi="Times New Roman" w:cs="Times New Roman"/>
          <w:sz w:val="20"/>
          <w:szCs w:val="20"/>
        </w:rPr>
        <w:t>mmol</w:t>
      </w:r>
      <w:proofErr w:type="spellEnd"/>
      <w:r w:rsidR="00DA6FC8" w:rsidRPr="00A42058">
        <w:rPr>
          <w:rFonts w:ascii="Times New Roman" w:hAnsi="Times New Roman" w:cs="Times New Roman"/>
          <w:sz w:val="20"/>
          <w:szCs w:val="20"/>
        </w:rPr>
        <w:t>/l; 95% confidence intervals) by overall fifths of observed intake of major foods and fibre in up to 16467 participants in the EPIC study.</w:t>
      </w:r>
      <w:bookmarkEnd w:id="18"/>
    </w:p>
    <w:tbl>
      <w:tblPr>
        <w:tblStyle w:val="TableGrid"/>
        <w:tblW w:w="14928"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418"/>
        <w:gridCol w:w="1922"/>
        <w:gridCol w:w="1922"/>
        <w:gridCol w:w="1922"/>
        <w:gridCol w:w="1922"/>
        <w:gridCol w:w="1912"/>
        <w:gridCol w:w="11"/>
        <w:gridCol w:w="1336"/>
        <w:gridCol w:w="11"/>
      </w:tblGrid>
      <w:tr w:rsidR="0026679B" w:rsidRPr="00A42058" w14:paraId="132D0EC2" w14:textId="77777777" w:rsidTr="00D4192F">
        <w:trPr>
          <w:gridAfter w:val="1"/>
          <w:wAfter w:w="11" w:type="dxa"/>
        </w:trPr>
        <w:tc>
          <w:tcPr>
            <w:tcW w:w="2552" w:type="dxa"/>
            <w:vMerge w:val="restart"/>
            <w:tcBorders>
              <w:top w:val="single" w:sz="4" w:space="0" w:color="auto"/>
              <w:bottom w:val="single" w:sz="4" w:space="0" w:color="auto"/>
            </w:tcBorders>
          </w:tcPr>
          <w:p w14:paraId="5F9C1A72" w14:textId="77777777" w:rsidR="0026679B" w:rsidRPr="00A42058" w:rsidRDefault="0026679B" w:rsidP="00305967">
            <w:pPr>
              <w:rPr>
                <w:rFonts w:ascii="Times New Roman" w:hAnsi="Times New Roman" w:cs="Times New Roman"/>
                <w:sz w:val="20"/>
                <w:szCs w:val="20"/>
              </w:rPr>
            </w:pPr>
            <w:r w:rsidRPr="00A42058">
              <w:rPr>
                <w:rFonts w:ascii="Times New Roman" w:hAnsi="Times New Roman" w:cs="Times New Roman"/>
                <w:sz w:val="20"/>
                <w:szCs w:val="20"/>
              </w:rPr>
              <w:t>Food</w:t>
            </w:r>
          </w:p>
        </w:tc>
        <w:tc>
          <w:tcPr>
            <w:tcW w:w="1418" w:type="dxa"/>
            <w:vMerge w:val="restart"/>
            <w:tcBorders>
              <w:top w:val="single" w:sz="4" w:space="0" w:color="auto"/>
              <w:bottom w:val="single" w:sz="4" w:space="0" w:color="auto"/>
            </w:tcBorders>
          </w:tcPr>
          <w:p w14:paraId="02AF83F3" w14:textId="77777777" w:rsidR="0026679B" w:rsidRPr="00A42058" w:rsidRDefault="0026679B" w:rsidP="00305967">
            <w:pPr>
              <w:jc w:val="center"/>
              <w:rPr>
                <w:rFonts w:ascii="Times New Roman" w:hAnsi="Times New Roman" w:cs="Times New Roman"/>
                <w:sz w:val="20"/>
                <w:szCs w:val="20"/>
              </w:rPr>
            </w:pPr>
            <w:r w:rsidRPr="00A42058">
              <w:rPr>
                <w:rFonts w:ascii="Times New Roman" w:hAnsi="Times New Roman" w:cs="Times New Roman"/>
                <w:sz w:val="20"/>
                <w:szCs w:val="20"/>
              </w:rPr>
              <w:t>No. of observations</w:t>
            </w:r>
          </w:p>
        </w:tc>
        <w:tc>
          <w:tcPr>
            <w:tcW w:w="9600" w:type="dxa"/>
            <w:gridSpan w:val="5"/>
            <w:tcBorders>
              <w:top w:val="single" w:sz="4" w:space="0" w:color="auto"/>
              <w:bottom w:val="single" w:sz="4" w:space="0" w:color="auto"/>
            </w:tcBorders>
          </w:tcPr>
          <w:p w14:paraId="2265B069" w14:textId="77777777" w:rsidR="0026679B" w:rsidRPr="00A42058" w:rsidRDefault="0026679B" w:rsidP="00305967">
            <w:pPr>
              <w:jc w:val="center"/>
              <w:rPr>
                <w:rFonts w:ascii="Times New Roman" w:hAnsi="Times New Roman" w:cs="Times New Roman"/>
                <w:sz w:val="20"/>
                <w:szCs w:val="20"/>
              </w:rPr>
            </w:pPr>
            <w:r w:rsidRPr="00A42058">
              <w:rPr>
                <w:rFonts w:ascii="Times New Roman" w:hAnsi="Times New Roman" w:cs="Times New Roman"/>
                <w:sz w:val="20"/>
                <w:szCs w:val="20"/>
              </w:rPr>
              <w:t>Fifth of intake</w:t>
            </w:r>
          </w:p>
        </w:tc>
        <w:tc>
          <w:tcPr>
            <w:tcW w:w="1347" w:type="dxa"/>
            <w:gridSpan w:val="2"/>
            <w:tcBorders>
              <w:top w:val="single" w:sz="4" w:space="0" w:color="auto"/>
            </w:tcBorders>
          </w:tcPr>
          <w:p w14:paraId="322D694A" w14:textId="77777777" w:rsidR="0026679B" w:rsidRPr="00A42058" w:rsidRDefault="0026679B" w:rsidP="00305967">
            <w:pPr>
              <w:jc w:val="center"/>
              <w:rPr>
                <w:rFonts w:ascii="Times New Roman" w:hAnsi="Times New Roman" w:cs="Times New Roman"/>
                <w:sz w:val="20"/>
                <w:szCs w:val="20"/>
              </w:rPr>
            </w:pPr>
            <w:r w:rsidRPr="00A42058">
              <w:rPr>
                <w:rFonts w:ascii="Times New Roman" w:hAnsi="Times New Roman" w:cs="Times New Roman"/>
                <w:sz w:val="20"/>
                <w:szCs w:val="20"/>
              </w:rPr>
              <w:t>P for trend</w:t>
            </w:r>
            <w:r w:rsidRPr="00A42058">
              <w:rPr>
                <w:rFonts w:ascii="Times New Roman" w:hAnsi="Times New Roman" w:cs="Times New Roman"/>
                <w:sz w:val="20"/>
                <w:szCs w:val="20"/>
                <w:vertAlign w:val="superscript"/>
              </w:rPr>
              <w:t>2</w:t>
            </w:r>
          </w:p>
        </w:tc>
      </w:tr>
      <w:tr w:rsidR="0026679B" w:rsidRPr="00A42058" w14:paraId="02E0631C" w14:textId="77777777" w:rsidTr="00D4192F">
        <w:tc>
          <w:tcPr>
            <w:tcW w:w="2552" w:type="dxa"/>
            <w:vMerge/>
            <w:tcBorders>
              <w:bottom w:val="single" w:sz="4" w:space="0" w:color="auto"/>
            </w:tcBorders>
          </w:tcPr>
          <w:p w14:paraId="429BD7E8" w14:textId="77777777" w:rsidR="0026679B" w:rsidRPr="00A42058" w:rsidRDefault="0026679B" w:rsidP="00305967">
            <w:pPr>
              <w:rPr>
                <w:rFonts w:ascii="Times New Roman" w:hAnsi="Times New Roman" w:cs="Times New Roman"/>
                <w:sz w:val="20"/>
                <w:szCs w:val="20"/>
              </w:rPr>
            </w:pPr>
          </w:p>
        </w:tc>
        <w:tc>
          <w:tcPr>
            <w:tcW w:w="1418" w:type="dxa"/>
            <w:vMerge/>
            <w:tcBorders>
              <w:bottom w:val="single" w:sz="4" w:space="0" w:color="auto"/>
            </w:tcBorders>
          </w:tcPr>
          <w:p w14:paraId="6FB6B84B" w14:textId="77777777" w:rsidR="0026679B" w:rsidRPr="00A42058" w:rsidRDefault="0026679B" w:rsidP="00305967">
            <w:pPr>
              <w:jc w:val="center"/>
              <w:rPr>
                <w:rFonts w:ascii="Times New Roman" w:hAnsi="Times New Roman" w:cs="Times New Roman"/>
                <w:sz w:val="20"/>
                <w:szCs w:val="20"/>
              </w:rPr>
            </w:pPr>
          </w:p>
        </w:tc>
        <w:tc>
          <w:tcPr>
            <w:tcW w:w="1922" w:type="dxa"/>
            <w:tcBorders>
              <w:bottom w:val="single" w:sz="4" w:space="0" w:color="auto"/>
            </w:tcBorders>
          </w:tcPr>
          <w:p w14:paraId="4FC90D5B" w14:textId="77777777" w:rsidR="0026679B" w:rsidRPr="00A42058" w:rsidRDefault="0026679B" w:rsidP="00305967">
            <w:pPr>
              <w:jc w:val="center"/>
              <w:rPr>
                <w:rFonts w:ascii="Times New Roman" w:hAnsi="Times New Roman" w:cs="Times New Roman"/>
                <w:sz w:val="20"/>
                <w:szCs w:val="20"/>
              </w:rPr>
            </w:pPr>
            <w:r w:rsidRPr="00A42058">
              <w:rPr>
                <w:rFonts w:ascii="Times New Roman" w:hAnsi="Times New Roman" w:cs="Times New Roman"/>
                <w:sz w:val="20"/>
                <w:szCs w:val="20"/>
              </w:rPr>
              <w:t>1</w:t>
            </w:r>
          </w:p>
        </w:tc>
        <w:tc>
          <w:tcPr>
            <w:tcW w:w="1922" w:type="dxa"/>
            <w:tcBorders>
              <w:bottom w:val="single" w:sz="4" w:space="0" w:color="auto"/>
            </w:tcBorders>
          </w:tcPr>
          <w:p w14:paraId="6F123C7D" w14:textId="77777777" w:rsidR="0026679B" w:rsidRPr="00A42058" w:rsidRDefault="0026679B" w:rsidP="00305967">
            <w:pPr>
              <w:jc w:val="center"/>
              <w:rPr>
                <w:rFonts w:ascii="Times New Roman" w:hAnsi="Times New Roman" w:cs="Times New Roman"/>
                <w:sz w:val="20"/>
                <w:szCs w:val="20"/>
              </w:rPr>
            </w:pPr>
            <w:r w:rsidRPr="00A42058">
              <w:rPr>
                <w:rFonts w:ascii="Times New Roman" w:hAnsi="Times New Roman" w:cs="Times New Roman"/>
                <w:sz w:val="20"/>
                <w:szCs w:val="20"/>
              </w:rPr>
              <w:t>2</w:t>
            </w:r>
          </w:p>
        </w:tc>
        <w:tc>
          <w:tcPr>
            <w:tcW w:w="1922" w:type="dxa"/>
            <w:tcBorders>
              <w:bottom w:val="single" w:sz="4" w:space="0" w:color="auto"/>
            </w:tcBorders>
          </w:tcPr>
          <w:p w14:paraId="29A77ED9" w14:textId="77777777" w:rsidR="0026679B" w:rsidRPr="00A42058" w:rsidRDefault="0026679B" w:rsidP="00305967">
            <w:pPr>
              <w:jc w:val="center"/>
              <w:rPr>
                <w:rFonts w:ascii="Times New Roman" w:hAnsi="Times New Roman" w:cs="Times New Roman"/>
                <w:sz w:val="20"/>
                <w:szCs w:val="20"/>
              </w:rPr>
            </w:pPr>
            <w:r w:rsidRPr="00A42058">
              <w:rPr>
                <w:rFonts w:ascii="Times New Roman" w:hAnsi="Times New Roman" w:cs="Times New Roman"/>
                <w:sz w:val="20"/>
                <w:szCs w:val="20"/>
              </w:rPr>
              <w:t>3</w:t>
            </w:r>
          </w:p>
        </w:tc>
        <w:tc>
          <w:tcPr>
            <w:tcW w:w="1922" w:type="dxa"/>
            <w:tcBorders>
              <w:bottom w:val="single" w:sz="4" w:space="0" w:color="auto"/>
            </w:tcBorders>
          </w:tcPr>
          <w:p w14:paraId="19BA12FE" w14:textId="77777777" w:rsidR="0026679B" w:rsidRPr="00A42058" w:rsidRDefault="0026679B" w:rsidP="00305967">
            <w:pPr>
              <w:jc w:val="center"/>
              <w:rPr>
                <w:rFonts w:ascii="Times New Roman" w:hAnsi="Times New Roman" w:cs="Times New Roman"/>
                <w:sz w:val="20"/>
                <w:szCs w:val="20"/>
              </w:rPr>
            </w:pPr>
            <w:r w:rsidRPr="00A42058">
              <w:rPr>
                <w:rFonts w:ascii="Times New Roman" w:hAnsi="Times New Roman" w:cs="Times New Roman"/>
                <w:sz w:val="20"/>
                <w:szCs w:val="20"/>
              </w:rPr>
              <w:t>4</w:t>
            </w:r>
          </w:p>
        </w:tc>
        <w:tc>
          <w:tcPr>
            <w:tcW w:w="1923" w:type="dxa"/>
            <w:gridSpan w:val="2"/>
            <w:tcBorders>
              <w:bottom w:val="single" w:sz="4" w:space="0" w:color="auto"/>
            </w:tcBorders>
          </w:tcPr>
          <w:p w14:paraId="12774AAE" w14:textId="77777777" w:rsidR="0026679B" w:rsidRPr="00A42058" w:rsidRDefault="0026679B" w:rsidP="00305967">
            <w:pPr>
              <w:jc w:val="center"/>
              <w:rPr>
                <w:rFonts w:ascii="Times New Roman" w:hAnsi="Times New Roman" w:cs="Times New Roman"/>
                <w:sz w:val="20"/>
                <w:szCs w:val="20"/>
              </w:rPr>
            </w:pPr>
            <w:r w:rsidRPr="00A42058">
              <w:rPr>
                <w:rFonts w:ascii="Times New Roman" w:hAnsi="Times New Roman" w:cs="Times New Roman"/>
                <w:sz w:val="20"/>
                <w:szCs w:val="20"/>
              </w:rPr>
              <w:t>5</w:t>
            </w:r>
          </w:p>
        </w:tc>
        <w:tc>
          <w:tcPr>
            <w:tcW w:w="1347" w:type="dxa"/>
            <w:gridSpan w:val="2"/>
            <w:tcBorders>
              <w:bottom w:val="single" w:sz="4" w:space="0" w:color="auto"/>
            </w:tcBorders>
          </w:tcPr>
          <w:p w14:paraId="0578B5BA" w14:textId="77777777" w:rsidR="0026679B" w:rsidRPr="00A42058" w:rsidRDefault="0026679B" w:rsidP="00305967">
            <w:pPr>
              <w:rPr>
                <w:rFonts w:ascii="Times New Roman" w:hAnsi="Times New Roman" w:cs="Times New Roman"/>
                <w:sz w:val="20"/>
                <w:szCs w:val="20"/>
              </w:rPr>
            </w:pPr>
          </w:p>
        </w:tc>
      </w:tr>
      <w:tr w:rsidR="0026679B" w:rsidRPr="00A42058" w14:paraId="322A0D73" w14:textId="77777777" w:rsidTr="00D4192F">
        <w:trPr>
          <w:trHeight w:val="261"/>
        </w:trPr>
        <w:tc>
          <w:tcPr>
            <w:tcW w:w="2552" w:type="dxa"/>
            <w:tcBorders>
              <w:top w:val="single" w:sz="4" w:space="0" w:color="auto"/>
            </w:tcBorders>
          </w:tcPr>
          <w:p w14:paraId="7546E809" w14:textId="77777777" w:rsidR="0026679B" w:rsidRPr="00A42058" w:rsidRDefault="0026679B" w:rsidP="00305967">
            <w:pPr>
              <w:rPr>
                <w:rFonts w:ascii="Times New Roman" w:hAnsi="Times New Roman" w:cs="Times New Roman"/>
                <w:sz w:val="20"/>
                <w:szCs w:val="20"/>
              </w:rPr>
            </w:pPr>
            <w:r w:rsidRPr="00A42058">
              <w:rPr>
                <w:rFonts w:ascii="Times New Roman" w:hAnsi="Times New Roman" w:cs="Times New Roman"/>
                <w:sz w:val="20"/>
                <w:szCs w:val="20"/>
              </w:rPr>
              <w:t>Red and processed meat</w:t>
            </w:r>
          </w:p>
        </w:tc>
        <w:tc>
          <w:tcPr>
            <w:tcW w:w="1418" w:type="dxa"/>
            <w:tcBorders>
              <w:top w:val="single" w:sz="4" w:space="0" w:color="auto"/>
            </w:tcBorders>
            <w:vAlign w:val="center"/>
          </w:tcPr>
          <w:p w14:paraId="3C408A52" w14:textId="77777777" w:rsidR="0026679B" w:rsidRPr="00A42058" w:rsidRDefault="0078471B" w:rsidP="00AF695B">
            <w:pPr>
              <w:tabs>
                <w:tab w:val="decimal" w:pos="884"/>
              </w:tabs>
              <w:rPr>
                <w:rFonts w:ascii="Times New Roman" w:hAnsi="Times New Roman" w:cs="Times New Roman"/>
                <w:sz w:val="20"/>
                <w:szCs w:val="20"/>
              </w:rPr>
            </w:pPr>
            <w:r w:rsidRPr="00A42058">
              <w:rPr>
                <w:rFonts w:ascii="Times New Roman" w:hAnsi="Times New Roman" w:cs="Times New Roman"/>
                <w:sz w:val="20"/>
                <w:szCs w:val="20"/>
              </w:rPr>
              <w:t>16467</w:t>
            </w:r>
          </w:p>
        </w:tc>
        <w:tc>
          <w:tcPr>
            <w:tcW w:w="1922" w:type="dxa"/>
            <w:tcBorders>
              <w:top w:val="single" w:sz="4" w:space="0" w:color="auto"/>
            </w:tcBorders>
            <w:vAlign w:val="center"/>
          </w:tcPr>
          <w:p w14:paraId="13074FAC" w14:textId="77777777" w:rsidR="0026679B" w:rsidRPr="00A42058" w:rsidRDefault="0078471B" w:rsidP="0078471B">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4.40 (4.36-4.44)</w:t>
            </w:r>
          </w:p>
        </w:tc>
        <w:tc>
          <w:tcPr>
            <w:tcW w:w="1922" w:type="dxa"/>
            <w:tcBorders>
              <w:top w:val="single" w:sz="4" w:space="0" w:color="auto"/>
            </w:tcBorders>
            <w:vAlign w:val="center"/>
          </w:tcPr>
          <w:p w14:paraId="1A8831D5" w14:textId="77777777" w:rsidR="0026679B" w:rsidRPr="00A42058" w:rsidRDefault="0078471B" w:rsidP="0078471B">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4.44 (4.40-4.48)</w:t>
            </w:r>
          </w:p>
        </w:tc>
        <w:tc>
          <w:tcPr>
            <w:tcW w:w="1922" w:type="dxa"/>
            <w:tcBorders>
              <w:top w:val="single" w:sz="4" w:space="0" w:color="auto"/>
            </w:tcBorders>
            <w:vAlign w:val="center"/>
          </w:tcPr>
          <w:p w14:paraId="75EC82A1" w14:textId="77777777" w:rsidR="0026679B" w:rsidRPr="00A42058" w:rsidRDefault="0078471B" w:rsidP="0078471B">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4.45 (4.41-4.49)</w:t>
            </w:r>
          </w:p>
        </w:tc>
        <w:tc>
          <w:tcPr>
            <w:tcW w:w="1922" w:type="dxa"/>
            <w:tcBorders>
              <w:top w:val="single" w:sz="4" w:space="0" w:color="auto"/>
            </w:tcBorders>
            <w:vAlign w:val="center"/>
          </w:tcPr>
          <w:p w14:paraId="0D5C5AEB" w14:textId="77777777" w:rsidR="0026679B" w:rsidRPr="00A42058" w:rsidRDefault="0078471B" w:rsidP="0078471B">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4.54 (4.50-4.58)</w:t>
            </w:r>
          </w:p>
        </w:tc>
        <w:tc>
          <w:tcPr>
            <w:tcW w:w="1923" w:type="dxa"/>
            <w:gridSpan w:val="2"/>
            <w:tcBorders>
              <w:top w:val="single" w:sz="4" w:space="0" w:color="auto"/>
            </w:tcBorders>
            <w:vAlign w:val="center"/>
          </w:tcPr>
          <w:p w14:paraId="2B18A9BC" w14:textId="77777777" w:rsidR="0026679B" w:rsidRPr="00A42058" w:rsidRDefault="0078471B" w:rsidP="0078471B">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4.58 (4.54-4.62)</w:t>
            </w:r>
          </w:p>
        </w:tc>
        <w:tc>
          <w:tcPr>
            <w:tcW w:w="1347" w:type="dxa"/>
            <w:gridSpan w:val="2"/>
            <w:tcBorders>
              <w:top w:val="single" w:sz="4" w:space="0" w:color="auto"/>
            </w:tcBorders>
            <w:vAlign w:val="center"/>
          </w:tcPr>
          <w:p w14:paraId="6C346C42" w14:textId="77777777" w:rsidR="0026679B" w:rsidRPr="00A42058" w:rsidRDefault="00DF0E46" w:rsidP="0078471B">
            <w:pPr>
              <w:tabs>
                <w:tab w:val="decimal" w:pos="481"/>
              </w:tabs>
              <w:rPr>
                <w:rFonts w:ascii="Times New Roman" w:hAnsi="Times New Roman" w:cs="Times New Roman"/>
                <w:sz w:val="20"/>
                <w:szCs w:val="20"/>
              </w:rPr>
            </w:pPr>
            <w:r w:rsidRPr="00A42058">
              <w:rPr>
                <w:rFonts w:ascii="Times New Roman" w:hAnsi="Times New Roman" w:cs="Times New Roman"/>
                <w:sz w:val="20"/>
                <w:szCs w:val="20"/>
              </w:rPr>
              <w:t>&lt;0.001</w:t>
            </w:r>
          </w:p>
        </w:tc>
      </w:tr>
      <w:tr w:rsidR="0026679B" w:rsidRPr="00A42058" w14:paraId="0948E24A" w14:textId="77777777" w:rsidTr="00D4192F">
        <w:trPr>
          <w:trHeight w:val="261"/>
        </w:trPr>
        <w:tc>
          <w:tcPr>
            <w:tcW w:w="2552" w:type="dxa"/>
          </w:tcPr>
          <w:p w14:paraId="1252B6CB" w14:textId="77777777" w:rsidR="0026679B" w:rsidRPr="00A42058" w:rsidRDefault="0026679B" w:rsidP="00305967">
            <w:pPr>
              <w:rPr>
                <w:rFonts w:ascii="Times New Roman" w:hAnsi="Times New Roman" w:cs="Times New Roman"/>
                <w:sz w:val="20"/>
                <w:szCs w:val="20"/>
              </w:rPr>
            </w:pPr>
            <w:r w:rsidRPr="00A42058">
              <w:rPr>
                <w:rFonts w:ascii="Times New Roman" w:hAnsi="Times New Roman" w:cs="Times New Roman"/>
                <w:sz w:val="20"/>
                <w:szCs w:val="20"/>
              </w:rPr>
              <w:t xml:space="preserve">  Red meat</w:t>
            </w:r>
          </w:p>
        </w:tc>
        <w:tc>
          <w:tcPr>
            <w:tcW w:w="1418" w:type="dxa"/>
            <w:vAlign w:val="center"/>
          </w:tcPr>
          <w:p w14:paraId="0A3B3E33" w14:textId="77777777" w:rsidR="0026679B" w:rsidRPr="00A42058" w:rsidRDefault="00AF695B" w:rsidP="00AF695B">
            <w:pPr>
              <w:tabs>
                <w:tab w:val="decimal" w:pos="884"/>
              </w:tabs>
              <w:rPr>
                <w:rFonts w:ascii="Times New Roman" w:hAnsi="Times New Roman" w:cs="Times New Roman"/>
                <w:sz w:val="20"/>
                <w:szCs w:val="20"/>
              </w:rPr>
            </w:pPr>
            <w:r w:rsidRPr="00A42058">
              <w:rPr>
                <w:rFonts w:ascii="Times New Roman" w:hAnsi="Times New Roman" w:cs="Times New Roman"/>
                <w:sz w:val="20"/>
                <w:szCs w:val="20"/>
              </w:rPr>
              <w:t>16467</w:t>
            </w:r>
          </w:p>
        </w:tc>
        <w:tc>
          <w:tcPr>
            <w:tcW w:w="1922" w:type="dxa"/>
            <w:vAlign w:val="center"/>
          </w:tcPr>
          <w:p w14:paraId="1DCDE3B3" w14:textId="77777777" w:rsidR="0026679B" w:rsidRPr="00A42058" w:rsidRDefault="00AF695B" w:rsidP="0078471B">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4.42 (4.38-4.46)</w:t>
            </w:r>
          </w:p>
        </w:tc>
        <w:tc>
          <w:tcPr>
            <w:tcW w:w="1922" w:type="dxa"/>
            <w:vAlign w:val="center"/>
          </w:tcPr>
          <w:p w14:paraId="7EA51434" w14:textId="77777777" w:rsidR="0026679B" w:rsidRPr="00A42058" w:rsidRDefault="00AF695B" w:rsidP="0078471B">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4.41 (4.37-4.45)</w:t>
            </w:r>
          </w:p>
        </w:tc>
        <w:tc>
          <w:tcPr>
            <w:tcW w:w="1922" w:type="dxa"/>
            <w:vAlign w:val="center"/>
          </w:tcPr>
          <w:p w14:paraId="1E05085A" w14:textId="77777777" w:rsidR="0026679B" w:rsidRPr="00A42058" w:rsidRDefault="00AF695B" w:rsidP="0078471B">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4.48 (4.44-4.52)</w:t>
            </w:r>
          </w:p>
        </w:tc>
        <w:tc>
          <w:tcPr>
            <w:tcW w:w="1922" w:type="dxa"/>
            <w:vAlign w:val="center"/>
          </w:tcPr>
          <w:p w14:paraId="421E291B" w14:textId="77777777" w:rsidR="0026679B" w:rsidRPr="00A42058" w:rsidRDefault="00AF695B" w:rsidP="0078471B">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4.52 (4.48-4.56)</w:t>
            </w:r>
          </w:p>
        </w:tc>
        <w:tc>
          <w:tcPr>
            <w:tcW w:w="1923" w:type="dxa"/>
            <w:gridSpan w:val="2"/>
            <w:vAlign w:val="center"/>
          </w:tcPr>
          <w:p w14:paraId="1A1BC46E" w14:textId="77777777" w:rsidR="0026679B" w:rsidRPr="00A42058" w:rsidRDefault="00AF695B" w:rsidP="0078471B">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4.57 (4.53-4.61)</w:t>
            </w:r>
          </w:p>
        </w:tc>
        <w:tc>
          <w:tcPr>
            <w:tcW w:w="1347" w:type="dxa"/>
            <w:gridSpan w:val="2"/>
            <w:vAlign w:val="center"/>
          </w:tcPr>
          <w:p w14:paraId="364B7EB6" w14:textId="77777777" w:rsidR="0026679B" w:rsidRPr="00A42058" w:rsidRDefault="00DF0E46" w:rsidP="0078471B">
            <w:pPr>
              <w:tabs>
                <w:tab w:val="decimal" w:pos="481"/>
              </w:tabs>
              <w:rPr>
                <w:rFonts w:ascii="Times New Roman" w:hAnsi="Times New Roman" w:cs="Times New Roman"/>
                <w:sz w:val="20"/>
                <w:szCs w:val="20"/>
              </w:rPr>
            </w:pPr>
            <w:r w:rsidRPr="00A42058">
              <w:rPr>
                <w:rFonts w:ascii="Times New Roman" w:hAnsi="Times New Roman" w:cs="Times New Roman"/>
                <w:sz w:val="20"/>
                <w:szCs w:val="20"/>
              </w:rPr>
              <w:t>&lt;0.001</w:t>
            </w:r>
          </w:p>
        </w:tc>
      </w:tr>
      <w:tr w:rsidR="0026679B" w:rsidRPr="00A42058" w14:paraId="0BC1424A" w14:textId="77777777" w:rsidTr="00D4192F">
        <w:trPr>
          <w:trHeight w:val="261"/>
        </w:trPr>
        <w:tc>
          <w:tcPr>
            <w:tcW w:w="2552" w:type="dxa"/>
          </w:tcPr>
          <w:p w14:paraId="4C1DE003" w14:textId="77777777" w:rsidR="0026679B" w:rsidRPr="00A42058" w:rsidRDefault="0026679B" w:rsidP="00305967">
            <w:pPr>
              <w:rPr>
                <w:rFonts w:ascii="Times New Roman" w:hAnsi="Times New Roman" w:cs="Times New Roman"/>
                <w:sz w:val="20"/>
                <w:szCs w:val="20"/>
              </w:rPr>
            </w:pPr>
            <w:r w:rsidRPr="00A42058">
              <w:rPr>
                <w:rFonts w:ascii="Times New Roman" w:hAnsi="Times New Roman" w:cs="Times New Roman"/>
                <w:sz w:val="20"/>
                <w:szCs w:val="20"/>
              </w:rPr>
              <w:t xml:space="preserve">  Processed meat</w:t>
            </w:r>
          </w:p>
        </w:tc>
        <w:tc>
          <w:tcPr>
            <w:tcW w:w="1418" w:type="dxa"/>
            <w:vAlign w:val="center"/>
          </w:tcPr>
          <w:p w14:paraId="3127B699" w14:textId="77777777" w:rsidR="0026679B" w:rsidRPr="00A42058" w:rsidRDefault="00AF695B" w:rsidP="00AF695B">
            <w:pPr>
              <w:tabs>
                <w:tab w:val="decimal" w:pos="884"/>
              </w:tabs>
              <w:rPr>
                <w:rFonts w:ascii="Times New Roman" w:hAnsi="Times New Roman" w:cs="Times New Roman"/>
                <w:sz w:val="20"/>
                <w:szCs w:val="20"/>
              </w:rPr>
            </w:pPr>
            <w:r w:rsidRPr="00A42058">
              <w:rPr>
                <w:rFonts w:ascii="Times New Roman" w:hAnsi="Times New Roman" w:cs="Times New Roman"/>
                <w:sz w:val="20"/>
                <w:szCs w:val="20"/>
              </w:rPr>
              <w:t>16467</w:t>
            </w:r>
          </w:p>
        </w:tc>
        <w:tc>
          <w:tcPr>
            <w:tcW w:w="1922" w:type="dxa"/>
            <w:vAlign w:val="center"/>
          </w:tcPr>
          <w:p w14:paraId="5B94C773" w14:textId="77777777" w:rsidR="0026679B" w:rsidRPr="00A42058" w:rsidRDefault="00AF695B" w:rsidP="0078471B">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4.41 (4.36-4.45)</w:t>
            </w:r>
          </w:p>
        </w:tc>
        <w:tc>
          <w:tcPr>
            <w:tcW w:w="1922" w:type="dxa"/>
            <w:vAlign w:val="center"/>
          </w:tcPr>
          <w:p w14:paraId="75B465A2" w14:textId="77777777" w:rsidR="0026679B" w:rsidRPr="00A42058" w:rsidRDefault="00AF695B" w:rsidP="0078471B">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4.46 (4.42-4.50)</w:t>
            </w:r>
          </w:p>
        </w:tc>
        <w:tc>
          <w:tcPr>
            <w:tcW w:w="1922" w:type="dxa"/>
            <w:vAlign w:val="center"/>
          </w:tcPr>
          <w:p w14:paraId="24ABF668" w14:textId="77777777" w:rsidR="0026679B" w:rsidRPr="00A42058" w:rsidRDefault="00AF695B" w:rsidP="0078471B">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4.50 (4.46-4.54)</w:t>
            </w:r>
          </w:p>
        </w:tc>
        <w:tc>
          <w:tcPr>
            <w:tcW w:w="1922" w:type="dxa"/>
            <w:vAlign w:val="center"/>
          </w:tcPr>
          <w:p w14:paraId="7418C5AD" w14:textId="77777777" w:rsidR="0026679B" w:rsidRPr="00A42058" w:rsidRDefault="00AF695B" w:rsidP="0078471B">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4.49 (4.45-4.53)</w:t>
            </w:r>
          </w:p>
        </w:tc>
        <w:tc>
          <w:tcPr>
            <w:tcW w:w="1923" w:type="dxa"/>
            <w:gridSpan w:val="2"/>
            <w:vAlign w:val="center"/>
          </w:tcPr>
          <w:p w14:paraId="75646C24" w14:textId="77777777" w:rsidR="0026679B" w:rsidRPr="00A42058" w:rsidRDefault="00AF695B" w:rsidP="0078471B">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4.55 (4.51-4.59)</w:t>
            </w:r>
          </w:p>
        </w:tc>
        <w:tc>
          <w:tcPr>
            <w:tcW w:w="1347" w:type="dxa"/>
            <w:gridSpan w:val="2"/>
            <w:vAlign w:val="center"/>
          </w:tcPr>
          <w:p w14:paraId="2895894E" w14:textId="77777777" w:rsidR="0026679B" w:rsidRPr="00A42058" w:rsidRDefault="00DF0E46" w:rsidP="0078471B">
            <w:pPr>
              <w:tabs>
                <w:tab w:val="decimal" w:pos="481"/>
              </w:tabs>
              <w:rPr>
                <w:rFonts w:ascii="Times New Roman" w:hAnsi="Times New Roman" w:cs="Times New Roman"/>
                <w:sz w:val="20"/>
                <w:szCs w:val="20"/>
              </w:rPr>
            </w:pPr>
            <w:r w:rsidRPr="00A42058">
              <w:rPr>
                <w:rFonts w:ascii="Times New Roman" w:hAnsi="Times New Roman" w:cs="Times New Roman"/>
                <w:sz w:val="20"/>
                <w:szCs w:val="20"/>
              </w:rPr>
              <w:t>&lt;0.001</w:t>
            </w:r>
          </w:p>
        </w:tc>
      </w:tr>
      <w:tr w:rsidR="0026679B" w:rsidRPr="00A42058" w14:paraId="688653E0" w14:textId="77777777" w:rsidTr="00D4192F">
        <w:trPr>
          <w:trHeight w:val="261"/>
        </w:trPr>
        <w:tc>
          <w:tcPr>
            <w:tcW w:w="2552" w:type="dxa"/>
          </w:tcPr>
          <w:p w14:paraId="1018D944" w14:textId="77777777" w:rsidR="0026679B" w:rsidRPr="00A42058" w:rsidRDefault="0026679B" w:rsidP="00305967">
            <w:pPr>
              <w:rPr>
                <w:rFonts w:ascii="Times New Roman" w:hAnsi="Times New Roman" w:cs="Times New Roman"/>
                <w:sz w:val="20"/>
                <w:szCs w:val="20"/>
              </w:rPr>
            </w:pPr>
            <w:r w:rsidRPr="00A42058">
              <w:rPr>
                <w:rFonts w:ascii="Times New Roman" w:hAnsi="Times New Roman" w:cs="Times New Roman"/>
                <w:sz w:val="20"/>
                <w:szCs w:val="20"/>
              </w:rPr>
              <w:t>Poultry meat</w:t>
            </w:r>
          </w:p>
        </w:tc>
        <w:tc>
          <w:tcPr>
            <w:tcW w:w="1418" w:type="dxa"/>
            <w:vAlign w:val="center"/>
          </w:tcPr>
          <w:p w14:paraId="2453CB04" w14:textId="77777777" w:rsidR="0026679B" w:rsidRPr="00A42058" w:rsidRDefault="00AF695B" w:rsidP="00AF695B">
            <w:pPr>
              <w:tabs>
                <w:tab w:val="decimal" w:pos="884"/>
              </w:tabs>
              <w:rPr>
                <w:rFonts w:ascii="Times New Roman" w:hAnsi="Times New Roman" w:cs="Times New Roman"/>
                <w:sz w:val="20"/>
                <w:szCs w:val="20"/>
              </w:rPr>
            </w:pPr>
            <w:r w:rsidRPr="00A42058">
              <w:rPr>
                <w:rFonts w:ascii="Times New Roman" w:hAnsi="Times New Roman" w:cs="Times New Roman"/>
                <w:sz w:val="20"/>
                <w:szCs w:val="20"/>
              </w:rPr>
              <w:t>16467</w:t>
            </w:r>
          </w:p>
        </w:tc>
        <w:tc>
          <w:tcPr>
            <w:tcW w:w="1922" w:type="dxa"/>
            <w:vAlign w:val="center"/>
          </w:tcPr>
          <w:p w14:paraId="3DA00C9B" w14:textId="77777777" w:rsidR="0026679B" w:rsidRPr="00A42058" w:rsidRDefault="00AF695B" w:rsidP="0078471B">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4.43 (4.39-4.47)</w:t>
            </w:r>
          </w:p>
        </w:tc>
        <w:tc>
          <w:tcPr>
            <w:tcW w:w="1922" w:type="dxa"/>
            <w:vAlign w:val="center"/>
          </w:tcPr>
          <w:p w14:paraId="401059F8" w14:textId="77777777" w:rsidR="0026679B" w:rsidRPr="00A42058" w:rsidRDefault="00AF695B" w:rsidP="0078471B">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4.47 (4.43-4.51)</w:t>
            </w:r>
          </w:p>
        </w:tc>
        <w:tc>
          <w:tcPr>
            <w:tcW w:w="1922" w:type="dxa"/>
            <w:vAlign w:val="center"/>
          </w:tcPr>
          <w:p w14:paraId="4E5859C2" w14:textId="77777777" w:rsidR="0026679B" w:rsidRPr="00A42058" w:rsidRDefault="00AF695B" w:rsidP="0078471B">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4.48 (4.44-4.52)</w:t>
            </w:r>
          </w:p>
        </w:tc>
        <w:tc>
          <w:tcPr>
            <w:tcW w:w="1922" w:type="dxa"/>
            <w:vAlign w:val="center"/>
          </w:tcPr>
          <w:p w14:paraId="2E783913" w14:textId="77777777" w:rsidR="0026679B" w:rsidRPr="00A42058" w:rsidRDefault="00AF695B" w:rsidP="0078471B">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4.49 (4.45-4.53)</w:t>
            </w:r>
          </w:p>
        </w:tc>
        <w:tc>
          <w:tcPr>
            <w:tcW w:w="1923" w:type="dxa"/>
            <w:gridSpan w:val="2"/>
            <w:vAlign w:val="center"/>
          </w:tcPr>
          <w:p w14:paraId="55326053" w14:textId="77777777" w:rsidR="0026679B" w:rsidRPr="00A42058" w:rsidRDefault="00AF695B" w:rsidP="0078471B">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4.54 (</w:t>
            </w:r>
            <w:r w:rsidR="00227659" w:rsidRPr="00A42058">
              <w:rPr>
                <w:rFonts w:ascii="Times New Roman" w:hAnsi="Times New Roman" w:cs="Times New Roman"/>
                <w:sz w:val="20"/>
                <w:szCs w:val="20"/>
              </w:rPr>
              <w:t>4.50-4.58)</w:t>
            </w:r>
          </w:p>
        </w:tc>
        <w:tc>
          <w:tcPr>
            <w:tcW w:w="1347" w:type="dxa"/>
            <w:gridSpan w:val="2"/>
            <w:vAlign w:val="center"/>
          </w:tcPr>
          <w:p w14:paraId="08A62281" w14:textId="77777777" w:rsidR="0026679B" w:rsidRPr="00A42058" w:rsidRDefault="00DF0E46" w:rsidP="0078471B">
            <w:pPr>
              <w:tabs>
                <w:tab w:val="decimal" w:pos="481"/>
              </w:tabs>
              <w:rPr>
                <w:rFonts w:ascii="Times New Roman" w:hAnsi="Times New Roman" w:cs="Times New Roman"/>
                <w:sz w:val="20"/>
                <w:szCs w:val="20"/>
              </w:rPr>
            </w:pPr>
            <w:r w:rsidRPr="00A42058">
              <w:rPr>
                <w:rFonts w:ascii="Times New Roman" w:hAnsi="Times New Roman" w:cs="Times New Roman"/>
                <w:sz w:val="20"/>
                <w:szCs w:val="20"/>
              </w:rPr>
              <w:t>&lt;0.001</w:t>
            </w:r>
          </w:p>
        </w:tc>
      </w:tr>
      <w:tr w:rsidR="0026679B" w:rsidRPr="00A42058" w14:paraId="47EC07BA" w14:textId="77777777" w:rsidTr="00D4192F">
        <w:trPr>
          <w:trHeight w:val="261"/>
        </w:trPr>
        <w:tc>
          <w:tcPr>
            <w:tcW w:w="2552" w:type="dxa"/>
          </w:tcPr>
          <w:p w14:paraId="044CAE3E" w14:textId="77777777" w:rsidR="0026679B" w:rsidRPr="00A42058" w:rsidRDefault="0026679B" w:rsidP="00305967">
            <w:pPr>
              <w:rPr>
                <w:rFonts w:ascii="Times New Roman" w:hAnsi="Times New Roman" w:cs="Times New Roman"/>
                <w:sz w:val="20"/>
                <w:szCs w:val="20"/>
              </w:rPr>
            </w:pPr>
            <w:r w:rsidRPr="00A42058">
              <w:rPr>
                <w:rFonts w:ascii="Times New Roman" w:hAnsi="Times New Roman" w:cs="Times New Roman"/>
                <w:sz w:val="20"/>
                <w:szCs w:val="20"/>
              </w:rPr>
              <w:t>White fish</w:t>
            </w:r>
            <w:r w:rsidRPr="00A42058">
              <w:rPr>
                <w:rFonts w:ascii="Times New Roman" w:hAnsi="Times New Roman" w:cs="Times New Roman"/>
                <w:sz w:val="20"/>
                <w:szCs w:val="20"/>
                <w:vertAlign w:val="superscript"/>
              </w:rPr>
              <w:t>3</w:t>
            </w:r>
          </w:p>
        </w:tc>
        <w:tc>
          <w:tcPr>
            <w:tcW w:w="1418" w:type="dxa"/>
            <w:vAlign w:val="center"/>
          </w:tcPr>
          <w:p w14:paraId="0CC5294A" w14:textId="77777777" w:rsidR="0026679B" w:rsidRPr="00A42058" w:rsidRDefault="00A15506" w:rsidP="00AF695B">
            <w:pPr>
              <w:tabs>
                <w:tab w:val="decimal" w:pos="884"/>
              </w:tabs>
              <w:rPr>
                <w:rFonts w:ascii="Times New Roman" w:hAnsi="Times New Roman" w:cs="Times New Roman"/>
                <w:sz w:val="20"/>
                <w:szCs w:val="20"/>
              </w:rPr>
            </w:pPr>
            <w:r w:rsidRPr="00A42058">
              <w:rPr>
                <w:rFonts w:ascii="Times New Roman" w:hAnsi="Times New Roman" w:cs="Times New Roman"/>
                <w:sz w:val="20"/>
                <w:szCs w:val="20"/>
              </w:rPr>
              <w:t>14212</w:t>
            </w:r>
          </w:p>
        </w:tc>
        <w:tc>
          <w:tcPr>
            <w:tcW w:w="1922" w:type="dxa"/>
            <w:vAlign w:val="center"/>
          </w:tcPr>
          <w:p w14:paraId="02CDA82B" w14:textId="77777777" w:rsidR="0026679B" w:rsidRPr="00A42058" w:rsidRDefault="00A15506" w:rsidP="0078471B">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4.45 (4.40-4.50</w:t>
            </w:r>
            <w:r w:rsidR="00506477" w:rsidRPr="00A42058">
              <w:rPr>
                <w:rFonts w:ascii="Times New Roman" w:hAnsi="Times New Roman" w:cs="Times New Roman"/>
                <w:sz w:val="20"/>
                <w:szCs w:val="20"/>
              </w:rPr>
              <w:t>)</w:t>
            </w:r>
          </w:p>
        </w:tc>
        <w:tc>
          <w:tcPr>
            <w:tcW w:w="1922" w:type="dxa"/>
            <w:vAlign w:val="center"/>
          </w:tcPr>
          <w:p w14:paraId="26B93A83" w14:textId="77777777" w:rsidR="0026679B" w:rsidRPr="00A42058" w:rsidRDefault="00A15506" w:rsidP="0078471B">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4.42 (4.37-4.47</w:t>
            </w:r>
            <w:r w:rsidR="00506477" w:rsidRPr="00A42058">
              <w:rPr>
                <w:rFonts w:ascii="Times New Roman" w:hAnsi="Times New Roman" w:cs="Times New Roman"/>
                <w:sz w:val="20"/>
                <w:szCs w:val="20"/>
              </w:rPr>
              <w:t>)</w:t>
            </w:r>
          </w:p>
        </w:tc>
        <w:tc>
          <w:tcPr>
            <w:tcW w:w="1922" w:type="dxa"/>
            <w:vAlign w:val="center"/>
          </w:tcPr>
          <w:p w14:paraId="2B06729C" w14:textId="77777777" w:rsidR="0026679B" w:rsidRPr="00A42058" w:rsidRDefault="00A15506" w:rsidP="0078471B">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4.48 (4.43-4.53</w:t>
            </w:r>
            <w:r w:rsidR="00506477" w:rsidRPr="00A42058">
              <w:rPr>
                <w:rFonts w:ascii="Times New Roman" w:hAnsi="Times New Roman" w:cs="Times New Roman"/>
                <w:sz w:val="20"/>
                <w:szCs w:val="20"/>
              </w:rPr>
              <w:t>)</w:t>
            </w:r>
          </w:p>
        </w:tc>
        <w:tc>
          <w:tcPr>
            <w:tcW w:w="1922" w:type="dxa"/>
            <w:vAlign w:val="center"/>
          </w:tcPr>
          <w:p w14:paraId="31678BF0" w14:textId="77777777" w:rsidR="0026679B" w:rsidRPr="00A42058" w:rsidRDefault="00A15506" w:rsidP="0078471B">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4.49 (4.44-4.53</w:t>
            </w:r>
            <w:r w:rsidR="00506477" w:rsidRPr="00A42058">
              <w:rPr>
                <w:rFonts w:ascii="Times New Roman" w:hAnsi="Times New Roman" w:cs="Times New Roman"/>
                <w:sz w:val="20"/>
                <w:szCs w:val="20"/>
              </w:rPr>
              <w:t>)</w:t>
            </w:r>
          </w:p>
        </w:tc>
        <w:tc>
          <w:tcPr>
            <w:tcW w:w="1923" w:type="dxa"/>
            <w:gridSpan w:val="2"/>
            <w:vAlign w:val="center"/>
          </w:tcPr>
          <w:p w14:paraId="6C7031AE" w14:textId="77777777" w:rsidR="0026679B" w:rsidRPr="00A42058" w:rsidRDefault="00A15506" w:rsidP="0078471B">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4.52 (4.47-4.57</w:t>
            </w:r>
            <w:r w:rsidR="00506477" w:rsidRPr="00A42058">
              <w:rPr>
                <w:rFonts w:ascii="Times New Roman" w:hAnsi="Times New Roman" w:cs="Times New Roman"/>
                <w:sz w:val="20"/>
                <w:szCs w:val="20"/>
              </w:rPr>
              <w:t>)</w:t>
            </w:r>
          </w:p>
        </w:tc>
        <w:tc>
          <w:tcPr>
            <w:tcW w:w="1347" w:type="dxa"/>
            <w:gridSpan w:val="2"/>
            <w:vAlign w:val="center"/>
          </w:tcPr>
          <w:p w14:paraId="272EC298" w14:textId="77777777" w:rsidR="0026679B" w:rsidRPr="00A42058" w:rsidRDefault="00A15506" w:rsidP="0078471B">
            <w:pPr>
              <w:tabs>
                <w:tab w:val="decimal" w:pos="481"/>
              </w:tabs>
              <w:rPr>
                <w:rFonts w:ascii="Times New Roman" w:hAnsi="Times New Roman" w:cs="Times New Roman"/>
                <w:sz w:val="20"/>
                <w:szCs w:val="20"/>
              </w:rPr>
            </w:pPr>
            <w:r w:rsidRPr="00A42058">
              <w:rPr>
                <w:rFonts w:ascii="Times New Roman" w:hAnsi="Times New Roman" w:cs="Times New Roman"/>
                <w:sz w:val="20"/>
                <w:szCs w:val="20"/>
              </w:rPr>
              <w:t>0.016</w:t>
            </w:r>
          </w:p>
        </w:tc>
      </w:tr>
      <w:tr w:rsidR="0026679B" w:rsidRPr="00A42058" w14:paraId="3C3E86A3" w14:textId="77777777" w:rsidTr="00D4192F">
        <w:trPr>
          <w:trHeight w:val="261"/>
        </w:trPr>
        <w:tc>
          <w:tcPr>
            <w:tcW w:w="2552" w:type="dxa"/>
          </w:tcPr>
          <w:p w14:paraId="44F1417D" w14:textId="77777777" w:rsidR="0026679B" w:rsidRPr="00A42058" w:rsidRDefault="0026679B" w:rsidP="00305967">
            <w:pPr>
              <w:rPr>
                <w:rFonts w:ascii="Times New Roman" w:hAnsi="Times New Roman" w:cs="Times New Roman"/>
                <w:sz w:val="20"/>
                <w:szCs w:val="20"/>
              </w:rPr>
            </w:pPr>
            <w:r w:rsidRPr="00A42058">
              <w:rPr>
                <w:rFonts w:ascii="Times New Roman" w:hAnsi="Times New Roman" w:cs="Times New Roman"/>
                <w:sz w:val="20"/>
                <w:szCs w:val="20"/>
              </w:rPr>
              <w:t>Fatty fish</w:t>
            </w:r>
            <w:r w:rsidRPr="00A42058">
              <w:rPr>
                <w:rFonts w:ascii="Times New Roman" w:hAnsi="Times New Roman" w:cs="Times New Roman"/>
                <w:sz w:val="20"/>
                <w:szCs w:val="20"/>
                <w:vertAlign w:val="superscript"/>
              </w:rPr>
              <w:t>4</w:t>
            </w:r>
          </w:p>
        </w:tc>
        <w:tc>
          <w:tcPr>
            <w:tcW w:w="1418" w:type="dxa"/>
            <w:vAlign w:val="center"/>
          </w:tcPr>
          <w:p w14:paraId="766A26DB" w14:textId="77777777" w:rsidR="0026679B" w:rsidRPr="00A42058" w:rsidRDefault="00A15506" w:rsidP="00AF695B">
            <w:pPr>
              <w:tabs>
                <w:tab w:val="decimal" w:pos="884"/>
              </w:tabs>
              <w:rPr>
                <w:rFonts w:ascii="Times New Roman" w:hAnsi="Times New Roman" w:cs="Times New Roman"/>
                <w:sz w:val="20"/>
                <w:szCs w:val="20"/>
              </w:rPr>
            </w:pPr>
            <w:r w:rsidRPr="00A42058">
              <w:rPr>
                <w:rFonts w:ascii="Times New Roman" w:hAnsi="Times New Roman" w:cs="Times New Roman"/>
                <w:sz w:val="20"/>
                <w:szCs w:val="20"/>
              </w:rPr>
              <w:t>15259</w:t>
            </w:r>
          </w:p>
        </w:tc>
        <w:tc>
          <w:tcPr>
            <w:tcW w:w="1922" w:type="dxa"/>
            <w:vAlign w:val="center"/>
          </w:tcPr>
          <w:p w14:paraId="6161A694" w14:textId="77777777" w:rsidR="0026679B" w:rsidRPr="00A42058" w:rsidRDefault="00A15506" w:rsidP="0078471B">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4.38 (4.33-4.43</w:t>
            </w:r>
            <w:r w:rsidR="00C3596F" w:rsidRPr="00A42058">
              <w:rPr>
                <w:rFonts w:ascii="Times New Roman" w:hAnsi="Times New Roman" w:cs="Times New Roman"/>
                <w:sz w:val="20"/>
                <w:szCs w:val="20"/>
              </w:rPr>
              <w:t>)</w:t>
            </w:r>
          </w:p>
        </w:tc>
        <w:tc>
          <w:tcPr>
            <w:tcW w:w="1922" w:type="dxa"/>
            <w:vAlign w:val="center"/>
          </w:tcPr>
          <w:p w14:paraId="7A4061E4" w14:textId="77777777" w:rsidR="0026679B" w:rsidRPr="00A42058" w:rsidRDefault="00A15506" w:rsidP="0078471B">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4.44 (4.39-4.49</w:t>
            </w:r>
            <w:r w:rsidR="00C3596F" w:rsidRPr="00A42058">
              <w:rPr>
                <w:rFonts w:ascii="Times New Roman" w:hAnsi="Times New Roman" w:cs="Times New Roman"/>
                <w:sz w:val="20"/>
                <w:szCs w:val="20"/>
              </w:rPr>
              <w:t>)</w:t>
            </w:r>
          </w:p>
        </w:tc>
        <w:tc>
          <w:tcPr>
            <w:tcW w:w="1922" w:type="dxa"/>
            <w:vAlign w:val="center"/>
          </w:tcPr>
          <w:p w14:paraId="12F857C6" w14:textId="77777777" w:rsidR="0026679B" w:rsidRPr="00A42058" w:rsidRDefault="00A15506" w:rsidP="0078471B">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4.44 (4.39-4.49</w:t>
            </w:r>
            <w:r w:rsidR="00C3596F" w:rsidRPr="00A42058">
              <w:rPr>
                <w:rFonts w:ascii="Times New Roman" w:hAnsi="Times New Roman" w:cs="Times New Roman"/>
                <w:sz w:val="20"/>
                <w:szCs w:val="20"/>
              </w:rPr>
              <w:t>)</w:t>
            </w:r>
          </w:p>
        </w:tc>
        <w:tc>
          <w:tcPr>
            <w:tcW w:w="1922" w:type="dxa"/>
            <w:vAlign w:val="center"/>
          </w:tcPr>
          <w:p w14:paraId="5C4C08CA" w14:textId="77777777" w:rsidR="0026679B" w:rsidRPr="00A42058" w:rsidRDefault="00A15506" w:rsidP="0078471B">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4.48 (4.43-4.53</w:t>
            </w:r>
            <w:r w:rsidR="00C3596F" w:rsidRPr="00A42058">
              <w:rPr>
                <w:rFonts w:ascii="Times New Roman" w:hAnsi="Times New Roman" w:cs="Times New Roman"/>
                <w:sz w:val="20"/>
                <w:szCs w:val="20"/>
              </w:rPr>
              <w:t>)</w:t>
            </w:r>
          </w:p>
        </w:tc>
        <w:tc>
          <w:tcPr>
            <w:tcW w:w="1923" w:type="dxa"/>
            <w:gridSpan w:val="2"/>
            <w:vAlign w:val="center"/>
          </w:tcPr>
          <w:p w14:paraId="6BFA209F" w14:textId="77777777" w:rsidR="0026679B" w:rsidRPr="00A42058" w:rsidRDefault="00A15506" w:rsidP="0078471B">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4.48</w:t>
            </w:r>
            <w:r w:rsidR="00DC222F" w:rsidRPr="00A42058">
              <w:rPr>
                <w:rFonts w:ascii="Times New Roman" w:hAnsi="Times New Roman" w:cs="Times New Roman"/>
                <w:sz w:val="20"/>
                <w:szCs w:val="20"/>
              </w:rPr>
              <w:t xml:space="preserve"> (4.43-4.53</w:t>
            </w:r>
            <w:r w:rsidR="00C3596F" w:rsidRPr="00A42058">
              <w:rPr>
                <w:rFonts w:ascii="Times New Roman" w:hAnsi="Times New Roman" w:cs="Times New Roman"/>
                <w:sz w:val="20"/>
                <w:szCs w:val="20"/>
              </w:rPr>
              <w:t>)</w:t>
            </w:r>
          </w:p>
        </w:tc>
        <w:tc>
          <w:tcPr>
            <w:tcW w:w="1347" w:type="dxa"/>
            <w:gridSpan w:val="2"/>
            <w:vAlign w:val="center"/>
          </w:tcPr>
          <w:p w14:paraId="75C25B89" w14:textId="77777777" w:rsidR="0026679B" w:rsidRPr="00A42058" w:rsidRDefault="00A15506" w:rsidP="0078471B">
            <w:pPr>
              <w:tabs>
                <w:tab w:val="decimal" w:pos="481"/>
              </w:tabs>
              <w:rPr>
                <w:rFonts w:ascii="Times New Roman" w:hAnsi="Times New Roman" w:cs="Times New Roman"/>
                <w:sz w:val="20"/>
                <w:szCs w:val="20"/>
              </w:rPr>
            </w:pPr>
            <w:r w:rsidRPr="00A42058">
              <w:rPr>
                <w:rFonts w:ascii="Times New Roman" w:hAnsi="Times New Roman" w:cs="Times New Roman"/>
                <w:sz w:val="20"/>
                <w:szCs w:val="20"/>
              </w:rPr>
              <w:t>0.006</w:t>
            </w:r>
          </w:p>
        </w:tc>
      </w:tr>
      <w:tr w:rsidR="0026679B" w:rsidRPr="00A42058" w14:paraId="425BED53" w14:textId="77777777" w:rsidTr="00D4192F">
        <w:trPr>
          <w:trHeight w:val="261"/>
        </w:trPr>
        <w:tc>
          <w:tcPr>
            <w:tcW w:w="2552" w:type="dxa"/>
          </w:tcPr>
          <w:p w14:paraId="45BFFC66" w14:textId="77777777" w:rsidR="0026679B" w:rsidRPr="00A42058" w:rsidRDefault="0026679B" w:rsidP="00305967">
            <w:pPr>
              <w:rPr>
                <w:rFonts w:ascii="Times New Roman" w:hAnsi="Times New Roman" w:cs="Times New Roman"/>
                <w:sz w:val="20"/>
                <w:szCs w:val="20"/>
              </w:rPr>
            </w:pPr>
            <w:r w:rsidRPr="00A42058">
              <w:rPr>
                <w:rFonts w:ascii="Times New Roman" w:hAnsi="Times New Roman" w:cs="Times New Roman"/>
                <w:sz w:val="20"/>
                <w:szCs w:val="20"/>
              </w:rPr>
              <w:t>Milk</w:t>
            </w:r>
          </w:p>
        </w:tc>
        <w:tc>
          <w:tcPr>
            <w:tcW w:w="1418" w:type="dxa"/>
            <w:vAlign w:val="center"/>
          </w:tcPr>
          <w:p w14:paraId="71429F15" w14:textId="77777777" w:rsidR="0026679B" w:rsidRPr="00A42058" w:rsidRDefault="00912DD8" w:rsidP="00AF695B">
            <w:pPr>
              <w:tabs>
                <w:tab w:val="decimal" w:pos="884"/>
              </w:tabs>
              <w:rPr>
                <w:rFonts w:ascii="Times New Roman" w:hAnsi="Times New Roman" w:cs="Times New Roman"/>
                <w:sz w:val="20"/>
                <w:szCs w:val="20"/>
              </w:rPr>
            </w:pPr>
            <w:r w:rsidRPr="00A42058">
              <w:rPr>
                <w:rFonts w:ascii="Times New Roman" w:hAnsi="Times New Roman" w:cs="Times New Roman"/>
                <w:sz w:val="20"/>
                <w:szCs w:val="20"/>
              </w:rPr>
              <w:t>16467</w:t>
            </w:r>
          </w:p>
        </w:tc>
        <w:tc>
          <w:tcPr>
            <w:tcW w:w="1922" w:type="dxa"/>
            <w:vAlign w:val="center"/>
          </w:tcPr>
          <w:p w14:paraId="23DDD427" w14:textId="77777777" w:rsidR="0026679B" w:rsidRPr="00A42058" w:rsidRDefault="00912DD8" w:rsidP="0078471B">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4.50 (4.46-4.54)</w:t>
            </w:r>
          </w:p>
        </w:tc>
        <w:tc>
          <w:tcPr>
            <w:tcW w:w="1922" w:type="dxa"/>
            <w:vAlign w:val="center"/>
          </w:tcPr>
          <w:p w14:paraId="1020A8D3" w14:textId="77777777" w:rsidR="0026679B" w:rsidRPr="00A42058" w:rsidRDefault="00912DD8" w:rsidP="0078471B">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4.53 (4.49-4.57)</w:t>
            </w:r>
          </w:p>
        </w:tc>
        <w:tc>
          <w:tcPr>
            <w:tcW w:w="1922" w:type="dxa"/>
            <w:vAlign w:val="center"/>
          </w:tcPr>
          <w:p w14:paraId="4FF95329" w14:textId="77777777" w:rsidR="0026679B" w:rsidRPr="00A42058" w:rsidRDefault="00912DD8" w:rsidP="0078471B">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4.48 (4.45-4.52)</w:t>
            </w:r>
          </w:p>
        </w:tc>
        <w:tc>
          <w:tcPr>
            <w:tcW w:w="1922" w:type="dxa"/>
            <w:vAlign w:val="center"/>
          </w:tcPr>
          <w:p w14:paraId="2AF821B0" w14:textId="77777777" w:rsidR="0026679B" w:rsidRPr="00A42058" w:rsidRDefault="00912DD8" w:rsidP="0078471B">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4.43 (4.39-4.47)</w:t>
            </w:r>
          </w:p>
        </w:tc>
        <w:tc>
          <w:tcPr>
            <w:tcW w:w="1923" w:type="dxa"/>
            <w:gridSpan w:val="2"/>
            <w:vAlign w:val="center"/>
          </w:tcPr>
          <w:p w14:paraId="0C3135F5" w14:textId="77777777" w:rsidR="0026679B" w:rsidRPr="00A42058" w:rsidRDefault="00912DD8" w:rsidP="0078471B">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4.46 (4.42-4.50)</w:t>
            </w:r>
          </w:p>
        </w:tc>
        <w:tc>
          <w:tcPr>
            <w:tcW w:w="1347" w:type="dxa"/>
            <w:gridSpan w:val="2"/>
            <w:vAlign w:val="center"/>
          </w:tcPr>
          <w:p w14:paraId="56EFA363" w14:textId="77777777" w:rsidR="0026679B" w:rsidRPr="00A42058" w:rsidRDefault="00912DD8" w:rsidP="0078471B">
            <w:pPr>
              <w:tabs>
                <w:tab w:val="decimal" w:pos="481"/>
              </w:tabs>
              <w:rPr>
                <w:rFonts w:ascii="Times New Roman" w:hAnsi="Times New Roman" w:cs="Times New Roman"/>
                <w:sz w:val="20"/>
                <w:szCs w:val="20"/>
              </w:rPr>
            </w:pPr>
            <w:r w:rsidRPr="00A42058">
              <w:rPr>
                <w:rFonts w:ascii="Times New Roman" w:hAnsi="Times New Roman" w:cs="Times New Roman"/>
                <w:sz w:val="20"/>
                <w:szCs w:val="20"/>
              </w:rPr>
              <w:t>0.020</w:t>
            </w:r>
          </w:p>
        </w:tc>
      </w:tr>
      <w:tr w:rsidR="00117CEB" w:rsidRPr="00A42058" w14:paraId="081BEEE7" w14:textId="77777777" w:rsidTr="00D4192F">
        <w:trPr>
          <w:trHeight w:val="261"/>
        </w:trPr>
        <w:tc>
          <w:tcPr>
            <w:tcW w:w="2552" w:type="dxa"/>
          </w:tcPr>
          <w:p w14:paraId="5BAC5341" w14:textId="77777777" w:rsidR="00117CEB" w:rsidRPr="00A42058" w:rsidRDefault="00117CEB" w:rsidP="00305967">
            <w:pPr>
              <w:rPr>
                <w:rFonts w:ascii="Times New Roman" w:hAnsi="Times New Roman" w:cs="Times New Roman"/>
                <w:sz w:val="20"/>
                <w:szCs w:val="20"/>
              </w:rPr>
            </w:pPr>
            <w:r w:rsidRPr="00A42058">
              <w:rPr>
                <w:rFonts w:ascii="Times New Roman" w:hAnsi="Times New Roman" w:cs="Times New Roman"/>
                <w:sz w:val="20"/>
                <w:szCs w:val="20"/>
              </w:rPr>
              <w:t>Yogurt</w:t>
            </w:r>
          </w:p>
        </w:tc>
        <w:tc>
          <w:tcPr>
            <w:tcW w:w="1418" w:type="dxa"/>
            <w:vAlign w:val="center"/>
          </w:tcPr>
          <w:p w14:paraId="7D02D71A" w14:textId="77777777" w:rsidR="00117CEB" w:rsidRPr="00A42058" w:rsidRDefault="00117CEB" w:rsidP="00AF695B">
            <w:pPr>
              <w:tabs>
                <w:tab w:val="decimal" w:pos="884"/>
              </w:tabs>
              <w:rPr>
                <w:rFonts w:ascii="Times New Roman" w:hAnsi="Times New Roman" w:cs="Times New Roman"/>
                <w:sz w:val="20"/>
                <w:szCs w:val="20"/>
              </w:rPr>
            </w:pPr>
            <w:r w:rsidRPr="00A42058">
              <w:rPr>
                <w:rFonts w:ascii="Times New Roman" w:hAnsi="Times New Roman" w:cs="Times New Roman"/>
                <w:sz w:val="20"/>
                <w:szCs w:val="20"/>
              </w:rPr>
              <w:t>16467</w:t>
            </w:r>
          </w:p>
        </w:tc>
        <w:tc>
          <w:tcPr>
            <w:tcW w:w="1922" w:type="dxa"/>
            <w:vAlign w:val="center"/>
          </w:tcPr>
          <w:p w14:paraId="7102EF43" w14:textId="77777777" w:rsidR="00117CEB" w:rsidRPr="00A42058" w:rsidRDefault="00117CEB" w:rsidP="0078471B">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4.50 (4.46-4.54)</w:t>
            </w:r>
          </w:p>
        </w:tc>
        <w:tc>
          <w:tcPr>
            <w:tcW w:w="1922" w:type="dxa"/>
            <w:vAlign w:val="center"/>
          </w:tcPr>
          <w:p w14:paraId="18A1D00F" w14:textId="77777777" w:rsidR="00117CEB" w:rsidRPr="00A42058" w:rsidRDefault="00117CEB" w:rsidP="0078471B">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4.54 (4.49-4.59)</w:t>
            </w:r>
          </w:p>
        </w:tc>
        <w:tc>
          <w:tcPr>
            <w:tcW w:w="1922" w:type="dxa"/>
            <w:vAlign w:val="center"/>
          </w:tcPr>
          <w:p w14:paraId="12B78686" w14:textId="77777777" w:rsidR="00117CEB" w:rsidRPr="00A42058" w:rsidRDefault="00117CEB" w:rsidP="0078471B">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4.51 (4.47-4.55)</w:t>
            </w:r>
          </w:p>
        </w:tc>
        <w:tc>
          <w:tcPr>
            <w:tcW w:w="1922" w:type="dxa"/>
            <w:vAlign w:val="center"/>
          </w:tcPr>
          <w:p w14:paraId="25B08990" w14:textId="77777777" w:rsidR="00117CEB" w:rsidRPr="00A42058" w:rsidRDefault="00117CEB" w:rsidP="0090766F">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4.46 (4.42-4.50)</w:t>
            </w:r>
          </w:p>
        </w:tc>
        <w:tc>
          <w:tcPr>
            <w:tcW w:w="1923" w:type="dxa"/>
            <w:gridSpan w:val="2"/>
            <w:vAlign w:val="center"/>
          </w:tcPr>
          <w:p w14:paraId="009A2CB6" w14:textId="77777777" w:rsidR="00117CEB" w:rsidRPr="00A42058" w:rsidRDefault="00117CEB" w:rsidP="0090766F">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4.41 (4.37-4.45)</w:t>
            </w:r>
          </w:p>
        </w:tc>
        <w:tc>
          <w:tcPr>
            <w:tcW w:w="1347" w:type="dxa"/>
            <w:gridSpan w:val="2"/>
            <w:vAlign w:val="center"/>
          </w:tcPr>
          <w:p w14:paraId="35B1FBF6" w14:textId="77777777" w:rsidR="00117CEB" w:rsidRPr="00A42058" w:rsidRDefault="00DF0E46" w:rsidP="0078471B">
            <w:pPr>
              <w:tabs>
                <w:tab w:val="decimal" w:pos="481"/>
              </w:tabs>
              <w:rPr>
                <w:rFonts w:ascii="Times New Roman" w:hAnsi="Times New Roman" w:cs="Times New Roman"/>
                <w:sz w:val="20"/>
                <w:szCs w:val="20"/>
              </w:rPr>
            </w:pPr>
            <w:r w:rsidRPr="00A42058">
              <w:rPr>
                <w:rFonts w:ascii="Times New Roman" w:hAnsi="Times New Roman" w:cs="Times New Roman"/>
                <w:sz w:val="20"/>
                <w:szCs w:val="20"/>
              </w:rPr>
              <w:t>&lt;0.001</w:t>
            </w:r>
          </w:p>
        </w:tc>
      </w:tr>
      <w:tr w:rsidR="00561DB1" w:rsidRPr="00A42058" w14:paraId="5C923E3C" w14:textId="77777777" w:rsidTr="00D4192F">
        <w:trPr>
          <w:trHeight w:val="261"/>
        </w:trPr>
        <w:tc>
          <w:tcPr>
            <w:tcW w:w="2552" w:type="dxa"/>
          </w:tcPr>
          <w:p w14:paraId="32A8CD64" w14:textId="77777777" w:rsidR="00561DB1" w:rsidRPr="00A42058" w:rsidRDefault="00561DB1" w:rsidP="00305967">
            <w:pPr>
              <w:rPr>
                <w:rFonts w:ascii="Times New Roman" w:hAnsi="Times New Roman" w:cs="Times New Roman"/>
                <w:sz w:val="20"/>
                <w:szCs w:val="20"/>
              </w:rPr>
            </w:pPr>
            <w:r w:rsidRPr="00A42058">
              <w:rPr>
                <w:rFonts w:ascii="Times New Roman" w:hAnsi="Times New Roman" w:cs="Times New Roman"/>
                <w:sz w:val="20"/>
                <w:szCs w:val="20"/>
              </w:rPr>
              <w:t>Cheese</w:t>
            </w:r>
          </w:p>
        </w:tc>
        <w:tc>
          <w:tcPr>
            <w:tcW w:w="1418" w:type="dxa"/>
            <w:vAlign w:val="center"/>
          </w:tcPr>
          <w:p w14:paraId="10DC3505" w14:textId="77777777" w:rsidR="00561DB1" w:rsidRPr="00A42058" w:rsidRDefault="00561DB1" w:rsidP="00AF695B">
            <w:pPr>
              <w:tabs>
                <w:tab w:val="decimal" w:pos="884"/>
              </w:tabs>
              <w:rPr>
                <w:rFonts w:ascii="Times New Roman" w:hAnsi="Times New Roman" w:cs="Times New Roman"/>
                <w:sz w:val="20"/>
                <w:szCs w:val="20"/>
              </w:rPr>
            </w:pPr>
            <w:r w:rsidRPr="00A42058">
              <w:rPr>
                <w:rFonts w:ascii="Times New Roman" w:hAnsi="Times New Roman" w:cs="Times New Roman"/>
                <w:sz w:val="20"/>
                <w:szCs w:val="20"/>
              </w:rPr>
              <w:t>16467</w:t>
            </w:r>
          </w:p>
        </w:tc>
        <w:tc>
          <w:tcPr>
            <w:tcW w:w="1922" w:type="dxa"/>
            <w:vAlign w:val="center"/>
          </w:tcPr>
          <w:p w14:paraId="6AEAC36D" w14:textId="77777777" w:rsidR="00561DB1" w:rsidRPr="00A42058" w:rsidRDefault="00561DB1" w:rsidP="0090766F">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4.55 (4.50-4.59)</w:t>
            </w:r>
          </w:p>
        </w:tc>
        <w:tc>
          <w:tcPr>
            <w:tcW w:w="1922" w:type="dxa"/>
            <w:vAlign w:val="center"/>
          </w:tcPr>
          <w:p w14:paraId="4B5818CB" w14:textId="77777777" w:rsidR="00561DB1" w:rsidRPr="00A42058" w:rsidRDefault="00561DB1" w:rsidP="0090766F">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4.53 (4.49-4.57)</w:t>
            </w:r>
          </w:p>
        </w:tc>
        <w:tc>
          <w:tcPr>
            <w:tcW w:w="1922" w:type="dxa"/>
            <w:vAlign w:val="center"/>
          </w:tcPr>
          <w:p w14:paraId="0DBC08AE" w14:textId="77777777" w:rsidR="00561DB1" w:rsidRPr="00A42058" w:rsidRDefault="00561DB1" w:rsidP="0090766F">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4.45 (4.41-4.49)</w:t>
            </w:r>
          </w:p>
        </w:tc>
        <w:tc>
          <w:tcPr>
            <w:tcW w:w="1922" w:type="dxa"/>
            <w:vAlign w:val="center"/>
          </w:tcPr>
          <w:p w14:paraId="01A5A207" w14:textId="77777777" w:rsidR="00561DB1" w:rsidRPr="00A42058" w:rsidRDefault="00561DB1" w:rsidP="0090766F">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4.44 (4.40-4.48)</w:t>
            </w:r>
          </w:p>
        </w:tc>
        <w:tc>
          <w:tcPr>
            <w:tcW w:w="1923" w:type="dxa"/>
            <w:gridSpan w:val="2"/>
            <w:vAlign w:val="center"/>
          </w:tcPr>
          <w:p w14:paraId="4A459D77" w14:textId="77777777" w:rsidR="00561DB1" w:rsidRPr="00A42058" w:rsidRDefault="00561DB1" w:rsidP="0090766F">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4.44 (4.40-4.48)</w:t>
            </w:r>
          </w:p>
        </w:tc>
        <w:tc>
          <w:tcPr>
            <w:tcW w:w="1347" w:type="dxa"/>
            <w:gridSpan w:val="2"/>
            <w:vAlign w:val="center"/>
          </w:tcPr>
          <w:p w14:paraId="6BB6BD8A" w14:textId="77777777" w:rsidR="00561DB1" w:rsidRPr="00A42058" w:rsidRDefault="00DF0E46" w:rsidP="0078471B">
            <w:pPr>
              <w:tabs>
                <w:tab w:val="decimal" w:pos="481"/>
              </w:tabs>
              <w:rPr>
                <w:rFonts w:ascii="Times New Roman" w:hAnsi="Times New Roman" w:cs="Times New Roman"/>
                <w:sz w:val="20"/>
                <w:szCs w:val="20"/>
              </w:rPr>
            </w:pPr>
            <w:r w:rsidRPr="00A42058">
              <w:rPr>
                <w:rFonts w:ascii="Times New Roman" w:hAnsi="Times New Roman" w:cs="Times New Roman"/>
                <w:sz w:val="20"/>
                <w:szCs w:val="20"/>
              </w:rPr>
              <w:t>&lt;0.001</w:t>
            </w:r>
          </w:p>
        </w:tc>
      </w:tr>
      <w:tr w:rsidR="001A5EC7" w:rsidRPr="00A42058" w14:paraId="362BD696" w14:textId="77777777" w:rsidTr="00D4192F">
        <w:trPr>
          <w:trHeight w:val="261"/>
        </w:trPr>
        <w:tc>
          <w:tcPr>
            <w:tcW w:w="2552" w:type="dxa"/>
          </w:tcPr>
          <w:p w14:paraId="716A5B3C" w14:textId="77777777" w:rsidR="001A5EC7" w:rsidRPr="00A42058" w:rsidRDefault="001A5EC7" w:rsidP="00305967">
            <w:pPr>
              <w:rPr>
                <w:rFonts w:ascii="Times New Roman" w:hAnsi="Times New Roman" w:cs="Times New Roman"/>
                <w:sz w:val="20"/>
                <w:szCs w:val="20"/>
              </w:rPr>
            </w:pPr>
            <w:r w:rsidRPr="00A42058">
              <w:rPr>
                <w:rFonts w:ascii="Times New Roman" w:hAnsi="Times New Roman" w:cs="Times New Roman"/>
                <w:sz w:val="20"/>
                <w:szCs w:val="20"/>
              </w:rPr>
              <w:t>Eggs</w:t>
            </w:r>
            <w:r w:rsidRPr="00A42058">
              <w:rPr>
                <w:rFonts w:ascii="Times New Roman" w:hAnsi="Times New Roman" w:cs="Times New Roman"/>
                <w:sz w:val="20"/>
                <w:szCs w:val="20"/>
                <w:vertAlign w:val="superscript"/>
              </w:rPr>
              <w:t>5</w:t>
            </w:r>
          </w:p>
        </w:tc>
        <w:tc>
          <w:tcPr>
            <w:tcW w:w="1418" w:type="dxa"/>
            <w:vAlign w:val="center"/>
          </w:tcPr>
          <w:p w14:paraId="183B0C07" w14:textId="77777777" w:rsidR="001A5EC7" w:rsidRPr="00A42058" w:rsidRDefault="001A5EC7" w:rsidP="00AF695B">
            <w:pPr>
              <w:tabs>
                <w:tab w:val="decimal" w:pos="884"/>
              </w:tabs>
              <w:rPr>
                <w:rFonts w:ascii="Times New Roman" w:hAnsi="Times New Roman" w:cs="Times New Roman"/>
                <w:sz w:val="20"/>
                <w:szCs w:val="20"/>
              </w:rPr>
            </w:pPr>
            <w:r w:rsidRPr="00A42058">
              <w:rPr>
                <w:rFonts w:ascii="Times New Roman" w:hAnsi="Times New Roman" w:cs="Times New Roman"/>
                <w:sz w:val="20"/>
                <w:szCs w:val="20"/>
              </w:rPr>
              <w:t>15525</w:t>
            </w:r>
          </w:p>
        </w:tc>
        <w:tc>
          <w:tcPr>
            <w:tcW w:w="1922" w:type="dxa"/>
            <w:vAlign w:val="center"/>
          </w:tcPr>
          <w:p w14:paraId="2C492C81" w14:textId="77777777" w:rsidR="001A5EC7" w:rsidRPr="00A42058" w:rsidRDefault="001A5EC7" w:rsidP="0090766F">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4.57 (4.53-4.61)</w:t>
            </w:r>
          </w:p>
        </w:tc>
        <w:tc>
          <w:tcPr>
            <w:tcW w:w="1922" w:type="dxa"/>
            <w:vAlign w:val="center"/>
          </w:tcPr>
          <w:p w14:paraId="0E3D210A" w14:textId="77777777" w:rsidR="001A5EC7" w:rsidRPr="00A42058" w:rsidRDefault="001A5EC7" w:rsidP="0090766F">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4.53 (4.49-4.57)</w:t>
            </w:r>
          </w:p>
        </w:tc>
        <w:tc>
          <w:tcPr>
            <w:tcW w:w="1922" w:type="dxa"/>
            <w:vAlign w:val="center"/>
          </w:tcPr>
          <w:p w14:paraId="5A293DBF" w14:textId="77777777" w:rsidR="001A5EC7" w:rsidRPr="00A42058" w:rsidRDefault="001A5EC7" w:rsidP="0090766F">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4.48 (4.44-4.52)</w:t>
            </w:r>
          </w:p>
        </w:tc>
        <w:tc>
          <w:tcPr>
            <w:tcW w:w="1922" w:type="dxa"/>
            <w:vAlign w:val="center"/>
          </w:tcPr>
          <w:p w14:paraId="7B329C4E" w14:textId="77777777" w:rsidR="001A5EC7" w:rsidRPr="00A42058" w:rsidRDefault="001A5EC7" w:rsidP="0090766F">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4.52 (4.47-4.56)</w:t>
            </w:r>
          </w:p>
        </w:tc>
        <w:tc>
          <w:tcPr>
            <w:tcW w:w="1923" w:type="dxa"/>
            <w:gridSpan w:val="2"/>
            <w:vAlign w:val="center"/>
          </w:tcPr>
          <w:p w14:paraId="5FA346F5" w14:textId="77777777" w:rsidR="001A5EC7" w:rsidRPr="00A42058" w:rsidRDefault="001A5EC7" w:rsidP="0090766F">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4.47 (4.43-4.51)</w:t>
            </w:r>
          </w:p>
        </w:tc>
        <w:tc>
          <w:tcPr>
            <w:tcW w:w="1347" w:type="dxa"/>
            <w:gridSpan w:val="2"/>
            <w:vAlign w:val="center"/>
          </w:tcPr>
          <w:p w14:paraId="15E61121" w14:textId="77777777" w:rsidR="001A5EC7" w:rsidRPr="00A42058" w:rsidRDefault="001A5EC7" w:rsidP="0078471B">
            <w:pPr>
              <w:tabs>
                <w:tab w:val="decimal" w:pos="481"/>
              </w:tabs>
              <w:rPr>
                <w:rFonts w:ascii="Times New Roman" w:hAnsi="Times New Roman" w:cs="Times New Roman"/>
                <w:sz w:val="20"/>
                <w:szCs w:val="20"/>
              </w:rPr>
            </w:pPr>
            <w:r w:rsidRPr="00A42058">
              <w:rPr>
                <w:rFonts w:ascii="Times New Roman" w:hAnsi="Times New Roman" w:cs="Times New Roman"/>
                <w:sz w:val="20"/>
                <w:szCs w:val="20"/>
              </w:rPr>
              <w:t>0.002</w:t>
            </w:r>
          </w:p>
        </w:tc>
      </w:tr>
      <w:tr w:rsidR="00D4192F" w:rsidRPr="00A42058" w14:paraId="3E10AEEE" w14:textId="77777777" w:rsidTr="00D4192F">
        <w:trPr>
          <w:trHeight w:val="261"/>
        </w:trPr>
        <w:tc>
          <w:tcPr>
            <w:tcW w:w="2552" w:type="dxa"/>
          </w:tcPr>
          <w:p w14:paraId="4AD409CA" w14:textId="77777777" w:rsidR="00D4192F" w:rsidRPr="00A42058" w:rsidRDefault="00DE02F4" w:rsidP="00305967">
            <w:pPr>
              <w:rPr>
                <w:rFonts w:ascii="Times New Roman" w:hAnsi="Times New Roman" w:cs="Times New Roman"/>
                <w:sz w:val="20"/>
                <w:szCs w:val="20"/>
              </w:rPr>
            </w:pPr>
            <w:r w:rsidRPr="00A42058">
              <w:rPr>
                <w:rFonts w:ascii="Times New Roman" w:hAnsi="Times New Roman" w:cs="Times New Roman"/>
                <w:sz w:val="20"/>
                <w:szCs w:val="20"/>
              </w:rPr>
              <w:t>Cereals and</w:t>
            </w:r>
            <w:r w:rsidR="00D4192F" w:rsidRPr="00A42058">
              <w:rPr>
                <w:rFonts w:ascii="Times New Roman" w:hAnsi="Times New Roman" w:cs="Times New Roman"/>
                <w:sz w:val="20"/>
                <w:szCs w:val="20"/>
              </w:rPr>
              <w:t xml:space="preserve"> cereal products</w:t>
            </w:r>
          </w:p>
        </w:tc>
        <w:tc>
          <w:tcPr>
            <w:tcW w:w="1418" w:type="dxa"/>
            <w:vAlign w:val="center"/>
          </w:tcPr>
          <w:p w14:paraId="4388674B" w14:textId="77777777" w:rsidR="00D4192F" w:rsidRPr="00A42058" w:rsidRDefault="001709AB" w:rsidP="00AF695B">
            <w:pPr>
              <w:tabs>
                <w:tab w:val="decimal" w:pos="884"/>
              </w:tabs>
              <w:rPr>
                <w:rFonts w:ascii="Times New Roman" w:hAnsi="Times New Roman" w:cs="Times New Roman"/>
                <w:sz w:val="20"/>
                <w:szCs w:val="20"/>
              </w:rPr>
            </w:pPr>
            <w:r w:rsidRPr="00A42058">
              <w:rPr>
                <w:rFonts w:ascii="Times New Roman" w:hAnsi="Times New Roman" w:cs="Times New Roman"/>
                <w:sz w:val="20"/>
                <w:szCs w:val="20"/>
              </w:rPr>
              <w:t>16467</w:t>
            </w:r>
          </w:p>
        </w:tc>
        <w:tc>
          <w:tcPr>
            <w:tcW w:w="1922" w:type="dxa"/>
            <w:vAlign w:val="center"/>
          </w:tcPr>
          <w:p w14:paraId="62EF8B13" w14:textId="77777777" w:rsidR="00D4192F" w:rsidRPr="00A42058" w:rsidRDefault="001709AB" w:rsidP="0090766F">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4.55 (4.51-4.59)</w:t>
            </w:r>
          </w:p>
        </w:tc>
        <w:tc>
          <w:tcPr>
            <w:tcW w:w="1922" w:type="dxa"/>
            <w:vAlign w:val="center"/>
          </w:tcPr>
          <w:p w14:paraId="1AB74826" w14:textId="77777777" w:rsidR="00D4192F" w:rsidRPr="00A42058" w:rsidRDefault="001709AB" w:rsidP="0090766F">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4.50 (4.46-4.54)</w:t>
            </w:r>
          </w:p>
        </w:tc>
        <w:tc>
          <w:tcPr>
            <w:tcW w:w="1922" w:type="dxa"/>
            <w:vAlign w:val="center"/>
          </w:tcPr>
          <w:p w14:paraId="04579108" w14:textId="77777777" w:rsidR="00D4192F" w:rsidRPr="00A42058" w:rsidRDefault="001709AB" w:rsidP="0090766F">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4.46 (4.42-4.50)</w:t>
            </w:r>
          </w:p>
        </w:tc>
        <w:tc>
          <w:tcPr>
            <w:tcW w:w="1922" w:type="dxa"/>
            <w:vAlign w:val="center"/>
          </w:tcPr>
          <w:p w14:paraId="2E638E5D" w14:textId="77777777" w:rsidR="00D4192F" w:rsidRPr="00A42058" w:rsidRDefault="001709AB" w:rsidP="0090766F">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4.48 (4.45-4.52)</w:t>
            </w:r>
          </w:p>
        </w:tc>
        <w:tc>
          <w:tcPr>
            <w:tcW w:w="1923" w:type="dxa"/>
            <w:gridSpan w:val="2"/>
            <w:vAlign w:val="center"/>
          </w:tcPr>
          <w:p w14:paraId="3C5950F0" w14:textId="77777777" w:rsidR="00D4192F" w:rsidRPr="00A42058" w:rsidRDefault="001709AB" w:rsidP="0090766F">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4.42 (4.38-4.46)</w:t>
            </w:r>
          </w:p>
        </w:tc>
        <w:tc>
          <w:tcPr>
            <w:tcW w:w="1347" w:type="dxa"/>
            <w:gridSpan w:val="2"/>
            <w:vAlign w:val="center"/>
          </w:tcPr>
          <w:p w14:paraId="4982E825" w14:textId="77777777" w:rsidR="00D4192F" w:rsidRPr="00A42058" w:rsidRDefault="001709AB" w:rsidP="0078471B">
            <w:pPr>
              <w:tabs>
                <w:tab w:val="decimal" w:pos="481"/>
              </w:tabs>
              <w:rPr>
                <w:rFonts w:ascii="Times New Roman" w:hAnsi="Times New Roman" w:cs="Times New Roman"/>
                <w:sz w:val="20"/>
                <w:szCs w:val="20"/>
              </w:rPr>
            </w:pPr>
            <w:r w:rsidRPr="00A42058">
              <w:rPr>
                <w:rFonts w:ascii="Times New Roman" w:hAnsi="Times New Roman" w:cs="Times New Roman"/>
                <w:sz w:val="20"/>
                <w:szCs w:val="20"/>
              </w:rPr>
              <w:t>&lt;0.001</w:t>
            </w:r>
          </w:p>
        </w:tc>
      </w:tr>
      <w:tr w:rsidR="00AB61FB" w:rsidRPr="00A42058" w14:paraId="6821434A" w14:textId="77777777" w:rsidTr="00D4192F">
        <w:trPr>
          <w:trHeight w:val="261"/>
        </w:trPr>
        <w:tc>
          <w:tcPr>
            <w:tcW w:w="2552" w:type="dxa"/>
          </w:tcPr>
          <w:p w14:paraId="2113B1FC" w14:textId="77777777" w:rsidR="00AB61FB" w:rsidRPr="00A42058" w:rsidRDefault="00AB61FB" w:rsidP="00305967">
            <w:pPr>
              <w:rPr>
                <w:rFonts w:ascii="Times New Roman" w:hAnsi="Times New Roman" w:cs="Times New Roman"/>
                <w:sz w:val="20"/>
                <w:szCs w:val="20"/>
              </w:rPr>
            </w:pPr>
            <w:r w:rsidRPr="00A42058">
              <w:rPr>
                <w:rFonts w:ascii="Times New Roman" w:hAnsi="Times New Roman" w:cs="Times New Roman"/>
                <w:sz w:val="20"/>
                <w:szCs w:val="20"/>
              </w:rPr>
              <w:t>Fruit and vegetables</w:t>
            </w:r>
          </w:p>
        </w:tc>
        <w:tc>
          <w:tcPr>
            <w:tcW w:w="1418" w:type="dxa"/>
            <w:vAlign w:val="center"/>
          </w:tcPr>
          <w:p w14:paraId="0B9FDC01" w14:textId="77777777" w:rsidR="00AB61FB" w:rsidRPr="00A42058" w:rsidRDefault="00AB61FB" w:rsidP="00AF695B">
            <w:pPr>
              <w:tabs>
                <w:tab w:val="decimal" w:pos="884"/>
              </w:tabs>
              <w:rPr>
                <w:rFonts w:ascii="Times New Roman" w:hAnsi="Times New Roman" w:cs="Times New Roman"/>
                <w:sz w:val="20"/>
                <w:szCs w:val="20"/>
              </w:rPr>
            </w:pPr>
            <w:r w:rsidRPr="00A42058">
              <w:rPr>
                <w:rFonts w:ascii="Times New Roman" w:hAnsi="Times New Roman" w:cs="Times New Roman"/>
                <w:sz w:val="20"/>
                <w:szCs w:val="20"/>
              </w:rPr>
              <w:t>16467</w:t>
            </w:r>
          </w:p>
        </w:tc>
        <w:tc>
          <w:tcPr>
            <w:tcW w:w="1922" w:type="dxa"/>
            <w:vAlign w:val="center"/>
          </w:tcPr>
          <w:p w14:paraId="0EC7C278" w14:textId="77777777" w:rsidR="00AB61FB" w:rsidRPr="00A42058" w:rsidRDefault="00AB61FB" w:rsidP="0090766F">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4.57 (4.52-4.61)</w:t>
            </w:r>
          </w:p>
        </w:tc>
        <w:tc>
          <w:tcPr>
            <w:tcW w:w="1922" w:type="dxa"/>
            <w:vAlign w:val="center"/>
          </w:tcPr>
          <w:p w14:paraId="207C4099" w14:textId="77777777" w:rsidR="00AB61FB" w:rsidRPr="00A42058" w:rsidRDefault="00AB61FB" w:rsidP="0090766F">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4.50 (4.46-4.54)</w:t>
            </w:r>
          </w:p>
        </w:tc>
        <w:tc>
          <w:tcPr>
            <w:tcW w:w="1922" w:type="dxa"/>
            <w:vAlign w:val="center"/>
          </w:tcPr>
          <w:p w14:paraId="59C7009A" w14:textId="77777777" w:rsidR="00AB61FB" w:rsidRPr="00A42058" w:rsidRDefault="00AB61FB" w:rsidP="0090766F">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4.45 (4.41-4.49)</w:t>
            </w:r>
          </w:p>
        </w:tc>
        <w:tc>
          <w:tcPr>
            <w:tcW w:w="1922" w:type="dxa"/>
            <w:vAlign w:val="center"/>
          </w:tcPr>
          <w:p w14:paraId="426EF7AD" w14:textId="77777777" w:rsidR="00AB61FB" w:rsidRPr="00A42058" w:rsidRDefault="00AB61FB" w:rsidP="0090766F">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4.48 (4.44-4.52)</w:t>
            </w:r>
          </w:p>
        </w:tc>
        <w:tc>
          <w:tcPr>
            <w:tcW w:w="1923" w:type="dxa"/>
            <w:gridSpan w:val="2"/>
            <w:vAlign w:val="center"/>
          </w:tcPr>
          <w:p w14:paraId="3620789F" w14:textId="77777777" w:rsidR="00AB61FB" w:rsidRPr="00A42058" w:rsidRDefault="00AB61FB" w:rsidP="0090766F">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4.42 (4.37-4.46)</w:t>
            </w:r>
          </w:p>
        </w:tc>
        <w:tc>
          <w:tcPr>
            <w:tcW w:w="1347" w:type="dxa"/>
            <w:gridSpan w:val="2"/>
            <w:vAlign w:val="center"/>
          </w:tcPr>
          <w:p w14:paraId="16C03E43" w14:textId="77777777" w:rsidR="00AB61FB" w:rsidRPr="00A42058" w:rsidRDefault="00DF0E46" w:rsidP="0078471B">
            <w:pPr>
              <w:tabs>
                <w:tab w:val="decimal" w:pos="481"/>
              </w:tabs>
              <w:rPr>
                <w:rFonts w:ascii="Times New Roman" w:hAnsi="Times New Roman" w:cs="Times New Roman"/>
                <w:sz w:val="20"/>
                <w:szCs w:val="20"/>
              </w:rPr>
            </w:pPr>
            <w:r w:rsidRPr="00A42058">
              <w:rPr>
                <w:rFonts w:ascii="Times New Roman" w:hAnsi="Times New Roman" w:cs="Times New Roman"/>
                <w:sz w:val="20"/>
                <w:szCs w:val="20"/>
              </w:rPr>
              <w:t>&lt;0.001</w:t>
            </w:r>
          </w:p>
        </w:tc>
      </w:tr>
      <w:tr w:rsidR="008A6A45" w:rsidRPr="00A42058" w14:paraId="1B58F267" w14:textId="77777777" w:rsidTr="00D4192F">
        <w:trPr>
          <w:trHeight w:val="261"/>
        </w:trPr>
        <w:tc>
          <w:tcPr>
            <w:tcW w:w="2552" w:type="dxa"/>
          </w:tcPr>
          <w:p w14:paraId="5F1F5B80" w14:textId="77777777" w:rsidR="008A6A45" w:rsidRPr="00A42058" w:rsidRDefault="008A6A45" w:rsidP="00305967">
            <w:pPr>
              <w:rPr>
                <w:rFonts w:ascii="Times New Roman" w:hAnsi="Times New Roman" w:cs="Times New Roman"/>
                <w:sz w:val="20"/>
                <w:szCs w:val="20"/>
              </w:rPr>
            </w:pPr>
            <w:r w:rsidRPr="00A42058">
              <w:rPr>
                <w:rFonts w:ascii="Times New Roman" w:hAnsi="Times New Roman" w:cs="Times New Roman"/>
                <w:sz w:val="20"/>
                <w:szCs w:val="20"/>
              </w:rPr>
              <w:t xml:space="preserve">  Fruit</w:t>
            </w:r>
          </w:p>
        </w:tc>
        <w:tc>
          <w:tcPr>
            <w:tcW w:w="1418" w:type="dxa"/>
            <w:vAlign w:val="center"/>
          </w:tcPr>
          <w:p w14:paraId="510633BC" w14:textId="77777777" w:rsidR="008A6A45" w:rsidRPr="00A42058" w:rsidRDefault="008A6A45" w:rsidP="00AF695B">
            <w:pPr>
              <w:tabs>
                <w:tab w:val="decimal" w:pos="884"/>
              </w:tabs>
              <w:rPr>
                <w:rFonts w:ascii="Times New Roman" w:hAnsi="Times New Roman" w:cs="Times New Roman"/>
                <w:sz w:val="20"/>
                <w:szCs w:val="20"/>
              </w:rPr>
            </w:pPr>
            <w:r w:rsidRPr="00A42058">
              <w:rPr>
                <w:rFonts w:ascii="Times New Roman" w:hAnsi="Times New Roman" w:cs="Times New Roman"/>
                <w:sz w:val="20"/>
                <w:szCs w:val="20"/>
              </w:rPr>
              <w:t>16467</w:t>
            </w:r>
          </w:p>
        </w:tc>
        <w:tc>
          <w:tcPr>
            <w:tcW w:w="1922" w:type="dxa"/>
            <w:vAlign w:val="center"/>
          </w:tcPr>
          <w:p w14:paraId="75FBA543" w14:textId="77777777" w:rsidR="008A6A45" w:rsidRPr="00A42058" w:rsidRDefault="008A6A45" w:rsidP="0090766F">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4.57 (4.52-4.61)</w:t>
            </w:r>
          </w:p>
        </w:tc>
        <w:tc>
          <w:tcPr>
            <w:tcW w:w="1922" w:type="dxa"/>
            <w:vAlign w:val="center"/>
          </w:tcPr>
          <w:p w14:paraId="51FFDFBE" w14:textId="77777777" w:rsidR="008A6A45" w:rsidRPr="00A42058" w:rsidRDefault="008A6A45" w:rsidP="0090766F">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4.47 (4.43-4.51)</w:t>
            </w:r>
          </w:p>
        </w:tc>
        <w:tc>
          <w:tcPr>
            <w:tcW w:w="1922" w:type="dxa"/>
            <w:vAlign w:val="center"/>
          </w:tcPr>
          <w:p w14:paraId="60376525" w14:textId="77777777" w:rsidR="008A6A45" w:rsidRPr="00A42058" w:rsidRDefault="008A6A45" w:rsidP="0090766F">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4.46 (4.42-4.50)</w:t>
            </w:r>
          </w:p>
        </w:tc>
        <w:tc>
          <w:tcPr>
            <w:tcW w:w="1922" w:type="dxa"/>
            <w:vAlign w:val="center"/>
          </w:tcPr>
          <w:p w14:paraId="48303693" w14:textId="77777777" w:rsidR="008A6A45" w:rsidRPr="00A42058" w:rsidRDefault="008A6A45" w:rsidP="0090766F">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4.47 (4.43-4.51)</w:t>
            </w:r>
          </w:p>
        </w:tc>
        <w:tc>
          <w:tcPr>
            <w:tcW w:w="1923" w:type="dxa"/>
            <w:gridSpan w:val="2"/>
            <w:vAlign w:val="center"/>
          </w:tcPr>
          <w:p w14:paraId="7CAA8216" w14:textId="77777777" w:rsidR="008A6A45" w:rsidRPr="00A42058" w:rsidRDefault="008A6A45" w:rsidP="0090766F">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4.44 (4.40-4.48)</w:t>
            </w:r>
          </w:p>
        </w:tc>
        <w:tc>
          <w:tcPr>
            <w:tcW w:w="1347" w:type="dxa"/>
            <w:gridSpan w:val="2"/>
            <w:vAlign w:val="center"/>
          </w:tcPr>
          <w:p w14:paraId="344D7A48" w14:textId="77777777" w:rsidR="008A6A45" w:rsidRPr="00A42058" w:rsidRDefault="00DF0E46" w:rsidP="0078471B">
            <w:pPr>
              <w:tabs>
                <w:tab w:val="decimal" w:pos="481"/>
              </w:tabs>
              <w:rPr>
                <w:rFonts w:ascii="Times New Roman" w:hAnsi="Times New Roman" w:cs="Times New Roman"/>
                <w:sz w:val="20"/>
                <w:szCs w:val="20"/>
              </w:rPr>
            </w:pPr>
            <w:r w:rsidRPr="00A42058">
              <w:rPr>
                <w:rFonts w:ascii="Times New Roman" w:hAnsi="Times New Roman" w:cs="Times New Roman"/>
                <w:sz w:val="20"/>
                <w:szCs w:val="20"/>
              </w:rPr>
              <w:t>&lt;0.001</w:t>
            </w:r>
          </w:p>
        </w:tc>
      </w:tr>
      <w:tr w:rsidR="008C43A6" w:rsidRPr="00A42058" w14:paraId="003D5ABE" w14:textId="77777777" w:rsidTr="00D4192F">
        <w:trPr>
          <w:trHeight w:val="261"/>
        </w:trPr>
        <w:tc>
          <w:tcPr>
            <w:tcW w:w="2552" w:type="dxa"/>
          </w:tcPr>
          <w:p w14:paraId="3E580F84" w14:textId="77777777" w:rsidR="008C43A6" w:rsidRPr="00A42058" w:rsidRDefault="008C43A6" w:rsidP="00305967">
            <w:pPr>
              <w:rPr>
                <w:rFonts w:ascii="Times New Roman" w:hAnsi="Times New Roman" w:cs="Times New Roman"/>
                <w:sz w:val="20"/>
                <w:szCs w:val="20"/>
              </w:rPr>
            </w:pPr>
            <w:r w:rsidRPr="00A42058">
              <w:rPr>
                <w:rFonts w:ascii="Times New Roman" w:hAnsi="Times New Roman" w:cs="Times New Roman"/>
                <w:sz w:val="20"/>
                <w:szCs w:val="20"/>
              </w:rPr>
              <w:t xml:space="preserve">  Vegetables</w:t>
            </w:r>
          </w:p>
        </w:tc>
        <w:tc>
          <w:tcPr>
            <w:tcW w:w="1418" w:type="dxa"/>
            <w:vAlign w:val="center"/>
          </w:tcPr>
          <w:p w14:paraId="53581A56" w14:textId="77777777" w:rsidR="008C43A6" w:rsidRPr="00A42058" w:rsidRDefault="008C43A6" w:rsidP="00AF695B">
            <w:pPr>
              <w:tabs>
                <w:tab w:val="decimal" w:pos="884"/>
              </w:tabs>
              <w:rPr>
                <w:rFonts w:ascii="Times New Roman" w:hAnsi="Times New Roman" w:cs="Times New Roman"/>
                <w:sz w:val="20"/>
                <w:szCs w:val="20"/>
              </w:rPr>
            </w:pPr>
            <w:r w:rsidRPr="00A42058">
              <w:rPr>
                <w:rFonts w:ascii="Times New Roman" w:hAnsi="Times New Roman" w:cs="Times New Roman"/>
                <w:sz w:val="20"/>
                <w:szCs w:val="20"/>
              </w:rPr>
              <w:t>16467</w:t>
            </w:r>
          </w:p>
        </w:tc>
        <w:tc>
          <w:tcPr>
            <w:tcW w:w="1922" w:type="dxa"/>
            <w:vAlign w:val="center"/>
          </w:tcPr>
          <w:p w14:paraId="75F737D8" w14:textId="77777777" w:rsidR="008C43A6" w:rsidRPr="00A42058" w:rsidRDefault="008C43A6" w:rsidP="0090766F">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4.54 (4.50-4.58)</w:t>
            </w:r>
          </w:p>
        </w:tc>
        <w:tc>
          <w:tcPr>
            <w:tcW w:w="1922" w:type="dxa"/>
            <w:vAlign w:val="center"/>
          </w:tcPr>
          <w:p w14:paraId="28265B2C" w14:textId="77777777" w:rsidR="008C43A6" w:rsidRPr="00A42058" w:rsidRDefault="008C43A6" w:rsidP="0090766F">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4.50 (4.46-4.54)</w:t>
            </w:r>
          </w:p>
        </w:tc>
        <w:tc>
          <w:tcPr>
            <w:tcW w:w="1922" w:type="dxa"/>
            <w:vAlign w:val="center"/>
          </w:tcPr>
          <w:p w14:paraId="62846AA5" w14:textId="77777777" w:rsidR="008C43A6" w:rsidRPr="00A42058" w:rsidRDefault="008C43A6" w:rsidP="0090766F">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4.48 (4.44-4.52)</w:t>
            </w:r>
          </w:p>
        </w:tc>
        <w:tc>
          <w:tcPr>
            <w:tcW w:w="1922" w:type="dxa"/>
            <w:vAlign w:val="center"/>
          </w:tcPr>
          <w:p w14:paraId="0CFC169C" w14:textId="77777777" w:rsidR="008C43A6" w:rsidRPr="00A42058" w:rsidRDefault="008C43A6" w:rsidP="0090766F">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4.46 (4.42-4.50)</w:t>
            </w:r>
          </w:p>
        </w:tc>
        <w:tc>
          <w:tcPr>
            <w:tcW w:w="1923" w:type="dxa"/>
            <w:gridSpan w:val="2"/>
            <w:vAlign w:val="center"/>
          </w:tcPr>
          <w:p w14:paraId="3DFC09E8" w14:textId="77777777" w:rsidR="008C43A6" w:rsidRPr="00A42058" w:rsidRDefault="008C43A6" w:rsidP="0078471B">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4.43 (4.38-4.47)</w:t>
            </w:r>
          </w:p>
        </w:tc>
        <w:tc>
          <w:tcPr>
            <w:tcW w:w="1347" w:type="dxa"/>
            <w:gridSpan w:val="2"/>
            <w:vAlign w:val="center"/>
          </w:tcPr>
          <w:p w14:paraId="0914DBB5" w14:textId="77777777" w:rsidR="008C43A6" w:rsidRPr="00A42058" w:rsidRDefault="008C43A6" w:rsidP="0078471B">
            <w:pPr>
              <w:tabs>
                <w:tab w:val="decimal" w:pos="481"/>
              </w:tabs>
              <w:rPr>
                <w:rFonts w:ascii="Times New Roman" w:hAnsi="Times New Roman" w:cs="Times New Roman"/>
                <w:sz w:val="20"/>
                <w:szCs w:val="20"/>
              </w:rPr>
            </w:pPr>
            <w:r w:rsidRPr="00A42058">
              <w:rPr>
                <w:rFonts w:ascii="Times New Roman" w:hAnsi="Times New Roman" w:cs="Times New Roman"/>
                <w:sz w:val="20"/>
                <w:szCs w:val="20"/>
              </w:rPr>
              <w:t>0.001</w:t>
            </w:r>
          </w:p>
        </w:tc>
      </w:tr>
      <w:tr w:rsidR="009877A1" w:rsidRPr="00A42058" w14:paraId="13E7919A" w14:textId="77777777" w:rsidTr="00D4192F">
        <w:trPr>
          <w:trHeight w:val="261"/>
        </w:trPr>
        <w:tc>
          <w:tcPr>
            <w:tcW w:w="2552" w:type="dxa"/>
          </w:tcPr>
          <w:p w14:paraId="4CCED00A" w14:textId="77777777" w:rsidR="009877A1" w:rsidRPr="00A42058" w:rsidRDefault="009877A1" w:rsidP="00305967">
            <w:pPr>
              <w:rPr>
                <w:rFonts w:ascii="Times New Roman" w:hAnsi="Times New Roman" w:cs="Times New Roman"/>
                <w:sz w:val="20"/>
                <w:szCs w:val="20"/>
              </w:rPr>
            </w:pPr>
            <w:r w:rsidRPr="00A42058">
              <w:rPr>
                <w:rFonts w:ascii="Times New Roman" w:hAnsi="Times New Roman" w:cs="Times New Roman"/>
                <w:sz w:val="20"/>
                <w:szCs w:val="20"/>
              </w:rPr>
              <w:t>Legumes</w:t>
            </w:r>
            <w:r w:rsidRPr="00A42058">
              <w:rPr>
                <w:rFonts w:ascii="Times New Roman" w:hAnsi="Times New Roman" w:cs="Times New Roman"/>
                <w:sz w:val="20"/>
                <w:szCs w:val="20"/>
                <w:vertAlign w:val="superscript"/>
              </w:rPr>
              <w:t>6</w:t>
            </w:r>
          </w:p>
        </w:tc>
        <w:tc>
          <w:tcPr>
            <w:tcW w:w="1418" w:type="dxa"/>
            <w:vAlign w:val="center"/>
          </w:tcPr>
          <w:p w14:paraId="350FDF22" w14:textId="77777777" w:rsidR="009877A1" w:rsidRPr="00A42058" w:rsidRDefault="009877A1" w:rsidP="00AF695B">
            <w:pPr>
              <w:tabs>
                <w:tab w:val="decimal" w:pos="884"/>
              </w:tabs>
              <w:rPr>
                <w:rFonts w:ascii="Times New Roman" w:hAnsi="Times New Roman" w:cs="Times New Roman"/>
                <w:sz w:val="20"/>
                <w:szCs w:val="20"/>
              </w:rPr>
            </w:pPr>
            <w:r w:rsidRPr="00A42058">
              <w:rPr>
                <w:rFonts w:ascii="Times New Roman" w:hAnsi="Times New Roman" w:cs="Times New Roman"/>
                <w:sz w:val="20"/>
                <w:szCs w:val="20"/>
              </w:rPr>
              <w:t>14360</w:t>
            </w:r>
          </w:p>
        </w:tc>
        <w:tc>
          <w:tcPr>
            <w:tcW w:w="1922" w:type="dxa"/>
            <w:vAlign w:val="center"/>
          </w:tcPr>
          <w:p w14:paraId="3CEFF8DD" w14:textId="77777777" w:rsidR="009877A1" w:rsidRPr="00A42058" w:rsidRDefault="009877A1" w:rsidP="0090766F">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4.58 (4.52-4.64)</w:t>
            </w:r>
          </w:p>
        </w:tc>
        <w:tc>
          <w:tcPr>
            <w:tcW w:w="1922" w:type="dxa"/>
            <w:vAlign w:val="center"/>
          </w:tcPr>
          <w:p w14:paraId="5D2B0422" w14:textId="77777777" w:rsidR="009877A1" w:rsidRPr="00A42058" w:rsidRDefault="009877A1" w:rsidP="0090766F">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4.58 (4.52-4.63)</w:t>
            </w:r>
          </w:p>
        </w:tc>
        <w:tc>
          <w:tcPr>
            <w:tcW w:w="1922" w:type="dxa"/>
            <w:vAlign w:val="center"/>
          </w:tcPr>
          <w:p w14:paraId="564A81FD" w14:textId="77777777" w:rsidR="009877A1" w:rsidRPr="00A42058" w:rsidRDefault="009877A1" w:rsidP="0078471B">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4.62 (4.57-4.67)</w:t>
            </w:r>
          </w:p>
        </w:tc>
        <w:tc>
          <w:tcPr>
            <w:tcW w:w="1922" w:type="dxa"/>
            <w:vAlign w:val="center"/>
          </w:tcPr>
          <w:p w14:paraId="0369A77F" w14:textId="77777777" w:rsidR="009877A1" w:rsidRPr="00A42058" w:rsidRDefault="009877A1" w:rsidP="0078471B">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4.59 (4.54-4.63)</w:t>
            </w:r>
          </w:p>
        </w:tc>
        <w:tc>
          <w:tcPr>
            <w:tcW w:w="1923" w:type="dxa"/>
            <w:gridSpan w:val="2"/>
            <w:vAlign w:val="center"/>
          </w:tcPr>
          <w:p w14:paraId="074B6BC9" w14:textId="77777777" w:rsidR="009877A1" w:rsidRPr="00A42058" w:rsidRDefault="009877A1" w:rsidP="0090766F">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4.55 (4.50-4.60)</w:t>
            </w:r>
          </w:p>
        </w:tc>
        <w:tc>
          <w:tcPr>
            <w:tcW w:w="1347" w:type="dxa"/>
            <w:gridSpan w:val="2"/>
            <w:vAlign w:val="center"/>
          </w:tcPr>
          <w:p w14:paraId="7372BDC8" w14:textId="77777777" w:rsidR="009877A1" w:rsidRPr="00A42058" w:rsidRDefault="009877A1" w:rsidP="0078471B">
            <w:pPr>
              <w:tabs>
                <w:tab w:val="decimal" w:pos="481"/>
              </w:tabs>
              <w:rPr>
                <w:rFonts w:ascii="Times New Roman" w:hAnsi="Times New Roman" w:cs="Times New Roman"/>
                <w:sz w:val="20"/>
                <w:szCs w:val="20"/>
              </w:rPr>
            </w:pPr>
            <w:r w:rsidRPr="00A42058">
              <w:rPr>
                <w:rFonts w:ascii="Times New Roman" w:hAnsi="Times New Roman" w:cs="Times New Roman"/>
                <w:sz w:val="20"/>
                <w:szCs w:val="20"/>
              </w:rPr>
              <w:t>0.25</w:t>
            </w:r>
          </w:p>
        </w:tc>
      </w:tr>
      <w:tr w:rsidR="00AE2F66" w:rsidRPr="00A42058" w14:paraId="6BC02941" w14:textId="77777777" w:rsidTr="00D4192F">
        <w:trPr>
          <w:trHeight w:val="261"/>
        </w:trPr>
        <w:tc>
          <w:tcPr>
            <w:tcW w:w="2552" w:type="dxa"/>
          </w:tcPr>
          <w:p w14:paraId="35C982CF" w14:textId="77777777" w:rsidR="00AE2F66" w:rsidRPr="00A42058" w:rsidRDefault="00AE2F66" w:rsidP="00305967">
            <w:pPr>
              <w:rPr>
                <w:rFonts w:ascii="Times New Roman" w:hAnsi="Times New Roman" w:cs="Times New Roman"/>
                <w:sz w:val="20"/>
                <w:szCs w:val="20"/>
              </w:rPr>
            </w:pPr>
            <w:r w:rsidRPr="00A42058">
              <w:rPr>
                <w:rFonts w:ascii="Times New Roman" w:hAnsi="Times New Roman" w:cs="Times New Roman"/>
                <w:sz w:val="20"/>
                <w:szCs w:val="20"/>
              </w:rPr>
              <w:t>Nuts and seeds</w:t>
            </w:r>
            <w:r w:rsidR="001709AB" w:rsidRPr="00A42058">
              <w:rPr>
                <w:rFonts w:ascii="Times New Roman" w:hAnsi="Times New Roman" w:cs="Times New Roman"/>
                <w:sz w:val="20"/>
                <w:szCs w:val="20"/>
                <w:vertAlign w:val="superscript"/>
              </w:rPr>
              <w:t>5</w:t>
            </w:r>
          </w:p>
        </w:tc>
        <w:tc>
          <w:tcPr>
            <w:tcW w:w="1418" w:type="dxa"/>
            <w:vAlign w:val="center"/>
          </w:tcPr>
          <w:p w14:paraId="0EAC0C14" w14:textId="77777777" w:rsidR="00AE2F66" w:rsidRPr="00A42058" w:rsidRDefault="001709AB" w:rsidP="00AF695B">
            <w:pPr>
              <w:tabs>
                <w:tab w:val="decimal" w:pos="884"/>
              </w:tabs>
              <w:rPr>
                <w:rFonts w:ascii="Times New Roman" w:hAnsi="Times New Roman" w:cs="Times New Roman"/>
                <w:sz w:val="20"/>
                <w:szCs w:val="20"/>
              </w:rPr>
            </w:pPr>
            <w:r w:rsidRPr="00A42058">
              <w:rPr>
                <w:rFonts w:ascii="Times New Roman" w:hAnsi="Times New Roman" w:cs="Times New Roman"/>
                <w:sz w:val="20"/>
                <w:szCs w:val="20"/>
              </w:rPr>
              <w:t>15525</w:t>
            </w:r>
          </w:p>
        </w:tc>
        <w:tc>
          <w:tcPr>
            <w:tcW w:w="1922" w:type="dxa"/>
            <w:vAlign w:val="center"/>
          </w:tcPr>
          <w:p w14:paraId="79581CAD" w14:textId="77777777" w:rsidR="00AE2F66" w:rsidRPr="00A42058" w:rsidRDefault="001709AB" w:rsidP="0090766F">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4.54 (4.50-4.58</w:t>
            </w:r>
            <w:r w:rsidR="00AE2F66" w:rsidRPr="00A42058">
              <w:rPr>
                <w:rFonts w:ascii="Times New Roman" w:hAnsi="Times New Roman" w:cs="Times New Roman"/>
                <w:sz w:val="20"/>
                <w:szCs w:val="20"/>
              </w:rPr>
              <w:t>)</w:t>
            </w:r>
          </w:p>
        </w:tc>
        <w:tc>
          <w:tcPr>
            <w:tcW w:w="1922" w:type="dxa"/>
            <w:vAlign w:val="center"/>
          </w:tcPr>
          <w:p w14:paraId="445108A4" w14:textId="77777777" w:rsidR="00AE2F66" w:rsidRPr="00A42058" w:rsidRDefault="001709AB" w:rsidP="0090766F">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4.51 (4.43-4.58</w:t>
            </w:r>
            <w:r w:rsidR="00AE2F66" w:rsidRPr="00A42058">
              <w:rPr>
                <w:rFonts w:ascii="Times New Roman" w:hAnsi="Times New Roman" w:cs="Times New Roman"/>
                <w:sz w:val="20"/>
                <w:szCs w:val="20"/>
              </w:rPr>
              <w:t>)</w:t>
            </w:r>
          </w:p>
        </w:tc>
        <w:tc>
          <w:tcPr>
            <w:tcW w:w="1922" w:type="dxa"/>
            <w:vAlign w:val="center"/>
          </w:tcPr>
          <w:p w14:paraId="73C555B7" w14:textId="77777777" w:rsidR="00AE2F66" w:rsidRPr="00A42058" w:rsidRDefault="001709AB" w:rsidP="0090766F">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4.52 (4.48</w:t>
            </w:r>
            <w:r w:rsidR="00AE2F66" w:rsidRPr="00A42058">
              <w:rPr>
                <w:rFonts w:ascii="Times New Roman" w:hAnsi="Times New Roman" w:cs="Times New Roman"/>
                <w:sz w:val="20"/>
                <w:szCs w:val="20"/>
              </w:rPr>
              <w:t>-4.</w:t>
            </w:r>
            <w:r w:rsidRPr="00A42058">
              <w:rPr>
                <w:rFonts w:ascii="Times New Roman" w:hAnsi="Times New Roman" w:cs="Times New Roman"/>
                <w:sz w:val="20"/>
                <w:szCs w:val="20"/>
              </w:rPr>
              <w:t>57</w:t>
            </w:r>
            <w:r w:rsidR="00AE2F66" w:rsidRPr="00A42058">
              <w:rPr>
                <w:rFonts w:ascii="Times New Roman" w:hAnsi="Times New Roman" w:cs="Times New Roman"/>
                <w:sz w:val="20"/>
                <w:szCs w:val="20"/>
              </w:rPr>
              <w:t>)</w:t>
            </w:r>
          </w:p>
        </w:tc>
        <w:tc>
          <w:tcPr>
            <w:tcW w:w="1922" w:type="dxa"/>
            <w:vAlign w:val="center"/>
          </w:tcPr>
          <w:p w14:paraId="74763B06" w14:textId="77777777" w:rsidR="00AE2F66" w:rsidRPr="00A42058" w:rsidRDefault="001709AB" w:rsidP="0090766F">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4.53 (4.48-4.57</w:t>
            </w:r>
            <w:r w:rsidR="00AE2F66" w:rsidRPr="00A42058">
              <w:rPr>
                <w:rFonts w:ascii="Times New Roman" w:hAnsi="Times New Roman" w:cs="Times New Roman"/>
                <w:sz w:val="20"/>
                <w:szCs w:val="20"/>
              </w:rPr>
              <w:t>)</w:t>
            </w:r>
          </w:p>
        </w:tc>
        <w:tc>
          <w:tcPr>
            <w:tcW w:w="1923" w:type="dxa"/>
            <w:gridSpan w:val="2"/>
            <w:vAlign w:val="center"/>
          </w:tcPr>
          <w:p w14:paraId="76C34498" w14:textId="77777777" w:rsidR="00AE2F66" w:rsidRPr="00A42058" w:rsidRDefault="001709AB" w:rsidP="0090766F">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4.46 (4.42-4.50</w:t>
            </w:r>
            <w:r w:rsidR="00AE2F66" w:rsidRPr="00A42058">
              <w:rPr>
                <w:rFonts w:ascii="Times New Roman" w:hAnsi="Times New Roman" w:cs="Times New Roman"/>
                <w:sz w:val="20"/>
                <w:szCs w:val="20"/>
              </w:rPr>
              <w:t>)</w:t>
            </w:r>
          </w:p>
        </w:tc>
        <w:tc>
          <w:tcPr>
            <w:tcW w:w="1347" w:type="dxa"/>
            <w:gridSpan w:val="2"/>
            <w:vAlign w:val="center"/>
          </w:tcPr>
          <w:p w14:paraId="3C2B7F51" w14:textId="77777777" w:rsidR="00AE2F66" w:rsidRPr="00A42058" w:rsidRDefault="001709AB" w:rsidP="0078471B">
            <w:pPr>
              <w:tabs>
                <w:tab w:val="decimal" w:pos="481"/>
              </w:tabs>
              <w:rPr>
                <w:rFonts w:ascii="Times New Roman" w:hAnsi="Times New Roman" w:cs="Times New Roman"/>
                <w:sz w:val="20"/>
                <w:szCs w:val="20"/>
              </w:rPr>
            </w:pPr>
            <w:r w:rsidRPr="00A42058">
              <w:rPr>
                <w:rFonts w:ascii="Times New Roman" w:hAnsi="Times New Roman" w:cs="Times New Roman"/>
                <w:sz w:val="20"/>
                <w:szCs w:val="20"/>
              </w:rPr>
              <w:t>0.008</w:t>
            </w:r>
          </w:p>
        </w:tc>
      </w:tr>
      <w:tr w:rsidR="008F7F29" w:rsidRPr="00A42058" w14:paraId="7D2F6883" w14:textId="77777777" w:rsidTr="00D4192F">
        <w:trPr>
          <w:trHeight w:val="261"/>
        </w:trPr>
        <w:tc>
          <w:tcPr>
            <w:tcW w:w="2552" w:type="dxa"/>
          </w:tcPr>
          <w:p w14:paraId="45FB92DB" w14:textId="77777777" w:rsidR="008F7F29" w:rsidRPr="00A42058" w:rsidRDefault="008F7F29" w:rsidP="00305967">
            <w:pPr>
              <w:rPr>
                <w:rFonts w:ascii="Times New Roman" w:hAnsi="Times New Roman" w:cs="Times New Roman"/>
                <w:sz w:val="20"/>
                <w:szCs w:val="20"/>
              </w:rPr>
            </w:pPr>
            <w:r w:rsidRPr="00A42058">
              <w:rPr>
                <w:rFonts w:ascii="Times New Roman" w:hAnsi="Times New Roman" w:cs="Times New Roman"/>
                <w:sz w:val="20"/>
                <w:szCs w:val="20"/>
              </w:rPr>
              <w:t>Total dietary fibre</w:t>
            </w:r>
          </w:p>
        </w:tc>
        <w:tc>
          <w:tcPr>
            <w:tcW w:w="1418" w:type="dxa"/>
            <w:vAlign w:val="center"/>
          </w:tcPr>
          <w:p w14:paraId="5F3DB94B" w14:textId="77777777" w:rsidR="008F7F29" w:rsidRPr="00A42058" w:rsidRDefault="008F7F29" w:rsidP="00AF695B">
            <w:pPr>
              <w:tabs>
                <w:tab w:val="decimal" w:pos="884"/>
              </w:tabs>
              <w:rPr>
                <w:rFonts w:ascii="Times New Roman" w:hAnsi="Times New Roman" w:cs="Times New Roman"/>
                <w:sz w:val="20"/>
                <w:szCs w:val="20"/>
              </w:rPr>
            </w:pPr>
            <w:r w:rsidRPr="00A42058">
              <w:rPr>
                <w:rFonts w:ascii="Times New Roman" w:hAnsi="Times New Roman" w:cs="Times New Roman"/>
                <w:sz w:val="20"/>
                <w:szCs w:val="20"/>
              </w:rPr>
              <w:t>16467</w:t>
            </w:r>
          </w:p>
        </w:tc>
        <w:tc>
          <w:tcPr>
            <w:tcW w:w="1922" w:type="dxa"/>
            <w:vAlign w:val="center"/>
          </w:tcPr>
          <w:p w14:paraId="5DFA5500" w14:textId="77777777" w:rsidR="008F7F29" w:rsidRPr="00A42058" w:rsidRDefault="008F7F29" w:rsidP="0090766F">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4.54 (4.50-4.58)</w:t>
            </w:r>
          </w:p>
        </w:tc>
        <w:tc>
          <w:tcPr>
            <w:tcW w:w="1922" w:type="dxa"/>
            <w:vAlign w:val="center"/>
          </w:tcPr>
          <w:p w14:paraId="679BCA46" w14:textId="77777777" w:rsidR="008F7F29" w:rsidRPr="00A42058" w:rsidRDefault="008F7F29" w:rsidP="0090766F">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4.52 (4.48-4.56)</w:t>
            </w:r>
          </w:p>
        </w:tc>
        <w:tc>
          <w:tcPr>
            <w:tcW w:w="1922" w:type="dxa"/>
            <w:vAlign w:val="center"/>
          </w:tcPr>
          <w:p w14:paraId="5EABC122" w14:textId="77777777" w:rsidR="008F7F29" w:rsidRPr="00A42058" w:rsidRDefault="008F7F29" w:rsidP="0090766F">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4.47 (4.43-4.51)</w:t>
            </w:r>
          </w:p>
        </w:tc>
        <w:tc>
          <w:tcPr>
            <w:tcW w:w="1922" w:type="dxa"/>
            <w:vAlign w:val="center"/>
          </w:tcPr>
          <w:p w14:paraId="7E1D3028" w14:textId="77777777" w:rsidR="008F7F29" w:rsidRPr="00A42058" w:rsidRDefault="008F7F29" w:rsidP="0090766F">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4.47 (4.43-4.51)</w:t>
            </w:r>
          </w:p>
        </w:tc>
        <w:tc>
          <w:tcPr>
            <w:tcW w:w="1923" w:type="dxa"/>
            <w:gridSpan w:val="2"/>
            <w:vAlign w:val="center"/>
          </w:tcPr>
          <w:p w14:paraId="40CD6392" w14:textId="77777777" w:rsidR="008F7F29" w:rsidRPr="00A42058" w:rsidRDefault="008F7F29" w:rsidP="0090766F">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4.41 (4.37-4.45)</w:t>
            </w:r>
          </w:p>
        </w:tc>
        <w:tc>
          <w:tcPr>
            <w:tcW w:w="1347" w:type="dxa"/>
            <w:gridSpan w:val="2"/>
            <w:vAlign w:val="center"/>
          </w:tcPr>
          <w:p w14:paraId="2271A764" w14:textId="77777777" w:rsidR="008F7F29" w:rsidRPr="00A42058" w:rsidRDefault="00DF0E46" w:rsidP="0078471B">
            <w:pPr>
              <w:tabs>
                <w:tab w:val="decimal" w:pos="481"/>
              </w:tabs>
              <w:rPr>
                <w:rFonts w:ascii="Times New Roman" w:hAnsi="Times New Roman" w:cs="Times New Roman"/>
                <w:sz w:val="20"/>
                <w:szCs w:val="20"/>
              </w:rPr>
            </w:pPr>
            <w:r w:rsidRPr="00A42058">
              <w:rPr>
                <w:rFonts w:ascii="Times New Roman" w:hAnsi="Times New Roman" w:cs="Times New Roman"/>
                <w:sz w:val="20"/>
                <w:szCs w:val="20"/>
              </w:rPr>
              <w:t>&lt;0.001</w:t>
            </w:r>
          </w:p>
        </w:tc>
      </w:tr>
      <w:tr w:rsidR="00D1676A" w:rsidRPr="00A42058" w14:paraId="38B0D330" w14:textId="77777777" w:rsidTr="00D4192F">
        <w:trPr>
          <w:trHeight w:val="261"/>
        </w:trPr>
        <w:tc>
          <w:tcPr>
            <w:tcW w:w="2552" w:type="dxa"/>
          </w:tcPr>
          <w:p w14:paraId="1EC96AD8" w14:textId="77777777" w:rsidR="00D1676A" w:rsidRPr="00A42058" w:rsidRDefault="00D1676A" w:rsidP="00305967">
            <w:pPr>
              <w:rPr>
                <w:rFonts w:ascii="Times New Roman" w:hAnsi="Times New Roman" w:cs="Times New Roman"/>
                <w:sz w:val="20"/>
                <w:szCs w:val="20"/>
              </w:rPr>
            </w:pPr>
            <w:r w:rsidRPr="00A42058">
              <w:rPr>
                <w:rFonts w:ascii="Times New Roman" w:hAnsi="Times New Roman" w:cs="Times New Roman"/>
                <w:sz w:val="20"/>
                <w:szCs w:val="20"/>
              </w:rPr>
              <w:t xml:space="preserve">  Cereal fibre</w:t>
            </w:r>
          </w:p>
        </w:tc>
        <w:tc>
          <w:tcPr>
            <w:tcW w:w="1418" w:type="dxa"/>
            <w:vAlign w:val="center"/>
          </w:tcPr>
          <w:p w14:paraId="3014A0AF" w14:textId="77777777" w:rsidR="00D1676A" w:rsidRPr="00A42058" w:rsidRDefault="00D1676A" w:rsidP="00AF695B">
            <w:pPr>
              <w:tabs>
                <w:tab w:val="decimal" w:pos="884"/>
              </w:tabs>
              <w:rPr>
                <w:rFonts w:ascii="Times New Roman" w:hAnsi="Times New Roman" w:cs="Times New Roman"/>
                <w:sz w:val="20"/>
                <w:szCs w:val="20"/>
              </w:rPr>
            </w:pPr>
            <w:r w:rsidRPr="00A42058">
              <w:rPr>
                <w:rFonts w:ascii="Times New Roman" w:hAnsi="Times New Roman" w:cs="Times New Roman"/>
                <w:sz w:val="20"/>
                <w:szCs w:val="20"/>
              </w:rPr>
              <w:t>16467</w:t>
            </w:r>
          </w:p>
        </w:tc>
        <w:tc>
          <w:tcPr>
            <w:tcW w:w="1922" w:type="dxa"/>
            <w:vAlign w:val="center"/>
          </w:tcPr>
          <w:p w14:paraId="2265269A" w14:textId="77777777" w:rsidR="00D1676A" w:rsidRPr="00A42058" w:rsidRDefault="00D1676A" w:rsidP="0090766F">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4.54 (4.50-4.58)</w:t>
            </w:r>
          </w:p>
        </w:tc>
        <w:tc>
          <w:tcPr>
            <w:tcW w:w="1922" w:type="dxa"/>
            <w:vAlign w:val="center"/>
          </w:tcPr>
          <w:p w14:paraId="1D86B14C" w14:textId="77777777" w:rsidR="00D1676A" w:rsidRPr="00A42058" w:rsidRDefault="00D1676A" w:rsidP="0090766F">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4.50 (4.46-4.54)</w:t>
            </w:r>
          </w:p>
        </w:tc>
        <w:tc>
          <w:tcPr>
            <w:tcW w:w="1922" w:type="dxa"/>
            <w:vAlign w:val="center"/>
          </w:tcPr>
          <w:p w14:paraId="534C71CC" w14:textId="77777777" w:rsidR="00D1676A" w:rsidRPr="00A42058" w:rsidRDefault="00D1676A" w:rsidP="0090766F">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4.48 (4.44-4.52)</w:t>
            </w:r>
          </w:p>
        </w:tc>
        <w:tc>
          <w:tcPr>
            <w:tcW w:w="1922" w:type="dxa"/>
            <w:vAlign w:val="center"/>
          </w:tcPr>
          <w:p w14:paraId="36B67A00" w14:textId="77777777" w:rsidR="00D1676A" w:rsidRPr="00A42058" w:rsidRDefault="00D1676A" w:rsidP="0090766F">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4.47 (4.43-4.51)</w:t>
            </w:r>
          </w:p>
        </w:tc>
        <w:tc>
          <w:tcPr>
            <w:tcW w:w="1923" w:type="dxa"/>
            <w:gridSpan w:val="2"/>
            <w:vAlign w:val="center"/>
          </w:tcPr>
          <w:p w14:paraId="11731224" w14:textId="77777777" w:rsidR="00D1676A" w:rsidRPr="00A42058" w:rsidRDefault="00D1676A" w:rsidP="0090766F">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4.41 (4.37-4.45)</w:t>
            </w:r>
          </w:p>
        </w:tc>
        <w:tc>
          <w:tcPr>
            <w:tcW w:w="1347" w:type="dxa"/>
            <w:gridSpan w:val="2"/>
            <w:vAlign w:val="center"/>
          </w:tcPr>
          <w:p w14:paraId="068BB524" w14:textId="77777777" w:rsidR="00D1676A" w:rsidRPr="00A42058" w:rsidRDefault="00DF0E46" w:rsidP="0090766F">
            <w:pPr>
              <w:tabs>
                <w:tab w:val="decimal" w:pos="481"/>
              </w:tabs>
              <w:rPr>
                <w:rFonts w:ascii="Times New Roman" w:hAnsi="Times New Roman" w:cs="Times New Roman"/>
                <w:sz w:val="20"/>
                <w:szCs w:val="20"/>
              </w:rPr>
            </w:pPr>
            <w:r w:rsidRPr="00A42058">
              <w:rPr>
                <w:rFonts w:ascii="Times New Roman" w:hAnsi="Times New Roman" w:cs="Times New Roman"/>
                <w:sz w:val="20"/>
                <w:szCs w:val="20"/>
              </w:rPr>
              <w:t>&lt;0.001</w:t>
            </w:r>
          </w:p>
        </w:tc>
      </w:tr>
      <w:tr w:rsidR="00D1676A" w:rsidRPr="00A42058" w14:paraId="2485A958" w14:textId="77777777" w:rsidTr="00D4192F">
        <w:trPr>
          <w:trHeight w:val="261"/>
        </w:trPr>
        <w:tc>
          <w:tcPr>
            <w:tcW w:w="2552" w:type="dxa"/>
          </w:tcPr>
          <w:p w14:paraId="72A2993F" w14:textId="77777777" w:rsidR="00D1676A" w:rsidRPr="00A42058" w:rsidRDefault="00D1676A" w:rsidP="00305967">
            <w:pPr>
              <w:rPr>
                <w:rFonts w:ascii="Times New Roman" w:hAnsi="Times New Roman" w:cs="Times New Roman"/>
                <w:sz w:val="20"/>
                <w:szCs w:val="20"/>
              </w:rPr>
            </w:pPr>
            <w:r w:rsidRPr="00A42058">
              <w:rPr>
                <w:rFonts w:ascii="Times New Roman" w:hAnsi="Times New Roman" w:cs="Times New Roman"/>
                <w:sz w:val="20"/>
                <w:szCs w:val="20"/>
              </w:rPr>
              <w:t xml:space="preserve">  Fruit and vegetable fibre</w:t>
            </w:r>
          </w:p>
        </w:tc>
        <w:tc>
          <w:tcPr>
            <w:tcW w:w="1418" w:type="dxa"/>
            <w:vAlign w:val="center"/>
          </w:tcPr>
          <w:p w14:paraId="62DE0AA8" w14:textId="77777777" w:rsidR="00D1676A" w:rsidRPr="00A42058" w:rsidRDefault="00D1676A" w:rsidP="00AF695B">
            <w:pPr>
              <w:tabs>
                <w:tab w:val="decimal" w:pos="884"/>
              </w:tabs>
              <w:rPr>
                <w:rFonts w:ascii="Times New Roman" w:hAnsi="Times New Roman" w:cs="Times New Roman"/>
                <w:sz w:val="20"/>
                <w:szCs w:val="20"/>
              </w:rPr>
            </w:pPr>
            <w:r w:rsidRPr="00A42058">
              <w:rPr>
                <w:rFonts w:ascii="Times New Roman" w:hAnsi="Times New Roman" w:cs="Times New Roman"/>
                <w:sz w:val="20"/>
                <w:szCs w:val="20"/>
              </w:rPr>
              <w:t>16467</w:t>
            </w:r>
          </w:p>
        </w:tc>
        <w:tc>
          <w:tcPr>
            <w:tcW w:w="1922" w:type="dxa"/>
            <w:vAlign w:val="center"/>
          </w:tcPr>
          <w:p w14:paraId="7B4BCA23" w14:textId="77777777" w:rsidR="00D1676A" w:rsidRPr="00A42058" w:rsidRDefault="00D1676A" w:rsidP="0090766F">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4.55 (4.51-4.59)</w:t>
            </w:r>
          </w:p>
        </w:tc>
        <w:tc>
          <w:tcPr>
            <w:tcW w:w="1922" w:type="dxa"/>
            <w:vAlign w:val="center"/>
          </w:tcPr>
          <w:p w14:paraId="25968B44" w14:textId="77777777" w:rsidR="00D1676A" w:rsidRPr="00A42058" w:rsidRDefault="00D1676A" w:rsidP="0090766F">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4.50 (4.46-4.53)</w:t>
            </w:r>
          </w:p>
        </w:tc>
        <w:tc>
          <w:tcPr>
            <w:tcW w:w="1922" w:type="dxa"/>
            <w:vAlign w:val="center"/>
          </w:tcPr>
          <w:p w14:paraId="1B696E92" w14:textId="77777777" w:rsidR="00D1676A" w:rsidRPr="00A42058" w:rsidRDefault="00D1676A" w:rsidP="0090766F">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4.46 (4.42-4.50)</w:t>
            </w:r>
          </w:p>
        </w:tc>
        <w:tc>
          <w:tcPr>
            <w:tcW w:w="1922" w:type="dxa"/>
            <w:vAlign w:val="center"/>
          </w:tcPr>
          <w:p w14:paraId="36C399BA" w14:textId="77777777" w:rsidR="00D1676A" w:rsidRPr="00A42058" w:rsidRDefault="00D1676A" w:rsidP="0090766F">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4.47 (4.43-4.51)</w:t>
            </w:r>
          </w:p>
        </w:tc>
        <w:tc>
          <w:tcPr>
            <w:tcW w:w="1923" w:type="dxa"/>
            <w:gridSpan w:val="2"/>
            <w:vAlign w:val="center"/>
          </w:tcPr>
          <w:p w14:paraId="08ED4160" w14:textId="77777777" w:rsidR="00D1676A" w:rsidRPr="00A42058" w:rsidRDefault="00D1676A" w:rsidP="0090766F">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4.43 (4.39-4.47)</w:t>
            </w:r>
          </w:p>
        </w:tc>
        <w:tc>
          <w:tcPr>
            <w:tcW w:w="1347" w:type="dxa"/>
            <w:gridSpan w:val="2"/>
            <w:vAlign w:val="center"/>
          </w:tcPr>
          <w:p w14:paraId="10F1BA53" w14:textId="77777777" w:rsidR="00D1676A" w:rsidRPr="00A42058" w:rsidRDefault="00DF0E46" w:rsidP="0078471B">
            <w:pPr>
              <w:tabs>
                <w:tab w:val="decimal" w:pos="481"/>
              </w:tabs>
              <w:rPr>
                <w:rFonts w:ascii="Times New Roman" w:hAnsi="Times New Roman" w:cs="Times New Roman"/>
                <w:sz w:val="20"/>
                <w:szCs w:val="20"/>
              </w:rPr>
            </w:pPr>
            <w:r w:rsidRPr="00A42058">
              <w:rPr>
                <w:rFonts w:ascii="Times New Roman" w:hAnsi="Times New Roman" w:cs="Times New Roman"/>
                <w:sz w:val="20"/>
                <w:szCs w:val="20"/>
              </w:rPr>
              <w:t>&lt;0.001</w:t>
            </w:r>
          </w:p>
        </w:tc>
      </w:tr>
      <w:tr w:rsidR="007874A4" w:rsidRPr="00A42058" w14:paraId="4E1B9E52" w14:textId="77777777" w:rsidTr="00D4192F">
        <w:trPr>
          <w:trHeight w:val="261"/>
        </w:trPr>
        <w:tc>
          <w:tcPr>
            <w:tcW w:w="2552" w:type="dxa"/>
          </w:tcPr>
          <w:p w14:paraId="36BE485F" w14:textId="77777777" w:rsidR="007874A4" w:rsidRPr="00A42058" w:rsidRDefault="007874A4" w:rsidP="00305967">
            <w:pPr>
              <w:rPr>
                <w:rFonts w:ascii="Times New Roman" w:hAnsi="Times New Roman" w:cs="Times New Roman"/>
                <w:sz w:val="20"/>
                <w:szCs w:val="20"/>
              </w:rPr>
            </w:pPr>
            <w:r w:rsidRPr="00A42058">
              <w:rPr>
                <w:rFonts w:ascii="Times New Roman" w:hAnsi="Times New Roman" w:cs="Times New Roman"/>
                <w:sz w:val="20"/>
                <w:szCs w:val="20"/>
              </w:rPr>
              <w:t xml:space="preserve">    Fruit fibre</w:t>
            </w:r>
          </w:p>
        </w:tc>
        <w:tc>
          <w:tcPr>
            <w:tcW w:w="1418" w:type="dxa"/>
            <w:vAlign w:val="center"/>
          </w:tcPr>
          <w:p w14:paraId="3CEB2F37" w14:textId="77777777" w:rsidR="007874A4" w:rsidRPr="00A42058" w:rsidRDefault="007874A4" w:rsidP="0090766F">
            <w:pPr>
              <w:tabs>
                <w:tab w:val="decimal" w:pos="884"/>
              </w:tabs>
              <w:rPr>
                <w:rFonts w:ascii="Times New Roman" w:hAnsi="Times New Roman" w:cs="Times New Roman"/>
                <w:sz w:val="20"/>
                <w:szCs w:val="20"/>
              </w:rPr>
            </w:pPr>
            <w:r w:rsidRPr="00A42058">
              <w:rPr>
                <w:rFonts w:ascii="Times New Roman" w:hAnsi="Times New Roman" w:cs="Times New Roman"/>
                <w:sz w:val="20"/>
                <w:szCs w:val="20"/>
              </w:rPr>
              <w:t>16467</w:t>
            </w:r>
          </w:p>
        </w:tc>
        <w:tc>
          <w:tcPr>
            <w:tcW w:w="1922" w:type="dxa"/>
            <w:vAlign w:val="center"/>
          </w:tcPr>
          <w:p w14:paraId="257F2E7E" w14:textId="77777777" w:rsidR="007874A4" w:rsidRPr="00A42058" w:rsidRDefault="007874A4" w:rsidP="0090766F">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4.55 (4.51-4.59)</w:t>
            </w:r>
          </w:p>
        </w:tc>
        <w:tc>
          <w:tcPr>
            <w:tcW w:w="1922" w:type="dxa"/>
            <w:vAlign w:val="center"/>
          </w:tcPr>
          <w:p w14:paraId="1B2765A0" w14:textId="77777777" w:rsidR="007874A4" w:rsidRPr="00A42058" w:rsidRDefault="007874A4" w:rsidP="0090766F">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4.51 (4.47-4.55)</w:t>
            </w:r>
          </w:p>
        </w:tc>
        <w:tc>
          <w:tcPr>
            <w:tcW w:w="1922" w:type="dxa"/>
            <w:vAlign w:val="center"/>
          </w:tcPr>
          <w:p w14:paraId="51727A66" w14:textId="77777777" w:rsidR="007874A4" w:rsidRPr="00A42058" w:rsidRDefault="007874A4" w:rsidP="0090766F">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4.45 (4.41-4.49)</w:t>
            </w:r>
          </w:p>
        </w:tc>
        <w:tc>
          <w:tcPr>
            <w:tcW w:w="1922" w:type="dxa"/>
            <w:vAlign w:val="center"/>
          </w:tcPr>
          <w:p w14:paraId="2FCE7BA3" w14:textId="77777777" w:rsidR="007874A4" w:rsidRPr="00A42058" w:rsidRDefault="007874A4" w:rsidP="0090766F">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4.46 (4.42-4.49)</w:t>
            </w:r>
          </w:p>
        </w:tc>
        <w:tc>
          <w:tcPr>
            <w:tcW w:w="1923" w:type="dxa"/>
            <w:gridSpan w:val="2"/>
            <w:vAlign w:val="center"/>
          </w:tcPr>
          <w:p w14:paraId="1F69FB3A" w14:textId="77777777" w:rsidR="007874A4" w:rsidRPr="00A42058" w:rsidRDefault="007874A4" w:rsidP="0090766F">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4.45 (4.41-4.49)</w:t>
            </w:r>
          </w:p>
        </w:tc>
        <w:tc>
          <w:tcPr>
            <w:tcW w:w="1347" w:type="dxa"/>
            <w:gridSpan w:val="2"/>
            <w:vAlign w:val="center"/>
          </w:tcPr>
          <w:p w14:paraId="3FD79FD6" w14:textId="77777777" w:rsidR="007874A4" w:rsidRPr="00A42058" w:rsidRDefault="007874A4" w:rsidP="0078471B">
            <w:pPr>
              <w:tabs>
                <w:tab w:val="decimal" w:pos="481"/>
              </w:tabs>
              <w:rPr>
                <w:rFonts w:ascii="Times New Roman" w:hAnsi="Times New Roman" w:cs="Times New Roman"/>
                <w:sz w:val="20"/>
                <w:szCs w:val="20"/>
              </w:rPr>
            </w:pPr>
            <w:r w:rsidRPr="00A42058">
              <w:rPr>
                <w:rFonts w:ascii="Times New Roman" w:hAnsi="Times New Roman" w:cs="Times New Roman"/>
                <w:sz w:val="20"/>
                <w:szCs w:val="20"/>
              </w:rPr>
              <w:t>0.001</w:t>
            </w:r>
          </w:p>
        </w:tc>
      </w:tr>
      <w:tr w:rsidR="007874A4" w:rsidRPr="00A42058" w14:paraId="7C6E0877" w14:textId="77777777" w:rsidTr="00D4192F">
        <w:trPr>
          <w:trHeight w:val="261"/>
        </w:trPr>
        <w:tc>
          <w:tcPr>
            <w:tcW w:w="2552" w:type="dxa"/>
            <w:tcBorders>
              <w:bottom w:val="single" w:sz="4" w:space="0" w:color="auto"/>
            </w:tcBorders>
          </w:tcPr>
          <w:p w14:paraId="149597DE" w14:textId="77777777" w:rsidR="007874A4" w:rsidRPr="00A42058" w:rsidRDefault="007874A4" w:rsidP="00305967">
            <w:pPr>
              <w:rPr>
                <w:rFonts w:ascii="Times New Roman" w:hAnsi="Times New Roman" w:cs="Times New Roman"/>
                <w:sz w:val="20"/>
                <w:szCs w:val="20"/>
              </w:rPr>
            </w:pPr>
            <w:r w:rsidRPr="00A42058">
              <w:rPr>
                <w:rFonts w:ascii="Times New Roman" w:hAnsi="Times New Roman" w:cs="Times New Roman"/>
                <w:sz w:val="20"/>
                <w:szCs w:val="20"/>
              </w:rPr>
              <w:t xml:space="preserve">    Vegetable fibre</w:t>
            </w:r>
          </w:p>
        </w:tc>
        <w:tc>
          <w:tcPr>
            <w:tcW w:w="1418" w:type="dxa"/>
            <w:tcBorders>
              <w:bottom w:val="single" w:sz="4" w:space="0" w:color="auto"/>
            </w:tcBorders>
            <w:vAlign w:val="center"/>
          </w:tcPr>
          <w:p w14:paraId="49EFDE97" w14:textId="77777777" w:rsidR="007874A4" w:rsidRPr="00A42058" w:rsidRDefault="007874A4" w:rsidP="0090766F">
            <w:pPr>
              <w:tabs>
                <w:tab w:val="decimal" w:pos="884"/>
              </w:tabs>
              <w:rPr>
                <w:rFonts w:ascii="Times New Roman" w:hAnsi="Times New Roman" w:cs="Times New Roman"/>
                <w:sz w:val="20"/>
                <w:szCs w:val="20"/>
              </w:rPr>
            </w:pPr>
            <w:r w:rsidRPr="00A42058">
              <w:rPr>
                <w:rFonts w:ascii="Times New Roman" w:hAnsi="Times New Roman" w:cs="Times New Roman"/>
                <w:sz w:val="20"/>
                <w:szCs w:val="20"/>
              </w:rPr>
              <w:t>16467</w:t>
            </w:r>
          </w:p>
        </w:tc>
        <w:tc>
          <w:tcPr>
            <w:tcW w:w="1922" w:type="dxa"/>
            <w:tcBorders>
              <w:bottom w:val="single" w:sz="4" w:space="0" w:color="auto"/>
            </w:tcBorders>
            <w:vAlign w:val="center"/>
          </w:tcPr>
          <w:p w14:paraId="123B1083" w14:textId="77777777" w:rsidR="007874A4" w:rsidRPr="00A42058" w:rsidRDefault="007874A4" w:rsidP="0090766F">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4.53 (4.49-4.57)</w:t>
            </w:r>
          </w:p>
        </w:tc>
        <w:tc>
          <w:tcPr>
            <w:tcW w:w="1922" w:type="dxa"/>
            <w:tcBorders>
              <w:bottom w:val="single" w:sz="4" w:space="0" w:color="auto"/>
            </w:tcBorders>
            <w:vAlign w:val="center"/>
          </w:tcPr>
          <w:p w14:paraId="7EF53A44" w14:textId="77777777" w:rsidR="007874A4" w:rsidRPr="00A42058" w:rsidRDefault="007874A4" w:rsidP="0090766F">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4.50 (4.46-4.54)</w:t>
            </w:r>
          </w:p>
        </w:tc>
        <w:tc>
          <w:tcPr>
            <w:tcW w:w="1922" w:type="dxa"/>
            <w:tcBorders>
              <w:bottom w:val="single" w:sz="4" w:space="0" w:color="auto"/>
            </w:tcBorders>
            <w:vAlign w:val="center"/>
          </w:tcPr>
          <w:p w14:paraId="20C94A40" w14:textId="77777777" w:rsidR="007874A4" w:rsidRPr="00A42058" w:rsidRDefault="007874A4" w:rsidP="0090766F">
            <w:pPr>
              <w:tabs>
                <w:tab w:val="decimal" w:pos="176"/>
              </w:tabs>
              <w:jc w:val="center"/>
              <w:rPr>
                <w:rFonts w:ascii="Times New Roman" w:hAnsi="Times New Roman" w:cs="Times New Roman"/>
                <w:sz w:val="20"/>
                <w:szCs w:val="20"/>
              </w:rPr>
            </w:pPr>
            <w:r w:rsidRPr="00A42058">
              <w:rPr>
                <w:rFonts w:ascii="Times New Roman" w:hAnsi="Times New Roman" w:cs="Times New Roman"/>
                <w:sz w:val="20"/>
                <w:szCs w:val="20"/>
              </w:rPr>
              <w:t>4.48 (4.44-4.52)</w:t>
            </w:r>
          </w:p>
        </w:tc>
        <w:tc>
          <w:tcPr>
            <w:tcW w:w="1922" w:type="dxa"/>
            <w:tcBorders>
              <w:bottom w:val="single" w:sz="4" w:space="0" w:color="auto"/>
            </w:tcBorders>
            <w:vAlign w:val="center"/>
          </w:tcPr>
          <w:p w14:paraId="6532435A" w14:textId="77777777" w:rsidR="007874A4" w:rsidRPr="00A42058" w:rsidRDefault="007874A4" w:rsidP="0090766F">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4.46 (4.42-4.50)</w:t>
            </w:r>
          </w:p>
        </w:tc>
        <w:tc>
          <w:tcPr>
            <w:tcW w:w="1923" w:type="dxa"/>
            <w:gridSpan w:val="2"/>
            <w:tcBorders>
              <w:bottom w:val="single" w:sz="4" w:space="0" w:color="auto"/>
            </w:tcBorders>
            <w:vAlign w:val="center"/>
          </w:tcPr>
          <w:p w14:paraId="544EC62F" w14:textId="77777777" w:rsidR="007874A4" w:rsidRPr="00A42058" w:rsidRDefault="007874A4" w:rsidP="0090766F">
            <w:pPr>
              <w:tabs>
                <w:tab w:val="decimal" w:pos="175"/>
              </w:tabs>
              <w:jc w:val="center"/>
              <w:rPr>
                <w:rFonts w:ascii="Times New Roman" w:hAnsi="Times New Roman" w:cs="Times New Roman"/>
                <w:sz w:val="20"/>
                <w:szCs w:val="20"/>
              </w:rPr>
            </w:pPr>
            <w:r w:rsidRPr="00A42058">
              <w:rPr>
                <w:rFonts w:ascii="Times New Roman" w:hAnsi="Times New Roman" w:cs="Times New Roman"/>
                <w:sz w:val="20"/>
                <w:szCs w:val="20"/>
              </w:rPr>
              <w:t>4.44 (4.40-4.48)</w:t>
            </w:r>
          </w:p>
        </w:tc>
        <w:tc>
          <w:tcPr>
            <w:tcW w:w="1347" w:type="dxa"/>
            <w:gridSpan w:val="2"/>
            <w:tcBorders>
              <w:bottom w:val="single" w:sz="4" w:space="0" w:color="auto"/>
            </w:tcBorders>
            <w:vAlign w:val="center"/>
          </w:tcPr>
          <w:p w14:paraId="6D15E7E4" w14:textId="77777777" w:rsidR="007874A4" w:rsidRPr="00A42058" w:rsidRDefault="007874A4" w:rsidP="0078471B">
            <w:pPr>
              <w:tabs>
                <w:tab w:val="decimal" w:pos="481"/>
              </w:tabs>
              <w:rPr>
                <w:rFonts w:ascii="Times New Roman" w:hAnsi="Times New Roman" w:cs="Times New Roman"/>
                <w:sz w:val="20"/>
                <w:szCs w:val="20"/>
              </w:rPr>
            </w:pPr>
            <w:r w:rsidRPr="00A42058">
              <w:rPr>
                <w:rFonts w:ascii="Times New Roman" w:hAnsi="Times New Roman" w:cs="Times New Roman"/>
                <w:sz w:val="20"/>
                <w:szCs w:val="20"/>
              </w:rPr>
              <w:t>0.007</w:t>
            </w:r>
          </w:p>
        </w:tc>
      </w:tr>
      <w:tr w:rsidR="007874A4" w:rsidRPr="00A42058" w14:paraId="176CAECA" w14:textId="77777777" w:rsidTr="00D4192F">
        <w:tc>
          <w:tcPr>
            <w:tcW w:w="14928" w:type="dxa"/>
            <w:gridSpan w:val="10"/>
            <w:tcBorders>
              <w:top w:val="single" w:sz="4" w:space="0" w:color="auto"/>
            </w:tcBorders>
          </w:tcPr>
          <w:p w14:paraId="2447BA23" w14:textId="77777777" w:rsidR="007874A4" w:rsidRPr="00A42058" w:rsidRDefault="007874A4" w:rsidP="00305967">
            <w:pPr>
              <w:rPr>
                <w:rFonts w:ascii="Times New Roman" w:hAnsi="Times New Roman" w:cs="Times New Roman"/>
              </w:rPr>
            </w:pPr>
            <w:r w:rsidRPr="00A42058">
              <w:rPr>
                <w:rFonts w:ascii="Times New Roman" w:hAnsi="Times New Roman" w:cs="Times New Roman"/>
                <w:vertAlign w:val="superscript"/>
              </w:rPr>
              <w:t>1</w:t>
            </w:r>
            <w:r w:rsidRPr="00A42058">
              <w:rPr>
                <w:rFonts w:ascii="Times New Roman" w:hAnsi="Times New Roman" w:cs="Times New Roman"/>
              </w:rPr>
              <w:t xml:space="preserve"> </w:t>
            </w:r>
            <w:r w:rsidRPr="00A42058">
              <w:rPr>
                <w:rFonts w:ascii="Times New Roman" w:eastAsia="Calibri" w:hAnsi="Times New Roman" w:cs="Times New Roman"/>
              </w:rPr>
              <w:t>Means are adjusted for age (continuous), sex and EPIC centre</w:t>
            </w:r>
          </w:p>
          <w:p w14:paraId="6EBCA2C2" w14:textId="77777777" w:rsidR="007874A4" w:rsidRPr="00A42058" w:rsidRDefault="007874A4" w:rsidP="00305967">
            <w:pPr>
              <w:rPr>
                <w:rFonts w:ascii="Times New Roman" w:hAnsi="Times New Roman" w:cs="Times New Roman"/>
              </w:rPr>
            </w:pPr>
            <w:r w:rsidRPr="00A42058">
              <w:rPr>
                <w:rFonts w:ascii="Times New Roman" w:hAnsi="Times New Roman" w:cs="Times New Roman"/>
                <w:vertAlign w:val="superscript"/>
              </w:rPr>
              <w:t>2</w:t>
            </w:r>
            <w:r w:rsidRPr="00A42058">
              <w:rPr>
                <w:rFonts w:ascii="Times New Roman" w:hAnsi="Times New Roman" w:cs="Times New Roman"/>
              </w:rPr>
              <w:t xml:space="preserve"> Based on median food intake in each category.</w:t>
            </w:r>
          </w:p>
          <w:p w14:paraId="55BCE8B5" w14:textId="77777777" w:rsidR="007874A4" w:rsidRPr="00A42058" w:rsidRDefault="007874A4" w:rsidP="00305967">
            <w:pPr>
              <w:rPr>
                <w:rFonts w:ascii="Times New Roman" w:hAnsi="Times New Roman" w:cs="Times New Roman"/>
              </w:rPr>
            </w:pPr>
            <w:r w:rsidRPr="00A42058">
              <w:rPr>
                <w:rFonts w:ascii="Times New Roman" w:hAnsi="Times New Roman" w:cs="Times New Roman"/>
                <w:vertAlign w:val="superscript"/>
              </w:rPr>
              <w:t>3</w:t>
            </w:r>
            <w:r w:rsidRPr="00A42058">
              <w:rPr>
                <w:rFonts w:ascii="Times New Roman" w:hAnsi="Times New Roman" w:cs="Times New Roman"/>
              </w:rPr>
              <w:t xml:space="preserve"> Unavailable for Naples, Heidelberg and Potsdam.</w:t>
            </w:r>
          </w:p>
          <w:p w14:paraId="4B3847E3" w14:textId="77777777" w:rsidR="007874A4" w:rsidRPr="00A42058" w:rsidRDefault="007874A4" w:rsidP="00305967">
            <w:pPr>
              <w:rPr>
                <w:rFonts w:ascii="Times New Roman" w:hAnsi="Times New Roman" w:cs="Times New Roman"/>
              </w:rPr>
            </w:pPr>
            <w:r w:rsidRPr="00A42058">
              <w:rPr>
                <w:rFonts w:ascii="Times New Roman" w:hAnsi="Times New Roman" w:cs="Times New Roman"/>
                <w:vertAlign w:val="superscript"/>
              </w:rPr>
              <w:t>4</w:t>
            </w:r>
            <w:r w:rsidRPr="00A42058">
              <w:rPr>
                <w:rFonts w:ascii="Times New Roman" w:hAnsi="Times New Roman" w:cs="Times New Roman"/>
              </w:rPr>
              <w:t xml:space="preserve"> Unavailable for Potsdam.</w:t>
            </w:r>
          </w:p>
          <w:p w14:paraId="492AAB07" w14:textId="77777777" w:rsidR="007874A4" w:rsidRPr="00A42058" w:rsidRDefault="007874A4" w:rsidP="00305967">
            <w:pPr>
              <w:rPr>
                <w:rFonts w:ascii="Times New Roman" w:hAnsi="Times New Roman" w:cs="Times New Roman"/>
              </w:rPr>
            </w:pPr>
            <w:r w:rsidRPr="00A42058">
              <w:rPr>
                <w:rFonts w:ascii="Times New Roman" w:hAnsi="Times New Roman" w:cs="Times New Roman"/>
                <w:vertAlign w:val="superscript"/>
              </w:rPr>
              <w:t>5</w:t>
            </w:r>
            <w:r w:rsidRPr="00A42058">
              <w:rPr>
                <w:rFonts w:ascii="Times New Roman" w:hAnsi="Times New Roman" w:cs="Times New Roman"/>
              </w:rPr>
              <w:t xml:space="preserve"> Unavailable for Umea.</w:t>
            </w:r>
          </w:p>
          <w:p w14:paraId="04F0040A" w14:textId="77777777" w:rsidR="00CA1729" w:rsidRPr="00A42058" w:rsidRDefault="007874A4" w:rsidP="00AE6CA9">
            <w:pPr>
              <w:rPr>
                <w:rFonts w:ascii="Times New Roman" w:hAnsi="Times New Roman" w:cs="Times New Roman"/>
              </w:rPr>
            </w:pPr>
            <w:r w:rsidRPr="00A42058">
              <w:rPr>
                <w:rFonts w:ascii="Times New Roman" w:eastAsia="Times New Roman" w:hAnsi="Times New Roman" w:cs="Times New Roman"/>
                <w:vertAlign w:val="superscript"/>
                <w:lang w:eastAsia="en-GB"/>
              </w:rPr>
              <w:t>6</w:t>
            </w:r>
            <w:r w:rsidRPr="00A42058">
              <w:rPr>
                <w:rFonts w:ascii="Times New Roman" w:hAnsi="Times New Roman" w:cs="Times New Roman"/>
              </w:rPr>
              <w:t xml:space="preserve"> Unav</w:t>
            </w:r>
            <w:r w:rsidR="00D4192F" w:rsidRPr="00A42058">
              <w:rPr>
                <w:rFonts w:ascii="Times New Roman" w:hAnsi="Times New Roman" w:cs="Times New Roman"/>
              </w:rPr>
              <w:t>ailable for Denmark and Norway.</w:t>
            </w:r>
          </w:p>
          <w:p w14:paraId="06D7949B" w14:textId="77777777" w:rsidR="007874A4" w:rsidRPr="00A42058" w:rsidRDefault="007874A4" w:rsidP="00305967">
            <w:pPr>
              <w:tabs>
                <w:tab w:val="decimal" w:pos="481"/>
              </w:tabs>
              <w:rPr>
                <w:rFonts w:ascii="Times New Roman" w:hAnsi="Times New Roman" w:cs="Times New Roman"/>
              </w:rPr>
            </w:pPr>
          </w:p>
        </w:tc>
      </w:tr>
    </w:tbl>
    <w:p w14:paraId="3F7A42DD" w14:textId="77777777" w:rsidR="00DA6FC8" w:rsidRPr="00A42058" w:rsidRDefault="00DA6FC8">
      <w:pPr>
        <w:rPr>
          <w:rFonts w:ascii="Times New Roman" w:hAnsi="Times New Roman" w:cs="Times New Roman"/>
        </w:rPr>
      </w:pPr>
    </w:p>
    <w:p w14:paraId="5063FD10" w14:textId="77777777" w:rsidR="00DA6FC8" w:rsidRPr="00A42058" w:rsidRDefault="00DA6FC8">
      <w:pPr>
        <w:rPr>
          <w:rFonts w:ascii="Times New Roman" w:hAnsi="Times New Roman" w:cs="Times New Roman"/>
        </w:rPr>
      </w:pPr>
    </w:p>
    <w:p w14:paraId="26F0346B" w14:textId="77777777" w:rsidR="00DA6FC8" w:rsidRPr="00A42058" w:rsidRDefault="00DA6FC8">
      <w:pPr>
        <w:rPr>
          <w:rFonts w:ascii="Times New Roman" w:hAnsi="Times New Roman" w:cs="Times New Roman"/>
        </w:rPr>
      </w:pPr>
    </w:p>
    <w:p w14:paraId="6817AC09" w14:textId="77777777" w:rsidR="00DA6FC8" w:rsidRPr="00A42058" w:rsidRDefault="00DA6FC8">
      <w:pPr>
        <w:rPr>
          <w:rFonts w:ascii="Times New Roman" w:hAnsi="Times New Roman" w:cs="Times New Roman"/>
        </w:rPr>
      </w:pPr>
    </w:p>
    <w:p w14:paraId="6F2FB3D4" w14:textId="77777777" w:rsidR="00963948" w:rsidRPr="00A42058" w:rsidRDefault="00B92239" w:rsidP="00DA6FC8">
      <w:pPr>
        <w:spacing w:after="0"/>
        <w:outlineLvl w:val="0"/>
        <w:rPr>
          <w:rFonts w:ascii="Times New Roman" w:hAnsi="Times New Roman" w:cs="Times New Roman"/>
        </w:rPr>
      </w:pPr>
      <w:bookmarkStart w:id="19" w:name="_Toc23340433"/>
      <w:proofErr w:type="gramStart"/>
      <w:r w:rsidRPr="00A42058">
        <w:rPr>
          <w:rFonts w:ascii="Times New Roman" w:eastAsia="Times New Roman" w:hAnsi="Times New Roman" w:cs="Times New Roman"/>
          <w:b/>
          <w:bCs/>
          <w:color w:val="000000"/>
          <w:lang w:eastAsia="en-GB"/>
        </w:rPr>
        <w:lastRenderedPageBreak/>
        <w:t>Supplementar</w:t>
      </w:r>
      <w:r w:rsidR="001E211A" w:rsidRPr="00A42058">
        <w:rPr>
          <w:rFonts w:ascii="Times New Roman" w:eastAsia="Times New Roman" w:hAnsi="Times New Roman" w:cs="Times New Roman"/>
          <w:b/>
          <w:bCs/>
          <w:color w:val="000000"/>
          <w:lang w:eastAsia="en-GB"/>
        </w:rPr>
        <w:t>y table 1</w:t>
      </w:r>
      <w:r w:rsidR="00D670F6" w:rsidRPr="00A42058">
        <w:rPr>
          <w:rFonts w:ascii="Times New Roman" w:eastAsia="Times New Roman" w:hAnsi="Times New Roman" w:cs="Times New Roman"/>
          <w:b/>
          <w:bCs/>
          <w:color w:val="000000"/>
          <w:lang w:eastAsia="en-GB"/>
        </w:rPr>
        <w:t>6</w:t>
      </w:r>
      <w:r w:rsidR="00DA6FC8" w:rsidRPr="00A42058">
        <w:rPr>
          <w:rFonts w:ascii="Times New Roman" w:eastAsia="Times New Roman" w:hAnsi="Times New Roman" w:cs="Times New Roman"/>
          <w:color w:val="000000"/>
          <w:lang w:eastAsia="en-GB"/>
        </w:rPr>
        <w:t>.</w:t>
      </w:r>
      <w:proofErr w:type="gramEnd"/>
      <w:r w:rsidR="00DA6FC8" w:rsidRPr="00A42058">
        <w:rPr>
          <w:rFonts w:ascii="Times New Roman" w:eastAsia="Times New Roman" w:hAnsi="Times New Roman" w:cs="Times New Roman"/>
          <w:color w:val="000000"/>
          <w:lang w:eastAsia="en-GB"/>
        </w:rPr>
        <w:t xml:space="preserve"> Hazard ratios (95% confidence intervals) for </w:t>
      </w:r>
      <w:r w:rsidR="00DA6FC8" w:rsidRPr="00A42058">
        <w:rPr>
          <w:rFonts w:ascii="Times New Roman" w:eastAsia="Times New Roman" w:hAnsi="Times New Roman" w:cs="Times New Roman"/>
          <w:b/>
          <w:color w:val="000000"/>
          <w:lang w:eastAsia="en-GB"/>
        </w:rPr>
        <w:t>ischaemic stroke</w:t>
      </w:r>
      <w:r w:rsidR="00DA6FC8" w:rsidRPr="00A42058">
        <w:rPr>
          <w:rFonts w:ascii="Times New Roman" w:eastAsia="Times New Roman" w:hAnsi="Times New Roman" w:cs="Times New Roman"/>
          <w:color w:val="000000"/>
          <w:lang w:eastAsia="en-GB"/>
        </w:rPr>
        <w:t xml:space="preserve"> per unit higher</w:t>
      </w:r>
      <w:r w:rsidR="00636487" w:rsidRPr="00A42058">
        <w:rPr>
          <w:rFonts w:ascii="Times New Roman" w:eastAsia="Times New Roman" w:hAnsi="Times New Roman" w:cs="Times New Roman"/>
          <w:color w:val="000000"/>
          <w:vertAlign w:val="superscript"/>
          <w:lang w:eastAsia="en-GB"/>
        </w:rPr>
        <w:t>1</w:t>
      </w:r>
      <w:r w:rsidR="00DA6FC8" w:rsidRPr="00A42058">
        <w:rPr>
          <w:rFonts w:ascii="Times New Roman" w:eastAsia="Times New Roman" w:hAnsi="Times New Roman" w:cs="Times New Roman"/>
          <w:color w:val="000000"/>
          <w:lang w:eastAsia="en-GB"/>
        </w:rPr>
        <w:t xml:space="preserve"> calibrated intake of major foods and fibre, with </w:t>
      </w:r>
      <w:r w:rsidR="00DA6FC8" w:rsidRPr="00A42058">
        <w:rPr>
          <w:rFonts w:ascii="Times New Roman" w:eastAsia="Times New Roman" w:hAnsi="Times New Roman" w:cs="Times New Roman"/>
          <w:b/>
          <w:color w:val="000000"/>
          <w:lang w:eastAsia="en-GB"/>
        </w:rPr>
        <w:t>additional adjustment for systolic blood pressure</w:t>
      </w:r>
      <w:r w:rsidR="00DA6FC8" w:rsidRPr="00A42058">
        <w:rPr>
          <w:rFonts w:ascii="Times New Roman" w:eastAsia="Times New Roman" w:hAnsi="Times New Roman" w:cs="Times New Roman"/>
          <w:color w:val="000000"/>
          <w:lang w:eastAsia="en-GB"/>
        </w:rPr>
        <w:t>, in up to 293,092 participants in the EPIC study.</w:t>
      </w:r>
      <w:bookmarkEnd w:id="19"/>
    </w:p>
    <w:tbl>
      <w:tblPr>
        <w:tblStyle w:val="TableGrid"/>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2693"/>
        <w:gridCol w:w="1134"/>
        <w:gridCol w:w="1134"/>
        <w:gridCol w:w="2410"/>
        <w:gridCol w:w="1417"/>
        <w:gridCol w:w="1985"/>
        <w:gridCol w:w="1276"/>
        <w:gridCol w:w="2126"/>
      </w:tblGrid>
      <w:tr w:rsidR="00FE7E20" w:rsidRPr="00A42058" w14:paraId="750C5E60" w14:textId="77777777" w:rsidTr="003605C8">
        <w:trPr>
          <w:trHeight w:val="245"/>
        </w:trPr>
        <w:tc>
          <w:tcPr>
            <w:tcW w:w="392" w:type="dxa"/>
          </w:tcPr>
          <w:p w14:paraId="1412AEB3" w14:textId="77777777" w:rsidR="00FE7E20" w:rsidRPr="00A42058" w:rsidRDefault="00FE7E20" w:rsidP="00D6257C">
            <w:pPr>
              <w:rPr>
                <w:rFonts w:ascii="Times New Roman" w:eastAsia="Times New Roman" w:hAnsi="Times New Roman" w:cs="Times New Roman"/>
                <w:color w:val="000000"/>
                <w:lang w:eastAsia="en-GB"/>
              </w:rPr>
            </w:pPr>
          </w:p>
        </w:tc>
        <w:tc>
          <w:tcPr>
            <w:tcW w:w="2693" w:type="dxa"/>
            <w:tcBorders>
              <w:top w:val="single" w:sz="4" w:space="0" w:color="auto"/>
            </w:tcBorders>
          </w:tcPr>
          <w:p w14:paraId="2BC4C50C" w14:textId="77777777" w:rsidR="00FE7E20" w:rsidRPr="00A42058" w:rsidRDefault="00FE7E20" w:rsidP="00D6257C">
            <w:pPr>
              <w:rPr>
                <w:rFonts w:ascii="Times New Roman" w:eastAsia="Times New Roman" w:hAnsi="Times New Roman" w:cs="Times New Roman"/>
                <w:color w:val="000000"/>
                <w:sz w:val="22"/>
                <w:szCs w:val="22"/>
                <w:lang w:eastAsia="en-GB"/>
              </w:rPr>
            </w:pPr>
            <w:r w:rsidRPr="00A42058">
              <w:rPr>
                <w:rFonts w:ascii="Times New Roman" w:eastAsia="Times New Roman" w:hAnsi="Times New Roman" w:cs="Times New Roman"/>
                <w:color w:val="000000"/>
                <w:sz w:val="22"/>
                <w:szCs w:val="22"/>
                <w:lang w:eastAsia="en-GB"/>
              </w:rPr>
              <w:t>Food</w:t>
            </w:r>
          </w:p>
        </w:tc>
        <w:tc>
          <w:tcPr>
            <w:tcW w:w="1134" w:type="dxa"/>
            <w:tcBorders>
              <w:top w:val="single" w:sz="4" w:space="0" w:color="auto"/>
              <w:bottom w:val="single" w:sz="4" w:space="0" w:color="auto"/>
            </w:tcBorders>
          </w:tcPr>
          <w:p w14:paraId="36C823CB" w14:textId="77777777" w:rsidR="00FE7E20" w:rsidRPr="00A42058" w:rsidRDefault="008E13CA" w:rsidP="00D6257C">
            <w:pPr>
              <w:tabs>
                <w:tab w:val="decimal" w:pos="-99"/>
              </w:tabs>
              <w:ind w:left="-99"/>
              <w:jc w:val="center"/>
              <w:rPr>
                <w:rFonts w:ascii="Times New Roman" w:eastAsia="Times New Roman" w:hAnsi="Times New Roman" w:cs="Times New Roman"/>
                <w:color w:val="000000"/>
                <w:sz w:val="22"/>
                <w:szCs w:val="22"/>
                <w:lang w:eastAsia="en-GB"/>
              </w:rPr>
            </w:pPr>
            <w:r w:rsidRPr="00A42058">
              <w:rPr>
                <w:rFonts w:ascii="Times New Roman" w:hAnsi="Times New Roman" w:cs="Times New Roman"/>
                <w:sz w:val="22"/>
                <w:szCs w:val="22"/>
              </w:rPr>
              <w:t>Unit sizes</w:t>
            </w:r>
            <w:r w:rsidR="00FE7E20" w:rsidRPr="00A42058">
              <w:rPr>
                <w:rFonts w:ascii="Times New Roman" w:hAnsi="Times New Roman" w:cs="Times New Roman"/>
                <w:sz w:val="22"/>
                <w:szCs w:val="22"/>
              </w:rPr>
              <w:t xml:space="preserve"> (g/day)</w:t>
            </w:r>
          </w:p>
        </w:tc>
        <w:tc>
          <w:tcPr>
            <w:tcW w:w="1134" w:type="dxa"/>
            <w:tcBorders>
              <w:top w:val="single" w:sz="4" w:space="0" w:color="auto"/>
              <w:bottom w:val="single" w:sz="4" w:space="0" w:color="auto"/>
            </w:tcBorders>
          </w:tcPr>
          <w:p w14:paraId="3711F2B2" w14:textId="77777777" w:rsidR="00FE7E20" w:rsidRPr="00A42058" w:rsidRDefault="00FE7E20"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No. of cases</w:t>
            </w:r>
          </w:p>
        </w:tc>
        <w:tc>
          <w:tcPr>
            <w:tcW w:w="2410" w:type="dxa"/>
            <w:tcBorders>
              <w:top w:val="single" w:sz="4" w:space="0" w:color="auto"/>
              <w:bottom w:val="single" w:sz="4" w:space="0" w:color="auto"/>
            </w:tcBorders>
          </w:tcPr>
          <w:p w14:paraId="4698693C" w14:textId="77777777" w:rsidR="00FE7E20" w:rsidRPr="00A42058" w:rsidRDefault="00FE7E20"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Without adjustment</w:t>
            </w:r>
          </w:p>
        </w:tc>
        <w:tc>
          <w:tcPr>
            <w:tcW w:w="1417" w:type="dxa"/>
            <w:tcBorders>
              <w:top w:val="single" w:sz="4" w:space="0" w:color="auto"/>
            </w:tcBorders>
          </w:tcPr>
          <w:p w14:paraId="600A0314" w14:textId="77777777" w:rsidR="00FE7E20" w:rsidRPr="00A42058" w:rsidRDefault="00FE7E20"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P for trend</w:t>
            </w:r>
            <w:r w:rsidRPr="00A42058">
              <w:rPr>
                <w:rFonts w:ascii="Times New Roman" w:hAnsi="Times New Roman" w:cs="Times New Roman"/>
                <w:sz w:val="22"/>
                <w:szCs w:val="22"/>
                <w:vertAlign w:val="superscript"/>
              </w:rPr>
              <w:t>2</w:t>
            </w:r>
          </w:p>
        </w:tc>
        <w:tc>
          <w:tcPr>
            <w:tcW w:w="1985" w:type="dxa"/>
            <w:tcBorders>
              <w:top w:val="single" w:sz="4" w:space="0" w:color="auto"/>
            </w:tcBorders>
          </w:tcPr>
          <w:p w14:paraId="7B24FFC3" w14:textId="77777777" w:rsidR="00FE7E20" w:rsidRPr="00A42058" w:rsidRDefault="00FE7E20"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With adjustment</w:t>
            </w:r>
          </w:p>
        </w:tc>
        <w:tc>
          <w:tcPr>
            <w:tcW w:w="1276" w:type="dxa"/>
            <w:tcBorders>
              <w:top w:val="single" w:sz="4" w:space="0" w:color="auto"/>
              <w:bottom w:val="single" w:sz="4" w:space="0" w:color="auto"/>
            </w:tcBorders>
          </w:tcPr>
          <w:p w14:paraId="5574D273" w14:textId="77777777" w:rsidR="00FE7E20" w:rsidRPr="00A42058" w:rsidRDefault="00FE7E20"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P for trend</w:t>
            </w:r>
            <w:r w:rsidRPr="00A42058">
              <w:rPr>
                <w:rFonts w:ascii="Times New Roman" w:hAnsi="Times New Roman" w:cs="Times New Roman"/>
                <w:sz w:val="22"/>
                <w:szCs w:val="22"/>
                <w:vertAlign w:val="superscript"/>
              </w:rPr>
              <w:t>2</w:t>
            </w:r>
          </w:p>
        </w:tc>
        <w:tc>
          <w:tcPr>
            <w:tcW w:w="2126" w:type="dxa"/>
            <w:tcBorders>
              <w:top w:val="single" w:sz="4" w:space="0" w:color="auto"/>
              <w:bottom w:val="single" w:sz="4" w:space="0" w:color="auto"/>
            </w:tcBorders>
          </w:tcPr>
          <w:p w14:paraId="7DBA744B" w14:textId="77777777" w:rsidR="00FE7E20" w:rsidRPr="00A42058" w:rsidRDefault="005B5BE4"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 attenuation (95% CI)</w:t>
            </w:r>
            <w:r w:rsidRPr="00A42058">
              <w:rPr>
                <w:rFonts w:ascii="Times New Roman" w:hAnsi="Times New Roman" w:cs="Times New Roman"/>
                <w:sz w:val="22"/>
                <w:szCs w:val="22"/>
                <w:vertAlign w:val="superscript"/>
              </w:rPr>
              <w:t>3</w:t>
            </w:r>
          </w:p>
        </w:tc>
      </w:tr>
      <w:tr w:rsidR="00342DC8" w:rsidRPr="00A42058" w14:paraId="146A566D" w14:textId="77777777" w:rsidTr="003605C8">
        <w:trPr>
          <w:trHeight w:val="260"/>
        </w:trPr>
        <w:tc>
          <w:tcPr>
            <w:tcW w:w="392" w:type="dxa"/>
          </w:tcPr>
          <w:p w14:paraId="768D6FE6" w14:textId="77777777" w:rsidR="00342DC8" w:rsidRPr="00A42058" w:rsidRDefault="00342DC8" w:rsidP="00D6257C">
            <w:pPr>
              <w:rPr>
                <w:rFonts w:ascii="Times New Roman" w:hAnsi="Times New Roman" w:cs="Times New Roman"/>
              </w:rPr>
            </w:pPr>
          </w:p>
        </w:tc>
        <w:tc>
          <w:tcPr>
            <w:tcW w:w="2693" w:type="dxa"/>
            <w:tcBorders>
              <w:top w:val="single" w:sz="4" w:space="0" w:color="auto"/>
            </w:tcBorders>
          </w:tcPr>
          <w:p w14:paraId="2B0AC178" w14:textId="77777777" w:rsidR="00342DC8" w:rsidRPr="00A42058" w:rsidRDefault="00342DC8" w:rsidP="00D6257C">
            <w:pPr>
              <w:rPr>
                <w:rFonts w:ascii="Times New Roman" w:hAnsi="Times New Roman" w:cs="Times New Roman"/>
                <w:sz w:val="22"/>
                <w:szCs w:val="22"/>
              </w:rPr>
            </w:pPr>
            <w:r w:rsidRPr="00A42058">
              <w:rPr>
                <w:rFonts w:ascii="Times New Roman" w:hAnsi="Times New Roman" w:cs="Times New Roman"/>
                <w:sz w:val="22"/>
                <w:szCs w:val="22"/>
              </w:rPr>
              <w:t>Red and processed meat</w:t>
            </w:r>
          </w:p>
        </w:tc>
        <w:tc>
          <w:tcPr>
            <w:tcW w:w="1134" w:type="dxa"/>
            <w:tcBorders>
              <w:top w:val="single" w:sz="4" w:space="0" w:color="auto"/>
            </w:tcBorders>
          </w:tcPr>
          <w:p w14:paraId="56ACD642" w14:textId="77777777" w:rsidR="00342DC8" w:rsidRPr="00A42058" w:rsidRDefault="00342DC8"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1134" w:type="dxa"/>
            <w:tcBorders>
              <w:top w:val="single" w:sz="4" w:space="0" w:color="auto"/>
            </w:tcBorders>
          </w:tcPr>
          <w:p w14:paraId="3FA48E9F" w14:textId="77777777" w:rsidR="00342DC8" w:rsidRPr="00A42058" w:rsidRDefault="00342DC8"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3588</w:t>
            </w:r>
          </w:p>
        </w:tc>
        <w:tc>
          <w:tcPr>
            <w:tcW w:w="2410" w:type="dxa"/>
            <w:tcBorders>
              <w:top w:val="single" w:sz="4" w:space="0" w:color="auto"/>
            </w:tcBorders>
          </w:tcPr>
          <w:p w14:paraId="27005224" w14:textId="77777777" w:rsidR="00342DC8" w:rsidRPr="00A42058" w:rsidRDefault="00342D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1.11 (0.94-1.31)</w:t>
            </w:r>
          </w:p>
        </w:tc>
        <w:tc>
          <w:tcPr>
            <w:tcW w:w="1417" w:type="dxa"/>
            <w:tcBorders>
              <w:top w:val="single" w:sz="4" w:space="0" w:color="auto"/>
            </w:tcBorders>
          </w:tcPr>
          <w:p w14:paraId="525BE387" w14:textId="77777777" w:rsidR="00342DC8" w:rsidRPr="00A42058" w:rsidRDefault="00342D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0.23</w:t>
            </w:r>
          </w:p>
        </w:tc>
        <w:tc>
          <w:tcPr>
            <w:tcW w:w="1985" w:type="dxa"/>
            <w:tcBorders>
              <w:top w:val="single" w:sz="4" w:space="0" w:color="auto"/>
            </w:tcBorders>
          </w:tcPr>
          <w:p w14:paraId="2A349194" w14:textId="77777777" w:rsidR="00342DC8" w:rsidRPr="00A42058" w:rsidRDefault="00342D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1.09 (0.92-1.29)</w:t>
            </w:r>
          </w:p>
        </w:tc>
        <w:tc>
          <w:tcPr>
            <w:tcW w:w="1276" w:type="dxa"/>
          </w:tcPr>
          <w:p w14:paraId="3DC1A4F2" w14:textId="77777777" w:rsidR="00342DC8" w:rsidRPr="00A42058" w:rsidRDefault="00342D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0.31</w:t>
            </w:r>
          </w:p>
        </w:tc>
        <w:tc>
          <w:tcPr>
            <w:tcW w:w="2126" w:type="dxa"/>
            <w:tcBorders>
              <w:top w:val="single" w:sz="4" w:space="0" w:color="auto"/>
            </w:tcBorders>
            <w:vAlign w:val="bottom"/>
          </w:tcPr>
          <w:p w14:paraId="48E1AB02" w14:textId="77777777" w:rsidR="00342DC8" w:rsidRPr="00A42058" w:rsidRDefault="002A7A25" w:rsidP="00342DC8">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16.2 (-401.7,</w:t>
            </w:r>
            <w:r w:rsidR="00342DC8" w:rsidRPr="00A42058">
              <w:rPr>
                <w:rFonts w:ascii="Times New Roman" w:hAnsi="Times New Roman" w:cs="Times New Roman"/>
                <w:color w:val="000000"/>
                <w:sz w:val="22"/>
                <w:szCs w:val="22"/>
              </w:rPr>
              <w:t>434.1)</w:t>
            </w:r>
          </w:p>
        </w:tc>
      </w:tr>
      <w:tr w:rsidR="00342DC8" w:rsidRPr="00A42058" w14:paraId="009070DA" w14:textId="77777777" w:rsidTr="003605C8">
        <w:trPr>
          <w:trHeight w:val="260"/>
        </w:trPr>
        <w:tc>
          <w:tcPr>
            <w:tcW w:w="392" w:type="dxa"/>
          </w:tcPr>
          <w:p w14:paraId="4E826040" w14:textId="77777777" w:rsidR="00342DC8" w:rsidRPr="00A42058" w:rsidRDefault="00342DC8" w:rsidP="00D6257C">
            <w:pPr>
              <w:rPr>
                <w:rFonts w:ascii="Times New Roman" w:hAnsi="Times New Roman" w:cs="Times New Roman"/>
              </w:rPr>
            </w:pPr>
          </w:p>
        </w:tc>
        <w:tc>
          <w:tcPr>
            <w:tcW w:w="2693" w:type="dxa"/>
          </w:tcPr>
          <w:p w14:paraId="7AB34A1E" w14:textId="77777777" w:rsidR="00342DC8" w:rsidRPr="00A42058" w:rsidRDefault="00342DC8" w:rsidP="00D6257C">
            <w:pPr>
              <w:rPr>
                <w:rFonts w:ascii="Times New Roman" w:hAnsi="Times New Roman" w:cs="Times New Roman"/>
                <w:sz w:val="22"/>
                <w:szCs w:val="22"/>
              </w:rPr>
            </w:pPr>
            <w:r w:rsidRPr="00A42058">
              <w:rPr>
                <w:rFonts w:ascii="Times New Roman" w:hAnsi="Times New Roman" w:cs="Times New Roman"/>
                <w:sz w:val="22"/>
                <w:szCs w:val="22"/>
              </w:rPr>
              <w:t xml:space="preserve">  Red meat</w:t>
            </w:r>
          </w:p>
        </w:tc>
        <w:tc>
          <w:tcPr>
            <w:tcW w:w="1134" w:type="dxa"/>
          </w:tcPr>
          <w:p w14:paraId="4B2F5D0E" w14:textId="77777777" w:rsidR="00342DC8" w:rsidRPr="00A42058" w:rsidRDefault="00342DC8"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50</w:t>
            </w:r>
          </w:p>
        </w:tc>
        <w:tc>
          <w:tcPr>
            <w:tcW w:w="1134" w:type="dxa"/>
          </w:tcPr>
          <w:p w14:paraId="7311BB2C" w14:textId="77777777" w:rsidR="00342DC8" w:rsidRPr="00A42058" w:rsidRDefault="00342DC8"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3588</w:t>
            </w:r>
          </w:p>
        </w:tc>
        <w:tc>
          <w:tcPr>
            <w:tcW w:w="2410" w:type="dxa"/>
          </w:tcPr>
          <w:p w14:paraId="0A468611" w14:textId="77777777" w:rsidR="00342DC8" w:rsidRPr="00A42058" w:rsidRDefault="00342D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1.08 (0.95-1.23)</w:t>
            </w:r>
          </w:p>
        </w:tc>
        <w:tc>
          <w:tcPr>
            <w:tcW w:w="1417" w:type="dxa"/>
          </w:tcPr>
          <w:p w14:paraId="4E91F00C" w14:textId="77777777" w:rsidR="00342DC8" w:rsidRPr="00A42058" w:rsidRDefault="00342D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0.26</w:t>
            </w:r>
          </w:p>
        </w:tc>
        <w:tc>
          <w:tcPr>
            <w:tcW w:w="1985" w:type="dxa"/>
          </w:tcPr>
          <w:p w14:paraId="4FB2ED33" w14:textId="77777777" w:rsidR="00342DC8" w:rsidRPr="00A42058" w:rsidRDefault="00342D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1.08 (0.94-1.23)</w:t>
            </w:r>
          </w:p>
        </w:tc>
        <w:tc>
          <w:tcPr>
            <w:tcW w:w="1276" w:type="dxa"/>
          </w:tcPr>
          <w:p w14:paraId="1E42AC80" w14:textId="77777777" w:rsidR="00342DC8" w:rsidRPr="00A42058" w:rsidRDefault="00342D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0.27</w:t>
            </w:r>
          </w:p>
        </w:tc>
        <w:tc>
          <w:tcPr>
            <w:tcW w:w="2126" w:type="dxa"/>
            <w:vAlign w:val="bottom"/>
          </w:tcPr>
          <w:p w14:paraId="7EE05E59" w14:textId="77777777" w:rsidR="00342DC8" w:rsidRPr="00A42058" w:rsidRDefault="00342DC8" w:rsidP="00342DC8">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2.62 (-352.3,357.5)</w:t>
            </w:r>
          </w:p>
        </w:tc>
      </w:tr>
      <w:tr w:rsidR="00342DC8" w:rsidRPr="00A42058" w14:paraId="3B6452C8" w14:textId="77777777" w:rsidTr="003605C8">
        <w:trPr>
          <w:trHeight w:val="260"/>
        </w:trPr>
        <w:tc>
          <w:tcPr>
            <w:tcW w:w="392" w:type="dxa"/>
          </w:tcPr>
          <w:p w14:paraId="4045F9B1" w14:textId="77777777" w:rsidR="00342DC8" w:rsidRPr="00A42058" w:rsidRDefault="00342DC8" w:rsidP="00D6257C">
            <w:pPr>
              <w:rPr>
                <w:rFonts w:ascii="Times New Roman" w:hAnsi="Times New Roman" w:cs="Times New Roman"/>
              </w:rPr>
            </w:pPr>
          </w:p>
        </w:tc>
        <w:tc>
          <w:tcPr>
            <w:tcW w:w="2693" w:type="dxa"/>
          </w:tcPr>
          <w:p w14:paraId="5788D25E" w14:textId="77777777" w:rsidR="00342DC8" w:rsidRPr="00A42058" w:rsidRDefault="00342DC8" w:rsidP="00D6257C">
            <w:pPr>
              <w:rPr>
                <w:rFonts w:ascii="Times New Roman" w:hAnsi="Times New Roman" w:cs="Times New Roman"/>
                <w:sz w:val="22"/>
                <w:szCs w:val="22"/>
              </w:rPr>
            </w:pPr>
            <w:r w:rsidRPr="00A42058">
              <w:rPr>
                <w:rFonts w:ascii="Times New Roman" w:hAnsi="Times New Roman" w:cs="Times New Roman"/>
                <w:sz w:val="22"/>
                <w:szCs w:val="22"/>
              </w:rPr>
              <w:t xml:space="preserve">  Processed meat</w:t>
            </w:r>
          </w:p>
        </w:tc>
        <w:tc>
          <w:tcPr>
            <w:tcW w:w="1134" w:type="dxa"/>
          </w:tcPr>
          <w:p w14:paraId="36FB4800" w14:textId="77777777" w:rsidR="00342DC8" w:rsidRPr="00A42058" w:rsidRDefault="00342DC8"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50</w:t>
            </w:r>
          </w:p>
        </w:tc>
        <w:tc>
          <w:tcPr>
            <w:tcW w:w="1134" w:type="dxa"/>
          </w:tcPr>
          <w:p w14:paraId="6105F865" w14:textId="77777777" w:rsidR="00342DC8" w:rsidRPr="00A42058" w:rsidRDefault="00342DC8"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3588</w:t>
            </w:r>
          </w:p>
        </w:tc>
        <w:tc>
          <w:tcPr>
            <w:tcW w:w="2410" w:type="dxa"/>
          </w:tcPr>
          <w:p w14:paraId="3D173713" w14:textId="77777777" w:rsidR="00342DC8" w:rsidRPr="00A42058" w:rsidRDefault="00342D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1.03 (0.91-1.17)</w:t>
            </w:r>
          </w:p>
        </w:tc>
        <w:tc>
          <w:tcPr>
            <w:tcW w:w="1417" w:type="dxa"/>
          </w:tcPr>
          <w:p w14:paraId="3EA89B76" w14:textId="77777777" w:rsidR="00342DC8" w:rsidRPr="00A42058" w:rsidRDefault="00342D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0.63</w:t>
            </w:r>
          </w:p>
        </w:tc>
        <w:tc>
          <w:tcPr>
            <w:tcW w:w="1985" w:type="dxa"/>
          </w:tcPr>
          <w:p w14:paraId="6560C340" w14:textId="77777777" w:rsidR="00342DC8" w:rsidRPr="00A42058" w:rsidRDefault="00342D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1.02 (0.89-1.15)</w:t>
            </w:r>
          </w:p>
        </w:tc>
        <w:tc>
          <w:tcPr>
            <w:tcW w:w="1276" w:type="dxa"/>
          </w:tcPr>
          <w:p w14:paraId="4C2F4FBB" w14:textId="77777777" w:rsidR="00342DC8" w:rsidRPr="00A42058" w:rsidRDefault="00342D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0.82</w:t>
            </w:r>
          </w:p>
        </w:tc>
        <w:tc>
          <w:tcPr>
            <w:tcW w:w="2126" w:type="dxa"/>
            <w:vAlign w:val="bottom"/>
          </w:tcPr>
          <w:p w14:paraId="4E129ED6" w14:textId="77777777" w:rsidR="00342DC8" w:rsidRPr="00A42058" w:rsidRDefault="002A7A25" w:rsidP="00342DC8">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51.2 (-12805,</w:t>
            </w:r>
            <w:r w:rsidR="00342DC8" w:rsidRPr="00A42058">
              <w:rPr>
                <w:rFonts w:ascii="Times New Roman" w:hAnsi="Times New Roman" w:cs="Times New Roman"/>
                <w:color w:val="000000"/>
                <w:sz w:val="22"/>
                <w:szCs w:val="22"/>
              </w:rPr>
              <w:t>12908)</w:t>
            </w:r>
          </w:p>
        </w:tc>
      </w:tr>
      <w:tr w:rsidR="00342DC8" w:rsidRPr="00A42058" w14:paraId="58E6C00C" w14:textId="77777777" w:rsidTr="003605C8">
        <w:trPr>
          <w:trHeight w:val="260"/>
        </w:trPr>
        <w:tc>
          <w:tcPr>
            <w:tcW w:w="392" w:type="dxa"/>
          </w:tcPr>
          <w:p w14:paraId="12C890BC" w14:textId="77777777" w:rsidR="00342DC8" w:rsidRPr="00A42058" w:rsidRDefault="00342DC8" w:rsidP="00D6257C">
            <w:pPr>
              <w:rPr>
                <w:rFonts w:ascii="Times New Roman" w:hAnsi="Times New Roman" w:cs="Times New Roman"/>
              </w:rPr>
            </w:pPr>
          </w:p>
        </w:tc>
        <w:tc>
          <w:tcPr>
            <w:tcW w:w="2693" w:type="dxa"/>
          </w:tcPr>
          <w:p w14:paraId="33653A1D" w14:textId="77777777" w:rsidR="00342DC8" w:rsidRPr="00A42058" w:rsidRDefault="00342DC8" w:rsidP="00D6257C">
            <w:pPr>
              <w:rPr>
                <w:rFonts w:ascii="Times New Roman" w:hAnsi="Times New Roman" w:cs="Times New Roman"/>
                <w:sz w:val="22"/>
                <w:szCs w:val="22"/>
              </w:rPr>
            </w:pPr>
            <w:r w:rsidRPr="00A42058">
              <w:rPr>
                <w:rFonts w:ascii="Times New Roman" w:hAnsi="Times New Roman" w:cs="Times New Roman"/>
                <w:sz w:val="22"/>
                <w:szCs w:val="22"/>
              </w:rPr>
              <w:t>Poultry meat</w:t>
            </w:r>
          </w:p>
        </w:tc>
        <w:tc>
          <w:tcPr>
            <w:tcW w:w="1134" w:type="dxa"/>
          </w:tcPr>
          <w:p w14:paraId="4D733EC1" w14:textId="77777777" w:rsidR="00342DC8" w:rsidRPr="00A42058" w:rsidRDefault="00342DC8"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w:t>
            </w:r>
          </w:p>
        </w:tc>
        <w:tc>
          <w:tcPr>
            <w:tcW w:w="1134" w:type="dxa"/>
          </w:tcPr>
          <w:p w14:paraId="593B523F" w14:textId="77777777" w:rsidR="00342DC8" w:rsidRPr="00A42058" w:rsidRDefault="00342DC8"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3588</w:t>
            </w:r>
          </w:p>
        </w:tc>
        <w:tc>
          <w:tcPr>
            <w:tcW w:w="2410" w:type="dxa"/>
          </w:tcPr>
          <w:p w14:paraId="53CF1673" w14:textId="77777777" w:rsidR="00342DC8" w:rsidRPr="00A42058" w:rsidRDefault="00342D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0.98 (0.89-1.08)</w:t>
            </w:r>
          </w:p>
        </w:tc>
        <w:tc>
          <w:tcPr>
            <w:tcW w:w="1417" w:type="dxa"/>
          </w:tcPr>
          <w:p w14:paraId="4A9D1244" w14:textId="77777777" w:rsidR="00342DC8" w:rsidRPr="00A42058" w:rsidRDefault="00342D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0.72</w:t>
            </w:r>
          </w:p>
        </w:tc>
        <w:tc>
          <w:tcPr>
            <w:tcW w:w="1985" w:type="dxa"/>
          </w:tcPr>
          <w:p w14:paraId="06D2A867" w14:textId="77777777" w:rsidR="00342DC8" w:rsidRPr="00A42058" w:rsidRDefault="00342D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0.99 (0.90-1.09)</w:t>
            </w:r>
          </w:p>
        </w:tc>
        <w:tc>
          <w:tcPr>
            <w:tcW w:w="1276" w:type="dxa"/>
          </w:tcPr>
          <w:p w14:paraId="5A9327E5" w14:textId="77777777" w:rsidR="00342DC8" w:rsidRPr="00A42058" w:rsidRDefault="00342D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0.85</w:t>
            </w:r>
          </w:p>
        </w:tc>
        <w:tc>
          <w:tcPr>
            <w:tcW w:w="2126" w:type="dxa"/>
            <w:vAlign w:val="bottom"/>
          </w:tcPr>
          <w:p w14:paraId="5A6E6A09" w14:textId="77777777" w:rsidR="00342DC8" w:rsidRPr="00A42058" w:rsidRDefault="002A7A25" w:rsidP="00342DC8">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46.5 (-1551,</w:t>
            </w:r>
            <w:r w:rsidR="00342DC8" w:rsidRPr="00A42058">
              <w:rPr>
                <w:rFonts w:ascii="Times New Roman" w:hAnsi="Times New Roman" w:cs="Times New Roman"/>
                <w:color w:val="000000"/>
                <w:sz w:val="22"/>
                <w:szCs w:val="22"/>
              </w:rPr>
              <w:t>1644)</w:t>
            </w:r>
          </w:p>
        </w:tc>
      </w:tr>
      <w:tr w:rsidR="00342DC8" w:rsidRPr="00A42058" w14:paraId="3915EA38" w14:textId="77777777" w:rsidTr="003605C8">
        <w:trPr>
          <w:trHeight w:val="260"/>
        </w:trPr>
        <w:tc>
          <w:tcPr>
            <w:tcW w:w="392" w:type="dxa"/>
          </w:tcPr>
          <w:p w14:paraId="276271F7" w14:textId="77777777" w:rsidR="00342DC8" w:rsidRPr="00A42058" w:rsidRDefault="00342DC8" w:rsidP="00D6257C">
            <w:pPr>
              <w:rPr>
                <w:rFonts w:ascii="Times New Roman" w:hAnsi="Times New Roman" w:cs="Times New Roman"/>
              </w:rPr>
            </w:pPr>
          </w:p>
        </w:tc>
        <w:tc>
          <w:tcPr>
            <w:tcW w:w="2693" w:type="dxa"/>
          </w:tcPr>
          <w:p w14:paraId="06BACFE6" w14:textId="77777777" w:rsidR="00342DC8" w:rsidRPr="00A42058" w:rsidRDefault="00342DC8" w:rsidP="00D6257C">
            <w:pPr>
              <w:rPr>
                <w:rFonts w:ascii="Times New Roman" w:hAnsi="Times New Roman" w:cs="Times New Roman"/>
                <w:sz w:val="22"/>
                <w:szCs w:val="22"/>
              </w:rPr>
            </w:pPr>
            <w:r w:rsidRPr="00A42058">
              <w:rPr>
                <w:rFonts w:ascii="Times New Roman" w:hAnsi="Times New Roman" w:cs="Times New Roman"/>
                <w:sz w:val="22"/>
                <w:szCs w:val="22"/>
              </w:rPr>
              <w:t>White fish</w:t>
            </w:r>
            <w:r w:rsidRPr="00A42058">
              <w:rPr>
                <w:rFonts w:ascii="Times New Roman" w:hAnsi="Times New Roman" w:cs="Times New Roman"/>
                <w:sz w:val="22"/>
                <w:szCs w:val="22"/>
                <w:vertAlign w:val="superscript"/>
              </w:rPr>
              <w:t>4</w:t>
            </w:r>
          </w:p>
        </w:tc>
        <w:tc>
          <w:tcPr>
            <w:tcW w:w="1134" w:type="dxa"/>
          </w:tcPr>
          <w:p w14:paraId="47C662C0" w14:textId="77777777" w:rsidR="00342DC8" w:rsidRPr="00A42058" w:rsidRDefault="00342DC8"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15</w:t>
            </w:r>
          </w:p>
        </w:tc>
        <w:tc>
          <w:tcPr>
            <w:tcW w:w="1134" w:type="dxa"/>
          </w:tcPr>
          <w:p w14:paraId="20C7426F" w14:textId="77777777" w:rsidR="00342DC8" w:rsidRPr="00A42058" w:rsidRDefault="00342DC8"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3323</w:t>
            </w:r>
          </w:p>
        </w:tc>
        <w:tc>
          <w:tcPr>
            <w:tcW w:w="2410" w:type="dxa"/>
          </w:tcPr>
          <w:p w14:paraId="174C5845" w14:textId="77777777" w:rsidR="00342DC8" w:rsidRPr="00A42058" w:rsidRDefault="00342D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0.95 (0.89-1.02)</w:t>
            </w:r>
          </w:p>
        </w:tc>
        <w:tc>
          <w:tcPr>
            <w:tcW w:w="1417" w:type="dxa"/>
          </w:tcPr>
          <w:p w14:paraId="66E30E87" w14:textId="77777777" w:rsidR="00342DC8" w:rsidRPr="00A42058" w:rsidRDefault="00342D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0.16</w:t>
            </w:r>
          </w:p>
        </w:tc>
        <w:tc>
          <w:tcPr>
            <w:tcW w:w="1985" w:type="dxa"/>
          </w:tcPr>
          <w:p w14:paraId="2FB14B7A" w14:textId="77777777" w:rsidR="00342DC8" w:rsidRPr="00A42058" w:rsidRDefault="00342D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0.95 (0.89-1.01)</w:t>
            </w:r>
          </w:p>
        </w:tc>
        <w:tc>
          <w:tcPr>
            <w:tcW w:w="1276" w:type="dxa"/>
          </w:tcPr>
          <w:p w14:paraId="3FA95984" w14:textId="77777777" w:rsidR="00342DC8" w:rsidRPr="00A42058" w:rsidRDefault="00342D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0.13</w:t>
            </w:r>
          </w:p>
        </w:tc>
        <w:tc>
          <w:tcPr>
            <w:tcW w:w="2126" w:type="dxa"/>
            <w:vAlign w:val="bottom"/>
          </w:tcPr>
          <w:p w14:paraId="5EDC00C2" w14:textId="77777777" w:rsidR="00342DC8" w:rsidRPr="00A42058" w:rsidRDefault="002A7A25" w:rsidP="00342DC8">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-9.91 (-821.0,</w:t>
            </w:r>
            <w:r w:rsidR="00342DC8" w:rsidRPr="00A42058">
              <w:rPr>
                <w:rFonts w:ascii="Times New Roman" w:hAnsi="Times New Roman" w:cs="Times New Roman"/>
                <w:color w:val="000000"/>
                <w:sz w:val="22"/>
                <w:szCs w:val="22"/>
              </w:rPr>
              <w:t>801.2)</w:t>
            </w:r>
          </w:p>
        </w:tc>
      </w:tr>
      <w:tr w:rsidR="00342DC8" w:rsidRPr="00A42058" w14:paraId="036C5EE4" w14:textId="77777777" w:rsidTr="003605C8">
        <w:trPr>
          <w:trHeight w:val="260"/>
        </w:trPr>
        <w:tc>
          <w:tcPr>
            <w:tcW w:w="392" w:type="dxa"/>
          </w:tcPr>
          <w:p w14:paraId="18C734B9" w14:textId="77777777" w:rsidR="00342DC8" w:rsidRPr="00A42058" w:rsidRDefault="00342DC8" w:rsidP="00D6257C">
            <w:pPr>
              <w:rPr>
                <w:rFonts w:ascii="Times New Roman" w:hAnsi="Times New Roman" w:cs="Times New Roman"/>
              </w:rPr>
            </w:pPr>
          </w:p>
        </w:tc>
        <w:tc>
          <w:tcPr>
            <w:tcW w:w="2693" w:type="dxa"/>
          </w:tcPr>
          <w:p w14:paraId="2D3E5089" w14:textId="77777777" w:rsidR="00342DC8" w:rsidRPr="00A42058" w:rsidRDefault="00342DC8" w:rsidP="00D6257C">
            <w:pPr>
              <w:rPr>
                <w:rFonts w:ascii="Times New Roman" w:hAnsi="Times New Roman" w:cs="Times New Roman"/>
                <w:sz w:val="22"/>
                <w:szCs w:val="22"/>
              </w:rPr>
            </w:pPr>
            <w:r w:rsidRPr="00A42058">
              <w:rPr>
                <w:rFonts w:ascii="Times New Roman" w:hAnsi="Times New Roman" w:cs="Times New Roman"/>
                <w:sz w:val="22"/>
                <w:szCs w:val="22"/>
              </w:rPr>
              <w:t>Fatty fish</w:t>
            </w:r>
            <w:r w:rsidRPr="00A42058">
              <w:rPr>
                <w:rFonts w:ascii="Times New Roman" w:hAnsi="Times New Roman" w:cs="Times New Roman"/>
                <w:sz w:val="22"/>
                <w:szCs w:val="22"/>
                <w:vertAlign w:val="superscript"/>
              </w:rPr>
              <w:t>5</w:t>
            </w:r>
          </w:p>
        </w:tc>
        <w:tc>
          <w:tcPr>
            <w:tcW w:w="1134" w:type="dxa"/>
          </w:tcPr>
          <w:p w14:paraId="4AA45B81" w14:textId="77777777" w:rsidR="00342DC8" w:rsidRPr="00A42058" w:rsidRDefault="00342DC8"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15</w:t>
            </w:r>
          </w:p>
        </w:tc>
        <w:tc>
          <w:tcPr>
            <w:tcW w:w="1134" w:type="dxa"/>
          </w:tcPr>
          <w:p w14:paraId="1E57457F" w14:textId="77777777" w:rsidR="00342DC8" w:rsidRPr="00A42058" w:rsidRDefault="00342DC8"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3384</w:t>
            </w:r>
          </w:p>
        </w:tc>
        <w:tc>
          <w:tcPr>
            <w:tcW w:w="2410" w:type="dxa"/>
          </w:tcPr>
          <w:p w14:paraId="1511E69E" w14:textId="77777777" w:rsidR="00342DC8" w:rsidRPr="00A42058" w:rsidRDefault="00342D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0.99 (0.92-1.06)</w:t>
            </w:r>
          </w:p>
        </w:tc>
        <w:tc>
          <w:tcPr>
            <w:tcW w:w="1417" w:type="dxa"/>
          </w:tcPr>
          <w:p w14:paraId="6AC8E7D4" w14:textId="77777777" w:rsidR="00342DC8" w:rsidRPr="00A42058" w:rsidRDefault="00342D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0.73</w:t>
            </w:r>
          </w:p>
        </w:tc>
        <w:tc>
          <w:tcPr>
            <w:tcW w:w="1985" w:type="dxa"/>
          </w:tcPr>
          <w:p w14:paraId="3872A534" w14:textId="77777777" w:rsidR="00342DC8" w:rsidRPr="00A42058" w:rsidRDefault="00342D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0.99 (0.92-1.06)</w:t>
            </w:r>
          </w:p>
        </w:tc>
        <w:tc>
          <w:tcPr>
            <w:tcW w:w="1276" w:type="dxa"/>
          </w:tcPr>
          <w:p w14:paraId="21389907" w14:textId="77777777" w:rsidR="00342DC8" w:rsidRPr="00A42058" w:rsidRDefault="00342D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0.79</w:t>
            </w:r>
          </w:p>
        </w:tc>
        <w:tc>
          <w:tcPr>
            <w:tcW w:w="2126" w:type="dxa"/>
            <w:vAlign w:val="bottom"/>
          </w:tcPr>
          <w:p w14:paraId="135372EB" w14:textId="77777777" w:rsidR="00342DC8" w:rsidRPr="00A42058" w:rsidRDefault="002A7A25" w:rsidP="00342DC8">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25.7 (-433.3,</w:t>
            </w:r>
            <w:r w:rsidR="00342DC8" w:rsidRPr="00A42058">
              <w:rPr>
                <w:rFonts w:ascii="Times New Roman" w:hAnsi="Times New Roman" w:cs="Times New Roman"/>
                <w:color w:val="000000"/>
                <w:sz w:val="22"/>
                <w:szCs w:val="22"/>
              </w:rPr>
              <w:t>484.6)</w:t>
            </w:r>
          </w:p>
        </w:tc>
      </w:tr>
      <w:tr w:rsidR="00342DC8" w:rsidRPr="00A42058" w14:paraId="56AAC07A" w14:textId="77777777" w:rsidTr="003605C8">
        <w:trPr>
          <w:trHeight w:val="260"/>
        </w:trPr>
        <w:tc>
          <w:tcPr>
            <w:tcW w:w="392" w:type="dxa"/>
          </w:tcPr>
          <w:p w14:paraId="6F81092C" w14:textId="77777777" w:rsidR="00342DC8" w:rsidRPr="00A42058" w:rsidRDefault="00342DC8" w:rsidP="00D6257C">
            <w:pPr>
              <w:rPr>
                <w:rFonts w:ascii="Times New Roman" w:hAnsi="Times New Roman" w:cs="Times New Roman"/>
              </w:rPr>
            </w:pPr>
          </w:p>
        </w:tc>
        <w:tc>
          <w:tcPr>
            <w:tcW w:w="2693" w:type="dxa"/>
          </w:tcPr>
          <w:p w14:paraId="4449CD9A" w14:textId="77777777" w:rsidR="00342DC8" w:rsidRPr="00A42058" w:rsidRDefault="00342DC8" w:rsidP="00D6257C">
            <w:pPr>
              <w:rPr>
                <w:rFonts w:ascii="Times New Roman" w:hAnsi="Times New Roman" w:cs="Times New Roman"/>
                <w:sz w:val="22"/>
                <w:szCs w:val="22"/>
              </w:rPr>
            </w:pPr>
            <w:r w:rsidRPr="00A42058">
              <w:rPr>
                <w:rFonts w:ascii="Times New Roman" w:hAnsi="Times New Roman" w:cs="Times New Roman"/>
                <w:sz w:val="22"/>
                <w:szCs w:val="22"/>
              </w:rPr>
              <w:t>Milk</w:t>
            </w:r>
          </w:p>
        </w:tc>
        <w:tc>
          <w:tcPr>
            <w:tcW w:w="1134" w:type="dxa"/>
          </w:tcPr>
          <w:p w14:paraId="5E616715" w14:textId="77777777" w:rsidR="00342DC8" w:rsidRPr="00A42058" w:rsidRDefault="00342DC8"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200</w:t>
            </w:r>
          </w:p>
        </w:tc>
        <w:tc>
          <w:tcPr>
            <w:tcW w:w="1134" w:type="dxa"/>
          </w:tcPr>
          <w:p w14:paraId="59BC7E2C" w14:textId="77777777" w:rsidR="00342DC8" w:rsidRPr="00A42058" w:rsidRDefault="00342DC8"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3588</w:t>
            </w:r>
          </w:p>
        </w:tc>
        <w:tc>
          <w:tcPr>
            <w:tcW w:w="2410" w:type="dxa"/>
          </w:tcPr>
          <w:p w14:paraId="2F414D41" w14:textId="77777777" w:rsidR="00342DC8" w:rsidRPr="00A42058" w:rsidRDefault="00342D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0.96 (0.91-1.01)</w:t>
            </w:r>
          </w:p>
        </w:tc>
        <w:tc>
          <w:tcPr>
            <w:tcW w:w="1417" w:type="dxa"/>
          </w:tcPr>
          <w:p w14:paraId="773D8655" w14:textId="77777777" w:rsidR="00342DC8" w:rsidRPr="00A42058" w:rsidRDefault="00342D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0.098</w:t>
            </w:r>
          </w:p>
        </w:tc>
        <w:tc>
          <w:tcPr>
            <w:tcW w:w="1985" w:type="dxa"/>
          </w:tcPr>
          <w:p w14:paraId="0E577546" w14:textId="77777777" w:rsidR="00342DC8" w:rsidRPr="00A42058" w:rsidRDefault="00342DC8" w:rsidP="00991A80">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0.96 (0.91-1.01)</w:t>
            </w:r>
          </w:p>
        </w:tc>
        <w:tc>
          <w:tcPr>
            <w:tcW w:w="1276" w:type="dxa"/>
          </w:tcPr>
          <w:p w14:paraId="4C3AC4C9" w14:textId="77777777" w:rsidR="00342DC8" w:rsidRPr="00A42058" w:rsidRDefault="00342D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0.085</w:t>
            </w:r>
          </w:p>
        </w:tc>
        <w:tc>
          <w:tcPr>
            <w:tcW w:w="2126" w:type="dxa"/>
            <w:vAlign w:val="bottom"/>
          </w:tcPr>
          <w:p w14:paraId="059C425E" w14:textId="77777777" w:rsidR="00342DC8" w:rsidRPr="00A42058" w:rsidRDefault="002A7A25" w:rsidP="00342DC8">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-4.26 (-190.9,</w:t>
            </w:r>
            <w:r w:rsidR="00342DC8" w:rsidRPr="00A42058">
              <w:rPr>
                <w:rFonts w:ascii="Times New Roman" w:hAnsi="Times New Roman" w:cs="Times New Roman"/>
                <w:color w:val="000000"/>
                <w:sz w:val="22"/>
                <w:szCs w:val="22"/>
              </w:rPr>
              <w:t>182.4)</w:t>
            </w:r>
          </w:p>
        </w:tc>
      </w:tr>
      <w:tr w:rsidR="003605C8" w:rsidRPr="00A42058" w14:paraId="5F163A48" w14:textId="77777777" w:rsidTr="003605C8">
        <w:trPr>
          <w:trHeight w:val="260"/>
        </w:trPr>
        <w:tc>
          <w:tcPr>
            <w:tcW w:w="392" w:type="dxa"/>
          </w:tcPr>
          <w:p w14:paraId="6FA6E83A" w14:textId="77777777" w:rsidR="003605C8" w:rsidRPr="00A42058" w:rsidRDefault="003605C8" w:rsidP="00D6257C">
            <w:pPr>
              <w:rPr>
                <w:rFonts w:ascii="Times New Roman" w:hAnsi="Times New Roman" w:cs="Times New Roman"/>
              </w:rPr>
            </w:pPr>
          </w:p>
        </w:tc>
        <w:tc>
          <w:tcPr>
            <w:tcW w:w="2693" w:type="dxa"/>
          </w:tcPr>
          <w:p w14:paraId="7127E617" w14:textId="77777777" w:rsidR="003605C8" w:rsidRPr="00A42058" w:rsidRDefault="003605C8" w:rsidP="00D6257C">
            <w:pPr>
              <w:rPr>
                <w:rFonts w:ascii="Times New Roman" w:hAnsi="Times New Roman" w:cs="Times New Roman"/>
                <w:sz w:val="22"/>
                <w:szCs w:val="22"/>
              </w:rPr>
            </w:pPr>
            <w:r w:rsidRPr="00A42058">
              <w:rPr>
                <w:rFonts w:ascii="Times New Roman" w:hAnsi="Times New Roman" w:cs="Times New Roman"/>
                <w:sz w:val="22"/>
                <w:szCs w:val="22"/>
              </w:rPr>
              <w:t>Yogurt</w:t>
            </w:r>
          </w:p>
        </w:tc>
        <w:tc>
          <w:tcPr>
            <w:tcW w:w="1134" w:type="dxa"/>
          </w:tcPr>
          <w:p w14:paraId="22B2E549" w14:textId="77777777" w:rsidR="003605C8" w:rsidRPr="00A42058" w:rsidRDefault="003605C8"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1134" w:type="dxa"/>
          </w:tcPr>
          <w:p w14:paraId="4412EEC5" w14:textId="77777777" w:rsidR="003605C8" w:rsidRPr="00A42058" w:rsidRDefault="003605C8"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3588</w:t>
            </w:r>
          </w:p>
        </w:tc>
        <w:tc>
          <w:tcPr>
            <w:tcW w:w="2410" w:type="dxa"/>
          </w:tcPr>
          <w:p w14:paraId="255EDFD3" w14:textId="77777777" w:rsidR="003605C8" w:rsidRPr="00A42058" w:rsidRDefault="003605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0.91 (0.85-0.97)</w:t>
            </w:r>
          </w:p>
        </w:tc>
        <w:tc>
          <w:tcPr>
            <w:tcW w:w="1417" w:type="dxa"/>
          </w:tcPr>
          <w:p w14:paraId="43BD567A" w14:textId="77777777" w:rsidR="003605C8" w:rsidRPr="00A42058" w:rsidRDefault="003605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0.007</w:t>
            </w:r>
          </w:p>
        </w:tc>
        <w:tc>
          <w:tcPr>
            <w:tcW w:w="1985" w:type="dxa"/>
          </w:tcPr>
          <w:p w14:paraId="51AB6255" w14:textId="77777777" w:rsidR="003605C8" w:rsidRPr="00A42058" w:rsidRDefault="003605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0.92 (0.86-0.99)</w:t>
            </w:r>
          </w:p>
        </w:tc>
        <w:tc>
          <w:tcPr>
            <w:tcW w:w="1276" w:type="dxa"/>
          </w:tcPr>
          <w:p w14:paraId="36E832D1" w14:textId="77777777" w:rsidR="003605C8" w:rsidRPr="00A42058" w:rsidRDefault="003605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0.018</w:t>
            </w:r>
          </w:p>
        </w:tc>
        <w:tc>
          <w:tcPr>
            <w:tcW w:w="2126" w:type="dxa"/>
            <w:vAlign w:val="bottom"/>
          </w:tcPr>
          <w:p w14:paraId="04F250E6" w14:textId="77777777" w:rsidR="003605C8" w:rsidRPr="00A42058" w:rsidRDefault="003605C8" w:rsidP="00342DC8">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13.2 (-503.2,529.5)</w:t>
            </w:r>
          </w:p>
        </w:tc>
      </w:tr>
      <w:tr w:rsidR="003605C8" w:rsidRPr="00A42058" w14:paraId="15FD7233" w14:textId="77777777" w:rsidTr="003605C8">
        <w:trPr>
          <w:trHeight w:val="260"/>
        </w:trPr>
        <w:tc>
          <w:tcPr>
            <w:tcW w:w="392" w:type="dxa"/>
          </w:tcPr>
          <w:p w14:paraId="72C6B4DE" w14:textId="77777777" w:rsidR="003605C8" w:rsidRPr="00A42058" w:rsidRDefault="003605C8" w:rsidP="00D6257C">
            <w:pPr>
              <w:rPr>
                <w:rFonts w:ascii="Times New Roman" w:hAnsi="Times New Roman" w:cs="Times New Roman"/>
              </w:rPr>
            </w:pPr>
          </w:p>
        </w:tc>
        <w:tc>
          <w:tcPr>
            <w:tcW w:w="2693" w:type="dxa"/>
          </w:tcPr>
          <w:p w14:paraId="4C15AB3F" w14:textId="77777777" w:rsidR="003605C8" w:rsidRPr="00A42058" w:rsidRDefault="003605C8" w:rsidP="00D6257C">
            <w:pPr>
              <w:rPr>
                <w:rFonts w:ascii="Times New Roman" w:hAnsi="Times New Roman" w:cs="Times New Roman"/>
                <w:sz w:val="22"/>
                <w:szCs w:val="22"/>
              </w:rPr>
            </w:pPr>
            <w:r w:rsidRPr="00A42058">
              <w:rPr>
                <w:rFonts w:ascii="Times New Roman" w:hAnsi="Times New Roman" w:cs="Times New Roman"/>
                <w:sz w:val="22"/>
                <w:szCs w:val="22"/>
              </w:rPr>
              <w:t>Cheese</w:t>
            </w:r>
          </w:p>
        </w:tc>
        <w:tc>
          <w:tcPr>
            <w:tcW w:w="1134" w:type="dxa"/>
          </w:tcPr>
          <w:p w14:paraId="765780CD" w14:textId="77777777" w:rsidR="003605C8" w:rsidRPr="00A42058" w:rsidRDefault="003605C8"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30</w:t>
            </w:r>
          </w:p>
        </w:tc>
        <w:tc>
          <w:tcPr>
            <w:tcW w:w="1134" w:type="dxa"/>
          </w:tcPr>
          <w:p w14:paraId="15F52E6A" w14:textId="77777777" w:rsidR="003605C8" w:rsidRPr="00A42058" w:rsidRDefault="003605C8"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3588</w:t>
            </w:r>
          </w:p>
        </w:tc>
        <w:tc>
          <w:tcPr>
            <w:tcW w:w="2410" w:type="dxa"/>
          </w:tcPr>
          <w:p w14:paraId="7A024862" w14:textId="77777777" w:rsidR="003605C8" w:rsidRPr="00A42058" w:rsidRDefault="003605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0.88 (0.80-0.97)</w:t>
            </w:r>
          </w:p>
        </w:tc>
        <w:tc>
          <w:tcPr>
            <w:tcW w:w="1417" w:type="dxa"/>
          </w:tcPr>
          <w:p w14:paraId="449FDA6D" w14:textId="77777777" w:rsidR="003605C8" w:rsidRPr="00A42058" w:rsidRDefault="003605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0.011</w:t>
            </w:r>
          </w:p>
        </w:tc>
        <w:tc>
          <w:tcPr>
            <w:tcW w:w="1985" w:type="dxa"/>
          </w:tcPr>
          <w:p w14:paraId="438B6722" w14:textId="77777777" w:rsidR="003605C8" w:rsidRPr="00A42058" w:rsidRDefault="003605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0.89 (0.81-0.98)</w:t>
            </w:r>
          </w:p>
        </w:tc>
        <w:tc>
          <w:tcPr>
            <w:tcW w:w="1276" w:type="dxa"/>
          </w:tcPr>
          <w:p w14:paraId="56004D88" w14:textId="77777777" w:rsidR="003605C8" w:rsidRPr="00A42058" w:rsidRDefault="003605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0.018</w:t>
            </w:r>
          </w:p>
        </w:tc>
        <w:tc>
          <w:tcPr>
            <w:tcW w:w="2126" w:type="dxa"/>
            <w:vAlign w:val="bottom"/>
          </w:tcPr>
          <w:p w14:paraId="64AB2D80" w14:textId="77777777" w:rsidR="003605C8" w:rsidRPr="00A42058" w:rsidRDefault="003605C8" w:rsidP="00342DC8">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7.01 (</w:t>
            </w:r>
            <w:r w:rsidR="005A3828" w:rsidRPr="00A42058">
              <w:rPr>
                <w:rFonts w:ascii="Times New Roman" w:hAnsi="Times New Roman" w:cs="Times New Roman"/>
                <w:color w:val="000000"/>
                <w:sz w:val="22"/>
                <w:szCs w:val="22"/>
              </w:rPr>
              <w:t>-11.8</w:t>
            </w:r>
            <w:r w:rsidRPr="00A42058">
              <w:rPr>
                <w:rFonts w:ascii="Times New Roman" w:hAnsi="Times New Roman" w:cs="Times New Roman"/>
                <w:color w:val="000000"/>
                <w:sz w:val="22"/>
                <w:szCs w:val="22"/>
              </w:rPr>
              <w:t>,</w:t>
            </w:r>
            <w:r w:rsidR="005A3828" w:rsidRPr="00A42058">
              <w:rPr>
                <w:rFonts w:ascii="Times New Roman" w:hAnsi="Times New Roman" w:cs="Times New Roman"/>
                <w:color w:val="000000"/>
                <w:sz w:val="22"/>
                <w:szCs w:val="22"/>
              </w:rPr>
              <w:t>25.8</w:t>
            </w:r>
            <w:r w:rsidRPr="00A42058">
              <w:rPr>
                <w:rFonts w:ascii="Times New Roman" w:hAnsi="Times New Roman" w:cs="Times New Roman"/>
                <w:color w:val="000000"/>
                <w:sz w:val="22"/>
                <w:szCs w:val="22"/>
              </w:rPr>
              <w:t>)</w:t>
            </w:r>
          </w:p>
        </w:tc>
      </w:tr>
      <w:tr w:rsidR="00342DC8" w:rsidRPr="00A42058" w14:paraId="55BF06E7" w14:textId="77777777" w:rsidTr="003605C8">
        <w:trPr>
          <w:trHeight w:val="260"/>
        </w:trPr>
        <w:tc>
          <w:tcPr>
            <w:tcW w:w="392" w:type="dxa"/>
          </w:tcPr>
          <w:p w14:paraId="3712DB2E" w14:textId="77777777" w:rsidR="00342DC8" w:rsidRPr="00A42058" w:rsidRDefault="00342DC8" w:rsidP="00D6257C">
            <w:pPr>
              <w:rPr>
                <w:rFonts w:ascii="Times New Roman" w:hAnsi="Times New Roman" w:cs="Times New Roman"/>
              </w:rPr>
            </w:pPr>
          </w:p>
        </w:tc>
        <w:tc>
          <w:tcPr>
            <w:tcW w:w="2693" w:type="dxa"/>
          </w:tcPr>
          <w:p w14:paraId="696F4694" w14:textId="77777777" w:rsidR="00342DC8" w:rsidRPr="00A42058" w:rsidRDefault="00342DC8" w:rsidP="00D6257C">
            <w:pPr>
              <w:rPr>
                <w:rFonts w:ascii="Times New Roman" w:hAnsi="Times New Roman" w:cs="Times New Roman"/>
                <w:sz w:val="22"/>
                <w:szCs w:val="22"/>
              </w:rPr>
            </w:pPr>
            <w:r w:rsidRPr="00A42058">
              <w:rPr>
                <w:rFonts w:ascii="Times New Roman" w:hAnsi="Times New Roman" w:cs="Times New Roman"/>
                <w:sz w:val="22"/>
                <w:szCs w:val="22"/>
              </w:rPr>
              <w:t>Eggs</w:t>
            </w:r>
            <w:r w:rsidRPr="00A42058">
              <w:rPr>
                <w:rFonts w:ascii="Times New Roman" w:hAnsi="Times New Roman" w:cs="Times New Roman"/>
                <w:sz w:val="22"/>
                <w:szCs w:val="22"/>
                <w:vertAlign w:val="superscript"/>
              </w:rPr>
              <w:t>6</w:t>
            </w:r>
          </w:p>
        </w:tc>
        <w:tc>
          <w:tcPr>
            <w:tcW w:w="1134" w:type="dxa"/>
          </w:tcPr>
          <w:p w14:paraId="6CF397EB" w14:textId="77777777" w:rsidR="00342DC8" w:rsidRPr="00A42058" w:rsidRDefault="00342DC8"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w:t>
            </w:r>
          </w:p>
        </w:tc>
        <w:tc>
          <w:tcPr>
            <w:tcW w:w="1134" w:type="dxa"/>
          </w:tcPr>
          <w:p w14:paraId="581811BF" w14:textId="77777777" w:rsidR="00342DC8" w:rsidRPr="00A42058" w:rsidRDefault="00342DC8"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3094</w:t>
            </w:r>
          </w:p>
        </w:tc>
        <w:tc>
          <w:tcPr>
            <w:tcW w:w="2410" w:type="dxa"/>
          </w:tcPr>
          <w:p w14:paraId="2E6DC480" w14:textId="77777777" w:rsidR="00342DC8" w:rsidRPr="00A42058" w:rsidRDefault="00342D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1.07 (0.97-1.17)</w:t>
            </w:r>
          </w:p>
        </w:tc>
        <w:tc>
          <w:tcPr>
            <w:tcW w:w="1417" w:type="dxa"/>
          </w:tcPr>
          <w:p w14:paraId="44181C7F" w14:textId="77777777" w:rsidR="00342DC8" w:rsidRPr="00A42058" w:rsidRDefault="00342D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0.19</w:t>
            </w:r>
          </w:p>
        </w:tc>
        <w:tc>
          <w:tcPr>
            <w:tcW w:w="1985" w:type="dxa"/>
          </w:tcPr>
          <w:p w14:paraId="6C09FE3D" w14:textId="77777777" w:rsidR="00342DC8" w:rsidRPr="00A42058" w:rsidRDefault="00342DC8" w:rsidP="00DE02F4">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1.07 (0.97-1.17)</w:t>
            </w:r>
          </w:p>
        </w:tc>
        <w:tc>
          <w:tcPr>
            <w:tcW w:w="1276" w:type="dxa"/>
          </w:tcPr>
          <w:p w14:paraId="566B5CA6" w14:textId="77777777" w:rsidR="00342DC8" w:rsidRPr="00A42058" w:rsidRDefault="00342D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0.20</w:t>
            </w:r>
          </w:p>
        </w:tc>
        <w:tc>
          <w:tcPr>
            <w:tcW w:w="2126" w:type="dxa"/>
            <w:vAlign w:val="bottom"/>
          </w:tcPr>
          <w:p w14:paraId="6FCE3B1F" w14:textId="77777777" w:rsidR="00342DC8" w:rsidRPr="00A42058" w:rsidRDefault="002A7A25" w:rsidP="00342DC8">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2.20 (-121.9,</w:t>
            </w:r>
            <w:r w:rsidR="00342DC8" w:rsidRPr="00A42058">
              <w:rPr>
                <w:rFonts w:ascii="Times New Roman" w:hAnsi="Times New Roman" w:cs="Times New Roman"/>
                <w:color w:val="000000"/>
                <w:sz w:val="22"/>
                <w:szCs w:val="22"/>
              </w:rPr>
              <w:t>126.3)</w:t>
            </w:r>
          </w:p>
        </w:tc>
      </w:tr>
      <w:tr w:rsidR="00342DC8" w:rsidRPr="00A42058" w14:paraId="30814F8F" w14:textId="77777777" w:rsidTr="003605C8">
        <w:trPr>
          <w:trHeight w:val="260"/>
        </w:trPr>
        <w:tc>
          <w:tcPr>
            <w:tcW w:w="392" w:type="dxa"/>
          </w:tcPr>
          <w:p w14:paraId="1C78A276" w14:textId="77777777" w:rsidR="00342DC8" w:rsidRPr="00A42058" w:rsidRDefault="00342DC8" w:rsidP="00D6257C">
            <w:pPr>
              <w:rPr>
                <w:rFonts w:ascii="Times New Roman" w:hAnsi="Times New Roman" w:cs="Times New Roman"/>
              </w:rPr>
            </w:pPr>
          </w:p>
        </w:tc>
        <w:tc>
          <w:tcPr>
            <w:tcW w:w="2693" w:type="dxa"/>
          </w:tcPr>
          <w:p w14:paraId="5AFD5AD6" w14:textId="77777777" w:rsidR="00342DC8" w:rsidRPr="00A42058" w:rsidRDefault="00342DC8" w:rsidP="00D6257C">
            <w:pPr>
              <w:rPr>
                <w:rFonts w:ascii="Times New Roman" w:hAnsi="Times New Roman" w:cs="Times New Roman"/>
                <w:sz w:val="22"/>
                <w:szCs w:val="22"/>
              </w:rPr>
            </w:pPr>
            <w:r w:rsidRPr="00A42058">
              <w:rPr>
                <w:rFonts w:ascii="Times New Roman" w:hAnsi="Times New Roman" w:cs="Times New Roman"/>
                <w:sz w:val="22"/>
                <w:szCs w:val="22"/>
              </w:rPr>
              <w:t>Cereals and cereal products</w:t>
            </w:r>
          </w:p>
        </w:tc>
        <w:tc>
          <w:tcPr>
            <w:tcW w:w="1134" w:type="dxa"/>
          </w:tcPr>
          <w:p w14:paraId="4492B901" w14:textId="77777777" w:rsidR="00342DC8" w:rsidRPr="00A42058" w:rsidRDefault="00342DC8"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200</w:t>
            </w:r>
          </w:p>
        </w:tc>
        <w:tc>
          <w:tcPr>
            <w:tcW w:w="1134" w:type="dxa"/>
          </w:tcPr>
          <w:p w14:paraId="4BD03F78" w14:textId="77777777" w:rsidR="00342DC8" w:rsidRPr="00A42058" w:rsidRDefault="00342DC8"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3588</w:t>
            </w:r>
          </w:p>
        </w:tc>
        <w:tc>
          <w:tcPr>
            <w:tcW w:w="2410" w:type="dxa"/>
          </w:tcPr>
          <w:p w14:paraId="0F1FABD9" w14:textId="77777777" w:rsidR="00342DC8" w:rsidRPr="00A42058" w:rsidRDefault="00342D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0.97 (0.81-1.18)</w:t>
            </w:r>
          </w:p>
        </w:tc>
        <w:tc>
          <w:tcPr>
            <w:tcW w:w="1417" w:type="dxa"/>
          </w:tcPr>
          <w:p w14:paraId="4D1061B9" w14:textId="77777777" w:rsidR="00342DC8" w:rsidRPr="00A42058" w:rsidRDefault="00342D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0.78</w:t>
            </w:r>
          </w:p>
        </w:tc>
        <w:tc>
          <w:tcPr>
            <w:tcW w:w="1985" w:type="dxa"/>
          </w:tcPr>
          <w:p w14:paraId="0881D166" w14:textId="77777777" w:rsidR="00342DC8" w:rsidRPr="00A42058" w:rsidRDefault="00342D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1.00 (0.82-1.20)</w:t>
            </w:r>
          </w:p>
        </w:tc>
        <w:tc>
          <w:tcPr>
            <w:tcW w:w="1276" w:type="dxa"/>
          </w:tcPr>
          <w:p w14:paraId="774AEBB3" w14:textId="77777777" w:rsidR="00342DC8" w:rsidRPr="00A42058" w:rsidRDefault="00342D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0.96</w:t>
            </w:r>
          </w:p>
        </w:tc>
        <w:tc>
          <w:tcPr>
            <w:tcW w:w="2126" w:type="dxa"/>
            <w:vAlign w:val="bottom"/>
          </w:tcPr>
          <w:p w14:paraId="10413455" w14:textId="77777777" w:rsidR="00342DC8" w:rsidRPr="00A42058" w:rsidRDefault="002A7A25" w:rsidP="00342DC8">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81.6 (-904.4,</w:t>
            </w:r>
            <w:r w:rsidR="00342DC8" w:rsidRPr="00A42058">
              <w:rPr>
                <w:rFonts w:ascii="Times New Roman" w:hAnsi="Times New Roman" w:cs="Times New Roman"/>
                <w:color w:val="000000"/>
                <w:sz w:val="22"/>
                <w:szCs w:val="22"/>
              </w:rPr>
              <w:t>1068)</w:t>
            </w:r>
          </w:p>
        </w:tc>
      </w:tr>
      <w:tr w:rsidR="003605C8" w:rsidRPr="00A42058" w14:paraId="2602B1B1" w14:textId="77777777" w:rsidTr="003605C8">
        <w:trPr>
          <w:trHeight w:val="260"/>
        </w:trPr>
        <w:tc>
          <w:tcPr>
            <w:tcW w:w="392" w:type="dxa"/>
          </w:tcPr>
          <w:p w14:paraId="6BD60101" w14:textId="77777777" w:rsidR="003605C8" w:rsidRPr="00A42058" w:rsidRDefault="003605C8" w:rsidP="00D6257C">
            <w:pPr>
              <w:rPr>
                <w:rFonts w:ascii="Times New Roman" w:hAnsi="Times New Roman" w:cs="Times New Roman"/>
              </w:rPr>
            </w:pPr>
          </w:p>
        </w:tc>
        <w:tc>
          <w:tcPr>
            <w:tcW w:w="2693" w:type="dxa"/>
          </w:tcPr>
          <w:p w14:paraId="0BF17E53" w14:textId="77777777" w:rsidR="003605C8" w:rsidRPr="00A42058" w:rsidRDefault="003605C8" w:rsidP="00D6257C">
            <w:pPr>
              <w:rPr>
                <w:rFonts w:ascii="Times New Roman" w:hAnsi="Times New Roman" w:cs="Times New Roman"/>
                <w:sz w:val="22"/>
                <w:szCs w:val="22"/>
              </w:rPr>
            </w:pPr>
            <w:r w:rsidRPr="00A42058">
              <w:rPr>
                <w:rFonts w:ascii="Times New Roman" w:hAnsi="Times New Roman" w:cs="Times New Roman"/>
                <w:sz w:val="22"/>
                <w:szCs w:val="22"/>
              </w:rPr>
              <w:t>Fruit and vegetables</w:t>
            </w:r>
          </w:p>
        </w:tc>
        <w:tc>
          <w:tcPr>
            <w:tcW w:w="1134" w:type="dxa"/>
          </w:tcPr>
          <w:p w14:paraId="4A87EC7A" w14:textId="77777777" w:rsidR="003605C8" w:rsidRPr="00A42058" w:rsidRDefault="003605C8"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200</w:t>
            </w:r>
          </w:p>
        </w:tc>
        <w:tc>
          <w:tcPr>
            <w:tcW w:w="1134" w:type="dxa"/>
          </w:tcPr>
          <w:p w14:paraId="5B87D23F" w14:textId="77777777" w:rsidR="003605C8" w:rsidRPr="00A42058" w:rsidRDefault="003605C8"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3588</w:t>
            </w:r>
          </w:p>
        </w:tc>
        <w:tc>
          <w:tcPr>
            <w:tcW w:w="2410" w:type="dxa"/>
          </w:tcPr>
          <w:p w14:paraId="04999122" w14:textId="77777777" w:rsidR="003605C8" w:rsidRPr="00A42058" w:rsidRDefault="003605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0.82 (0.76-0.89)</w:t>
            </w:r>
          </w:p>
        </w:tc>
        <w:tc>
          <w:tcPr>
            <w:tcW w:w="1417" w:type="dxa"/>
          </w:tcPr>
          <w:p w14:paraId="12617B74" w14:textId="77777777" w:rsidR="003605C8" w:rsidRPr="00A42058" w:rsidRDefault="003605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&lt;0.0001</w:t>
            </w:r>
          </w:p>
        </w:tc>
        <w:tc>
          <w:tcPr>
            <w:tcW w:w="1985" w:type="dxa"/>
          </w:tcPr>
          <w:p w14:paraId="40C9CA29" w14:textId="77777777" w:rsidR="003605C8" w:rsidRPr="00A42058" w:rsidRDefault="003605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0.83 (0.77-0.90)</w:t>
            </w:r>
          </w:p>
        </w:tc>
        <w:tc>
          <w:tcPr>
            <w:tcW w:w="1276" w:type="dxa"/>
          </w:tcPr>
          <w:p w14:paraId="185D6981" w14:textId="77777777" w:rsidR="003605C8" w:rsidRPr="00A42058" w:rsidRDefault="003605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&lt;0.0001</w:t>
            </w:r>
          </w:p>
        </w:tc>
        <w:tc>
          <w:tcPr>
            <w:tcW w:w="2126" w:type="dxa"/>
            <w:vAlign w:val="bottom"/>
          </w:tcPr>
          <w:p w14:paraId="52A52ED6" w14:textId="77777777" w:rsidR="003605C8" w:rsidRPr="00A42058" w:rsidRDefault="005A3828" w:rsidP="00342DC8">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6.80</w:t>
            </w:r>
            <w:r w:rsidR="003605C8" w:rsidRPr="00A42058">
              <w:rPr>
                <w:rFonts w:ascii="Times New Roman" w:hAnsi="Times New Roman" w:cs="Times New Roman"/>
                <w:color w:val="000000"/>
                <w:sz w:val="22"/>
                <w:szCs w:val="22"/>
              </w:rPr>
              <w:t xml:space="preserve"> (</w:t>
            </w:r>
            <w:r w:rsidRPr="00A42058">
              <w:rPr>
                <w:rFonts w:ascii="Times New Roman" w:hAnsi="Times New Roman" w:cs="Times New Roman"/>
                <w:color w:val="000000"/>
                <w:sz w:val="22"/>
                <w:szCs w:val="22"/>
              </w:rPr>
              <w:t>2.88,10.7</w:t>
            </w:r>
            <w:r w:rsidR="003605C8" w:rsidRPr="00A42058">
              <w:rPr>
                <w:rFonts w:ascii="Times New Roman" w:hAnsi="Times New Roman" w:cs="Times New Roman"/>
                <w:color w:val="000000"/>
                <w:sz w:val="22"/>
                <w:szCs w:val="22"/>
              </w:rPr>
              <w:t>)</w:t>
            </w:r>
          </w:p>
        </w:tc>
      </w:tr>
      <w:tr w:rsidR="003605C8" w:rsidRPr="00A42058" w14:paraId="52B58003" w14:textId="77777777" w:rsidTr="003605C8">
        <w:trPr>
          <w:trHeight w:val="260"/>
        </w:trPr>
        <w:tc>
          <w:tcPr>
            <w:tcW w:w="392" w:type="dxa"/>
          </w:tcPr>
          <w:p w14:paraId="5067A6FF" w14:textId="77777777" w:rsidR="003605C8" w:rsidRPr="00A42058" w:rsidRDefault="003605C8" w:rsidP="00D6257C">
            <w:pPr>
              <w:rPr>
                <w:rFonts w:ascii="Times New Roman" w:hAnsi="Times New Roman" w:cs="Times New Roman"/>
              </w:rPr>
            </w:pPr>
          </w:p>
        </w:tc>
        <w:tc>
          <w:tcPr>
            <w:tcW w:w="2693" w:type="dxa"/>
          </w:tcPr>
          <w:p w14:paraId="337E5A5B" w14:textId="77777777" w:rsidR="003605C8" w:rsidRPr="00A42058" w:rsidRDefault="003605C8" w:rsidP="00D6257C">
            <w:pPr>
              <w:rPr>
                <w:rFonts w:ascii="Times New Roman" w:hAnsi="Times New Roman" w:cs="Times New Roman"/>
                <w:sz w:val="22"/>
                <w:szCs w:val="22"/>
              </w:rPr>
            </w:pPr>
            <w:r w:rsidRPr="00A42058">
              <w:rPr>
                <w:rFonts w:ascii="Times New Roman" w:hAnsi="Times New Roman" w:cs="Times New Roman"/>
                <w:sz w:val="22"/>
                <w:szCs w:val="22"/>
              </w:rPr>
              <w:t xml:space="preserve">  Fruit</w:t>
            </w:r>
          </w:p>
        </w:tc>
        <w:tc>
          <w:tcPr>
            <w:tcW w:w="1134" w:type="dxa"/>
          </w:tcPr>
          <w:p w14:paraId="115D271C" w14:textId="77777777" w:rsidR="003605C8" w:rsidRPr="00A42058" w:rsidRDefault="003605C8"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1134" w:type="dxa"/>
          </w:tcPr>
          <w:p w14:paraId="3DB20CAD" w14:textId="77777777" w:rsidR="003605C8" w:rsidRPr="00A42058" w:rsidRDefault="003605C8"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3588</w:t>
            </w:r>
          </w:p>
        </w:tc>
        <w:tc>
          <w:tcPr>
            <w:tcW w:w="2410" w:type="dxa"/>
          </w:tcPr>
          <w:p w14:paraId="729D28D4" w14:textId="77777777" w:rsidR="003605C8" w:rsidRPr="00A42058" w:rsidRDefault="003605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0.91 (0.86-0.95)</w:t>
            </w:r>
          </w:p>
        </w:tc>
        <w:tc>
          <w:tcPr>
            <w:tcW w:w="1417" w:type="dxa"/>
          </w:tcPr>
          <w:p w14:paraId="12344102" w14:textId="77777777" w:rsidR="003605C8" w:rsidRPr="00A42058" w:rsidRDefault="003605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0.0001</w:t>
            </w:r>
          </w:p>
        </w:tc>
        <w:tc>
          <w:tcPr>
            <w:tcW w:w="1985" w:type="dxa"/>
          </w:tcPr>
          <w:p w14:paraId="79AEA418" w14:textId="77777777" w:rsidR="003605C8" w:rsidRPr="00A42058" w:rsidRDefault="003605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0.91 (0.87-0.95)</w:t>
            </w:r>
          </w:p>
        </w:tc>
        <w:tc>
          <w:tcPr>
            <w:tcW w:w="1276" w:type="dxa"/>
          </w:tcPr>
          <w:p w14:paraId="3BDA19AA" w14:textId="77777777" w:rsidR="003605C8" w:rsidRPr="00A42058" w:rsidRDefault="003605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0.0001</w:t>
            </w:r>
          </w:p>
        </w:tc>
        <w:tc>
          <w:tcPr>
            <w:tcW w:w="2126" w:type="dxa"/>
            <w:vAlign w:val="bottom"/>
          </w:tcPr>
          <w:p w14:paraId="39176CCB" w14:textId="77777777" w:rsidR="003605C8" w:rsidRPr="00A42058" w:rsidRDefault="005A3828" w:rsidP="00342DC8">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4.34</w:t>
            </w:r>
            <w:r w:rsidR="003605C8" w:rsidRPr="00A42058">
              <w:rPr>
                <w:rFonts w:ascii="Times New Roman" w:hAnsi="Times New Roman" w:cs="Times New Roman"/>
                <w:color w:val="000000"/>
                <w:sz w:val="22"/>
                <w:szCs w:val="22"/>
              </w:rPr>
              <w:t xml:space="preserve"> (</w:t>
            </w:r>
            <w:r w:rsidRPr="00A42058">
              <w:rPr>
                <w:rFonts w:ascii="Times New Roman" w:hAnsi="Times New Roman" w:cs="Times New Roman"/>
                <w:color w:val="000000"/>
                <w:sz w:val="22"/>
                <w:szCs w:val="22"/>
              </w:rPr>
              <w:t>0.25</w:t>
            </w:r>
            <w:r w:rsidR="003605C8" w:rsidRPr="00A42058">
              <w:rPr>
                <w:rFonts w:ascii="Times New Roman" w:hAnsi="Times New Roman" w:cs="Times New Roman"/>
                <w:color w:val="000000"/>
                <w:sz w:val="22"/>
                <w:szCs w:val="22"/>
              </w:rPr>
              <w:t>,</w:t>
            </w:r>
            <w:r w:rsidRPr="00A42058">
              <w:rPr>
                <w:rFonts w:ascii="Times New Roman" w:hAnsi="Times New Roman" w:cs="Times New Roman"/>
                <w:color w:val="000000"/>
                <w:sz w:val="22"/>
                <w:szCs w:val="22"/>
              </w:rPr>
              <w:t>8.42</w:t>
            </w:r>
            <w:r w:rsidR="003605C8" w:rsidRPr="00A42058">
              <w:rPr>
                <w:rFonts w:ascii="Times New Roman" w:hAnsi="Times New Roman" w:cs="Times New Roman"/>
                <w:color w:val="000000"/>
                <w:sz w:val="22"/>
                <w:szCs w:val="22"/>
              </w:rPr>
              <w:t>)</w:t>
            </w:r>
          </w:p>
        </w:tc>
      </w:tr>
      <w:tr w:rsidR="003605C8" w:rsidRPr="00A42058" w14:paraId="7536F01E" w14:textId="77777777" w:rsidTr="003605C8">
        <w:trPr>
          <w:trHeight w:val="260"/>
        </w:trPr>
        <w:tc>
          <w:tcPr>
            <w:tcW w:w="392" w:type="dxa"/>
          </w:tcPr>
          <w:p w14:paraId="17FCCBE2" w14:textId="77777777" w:rsidR="003605C8" w:rsidRPr="00A42058" w:rsidRDefault="003605C8" w:rsidP="00D6257C">
            <w:pPr>
              <w:rPr>
                <w:rFonts w:ascii="Times New Roman" w:hAnsi="Times New Roman" w:cs="Times New Roman"/>
              </w:rPr>
            </w:pPr>
          </w:p>
        </w:tc>
        <w:tc>
          <w:tcPr>
            <w:tcW w:w="2693" w:type="dxa"/>
          </w:tcPr>
          <w:p w14:paraId="582659F1" w14:textId="77777777" w:rsidR="003605C8" w:rsidRPr="00A42058" w:rsidRDefault="003605C8" w:rsidP="00D6257C">
            <w:pPr>
              <w:rPr>
                <w:rFonts w:ascii="Times New Roman" w:hAnsi="Times New Roman" w:cs="Times New Roman"/>
                <w:sz w:val="22"/>
                <w:szCs w:val="22"/>
              </w:rPr>
            </w:pPr>
            <w:r w:rsidRPr="00A42058">
              <w:rPr>
                <w:rFonts w:ascii="Times New Roman" w:hAnsi="Times New Roman" w:cs="Times New Roman"/>
                <w:sz w:val="22"/>
                <w:szCs w:val="22"/>
              </w:rPr>
              <w:t xml:space="preserve">  Vegetables</w:t>
            </w:r>
          </w:p>
        </w:tc>
        <w:tc>
          <w:tcPr>
            <w:tcW w:w="1134" w:type="dxa"/>
          </w:tcPr>
          <w:p w14:paraId="52555F45" w14:textId="77777777" w:rsidR="003605C8" w:rsidRPr="00A42058" w:rsidRDefault="003605C8"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1134" w:type="dxa"/>
          </w:tcPr>
          <w:p w14:paraId="3034C969" w14:textId="77777777" w:rsidR="003605C8" w:rsidRPr="00A42058" w:rsidRDefault="003605C8"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3588</w:t>
            </w:r>
          </w:p>
        </w:tc>
        <w:tc>
          <w:tcPr>
            <w:tcW w:w="2410" w:type="dxa"/>
          </w:tcPr>
          <w:p w14:paraId="741F97D5" w14:textId="77777777" w:rsidR="003605C8" w:rsidRPr="00A42058" w:rsidRDefault="003605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0.80 (0.72-0.89)</w:t>
            </w:r>
          </w:p>
        </w:tc>
        <w:tc>
          <w:tcPr>
            <w:tcW w:w="1417" w:type="dxa"/>
          </w:tcPr>
          <w:p w14:paraId="7B10CCA6" w14:textId="77777777" w:rsidR="003605C8" w:rsidRPr="00A42058" w:rsidRDefault="003605C8" w:rsidP="00DE02F4">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&lt;0.0001</w:t>
            </w:r>
          </w:p>
        </w:tc>
        <w:tc>
          <w:tcPr>
            <w:tcW w:w="1985" w:type="dxa"/>
          </w:tcPr>
          <w:p w14:paraId="4E87E953" w14:textId="77777777" w:rsidR="003605C8" w:rsidRPr="00A42058" w:rsidRDefault="003605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0.82 (0.74-0.91)</w:t>
            </w:r>
          </w:p>
        </w:tc>
        <w:tc>
          <w:tcPr>
            <w:tcW w:w="1276" w:type="dxa"/>
          </w:tcPr>
          <w:p w14:paraId="4F0EFA15" w14:textId="77777777" w:rsidR="003605C8" w:rsidRPr="00A42058" w:rsidRDefault="003605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0.0002</w:t>
            </w:r>
          </w:p>
        </w:tc>
        <w:tc>
          <w:tcPr>
            <w:tcW w:w="2126" w:type="dxa"/>
            <w:vAlign w:val="bottom"/>
          </w:tcPr>
          <w:p w14:paraId="0C9CC4CF" w14:textId="77777777" w:rsidR="003605C8" w:rsidRPr="00A42058" w:rsidRDefault="005A3828" w:rsidP="00342DC8">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11.7</w:t>
            </w:r>
            <w:r w:rsidR="003605C8" w:rsidRPr="00A42058">
              <w:rPr>
                <w:rFonts w:ascii="Times New Roman" w:hAnsi="Times New Roman" w:cs="Times New Roman"/>
                <w:color w:val="000000"/>
                <w:sz w:val="22"/>
                <w:szCs w:val="22"/>
              </w:rPr>
              <w:t xml:space="preserve"> (</w:t>
            </w:r>
            <w:r w:rsidRPr="00A42058">
              <w:rPr>
                <w:rFonts w:ascii="Times New Roman" w:hAnsi="Times New Roman" w:cs="Times New Roman"/>
                <w:color w:val="000000"/>
                <w:sz w:val="22"/>
                <w:szCs w:val="22"/>
              </w:rPr>
              <w:t>4.21,19.3</w:t>
            </w:r>
            <w:r w:rsidR="003605C8" w:rsidRPr="00A42058">
              <w:rPr>
                <w:rFonts w:ascii="Times New Roman" w:hAnsi="Times New Roman" w:cs="Times New Roman"/>
                <w:color w:val="000000"/>
                <w:sz w:val="22"/>
                <w:szCs w:val="22"/>
              </w:rPr>
              <w:t>)</w:t>
            </w:r>
          </w:p>
        </w:tc>
      </w:tr>
      <w:tr w:rsidR="00342DC8" w:rsidRPr="00A42058" w14:paraId="4FC772F2" w14:textId="77777777" w:rsidTr="003605C8">
        <w:trPr>
          <w:trHeight w:val="260"/>
        </w:trPr>
        <w:tc>
          <w:tcPr>
            <w:tcW w:w="392" w:type="dxa"/>
          </w:tcPr>
          <w:p w14:paraId="57A6B492" w14:textId="77777777" w:rsidR="00342DC8" w:rsidRPr="00A42058" w:rsidRDefault="00342DC8" w:rsidP="00D6257C">
            <w:pPr>
              <w:rPr>
                <w:rFonts w:ascii="Times New Roman" w:hAnsi="Times New Roman" w:cs="Times New Roman"/>
              </w:rPr>
            </w:pPr>
          </w:p>
        </w:tc>
        <w:tc>
          <w:tcPr>
            <w:tcW w:w="2693" w:type="dxa"/>
          </w:tcPr>
          <w:p w14:paraId="316A20AD" w14:textId="77777777" w:rsidR="00342DC8" w:rsidRPr="00A42058" w:rsidRDefault="00342DC8" w:rsidP="00D6257C">
            <w:pPr>
              <w:rPr>
                <w:rFonts w:ascii="Times New Roman" w:hAnsi="Times New Roman" w:cs="Times New Roman"/>
                <w:sz w:val="22"/>
                <w:szCs w:val="22"/>
              </w:rPr>
            </w:pPr>
            <w:r w:rsidRPr="00A42058">
              <w:rPr>
                <w:rFonts w:ascii="Times New Roman" w:hAnsi="Times New Roman" w:cs="Times New Roman"/>
                <w:sz w:val="22"/>
                <w:szCs w:val="22"/>
              </w:rPr>
              <w:t>Legumes</w:t>
            </w:r>
            <w:r w:rsidRPr="00A42058">
              <w:rPr>
                <w:rFonts w:ascii="Times New Roman" w:hAnsi="Times New Roman" w:cs="Times New Roman"/>
                <w:sz w:val="22"/>
                <w:szCs w:val="22"/>
                <w:vertAlign w:val="superscript"/>
              </w:rPr>
              <w:t>7</w:t>
            </w:r>
          </w:p>
        </w:tc>
        <w:tc>
          <w:tcPr>
            <w:tcW w:w="1134" w:type="dxa"/>
          </w:tcPr>
          <w:p w14:paraId="4F746C4E" w14:textId="77777777" w:rsidR="00342DC8" w:rsidRPr="00A42058" w:rsidRDefault="00342DC8"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w:t>
            </w:r>
          </w:p>
        </w:tc>
        <w:tc>
          <w:tcPr>
            <w:tcW w:w="1134" w:type="dxa"/>
          </w:tcPr>
          <w:p w14:paraId="406BD5E9" w14:textId="77777777" w:rsidR="00342DC8" w:rsidRPr="00A42058" w:rsidRDefault="00342DC8"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2826</w:t>
            </w:r>
          </w:p>
        </w:tc>
        <w:tc>
          <w:tcPr>
            <w:tcW w:w="2410" w:type="dxa"/>
          </w:tcPr>
          <w:p w14:paraId="03FA22DD" w14:textId="77777777" w:rsidR="00342DC8" w:rsidRPr="00A42058" w:rsidRDefault="00342D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0.98 (0.86-1.13)</w:t>
            </w:r>
          </w:p>
        </w:tc>
        <w:tc>
          <w:tcPr>
            <w:tcW w:w="1417" w:type="dxa"/>
          </w:tcPr>
          <w:p w14:paraId="2E183C3F" w14:textId="77777777" w:rsidR="00342DC8" w:rsidRPr="00A42058" w:rsidRDefault="00342D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0.82</w:t>
            </w:r>
          </w:p>
        </w:tc>
        <w:tc>
          <w:tcPr>
            <w:tcW w:w="1985" w:type="dxa"/>
          </w:tcPr>
          <w:p w14:paraId="72CC0D0F" w14:textId="77777777" w:rsidR="00342DC8" w:rsidRPr="00A42058" w:rsidRDefault="00342DC8" w:rsidP="00DE02F4">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0.98 (0.86-1.13)</w:t>
            </w:r>
          </w:p>
        </w:tc>
        <w:tc>
          <w:tcPr>
            <w:tcW w:w="1276" w:type="dxa"/>
          </w:tcPr>
          <w:p w14:paraId="191DDFEE" w14:textId="77777777" w:rsidR="00342DC8" w:rsidRPr="00A42058" w:rsidRDefault="00342D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0.81</w:t>
            </w:r>
          </w:p>
        </w:tc>
        <w:tc>
          <w:tcPr>
            <w:tcW w:w="2126" w:type="dxa"/>
            <w:vAlign w:val="bottom"/>
          </w:tcPr>
          <w:p w14:paraId="2A245B18" w14:textId="77777777" w:rsidR="00342DC8" w:rsidRPr="00A42058" w:rsidRDefault="00342DC8" w:rsidP="00342DC8">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-10.1 (-195.</w:t>
            </w:r>
            <w:r w:rsidR="002A7A25" w:rsidRPr="00A42058">
              <w:rPr>
                <w:rFonts w:ascii="Times New Roman" w:hAnsi="Times New Roman" w:cs="Times New Roman"/>
                <w:color w:val="000000"/>
                <w:sz w:val="22"/>
                <w:szCs w:val="22"/>
              </w:rPr>
              <w:t>4,</w:t>
            </w:r>
            <w:r w:rsidRPr="00A42058">
              <w:rPr>
                <w:rFonts w:ascii="Times New Roman" w:hAnsi="Times New Roman" w:cs="Times New Roman"/>
                <w:color w:val="000000"/>
                <w:sz w:val="22"/>
                <w:szCs w:val="22"/>
              </w:rPr>
              <w:t>175.1)</w:t>
            </w:r>
          </w:p>
        </w:tc>
      </w:tr>
      <w:tr w:rsidR="00342DC8" w:rsidRPr="00A42058" w14:paraId="45DBBF70" w14:textId="77777777" w:rsidTr="003605C8">
        <w:trPr>
          <w:trHeight w:val="260"/>
        </w:trPr>
        <w:tc>
          <w:tcPr>
            <w:tcW w:w="392" w:type="dxa"/>
          </w:tcPr>
          <w:p w14:paraId="319195D7" w14:textId="77777777" w:rsidR="00342DC8" w:rsidRPr="00A42058" w:rsidRDefault="00342DC8" w:rsidP="00D6257C">
            <w:pPr>
              <w:rPr>
                <w:rFonts w:ascii="Times New Roman" w:hAnsi="Times New Roman" w:cs="Times New Roman"/>
              </w:rPr>
            </w:pPr>
          </w:p>
        </w:tc>
        <w:tc>
          <w:tcPr>
            <w:tcW w:w="2693" w:type="dxa"/>
          </w:tcPr>
          <w:p w14:paraId="392E3079" w14:textId="77777777" w:rsidR="00342DC8" w:rsidRPr="00A42058" w:rsidRDefault="00342DC8" w:rsidP="00D6257C">
            <w:pPr>
              <w:rPr>
                <w:rFonts w:ascii="Times New Roman" w:hAnsi="Times New Roman" w:cs="Times New Roman"/>
                <w:sz w:val="22"/>
                <w:szCs w:val="22"/>
              </w:rPr>
            </w:pPr>
            <w:r w:rsidRPr="00A42058">
              <w:rPr>
                <w:rFonts w:ascii="Times New Roman" w:hAnsi="Times New Roman" w:cs="Times New Roman"/>
                <w:sz w:val="22"/>
                <w:szCs w:val="22"/>
              </w:rPr>
              <w:t>Nuts and seeds</w:t>
            </w:r>
            <w:r w:rsidRPr="00A42058">
              <w:rPr>
                <w:rFonts w:ascii="Times New Roman" w:hAnsi="Times New Roman" w:cs="Times New Roman"/>
                <w:sz w:val="22"/>
                <w:szCs w:val="22"/>
                <w:vertAlign w:val="superscript"/>
              </w:rPr>
              <w:t>6</w:t>
            </w:r>
          </w:p>
        </w:tc>
        <w:tc>
          <w:tcPr>
            <w:tcW w:w="1134" w:type="dxa"/>
          </w:tcPr>
          <w:p w14:paraId="3C0663DB" w14:textId="77777777" w:rsidR="00342DC8" w:rsidRPr="00A42058" w:rsidRDefault="00342DC8"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w:t>
            </w:r>
          </w:p>
        </w:tc>
        <w:tc>
          <w:tcPr>
            <w:tcW w:w="1134" w:type="dxa"/>
          </w:tcPr>
          <w:p w14:paraId="5C31907D" w14:textId="77777777" w:rsidR="00342DC8" w:rsidRPr="00A42058" w:rsidRDefault="00342DC8"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3094</w:t>
            </w:r>
          </w:p>
        </w:tc>
        <w:tc>
          <w:tcPr>
            <w:tcW w:w="2410" w:type="dxa"/>
          </w:tcPr>
          <w:p w14:paraId="7480F3A2" w14:textId="77777777" w:rsidR="00342DC8" w:rsidRPr="00A42058" w:rsidRDefault="00342D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0.95 (0.81-1.11)</w:t>
            </w:r>
          </w:p>
        </w:tc>
        <w:tc>
          <w:tcPr>
            <w:tcW w:w="1417" w:type="dxa"/>
          </w:tcPr>
          <w:p w14:paraId="120F8118" w14:textId="77777777" w:rsidR="00342DC8" w:rsidRPr="00A42058" w:rsidRDefault="00342D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0.51</w:t>
            </w:r>
          </w:p>
        </w:tc>
        <w:tc>
          <w:tcPr>
            <w:tcW w:w="1985" w:type="dxa"/>
          </w:tcPr>
          <w:p w14:paraId="77D83747" w14:textId="77777777" w:rsidR="00342DC8" w:rsidRPr="00A42058" w:rsidRDefault="00342D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0.97 (0.83-1.13)</w:t>
            </w:r>
          </w:p>
        </w:tc>
        <w:tc>
          <w:tcPr>
            <w:tcW w:w="1276" w:type="dxa"/>
          </w:tcPr>
          <w:p w14:paraId="3CCD9C86" w14:textId="77777777" w:rsidR="00342DC8" w:rsidRPr="00A42058" w:rsidRDefault="00342D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0.66</w:t>
            </w:r>
          </w:p>
        </w:tc>
        <w:tc>
          <w:tcPr>
            <w:tcW w:w="2126" w:type="dxa"/>
            <w:vAlign w:val="bottom"/>
          </w:tcPr>
          <w:p w14:paraId="36FA92BA" w14:textId="77777777" w:rsidR="00342DC8" w:rsidRPr="00A42058" w:rsidRDefault="002A7A25" w:rsidP="00342DC8">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34.9 (-684.5,</w:t>
            </w:r>
            <w:r w:rsidR="00342DC8" w:rsidRPr="00A42058">
              <w:rPr>
                <w:rFonts w:ascii="Times New Roman" w:hAnsi="Times New Roman" w:cs="Times New Roman"/>
                <w:color w:val="000000"/>
                <w:sz w:val="22"/>
                <w:szCs w:val="22"/>
              </w:rPr>
              <w:t>754.2)</w:t>
            </w:r>
          </w:p>
        </w:tc>
      </w:tr>
      <w:tr w:rsidR="003605C8" w:rsidRPr="00A42058" w14:paraId="110E6EE3" w14:textId="77777777" w:rsidTr="003605C8">
        <w:trPr>
          <w:trHeight w:val="260"/>
        </w:trPr>
        <w:tc>
          <w:tcPr>
            <w:tcW w:w="392" w:type="dxa"/>
          </w:tcPr>
          <w:p w14:paraId="1A4C0BAC" w14:textId="77777777" w:rsidR="003605C8" w:rsidRPr="00A42058" w:rsidRDefault="003605C8" w:rsidP="00D6257C">
            <w:pPr>
              <w:rPr>
                <w:rFonts w:ascii="Times New Roman" w:hAnsi="Times New Roman" w:cs="Times New Roman"/>
              </w:rPr>
            </w:pPr>
          </w:p>
        </w:tc>
        <w:tc>
          <w:tcPr>
            <w:tcW w:w="2693" w:type="dxa"/>
          </w:tcPr>
          <w:p w14:paraId="7268931B" w14:textId="77777777" w:rsidR="003605C8" w:rsidRPr="00A42058" w:rsidRDefault="003605C8" w:rsidP="00D6257C">
            <w:pPr>
              <w:rPr>
                <w:rFonts w:ascii="Times New Roman" w:hAnsi="Times New Roman" w:cs="Times New Roman"/>
                <w:sz w:val="22"/>
                <w:szCs w:val="22"/>
              </w:rPr>
            </w:pPr>
            <w:r w:rsidRPr="00A42058">
              <w:rPr>
                <w:rFonts w:ascii="Times New Roman" w:hAnsi="Times New Roman" w:cs="Times New Roman"/>
                <w:sz w:val="22"/>
                <w:szCs w:val="22"/>
              </w:rPr>
              <w:t>Total dietary fibre</w:t>
            </w:r>
          </w:p>
        </w:tc>
        <w:tc>
          <w:tcPr>
            <w:tcW w:w="1134" w:type="dxa"/>
          </w:tcPr>
          <w:p w14:paraId="30E079E8" w14:textId="77777777" w:rsidR="003605C8" w:rsidRPr="00A42058" w:rsidRDefault="003605C8"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w:t>
            </w:r>
          </w:p>
        </w:tc>
        <w:tc>
          <w:tcPr>
            <w:tcW w:w="1134" w:type="dxa"/>
          </w:tcPr>
          <w:p w14:paraId="2EB17FF1" w14:textId="77777777" w:rsidR="003605C8" w:rsidRPr="00A42058" w:rsidRDefault="003605C8"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3588</w:t>
            </w:r>
          </w:p>
        </w:tc>
        <w:tc>
          <w:tcPr>
            <w:tcW w:w="2410" w:type="dxa"/>
          </w:tcPr>
          <w:p w14:paraId="6A85FF0A" w14:textId="77777777" w:rsidR="003605C8" w:rsidRPr="00A42058" w:rsidRDefault="003605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0.74 (0.66-0.83)</w:t>
            </w:r>
          </w:p>
        </w:tc>
        <w:tc>
          <w:tcPr>
            <w:tcW w:w="1417" w:type="dxa"/>
          </w:tcPr>
          <w:p w14:paraId="31960F35" w14:textId="77777777" w:rsidR="003605C8" w:rsidRPr="00A42058" w:rsidRDefault="003605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&lt;0.0001</w:t>
            </w:r>
          </w:p>
        </w:tc>
        <w:tc>
          <w:tcPr>
            <w:tcW w:w="1985" w:type="dxa"/>
          </w:tcPr>
          <w:p w14:paraId="64D21F4C" w14:textId="77777777" w:rsidR="003605C8" w:rsidRPr="00A42058" w:rsidRDefault="003605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0.75 (0.67-0.85)</w:t>
            </w:r>
          </w:p>
        </w:tc>
        <w:tc>
          <w:tcPr>
            <w:tcW w:w="1276" w:type="dxa"/>
          </w:tcPr>
          <w:p w14:paraId="6C07858B" w14:textId="77777777" w:rsidR="003605C8" w:rsidRPr="00A42058" w:rsidRDefault="003605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&lt;0.0001</w:t>
            </w:r>
          </w:p>
        </w:tc>
        <w:tc>
          <w:tcPr>
            <w:tcW w:w="2126" w:type="dxa"/>
            <w:vAlign w:val="bottom"/>
          </w:tcPr>
          <w:p w14:paraId="779B04A7" w14:textId="77777777" w:rsidR="003605C8" w:rsidRPr="00A42058" w:rsidRDefault="005A3828" w:rsidP="00342DC8">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6.40</w:t>
            </w:r>
            <w:r w:rsidR="003605C8" w:rsidRPr="00A42058">
              <w:rPr>
                <w:rFonts w:ascii="Times New Roman" w:hAnsi="Times New Roman" w:cs="Times New Roman"/>
                <w:color w:val="000000"/>
                <w:sz w:val="22"/>
                <w:szCs w:val="22"/>
              </w:rPr>
              <w:t xml:space="preserve"> (</w:t>
            </w:r>
            <w:r w:rsidRPr="00A42058">
              <w:rPr>
                <w:rFonts w:ascii="Times New Roman" w:hAnsi="Times New Roman" w:cs="Times New Roman"/>
                <w:color w:val="000000"/>
                <w:sz w:val="22"/>
                <w:szCs w:val="22"/>
              </w:rPr>
              <w:t>2.26,10.5</w:t>
            </w:r>
            <w:r w:rsidR="003605C8" w:rsidRPr="00A42058">
              <w:rPr>
                <w:rFonts w:ascii="Times New Roman" w:hAnsi="Times New Roman" w:cs="Times New Roman"/>
                <w:color w:val="000000"/>
                <w:sz w:val="22"/>
                <w:szCs w:val="22"/>
              </w:rPr>
              <w:t>)</w:t>
            </w:r>
          </w:p>
        </w:tc>
      </w:tr>
      <w:tr w:rsidR="003605C8" w:rsidRPr="00A42058" w14:paraId="382499E1" w14:textId="77777777" w:rsidTr="003605C8">
        <w:trPr>
          <w:trHeight w:val="260"/>
        </w:trPr>
        <w:tc>
          <w:tcPr>
            <w:tcW w:w="392" w:type="dxa"/>
          </w:tcPr>
          <w:p w14:paraId="71C0A373" w14:textId="77777777" w:rsidR="003605C8" w:rsidRPr="00A42058" w:rsidRDefault="003605C8" w:rsidP="00D6257C">
            <w:pPr>
              <w:rPr>
                <w:rFonts w:ascii="Times New Roman" w:hAnsi="Times New Roman" w:cs="Times New Roman"/>
              </w:rPr>
            </w:pPr>
          </w:p>
        </w:tc>
        <w:tc>
          <w:tcPr>
            <w:tcW w:w="2693" w:type="dxa"/>
          </w:tcPr>
          <w:p w14:paraId="064B5A55" w14:textId="77777777" w:rsidR="003605C8" w:rsidRPr="00A42058" w:rsidRDefault="003605C8" w:rsidP="00D6257C">
            <w:pPr>
              <w:rPr>
                <w:rFonts w:ascii="Times New Roman" w:hAnsi="Times New Roman" w:cs="Times New Roman"/>
                <w:sz w:val="22"/>
                <w:szCs w:val="22"/>
              </w:rPr>
            </w:pPr>
            <w:r w:rsidRPr="00A42058">
              <w:rPr>
                <w:rFonts w:ascii="Times New Roman" w:hAnsi="Times New Roman" w:cs="Times New Roman"/>
                <w:sz w:val="22"/>
                <w:szCs w:val="22"/>
              </w:rPr>
              <w:t xml:space="preserve">  Cereal fibre</w:t>
            </w:r>
          </w:p>
        </w:tc>
        <w:tc>
          <w:tcPr>
            <w:tcW w:w="1134" w:type="dxa"/>
          </w:tcPr>
          <w:p w14:paraId="13D5238E" w14:textId="77777777" w:rsidR="003605C8" w:rsidRPr="00A42058" w:rsidRDefault="003605C8"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4</w:t>
            </w:r>
          </w:p>
        </w:tc>
        <w:tc>
          <w:tcPr>
            <w:tcW w:w="1134" w:type="dxa"/>
          </w:tcPr>
          <w:p w14:paraId="72C1CCA9" w14:textId="77777777" w:rsidR="003605C8" w:rsidRPr="00A42058" w:rsidRDefault="003605C8"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3588</w:t>
            </w:r>
          </w:p>
        </w:tc>
        <w:tc>
          <w:tcPr>
            <w:tcW w:w="2410" w:type="dxa"/>
          </w:tcPr>
          <w:p w14:paraId="0FD55394" w14:textId="77777777" w:rsidR="003605C8" w:rsidRPr="00A42058" w:rsidRDefault="003605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0.91 (0.85-0.97)</w:t>
            </w:r>
          </w:p>
        </w:tc>
        <w:tc>
          <w:tcPr>
            <w:tcW w:w="1417" w:type="dxa"/>
          </w:tcPr>
          <w:p w14:paraId="05F402B3" w14:textId="77777777" w:rsidR="003605C8" w:rsidRPr="00A42058" w:rsidRDefault="003605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0.006</w:t>
            </w:r>
          </w:p>
        </w:tc>
        <w:tc>
          <w:tcPr>
            <w:tcW w:w="1985" w:type="dxa"/>
          </w:tcPr>
          <w:p w14:paraId="7D184DC3" w14:textId="77777777" w:rsidR="003605C8" w:rsidRPr="00A42058" w:rsidRDefault="003605C8" w:rsidP="00DE02F4">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0.91 (0.85-0.98)</w:t>
            </w:r>
          </w:p>
        </w:tc>
        <w:tc>
          <w:tcPr>
            <w:tcW w:w="1276" w:type="dxa"/>
          </w:tcPr>
          <w:p w14:paraId="286C2FA5" w14:textId="77777777" w:rsidR="003605C8" w:rsidRPr="00A42058" w:rsidRDefault="003605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0.012</w:t>
            </w:r>
          </w:p>
        </w:tc>
        <w:tc>
          <w:tcPr>
            <w:tcW w:w="2126" w:type="dxa"/>
            <w:vAlign w:val="bottom"/>
          </w:tcPr>
          <w:p w14:paraId="596CA5E1" w14:textId="77777777" w:rsidR="003605C8" w:rsidRPr="00A42058" w:rsidRDefault="005A3828" w:rsidP="00342DC8">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8.92</w:t>
            </w:r>
            <w:r w:rsidR="003605C8" w:rsidRPr="00A42058">
              <w:rPr>
                <w:rFonts w:ascii="Times New Roman" w:hAnsi="Times New Roman" w:cs="Times New Roman"/>
                <w:color w:val="000000"/>
                <w:sz w:val="22"/>
                <w:szCs w:val="22"/>
              </w:rPr>
              <w:t xml:space="preserve"> (</w:t>
            </w:r>
            <w:r w:rsidRPr="00A42058">
              <w:rPr>
                <w:rFonts w:ascii="Times New Roman" w:hAnsi="Times New Roman" w:cs="Times New Roman"/>
                <w:color w:val="000000"/>
                <w:sz w:val="22"/>
                <w:szCs w:val="22"/>
              </w:rPr>
              <w:t>-23.4,41.3</w:t>
            </w:r>
            <w:r w:rsidR="003605C8" w:rsidRPr="00A42058">
              <w:rPr>
                <w:rFonts w:ascii="Times New Roman" w:hAnsi="Times New Roman" w:cs="Times New Roman"/>
                <w:color w:val="000000"/>
                <w:sz w:val="22"/>
                <w:szCs w:val="22"/>
              </w:rPr>
              <w:t>)</w:t>
            </w:r>
          </w:p>
        </w:tc>
      </w:tr>
      <w:tr w:rsidR="003605C8" w:rsidRPr="00A42058" w14:paraId="7ED07685" w14:textId="77777777" w:rsidTr="003605C8">
        <w:trPr>
          <w:trHeight w:val="260"/>
        </w:trPr>
        <w:tc>
          <w:tcPr>
            <w:tcW w:w="392" w:type="dxa"/>
          </w:tcPr>
          <w:p w14:paraId="6F303137" w14:textId="77777777" w:rsidR="003605C8" w:rsidRPr="00A42058" w:rsidRDefault="003605C8" w:rsidP="00D6257C">
            <w:pPr>
              <w:rPr>
                <w:rFonts w:ascii="Times New Roman" w:hAnsi="Times New Roman" w:cs="Times New Roman"/>
              </w:rPr>
            </w:pPr>
          </w:p>
        </w:tc>
        <w:tc>
          <w:tcPr>
            <w:tcW w:w="2693" w:type="dxa"/>
          </w:tcPr>
          <w:p w14:paraId="26DCFB13" w14:textId="77777777" w:rsidR="003605C8" w:rsidRPr="00A42058" w:rsidRDefault="003605C8" w:rsidP="00D6257C">
            <w:pPr>
              <w:rPr>
                <w:rFonts w:ascii="Times New Roman" w:hAnsi="Times New Roman" w:cs="Times New Roman"/>
                <w:sz w:val="22"/>
                <w:szCs w:val="22"/>
              </w:rPr>
            </w:pPr>
            <w:r w:rsidRPr="00A42058">
              <w:rPr>
                <w:rFonts w:ascii="Times New Roman" w:hAnsi="Times New Roman" w:cs="Times New Roman"/>
                <w:sz w:val="22"/>
                <w:szCs w:val="22"/>
              </w:rPr>
              <w:t xml:space="preserve">  Fruit and vegetable fibre</w:t>
            </w:r>
          </w:p>
        </w:tc>
        <w:tc>
          <w:tcPr>
            <w:tcW w:w="1134" w:type="dxa"/>
          </w:tcPr>
          <w:p w14:paraId="0698D78E" w14:textId="77777777" w:rsidR="003605C8" w:rsidRPr="00A42058" w:rsidRDefault="003605C8"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4</w:t>
            </w:r>
          </w:p>
        </w:tc>
        <w:tc>
          <w:tcPr>
            <w:tcW w:w="1134" w:type="dxa"/>
          </w:tcPr>
          <w:p w14:paraId="30921949" w14:textId="77777777" w:rsidR="003605C8" w:rsidRPr="00A42058" w:rsidRDefault="003605C8"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3588</w:t>
            </w:r>
          </w:p>
        </w:tc>
        <w:tc>
          <w:tcPr>
            <w:tcW w:w="2410" w:type="dxa"/>
          </w:tcPr>
          <w:p w14:paraId="6FE0CFEC" w14:textId="77777777" w:rsidR="003605C8" w:rsidRPr="00A42058" w:rsidRDefault="003605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0.83 (0.77-0.89)</w:t>
            </w:r>
          </w:p>
        </w:tc>
        <w:tc>
          <w:tcPr>
            <w:tcW w:w="1417" w:type="dxa"/>
          </w:tcPr>
          <w:p w14:paraId="1E9578BD" w14:textId="77777777" w:rsidR="003605C8" w:rsidRPr="00A42058" w:rsidRDefault="003605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&lt;0.0001</w:t>
            </w:r>
          </w:p>
        </w:tc>
        <w:tc>
          <w:tcPr>
            <w:tcW w:w="1985" w:type="dxa"/>
          </w:tcPr>
          <w:p w14:paraId="6745A2A1" w14:textId="77777777" w:rsidR="003605C8" w:rsidRPr="00A42058" w:rsidRDefault="003605C8" w:rsidP="00DE02F4">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0.83 (0.77-0.90)</w:t>
            </w:r>
          </w:p>
        </w:tc>
        <w:tc>
          <w:tcPr>
            <w:tcW w:w="1276" w:type="dxa"/>
          </w:tcPr>
          <w:p w14:paraId="757CEEA0" w14:textId="77777777" w:rsidR="003605C8" w:rsidRPr="00A42058" w:rsidRDefault="003605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&lt;0.0001</w:t>
            </w:r>
          </w:p>
        </w:tc>
        <w:tc>
          <w:tcPr>
            <w:tcW w:w="2126" w:type="dxa"/>
            <w:vAlign w:val="bottom"/>
          </w:tcPr>
          <w:p w14:paraId="54DB5ECB" w14:textId="77777777" w:rsidR="003605C8" w:rsidRPr="00A42058" w:rsidRDefault="005A3828" w:rsidP="00342DC8">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5.16</w:t>
            </w:r>
            <w:r w:rsidR="003605C8" w:rsidRPr="00A42058">
              <w:rPr>
                <w:rFonts w:ascii="Times New Roman" w:hAnsi="Times New Roman" w:cs="Times New Roman"/>
                <w:color w:val="000000"/>
                <w:sz w:val="22"/>
                <w:szCs w:val="22"/>
              </w:rPr>
              <w:t xml:space="preserve"> (</w:t>
            </w:r>
            <w:r w:rsidRPr="00A42058">
              <w:rPr>
                <w:rFonts w:ascii="Times New Roman" w:hAnsi="Times New Roman" w:cs="Times New Roman"/>
                <w:color w:val="000000"/>
                <w:sz w:val="22"/>
                <w:szCs w:val="22"/>
              </w:rPr>
              <w:t>1.82</w:t>
            </w:r>
            <w:r w:rsidR="003605C8" w:rsidRPr="00A42058">
              <w:rPr>
                <w:rFonts w:ascii="Times New Roman" w:hAnsi="Times New Roman" w:cs="Times New Roman"/>
                <w:color w:val="000000"/>
                <w:sz w:val="22"/>
                <w:szCs w:val="22"/>
              </w:rPr>
              <w:t>,8.</w:t>
            </w:r>
            <w:r w:rsidRPr="00A42058">
              <w:rPr>
                <w:rFonts w:ascii="Times New Roman" w:hAnsi="Times New Roman" w:cs="Times New Roman"/>
                <w:color w:val="000000"/>
                <w:sz w:val="22"/>
                <w:szCs w:val="22"/>
              </w:rPr>
              <w:t>51</w:t>
            </w:r>
            <w:r w:rsidR="003605C8" w:rsidRPr="00A42058">
              <w:rPr>
                <w:rFonts w:ascii="Times New Roman" w:hAnsi="Times New Roman" w:cs="Times New Roman"/>
                <w:color w:val="000000"/>
                <w:sz w:val="22"/>
                <w:szCs w:val="22"/>
              </w:rPr>
              <w:t>)</w:t>
            </w:r>
          </w:p>
        </w:tc>
      </w:tr>
      <w:tr w:rsidR="003605C8" w:rsidRPr="00A42058" w14:paraId="2C979042" w14:textId="77777777" w:rsidTr="003605C8">
        <w:trPr>
          <w:trHeight w:val="260"/>
        </w:trPr>
        <w:tc>
          <w:tcPr>
            <w:tcW w:w="392" w:type="dxa"/>
          </w:tcPr>
          <w:p w14:paraId="1E5FD849" w14:textId="77777777" w:rsidR="003605C8" w:rsidRPr="00A42058" w:rsidRDefault="003605C8" w:rsidP="00D6257C">
            <w:pPr>
              <w:rPr>
                <w:rFonts w:ascii="Times New Roman" w:hAnsi="Times New Roman" w:cs="Times New Roman"/>
              </w:rPr>
            </w:pPr>
          </w:p>
        </w:tc>
        <w:tc>
          <w:tcPr>
            <w:tcW w:w="2693" w:type="dxa"/>
          </w:tcPr>
          <w:p w14:paraId="5DF927AF" w14:textId="77777777" w:rsidR="003605C8" w:rsidRPr="00A42058" w:rsidRDefault="003605C8" w:rsidP="00D6257C">
            <w:pPr>
              <w:rPr>
                <w:rFonts w:ascii="Times New Roman" w:hAnsi="Times New Roman" w:cs="Times New Roman"/>
                <w:sz w:val="22"/>
                <w:szCs w:val="22"/>
              </w:rPr>
            </w:pPr>
            <w:r w:rsidRPr="00A42058">
              <w:rPr>
                <w:rFonts w:ascii="Times New Roman" w:hAnsi="Times New Roman" w:cs="Times New Roman"/>
                <w:sz w:val="22"/>
                <w:szCs w:val="22"/>
              </w:rPr>
              <w:t xml:space="preserve">    Fruit fibre</w:t>
            </w:r>
          </w:p>
        </w:tc>
        <w:tc>
          <w:tcPr>
            <w:tcW w:w="1134" w:type="dxa"/>
          </w:tcPr>
          <w:p w14:paraId="3A744322" w14:textId="77777777" w:rsidR="003605C8" w:rsidRPr="00A42058" w:rsidRDefault="003605C8"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w:t>
            </w:r>
          </w:p>
        </w:tc>
        <w:tc>
          <w:tcPr>
            <w:tcW w:w="1134" w:type="dxa"/>
          </w:tcPr>
          <w:p w14:paraId="19405209" w14:textId="77777777" w:rsidR="003605C8" w:rsidRPr="00A42058" w:rsidRDefault="003605C8"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3588</w:t>
            </w:r>
          </w:p>
        </w:tc>
        <w:tc>
          <w:tcPr>
            <w:tcW w:w="2410" w:type="dxa"/>
          </w:tcPr>
          <w:p w14:paraId="5397DF36" w14:textId="77777777" w:rsidR="003605C8" w:rsidRPr="00A42058" w:rsidRDefault="003605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0.91 (0.87-0.95)</w:t>
            </w:r>
          </w:p>
        </w:tc>
        <w:tc>
          <w:tcPr>
            <w:tcW w:w="1417" w:type="dxa"/>
          </w:tcPr>
          <w:p w14:paraId="045B0073" w14:textId="77777777" w:rsidR="003605C8" w:rsidRPr="00A42058" w:rsidRDefault="003605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0.0001</w:t>
            </w:r>
          </w:p>
        </w:tc>
        <w:tc>
          <w:tcPr>
            <w:tcW w:w="1985" w:type="dxa"/>
          </w:tcPr>
          <w:p w14:paraId="322CE97C" w14:textId="77777777" w:rsidR="003605C8" w:rsidRPr="00A42058" w:rsidRDefault="003605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0.91 (0.87-0.95)</w:t>
            </w:r>
          </w:p>
        </w:tc>
        <w:tc>
          <w:tcPr>
            <w:tcW w:w="1276" w:type="dxa"/>
          </w:tcPr>
          <w:p w14:paraId="00060C3F" w14:textId="77777777" w:rsidR="003605C8" w:rsidRPr="00A42058" w:rsidRDefault="003605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0.0001</w:t>
            </w:r>
          </w:p>
        </w:tc>
        <w:tc>
          <w:tcPr>
            <w:tcW w:w="2126" w:type="dxa"/>
            <w:vAlign w:val="bottom"/>
          </w:tcPr>
          <w:p w14:paraId="03108A55" w14:textId="77777777" w:rsidR="003605C8" w:rsidRPr="00A42058" w:rsidRDefault="005A3828" w:rsidP="00342DC8">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3.28</w:t>
            </w:r>
            <w:r w:rsidR="003605C8" w:rsidRPr="00A42058">
              <w:rPr>
                <w:rFonts w:ascii="Times New Roman" w:hAnsi="Times New Roman" w:cs="Times New Roman"/>
                <w:color w:val="000000"/>
                <w:sz w:val="22"/>
                <w:szCs w:val="22"/>
              </w:rPr>
              <w:t xml:space="preserve"> (</w:t>
            </w:r>
            <w:r w:rsidRPr="00A42058">
              <w:rPr>
                <w:rFonts w:ascii="Times New Roman" w:hAnsi="Times New Roman" w:cs="Times New Roman"/>
                <w:color w:val="000000"/>
                <w:sz w:val="22"/>
                <w:szCs w:val="22"/>
              </w:rPr>
              <w:t>-0.31,6.87</w:t>
            </w:r>
            <w:r w:rsidR="003605C8" w:rsidRPr="00A42058">
              <w:rPr>
                <w:rFonts w:ascii="Times New Roman" w:hAnsi="Times New Roman" w:cs="Times New Roman"/>
                <w:color w:val="000000"/>
                <w:sz w:val="22"/>
                <w:szCs w:val="22"/>
              </w:rPr>
              <w:t>)</w:t>
            </w:r>
          </w:p>
        </w:tc>
      </w:tr>
      <w:tr w:rsidR="003605C8" w:rsidRPr="00A42058" w14:paraId="57E0AF96" w14:textId="77777777" w:rsidTr="003605C8">
        <w:trPr>
          <w:trHeight w:val="260"/>
        </w:trPr>
        <w:tc>
          <w:tcPr>
            <w:tcW w:w="392" w:type="dxa"/>
          </w:tcPr>
          <w:p w14:paraId="4D861002" w14:textId="77777777" w:rsidR="003605C8" w:rsidRPr="00A42058" w:rsidRDefault="003605C8" w:rsidP="00D6257C">
            <w:pPr>
              <w:rPr>
                <w:rFonts w:ascii="Times New Roman" w:hAnsi="Times New Roman" w:cs="Times New Roman"/>
              </w:rPr>
            </w:pPr>
          </w:p>
        </w:tc>
        <w:tc>
          <w:tcPr>
            <w:tcW w:w="2693" w:type="dxa"/>
            <w:tcBorders>
              <w:bottom w:val="single" w:sz="4" w:space="0" w:color="auto"/>
            </w:tcBorders>
          </w:tcPr>
          <w:p w14:paraId="2B20F0CC" w14:textId="77777777" w:rsidR="003605C8" w:rsidRPr="00A42058" w:rsidRDefault="003605C8" w:rsidP="00D6257C">
            <w:pPr>
              <w:rPr>
                <w:rFonts w:ascii="Times New Roman" w:hAnsi="Times New Roman" w:cs="Times New Roman"/>
                <w:sz w:val="22"/>
                <w:szCs w:val="22"/>
              </w:rPr>
            </w:pPr>
            <w:r w:rsidRPr="00A42058">
              <w:rPr>
                <w:rFonts w:ascii="Times New Roman" w:hAnsi="Times New Roman" w:cs="Times New Roman"/>
                <w:sz w:val="22"/>
                <w:szCs w:val="22"/>
              </w:rPr>
              <w:t xml:space="preserve">    Vegetable fibre</w:t>
            </w:r>
          </w:p>
        </w:tc>
        <w:tc>
          <w:tcPr>
            <w:tcW w:w="1134" w:type="dxa"/>
            <w:tcBorders>
              <w:bottom w:val="single" w:sz="4" w:space="0" w:color="auto"/>
            </w:tcBorders>
          </w:tcPr>
          <w:p w14:paraId="29C2944F" w14:textId="77777777" w:rsidR="003605C8" w:rsidRPr="00A42058" w:rsidRDefault="003605C8"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w:t>
            </w:r>
          </w:p>
        </w:tc>
        <w:tc>
          <w:tcPr>
            <w:tcW w:w="1134" w:type="dxa"/>
            <w:tcBorders>
              <w:bottom w:val="single" w:sz="4" w:space="0" w:color="auto"/>
            </w:tcBorders>
          </w:tcPr>
          <w:p w14:paraId="28C05824" w14:textId="77777777" w:rsidR="003605C8" w:rsidRPr="00A42058" w:rsidRDefault="003605C8"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3588</w:t>
            </w:r>
          </w:p>
        </w:tc>
        <w:tc>
          <w:tcPr>
            <w:tcW w:w="2410" w:type="dxa"/>
            <w:tcBorders>
              <w:bottom w:val="single" w:sz="4" w:space="0" w:color="auto"/>
            </w:tcBorders>
          </w:tcPr>
          <w:p w14:paraId="760234D1" w14:textId="77777777" w:rsidR="003605C8" w:rsidRPr="00A42058" w:rsidRDefault="003605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0.82 (0.74-0.91)</w:t>
            </w:r>
          </w:p>
        </w:tc>
        <w:tc>
          <w:tcPr>
            <w:tcW w:w="1417" w:type="dxa"/>
            <w:tcBorders>
              <w:bottom w:val="single" w:sz="4" w:space="0" w:color="auto"/>
            </w:tcBorders>
          </w:tcPr>
          <w:p w14:paraId="4DB12AAA" w14:textId="77777777" w:rsidR="003605C8" w:rsidRPr="00A42058" w:rsidRDefault="003605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0.0002</w:t>
            </w:r>
          </w:p>
        </w:tc>
        <w:tc>
          <w:tcPr>
            <w:tcW w:w="1985" w:type="dxa"/>
            <w:tcBorders>
              <w:bottom w:val="single" w:sz="4" w:space="0" w:color="auto"/>
            </w:tcBorders>
          </w:tcPr>
          <w:p w14:paraId="20BE9599" w14:textId="77777777" w:rsidR="003605C8" w:rsidRPr="00A42058" w:rsidRDefault="003605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0.84 (0.76-0.93)</w:t>
            </w:r>
          </w:p>
        </w:tc>
        <w:tc>
          <w:tcPr>
            <w:tcW w:w="1276" w:type="dxa"/>
            <w:tcBorders>
              <w:bottom w:val="single" w:sz="4" w:space="0" w:color="auto"/>
            </w:tcBorders>
          </w:tcPr>
          <w:p w14:paraId="4A7DE041" w14:textId="77777777" w:rsidR="003605C8" w:rsidRPr="00A42058" w:rsidRDefault="003605C8"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0.0006</w:t>
            </w:r>
          </w:p>
        </w:tc>
        <w:tc>
          <w:tcPr>
            <w:tcW w:w="2126" w:type="dxa"/>
            <w:tcBorders>
              <w:bottom w:val="single" w:sz="4" w:space="0" w:color="auto"/>
            </w:tcBorders>
            <w:vAlign w:val="bottom"/>
          </w:tcPr>
          <w:p w14:paraId="5A10F700" w14:textId="77777777" w:rsidR="003605C8" w:rsidRPr="00A42058" w:rsidRDefault="005A3828" w:rsidP="00342DC8">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9.22</w:t>
            </w:r>
            <w:r w:rsidR="003605C8" w:rsidRPr="00A42058">
              <w:rPr>
                <w:rFonts w:ascii="Times New Roman" w:hAnsi="Times New Roman" w:cs="Times New Roman"/>
                <w:color w:val="000000"/>
                <w:sz w:val="22"/>
                <w:szCs w:val="22"/>
              </w:rPr>
              <w:t xml:space="preserve"> (</w:t>
            </w:r>
            <w:r w:rsidRPr="00A42058">
              <w:rPr>
                <w:rFonts w:ascii="Times New Roman" w:hAnsi="Times New Roman" w:cs="Times New Roman"/>
                <w:color w:val="000000"/>
                <w:sz w:val="22"/>
                <w:szCs w:val="22"/>
              </w:rPr>
              <w:t>-5.81,24.3</w:t>
            </w:r>
            <w:r w:rsidR="003605C8" w:rsidRPr="00A42058">
              <w:rPr>
                <w:rFonts w:ascii="Times New Roman" w:hAnsi="Times New Roman" w:cs="Times New Roman"/>
                <w:color w:val="000000"/>
                <w:sz w:val="22"/>
                <w:szCs w:val="22"/>
              </w:rPr>
              <w:t>)</w:t>
            </w:r>
          </w:p>
        </w:tc>
      </w:tr>
      <w:tr w:rsidR="00D063E8" w:rsidRPr="00A42058" w14:paraId="71293D76" w14:textId="77777777" w:rsidTr="003605C8">
        <w:trPr>
          <w:trHeight w:val="1685"/>
        </w:trPr>
        <w:tc>
          <w:tcPr>
            <w:tcW w:w="14567" w:type="dxa"/>
            <w:gridSpan w:val="9"/>
          </w:tcPr>
          <w:p w14:paraId="61BCFF9B" w14:textId="77777777" w:rsidR="00D063E8" w:rsidRPr="00A42058" w:rsidRDefault="00D063E8" w:rsidP="00D6257C">
            <w:pPr>
              <w:rPr>
                <w:rFonts w:ascii="Times New Roman" w:hAnsi="Times New Roman" w:cs="Times New Roman"/>
              </w:rPr>
            </w:pPr>
            <w:r w:rsidRPr="00A42058">
              <w:rPr>
                <w:rFonts w:ascii="Times New Roman" w:hAnsi="Times New Roman" w:cs="Times New Roman"/>
                <w:vertAlign w:val="superscript"/>
              </w:rPr>
              <w:t>1</w:t>
            </w:r>
            <w:r w:rsidRPr="00A42058">
              <w:rPr>
                <w:rFonts w:ascii="Times New Roman" w:hAnsi="Times New Roman" w:cs="Times New Roman"/>
              </w:rPr>
              <w:t xml:space="preserve"> Hazard ratios are adjusted for age (continuous), smoking status and number of cigarettes per day (never smoker, former smoker, current smoker &lt;10 cigs/d, current smoker 10-19 cigs/d, current smoker 20+ cigs/d, unknown), history of diabetes (yes, no, unknown), prior hypertension (yes, no , unknown), prior hyperlipidaemia (yes, no, unknown), Cambridge physical activity index (inactive, moderately inactive, moderately active, active, unknown), employment status (employed or student, not employed or student, unknown), level of education completed (none or primary, secondary, vocational or university, unknown), current alcohol consumption (non-drinkers and sex-specific fifths of intake among drinkers), body mass index (&lt;22.5, 22.5-24.9, 25.0-27.4, 27.5-29.9, ≥30.0 kg/m</w:t>
            </w:r>
            <w:r w:rsidRPr="00A42058">
              <w:rPr>
                <w:rFonts w:ascii="Times New Roman" w:hAnsi="Times New Roman" w:cs="Times New Roman"/>
                <w:vertAlign w:val="superscript"/>
              </w:rPr>
              <w:t>2</w:t>
            </w:r>
            <w:r w:rsidRPr="00A42058">
              <w:rPr>
                <w:rFonts w:ascii="Times New Roman" w:hAnsi="Times New Roman" w:cs="Times New Roman"/>
              </w:rPr>
              <w:t xml:space="preserve">, unknown), and calibrated intake of energy (continuous), and stratified by sex and EPIC centre. Analyses restricted to participants who provided readings of systolic blood pressure.  </w:t>
            </w:r>
            <w:r w:rsidR="00636487" w:rsidRPr="00A42058">
              <w:rPr>
                <w:rFonts w:ascii="Times New Roman" w:hAnsi="Times New Roman" w:cs="Times New Roman"/>
              </w:rPr>
              <w:t>Unit sizes represent approximate differences in mean 24 hour recall intake between participants in the lowest and highest fifths of observed intake.</w:t>
            </w:r>
          </w:p>
          <w:p w14:paraId="2AA6CFA7" w14:textId="77777777" w:rsidR="00D063E8" w:rsidRPr="00A42058" w:rsidRDefault="00D063E8" w:rsidP="00D6257C">
            <w:pPr>
              <w:rPr>
                <w:rFonts w:ascii="Times New Roman" w:hAnsi="Times New Roman" w:cs="Times New Roman"/>
              </w:rPr>
            </w:pPr>
            <w:r w:rsidRPr="00A42058">
              <w:rPr>
                <w:rFonts w:ascii="Times New Roman" w:hAnsi="Times New Roman" w:cs="Times New Roman"/>
                <w:vertAlign w:val="superscript"/>
              </w:rPr>
              <w:t>2</w:t>
            </w:r>
            <w:r w:rsidRPr="00A42058">
              <w:rPr>
                <w:rFonts w:ascii="Times New Roman" w:hAnsi="Times New Roman" w:cs="Times New Roman"/>
              </w:rPr>
              <w:t xml:space="preserve"> Tests of trend were performed using the calibrated intake (continuous).</w:t>
            </w:r>
          </w:p>
          <w:p w14:paraId="5C78F430" w14:textId="77777777" w:rsidR="00685FBC" w:rsidRPr="00A42058" w:rsidRDefault="005B5BE4" w:rsidP="005B5BE4">
            <w:pPr>
              <w:rPr>
                <w:rFonts w:ascii="Times New Roman" w:hAnsi="Times New Roman" w:cs="Times New Roman"/>
              </w:rPr>
            </w:pPr>
            <w:r w:rsidRPr="00A42058">
              <w:rPr>
                <w:rFonts w:ascii="Times New Roman" w:hAnsi="Times New Roman" w:cs="Times New Roman"/>
                <w:vertAlign w:val="superscript"/>
              </w:rPr>
              <w:t>3</w:t>
            </w:r>
            <w:r w:rsidRPr="00A42058">
              <w:rPr>
                <w:rFonts w:ascii="Times New Roman" w:hAnsi="Times New Roman" w:cs="Times New Roman"/>
              </w:rPr>
              <w:t xml:space="preserve"> Represents the potential explanatory role of SBP, estimated as (βfood - β</w:t>
            </w:r>
            <w:proofErr w:type="spellStart"/>
            <w:r w:rsidRPr="00A42058">
              <w:rPr>
                <w:rFonts w:ascii="Times New Roman" w:hAnsi="Times New Roman" w:cs="Times New Roman"/>
              </w:rPr>
              <w:t>food+SBP</w:t>
            </w:r>
            <w:proofErr w:type="spellEnd"/>
            <w:r w:rsidRPr="00A42058">
              <w:rPr>
                <w:rFonts w:ascii="Times New Roman" w:hAnsi="Times New Roman" w:cs="Times New Roman"/>
              </w:rPr>
              <w:t xml:space="preserve">)/ βfood x100, with 95% confidence intervals estimated using a bootstrap method with 1000 </w:t>
            </w:r>
            <w:proofErr w:type="spellStart"/>
            <w:r w:rsidRPr="00A42058">
              <w:rPr>
                <w:rFonts w:ascii="Times New Roman" w:hAnsi="Times New Roman" w:cs="Times New Roman"/>
              </w:rPr>
              <w:t>resamplings</w:t>
            </w:r>
            <w:proofErr w:type="spellEnd"/>
            <w:r w:rsidRPr="00A42058">
              <w:rPr>
                <w:rFonts w:ascii="Times New Roman" w:hAnsi="Times New Roman" w:cs="Times New Roman"/>
              </w:rPr>
              <w:t>.</w:t>
            </w:r>
            <w:r w:rsidR="00602BB0" w:rsidRPr="00A42058">
              <w:rPr>
                <w:rFonts w:ascii="Times New Roman" w:hAnsi="Times New Roman" w:cs="Times New Roman"/>
              </w:rPr>
              <w:t xml:space="preserve"> </w:t>
            </w:r>
          </w:p>
          <w:p w14:paraId="273CA9F5" w14:textId="77777777" w:rsidR="005B5BE4" w:rsidRPr="00A42058" w:rsidRDefault="005B5BE4" w:rsidP="005B5BE4">
            <w:pPr>
              <w:rPr>
                <w:rFonts w:ascii="Times New Roman" w:hAnsi="Times New Roman" w:cs="Times New Roman"/>
              </w:rPr>
            </w:pPr>
            <w:r w:rsidRPr="00A42058">
              <w:rPr>
                <w:rFonts w:ascii="Times New Roman" w:hAnsi="Times New Roman" w:cs="Times New Roman"/>
                <w:vertAlign w:val="superscript"/>
              </w:rPr>
              <w:t>4</w:t>
            </w:r>
            <w:r w:rsidRPr="00A42058">
              <w:rPr>
                <w:rFonts w:ascii="Times New Roman" w:hAnsi="Times New Roman" w:cs="Times New Roman"/>
              </w:rPr>
              <w:t xml:space="preserve"> Unavailable for Naples, Heidelberg and Potsdam.</w:t>
            </w:r>
          </w:p>
          <w:p w14:paraId="5D50F1A5" w14:textId="77777777" w:rsidR="005B5BE4" w:rsidRPr="00A42058" w:rsidRDefault="005B5BE4" w:rsidP="005B5BE4">
            <w:pPr>
              <w:rPr>
                <w:rFonts w:ascii="Times New Roman" w:hAnsi="Times New Roman" w:cs="Times New Roman"/>
              </w:rPr>
            </w:pPr>
            <w:r w:rsidRPr="00A42058">
              <w:rPr>
                <w:rFonts w:ascii="Times New Roman" w:hAnsi="Times New Roman" w:cs="Times New Roman"/>
                <w:vertAlign w:val="superscript"/>
              </w:rPr>
              <w:t>5</w:t>
            </w:r>
            <w:r w:rsidRPr="00A42058">
              <w:rPr>
                <w:rFonts w:ascii="Times New Roman" w:hAnsi="Times New Roman" w:cs="Times New Roman"/>
              </w:rPr>
              <w:t xml:space="preserve"> Unavailable for Potsdam.</w:t>
            </w:r>
          </w:p>
          <w:p w14:paraId="05533863" w14:textId="77777777" w:rsidR="005B5BE4" w:rsidRPr="00A42058" w:rsidRDefault="005B5BE4" w:rsidP="005B5BE4">
            <w:pPr>
              <w:rPr>
                <w:rFonts w:ascii="Times New Roman" w:hAnsi="Times New Roman" w:cs="Times New Roman"/>
              </w:rPr>
            </w:pPr>
            <w:r w:rsidRPr="00A42058">
              <w:rPr>
                <w:rFonts w:ascii="Times New Roman" w:hAnsi="Times New Roman" w:cs="Times New Roman"/>
                <w:vertAlign w:val="superscript"/>
              </w:rPr>
              <w:t>6</w:t>
            </w:r>
            <w:r w:rsidRPr="00A42058">
              <w:rPr>
                <w:rFonts w:ascii="Times New Roman" w:hAnsi="Times New Roman" w:cs="Times New Roman"/>
              </w:rPr>
              <w:t xml:space="preserve"> Unavailable for Umea.</w:t>
            </w:r>
          </w:p>
          <w:p w14:paraId="64A6E197" w14:textId="77777777" w:rsidR="00D063E8" w:rsidRPr="00A42058" w:rsidRDefault="005B5BE4" w:rsidP="00D6257C">
            <w:pPr>
              <w:rPr>
                <w:rFonts w:ascii="Times New Roman" w:hAnsi="Times New Roman" w:cs="Times New Roman"/>
              </w:rPr>
            </w:pPr>
            <w:r w:rsidRPr="00A42058">
              <w:rPr>
                <w:rFonts w:ascii="Times New Roman" w:eastAsia="Times New Roman" w:hAnsi="Times New Roman" w:cs="Times New Roman"/>
                <w:vertAlign w:val="superscript"/>
                <w:lang w:eastAsia="en-GB"/>
              </w:rPr>
              <w:t>7</w:t>
            </w:r>
            <w:r w:rsidRPr="00A42058">
              <w:rPr>
                <w:rFonts w:ascii="Times New Roman" w:hAnsi="Times New Roman" w:cs="Times New Roman"/>
              </w:rPr>
              <w:t xml:space="preserve"> Unavailable for Denmark and Norway.</w:t>
            </w:r>
          </w:p>
        </w:tc>
      </w:tr>
    </w:tbl>
    <w:p w14:paraId="5627CF60" w14:textId="77777777" w:rsidR="00D4192F" w:rsidRPr="00A42058" w:rsidRDefault="00D4192F">
      <w:pPr>
        <w:rPr>
          <w:rFonts w:ascii="Times New Roman" w:hAnsi="Times New Roman" w:cs="Times New Roman"/>
        </w:rPr>
      </w:pPr>
    </w:p>
    <w:p w14:paraId="504B8B49" w14:textId="77777777" w:rsidR="005658A4" w:rsidRPr="00A42058" w:rsidRDefault="001E211A" w:rsidP="005658A4">
      <w:pPr>
        <w:spacing w:after="0"/>
        <w:outlineLvl w:val="0"/>
        <w:rPr>
          <w:rFonts w:ascii="Times New Roman" w:hAnsi="Times New Roman" w:cs="Times New Roman"/>
        </w:rPr>
      </w:pPr>
      <w:bookmarkStart w:id="20" w:name="_Toc23340434"/>
      <w:proofErr w:type="gramStart"/>
      <w:r w:rsidRPr="00A42058">
        <w:rPr>
          <w:rFonts w:ascii="Times New Roman" w:eastAsia="Times New Roman" w:hAnsi="Times New Roman" w:cs="Times New Roman"/>
          <w:b/>
          <w:bCs/>
          <w:color w:val="000000"/>
          <w:lang w:eastAsia="en-GB"/>
        </w:rPr>
        <w:lastRenderedPageBreak/>
        <w:t>Supplementary table 1</w:t>
      </w:r>
      <w:r w:rsidR="00D670F6" w:rsidRPr="00A42058">
        <w:rPr>
          <w:rFonts w:ascii="Times New Roman" w:eastAsia="Times New Roman" w:hAnsi="Times New Roman" w:cs="Times New Roman"/>
          <w:b/>
          <w:bCs/>
          <w:color w:val="000000"/>
          <w:lang w:eastAsia="en-GB"/>
        </w:rPr>
        <w:t>7</w:t>
      </w:r>
      <w:r w:rsidR="005658A4" w:rsidRPr="00A42058">
        <w:rPr>
          <w:rFonts w:ascii="Times New Roman" w:eastAsia="Times New Roman" w:hAnsi="Times New Roman" w:cs="Times New Roman"/>
          <w:color w:val="000000"/>
          <w:lang w:eastAsia="en-GB"/>
        </w:rPr>
        <w:t>.</w:t>
      </w:r>
      <w:proofErr w:type="gramEnd"/>
      <w:r w:rsidR="005658A4" w:rsidRPr="00A42058">
        <w:rPr>
          <w:rFonts w:ascii="Times New Roman" w:eastAsia="Times New Roman" w:hAnsi="Times New Roman" w:cs="Times New Roman"/>
          <w:color w:val="000000"/>
          <w:lang w:eastAsia="en-GB"/>
        </w:rPr>
        <w:t xml:space="preserve"> Hazard ratios (95% confidence intervals) for </w:t>
      </w:r>
      <w:r w:rsidR="005658A4" w:rsidRPr="00A42058">
        <w:rPr>
          <w:rFonts w:ascii="Times New Roman" w:eastAsia="Times New Roman" w:hAnsi="Times New Roman" w:cs="Times New Roman"/>
          <w:b/>
          <w:color w:val="000000"/>
          <w:lang w:eastAsia="en-GB"/>
        </w:rPr>
        <w:t>haemorrhagic stroke</w:t>
      </w:r>
      <w:r w:rsidR="005658A4" w:rsidRPr="00A42058">
        <w:rPr>
          <w:rFonts w:ascii="Times New Roman" w:eastAsia="Times New Roman" w:hAnsi="Times New Roman" w:cs="Times New Roman"/>
          <w:color w:val="000000"/>
          <w:lang w:eastAsia="en-GB"/>
        </w:rPr>
        <w:t xml:space="preserve"> per unit higher</w:t>
      </w:r>
      <w:r w:rsidR="00636487" w:rsidRPr="00A42058">
        <w:rPr>
          <w:rFonts w:ascii="Times New Roman" w:eastAsia="Times New Roman" w:hAnsi="Times New Roman" w:cs="Times New Roman"/>
          <w:color w:val="000000"/>
          <w:vertAlign w:val="superscript"/>
          <w:lang w:eastAsia="en-GB"/>
        </w:rPr>
        <w:t>1</w:t>
      </w:r>
      <w:r w:rsidR="005658A4" w:rsidRPr="00A42058">
        <w:rPr>
          <w:rFonts w:ascii="Times New Roman" w:eastAsia="Times New Roman" w:hAnsi="Times New Roman" w:cs="Times New Roman"/>
          <w:color w:val="000000"/>
          <w:lang w:eastAsia="en-GB"/>
        </w:rPr>
        <w:t xml:space="preserve"> calibrated intake of major foods and fibre, with </w:t>
      </w:r>
      <w:r w:rsidR="005658A4" w:rsidRPr="00A42058">
        <w:rPr>
          <w:rFonts w:ascii="Times New Roman" w:eastAsia="Times New Roman" w:hAnsi="Times New Roman" w:cs="Times New Roman"/>
          <w:b/>
          <w:color w:val="000000"/>
          <w:lang w:eastAsia="en-GB"/>
        </w:rPr>
        <w:t>additional adjustment for systolic blood pressure</w:t>
      </w:r>
      <w:r w:rsidR="005658A4" w:rsidRPr="00A42058">
        <w:rPr>
          <w:rFonts w:ascii="Times New Roman" w:eastAsia="Times New Roman" w:hAnsi="Times New Roman" w:cs="Times New Roman"/>
          <w:color w:val="000000"/>
          <w:lang w:eastAsia="en-GB"/>
        </w:rPr>
        <w:t>, in up to 293,092 participants in the EPIC study.</w:t>
      </w:r>
      <w:bookmarkEnd w:id="20"/>
    </w:p>
    <w:tbl>
      <w:tblPr>
        <w:tblStyle w:val="TableGrid"/>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2693"/>
        <w:gridCol w:w="1134"/>
        <w:gridCol w:w="1134"/>
        <w:gridCol w:w="2410"/>
        <w:gridCol w:w="1417"/>
        <w:gridCol w:w="1985"/>
        <w:gridCol w:w="1276"/>
        <w:gridCol w:w="2126"/>
      </w:tblGrid>
      <w:tr w:rsidR="00FE7E20" w:rsidRPr="00A42058" w14:paraId="37BF117C" w14:textId="77777777" w:rsidTr="005A3828">
        <w:trPr>
          <w:trHeight w:val="245"/>
        </w:trPr>
        <w:tc>
          <w:tcPr>
            <w:tcW w:w="392" w:type="dxa"/>
          </w:tcPr>
          <w:p w14:paraId="7D2B618F" w14:textId="77777777" w:rsidR="00FE7E20" w:rsidRPr="00A42058" w:rsidRDefault="00FE7E20" w:rsidP="00D6257C">
            <w:pPr>
              <w:rPr>
                <w:rFonts w:ascii="Times New Roman" w:eastAsia="Times New Roman" w:hAnsi="Times New Roman" w:cs="Times New Roman"/>
                <w:color w:val="000000"/>
                <w:lang w:eastAsia="en-GB"/>
              </w:rPr>
            </w:pPr>
          </w:p>
        </w:tc>
        <w:tc>
          <w:tcPr>
            <w:tcW w:w="2693" w:type="dxa"/>
            <w:tcBorders>
              <w:top w:val="single" w:sz="4" w:space="0" w:color="auto"/>
            </w:tcBorders>
          </w:tcPr>
          <w:p w14:paraId="044A9653" w14:textId="77777777" w:rsidR="00FE7E20" w:rsidRPr="00A42058" w:rsidRDefault="00FE7E20" w:rsidP="00D6257C">
            <w:pPr>
              <w:rPr>
                <w:rFonts w:ascii="Times New Roman" w:eastAsia="Times New Roman" w:hAnsi="Times New Roman" w:cs="Times New Roman"/>
                <w:color w:val="000000"/>
                <w:sz w:val="22"/>
                <w:szCs w:val="22"/>
                <w:lang w:eastAsia="en-GB"/>
              </w:rPr>
            </w:pPr>
            <w:r w:rsidRPr="00A42058">
              <w:rPr>
                <w:rFonts w:ascii="Times New Roman" w:eastAsia="Times New Roman" w:hAnsi="Times New Roman" w:cs="Times New Roman"/>
                <w:color w:val="000000"/>
                <w:sz w:val="22"/>
                <w:szCs w:val="22"/>
                <w:lang w:eastAsia="en-GB"/>
              </w:rPr>
              <w:t>Food</w:t>
            </w:r>
          </w:p>
        </w:tc>
        <w:tc>
          <w:tcPr>
            <w:tcW w:w="1134" w:type="dxa"/>
            <w:tcBorders>
              <w:top w:val="single" w:sz="4" w:space="0" w:color="auto"/>
              <w:bottom w:val="single" w:sz="4" w:space="0" w:color="auto"/>
            </w:tcBorders>
          </w:tcPr>
          <w:p w14:paraId="3C75ACDE" w14:textId="77777777" w:rsidR="00FE7E20" w:rsidRPr="00A42058" w:rsidRDefault="008E13CA" w:rsidP="00D6257C">
            <w:pPr>
              <w:tabs>
                <w:tab w:val="decimal" w:pos="-99"/>
              </w:tabs>
              <w:ind w:left="-99"/>
              <w:jc w:val="center"/>
              <w:rPr>
                <w:rFonts w:ascii="Times New Roman" w:eastAsia="Times New Roman" w:hAnsi="Times New Roman" w:cs="Times New Roman"/>
                <w:color w:val="000000"/>
                <w:sz w:val="22"/>
                <w:szCs w:val="22"/>
                <w:lang w:eastAsia="en-GB"/>
              </w:rPr>
            </w:pPr>
            <w:r w:rsidRPr="00A42058">
              <w:rPr>
                <w:rFonts w:ascii="Times New Roman" w:hAnsi="Times New Roman" w:cs="Times New Roman"/>
                <w:sz w:val="22"/>
                <w:szCs w:val="22"/>
              </w:rPr>
              <w:t>Unit sizes</w:t>
            </w:r>
            <w:r w:rsidR="00FE7E20" w:rsidRPr="00A42058">
              <w:rPr>
                <w:rFonts w:ascii="Times New Roman" w:hAnsi="Times New Roman" w:cs="Times New Roman"/>
                <w:sz w:val="22"/>
                <w:szCs w:val="22"/>
              </w:rPr>
              <w:t xml:space="preserve"> (g/day)</w:t>
            </w:r>
          </w:p>
        </w:tc>
        <w:tc>
          <w:tcPr>
            <w:tcW w:w="1134" w:type="dxa"/>
            <w:tcBorders>
              <w:top w:val="single" w:sz="4" w:space="0" w:color="auto"/>
              <w:bottom w:val="single" w:sz="4" w:space="0" w:color="auto"/>
            </w:tcBorders>
          </w:tcPr>
          <w:p w14:paraId="09759BC4" w14:textId="77777777" w:rsidR="00FE7E20" w:rsidRPr="00A42058" w:rsidRDefault="00FE7E20"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No. of cases</w:t>
            </w:r>
          </w:p>
        </w:tc>
        <w:tc>
          <w:tcPr>
            <w:tcW w:w="2410" w:type="dxa"/>
            <w:tcBorders>
              <w:top w:val="single" w:sz="4" w:space="0" w:color="auto"/>
              <w:bottom w:val="single" w:sz="4" w:space="0" w:color="auto"/>
            </w:tcBorders>
          </w:tcPr>
          <w:p w14:paraId="7FE55CE1" w14:textId="77777777" w:rsidR="00FE7E20" w:rsidRPr="00A42058" w:rsidRDefault="00FE7E20"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Without adjustment</w:t>
            </w:r>
          </w:p>
        </w:tc>
        <w:tc>
          <w:tcPr>
            <w:tcW w:w="1417" w:type="dxa"/>
            <w:tcBorders>
              <w:top w:val="single" w:sz="4" w:space="0" w:color="auto"/>
            </w:tcBorders>
          </w:tcPr>
          <w:p w14:paraId="1D292A29" w14:textId="77777777" w:rsidR="00FE7E20" w:rsidRPr="00A42058" w:rsidRDefault="00FE7E20"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P for trend</w:t>
            </w:r>
            <w:r w:rsidRPr="00A42058">
              <w:rPr>
                <w:rFonts w:ascii="Times New Roman" w:hAnsi="Times New Roman" w:cs="Times New Roman"/>
                <w:sz w:val="22"/>
                <w:szCs w:val="22"/>
                <w:vertAlign w:val="superscript"/>
              </w:rPr>
              <w:t>2</w:t>
            </w:r>
          </w:p>
        </w:tc>
        <w:tc>
          <w:tcPr>
            <w:tcW w:w="1985" w:type="dxa"/>
            <w:tcBorders>
              <w:top w:val="single" w:sz="4" w:space="0" w:color="auto"/>
            </w:tcBorders>
          </w:tcPr>
          <w:p w14:paraId="4F433BA3" w14:textId="77777777" w:rsidR="00FE7E20" w:rsidRPr="00A42058" w:rsidRDefault="00FE7E20"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With adjustment</w:t>
            </w:r>
          </w:p>
        </w:tc>
        <w:tc>
          <w:tcPr>
            <w:tcW w:w="1276" w:type="dxa"/>
            <w:tcBorders>
              <w:top w:val="single" w:sz="4" w:space="0" w:color="auto"/>
              <w:bottom w:val="single" w:sz="4" w:space="0" w:color="auto"/>
            </w:tcBorders>
          </w:tcPr>
          <w:p w14:paraId="6153C6C3" w14:textId="77777777" w:rsidR="00FE7E20" w:rsidRPr="00A42058" w:rsidRDefault="00FE7E20"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P for trend</w:t>
            </w:r>
            <w:r w:rsidRPr="00A42058">
              <w:rPr>
                <w:rFonts w:ascii="Times New Roman" w:hAnsi="Times New Roman" w:cs="Times New Roman"/>
                <w:sz w:val="22"/>
                <w:szCs w:val="22"/>
                <w:vertAlign w:val="superscript"/>
              </w:rPr>
              <w:t>2</w:t>
            </w:r>
          </w:p>
        </w:tc>
        <w:tc>
          <w:tcPr>
            <w:tcW w:w="2126" w:type="dxa"/>
            <w:tcBorders>
              <w:top w:val="single" w:sz="4" w:space="0" w:color="auto"/>
              <w:bottom w:val="single" w:sz="4" w:space="0" w:color="auto"/>
            </w:tcBorders>
          </w:tcPr>
          <w:p w14:paraId="65FD0BEB" w14:textId="77777777" w:rsidR="00FE7E20" w:rsidRPr="00A42058" w:rsidRDefault="005B5BE4"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 attenuation (95% CI)</w:t>
            </w:r>
            <w:r w:rsidRPr="00A42058">
              <w:rPr>
                <w:rFonts w:ascii="Times New Roman" w:hAnsi="Times New Roman" w:cs="Times New Roman"/>
                <w:sz w:val="22"/>
                <w:szCs w:val="22"/>
                <w:vertAlign w:val="superscript"/>
              </w:rPr>
              <w:t>3</w:t>
            </w:r>
          </w:p>
        </w:tc>
      </w:tr>
      <w:tr w:rsidR="00643F7C" w:rsidRPr="00A42058" w14:paraId="592385FB" w14:textId="77777777" w:rsidTr="005A3828">
        <w:trPr>
          <w:trHeight w:val="260"/>
        </w:trPr>
        <w:tc>
          <w:tcPr>
            <w:tcW w:w="392" w:type="dxa"/>
          </w:tcPr>
          <w:p w14:paraId="380E9717" w14:textId="77777777" w:rsidR="00643F7C" w:rsidRPr="00A42058" w:rsidRDefault="00643F7C" w:rsidP="00D6257C">
            <w:pPr>
              <w:rPr>
                <w:rFonts w:ascii="Times New Roman" w:hAnsi="Times New Roman" w:cs="Times New Roman"/>
              </w:rPr>
            </w:pPr>
          </w:p>
        </w:tc>
        <w:tc>
          <w:tcPr>
            <w:tcW w:w="2693" w:type="dxa"/>
            <w:tcBorders>
              <w:top w:val="single" w:sz="4" w:space="0" w:color="auto"/>
            </w:tcBorders>
          </w:tcPr>
          <w:p w14:paraId="22C72D6A" w14:textId="77777777" w:rsidR="00643F7C" w:rsidRPr="00A42058" w:rsidRDefault="00643F7C" w:rsidP="00D6257C">
            <w:pPr>
              <w:rPr>
                <w:rFonts w:ascii="Times New Roman" w:hAnsi="Times New Roman" w:cs="Times New Roman"/>
                <w:sz w:val="22"/>
                <w:szCs w:val="22"/>
              </w:rPr>
            </w:pPr>
            <w:r w:rsidRPr="00A42058">
              <w:rPr>
                <w:rFonts w:ascii="Times New Roman" w:hAnsi="Times New Roman" w:cs="Times New Roman"/>
                <w:sz w:val="22"/>
                <w:szCs w:val="22"/>
              </w:rPr>
              <w:t>Red and processed meat</w:t>
            </w:r>
          </w:p>
        </w:tc>
        <w:tc>
          <w:tcPr>
            <w:tcW w:w="1134" w:type="dxa"/>
            <w:tcBorders>
              <w:top w:val="single" w:sz="4" w:space="0" w:color="auto"/>
            </w:tcBorders>
          </w:tcPr>
          <w:p w14:paraId="4E26101A" w14:textId="77777777" w:rsidR="00643F7C" w:rsidRPr="00A42058" w:rsidRDefault="00643F7C"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1134" w:type="dxa"/>
            <w:tcBorders>
              <w:top w:val="single" w:sz="4" w:space="0" w:color="auto"/>
            </w:tcBorders>
          </w:tcPr>
          <w:p w14:paraId="2544920F" w14:textId="77777777" w:rsidR="00643F7C" w:rsidRPr="00A42058" w:rsidRDefault="00643F7C"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1173</w:t>
            </w:r>
          </w:p>
        </w:tc>
        <w:tc>
          <w:tcPr>
            <w:tcW w:w="2410" w:type="dxa"/>
            <w:tcBorders>
              <w:top w:val="single" w:sz="4" w:space="0" w:color="auto"/>
            </w:tcBorders>
          </w:tcPr>
          <w:p w14:paraId="52A41068"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1.16 (0.86-1.56)</w:t>
            </w:r>
          </w:p>
        </w:tc>
        <w:tc>
          <w:tcPr>
            <w:tcW w:w="1417" w:type="dxa"/>
            <w:tcBorders>
              <w:top w:val="single" w:sz="4" w:space="0" w:color="auto"/>
            </w:tcBorders>
          </w:tcPr>
          <w:p w14:paraId="7B164024"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0.33</w:t>
            </w:r>
          </w:p>
        </w:tc>
        <w:tc>
          <w:tcPr>
            <w:tcW w:w="1985" w:type="dxa"/>
            <w:tcBorders>
              <w:top w:val="single" w:sz="4" w:space="0" w:color="auto"/>
            </w:tcBorders>
          </w:tcPr>
          <w:p w14:paraId="1FA7A788"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1.13 (0.84-1.52)</w:t>
            </w:r>
          </w:p>
        </w:tc>
        <w:tc>
          <w:tcPr>
            <w:tcW w:w="1276" w:type="dxa"/>
          </w:tcPr>
          <w:p w14:paraId="7DD2C905"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0.42</w:t>
            </w:r>
          </w:p>
        </w:tc>
        <w:tc>
          <w:tcPr>
            <w:tcW w:w="2126" w:type="dxa"/>
            <w:tcBorders>
              <w:top w:val="single" w:sz="4" w:space="0" w:color="auto"/>
            </w:tcBorders>
            <w:vAlign w:val="bottom"/>
          </w:tcPr>
          <w:p w14:paraId="1A76C300" w14:textId="77777777" w:rsidR="00643F7C" w:rsidRPr="00A42058" w:rsidRDefault="002A7A25" w:rsidP="00100B57">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16.9 (-1736,</w:t>
            </w:r>
            <w:r w:rsidR="00643F7C" w:rsidRPr="00A42058">
              <w:rPr>
                <w:rFonts w:ascii="Times New Roman" w:hAnsi="Times New Roman" w:cs="Times New Roman"/>
                <w:color w:val="000000"/>
                <w:sz w:val="22"/>
                <w:szCs w:val="22"/>
              </w:rPr>
              <w:t>1769)</w:t>
            </w:r>
          </w:p>
        </w:tc>
      </w:tr>
      <w:tr w:rsidR="00643F7C" w:rsidRPr="00A42058" w14:paraId="2F764B6A" w14:textId="77777777" w:rsidTr="005A3828">
        <w:trPr>
          <w:trHeight w:val="260"/>
        </w:trPr>
        <w:tc>
          <w:tcPr>
            <w:tcW w:w="392" w:type="dxa"/>
          </w:tcPr>
          <w:p w14:paraId="42D7C3C0" w14:textId="77777777" w:rsidR="00643F7C" w:rsidRPr="00A42058" w:rsidRDefault="00643F7C" w:rsidP="00D6257C">
            <w:pPr>
              <w:rPr>
                <w:rFonts w:ascii="Times New Roman" w:hAnsi="Times New Roman" w:cs="Times New Roman"/>
              </w:rPr>
            </w:pPr>
          </w:p>
        </w:tc>
        <w:tc>
          <w:tcPr>
            <w:tcW w:w="2693" w:type="dxa"/>
          </w:tcPr>
          <w:p w14:paraId="6A7D8739" w14:textId="77777777" w:rsidR="00643F7C" w:rsidRPr="00A42058" w:rsidRDefault="00643F7C" w:rsidP="00D6257C">
            <w:pPr>
              <w:rPr>
                <w:rFonts w:ascii="Times New Roman" w:hAnsi="Times New Roman" w:cs="Times New Roman"/>
                <w:sz w:val="22"/>
                <w:szCs w:val="22"/>
              </w:rPr>
            </w:pPr>
            <w:r w:rsidRPr="00A42058">
              <w:rPr>
                <w:rFonts w:ascii="Times New Roman" w:hAnsi="Times New Roman" w:cs="Times New Roman"/>
                <w:sz w:val="22"/>
                <w:szCs w:val="22"/>
              </w:rPr>
              <w:t xml:space="preserve">  Red meat</w:t>
            </w:r>
          </w:p>
        </w:tc>
        <w:tc>
          <w:tcPr>
            <w:tcW w:w="1134" w:type="dxa"/>
          </w:tcPr>
          <w:p w14:paraId="6CB973D1" w14:textId="77777777" w:rsidR="00643F7C" w:rsidRPr="00A42058" w:rsidRDefault="00643F7C"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50</w:t>
            </w:r>
          </w:p>
        </w:tc>
        <w:tc>
          <w:tcPr>
            <w:tcW w:w="1134" w:type="dxa"/>
          </w:tcPr>
          <w:p w14:paraId="219CF829" w14:textId="77777777" w:rsidR="00643F7C" w:rsidRPr="00A42058" w:rsidRDefault="00643F7C"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1173</w:t>
            </w:r>
          </w:p>
        </w:tc>
        <w:tc>
          <w:tcPr>
            <w:tcW w:w="2410" w:type="dxa"/>
          </w:tcPr>
          <w:p w14:paraId="1DE911A4"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1.10 (0.87-1.38)</w:t>
            </w:r>
          </w:p>
        </w:tc>
        <w:tc>
          <w:tcPr>
            <w:tcW w:w="1417" w:type="dxa"/>
          </w:tcPr>
          <w:p w14:paraId="115684C4"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0.42</w:t>
            </w:r>
          </w:p>
        </w:tc>
        <w:tc>
          <w:tcPr>
            <w:tcW w:w="1985" w:type="dxa"/>
          </w:tcPr>
          <w:p w14:paraId="3F3011EB"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1.09 (0.87-1.38)</w:t>
            </w:r>
          </w:p>
        </w:tc>
        <w:tc>
          <w:tcPr>
            <w:tcW w:w="1276" w:type="dxa"/>
          </w:tcPr>
          <w:p w14:paraId="322C3F7C"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0.46</w:t>
            </w:r>
          </w:p>
        </w:tc>
        <w:tc>
          <w:tcPr>
            <w:tcW w:w="2126" w:type="dxa"/>
            <w:vAlign w:val="bottom"/>
          </w:tcPr>
          <w:p w14:paraId="668C4D17" w14:textId="77777777" w:rsidR="00643F7C" w:rsidRPr="00A42058" w:rsidRDefault="00643F7C" w:rsidP="00100B57">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6.75 (-1278,1291)</w:t>
            </w:r>
          </w:p>
        </w:tc>
      </w:tr>
      <w:tr w:rsidR="00643F7C" w:rsidRPr="00A42058" w14:paraId="2129FDDB" w14:textId="77777777" w:rsidTr="005A3828">
        <w:trPr>
          <w:trHeight w:val="260"/>
        </w:trPr>
        <w:tc>
          <w:tcPr>
            <w:tcW w:w="392" w:type="dxa"/>
          </w:tcPr>
          <w:p w14:paraId="6837F61A" w14:textId="77777777" w:rsidR="00643F7C" w:rsidRPr="00A42058" w:rsidRDefault="00643F7C" w:rsidP="00D6257C">
            <w:pPr>
              <w:rPr>
                <w:rFonts w:ascii="Times New Roman" w:hAnsi="Times New Roman" w:cs="Times New Roman"/>
              </w:rPr>
            </w:pPr>
          </w:p>
        </w:tc>
        <w:tc>
          <w:tcPr>
            <w:tcW w:w="2693" w:type="dxa"/>
          </w:tcPr>
          <w:p w14:paraId="45E9200F" w14:textId="77777777" w:rsidR="00643F7C" w:rsidRPr="00A42058" w:rsidRDefault="00643F7C" w:rsidP="00D6257C">
            <w:pPr>
              <w:rPr>
                <w:rFonts w:ascii="Times New Roman" w:hAnsi="Times New Roman" w:cs="Times New Roman"/>
                <w:sz w:val="22"/>
                <w:szCs w:val="22"/>
              </w:rPr>
            </w:pPr>
            <w:r w:rsidRPr="00A42058">
              <w:rPr>
                <w:rFonts w:ascii="Times New Roman" w:hAnsi="Times New Roman" w:cs="Times New Roman"/>
                <w:sz w:val="22"/>
                <w:szCs w:val="22"/>
              </w:rPr>
              <w:t xml:space="preserve">  Processed meat</w:t>
            </w:r>
          </w:p>
        </w:tc>
        <w:tc>
          <w:tcPr>
            <w:tcW w:w="1134" w:type="dxa"/>
          </w:tcPr>
          <w:p w14:paraId="1B7FA669" w14:textId="77777777" w:rsidR="00643F7C" w:rsidRPr="00A42058" w:rsidRDefault="00643F7C"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50</w:t>
            </w:r>
          </w:p>
        </w:tc>
        <w:tc>
          <w:tcPr>
            <w:tcW w:w="1134" w:type="dxa"/>
          </w:tcPr>
          <w:p w14:paraId="0B1FBE26" w14:textId="77777777" w:rsidR="00643F7C" w:rsidRPr="00A42058" w:rsidRDefault="00643F7C"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1173</w:t>
            </w:r>
          </w:p>
        </w:tc>
        <w:tc>
          <w:tcPr>
            <w:tcW w:w="2410" w:type="dxa"/>
          </w:tcPr>
          <w:p w14:paraId="5BCE6D87"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1.19 (0.96-1.49)</w:t>
            </w:r>
          </w:p>
        </w:tc>
        <w:tc>
          <w:tcPr>
            <w:tcW w:w="1417" w:type="dxa"/>
          </w:tcPr>
          <w:p w14:paraId="194CB6F3"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0.12</w:t>
            </w:r>
          </w:p>
        </w:tc>
        <w:tc>
          <w:tcPr>
            <w:tcW w:w="1985" w:type="dxa"/>
          </w:tcPr>
          <w:p w14:paraId="2F135920"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1.17 (0.93-1.46)</w:t>
            </w:r>
          </w:p>
        </w:tc>
        <w:tc>
          <w:tcPr>
            <w:tcW w:w="1276" w:type="dxa"/>
          </w:tcPr>
          <w:p w14:paraId="144EFA18"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0.17</w:t>
            </w:r>
          </w:p>
        </w:tc>
        <w:tc>
          <w:tcPr>
            <w:tcW w:w="2126" w:type="dxa"/>
            <w:vAlign w:val="bottom"/>
          </w:tcPr>
          <w:p w14:paraId="34DD198D" w14:textId="77777777" w:rsidR="00643F7C" w:rsidRPr="00A42058" w:rsidRDefault="00643F7C" w:rsidP="00100B57">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12.0 (-140.2,164.2)</w:t>
            </w:r>
          </w:p>
        </w:tc>
      </w:tr>
      <w:tr w:rsidR="00643F7C" w:rsidRPr="00A42058" w14:paraId="27E594E9" w14:textId="77777777" w:rsidTr="005A3828">
        <w:trPr>
          <w:trHeight w:val="260"/>
        </w:trPr>
        <w:tc>
          <w:tcPr>
            <w:tcW w:w="392" w:type="dxa"/>
          </w:tcPr>
          <w:p w14:paraId="62FC86E9" w14:textId="77777777" w:rsidR="00643F7C" w:rsidRPr="00A42058" w:rsidRDefault="00643F7C" w:rsidP="00D6257C">
            <w:pPr>
              <w:rPr>
                <w:rFonts w:ascii="Times New Roman" w:hAnsi="Times New Roman" w:cs="Times New Roman"/>
              </w:rPr>
            </w:pPr>
          </w:p>
        </w:tc>
        <w:tc>
          <w:tcPr>
            <w:tcW w:w="2693" w:type="dxa"/>
          </w:tcPr>
          <w:p w14:paraId="0CD07602" w14:textId="77777777" w:rsidR="00643F7C" w:rsidRPr="00A42058" w:rsidRDefault="00643F7C" w:rsidP="00D6257C">
            <w:pPr>
              <w:rPr>
                <w:rFonts w:ascii="Times New Roman" w:hAnsi="Times New Roman" w:cs="Times New Roman"/>
                <w:sz w:val="22"/>
                <w:szCs w:val="22"/>
              </w:rPr>
            </w:pPr>
            <w:r w:rsidRPr="00A42058">
              <w:rPr>
                <w:rFonts w:ascii="Times New Roman" w:hAnsi="Times New Roman" w:cs="Times New Roman"/>
                <w:sz w:val="22"/>
                <w:szCs w:val="22"/>
              </w:rPr>
              <w:t>Poultry meat</w:t>
            </w:r>
          </w:p>
        </w:tc>
        <w:tc>
          <w:tcPr>
            <w:tcW w:w="1134" w:type="dxa"/>
          </w:tcPr>
          <w:p w14:paraId="344BEAA4" w14:textId="77777777" w:rsidR="00643F7C" w:rsidRPr="00A42058" w:rsidRDefault="00643F7C"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w:t>
            </w:r>
          </w:p>
        </w:tc>
        <w:tc>
          <w:tcPr>
            <w:tcW w:w="1134" w:type="dxa"/>
          </w:tcPr>
          <w:p w14:paraId="5F756D18" w14:textId="77777777" w:rsidR="00643F7C" w:rsidRPr="00A42058" w:rsidRDefault="00643F7C"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1173</w:t>
            </w:r>
          </w:p>
        </w:tc>
        <w:tc>
          <w:tcPr>
            <w:tcW w:w="2410" w:type="dxa"/>
          </w:tcPr>
          <w:p w14:paraId="36E7118E"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1.00 (0.85-1.17)</w:t>
            </w:r>
          </w:p>
        </w:tc>
        <w:tc>
          <w:tcPr>
            <w:tcW w:w="1417" w:type="dxa"/>
          </w:tcPr>
          <w:p w14:paraId="59993446"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0.95</w:t>
            </w:r>
          </w:p>
        </w:tc>
        <w:tc>
          <w:tcPr>
            <w:tcW w:w="1985" w:type="dxa"/>
          </w:tcPr>
          <w:p w14:paraId="65774A67"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1.00 (0.86-1.18)</w:t>
            </w:r>
          </w:p>
        </w:tc>
        <w:tc>
          <w:tcPr>
            <w:tcW w:w="1276" w:type="dxa"/>
          </w:tcPr>
          <w:p w14:paraId="2C6E3D9E"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0.96</w:t>
            </w:r>
          </w:p>
        </w:tc>
        <w:tc>
          <w:tcPr>
            <w:tcW w:w="2126" w:type="dxa"/>
            <w:vAlign w:val="bottom"/>
          </w:tcPr>
          <w:p w14:paraId="1C3E94F7" w14:textId="77777777" w:rsidR="00643F7C" w:rsidRPr="00A42058" w:rsidRDefault="00643F7C" w:rsidP="00100B57">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190.1</w:t>
            </w:r>
            <w:r w:rsidR="002A7A25" w:rsidRPr="00A42058">
              <w:rPr>
                <w:rFonts w:ascii="Times New Roman" w:hAnsi="Times New Roman" w:cs="Times New Roman"/>
                <w:color w:val="000000"/>
                <w:sz w:val="22"/>
                <w:szCs w:val="22"/>
              </w:rPr>
              <w:t xml:space="preserve"> (-812.9,</w:t>
            </w:r>
            <w:r w:rsidRPr="00A42058">
              <w:rPr>
                <w:rFonts w:ascii="Times New Roman" w:hAnsi="Times New Roman" w:cs="Times New Roman"/>
                <w:color w:val="000000"/>
                <w:sz w:val="22"/>
                <w:szCs w:val="22"/>
              </w:rPr>
              <w:t>1193)</w:t>
            </w:r>
          </w:p>
        </w:tc>
      </w:tr>
      <w:tr w:rsidR="00643F7C" w:rsidRPr="00A42058" w14:paraId="1DFA63AF" w14:textId="77777777" w:rsidTr="005A3828">
        <w:trPr>
          <w:trHeight w:val="260"/>
        </w:trPr>
        <w:tc>
          <w:tcPr>
            <w:tcW w:w="392" w:type="dxa"/>
          </w:tcPr>
          <w:p w14:paraId="2D8E6592" w14:textId="77777777" w:rsidR="00643F7C" w:rsidRPr="00A42058" w:rsidRDefault="00643F7C" w:rsidP="00D6257C">
            <w:pPr>
              <w:rPr>
                <w:rFonts w:ascii="Times New Roman" w:hAnsi="Times New Roman" w:cs="Times New Roman"/>
              </w:rPr>
            </w:pPr>
          </w:p>
        </w:tc>
        <w:tc>
          <w:tcPr>
            <w:tcW w:w="2693" w:type="dxa"/>
          </w:tcPr>
          <w:p w14:paraId="4ADB4AFC" w14:textId="77777777" w:rsidR="00643F7C" w:rsidRPr="00A42058" w:rsidRDefault="00643F7C" w:rsidP="00D6257C">
            <w:pPr>
              <w:rPr>
                <w:rFonts w:ascii="Times New Roman" w:hAnsi="Times New Roman" w:cs="Times New Roman"/>
                <w:sz w:val="22"/>
                <w:szCs w:val="22"/>
              </w:rPr>
            </w:pPr>
            <w:r w:rsidRPr="00A42058">
              <w:rPr>
                <w:rFonts w:ascii="Times New Roman" w:hAnsi="Times New Roman" w:cs="Times New Roman"/>
                <w:sz w:val="22"/>
                <w:szCs w:val="22"/>
              </w:rPr>
              <w:t>White fish</w:t>
            </w:r>
            <w:r w:rsidRPr="00A42058">
              <w:rPr>
                <w:rFonts w:ascii="Times New Roman" w:hAnsi="Times New Roman" w:cs="Times New Roman"/>
                <w:sz w:val="22"/>
                <w:szCs w:val="22"/>
                <w:vertAlign w:val="superscript"/>
              </w:rPr>
              <w:t>4</w:t>
            </w:r>
          </w:p>
        </w:tc>
        <w:tc>
          <w:tcPr>
            <w:tcW w:w="1134" w:type="dxa"/>
          </w:tcPr>
          <w:p w14:paraId="59D8812F" w14:textId="77777777" w:rsidR="00643F7C" w:rsidRPr="00A42058" w:rsidRDefault="00643F7C"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15</w:t>
            </w:r>
          </w:p>
        </w:tc>
        <w:tc>
          <w:tcPr>
            <w:tcW w:w="1134" w:type="dxa"/>
          </w:tcPr>
          <w:p w14:paraId="61E0C788" w14:textId="77777777" w:rsidR="00643F7C" w:rsidRPr="00A42058" w:rsidRDefault="00643F7C"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1097</w:t>
            </w:r>
          </w:p>
        </w:tc>
        <w:tc>
          <w:tcPr>
            <w:tcW w:w="2410" w:type="dxa"/>
          </w:tcPr>
          <w:p w14:paraId="075395FC"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1.06 (0.93-1.21)</w:t>
            </w:r>
          </w:p>
        </w:tc>
        <w:tc>
          <w:tcPr>
            <w:tcW w:w="1417" w:type="dxa"/>
          </w:tcPr>
          <w:p w14:paraId="2CAD9567"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0.39</w:t>
            </w:r>
          </w:p>
        </w:tc>
        <w:tc>
          <w:tcPr>
            <w:tcW w:w="1985" w:type="dxa"/>
          </w:tcPr>
          <w:p w14:paraId="1A495461"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1.05 (0.92-1.20)</w:t>
            </w:r>
          </w:p>
        </w:tc>
        <w:tc>
          <w:tcPr>
            <w:tcW w:w="1276" w:type="dxa"/>
          </w:tcPr>
          <w:p w14:paraId="0A36DD6A"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0.48</w:t>
            </w:r>
          </w:p>
        </w:tc>
        <w:tc>
          <w:tcPr>
            <w:tcW w:w="2126" w:type="dxa"/>
            <w:vAlign w:val="bottom"/>
          </w:tcPr>
          <w:p w14:paraId="75D8EC9E" w14:textId="77777777" w:rsidR="00643F7C" w:rsidRPr="00A42058" w:rsidRDefault="00643F7C" w:rsidP="00100B57">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17.4 (-1078,1112)</w:t>
            </w:r>
          </w:p>
        </w:tc>
      </w:tr>
      <w:tr w:rsidR="00643F7C" w:rsidRPr="00A42058" w14:paraId="0B2D5185" w14:textId="77777777" w:rsidTr="005A3828">
        <w:trPr>
          <w:trHeight w:val="260"/>
        </w:trPr>
        <w:tc>
          <w:tcPr>
            <w:tcW w:w="392" w:type="dxa"/>
          </w:tcPr>
          <w:p w14:paraId="29CEF4D6" w14:textId="77777777" w:rsidR="00643F7C" w:rsidRPr="00A42058" w:rsidRDefault="00643F7C" w:rsidP="00D6257C">
            <w:pPr>
              <w:rPr>
                <w:rFonts w:ascii="Times New Roman" w:hAnsi="Times New Roman" w:cs="Times New Roman"/>
              </w:rPr>
            </w:pPr>
          </w:p>
        </w:tc>
        <w:tc>
          <w:tcPr>
            <w:tcW w:w="2693" w:type="dxa"/>
          </w:tcPr>
          <w:p w14:paraId="03937B6E" w14:textId="77777777" w:rsidR="00643F7C" w:rsidRPr="00A42058" w:rsidRDefault="00643F7C" w:rsidP="00D6257C">
            <w:pPr>
              <w:rPr>
                <w:rFonts w:ascii="Times New Roman" w:hAnsi="Times New Roman" w:cs="Times New Roman"/>
                <w:sz w:val="22"/>
                <w:szCs w:val="22"/>
              </w:rPr>
            </w:pPr>
            <w:r w:rsidRPr="00A42058">
              <w:rPr>
                <w:rFonts w:ascii="Times New Roman" w:hAnsi="Times New Roman" w:cs="Times New Roman"/>
                <w:sz w:val="22"/>
                <w:szCs w:val="22"/>
              </w:rPr>
              <w:t>Fatty fish</w:t>
            </w:r>
            <w:r w:rsidRPr="00A42058">
              <w:rPr>
                <w:rFonts w:ascii="Times New Roman" w:hAnsi="Times New Roman" w:cs="Times New Roman"/>
                <w:sz w:val="22"/>
                <w:szCs w:val="22"/>
                <w:vertAlign w:val="superscript"/>
              </w:rPr>
              <w:t>5</w:t>
            </w:r>
          </w:p>
        </w:tc>
        <w:tc>
          <w:tcPr>
            <w:tcW w:w="1134" w:type="dxa"/>
          </w:tcPr>
          <w:p w14:paraId="4BF2DB97" w14:textId="77777777" w:rsidR="00643F7C" w:rsidRPr="00A42058" w:rsidRDefault="00643F7C"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15</w:t>
            </w:r>
          </w:p>
        </w:tc>
        <w:tc>
          <w:tcPr>
            <w:tcW w:w="1134" w:type="dxa"/>
          </w:tcPr>
          <w:p w14:paraId="3EDF0546" w14:textId="77777777" w:rsidR="00643F7C" w:rsidRPr="00A42058" w:rsidRDefault="00643F7C"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1122</w:t>
            </w:r>
          </w:p>
        </w:tc>
        <w:tc>
          <w:tcPr>
            <w:tcW w:w="2410" w:type="dxa"/>
          </w:tcPr>
          <w:p w14:paraId="0CDA2AF8"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0.98 (0.86-1.12)</w:t>
            </w:r>
          </w:p>
        </w:tc>
        <w:tc>
          <w:tcPr>
            <w:tcW w:w="1417" w:type="dxa"/>
          </w:tcPr>
          <w:p w14:paraId="28AF2C16"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0.80</w:t>
            </w:r>
          </w:p>
        </w:tc>
        <w:tc>
          <w:tcPr>
            <w:tcW w:w="1985" w:type="dxa"/>
          </w:tcPr>
          <w:p w14:paraId="633B001D"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0.99 (0.87-1.13)</w:t>
            </w:r>
          </w:p>
        </w:tc>
        <w:tc>
          <w:tcPr>
            <w:tcW w:w="1276" w:type="dxa"/>
          </w:tcPr>
          <w:p w14:paraId="6980343F"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0.86</w:t>
            </w:r>
          </w:p>
        </w:tc>
        <w:tc>
          <w:tcPr>
            <w:tcW w:w="2126" w:type="dxa"/>
            <w:vAlign w:val="bottom"/>
          </w:tcPr>
          <w:p w14:paraId="76613B50" w14:textId="77777777" w:rsidR="00643F7C" w:rsidRPr="00A42058" w:rsidRDefault="00643F7C" w:rsidP="00100B57">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28.5 (-148.1,205.2)</w:t>
            </w:r>
          </w:p>
        </w:tc>
      </w:tr>
      <w:tr w:rsidR="00643F7C" w:rsidRPr="00A42058" w14:paraId="3951DEF7" w14:textId="77777777" w:rsidTr="005A3828">
        <w:trPr>
          <w:trHeight w:val="260"/>
        </w:trPr>
        <w:tc>
          <w:tcPr>
            <w:tcW w:w="392" w:type="dxa"/>
          </w:tcPr>
          <w:p w14:paraId="649D0CB1" w14:textId="77777777" w:rsidR="00643F7C" w:rsidRPr="00A42058" w:rsidRDefault="00643F7C" w:rsidP="00D6257C">
            <w:pPr>
              <w:rPr>
                <w:rFonts w:ascii="Times New Roman" w:hAnsi="Times New Roman" w:cs="Times New Roman"/>
              </w:rPr>
            </w:pPr>
          </w:p>
        </w:tc>
        <w:tc>
          <w:tcPr>
            <w:tcW w:w="2693" w:type="dxa"/>
          </w:tcPr>
          <w:p w14:paraId="77FCD709" w14:textId="77777777" w:rsidR="00643F7C" w:rsidRPr="00A42058" w:rsidRDefault="00643F7C" w:rsidP="00D6257C">
            <w:pPr>
              <w:rPr>
                <w:rFonts w:ascii="Times New Roman" w:hAnsi="Times New Roman" w:cs="Times New Roman"/>
                <w:sz w:val="22"/>
                <w:szCs w:val="22"/>
              </w:rPr>
            </w:pPr>
            <w:r w:rsidRPr="00A42058">
              <w:rPr>
                <w:rFonts w:ascii="Times New Roman" w:hAnsi="Times New Roman" w:cs="Times New Roman"/>
                <w:sz w:val="22"/>
                <w:szCs w:val="22"/>
              </w:rPr>
              <w:t>Milk</w:t>
            </w:r>
          </w:p>
        </w:tc>
        <w:tc>
          <w:tcPr>
            <w:tcW w:w="1134" w:type="dxa"/>
          </w:tcPr>
          <w:p w14:paraId="39D27453" w14:textId="77777777" w:rsidR="00643F7C" w:rsidRPr="00A42058" w:rsidRDefault="00643F7C"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200</w:t>
            </w:r>
          </w:p>
        </w:tc>
        <w:tc>
          <w:tcPr>
            <w:tcW w:w="1134" w:type="dxa"/>
          </w:tcPr>
          <w:p w14:paraId="59C557F6" w14:textId="77777777" w:rsidR="00643F7C" w:rsidRPr="00A42058" w:rsidRDefault="00643F7C"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1173</w:t>
            </w:r>
          </w:p>
        </w:tc>
        <w:tc>
          <w:tcPr>
            <w:tcW w:w="2410" w:type="dxa"/>
          </w:tcPr>
          <w:p w14:paraId="02CC60F9"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1.06 (0.98-1.15)</w:t>
            </w:r>
          </w:p>
        </w:tc>
        <w:tc>
          <w:tcPr>
            <w:tcW w:w="1417" w:type="dxa"/>
          </w:tcPr>
          <w:p w14:paraId="75B0D372"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0.13</w:t>
            </w:r>
          </w:p>
        </w:tc>
        <w:tc>
          <w:tcPr>
            <w:tcW w:w="1985" w:type="dxa"/>
          </w:tcPr>
          <w:p w14:paraId="1BACB5F4" w14:textId="77777777" w:rsidR="00643F7C" w:rsidRPr="00A42058" w:rsidRDefault="00643F7C" w:rsidP="00DE02F4">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1.06 (0.98-1.15)</w:t>
            </w:r>
          </w:p>
        </w:tc>
        <w:tc>
          <w:tcPr>
            <w:tcW w:w="1276" w:type="dxa"/>
          </w:tcPr>
          <w:p w14:paraId="4BCD0DA8"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0.14</w:t>
            </w:r>
          </w:p>
        </w:tc>
        <w:tc>
          <w:tcPr>
            <w:tcW w:w="2126" w:type="dxa"/>
            <w:vAlign w:val="bottom"/>
          </w:tcPr>
          <w:p w14:paraId="1491D2D5" w14:textId="77777777" w:rsidR="00643F7C" w:rsidRPr="00A42058" w:rsidRDefault="00643F7C" w:rsidP="00100B57">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1.92 (</w:t>
            </w:r>
            <w:r w:rsidR="00100B57" w:rsidRPr="00A42058">
              <w:rPr>
                <w:rFonts w:ascii="Times New Roman" w:hAnsi="Times New Roman" w:cs="Times New Roman"/>
                <w:color w:val="000000"/>
                <w:sz w:val="22"/>
                <w:szCs w:val="22"/>
              </w:rPr>
              <w:t>-77.8</w:t>
            </w:r>
            <w:r w:rsidRPr="00A42058">
              <w:rPr>
                <w:rFonts w:ascii="Times New Roman" w:hAnsi="Times New Roman" w:cs="Times New Roman"/>
                <w:color w:val="000000"/>
                <w:sz w:val="22"/>
                <w:szCs w:val="22"/>
              </w:rPr>
              <w:t>,</w:t>
            </w:r>
            <w:r w:rsidR="00100B57" w:rsidRPr="00A42058">
              <w:rPr>
                <w:rFonts w:ascii="Times New Roman" w:hAnsi="Times New Roman" w:cs="Times New Roman"/>
                <w:color w:val="000000"/>
                <w:sz w:val="22"/>
                <w:szCs w:val="22"/>
              </w:rPr>
              <w:t>81.6</w:t>
            </w:r>
            <w:r w:rsidRPr="00A42058">
              <w:rPr>
                <w:rFonts w:ascii="Times New Roman" w:hAnsi="Times New Roman" w:cs="Times New Roman"/>
                <w:color w:val="000000"/>
                <w:sz w:val="22"/>
                <w:szCs w:val="22"/>
              </w:rPr>
              <w:t>)</w:t>
            </w:r>
          </w:p>
        </w:tc>
      </w:tr>
      <w:tr w:rsidR="00643F7C" w:rsidRPr="00A42058" w14:paraId="00380BC3" w14:textId="77777777" w:rsidTr="005A3828">
        <w:trPr>
          <w:trHeight w:val="260"/>
        </w:trPr>
        <w:tc>
          <w:tcPr>
            <w:tcW w:w="392" w:type="dxa"/>
          </w:tcPr>
          <w:p w14:paraId="14E37C4E" w14:textId="77777777" w:rsidR="00643F7C" w:rsidRPr="00A42058" w:rsidRDefault="00643F7C" w:rsidP="00D6257C">
            <w:pPr>
              <w:rPr>
                <w:rFonts w:ascii="Times New Roman" w:hAnsi="Times New Roman" w:cs="Times New Roman"/>
              </w:rPr>
            </w:pPr>
          </w:p>
        </w:tc>
        <w:tc>
          <w:tcPr>
            <w:tcW w:w="2693" w:type="dxa"/>
          </w:tcPr>
          <w:p w14:paraId="76247641" w14:textId="77777777" w:rsidR="00643F7C" w:rsidRPr="00A42058" w:rsidRDefault="00643F7C" w:rsidP="00D6257C">
            <w:pPr>
              <w:rPr>
                <w:rFonts w:ascii="Times New Roman" w:hAnsi="Times New Roman" w:cs="Times New Roman"/>
                <w:sz w:val="22"/>
                <w:szCs w:val="22"/>
              </w:rPr>
            </w:pPr>
            <w:r w:rsidRPr="00A42058">
              <w:rPr>
                <w:rFonts w:ascii="Times New Roman" w:hAnsi="Times New Roman" w:cs="Times New Roman"/>
                <w:sz w:val="22"/>
                <w:szCs w:val="22"/>
              </w:rPr>
              <w:t>Yogurt</w:t>
            </w:r>
          </w:p>
        </w:tc>
        <w:tc>
          <w:tcPr>
            <w:tcW w:w="1134" w:type="dxa"/>
          </w:tcPr>
          <w:p w14:paraId="6FD9851C" w14:textId="77777777" w:rsidR="00643F7C" w:rsidRPr="00A42058" w:rsidRDefault="00643F7C"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1134" w:type="dxa"/>
          </w:tcPr>
          <w:p w14:paraId="06D479CA" w14:textId="77777777" w:rsidR="00643F7C" w:rsidRPr="00A42058" w:rsidRDefault="00643F7C"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1173</w:t>
            </w:r>
          </w:p>
        </w:tc>
        <w:tc>
          <w:tcPr>
            <w:tcW w:w="2410" w:type="dxa"/>
          </w:tcPr>
          <w:p w14:paraId="2050DC2E"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0.90 (0.79-1.02)</w:t>
            </w:r>
          </w:p>
        </w:tc>
        <w:tc>
          <w:tcPr>
            <w:tcW w:w="1417" w:type="dxa"/>
          </w:tcPr>
          <w:p w14:paraId="591B811D"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0.093</w:t>
            </w:r>
          </w:p>
        </w:tc>
        <w:tc>
          <w:tcPr>
            <w:tcW w:w="1985" w:type="dxa"/>
          </w:tcPr>
          <w:p w14:paraId="0F351C6A"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0.92 (0.81-1.04)</w:t>
            </w:r>
          </w:p>
        </w:tc>
        <w:tc>
          <w:tcPr>
            <w:tcW w:w="1276" w:type="dxa"/>
          </w:tcPr>
          <w:p w14:paraId="038FD10C"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0.17</w:t>
            </w:r>
          </w:p>
        </w:tc>
        <w:tc>
          <w:tcPr>
            <w:tcW w:w="2126" w:type="dxa"/>
            <w:vAlign w:val="bottom"/>
          </w:tcPr>
          <w:p w14:paraId="3F537839" w14:textId="77777777" w:rsidR="00643F7C" w:rsidRPr="00A42058" w:rsidRDefault="00100B57" w:rsidP="00100B57">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18.5</w:t>
            </w:r>
            <w:r w:rsidR="00643F7C" w:rsidRPr="00A42058">
              <w:rPr>
                <w:rFonts w:ascii="Times New Roman" w:hAnsi="Times New Roman" w:cs="Times New Roman"/>
                <w:color w:val="000000"/>
                <w:sz w:val="22"/>
                <w:szCs w:val="22"/>
              </w:rPr>
              <w:t xml:space="preserve"> (-642.7,679.8)</w:t>
            </w:r>
          </w:p>
        </w:tc>
      </w:tr>
      <w:tr w:rsidR="00643F7C" w:rsidRPr="00A42058" w14:paraId="6E7A1572" w14:textId="77777777" w:rsidTr="005A3828">
        <w:trPr>
          <w:trHeight w:val="260"/>
        </w:trPr>
        <w:tc>
          <w:tcPr>
            <w:tcW w:w="392" w:type="dxa"/>
          </w:tcPr>
          <w:p w14:paraId="0127DE48" w14:textId="77777777" w:rsidR="00643F7C" w:rsidRPr="00A42058" w:rsidRDefault="00643F7C" w:rsidP="00D6257C">
            <w:pPr>
              <w:rPr>
                <w:rFonts w:ascii="Times New Roman" w:hAnsi="Times New Roman" w:cs="Times New Roman"/>
              </w:rPr>
            </w:pPr>
          </w:p>
        </w:tc>
        <w:tc>
          <w:tcPr>
            <w:tcW w:w="2693" w:type="dxa"/>
          </w:tcPr>
          <w:p w14:paraId="71872A99" w14:textId="77777777" w:rsidR="00643F7C" w:rsidRPr="00A42058" w:rsidRDefault="00643F7C" w:rsidP="00D6257C">
            <w:pPr>
              <w:rPr>
                <w:rFonts w:ascii="Times New Roman" w:hAnsi="Times New Roman" w:cs="Times New Roman"/>
                <w:sz w:val="22"/>
                <w:szCs w:val="22"/>
              </w:rPr>
            </w:pPr>
            <w:r w:rsidRPr="00A42058">
              <w:rPr>
                <w:rFonts w:ascii="Times New Roman" w:hAnsi="Times New Roman" w:cs="Times New Roman"/>
                <w:sz w:val="22"/>
                <w:szCs w:val="22"/>
              </w:rPr>
              <w:t>Cheese</w:t>
            </w:r>
          </w:p>
        </w:tc>
        <w:tc>
          <w:tcPr>
            <w:tcW w:w="1134" w:type="dxa"/>
          </w:tcPr>
          <w:p w14:paraId="697A31DE" w14:textId="77777777" w:rsidR="00643F7C" w:rsidRPr="00A42058" w:rsidRDefault="00643F7C"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30</w:t>
            </w:r>
          </w:p>
        </w:tc>
        <w:tc>
          <w:tcPr>
            <w:tcW w:w="1134" w:type="dxa"/>
          </w:tcPr>
          <w:p w14:paraId="0FD801AB" w14:textId="77777777" w:rsidR="00643F7C" w:rsidRPr="00A42058" w:rsidRDefault="00643F7C"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1173</w:t>
            </w:r>
          </w:p>
        </w:tc>
        <w:tc>
          <w:tcPr>
            <w:tcW w:w="2410" w:type="dxa"/>
          </w:tcPr>
          <w:p w14:paraId="6CC4C5CD"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0.90 (0.76-1.06)</w:t>
            </w:r>
          </w:p>
        </w:tc>
        <w:tc>
          <w:tcPr>
            <w:tcW w:w="1417" w:type="dxa"/>
          </w:tcPr>
          <w:p w14:paraId="53E52AA7"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0.20</w:t>
            </w:r>
          </w:p>
        </w:tc>
        <w:tc>
          <w:tcPr>
            <w:tcW w:w="1985" w:type="dxa"/>
          </w:tcPr>
          <w:p w14:paraId="19A23923"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0.91 (0.77-1.08)</w:t>
            </w:r>
          </w:p>
        </w:tc>
        <w:tc>
          <w:tcPr>
            <w:tcW w:w="1276" w:type="dxa"/>
          </w:tcPr>
          <w:p w14:paraId="7F76BFD7"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0.27</w:t>
            </w:r>
          </w:p>
        </w:tc>
        <w:tc>
          <w:tcPr>
            <w:tcW w:w="2126" w:type="dxa"/>
            <w:vAlign w:val="bottom"/>
          </w:tcPr>
          <w:p w14:paraId="09AA89EE" w14:textId="77777777" w:rsidR="00643F7C" w:rsidRPr="00A42058" w:rsidRDefault="00643F7C" w:rsidP="00100B57">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13.9 (-215.6,243.4)</w:t>
            </w:r>
          </w:p>
        </w:tc>
      </w:tr>
      <w:tr w:rsidR="00602BB0" w:rsidRPr="00A42058" w14:paraId="6AFCA897" w14:textId="77777777" w:rsidTr="005A3828">
        <w:trPr>
          <w:trHeight w:val="260"/>
        </w:trPr>
        <w:tc>
          <w:tcPr>
            <w:tcW w:w="392" w:type="dxa"/>
          </w:tcPr>
          <w:p w14:paraId="5C95BA23" w14:textId="77777777" w:rsidR="00602BB0" w:rsidRPr="00A42058" w:rsidRDefault="00602BB0" w:rsidP="00D6257C">
            <w:pPr>
              <w:rPr>
                <w:rFonts w:ascii="Times New Roman" w:hAnsi="Times New Roman" w:cs="Times New Roman"/>
              </w:rPr>
            </w:pPr>
          </w:p>
        </w:tc>
        <w:tc>
          <w:tcPr>
            <w:tcW w:w="2693" w:type="dxa"/>
          </w:tcPr>
          <w:p w14:paraId="7712B724" w14:textId="77777777" w:rsidR="00602BB0" w:rsidRPr="00A42058" w:rsidRDefault="00602BB0" w:rsidP="00D6257C">
            <w:pPr>
              <w:rPr>
                <w:rFonts w:ascii="Times New Roman" w:hAnsi="Times New Roman" w:cs="Times New Roman"/>
                <w:sz w:val="22"/>
                <w:szCs w:val="22"/>
              </w:rPr>
            </w:pPr>
            <w:r w:rsidRPr="00A42058">
              <w:rPr>
                <w:rFonts w:ascii="Times New Roman" w:hAnsi="Times New Roman" w:cs="Times New Roman"/>
                <w:sz w:val="22"/>
                <w:szCs w:val="22"/>
              </w:rPr>
              <w:t>Eggs</w:t>
            </w:r>
            <w:r w:rsidRPr="00A42058">
              <w:rPr>
                <w:rFonts w:ascii="Times New Roman" w:hAnsi="Times New Roman" w:cs="Times New Roman"/>
                <w:sz w:val="22"/>
                <w:szCs w:val="22"/>
                <w:vertAlign w:val="superscript"/>
              </w:rPr>
              <w:t>6</w:t>
            </w:r>
          </w:p>
        </w:tc>
        <w:tc>
          <w:tcPr>
            <w:tcW w:w="1134" w:type="dxa"/>
          </w:tcPr>
          <w:p w14:paraId="2408C588" w14:textId="77777777" w:rsidR="00602BB0" w:rsidRPr="00A42058" w:rsidRDefault="00602BB0"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w:t>
            </w:r>
          </w:p>
        </w:tc>
        <w:tc>
          <w:tcPr>
            <w:tcW w:w="1134" w:type="dxa"/>
          </w:tcPr>
          <w:p w14:paraId="7F8ECA25" w14:textId="77777777" w:rsidR="00602BB0" w:rsidRPr="00A42058" w:rsidRDefault="00602BB0"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1057</w:t>
            </w:r>
          </w:p>
        </w:tc>
        <w:tc>
          <w:tcPr>
            <w:tcW w:w="2410" w:type="dxa"/>
          </w:tcPr>
          <w:p w14:paraId="23EDE22F" w14:textId="77777777" w:rsidR="00602BB0" w:rsidRPr="00A42058" w:rsidRDefault="00602BB0"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1.30 (1.12-1.52)</w:t>
            </w:r>
          </w:p>
        </w:tc>
        <w:tc>
          <w:tcPr>
            <w:tcW w:w="1417" w:type="dxa"/>
          </w:tcPr>
          <w:p w14:paraId="780AD88C" w14:textId="77777777" w:rsidR="00602BB0" w:rsidRPr="00A42058" w:rsidRDefault="00602BB0"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0.0007</w:t>
            </w:r>
          </w:p>
        </w:tc>
        <w:tc>
          <w:tcPr>
            <w:tcW w:w="1985" w:type="dxa"/>
          </w:tcPr>
          <w:p w14:paraId="53226AE5" w14:textId="77777777" w:rsidR="00602BB0" w:rsidRPr="00A42058" w:rsidRDefault="00602BB0"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1.30 (1.11-1.52)</w:t>
            </w:r>
          </w:p>
        </w:tc>
        <w:tc>
          <w:tcPr>
            <w:tcW w:w="1276" w:type="dxa"/>
          </w:tcPr>
          <w:p w14:paraId="6A6BACBA" w14:textId="77777777" w:rsidR="00602BB0" w:rsidRPr="00A42058" w:rsidRDefault="00602BB0"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0.0009</w:t>
            </w:r>
          </w:p>
        </w:tc>
        <w:tc>
          <w:tcPr>
            <w:tcW w:w="2126" w:type="dxa"/>
            <w:vAlign w:val="bottom"/>
          </w:tcPr>
          <w:p w14:paraId="3FCE5E19" w14:textId="77777777" w:rsidR="00602BB0" w:rsidRPr="00A42058" w:rsidRDefault="00602BB0" w:rsidP="00100B57">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1.12 (-4.50,6.73)</w:t>
            </w:r>
          </w:p>
        </w:tc>
      </w:tr>
      <w:tr w:rsidR="00643F7C" w:rsidRPr="00A42058" w14:paraId="60049E6E" w14:textId="77777777" w:rsidTr="005A3828">
        <w:trPr>
          <w:trHeight w:val="260"/>
        </w:trPr>
        <w:tc>
          <w:tcPr>
            <w:tcW w:w="392" w:type="dxa"/>
          </w:tcPr>
          <w:p w14:paraId="79DC9BF1" w14:textId="77777777" w:rsidR="00643F7C" w:rsidRPr="00A42058" w:rsidRDefault="00643F7C" w:rsidP="00D6257C">
            <w:pPr>
              <w:rPr>
                <w:rFonts w:ascii="Times New Roman" w:hAnsi="Times New Roman" w:cs="Times New Roman"/>
              </w:rPr>
            </w:pPr>
          </w:p>
        </w:tc>
        <w:tc>
          <w:tcPr>
            <w:tcW w:w="2693" w:type="dxa"/>
          </w:tcPr>
          <w:p w14:paraId="1F576CC1" w14:textId="77777777" w:rsidR="00643F7C" w:rsidRPr="00A42058" w:rsidRDefault="00643F7C" w:rsidP="00D6257C">
            <w:pPr>
              <w:rPr>
                <w:rFonts w:ascii="Times New Roman" w:hAnsi="Times New Roman" w:cs="Times New Roman"/>
                <w:sz w:val="22"/>
                <w:szCs w:val="22"/>
              </w:rPr>
            </w:pPr>
            <w:r w:rsidRPr="00A42058">
              <w:rPr>
                <w:rFonts w:ascii="Times New Roman" w:hAnsi="Times New Roman" w:cs="Times New Roman"/>
                <w:sz w:val="22"/>
                <w:szCs w:val="22"/>
              </w:rPr>
              <w:t>Cereals and cereal products</w:t>
            </w:r>
          </w:p>
        </w:tc>
        <w:tc>
          <w:tcPr>
            <w:tcW w:w="1134" w:type="dxa"/>
          </w:tcPr>
          <w:p w14:paraId="77F3F9DB" w14:textId="77777777" w:rsidR="00643F7C" w:rsidRPr="00A42058" w:rsidRDefault="00643F7C"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200</w:t>
            </w:r>
          </w:p>
        </w:tc>
        <w:tc>
          <w:tcPr>
            <w:tcW w:w="1134" w:type="dxa"/>
          </w:tcPr>
          <w:p w14:paraId="65C54D47" w14:textId="77777777" w:rsidR="00643F7C" w:rsidRPr="00A42058" w:rsidRDefault="00643F7C" w:rsidP="00DE02F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1173</w:t>
            </w:r>
          </w:p>
        </w:tc>
        <w:tc>
          <w:tcPr>
            <w:tcW w:w="2410" w:type="dxa"/>
          </w:tcPr>
          <w:p w14:paraId="5D328D69"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1.04 (0.74-1.45)</w:t>
            </w:r>
          </w:p>
        </w:tc>
        <w:tc>
          <w:tcPr>
            <w:tcW w:w="1417" w:type="dxa"/>
          </w:tcPr>
          <w:p w14:paraId="7767CF35"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0.83</w:t>
            </w:r>
          </w:p>
        </w:tc>
        <w:tc>
          <w:tcPr>
            <w:tcW w:w="1985" w:type="dxa"/>
          </w:tcPr>
          <w:p w14:paraId="64850AD4"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1.07 (0.77-1.50)</w:t>
            </w:r>
          </w:p>
        </w:tc>
        <w:tc>
          <w:tcPr>
            <w:tcW w:w="1276" w:type="dxa"/>
          </w:tcPr>
          <w:p w14:paraId="5EFD5A7B"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0.68</w:t>
            </w:r>
          </w:p>
        </w:tc>
        <w:tc>
          <w:tcPr>
            <w:tcW w:w="2126" w:type="dxa"/>
            <w:vAlign w:val="bottom"/>
          </w:tcPr>
          <w:p w14:paraId="3884F700" w14:textId="77777777" w:rsidR="00643F7C" w:rsidRPr="00A42058" w:rsidRDefault="00100B57" w:rsidP="00100B57">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-88.1</w:t>
            </w:r>
            <w:r w:rsidR="00643F7C" w:rsidRPr="00A42058">
              <w:rPr>
                <w:rFonts w:ascii="Times New Roman" w:hAnsi="Times New Roman" w:cs="Times New Roman"/>
                <w:color w:val="000000"/>
                <w:sz w:val="22"/>
                <w:szCs w:val="22"/>
              </w:rPr>
              <w:t xml:space="preserve"> (</w:t>
            </w:r>
            <w:r w:rsidRPr="00A42058">
              <w:rPr>
                <w:rFonts w:ascii="Times New Roman" w:hAnsi="Times New Roman" w:cs="Times New Roman"/>
                <w:color w:val="000000"/>
                <w:sz w:val="22"/>
                <w:szCs w:val="22"/>
              </w:rPr>
              <w:t>-1131</w:t>
            </w:r>
            <w:r w:rsidR="00643F7C" w:rsidRPr="00A42058">
              <w:rPr>
                <w:rFonts w:ascii="Times New Roman" w:hAnsi="Times New Roman" w:cs="Times New Roman"/>
                <w:color w:val="000000"/>
                <w:sz w:val="22"/>
                <w:szCs w:val="22"/>
              </w:rPr>
              <w:t>,954.9)</w:t>
            </w:r>
          </w:p>
        </w:tc>
      </w:tr>
      <w:tr w:rsidR="00643F7C" w:rsidRPr="00A42058" w14:paraId="4220ECCE" w14:textId="77777777" w:rsidTr="005A3828">
        <w:trPr>
          <w:trHeight w:val="260"/>
        </w:trPr>
        <w:tc>
          <w:tcPr>
            <w:tcW w:w="392" w:type="dxa"/>
          </w:tcPr>
          <w:p w14:paraId="2C3EBD3A" w14:textId="77777777" w:rsidR="00643F7C" w:rsidRPr="00A42058" w:rsidRDefault="00643F7C" w:rsidP="00D6257C">
            <w:pPr>
              <w:rPr>
                <w:rFonts w:ascii="Times New Roman" w:hAnsi="Times New Roman" w:cs="Times New Roman"/>
              </w:rPr>
            </w:pPr>
          </w:p>
        </w:tc>
        <w:tc>
          <w:tcPr>
            <w:tcW w:w="2693" w:type="dxa"/>
          </w:tcPr>
          <w:p w14:paraId="7DEE16AF" w14:textId="77777777" w:rsidR="00643F7C" w:rsidRPr="00A42058" w:rsidRDefault="00643F7C" w:rsidP="00D6257C">
            <w:pPr>
              <w:rPr>
                <w:rFonts w:ascii="Times New Roman" w:hAnsi="Times New Roman" w:cs="Times New Roman"/>
                <w:sz w:val="22"/>
                <w:szCs w:val="22"/>
              </w:rPr>
            </w:pPr>
            <w:r w:rsidRPr="00A42058">
              <w:rPr>
                <w:rFonts w:ascii="Times New Roman" w:hAnsi="Times New Roman" w:cs="Times New Roman"/>
                <w:sz w:val="22"/>
                <w:szCs w:val="22"/>
              </w:rPr>
              <w:t>Fruit and vegetables</w:t>
            </w:r>
          </w:p>
        </w:tc>
        <w:tc>
          <w:tcPr>
            <w:tcW w:w="1134" w:type="dxa"/>
          </w:tcPr>
          <w:p w14:paraId="31E935C1" w14:textId="77777777" w:rsidR="00643F7C" w:rsidRPr="00A42058" w:rsidRDefault="00643F7C"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200</w:t>
            </w:r>
          </w:p>
        </w:tc>
        <w:tc>
          <w:tcPr>
            <w:tcW w:w="1134" w:type="dxa"/>
          </w:tcPr>
          <w:p w14:paraId="5AC00275" w14:textId="77777777" w:rsidR="00643F7C" w:rsidRPr="00A42058" w:rsidRDefault="00643F7C" w:rsidP="00DE02F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1173</w:t>
            </w:r>
          </w:p>
        </w:tc>
        <w:tc>
          <w:tcPr>
            <w:tcW w:w="2410" w:type="dxa"/>
          </w:tcPr>
          <w:p w14:paraId="132B1813"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0.95 (0.84-1.07)</w:t>
            </w:r>
          </w:p>
        </w:tc>
        <w:tc>
          <w:tcPr>
            <w:tcW w:w="1417" w:type="dxa"/>
          </w:tcPr>
          <w:p w14:paraId="77475502"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0.41</w:t>
            </w:r>
          </w:p>
        </w:tc>
        <w:tc>
          <w:tcPr>
            <w:tcW w:w="1985" w:type="dxa"/>
          </w:tcPr>
          <w:p w14:paraId="06953234"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0.97 (0.85-1.09)</w:t>
            </w:r>
          </w:p>
        </w:tc>
        <w:tc>
          <w:tcPr>
            <w:tcW w:w="1276" w:type="dxa"/>
          </w:tcPr>
          <w:p w14:paraId="24B3ADC3"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0.59</w:t>
            </w:r>
          </w:p>
        </w:tc>
        <w:tc>
          <w:tcPr>
            <w:tcW w:w="2126" w:type="dxa"/>
            <w:vAlign w:val="bottom"/>
          </w:tcPr>
          <w:p w14:paraId="1C1DE683" w14:textId="77777777" w:rsidR="00643F7C" w:rsidRPr="00A42058" w:rsidRDefault="00100B57" w:rsidP="00100B57">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34.6</w:t>
            </w:r>
            <w:r w:rsidR="00643F7C" w:rsidRPr="00A42058">
              <w:rPr>
                <w:rFonts w:ascii="Times New Roman" w:hAnsi="Times New Roman" w:cs="Times New Roman"/>
                <w:color w:val="000000"/>
                <w:sz w:val="22"/>
                <w:szCs w:val="22"/>
              </w:rPr>
              <w:t xml:space="preserve"> (</w:t>
            </w:r>
            <w:r w:rsidRPr="00A42058">
              <w:rPr>
                <w:rFonts w:ascii="Times New Roman" w:hAnsi="Times New Roman" w:cs="Times New Roman"/>
                <w:color w:val="000000"/>
                <w:sz w:val="22"/>
                <w:szCs w:val="22"/>
              </w:rPr>
              <w:t>-2454,2523</w:t>
            </w:r>
            <w:r w:rsidR="00643F7C" w:rsidRPr="00A42058">
              <w:rPr>
                <w:rFonts w:ascii="Times New Roman" w:hAnsi="Times New Roman" w:cs="Times New Roman"/>
                <w:color w:val="000000"/>
                <w:sz w:val="22"/>
                <w:szCs w:val="22"/>
              </w:rPr>
              <w:t>)</w:t>
            </w:r>
          </w:p>
        </w:tc>
      </w:tr>
      <w:tr w:rsidR="00643F7C" w:rsidRPr="00A42058" w14:paraId="5D3B0583" w14:textId="77777777" w:rsidTr="005A3828">
        <w:trPr>
          <w:trHeight w:val="260"/>
        </w:trPr>
        <w:tc>
          <w:tcPr>
            <w:tcW w:w="392" w:type="dxa"/>
          </w:tcPr>
          <w:p w14:paraId="0429840A" w14:textId="77777777" w:rsidR="00643F7C" w:rsidRPr="00A42058" w:rsidRDefault="00643F7C" w:rsidP="00D6257C">
            <w:pPr>
              <w:rPr>
                <w:rFonts w:ascii="Times New Roman" w:hAnsi="Times New Roman" w:cs="Times New Roman"/>
              </w:rPr>
            </w:pPr>
          </w:p>
        </w:tc>
        <w:tc>
          <w:tcPr>
            <w:tcW w:w="2693" w:type="dxa"/>
          </w:tcPr>
          <w:p w14:paraId="47BB2802" w14:textId="77777777" w:rsidR="00643F7C" w:rsidRPr="00A42058" w:rsidRDefault="00643F7C" w:rsidP="00D6257C">
            <w:pPr>
              <w:rPr>
                <w:rFonts w:ascii="Times New Roman" w:hAnsi="Times New Roman" w:cs="Times New Roman"/>
                <w:sz w:val="22"/>
                <w:szCs w:val="22"/>
              </w:rPr>
            </w:pPr>
            <w:r w:rsidRPr="00A42058">
              <w:rPr>
                <w:rFonts w:ascii="Times New Roman" w:hAnsi="Times New Roman" w:cs="Times New Roman"/>
                <w:sz w:val="22"/>
                <w:szCs w:val="22"/>
              </w:rPr>
              <w:t xml:space="preserve">  Fruit</w:t>
            </w:r>
          </w:p>
        </w:tc>
        <w:tc>
          <w:tcPr>
            <w:tcW w:w="1134" w:type="dxa"/>
          </w:tcPr>
          <w:p w14:paraId="71FAAD4A" w14:textId="77777777" w:rsidR="00643F7C" w:rsidRPr="00A42058" w:rsidRDefault="00643F7C"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1134" w:type="dxa"/>
          </w:tcPr>
          <w:p w14:paraId="38D6E48C" w14:textId="77777777" w:rsidR="00643F7C" w:rsidRPr="00A42058" w:rsidRDefault="00643F7C" w:rsidP="00DE02F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1173</w:t>
            </w:r>
          </w:p>
        </w:tc>
        <w:tc>
          <w:tcPr>
            <w:tcW w:w="2410" w:type="dxa"/>
          </w:tcPr>
          <w:p w14:paraId="270AA1A8"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0.97 (0.90-1.05)</w:t>
            </w:r>
          </w:p>
        </w:tc>
        <w:tc>
          <w:tcPr>
            <w:tcW w:w="1417" w:type="dxa"/>
          </w:tcPr>
          <w:p w14:paraId="5DE878DB"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0.44</w:t>
            </w:r>
          </w:p>
        </w:tc>
        <w:tc>
          <w:tcPr>
            <w:tcW w:w="1985" w:type="dxa"/>
          </w:tcPr>
          <w:p w14:paraId="3A7146B2"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0.98 (0.90-1.05)</w:t>
            </w:r>
          </w:p>
        </w:tc>
        <w:tc>
          <w:tcPr>
            <w:tcW w:w="1276" w:type="dxa"/>
          </w:tcPr>
          <w:p w14:paraId="26B1EC0A"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0.51</w:t>
            </w:r>
          </w:p>
        </w:tc>
        <w:tc>
          <w:tcPr>
            <w:tcW w:w="2126" w:type="dxa"/>
            <w:vAlign w:val="bottom"/>
          </w:tcPr>
          <w:p w14:paraId="12B8F927" w14:textId="77777777" w:rsidR="00643F7C" w:rsidRPr="00A42058" w:rsidRDefault="00100B57" w:rsidP="00100B57">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16.9</w:t>
            </w:r>
            <w:r w:rsidR="00643F7C" w:rsidRPr="00A42058">
              <w:rPr>
                <w:rFonts w:ascii="Times New Roman" w:hAnsi="Times New Roman" w:cs="Times New Roman"/>
                <w:color w:val="000000"/>
                <w:sz w:val="22"/>
                <w:szCs w:val="22"/>
              </w:rPr>
              <w:t xml:space="preserve"> (-496.6,530.3)</w:t>
            </w:r>
          </w:p>
        </w:tc>
      </w:tr>
      <w:tr w:rsidR="00643F7C" w:rsidRPr="00A42058" w14:paraId="6474C6E9" w14:textId="77777777" w:rsidTr="005A3828">
        <w:trPr>
          <w:trHeight w:val="260"/>
        </w:trPr>
        <w:tc>
          <w:tcPr>
            <w:tcW w:w="392" w:type="dxa"/>
          </w:tcPr>
          <w:p w14:paraId="3C4F6335" w14:textId="77777777" w:rsidR="00643F7C" w:rsidRPr="00A42058" w:rsidRDefault="00643F7C" w:rsidP="00D6257C">
            <w:pPr>
              <w:rPr>
                <w:rFonts w:ascii="Times New Roman" w:hAnsi="Times New Roman" w:cs="Times New Roman"/>
              </w:rPr>
            </w:pPr>
          </w:p>
        </w:tc>
        <w:tc>
          <w:tcPr>
            <w:tcW w:w="2693" w:type="dxa"/>
          </w:tcPr>
          <w:p w14:paraId="4C9DC251" w14:textId="77777777" w:rsidR="00643F7C" w:rsidRPr="00A42058" w:rsidRDefault="00643F7C" w:rsidP="00D6257C">
            <w:pPr>
              <w:rPr>
                <w:rFonts w:ascii="Times New Roman" w:hAnsi="Times New Roman" w:cs="Times New Roman"/>
                <w:sz w:val="22"/>
                <w:szCs w:val="22"/>
              </w:rPr>
            </w:pPr>
            <w:r w:rsidRPr="00A42058">
              <w:rPr>
                <w:rFonts w:ascii="Times New Roman" w:hAnsi="Times New Roman" w:cs="Times New Roman"/>
                <w:sz w:val="22"/>
                <w:szCs w:val="22"/>
              </w:rPr>
              <w:t xml:space="preserve">  Vegetables</w:t>
            </w:r>
          </w:p>
        </w:tc>
        <w:tc>
          <w:tcPr>
            <w:tcW w:w="1134" w:type="dxa"/>
          </w:tcPr>
          <w:p w14:paraId="5B348400" w14:textId="77777777" w:rsidR="00643F7C" w:rsidRPr="00A42058" w:rsidRDefault="00643F7C"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1134" w:type="dxa"/>
          </w:tcPr>
          <w:p w14:paraId="08B8E765" w14:textId="77777777" w:rsidR="00643F7C" w:rsidRPr="00A42058" w:rsidRDefault="00643F7C" w:rsidP="00DE02F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1173</w:t>
            </w:r>
          </w:p>
        </w:tc>
        <w:tc>
          <w:tcPr>
            <w:tcW w:w="2410" w:type="dxa"/>
          </w:tcPr>
          <w:p w14:paraId="3891B6AE"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0.95 (0.80-1.13)</w:t>
            </w:r>
          </w:p>
        </w:tc>
        <w:tc>
          <w:tcPr>
            <w:tcW w:w="1417" w:type="dxa"/>
          </w:tcPr>
          <w:p w14:paraId="4919F266"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0.57</w:t>
            </w:r>
          </w:p>
        </w:tc>
        <w:tc>
          <w:tcPr>
            <w:tcW w:w="1985" w:type="dxa"/>
          </w:tcPr>
          <w:p w14:paraId="03750DF2"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0.99 (0.83-1.17)</w:t>
            </w:r>
          </w:p>
        </w:tc>
        <w:tc>
          <w:tcPr>
            <w:tcW w:w="1276" w:type="dxa"/>
          </w:tcPr>
          <w:p w14:paraId="3CA4BD0E"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0.89</w:t>
            </w:r>
          </w:p>
        </w:tc>
        <w:tc>
          <w:tcPr>
            <w:tcW w:w="2126" w:type="dxa"/>
            <w:vAlign w:val="bottom"/>
          </w:tcPr>
          <w:p w14:paraId="16F58826" w14:textId="77777777" w:rsidR="00643F7C" w:rsidRPr="00A42058" w:rsidRDefault="00100B57" w:rsidP="00100B57">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75.9</w:t>
            </w:r>
            <w:r w:rsidR="00643F7C" w:rsidRPr="00A42058">
              <w:rPr>
                <w:rFonts w:ascii="Times New Roman" w:hAnsi="Times New Roman" w:cs="Times New Roman"/>
                <w:color w:val="000000"/>
                <w:sz w:val="22"/>
                <w:szCs w:val="22"/>
              </w:rPr>
              <w:t xml:space="preserve"> (</w:t>
            </w:r>
            <w:r w:rsidRPr="00A42058">
              <w:rPr>
                <w:rFonts w:ascii="Times New Roman" w:hAnsi="Times New Roman" w:cs="Times New Roman"/>
                <w:color w:val="000000"/>
                <w:sz w:val="22"/>
                <w:szCs w:val="22"/>
              </w:rPr>
              <w:t>-3155</w:t>
            </w:r>
            <w:r w:rsidR="00643F7C" w:rsidRPr="00A42058">
              <w:rPr>
                <w:rFonts w:ascii="Times New Roman" w:hAnsi="Times New Roman" w:cs="Times New Roman"/>
                <w:color w:val="000000"/>
                <w:sz w:val="22"/>
                <w:szCs w:val="22"/>
              </w:rPr>
              <w:t>,</w:t>
            </w:r>
            <w:r w:rsidRPr="00A42058">
              <w:rPr>
                <w:rFonts w:ascii="Times New Roman" w:hAnsi="Times New Roman" w:cs="Times New Roman"/>
                <w:color w:val="000000"/>
                <w:sz w:val="22"/>
                <w:szCs w:val="22"/>
              </w:rPr>
              <w:t>3307</w:t>
            </w:r>
            <w:r w:rsidR="00643F7C" w:rsidRPr="00A42058">
              <w:rPr>
                <w:rFonts w:ascii="Times New Roman" w:hAnsi="Times New Roman" w:cs="Times New Roman"/>
                <w:color w:val="000000"/>
                <w:sz w:val="22"/>
                <w:szCs w:val="22"/>
              </w:rPr>
              <w:t>)</w:t>
            </w:r>
          </w:p>
        </w:tc>
      </w:tr>
      <w:tr w:rsidR="00643F7C" w:rsidRPr="00A42058" w14:paraId="4CBB1F37" w14:textId="77777777" w:rsidTr="005A3828">
        <w:trPr>
          <w:trHeight w:val="260"/>
        </w:trPr>
        <w:tc>
          <w:tcPr>
            <w:tcW w:w="392" w:type="dxa"/>
          </w:tcPr>
          <w:p w14:paraId="6EFFBFD1" w14:textId="77777777" w:rsidR="00643F7C" w:rsidRPr="00A42058" w:rsidRDefault="00643F7C" w:rsidP="00D6257C">
            <w:pPr>
              <w:rPr>
                <w:rFonts w:ascii="Times New Roman" w:hAnsi="Times New Roman" w:cs="Times New Roman"/>
              </w:rPr>
            </w:pPr>
          </w:p>
        </w:tc>
        <w:tc>
          <w:tcPr>
            <w:tcW w:w="2693" w:type="dxa"/>
          </w:tcPr>
          <w:p w14:paraId="646EB9B2" w14:textId="77777777" w:rsidR="00643F7C" w:rsidRPr="00A42058" w:rsidRDefault="00643F7C" w:rsidP="00D6257C">
            <w:pPr>
              <w:rPr>
                <w:rFonts w:ascii="Times New Roman" w:hAnsi="Times New Roman" w:cs="Times New Roman"/>
                <w:sz w:val="22"/>
                <w:szCs w:val="22"/>
              </w:rPr>
            </w:pPr>
            <w:r w:rsidRPr="00A42058">
              <w:rPr>
                <w:rFonts w:ascii="Times New Roman" w:hAnsi="Times New Roman" w:cs="Times New Roman"/>
                <w:sz w:val="22"/>
                <w:szCs w:val="22"/>
              </w:rPr>
              <w:t>Legumes</w:t>
            </w:r>
            <w:r w:rsidRPr="00A42058">
              <w:rPr>
                <w:rFonts w:ascii="Times New Roman" w:hAnsi="Times New Roman" w:cs="Times New Roman"/>
                <w:sz w:val="22"/>
                <w:szCs w:val="22"/>
                <w:vertAlign w:val="superscript"/>
              </w:rPr>
              <w:t>7</w:t>
            </w:r>
          </w:p>
        </w:tc>
        <w:tc>
          <w:tcPr>
            <w:tcW w:w="1134" w:type="dxa"/>
          </w:tcPr>
          <w:p w14:paraId="06D6DCC6" w14:textId="77777777" w:rsidR="00643F7C" w:rsidRPr="00A42058" w:rsidRDefault="00643F7C"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w:t>
            </w:r>
          </w:p>
        </w:tc>
        <w:tc>
          <w:tcPr>
            <w:tcW w:w="1134" w:type="dxa"/>
          </w:tcPr>
          <w:p w14:paraId="7BE05C1C" w14:textId="77777777" w:rsidR="00643F7C" w:rsidRPr="00A42058" w:rsidRDefault="00643F7C"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866</w:t>
            </w:r>
          </w:p>
        </w:tc>
        <w:tc>
          <w:tcPr>
            <w:tcW w:w="2410" w:type="dxa"/>
          </w:tcPr>
          <w:p w14:paraId="693AA99C"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1.08 (0.92-1.27)</w:t>
            </w:r>
          </w:p>
        </w:tc>
        <w:tc>
          <w:tcPr>
            <w:tcW w:w="1417" w:type="dxa"/>
          </w:tcPr>
          <w:p w14:paraId="0A89C73A"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0.35</w:t>
            </w:r>
          </w:p>
        </w:tc>
        <w:tc>
          <w:tcPr>
            <w:tcW w:w="1985" w:type="dxa"/>
          </w:tcPr>
          <w:p w14:paraId="62ACB1B8"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1.08 (0.91-1.27)</w:t>
            </w:r>
          </w:p>
        </w:tc>
        <w:tc>
          <w:tcPr>
            <w:tcW w:w="1276" w:type="dxa"/>
          </w:tcPr>
          <w:p w14:paraId="162ABBC9"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0.37</w:t>
            </w:r>
          </w:p>
        </w:tc>
        <w:tc>
          <w:tcPr>
            <w:tcW w:w="2126" w:type="dxa"/>
            <w:vAlign w:val="bottom"/>
          </w:tcPr>
          <w:p w14:paraId="0072BCA1" w14:textId="77777777" w:rsidR="00643F7C" w:rsidRPr="00A42058" w:rsidRDefault="00100B57" w:rsidP="00100B57">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2.35</w:t>
            </w:r>
            <w:r w:rsidR="00643F7C" w:rsidRPr="00A42058">
              <w:rPr>
                <w:rFonts w:ascii="Times New Roman" w:hAnsi="Times New Roman" w:cs="Times New Roman"/>
                <w:color w:val="000000"/>
                <w:sz w:val="22"/>
                <w:szCs w:val="22"/>
              </w:rPr>
              <w:t xml:space="preserve"> (-465.6,470.3)</w:t>
            </w:r>
          </w:p>
        </w:tc>
      </w:tr>
      <w:tr w:rsidR="00643F7C" w:rsidRPr="00A42058" w14:paraId="07E6B928" w14:textId="77777777" w:rsidTr="005A3828">
        <w:trPr>
          <w:trHeight w:val="260"/>
        </w:trPr>
        <w:tc>
          <w:tcPr>
            <w:tcW w:w="392" w:type="dxa"/>
          </w:tcPr>
          <w:p w14:paraId="41A959B2" w14:textId="77777777" w:rsidR="00643F7C" w:rsidRPr="00A42058" w:rsidRDefault="00643F7C" w:rsidP="00D6257C">
            <w:pPr>
              <w:rPr>
                <w:rFonts w:ascii="Times New Roman" w:hAnsi="Times New Roman" w:cs="Times New Roman"/>
              </w:rPr>
            </w:pPr>
          </w:p>
        </w:tc>
        <w:tc>
          <w:tcPr>
            <w:tcW w:w="2693" w:type="dxa"/>
          </w:tcPr>
          <w:p w14:paraId="18E2E95E" w14:textId="77777777" w:rsidR="00643F7C" w:rsidRPr="00A42058" w:rsidRDefault="00643F7C" w:rsidP="00D6257C">
            <w:pPr>
              <w:rPr>
                <w:rFonts w:ascii="Times New Roman" w:hAnsi="Times New Roman" w:cs="Times New Roman"/>
                <w:sz w:val="22"/>
                <w:szCs w:val="22"/>
              </w:rPr>
            </w:pPr>
            <w:r w:rsidRPr="00A42058">
              <w:rPr>
                <w:rFonts w:ascii="Times New Roman" w:hAnsi="Times New Roman" w:cs="Times New Roman"/>
                <w:sz w:val="22"/>
                <w:szCs w:val="22"/>
              </w:rPr>
              <w:t>Nuts and seeds</w:t>
            </w:r>
            <w:r w:rsidRPr="00A42058">
              <w:rPr>
                <w:rFonts w:ascii="Times New Roman" w:hAnsi="Times New Roman" w:cs="Times New Roman"/>
                <w:sz w:val="22"/>
                <w:szCs w:val="22"/>
                <w:vertAlign w:val="superscript"/>
              </w:rPr>
              <w:t>6</w:t>
            </w:r>
          </w:p>
        </w:tc>
        <w:tc>
          <w:tcPr>
            <w:tcW w:w="1134" w:type="dxa"/>
          </w:tcPr>
          <w:p w14:paraId="541F7D9C" w14:textId="77777777" w:rsidR="00643F7C" w:rsidRPr="00A42058" w:rsidRDefault="00643F7C"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w:t>
            </w:r>
          </w:p>
        </w:tc>
        <w:tc>
          <w:tcPr>
            <w:tcW w:w="1134" w:type="dxa"/>
          </w:tcPr>
          <w:p w14:paraId="5722A7EE" w14:textId="77777777" w:rsidR="00643F7C" w:rsidRPr="00A42058" w:rsidRDefault="00643F7C"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1057</w:t>
            </w:r>
          </w:p>
        </w:tc>
        <w:tc>
          <w:tcPr>
            <w:tcW w:w="2410" w:type="dxa"/>
          </w:tcPr>
          <w:p w14:paraId="679142A1"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0.71 (0.53-0.95)</w:t>
            </w:r>
          </w:p>
        </w:tc>
        <w:tc>
          <w:tcPr>
            <w:tcW w:w="1417" w:type="dxa"/>
          </w:tcPr>
          <w:p w14:paraId="4AB60D47"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0.019</w:t>
            </w:r>
          </w:p>
        </w:tc>
        <w:tc>
          <w:tcPr>
            <w:tcW w:w="1985" w:type="dxa"/>
          </w:tcPr>
          <w:p w14:paraId="4528411F"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0.73 (0.55-0.97)</w:t>
            </w:r>
          </w:p>
        </w:tc>
        <w:tc>
          <w:tcPr>
            <w:tcW w:w="1276" w:type="dxa"/>
          </w:tcPr>
          <w:p w14:paraId="3457246B"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0.029</w:t>
            </w:r>
          </w:p>
        </w:tc>
        <w:tc>
          <w:tcPr>
            <w:tcW w:w="2126" w:type="dxa"/>
            <w:vAlign w:val="bottom"/>
          </w:tcPr>
          <w:p w14:paraId="0E1CF4C4" w14:textId="77777777" w:rsidR="00643F7C" w:rsidRPr="00A42058" w:rsidRDefault="00100B57" w:rsidP="00100B57">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6.94</w:t>
            </w:r>
            <w:r w:rsidR="00643F7C" w:rsidRPr="00A42058">
              <w:rPr>
                <w:rFonts w:ascii="Times New Roman" w:hAnsi="Times New Roman" w:cs="Times New Roman"/>
                <w:color w:val="000000"/>
                <w:sz w:val="22"/>
                <w:szCs w:val="22"/>
              </w:rPr>
              <w:t xml:space="preserve"> (</w:t>
            </w:r>
            <w:r w:rsidRPr="00A42058">
              <w:rPr>
                <w:rFonts w:ascii="Times New Roman" w:hAnsi="Times New Roman" w:cs="Times New Roman"/>
                <w:color w:val="000000"/>
                <w:sz w:val="22"/>
                <w:szCs w:val="22"/>
              </w:rPr>
              <w:t>-57.2,71.1</w:t>
            </w:r>
            <w:r w:rsidR="00643F7C" w:rsidRPr="00A42058">
              <w:rPr>
                <w:rFonts w:ascii="Times New Roman" w:hAnsi="Times New Roman" w:cs="Times New Roman"/>
                <w:color w:val="000000"/>
                <w:sz w:val="22"/>
                <w:szCs w:val="22"/>
              </w:rPr>
              <w:t>)</w:t>
            </w:r>
          </w:p>
        </w:tc>
      </w:tr>
      <w:tr w:rsidR="00643F7C" w:rsidRPr="00A42058" w14:paraId="0099DB69" w14:textId="77777777" w:rsidTr="005A3828">
        <w:trPr>
          <w:trHeight w:val="260"/>
        </w:trPr>
        <w:tc>
          <w:tcPr>
            <w:tcW w:w="392" w:type="dxa"/>
          </w:tcPr>
          <w:p w14:paraId="3959DE9E" w14:textId="77777777" w:rsidR="00643F7C" w:rsidRPr="00A42058" w:rsidRDefault="00643F7C" w:rsidP="00D6257C">
            <w:pPr>
              <w:rPr>
                <w:rFonts w:ascii="Times New Roman" w:hAnsi="Times New Roman" w:cs="Times New Roman"/>
              </w:rPr>
            </w:pPr>
          </w:p>
        </w:tc>
        <w:tc>
          <w:tcPr>
            <w:tcW w:w="2693" w:type="dxa"/>
          </w:tcPr>
          <w:p w14:paraId="47BE17E2" w14:textId="77777777" w:rsidR="00643F7C" w:rsidRPr="00A42058" w:rsidRDefault="00643F7C" w:rsidP="00D6257C">
            <w:pPr>
              <w:rPr>
                <w:rFonts w:ascii="Times New Roman" w:hAnsi="Times New Roman" w:cs="Times New Roman"/>
                <w:sz w:val="22"/>
                <w:szCs w:val="22"/>
              </w:rPr>
            </w:pPr>
            <w:r w:rsidRPr="00A42058">
              <w:rPr>
                <w:rFonts w:ascii="Times New Roman" w:hAnsi="Times New Roman" w:cs="Times New Roman"/>
                <w:sz w:val="22"/>
                <w:szCs w:val="22"/>
              </w:rPr>
              <w:t>Total dietary fibre</w:t>
            </w:r>
          </w:p>
        </w:tc>
        <w:tc>
          <w:tcPr>
            <w:tcW w:w="1134" w:type="dxa"/>
          </w:tcPr>
          <w:p w14:paraId="62A713B0" w14:textId="77777777" w:rsidR="00643F7C" w:rsidRPr="00A42058" w:rsidRDefault="00643F7C"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w:t>
            </w:r>
          </w:p>
        </w:tc>
        <w:tc>
          <w:tcPr>
            <w:tcW w:w="1134" w:type="dxa"/>
          </w:tcPr>
          <w:p w14:paraId="3EAB37EE" w14:textId="77777777" w:rsidR="00643F7C" w:rsidRPr="00A42058" w:rsidRDefault="00643F7C" w:rsidP="00DE02F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1173</w:t>
            </w:r>
          </w:p>
        </w:tc>
        <w:tc>
          <w:tcPr>
            <w:tcW w:w="2410" w:type="dxa"/>
          </w:tcPr>
          <w:p w14:paraId="498D7C01"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0.88 (0.72-1.08)</w:t>
            </w:r>
          </w:p>
        </w:tc>
        <w:tc>
          <w:tcPr>
            <w:tcW w:w="1417" w:type="dxa"/>
          </w:tcPr>
          <w:p w14:paraId="53DB0455"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0.22</w:t>
            </w:r>
          </w:p>
        </w:tc>
        <w:tc>
          <w:tcPr>
            <w:tcW w:w="1985" w:type="dxa"/>
          </w:tcPr>
          <w:p w14:paraId="14422625"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0.91 (0.75-1.11)</w:t>
            </w:r>
          </w:p>
        </w:tc>
        <w:tc>
          <w:tcPr>
            <w:tcW w:w="1276" w:type="dxa"/>
          </w:tcPr>
          <w:p w14:paraId="48BE172F"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0.36</w:t>
            </w:r>
          </w:p>
        </w:tc>
        <w:tc>
          <w:tcPr>
            <w:tcW w:w="2126" w:type="dxa"/>
            <w:vAlign w:val="bottom"/>
          </w:tcPr>
          <w:p w14:paraId="3F8C3353" w14:textId="77777777" w:rsidR="00643F7C" w:rsidRPr="00A42058" w:rsidRDefault="00100B57" w:rsidP="00100B57">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25.0</w:t>
            </w:r>
            <w:r w:rsidR="00643F7C" w:rsidRPr="00A42058">
              <w:rPr>
                <w:rFonts w:ascii="Times New Roman" w:hAnsi="Times New Roman" w:cs="Times New Roman"/>
                <w:color w:val="000000"/>
                <w:sz w:val="22"/>
                <w:szCs w:val="22"/>
              </w:rPr>
              <w:t xml:space="preserve"> (-617.1,667.0)</w:t>
            </w:r>
          </w:p>
        </w:tc>
      </w:tr>
      <w:tr w:rsidR="00643F7C" w:rsidRPr="00A42058" w14:paraId="74E5C204" w14:textId="77777777" w:rsidTr="005A3828">
        <w:trPr>
          <w:trHeight w:val="260"/>
        </w:trPr>
        <w:tc>
          <w:tcPr>
            <w:tcW w:w="392" w:type="dxa"/>
          </w:tcPr>
          <w:p w14:paraId="2982FFF8" w14:textId="77777777" w:rsidR="00643F7C" w:rsidRPr="00A42058" w:rsidRDefault="00643F7C" w:rsidP="00D6257C">
            <w:pPr>
              <w:rPr>
                <w:rFonts w:ascii="Times New Roman" w:hAnsi="Times New Roman" w:cs="Times New Roman"/>
              </w:rPr>
            </w:pPr>
          </w:p>
        </w:tc>
        <w:tc>
          <w:tcPr>
            <w:tcW w:w="2693" w:type="dxa"/>
          </w:tcPr>
          <w:p w14:paraId="21A2A91C" w14:textId="77777777" w:rsidR="00643F7C" w:rsidRPr="00A42058" w:rsidRDefault="00643F7C" w:rsidP="00D6257C">
            <w:pPr>
              <w:rPr>
                <w:rFonts w:ascii="Times New Roman" w:hAnsi="Times New Roman" w:cs="Times New Roman"/>
                <w:sz w:val="22"/>
                <w:szCs w:val="22"/>
              </w:rPr>
            </w:pPr>
            <w:r w:rsidRPr="00A42058">
              <w:rPr>
                <w:rFonts w:ascii="Times New Roman" w:hAnsi="Times New Roman" w:cs="Times New Roman"/>
                <w:sz w:val="22"/>
                <w:szCs w:val="22"/>
              </w:rPr>
              <w:t xml:space="preserve">  Cereal fibre</w:t>
            </w:r>
          </w:p>
        </w:tc>
        <w:tc>
          <w:tcPr>
            <w:tcW w:w="1134" w:type="dxa"/>
          </w:tcPr>
          <w:p w14:paraId="783E583E" w14:textId="77777777" w:rsidR="00643F7C" w:rsidRPr="00A42058" w:rsidRDefault="00643F7C"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4</w:t>
            </w:r>
          </w:p>
        </w:tc>
        <w:tc>
          <w:tcPr>
            <w:tcW w:w="1134" w:type="dxa"/>
          </w:tcPr>
          <w:p w14:paraId="0ACC4C82" w14:textId="77777777" w:rsidR="00643F7C" w:rsidRPr="00A42058" w:rsidRDefault="00643F7C" w:rsidP="00DE02F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1173</w:t>
            </w:r>
          </w:p>
        </w:tc>
        <w:tc>
          <w:tcPr>
            <w:tcW w:w="2410" w:type="dxa"/>
          </w:tcPr>
          <w:p w14:paraId="5A9FCA67"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0.94 (0.83-1.05)</w:t>
            </w:r>
          </w:p>
        </w:tc>
        <w:tc>
          <w:tcPr>
            <w:tcW w:w="1417" w:type="dxa"/>
          </w:tcPr>
          <w:p w14:paraId="3F24AD95"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0.26</w:t>
            </w:r>
          </w:p>
        </w:tc>
        <w:tc>
          <w:tcPr>
            <w:tcW w:w="1985" w:type="dxa"/>
          </w:tcPr>
          <w:p w14:paraId="7D23F0A3"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0.95 (0.85-1.07)</w:t>
            </w:r>
          </w:p>
        </w:tc>
        <w:tc>
          <w:tcPr>
            <w:tcW w:w="1276" w:type="dxa"/>
          </w:tcPr>
          <w:p w14:paraId="66D3904D"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0.39</w:t>
            </w:r>
          </w:p>
        </w:tc>
        <w:tc>
          <w:tcPr>
            <w:tcW w:w="2126" w:type="dxa"/>
            <w:vAlign w:val="bottom"/>
          </w:tcPr>
          <w:p w14:paraId="5D53DA2C" w14:textId="77777777" w:rsidR="00643F7C" w:rsidRPr="00A42058" w:rsidRDefault="00100B57" w:rsidP="00100B57">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22.6</w:t>
            </w:r>
            <w:r w:rsidR="00643F7C" w:rsidRPr="00A42058">
              <w:rPr>
                <w:rFonts w:ascii="Times New Roman" w:hAnsi="Times New Roman" w:cs="Times New Roman"/>
                <w:color w:val="000000"/>
                <w:sz w:val="22"/>
                <w:szCs w:val="22"/>
              </w:rPr>
              <w:t xml:space="preserve"> (</w:t>
            </w:r>
            <w:r w:rsidRPr="00A42058">
              <w:rPr>
                <w:rFonts w:ascii="Times New Roman" w:hAnsi="Times New Roman" w:cs="Times New Roman"/>
                <w:color w:val="000000"/>
                <w:sz w:val="22"/>
                <w:szCs w:val="22"/>
              </w:rPr>
              <w:t>-1154,1199</w:t>
            </w:r>
            <w:r w:rsidR="00643F7C" w:rsidRPr="00A42058">
              <w:rPr>
                <w:rFonts w:ascii="Times New Roman" w:hAnsi="Times New Roman" w:cs="Times New Roman"/>
                <w:color w:val="000000"/>
                <w:sz w:val="22"/>
                <w:szCs w:val="22"/>
              </w:rPr>
              <w:t>)</w:t>
            </w:r>
          </w:p>
        </w:tc>
      </w:tr>
      <w:tr w:rsidR="00643F7C" w:rsidRPr="00A42058" w14:paraId="3F135743" w14:textId="77777777" w:rsidTr="005A3828">
        <w:trPr>
          <w:trHeight w:val="260"/>
        </w:trPr>
        <w:tc>
          <w:tcPr>
            <w:tcW w:w="392" w:type="dxa"/>
          </w:tcPr>
          <w:p w14:paraId="2D511335" w14:textId="77777777" w:rsidR="00643F7C" w:rsidRPr="00A42058" w:rsidRDefault="00643F7C" w:rsidP="00D6257C">
            <w:pPr>
              <w:rPr>
                <w:rFonts w:ascii="Times New Roman" w:hAnsi="Times New Roman" w:cs="Times New Roman"/>
              </w:rPr>
            </w:pPr>
          </w:p>
        </w:tc>
        <w:tc>
          <w:tcPr>
            <w:tcW w:w="2693" w:type="dxa"/>
          </w:tcPr>
          <w:p w14:paraId="1A5AA68E" w14:textId="77777777" w:rsidR="00643F7C" w:rsidRPr="00A42058" w:rsidRDefault="00643F7C" w:rsidP="00D6257C">
            <w:pPr>
              <w:rPr>
                <w:rFonts w:ascii="Times New Roman" w:hAnsi="Times New Roman" w:cs="Times New Roman"/>
                <w:sz w:val="22"/>
                <w:szCs w:val="22"/>
              </w:rPr>
            </w:pPr>
            <w:r w:rsidRPr="00A42058">
              <w:rPr>
                <w:rFonts w:ascii="Times New Roman" w:hAnsi="Times New Roman" w:cs="Times New Roman"/>
                <w:sz w:val="22"/>
                <w:szCs w:val="22"/>
              </w:rPr>
              <w:t xml:space="preserve">  Fruit and vegetable fibre</w:t>
            </w:r>
          </w:p>
        </w:tc>
        <w:tc>
          <w:tcPr>
            <w:tcW w:w="1134" w:type="dxa"/>
          </w:tcPr>
          <w:p w14:paraId="22B4684F" w14:textId="77777777" w:rsidR="00643F7C" w:rsidRPr="00A42058" w:rsidRDefault="00643F7C"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4</w:t>
            </w:r>
          </w:p>
        </w:tc>
        <w:tc>
          <w:tcPr>
            <w:tcW w:w="1134" w:type="dxa"/>
          </w:tcPr>
          <w:p w14:paraId="7E12668D" w14:textId="77777777" w:rsidR="00643F7C" w:rsidRPr="00A42058" w:rsidRDefault="00643F7C" w:rsidP="00DE02F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1173</w:t>
            </w:r>
          </w:p>
        </w:tc>
        <w:tc>
          <w:tcPr>
            <w:tcW w:w="2410" w:type="dxa"/>
          </w:tcPr>
          <w:p w14:paraId="22F536D8"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0.94 (0.83-1.06)</w:t>
            </w:r>
          </w:p>
        </w:tc>
        <w:tc>
          <w:tcPr>
            <w:tcW w:w="1417" w:type="dxa"/>
          </w:tcPr>
          <w:p w14:paraId="3445CD9E"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0.30</w:t>
            </w:r>
          </w:p>
        </w:tc>
        <w:tc>
          <w:tcPr>
            <w:tcW w:w="1985" w:type="dxa"/>
          </w:tcPr>
          <w:p w14:paraId="74EDF55F"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0.95 (0.84-1.07)</w:t>
            </w:r>
          </w:p>
        </w:tc>
        <w:tc>
          <w:tcPr>
            <w:tcW w:w="1276" w:type="dxa"/>
          </w:tcPr>
          <w:p w14:paraId="67EB2895"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0.41</w:t>
            </w:r>
          </w:p>
        </w:tc>
        <w:tc>
          <w:tcPr>
            <w:tcW w:w="2126" w:type="dxa"/>
            <w:vAlign w:val="bottom"/>
          </w:tcPr>
          <w:p w14:paraId="4380CBB2" w14:textId="77777777" w:rsidR="00643F7C" w:rsidRPr="00A42058" w:rsidRDefault="00100B57" w:rsidP="00100B57">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21.9</w:t>
            </w:r>
            <w:r w:rsidR="00643F7C" w:rsidRPr="00A42058">
              <w:rPr>
                <w:rFonts w:ascii="Times New Roman" w:hAnsi="Times New Roman" w:cs="Times New Roman"/>
                <w:color w:val="000000"/>
                <w:sz w:val="22"/>
                <w:szCs w:val="22"/>
              </w:rPr>
              <w:t xml:space="preserve"> (-885.2,929.0)</w:t>
            </w:r>
          </w:p>
        </w:tc>
      </w:tr>
      <w:tr w:rsidR="00643F7C" w:rsidRPr="00A42058" w14:paraId="70C383B0" w14:textId="77777777" w:rsidTr="005A3828">
        <w:trPr>
          <w:trHeight w:val="260"/>
        </w:trPr>
        <w:tc>
          <w:tcPr>
            <w:tcW w:w="392" w:type="dxa"/>
          </w:tcPr>
          <w:p w14:paraId="640778E2" w14:textId="77777777" w:rsidR="00643F7C" w:rsidRPr="00A42058" w:rsidRDefault="00643F7C" w:rsidP="00D6257C">
            <w:pPr>
              <w:rPr>
                <w:rFonts w:ascii="Times New Roman" w:hAnsi="Times New Roman" w:cs="Times New Roman"/>
              </w:rPr>
            </w:pPr>
          </w:p>
        </w:tc>
        <w:tc>
          <w:tcPr>
            <w:tcW w:w="2693" w:type="dxa"/>
          </w:tcPr>
          <w:p w14:paraId="0DB56440" w14:textId="77777777" w:rsidR="00643F7C" w:rsidRPr="00A42058" w:rsidRDefault="00643F7C" w:rsidP="00D6257C">
            <w:pPr>
              <w:rPr>
                <w:rFonts w:ascii="Times New Roman" w:hAnsi="Times New Roman" w:cs="Times New Roman"/>
                <w:sz w:val="22"/>
                <w:szCs w:val="22"/>
              </w:rPr>
            </w:pPr>
            <w:r w:rsidRPr="00A42058">
              <w:rPr>
                <w:rFonts w:ascii="Times New Roman" w:hAnsi="Times New Roman" w:cs="Times New Roman"/>
                <w:sz w:val="22"/>
                <w:szCs w:val="22"/>
              </w:rPr>
              <w:t xml:space="preserve">    Fruit fibre</w:t>
            </w:r>
          </w:p>
        </w:tc>
        <w:tc>
          <w:tcPr>
            <w:tcW w:w="1134" w:type="dxa"/>
          </w:tcPr>
          <w:p w14:paraId="02D39F2E" w14:textId="77777777" w:rsidR="00643F7C" w:rsidRPr="00A42058" w:rsidRDefault="00643F7C"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w:t>
            </w:r>
          </w:p>
        </w:tc>
        <w:tc>
          <w:tcPr>
            <w:tcW w:w="1134" w:type="dxa"/>
          </w:tcPr>
          <w:p w14:paraId="0B8E5678" w14:textId="77777777" w:rsidR="00643F7C" w:rsidRPr="00A42058" w:rsidRDefault="00643F7C" w:rsidP="00DE02F4">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1173</w:t>
            </w:r>
          </w:p>
        </w:tc>
        <w:tc>
          <w:tcPr>
            <w:tcW w:w="2410" w:type="dxa"/>
          </w:tcPr>
          <w:p w14:paraId="6E97FA42"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0.98 (0.91-1.05)</w:t>
            </w:r>
          </w:p>
        </w:tc>
        <w:tc>
          <w:tcPr>
            <w:tcW w:w="1417" w:type="dxa"/>
          </w:tcPr>
          <w:p w14:paraId="57689D71"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0.56</w:t>
            </w:r>
          </w:p>
        </w:tc>
        <w:tc>
          <w:tcPr>
            <w:tcW w:w="1985" w:type="dxa"/>
          </w:tcPr>
          <w:p w14:paraId="636CE31F"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0.98 (0.91-1.06)</w:t>
            </w:r>
          </w:p>
        </w:tc>
        <w:tc>
          <w:tcPr>
            <w:tcW w:w="1276" w:type="dxa"/>
          </w:tcPr>
          <w:p w14:paraId="63520BC1"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0.62</w:t>
            </w:r>
          </w:p>
        </w:tc>
        <w:tc>
          <w:tcPr>
            <w:tcW w:w="2126" w:type="dxa"/>
            <w:vAlign w:val="bottom"/>
          </w:tcPr>
          <w:p w14:paraId="5D99CFBE" w14:textId="77777777" w:rsidR="00643F7C" w:rsidRPr="00A42058" w:rsidRDefault="00100B57" w:rsidP="00100B57">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16.0</w:t>
            </w:r>
            <w:r w:rsidR="00643F7C" w:rsidRPr="00A42058">
              <w:rPr>
                <w:rFonts w:ascii="Times New Roman" w:hAnsi="Times New Roman" w:cs="Times New Roman"/>
                <w:color w:val="000000"/>
                <w:sz w:val="22"/>
                <w:szCs w:val="22"/>
              </w:rPr>
              <w:t xml:space="preserve"> (</w:t>
            </w:r>
            <w:r w:rsidRPr="00A42058">
              <w:rPr>
                <w:rFonts w:ascii="Times New Roman" w:hAnsi="Times New Roman" w:cs="Times New Roman"/>
                <w:color w:val="000000"/>
                <w:sz w:val="22"/>
                <w:szCs w:val="22"/>
              </w:rPr>
              <w:t>-3024,3056</w:t>
            </w:r>
            <w:r w:rsidR="00643F7C" w:rsidRPr="00A42058">
              <w:rPr>
                <w:rFonts w:ascii="Times New Roman" w:hAnsi="Times New Roman" w:cs="Times New Roman"/>
                <w:color w:val="000000"/>
                <w:sz w:val="22"/>
                <w:szCs w:val="22"/>
              </w:rPr>
              <w:t>)</w:t>
            </w:r>
          </w:p>
        </w:tc>
      </w:tr>
      <w:tr w:rsidR="00643F7C" w:rsidRPr="00A42058" w14:paraId="5FEB78D6" w14:textId="77777777" w:rsidTr="005A3828">
        <w:trPr>
          <w:trHeight w:val="260"/>
        </w:trPr>
        <w:tc>
          <w:tcPr>
            <w:tcW w:w="392" w:type="dxa"/>
          </w:tcPr>
          <w:p w14:paraId="179FE4B6" w14:textId="77777777" w:rsidR="00643F7C" w:rsidRPr="00A42058" w:rsidRDefault="00643F7C" w:rsidP="00D6257C">
            <w:pPr>
              <w:rPr>
                <w:rFonts w:ascii="Times New Roman" w:hAnsi="Times New Roman" w:cs="Times New Roman"/>
              </w:rPr>
            </w:pPr>
          </w:p>
        </w:tc>
        <w:tc>
          <w:tcPr>
            <w:tcW w:w="2693" w:type="dxa"/>
            <w:tcBorders>
              <w:bottom w:val="single" w:sz="4" w:space="0" w:color="auto"/>
            </w:tcBorders>
          </w:tcPr>
          <w:p w14:paraId="6C15D1A3" w14:textId="77777777" w:rsidR="00643F7C" w:rsidRPr="00A42058" w:rsidRDefault="00643F7C" w:rsidP="00D6257C">
            <w:pPr>
              <w:rPr>
                <w:rFonts w:ascii="Times New Roman" w:hAnsi="Times New Roman" w:cs="Times New Roman"/>
                <w:sz w:val="22"/>
                <w:szCs w:val="22"/>
              </w:rPr>
            </w:pPr>
            <w:r w:rsidRPr="00A42058">
              <w:rPr>
                <w:rFonts w:ascii="Times New Roman" w:hAnsi="Times New Roman" w:cs="Times New Roman"/>
                <w:sz w:val="22"/>
                <w:szCs w:val="22"/>
              </w:rPr>
              <w:t xml:space="preserve">    Vegetable fibre</w:t>
            </w:r>
          </w:p>
        </w:tc>
        <w:tc>
          <w:tcPr>
            <w:tcW w:w="1134" w:type="dxa"/>
            <w:tcBorders>
              <w:bottom w:val="single" w:sz="4" w:space="0" w:color="auto"/>
            </w:tcBorders>
          </w:tcPr>
          <w:p w14:paraId="1C184AE9" w14:textId="77777777" w:rsidR="00643F7C" w:rsidRPr="00A42058" w:rsidRDefault="00643F7C"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w:t>
            </w:r>
          </w:p>
        </w:tc>
        <w:tc>
          <w:tcPr>
            <w:tcW w:w="1134" w:type="dxa"/>
            <w:tcBorders>
              <w:bottom w:val="single" w:sz="4" w:space="0" w:color="auto"/>
            </w:tcBorders>
          </w:tcPr>
          <w:p w14:paraId="6AFE8750" w14:textId="77777777" w:rsidR="00643F7C" w:rsidRPr="00A42058" w:rsidRDefault="00643F7C"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1173</w:t>
            </w:r>
          </w:p>
        </w:tc>
        <w:tc>
          <w:tcPr>
            <w:tcW w:w="2410" w:type="dxa"/>
            <w:tcBorders>
              <w:bottom w:val="single" w:sz="4" w:space="0" w:color="auto"/>
            </w:tcBorders>
          </w:tcPr>
          <w:p w14:paraId="4199EA85"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0.88 (0.74-1.05)</w:t>
            </w:r>
          </w:p>
        </w:tc>
        <w:tc>
          <w:tcPr>
            <w:tcW w:w="1417" w:type="dxa"/>
            <w:tcBorders>
              <w:bottom w:val="single" w:sz="4" w:space="0" w:color="auto"/>
            </w:tcBorders>
          </w:tcPr>
          <w:p w14:paraId="48C6BDDE"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0.15</w:t>
            </w:r>
          </w:p>
        </w:tc>
        <w:tc>
          <w:tcPr>
            <w:tcW w:w="1985" w:type="dxa"/>
            <w:tcBorders>
              <w:bottom w:val="single" w:sz="4" w:space="0" w:color="auto"/>
            </w:tcBorders>
          </w:tcPr>
          <w:p w14:paraId="0B6EC76B"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0.91 (0.76-1.08)</w:t>
            </w:r>
          </w:p>
        </w:tc>
        <w:tc>
          <w:tcPr>
            <w:tcW w:w="1276" w:type="dxa"/>
            <w:tcBorders>
              <w:bottom w:val="single" w:sz="4" w:space="0" w:color="auto"/>
            </w:tcBorders>
          </w:tcPr>
          <w:p w14:paraId="33E4F836" w14:textId="77777777" w:rsidR="00643F7C" w:rsidRPr="00A42058" w:rsidRDefault="00643F7C" w:rsidP="00D6257C">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0.27</w:t>
            </w:r>
          </w:p>
        </w:tc>
        <w:tc>
          <w:tcPr>
            <w:tcW w:w="2126" w:type="dxa"/>
            <w:tcBorders>
              <w:bottom w:val="single" w:sz="4" w:space="0" w:color="auto"/>
            </w:tcBorders>
            <w:vAlign w:val="bottom"/>
          </w:tcPr>
          <w:p w14:paraId="72130D20" w14:textId="77777777" w:rsidR="00643F7C" w:rsidRPr="00A42058" w:rsidRDefault="00643F7C" w:rsidP="00100B57">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22.9 (</w:t>
            </w:r>
            <w:r w:rsidR="00100B57" w:rsidRPr="00A42058">
              <w:rPr>
                <w:rFonts w:ascii="Times New Roman" w:hAnsi="Times New Roman" w:cs="Times New Roman"/>
                <w:color w:val="000000"/>
                <w:sz w:val="22"/>
                <w:szCs w:val="22"/>
              </w:rPr>
              <w:t>-1273</w:t>
            </w:r>
            <w:r w:rsidRPr="00A42058">
              <w:rPr>
                <w:rFonts w:ascii="Times New Roman" w:hAnsi="Times New Roman" w:cs="Times New Roman"/>
                <w:color w:val="000000"/>
                <w:sz w:val="22"/>
                <w:szCs w:val="22"/>
              </w:rPr>
              <w:t>,</w:t>
            </w:r>
            <w:r w:rsidR="00100B57" w:rsidRPr="00A42058">
              <w:rPr>
                <w:rFonts w:ascii="Times New Roman" w:hAnsi="Times New Roman" w:cs="Times New Roman"/>
                <w:color w:val="000000"/>
                <w:sz w:val="22"/>
                <w:szCs w:val="22"/>
              </w:rPr>
              <w:t>1318</w:t>
            </w:r>
            <w:r w:rsidRPr="00A42058">
              <w:rPr>
                <w:rFonts w:ascii="Times New Roman" w:hAnsi="Times New Roman" w:cs="Times New Roman"/>
                <w:color w:val="000000"/>
                <w:sz w:val="22"/>
                <w:szCs w:val="22"/>
              </w:rPr>
              <w:t>)</w:t>
            </w:r>
          </w:p>
        </w:tc>
      </w:tr>
      <w:tr w:rsidR="00602BB0" w:rsidRPr="00A42058" w14:paraId="18D3F26D" w14:textId="77777777" w:rsidTr="005A3828">
        <w:trPr>
          <w:trHeight w:val="1685"/>
        </w:trPr>
        <w:tc>
          <w:tcPr>
            <w:tcW w:w="14567" w:type="dxa"/>
            <w:gridSpan w:val="9"/>
          </w:tcPr>
          <w:p w14:paraId="67879F74" w14:textId="77777777" w:rsidR="00602BB0" w:rsidRPr="00A42058" w:rsidRDefault="00602BB0" w:rsidP="00D6257C">
            <w:pPr>
              <w:rPr>
                <w:rFonts w:ascii="Times New Roman" w:hAnsi="Times New Roman" w:cs="Times New Roman"/>
              </w:rPr>
            </w:pPr>
            <w:r w:rsidRPr="00A42058">
              <w:rPr>
                <w:rFonts w:ascii="Times New Roman" w:hAnsi="Times New Roman" w:cs="Times New Roman"/>
                <w:vertAlign w:val="superscript"/>
              </w:rPr>
              <w:t>1</w:t>
            </w:r>
            <w:r w:rsidRPr="00A42058">
              <w:rPr>
                <w:rFonts w:ascii="Times New Roman" w:hAnsi="Times New Roman" w:cs="Times New Roman"/>
              </w:rPr>
              <w:t xml:space="preserve"> Hazard ratios are adjusted for age (continuous), smoking status and number of cigarettes per day (never smoker, former smoker, current smoker &lt;10 cigs/d, current smoker 10-19 cigs/d, current smoker 20+ cigs/d, unknown), history of diabetes (yes, no, unknown), prior hypertension (yes, no , unknown), prior hyperlipidaemia (yes, no, unknown), Cambridge physical activity index (inactive, moderately inactive, moderately active, active, unknown), employment status (employed or student, not employed or student, unknown), level of education completed (none or primary, secondary, vocational or university, unknown), current alcohol consumption (non-drinkers and sex-specific fifths of intake among drinkers), body mass index (&lt;22.5, 22.5-24.9, 25.0-27.4, 27.5-29.9, ≥30.0 kg/m</w:t>
            </w:r>
            <w:r w:rsidRPr="00A42058">
              <w:rPr>
                <w:rFonts w:ascii="Times New Roman" w:hAnsi="Times New Roman" w:cs="Times New Roman"/>
                <w:vertAlign w:val="superscript"/>
              </w:rPr>
              <w:t>2</w:t>
            </w:r>
            <w:r w:rsidRPr="00A42058">
              <w:rPr>
                <w:rFonts w:ascii="Times New Roman" w:hAnsi="Times New Roman" w:cs="Times New Roman"/>
              </w:rPr>
              <w:t xml:space="preserve">, unknown), and calibrated intake of energy (continuous), and stratified by sex and EPIC centre. Analyses restricted to participants who provided readings of systolic blood pressure.  </w:t>
            </w:r>
            <w:r w:rsidR="00636487" w:rsidRPr="00A42058">
              <w:rPr>
                <w:rFonts w:ascii="Times New Roman" w:hAnsi="Times New Roman" w:cs="Times New Roman"/>
              </w:rPr>
              <w:t>Unit sizes represent approximate differences in mean 24 hour recall intake between participants in the lowest and highest fifths of observed intake.</w:t>
            </w:r>
          </w:p>
          <w:p w14:paraId="58FD0CB1" w14:textId="77777777" w:rsidR="00602BB0" w:rsidRPr="00A42058" w:rsidRDefault="00602BB0" w:rsidP="00D6257C">
            <w:pPr>
              <w:rPr>
                <w:rFonts w:ascii="Times New Roman" w:hAnsi="Times New Roman" w:cs="Times New Roman"/>
              </w:rPr>
            </w:pPr>
            <w:r w:rsidRPr="00A42058">
              <w:rPr>
                <w:rFonts w:ascii="Times New Roman" w:hAnsi="Times New Roman" w:cs="Times New Roman"/>
                <w:vertAlign w:val="superscript"/>
              </w:rPr>
              <w:t>2</w:t>
            </w:r>
            <w:r w:rsidRPr="00A42058">
              <w:rPr>
                <w:rFonts w:ascii="Times New Roman" w:hAnsi="Times New Roman" w:cs="Times New Roman"/>
              </w:rPr>
              <w:t xml:space="preserve"> Tests of trend were performed using the calibrated intake (continuous).</w:t>
            </w:r>
          </w:p>
          <w:p w14:paraId="7EDCBD2F" w14:textId="77777777" w:rsidR="00685FBC" w:rsidRPr="00A42058" w:rsidRDefault="00602BB0" w:rsidP="00D6257C">
            <w:pPr>
              <w:rPr>
                <w:rFonts w:ascii="Times New Roman" w:hAnsi="Times New Roman" w:cs="Times New Roman"/>
              </w:rPr>
            </w:pPr>
            <w:r w:rsidRPr="00A42058">
              <w:rPr>
                <w:rFonts w:ascii="Times New Roman" w:hAnsi="Times New Roman" w:cs="Times New Roman"/>
                <w:vertAlign w:val="superscript"/>
              </w:rPr>
              <w:t>3</w:t>
            </w:r>
            <w:r w:rsidRPr="00A42058">
              <w:rPr>
                <w:rFonts w:ascii="Times New Roman" w:hAnsi="Times New Roman" w:cs="Times New Roman"/>
              </w:rPr>
              <w:t xml:space="preserve"> Represents the potential explanatory role of SBP, estimated as (βfood - β</w:t>
            </w:r>
            <w:proofErr w:type="spellStart"/>
            <w:r w:rsidRPr="00A42058">
              <w:rPr>
                <w:rFonts w:ascii="Times New Roman" w:hAnsi="Times New Roman" w:cs="Times New Roman"/>
              </w:rPr>
              <w:t>food+SBP</w:t>
            </w:r>
            <w:proofErr w:type="spellEnd"/>
            <w:r w:rsidRPr="00A42058">
              <w:rPr>
                <w:rFonts w:ascii="Times New Roman" w:hAnsi="Times New Roman" w:cs="Times New Roman"/>
              </w:rPr>
              <w:t xml:space="preserve">)/ βfood x100, with 95% confidence intervals estimated using a bootstrap method with 1000 </w:t>
            </w:r>
            <w:proofErr w:type="spellStart"/>
            <w:r w:rsidRPr="00A42058">
              <w:rPr>
                <w:rFonts w:ascii="Times New Roman" w:hAnsi="Times New Roman" w:cs="Times New Roman"/>
              </w:rPr>
              <w:t>resamplings</w:t>
            </w:r>
            <w:proofErr w:type="spellEnd"/>
            <w:r w:rsidRPr="00A42058">
              <w:rPr>
                <w:rFonts w:ascii="Times New Roman" w:hAnsi="Times New Roman" w:cs="Times New Roman"/>
              </w:rPr>
              <w:t xml:space="preserve">. </w:t>
            </w:r>
          </w:p>
          <w:p w14:paraId="7552C0F0" w14:textId="77777777" w:rsidR="00602BB0" w:rsidRPr="00A42058" w:rsidRDefault="00602BB0" w:rsidP="00D6257C">
            <w:pPr>
              <w:rPr>
                <w:rFonts w:ascii="Times New Roman" w:hAnsi="Times New Roman" w:cs="Times New Roman"/>
              </w:rPr>
            </w:pPr>
            <w:r w:rsidRPr="00A42058">
              <w:rPr>
                <w:rFonts w:ascii="Times New Roman" w:hAnsi="Times New Roman" w:cs="Times New Roman"/>
                <w:vertAlign w:val="superscript"/>
              </w:rPr>
              <w:t>4</w:t>
            </w:r>
            <w:r w:rsidRPr="00A42058">
              <w:rPr>
                <w:rFonts w:ascii="Times New Roman" w:hAnsi="Times New Roman" w:cs="Times New Roman"/>
              </w:rPr>
              <w:t xml:space="preserve"> Unavailable for Naples, Heidelberg and Potsdam.</w:t>
            </w:r>
          </w:p>
          <w:p w14:paraId="02C0A39D" w14:textId="77777777" w:rsidR="00602BB0" w:rsidRPr="00A42058" w:rsidRDefault="00602BB0" w:rsidP="00D6257C">
            <w:pPr>
              <w:rPr>
                <w:rFonts w:ascii="Times New Roman" w:hAnsi="Times New Roman" w:cs="Times New Roman"/>
              </w:rPr>
            </w:pPr>
            <w:r w:rsidRPr="00A42058">
              <w:rPr>
                <w:rFonts w:ascii="Times New Roman" w:hAnsi="Times New Roman" w:cs="Times New Roman"/>
                <w:vertAlign w:val="superscript"/>
              </w:rPr>
              <w:t>5</w:t>
            </w:r>
            <w:r w:rsidRPr="00A42058">
              <w:rPr>
                <w:rFonts w:ascii="Times New Roman" w:hAnsi="Times New Roman" w:cs="Times New Roman"/>
              </w:rPr>
              <w:t xml:space="preserve"> Unavailable for Potsdam.</w:t>
            </w:r>
          </w:p>
          <w:p w14:paraId="33516B38" w14:textId="77777777" w:rsidR="00602BB0" w:rsidRPr="00A42058" w:rsidRDefault="00602BB0" w:rsidP="00D6257C">
            <w:pPr>
              <w:rPr>
                <w:rFonts w:ascii="Times New Roman" w:hAnsi="Times New Roman" w:cs="Times New Roman"/>
              </w:rPr>
            </w:pPr>
            <w:r w:rsidRPr="00A42058">
              <w:rPr>
                <w:rFonts w:ascii="Times New Roman" w:hAnsi="Times New Roman" w:cs="Times New Roman"/>
                <w:vertAlign w:val="superscript"/>
              </w:rPr>
              <w:t>6</w:t>
            </w:r>
            <w:r w:rsidRPr="00A42058">
              <w:rPr>
                <w:rFonts w:ascii="Times New Roman" w:hAnsi="Times New Roman" w:cs="Times New Roman"/>
              </w:rPr>
              <w:t xml:space="preserve"> Unavailable for Umea.</w:t>
            </w:r>
          </w:p>
          <w:p w14:paraId="558B0B20" w14:textId="77777777" w:rsidR="00602BB0" w:rsidRPr="00A42058" w:rsidRDefault="00602BB0" w:rsidP="00D6257C">
            <w:pPr>
              <w:rPr>
                <w:rFonts w:ascii="Times New Roman" w:hAnsi="Times New Roman" w:cs="Times New Roman"/>
              </w:rPr>
            </w:pPr>
            <w:r w:rsidRPr="00A42058">
              <w:rPr>
                <w:rFonts w:ascii="Times New Roman" w:eastAsia="Times New Roman" w:hAnsi="Times New Roman" w:cs="Times New Roman"/>
                <w:vertAlign w:val="superscript"/>
                <w:lang w:eastAsia="en-GB"/>
              </w:rPr>
              <w:t>7</w:t>
            </w:r>
            <w:r w:rsidRPr="00A42058">
              <w:rPr>
                <w:rFonts w:ascii="Times New Roman" w:hAnsi="Times New Roman" w:cs="Times New Roman"/>
              </w:rPr>
              <w:t xml:space="preserve"> Unavailable for Denmark and Norway.</w:t>
            </w:r>
          </w:p>
          <w:p w14:paraId="5236BBEA" w14:textId="77777777" w:rsidR="00602BB0" w:rsidRPr="00A42058" w:rsidRDefault="00602BB0" w:rsidP="00D6257C">
            <w:pPr>
              <w:rPr>
                <w:rFonts w:ascii="Times New Roman" w:hAnsi="Times New Roman" w:cs="Times New Roman"/>
                <w:vertAlign w:val="superscript"/>
              </w:rPr>
            </w:pPr>
          </w:p>
        </w:tc>
      </w:tr>
    </w:tbl>
    <w:p w14:paraId="16080116" w14:textId="77777777" w:rsidR="00FE7E20" w:rsidRPr="00A42058" w:rsidRDefault="00FE7E20">
      <w:pPr>
        <w:rPr>
          <w:rFonts w:ascii="Times New Roman" w:hAnsi="Times New Roman" w:cs="Times New Roman"/>
        </w:rPr>
      </w:pPr>
    </w:p>
    <w:p w14:paraId="4C1E7964" w14:textId="77777777" w:rsidR="005658A4" w:rsidRPr="00A42058" w:rsidRDefault="00B92239" w:rsidP="005658A4">
      <w:pPr>
        <w:spacing w:after="0"/>
        <w:outlineLvl w:val="0"/>
        <w:rPr>
          <w:rFonts w:ascii="Times New Roman" w:hAnsi="Times New Roman" w:cs="Times New Roman"/>
        </w:rPr>
      </w:pPr>
      <w:bookmarkStart w:id="21" w:name="_Toc23340435"/>
      <w:proofErr w:type="gramStart"/>
      <w:r w:rsidRPr="00A42058">
        <w:rPr>
          <w:rFonts w:ascii="Times New Roman" w:eastAsia="Times New Roman" w:hAnsi="Times New Roman" w:cs="Times New Roman"/>
          <w:b/>
          <w:bCs/>
          <w:color w:val="000000"/>
          <w:lang w:eastAsia="en-GB"/>
        </w:rPr>
        <w:lastRenderedPageBreak/>
        <w:t>Supplementary table 1</w:t>
      </w:r>
      <w:r w:rsidR="00D670F6" w:rsidRPr="00A42058">
        <w:rPr>
          <w:rFonts w:ascii="Times New Roman" w:eastAsia="Times New Roman" w:hAnsi="Times New Roman" w:cs="Times New Roman"/>
          <w:b/>
          <w:bCs/>
          <w:color w:val="000000"/>
          <w:lang w:eastAsia="en-GB"/>
        </w:rPr>
        <w:t>8</w:t>
      </w:r>
      <w:r w:rsidR="005658A4" w:rsidRPr="00A42058">
        <w:rPr>
          <w:rFonts w:ascii="Times New Roman" w:eastAsia="Times New Roman" w:hAnsi="Times New Roman" w:cs="Times New Roman"/>
          <w:color w:val="000000"/>
          <w:lang w:eastAsia="en-GB"/>
        </w:rPr>
        <w:t>.</w:t>
      </w:r>
      <w:proofErr w:type="gramEnd"/>
      <w:r w:rsidR="005658A4" w:rsidRPr="00A42058">
        <w:rPr>
          <w:rFonts w:ascii="Times New Roman" w:eastAsia="Times New Roman" w:hAnsi="Times New Roman" w:cs="Times New Roman"/>
          <w:color w:val="000000"/>
          <w:lang w:eastAsia="en-GB"/>
        </w:rPr>
        <w:t xml:space="preserve"> Hazard ratios (95% confidence intervals) for stroke per unit higher</w:t>
      </w:r>
      <w:r w:rsidR="00636487" w:rsidRPr="00A42058">
        <w:rPr>
          <w:rFonts w:ascii="Times New Roman" w:eastAsia="Times New Roman" w:hAnsi="Times New Roman" w:cs="Times New Roman"/>
          <w:color w:val="000000"/>
          <w:vertAlign w:val="superscript"/>
          <w:lang w:eastAsia="en-GB"/>
        </w:rPr>
        <w:t>1</w:t>
      </w:r>
      <w:r w:rsidR="005658A4" w:rsidRPr="00A42058">
        <w:rPr>
          <w:rFonts w:ascii="Times New Roman" w:eastAsia="Times New Roman" w:hAnsi="Times New Roman" w:cs="Times New Roman"/>
          <w:color w:val="000000"/>
          <w:lang w:eastAsia="en-GB"/>
        </w:rPr>
        <w:t xml:space="preserve"> calibrated intake of major foods and fibre, after </w:t>
      </w:r>
      <w:r w:rsidR="005658A4" w:rsidRPr="00A42058">
        <w:rPr>
          <w:rFonts w:ascii="Times New Roman" w:eastAsia="Times New Roman" w:hAnsi="Times New Roman" w:cs="Times New Roman"/>
          <w:b/>
          <w:color w:val="000000"/>
          <w:lang w:eastAsia="en-GB"/>
        </w:rPr>
        <w:t>excluding the first 4 years of follow up</w:t>
      </w:r>
      <w:r w:rsidR="005658A4" w:rsidRPr="00A42058">
        <w:rPr>
          <w:rFonts w:ascii="Times New Roman" w:eastAsia="Times New Roman" w:hAnsi="Times New Roman" w:cs="Times New Roman"/>
          <w:color w:val="000000"/>
          <w:lang w:eastAsia="en-GB"/>
        </w:rPr>
        <w:t xml:space="preserve"> in the EPIC study.</w:t>
      </w:r>
      <w:bookmarkEnd w:id="21"/>
    </w:p>
    <w:tbl>
      <w:tblPr>
        <w:tblStyle w:val="TableGrid"/>
        <w:tblW w:w="13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2693"/>
        <w:gridCol w:w="1134"/>
        <w:gridCol w:w="2693"/>
        <w:gridCol w:w="1134"/>
        <w:gridCol w:w="2552"/>
        <w:gridCol w:w="1559"/>
        <w:gridCol w:w="1559"/>
      </w:tblGrid>
      <w:tr w:rsidR="00012B1F" w:rsidRPr="00A42058" w14:paraId="7C78B53B" w14:textId="77777777" w:rsidTr="00012B1F">
        <w:trPr>
          <w:trHeight w:val="245"/>
        </w:trPr>
        <w:tc>
          <w:tcPr>
            <w:tcW w:w="392" w:type="dxa"/>
          </w:tcPr>
          <w:p w14:paraId="4823C758" w14:textId="77777777" w:rsidR="00012B1F" w:rsidRPr="00A42058" w:rsidRDefault="00012B1F" w:rsidP="00844598">
            <w:pPr>
              <w:rPr>
                <w:rFonts w:ascii="Times New Roman" w:eastAsia="Times New Roman" w:hAnsi="Times New Roman" w:cs="Times New Roman"/>
                <w:color w:val="000000"/>
                <w:lang w:eastAsia="en-GB"/>
              </w:rPr>
            </w:pPr>
          </w:p>
        </w:tc>
        <w:tc>
          <w:tcPr>
            <w:tcW w:w="2693" w:type="dxa"/>
            <w:tcBorders>
              <w:top w:val="single" w:sz="4" w:space="0" w:color="auto"/>
            </w:tcBorders>
          </w:tcPr>
          <w:p w14:paraId="1FA368E4" w14:textId="77777777" w:rsidR="00012B1F" w:rsidRPr="00A42058" w:rsidRDefault="00012B1F" w:rsidP="006A4B9D">
            <w:pPr>
              <w:rPr>
                <w:rFonts w:ascii="Times New Roman" w:eastAsia="Times New Roman" w:hAnsi="Times New Roman" w:cs="Times New Roman"/>
                <w:color w:val="000000"/>
                <w:sz w:val="22"/>
                <w:szCs w:val="22"/>
                <w:lang w:eastAsia="en-GB"/>
              </w:rPr>
            </w:pPr>
            <w:r w:rsidRPr="00A42058">
              <w:rPr>
                <w:rFonts w:ascii="Times New Roman" w:eastAsia="Times New Roman" w:hAnsi="Times New Roman" w:cs="Times New Roman"/>
                <w:color w:val="000000"/>
                <w:sz w:val="22"/>
                <w:szCs w:val="22"/>
                <w:lang w:eastAsia="en-GB"/>
              </w:rPr>
              <w:t>Food</w:t>
            </w:r>
          </w:p>
        </w:tc>
        <w:tc>
          <w:tcPr>
            <w:tcW w:w="1134" w:type="dxa"/>
            <w:tcBorders>
              <w:top w:val="single" w:sz="4" w:space="0" w:color="auto"/>
              <w:bottom w:val="single" w:sz="4" w:space="0" w:color="auto"/>
            </w:tcBorders>
          </w:tcPr>
          <w:p w14:paraId="5AFBB836" w14:textId="77777777" w:rsidR="00012B1F" w:rsidRPr="00A42058" w:rsidRDefault="008E13CA" w:rsidP="00012B1F">
            <w:pPr>
              <w:tabs>
                <w:tab w:val="decimal" w:pos="-99"/>
              </w:tabs>
              <w:ind w:left="-99"/>
              <w:jc w:val="center"/>
              <w:rPr>
                <w:rFonts w:ascii="Times New Roman" w:eastAsia="Times New Roman" w:hAnsi="Times New Roman" w:cs="Times New Roman"/>
                <w:color w:val="000000"/>
                <w:sz w:val="22"/>
                <w:szCs w:val="22"/>
                <w:lang w:eastAsia="en-GB"/>
              </w:rPr>
            </w:pPr>
            <w:r w:rsidRPr="00A42058">
              <w:rPr>
                <w:rFonts w:ascii="Times New Roman" w:hAnsi="Times New Roman" w:cs="Times New Roman"/>
                <w:sz w:val="22"/>
                <w:szCs w:val="22"/>
              </w:rPr>
              <w:t>Unit sizes</w:t>
            </w:r>
            <w:r w:rsidR="00012B1F" w:rsidRPr="00A42058">
              <w:rPr>
                <w:rFonts w:ascii="Times New Roman" w:hAnsi="Times New Roman" w:cs="Times New Roman"/>
                <w:sz w:val="22"/>
                <w:szCs w:val="22"/>
              </w:rPr>
              <w:t xml:space="preserve"> (g/day)</w:t>
            </w:r>
          </w:p>
        </w:tc>
        <w:tc>
          <w:tcPr>
            <w:tcW w:w="2693" w:type="dxa"/>
            <w:tcBorders>
              <w:top w:val="single" w:sz="4" w:space="0" w:color="auto"/>
              <w:bottom w:val="single" w:sz="4" w:space="0" w:color="auto"/>
            </w:tcBorders>
          </w:tcPr>
          <w:p w14:paraId="05D6D11A" w14:textId="77777777" w:rsidR="00012B1F" w:rsidRPr="00A42058" w:rsidRDefault="00012B1F" w:rsidP="006A4B9D">
            <w:pPr>
              <w:tabs>
                <w:tab w:val="decimal" w:pos="-99"/>
              </w:tabs>
              <w:ind w:left="-99"/>
              <w:jc w:val="center"/>
              <w:rPr>
                <w:rFonts w:ascii="Times New Roman" w:hAnsi="Times New Roman" w:cs="Times New Roman"/>
                <w:b/>
                <w:sz w:val="22"/>
                <w:szCs w:val="22"/>
              </w:rPr>
            </w:pPr>
            <w:r w:rsidRPr="00A42058">
              <w:rPr>
                <w:rFonts w:ascii="Times New Roman" w:hAnsi="Times New Roman" w:cs="Times New Roman"/>
                <w:b/>
                <w:sz w:val="22"/>
                <w:szCs w:val="22"/>
              </w:rPr>
              <w:t>Ischaemic stroke</w:t>
            </w:r>
          </w:p>
          <w:p w14:paraId="1D2091FD" w14:textId="77777777" w:rsidR="000D5073" w:rsidRPr="00A42058" w:rsidRDefault="000D5073" w:rsidP="006A4B9D">
            <w:pPr>
              <w:tabs>
                <w:tab w:val="decimal" w:pos="-99"/>
              </w:tabs>
              <w:ind w:left="-99"/>
              <w:jc w:val="center"/>
              <w:rPr>
                <w:rFonts w:ascii="Times New Roman" w:hAnsi="Times New Roman" w:cs="Times New Roman"/>
                <w:b/>
                <w:sz w:val="22"/>
                <w:szCs w:val="22"/>
              </w:rPr>
            </w:pPr>
            <w:r w:rsidRPr="00A42058">
              <w:rPr>
                <w:rFonts w:ascii="Times New Roman" w:hAnsi="Times New Roman" w:cs="Times New Roman"/>
                <w:sz w:val="22"/>
                <w:szCs w:val="22"/>
              </w:rPr>
              <w:t>(up to 3497 cases)</w:t>
            </w:r>
          </w:p>
        </w:tc>
        <w:tc>
          <w:tcPr>
            <w:tcW w:w="1134" w:type="dxa"/>
            <w:tcBorders>
              <w:top w:val="single" w:sz="4" w:space="0" w:color="auto"/>
              <w:bottom w:val="single" w:sz="4" w:space="0" w:color="auto"/>
            </w:tcBorders>
          </w:tcPr>
          <w:p w14:paraId="058D4B97" w14:textId="77777777" w:rsidR="00012B1F" w:rsidRPr="00A42058" w:rsidRDefault="00012B1F" w:rsidP="006A4B9D">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P for trend</w:t>
            </w:r>
            <w:r w:rsidRPr="00A42058">
              <w:rPr>
                <w:rFonts w:ascii="Times New Roman" w:hAnsi="Times New Roman" w:cs="Times New Roman"/>
                <w:sz w:val="22"/>
                <w:szCs w:val="22"/>
                <w:vertAlign w:val="superscript"/>
              </w:rPr>
              <w:t>2</w:t>
            </w:r>
          </w:p>
        </w:tc>
        <w:tc>
          <w:tcPr>
            <w:tcW w:w="2552" w:type="dxa"/>
            <w:tcBorders>
              <w:top w:val="single" w:sz="4" w:space="0" w:color="auto"/>
            </w:tcBorders>
          </w:tcPr>
          <w:p w14:paraId="18998792" w14:textId="77777777" w:rsidR="00012B1F" w:rsidRPr="00A42058" w:rsidRDefault="00012B1F" w:rsidP="006A4B9D">
            <w:pPr>
              <w:tabs>
                <w:tab w:val="decimal" w:pos="-99"/>
              </w:tabs>
              <w:ind w:left="-99"/>
              <w:jc w:val="center"/>
              <w:rPr>
                <w:rFonts w:ascii="Times New Roman" w:hAnsi="Times New Roman" w:cs="Times New Roman"/>
                <w:b/>
                <w:sz w:val="22"/>
                <w:szCs w:val="22"/>
              </w:rPr>
            </w:pPr>
            <w:r w:rsidRPr="00A42058">
              <w:rPr>
                <w:rFonts w:ascii="Times New Roman" w:hAnsi="Times New Roman" w:cs="Times New Roman"/>
                <w:b/>
                <w:sz w:val="22"/>
                <w:szCs w:val="22"/>
              </w:rPr>
              <w:t>Haemorrhagic stroke</w:t>
            </w:r>
          </w:p>
          <w:p w14:paraId="54F2A9DB" w14:textId="77777777" w:rsidR="000D5073" w:rsidRPr="00A42058" w:rsidRDefault="000D5073" w:rsidP="006A4B9D">
            <w:pPr>
              <w:tabs>
                <w:tab w:val="decimal" w:pos="-99"/>
              </w:tabs>
              <w:ind w:left="-99"/>
              <w:jc w:val="center"/>
              <w:rPr>
                <w:rFonts w:ascii="Times New Roman" w:hAnsi="Times New Roman" w:cs="Times New Roman"/>
                <w:b/>
                <w:sz w:val="22"/>
                <w:szCs w:val="22"/>
              </w:rPr>
            </w:pPr>
            <w:r w:rsidRPr="00A42058">
              <w:rPr>
                <w:rFonts w:ascii="Times New Roman" w:hAnsi="Times New Roman" w:cs="Times New Roman"/>
                <w:sz w:val="22"/>
                <w:szCs w:val="22"/>
              </w:rPr>
              <w:t>(up to 1122 cases)</w:t>
            </w:r>
          </w:p>
        </w:tc>
        <w:tc>
          <w:tcPr>
            <w:tcW w:w="1559" w:type="dxa"/>
            <w:tcBorders>
              <w:top w:val="single" w:sz="4" w:space="0" w:color="auto"/>
            </w:tcBorders>
          </w:tcPr>
          <w:p w14:paraId="7C6B0AC6" w14:textId="77777777" w:rsidR="00012B1F" w:rsidRPr="00A42058" w:rsidRDefault="00012B1F" w:rsidP="006A4B9D">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P for trend</w:t>
            </w:r>
            <w:r w:rsidRPr="00A42058">
              <w:rPr>
                <w:rFonts w:ascii="Times New Roman" w:hAnsi="Times New Roman" w:cs="Times New Roman"/>
                <w:sz w:val="22"/>
                <w:szCs w:val="22"/>
                <w:vertAlign w:val="superscript"/>
              </w:rPr>
              <w:t>2</w:t>
            </w:r>
          </w:p>
        </w:tc>
        <w:tc>
          <w:tcPr>
            <w:tcW w:w="1559" w:type="dxa"/>
          </w:tcPr>
          <w:p w14:paraId="3189546D" w14:textId="77777777" w:rsidR="00012B1F" w:rsidRPr="00A42058" w:rsidRDefault="00012B1F" w:rsidP="00844598">
            <w:pPr>
              <w:tabs>
                <w:tab w:val="decimal" w:pos="-99"/>
              </w:tabs>
              <w:ind w:left="-99"/>
              <w:jc w:val="center"/>
              <w:rPr>
                <w:rFonts w:ascii="Times New Roman" w:hAnsi="Times New Roman" w:cs="Times New Roman"/>
                <w:sz w:val="22"/>
                <w:szCs w:val="22"/>
              </w:rPr>
            </w:pPr>
          </w:p>
        </w:tc>
      </w:tr>
      <w:tr w:rsidR="00012B1F" w:rsidRPr="00A42058" w14:paraId="3A6C4162" w14:textId="77777777" w:rsidTr="00012B1F">
        <w:trPr>
          <w:trHeight w:val="260"/>
        </w:trPr>
        <w:tc>
          <w:tcPr>
            <w:tcW w:w="392" w:type="dxa"/>
          </w:tcPr>
          <w:p w14:paraId="3DCD9E42" w14:textId="77777777" w:rsidR="00012B1F" w:rsidRPr="00A42058" w:rsidRDefault="00012B1F" w:rsidP="00844598">
            <w:pPr>
              <w:rPr>
                <w:rFonts w:ascii="Times New Roman" w:hAnsi="Times New Roman" w:cs="Times New Roman"/>
              </w:rPr>
            </w:pPr>
          </w:p>
        </w:tc>
        <w:tc>
          <w:tcPr>
            <w:tcW w:w="2693" w:type="dxa"/>
            <w:tcBorders>
              <w:top w:val="single" w:sz="4" w:space="0" w:color="auto"/>
            </w:tcBorders>
          </w:tcPr>
          <w:p w14:paraId="143D0D57" w14:textId="77777777" w:rsidR="00012B1F" w:rsidRPr="00A42058" w:rsidRDefault="00012B1F" w:rsidP="006A4B9D">
            <w:pPr>
              <w:rPr>
                <w:rFonts w:ascii="Times New Roman" w:hAnsi="Times New Roman" w:cs="Times New Roman"/>
                <w:sz w:val="22"/>
                <w:szCs w:val="22"/>
              </w:rPr>
            </w:pPr>
            <w:r w:rsidRPr="00A42058">
              <w:rPr>
                <w:rFonts w:ascii="Times New Roman" w:hAnsi="Times New Roman" w:cs="Times New Roman"/>
                <w:sz w:val="22"/>
                <w:szCs w:val="22"/>
              </w:rPr>
              <w:t>Red and processed meat</w:t>
            </w:r>
          </w:p>
        </w:tc>
        <w:tc>
          <w:tcPr>
            <w:tcW w:w="1134" w:type="dxa"/>
            <w:tcBorders>
              <w:top w:val="single" w:sz="4" w:space="0" w:color="auto"/>
            </w:tcBorders>
          </w:tcPr>
          <w:p w14:paraId="05358166" w14:textId="77777777" w:rsidR="00012B1F" w:rsidRPr="00A42058" w:rsidRDefault="00012B1F" w:rsidP="006A4B9D">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2693" w:type="dxa"/>
            <w:tcBorders>
              <w:top w:val="single" w:sz="4" w:space="0" w:color="auto"/>
            </w:tcBorders>
          </w:tcPr>
          <w:p w14:paraId="70B1E1C5" w14:textId="77777777" w:rsidR="00012B1F" w:rsidRPr="00A42058" w:rsidRDefault="00012B1F" w:rsidP="006A4B9D">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1.16 (0.98-1.37)</w:t>
            </w:r>
          </w:p>
        </w:tc>
        <w:tc>
          <w:tcPr>
            <w:tcW w:w="1134" w:type="dxa"/>
            <w:tcBorders>
              <w:top w:val="single" w:sz="4" w:space="0" w:color="auto"/>
            </w:tcBorders>
          </w:tcPr>
          <w:p w14:paraId="732F39D9" w14:textId="77777777" w:rsidR="00012B1F" w:rsidRPr="00A42058" w:rsidRDefault="00012B1F"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0.091</w:t>
            </w:r>
          </w:p>
        </w:tc>
        <w:tc>
          <w:tcPr>
            <w:tcW w:w="2552" w:type="dxa"/>
            <w:tcBorders>
              <w:top w:val="single" w:sz="4" w:space="0" w:color="auto"/>
            </w:tcBorders>
          </w:tcPr>
          <w:p w14:paraId="75CB40A0" w14:textId="77777777" w:rsidR="00012B1F" w:rsidRPr="00A42058" w:rsidRDefault="00012B1F"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0.93 (0.68-1.28)</w:t>
            </w:r>
          </w:p>
        </w:tc>
        <w:tc>
          <w:tcPr>
            <w:tcW w:w="1559" w:type="dxa"/>
            <w:tcBorders>
              <w:top w:val="single" w:sz="4" w:space="0" w:color="auto"/>
            </w:tcBorders>
          </w:tcPr>
          <w:p w14:paraId="117B31A4" w14:textId="77777777" w:rsidR="00012B1F" w:rsidRPr="00A42058" w:rsidRDefault="00012B1F"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0.67</w:t>
            </w:r>
          </w:p>
        </w:tc>
        <w:tc>
          <w:tcPr>
            <w:tcW w:w="1559" w:type="dxa"/>
          </w:tcPr>
          <w:p w14:paraId="3E2C0944" w14:textId="77777777" w:rsidR="00012B1F" w:rsidRPr="00A42058" w:rsidRDefault="00012B1F" w:rsidP="00844598">
            <w:pPr>
              <w:tabs>
                <w:tab w:val="decimal" w:pos="-99"/>
                <w:tab w:val="decimal" w:pos="318"/>
              </w:tabs>
              <w:ind w:left="-99"/>
              <w:jc w:val="center"/>
              <w:rPr>
                <w:rFonts w:ascii="Times New Roman" w:hAnsi="Times New Roman" w:cs="Times New Roman"/>
                <w:sz w:val="22"/>
                <w:szCs w:val="22"/>
              </w:rPr>
            </w:pPr>
          </w:p>
        </w:tc>
      </w:tr>
      <w:tr w:rsidR="00012B1F" w:rsidRPr="00A42058" w14:paraId="112EBDB3" w14:textId="77777777" w:rsidTr="00012B1F">
        <w:trPr>
          <w:trHeight w:val="260"/>
        </w:trPr>
        <w:tc>
          <w:tcPr>
            <w:tcW w:w="392" w:type="dxa"/>
          </w:tcPr>
          <w:p w14:paraId="6615119C" w14:textId="77777777" w:rsidR="00012B1F" w:rsidRPr="00A42058" w:rsidRDefault="00012B1F" w:rsidP="00844598">
            <w:pPr>
              <w:rPr>
                <w:rFonts w:ascii="Times New Roman" w:hAnsi="Times New Roman" w:cs="Times New Roman"/>
              </w:rPr>
            </w:pPr>
          </w:p>
        </w:tc>
        <w:tc>
          <w:tcPr>
            <w:tcW w:w="2693" w:type="dxa"/>
          </w:tcPr>
          <w:p w14:paraId="515172AD" w14:textId="77777777" w:rsidR="00012B1F" w:rsidRPr="00A42058" w:rsidRDefault="00012B1F" w:rsidP="006A4B9D">
            <w:pPr>
              <w:rPr>
                <w:rFonts w:ascii="Times New Roman" w:hAnsi="Times New Roman" w:cs="Times New Roman"/>
                <w:sz w:val="22"/>
                <w:szCs w:val="22"/>
              </w:rPr>
            </w:pPr>
            <w:r w:rsidRPr="00A42058">
              <w:rPr>
                <w:rFonts w:ascii="Times New Roman" w:hAnsi="Times New Roman" w:cs="Times New Roman"/>
                <w:sz w:val="22"/>
                <w:szCs w:val="22"/>
              </w:rPr>
              <w:t xml:space="preserve">  Red meat</w:t>
            </w:r>
          </w:p>
        </w:tc>
        <w:tc>
          <w:tcPr>
            <w:tcW w:w="1134" w:type="dxa"/>
          </w:tcPr>
          <w:p w14:paraId="3CA92AFE" w14:textId="77777777" w:rsidR="00012B1F" w:rsidRPr="00A42058" w:rsidRDefault="00012B1F" w:rsidP="006A4B9D">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50</w:t>
            </w:r>
          </w:p>
        </w:tc>
        <w:tc>
          <w:tcPr>
            <w:tcW w:w="2693" w:type="dxa"/>
          </w:tcPr>
          <w:p w14:paraId="40E32B70" w14:textId="77777777" w:rsidR="00012B1F" w:rsidRPr="00A42058" w:rsidRDefault="00012B1F" w:rsidP="006A4B9D">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1.14 (1.01-1.29)</w:t>
            </w:r>
          </w:p>
        </w:tc>
        <w:tc>
          <w:tcPr>
            <w:tcW w:w="1134" w:type="dxa"/>
          </w:tcPr>
          <w:p w14:paraId="6606475E" w14:textId="77777777" w:rsidR="00012B1F" w:rsidRPr="00A42058" w:rsidRDefault="00012B1F"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0.032</w:t>
            </w:r>
          </w:p>
        </w:tc>
        <w:tc>
          <w:tcPr>
            <w:tcW w:w="2552" w:type="dxa"/>
          </w:tcPr>
          <w:p w14:paraId="19ECDFA1" w14:textId="77777777" w:rsidR="00012B1F" w:rsidRPr="00A42058" w:rsidRDefault="00012B1F"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0.91 (0.73-1.15)</w:t>
            </w:r>
          </w:p>
        </w:tc>
        <w:tc>
          <w:tcPr>
            <w:tcW w:w="1559" w:type="dxa"/>
          </w:tcPr>
          <w:p w14:paraId="2F4BEE58" w14:textId="77777777" w:rsidR="00012B1F" w:rsidRPr="00A42058" w:rsidRDefault="00012B1F"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0.44</w:t>
            </w:r>
          </w:p>
        </w:tc>
        <w:tc>
          <w:tcPr>
            <w:tcW w:w="1559" w:type="dxa"/>
          </w:tcPr>
          <w:p w14:paraId="0F036B0E" w14:textId="77777777" w:rsidR="00012B1F" w:rsidRPr="00A42058" w:rsidRDefault="00012B1F" w:rsidP="00844598">
            <w:pPr>
              <w:tabs>
                <w:tab w:val="decimal" w:pos="-99"/>
                <w:tab w:val="decimal" w:pos="318"/>
              </w:tabs>
              <w:ind w:left="-99"/>
              <w:jc w:val="center"/>
              <w:rPr>
                <w:rFonts w:ascii="Times New Roman" w:hAnsi="Times New Roman" w:cs="Times New Roman"/>
                <w:sz w:val="22"/>
                <w:szCs w:val="22"/>
              </w:rPr>
            </w:pPr>
          </w:p>
        </w:tc>
      </w:tr>
      <w:tr w:rsidR="00012B1F" w:rsidRPr="00A42058" w14:paraId="48BCF380" w14:textId="77777777" w:rsidTr="00012B1F">
        <w:trPr>
          <w:trHeight w:val="260"/>
        </w:trPr>
        <w:tc>
          <w:tcPr>
            <w:tcW w:w="392" w:type="dxa"/>
          </w:tcPr>
          <w:p w14:paraId="493025B0" w14:textId="77777777" w:rsidR="00012B1F" w:rsidRPr="00A42058" w:rsidRDefault="00012B1F" w:rsidP="00844598">
            <w:pPr>
              <w:rPr>
                <w:rFonts w:ascii="Times New Roman" w:hAnsi="Times New Roman" w:cs="Times New Roman"/>
              </w:rPr>
            </w:pPr>
          </w:p>
        </w:tc>
        <w:tc>
          <w:tcPr>
            <w:tcW w:w="2693" w:type="dxa"/>
          </w:tcPr>
          <w:p w14:paraId="5722AA7A" w14:textId="77777777" w:rsidR="00012B1F" w:rsidRPr="00A42058" w:rsidRDefault="00012B1F" w:rsidP="006A4B9D">
            <w:pPr>
              <w:rPr>
                <w:rFonts w:ascii="Times New Roman" w:hAnsi="Times New Roman" w:cs="Times New Roman"/>
                <w:sz w:val="22"/>
                <w:szCs w:val="22"/>
              </w:rPr>
            </w:pPr>
            <w:r w:rsidRPr="00A42058">
              <w:rPr>
                <w:rFonts w:ascii="Times New Roman" w:hAnsi="Times New Roman" w:cs="Times New Roman"/>
                <w:sz w:val="22"/>
                <w:szCs w:val="22"/>
              </w:rPr>
              <w:t xml:space="preserve">  Processed meat</w:t>
            </w:r>
          </w:p>
        </w:tc>
        <w:tc>
          <w:tcPr>
            <w:tcW w:w="1134" w:type="dxa"/>
          </w:tcPr>
          <w:p w14:paraId="67F2E67B" w14:textId="77777777" w:rsidR="00012B1F" w:rsidRPr="00A42058" w:rsidRDefault="00012B1F" w:rsidP="006A4B9D">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50</w:t>
            </w:r>
          </w:p>
        </w:tc>
        <w:tc>
          <w:tcPr>
            <w:tcW w:w="2693" w:type="dxa"/>
          </w:tcPr>
          <w:p w14:paraId="6C80E68E" w14:textId="77777777" w:rsidR="00012B1F" w:rsidRPr="00A42058" w:rsidRDefault="00012B1F" w:rsidP="006A4B9D">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1.04 (0.91-1.18)</w:t>
            </w:r>
          </w:p>
        </w:tc>
        <w:tc>
          <w:tcPr>
            <w:tcW w:w="1134" w:type="dxa"/>
          </w:tcPr>
          <w:p w14:paraId="2819C8AD" w14:textId="77777777" w:rsidR="00012B1F" w:rsidRPr="00A42058" w:rsidRDefault="00012B1F"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0.55</w:t>
            </w:r>
          </w:p>
        </w:tc>
        <w:tc>
          <w:tcPr>
            <w:tcW w:w="2552" w:type="dxa"/>
          </w:tcPr>
          <w:p w14:paraId="00346EB1" w14:textId="77777777" w:rsidR="00012B1F" w:rsidRPr="00A42058" w:rsidRDefault="00012B1F"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1.04 (0.82-1.32)</w:t>
            </w:r>
          </w:p>
        </w:tc>
        <w:tc>
          <w:tcPr>
            <w:tcW w:w="1559" w:type="dxa"/>
          </w:tcPr>
          <w:p w14:paraId="7687279B" w14:textId="77777777" w:rsidR="00012B1F" w:rsidRPr="00A42058" w:rsidRDefault="00012B1F"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0.76</w:t>
            </w:r>
          </w:p>
        </w:tc>
        <w:tc>
          <w:tcPr>
            <w:tcW w:w="1559" w:type="dxa"/>
          </w:tcPr>
          <w:p w14:paraId="3A076510" w14:textId="77777777" w:rsidR="00012B1F" w:rsidRPr="00A42058" w:rsidRDefault="00012B1F" w:rsidP="00844598">
            <w:pPr>
              <w:tabs>
                <w:tab w:val="decimal" w:pos="-99"/>
                <w:tab w:val="decimal" w:pos="318"/>
              </w:tabs>
              <w:ind w:left="-99"/>
              <w:jc w:val="center"/>
              <w:rPr>
                <w:rFonts w:ascii="Times New Roman" w:hAnsi="Times New Roman" w:cs="Times New Roman"/>
                <w:sz w:val="22"/>
                <w:szCs w:val="22"/>
              </w:rPr>
            </w:pPr>
          </w:p>
        </w:tc>
      </w:tr>
      <w:tr w:rsidR="00012B1F" w:rsidRPr="00A42058" w14:paraId="37505849" w14:textId="77777777" w:rsidTr="00012B1F">
        <w:trPr>
          <w:trHeight w:val="260"/>
        </w:trPr>
        <w:tc>
          <w:tcPr>
            <w:tcW w:w="392" w:type="dxa"/>
          </w:tcPr>
          <w:p w14:paraId="13D6436E" w14:textId="77777777" w:rsidR="00012B1F" w:rsidRPr="00A42058" w:rsidRDefault="00012B1F" w:rsidP="00844598">
            <w:pPr>
              <w:rPr>
                <w:rFonts w:ascii="Times New Roman" w:hAnsi="Times New Roman" w:cs="Times New Roman"/>
              </w:rPr>
            </w:pPr>
          </w:p>
        </w:tc>
        <w:tc>
          <w:tcPr>
            <w:tcW w:w="2693" w:type="dxa"/>
          </w:tcPr>
          <w:p w14:paraId="1DE582D8" w14:textId="77777777" w:rsidR="00012B1F" w:rsidRPr="00A42058" w:rsidRDefault="00012B1F" w:rsidP="006A4B9D">
            <w:pPr>
              <w:rPr>
                <w:rFonts w:ascii="Times New Roman" w:hAnsi="Times New Roman" w:cs="Times New Roman"/>
                <w:sz w:val="22"/>
                <w:szCs w:val="22"/>
              </w:rPr>
            </w:pPr>
            <w:r w:rsidRPr="00A42058">
              <w:rPr>
                <w:rFonts w:ascii="Times New Roman" w:hAnsi="Times New Roman" w:cs="Times New Roman"/>
                <w:sz w:val="22"/>
                <w:szCs w:val="22"/>
              </w:rPr>
              <w:t>Poultry meat</w:t>
            </w:r>
          </w:p>
        </w:tc>
        <w:tc>
          <w:tcPr>
            <w:tcW w:w="1134" w:type="dxa"/>
          </w:tcPr>
          <w:p w14:paraId="08D94E92" w14:textId="77777777" w:rsidR="00012B1F" w:rsidRPr="00A42058" w:rsidRDefault="00012B1F" w:rsidP="006A4B9D">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w:t>
            </w:r>
          </w:p>
        </w:tc>
        <w:tc>
          <w:tcPr>
            <w:tcW w:w="2693" w:type="dxa"/>
          </w:tcPr>
          <w:p w14:paraId="13A7F010" w14:textId="77777777" w:rsidR="00012B1F" w:rsidRPr="00A42058" w:rsidRDefault="00012B1F" w:rsidP="006A4B9D">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0.99 (0.91-1.08)</w:t>
            </w:r>
          </w:p>
        </w:tc>
        <w:tc>
          <w:tcPr>
            <w:tcW w:w="1134" w:type="dxa"/>
          </w:tcPr>
          <w:p w14:paraId="2CB1520E" w14:textId="77777777" w:rsidR="00012B1F" w:rsidRPr="00A42058" w:rsidRDefault="00012B1F"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0.82</w:t>
            </w:r>
          </w:p>
        </w:tc>
        <w:tc>
          <w:tcPr>
            <w:tcW w:w="2552" w:type="dxa"/>
          </w:tcPr>
          <w:p w14:paraId="29A5BE6D" w14:textId="77777777" w:rsidR="00012B1F" w:rsidRPr="00A42058" w:rsidRDefault="00012B1F"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0.93 (0.80-1.09)</w:t>
            </w:r>
          </w:p>
        </w:tc>
        <w:tc>
          <w:tcPr>
            <w:tcW w:w="1559" w:type="dxa"/>
          </w:tcPr>
          <w:p w14:paraId="56871F2F" w14:textId="77777777" w:rsidR="00012B1F" w:rsidRPr="00A42058" w:rsidRDefault="00012B1F"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0.39</w:t>
            </w:r>
          </w:p>
        </w:tc>
        <w:tc>
          <w:tcPr>
            <w:tcW w:w="1559" w:type="dxa"/>
          </w:tcPr>
          <w:p w14:paraId="18C421C6" w14:textId="77777777" w:rsidR="00012B1F" w:rsidRPr="00A42058" w:rsidRDefault="00012B1F" w:rsidP="00844598">
            <w:pPr>
              <w:tabs>
                <w:tab w:val="decimal" w:pos="-99"/>
                <w:tab w:val="decimal" w:pos="318"/>
              </w:tabs>
              <w:ind w:left="-99"/>
              <w:jc w:val="center"/>
              <w:rPr>
                <w:rFonts w:ascii="Times New Roman" w:hAnsi="Times New Roman" w:cs="Times New Roman"/>
                <w:sz w:val="22"/>
                <w:szCs w:val="22"/>
              </w:rPr>
            </w:pPr>
          </w:p>
        </w:tc>
      </w:tr>
      <w:tr w:rsidR="00012B1F" w:rsidRPr="00A42058" w14:paraId="21784550" w14:textId="77777777" w:rsidTr="00012B1F">
        <w:trPr>
          <w:trHeight w:val="260"/>
        </w:trPr>
        <w:tc>
          <w:tcPr>
            <w:tcW w:w="392" w:type="dxa"/>
          </w:tcPr>
          <w:p w14:paraId="2057BA91" w14:textId="77777777" w:rsidR="00012B1F" w:rsidRPr="00A42058" w:rsidRDefault="00012B1F" w:rsidP="00844598">
            <w:pPr>
              <w:rPr>
                <w:rFonts w:ascii="Times New Roman" w:hAnsi="Times New Roman" w:cs="Times New Roman"/>
              </w:rPr>
            </w:pPr>
          </w:p>
        </w:tc>
        <w:tc>
          <w:tcPr>
            <w:tcW w:w="2693" w:type="dxa"/>
          </w:tcPr>
          <w:p w14:paraId="609D228B" w14:textId="77777777" w:rsidR="00012B1F" w:rsidRPr="00A42058" w:rsidRDefault="00012B1F" w:rsidP="006A4B9D">
            <w:pPr>
              <w:rPr>
                <w:rFonts w:ascii="Times New Roman" w:hAnsi="Times New Roman" w:cs="Times New Roman"/>
                <w:sz w:val="22"/>
                <w:szCs w:val="22"/>
              </w:rPr>
            </w:pPr>
            <w:r w:rsidRPr="00A42058">
              <w:rPr>
                <w:rFonts w:ascii="Times New Roman" w:hAnsi="Times New Roman" w:cs="Times New Roman"/>
                <w:sz w:val="22"/>
                <w:szCs w:val="22"/>
              </w:rPr>
              <w:t>White fish</w:t>
            </w:r>
            <w:r w:rsidRPr="00A42058">
              <w:rPr>
                <w:rFonts w:ascii="Times New Roman" w:hAnsi="Times New Roman" w:cs="Times New Roman"/>
                <w:sz w:val="22"/>
                <w:szCs w:val="22"/>
                <w:vertAlign w:val="superscript"/>
              </w:rPr>
              <w:t>3</w:t>
            </w:r>
          </w:p>
        </w:tc>
        <w:tc>
          <w:tcPr>
            <w:tcW w:w="1134" w:type="dxa"/>
          </w:tcPr>
          <w:p w14:paraId="07430E7C" w14:textId="77777777" w:rsidR="00012B1F" w:rsidRPr="00A42058" w:rsidRDefault="00012B1F" w:rsidP="006A4B9D">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15</w:t>
            </w:r>
          </w:p>
        </w:tc>
        <w:tc>
          <w:tcPr>
            <w:tcW w:w="2693" w:type="dxa"/>
          </w:tcPr>
          <w:p w14:paraId="328F524F" w14:textId="77777777" w:rsidR="00012B1F" w:rsidRPr="00A42058" w:rsidRDefault="00012B1F" w:rsidP="006A4B9D">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0.98 (0.93-1.03)</w:t>
            </w:r>
          </w:p>
        </w:tc>
        <w:tc>
          <w:tcPr>
            <w:tcW w:w="1134" w:type="dxa"/>
          </w:tcPr>
          <w:p w14:paraId="3F55816F" w14:textId="77777777" w:rsidR="00012B1F" w:rsidRPr="00A42058" w:rsidRDefault="00012B1F"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0.38</w:t>
            </w:r>
          </w:p>
        </w:tc>
        <w:tc>
          <w:tcPr>
            <w:tcW w:w="2552" w:type="dxa"/>
          </w:tcPr>
          <w:p w14:paraId="4E5345E8" w14:textId="77777777" w:rsidR="00012B1F" w:rsidRPr="00A42058" w:rsidRDefault="00012B1F"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1.03 (0.92-1.14)</w:t>
            </w:r>
          </w:p>
        </w:tc>
        <w:tc>
          <w:tcPr>
            <w:tcW w:w="1559" w:type="dxa"/>
          </w:tcPr>
          <w:p w14:paraId="6BADB32A" w14:textId="77777777" w:rsidR="00012B1F" w:rsidRPr="00A42058" w:rsidRDefault="00012B1F"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0.64</w:t>
            </w:r>
          </w:p>
        </w:tc>
        <w:tc>
          <w:tcPr>
            <w:tcW w:w="1559" w:type="dxa"/>
          </w:tcPr>
          <w:p w14:paraId="01BF42F4" w14:textId="77777777" w:rsidR="00012B1F" w:rsidRPr="00A42058" w:rsidRDefault="00012B1F" w:rsidP="00844598">
            <w:pPr>
              <w:tabs>
                <w:tab w:val="decimal" w:pos="-99"/>
                <w:tab w:val="decimal" w:pos="318"/>
              </w:tabs>
              <w:ind w:left="-99"/>
              <w:jc w:val="center"/>
              <w:rPr>
                <w:rFonts w:ascii="Times New Roman" w:hAnsi="Times New Roman" w:cs="Times New Roman"/>
                <w:sz w:val="22"/>
                <w:szCs w:val="22"/>
              </w:rPr>
            </w:pPr>
          </w:p>
        </w:tc>
      </w:tr>
      <w:tr w:rsidR="00012B1F" w:rsidRPr="00A42058" w14:paraId="50BC663A" w14:textId="77777777" w:rsidTr="00012B1F">
        <w:trPr>
          <w:trHeight w:val="260"/>
        </w:trPr>
        <w:tc>
          <w:tcPr>
            <w:tcW w:w="392" w:type="dxa"/>
          </w:tcPr>
          <w:p w14:paraId="1E07CA29" w14:textId="77777777" w:rsidR="00012B1F" w:rsidRPr="00A42058" w:rsidRDefault="00012B1F" w:rsidP="00844598">
            <w:pPr>
              <w:rPr>
                <w:rFonts w:ascii="Times New Roman" w:hAnsi="Times New Roman" w:cs="Times New Roman"/>
              </w:rPr>
            </w:pPr>
          </w:p>
        </w:tc>
        <w:tc>
          <w:tcPr>
            <w:tcW w:w="2693" w:type="dxa"/>
          </w:tcPr>
          <w:p w14:paraId="2BE344F0" w14:textId="77777777" w:rsidR="00012B1F" w:rsidRPr="00A42058" w:rsidRDefault="00012B1F" w:rsidP="006A4B9D">
            <w:pPr>
              <w:rPr>
                <w:rFonts w:ascii="Times New Roman" w:hAnsi="Times New Roman" w:cs="Times New Roman"/>
                <w:sz w:val="22"/>
                <w:szCs w:val="22"/>
              </w:rPr>
            </w:pPr>
            <w:r w:rsidRPr="00A42058">
              <w:rPr>
                <w:rFonts w:ascii="Times New Roman" w:hAnsi="Times New Roman" w:cs="Times New Roman"/>
                <w:sz w:val="22"/>
                <w:szCs w:val="22"/>
              </w:rPr>
              <w:t>Fatty fish</w:t>
            </w:r>
            <w:r w:rsidRPr="00A42058">
              <w:rPr>
                <w:rFonts w:ascii="Times New Roman" w:hAnsi="Times New Roman" w:cs="Times New Roman"/>
                <w:sz w:val="22"/>
                <w:szCs w:val="22"/>
                <w:vertAlign w:val="superscript"/>
              </w:rPr>
              <w:t>4</w:t>
            </w:r>
          </w:p>
        </w:tc>
        <w:tc>
          <w:tcPr>
            <w:tcW w:w="1134" w:type="dxa"/>
          </w:tcPr>
          <w:p w14:paraId="48D86DF3" w14:textId="77777777" w:rsidR="00012B1F" w:rsidRPr="00A42058" w:rsidRDefault="00012B1F" w:rsidP="006A4B9D">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15</w:t>
            </w:r>
          </w:p>
        </w:tc>
        <w:tc>
          <w:tcPr>
            <w:tcW w:w="2693" w:type="dxa"/>
          </w:tcPr>
          <w:p w14:paraId="31FED70C" w14:textId="77777777" w:rsidR="00012B1F" w:rsidRPr="00A42058" w:rsidRDefault="00012B1F" w:rsidP="006A4B9D">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0.98 (0.92-1.04)</w:t>
            </w:r>
          </w:p>
        </w:tc>
        <w:tc>
          <w:tcPr>
            <w:tcW w:w="1134" w:type="dxa"/>
          </w:tcPr>
          <w:p w14:paraId="188CC40C" w14:textId="77777777" w:rsidR="00012B1F" w:rsidRPr="00A42058" w:rsidRDefault="00012B1F"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0.50</w:t>
            </w:r>
          </w:p>
        </w:tc>
        <w:tc>
          <w:tcPr>
            <w:tcW w:w="2552" w:type="dxa"/>
          </w:tcPr>
          <w:p w14:paraId="6B49CE48" w14:textId="77777777" w:rsidR="00012B1F" w:rsidRPr="00A42058" w:rsidRDefault="00012B1F"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0.97 (0.86-1.09)</w:t>
            </w:r>
          </w:p>
        </w:tc>
        <w:tc>
          <w:tcPr>
            <w:tcW w:w="1559" w:type="dxa"/>
          </w:tcPr>
          <w:p w14:paraId="097B9CC4" w14:textId="77777777" w:rsidR="00012B1F" w:rsidRPr="00A42058" w:rsidRDefault="00012B1F"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0.60</w:t>
            </w:r>
          </w:p>
        </w:tc>
        <w:tc>
          <w:tcPr>
            <w:tcW w:w="1559" w:type="dxa"/>
          </w:tcPr>
          <w:p w14:paraId="6639C160" w14:textId="77777777" w:rsidR="00012B1F" w:rsidRPr="00A42058" w:rsidRDefault="00012B1F" w:rsidP="00844598">
            <w:pPr>
              <w:tabs>
                <w:tab w:val="decimal" w:pos="-99"/>
                <w:tab w:val="decimal" w:pos="318"/>
              </w:tabs>
              <w:ind w:left="-99"/>
              <w:jc w:val="center"/>
              <w:rPr>
                <w:rFonts w:ascii="Times New Roman" w:hAnsi="Times New Roman" w:cs="Times New Roman"/>
                <w:sz w:val="22"/>
                <w:szCs w:val="22"/>
              </w:rPr>
            </w:pPr>
          </w:p>
        </w:tc>
      </w:tr>
      <w:tr w:rsidR="00012B1F" w:rsidRPr="00A42058" w14:paraId="36DA2E6D" w14:textId="77777777" w:rsidTr="00012B1F">
        <w:trPr>
          <w:trHeight w:val="260"/>
        </w:trPr>
        <w:tc>
          <w:tcPr>
            <w:tcW w:w="392" w:type="dxa"/>
          </w:tcPr>
          <w:p w14:paraId="66AA9D8E" w14:textId="77777777" w:rsidR="00012B1F" w:rsidRPr="00A42058" w:rsidRDefault="00012B1F" w:rsidP="00844598">
            <w:pPr>
              <w:rPr>
                <w:rFonts w:ascii="Times New Roman" w:hAnsi="Times New Roman" w:cs="Times New Roman"/>
              </w:rPr>
            </w:pPr>
          </w:p>
        </w:tc>
        <w:tc>
          <w:tcPr>
            <w:tcW w:w="2693" w:type="dxa"/>
          </w:tcPr>
          <w:p w14:paraId="3A6B2C4D" w14:textId="77777777" w:rsidR="00012B1F" w:rsidRPr="00A42058" w:rsidRDefault="00012B1F" w:rsidP="006A4B9D">
            <w:pPr>
              <w:rPr>
                <w:rFonts w:ascii="Times New Roman" w:hAnsi="Times New Roman" w:cs="Times New Roman"/>
                <w:sz w:val="22"/>
                <w:szCs w:val="22"/>
              </w:rPr>
            </w:pPr>
            <w:r w:rsidRPr="00A42058">
              <w:rPr>
                <w:rFonts w:ascii="Times New Roman" w:hAnsi="Times New Roman" w:cs="Times New Roman"/>
                <w:sz w:val="22"/>
                <w:szCs w:val="22"/>
              </w:rPr>
              <w:t>Milk</w:t>
            </w:r>
          </w:p>
        </w:tc>
        <w:tc>
          <w:tcPr>
            <w:tcW w:w="1134" w:type="dxa"/>
          </w:tcPr>
          <w:p w14:paraId="3C8F4609" w14:textId="77777777" w:rsidR="00012B1F" w:rsidRPr="00A42058" w:rsidRDefault="00012B1F" w:rsidP="006A4B9D">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200</w:t>
            </w:r>
          </w:p>
        </w:tc>
        <w:tc>
          <w:tcPr>
            <w:tcW w:w="2693" w:type="dxa"/>
          </w:tcPr>
          <w:p w14:paraId="5F7EACB9" w14:textId="77777777" w:rsidR="00012B1F" w:rsidRPr="00A42058" w:rsidRDefault="00012B1F" w:rsidP="006A4B9D">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0.93 (0.89-0.98)</w:t>
            </w:r>
          </w:p>
        </w:tc>
        <w:tc>
          <w:tcPr>
            <w:tcW w:w="1134" w:type="dxa"/>
          </w:tcPr>
          <w:p w14:paraId="19B50CCD" w14:textId="77777777" w:rsidR="00012B1F" w:rsidRPr="00A42058" w:rsidRDefault="00012B1F"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0.008</w:t>
            </w:r>
          </w:p>
        </w:tc>
        <w:tc>
          <w:tcPr>
            <w:tcW w:w="2552" w:type="dxa"/>
          </w:tcPr>
          <w:p w14:paraId="51B8D4E9" w14:textId="77777777" w:rsidR="00012B1F" w:rsidRPr="00A42058" w:rsidRDefault="00012B1F"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1.10 (1.01-1.19)</w:t>
            </w:r>
          </w:p>
        </w:tc>
        <w:tc>
          <w:tcPr>
            <w:tcW w:w="1559" w:type="dxa"/>
          </w:tcPr>
          <w:p w14:paraId="3ACCD094" w14:textId="77777777" w:rsidR="00012B1F" w:rsidRPr="00A42058" w:rsidRDefault="00012B1F"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0.032</w:t>
            </w:r>
          </w:p>
        </w:tc>
        <w:tc>
          <w:tcPr>
            <w:tcW w:w="1559" w:type="dxa"/>
          </w:tcPr>
          <w:p w14:paraId="5E6A80C0" w14:textId="77777777" w:rsidR="00012B1F" w:rsidRPr="00A42058" w:rsidRDefault="00012B1F" w:rsidP="00844598">
            <w:pPr>
              <w:tabs>
                <w:tab w:val="decimal" w:pos="-99"/>
                <w:tab w:val="decimal" w:pos="318"/>
              </w:tabs>
              <w:ind w:left="-99"/>
              <w:jc w:val="center"/>
              <w:rPr>
                <w:rFonts w:ascii="Times New Roman" w:hAnsi="Times New Roman" w:cs="Times New Roman"/>
                <w:sz w:val="22"/>
                <w:szCs w:val="22"/>
              </w:rPr>
            </w:pPr>
          </w:p>
        </w:tc>
      </w:tr>
      <w:tr w:rsidR="00012B1F" w:rsidRPr="00A42058" w14:paraId="6974FE6E" w14:textId="77777777" w:rsidTr="00012B1F">
        <w:trPr>
          <w:trHeight w:val="260"/>
        </w:trPr>
        <w:tc>
          <w:tcPr>
            <w:tcW w:w="392" w:type="dxa"/>
          </w:tcPr>
          <w:p w14:paraId="6B33DBEB" w14:textId="77777777" w:rsidR="00012B1F" w:rsidRPr="00A42058" w:rsidRDefault="00012B1F" w:rsidP="00844598">
            <w:pPr>
              <w:rPr>
                <w:rFonts w:ascii="Times New Roman" w:hAnsi="Times New Roman" w:cs="Times New Roman"/>
              </w:rPr>
            </w:pPr>
          </w:p>
        </w:tc>
        <w:tc>
          <w:tcPr>
            <w:tcW w:w="2693" w:type="dxa"/>
          </w:tcPr>
          <w:p w14:paraId="3F88BBC9" w14:textId="77777777" w:rsidR="00012B1F" w:rsidRPr="00A42058" w:rsidRDefault="00012B1F" w:rsidP="006A4B9D">
            <w:pPr>
              <w:rPr>
                <w:rFonts w:ascii="Times New Roman" w:hAnsi="Times New Roman" w:cs="Times New Roman"/>
                <w:sz w:val="22"/>
                <w:szCs w:val="22"/>
              </w:rPr>
            </w:pPr>
            <w:r w:rsidRPr="00A42058">
              <w:rPr>
                <w:rFonts w:ascii="Times New Roman" w:hAnsi="Times New Roman" w:cs="Times New Roman"/>
                <w:sz w:val="22"/>
                <w:szCs w:val="22"/>
              </w:rPr>
              <w:t>Yogurt</w:t>
            </w:r>
          </w:p>
        </w:tc>
        <w:tc>
          <w:tcPr>
            <w:tcW w:w="1134" w:type="dxa"/>
          </w:tcPr>
          <w:p w14:paraId="7B98D9C5" w14:textId="77777777" w:rsidR="00012B1F" w:rsidRPr="00A42058" w:rsidRDefault="00012B1F" w:rsidP="006A4B9D">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2693" w:type="dxa"/>
          </w:tcPr>
          <w:p w14:paraId="31E74CE8" w14:textId="77777777" w:rsidR="00012B1F" w:rsidRPr="00A42058" w:rsidRDefault="00012B1F" w:rsidP="006A4B9D">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0.93 (0.86-1.00)</w:t>
            </w:r>
          </w:p>
        </w:tc>
        <w:tc>
          <w:tcPr>
            <w:tcW w:w="1134" w:type="dxa"/>
          </w:tcPr>
          <w:p w14:paraId="117E4151" w14:textId="77777777" w:rsidR="00012B1F" w:rsidRPr="00A42058" w:rsidRDefault="00012B1F"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0.040</w:t>
            </w:r>
          </w:p>
        </w:tc>
        <w:tc>
          <w:tcPr>
            <w:tcW w:w="2552" w:type="dxa"/>
          </w:tcPr>
          <w:p w14:paraId="339C7C85" w14:textId="77777777" w:rsidR="00012B1F" w:rsidRPr="00A42058" w:rsidRDefault="00012B1F"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0.99 (0.87-1.13)</w:t>
            </w:r>
          </w:p>
        </w:tc>
        <w:tc>
          <w:tcPr>
            <w:tcW w:w="1559" w:type="dxa"/>
          </w:tcPr>
          <w:p w14:paraId="1561C7B8" w14:textId="77777777" w:rsidR="00012B1F" w:rsidRPr="00A42058" w:rsidRDefault="00012B1F"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0.86</w:t>
            </w:r>
          </w:p>
        </w:tc>
        <w:tc>
          <w:tcPr>
            <w:tcW w:w="1559" w:type="dxa"/>
          </w:tcPr>
          <w:p w14:paraId="6337A9AB" w14:textId="77777777" w:rsidR="00012B1F" w:rsidRPr="00A42058" w:rsidRDefault="00012B1F" w:rsidP="00844598">
            <w:pPr>
              <w:tabs>
                <w:tab w:val="decimal" w:pos="-99"/>
                <w:tab w:val="decimal" w:pos="318"/>
              </w:tabs>
              <w:ind w:left="-99"/>
              <w:jc w:val="center"/>
              <w:rPr>
                <w:rFonts w:ascii="Times New Roman" w:hAnsi="Times New Roman" w:cs="Times New Roman"/>
                <w:sz w:val="22"/>
                <w:szCs w:val="22"/>
              </w:rPr>
            </w:pPr>
          </w:p>
        </w:tc>
      </w:tr>
      <w:tr w:rsidR="00012B1F" w:rsidRPr="00A42058" w14:paraId="783EBA76" w14:textId="77777777" w:rsidTr="00012B1F">
        <w:trPr>
          <w:trHeight w:val="260"/>
        </w:trPr>
        <w:tc>
          <w:tcPr>
            <w:tcW w:w="392" w:type="dxa"/>
          </w:tcPr>
          <w:p w14:paraId="48519EB9" w14:textId="77777777" w:rsidR="00012B1F" w:rsidRPr="00A42058" w:rsidRDefault="00012B1F" w:rsidP="00844598">
            <w:pPr>
              <w:rPr>
                <w:rFonts w:ascii="Times New Roman" w:hAnsi="Times New Roman" w:cs="Times New Roman"/>
              </w:rPr>
            </w:pPr>
          </w:p>
        </w:tc>
        <w:tc>
          <w:tcPr>
            <w:tcW w:w="2693" w:type="dxa"/>
          </w:tcPr>
          <w:p w14:paraId="7E42F419" w14:textId="77777777" w:rsidR="00012B1F" w:rsidRPr="00A42058" w:rsidRDefault="00012B1F" w:rsidP="006A4B9D">
            <w:pPr>
              <w:rPr>
                <w:rFonts w:ascii="Times New Roman" w:hAnsi="Times New Roman" w:cs="Times New Roman"/>
                <w:sz w:val="22"/>
                <w:szCs w:val="22"/>
              </w:rPr>
            </w:pPr>
            <w:r w:rsidRPr="00A42058">
              <w:rPr>
                <w:rFonts w:ascii="Times New Roman" w:hAnsi="Times New Roman" w:cs="Times New Roman"/>
                <w:sz w:val="22"/>
                <w:szCs w:val="22"/>
              </w:rPr>
              <w:t>Cheese</w:t>
            </w:r>
          </w:p>
        </w:tc>
        <w:tc>
          <w:tcPr>
            <w:tcW w:w="1134" w:type="dxa"/>
          </w:tcPr>
          <w:p w14:paraId="699B5B91" w14:textId="77777777" w:rsidR="00012B1F" w:rsidRPr="00A42058" w:rsidRDefault="00012B1F" w:rsidP="006A4B9D">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30</w:t>
            </w:r>
          </w:p>
        </w:tc>
        <w:tc>
          <w:tcPr>
            <w:tcW w:w="2693" w:type="dxa"/>
          </w:tcPr>
          <w:p w14:paraId="0814A684" w14:textId="77777777" w:rsidR="00012B1F" w:rsidRPr="00A42058" w:rsidRDefault="00012B1F" w:rsidP="006A4B9D">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0.86 (0.78-0.95)</w:t>
            </w:r>
          </w:p>
        </w:tc>
        <w:tc>
          <w:tcPr>
            <w:tcW w:w="1134" w:type="dxa"/>
          </w:tcPr>
          <w:p w14:paraId="1B44CB74" w14:textId="77777777" w:rsidR="00012B1F" w:rsidRPr="00A42058" w:rsidRDefault="00012B1F"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0.003</w:t>
            </w:r>
          </w:p>
        </w:tc>
        <w:tc>
          <w:tcPr>
            <w:tcW w:w="2552" w:type="dxa"/>
          </w:tcPr>
          <w:p w14:paraId="393DEF24" w14:textId="77777777" w:rsidR="00012B1F" w:rsidRPr="00A42058" w:rsidRDefault="00012B1F"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0.89 (0.74-1.07)</w:t>
            </w:r>
          </w:p>
        </w:tc>
        <w:tc>
          <w:tcPr>
            <w:tcW w:w="1559" w:type="dxa"/>
          </w:tcPr>
          <w:p w14:paraId="180C154B" w14:textId="77777777" w:rsidR="00012B1F" w:rsidRPr="00A42058" w:rsidRDefault="00012B1F"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0.20</w:t>
            </w:r>
          </w:p>
        </w:tc>
        <w:tc>
          <w:tcPr>
            <w:tcW w:w="1559" w:type="dxa"/>
          </w:tcPr>
          <w:p w14:paraId="2299903A" w14:textId="77777777" w:rsidR="00012B1F" w:rsidRPr="00A42058" w:rsidRDefault="00012B1F" w:rsidP="00844598">
            <w:pPr>
              <w:tabs>
                <w:tab w:val="decimal" w:pos="-99"/>
                <w:tab w:val="decimal" w:pos="318"/>
              </w:tabs>
              <w:ind w:left="-99"/>
              <w:jc w:val="center"/>
              <w:rPr>
                <w:rFonts w:ascii="Times New Roman" w:hAnsi="Times New Roman" w:cs="Times New Roman"/>
                <w:sz w:val="22"/>
                <w:szCs w:val="22"/>
              </w:rPr>
            </w:pPr>
          </w:p>
        </w:tc>
      </w:tr>
      <w:tr w:rsidR="00012B1F" w:rsidRPr="00A42058" w14:paraId="4905FA13" w14:textId="77777777" w:rsidTr="00012B1F">
        <w:trPr>
          <w:trHeight w:val="260"/>
        </w:trPr>
        <w:tc>
          <w:tcPr>
            <w:tcW w:w="392" w:type="dxa"/>
          </w:tcPr>
          <w:p w14:paraId="19844651" w14:textId="77777777" w:rsidR="00012B1F" w:rsidRPr="00A42058" w:rsidRDefault="00012B1F" w:rsidP="00844598">
            <w:pPr>
              <w:rPr>
                <w:rFonts w:ascii="Times New Roman" w:hAnsi="Times New Roman" w:cs="Times New Roman"/>
              </w:rPr>
            </w:pPr>
          </w:p>
        </w:tc>
        <w:tc>
          <w:tcPr>
            <w:tcW w:w="2693" w:type="dxa"/>
          </w:tcPr>
          <w:p w14:paraId="028A583D" w14:textId="77777777" w:rsidR="00012B1F" w:rsidRPr="00A42058" w:rsidRDefault="00012B1F" w:rsidP="006A4B9D">
            <w:pPr>
              <w:rPr>
                <w:rFonts w:ascii="Times New Roman" w:hAnsi="Times New Roman" w:cs="Times New Roman"/>
                <w:sz w:val="22"/>
                <w:szCs w:val="22"/>
              </w:rPr>
            </w:pPr>
            <w:r w:rsidRPr="00A42058">
              <w:rPr>
                <w:rFonts w:ascii="Times New Roman" w:hAnsi="Times New Roman" w:cs="Times New Roman"/>
                <w:sz w:val="22"/>
                <w:szCs w:val="22"/>
              </w:rPr>
              <w:t>Eggs</w:t>
            </w:r>
            <w:r w:rsidRPr="00A42058">
              <w:rPr>
                <w:rFonts w:ascii="Times New Roman" w:hAnsi="Times New Roman" w:cs="Times New Roman"/>
                <w:sz w:val="22"/>
                <w:szCs w:val="22"/>
                <w:vertAlign w:val="superscript"/>
              </w:rPr>
              <w:t>5</w:t>
            </w:r>
          </w:p>
        </w:tc>
        <w:tc>
          <w:tcPr>
            <w:tcW w:w="1134" w:type="dxa"/>
          </w:tcPr>
          <w:p w14:paraId="1067C23A" w14:textId="77777777" w:rsidR="00012B1F" w:rsidRPr="00A42058" w:rsidRDefault="00012B1F" w:rsidP="006A4B9D">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w:t>
            </w:r>
          </w:p>
        </w:tc>
        <w:tc>
          <w:tcPr>
            <w:tcW w:w="2693" w:type="dxa"/>
          </w:tcPr>
          <w:p w14:paraId="7792E909" w14:textId="77777777" w:rsidR="00012B1F" w:rsidRPr="00A42058" w:rsidRDefault="00012B1F" w:rsidP="006A4B9D">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1.03 (0.94-1.13)</w:t>
            </w:r>
          </w:p>
        </w:tc>
        <w:tc>
          <w:tcPr>
            <w:tcW w:w="1134" w:type="dxa"/>
          </w:tcPr>
          <w:p w14:paraId="5A02F76D" w14:textId="77777777" w:rsidR="00012B1F" w:rsidRPr="00A42058" w:rsidRDefault="00012B1F"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0.54</w:t>
            </w:r>
          </w:p>
        </w:tc>
        <w:tc>
          <w:tcPr>
            <w:tcW w:w="2552" w:type="dxa"/>
          </w:tcPr>
          <w:p w14:paraId="3EDB05DC" w14:textId="77777777" w:rsidR="00012B1F" w:rsidRPr="00A42058" w:rsidRDefault="00012B1F"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1.22 (1.04-1.42)</w:t>
            </w:r>
          </w:p>
        </w:tc>
        <w:tc>
          <w:tcPr>
            <w:tcW w:w="1559" w:type="dxa"/>
          </w:tcPr>
          <w:p w14:paraId="737CAD06" w14:textId="77777777" w:rsidR="00012B1F" w:rsidRPr="00A42058" w:rsidRDefault="00012B1F"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0.013</w:t>
            </w:r>
          </w:p>
        </w:tc>
        <w:tc>
          <w:tcPr>
            <w:tcW w:w="1559" w:type="dxa"/>
          </w:tcPr>
          <w:p w14:paraId="1106B2CC" w14:textId="77777777" w:rsidR="00012B1F" w:rsidRPr="00A42058" w:rsidRDefault="00012B1F" w:rsidP="00844598">
            <w:pPr>
              <w:tabs>
                <w:tab w:val="decimal" w:pos="-99"/>
                <w:tab w:val="decimal" w:pos="318"/>
              </w:tabs>
              <w:ind w:left="-99"/>
              <w:jc w:val="center"/>
              <w:rPr>
                <w:rFonts w:ascii="Times New Roman" w:hAnsi="Times New Roman" w:cs="Times New Roman"/>
                <w:sz w:val="22"/>
                <w:szCs w:val="22"/>
              </w:rPr>
            </w:pPr>
          </w:p>
        </w:tc>
      </w:tr>
      <w:tr w:rsidR="00695DEB" w:rsidRPr="00A42058" w14:paraId="5A6B3379" w14:textId="77777777" w:rsidTr="00012B1F">
        <w:trPr>
          <w:trHeight w:val="260"/>
        </w:trPr>
        <w:tc>
          <w:tcPr>
            <w:tcW w:w="392" w:type="dxa"/>
          </w:tcPr>
          <w:p w14:paraId="05578D10" w14:textId="77777777" w:rsidR="00695DEB" w:rsidRPr="00A42058" w:rsidRDefault="00695DEB" w:rsidP="00844598">
            <w:pPr>
              <w:rPr>
                <w:rFonts w:ascii="Times New Roman" w:hAnsi="Times New Roman" w:cs="Times New Roman"/>
              </w:rPr>
            </w:pPr>
          </w:p>
        </w:tc>
        <w:tc>
          <w:tcPr>
            <w:tcW w:w="2693" w:type="dxa"/>
          </w:tcPr>
          <w:p w14:paraId="0ACB5058" w14:textId="77777777" w:rsidR="00695DEB" w:rsidRPr="00A42058" w:rsidRDefault="00DE02F4" w:rsidP="006A4B9D">
            <w:pPr>
              <w:rPr>
                <w:rFonts w:ascii="Times New Roman" w:hAnsi="Times New Roman" w:cs="Times New Roman"/>
                <w:sz w:val="22"/>
                <w:szCs w:val="22"/>
              </w:rPr>
            </w:pPr>
            <w:r w:rsidRPr="00A42058">
              <w:rPr>
                <w:rFonts w:ascii="Times New Roman" w:hAnsi="Times New Roman" w:cs="Times New Roman"/>
                <w:sz w:val="22"/>
                <w:szCs w:val="22"/>
              </w:rPr>
              <w:t>Cereals and</w:t>
            </w:r>
            <w:r w:rsidR="00695DEB" w:rsidRPr="00A42058">
              <w:rPr>
                <w:rFonts w:ascii="Times New Roman" w:hAnsi="Times New Roman" w:cs="Times New Roman"/>
                <w:sz w:val="22"/>
                <w:szCs w:val="22"/>
              </w:rPr>
              <w:t xml:space="preserve"> cereal products</w:t>
            </w:r>
          </w:p>
        </w:tc>
        <w:tc>
          <w:tcPr>
            <w:tcW w:w="1134" w:type="dxa"/>
          </w:tcPr>
          <w:p w14:paraId="34D5F5EB" w14:textId="77777777" w:rsidR="00695DEB" w:rsidRPr="00A42058" w:rsidRDefault="00342499" w:rsidP="006A4B9D">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200</w:t>
            </w:r>
          </w:p>
        </w:tc>
        <w:tc>
          <w:tcPr>
            <w:tcW w:w="2693" w:type="dxa"/>
          </w:tcPr>
          <w:p w14:paraId="0F4809D2" w14:textId="77777777" w:rsidR="00695DEB" w:rsidRPr="00A42058" w:rsidRDefault="00342499" w:rsidP="006A4B9D">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0.95 (0.79-1.16)</w:t>
            </w:r>
          </w:p>
        </w:tc>
        <w:tc>
          <w:tcPr>
            <w:tcW w:w="1134" w:type="dxa"/>
          </w:tcPr>
          <w:p w14:paraId="59AD81C6" w14:textId="77777777" w:rsidR="00695DEB" w:rsidRPr="00A42058" w:rsidRDefault="00342499"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0.64</w:t>
            </w:r>
          </w:p>
        </w:tc>
        <w:tc>
          <w:tcPr>
            <w:tcW w:w="2552" w:type="dxa"/>
          </w:tcPr>
          <w:p w14:paraId="70586384" w14:textId="77777777" w:rsidR="00695DEB" w:rsidRPr="00A42058" w:rsidRDefault="00342499"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1.04 (0.73-1.48)</w:t>
            </w:r>
          </w:p>
        </w:tc>
        <w:tc>
          <w:tcPr>
            <w:tcW w:w="1559" w:type="dxa"/>
          </w:tcPr>
          <w:p w14:paraId="09EEAFF3" w14:textId="77777777" w:rsidR="00695DEB" w:rsidRPr="00A42058" w:rsidRDefault="00342499"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0.81</w:t>
            </w:r>
          </w:p>
        </w:tc>
        <w:tc>
          <w:tcPr>
            <w:tcW w:w="1559" w:type="dxa"/>
          </w:tcPr>
          <w:p w14:paraId="24E0AD75" w14:textId="77777777" w:rsidR="00695DEB" w:rsidRPr="00A42058" w:rsidRDefault="00695DEB" w:rsidP="00844598">
            <w:pPr>
              <w:tabs>
                <w:tab w:val="decimal" w:pos="-99"/>
                <w:tab w:val="decimal" w:pos="318"/>
              </w:tabs>
              <w:ind w:left="-99"/>
              <w:jc w:val="center"/>
              <w:rPr>
                <w:rFonts w:ascii="Times New Roman" w:hAnsi="Times New Roman" w:cs="Times New Roman"/>
                <w:sz w:val="22"/>
                <w:szCs w:val="22"/>
              </w:rPr>
            </w:pPr>
          </w:p>
        </w:tc>
      </w:tr>
      <w:tr w:rsidR="00012B1F" w:rsidRPr="00A42058" w14:paraId="7157B0B9" w14:textId="77777777" w:rsidTr="00012B1F">
        <w:trPr>
          <w:trHeight w:val="260"/>
        </w:trPr>
        <w:tc>
          <w:tcPr>
            <w:tcW w:w="392" w:type="dxa"/>
          </w:tcPr>
          <w:p w14:paraId="5DA29E38" w14:textId="77777777" w:rsidR="00012B1F" w:rsidRPr="00A42058" w:rsidRDefault="00012B1F" w:rsidP="00844598">
            <w:pPr>
              <w:rPr>
                <w:rFonts w:ascii="Times New Roman" w:hAnsi="Times New Roman" w:cs="Times New Roman"/>
              </w:rPr>
            </w:pPr>
          </w:p>
        </w:tc>
        <w:tc>
          <w:tcPr>
            <w:tcW w:w="2693" w:type="dxa"/>
          </w:tcPr>
          <w:p w14:paraId="429CAE73" w14:textId="77777777" w:rsidR="00012B1F" w:rsidRPr="00A42058" w:rsidRDefault="00012B1F" w:rsidP="006A4B9D">
            <w:pPr>
              <w:rPr>
                <w:rFonts w:ascii="Times New Roman" w:hAnsi="Times New Roman" w:cs="Times New Roman"/>
                <w:sz w:val="22"/>
                <w:szCs w:val="22"/>
              </w:rPr>
            </w:pPr>
            <w:r w:rsidRPr="00A42058">
              <w:rPr>
                <w:rFonts w:ascii="Times New Roman" w:hAnsi="Times New Roman" w:cs="Times New Roman"/>
                <w:sz w:val="22"/>
                <w:szCs w:val="22"/>
              </w:rPr>
              <w:t>Fruit and vegetables</w:t>
            </w:r>
          </w:p>
        </w:tc>
        <w:tc>
          <w:tcPr>
            <w:tcW w:w="1134" w:type="dxa"/>
          </w:tcPr>
          <w:p w14:paraId="0FDD3F08" w14:textId="77777777" w:rsidR="00012B1F" w:rsidRPr="00A42058" w:rsidRDefault="00012B1F" w:rsidP="006A4B9D">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200</w:t>
            </w:r>
          </w:p>
        </w:tc>
        <w:tc>
          <w:tcPr>
            <w:tcW w:w="2693" w:type="dxa"/>
          </w:tcPr>
          <w:p w14:paraId="35C7D3CC" w14:textId="77777777" w:rsidR="00012B1F" w:rsidRPr="00A42058" w:rsidRDefault="00012B1F" w:rsidP="006A4B9D">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0.87 (0.81-0.94)</w:t>
            </w:r>
          </w:p>
        </w:tc>
        <w:tc>
          <w:tcPr>
            <w:tcW w:w="1134" w:type="dxa"/>
          </w:tcPr>
          <w:p w14:paraId="4E15144C" w14:textId="77777777" w:rsidR="00012B1F" w:rsidRPr="00A42058" w:rsidRDefault="00012B1F"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&lt;0.001</w:t>
            </w:r>
          </w:p>
        </w:tc>
        <w:tc>
          <w:tcPr>
            <w:tcW w:w="2552" w:type="dxa"/>
          </w:tcPr>
          <w:p w14:paraId="19B883A0" w14:textId="77777777" w:rsidR="00012B1F" w:rsidRPr="00A42058" w:rsidRDefault="00012B1F"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1.00 (0.89-1.12)</w:t>
            </w:r>
          </w:p>
        </w:tc>
        <w:tc>
          <w:tcPr>
            <w:tcW w:w="1559" w:type="dxa"/>
          </w:tcPr>
          <w:p w14:paraId="569E46B3" w14:textId="77777777" w:rsidR="00012B1F" w:rsidRPr="00A42058" w:rsidRDefault="00012B1F"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0.99</w:t>
            </w:r>
          </w:p>
        </w:tc>
        <w:tc>
          <w:tcPr>
            <w:tcW w:w="1559" w:type="dxa"/>
          </w:tcPr>
          <w:p w14:paraId="110B1600" w14:textId="77777777" w:rsidR="00012B1F" w:rsidRPr="00A42058" w:rsidRDefault="00012B1F" w:rsidP="00844598">
            <w:pPr>
              <w:tabs>
                <w:tab w:val="decimal" w:pos="-99"/>
                <w:tab w:val="decimal" w:pos="318"/>
              </w:tabs>
              <w:ind w:left="-99"/>
              <w:jc w:val="center"/>
              <w:rPr>
                <w:rFonts w:ascii="Times New Roman" w:hAnsi="Times New Roman" w:cs="Times New Roman"/>
                <w:sz w:val="22"/>
                <w:szCs w:val="22"/>
              </w:rPr>
            </w:pPr>
          </w:p>
        </w:tc>
      </w:tr>
      <w:tr w:rsidR="00012B1F" w:rsidRPr="00A42058" w14:paraId="1D194803" w14:textId="77777777" w:rsidTr="00012B1F">
        <w:trPr>
          <w:trHeight w:val="260"/>
        </w:trPr>
        <w:tc>
          <w:tcPr>
            <w:tcW w:w="392" w:type="dxa"/>
          </w:tcPr>
          <w:p w14:paraId="4C23A849" w14:textId="77777777" w:rsidR="00012B1F" w:rsidRPr="00A42058" w:rsidRDefault="00012B1F" w:rsidP="00844598">
            <w:pPr>
              <w:rPr>
                <w:rFonts w:ascii="Times New Roman" w:hAnsi="Times New Roman" w:cs="Times New Roman"/>
              </w:rPr>
            </w:pPr>
          </w:p>
        </w:tc>
        <w:tc>
          <w:tcPr>
            <w:tcW w:w="2693" w:type="dxa"/>
          </w:tcPr>
          <w:p w14:paraId="0EFBD4C2" w14:textId="77777777" w:rsidR="00012B1F" w:rsidRPr="00A42058" w:rsidRDefault="00012B1F" w:rsidP="006A4B9D">
            <w:pPr>
              <w:rPr>
                <w:rFonts w:ascii="Times New Roman" w:hAnsi="Times New Roman" w:cs="Times New Roman"/>
                <w:sz w:val="22"/>
                <w:szCs w:val="22"/>
              </w:rPr>
            </w:pPr>
            <w:r w:rsidRPr="00A42058">
              <w:rPr>
                <w:rFonts w:ascii="Times New Roman" w:hAnsi="Times New Roman" w:cs="Times New Roman"/>
                <w:sz w:val="22"/>
                <w:szCs w:val="22"/>
              </w:rPr>
              <w:t xml:space="preserve">  Fruit</w:t>
            </w:r>
          </w:p>
        </w:tc>
        <w:tc>
          <w:tcPr>
            <w:tcW w:w="1134" w:type="dxa"/>
          </w:tcPr>
          <w:p w14:paraId="6E1DE0F4" w14:textId="77777777" w:rsidR="00012B1F" w:rsidRPr="00A42058" w:rsidRDefault="00012B1F" w:rsidP="006A4B9D">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2693" w:type="dxa"/>
          </w:tcPr>
          <w:p w14:paraId="0B4BDF9D" w14:textId="77777777" w:rsidR="00012B1F" w:rsidRPr="00A42058" w:rsidRDefault="00012B1F" w:rsidP="006A4B9D">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0.93 (0.90-0.97)</w:t>
            </w:r>
          </w:p>
        </w:tc>
        <w:tc>
          <w:tcPr>
            <w:tcW w:w="1134" w:type="dxa"/>
          </w:tcPr>
          <w:p w14:paraId="78CE3DF5" w14:textId="77777777" w:rsidR="00012B1F" w:rsidRPr="00A42058" w:rsidRDefault="00012B1F"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0.001</w:t>
            </w:r>
          </w:p>
        </w:tc>
        <w:tc>
          <w:tcPr>
            <w:tcW w:w="2552" w:type="dxa"/>
          </w:tcPr>
          <w:p w14:paraId="1B2BDB7D" w14:textId="77777777" w:rsidR="00012B1F" w:rsidRPr="00A42058" w:rsidRDefault="00012B1F"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0.97 (0.90-1.04)</w:t>
            </w:r>
          </w:p>
        </w:tc>
        <w:tc>
          <w:tcPr>
            <w:tcW w:w="1559" w:type="dxa"/>
          </w:tcPr>
          <w:p w14:paraId="7C900B12" w14:textId="77777777" w:rsidR="00012B1F" w:rsidRPr="00A42058" w:rsidRDefault="00012B1F"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0.38</w:t>
            </w:r>
          </w:p>
        </w:tc>
        <w:tc>
          <w:tcPr>
            <w:tcW w:w="1559" w:type="dxa"/>
          </w:tcPr>
          <w:p w14:paraId="3D05A860" w14:textId="77777777" w:rsidR="00012B1F" w:rsidRPr="00A42058" w:rsidRDefault="00012B1F" w:rsidP="00844598">
            <w:pPr>
              <w:tabs>
                <w:tab w:val="decimal" w:pos="-99"/>
                <w:tab w:val="decimal" w:pos="318"/>
              </w:tabs>
              <w:ind w:left="-99"/>
              <w:jc w:val="center"/>
              <w:rPr>
                <w:rFonts w:ascii="Times New Roman" w:hAnsi="Times New Roman" w:cs="Times New Roman"/>
                <w:sz w:val="22"/>
                <w:szCs w:val="22"/>
              </w:rPr>
            </w:pPr>
          </w:p>
        </w:tc>
      </w:tr>
      <w:tr w:rsidR="00012B1F" w:rsidRPr="00A42058" w14:paraId="453A6F1B" w14:textId="77777777" w:rsidTr="00012B1F">
        <w:trPr>
          <w:trHeight w:val="260"/>
        </w:trPr>
        <w:tc>
          <w:tcPr>
            <w:tcW w:w="392" w:type="dxa"/>
          </w:tcPr>
          <w:p w14:paraId="6DEC6C76" w14:textId="77777777" w:rsidR="00012B1F" w:rsidRPr="00A42058" w:rsidRDefault="00012B1F" w:rsidP="00844598">
            <w:pPr>
              <w:rPr>
                <w:rFonts w:ascii="Times New Roman" w:hAnsi="Times New Roman" w:cs="Times New Roman"/>
              </w:rPr>
            </w:pPr>
          </w:p>
        </w:tc>
        <w:tc>
          <w:tcPr>
            <w:tcW w:w="2693" w:type="dxa"/>
          </w:tcPr>
          <w:p w14:paraId="2209CEC0" w14:textId="77777777" w:rsidR="00012B1F" w:rsidRPr="00A42058" w:rsidRDefault="00012B1F" w:rsidP="006A4B9D">
            <w:pPr>
              <w:rPr>
                <w:rFonts w:ascii="Times New Roman" w:hAnsi="Times New Roman" w:cs="Times New Roman"/>
                <w:sz w:val="22"/>
                <w:szCs w:val="22"/>
              </w:rPr>
            </w:pPr>
            <w:r w:rsidRPr="00A42058">
              <w:rPr>
                <w:rFonts w:ascii="Times New Roman" w:hAnsi="Times New Roman" w:cs="Times New Roman"/>
                <w:sz w:val="22"/>
                <w:szCs w:val="22"/>
              </w:rPr>
              <w:t xml:space="preserve">  Vegetables</w:t>
            </w:r>
          </w:p>
        </w:tc>
        <w:tc>
          <w:tcPr>
            <w:tcW w:w="1134" w:type="dxa"/>
          </w:tcPr>
          <w:p w14:paraId="6D4D542B" w14:textId="77777777" w:rsidR="00012B1F" w:rsidRPr="00A42058" w:rsidRDefault="00012B1F" w:rsidP="006A4B9D">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2693" w:type="dxa"/>
          </w:tcPr>
          <w:p w14:paraId="4AA2ED35" w14:textId="77777777" w:rsidR="00012B1F" w:rsidRPr="00A42058" w:rsidRDefault="00012B1F" w:rsidP="006A4B9D">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0.86 (0.78-0.95)</w:t>
            </w:r>
          </w:p>
        </w:tc>
        <w:tc>
          <w:tcPr>
            <w:tcW w:w="1134" w:type="dxa"/>
          </w:tcPr>
          <w:p w14:paraId="6772E032" w14:textId="77777777" w:rsidR="00012B1F" w:rsidRPr="00A42058" w:rsidRDefault="00012B1F"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0.002</w:t>
            </w:r>
          </w:p>
        </w:tc>
        <w:tc>
          <w:tcPr>
            <w:tcW w:w="2552" w:type="dxa"/>
          </w:tcPr>
          <w:p w14:paraId="3D0FC51E" w14:textId="77777777" w:rsidR="00012B1F" w:rsidRPr="00A42058" w:rsidRDefault="00012B1F"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1.06 (0.90-1.25)</w:t>
            </w:r>
          </w:p>
        </w:tc>
        <w:tc>
          <w:tcPr>
            <w:tcW w:w="1559" w:type="dxa"/>
          </w:tcPr>
          <w:p w14:paraId="2109D968" w14:textId="77777777" w:rsidR="00012B1F" w:rsidRPr="00A42058" w:rsidRDefault="00012B1F"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0.48</w:t>
            </w:r>
          </w:p>
        </w:tc>
        <w:tc>
          <w:tcPr>
            <w:tcW w:w="1559" w:type="dxa"/>
          </w:tcPr>
          <w:p w14:paraId="11E62587" w14:textId="77777777" w:rsidR="00012B1F" w:rsidRPr="00A42058" w:rsidRDefault="00012B1F" w:rsidP="00844598">
            <w:pPr>
              <w:tabs>
                <w:tab w:val="decimal" w:pos="-99"/>
                <w:tab w:val="decimal" w:pos="318"/>
              </w:tabs>
              <w:ind w:left="-99"/>
              <w:jc w:val="center"/>
              <w:rPr>
                <w:rFonts w:ascii="Times New Roman" w:hAnsi="Times New Roman" w:cs="Times New Roman"/>
                <w:sz w:val="22"/>
                <w:szCs w:val="22"/>
              </w:rPr>
            </w:pPr>
          </w:p>
        </w:tc>
      </w:tr>
      <w:tr w:rsidR="00012B1F" w:rsidRPr="00A42058" w14:paraId="1D7AB388" w14:textId="77777777" w:rsidTr="00012B1F">
        <w:trPr>
          <w:trHeight w:val="260"/>
        </w:trPr>
        <w:tc>
          <w:tcPr>
            <w:tcW w:w="392" w:type="dxa"/>
          </w:tcPr>
          <w:p w14:paraId="6DC52816" w14:textId="77777777" w:rsidR="00012B1F" w:rsidRPr="00A42058" w:rsidRDefault="00012B1F" w:rsidP="00844598">
            <w:pPr>
              <w:rPr>
                <w:rFonts w:ascii="Times New Roman" w:hAnsi="Times New Roman" w:cs="Times New Roman"/>
              </w:rPr>
            </w:pPr>
          </w:p>
        </w:tc>
        <w:tc>
          <w:tcPr>
            <w:tcW w:w="2693" w:type="dxa"/>
          </w:tcPr>
          <w:p w14:paraId="3F9FC68F" w14:textId="77777777" w:rsidR="00012B1F" w:rsidRPr="00A42058" w:rsidRDefault="00012B1F" w:rsidP="006A4B9D">
            <w:pPr>
              <w:rPr>
                <w:rFonts w:ascii="Times New Roman" w:hAnsi="Times New Roman" w:cs="Times New Roman"/>
                <w:sz w:val="22"/>
                <w:szCs w:val="22"/>
              </w:rPr>
            </w:pPr>
            <w:r w:rsidRPr="00A42058">
              <w:rPr>
                <w:rFonts w:ascii="Times New Roman" w:hAnsi="Times New Roman" w:cs="Times New Roman"/>
                <w:sz w:val="22"/>
                <w:szCs w:val="22"/>
              </w:rPr>
              <w:t>Legumes</w:t>
            </w:r>
            <w:r w:rsidRPr="00A42058">
              <w:rPr>
                <w:rFonts w:ascii="Times New Roman" w:hAnsi="Times New Roman" w:cs="Times New Roman"/>
                <w:sz w:val="22"/>
                <w:szCs w:val="22"/>
                <w:vertAlign w:val="superscript"/>
              </w:rPr>
              <w:t>6</w:t>
            </w:r>
          </w:p>
        </w:tc>
        <w:tc>
          <w:tcPr>
            <w:tcW w:w="1134" w:type="dxa"/>
          </w:tcPr>
          <w:p w14:paraId="6F912B72" w14:textId="77777777" w:rsidR="00012B1F" w:rsidRPr="00A42058" w:rsidRDefault="00012B1F" w:rsidP="006A4B9D">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w:t>
            </w:r>
          </w:p>
        </w:tc>
        <w:tc>
          <w:tcPr>
            <w:tcW w:w="2693" w:type="dxa"/>
          </w:tcPr>
          <w:p w14:paraId="2F3CA9E7" w14:textId="77777777" w:rsidR="00012B1F" w:rsidRPr="00A42058" w:rsidRDefault="00012B1F" w:rsidP="006A4B9D">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0.98 (0.91-1.06)</w:t>
            </w:r>
          </w:p>
        </w:tc>
        <w:tc>
          <w:tcPr>
            <w:tcW w:w="1134" w:type="dxa"/>
          </w:tcPr>
          <w:p w14:paraId="454ED590" w14:textId="77777777" w:rsidR="00012B1F" w:rsidRPr="00A42058" w:rsidRDefault="00012B1F"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0.63</w:t>
            </w:r>
          </w:p>
        </w:tc>
        <w:tc>
          <w:tcPr>
            <w:tcW w:w="2552" w:type="dxa"/>
          </w:tcPr>
          <w:p w14:paraId="7C63DC8F" w14:textId="77777777" w:rsidR="00012B1F" w:rsidRPr="00A42058" w:rsidRDefault="00012B1F"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1.08 (0.96-1.22)</w:t>
            </w:r>
          </w:p>
        </w:tc>
        <w:tc>
          <w:tcPr>
            <w:tcW w:w="1559" w:type="dxa"/>
          </w:tcPr>
          <w:p w14:paraId="1E1165B1" w14:textId="77777777" w:rsidR="00012B1F" w:rsidRPr="00A42058" w:rsidRDefault="00012B1F"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0.22</w:t>
            </w:r>
          </w:p>
        </w:tc>
        <w:tc>
          <w:tcPr>
            <w:tcW w:w="1559" w:type="dxa"/>
          </w:tcPr>
          <w:p w14:paraId="1C770800" w14:textId="77777777" w:rsidR="00012B1F" w:rsidRPr="00A42058" w:rsidRDefault="00012B1F" w:rsidP="00844598">
            <w:pPr>
              <w:tabs>
                <w:tab w:val="decimal" w:pos="-99"/>
                <w:tab w:val="decimal" w:pos="318"/>
              </w:tabs>
              <w:ind w:left="-99"/>
              <w:jc w:val="center"/>
              <w:rPr>
                <w:rFonts w:ascii="Times New Roman" w:hAnsi="Times New Roman" w:cs="Times New Roman"/>
                <w:sz w:val="22"/>
                <w:szCs w:val="22"/>
              </w:rPr>
            </w:pPr>
          </w:p>
        </w:tc>
      </w:tr>
      <w:tr w:rsidR="00012B1F" w:rsidRPr="00A42058" w14:paraId="4CF823CC" w14:textId="77777777" w:rsidTr="00012B1F">
        <w:trPr>
          <w:trHeight w:val="260"/>
        </w:trPr>
        <w:tc>
          <w:tcPr>
            <w:tcW w:w="392" w:type="dxa"/>
          </w:tcPr>
          <w:p w14:paraId="07461F7B" w14:textId="77777777" w:rsidR="00012B1F" w:rsidRPr="00A42058" w:rsidRDefault="00012B1F" w:rsidP="00844598">
            <w:pPr>
              <w:rPr>
                <w:rFonts w:ascii="Times New Roman" w:hAnsi="Times New Roman" w:cs="Times New Roman"/>
              </w:rPr>
            </w:pPr>
          </w:p>
        </w:tc>
        <w:tc>
          <w:tcPr>
            <w:tcW w:w="2693" w:type="dxa"/>
          </w:tcPr>
          <w:p w14:paraId="28327891" w14:textId="77777777" w:rsidR="00012B1F" w:rsidRPr="00A42058" w:rsidRDefault="00012B1F" w:rsidP="006A4B9D">
            <w:pPr>
              <w:rPr>
                <w:rFonts w:ascii="Times New Roman" w:hAnsi="Times New Roman" w:cs="Times New Roman"/>
                <w:sz w:val="22"/>
                <w:szCs w:val="22"/>
              </w:rPr>
            </w:pPr>
            <w:r w:rsidRPr="00A42058">
              <w:rPr>
                <w:rFonts w:ascii="Times New Roman" w:hAnsi="Times New Roman" w:cs="Times New Roman"/>
                <w:sz w:val="22"/>
                <w:szCs w:val="22"/>
              </w:rPr>
              <w:t>Nuts and seeds</w:t>
            </w:r>
            <w:r w:rsidR="00695DEB" w:rsidRPr="00A42058">
              <w:rPr>
                <w:rFonts w:ascii="Times New Roman" w:hAnsi="Times New Roman" w:cs="Times New Roman"/>
                <w:sz w:val="22"/>
                <w:szCs w:val="22"/>
                <w:vertAlign w:val="superscript"/>
              </w:rPr>
              <w:t>5</w:t>
            </w:r>
          </w:p>
        </w:tc>
        <w:tc>
          <w:tcPr>
            <w:tcW w:w="1134" w:type="dxa"/>
          </w:tcPr>
          <w:p w14:paraId="33482612" w14:textId="77777777" w:rsidR="00012B1F" w:rsidRPr="00A42058" w:rsidRDefault="00012B1F" w:rsidP="006A4B9D">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w:t>
            </w:r>
          </w:p>
        </w:tc>
        <w:tc>
          <w:tcPr>
            <w:tcW w:w="2693" w:type="dxa"/>
          </w:tcPr>
          <w:p w14:paraId="71E960BF" w14:textId="77777777" w:rsidR="00012B1F" w:rsidRPr="00A42058" w:rsidRDefault="00342499" w:rsidP="006A4B9D">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1.02 (0.89-1.16</w:t>
            </w:r>
            <w:r w:rsidR="00012B1F" w:rsidRPr="00A42058">
              <w:rPr>
                <w:rFonts w:ascii="Times New Roman" w:hAnsi="Times New Roman" w:cs="Times New Roman"/>
                <w:sz w:val="22"/>
                <w:szCs w:val="22"/>
              </w:rPr>
              <w:t>)</w:t>
            </w:r>
          </w:p>
        </w:tc>
        <w:tc>
          <w:tcPr>
            <w:tcW w:w="1134" w:type="dxa"/>
          </w:tcPr>
          <w:p w14:paraId="213161EB" w14:textId="77777777" w:rsidR="00012B1F" w:rsidRPr="00A42058" w:rsidRDefault="00342499"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0.78</w:t>
            </w:r>
          </w:p>
        </w:tc>
        <w:tc>
          <w:tcPr>
            <w:tcW w:w="2552" w:type="dxa"/>
          </w:tcPr>
          <w:p w14:paraId="7E8648D0" w14:textId="77777777" w:rsidR="00012B1F" w:rsidRPr="00A42058" w:rsidRDefault="00012B1F"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0.92 (0.73-1.16)</w:t>
            </w:r>
          </w:p>
        </w:tc>
        <w:tc>
          <w:tcPr>
            <w:tcW w:w="1559" w:type="dxa"/>
          </w:tcPr>
          <w:p w14:paraId="00A4489B" w14:textId="77777777" w:rsidR="00012B1F" w:rsidRPr="00A42058" w:rsidRDefault="00342499"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0.48</w:t>
            </w:r>
          </w:p>
        </w:tc>
        <w:tc>
          <w:tcPr>
            <w:tcW w:w="1559" w:type="dxa"/>
          </w:tcPr>
          <w:p w14:paraId="39820B4C" w14:textId="77777777" w:rsidR="00012B1F" w:rsidRPr="00A42058" w:rsidRDefault="00012B1F" w:rsidP="00844598">
            <w:pPr>
              <w:tabs>
                <w:tab w:val="decimal" w:pos="-99"/>
                <w:tab w:val="decimal" w:pos="318"/>
              </w:tabs>
              <w:ind w:left="-99"/>
              <w:jc w:val="center"/>
              <w:rPr>
                <w:rFonts w:ascii="Times New Roman" w:hAnsi="Times New Roman" w:cs="Times New Roman"/>
                <w:sz w:val="22"/>
                <w:szCs w:val="22"/>
              </w:rPr>
            </w:pPr>
          </w:p>
        </w:tc>
      </w:tr>
      <w:tr w:rsidR="00012B1F" w:rsidRPr="00A42058" w14:paraId="2B74AF7D" w14:textId="77777777" w:rsidTr="00012B1F">
        <w:trPr>
          <w:trHeight w:val="260"/>
        </w:trPr>
        <w:tc>
          <w:tcPr>
            <w:tcW w:w="392" w:type="dxa"/>
          </w:tcPr>
          <w:p w14:paraId="66822F76" w14:textId="77777777" w:rsidR="00012B1F" w:rsidRPr="00A42058" w:rsidRDefault="00012B1F" w:rsidP="00844598">
            <w:pPr>
              <w:rPr>
                <w:rFonts w:ascii="Times New Roman" w:hAnsi="Times New Roman" w:cs="Times New Roman"/>
              </w:rPr>
            </w:pPr>
          </w:p>
        </w:tc>
        <w:tc>
          <w:tcPr>
            <w:tcW w:w="2693" w:type="dxa"/>
          </w:tcPr>
          <w:p w14:paraId="2B63A05A" w14:textId="77777777" w:rsidR="00012B1F" w:rsidRPr="00A42058" w:rsidRDefault="00012B1F" w:rsidP="006A4B9D">
            <w:pPr>
              <w:rPr>
                <w:rFonts w:ascii="Times New Roman" w:hAnsi="Times New Roman" w:cs="Times New Roman"/>
                <w:sz w:val="22"/>
                <w:szCs w:val="22"/>
              </w:rPr>
            </w:pPr>
            <w:r w:rsidRPr="00A42058">
              <w:rPr>
                <w:rFonts w:ascii="Times New Roman" w:hAnsi="Times New Roman" w:cs="Times New Roman"/>
                <w:sz w:val="22"/>
                <w:szCs w:val="22"/>
              </w:rPr>
              <w:t>Total dietary fibre</w:t>
            </w:r>
          </w:p>
        </w:tc>
        <w:tc>
          <w:tcPr>
            <w:tcW w:w="1134" w:type="dxa"/>
          </w:tcPr>
          <w:p w14:paraId="280B7869" w14:textId="77777777" w:rsidR="00012B1F" w:rsidRPr="00A42058" w:rsidRDefault="00012B1F" w:rsidP="006A4B9D">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w:t>
            </w:r>
          </w:p>
        </w:tc>
        <w:tc>
          <w:tcPr>
            <w:tcW w:w="2693" w:type="dxa"/>
          </w:tcPr>
          <w:p w14:paraId="5B171435" w14:textId="77777777" w:rsidR="00012B1F" w:rsidRPr="00A42058" w:rsidRDefault="00012B1F" w:rsidP="006A4B9D">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0.77 (0.69-0.87)</w:t>
            </w:r>
          </w:p>
        </w:tc>
        <w:tc>
          <w:tcPr>
            <w:tcW w:w="1134" w:type="dxa"/>
          </w:tcPr>
          <w:p w14:paraId="1F6F1AB6" w14:textId="77777777" w:rsidR="00012B1F" w:rsidRPr="00A42058" w:rsidRDefault="00012B1F"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&lt;0.001</w:t>
            </w:r>
          </w:p>
        </w:tc>
        <w:tc>
          <w:tcPr>
            <w:tcW w:w="2552" w:type="dxa"/>
          </w:tcPr>
          <w:p w14:paraId="04606959" w14:textId="77777777" w:rsidR="00012B1F" w:rsidRPr="00A42058" w:rsidRDefault="00012B1F"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0.95 (0.78-1.17)</w:t>
            </w:r>
          </w:p>
        </w:tc>
        <w:tc>
          <w:tcPr>
            <w:tcW w:w="1559" w:type="dxa"/>
          </w:tcPr>
          <w:p w14:paraId="01B63BC6" w14:textId="77777777" w:rsidR="00012B1F" w:rsidRPr="00A42058" w:rsidRDefault="00012B1F"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0.64</w:t>
            </w:r>
          </w:p>
        </w:tc>
        <w:tc>
          <w:tcPr>
            <w:tcW w:w="1559" w:type="dxa"/>
          </w:tcPr>
          <w:p w14:paraId="471FD67F" w14:textId="77777777" w:rsidR="00012B1F" w:rsidRPr="00A42058" w:rsidRDefault="00012B1F" w:rsidP="00844598">
            <w:pPr>
              <w:tabs>
                <w:tab w:val="decimal" w:pos="-99"/>
                <w:tab w:val="decimal" w:pos="318"/>
              </w:tabs>
              <w:ind w:left="-99"/>
              <w:jc w:val="center"/>
              <w:rPr>
                <w:rFonts w:ascii="Times New Roman" w:hAnsi="Times New Roman" w:cs="Times New Roman"/>
                <w:sz w:val="22"/>
                <w:szCs w:val="22"/>
              </w:rPr>
            </w:pPr>
          </w:p>
        </w:tc>
      </w:tr>
      <w:tr w:rsidR="00012B1F" w:rsidRPr="00A42058" w14:paraId="5F7FBBCB" w14:textId="77777777" w:rsidTr="00012B1F">
        <w:trPr>
          <w:trHeight w:val="260"/>
        </w:trPr>
        <w:tc>
          <w:tcPr>
            <w:tcW w:w="392" w:type="dxa"/>
          </w:tcPr>
          <w:p w14:paraId="367D27BA" w14:textId="77777777" w:rsidR="00012B1F" w:rsidRPr="00A42058" w:rsidRDefault="00012B1F" w:rsidP="00844598">
            <w:pPr>
              <w:rPr>
                <w:rFonts w:ascii="Times New Roman" w:hAnsi="Times New Roman" w:cs="Times New Roman"/>
              </w:rPr>
            </w:pPr>
          </w:p>
        </w:tc>
        <w:tc>
          <w:tcPr>
            <w:tcW w:w="2693" w:type="dxa"/>
          </w:tcPr>
          <w:p w14:paraId="7A69D1D3" w14:textId="77777777" w:rsidR="00012B1F" w:rsidRPr="00A42058" w:rsidRDefault="00012B1F" w:rsidP="006A4B9D">
            <w:pPr>
              <w:rPr>
                <w:rFonts w:ascii="Times New Roman" w:hAnsi="Times New Roman" w:cs="Times New Roman"/>
                <w:sz w:val="22"/>
                <w:szCs w:val="22"/>
              </w:rPr>
            </w:pPr>
            <w:r w:rsidRPr="00A42058">
              <w:rPr>
                <w:rFonts w:ascii="Times New Roman" w:hAnsi="Times New Roman" w:cs="Times New Roman"/>
                <w:sz w:val="22"/>
                <w:szCs w:val="22"/>
              </w:rPr>
              <w:t xml:space="preserve">  Cereal fibre</w:t>
            </w:r>
          </w:p>
        </w:tc>
        <w:tc>
          <w:tcPr>
            <w:tcW w:w="1134" w:type="dxa"/>
          </w:tcPr>
          <w:p w14:paraId="48A381E4" w14:textId="77777777" w:rsidR="00012B1F" w:rsidRPr="00A42058" w:rsidRDefault="00012B1F" w:rsidP="006A4B9D">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4</w:t>
            </w:r>
          </w:p>
        </w:tc>
        <w:tc>
          <w:tcPr>
            <w:tcW w:w="2693" w:type="dxa"/>
          </w:tcPr>
          <w:p w14:paraId="43BAD395" w14:textId="77777777" w:rsidR="00012B1F" w:rsidRPr="00A42058" w:rsidRDefault="00012B1F" w:rsidP="006A4B9D">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0.89 (0.83-0.96)</w:t>
            </w:r>
          </w:p>
        </w:tc>
        <w:tc>
          <w:tcPr>
            <w:tcW w:w="1134" w:type="dxa"/>
          </w:tcPr>
          <w:p w14:paraId="7153C71A" w14:textId="77777777" w:rsidR="00012B1F" w:rsidRPr="00A42058" w:rsidRDefault="00012B1F"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0.002</w:t>
            </w:r>
          </w:p>
        </w:tc>
        <w:tc>
          <w:tcPr>
            <w:tcW w:w="2552" w:type="dxa"/>
          </w:tcPr>
          <w:p w14:paraId="360A37B1" w14:textId="77777777" w:rsidR="00012B1F" w:rsidRPr="00A42058" w:rsidRDefault="00012B1F"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0.94 (0.83-1.07)</w:t>
            </w:r>
          </w:p>
        </w:tc>
        <w:tc>
          <w:tcPr>
            <w:tcW w:w="1559" w:type="dxa"/>
          </w:tcPr>
          <w:p w14:paraId="410755E5" w14:textId="77777777" w:rsidR="00012B1F" w:rsidRPr="00A42058" w:rsidRDefault="00012B1F"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0.34</w:t>
            </w:r>
          </w:p>
        </w:tc>
        <w:tc>
          <w:tcPr>
            <w:tcW w:w="1559" w:type="dxa"/>
          </w:tcPr>
          <w:p w14:paraId="51770ECD" w14:textId="77777777" w:rsidR="00012B1F" w:rsidRPr="00A42058" w:rsidRDefault="00012B1F" w:rsidP="00844598">
            <w:pPr>
              <w:tabs>
                <w:tab w:val="decimal" w:pos="-99"/>
                <w:tab w:val="decimal" w:pos="318"/>
              </w:tabs>
              <w:ind w:left="-99"/>
              <w:jc w:val="center"/>
              <w:rPr>
                <w:rFonts w:ascii="Times New Roman" w:hAnsi="Times New Roman" w:cs="Times New Roman"/>
                <w:sz w:val="22"/>
                <w:szCs w:val="22"/>
              </w:rPr>
            </w:pPr>
          </w:p>
        </w:tc>
      </w:tr>
      <w:tr w:rsidR="00012B1F" w:rsidRPr="00A42058" w14:paraId="4E0EAF58" w14:textId="77777777" w:rsidTr="00012B1F">
        <w:trPr>
          <w:trHeight w:val="260"/>
        </w:trPr>
        <w:tc>
          <w:tcPr>
            <w:tcW w:w="392" w:type="dxa"/>
          </w:tcPr>
          <w:p w14:paraId="4254351C" w14:textId="77777777" w:rsidR="00012B1F" w:rsidRPr="00A42058" w:rsidRDefault="00012B1F" w:rsidP="00844598">
            <w:pPr>
              <w:rPr>
                <w:rFonts w:ascii="Times New Roman" w:hAnsi="Times New Roman" w:cs="Times New Roman"/>
              </w:rPr>
            </w:pPr>
          </w:p>
        </w:tc>
        <w:tc>
          <w:tcPr>
            <w:tcW w:w="2693" w:type="dxa"/>
          </w:tcPr>
          <w:p w14:paraId="33864F43" w14:textId="77777777" w:rsidR="00012B1F" w:rsidRPr="00A42058" w:rsidRDefault="00012B1F" w:rsidP="006A4B9D">
            <w:pPr>
              <w:rPr>
                <w:rFonts w:ascii="Times New Roman" w:hAnsi="Times New Roman" w:cs="Times New Roman"/>
                <w:sz w:val="22"/>
                <w:szCs w:val="22"/>
              </w:rPr>
            </w:pPr>
            <w:r w:rsidRPr="00A42058">
              <w:rPr>
                <w:rFonts w:ascii="Times New Roman" w:hAnsi="Times New Roman" w:cs="Times New Roman"/>
                <w:sz w:val="22"/>
                <w:szCs w:val="22"/>
              </w:rPr>
              <w:t xml:space="preserve">  Fruit and vegetable fibre</w:t>
            </w:r>
          </w:p>
        </w:tc>
        <w:tc>
          <w:tcPr>
            <w:tcW w:w="1134" w:type="dxa"/>
          </w:tcPr>
          <w:p w14:paraId="429B79E2" w14:textId="77777777" w:rsidR="00012B1F" w:rsidRPr="00A42058" w:rsidRDefault="00012B1F" w:rsidP="006A4B9D">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4</w:t>
            </w:r>
          </w:p>
        </w:tc>
        <w:tc>
          <w:tcPr>
            <w:tcW w:w="2693" w:type="dxa"/>
          </w:tcPr>
          <w:p w14:paraId="619FA3F3" w14:textId="77777777" w:rsidR="00012B1F" w:rsidRPr="00A42058" w:rsidRDefault="00012B1F" w:rsidP="006A4B9D">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0.88 (0.82-0.94)</w:t>
            </w:r>
          </w:p>
        </w:tc>
        <w:tc>
          <w:tcPr>
            <w:tcW w:w="1134" w:type="dxa"/>
          </w:tcPr>
          <w:p w14:paraId="44617ABE" w14:textId="77777777" w:rsidR="00012B1F" w:rsidRPr="00A42058" w:rsidRDefault="00012B1F"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&lt;0.001</w:t>
            </w:r>
          </w:p>
        </w:tc>
        <w:tc>
          <w:tcPr>
            <w:tcW w:w="2552" w:type="dxa"/>
          </w:tcPr>
          <w:p w14:paraId="6AAEA037" w14:textId="77777777" w:rsidR="00012B1F" w:rsidRPr="00A42058" w:rsidRDefault="00012B1F"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1.00 (0.88-1.13)</w:t>
            </w:r>
          </w:p>
        </w:tc>
        <w:tc>
          <w:tcPr>
            <w:tcW w:w="1559" w:type="dxa"/>
          </w:tcPr>
          <w:p w14:paraId="48454BFA" w14:textId="77777777" w:rsidR="00012B1F" w:rsidRPr="00A42058" w:rsidRDefault="00012B1F"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0.98</w:t>
            </w:r>
          </w:p>
        </w:tc>
        <w:tc>
          <w:tcPr>
            <w:tcW w:w="1559" w:type="dxa"/>
          </w:tcPr>
          <w:p w14:paraId="2580822D" w14:textId="77777777" w:rsidR="00012B1F" w:rsidRPr="00A42058" w:rsidRDefault="00012B1F" w:rsidP="00844598">
            <w:pPr>
              <w:tabs>
                <w:tab w:val="decimal" w:pos="-99"/>
                <w:tab w:val="decimal" w:pos="318"/>
              </w:tabs>
              <w:ind w:left="-99"/>
              <w:jc w:val="center"/>
              <w:rPr>
                <w:rFonts w:ascii="Times New Roman" w:hAnsi="Times New Roman" w:cs="Times New Roman"/>
                <w:sz w:val="22"/>
                <w:szCs w:val="22"/>
              </w:rPr>
            </w:pPr>
          </w:p>
        </w:tc>
      </w:tr>
      <w:tr w:rsidR="00012B1F" w:rsidRPr="00A42058" w14:paraId="5F3ABBC9" w14:textId="77777777" w:rsidTr="00012B1F">
        <w:trPr>
          <w:trHeight w:val="260"/>
        </w:trPr>
        <w:tc>
          <w:tcPr>
            <w:tcW w:w="392" w:type="dxa"/>
          </w:tcPr>
          <w:p w14:paraId="2469A93F" w14:textId="77777777" w:rsidR="00012B1F" w:rsidRPr="00A42058" w:rsidRDefault="00012B1F" w:rsidP="00844598">
            <w:pPr>
              <w:rPr>
                <w:rFonts w:ascii="Times New Roman" w:hAnsi="Times New Roman" w:cs="Times New Roman"/>
              </w:rPr>
            </w:pPr>
          </w:p>
        </w:tc>
        <w:tc>
          <w:tcPr>
            <w:tcW w:w="2693" w:type="dxa"/>
          </w:tcPr>
          <w:p w14:paraId="048EAD68" w14:textId="77777777" w:rsidR="00012B1F" w:rsidRPr="00A42058" w:rsidRDefault="00012B1F" w:rsidP="006A4B9D">
            <w:pPr>
              <w:rPr>
                <w:rFonts w:ascii="Times New Roman" w:hAnsi="Times New Roman" w:cs="Times New Roman"/>
                <w:sz w:val="22"/>
                <w:szCs w:val="22"/>
              </w:rPr>
            </w:pPr>
            <w:r w:rsidRPr="00A42058">
              <w:rPr>
                <w:rFonts w:ascii="Times New Roman" w:hAnsi="Times New Roman" w:cs="Times New Roman"/>
                <w:sz w:val="22"/>
                <w:szCs w:val="22"/>
              </w:rPr>
              <w:t xml:space="preserve">    Fruit fibre</w:t>
            </w:r>
          </w:p>
        </w:tc>
        <w:tc>
          <w:tcPr>
            <w:tcW w:w="1134" w:type="dxa"/>
          </w:tcPr>
          <w:p w14:paraId="709F2840" w14:textId="77777777" w:rsidR="00012B1F" w:rsidRPr="00A42058" w:rsidRDefault="00012B1F" w:rsidP="006A4B9D">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w:t>
            </w:r>
          </w:p>
        </w:tc>
        <w:tc>
          <w:tcPr>
            <w:tcW w:w="2693" w:type="dxa"/>
          </w:tcPr>
          <w:p w14:paraId="24D8054E" w14:textId="77777777" w:rsidR="00012B1F" w:rsidRPr="00A42058" w:rsidRDefault="00012B1F" w:rsidP="006A4B9D">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0.94 (0.90-0.98)</w:t>
            </w:r>
          </w:p>
        </w:tc>
        <w:tc>
          <w:tcPr>
            <w:tcW w:w="1134" w:type="dxa"/>
          </w:tcPr>
          <w:p w14:paraId="0E50441A" w14:textId="77777777" w:rsidR="00012B1F" w:rsidRPr="00A42058" w:rsidRDefault="00012B1F"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0.002</w:t>
            </w:r>
          </w:p>
        </w:tc>
        <w:tc>
          <w:tcPr>
            <w:tcW w:w="2552" w:type="dxa"/>
          </w:tcPr>
          <w:p w14:paraId="385146DA" w14:textId="77777777" w:rsidR="00012B1F" w:rsidRPr="00A42058" w:rsidRDefault="00012B1F"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0.98 (0.91-1.05)</w:t>
            </w:r>
          </w:p>
        </w:tc>
        <w:tc>
          <w:tcPr>
            <w:tcW w:w="1559" w:type="dxa"/>
          </w:tcPr>
          <w:p w14:paraId="2117F5E2" w14:textId="77777777" w:rsidR="00012B1F" w:rsidRPr="00A42058" w:rsidRDefault="00012B1F"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0.56</w:t>
            </w:r>
          </w:p>
        </w:tc>
        <w:tc>
          <w:tcPr>
            <w:tcW w:w="1559" w:type="dxa"/>
          </w:tcPr>
          <w:p w14:paraId="2F40AD07" w14:textId="77777777" w:rsidR="00012B1F" w:rsidRPr="00A42058" w:rsidRDefault="00012B1F" w:rsidP="00844598">
            <w:pPr>
              <w:tabs>
                <w:tab w:val="decimal" w:pos="-99"/>
                <w:tab w:val="decimal" w:pos="318"/>
              </w:tabs>
              <w:ind w:left="-99"/>
              <w:jc w:val="center"/>
              <w:rPr>
                <w:rFonts w:ascii="Times New Roman" w:hAnsi="Times New Roman" w:cs="Times New Roman"/>
                <w:sz w:val="22"/>
                <w:szCs w:val="22"/>
              </w:rPr>
            </w:pPr>
          </w:p>
        </w:tc>
      </w:tr>
      <w:tr w:rsidR="00012B1F" w:rsidRPr="00A42058" w14:paraId="4A6B8235" w14:textId="77777777" w:rsidTr="00012B1F">
        <w:trPr>
          <w:trHeight w:val="260"/>
        </w:trPr>
        <w:tc>
          <w:tcPr>
            <w:tcW w:w="392" w:type="dxa"/>
          </w:tcPr>
          <w:p w14:paraId="6B42EA7B" w14:textId="77777777" w:rsidR="00012B1F" w:rsidRPr="00A42058" w:rsidRDefault="00012B1F" w:rsidP="00844598">
            <w:pPr>
              <w:rPr>
                <w:rFonts w:ascii="Times New Roman" w:hAnsi="Times New Roman" w:cs="Times New Roman"/>
              </w:rPr>
            </w:pPr>
          </w:p>
        </w:tc>
        <w:tc>
          <w:tcPr>
            <w:tcW w:w="2693" w:type="dxa"/>
            <w:tcBorders>
              <w:bottom w:val="single" w:sz="4" w:space="0" w:color="auto"/>
            </w:tcBorders>
          </w:tcPr>
          <w:p w14:paraId="012A5012" w14:textId="77777777" w:rsidR="00012B1F" w:rsidRPr="00A42058" w:rsidRDefault="00012B1F" w:rsidP="006A4B9D">
            <w:pPr>
              <w:rPr>
                <w:rFonts w:ascii="Times New Roman" w:hAnsi="Times New Roman" w:cs="Times New Roman"/>
                <w:sz w:val="22"/>
                <w:szCs w:val="22"/>
              </w:rPr>
            </w:pPr>
            <w:r w:rsidRPr="00A42058">
              <w:rPr>
                <w:rFonts w:ascii="Times New Roman" w:hAnsi="Times New Roman" w:cs="Times New Roman"/>
                <w:sz w:val="22"/>
                <w:szCs w:val="22"/>
              </w:rPr>
              <w:t xml:space="preserve">    Vegetable fibre</w:t>
            </w:r>
          </w:p>
        </w:tc>
        <w:tc>
          <w:tcPr>
            <w:tcW w:w="1134" w:type="dxa"/>
            <w:tcBorders>
              <w:bottom w:val="single" w:sz="4" w:space="0" w:color="auto"/>
            </w:tcBorders>
          </w:tcPr>
          <w:p w14:paraId="4F4E7EDB" w14:textId="77777777" w:rsidR="00012B1F" w:rsidRPr="00A42058" w:rsidRDefault="00012B1F" w:rsidP="006A4B9D">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w:t>
            </w:r>
          </w:p>
        </w:tc>
        <w:tc>
          <w:tcPr>
            <w:tcW w:w="2693" w:type="dxa"/>
            <w:tcBorders>
              <w:bottom w:val="single" w:sz="4" w:space="0" w:color="auto"/>
            </w:tcBorders>
          </w:tcPr>
          <w:p w14:paraId="116579DE" w14:textId="77777777" w:rsidR="00012B1F" w:rsidRPr="00A42058" w:rsidRDefault="00012B1F" w:rsidP="006A4B9D">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0.88 (0.80-0.97)</w:t>
            </w:r>
          </w:p>
        </w:tc>
        <w:tc>
          <w:tcPr>
            <w:tcW w:w="1134" w:type="dxa"/>
            <w:tcBorders>
              <w:bottom w:val="single" w:sz="4" w:space="0" w:color="auto"/>
            </w:tcBorders>
          </w:tcPr>
          <w:p w14:paraId="7D010493" w14:textId="77777777" w:rsidR="00012B1F" w:rsidRPr="00A42058" w:rsidRDefault="00012B1F"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0.011</w:t>
            </w:r>
          </w:p>
        </w:tc>
        <w:tc>
          <w:tcPr>
            <w:tcW w:w="2552" w:type="dxa"/>
            <w:tcBorders>
              <w:bottom w:val="single" w:sz="4" w:space="0" w:color="auto"/>
            </w:tcBorders>
          </w:tcPr>
          <w:p w14:paraId="2B196DD2" w14:textId="77777777" w:rsidR="00012B1F" w:rsidRPr="00A42058" w:rsidRDefault="00012B1F"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0.99 (0.84-1.17)</w:t>
            </w:r>
          </w:p>
        </w:tc>
        <w:tc>
          <w:tcPr>
            <w:tcW w:w="1559" w:type="dxa"/>
            <w:tcBorders>
              <w:bottom w:val="single" w:sz="4" w:space="0" w:color="auto"/>
            </w:tcBorders>
          </w:tcPr>
          <w:p w14:paraId="0996D2DB" w14:textId="77777777" w:rsidR="00012B1F" w:rsidRPr="00A42058" w:rsidRDefault="00012B1F" w:rsidP="006A4B9D">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0.91</w:t>
            </w:r>
          </w:p>
        </w:tc>
        <w:tc>
          <w:tcPr>
            <w:tcW w:w="1559" w:type="dxa"/>
          </w:tcPr>
          <w:p w14:paraId="7A23CC8F" w14:textId="77777777" w:rsidR="00012B1F" w:rsidRPr="00A42058" w:rsidRDefault="00012B1F" w:rsidP="00844598">
            <w:pPr>
              <w:tabs>
                <w:tab w:val="decimal" w:pos="-99"/>
                <w:tab w:val="decimal" w:pos="318"/>
              </w:tabs>
              <w:ind w:left="-99"/>
              <w:jc w:val="center"/>
              <w:rPr>
                <w:rFonts w:ascii="Times New Roman" w:hAnsi="Times New Roman" w:cs="Times New Roman"/>
                <w:sz w:val="22"/>
                <w:szCs w:val="22"/>
              </w:rPr>
            </w:pPr>
          </w:p>
        </w:tc>
      </w:tr>
      <w:tr w:rsidR="00012B1F" w:rsidRPr="00A42058" w14:paraId="5BAB7F32" w14:textId="77777777" w:rsidTr="00012B1F">
        <w:trPr>
          <w:trHeight w:val="1685"/>
        </w:trPr>
        <w:tc>
          <w:tcPr>
            <w:tcW w:w="13716" w:type="dxa"/>
            <w:gridSpan w:val="8"/>
          </w:tcPr>
          <w:p w14:paraId="196F19A0" w14:textId="77777777" w:rsidR="00012B1F" w:rsidRPr="00A42058" w:rsidRDefault="00012B1F" w:rsidP="00FB6F1D">
            <w:pPr>
              <w:rPr>
                <w:rFonts w:ascii="Times New Roman" w:hAnsi="Times New Roman" w:cs="Times New Roman"/>
              </w:rPr>
            </w:pPr>
            <w:r w:rsidRPr="00A42058">
              <w:rPr>
                <w:rFonts w:ascii="Times New Roman" w:hAnsi="Times New Roman" w:cs="Times New Roman"/>
                <w:vertAlign w:val="superscript"/>
              </w:rPr>
              <w:t>1</w:t>
            </w:r>
            <w:r w:rsidRPr="00A42058">
              <w:rPr>
                <w:rFonts w:ascii="Times New Roman" w:hAnsi="Times New Roman" w:cs="Times New Roman"/>
              </w:rPr>
              <w:t xml:space="preserve"> Hazard ratios are adjusted for age (continuous), smoking status and number of cigarettes per day (never smoker, former smoker, current smoker &lt;10 cigs/d, current smoker 10-19 cigs/d, current smoker 20+ cigs/d, unknown), history of diabetes (yes, no, unknown), prior hypertension (yes, no , unknown), prior hyperlipidaemia (yes, no, unknown), Cambridge physical activity index (inactive, moderately inactive, moderately active, active, unknown), employment status (employed or student, not employed or student, unknown), level of education completed (none or primary, secondary, vocational or university, unknown), current alcohol consumption (non-drinkers and sex-specific fifths of intake among drinkers), body mass index (&lt;22.5, 22.5-24.9, 25.0-27.4, 27.5-29.9, ≥30.0 kg/m</w:t>
            </w:r>
            <w:r w:rsidRPr="00A42058">
              <w:rPr>
                <w:rFonts w:ascii="Times New Roman" w:hAnsi="Times New Roman" w:cs="Times New Roman"/>
                <w:vertAlign w:val="superscript"/>
              </w:rPr>
              <w:t>2</w:t>
            </w:r>
            <w:r w:rsidRPr="00A42058">
              <w:rPr>
                <w:rFonts w:ascii="Times New Roman" w:hAnsi="Times New Roman" w:cs="Times New Roman"/>
              </w:rPr>
              <w:t xml:space="preserve">, unknown), and calibrated intake of energy (continuous), and stratified by sex and EPIC centre. </w:t>
            </w:r>
            <w:r w:rsidR="00636487" w:rsidRPr="00A42058">
              <w:rPr>
                <w:rFonts w:ascii="Times New Roman" w:hAnsi="Times New Roman" w:cs="Times New Roman"/>
              </w:rPr>
              <w:t>Unit sizes represent approximate differences in mean 24 hour recall intake between participants in the lowest and highest fifths of observed intake.</w:t>
            </w:r>
          </w:p>
          <w:p w14:paraId="5636D7F4" w14:textId="77777777" w:rsidR="00012B1F" w:rsidRPr="00A42058" w:rsidRDefault="00012B1F" w:rsidP="00844598">
            <w:pPr>
              <w:rPr>
                <w:rFonts w:ascii="Times New Roman" w:hAnsi="Times New Roman" w:cs="Times New Roman"/>
              </w:rPr>
            </w:pPr>
            <w:r w:rsidRPr="00A42058">
              <w:rPr>
                <w:rFonts w:ascii="Times New Roman" w:hAnsi="Times New Roman" w:cs="Times New Roman"/>
                <w:vertAlign w:val="superscript"/>
              </w:rPr>
              <w:t>2</w:t>
            </w:r>
            <w:r w:rsidRPr="00A42058">
              <w:rPr>
                <w:rFonts w:ascii="Times New Roman" w:hAnsi="Times New Roman" w:cs="Times New Roman"/>
              </w:rPr>
              <w:t xml:space="preserve"> Tests of trend were performed using the calibrated intake (continuous).</w:t>
            </w:r>
          </w:p>
          <w:p w14:paraId="11079AC3" w14:textId="77777777" w:rsidR="00012B1F" w:rsidRPr="00A42058" w:rsidRDefault="00012B1F" w:rsidP="00844598">
            <w:pPr>
              <w:rPr>
                <w:rFonts w:ascii="Times New Roman" w:hAnsi="Times New Roman" w:cs="Times New Roman"/>
              </w:rPr>
            </w:pPr>
            <w:r w:rsidRPr="00A42058">
              <w:rPr>
                <w:rFonts w:ascii="Times New Roman" w:hAnsi="Times New Roman" w:cs="Times New Roman"/>
                <w:vertAlign w:val="superscript"/>
              </w:rPr>
              <w:t>3</w:t>
            </w:r>
            <w:r w:rsidRPr="00A42058">
              <w:rPr>
                <w:rFonts w:ascii="Times New Roman" w:hAnsi="Times New Roman" w:cs="Times New Roman"/>
              </w:rPr>
              <w:t xml:space="preserve"> Unavailable for Naples, Heidelberg and Potsdam.</w:t>
            </w:r>
          </w:p>
          <w:p w14:paraId="6BC8ECA0" w14:textId="77777777" w:rsidR="00012B1F" w:rsidRPr="00A42058" w:rsidRDefault="00012B1F" w:rsidP="00844598">
            <w:pPr>
              <w:rPr>
                <w:rFonts w:ascii="Times New Roman" w:hAnsi="Times New Roman" w:cs="Times New Roman"/>
              </w:rPr>
            </w:pPr>
            <w:r w:rsidRPr="00A42058">
              <w:rPr>
                <w:rFonts w:ascii="Times New Roman" w:hAnsi="Times New Roman" w:cs="Times New Roman"/>
                <w:vertAlign w:val="superscript"/>
              </w:rPr>
              <w:t>4</w:t>
            </w:r>
            <w:r w:rsidRPr="00A42058">
              <w:rPr>
                <w:rFonts w:ascii="Times New Roman" w:hAnsi="Times New Roman" w:cs="Times New Roman"/>
              </w:rPr>
              <w:t xml:space="preserve"> Unavailable for Potsdam.</w:t>
            </w:r>
          </w:p>
          <w:p w14:paraId="162AA266" w14:textId="77777777" w:rsidR="00012B1F" w:rsidRPr="00A42058" w:rsidRDefault="00012B1F" w:rsidP="00844598">
            <w:pPr>
              <w:rPr>
                <w:rFonts w:ascii="Times New Roman" w:hAnsi="Times New Roman" w:cs="Times New Roman"/>
              </w:rPr>
            </w:pPr>
            <w:r w:rsidRPr="00A42058">
              <w:rPr>
                <w:rFonts w:ascii="Times New Roman" w:hAnsi="Times New Roman" w:cs="Times New Roman"/>
                <w:vertAlign w:val="superscript"/>
              </w:rPr>
              <w:t>5</w:t>
            </w:r>
            <w:r w:rsidRPr="00A42058">
              <w:rPr>
                <w:rFonts w:ascii="Times New Roman" w:hAnsi="Times New Roman" w:cs="Times New Roman"/>
              </w:rPr>
              <w:t xml:space="preserve"> Unavailable for Umea.</w:t>
            </w:r>
          </w:p>
          <w:p w14:paraId="7CA4E8A9" w14:textId="77777777" w:rsidR="00012B1F" w:rsidRPr="00A42058" w:rsidRDefault="00012B1F" w:rsidP="00B17424">
            <w:pPr>
              <w:rPr>
                <w:rFonts w:ascii="Times New Roman" w:hAnsi="Times New Roman" w:cs="Times New Roman"/>
              </w:rPr>
            </w:pPr>
            <w:r w:rsidRPr="00A42058">
              <w:rPr>
                <w:rFonts w:ascii="Times New Roman" w:eastAsia="Times New Roman" w:hAnsi="Times New Roman" w:cs="Times New Roman"/>
                <w:vertAlign w:val="superscript"/>
                <w:lang w:eastAsia="en-GB"/>
              </w:rPr>
              <w:t>6</w:t>
            </w:r>
            <w:r w:rsidRPr="00A42058">
              <w:rPr>
                <w:rFonts w:ascii="Times New Roman" w:hAnsi="Times New Roman" w:cs="Times New Roman"/>
              </w:rPr>
              <w:t xml:space="preserve"> Unavailable for Denmark and Norway.</w:t>
            </w:r>
          </w:p>
          <w:p w14:paraId="5D7E91C8" w14:textId="77777777" w:rsidR="00012B1F" w:rsidRPr="00A42058" w:rsidRDefault="00012B1F" w:rsidP="00844598">
            <w:pPr>
              <w:rPr>
                <w:rFonts w:ascii="Times New Roman" w:eastAsia="Times New Roman" w:hAnsi="Times New Roman" w:cs="Times New Roman"/>
                <w:color w:val="000000"/>
                <w:lang w:eastAsia="en-GB"/>
              </w:rPr>
            </w:pPr>
          </w:p>
        </w:tc>
      </w:tr>
    </w:tbl>
    <w:p w14:paraId="5D3B7D53" w14:textId="77777777" w:rsidR="006045C9" w:rsidRPr="00A42058" w:rsidRDefault="006045C9" w:rsidP="003E43E9">
      <w:pPr>
        <w:rPr>
          <w:rFonts w:ascii="Times New Roman" w:hAnsi="Times New Roman" w:cs="Times New Roman"/>
        </w:rPr>
      </w:pPr>
      <w:r w:rsidRPr="00A42058">
        <w:rPr>
          <w:rFonts w:ascii="Times New Roman" w:hAnsi="Times New Roman" w:cs="Times New Roman"/>
        </w:rPr>
        <w:br w:type="page"/>
      </w:r>
    </w:p>
    <w:p w14:paraId="4E43C307" w14:textId="77777777" w:rsidR="006045C9" w:rsidRPr="00A42058" w:rsidRDefault="00B92239" w:rsidP="00B92239">
      <w:pPr>
        <w:spacing w:after="0"/>
        <w:outlineLvl w:val="0"/>
      </w:pPr>
      <w:bookmarkStart w:id="22" w:name="_Toc23340436"/>
      <w:proofErr w:type="gramStart"/>
      <w:r w:rsidRPr="00A42058">
        <w:rPr>
          <w:rFonts w:ascii="Times New Roman" w:eastAsia="Times New Roman" w:hAnsi="Times New Roman" w:cs="Times New Roman"/>
          <w:b/>
          <w:bCs/>
          <w:color w:val="000000"/>
          <w:lang w:eastAsia="en-GB"/>
        </w:rPr>
        <w:lastRenderedPageBreak/>
        <w:t>Supplementary table 1</w:t>
      </w:r>
      <w:r w:rsidR="00D670F6" w:rsidRPr="00A42058">
        <w:rPr>
          <w:rFonts w:ascii="Times New Roman" w:eastAsia="Times New Roman" w:hAnsi="Times New Roman" w:cs="Times New Roman"/>
          <w:b/>
          <w:bCs/>
          <w:color w:val="000000"/>
          <w:lang w:eastAsia="en-GB"/>
        </w:rPr>
        <w:t>9</w:t>
      </w:r>
      <w:r w:rsidR="006045C9" w:rsidRPr="00A42058">
        <w:rPr>
          <w:rFonts w:ascii="Times New Roman" w:eastAsia="Times New Roman" w:hAnsi="Times New Roman" w:cs="Times New Roman"/>
          <w:color w:val="000000"/>
          <w:lang w:eastAsia="en-GB"/>
        </w:rPr>
        <w:t>.</w:t>
      </w:r>
      <w:proofErr w:type="gramEnd"/>
      <w:r w:rsidR="006045C9" w:rsidRPr="00A42058">
        <w:rPr>
          <w:rFonts w:ascii="Times New Roman" w:eastAsia="Times New Roman" w:hAnsi="Times New Roman" w:cs="Times New Roman"/>
          <w:color w:val="000000"/>
          <w:lang w:eastAsia="en-GB"/>
        </w:rPr>
        <w:t xml:space="preserve"> Hazard ratios (95% confidence intervals) for stroke per unit higher</w:t>
      </w:r>
      <w:r w:rsidR="00636487" w:rsidRPr="00A42058">
        <w:rPr>
          <w:rFonts w:ascii="Times New Roman" w:eastAsia="Times New Roman" w:hAnsi="Times New Roman" w:cs="Times New Roman"/>
          <w:color w:val="000000"/>
          <w:vertAlign w:val="superscript"/>
          <w:lang w:eastAsia="en-GB"/>
        </w:rPr>
        <w:t>1</w:t>
      </w:r>
      <w:r w:rsidR="006045C9" w:rsidRPr="00A42058">
        <w:rPr>
          <w:rFonts w:ascii="Times New Roman" w:eastAsia="Times New Roman" w:hAnsi="Times New Roman" w:cs="Times New Roman"/>
          <w:color w:val="000000"/>
          <w:lang w:eastAsia="en-GB"/>
        </w:rPr>
        <w:t xml:space="preserve"> calibrated intake of major foods and fibre, </w:t>
      </w:r>
      <w:r w:rsidR="006045C9" w:rsidRPr="00A42058">
        <w:rPr>
          <w:rFonts w:ascii="Times New Roman" w:eastAsia="Times New Roman" w:hAnsi="Times New Roman" w:cs="Times New Roman"/>
          <w:b/>
          <w:color w:val="000000"/>
          <w:lang w:eastAsia="en-GB"/>
        </w:rPr>
        <w:t>restricting to the first 10 years of follow up</w:t>
      </w:r>
      <w:r w:rsidR="006045C9" w:rsidRPr="00A42058">
        <w:rPr>
          <w:rFonts w:ascii="Times New Roman" w:eastAsia="Times New Roman" w:hAnsi="Times New Roman" w:cs="Times New Roman"/>
          <w:color w:val="000000"/>
          <w:lang w:eastAsia="en-GB"/>
        </w:rPr>
        <w:t xml:space="preserve"> in the EPIC study.</w:t>
      </w:r>
      <w:bookmarkEnd w:id="22"/>
    </w:p>
    <w:tbl>
      <w:tblPr>
        <w:tblStyle w:val="TableGrid"/>
        <w:tblW w:w="13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2693"/>
        <w:gridCol w:w="1134"/>
        <w:gridCol w:w="2693"/>
        <w:gridCol w:w="1134"/>
        <w:gridCol w:w="2552"/>
        <w:gridCol w:w="1559"/>
        <w:gridCol w:w="1559"/>
      </w:tblGrid>
      <w:tr w:rsidR="006045C9" w:rsidRPr="00A42058" w14:paraId="44632345" w14:textId="77777777" w:rsidTr="006045C9">
        <w:trPr>
          <w:trHeight w:val="245"/>
        </w:trPr>
        <w:tc>
          <w:tcPr>
            <w:tcW w:w="392" w:type="dxa"/>
          </w:tcPr>
          <w:p w14:paraId="189DB046" w14:textId="77777777" w:rsidR="006045C9" w:rsidRPr="00A42058" w:rsidRDefault="006045C9" w:rsidP="00295E82">
            <w:pPr>
              <w:rPr>
                <w:rFonts w:ascii="Times New Roman" w:eastAsia="Times New Roman" w:hAnsi="Times New Roman" w:cs="Times New Roman"/>
                <w:color w:val="000000"/>
                <w:lang w:eastAsia="en-GB"/>
              </w:rPr>
            </w:pPr>
          </w:p>
        </w:tc>
        <w:tc>
          <w:tcPr>
            <w:tcW w:w="2693" w:type="dxa"/>
            <w:tcBorders>
              <w:top w:val="single" w:sz="4" w:space="0" w:color="auto"/>
            </w:tcBorders>
          </w:tcPr>
          <w:p w14:paraId="748020E7" w14:textId="77777777" w:rsidR="006045C9" w:rsidRPr="00A42058" w:rsidRDefault="006045C9" w:rsidP="00295E82">
            <w:pPr>
              <w:rPr>
                <w:rFonts w:ascii="Times New Roman" w:eastAsia="Times New Roman" w:hAnsi="Times New Roman" w:cs="Times New Roman"/>
                <w:color w:val="000000"/>
                <w:sz w:val="22"/>
                <w:szCs w:val="22"/>
                <w:lang w:eastAsia="en-GB"/>
              </w:rPr>
            </w:pPr>
            <w:r w:rsidRPr="00A42058">
              <w:rPr>
                <w:rFonts w:ascii="Times New Roman" w:eastAsia="Times New Roman" w:hAnsi="Times New Roman" w:cs="Times New Roman"/>
                <w:color w:val="000000"/>
                <w:sz w:val="22"/>
                <w:szCs w:val="22"/>
                <w:lang w:eastAsia="en-GB"/>
              </w:rPr>
              <w:t>Food</w:t>
            </w:r>
          </w:p>
        </w:tc>
        <w:tc>
          <w:tcPr>
            <w:tcW w:w="1134" w:type="dxa"/>
            <w:tcBorders>
              <w:top w:val="single" w:sz="4" w:space="0" w:color="auto"/>
              <w:bottom w:val="single" w:sz="4" w:space="0" w:color="auto"/>
            </w:tcBorders>
          </w:tcPr>
          <w:p w14:paraId="727B35F3" w14:textId="77777777" w:rsidR="006045C9" w:rsidRPr="00A42058" w:rsidRDefault="006045C9" w:rsidP="00295E82">
            <w:pPr>
              <w:tabs>
                <w:tab w:val="decimal" w:pos="-99"/>
              </w:tabs>
              <w:ind w:left="-99"/>
              <w:jc w:val="center"/>
              <w:rPr>
                <w:rFonts w:ascii="Times New Roman" w:eastAsia="Times New Roman" w:hAnsi="Times New Roman" w:cs="Times New Roman"/>
                <w:color w:val="000000"/>
                <w:sz w:val="22"/>
                <w:szCs w:val="22"/>
                <w:lang w:eastAsia="en-GB"/>
              </w:rPr>
            </w:pPr>
            <w:r w:rsidRPr="00A42058">
              <w:rPr>
                <w:rFonts w:ascii="Times New Roman" w:hAnsi="Times New Roman" w:cs="Times New Roman"/>
                <w:sz w:val="22"/>
                <w:szCs w:val="22"/>
              </w:rPr>
              <w:t>Unit sizes (g/day)</w:t>
            </w:r>
          </w:p>
        </w:tc>
        <w:tc>
          <w:tcPr>
            <w:tcW w:w="2693" w:type="dxa"/>
            <w:tcBorders>
              <w:top w:val="single" w:sz="4" w:space="0" w:color="auto"/>
              <w:bottom w:val="single" w:sz="4" w:space="0" w:color="auto"/>
            </w:tcBorders>
          </w:tcPr>
          <w:p w14:paraId="7BD1AB2D" w14:textId="77777777" w:rsidR="006045C9" w:rsidRPr="00A42058" w:rsidRDefault="006045C9" w:rsidP="00295E82">
            <w:pPr>
              <w:tabs>
                <w:tab w:val="decimal" w:pos="-99"/>
              </w:tabs>
              <w:ind w:left="-99"/>
              <w:jc w:val="center"/>
              <w:rPr>
                <w:rFonts w:ascii="Times New Roman" w:hAnsi="Times New Roman" w:cs="Times New Roman"/>
                <w:b/>
                <w:sz w:val="22"/>
                <w:szCs w:val="22"/>
              </w:rPr>
            </w:pPr>
            <w:r w:rsidRPr="00A42058">
              <w:rPr>
                <w:rFonts w:ascii="Times New Roman" w:hAnsi="Times New Roman" w:cs="Times New Roman"/>
                <w:b/>
                <w:sz w:val="22"/>
                <w:szCs w:val="22"/>
              </w:rPr>
              <w:t>Ischaemic stroke</w:t>
            </w:r>
          </w:p>
          <w:p w14:paraId="35A0DFF3" w14:textId="77777777" w:rsidR="006045C9" w:rsidRPr="00A42058" w:rsidRDefault="006045C9" w:rsidP="00295E82">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(up to 2778 cases)</w:t>
            </w:r>
          </w:p>
        </w:tc>
        <w:tc>
          <w:tcPr>
            <w:tcW w:w="1134" w:type="dxa"/>
            <w:tcBorders>
              <w:top w:val="single" w:sz="4" w:space="0" w:color="auto"/>
              <w:bottom w:val="single" w:sz="4" w:space="0" w:color="auto"/>
            </w:tcBorders>
          </w:tcPr>
          <w:p w14:paraId="77BC37D4" w14:textId="77777777" w:rsidR="006045C9" w:rsidRPr="00A42058" w:rsidRDefault="006045C9" w:rsidP="00295E82">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P for trend</w:t>
            </w:r>
            <w:r w:rsidRPr="00A42058">
              <w:rPr>
                <w:rFonts w:ascii="Times New Roman" w:hAnsi="Times New Roman" w:cs="Times New Roman"/>
                <w:sz w:val="22"/>
                <w:szCs w:val="22"/>
                <w:vertAlign w:val="superscript"/>
              </w:rPr>
              <w:t>2</w:t>
            </w:r>
          </w:p>
        </w:tc>
        <w:tc>
          <w:tcPr>
            <w:tcW w:w="2552" w:type="dxa"/>
            <w:tcBorders>
              <w:top w:val="single" w:sz="4" w:space="0" w:color="auto"/>
            </w:tcBorders>
          </w:tcPr>
          <w:p w14:paraId="0AB6B5F5" w14:textId="77777777" w:rsidR="006045C9" w:rsidRPr="00A42058" w:rsidRDefault="006045C9" w:rsidP="00295E82">
            <w:pPr>
              <w:tabs>
                <w:tab w:val="decimal" w:pos="-99"/>
              </w:tabs>
              <w:ind w:left="-99"/>
              <w:jc w:val="center"/>
              <w:rPr>
                <w:rFonts w:ascii="Times New Roman" w:hAnsi="Times New Roman" w:cs="Times New Roman"/>
                <w:b/>
                <w:sz w:val="22"/>
                <w:szCs w:val="22"/>
              </w:rPr>
            </w:pPr>
            <w:r w:rsidRPr="00A42058">
              <w:rPr>
                <w:rFonts w:ascii="Times New Roman" w:hAnsi="Times New Roman" w:cs="Times New Roman"/>
                <w:b/>
                <w:sz w:val="22"/>
                <w:szCs w:val="22"/>
              </w:rPr>
              <w:t>Haemorrhagic stroke</w:t>
            </w:r>
          </w:p>
          <w:p w14:paraId="1E6F27E3" w14:textId="77777777" w:rsidR="006045C9" w:rsidRPr="00A42058" w:rsidRDefault="006045C9" w:rsidP="00295E82">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(up to 1025 cases)</w:t>
            </w:r>
          </w:p>
        </w:tc>
        <w:tc>
          <w:tcPr>
            <w:tcW w:w="1559" w:type="dxa"/>
            <w:tcBorders>
              <w:top w:val="single" w:sz="4" w:space="0" w:color="auto"/>
            </w:tcBorders>
          </w:tcPr>
          <w:p w14:paraId="2959E591" w14:textId="77777777" w:rsidR="006045C9" w:rsidRPr="00A42058" w:rsidRDefault="006045C9" w:rsidP="00295E82">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P for trend</w:t>
            </w:r>
            <w:r w:rsidRPr="00A42058">
              <w:rPr>
                <w:rFonts w:ascii="Times New Roman" w:hAnsi="Times New Roman" w:cs="Times New Roman"/>
                <w:sz w:val="22"/>
                <w:szCs w:val="22"/>
                <w:vertAlign w:val="superscript"/>
              </w:rPr>
              <w:t>2</w:t>
            </w:r>
          </w:p>
        </w:tc>
        <w:tc>
          <w:tcPr>
            <w:tcW w:w="1559" w:type="dxa"/>
          </w:tcPr>
          <w:p w14:paraId="78C8A4B1" w14:textId="77777777" w:rsidR="006045C9" w:rsidRPr="00A42058" w:rsidRDefault="006045C9" w:rsidP="00295E82">
            <w:pPr>
              <w:tabs>
                <w:tab w:val="decimal" w:pos="-99"/>
              </w:tabs>
              <w:ind w:left="-99"/>
              <w:jc w:val="center"/>
              <w:rPr>
                <w:rFonts w:ascii="Times New Roman" w:hAnsi="Times New Roman" w:cs="Times New Roman"/>
                <w:sz w:val="22"/>
                <w:szCs w:val="22"/>
              </w:rPr>
            </w:pPr>
          </w:p>
        </w:tc>
      </w:tr>
      <w:tr w:rsidR="006045C9" w:rsidRPr="00A42058" w14:paraId="0AFE514A" w14:textId="77777777" w:rsidTr="006045C9">
        <w:trPr>
          <w:trHeight w:val="260"/>
        </w:trPr>
        <w:tc>
          <w:tcPr>
            <w:tcW w:w="392" w:type="dxa"/>
          </w:tcPr>
          <w:p w14:paraId="2A4CE968" w14:textId="77777777" w:rsidR="006045C9" w:rsidRPr="00A42058" w:rsidRDefault="006045C9" w:rsidP="00295E82">
            <w:pPr>
              <w:rPr>
                <w:rFonts w:ascii="Times New Roman" w:hAnsi="Times New Roman" w:cs="Times New Roman"/>
              </w:rPr>
            </w:pPr>
          </w:p>
        </w:tc>
        <w:tc>
          <w:tcPr>
            <w:tcW w:w="2693" w:type="dxa"/>
            <w:tcBorders>
              <w:top w:val="single" w:sz="4" w:space="0" w:color="auto"/>
            </w:tcBorders>
          </w:tcPr>
          <w:p w14:paraId="63A2FE5D" w14:textId="77777777" w:rsidR="006045C9" w:rsidRPr="00A42058" w:rsidRDefault="006045C9" w:rsidP="00295E82">
            <w:pPr>
              <w:rPr>
                <w:rFonts w:ascii="Times New Roman" w:hAnsi="Times New Roman" w:cs="Times New Roman"/>
                <w:sz w:val="22"/>
                <w:szCs w:val="22"/>
              </w:rPr>
            </w:pPr>
            <w:r w:rsidRPr="00A42058">
              <w:rPr>
                <w:rFonts w:ascii="Times New Roman" w:hAnsi="Times New Roman" w:cs="Times New Roman"/>
                <w:sz w:val="22"/>
                <w:szCs w:val="22"/>
              </w:rPr>
              <w:t>Red and processed meat</w:t>
            </w:r>
          </w:p>
        </w:tc>
        <w:tc>
          <w:tcPr>
            <w:tcW w:w="1134" w:type="dxa"/>
            <w:tcBorders>
              <w:top w:val="single" w:sz="4" w:space="0" w:color="auto"/>
            </w:tcBorders>
          </w:tcPr>
          <w:p w14:paraId="7F052FD7" w14:textId="77777777" w:rsidR="006045C9" w:rsidRPr="00A42058" w:rsidRDefault="006045C9" w:rsidP="00295E82">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2693" w:type="dxa"/>
            <w:tcBorders>
              <w:top w:val="single" w:sz="4" w:space="0" w:color="auto"/>
            </w:tcBorders>
          </w:tcPr>
          <w:p w14:paraId="05094731" w14:textId="77777777" w:rsidR="006045C9" w:rsidRPr="00A42058" w:rsidRDefault="006045C9" w:rsidP="00295E82">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1.13 (0.95-1.36)</w:t>
            </w:r>
          </w:p>
        </w:tc>
        <w:tc>
          <w:tcPr>
            <w:tcW w:w="1134" w:type="dxa"/>
            <w:tcBorders>
              <w:top w:val="single" w:sz="4" w:space="0" w:color="auto"/>
            </w:tcBorders>
          </w:tcPr>
          <w:p w14:paraId="4FFCCE7C"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0.17</w:t>
            </w:r>
          </w:p>
        </w:tc>
        <w:tc>
          <w:tcPr>
            <w:tcW w:w="2552" w:type="dxa"/>
            <w:tcBorders>
              <w:top w:val="single" w:sz="4" w:space="0" w:color="auto"/>
            </w:tcBorders>
          </w:tcPr>
          <w:p w14:paraId="308A40EA"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1.21 (0.89-1.65)</w:t>
            </w:r>
          </w:p>
        </w:tc>
        <w:tc>
          <w:tcPr>
            <w:tcW w:w="1559" w:type="dxa"/>
            <w:tcBorders>
              <w:top w:val="single" w:sz="4" w:space="0" w:color="auto"/>
            </w:tcBorders>
          </w:tcPr>
          <w:p w14:paraId="42E930FE"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0.23</w:t>
            </w:r>
          </w:p>
        </w:tc>
        <w:tc>
          <w:tcPr>
            <w:tcW w:w="1559" w:type="dxa"/>
          </w:tcPr>
          <w:p w14:paraId="07094DE7"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p>
        </w:tc>
      </w:tr>
      <w:tr w:rsidR="006045C9" w:rsidRPr="00A42058" w14:paraId="6D29F319" w14:textId="77777777" w:rsidTr="006045C9">
        <w:trPr>
          <w:trHeight w:val="260"/>
        </w:trPr>
        <w:tc>
          <w:tcPr>
            <w:tcW w:w="392" w:type="dxa"/>
          </w:tcPr>
          <w:p w14:paraId="59814A77" w14:textId="77777777" w:rsidR="006045C9" w:rsidRPr="00A42058" w:rsidRDefault="006045C9" w:rsidP="00295E82">
            <w:pPr>
              <w:rPr>
                <w:rFonts w:ascii="Times New Roman" w:hAnsi="Times New Roman" w:cs="Times New Roman"/>
              </w:rPr>
            </w:pPr>
          </w:p>
        </w:tc>
        <w:tc>
          <w:tcPr>
            <w:tcW w:w="2693" w:type="dxa"/>
          </w:tcPr>
          <w:p w14:paraId="5012951D" w14:textId="77777777" w:rsidR="006045C9" w:rsidRPr="00A42058" w:rsidRDefault="006045C9" w:rsidP="00295E82">
            <w:pPr>
              <w:rPr>
                <w:rFonts w:ascii="Times New Roman" w:hAnsi="Times New Roman" w:cs="Times New Roman"/>
                <w:sz w:val="22"/>
                <w:szCs w:val="22"/>
              </w:rPr>
            </w:pPr>
            <w:r w:rsidRPr="00A42058">
              <w:rPr>
                <w:rFonts w:ascii="Times New Roman" w:hAnsi="Times New Roman" w:cs="Times New Roman"/>
                <w:sz w:val="22"/>
                <w:szCs w:val="22"/>
              </w:rPr>
              <w:t xml:space="preserve">  Red meat</w:t>
            </w:r>
          </w:p>
        </w:tc>
        <w:tc>
          <w:tcPr>
            <w:tcW w:w="1134" w:type="dxa"/>
          </w:tcPr>
          <w:p w14:paraId="73EF6A39" w14:textId="77777777" w:rsidR="006045C9" w:rsidRPr="00A42058" w:rsidRDefault="006045C9" w:rsidP="00295E82">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50</w:t>
            </w:r>
          </w:p>
        </w:tc>
        <w:tc>
          <w:tcPr>
            <w:tcW w:w="2693" w:type="dxa"/>
          </w:tcPr>
          <w:p w14:paraId="42CB141A" w14:textId="77777777" w:rsidR="006045C9" w:rsidRPr="00A42058" w:rsidRDefault="006045C9" w:rsidP="00295E82">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1.13 (0.98-1.29)</w:t>
            </w:r>
          </w:p>
        </w:tc>
        <w:tc>
          <w:tcPr>
            <w:tcW w:w="1134" w:type="dxa"/>
          </w:tcPr>
          <w:p w14:paraId="03CF0BFB"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0.084</w:t>
            </w:r>
          </w:p>
        </w:tc>
        <w:tc>
          <w:tcPr>
            <w:tcW w:w="2552" w:type="dxa"/>
          </w:tcPr>
          <w:p w14:paraId="390B4A31"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1.09 (0.86-1.39)</w:t>
            </w:r>
          </w:p>
        </w:tc>
        <w:tc>
          <w:tcPr>
            <w:tcW w:w="1559" w:type="dxa"/>
          </w:tcPr>
          <w:p w14:paraId="012A0183"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0.45</w:t>
            </w:r>
          </w:p>
        </w:tc>
        <w:tc>
          <w:tcPr>
            <w:tcW w:w="1559" w:type="dxa"/>
          </w:tcPr>
          <w:p w14:paraId="4388AB8C"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p>
        </w:tc>
      </w:tr>
      <w:tr w:rsidR="006045C9" w:rsidRPr="00A42058" w14:paraId="3508FB6C" w14:textId="77777777" w:rsidTr="006045C9">
        <w:trPr>
          <w:trHeight w:val="260"/>
        </w:trPr>
        <w:tc>
          <w:tcPr>
            <w:tcW w:w="392" w:type="dxa"/>
          </w:tcPr>
          <w:p w14:paraId="7D5FF832" w14:textId="77777777" w:rsidR="006045C9" w:rsidRPr="00A42058" w:rsidRDefault="006045C9" w:rsidP="00295E82">
            <w:pPr>
              <w:rPr>
                <w:rFonts w:ascii="Times New Roman" w:hAnsi="Times New Roman" w:cs="Times New Roman"/>
              </w:rPr>
            </w:pPr>
          </w:p>
        </w:tc>
        <w:tc>
          <w:tcPr>
            <w:tcW w:w="2693" w:type="dxa"/>
          </w:tcPr>
          <w:p w14:paraId="65C18894" w14:textId="77777777" w:rsidR="006045C9" w:rsidRPr="00A42058" w:rsidRDefault="006045C9" w:rsidP="00295E82">
            <w:pPr>
              <w:rPr>
                <w:rFonts w:ascii="Times New Roman" w:hAnsi="Times New Roman" w:cs="Times New Roman"/>
                <w:sz w:val="22"/>
                <w:szCs w:val="22"/>
              </w:rPr>
            </w:pPr>
            <w:r w:rsidRPr="00A42058">
              <w:rPr>
                <w:rFonts w:ascii="Times New Roman" w:hAnsi="Times New Roman" w:cs="Times New Roman"/>
                <w:sz w:val="22"/>
                <w:szCs w:val="22"/>
              </w:rPr>
              <w:t xml:space="preserve">  Processed meat</w:t>
            </w:r>
          </w:p>
        </w:tc>
        <w:tc>
          <w:tcPr>
            <w:tcW w:w="1134" w:type="dxa"/>
          </w:tcPr>
          <w:p w14:paraId="4CA17DB1" w14:textId="77777777" w:rsidR="006045C9" w:rsidRPr="00A42058" w:rsidRDefault="006045C9" w:rsidP="00295E82">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50</w:t>
            </w:r>
          </w:p>
        </w:tc>
        <w:tc>
          <w:tcPr>
            <w:tcW w:w="2693" w:type="dxa"/>
          </w:tcPr>
          <w:p w14:paraId="6A5FC6AA" w14:textId="77777777" w:rsidR="006045C9" w:rsidRPr="00A42058" w:rsidRDefault="006045C9" w:rsidP="00295E82">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1.07 (0.93-1.24)</w:t>
            </w:r>
          </w:p>
        </w:tc>
        <w:tc>
          <w:tcPr>
            <w:tcW w:w="1134" w:type="dxa"/>
          </w:tcPr>
          <w:p w14:paraId="77556004"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0.34</w:t>
            </w:r>
          </w:p>
        </w:tc>
        <w:tc>
          <w:tcPr>
            <w:tcW w:w="2552" w:type="dxa"/>
          </w:tcPr>
          <w:p w14:paraId="215167C0"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1.17 (0.92-1.49)</w:t>
            </w:r>
          </w:p>
        </w:tc>
        <w:tc>
          <w:tcPr>
            <w:tcW w:w="1559" w:type="dxa"/>
          </w:tcPr>
          <w:p w14:paraId="4B05F29D"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0.21</w:t>
            </w:r>
          </w:p>
        </w:tc>
        <w:tc>
          <w:tcPr>
            <w:tcW w:w="1559" w:type="dxa"/>
          </w:tcPr>
          <w:p w14:paraId="3E393DE9"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p>
        </w:tc>
      </w:tr>
      <w:tr w:rsidR="006045C9" w:rsidRPr="00A42058" w14:paraId="5B827AA6" w14:textId="77777777" w:rsidTr="006045C9">
        <w:trPr>
          <w:trHeight w:val="260"/>
        </w:trPr>
        <w:tc>
          <w:tcPr>
            <w:tcW w:w="392" w:type="dxa"/>
          </w:tcPr>
          <w:p w14:paraId="34A227AA" w14:textId="77777777" w:rsidR="006045C9" w:rsidRPr="00A42058" w:rsidRDefault="006045C9" w:rsidP="00295E82">
            <w:pPr>
              <w:rPr>
                <w:rFonts w:ascii="Times New Roman" w:hAnsi="Times New Roman" w:cs="Times New Roman"/>
              </w:rPr>
            </w:pPr>
          </w:p>
        </w:tc>
        <w:tc>
          <w:tcPr>
            <w:tcW w:w="2693" w:type="dxa"/>
          </w:tcPr>
          <w:p w14:paraId="4BD87EE5" w14:textId="77777777" w:rsidR="006045C9" w:rsidRPr="00A42058" w:rsidRDefault="006045C9" w:rsidP="00295E82">
            <w:pPr>
              <w:rPr>
                <w:rFonts w:ascii="Times New Roman" w:hAnsi="Times New Roman" w:cs="Times New Roman"/>
                <w:sz w:val="22"/>
                <w:szCs w:val="22"/>
              </w:rPr>
            </w:pPr>
            <w:r w:rsidRPr="00A42058">
              <w:rPr>
                <w:rFonts w:ascii="Times New Roman" w:hAnsi="Times New Roman" w:cs="Times New Roman"/>
                <w:sz w:val="22"/>
                <w:szCs w:val="22"/>
              </w:rPr>
              <w:t>Poultry meat</w:t>
            </w:r>
          </w:p>
        </w:tc>
        <w:tc>
          <w:tcPr>
            <w:tcW w:w="1134" w:type="dxa"/>
          </w:tcPr>
          <w:p w14:paraId="4B8904BC" w14:textId="77777777" w:rsidR="006045C9" w:rsidRPr="00A42058" w:rsidRDefault="006045C9" w:rsidP="00295E82">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w:t>
            </w:r>
          </w:p>
        </w:tc>
        <w:tc>
          <w:tcPr>
            <w:tcW w:w="2693" w:type="dxa"/>
          </w:tcPr>
          <w:p w14:paraId="62878F90" w14:textId="77777777" w:rsidR="006045C9" w:rsidRPr="00A42058" w:rsidRDefault="006045C9" w:rsidP="00295E82">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1.01 (0.92-1.11)</w:t>
            </w:r>
          </w:p>
        </w:tc>
        <w:tc>
          <w:tcPr>
            <w:tcW w:w="1134" w:type="dxa"/>
          </w:tcPr>
          <w:p w14:paraId="059B7D67"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0.86</w:t>
            </w:r>
          </w:p>
        </w:tc>
        <w:tc>
          <w:tcPr>
            <w:tcW w:w="2552" w:type="dxa"/>
          </w:tcPr>
          <w:p w14:paraId="39269616"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0.93 (0.79-1.10)</w:t>
            </w:r>
          </w:p>
        </w:tc>
        <w:tc>
          <w:tcPr>
            <w:tcW w:w="1559" w:type="dxa"/>
          </w:tcPr>
          <w:p w14:paraId="18589047"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0.39</w:t>
            </w:r>
          </w:p>
        </w:tc>
        <w:tc>
          <w:tcPr>
            <w:tcW w:w="1559" w:type="dxa"/>
          </w:tcPr>
          <w:p w14:paraId="18A3B5CF"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p>
        </w:tc>
      </w:tr>
      <w:tr w:rsidR="006045C9" w:rsidRPr="00A42058" w14:paraId="2BBCE859" w14:textId="77777777" w:rsidTr="006045C9">
        <w:trPr>
          <w:trHeight w:val="260"/>
        </w:trPr>
        <w:tc>
          <w:tcPr>
            <w:tcW w:w="392" w:type="dxa"/>
          </w:tcPr>
          <w:p w14:paraId="37A811D7" w14:textId="77777777" w:rsidR="006045C9" w:rsidRPr="00A42058" w:rsidRDefault="006045C9" w:rsidP="00295E82">
            <w:pPr>
              <w:rPr>
                <w:rFonts w:ascii="Times New Roman" w:hAnsi="Times New Roman" w:cs="Times New Roman"/>
              </w:rPr>
            </w:pPr>
          </w:p>
        </w:tc>
        <w:tc>
          <w:tcPr>
            <w:tcW w:w="2693" w:type="dxa"/>
          </w:tcPr>
          <w:p w14:paraId="45C12F49" w14:textId="77777777" w:rsidR="006045C9" w:rsidRPr="00A42058" w:rsidRDefault="006045C9" w:rsidP="00295E82">
            <w:pPr>
              <w:rPr>
                <w:rFonts w:ascii="Times New Roman" w:hAnsi="Times New Roman" w:cs="Times New Roman"/>
                <w:sz w:val="22"/>
                <w:szCs w:val="22"/>
              </w:rPr>
            </w:pPr>
            <w:r w:rsidRPr="00A42058">
              <w:rPr>
                <w:rFonts w:ascii="Times New Roman" w:hAnsi="Times New Roman" w:cs="Times New Roman"/>
                <w:sz w:val="22"/>
                <w:szCs w:val="22"/>
              </w:rPr>
              <w:t>White fish</w:t>
            </w:r>
            <w:r w:rsidRPr="00A42058">
              <w:rPr>
                <w:rFonts w:ascii="Times New Roman" w:hAnsi="Times New Roman" w:cs="Times New Roman"/>
                <w:sz w:val="22"/>
                <w:szCs w:val="22"/>
                <w:vertAlign w:val="superscript"/>
              </w:rPr>
              <w:t>3</w:t>
            </w:r>
          </w:p>
        </w:tc>
        <w:tc>
          <w:tcPr>
            <w:tcW w:w="1134" w:type="dxa"/>
          </w:tcPr>
          <w:p w14:paraId="1F3FD69E" w14:textId="77777777" w:rsidR="006045C9" w:rsidRPr="00A42058" w:rsidRDefault="006045C9" w:rsidP="00295E82">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15</w:t>
            </w:r>
          </w:p>
        </w:tc>
        <w:tc>
          <w:tcPr>
            <w:tcW w:w="2693" w:type="dxa"/>
          </w:tcPr>
          <w:p w14:paraId="6F192FBB" w14:textId="77777777" w:rsidR="006045C9" w:rsidRPr="00A42058" w:rsidRDefault="006045C9" w:rsidP="00295E82">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1.01 (0.95-1.08)</w:t>
            </w:r>
          </w:p>
        </w:tc>
        <w:tc>
          <w:tcPr>
            <w:tcW w:w="1134" w:type="dxa"/>
          </w:tcPr>
          <w:p w14:paraId="34490BF3"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0.67</w:t>
            </w:r>
          </w:p>
        </w:tc>
        <w:tc>
          <w:tcPr>
            <w:tcW w:w="2552" w:type="dxa"/>
          </w:tcPr>
          <w:p w14:paraId="715C3C38"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1.01 (0.89-1.14)</w:t>
            </w:r>
          </w:p>
        </w:tc>
        <w:tc>
          <w:tcPr>
            <w:tcW w:w="1559" w:type="dxa"/>
          </w:tcPr>
          <w:p w14:paraId="7A7F3377"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0.89</w:t>
            </w:r>
          </w:p>
        </w:tc>
        <w:tc>
          <w:tcPr>
            <w:tcW w:w="1559" w:type="dxa"/>
          </w:tcPr>
          <w:p w14:paraId="7CE657A2"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p>
        </w:tc>
      </w:tr>
      <w:tr w:rsidR="006045C9" w:rsidRPr="00A42058" w14:paraId="6B27033E" w14:textId="77777777" w:rsidTr="006045C9">
        <w:trPr>
          <w:trHeight w:val="260"/>
        </w:trPr>
        <w:tc>
          <w:tcPr>
            <w:tcW w:w="392" w:type="dxa"/>
          </w:tcPr>
          <w:p w14:paraId="092A79F9" w14:textId="77777777" w:rsidR="006045C9" w:rsidRPr="00A42058" w:rsidRDefault="006045C9" w:rsidP="00295E82">
            <w:pPr>
              <w:rPr>
                <w:rFonts w:ascii="Times New Roman" w:hAnsi="Times New Roman" w:cs="Times New Roman"/>
              </w:rPr>
            </w:pPr>
          </w:p>
        </w:tc>
        <w:tc>
          <w:tcPr>
            <w:tcW w:w="2693" w:type="dxa"/>
          </w:tcPr>
          <w:p w14:paraId="3D95FE8E" w14:textId="77777777" w:rsidR="006045C9" w:rsidRPr="00A42058" w:rsidRDefault="006045C9" w:rsidP="00295E82">
            <w:pPr>
              <w:rPr>
                <w:rFonts w:ascii="Times New Roman" w:hAnsi="Times New Roman" w:cs="Times New Roman"/>
                <w:sz w:val="22"/>
                <w:szCs w:val="22"/>
              </w:rPr>
            </w:pPr>
            <w:r w:rsidRPr="00A42058">
              <w:rPr>
                <w:rFonts w:ascii="Times New Roman" w:hAnsi="Times New Roman" w:cs="Times New Roman"/>
                <w:sz w:val="22"/>
                <w:szCs w:val="22"/>
              </w:rPr>
              <w:t>Fatty fish</w:t>
            </w:r>
            <w:r w:rsidRPr="00A42058">
              <w:rPr>
                <w:rFonts w:ascii="Times New Roman" w:hAnsi="Times New Roman" w:cs="Times New Roman"/>
                <w:sz w:val="22"/>
                <w:szCs w:val="22"/>
                <w:vertAlign w:val="superscript"/>
              </w:rPr>
              <w:t>4</w:t>
            </w:r>
          </w:p>
        </w:tc>
        <w:tc>
          <w:tcPr>
            <w:tcW w:w="1134" w:type="dxa"/>
          </w:tcPr>
          <w:p w14:paraId="3E5350CC" w14:textId="77777777" w:rsidR="006045C9" w:rsidRPr="00A42058" w:rsidRDefault="006045C9" w:rsidP="00295E82">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15</w:t>
            </w:r>
          </w:p>
        </w:tc>
        <w:tc>
          <w:tcPr>
            <w:tcW w:w="2693" w:type="dxa"/>
          </w:tcPr>
          <w:p w14:paraId="1D4F7954" w14:textId="77777777" w:rsidR="006045C9" w:rsidRPr="00A42058" w:rsidRDefault="006045C9" w:rsidP="00295E82">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1.02 (0.95-1.10)</w:t>
            </w:r>
          </w:p>
        </w:tc>
        <w:tc>
          <w:tcPr>
            <w:tcW w:w="1134" w:type="dxa"/>
          </w:tcPr>
          <w:p w14:paraId="0CEE4F7B"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0.54</w:t>
            </w:r>
          </w:p>
        </w:tc>
        <w:tc>
          <w:tcPr>
            <w:tcW w:w="2552" w:type="dxa"/>
          </w:tcPr>
          <w:p w14:paraId="2D6BCB7F"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0.96 (0.84-1.10)</w:t>
            </w:r>
          </w:p>
        </w:tc>
        <w:tc>
          <w:tcPr>
            <w:tcW w:w="1559" w:type="dxa"/>
          </w:tcPr>
          <w:p w14:paraId="1B6A8841"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0.54</w:t>
            </w:r>
          </w:p>
        </w:tc>
        <w:tc>
          <w:tcPr>
            <w:tcW w:w="1559" w:type="dxa"/>
          </w:tcPr>
          <w:p w14:paraId="60F9D32B"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p>
        </w:tc>
      </w:tr>
      <w:tr w:rsidR="006045C9" w:rsidRPr="00A42058" w14:paraId="201D0CA2" w14:textId="77777777" w:rsidTr="006045C9">
        <w:trPr>
          <w:trHeight w:val="260"/>
        </w:trPr>
        <w:tc>
          <w:tcPr>
            <w:tcW w:w="392" w:type="dxa"/>
          </w:tcPr>
          <w:p w14:paraId="52B44D92" w14:textId="77777777" w:rsidR="006045C9" w:rsidRPr="00A42058" w:rsidRDefault="006045C9" w:rsidP="00295E82">
            <w:pPr>
              <w:rPr>
                <w:rFonts w:ascii="Times New Roman" w:hAnsi="Times New Roman" w:cs="Times New Roman"/>
              </w:rPr>
            </w:pPr>
          </w:p>
        </w:tc>
        <w:tc>
          <w:tcPr>
            <w:tcW w:w="2693" w:type="dxa"/>
          </w:tcPr>
          <w:p w14:paraId="6A10B12E" w14:textId="77777777" w:rsidR="006045C9" w:rsidRPr="00A42058" w:rsidRDefault="006045C9" w:rsidP="00295E82">
            <w:pPr>
              <w:rPr>
                <w:rFonts w:ascii="Times New Roman" w:hAnsi="Times New Roman" w:cs="Times New Roman"/>
                <w:sz w:val="22"/>
                <w:szCs w:val="22"/>
              </w:rPr>
            </w:pPr>
            <w:r w:rsidRPr="00A42058">
              <w:rPr>
                <w:rFonts w:ascii="Times New Roman" w:hAnsi="Times New Roman" w:cs="Times New Roman"/>
                <w:sz w:val="22"/>
                <w:szCs w:val="22"/>
              </w:rPr>
              <w:t>Milk</w:t>
            </w:r>
          </w:p>
        </w:tc>
        <w:tc>
          <w:tcPr>
            <w:tcW w:w="1134" w:type="dxa"/>
          </w:tcPr>
          <w:p w14:paraId="1D6A1511" w14:textId="77777777" w:rsidR="006045C9" w:rsidRPr="00A42058" w:rsidRDefault="006045C9" w:rsidP="00295E82">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200</w:t>
            </w:r>
          </w:p>
        </w:tc>
        <w:tc>
          <w:tcPr>
            <w:tcW w:w="2693" w:type="dxa"/>
          </w:tcPr>
          <w:p w14:paraId="09B70179" w14:textId="77777777" w:rsidR="006045C9" w:rsidRPr="00A42058" w:rsidRDefault="006045C9" w:rsidP="00295E82">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0.98 (0.93-1.04)</w:t>
            </w:r>
          </w:p>
        </w:tc>
        <w:tc>
          <w:tcPr>
            <w:tcW w:w="1134" w:type="dxa"/>
          </w:tcPr>
          <w:p w14:paraId="4CC03FB2"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0.50</w:t>
            </w:r>
          </w:p>
        </w:tc>
        <w:tc>
          <w:tcPr>
            <w:tcW w:w="2552" w:type="dxa"/>
          </w:tcPr>
          <w:p w14:paraId="0658671C"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1.10 (1.00-1.20)</w:t>
            </w:r>
          </w:p>
        </w:tc>
        <w:tc>
          <w:tcPr>
            <w:tcW w:w="1559" w:type="dxa"/>
          </w:tcPr>
          <w:p w14:paraId="08784FAD"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0.047</w:t>
            </w:r>
          </w:p>
        </w:tc>
        <w:tc>
          <w:tcPr>
            <w:tcW w:w="1559" w:type="dxa"/>
          </w:tcPr>
          <w:p w14:paraId="0A9563A9"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p>
        </w:tc>
      </w:tr>
      <w:tr w:rsidR="006045C9" w:rsidRPr="00A42058" w14:paraId="21FC0C38" w14:textId="77777777" w:rsidTr="006045C9">
        <w:trPr>
          <w:trHeight w:val="260"/>
        </w:trPr>
        <w:tc>
          <w:tcPr>
            <w:tcW w:w="392" w:type="dxa"/>
          </w:tcPr>
          <w:p w14:paraId="157A6C36" w14:textId="77777777" w:rsidR="006045C9" w:rsidRPr="00A42058" w:rsidRDefault="006045C9" w:rsidP="00295E82">
            <w:pPr>
              <w:rPr>
                <w:rFonts w:ascii="Times New Roman" w:hAnsi="Times New Roman" w:cs="Times New Roman"/>
              </w:rPr>
            </w:pPr>
          </w:p>
        </w:tc>
        <w:tc>
          <w:tcPr>
            <w:tcW w:w="2693" w:type="dxa"/>
          </w:tcPr>
          <w:p w14:paraId="1496006D" w14:textId="77777777" w:rsidR="006045C9" w:rsidRPr="00A42058" w:rsidRDefault="006045C9" w:rsidP="00295E82">
            <w:pPr>
              <w:rPr>
                <w:rFonts w:ascii="Times New Roman" w:hAnsi="Times New Roman" w:cs="Times New Roman"/>
                <w:sz w:val="22"/>
                <w:szCs w:val="22"/>
              </w:rPr>
            </w:pPr>
            <w:r w:rsidRPr="00A42058">
              <w:rPr>
                <w:rFonts w:ascii="Times New Roman" w:hAnsi="Times New Roman" w:cs="Times New Roman"/>
                <w:sz w:val="22"/>
                <w:szCs w:val="22"/>
              </w:rPr>
              <w:t>Yogurt</w:t>
            </w:r>
          </w:p>
        </w:tc>
        <w:tc>
          <w:tcPr>
            <w:tcW w:w="1134" w:type="dxa"/>
          </w:tcPr>
          <w:p w14:paraId="599B20E6" w14:textId="77777777" w:rsidR="006045C9" w:rsidRPr="00A42058" w:rsidRDefault="006045C9" w:rsidP="00295E82">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2693" w:type="dxa"/>
          </w:tcPr>
          <w:p w14:paraId="2F4A0673" w14:textId="77777777" w:rsidR="006045C9" w:rsidRPr="00A42058" w:rsidRDefault="006045C9" w:rsidP="00295E82">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0.89 (0.82-0.96)</w:t>
            </w:r>
          </w:p>
        </w:tc>
        <w:tc>
          <w:tcPr>
            <w:tcW w:w="1134" w:type="dxa"/>
          </w:tcPr>
          <w:p w14:paraId="45E63D06"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0.005</w:t>
            </w:r>
          </w:p>
        </w:tc>
        <w:tc>
          <w:tcPr>
            <w:tcW w:w="2552" w:type="dxa"/>
          </w:tcPr>
          <w:p w14:paraId="2CBFE174"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0.88 (0.76-1.02)</w:t>
            </w:r>
          </w:p>
        </w:tc>
        <w:tc>
          <w:tcPr>
            <w:tcW w:w="1559" w:type="dxa"/>
          </w:tcPr>
          <w:p w14:paraId="5838E38D"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0.091</w:t>
            </w:r>
          </w:p>
        </w:tc>
        <w:tc>
          <w:tcPr>
            <w:tcW w:w="1559" w:type="dxa"/>
          </w:tcPr>
          <w:p w14:paraId="197E6BD8"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p>
        </w:tc>
      </w:tr>
      <w:tr w:rsidR="006045C9" w:rsidRPr="00A42058" w14:paraId="57445BAC" w14:textId="77777777" w:rsidTr="006045C9">
        <w:trPr>
          <w:trHeight w:val="260"/>
        </w:trPr>
        <w:tc>
          <w:tcPr>
            <w:tcW w:w="392" w:type="dxa"/>
          </w:tcPr>
          <w:p w14:paraId="5D6D9683" w14:textId="77777777" w:rsidR="006045C9" w:rsidRPr="00A42058" w:rsidRDefault="006045C9" w:rsidP="00295E82">
            <w:pPr>
              <w:rPr>
                <w:rFonts w:ascii="Times New Roman" w:hAnsi="Times New Roman" w:cs="Times New Roman"/>
              </w:rPr>
            </w:pPr>
          </w:p>
        </w:tc>
        <w:tc>
          <w:tcPr>
            <w:tcW w:w="2693" w:type="dxa"/>
          </w:tcPr>
          <w:p w14:paraId="5033F515" w14:textId="77777777" w:rsidR="006045C9" w:rsidRPr="00A42058" w:rsidRDefault="006045C9" w:rsidP="00295E82">
            <w:pPr>
              <w:rPr>
                <w:rFonts w:ascii="Times New Roman" w:hAnsi="Times New Roman" w:cs="Times New Roman"/>
                <w:sz w:val="22"/>
                <w:szCs w:val="22"/>
              </w:rPr>
            </w:pPr>
            <w:r w:rsidRPr="00A42058">
              <w:rPr>
                <w:rFonts w:ascii="Times New Roman" w:hAnsi="Times New Roman" w:cs="Times New Roman"/>
                <w:sz w:val="22"/>
                <w:szCs w:val="22"/>
              </w:rPr>
              <w:t>Cheese</w:t>
            </w:r>
          </w:p>
        </w:tc>
        <w:tc>
          <w:tcPr>
            <w:tcW w:w="1134" w:type="dxa"/>
          </w:tcPr>
          <w:p w14:paraId="744E0A21" w14:textId="77777777" w:rsidR="006045C9" w:rsidRPr="00A42058" w:rsidRDefault="006045C9" w:rsidP="00295E82">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30</w:t>
            </w:r>
          </w:p>
        </w:tc>
        <w:tc>
          <w:tcPr>
            <w:tcW w:w="2693" w:type="dxa"/>
          </w:tcPr>
          <w:p w14:paraId="70E79C94" w14:textId="77777777" w:rsidR="006045C9" w:rsidRPr="00A42058" w:rsidRDefault="006045C9" w:rsidP="00295E82">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0.91 (0.81-1.02)</w:t>
            </w:r>
          </w:p>
        </w:tc>
        <w:tc>
          <w:tcPr>
            <w:tcW w:w="1134" w:type="dxa"/>
          </w:tcPr>
          <w:p w14:paraId="006EDF11"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0.10</w:t>
            </w:r>
          </w:p>
        </w:tc>
        <w:tc>
          <w:tcPr>
            <w:tcW w:w="2552" w:type="dxa"/>
          </w:tcPr>
          <w:p w14:paraId="3870480C"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0.85 (0.70-1.02)</w:t>
            </w:r>
          </w:p>
        </w:tc>
        <w:tc>
          <w:tcPr>
            <w:tcW w:w="1559" w:type="dxa"/>
          </w:tcPr>
          <w:p w14:paraId="4688C908"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0.087</w:t>
            </w:r>
          </w:p>
        </w:tc>
        <w:tc>
          <w:tcPr>
            <w:tcW w:w="1559" w:type="dxa"/>
          </w:tcPr>
          <w:p w14:paraId="08950097"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p>
        </w:tc>
      </w:tr>
      <w:tr w:rsidR="006045C9" w:rsidRPr="00A42058" w14:paraId="5E2E00EC" w14:textId="77777777" w:rsidTr="006045C9">
        <w:trPr>
          <w:trHeight w:val="260"/>
        </w:trPr>
        <w:tc>
          <w:tcPr>
            <w:tcW w:w="392" w:type="dxa"/>
          </w:tcPr>
          <w:p w14:paraId="747DC5E0" w14:textId="77777777" w:rsidR="006045C9" w:rsidRPr="00A42058" w:rsidRDefault="006045C9" w:rsidP="00295E82">
            <w:pPr>
              <w:rPr>
                <w:rFonts w:ascii="Times New Roman" w:hAnsi="Times New Roman" w:cs="Times New Roman"/>
              </w:rPr>
            </w:pPr>
          </w:p>
        </w:tc>
        <w:tc>
          <w:tcPr>
            <w:tcW w:w="2693" w:type="dxa"/>
          </w:tcPr>
          <w:p w14:paraId="181D0DE6" w14:textId="77777777" w:rsidR="006045C9" w:rsidRPr="00A42058" w:rsidRDefault="006045C9" w:rsidP="00295E82">
            <w:pPr>
              <w:rPr>
                <w:rFonts w:ascii="Times New Roman" w:hAnsi="Times New Roman" w:cs="Times New Roman"/>
                <w:sz w:val="22"/>
                <w:szCs w:val="22"/>
              </w:rPr>
            </w:pPr>
            <w:r w:rsidRPr="00A42058">
              <w:rPr>
                <w:rFonts w:ascii="Times New Roman" w:hAnsi="Times New Roman" w:cs="Times New Roman"/>
                <w:sz w:val="22"/>
                <w:szCs w:val="22"/>
              </w:rPr>
              <w:t>Eggs</w:t>
            </w:r>
            <w:r w:rsidRPr="00A42058">
              <w:rPr>
                <w:rFonts w:ascii="Times New Roman" w:hAnsi="Times New Roman" w:cs="Times New Roman"/>
                <w:sz w:val="22"/>
                <w:szCs w:val="22"/>
                <w:vertAlign w:val="superscript"/>
              </w:rPr>
              <w:t>5</w:t>
            </w:r>
          </w:p>
        </w:tc>
        <w:tc>
          <w:tcPr>
            <w:tcW w:w="1134" w:type="dxa"/>
          </w:tcPr>
          <w:p w14:paraId="2DAAFD35" w14:textId="77777777" w:rsidR="006045C9" w:rsidRPr="00A42058" w:rsidRDefault="006045C9" w:rsidP="00295E82">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w:t>
            </w:r>
          </w:p>
        </w:tc>
        <w:tc>
          <w:tcPr>
            <w:tcW w:w="2693" w:type="dxa"/>
          </w:tcPr>
          <w:p w14:paraId="13C0AD21" w14:textId="77777777" w:rsidR="006045C9" w:rsidRPr="00A42058" w:rsidRDefault="006045C9" w:rsidP="00295E82">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1.12 (1.01-1.24)</w:t>
            </w:r>
          </w:p>
        </w:tc>
        <w:tc>
          <w:tcPr>
            <w:tcW w:w="1134" w:type="dxa"/>
          </w:tcPr>
          <w:p w14:paraId="61BE7A6B"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0.034</w:t>
            </w:r>
          </w:p>
        </w:tc>
        <w:tc>
          <w:tcPr>
            <w:tcW w:w="2552" w:type="dxa"/>
          </w:tcPr>
          <w:p w14:paraId="636B33E2"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1.40 (1.20-1.63)</w:t>
            </w:r>
          </w:p>
        </w:tc>
        <w:tc>
          <w:tcPr>
            <w:tcW w:w="1559" w:type="dxa"/>
          </w:tcPr>
          <w:p w14:paraId="22B25D37"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&lt;0.0001</w:t>
            </w:r>
          </w:p>
        </w:tc>
        <w:tc>
          <w:tcPr>
            <w:tcW w:w="1559" w:type="dxa"/>
          </w:tcPr>
          <w:p w14:paraId="2FAEC0FA"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p>
        </w:tc>
      </w:tr>
      <w:tr w:rsidR="006045C9" w:rsidRPr="00A42058" w14:paraId="7136135B" w14:textId="77777777" w:rsidTr="006045C9">
        <w:trPr>
          <w:trHeight w:val="260"/>
        </w:trPr>
        <w:tc>
          <w:tcPr>
            <w:tcW w:w="392" w:type="dxa"/>
          </w:tcPr>
          <w:p w14:paraId="25E6503A" w14:textId="77777777" w:rsidR="006045C9" w:rsidRPr="00A42058" w:rsidRDefault="006045C9" w:rsidP="00295E82">
            <w:pPr>
              <w:rPr>
                <w:rFonts w:ascii="Times New Roman" w:hAnsi="Times New Roman" w:cs="Times New Roman"/>
              </w:rPr>
            </w:pPr>
          </w:p>
        </w:tc>
        <w:tc>
          <w:tcPr>
            <w:tcW w:w="2693" w:type="dxa"/>
          </w:tcPr>
          <w:p w14:paraId="0FA08987" w14:textId="77777777" w:rsidR="006045C9" w:rsidRPr="00A42058" w:rsidRDefault="006045C9" w:rsidP="00295E82">
            <w:pPr>
              <w:rPr>
                <w:rFonts w:ascii="Times New Roman" w:hAnsi="Times New Roman" w:cs="Times New Roman"/>
                <w:sz w:val="22"/>
                <w:szCs w:val="22"/>
              </w:rPr>
            </w:pPr>
            <w:r w:rsidRPr="00A42058">
              <w:rPr>
                <w:rFonts w:ascii="Times New Roman" w:hAnsi="Times New Roman" w:cs="Times New Roman"/>
                <w:sz w:val="22"/>
                <w:szCs w:val="22"/>
              </w:rPr>
              <w:t>Cereals and cereal products</w:t>
            </w:r>
          </w:p>
        </w:tc>
        <w:tc>
          <w:tcPr>
            <w:tcW w:w="1134" w:type="dxa"/>
          </w:tcPr>
          <w:p w14:paraId="1CC8CC53" w14:textId="77777777" w:rsidR="006045C9" w:rsidRPr="00A42058" w:rsidRDefault="006045C9" w:rsidP="00295E82">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200</w:t>
            </w:r>
          </w:p>
        </w:tc>
        <w:tc>
          <w:tcPr>
            <w:tcW w:w="2693" w:type="dxa"/>
          </w:tcPr>
          <w:p w14:paraId="5E533C2E" w14:textId="77777777" w:rsidR="006045C9" w:rsidRPr="00A42058" w:rsidRDefault="006045C9" w:rsidP="00295E82">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0.83 (0.67-1.04)</w:t>
            </w:r>
          </w:p>
        </w:tc>
        <w:tc>
          <w:tcPr>
            <w:tcW w:w="1134" w:type="dxa"/>
          </w:tcPr>
          <w:p w14:paraId="3A389B1C"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0.11</w:t>
            </w:r>
          </w:p>
        </w:tc>
        <w:tc>
          <w:tcPr>
            <w:tcW w:w="2552" w:type="dxa"/>
          </w:tcPr>
          <w:p w14:paraId="28A35851"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0.77 (0.53-1.12)</w:t>
            </w:r>
          </w:p>
        </w:tc>
        <w:tc>
          <w:tcPr>
            <w:tcW w:w="1559" w:type="dxa"/>
          </w:tcPr>
          <w:p w14:paraId="1D7FD86B"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0.17</w:t>
            </w:r>
          </w:p>
        </w:tc>
        <w:tc>
          <w:tcPr>
            <w:tcW w:w="1559" w:type="dxa"/>
          </w:tcPr>
          <w:p w14:paraId="4C9E552A"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p>
        </w:tc>
      </w:tr>
      <w:tr w:rsidR="006045C9" w:rsidRPr="00A42058" w14:paraId="05F933F5" w14:textId="77777777" w:rsidTr="006045C9">
        <w:trPr>
          <w:trHeight w:val="260"/>
        </w:trPr>
        <w:tc>
          <w:tcPr>
            <w:tcW w:w="392" w:type="dxa"/>
          </w:tcPr>
          <w:p w14:paraId="429187DD" w14:textId="77777777" w:rsidR="006045C9" w:rsidRPr="00A42058" w:rsidRDefault="006045C9" w:rsidP="00295E82">
            <w:pPr>
              <w:rPr>
                <w:rFonts w:ascii="Times New Roman" w:hAnsi="Times New Roman" w:cs="Times New Roman"/>
              </w:rPr>
            </w:pPr>
          </w:p>
        </w:tc>
        <w:tc>
          <w:tcPr>
            <w:tcW w:w="2693" w:type="dxa"/>
          </w:tcPr>
          <w:p w14:paraId="64160239" w14:textId="77777777" w:rsidR="006045C9" w:rsidRPr="00A42058" w:rsidRDefault="006045C9" w:rsidP="00295E82">
            <w:pPr>
              <w:rPr>
                <w:rFonts w:ascii="Times New Roman" w:hAnsi="Times New Roman" w:cs="Times New Roman"/>
                <w:sz w:val="22"/>
                <w:szCs w:val="22"/>
              </w:rPr>
            </w:pPr>
            <w:r w:rsidRPr="00A42058">
              <w:rPr>
                <w:rFonts w:ascii="Times New Roman" w:hAnsi="Times New Roman" w:cs="Times New Roman"/>
                <w:sz w:val="22"/>
                <w:szCs w:val="22"/>
              </w:rPr>
              <w:t>Fruit and vegetables</w:t>
            </w:r>
          </w:p>
        </w:tc>
        <w:tc>
          <w:tcPr>
            <w:tcW w:w="1134" w:type="dxa"/>
          </w:tcPr>
          <w:p w14:paraId="3B6035D9" w14:textId="77777777" w:rsidR="006045C9" w:rsidRPr="00A42058" w:rsidRDefault="006045C9" w:rsidP="00295E82">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200</w:t>
            </w:r>
          </w:p>
        </w:tc>
        <w:tc>
          <w:tcPr>
            <w:tcW w:w="2693" w:type="dxa"/>
          </w:tcPr>
          <w:p w14:paraId="74FEAA4F" w14:textId="77777777" w:rsidR="006045C9" w:rsidRPr="00A42058" w:rsidRDefault="006045C9" w:rsidP="00295E82">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0.88 (0.81-0.95)</w:t>
            </w:r>
          </w:p>
        </w:tc>
        <w:tc>
          <w:tcPr>
            <w:tcW w:w="1134" w:type="dxa"/>
          </w:tcPr>
          <w:p w14:paraId="68D888CA"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0.002</w:t>
            </w:r>
          </w:p>
        </w:tc>
        <w:tc>
          <w:tcPr>
            <w:tcW w:w="2552" w:type="dxa"/>
          </w:tcPr>
          <w:p w14:paraId="5604A365"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1.00 (0.88-1.14)</w:t>
            </w:r>
          </w:p>
        </w:tc>
        <w:tc>
          <w:tcPr>
            <w:tcW w:w="1559" w:type="dxa"/>
          </w:tcPr>
          <w:p w14:paraId="0AFD36C2"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0.95</w:t>
            </w:r>
          </w:p>
        </w:tc>
        <w:tc>
          <w:tcPr>
            <w:tcW w:w="1559" w:type="dxa"/>
          </w:tcPr>
          <w:p w14:paraId="2F2A5485"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p>
        </w:tc>
      </w:tr>
      <w:tr w:rsidR="006045C9" w:rsidRPr="00A42058" w14:paraId="2B782686" w14:textId="77777777" w:rsidTr="006045C9">
        <w:trPr>
          <w:trHeight w:val="260"/>
        </w:trPr>
        <w:tc>
          <w:tcPr>
            <w:tcW w:w="392" w:type="dxa"/>
          </w:tcPr>
          <w:p w14:paraId="444AF5FA" w14:textId="77777777" w:rsidR="006045C9" w:rsidRPr="00A42058" w:rsidRDefault="006045C9" w:rsidP="00295E82">
            <w:pPr>
              <w:rPr>
                <w:rFonts w:ascii="Times New Roman" w:hAnsi="Times New Roman" w:cs="Times New Roman"/>
              </w:rPr>
            </w:pPr>
          </w:p>
        </w:tc>
        <w:tc>
          <w:tcPr>
            <w:tcW w:w="2693" w:type="dxa"/>
          </w:tcPr>
          <w:p w14:paraId="0ACB4599" w14:textId="77777777" w:rsidR="006045C9" w:rsidRPr="00A42058" w:rsidRDefault="006045C9" w:rsidP="00295E82">
            <w:pPr>
              <w:rPr>
                <w:rFonts w:ascii="Times New Roman" w:hAnsi="Times New Roman" w:cs="Times New Roman"/>
                <w:sz w:val="22"/>
                <w:szCs w:val="22"/>
              </w:rPr>
            </w:pPr>
            <w:r w:rsidRPr="00A42058">
              <w:rPr>
                <w:rFonts w:ascii="Times New Roman" w:hAnsi="Times New Roman" w:cs="Times New Roman"/>
                <w:sz w:val="22"/>
                <w:szCs w:val="22"/>
              </w:rPr>
              <w:t xml:space="preserve">  Fruit</w:t>
            </w:r>
          </w:p>
        </w:tc>
        <w:tc>
          <w:tcPr>
            <w:tcW w:w="1134" w:type="dxa"/>
          </w:tcPr>
          <w:p w14:paraId="3339C6E4" w14:textId="77777777" w:rsidR="006045C9" w:rsidRPr="00A42058" w:rsidRDefault="006045C9" w:rsidP="00295E82">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2693" w:type="dxa"/>
          </w:tcPr>
          <w:p w14:paraId="4A8FD72B" w14:textId="77777777" w:rsidR="006045C9" w:rsidRPr="00A42058" w:rsidRDefault="006045C9" w:rsidP="00295E82">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0.95 (0.90-0.99)</w:t>
            </w:r>
          </w:p>
        </w:tc>
        <w:tc>
          <w:tcPr>
            <w:tcW w:w="1134" w:type="dxa"/>
          </w:tcPr>
          <w:p w14:paraId="0B3E6B42"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0.022</w:t>
            </w:r>
          </w:p>
        </w:tc>
        <w:tc>
          <w:tcPr>
            <w:tcW w:w="2552" w:type="dxa"/>
          </w:tcPr>
          <w:p w14:paraId="74A58642"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0.97 (0.90-1.05)</w:t>
            </w:r>
          </w:p>
        </w:tc>
        <w:tc>
          <w:tcPr>
            <w:tcW w:w="1559" w:type="dxa"/>
          </w:tcPr>
          <w:p w14:paraId="0D1C9687"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0.49</w:t>
            </w:r>
          </w:p>
        </w:tc>
        <w:tc>
          <w:tcPr>
            <w:tcW w:w="1559" w:type="dxa"/>
          </w:tcPr>
          <w:p w14:paraId="1CC778F6"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p>
        </w:tc>
      </w:tr>
      <w:tr w:rsidR="006045C9" w:rsidRPr="00A42058" w14:paraId="6706D36C" w14:textId="77777777" w:rsidTr="006045C9">
        <w:trPr>
          <w:trHeight w:val="260"/>
        </w:trPr>
        <w:tc>
          <w:tcPr>
            <w:tcW w:w="392" w:type="dxa"/>
          </w:tcPr>
          <w:p w14:paraId="3B6A9C26" w14:textId="77777777" w:rsidR="006045C9" w:rsidRPr="00A42058" w:rsidRDefault="006045C9" w:rsidP="00295E82">
            <w:pPr>
              <w:rPr>
                <w:rFonts w:ascii="Times New Roman" w:hAnsi="Times New Roman" w:cs="Times New Roman"/>
              </w:rPr>
            </w:pPr>
          </w:p>
        </w:tc>
        <w:tc>
          <w:tcPr>
            <w:tcW w:w="2693" w:type="dxa"/>
          </w:tcPr>
          <w:p w14:paraId="03F543DC" w14:textId="77777777" w:rsidR="006045C9" w:rsidRPr="00A42058" w:rsidRDefault="006045C9" w:rsidP="00295E82">
            <w:pPr>
              <w:rPr>
                <w:rFonts w:ascii="Times New Roman" w:hAnsi="Times New Roman" w:cs="Times New Roman"/>
                <w:sz w:val="22"/>
                <w:szCs w:val="22"/>
              </w:rPr>
            </w:pPr>
            <w:r w:rsidRPr="00A42058">
              <w:rPr>
                <w:rFonts w:ascii="Times New Roman" w:hAnsi="Times New Roman" w:cs="Times New Roman"/>
                <w:sz w:val="22"/>
                <w:szCs w:val="22"/>
              </w:rPr>
              <w:t xml:space="preserve">  Vegetables</w:t>
            </w:r>
          </w:p>
        </w:tc>
        <w:tc>
          <w:tcPr>
            <w:tcW w:w="1134" w:type="dxa"/>
          </w:tcPr>
          <w:p w14:paraId="73391188" w14:textId="77777777" w:rsidR="006045C9" w:rsidRPr="00A42058" w:rsidRDefault="006045C9" w:rsidP="00295E82">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2693" w:type="dxa"/>
          </w:tcPr>
          <w:p w14:paraId="6F627A9A" w14:textId="77777777" w:rsidR="006045C9" w:rsidRPr="00A42058" w:rsidRDefault="006045C9" w:rsidP="00295E82">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0.84 (0.75-0.94)</w:t>
            </w:r>
          </w:p>
        </w:tc>
        <w:tc>
          <w:tcPr>
            <w:tcW w:w="1134" w:type="dxa"/>
          </w:tcPr>
          <w:p w14:paraId="30064AE0"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0.003</w:t>
            </w:r>
          </w:p>
        </w:tc>
        <w:tc>
          <w:tcPr>
            <w:tcW w:w="2552" w:type="dxa"/>
          </w:tcPr>
          <w:p w14:paraId="7C73409F"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1.08 (0.90-1.28)</w:t>
            </w:r>
          </w:p>
        </w:tc>
        <w:tc>
          <w:tcPr>
            <w:tcW w:w="1559" w:type="dxa"/>
          </w:tcPr>
          <w:p w14:paraId="6C831E60"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0.41</w:t>
            </w:r>
          </w:p>
        </w:tc>
        <w:tc>
          <w:tcPr>
            <w:tcW w:w="1559" w:type="dxa"/>
          </w:tcPr>
          <w:p w14:paraId="7D314A93"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p>
        </w:tc>
      </w:tr>
      <w:tr w:rsidR="006045C9" w:rsidRPr="00A42058" w14:paraId="7A53E66F" w14:textId="77777777" w:rsidTr="006045C9">
        <w:trPr>
          <w:trHeight w:val="260"/>
        </w:trPr>
        <w:tc>
          <w:tcPr>
            <w:tcW w:w="392" w:type="dxa"/>
          </w:tcPr>
          <w:p w14:paraId="0BE9D757" w14:textId="77777777" w:rsidR="006045C9" w:rsidRPr="00A42058" w:rsidRDefault="006045C9" w:rsidP="00295E82">
            <w:pPr>
              <w:rPr>
                <w:rFonts w:ascii="Times New Roman" w:hAnsi="Times New Roman" w:cs="Times New Roman"/>
              </w:rPr>
            </w:pPr>
          </w:p>
        </w:tc>
        <w:tc>
          <w:tcPr>
            <w:tcW w:w="2693" w:type="dxa"/>
          </w:tcPr>
          <w:p w14:paraId="24F6D6CF" w14:textId="77777777" w:rsidR="006045C9" w:rsidRPr="00A42058" w:rsidRDefault="006045C9" w:rsidP="00295E82">
            <w:pPr>
              <w:rPr>
                <w:rFonts w:ascii="Times New Roman" w:hAnsi="Times New Roman" w:cs="Times New Roman"/>
                <w:sz w:val="22"/>
                <w:szCs w:val="22"/>
              </w:rPr>
            </w:pPr>
            <w:r w:rsidRPr="00A42058">
              <w:rPr>
                <w:rFonts w:ascii="Times New Roman" w:hAnsi="Times New Roman" w:cs="Times New Roman"/>
                <w:sz w:val="22"/>
                <w:szCs w:val="22"/>
              </w:rPr>
              <w:t>Legumes</w:t>
            </w:r>
            <w:r w:rsidRPr="00A42058">
              <w:rPr>
                <w:rFonts w:ascii="Times New Roman" w:hAnsi="Times New Roman" w:cs="Times New Roman"/>
                <w:sz w:val="22"/>
                <w:szCs w:val="22"/>
                <w:vertAlign w:val="superscript"/>
              </w:rPr>
              <w:t>6</w:t>
            </w:r>
          </w:p>
        </w:tc>
        <w:tc>
          <w:tcPr>
            <w:tcW w:w="1134" w:type="dxa"/>
          </w:tcPr>
          <w:p w14:paraId="2C9B9180" w14:textId="77777777" w:rsidR="006045C9" w:rsidRPr="00A42058" w:rsidRDefault="006045C9" w:rsidP="00295E82">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w:t>
            </w:r>
          </w:p>
        </w:tc>
        <w:tc>
          <w:tcPr>
            <w:tcW w:w="2693" w:type="dxa"/>
          </w:tcPr>
          <w:p w14:paraId="6729AE38" w14:textId="77777777" w:rsidR="006045C9" w:rsidRPr="00A42058" w:rsidRDefault="006045C9" w:rsidP="00295E82">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0.95 (0.86-1.05)</w:t>
            </w:r>
          </w:p>
        </w:tc>
        <w:tc>
          <w:tcPr>
            <w:tcW w:w="1134" w:type="dxa"/>
          </w:tcPr>
          <w:p w14:paraId="450D8890"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0.28</w:t>
            </w:r>
          </w:p>
        </w:tc>
        <w:tc>
          <w:tcPr>
            <w:tcW w:w="2552" w:type="dxa"/>
          </w:tcPr>
          <w:p w14:paraId="333CDD92"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1.03 (0.88-1.21)</w:t>
            </w:r>
          </w:p>
        </w:tc>
        <w:tc>
          <w:tcPr>
            <w:tcW w:w="1559" w:type="dxa"/>
          </w:tcPr>
          <w:p w14:paraId="410CFB09"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0.72</w:t>
            </w:r>
          </w:p>
        </w:tc>
        <w:tc>
          <w:tcPr>
            <w:tcW w:w="1559" w:type="dxa"/>
          </w:tcPr>
          <w:p w14:paraId="2A076FAC"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p>
        </w:tc>
      </w:tr>
      <w:tr w:rsidR="006045C9" w:rsidRPr="00A42058" w14:paraId="71536769" w14:textId="77777777" w:rsidTr="006045C9">
        <w:trPr>
          <w:trHeight w:val="260"/>
        </w:trPr>
        <w:tc>
          <w:tcPr>
            <w:tcW w:w="392" w:type="dxa"/>
          </w:tcPr>
          <w:p w14:paraId="7FBC1F11" w14:textId="77777777" w:rsidR="006045C9" w:rsidRPr="00A42058" w:rsidRDefault="006045C9" w:rsidP="00295E82">
            <w:pPr>
              <w:rPr>
                <w:rFonts w:ascii="Times New Roman" w:hAnsi="Times New Roman" w:cs="Times New Roman"/>
              </w:rPr>
            </w:pPr>
          </w:p>
        </w:tc>
        <w:tc>
          <w:tcPr>
            <w:tcW w:w="2693" w:type="dxa"/>
          </w:tcPr>
          <w:p w14:paraId="6F00BAFF" w14:textId="77777777" w:rsidR="006045C9" w:rsidRPr="00A42058" w:rsidRDefault="006045C9" w:rsidP="00295E82">
            <w:pPr>
              <w:rPr>
                <w:rFonts w:ascii="Times New Roman" w:hAnsi="Times New Roman" w:cs="Times New Roman"/>
                <w:sz w:val="22"/>
                <w:szCs w:val="22"/>
              </w:rPr>
            </w:pPr>
            <w:r w:rsidRPr="00A42058">
              <w:rPr>
                <w:rFonts w:ascii="Times New Roman" w:hAnsi="Times New Roman" w:cs="Times New Roman"/>
                <w:sz w:val="22"/>
                <w:szCs w:val="22"/>
              </w:rPr>
              <w:t>Nuts and seeds</w:t>
            </w:r>
            <w:r w:rsidRPr="00A42058">
              <w:rPr>
                <w:rFonts w:ascii="Times New Roman" w:hAnsi="Times New Roman" w:cs="Times New Roman"/>
                <w:sz w:val="22"/>
                <w:szCs w:val="22"/>
                <w:vertAlign w:val="superscript"/>
              </w:rPr>
              <w:t>5</w:t>
            </w:r>
          </w:p>
        </w:tc>
        <w:tc>
          <w:tcPr>
            <w:tcW w:w="1134" w:type="dxa"/>
          </w:tcPr>
          <w:p w14:paraId="0A12B12A" w14:textId="77777777" w:rsidR="006045C9" w:rsidRPr="00A42058" w:rsidRDefault="006045C9" w:rsidP="00295E82">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w:t>
            </w:r>
          </w:p>
        </w:tc>
        <w:tc>
          <w:tcPr>
            <w:tcW w:w="2693" w:type="dxa"/>
          </w:tcPr>
          <w:p w14:paraId="0A235AB9" w14:textId="77777777" w:rsidR="006045C9" w:rsidRPr="00A42058" w:rsidRDefault="006045C9" w:rsidP="00295E82">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0.95 (0.81-1.11)</w:t>
            </w:r>
          </w:p>
        </w:tc>
        <w:tc>
          <w:tcPr>
            <w:tcW w:w="1134" w:type="dxa"/>
          </w:tcPr>
          <w:p w14:paraId="095C231B"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0.51</w:t>
            </w:r>
          </w:p>
        </w:tc>
        <w:tc>
          <w:tcPr>
            <w:tcW w:w="2552" w:type="dxa"/>
          </w:tcPr>
          <w:p w14:paraId="2EBB899E"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0.88 (0.68-1.13)</w:t>
            </w:r>
          </w:p>
        </w:tc>
        <w:tc>
          <w:tcPr>
            <w:tcW w:w="1559" w:type="dxa"/>
          </w:tcPr>
          <w:p w14:paraId="6B9B3ED3"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0.32</w:t>
            </w:r>
          </w:p>
        </w:tc>
        <w:tc>
          <w:tcPr>
            <w:tcW w:w="1559" w:type="dxa"/>
          </w:tcPr>
          <w:p w14:paraId="3DC608FB"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p>
        </w:tc>
      </w:tr>
      <w:tr w:rsidR="006045C9" w:rsidRPr="00A42058" w14:paraId="7A4A19B2" w14:textId="77777777" w:rsidTr="006045C9">
        <w:trPr>
          <w:trHeight w:val="260"/>
        </w:trPr>
        <w:tc>
          <w:tcPr>
            <w:tcW w:w="392" w:type="dxa"/>
          </w:tcPr>
          <w:p w14:paraId="27B32C5E" w14:textId="77777777" w:rsidR="006045C9" w:rsidRPr="00A42058" w:rsidRDefault="006045C9" w:rsidP="00295E82">
            <w:pPr>
              <w:rPr>
                <w:rFonts w:ascii="Times New Roman" w:hAnsi="Times New Roman" w:cs="Times New Roman"/>
              </w:rPr>
            </w:pPr>
          </w:p>
        </w:tc>
        <w:tc>
          <w:tcPr>
            <w:tcW w:w="2693" w:type="dxa"/>
          </w:tcPr>
          <w:p w14:paraId="1FB9EA7E" w14:textId="77777777" w:rsidR="006045C9" w:rsidRPr="00A42058" w:rsidRDefault="006045C9" w:rsidP="00295E82">
            <w:pPr>
              <w:rPr>
                <w:rFonts w:ascii="Times New Roman" w:hAnsi="Times New Roman" w:cs="Times New Roman"/>
                <w:sz w:val="22"/>
                <w:szCs w:val="22"/>
              </w:rPr>
            </w:pPr>
            <w:r w:rsidRPr="00A42058">
              <w:rPr>
                <w:rFonts w:ascii="Times New Roman" w:hAnsi="Times New Roman" w:cs="Times New Roman"/>
                <w:sz w:val="22"/>
                <w:szCs w:val="22"/>
              </w:rPr>
              <w:t>Total dietary fibre</w:t>
            </w:r>
          </w:p>
        </w:tc>
        <w:tc>
          <w:tcPr>
            <w:tcW w:w="1134" w:type="dxa"/>
          </w:tcPr>
          <w:p w14:paraId="3A659D2B" w14:textId="77777777" w:rsidR="006045C9" w:rsidRPr="00A42058" w:rsidRDefault="006045C9" w:rsidP="00295E82">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w:t>
            </w:r>
          </w:p>
        </w:tc>
        <w:tc>
          <w:tcPr>
            <w:tcW w:w="2693" w:type="dxa"/>
          </w:tcPr>
          <w:p w14:paraId="674B59B4" w14:textId="77777777" w:rsidR="006045C9" w:rsidRPr="00A42058" w:rsidRDefault="006045C9" w:rsidP="00295E82">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0.74 (0.65-0.85)</w:t>
            </w:r>
          </w:p>
        </w:tc>
        <w:tc>
          <w:tcPr>
            <w:tcW w:w="1134" w:type="dxa"/>
          </w:tcPr>
          <w:p w14:paraId="50BD3B7C"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&lt;0.0001</w:t>
            </w:r>
          </w:p>
        </w:tc>
        <w:tc>
          <w:tcPr>
            <w:tcW w:w="2552" w:type="dxa"/>
          </w:tcPr>
          <w:p w14:paraId="069FEFDF"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0.94 (0.76-1.17)</w:t>
            </w:r>
          </w:p>
        </w:tc>
        <w:tc>
          <w:tcPr>
            <w:tcW w:w="1559" w:type="dxa"/>
          </w:tcPr>
          <w:p w14:paraId="40C20019"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0.60</w:t>
            </w:r>
          </w:p>
        </w:tc>
        <w:tc>
          <w:tcPr>
            <w:tcW w:w="1559" w:type="dxa"/>
          </w:tcPr>
          <w:p w14:paraId="6D8AA0DC"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p>
        </w:tc>
      </w:tr>
      <w:tr w:rsidR="006045C9" w:rsidRPr="00A42058" w14:paraId="4E5FD8F8" w14:textId="77777777" w:rsidTr="006045C9">
        <w:trPr>
          <w:trHeight w:val="260"/>
        </w:trPr>
        <w:tc>
          <w:tcPr>
            <w:tcW w:w="392" w:type="dxa"/>
          </w:tcPr>
          <w:p w14:paraId="07C8B296" w14:textId="77777777" w:rsidR="006045C9" w:rsidRPr="00A42058" w:rsidRDefault="006045C9" w:rsidP="00295E82">
            <w:pPr>
              <w:rPr>
                <w:rFonts w:ascii="Times New Roman" w:hAnsi="Times New Roman" w:cs="Times New Roman"/>
              </w:rPr>
            </w:pPr>
          </w:p>
        </w:tc>
        <w:tc>
          <w:tcPr>
            <w:tcW w:w="2693" w:type="dxa"/>
          </w:tcPr>
          <w:p w14:paraId="3977CDC7" w14:textId="77777777" w:rsidR="006045C9" w:rsidRPr="00A42058" w:rsidRDefault="006045C9" w:rsidP="00295E82">
            <w:pPr>
              <w:rPr>
                <w:rFonts w:ascii="Times New Roman" w:hAnsi="Times New Roman" w:cs="Times New Roman"/>
                <w:sz w:val="22"/>
                <w:szCs w:val="22"/>
              </w:rPr>
            </w:pPr>
            <w:r w:rsidRPr="00A42058">
              <w:rPr>
                <w:rFonts w:ascii="Times New Roman" w:hAnsi="Times New Roman" w:cs="Times New Roman"/>
                <w:sz w:val="22"/>
                <w:szCs w:val="22"/>
              </w:rPr>
              <w:t xml:space="preserve">  Cereal fibre</w:t>
            </w:r>
          </w:p>
        </w:tc>
        <w:tc>
          <w:tcPr>
            <w:tcW w:w="1134" w:type="dxa"/>
          </w:tcPr>
          <w:p w14:paraId="441E285B" w14:textId="77777777" w:rsidR="006045C9" w:rsidRPr="00A42058" w:rsidRDefault="006045C9" w:rsidP="00295E82">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4</w:t>
            </w:r>
          </w:p>
        </w:tc>
        <w:tc>
          <w:tcPr>
            <w:tcW w:w="2693" w:type="dxa"/>
          </w:tcPr>
          <w:p w14:paraId="53FEF576" w14:textId="77777777" w:rsidR="006045C9" w:rsidRPr="00A42058" w:rsidRDefault="006045C9" w:rsidP="00295E82">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0.88 (0.81-0.96)</w:t>
            </w:r>
          </w:p>
        </w:tc>
        <w:tc>
          <w:tcPr>
            <w:tcW w:w="1134" w:type="dxa"/>
          </w:tcPr>
          <w:p w14:paraId="771B97DD"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0.003</w:t>
            </w:r>
          </w:p>
        </w:tc>
        <w:tc>
          <w:tcPr>
            <w:tcW w:w="2552" w:type="dxa"/>
          </w:tcPr>
          <w:p w14:paraId="789DFDFB"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0.89 (0.78-1.02)</w:t>
            </w:r>
          </w:p>
        </w:tc>
        <w:tc>
          <w:tcPr>
            <w:tcW w:w="1559" w:type="dxa"/>
          </w:tcPr>
          <w:p w14:paraId="60257A65"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0.088</w:t>
            </w:r>
          </w:p>
        </w:tc>
        <w:tc>
          <w:tcPr>
            <w:tcW w:w="1559" w:type="dxa"/>
          </w:tcPr>
          <w:p w14:paraId="18D56A68"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p>
        </w:tc>
      </w:tr>
      <w:tr w:rsidR="006045C9" w:rsidRPr="00A42058" w14:paraId="5508EEE7" w14:textId="77777777" w:rsidTr="006045C9">
        <w:trPr>
          <w:trHeight w:val="260"/>
        </w:trPr>
        <w:tc>
          <w:tcPr>
            <w:tcW w:w="392" w:type="dxa"/>
          </w:tcPr>
          <w:p w14:paraId="4E137CFB" w14:textId="77777777" w:rsidR="006045C9" w:rsidRPr="00A42058" w:rsidRDefault="006045C9" w:rsidP="00295E82">
            <w:pPr>
              <w:rPr>
                <w:rFonts w:ascii="Times New Roman" w:hAnsi="Times New Roman" w:cs="Times New Roman"/>
              </w:rPr>
            </w:pPr>
          </w:p>
        </w:tc>
        <w:tc>
          <w:tcPr>
            <w:tcW w:w="2693" w:type="dxa"/>
          </w:tcPr>
          <w:p w14:paraId="5CAE8FAF" w14:textId="77777777" w:rsidR="006045C9" w:rsidRPr="00A42058" w:rsidRDefault="006045C9" w:rsidP="00295E82">
            <w:pPr>
              <w:rPr>
                <w:rFonts w:ascii="Times New Roman" w:hAnsi="Times New Roman" w:cs="Times New Roman"/>
                <w:sz w:val="22"/>
                <w:szCs w:val="22"/>
              </w:rPr>
            </w:pPr>
            <w:r w:rsidRPr="00A42058">
              <w:rPr>
                <w:rFonts w:ascii="Times New Roman" w:hAnsi="Times New Roman" w:cs="Times New Roman"/>
                <w:sz w:val="22"/>
                <w:szCs w:val="22"/>
              </w:rPr>
              <w:t xml:space="preserve">  Fruit and vegetable fibre</w:t>
            </w:r>
          </w:p>
        </w:tc>
        <w:tc>
          <w:tcPr>
            <w:tcW w:w="1134" w:type="dxa"/>
          </w:tcPr>
          <w:p w14:paraId="2FCB18FF" w14:textId="77777777" w:rsidR="006045C9" w:rsidRPr="00A42058" w:rsidRDefault="006045C9" w:rsidP="00295E82">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4</w:t>
            </w:r>
          </w:p>
        </w:tc>
        <w:tc>
          <w:tcPr>
            <w:tcW w:w="2693" w:type="dxa"/>
          </w:tcPr>
          <w:p w14:paraId="1D8AC21C" w14:textId="77777777" w:rsidR="006045C9" w:rsidRPr="00A42058" w:rsidRDefault="006045C9" w:rsidP="00295E82">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0.88 (0.81-0.96)</w:t>
            </w:r>
          </w:p>
        </w:tc>
        <w:tc>
          <w:tcPr>
            <w:tcW w:w="1134" w:type="dxa"/>
          </w:tcPr>
          <w:p w14:paraId="6F456CFB"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0.003</w:t>
            </w:r>
          </w:p>
        </w:tc>
        <w:tc>
          <w:tcPr>
            <w:tcW w:w="2552" w:type="dxa"/>
          </w:tcPr>
          <w:p w14:paraId="5572DDF5"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1.00 (0.88-1.14)</w:t>
            </w:r>
          </w:p>
        </w:tc>
        <w:tc>
          <w:tcPr>
            <w:tcW w:w="1559" w:type="dxa"/>
          </w:tcPr>
          <w:p w14:paraId="32B9D4C0"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0.95</w:t>
            </w:r>
          </w:p>
        </w:tc>
        <w:tc>
          <w:tcPr>
            <w:tcW w:w="1559" w:type="dxa"/>
          </w:tcPr>
          <w:p w14:paraId="1E238DF0"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p>
        </w:tc>
      </w:tr>
      <w:tr w:rsidR="006045C9" w:rsidRPr="00A42058" w14:paraId="53374ED4" w14:textId="77777777" w:rsidTr="006045C9">
        <w:trPr>
          <w:trHeight w:val="260"/>
        </w:trPr>
        <w:tc>
          <w:tcPr>
            <w:tcW w:w="392" w:type="dxa"/>
          </w:tcPr>
          <w:p w14:paraId="52C1EF08" w14:textId="77777777" w:rsidR="006045C9" w:rsidRPr="00A42058" w:rsidRDefault="006045C9" w:rsidP="00295E82">
            <w:pPr>
              <w:rPr>
                <w:rFonts w:ascii="Times New Roman" w:hAnsi="Times New Roman" w:cs="Times New Roman"/>
              </w:rPr>
            </w:pPr>
          </w:p>
        </w:tc>
        <w:tc>
          <w:tcPr>
            <w:tcW w:w="2693" w:type="dxa"/>
          </w:tcPr>
          <w:p w14:paraId="74FBDAF2" w14:textId="77777777" w:rsidR="006045C9" w:rsidRPr="00A42058" w:rsidRDefault="006045C9" w:rsidP="00295E82">
            <w:pPr>
              <w:rPr>
                <w:rFonts w:ascii="Times New Roman" w:hAnsi="Times New Roman" w:cs="Times New Roman"/>
                <w:sz w:val="22"/>
                <w:szCs w:val="22"/>
              </w:rPr>
            </w:pPr>
            <w:r w:rsidRPr="00A42058">
              <w:rPr>
                <w:rFonts w:ascii="Times New Roman" w:hAnsi="Times New Roman" w:cs="Times New Roman"/>
                <w:sz w:val="22"/>
                <w:szCs w:val="22"/>
              </w:rPr>
              <w:t xml:space="preserve">    Fruit fibre</w:t>
            </w:r>
          </w:p>
        </w:tc>
        <w:tc>
          <w:tcPr>
            <w:tcW w:w="1134" w:type="dxa"/>
          </w:tcPr>
          <w:p w14:paraId="7D0B7C55" w14:textId="77777777" w:rsidR="006045C9" w:rsidRPr="00A42058" w:rsidRDefault="006045C9" w:rsidP="00295E82">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w:t>
            </w:r>
          </w:p>
        </w:tc>
        <w:tc>
          <w:tcPr>
            <w:tcW w:w="2693" w:type="dxa"/>
          </w:tcPr>
          <w:p w14:paraId="3CADC3FD" w14:textId="77777777" w:rsidR="006045C9" w:rsidRPr="00A42058" w:rsidRDefault="006045C9" w:rsidP="00295E82">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0.94 (0.90-0.99)</w:t>
            </w:r>
          </w:p>
        </w:tc>
        <w:tc>
          <w:tcPr>
            <w:tcW w:w="1134" w:type="dxa"/>
          </w:tcPr>
          <w:p w14:paraId="7144852B"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0.020</w:t>
            </w:r>
          </w:p>
        </w:tc>
        <w:tc>
          <w:tcPr>
            <w:tcW w:w="2552" w:type="dxa"/>
          </w:tcPr>
          <w:p w14:paraId="6CB5AEAA"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0.98 (0.90-1.06)</w:t>
            </w:r>
          </w:p>
        </w:tc>
        <w:tc>
          <w:tcPr>
            <w:tcW w:w="1559" w:type="dxa"/>
          </w:tcPr>
          <w:p w14:paraId="10FAAD44"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0.60</w:t>
            </w:r>
          </w:p>
        </w:tc>
        <w:tc>
          <w:tcPr>
            <w:tcW w:w="1559" w:type="dxa"/>
          </w:tcPr>
          <w:p w14:paraId="7BD5C6C4"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p>
        </w:tc>
      </w:tr>
      <w:tr w:rsidR="006045C9" w:rsidRPr="00A42058" w14:paraId="4A338D53" w14:textId="77777777" w:rsidTr="006045C9">
        <w:trPr>
          <w:trHeight w:val="260"/>
        </w:trPr>
        <w:tc>
          <w:tcPr>
            <w:tcW w:w="392" w:type="dxa"/>
          </w:tcPr>
          <w:p w14:paraId="0BD7FE26" w14:textId="77777777" w:rsidR="006045C9" w:rsidRPr="00A42058" w:rsidRDefault="006045C9" w:rsidP="00295E82">
            <w:pPr>
              <w:rPr>
                <w:rFonts w:ascii="Times New Roman" w:hAnsi="Times New Roman" w:cs="Times New Roman"/>
              </w:rPr>
            </w:pPr>
          </w:p>
        </w:tc>
        <w:tc>
          <w:tcPr>
            <w:tcW w:w="2693" w:type="dxa"/>
            <w:tcBorders>
              <w:bottom w:val="single" w:sz="4" w:space="0" w:color="auto"/>
            </w:tcBorders>
          </w:tcPr>
          <w:p w14:paraId="783DB731" w14:textId="77777777" w:rsidR="006045C9" w:rsidRPr="00A42058" w:rsidRDefault="006045C9" w:rsidP="00295E82">
            <w:pPr>
              <w:rPr>
                <w:rFonts w:ascii="Times New Roman" w:hAnsi="Times New Roman" w:cs="Times New Roman"/>
                <w:sz w:val="22"/>
                <w:szCs w:val="22"/>
              </w:rPr>
            </w:pPr>
            <w:r w:rsidRPr="00A42058">
              <w:rPr>
                <w:rFonts w:ascii="Times New Roman" w:hAnsi="Times New Roman" w:cs="Times New Roman"/>
                <w:sz w:val="22"/>
                <w:szCs w:val="22"/>
              </w:rPr>
              <w:t xml:space="preserve">    Vegetable fibre</w:t>
            </w:r>
          </w:p>
        </w:tc>
        <w:tc>
          <w:tcPr>
            <w:tcW w:w="1134" w:type="dxa"/>
            <w:tcBorders>
              <w:bottom w:val="single" w:sz="4" w:space="0" w:color="auto"/>
            </w:tcBorders>
          </w:tcPr>
          <w:p w14:paraId="72A9C643" w14:textId="77777777" w:rsidR="006045C9" w:rsidRPr="00A42058" w:rsidRDefault="006045C9" w:rsidP="00295E82">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w:t>
            </w:r>
          </w:p>
        </w:tc>
        <w:tc>
          <w:tcPr>
            <w:tcW w:w="2693" w:type="dxa"/>
            <w:tcBorders>
              <w:bottom w:val="single" w:sz="4" w:space="0" w:color="auto"/>
            </w:tcBorders>
          </w:tcPr>
          <w:p w14:paraId="7627F518" w14:textId="77777777" w:rsidR="006045C9" w:rsidRPr="00A42058" w:rsidRDefault="006045C9" w:rsidP="00295E82">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0.87 (0.78-0.97)</w:t>
            </w:r>
          </w:p>
        </w:tc>
        <w:tc>
          <w:tcPr>
            <w:tcW w:w="1134" w:type="dxa"/>
            <w:tcBorders>
              <w:bottom w:val="single" w:sz="4" w:space="0" w:color="auto"/>
            </w:tcBorders>
          </w:tcPr>
          <w:p w14:paraId="75F28430"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0.016</w:t>
            </w:r>
          </w:p>
        </w:tc>
        <w:tc>
          <w:tcPr>
            <w:tcW w:w="2552" w:type="dxa"/>
            <w:tcBorders>
              <w:bottom w:val="single" w:sz="4" w:space="0" w:color="auto"/>
            </w:tcBorders>
          </w:tcPr>
          <w:p w14:paraId="73C629FC"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1.03 (0.86-1.24)</w:t>
            </w:r>
          </w:p>
        </w:tc>
        <w:tc>
          <w:tcPr>
            <w:tcW w:w="1559" w:type="dxa"/>
            <w:tcBorders>
              <w:bottom w:val="single" w:sz="4" w:space="0" w:color="auto"/>
            </w:tcBorders>
          </w:tcPr>
          <w:p w14:paraId="14458ED4"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r w:rsidRPr="00A42058">
              <w:rPr>
                <w:rFonts w:ascii="Times New Roman" w:hAnsi="Times New Roman" w:cs="Times New Roman"/>
                <w:sz w:val="22"/>
                <w:szCs w:val="22"/>
              </w:rPr>
              <w:t>0.72</w:t>
            </w:r>
          </w:p>
        </w:tc>
        <w:tc>
          <w:tcPr>
            <w:tcW w:w="1559" w:type="dxa"/>
          </w:tcPr>
          <w:p w14:paraId="4B850C3E" w14:textId="77777777" w:rsidR="006045C9" w:rsidRPr="00A42058" w:rsidRDefault="006045C9" w:rsidP="00295E82">
            <w:pPr>
              <w:tabs>
                <w:tab w:val="decimal" w:pos="-99"/>
                <w:tab w:val="decimal" w:pos="318"/>
              </w:tabs>
              <w:ind w:left="-99"/>
              <w:jc w:val="center"/>
              <w:rPr>
                <w:rFonts w:ascii="Times New Roman" w:hAnsi="Times New Roman" w:cs="Times New Roman"/>
                <w:sz w:val="22"/>
                <w:szCs w:val="22"/>
              </w:rPr>
            </w:pPr>
          </w:p>
        </w:tc>
      </w:tr>
      <w:tr w:rsidR="006045C9" w:rsidRPr="00A42058" w14:paraId="66D941EF" w14:textId="77777777" w:rsidTr="00295E82">
        <w:trPr>
          <w:trHeight w:val="1685"/>
        </w:trPr>
        <w:tc>
          <w:tcPr>
            <w:tcW w:w="13716" w:type="dxa"/>
            <w:gridSpan w:val="8"/>
          </w:tcPr>
          <w:p w14:paraId="36C18B16" w14:textId="77777777" w:rsidR="006045C9" w:rsidRPr="00A42058" w:rsidRDefault="006045C9" w:rsidP="00295E82">
            <w:pPr>
              <w:rPr>
                <w:rFonts w:ascii="Times New Roman" w:hAnsi="Times New Roman" w:cs="Times New Roman"/>
              </w:rPr>
            </w:pPr>
            <w:r w:rsidRPr="00A42058">
              <w:rPr>
                <w:rFonts w:ascii="Times New Roman" w:hAnsi="Times New Roman" w:cs="Times New Roman"/>
                <w:vertAlign w:val="superscript"/>
              </w:rPr>
              <w:t>1</w:t>
            </w:r>
            <w:r w:rsidRPr="00A42058">
              <w:rPr>
                <w:rFonts w:ascii="Times New Roman" w:hAnsi="Times New Roman" w:cs="Times New Roman"/>
              </w:rPr>
              <w:t xml:space="preserve"> Hazard ratios are adjusted for age (continuous), smoking status and number of cigarettes per day (never smoker, former smoker, current smoker &lt;10 cigs/d, current smoker 10-19 cigs/d, current smoker 20+ cigs/d, unknown), history of diabetes (yes, no, unknown), prior hypertension (yes, no , unknown), prior hyperlipidaemia (yes, no, unknown), Cambridge physical activity index (inactive, moderately inactive, moderately active, active, unknown), employment status (employed or student, not employed or student, unknown), level of education completed (none or primary, secondary, vocational or university, unknown), current alcohol consumption (non-drinkers and sex-specific fifths of intake among drinkers), body mass index (&lt;22.5, 22.5-24.9, 25.0-27.4, 27.5-29.9, ≥30.0 kg/m</w:t>
            </w:r>
            <w:r w:rsidRPr="00A42058">
              <w:rPr>
                <w:rFonts w:ascii="Times New Roman" w:hAnsi="Times New Roman" w:cs="Times New Roman"/>
                <w:vertAlign w:val="superscript"/>
              </w:rPr>
              <w:t>2</w:t>
            </w:r>
            <w:r w:rsidRPr="00A42058">
              <w:rPr>
                <w:rFonts w:ascii="Times New Roman" w:hAnsi="Times New Roman" w:cs="Times New Roman"/>
              </w:rPr>
              <w:t xml:space="preserve">, unknown), and calibrated intake of energy (continuous), and stratified by sex and EPIC centre. </w:t>
            </w:r>
            <w:r w:rsidR="00636487" w:rsidRPr="00A42058">
              <w:rPr>
                <w:rFonts w:ascii="Times New Roman" w:hAnsi="Times New Roman" w:cs="Times New Roman"/>
              </w:rPr>
              <w:t>Unit sizes represent approximate differences in mean 24 hour recall intake between participants in the lowest and highest fifths of observed intake.</w:t>
            </w:r>
          </w:p>
          <w:p w14:paraId="3A018DFB" w14:textId="77777777" w:rsidR="006045C9" w:rsidRPr="00A42058" w:rsidRDefault="006045C9" w:rsidP="00295E82">
            <w:pPr>
              <w:rPr>
                <w:rFonts w:ascii="Times New Roman" w:hAnsi="Times New Roman" w:cs="Times New Roman"/>
              </w:rPr>
            </w:pPr>
            <w:r w:rsidRPr="00A42058">
              <w:rPr>
                <w:rFonts w:ascii="Times New Roman" w:hAnsi="Times New Roman" w:cs="Times New Roman"/>
                <w:vertAlign w:val="superscript"/>
              </w:rPr>
              <w:t>2</w:t>
            </w:r>
            <w:r w:rsidRPr="00A42058">
              <w:rPr>
                <w:rFonts w:ascii="Times New Roman" w:hAnsi="Times New Roman" w:cs="Times New Roman"/>
              </w:rPr>
              <w:t xml:space="preserve"> Tests of trend were performed using the calibrated intake (continuous).</w:t>
            </w:r>
          </w:p>
          <w:p w14:paraId="68B0987E" w14:textId="77777777" w:rsidR="006045C9" w:rsidRPr="00A42058" w:rsidRDefault="006045C9" w:rsidP="00295E82">
            <w:pPr>
              <w:rPr>
                <w:rFonts w:ascii="Times New Roman" w:hAnsi="Times New Roman" w:cs="Times New Roman"/>
              </w:rPr>
            </w:pPr>
            <w:r w:rsidRPr="00A42058">
              <w:rPr>
                <w:rFonts w:ascii="Times New Roman" w:hAnsi="Times New Roman" w:cs="Times New Roman"/>
                <w:vertAlign w:val="superscript"/>
              </w:rPr>
              <w:t>3</w:t>
            </w:r>
            <w:r w:rsidRPr="00A42058">
              <w:rPr>
                <w:rFonts w:ascii="Times New Roman" w:hAnsi="Times New Roman" w:cs="Times New Roman"/>
              </w:rPr>
              <w:t xml:space="preserve"> Unavailable for Naples, Heidelberg and Potsdam.</w:t>
            </w:r>
          </w:p>
          <w:p w14:paraId="59D71075" w14:textId="77777777" w:rsidR="006045C9" w:rsidRPr="00A42058" w:rsidRDefault="006045C9" w:rsidP="00295E82">
            <w:pPr>
              <w:rPr>
                <w:rFonts w:ascii="Times New Roman" w:hAnsi="Times New Roman" w:cs="Times New Roman"/>
              </w:rPr>
            </w:pPr>
            <w:r w:rsidRPr="00A42058">
              <w:rPr>
                <w:rFonts w:ascii="Times New Roman" w:hAnsi="Times New Roman" w:cs="Times New Roman"/>
                <w:vertAlign w:val="superscript"/>
              </w:rPr>
              <w:t>4</w:t>
            </w:r>
            <w:r w:rsidRPr="00A42058">
              <w:rPr>
                <w:rFonts w:ascii="Times New Roman" w:hAnsi="Times New Roman" w:cs="Times New Roman"/>
              </w:rPr>
              <w:t xml:space="preserve"> Unavailable for Potsdam.</w:t>
            </w:r>
          </w:p>
          <w:p w14:paraId="2A9F4DEB" w14:textId="77777777" w:rsidR="006045C9" w:rsidRPr="00A42058" w:rsidRDefault="006045C9" w:rsidP="00295E82">
            <w:pPr>
              <w:rPr>
                <w:rFonts w:ascii="Times New Roman" w:hAnsi="Times New Roman" w:cs="Times New Roman"/>
              </w:rPr>
            </w:pPr>
            <w:r w:rsidRPr="00A42058">
              <w:rPr>
                <w:rFonts w:ascii="Times New Roman" w:hAnsi="Times New Roman" w:cs="Times New Roman"/>
                <w:vertAlign w:val="superscript"/>
              </w:rPr>
              <w:t>5</w:t>
            </w:r>
            <w:r w:rsidRPr="00A42058">
              <w:rPr>
                <w:rFonts w:ascii="Times New Roman" w:hAnsi="Times New Roman" w:cs="Times New Roman"/>
              </w:rPr>
              <w:t xml:space="preserve"> Unavailable for Umea.</w:t>
            </w:r>
          </w:p>
          <w:p w14:paraId="3C7CFC0D" w14:textId="77777777" w:rsidR="006045C9" w:rsidRPr="00A42058" w:rsidRDefault="006045C9" w:rsidP="00295E82">
            <w:pPr>
              <w:rPr>
                <w:rFonts w:ascii="Times New Roman" w:hAnsi="Times New Roman" w:cs="Times New Roman"/>
              </w:rPr>
            </w:pPr>
            <w:r w:rsidRPr="00A42058">
              <w:rPr>
                <w:rFonts w:ascii="Times New Roman" w:eastAsia="Times New Roman" w:hAnsi="Times New Roman" w:cs="Times New Roman"/>
                <w:vertAlign w:val="superscript"/>
                <w:lang w:eastAsia="en-GB"/>
              </w:rPr>
              <w:t>6</w:t>
            </w:r>
            <w:r w:rsidRPr="00A42058">
              <w:rPr>
                <w:rFonts w:ascii="Times New Roman" w:hAnsi="Times New Roman" w:cs="Times New Roman"/>
              </w:rPr>
              <w:t xml:space="preserve"> Unavailable for Denmark and Norway.</w:t>
            </w:r>
          </w:p>
          <w:p w14:paraId="21DE43BC" w14:textId="77777777" w:rsidR="006045C9" w:rsidRPr="00A42058" w:rsidRDefault="006045C9" w:rsidP="00295E82">
            <w:pPr>
              <w:rPr>
                <w:rFonts w:ascii="Times New Roman" w:eastAsia="Times New Roman" w:hAnsi="Times New Roman" w:cs="Times New Roman"/>
                <w:color w:val="000000"/>
                <w:lang w:eastAsia="en-GB"/>
              </w:rPr>
            </w:pPr>
          </w:p>
        </w:tc>
      </w:tr>
    </w:tbl>
    <w:p w14:paraId="37C36855" w14:textId="77777777" w:rsidR="00C97AEF" w:rsidRPr="00A42058" w:rsidRDefault="00C97AEF" w:rsidP="003E43E9">
      <w:pPr>
        <w:rPr>
          <w:rFonts w:ascii="Times New Roman" w:hAnsi="Times New Roman" w:cs="Times New Roman"/>
        </w:rPr>
      </w:pPr>
    </w:p>
    <w:p w14:paraId="5E865E0B" w14:textId="77777777" w:rsidR="00C97AEF" w:rsidRPr="00A42058" w:rsidRDefault="00C97AEF" w:rsidP="003E43E9">
      <w:pPr>
        <w:rPr>
          <w:rFonts w:ascii="Times New Roman" w:hAnsi="Times New Roman" w:cs="Times New Roman"/>
        </w:rPr>
      </w:pPr>
    </w:p>
    <w:p w14:paraId="63D2ABAD" w14:textId="77777777" w:rsidR="005658A4" w:rsidRPr="00A42058" w:rsidRDefault="005658A4" w:rsidP="005658A4">
      <w:pPr>
        <w:spacing w:after="0"/>
        <w:ind w:left="-993" w:right="-306"/>
        <w:outlineLvl w:val="0"/>
        <w:rPr>
          <w:rFonts w:ascii="Times New Roman" w:hAnsi="Times New Roman" w:cs="Times New Roman"/>
        </w:rPr>
      </w:pPr>
      <w:bookmarkStart w:id="23" w:name="_Toc23340437"/>
      <w:r w:rsidRPr="00A42058">
        <w:rPr>
          <w:rFonts w:ascii="Times New Roman" w:hAnsi="Times New Roman" w:cs="Times New Roman"/>
          <w:b/>
        </w:rPr>
        <w:lastRenderedPageBreak/>
        <w:t xml:space="preserve">Supplementary table </w:t>
      </w:r>
      <w:r w:rsidR="00D670F6" w:rsidRPr="00A42058">
        <w:rPr>
          <w:rFonts w:ascii="Times New Roman" w:hAnsi="Times New Roman" w:cs="Times New Roman"/>
          <w:b/>
        </w:rPr>
        <w:t>20</w:t>
      </w:r>
      <w:r w:rsidRPr="00A42058">
        <w:rPr>
          <w:rFonts w:ascii="Times New Roman" w:hAnsi="Times New Roman" w:cs="Times New Roman"/>
        </w:rPr>
        <w:t xml:space="preserve">: Hazard ratios (95% confidence intervals) for </w:t>
      </w:r>
      <w:r w:rsidRPr="00A42058">
        <w:rPr>
          <w:rFonts w:ascii="Times New Roman" w:hAnsi="Times New Roman" w:cs="Times New Roman"/>
          <w:b/>
        </w:rPr>
        <w:t>ischaemic stroke</w:t>
      </w:r>
      <w:r w:rsidRPr="00A42058">
        <w:rPr>
          <w:rFonts w:ascii="Times New Roman" w:hAnsi="Times New Roman" w:cs="Times New Roman"/>
        </w:rPr>
        <w:t xml:space="preserve"> </w:t>
      </w:r>
      <w:r w:rsidRPr="00A42058">
        <w:rPr>
          <w:rFonts w:ascii="Times New Roman" w:eastAsia="Times New Roman" w:hAnsi="Times New Roman" w:cs="Times New Roman"/>
          <w:color w:val="000000"/>
          <w:lang w:eastAsia="en-GB"/>
        </w:rPr>
        <w:t>per unit higher</w:t>
      </w:r>
      <w:r w:rsidR="00636487" w:rsidRPr="00A42058">
        <w:rPr>
          <w:rFonts w:ascii="Times New Roman" w:eastAsia="Times New Roman" w:hAnsi="Times New Roman" w:cs="Times New Roman"/>
          <w:color w:val="000000"/>
          <w:vertAlign w:val="superscript"/>
          <w:lang w:eastAsia="en-GB"/>
        </w:rPr>
        <w:t>1</w:t>
      </w:r>
      <w:r w:rsidRPr="00A42058">
        <w:rPr>
          <w:rFonts w:ascii="Times New Roman" w:eastAsia="Times New Roman" w:hAnsi="Times New Roman" w:cs="Times New Roman"/>
          <w:color w:val="000000"/>
          <w:lang w:eastAsia="en-GB"/>
        </w:rPr>
        <w:t xml:space="preserve"> calibrated intake of major foods and fibre</w:t>
      </w:r>
      <w:r w:rsidRPr="00A42058">
        <w:rPr>
          <w:rFonts w:ascii="Times New Roman" w:eastAsia="Times New Roman" w:hAnsi="Times New Roman" w:cs="Times New Roman"/>
          <w:lang w:eastAsia="en-GB"/>
        </w:rPr>
        <w:t xml:space="preserve">, </w:t>
      </w:r>
      <w:r w:rsidR="004D3B07" w:rsidRPr="00A42058">
        <w:rPr>
          <w:rFonts w:ascii="Times New Roman" w:eastAsia="Times New Roman" w:hAnsi="Times New Roman" w:cs="Times New Roman"/>
          <w:b/>
          <w:lang w:eastAsia="en-GB"/>
        </w:rPr>
        <w:t>stratified</w:t>
      </w:r>
      <w:r w:rsidR="004D3B07" w:rsidRPr="00A42058">
        <w:rPr>
          <w:rFonts w:ascii="Times New Roman" w:eastAsia="Times New Roman" w:hAnsi="Times New Roman" w:cs="Times New Roman"/>
          <w:lang w:eastAsia="en-GB"/>
        </w:rPr>
        <w:t xml:space="preserve"> </w:t>
      </w:r>
      <w:r w:rsidRPr="00A42058">
        <w:rPr>
          <w:rFonts w:ascii="Times New Roman" w:hAnsi="Times New Roman" w:cs="Times New Roman"/>
          <w:b/>
        </w:rPr>
        <w:t>by age at recruitment</w:t>
      </w:r>
      <w:r w:rsidRPr="00A42058">
        <w:rPr>
          <w:rFonts w:ascii="Times New Roman" w:hAnsi="Times New Roman" w:cs="Times New Roman"/>
        </w:rPr>
        <w:t>, showing results from independent subset analyses in the EPIC study.</w:t>
      </w:r>
      <w:bookmarkEnd w:id="23"/>
    </w:p>
    <w:tbl>
      <w:tblPr>
        <w:tblStyle w:val="TableGrid4"/>
        <w:tblW w:w="16443"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992"/>
        <w:gridCol w:w="992"/>
        <w:gridCol w:w="1701"/>
        <w:gridCol w:w="851"/>
        <w:gridCol w:w="283"/>
        <w:gridCol w:w="851"/>
        <w:gridCol w:w="1842"/>
        <w:gridCol w:w="993"/>
        <w:gridCol w:w="283"/>
        <w:gridCol w:w="851"/>
        <w:gridCol w:w="1701"/>
        <w:gridCol w:w="850"/>
        <w:gridCol w:w="851"/>
        <w:gridCol w:w="708"/>
      </w:tblGrid>
      <w:tr w:rsidR="00AF1FC0" w:rsidRPr="00A42058" w14:paraId="121AAB41" w14:textId="77777777" w:rsidTr="00AF1FC0">
        <w:tc>
          <w:tcPr>
            <w:tcW w:w="2694" w:type="dxa"/>
            <w:vMerge w:val="restart"/>
            <w:tcBorders>
              <w:top w:val="single" w:sz="4" w:space="0" w:color="auto"/>
            </w:tcBorders>
          </w:tcPr>
          <w:p w14:paraId="24110A54" w14:textId="77777777" w:rsidR="00AF1FC0" w:rsidRPr="00A42058" w:rsidRDefault="00AF1FC0" w:rsidP="0078585A">
            <w:pPr>
              <w:rPr>
                <w:rFonts w:ascii="Times New Roman" w:hAnsi="Times New Roman" w:cs="Times New Roman"/>
                <w:sz w:val="22"/>
                <w:szCs w:val="22"/>
              </w:rPr>
            </w:pPr>
            <w:r w:rsidRPr="00A42058">
              <w:rPr>
                <w:rFonts w:ascii="Times New Roman" w:hAnsi="Times New Roman" w:cs="Times New Roman"/>
                <w:sz w:val="22"/>
                <w:szCs w:val="22"/>
              </w:rPr>
              <w:t>Food</w:t>
            </w:r>
          </w:p>
        </w:tc>
        <w:tc>
          <w:tcPr>
            <w:tcW w:w="992" w:type="dxa"/>
            <w:vMerge w:val="restart"/>
            <w:tcBorders>
              <w:top w:val="single" w:sz="4" w:space="0" w:color="auto"/>
            </w:tcBorders>
          </w:tcPr>
          <w:p w14:paraId="3CC6035F" w14:textId="77777777" w:rsidR="00AF1FC0" w:rsidRPr="00A42058" w:rsidRDefault="00AF1FC0" w:rsidP="0078585A">
            <w:pPr>
              <w:jc w:val="center"/>
              <w:rPr>
                <w:rFonts w:ascii="Times New Roman" w:hAnsi="Times New Roman" w:cs="Times New Roman"/>
                <w:sz w:val="22"/>
                <w:szCs w:val="22"/>
              </w:rPr>
            </w:pPr>
            <w:r w:rsidRPr="00A42058">
              <w:rPr>
                <w:rFonts w:ascii="Times New Roman" w:hAnsi="Times New Roman" w:cs="Times New Roman"/>
                <w:sz w:val="22"/>
                <w:szCs w:val="22"/>
              </w:rPr>
              <w:t>Unit sizes (g/day)</w:t>
            </w:r>
          </w:p>
        </w:tc>
        <w:tc>
          <w:tcPr>
            <w:tcW w:w="3544" w:type="dxa"/>
            <w:gridSpan w:val="3"/>
            <w:tcBorders>
              <w:top w:val="single" w:sz="4" w:space="0" w:color="auto"/>
              <w:bottom w:val="single" w:sz="4" w:space="0" w:color="auto"/>
            </w:tcBorders>
          </w:tcPr>
          <w:p w14:paraId="137C1899" w14:textId="77777777" w:rsidR="00AF1FC0" w:rsidRPr="00A42058" w:rsidRDefault="00AF1FC0" w:rsidP="0078585A">
            <w:pPr>
              <w:jc w:val="center"/>
              <w:rPr>
                <w:rFonts w:ascii="Times New Roman" w:hAnsi="Times New Roman" w:cs="Times New Roman"/>
                <w:sz w:val="22"/>
                <w:szCs w:val="22"/>
              </w:rPr>
            </w:pPr>
            <w:r w:rsidRPr="00A42058">
              <w:rPr>
                <w:rFonts w:ascii="Times New Roman" w:hAnsi="Times New Roman" w:cs="Times New Roman"/>
                <w:sz w:val="22"/>
                <w:szCs w:val="22"/>
              </w:rPr>
              <w:t>&lt;55 years</w:t>
            </w:r>
          </w:p>
        </w:tc>
        <w:tc>
          <w:tcPr>
            <w:tcW w:w="283" w:type="dxa"/>
            <w:tcBorders>
              <w:top w:val="single" w:sz="4" w:space="0" w:color="auto"/>
            </w:tcBorders>
          </w:tcPr>
          <w:p w14:paraId="1AC86B31" w14:textId="77777777" w:rsidR="00AF1FC0" w:rsidRPr="00A42058" w:rsidRDefault="00AF1FC0" w:rsidP="0078585A">
            <w:pPr>
              <w:jc w:val="center"/>
              <w:rPr>
                <w:rFonts w:ascii="Times New Roman" w:hAnsi="Times New Roman" w:cs="Times New Roman"/>
                <w:sz w:val="22"/>
                <w:szCs w:val="22"/>
              </w:rPr>
            </w:pPr>
          </w:p>
        </w:tc>
        <w:tc>
          <w:tcPr>
            <w:tcW w:w="3686" w:type="dxa"/>
            <w:gridSpan w:val="3"/>
            <w:tcBorders>
              <w:top w:val="single" w:sz="4" w:space="0" w:color="auto"/>
              <w:bottom w:val="single" w:sz="4" w:space="0" w:color="auto"/>
            </w:tcBorders>
          </w:tcPr>
          <w:p w14:paraId="15C506D4" w14:textId="77777777" w:rsidR="00AF1FC0" w:rsidRPr="00A42058" w:rsidRDefault="00AF1FC0" w:rsidP="0078585A">
            <w:pPr>
              <w:jc w:val="center"/>
              <w:rPr>
                <w:rFonts w:ascii="Times New Roman" w:hAnsi="Times New Roman" w:cs="Times New Roman"/>
                <w:sz w:val="22"/>
                <w:szCs w:val="22"/>
              </w:rPr>
            </w:pPr>
            <w:r w:rsidRPr="00A42058">
              <w:rPr>
                <w:rFonts w:ascii="Times New Roman" w:hAnsi="Times New Roman" w:cs="Times New Roman"/>
                <w:sz w:val="22"/>
                <w:szCs w:val="22"/>
              </w:rPr>
              <w:t>55-64 years</w:t>
            </w:r>
          </w:p>
        </w:tc>
        <w:tc>
          <w:tcPr>
            <w:tcW w:w="283" w:type="dxa"/>
            <w:tcBorders>
              <w:top w:val="single" w:sz="4" w:space="0" w:color="auto"/>
            </w:tcBorders>
          </w:tcPr>
          <w:p w14:paraId="42A3A631" w14:textId="77777777" w:rsidR="00AF1FC0" w:rsidRPr="00A42058" w:rsidRDefault="00AF1FC0" w:rsidP="0078585A">
            <w:pPr>
              <w:jc w:val="center"/>
              <w:rPr>
                <w:rFonts w:ascii="Times New Roman" w:hAnsi="Times New Roman" w:cs="Times New Roman"/>
                <w:sz w:val="22"/>
                <w:szCs w:val="22"/>
              </w:rPr>
            </w:pPr>
          </w:p>
        </w:tc>
        <w:tc>
          <w:tcPr>
            <w:tcW w:w="3402" w:type="dxa"/>
            <w:gridSpan w:val="3"/>
            <w:tcBorders>
              <w:top w:val="single" w:sz="4" w:space="0" w:color="auto"/>
              <w:bottom w:val="single" w:sz="4" w:space="0" w:color="auto"/>
            </w:tcBorders>
          </w:tcPr>
          <w:p w14:paraId="1B2B81F7" w14:textId="77777777" w:rsidR="00AF1FC0" w:rsidRPr="00A42058" w:rsidRDefault="00AF1FC0" w:rsidP="0078585A">
            <w:pPr>
              <w:jc w:val="center"/>
              <w:rPr>
                <w:rFonts w:ascii="Times New Roman" w:hAnsi="Times New Roman" w:cs="Times New Roman"/>
                <w:sz w:val="22"/>
                <w:szCs w:val="22"/>
              </w:rPr>
            </w:pPr>
            <w:r w:rsidRPr="00A42058">
              <w:rPr>
                <w:rFonts w:ascii="Times New Roman" w:hAnsi="Times New Roman" w:cs="Times New Roman"/>
                <w:sz w:val="22"/>
                <w:szCs w:val="22"/>
              </w:rPr>
              <w:t>≥65 years</w:t>
            </w:r>
          </w:p>
        </w:tc>
        <w:tc>
          <w:tcPr>
            <w:tcW w:w="1559" w:type="dxa"/>
            <w:gridSpan w:val="2"/>
            <w:tcBorders>
              <w:top w:val="single" w:sz="4" w:space="0" w:color="auto"/>
            </w:tcBorders>
          </w:tcPr>
          <w:p w14:paraId="6F25A43D" w14:textId="77777777" w:rsidR="00AF1FC0" w:rsidRPr="00A42058" w:rsidRDefault="00AF1FC0" w:rsidP="0078585A">
            <w:pPr>
              <w:jc w:val="center"/>
              <w:rPr>
                <w:rFonts w:ascii="Times New Roman" w:hAnsi="Times New Roman" w:cs="Times New Roman"/>
                <w:sz w:val="22"/>
                <w:szCs w:val="22"/>
              </w:rPr>
            </w:pPr>
            <w:r w:rsidRPr="00A42058">
              <w:rPr>
                <w:rFonts w:ascii="Times New Roman" w:hAnsi="Times New Roman" w:cs="Times New Roman"/>
                <w:sz w:val="22"/>
                <w:szCs w:val="22"/>
              </w:rPr>
              <w:t>Measure</w:t>
            </w:r>
            <w:r w:rsidR="00E24B9A" w:rsidRPr="00A42058">
              <w:rPr>
                <w:rFonts w:ascii="Times New Roman" w:hAnsi="Times New Roman" w:cs="Times New Roman"/>
                <w:sz w:val="22"/>
                <w:szCs w:val="22"/>
              </w:rPr>
              <w:t>s</w:t>
            </w:r>
            <w:r w:rsidRPr="00A42058">
              <w:rPr>
                <w:rFonts w:ascii="Times New Roman" w:hAnsi="Times New Roman" w:cs="Times New Roman"/>
                <w:sz w:val="22"/>
                <w:szCs w:val="22"/>
              </w:rPr>
              <w:t xml:space="preserve"> of heterogeneity</w:t>
            </w:r>
            <w:r w:rsidRPr="00A42058">
              <w:rPr>
                <w:rFonts w:ascii="Times New Roman" w:hAnsi="Times New Roman" w:cs="Times New Roman"/>
                <w:sz w:val="22"/>
                <w:szCs w:val="22"/>
                <w:vertAlign w:val="superscript"/>
              </w:rPr>
              <w:t>3</w:t>
            </w:r>
            <w:r w:rsidRPr="00A42058">
              <w:rPr>
                <w:rFonts w:ascii="Times New Roman" w:hAnsi="Times New Roman" w:cs="Times New Roman"/>
                <w:sz w:val="22"/>
                <w:szCs w:val="22"/>
              </w:rPr>
              <w:t xml:space="preserve"> </w:t>
            </w:r>
          </w:p>
        </w:tc>
      </w:tr>
      <w:tr w:rsidR="00AF1FC0" w:rsidRPr="00A42058" w14:paraId="11062085" w14:textId="77777777" w:rsidTr="00AF1FC0">
        <w:tc>
          <w:tcPr>
            <w:tcW w:w="2694" w:type="dxa"/>
            <w:vMerge/>
            <w:tcBorders>
              <w:bottom w:val="single" w:sz="4" w:space="0" w:color="auto"/>
            </w:tcBorders>
          </w:tcPr>
          <w:p w14:paraId="24289017" w14:textId="77777777" w:rsidR="00AF1FC0" w:rsidRPr="00A42058" w:rsidRDefault="00AF1FC0" w:rsidP="0078585A">
            <w:pPr>
              <w:rPr>
                <w:rFonts w:ascii="Times New Roman" w:hAnsi="Times New Roman" w:cs="Times New Roman"/>
                <w:sz w:val="22"/>
                <w:szCs w:val="22"/>
              </w:rPr>
            </w:pPr>
          </w:p>
        </w:tc>
        <w:tc>
          <w:tcPr>
            <w:tcW w:w="992" w:type="dxa"/>
            <w:vMerge/>
            <w:tcBorders>
              <w:bottom w:val="single" w:sz="4" w:space="0" w:color="auto"/>
            </w:tcBorders>
          </w:tcPr>
          <w:p w14:paraId="432C9407" w14:textId="77777777" w:rsidR="00AF1FC0" w:rsidRPr="00A42058" w:rsidRDefault="00AF1FC0" w:rsidP="0078585A">
            <w:pPr>
              <w:jc w:val="center"/>
              <w:rPr>
                <w:rFonts w:ascii="Times New Roman" w:hAnsi="Times New Roman" w:cs="Times New Roman"/>
                <w:sz w:val="22"/>
                <w:szCs w:val="22"/>
              </w:rPr>
            </w:pPr>
          </w:p>
        </w:tc>
        <w:tc>
          <w:tcPr>
            <w:tcW w:w="992" w:type="dxa"/>
            <w:tcBorders>
              <w:bottom w:val="single" w:sz="4" w:space="0" w:color="auto"/>
            </w:tcBorders>
          </w:tcPr>
          <w:p w14:paraId="2037A9EF" w14:textId="77777777" w:rsidR="00AF1FC0" w:rsidRPr="00A42058" w:rsidRDefault="00AF1FC0" w:rsidP="0078585A">
            <w:pPr>
              <w:jc w:val="center"/>
              <w:rPr>
                <w:rFonts w:ascii="Times New Roman" w:hAnsi="Times New Roman" w:cs="Times New Roman"/>
                <w:sz w:val="22"/>
                <w:szCs w:val="22"/>
              </w:rPr>
            </w:pPr>
            <w:r w:rsidRPr="00A42058">
              <w:rPr>
                <w:rFonts w:ascii="Times New Roman" w:hAnsi="Times New Roman" w:cs="Times New Roman"/>
                <w:sz w:val="22"/>
                <w:szCs w:val="22"/>
              </w:rPr>
              <w:t>No. of cases</w:t>
            </w:r>
          </w:p>
        </w:tc>
        <w:tc>
          <w:tcPr>
            <w:tcW w:w="1701" w:type="dxa"/>
            <w:tcBorders>
              <w:bottom w:val="single" w:sz="4" w:space="0" w:color="auto"/>
            </w:tcBorders>
          </w:tcPr>
          <w:p w14:paraId="127F040D" w14:textId="77777777" w:rsidR="00AF1FC0" w:rsidRPr="00A42058" w:rsidRDefault="00AF1FC0" w:rsidP="0078585A">
            <w:pPr>
              <w:jc w:val="center"/>
              <w:rPr>
                <w:rFonts w:ascii="Times New Roman" w:hAnsi="Times New Roman" w:cs="Times New Roman"/>
                <w:sz w:val="22"/>
                <w:szCs w:val="22"/>
              </w:rPr>
            </w:pPr>
            <w:r w:rsidRPr="00A42058">
              <w:rPr>
                <w:rFonts w:ascii="Times New Roman" w:hAnsi="Times New Roman" w:cs="Times New Roman"/>
                <w:sz w:val="22"/>
                <w:szCs w:val="22"/>
              </w:rPr>
              <w:t>HR (95% CI)</w:t>
            </w:r>
          </w:p>
        </w:tc>
        <w:tc>
          <w:tcPr>
            <w:tcW w:w="851" w:type="dxa"/>
            <w:tcBorders>
              <w:bottom w:val="single" w:sz="4" w:space="0" w:color="auto"/>
            </w:tcBorders>
          </w:tcPr>
          <w:p w14:paraId="2DCB327A" w14:textId="77777777" w:rsidR="00AF1FC0" w:rsidRPr="00A42058" w:rsidRDefault="00AF1FC0" w:rsidP="0078585A">
            <w:pPr>
              <w:jc w:val="center"/>
              <w:rPr>
                <w:rFonts w:ascii="Times New Roman" w:hAnsi="Times New Roman" w:cs="Times New Roman"/>
                <w:sz w:val="22"/>
                <w:szCs w:val="22"/>
              </w:rPr>
            </w:pPr>
            <w:r w:rsidRPr="00A42058">
              <w:rPr>
                <w:rFonts w:ascii="Times New Roman" w:hAnsi="Times New Roman" w:cs="Times New Roman"/>
                <w:sz w:val="22"/>
                <w:szCs w:val="22"/>
              </w:rPr>
              <w:t>P for trend</w:t>
            </w:r>
            <w:r w:rsidRPr="00A42058">
              <w:rPr>
                <w:rFonts w:ascii="Times New Roman" w:hAnsi="Times New Roman" w:cs="Times New Roman"/>
                <w:sz w:val="22"/>
                <w:szCs w:val="22"/>
                <w:vertAlign w:val="superscript"/>
              </w:rPr>
              <w:t>2</w:t>
            </w:r>
          </w:p>
        </w:tc>
        <w:tc>
          <w:tcPr>
            <w:tcW w:w="283" w:type="dxa"/>
            <w:tcBorders>
              <w:bottom w:val="single" w:sz="4" w:space="0" w:color="auto"/>
            </w:tcBorders>
          </w:tcPr>
          <w:p w14:paraId="675C3E4C" w14:textId="77777777" w:rsidR="00AF1FC0" w:rsidRPr="00A42058" w:rsidRDefault="00AF1FC0" w:rsidP="0078585A">
            <w:pPr>
              <w:jc w:val="center"/>
              <w:rPr>
                <w:rFonts w:ascii="Times New Roman" w:hAnsi="Times New Roman" w:cs="Times New Roman"/>
                <w:sz w:val="22"/>
                <w:szCs w:val="22"/>
              </w:rPr>
            </w:pPr>
          </w:p>
        </w:tc>
        <w:tc>
          <w:tcPr>
            <w:tcW w:w="851" w:type="dxa"/>
            <w:tcBorders>
              <w:bottom w:val="single" w:sz="4" w:space="0" w:color="auto"/>
            </w:tcBorders>
          </w:tcPr>
          <w:p w14:paraId="58CECA7E" w14:textId="77777777" w:rsidR="00AF1FC0" w:rsidRPr="00A42058" w:rsidRDefault="00AF1FC0" w:rsidP="0078585A">
            <w:pPr>
              <w:jc w:val="center"/>
              <w:rPr>
                <w:rFonts w:ascii="Times New Roman" w:hAnsi="Times New Roman" w:cs="Times New Roman"/>
                <w:sz w:val="22"/>
                <w:szCs w:val="22"/>
              </w:rPr>
            </w:pPr>
            <w:r w:rsidRPr="00A42058">
              <w:rPr>
                <w:rFonts w:ascii="Times New Roman" w:hAnsi="Times New Roman" w:cs="Times New Roman"/>
                <w:sz w:val="22"/>
                <w:szCs w:val="22"/>
              </w:rPr>
              <w:t>No. of cases</w:t>
            </w:r>
          </w:p>
        </w:tc>
        <w:tc>
          <w:tcPr>
            <w:tcW w:w="1842" w:type="dxa"/>
            <w:tcBorders>
              <w:bottom w:val="single" w:sz="4" w:space="0" w:color="auto"/>
            </w:tcBorders>
          </w:tcPr>
          <w:p w14:paraId="103B184C" w14:textId="77777777" w:rsidR="00AF1FC0" w:rsidRPr="00A42058" w:rsidRDefault="00AF1FC0" w:rsidP="0078585A">
            <w:pPr>
              <w:jc w:val="center"/>
              <w:rPr>
                <w:rFonts w:ascii="Times New Roman" w:hAnsi="Times New Roman" w:cs="Times New Roman"/>
                <w:sz w:val="22"/>
                <w:szCs w:val="22"/>
              </w:rPr>
            </w:pPr>
            <w:r w:rsidRPr="00A42058">
              <w:rPr>
                <w:rFonts w:ascii="Times New Roman" w:hAnsi="Times New Roman" w:cs="Times New Roman"/>
                <w:sz w:val="22"/>
                <w:szCs w:val="22"/>
              </w:rPr>
              <w:t>HR (95% CI)</w:t>
            </w:r>
          </w:p>
        </w:tc>
        <w:tc>
          <w:tcPr>
            <w:tcW w:w="993" w:type="dxa"/>
            <w:tcBorders>
              <w:bottom w:val="single" w:sz="4" w:space="0" w:color="auto"/>
            </w:tcBorders>
          </w:tcPr>
          <w:p w14:paraId="461FCAE4" w14:textId="77777777" w:rsidR="00AF1FC0" w:rsidRPr="00A42058" w:rsidRDefault="00AF1FC0" w:rsidP="0078585A">
            <w:pPr>
              <w:jc w:val="center"/>
              <w:rPr>
                <w:rFonts w:ascii="Times New Roman" w:hAnsi="Times New Roman" w:cs="Times New Roman"/>
                <w:sz w:val="22"/>
                <w:szCs w:val="22"/>
              </w:rPr>
            </w:pPr>
            <w:r w:rsidRPr="00A42058">
              <w:rPr>
                <w:rFonts w:ascii="Times New Roman" w:hAnsi="Times New Roman" w:cs="Times New Roman"/>
                <w:sz w:val="22"/>
                <w:szCs w:val="22"/>
              </w:rPr>
              <w:t>P for trend</w:t>
            </w:r>
            <w:r w:rsidRPr="00A42058">
              <w:rPr>
                <w:rFonts w:ascii="Times New Roman" w:hAnsi="Times New Roman" w:cs="Times New Roman"/>
                <w:sz w:val="22"/>
                <w:szCs w:val="22"/>
                <w:vertAlign w:val="superscript"/>
              </w:rPr>
              <w:t>2</w:t>
            </w:r>
          </w:p>
        </w:tc>
        <w:tc>
          <w:tcPr>
            <w:tcW w:w="283" w:type="dxa"/>
            <w:tcBorders>
              <w:bottom w:val="single" w:sz="4" w:space="0" w:color="auto"/>
            </w:tcBorders>
          </w:tcPr>
          <w:p w14:paraId="4CB757E8" w14:textId="77777777" w:rsidR="00AF1FC0" w:rsidRPr="00A42058" w:rsidRDefault="00AF1FC0" w:rsidP="0078585A">
            <w:pPr>
              <w:jc w:val="center"/>
              <w:rPr>
                <w:rFonts w:ascii="Times New Roman" w:hAnsi="Times New Roman" w:cs="Times New Roman"/>
                <w:sz w:val="22"/>
                <w:szCs w:val="22"/>
              </w:rPr>
            </w:pPr>
          </w:p>
        </w:tc>
        <w:tc>
          <w:tcPr>
            <w:tcW w:w="851" w:type="dxa"/>
            <w:tcBorders>
              <w:bottom w:val="single" w:sz="4" w:space="0" w:color="auto"/>
            </w:tcBorders>
          </w:tcPr>
          <w:p w14:paraId="30B43945" w14:textId="77777777" w:rsidR="00AF1FC0" w:rsidRPr="00A42058" w:rsidRDefault="00AF1FC0" w:rsidP="0078585A">
            <w:pPr>
              <w:jc w:val="center"/>
              <w:rPr>
                <w:rFonts w:ascii="Times New Roman" w:hAnsi="Times New Roman" w:cs="Times New Roman"/>
                <w:sz w:val="22"/>
                <w:szCs w:val="22"/>
              </w:rPr>
            </w:pPr>
            <w:r w:rsidRPr="00A42058">
              <w:rPr>
                <w:rFonts w:ascii="Times New Roman" w:hAnsi="Times New Roman" w:cs="Times New Roman"/>
                <w:sz w:val="22"/>
                <w:szCs w:val="22"/>
              </w:rPr>
              <w:t>No. of cases</w:t>
            </w:r>
          </w:p>
        </w:tc>
        <w:tc>
          <w:tcPr>
            <w:tcW w:w="1701" w:type="dxa"/>
            <w:tcBorders>
              <w:bottom w:val="single" w:sz="4" w:space="0" w:color="auto"/>
            </w:tcBorders>
          </w:tcPr>
          <w:p w14:paraId="0D05EBAE" w14:textId="77777777" w:rsidR="00AF1FC0" w:rsidRPr="00A42058" w:rsidRDefault="00AF1FC0" w:rsidP="0078585A">
            <w:pPr>
              <w:jc w:val="center"/>
              <w:rPr>
                <w:rFonts w:ascii="Times New Roman" w:hAnsi="Times New Roman" w:cs="Times New Roman"/>
                <w:sz w:val="22"/>
                <w:szCs w:val="22"/>
              </w:rPr>
            </w:pPr>
            <w:r w:rsidRPr="00A42058">
              <w:rPr>
                <w:rFonts w:ascii="Times New Roman" w:hAnsi="Times New Roman" w:cs="Times New Roman"/>
                <w:sz w:val="22"/>
                <w:szCs w:val="22"/>
              </w:rPr>
              <w:t>HR (95% CI)</w:t>
            </w:r>
          </w:p>
        </w:tc>
        <w:tc>
          <w:tcPr>
            <w:tcW w:w="850" w:type="dxa"/>
            <w:tcBorders>
              <w:bottom w:val="single" w:sz="4" w:space="0" w:color="auto"/>
            </w:tcBorders>
          </w:tcPr>
          <w:p w14:paraId="372F1CFF" w14:textId="77777777" w:rsidR="00AF1FC0" w:rsidRPr="00A42058" w:rsidRDefault="00AF1FC0" w:rsidP="0078585A">
            <w:pPr>
              <w:jc w:val="center"/>
              <w:rPr>
                <w:rFonts w:ascii="Times New Roman" w:hAnsi="Times New Roman" w:cs="Times New Roman"/>
                <w:sz w:val="22"/>
                <w:szCs w:val="22"/>
              </w:rPr>
            </w:pPr>
            <w:r w:rsidRPr="00A42058">
              <w:rPr>
                <w:rFonts w:ascii="Times New Roman" w:hAnsi="Times New Roman" w:cs="Times New Roman"/>
                <w:sz w:val="22"/>
                <w:szCs w:val="22"/>
              </w:rPr>
              <w:t>P for trend</w:t>
            </w:r>
            <w:r w:rsidRPr="00A42058">
              <w:rPr>
                <w:rFonts w:ascii="Times New Roman" w:hAnsi="Times New Roman" w:cs="Times New Roman"/>
                <w:sz w:val="22"/>
                <w:szCs w:val="22"/>
                <w:vertAlign w:val="superscript"/>
              </w:rPr>
              <w:t>2</w:t>
            </w:r>
          </w:p>
        </w:tc>
        <w:tc>
          <w:tcPr>
            <w:tcW w:w="851" w:type="dxa"/>
            <w:tcBorders>
              <w:bottom w:val="single" w:sz="4" w:space="0" w:color="auto"/>
            </w:tcBorders>
          </w:tcPr>
          <w:p w14:paraId="2578319D" w14:textId="77777777" w:rsidR="00AF1FC0" w:rsidRPr="00A42058" w:rsidRDefault="00AF1FC0" w:rsidP="00AF1FC0">
            <w:pPr>
              <w:jc w:val="center"/>
              <w:rPr>
                <w:rFonts w:ascii="Times New Roman" w:hAnsi="Times New Roman" w:cs="Times New Roman"/>
                <w:sz w:val="22"/>
                <w:szCs w:val="22"/>
              </w:rPr>
            </w:pPr>
            <w:r w:rsidRPr="00A42058">
              <w:rPr>
                <w:rFonts w:ascii="Times New Roman" w:hAnsi="Times New Roman" w:cs="Times New Roman"/>
                <w:sz w:val="22"/>
                <w:szCs w:val="22"/>
              </w:rPr>
              <w:t>P-het</w:t>
            </w:r>
          </w:p>
        </w:tc>
        <w:tc>
          <w:tcPr>
            <w:tcW w:w="708" w:type="dxa"/>
            <w:tcBorders>
              <w:bottom w:val="single" w:sz="4" w:space="0" w:color="auto"/>
            </w:tcBorders>
          </w:tcPr>
          <w:p w14:paraId="0F1418BF" w14:textId="77777777" w:rsidR="00AF1FC0" w:rsidRPr="00A42058" w:rsidRDefault="00653BA9" w:rsidP="00AF1FC0">
            <w:pPr>
              <w:jc w:val="center"/>
              <w:rPr>
                <w:rFonts w:ascii="Times New Roman" w:hAnsi="Times New Roman" w:cs="Times New Roman"/>
                <w:sz w:val="22"/>
                <w:szCs w:val="22"/>
              </w:rPr>
            </w:pPr>
            <w:r w:rsidRPr="00A42058">
              <w:rPr>
                <w:rFonts w:ascii="Times New Roman" w:hAnsi="Times New Roman" w:cs="Times New Roman"/>
                <w:i/>
                <w:sz w:val="22"/>
                <w:szCs w:val="22"/>
              </w:rPr>
              <w:t>I</w:t>
            </w:r>
            <w:r w:rsidRPr="00A42058">
              <w:rPr>
                <w:rFonts w:ascii="Times New Roman" w:hAnsi="Times New Roman" w:cs="Times New Roman"/>
                <w:i/>
                <w:sz w:val="22"/>
                <w:szCs w:val="22"/>
                <w:vertAlign w:val="superscript"/>
              </w:rPr>
              <w:t xml:space="preserve">2 </w:t>
            </w:r>
            <w:r w:rsidRPr="00A42058">
              <w:rPr>
                <w:rFonts w:ascii="Times New Roman" w:hAnsi="Times New Roman" w:cs="Times New Roman"/>
                <w:sz w:val="22"/>
                <w:szCs w:val="22"/>
              </w:rPr>
              <w:t>(%)</w:t>
            </w:r>
          </w:p>
        </w:tc>
      </w:tr>
      <w:tr w:rsidR="00AF1FC0" w:rsidRPr="00A42058" w14:paraId="72DD355C" w14:textId="77777777" w:rsidTr="00AF1FC0">
        <w:tc>
          <w:tcPr>
            <w:tcW w:w="2694" w:type="dxa"/>
            <w:tcBorders>
              <w:top w:val="single" w:sz="4" w:space="0" w:color="auto"/>
            </w:tcBorders>
          </w:tcPr>
          <w:p w14:paraId="331A4C95" w14:textId="77777777" w:rsidR="00AF1FC0" w:rsidRPr="00A42058" w:rsidRDefault="00AF1FC0" w:rsidP="0078585A">
            <w:pPr>
              <w:rPr>
                <w:rFonts w:ascii="Times New Roman" w:hAnsi="Times New Roman" w:cs="Times New Roman"/>
                <w:sz w:val="22"/>
                <w:szCs w:val="22"/>
              </w:rPr>
            </w:pPr>
            <w:r w:rsidRPr="00A42058">
              <w:rPr>
                <w:rFonts w:ascii="Times New Roman" w:hAnsi="Times New Roman" w:cs="Times New Roman"/>
                <w:sz w:val="22"/>
                <w:szCs w:val="22"/>
              </w:rPr>
              <w:t>Red and processed meat</w:t>
            </w:r>
          </w:p>
        </w:tc>
        <w:tc>
          <w:tcPr>
            <w:tcW w:w="992" w:type="dxa"/>
            <w:tcBorders>
              <w:top w:val="single" w:sz="4" w:space="0" w:color="auto"/>
            </w:tcBorders>
          </w:tcPr>
          <w:p w14:paraId="12F8C7CC" w14:textId="77777777" w:rsidR="00AF1FC0" w:rsidRPr="00A42058" w:rsidRDefault="00AF1FC0" w:rsidP="0078585A">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992" w:type="dxa"/>
            <w:tcBorders>
              <w:top w:val="single" w:sz="4" w:space="0" w:color="auto"/>
            </w:tcBorders>
          </w:tcPr>
          <w:p w14:paraId="6D15A483"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1200</w:t>
            </w:r>
          </w:p>
        </w:tc>
        <w:tc>
          <w:tcPr>
            <w:tcW w:w="1701" w:type="dxa"/>
            <w:tcBorders>
              <w:top w:val="single" w:sz="4" w:space="0" w:color="auto"/>
            </w:tcBorders>
          </w:tcPr>
          <w:p w14:paraId="725539C3" w14:textId="77777777" w:rsidR="00AF1FC0" w:rsidRPr="00A42058" w:rsidRDefault="00AF1FC0"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1.16 (0.90-1.50)</w:t>
            </w:r>
          </w:p>
        </w:tc>
        <w:tc>
          <w:tcPr>
            <w:tcW w:w="851" w:type="dxa"/>
            <w:tcBorders>
              <w:top w:val="single" w:sz="4" w:space="0" w:color="auto"/>
            </w:tcBorders>
          </w:tcPr>
          <w:p w14:paraId="4A95D790" w14:textId="77777777" w:rsidR="00AF1FC0" w:rsidRPr="00A42058" w:rsidRDefault="00AF1FC0"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0.24</w:t>
            </w:r>
          </w:p>
        </w:tc>
        <w:tc>
          <w:tcPr>
            <w:tcW w:w="283" w:type="dxa"/>
            <w:tcBorders>
              <w:top w:val="single" w:sz="4" w:space="0" w:color="auto"/>
            </w:tcBorders>
          </w:tcPr>
          <w:p w14:paraId="717B948A" w14:textId="77777777" w:rsidR="00AF1FC0" w:rsidRPr="00A42058" w:rsidRDefault="00AF1FC0" w:rsidP="0078585A">
            <w:pPr>
              <w:tabs>
                <w:tab w:val="decimal" w:pos="634"/>
              </w:tabs>
              <w:jc w:val="center"/>
              <w:rPr>
                <w:rFonts w:ascii="Times New Roman" w:hAnsi="Times New Roman" w:cs="Times New Roman"/>
                <w:sz w:val="22"/>
                <w:szCs w:val="22"/>
              </w:rPr>
            </w:pPr>
          </w:p>
        </w:tc>
        <w:tc>
          <w:tcPr>
            <w:tcW w:w="851" w:type="dxa"/>
            <w:tcBorders>
              <w:top w:val="single" w:sz="4" w:space="0" w:color="auto"/>
            </w:tcBorders>
          </w:tcPr>
          <w:p w14:paraId="2CFE5B2F"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2188</w:t>
            </w:r>
          </w:p>
        </w:tc>
        <w:tc>
          <w:tcPr>
            <w:tcW w:w="1842" w:type="dxa"/>
            <w:tcBorders>
              <w:top w:val="single" w:sz="4" w:space="0" w:color="auto"/>
            </w:tcBorders>
          </w:tcPr>
          <w:p w14:paraId="34FCE707" w14:textId="77777777" w:rsidR="00AF1FC0" w:rsidRPr="00A42058" w:rsidRDefault="00AF1FC0"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1.19 (0.96-1.48)</w:t>
            </w:r>
          </w:p>
        </w:tc>
        <w:tc>
          <w:tcPr>
            <w:tcW w:w="993" w:type="dxa"/>
            <w:tcBorders>
              <w:top w:val="single" w:sz="4" w:space="0" w:color="auto"/>
            </w:tcBorders>
          </w:tcPr>
          <w:p w14:paraId="6537BFEC" w14:textId="77777777" w:rsidR="00AF1FC0" w:rsidRPr="00A42058" w:rsidRDefault="00AF1FC0"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0.11</w:t>
            </w:r>
          </w:p>
        </w:tc>
        <w:tc>
          <w:tcPr>
            <w:tcW w:w="283" w:type="dxa"/>
            <w:tcBorders>
              <w:top w:val="single" w:sz="4" w:space="0" w:color="auto"/>
            </w:tcBorders>
          </w:tcPr>
          <w:p w14:paraId="26CAAC68" w14:textId="77777777" w:rsidR="00AF1FC0" w:rsidRPr="00A42058" w:rsidRDefault="00AF1FC0" w:rsidP="0078585A">
            <w:pPr>
              <w:tabs>
                <w:tab w:val="decimal" w:pos="600"/>
              </w:tabs>
              <w:jc w:val="center"/>
              <w:rPr>
                <w:rFonts w:ascii="Times New Roman" w:hAnsi="Times New Roman" w:cs="Times New Roman"/>
                <w:sz w:val="22"/>
                <w:szCs w:val="22"/>
              </w:rPr>
            </w:pPr>
          </w:p>
        </w:tc>
        <w:tc>
          <w:tcPr>
            <w:tcW w:w="851" w:type="dxa"/>
            <w:tcBorders>
              <w:top w:val="single" w:sz="4" w:space="0" w:color="auto"/>
            </w:tcBorders>
          </w:tcPr>
          <w:p w14:paraId="4844EC4B"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893</w:t>
            </w:r>
          </w:p>
        </w:tc>
        <w:tc>
          <w:tcPr>
            <w:tcW w:w="1701" w:type="dxa"/>
            <w:tcBorders>
              <w:top w:val="single" w:sz="4" w:space="0" w:color="auto"/>
            </w:tcBorders>
          </w:tcPr>
          <w:p w14:paraId="1729E346" w14:textId="77777777" w:rsidR="00AF1FC0" w:rsidRPr="00A42058" w:rsidRDefault="00AF1FC0" w:rsidP="0078585A">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0.99 (0.68-1.43)</w:t>
            </w:r>
          </w:p>
        </w:tc>
        <w:tc>
          <w:tcPr>
            <w:tcW w:w="850" w:type="dxa"/>
            <w:tcBorders>
              <w:top w:val="single" w:sz="4" w:space="0" w:color="auto"/>
            </w:tcBorders>
          </w:tcPr>
          <w:p w14:paraId="3D00A8BB" w14:textId="77777777" w:rsidR="00AF1FC0" w:rsidRPr="00A42058" w:rsidRDefault="00AF1FC0"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0.95</w:t>
            </w:r>
          </w:p>
        </w:tc>
        <w:tc>
          <w:tcPr>
            <w:tcW w:w="851" w:type="dxa"/>
            <w:tcBorders>
              <w:top w:val="single" w:sz="4" w:space="0" w:color="auto"/>
            </w:tcBorders>
          </w:tcPr>
          <w:p w14:paraId="5D55DF87" w14:textId="77777777" w:rsidR="00AF1FC0" w:rsidRPr="00A42058" w:rsidRDefault="00AF1FC0"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0.68</w:t>
            </w:r>
          </w:p>
        </w:tc>
        <w:tc>
          <w:tcPr>
            <w:tcW w:w="708" w:type="dxa"/>
            <w:tcBorders>
              <w:top w:val="single" w:sz="4" w:space="0" w:color="auto"/>
            </w:tcBorders>
            <w:vAlign w:val="bottom"/>
          </w:tcPr>
          <w:p w14:paraId="426D36D4" w14:textId="77777777" w:rsidR="00AF1FC0" w:rsidRPr="00A42058" w:rsidRDefault="00AF1FC0" w:rsidP="00AF1FC0">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AF1FC0" w:rsidRPr="00A42058" w14:paraId="04E6A5C5" w14:textId="77777777" w:rsidTr="00AF1FC0">
        <w:tc>
          <w:tcPr>
            <w:tcW w:w="2694" w:type="dxa"/>
          </w:tcPr>
          <w:p w14:paraId="2B54FC2A" w14:textId="77777777" w:rsidR="00AF1FC0" w:rsidRPr="00A42058" w:rsidRDefault="00AF1FC0" w:rsidP="0078585A">
            <w:pPr>
              <w:rPr>
                <w:rFonts w:ascii="Times New Roman" w:hAnsi="Times New Roman" w:cs="Times New Roman"/>
                <w:sz w:val="22"/>
                <w:szCs w:val="22"/>
              </w:rPr>
            </w:pPr>
            <w:r w:rsidRPr="00A42058">
              <w:rPr>
                <w:rFonts w:ascii="Times New Roman" w:hAnsi="Times New Roman" w:cs="Times New Roman"/>
                <w:sz w:val="22"/>
                <w:szCs w:val="22"/>
              </w:rPr>
              <w:t xml:space="preserve">  Red meat</w:t>
            </w:r>
          </w:p>
        </w:tc>
        <w:tc>
          <w:tcPr>
            <w:tcW w:w="992" w:type="dxa"/>
          </w:tcPr>
          <w:p w14:paraId="765AA6E7" w14:textId="77777777" w:rsidR="00AF1FC0" w:rsidRPr="00A42058" w:rsidRDefault="00AF1FC0" w:rsidP="0078585A">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50</w:t>
            </w:r>
          </w:p>
        </w:tc>
        <w:tc>
          <w:tcPr>
            <w:tcW w:w="992" w:type="dxa"/>
          </w:tcPr>
          <w:p w14:paraId="0EC1EF58"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1200</w:t>
            </w:r>
          </w:p>
        </w:tc>
        <w:tc>
          <w:tcPr>
            <w:tcW w:w="1701" w:type="dxa"/>
          </w:tcPr>
          <w:p w14:paraId="4107CD86" w14:textId="77777777" w:rsidR="00AF1FC0" w:rsidRPr="00A42058" w:rsidRDefault="00AF1FC0"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1.15 (0.95-1.39)</w:t>
            </w:r>
          </w:p>
        </w:tc>
        <w:tc>
          <w:tcPr>
            <w:tcW w:w="851" w:type="dxa"/>
          </w:tcPr>
          <w:p w14:paraId="63645D40" w14:textId="77777777" w:rsidR="00AF1FC0" w:rsidRPr="00A42058" w:rsidRDefault="00AF1FC0"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0.15</w:t>
            </w:r>
          </w:p>
        </w:tc>
        <w:tc>
          <w:tcPr>
            <w:tcW w:w="283" w:type="dxa"/>
          </w:tcPr>
          <w:p w14:paraId="1C5A5CB5" w14:textId="77777777" w:rsidR="00AF1FC0" w:rsidRPr="00A42058" w:rsidRDefault="00AF1FC0" w:rsidP="0078585A">
            <w:pPr>
              <w:tabs>
                <w:tab w:val="decimal" w:pos="634"/>
              </w:tabs>
              <w:jc w:val="center"/>
              <w:rPr>
                <w:rFonts w:ascii="Times New Roman" w:hAnsi="Times New Roman" w:cs="Times New Roman"/>
                <w:sz w:val="22"/>
                <w:szCs w:val="22"/>
              </w:rPr>
            </w:pPr>
          </w:p>
        </w:tc>
        <w:tc>
          <w:tcPr>
            <w:tcW w:w="851" w:type="dxa"/>
          </w:tcPr>
          <w:p w14:paraId="51A35A47"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2188</w:t>
            </w:r>
          </w:p>
        </w:tc>
        <w:tc>
          <w:tcPr>
            <w:tcW w:w="1842" w:type="dxa"/>
          </w:tcPr>
          <w:p w14:paraId="02CB3D6C" w14:textId="77777777" w:rsidR="00AF1FC0" w:rsidRPr="00A42058" w:rsidRDefault="00AF1FC0"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1.16 (0.99-1.36)</w:t>
            </w:r>
          </w:p>
        </w:tc>
        <w:tc>
          <w:tcPr>
            <w:tcW w:w="993" w:type="dxa"/>
          </w:tcPr>
          <w:p w14:paraId="4A0013BA" w14:textId="77777777" w:rsidR="00AF1FC0" w:rsidRPr="00A42058" w:rsidRDefault="00AF1FC0"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0.058</w:t>
            </w:r>
          </w:p>
        </w:tc>
        <w:tc>
          <w:tcPr>
            <w:tcW w:w="283" w:type="dxa"/>
          </w:tcPr>
          <w:p w14:paraId="0001A8F5" w14:textId="77777777" w:rsidR="00AF1FC0" w:rsidRPr="00A42058" w:rsidRDefault="00AF1FC0" w:rsidP="0078585A">
            <w:pPr>
              <w:tabs>
                <w:tab w:val="decimal" w:pos="600"/>
              </w:tabs>
              <w:jc w:val="center"/>
              <w:rPr>
                <w:rFonts w:ascii="Times New Roman" w:hAnsi="Times New Roman" w:cs="Times New Roman"/>
                <w:sz w:val="22"/>
                <w:szCs w:val="22"/>
              </w:rPr>
            </w:pPr>
          </w:p>
        </w:tc>
        <w:tc>
          <w:tcPr>
            <w:tcW w:w="851" w:type="dxa"/>
          </w:tcPr>
          <w:p w14:paraId="5ABB7613"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893</w:t>
            </w:r>
          </w:p>
        </w:tc>
        <w:tc>
          <w:tcPr>
            <w:tcW w:w="1701" w:type="dxa"/>
          </w:tcPr>
          <w:p w14:paraId="64ADA426" w14:textId="77777777" w:rsidR="00AF1FC0" w:rsidRPr="00A42058" w:rsidRDefault="00AF1FC0" w:rsidP="0078585A">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1.03 (0.80-1.34)</w:t>
            </w:r>
          </w:p>
        </w:tc>
        <w:tc>
          <w:tcPr>
            <w:tcW w:w="850" w:type="dxa"/>
          </w:tcPr>
          <w:p w14:paraId="747F270F" w14:textId="77777777" w:rsidR="00AF1FC0" w:rsidRPr="00A42058" w:rsidRDefault="00AF1FC0"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0.80</w:t>
            </w:r>
          </w:p>
        </w:tc>
        <w:tc>
          <w:tcPr>
            <w:tcW w:w="851" w:type="dxa"/>
          </w:tcPr>
          <w:p w14:paraId="4D0A61CF" w14:textId="77777777" w:rsidR="00AF1FC0" w:rsidRPr="00A42058" w:rsidRDefault="00AF1FC0"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0.74</w:t>
            </w:r>
          </w:p>
        </w:tc>
        <w:tc>
          <w:tcPr>
            <w:tcW w:w="708" w:type="dxa"/>
            <w:vAlign w:val="bottom"/>
          </w:tcPr>
          <w:p w14:paraId="225729AD" w14:textId="77777777" w:rsidR="00AF1FC0" w:rsidRPr="00A42058" w:rsidRDefault="00AF1FC0" w:rsidP="00AF1FC0">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AF1FC0" w:rsidRPr="00A42058" w14:paraId="227C1DD2" w14:textId="77777777" w:rsidTr="00AF1FC0">
        <w:tc>
          <w:tcPr>
            <w:tcW w:w="2694" w:type="dxa"/>
          </w:tcPr>
          <w:p w14:paraId="1F723AD4" w14:textId="77777777" w:rsidR="00AF1FC0" w:rsidRPr="00A42058" w:rsidRDefault="00AF1FC0" w:rsidP="0078585A">
            <w:pPr>
              <w:rPr>
                <w:rFonts w:ascii="Times New Roman" w:hAnsi="Times New Roman" w:cs="Times New Roman"/>
                <w:sz w:val="22"/>
                <w:szCs w:val="22"/>
              </w:rPr>
            </w:pPr>
            <w:r w:rsidRPr="00A42058">
              <w:rPr>
                <w:rFonts w:ascii="Times New Roman" w:hAnsi="Times New Roman" w:cs="Times New Roman"/>
                <w:sz w:val="22"/>
                <w:szCs w:val="22"/>
              </w:rPr>
              <w:t xml:space="preserve">  Processed meat</w:t>
            </w:r>
          </w:p>
        </w:tc>
        <w:tc>
          <w:tcPr>
            <w:tcW w:w="992" w:type="dxa"/>
          </w:tcPr>
          <w:p w14:paraId="7C479CB2" w14:textId="77777777" w:rsidR="00AF1FC0" w:rsidRPr="00A42058" w:rsidRDefault="00AF1FC0" w:rsidP="0078585A">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50</w:t>
            </w:r>
          </w:p>
        </w:tc>
        <w:tc>
          <w:tcPr>
            <w:tcW w:w="992" w:type="dxa"/>
          </w:tcPr>
          <w:p w14:paraId="62535604"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1200</w:t>
            </w:r>
          </w:p>
        </w:tc>
        <w:tc>
          <w:tcPr>
            <w:tcW w:w="1701" w:type="dxa"/>
          </w:tcPr>
          <w:p w14:paraId="3217D350" w14:textId="77777777" w:rsidR="00AF1FC0" w:rsidRPr="00A42058" w:rsidRDefault="00AF1FC0"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1.05 (0.86-1.28)</w:t>
            </w:r>
          </w:p>
        </w:tc>
        <w:tc>
          <w:tcPr>
            <w:tcW w:w="851" w:type="dxa"/>
          </w:tcPr>
          <w:p w14:paraId="57126134" w14:textId="77777777" w:rsidR="00AF1FC0" w:rsidRPr="00A42058" w:rsidRDefault="00AF1FC0"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0.65</w:t>
            </w:r>
          </w:p>
        </w:tc>
        <w:tc>
          <w:tcPr>
            <w:tcW w:w="283" w:type="dxa"/>
          </w:tcPr>
          <w:p w14:paraId="7727EA1E" w14:textId="77777777" w:rsidR="00AF1FC0" w:rsidRPr="00A42058" w:rsidRDefault="00AF1FC0" w:rsidP="0078585A">
            <w:pPr>
              <w:tabs>
                <w:tab w:val="decimal" w:pos="634"/>
              </w:tabs>
              <w:jc w:val="center"/>
              <w:rPr>
                <w:rFonts w:ascii="Times New Roman" w:hAnsi="Times New Roman" w:cs="Times New Roman"/>
                <w:sz w:val="22"/>
                <w:szCs w:val="22"/>
              </w:rPr>
            </w:pPr>
          </w:p>
        </w:tc>
        <w:tc>
          <w:tcPr>
            <w:tcW w:w="851" w:type="dxa"/>
          </w:tcPr>
          <w:p w14:paraId="514D861F"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2188</w:t>
            </w:r>
          </w:p>
        </w:tc>
        <w:tc>
          <w:tcPr>
            <w:tcW w:w="1842" w:type="dxa"/>
          </w:tcPr>
          <w:p w14:paraId="261F2B9B" w14:textId="77777777" w:rsidR="00AF1FC0" w:rsidRPr="00A42058" w:rsidRDefault="00AF1FC0"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1.07 (0.91-1.26)</w:t>
            </w:r>
          </w:p>
        </w:tc>
        <w:tc>
          <w:tcPr>
            <w:tcW w:w="993" w:type="dxa"/>
          </w:tcPr>
          <w:p w14:paraId="14D892B5" w14:textId="77777777" w:rsidR="00AF1FC0" w:rsidRPr="00A42058" w:rsidRDefault="00AF1FC0"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0.41</w:t>
            </w:r>
          </w:p>
        </w:tc>
        <w:tc>
          <w:tcPr>
            <w:tcW w:w="283" w:type="dxa"/>
          </w:tcPr>
          <w:p w14:paraId="5380E279" w14:textId="77777777" w:rsidR="00AF1FC0" w:rsidRPr="00A42058" w:rsidRDefault="00AF1FC0" w:rsidP="0078585A">
            <w:pPr>
              <w:tabs>
                <w:tab w:val="decimal" w:pos="600"/>
              </w:tabs>
              <w:jc w:val="center"/>
              <w:rPr>
                <w:rFonts w:ascii="Times New Roman" w:hAnsi="Times New Roman" w:cs="Times New Roman"/>
                <w:sz w:val="22"/>
                <w:szCs w:val="22"/>
              </w:rPr>
            </w:pPr>
          </w:p>
        </w:tc>
        <w:tc>
          <w:tcPr>
            <w:tcW w:w="851" w:type="dxa"/>
          </w:tcPr>
          <w:p w14:paraId="127D290E"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893</w:t>
            </w:r>
          </w:p>
        </w:tc>
        <w:tc>
          <w:tcPr>
            <w:tcW w:w="1701" w:type="dxa"/>
          </w:tcPr>
          <w:p w14:paraId="669CC38B" w14:textId="77777777" w:rsidR="00AF1FC0" w:rsidRPr="00A42058" w:rsidRDefault="00AF1FC0" w:rsidP="0078585A">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0.96 (0.72-1.29)</w:t>
            </w:r>
          </w:p>
        </w:tc>
        <w:tc>
          <w:tcPr>
            <w:tcW w:w="850" w:type="dxa"/>
          </w:tcPr>
          <w:p w14:paraId="270693F3" w14:textId="77777777" w:rsidR="00AF1FC0" w:rsidRPr="00A42058" w:rsidRDefault="00AF1FC0"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0.80</w:t>
            </w:r>
          </w:p>
        </w:tc>
        <w:tc>
          <w:tcPr>
            <w:tcW w:w="851" w:type="dxa"/>
          </w:tcPr>
          <w:p w14:paraId="42668CB2" w14:textId="77777777" w:rsidR="00AF1FC0" w:rsidRPr="00A42058" w:rsidRDefault="00AF1FC0"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0.82</w:t>
            </w:r>
          </w:p>
        </w:tc>
        <w:tc>
          <w:tcPr>
            <w:tcW w:w="708" w:type="dxa"/>
            <w:vAlign w:val="bottom"/>
          </w:tcPr>
          <w:p w14:paraId="73306413" w14:textId="77777777" w:rsidR="00AF1FC0" w:rsidRPr="00A42058" w:rsidRDefault="00AF1FC0" w:rsidP="00AF1FC0">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AF1FC0" w:rsidRPr="00A42058" w14:paraId="2771EDB4" w14:textId="77777777" w:rsidTr="00AF1FC0">
        <w:tc>
          <w:tcPr>
            <w:tcW w:w="2694" w:type="dxa"/>
          </w:tcPr>
          <w:p w14:paraId="0E90D0F1" w14:textId="77777777" w:rsidR="00AF1FC0" w:rsidRPr="00A42058" w:rsidRDefault="00AF1FC0" w:rsidP="0078585A">
            <w:pPr>
              <w:rPr>
                <w:rFonts w:ascii="Times New Roman" w:hAnsi="Times New Roman" w:cs="Times New Roman"/>
                <w:sz w:val="22"/>
                <w:szCs w:val="22"/>
              </w:rPr>
            </w:pPr>
            <w:r w:rsidRPr="00A42058">
              <w:rPr>
                <w:rFonts w:ascii="Times New Roman" w:hAnsi="Times New Roman" w:cs="Times New Roman"/>
                <w:sz w:val="22"/>
                <w:szCs w:val="22"/>
              </w:rPr>
              <w:t>Poultry meat</w:t>
            </w:r>
          </w:p>
        </w:tc>
        <w:tc>
          <w:tcPr>
            <w:tcW w:w="992" w:type="dxa"/>
          </w:tcPr>
          <w:p w14:paraId="64AC643F" w14:textId="77777777" w:rsidR="00AF1FC0" w:rsidRPr="00A42058" w:rsidRDefault="00AF1FC0" w:rsidP="0078585A">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w:t>
            </w:r>
          </w:p>
        </w:tc>
        <w:tc>
          <w:tcPr>
            <w:tcW w:w="992" w:type="dxa"/>
          </w:tcPr>
          <w:p w14:paraId="448EB5A7"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1200</w:t>
            </w:r>
          </w:p>
        </w:tc>
        <w:tc>
          <w:tcPr>
            <w:tcW w:w="1701" w:type="dxa"/>
          </w:tcPr>
          <w:p w14:paraId="31DBAFAB" w14:textId="77777777" w:rsidR="00AF1FC0" w:rsidRPr="00A42058" w:rsidRDefault="00AF1FC0"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0.97 (0.83-1.14)</w:t>
            </w:r>
          </w:p>
        </w:tc>
        <w:tc>
          <w:tcPr>
            <w:tcW w:w="851" w:type="dxa"/>
          </w:tcPr>
          <w:p w14:paraId="53EF1174" w14:textId="77777777" w:rsidR="00AF1FC0" w:rsidRPr="00A42058" w:rsidRDefault="00AF1FC0"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0.70</w:t>
            </w:r>
          </w:p>
        </w:tc>
        <w:tc>
          <w:tcPr>
            <w:tcW w:w="283" w:type="dxa"/>
          </w:tcPr>
          <w:p w14:paraId="157D8348" w14:textId="77777777" w:rsidR="00AF1FC0" w:rsidRPr="00A42058" w:rsidRDefault="00AF1FC0" w:rsidP="0078585A">
            <w:pPr>
              <w:tabs>
                <w:tab w:val="decimal" w:pos="634"/>
              </w:tabs>
              <w:jc w:val="center"/>
              <w:rPr>
                <w:rFonts w:ascii="Times New Roman" w:hAnsi="Times New Roman" w:cs="Times New Roman"/>
                <w:sz w:val="22"/>
                <w:szCs w:val="22"/>
              </w:rPr>
            </w:pPr>
          </w:p>
        </w:tc>
        <w:tc>
          <w:tcPr>
            <w:tcW w:w="851" w:type="dxa"/>
          </w:tcPr>
          <w:p w14:paraId="0B222977"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2188</w:t>
            </w:r>
          </w:p>
        </w:tc>
        <w:tc>
          <w:tcPr>
            <w:tcW w:w="1842" w:type="dxa"/>
          </w:tcPr>
          <w:p w14:paraId="389D7892" w14:textId="77777777" w:rsidR="00AF1FC0" w:rsidRPr="00A42058" w:rsidRDefault="00AF1FC0"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1.02 (0.91-1.14)</w:t>
            </w:r>
          </w:p>
        </w:tc>
        <w:tc>
          <w:tcPr>
            <w:tcW w:w="993" w:type="dxa"/>
          </w:tcPr>
          <w:p w14:paraId="0C2757AD" w14:textId="77777777" w:rsidR="00AF1FC0" w:rsidRPr="00A42058" w:rsidRDefault="00AF1FC0"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0.77</w:t>
            </w:r>
          </w:p>
        </w:tc>
        <w:tc>
          <w:tcPr>
            <w:tcW w:w="283" w:type="dxa"/>
          </w:tcPr>
          <w:p w14:paraId="5C5B4B22" w14:textId="77777777" w:rsidR="00AF1FC0" w:rsidRPr="00A42058" w:rsidRDefault="00AF1FC0" w:rsidP="0078585A">
            <w:pPr>
              <w:tabs>
                <w:tab w:val="decimal" w:pos="600"/>
              </w:tabs>
              <w:jc w:val="center"/>
              <w:rPr>
                <w:rFonts w:ascii="Times New Roman" w:hAnsi="Times New Roman" w:cs="Times New Roman"/>
                <w:sz w:val="22"/>
                <w:szCs w:val="22"/>
              </w:rPr>
            </w:pPr>
          </w:p>
        </w:tc>
        <w:tc>
          <w:tcPr>
            <w:tcW w:w="851" w:type="dxa"/>
          </w:tcPr>
          <w:p w14:paraId="355E358A"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893</w:t>
            </w:r>
          </w:p>
        </w:tc>
        <w:tc>
          <w:tcPr>
            <w:tcW w:w="1701" w:type="dxa"/>
          </w:tcPr>
          <w:p w14:paraId="7A38AEF8" w14:textId="77777777" w:rsidR="00AF1FC0" w:rsidRPr="00A42058" w:rsidRDefault="00AF1FC0" w:rsidP="0078585A">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0.97 (0.83-1.14)</w:t>
            </w:r>
          </w:p>
        </w:tc>
        <w:tc>
          <w:tcPr>
            <w:tcW w:w="850" w:type="dxa"/>
          </w:tcPr>
          <w:p w14:paraId="6B9D5701" w14:textId="77777777" w:rsidR="00AF1FC0" w:rsidRPr="00A42058" w:rsidRDefault="00AF1FC0"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0.71</w:t>
            </w:r>
          </w:p>
        </w:tc>
        <w:tc>
          <w:tcPr>
            <w:tcW w:w="851" w:type="dxa"/>
          </w:tcPr>
          <w:p w14:paraId="0E1FA565" w14:textId="77777777" w:rsidR="00AF1FC0" w:rsidRPr="00A42058" w:rsidRDefault="00AF1FC0"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0.85</w:t>
            </w:r>
          </w:p>
        </w:tc>
        <w:tc>
          <w:tcPr>
            <w:tcW w:w="708" w:type="dxa"/>
            <w:vAlign w:val="bottom"/>
          </w:tcPr>
          <w:p w14:paraId="6F18DA0C" w14:textId="77777777" w:rsidR="00AF1FC0" w:rsidRPr="00A42058" w:rsidRDefault="00AF1FC0" w:rsidP="00AF1FC0">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AF1FC0" w:rsidRPr="00A42058" w14:paraId="0F13B352" w14:textId="77777777" w:rsidTr="00AF1FC0">
        <w:tc>
          <w:tcPr>
            <w:tcW w:w="2694" w:type="dxa"/>
          </w:tcPr>
          <w:p w14:paraId="58B8E93B" w14:textId="77777777" w:rsidR="00AF1FC0" w:rsidRPr="00A42058" w:rsidRDefault="00AF1FC0" w:rsidP="0078585A">
            <w:pPr>
              <w:rPr>
                <w:rFonts w:ascii="Times New Roman" w:hAnsi="Times New Roman" w:cs="Times New Roman"/>
                <w:sz w:val="22"/>
                <w:szCs w:val="22"/>
              </w:rPr>
            </w:pPr>
            <w:r w:rsidRPr="00A42058">
              <w:rPr>
                <w:rFonts w:ascii="Times New Roman" w:hAnsi="Times New Roman" w:cs="Times New Roman"/>
                <w:sz w:val="22"/>
                <w:szCs w:val="22"/>
              </w:rPr>
              <w:t>White fish</w:t>
            </w:r>
            <w:r w:rsidRPr="00A42058">
              <w:rPr>
                <w:rFonts w:ascii="Times New Roman" w:hAnsi="Times New Roman" w:cs="Times New Roman"/>
                <w:sz w:val="22"/>
                <w:szCs w:val="22"/>
                <w:vertAlign w:val="superscript"/>
              </w:rPr>
              <w:t>4</w:t>
            </w:r>
          </w:p>
        </w:tc>
        <w:tc>
          <w:tcPr>
            <w:tcW w:w="992" w:type="dxa"/>
          </w:tcPr>
          <w:p w14:paraId="48D86A47" w14:textId="77777777" w:rsidR="00AF1FC0" w:rsidRPr="00A42058" w:rsidRDefault="00AF1FC0" w:rsidP="0078585A">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15</w:t>
            </w:r>
          </w:p>
        </w:tc>
        <w:tc>
          <w:tcPr>
            <w:tcW w:w="992" w:type="dxa"/>
          </w:tcPr>
          <w:p w14:paraId="31720A93"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1046</w:t>
            </w:r>
          </w:p>
        </w:tc>
        <w:tc>
          <w:tcPr>
            <w:tcW w:w="1701" w:type="dxa"/>
          </w:tcPr>
          <w:p w14:paraId="7F0C68A3" w14:textId="77777777" w:rsidR="00AF1FC0" w:rsidRPr="00A42058" w:rsidRDefault="00AF1FC0"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0.99 (0.91-1.09)</w:t>
            </w:r>
          </w:p>
        </w:tc>
        <w:tc>
          <w:tcPr>
            <w:tcW w:w="851" w:type="dxa"/>
          </w:tcPr>
          <w:p w14:paraId="1A17411C" w14:textId="77777777" w:rsidR="00AF1FC0" w:rsidRPr="00A42058" w:rsidRDefault="00AF1FC0"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0.91</w:t>
            </w:r>
          </w:p>
        </w:tc>
        <w:tc>
          <w:tcPr>
            <w:tcW w:w="283" w:type="dxa"/>
          </w:tcPr>
          <w:p w14:paraId="09298772" w14:textId="77777777" w:rsidR="00AF1FC0" w:rsidRPr="00A42058" w:rsidRDefault="00AF1FC0" w:rsidP="0078585A">
            <w:pPr>
              <w:tabs>
                <w:tab w:val="decimal" w:pos="634"/>
              </w:tabs>
              <w:jc w:val="center"/>
              <w:rPr>
                <w:rFonts w:ascii="Times New Roman" w:hAnsi="Times New Roman" w:cs="Times New Roman"/>
                <w:sz w:val="22"/>
                <w:szCs w:val="22"/>
              </w:rPr>
            </w:pPr>
          </w:p>
        </w:tc>
        <w:tc>
          <w:tcPr>
            <w:tcW w:w="851" w:type="dxa"/>
          </w:tcPr>
          <w:p w14:paraId="193DE3B4"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1958</w:t>
            </w:r>
          </w:p>
        </w:tc>
        <w:tc>
          <w:tcPr>
            <w:tcW w:w="1842" w:type="dxa"/>
          </w:tcPr>
          <w:p w14:paraId="76552836" w14:textId="77777777" w:rsidR="00AF1FC0" w:rsidRPr="00A42058" w:rsidRDefault="00AF1FC0"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0.97 (0.91-1.04)</w:t>
            </w:r>
          </w:p>
        </w:tc>
        <w:tc>
          <w:tcPr>
            <w:tcW w:w="993" w:type="dxa"/>
          </w:tcPr>
          <w:p w14:paraId="3BF485D2" w14:textId="77777777" w:rsidR="00AF1FC0" w:rsidRPr="00A42058" w:rsidRDefault="00AF1FC0"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0.40</w:t>
            </w:r>
          </w:p>
        </w:tc>
        <w:tc>
          <w:tcPr>
            <w:tcW w:w="283" w:type="dxa"/>
          </w:tcPr>
          <w:p w14:paraId="2EBE99D7" w14:textId="77777777" w:rsidR="00AF1FC0" w:rsidRPr="00A42058" w:rsidRDefault="00AF1FC0" w:rsidP="0078585A">
            <w:pPr>
              <w:tabs>
                <w:tab w:val="decimal" w:pos="600"/>
              </w:tabs>
              <w:jc w:val="center"/>
              <w:rPr>
                <w:rFonts w:ascii="Times New Roman" w:hAnsi="Times New Roman" w:cs="Times New Roman"/>
                <w:sz w:val="22"/>
                <w:szCs w:val="22"/>
              </w:rPr>
            </w:pPr>
          </w:p>
        </w:tc>
        <w:tc>
          <w:tcPr>
            <w:tcW w:w="851" w:type="dxa"/>
          </w:tcPr>
          <w:p w14:paraId="61208AB2"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868</w:t>
            </w:r>
          </w:p>
        </w:tc>
        <w:tc>
          <w:tcPr>
            <w:tcW w:w="1701" w:type="dxa"/>
          </w:tcPr>
          <w:p w14:paraId="3875B458" w14:textId="77777777" w:rsidR="00AF1FC0" w:rsidRPr="00A42058" w:rsidRDefault="00AF1FC0" w:rsidP="0078585A">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0.97 (0.87-1.08)</w:t>
            </w:r>
          </w:p>
        </w:tc>
        <w:tc>
          <w:tcPr>
            <w:tcW w:w="850" w:type="dxa"/>
          </w:tcPr>
          <w:p w14:paraId="16945A1B" w14:textId="77777777" w:rsidR="00AF1FC0" w:rsidRPr="00A42058" w:rsidRDefault="00AF1FC0"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0.59</w:t>
            </w:r>
          </w:p>
        </w:tc>
        <w:tc>
          <w:tcPr>
            <w:tcW w:w="851" w:type="dxa"/>
          </w:tcPr>
          <w:p w14:paraId="545171E2" w14:textId="77777777" w:rsidR="00AF1FC0" w:rsidRPr="00A42058" w:rsidRDefault="00AF1FC0"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0.91</w:t>
            </w:r>
          </w:p>
        </w:tc>
        <w:tc>
          <w:tcPr>
            <w:tcW w:w="708" w:type="dxa"/>
            <w:vAlign w:val="bottom"/>
          </w:tcPr>
          <w:p w14:paraId="538ACE28" w14:textId="77777777" w:rsidR="00AF1FC0" w:rsidRPr="00A42058" w:rsidRDefault="00AF1FC0" w:rsidP="00AF1FC0">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AF1FC0" w:rsidRPr="00A42058" w14:paraId="11DAAD1F" w14:textId="77777777" w:rsidTr="00AF1FC0">
        <w:tc>
          <w:tcPr>
            <w:tcW w:w="2694" w:type="dxa"/>
          </w:tcPr>
          <w:p w14:paraId="01D2FBA7" w14:textId="77777777" w:rsidR="00AF1FC0" w:rsidRPr="00A42058" w:rsidRDefault="00AF1FC0" w:rsidP="0078585A">
            <w:pPr>
              <w:rPr>
                <w:rFonts w:ascii="Times New Roman" w:hAnsi="Times New Roman" w:cs="Times New Roman"/>
                <w:sz w:val="22"/>
                <w:szCs w:val="22"/>
              </w:rPr>
            </w:pPr>
            <w:r w:rsidRPr="00A42058">
              <w:rPr>
                <w:rFonts w:ascii="Times New Roman" w:hAnsi="Times New Roman" w:cs="Times New Roman"/>
                <w:sz w:val="22"/>
                <w:szCs w:val="22"/>
              </w:rPr>
              <w:t>Fatty fish</w:t>
            </w:r>
            <w:r w:rsidRPr="00A42058">
              <w:rPr>
                <w:rFonts w:ascii="Times New Roman" w:hAnsi="Times New Roman" w:cs="Times New Roman"/>
                <w:sz w:val="22"/>
                <w:szCs w:val="22"/>
                <w:vertAlign w:val="superscript"/>
              </w:rPr>
              <w:t>5</w:t>
            </w:r>
          </w:p>
        </w:tc>
        <w:tc>
          <w:tcPr>
            <w:tcW w:w="992" w:type="dxa"/>
          </w:tcPr>
          <w:p w14:paraId="160CE540" w14:textId="77777777" w:rsidR="00AF1FC0" w:rsidRPr="00A42058" w:rsidRDefault="00AF1FC0" w:rsidP="0078585A">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15</w:t>
            </w:r>
          </w:p>
        </w:tc>
        <w:tc>
          <w:tcPr>
            <w:tcW w:w="992" w:type="dxa"/>
          </w:tcPr>
          <w:p w14:paraId="07C388D8"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1127</w:t>
            </w:r>
          </w:p>
        </w:tc>
        <w:tc>
          <w:tcPr>
            <w:tcW w:w="1701" w:type="dxa"/>
          </w:tcPr>
          <w:p w14:paraId="7365809C" w14:textId="77777777" w:rsidR="00AF1FC0" w:rsidRPr="00A42058" w:rsidRDefault="00AF1FC0"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1.00 (0.90-1.12)</w:t>
            </w:r>
          </w:p>
        </w:tc>
        <w:tc>
          <w:tcPr>
            <w:tcW w:w="851" w:type="dxa"/>
          </w:tcPr>
          <w:p w14:paraId="1803DF14" w14:textId="77777777" w:rsidR="00AF1FC0" w:rsidRPr="00A42058" w:rsidRDefault="00AF1FC0"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0.96</w:t>
            </w:r>
          </w:p>
        </w:tc>
        <w:tc>
          <w:tcPr>
            <w:tcW w:w="283" w:type="dxa"/>
          </w:tcPr>
          <w:p w14:paraId="6791C639" w14:textId="77777777" w:rsidR="00AF1FC0" w:rsidRPr="00A42058" w:rsidRDefault="00AF1FC0" w:rsidP="0078585A">
            <w:pPr>
              <w:tabs>
                <w:tab w:val="decimal" w:pos="634"/>
              </w:tabs>
              <w:jc w:val="center"/>
              <w:rPr>
                <w:rFonts w:ascii="Times New Roman" w:hAnsi="Times New Roman" w:cs="Times New Roman"/>
                <w:sz w:val="22"/>
                <w:szCs w:val="22"/>
              </w:rPr>
            </w:pPr>
          </w:p>
        </w:tc>
        <w:tc>
          <w:tcPr>
            <w:tcW w:w="851" w:type="dxa"/>
          </w:tcPr>
          <w:p w14:paraId="5E6E6F3E"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2060</w:t>
            </w:r>
          </w:p>
        </w:tc>
        <w:tc>
          <w:tcPr>
            <w:tcW w:w="1842" w:type="dxa"/>
          </w:tcPr>
          <w:p w14:paraId="4DAE8500" w14:textId="77777777" w:rsidR="00AF1FC0" w:rsidRPr="00A42058" w:rsidRDefault="00AF1FC0"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0.99 (0.92-1.08)</w:t>
            </w:r>
          </w:p>
        </w:tc>
        <w:tc>
          <w:tcPr>
            <w:tcW w:w="993" w:type="dxa"/>
          </w:tcPr>
          <w:p w14:paraId="3B3124EC" w14:textId="77777777" w:rsidR="00AF1FC0" w:rsidRPr="00A42058" w:rsidRDefault="00AF1FC0"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0.86</w:t>
            </w:r>
          </w:p>
        </w:tc>
        <w:tc>
          <w:tcPr>
            <w:tcW w:w="283" w:type="dxa"/>
          </w:tcPr>
          <w:p w14:paraId="676235FE" w14:textId="77777777" w:rsidR="00AF1FC0" w:rsidRPr="00A42058" w:rsidRDefault="00AF1FC0" w:rsidP="0078585A">
            <w:pPr>
              <w:tabs>
                <w:tab w:val="decimal" w:pos="600"/>
              </w:tabs>
              <w:jc w:val="center"/>
              <w:rPr>
                <w:rFonts w:ascii="Times New Roman" w:hAnsi="Times New Roman" w:cs="Times New Roman"/>
                <w:sz w:val="22"/>
                <w:szCs w:val="22"/>
              </w:rPr>
            </w:pPr>
          </w:p>
        </w:tc>
        <w:tc>
          <w:tcPr>
            <w:tcW w:w="851" w:type="dxa"/>
          </w:tcPr>
          <w:p w14:paraId="3DBE3D52"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872</w:t>
            </w:r>
          </w:p>
        </w:tc>
        <w:tc>
          <w:tcPr>
            <w:tcW w:w="1701" w:type="dxa"/>
          </w:tcPr>
          <w:p w14:paraId="464349C8" w14:textId="77777777" w:rsidR="00AF1FC0" w:rsidRPr="00A42058" w:rsidRDefault="00AF1FC0" w:rsidP="0078585A">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1.03 (0.91-1.15)</w:t>
            </w:r>
          </w:p>
        </w:tc>
        <w:tc>
          <w:tcPr>
            <w:tcW w:w="850" w:type="dxa"/>
          </w:tcPr>
          <w:p w14:paraId="1E725314" w14:textId="77777777" w:rsidR="00AF1FC0" w:rsidRPr="00A42058" w:rsidRDefault="00AF1FC0"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0.65</w:t>
            </w:r>
          </w:p>
        </w:tc>
        <w:tc>
          <w:tcPr>
            <w:tcW w:w="851" w:type="dxa"/>
          </w:tcPr>
          <w:p w14:paraId="22E9DC71" w14:textId="77777777" w:rsidR="00AF1FC0" w:rsidRPr="00A42058" w:rsidRDefault="00AF1FC0"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0.89</w:t>
            </w:r>
          </w:p>
        </w:tc>
        <w:tc>
          <w:tcPr>
            <w:tcW w:w="708" w:type="dxa"/>
            <w:vAlign w:val="bottom"/>
          </w:tcPr>
          <w:p w14:paraId="00BA9B0B" w14:textId="77777777" w:rsidR="00AF1FC0" w:rsidRPr="00A42058" w:rsidRDefault="00AF1FC0" w:rsidP="00AF1FC0">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AF1FC0" w:rsidRPr="00A42058" w14:paraId="7E2C96E6" w14:textId="77777777" w:rsidTr="00AF1FC0">
        <w:tc>
          <w:tcPr>
            <w:tcW w:w="2694" w:type="dxa"/>
          </w:tcPr>
          <w:p w14:paraId="0D30339E" w14:textId="77777777" w:rsidR="00AF1FC0" w:rsidRPr="00A42058" w:rsidRDefault="00AF1FC0" w:rsidP="0078585A">
            <w:pPr>
              <w:rPr>
                <w:rFonts w:ascii="Times New Roman" w:hAnsi="Times New Roman" w:cs="Times New Roman"/>
                <w:sz w:val="22"/>
                <w:szCs w:val="22"/>
              </w:rPr>
            </w:pPr>
            <w:r w:rsidRPr="00A42058">
              <w:rPr>
                <w:rFonts w:ascii="Times New Roman" w:hAnsi="Times New Roman" w:cs="Times New Roman"/>
                <w:sz w:val="22"/>
                <w:szCs w:val="22"/>
              </w:rPr>
              <w:t>Milk</w:t>
            </w:r>
          </w:p>
        </w:tc>
        <w:tc>
          <w:tcPr>
            <w:tcW w:w="992" w:type="dxa"/>
          </w:tcPr>
          <w:p w14:paraId="0D38D99B" w14:textId="77777777" w:rsidR="00AF1FC0" w:rsidRPr="00A42058" w:rsidRDefault="00AF1FC0" w:rsidP="0078585A">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200</w:t>
            </w:r>
          </w:p>
        </w:tc>
        <w:tc>
          <w:tcPr>
            <w:tcW w:w="992" w:type="dxa"/>
          </w:tcPr>
          <w:p w14:paraId="5900B6AF"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1200</w:t>
            </w:r>
          </w:p>
        </w:tc>
        <w:tc>
          <w:tcPr>
            <w:tcW w:w="1701" w:type="dxa"/>
          </w:tcPr>
          <w:p w14:paraId="0B6D2F95" w14:textId="77777777" w:rsidR="00AF1FC0" w:rsidRPr="00A42058" w:rsidRDefault="00AF1FC0"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0.98 (0.90-1.06)</w:t>
            </w:r>
          </w:p>
        </w:tc>
        <w:tc>
          <w:tcPr>
            <w:tcW w:w="851" w:type="dxa"/>
          </w:tcPr>
          <w:p w14:paraId="76C71462" w14:textId="77777777" w:rsidR="00AF1FC0" w:rsidRPr="00A42058" w:rsidRDefault="00AF1FC0"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0.60</w:t>
            </w:r>
          </w:p>
        </w:tc>
        <w:tc>
          <w:tcPr>
            <w:tcW w:w="283" w:type="dxa"/>
          </w:tcPr>
          <w:p w14:paraId="4E65E8B7" w14:textId="77777777" w:rsidR="00AF1FC0" w:rsidRPr="00A42058" w:rsidRDefault="00AF1FC0" w:rsidP="0078585A">
            <w:pPr>
              <w:tabs>
                <w:tab w:val="decimal" w:pos="634"/>
              </w:tabs>
              <w:jc w:val="center"/>
              <w:rPr>
                <w:rFonts w:ascii="Times New Roman" w:hAnsi="Times New Roman" w:cs="Times New Roman"/>
                <w:sz w:val="22"/>
                <w:szCs w:val="22"/>
              </w:rPr>
            </w:pPr>
          </w:p>
        </w:tc>
        <w:tc>
          <w:tcPr>
            <w:tcW w:w="851" w:type="dxa"/>
          </w:tcPr>
          <w:p w14:paraId="369D8AB9"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2188</w:t>
            </w:r>
          </w:p>
        </w:tc>
        <w:tc>
          <w:tcPr>
            <w:tcW w:w="1842" w:type="dxa"/>
          </w:tcPr>
          <w:p w14:paraId="54DFB7AB" w14:textId="77777777" w:rsidR="00AF1FC0" w:rsidRPr="00A42058" w:rsidRDefault="00AF1FC0"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0.90 (0.85-0.96)</w:t>
            </w:r>
          </w:p>
        </w:tc>
        <w:tc>
          <w:tcPr>
            <w:tcW w:w="993" w:type="dxa"/>
          </w:tcPr>
          <w:p w14:paraId="2595FA82" w14:textId="77777777" w:rsidR="00AF1FC0" w:rsidRPr="00A42058" w:rsidRDefault="00AF1FC0"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0.002</w:t>
            </w:r>
          </w:p>
        </w:tc>
        <w:tc>
          <w:tcPr>
            <w:tcW w:w="283" w:type="dxa"/>
          </w:tcPr>
          <w:p w14:paraId="05B80979" w14:textId="77777777" w:rsidR="00AF1FC0" w:rsidRPr="00A42058" w:rsidRDefault="00AF1FC0" w:rsidP="0078585A">
            <w:pPr>
              <w:tabs>
                <w:tab w:val="decimal" w:pos="600"/>
              </w:tabs>
              <w:jc w:val="center"/>
              <w:rPr>
                <w:rFonts w:ascii="Times New Roman" w:hAnsi="Times New Roman" w:cs="Times New Roman"/>
                <w:sz w:val="22"/>
                <w:szCs w:val="22"/>
              </w:rPr>
            </w:pPr>
          </w:p>
        </w:tc>
        <w:tc>
          <w:tcPr>
            <w:tcW w:w="851" w:type="dxa"/>
          </w:tcPr>
          <w:p w14:paraId="00501BF0"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893</w:t>
            </w:r>
          </w:p>
        </w:tc>
        <w:tc>
          <w:tcPr>
            <w:tcW w:w="1701" w:type="dxa"/>
          </w:tcPr>
          <w:p w14:paraId="1C4C6369" w14:textId="77777777" w:rsidR="00AF1FC0" w:rsidRPr="00A42058" w:rsidRDefault="00AF1FC0" w:rsidP="0078585A">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1.04 (0.93-1.17)</w:t>
            </w:r>
          </w:p>
        </w:tc>
        <w:tc>
          <w:tcPr>
            <w:tcW w:w="850" w:type="dxa"/>
          </w:tcPr>
          <w:p w14:paraId="398E86D7" w14:textId="77777777" w:rsidR="00AF1FC0" w:rsidRPr="00A42058" w:rsidRDefault="00AF1FC0"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0.46</w:t>
            </w:r>
          </w:p>
        </w:tc>
        <w:tc>
          <w:tcPr>
            <w:tcW w:w="851" w:type="dxa"/>
          </w:tcPr>
          <w:p w14:paraId="2BD7CA36" w14:textId="77777777" w:rsidR="00AF1FC0" w:rsidRPr="00A42058" w:rsidRDefault="00AF1FC0"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0.064</w:t>
            </w:r>
          </w:p>
        </w:tc>
        <w:tc>
          <w:tcPr>
            <w:tcW w:w="708" w:type="dxa"/>
            <w:vAlign w:val="bottom"/>
          </w:tcPr>
          <w:p w14:paraId="107546DF" w14:textId="77777777" w:rsidR="00AF1FC0" w:rsidRPr="00A42058" w:rsidRDefault="00AF1FC0" w:rsidP="00AF1FC0">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64</w:t>
            </w:r>
          </w:p>
        </w:tc>
      </w:tr>
      <w:tr w:rsidR="00AF1FC0" w:rsidRPr="00A42058" w14:paraId="0083A473" w14:textId="77777777" w:rsidTr="00AF1FC0">
        <w:tc>
          <w:tcPr>
            <w:tcW w:w="2694" w:type="dxa"/>
          </w:tcPr>
          <w:p w14:paraId="0FA5F71C" w14:textId="77777777" w:rsidR="00AF1FC0" w:rsidRPr="00A42058" w:rsidRDefault="00AF1FC0" w:rsidP="0078585A">
            <w:pPr>
              <w:rPr>
                <w:rFonts w:ascii="Times New Roman" w:hAnsi="Times New Roman" w:cs="Times New Roman"/>
                <w:sz w:val="22"/>
                <w:szCs w:val="22"/>
              </w:rPr>
            </w:pPr>
            <w:r w:rsidRPr="00A42058">
              <w:rPr>
                <w:rFonts w:ascii="Times New Roman" w:hAnsi="Times New Roman" w:cs="Times New Roman"/>
                <w:sz w:val="22"/>
                <w:szCs w:val="22"/>
              </w:rPr>
              <w:t>Yogurt</w:t>
            </w:r>
          </w:p>
        </w:tc>
        <w:tc>
          <w:tcPr>
            <w:tcW w:w="992" w:type="dxa"/>
          </w:tcPr>
          <w:p w14:paraId="6D05A2E5" w14:textId="77777777" w:rsidR="00AF1FC0" w:rsidRPr="00A42058" w:rsidRDefault="00AF1FC0" w:rsidP="0078585A">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992" w:type="dxa"/>
          </w:tcPr>
          <w:p w14:paraId="0C470E1A"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1200</w:t>
            </w:r>
          </w:p>
        </w:tc>
        <w:tc>
          <w:tcPr>
            <w:tcW w:w="1701" w:type="dxa"/>
          </w:tcPr>
          <w:p w14:paraId="1CF4A5EF" w14:textId="77777777" w:rsidR="00AF1FC0" w:rsidRPr="00A42058" w:rsidRDefault="00AF1FC0"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0.84 (0.73-0.95)</w:t>
            </w:r>
          </w:p>
        </w:tc>
        <w:tc>
          <w:tcPr>
            <w:tcW w:w="851" w:type="dxa"/>
          </w:tcPr>
          <w:p w14:paraId="708E74EC" w14:textId="77777777" w:rsidR="00AF1FC0" w:rsidRPr="00A42058" w:rsidRDefault="00AF1FC0"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0.007</w:t>
            </w:r>
          </w:p>
        </w:tc>
        <w:tc>
          <w:tcPr>
            <w:tcW w:w="283" w:type="dxa"/>
          </w:tcPr>
          <w:p w14:paraId="24287D4B" w14:textId="77777777" w:rsidR="00AF1FC0" w:rsidRPr="00A42058" w:rsidRDefault="00AF1FC0" w:rsidP="0078585A">
            <w:pPr>
              <w:tabs>
                <w:tab w:val="decimal" w:pos="634"/>
              </w:tabs>
              <w:jc w:val="center"/>
              <w:rPr>
                <w:rFonts w:ascii="Times New Roman" w:hAnsi="Times New Roman" w:cs="Times New Roman"/>
                <w:sz w:val="22"/>
                <w:szCs w:val="22"/>
              </w:rPr>
            </w:pPr>
          </w:p>
        </w:tc>
        <w:tc>
          <w:tcPr>
            <w:tcW w:w="851" w:type="dxa"/>
          </w:tcPr>
          <w:p w14:paraId="405B6DF4"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2188</w:t>
            </w:r>
          </w:p>
        </w:tc>
        <w:tc>
          <w:tcPr>
            <w:tcW w:w="1842" w:type="dxa"/>
          </w:tcPr>
          <w:p w14:paraId="0E95FCF7" w14:textId="77777777" w:rsidR="00AF1FC0" w:rsidRPr="00A42058" w:rsidRDefault="00AF1FC0"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0.95 (0.87-1.03)</w:t>
            </w:r>
          </w:p>
        </w:tc>
        <w:tc>
          <w:tcPr>
            <w:tcW w:w="993" w:type="dxa"/>
          </w:tcPr>
          <w:p w14:paraId="2B16429C" w14:textId="77777777" w:rsidR="00AF1FC0" w:rsidRPr="00A42058" w:rsidRDefault="00AF1FC0"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0.20</w:t>
            </w:r>
          </w:p>
        </w:tc>
        <w:tc>
          <w:tcPr>
            <w:tcW w:w="283" w:type="dxa"/>
          </w:tcPr>
          <w:p w14:paraId="10061AF7" w14:textId="77777777" w:rsidR="00AF1FC0" w:rsidRPr="00A42058" w:rsidRDefault="00AF1FC0" w:rsidP="0078585A">
            <w:pPr>
              <w:tabs>
                <w:tab w:val="decimal" w:pos="600"/>
              </w:tabs>
              <w:jc w:val="center"/>
              <w:rPr>
                <w:rFonts w:ascii="Times New Roman" w:hAnsi="Times New Roman" w:cs="Times New Roman"/>
                <w:sz w:val="22"/>
                <w:szCs w:val="22"/>
              </w:rPr>
            </w:pPr>
          </w:p>
        </w:tc>
        <w:tc>
          <w:tcPr>
            <w:tcW w:w="851" w:type="dxa"/>
          </w:tcPr>
          <w:p w14:paraId="5545235C"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893</w:t>
            </w:r>
          </w:p>
        </w:tc>
        <w:tc>
          <w:tcPr>
            <w:tcW w:w="1701" w:type="dxa"/>
          </w:tcPr>
          <w:p w14:paraId="586A7203" w14:textId="77777777" w:rsidR="00AF1FC0" w:rsidRPr="00A42058" w:rsidRDefault="00AF1FC0" w:rsidP="0078585A">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0.91 (0.78-1.06)</w:t>
            </w:r>
          </w:p>
        </w:tc>
        <w:tc>
          <w:tcPr>
            <w:tcW w:w="850" w:type="dxa"/>
          </w:tcPr>
          <w:p w14:paraId="06A4C505" w14:textId="77777777" w:rsidR="00AF1FC0" w:rsidRPr="00A42058" w:rsidRDefault="00AF1FC0"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0.23</w:t>
            </w:r>
          </w:p>
        </w:tc>
        <w:tc>
          <w:tcPr>
            <w:tcW w:w="851" w:type="dxa"/>
          </w:tcPr>
          <w:p w14:paraId="7A2701D1" w14:textId="77777777" w:rsidR="00AF1FC0" w:rsidRPr="00A42058" w:rsidRDefault="00AF1FC0"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0.31</w:t>
            </w:r>
          </w:p>
        </w:tc>
        <w:tc>
          <w:tcPr>
            <w:tcW w:w="708" w:type="dxa"/>
            <w:vAlign w:val="bottom"/>
          </w:tcPr>
          <w:p w14:paraId="457DA730" w14:textId="77777777" w:rsidR="00AF1FC0" w:rsidRPr="00A42058" w:rsidRDefault="00AF1FC0" w:rsidP="00AF1FC0">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16</w:t>
            </w:r>
          </w:p>
        </w:tc>
      </w:tr>
      <w:tr w:rsidR="00AF1FC0" w:rsidRPr="00A42058" w14:paraId="38916953" w14:textId="77777777" w:rsidTr="00AF1FC0">
        <w:tc>
          <w:tcPr>
            <w:tcW w:w="2694" w:type="dxa"/>
          </w:tcPr>
          <w:p w14:paraId="5548723E" w14:textId="77777777" w:rsidR="00AF1FC0" w:rsidRPr="00A42058" w:rsidRDefault="00AF1FC0" w:rsidP="0078585A">
            <w:pPr>
              <w:rPr>
                <w:rFonts w:ascii="Times New Roman" w:hAnsi="Times New Roman" w:cs="Times New Roman"/>
                <w:sz w:val="22"/>
                <w:szCs w:val="22"/>
              </w:rPr>
            </w:pPr>
            <w:r w:rsidRPr="00A42058">
              <w:rPr>
                <w:rFonts w:ascii="Times New Roman" w:hAnsi="Times New Roman" w:cs="Times New Roman"/>
                <w:sz w:val="22"/>
                <w:szCs w:val="22"/>
              </w:rPr>
              <w:t>Cheese</w:t>
            </w:r>
          </w:p>
        </w:tc>
        <w:tc>
          <w:tcPr>
            <w:tcW w:w="992" w:type="dxa"/>
          </w:tcPr>
          <w:p w14:paraId="5753A3A4" w14:textId="77777777" w:rsidR="00AF1FC0" w:rsidRPr="00A42058" w:rsidRDefault="00AF1FC0" w:rsidP="0078585A">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30</w:t>
            </w:r>
          </w:p>
        </w:tc>
        <w:tc>
          <w:tcPr>
            <w:tcW w:w="992" w:type="dxa"/>
          </w:tcPr>
          <w:p w14:paraId="3EB9BE31"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1200</w:t>
            </w:r>
          </w:p>
        </w:tc>
        <w:tc>
          <w:tcPr>
            <w:tcW w:w="1701" w:type="dxa"/>
          </w:tcPr>
          <w:p w14:paraId="76C2420D" w14:textId="77777777" w:rsidR="00AF1FC0" w:rsidRPr="00A42058" w:rsidRDefault="00AF1FC0"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0.86 (0.73-1.01)</w:t>
            </w:r>
          </w:p>
        </w:tc>
        <w:tc>
          <w:tcPr>
            <w:tcW w:w="851" w:type="dxa"/>
          </w:tcPr>
          <w:p w14:paraId="156CEE47" w14:textId="77777777" w:rsidR="00AF1FC0" w:rsidRPr="00A42058" w:rsidRDefault="00AF1FC0"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0.065</w:t>
            </w:r>
          </w:p>
        </w:tc>
        <w:tc>
          <w:tcPr>
            <w:tcW w:w="283" w:type="dxa"/>
          </w:tcPr>
          <w:p w14:paraId="0EFDCF85" w14:textId="77777777" w:rsidR="00AF1FC0" w:rsidRPr="00A42058" w:rsidRDefault="00AF1FC0" w:rsidP="0078585A">
            <w:pPr>
              <w:tabs>
                <w:tab w:val="decimal" w:pos="634"/>
              </w:tabs>
              <w:jc w:val="center"/>
              <w:rPr>
                <w:rFonts w:ascii="Times New Roman" w:hAnsi="Times New Roman" w:cs="Times New Roman"/>
                <w:sz w:val="22"/>
                <w:szCs w:val="22"/>
              </w:rPr>
            </w:pPr>
          </w:p>
        </w:tc>
        <w:tc>
          <w:tcPr>
            <w:tcW w:w="851" w:type="dxa"/>
          </w:tcPr>
          <w:p w14:paraId="3A0EDDDC"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2188</w:t>
            </w:r>
          </w:p>
        </w:tc>
        <w:tc>
          <w:tcPr>
            <w:tcW w:w="1842" w:type="dxa"/>
          </w:tcPr>
          <w:p w14:paraId="676211C4" w14:textId="77777777" w:rsidR="00AF1FC0" w:rsidRPr="00A42058" w:rsidRDefault="00AF1FC0"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0.89 (0.79-1.02)</w:t>
            </w:r>
          </w:p>
        </w:tc>
        <w:tc>
          <w:tcPr>
            <w:tcW w:w="993" w:type="dxa"/>
          </w:tcPr>
          <w:p w14:paraId="38508C08" w14:textId="77777777" w:rsidR="00AF1FC0" w:rsidRPr="00A42058" w:rsidRDefault="00AF1FC0"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0.084</w:t>
            </w:r>
          </w:p>
        </w:tc>
        <w:tc>
          <w:tcPr>
            <w:tcW w:w="283" w:type="dxa"/>
          </w:tcPr>
          <w:p w14:paraId="0518E41B" w14:textId="77777777" w:rsidR="00AF1FC0" w:rsidRPr="00A42058" w:rsidRDefault="00AF1FC0" w:rsidP="0078585A">
            <w:pPr>
              <w:tabs>
                <w:tab w:val="decimal" w:pos="600"/>
              </w:tabs>
              <w:jc w:val="center"/>
              <w:rPr>
                <w:rFonts w:ascii="Times New Roman" w:hAnsi="Times New Roman" w:cs="Times New Roman"/>
                <w:sz w:val="22"/>
                <w:szCs w:val="22"/>
              </w:rPr>
            </w:pPr>
          </w:p>
        </w:tc>
        <w:tc>
          <w:tcPr>
            <w:tcW w:w="851" w:type="dxa"/>
          </w:tcPr>
          <w:p w14:paraId="26F38114"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893</w:t>
            </w:r>
          </w:p>
        </w:tc>
        <w:tc>
          <w:tcPr>
            <w:tcW w:w="1701" w:type="dxa"/>
          </w:tcPr>
          <w:p w14:paraId="66ABA89E" w14:textId="77777777" w:rsidR="00AF1FC0" w:rsidRPr="00A42058" w:rsidRDefault="00AF1FC0" w:rsidP="0078585A">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0.94 (0.73-1.20)</w:t>
            </w:r>
          </w:p>
        </w:tc>
        <w:tc>
          <w:tcPr>
            <w:tcW w:w="850" w:type="dxa"/>
          </w:tcPr>
          <w:p w14:paraId="627092C2" w14:textId="77777777" w:rsidR="00AF1FC0" w:rsidRPr="00A42058" w:rsidRDefault="00AF1FC0"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0.60</w:t>
            </w:r>
          </w:p>
        </w:tc>
        <w:tc>
          <w:tcPr>
            <w:tcW w:w="851" w:type="dxa"/>
          </w:tcPr>
          <w:p w14:paraId="13BB02C2" w14:textId="77777777" w:rsidR="00AF1FC0" w:rsidRPr="00A42058" w:rsidRDefault="00AF1FC0"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0.84</w:t>
            </w:r>
          </w:p>
        </w:tc>
        <w:tc>
          <w:tcPr>
            <w:tcW w:w="708" w:type="dxa"/>
            <w:vAlign w:val="bottom"/>
          </w:tcPr>
          <w:p w14:paraId="08657DA2" w14:textId="77777777" w:rsidR="00AF1FC0" w:rsidRPr="00A42058" w:rsidRDefault="00AF1FC0" w:rsidP="00AF1FC0">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AF1FC0" w:rsidRPr="00A42058" w14:paraId="3B4943C3" w14:textId="77777777" w:rsidTr="00AF1FC0">
        <w:tc>
          <w:tcPr>
            <w:tcW w:w="2694" w:type="dxa"/>
          </w:tcPr>
          <w:p w14:paraId="3D8254D8" w14:textId="77777777" w:rsidR="00AF1FC0" w:rsidRPr="00A42058" w:rsidRDefault="00AF1FC0" w:rsidP="0078585A">
            <w:pPr>
              <w:rPr>
                <w:rFonts w:ascii="Times New Roman" w:hAnsi="Times New Roman" w:cs="Times New Roman"/>
                <w:sz w:val="22"/>
                <w:szCs w:val="22"/>
              </w:rPr>
            </w:pPr>
            <w:r w:rsidRPr="00A42058">
              <w:rPr>
                <w:rFonts w:ascii="Times New Roman" w:hAnsi="Times New Roman" w:cs="Times New Roman"/>
                <w:sz w:val="22"/>
                <w:szCs w:val="22"/>
              </w:rPr>
              <w:t>Eggs</w:t>
            </w:r>
            <w:r w:rsidRPr="00A42058">
              <w:rPr>
                <w:rFonts w:ascii="Times New Roman" w:hAnsi="Times New Roman" w:cs="Times New Roman"/>
                <w:sz w:val="22"/>
                <w:szCs w:val="22"/>
                <w:vertAlign w:val="superscript"/>
              </w:rPr>
              <w:t>6</w:t>
            </w:r>
          </w:p>
        </w:tc>
        <w:tc>
          <w:tcPr>
            <w:tcW w:w="992" w:type="dxa"/>
          </w:tcPr>
          <w:p w14:paraId="4BFDA514" w14:textId="77777777" w:rsidR="00AF1FC0" w:rsidRPr="00A42058" w:rsidRDefault="00AF1FC0" w:rsidP="0078585A">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w:t>
            </w:r>
          </w:p>
        </w:tc>
        <w:tc>
          <w:tcPr>
            <w:tcW w:w="992" w:type="dxa"/>
          </w:tcPr>
          <w:p w14:paraId="5CB2DC76"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988</w:t>
            </w:r>
          </w:p>
        </w:tc>
        <w:tc>
          <w:tcPr>
            <w:tcW w:w="1701" w:type="dxa"/>
          </w:tcPr>
          <w:p w14:paraId="54C07FCB" w14:textId="77777777" w:rsidR="00AF1FC0" w:rsidRPr="00A42058" w:rsidRDefault="00AF1FC0"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1.12 (0.96-1.31)</w:t>
            </w:r>
          </w:p>
        </w:tc>
        <w:tc>
          <w:tcPr>
            <w:tcW w:w="851" w:type="dxa"/>
          </w:tcPr>
          <w:p w14:paraId="77F38248" w14:textId="77777777" w:rsidR="00AF1FC0" w:rsidRPr="00A42058" w:rsidRDefault="00AF1FC0"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0.15</w:t>
            </w:r>
          </w:p>
        </w:tc>
        <w:tc>
          <w:tcPr>
            <w:tcW w:w="283" w:type="dxa"/>
          </w:tcPr>
          <w:p w14:paraId="53DA07CE" w14:textId="77777777" w:rsidR="00AF1FC0" w:rsidRPr="00A42058" w:rsidRDefault="00AF1FC0" w:rsidP="0078585A">
            <w:pPr>
              <w:tabs>
                <w:tab w:val="decimal" w:pos="634"/>
              </w:tabs>
              <w:jc w:val="center"/>
              <w:rPr>
                <w:rFonts w:ascii="Times New Roman" w:hAnsi="Times New Roman" w:cs="Times New Roman"/>
                <w:sz w:val="22"/>
                <w:szCs w:val="22"/>
              </w:rPr>
            </w:pPr>
          </w:p>
        </w:tc>
        <w:tc>
          <w:tcPr>
            <w:tcW w:w="851" w:type="dxa"/>
          </w:tcPr>
          <w:p w14:paraId="6E6A4938"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1891</w:t>
            </w:r>
          </w:p>
        </w:tc>
        <w:tc>
          <w:tcPr>
            <w:tcW w:w="1842" w:type="dxa"/>
          </w:tcPr>
          <w:p w14:paraId="7E87CBF2" w14:textId="77777777" w:rsidR="00AF1FC0" w:rsidRPr="00A42058" w:rsidRDefault="00AF1FC0"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0.99 (0.88-1.12)</w:t>
            </w:r>
          </w:p>
        </w:tc>
        <w:tc>
          <w:tcPr>
            <w:tcW w:w="993" w:type="dxa"/>
          </w:tcPr>
          <w:p w14:paraId="3AA8049E" w14:textId="77777777" w:rsidR="00AF1FC0" w:rsidRPr="00A42058" w:rsidRDefault="00AF1FC0"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0.93</w:t>
            </w:r>
          </w:p>
        </w:tc>
        <w:tc>
          <w:tcPr>
            <w:tcW w:w="283" w:type="dxa"/>
          </w:tcPr>
          <w:p w14:paraId="5AC5E50F" w14:textId="77777777" w:rsidR="00AF1FC0" w:rsidRPr="00A42058" w:rsidRDefault="00AF1FC0" w:rsidP="0078585A">
            <w:pPr>
              <w:tabs>
                <w:tab w:val="decimal" w:pos="600"/>
              </w:tabs>
              <w:jc w:val="center"/>
              <w:rPr>
                <w:rFonts w:ascii="Times New Roman" w:hAnsi="Times New Roman" w:cs="Times New Roman"/>
                <w:sz w:val="22"/>
                <w:szCs w:val="22"/>
              </w:rPr>
            </w:pPr>
          </w:p>
        </w:tc>
        <w:tc>
          <w:tcPr>
            <w:tcW w:w="851" w:type="dxa"/>
          </w:tcPr>
          <w:p w14:paraId="74F14B1C"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893</w:t>
            </w:r>
          </w:p>
        </w:tc>
        <w:tc>
          <w:tcPr>
            <w:tcW w:w="1701" w:type="dxa"/>
          </w:tcPr>
          <w:p w14:paraId="67DB6921" w14:textId="77777777" w:rsidR="00AF1FC0" w:rsidRPr="00A42058" w:rsidRDefault="00AF1FC0" w:rsidP="0078585A">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1.08 (0.90-1.29)</w:t>
            </w:r>
          </w:p>
        </w:tc>
        <w:tc>
          <w:tcPr>
            <w:tcW w:w="850" w:type="dxa"/>
          </w:tcPr>
          <w:p w14:paraId="675D0FD8" w14:textId="77777777" w:rsidR="00AF1FC0" w:rsidRPr="00A42058" w:rsidRDefault="00AF1FC0"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0.42</w:t>
            </w:r>
          </w:p>
        </w:tc>
        <w:tc>
          <w:tcPr>
            <w:tcW w:w="851" w:type="dxa"/>
          </w:tcPr>
          <w:p w14:paraId="7835D125" w14:textId="77777777" w:rsidR="00AF1FC0" w:rsidRPr="00A42058" w:rsidRDefault="00AF1FC0"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0.46</w:t>
            </w:r>
          </w:p>
        </w:tc>
        <w:tc>
          <w:tcPr>
            <w:tcW w:w="708" w:type="dxa"/>
            <w:vAlign w:val="bottom"/>
          </w:tcPr>
          <w:p w14:paraId="43A56610" w14:textId="77777777" w:rsidR="00AF1FC0" w:rsidRPr="00A42058" w:rsidRDefault="00AF1FC0" w:rsidP="00AF1FC0">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AF1FC0" w:rsidRPr="00A42058" w14:paraId="7CF6F4C2" w14:textId="77777777" w:rsidTr="00AF1FC0">
        <w:tc>
          <w:tcPr>
            <w:tcW w:w="2694" w:type="dxa"/>
          </w:tcPr>
          <w:p w14:paraId="04B9626A" w14:textId="77777777" w:rsidR="00AF1FC0" w:rsidRPr="00A42058" w:rsidRDefault="00AF1FC0" w:rsidP="0078585A">
            <w:pPr>
              <w:rPr>
                <w:rFonts w:ascii="Times New Roman" w:hAnsi="Times New Roman" w:cs="Times New Roman"/>
                <w:sz w:val="22"/>
                <w:szCs w:val="22"/>
              </w:rPr>
            </w:pPr>
            <w:r w:rsidRPr="00A42058">
              <w:rPr>
                <w:rFonts w:ascii="Times New Roman" w:hAnsi="Times New Roman" w:cs="Times New Roman"/>
                <w:sz w:val="22"/>
                <w:szCs w:val="22"/>
              </w:rPr>
              <w:t>Cereals and cereal products</w:t>
            </w:r>
          </w:p>
        </w:tc>
        <w:tc>
          <w:tcPr>
            <w:tcW w:w="992" w:type="dxa"/>
          </w:tcPr>
          <w:p w14:paraId="5701366D" w14:textId="77777777" w:rsidR="00AF1FC0" w:rsidRPr="00A42058" w:rsidRDefault="00AF1FC0" w:rsidP="0078585A">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200</w:t>
            </w:r>
          </w:p>
        </w:tc>
        <w:tc>
          <w:tcPr>
            <w:tcW w:w="992" w:type="dxa"/>
          </w:tcPr>
          <w:p w14:paraId="6491DD18"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1200</w:t>
            </w:r>
          </w:p>
        </w:tc>
        <w:tc>
          <w:tcPr>
            <w:tcW w:w="1701" w:type="dxa"/>
          </w:tcPr>
          <w:p w14:paraId="4ADBD854" w14:textId="77777777" w:rsidR="00AF1FC0" w:rsidRPr="00A42058" w:rsidRDefault="00AF1FC0"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1.02 (0.74-1.40)</w:t>
            </w:r>
          </w:p>
        </w:tc>
        <w:tc>
          <w:tcPr>
            <w:tcW w:w="851" w:type="dxa"/>
          </w:tcPr>
          <w:p w14:paraId="6F06FCF5" w14:textId="77777777" w:rsidR="00AF1FC0" w:rsidRPr="00A42058" w:rsidRDefault="00AF1FC0"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0.92</w:t>
            </w:r>
          </w:p>
        </w:tc>
        <w:tc>
          <w:tcPr>
            <w:tcW w:w="283" w:type="dxa"/>
          </w:tcPr>
          <w:p w14:paraId="7A23392A" w14:textId="77777777" w:rsidR="00AF1FC0" w:rsidRPr="00A42058" w:rsidRDefault="00AF1FC0" w:rsidP="0078585A">
            <w:pPr>
              <w:tabs>
                <w:tab w:val="decimal" w:pos="634"/>
              </w:tabs>
              <w:jc w:val="center"/>
              <w:rPr>
                <w:rFonts w:ascii="Times New Roman" w:hAnsi="Times New Roman" w:cs="Times New Roman"/>
                <w:sz w:val="22"/>
                <w:szCs w:val="22"/>
              </w:rPr>
            </w:pPr>
          </w:p>
        </w:tc>
        <w:tc>
          <w:tcPr>
            <w:tcW w:w="851" w:type="dxa"/>
          </w:tcPr>
          <w:p w14:paraId="3454EB55"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2188</w:t>
            </w:r>
          </w:p>
        </w:tc>
        <w:tc>
          <w:tcPr>
            <w:tcW w:w="1842" w:type="dxa"/>
          </w:tcPr>
          <w:p w14:paraId="38D4E516" w14:textId="77777777" w:rsidR="00AF1FC0" w:rsidRPr="00A42058" w:rsidRDefault="00AF1FC0"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0.99 (0.78-1.26)</w:t>
            </w:r>
          </w:p>
        </w:tc>
        <w:tc>
          <w:tcPr>
            <w:tcW w:w="993" w:type="dxa"/>
          </w:tcPr>
          <w:p w14:paraId="5A65423A" w14:textId="77777777" w:rsidR="00AF1FC0" w:rsidRPr="00A42058" w:rsidRDefault="00AF1FC0"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0.93</w:t>
            </w:r>
          </w:p>
        </w:tc>
        <w:tc>
          <w:tcPr>
            <w:tcW w:w="283" w:type="dxa"/>
          </w:tcPr>
          <w:p w14:paraId="79AA7E9D" w14:textId="77777777" w:rsidR="00AF1FC0" w:rsidRPr="00A42058" w:rsidRDefault="00AF1FC0" w:rsidP="0078585A">
            <w:pPr>
              <w:tabs>
                <w:tab w:val="decimal" w:pos="600"/>
              </w:tabs>
              <w:jc w:val="center"/>
              <w:rPr>
                <w:rFonts w:ascii="Times New Roman" w:hAnsi="Times New Roman" w:cs="Times New Roman"/>
                <w:sz w:val="22"/>
                <w:szCs w:val="22"/>
              </w:rPr>
            </w:pPr>
          </w:p>
        </w:tc>
        <w:tc>
          <w:tcPr>
            <w:tcW w:w="851" w:type="dxa"/>
          </w:tcPr>
          <w:p w14:paraId="1CC83B2F"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893</w:t>
            </w:r>
          </w:p>
        </w:tc>
        <w:tc>
          <w:tcPr>
            <w:tcW w:w="1701" w:type="dxa"/>
          </w:tcPr>
          <w:p w14:paraId="48932E26" w14:textId="77777777" w:rsidR="00AF1FC0" w:rsidRPr="00A42058" w:rsidRDefault="00AF1FC0" w:rsidP="0078585A">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0.80 (0.52-1.22)</w:t>
            </w:r>
          </w:p>
        </w:tc>
        <w:tc>
          <w:tcPr>
            <w:tcW w:w="850" w:type="dxa"/>
          </w:tcPr>
          <w:p w14:paraId="515E4ADC" w14:textId="77777777" w:rsidR="00AF1FC0" w:rsidRPr="00A42058" w:rsidRDefault="00AF1FC0"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0.29</w:t>
            </w:r>
          </w:p>
        </w:tc>
        <w:tc>
          <w:tcPr>
            <w:tcW w:w="851" w:type="dxa"/>
          </w:tcPr>
          <w:p w14:paraId="296AB8B5" w14:textId="77777777" w:rsidR="00AF1FC0" w:rsidRPr="00A42058" w:rsidRDefault="00AF1FC0"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0.63</w:t>
            </w:r>
          </w:p>
        </w:tc>
        <w:tc>
          <w:tcPr>
            <w:tcW w:w="708" w:type="dxa"/>
            <w:vAlign w:val="bottom"/>
          </w:tcPr>
          <w:p w14:paraId="7E3CC8F9" w14:textId="77777777" w:rsidR="00AF1FC0" w:rsidRPr="00A42058" w:rsidRDefault="00AF1FC0" w:rsidP="00AF1FC0">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AF1FC0" w:rsidRPr="00A42058" w14:paraId="45C41D50" w14:textId="77777777" w:rsidTr="00AF1FC0">
        <w:tc>
          <w:tcPr>
            <w:tcW w:w="2694" w:type="dxa"/>
          </w:tcPr>
          <w:p w14:paraId="2918C3DE" w14:textId="77777777" w:rsidR="00AF1FC0" w:rsidRPr="00A42058" w:rsidRDefault="00AF1FC0" w:rsidP="0078585A">
            <w:pPr>
              <w:rPr>
                <w:rFonts w:ascii="Times New Roman" w:hAnsi="Times New Roman" w:cs="Times New Roman"/>
                <w:sz w:val="22"/>
                <w:szCs w:val="22"/>
              </w:rPr>
            </w:pPr>
            <w:r w:rsidRPr="00A42058">
              <w:rPr>
                <w:rFonts w:ascii="Times New Roman" w:hAnsi="Times New Roman" w:cs="Times New Roman"/>
                <w:sz w:val="22"/>
                <w:szCs w:val="22"/>
              </w:rPr>
              <w:t>Fruit and vegetables</w:t>
            </w:r>
          </w:p>
        </w:tc>
        <w:tc>
          <w:tcPr>
            <w:tcW w:w="992" w:type="dxa"/>
          </w:tcPr>
          <w:p w14:paraId="361EEC33" w14:textId="77777777" w:rsidR="00AF1FC0" w:rsidRPr="00A42058" w:rsidRDefault="00AF1FC0" w:rsidP="0078585A">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200</w:t>
            </w:r>
          </w:p>
        </w:tc>
        <w:tc>
          <w:tcPr>
            <w:tcW w:w="992" w:type="dxa"/>
          </w:tcPr>
          <w:p w14:paraId="5B581E1E"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1200</w:t>
            </w:r>
          </w:p>
        </w:tc>
        <w:tc>
          <w:tcPr>
            <w:tcW w:w="1701" w:type="dxa"/>
          </w:tcPr>
          <w:p w14:paraId="5E884A93" w14:textId="77777777" w:rsidR="00AF1FC0" w:rsidRPr="00A42058" w:rsidRDefault="00AF1FC0"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0.89 (0.80-1.00)</w:t>
            </w:r>
          </w:p>
        </w:tc>
        <w:tc>
          <w:tcPr>
            <w:tcW w:w="851" w:type="dxa"/>
          </w:tcPr>
          <w:p w14:paraId="2DA1D5E6" w14:textId="77777777" w:rsidR="00AF1FC0" w:rsidRPr="00A42058" w:rsidRDefault="00AF1FC0"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0.050</w:t>
            </w:r>
          </w:p>
        </w:tc>
        <w:tc>
          <w:tcPr>
            <w:tcW w:w="283" w:type="dxa"/>
          </w:tcPr>
          <w:p w14:paraId="3497B2FF" w14:textId="77777777" w:rsidR="00AF1FC0" w:rsidRPr="00A42058" w:rsidRDefault="00AF1FC0" w:rsidP="0078585A">
            <w:pPr>
              <w:tabs>
                <w:tab w:val="decimal" w:pos="634"/>
              </w:tabs>
              <w:jc w:val="center"/>
              <w:rPr>
                <w:rFonts w:ascii="Times New Roman" w:hAnsi="Times New Roman" w:cs="Times New Roman"/>
                <w:sz w:val="22"/>
                <w:szCs w:val="22"/>
              </w:rPr>
            </w:pPr>
          </w:p>
        </w:tc>
        <w:tc>
          <w:tcPr>
            <w:tcW w:w="851" w:type="dxa"/>
          </w:tcPr>
          <w:p w14:paraId="3ABA9D54"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2188</w:t>
            </w:r>
          </w:p>
        </w:tc>
        <w:tc>
          <w:tcPr>
            <w:tcW w:w="1842" w:type="dxa"/>
          </w:tcPr>
          <w:p w14:paraId="24327E4D" w14:textId="77777777" w:rsidR="00AF1FC0" w:rsidRPr="00A42058" w:rsidRDefault="00AF1FC0"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0.83 (0.76-0.91)</w:t>
            </w:r>
          </w:p>
        </w:tc>
        <w:tc>
          <w:tcPr>
            <w:tcW w:w="993" w:type="dxa"/>
          </w:tcPr>
          <w:p w14:paraId="40242132" w14:textId="77777777" w:rsidR="00AF1FC0" w:rsidRPr="00A42058" w:rsidRDefault="00AF1FC0"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&lt;0.0001</w:t>
            </w:r>
          </w:p>
        </w:tc>
        <w:tc>
          <w:tcPr>
            <w:tcW w:w="283" w:type="dxa"/>
          </w:tcPr>
          <w:p w14:paraId="451A511B" w14:textId="77777777" w:rsidR="00AF1FC0" w:rsidRPr="00A42058" w:rsidRDefault="00AF1FC0" w:rsidP="0078585A">
            <w:pPr>
              <w:tabs>
                <w:tab w:val="decimal" w:pos="600"/>
              </w:tabs>
              <w:jc w:val="center"/>
              <w:rPr>
                <w:rFonts w:ascii="Times New Roman" w:hAnsi="Times New Roman" w:cs="Times New Roman"/>
                <w:sz w:val="22"/>
                <w:szCs w:val="22"/>
              </w:rPr>
            </w:pPr>
          </w:p>
        </w:tc>
        <w:tc>
          <w:tcPr>
            <w:tcW w:w="851" w:type="dxa"/>
          </w:tcPr>
          <w:p w14:paraId="1DA65FC3"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893</w:t>
            </w:r>
          </w:p>
        </w:tc>
        <w:tc>
          <w:tcPr>
            <w:tcW w:w="1701" w:type="dxa"/>
          </w:tcPr>
          <w:p w14:paraId="12B48559" w14:textId="77777777" w:rsidR="00AF1FC0" w:rsidRPr="00A42058" w:rsidRDefault="00AF1FC0" w:rsidP="0078585A">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1.01 (0.86-1.18)</w:t>
            </w:r>
          </w:p>
        </w:tc>
        <w:tc>
          <w:tcPr>
            <w:tcW w:w="850" w:type="dxa"/>
          </w:tcPr>
          <w:p w14:paraId="326C6214" w14:textId="77777777" w:rsidR="00AF1FC0" w:rsidRPr="00A42058" w:rsidRDefault="00AF1FC0"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0.95</w:t>
            </w:r>
          </w:p>
        </w:tc>
        <w:tc>
          <w:tcPr>
            <w:tcW w:w="851" w:type="dxa"/>
          </w:tcPr>
          <w:p w14:paraId="02FB5C55" w14:textId="77777777" w:rsidR="00AF1FC0" w:rsidRPr="00A42058" w:rsidRDefault="00AF1FC0"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0.13</w:t>
            </w:r>
          </w:p>
        </w:tc>
        <w:tc>
          <w:tcPr>
            <w:tcW w:w="708" w:type="dxa"/>
            <w:vAlign w:val="bottom"/>
          </w:tcPr>
          <w:p w14:paraId="0011CBCD" w14:textId="77777777" w:rsidR="00AF1FC0" w:rsidRPr="00A42058" w:rsidRDefault="00AF1FC0" w:rsidP="00AF1FC0">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52</w:t>
            </w:r>
          </w:p>
        </w:tc>
      </w:tr>
      <w:tr w:rsidR="00AF1FC0" w:rsidRPr="00A42058" w14:paraId="528B5F92" w14:textId="77777777" w:rsidTr="00AF1FC0">
        <w:tc>
          <w:tcPr>
            <w:tcW w:w="2694" w:type="dxa"/>
          </w:tcPr>
          <w:p w14:paraId="0FA56C7D" w14:textId="77777777" w:rsidR="00AF1FC0" w:rsidRPr="00A42058" w:rsidRDefault="00AF1FC0" w:rsidP="0078585A">
            <w:pPr>
              <w:rPr>
                <w:rFonts w:ascii="Times New Roman" w:hAnsi="Times New Roman" w:cs="Times New Roman"/>
                <w:sz w:val="22"/>
                <w:szCs w:val="22"/>
              </w:rPr>
            </w:pPr>
            <w:r w:rsidRPr="00A42058">
              <w:rPr>
                <w:rFonts w:ascii="Times New Roman" w:hAnsi="Times New Roman" w:cs="Times New Roman"/>
                <w:sz w:val="22"/>
                <w:szCs w:val="22"/>
              </w:rPr>
              <w:t xml:space="preserve">  Fruit</w:t>
            </w:r>
          </w:p>
        </w:tc>
        <w:tc>
          <w:tcPr>
            <w:tcW w:w="992" w:type="dxa"/>
          </w:tcPr>
          <w:p w14:paraId="583FA591" w14:textId="77777777" w:rsidR="00AF1FC0" w:rsidRPr="00A42058" w:rsidRDefault="00AF1FC0" w:rsidP="0078585A">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992" w:type="dxa"/>
          </w:tcPr>
          <w:p w14:paraId="1CBF8152"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1200</w:t>
            </w:r>
          </w:p>
        </w:tc>
        <w:tc>
          <w:tcPr>
            <w:tcW w:w="1701" w:type="dxa"/>
          </w:tcPr>
          <w:p w14:paraId="79D0F1DD" w14:textId="77777777" w:rsidR="00AF1FC0" w:rsidRPr="00A42058" w:rsidRDefault="00AF1FC0"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0.95 (0.89-1.02)</w:t>
            </w:r>
          </w:p>
        </w:tc>
        <w:tc>
          <w:tcPr>
            <w:tcW w:w="851" w:type="dxa"/>
          </w:tcPr>
          <w:p w14:paraId="5FDBABA3" w14:textId="77777777" w:rsidR="00AF1FC0" w:rsidRPr="00A42058" w:rsidRDefault="00AF1FC0"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0.14</w:t>
            </w:r>
          </w:p>
        </w:tc>
        <w:tc>
          <w:tcPr>
            <w:tcW w:w="283" w:type="dxa"/>
          </w:tcPr>
          <w:p w14:paraId="09546BE7" w14:textId="77777777" w:rsidR="00AF1FC0" w:rsidRPr="00A42058" w:rsidRDefault="00AF1FC0" w:rsidP="0078585A">
            <w:pPr>
              <w:tabs>
                <w:tab w:val="decimal" w:pos="634"/>
              </w:tabs>
              <w:jc w:val="center"/>
              <w:rPr>
                <w:rFonts w:ascii="Times New Roman" w:hAnsi="Times New Roman" w:cs="Times New Roman"/>
                <w:sz w:val="22"/>
                <w:szCs w:val="22"/>
              </w:rPr>
            </w:pPr>
          </w:p>
        </w:tc>
        <w:tc>
          <w:tcPr>
            <w:tcW w:w="851" w:type="dxa"/>
          </w:tcPr>
          <w:p w14:paraId="06BC2EAD"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2188</w:t>
            </w:r>
          </w:p>
        </w:tc>
        <w:tc>
          <w:tcPr>
            <w:tcW w:w="1842" w:type="dxa"/>
          </w:tcPr>
          <w:p w14:paraId="7C574756" w14:textId="77777777" w:rsidR="00AF1FC0" w:rsidRPr="00A42058" w:rsidRDefault="00AF1FC0"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0.90 (0.86-0.95)</w:t>
            </w:r>
          </w:p>
        </w:tc>
        <w:tc>
          <w:tcPr>
            <w:tcW w:w="993" w:type="dxa"/>
          </w:tcPr>
          <w:p w14:paraId="3B5899B1" w14:textId="77777777" w:rsidR="00AF1FC0" w:rsidRPr="00A42058" w:rsidRDefault="00AF1FC0"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0.0001</w:t>
            </w:r>
          </w:p>
        </w:tc>
        <w:tc>
          <w:tcPr>
            <w:tcW w:w="283" w:type="dxa"/>
          </w:tcPr>
          <w:p w14:paraId="510CE10F" w14:textId="77777777" w:rsidR="00AF1FC0" w:rsidRPr="00A42058" w:rsidRDefault="00AF1FC0" w:rsidP="0078585A">
            <w:pPr>
              <w:tabs>
                <w:tab w:val="decimal" w:pos="600"/>
              </w:tabs>
              <w:jc w:val="center"/>
              <w:rPr>
                <w:rFonts w:ascii="Times New Roman" w:hAnsi="Times New Roman" w:cs="Times New Roman"/>
                <w:sz w:val="22"/>
                <w:szCs w:val="22"/>
              </w:rPr>
            </w:pPr>
          </w:p>
        </w:tc>
        <w:tc>
          <w:tcPr>
            <w:tcW w:w="851" w:type="dxa"/>
          </w:tcPr>
          <w:p w14:paraId="7622DA68"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893</w:t>
            </w:r>
          </w:p>
        </w:tc>
        <w:tc>
          <w:tcPr>
            <w:tcW w:w="1701" w:type="dxa"/>
          </w:tcPr>
          <w:p w14:paraId="3221BF71" w14:textId="77777777" w:rsidR="00AF1FC0" w:rsidRPr="00A42058" w:rsidRDefault="00AF1FC0" w:rsidP="0078585A">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1.02 (0.93-1.13)</w:t>
            </w:r>
          </w:p>
        </w:tc>
        <w:tc>
          <w:tcPr>
            <w:tcW w:w="850" w:type="dxa"/>
          </w:tcPr>
          <w:p w14:paraId="53BA2F09" w14:textId="77777777" w:rsidR="00AF1FC0" w:rsidRPr="00A42058" w:rsidRDefault="00AF1FC0"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0.69</w:t>
            </w:r>
          </w:p>
        </w:tc>
        <w:tc>
          <w:tcPr>
            <w:tcW w:w="851" w:type="dxa"/>
          </w:tcPr>
          <w:p w14:paraId="28AB5612" w14:textId="77777777" w:rsidR="00AF1FC0" w:rsidRPr="00A42058" w:rsidRDefault="00AF1FC0"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0.075</w:t>
            </w:r>
          </w:p>
        </w:tc>
        <w:tc>
          <w:tcPr>
            <w:tcW w:w="708" w:type="dxa"/>
            <w:vAlign w:val="bottom"/>
          </w:tcPr>
          <w:p w14:paraId="5011B64C" w14:textId="77777777" w:rsidR="00AF1FC0" w:rsidRPr="00A42058" w:rsidRDefault="00AF1FC0" w:rsidP="00AF1FC0">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61</w:t>
            </w:r>
          </w:p>
        </w:tc>
      </w:tr>
      <w:tr w:rsidR="00AF1FC0" w:rsidRPr="00A42058" w14:paraId="64CA459C" w14:textId="77777777" w:rsidTr="00AF1FC0">
        <w:tc>
          <w:tcPr>
            <w:tcW w:w="2694" w:type="dxa"/>
          </w:tcPr>
          <w:p w14:paraId="47DE3556" w14:textId="77777777" w:rsidR="00AF1FC0" w:rsidRPr="00A42058" w:rsidRDefault="00AF1FC0" w:rsidP="0078585A">
            <w:pPr>
              <w:rPr>
                <w:rFonts w:ascii="Times New Roman" w:hAnsi="Times New Roman" w:cs="Times New Roman"/>
                <w:sz w:val="22"/>
                <w:szCs w:val="22"/>
              </w:rPr>
            </w:pPr>
            <w:r w:rsidRPr="00A42058">
              <w:rPr>
                <w:rFonts w:ascii="Times New Roman" w:hAnsi="Times New Roman" w:cs="Times New Roman"/>
                <w:sz w:val="22"/>
                <w:szCs w:val="22"/>
              </w:rPr>
              <w:t xml:space="preserve">  Vegetables</w:t>
            </w:r>
          </w:p>
        </w:tc>
        <w:tc>
          <w:tcPr>
            <w:tcW w:w="992" w:type="dxa"/>
          </w:tcPr>
          <w:p w14:paraId="32B10128" w14:textId="77777777" w:rsidR="00AF1FC0" w:rsidRPr="00A42058" w:rsidRDefault="00AF1FC0" w:rsidP="0078585A">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992" w:type="dxa"/>
          </w:tcPr>
          <w:p w14:paraId="4B8617FF"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1200</w:t>
            </w:r>
          </w:p>
        </w:tc>
        <w:tc>
          <w:tcPr>
            <w:tcW w:w="1701" w:type="dxa"/>
          </w:tcPr>
          <w:p w14:paraId="725381E0" w14:textId="77777777" w:rsidR="00AF1FC0" w:rsidRPr="00A42058" w:rsidRDefault="00AF1FC0"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0.89 (0.76-1.04)</w:t>
            </w:r>
          </w:p>
        </w:tc>
        <w:tc>
          <w:tcPr>
            <w:tcW w:w="851" w:type="dxa"/>
          </w:tcPr>
          <w:p w14:paraId="08AA7254" w14:textId="77777777" w:rsidR="00AF1FC0" w:rsidRPr="00A42058" w:rsidRDefault="00AF1FC0"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0.14</w:t>
            </w:r>
          </w:p>
        </w:tc>
        <w:tc>
          <w:tcPr>
            <w:tcW w:w="283" w:type="dxa"/>
          </w:tcPr>
          <w:p w14:paraId="0DF0AF0D" w14:textId="77777777" w:rsidR="00AF1FC0" w:rsidRPr="00A42058" w:rsidRDefault="00AF1FC0" w:rsidP="0078585A">
            <w:pPr>
              <w:tabs>
                <w:tab w:val="decimal" w:pos="634"/>
              </w:tabs>
              <w:jc w:val="center"/>
              <w:rPr>
                <w:rFonts w:ascii="Times New Roman" w:hAnsi="Times New Roman" w:cs="Times New Roman"/>
                <w:sz w:val="22"/>
                <w:szCs w:val="22"/>
              </w:rPr>
            </w:pPr>
          </w:p>
        </w:tc>
        <w:tc>
          <w:tcPr>
            <w:tcW w:w="851" w:type="dxa"/>
          </w:tcPr>
          <w:p w14:paraId="6578317B"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2188</w:t>
            </w:r>
          </w:p>
        </w:tc>
        <w:tc>
          <w:tcPr>
            <w:tcW w:w="1842" w:type="dxa"/>
          </w:tcPr>
          <w:p w14:paraId="4F0F1885" w14:textId="77777777" w:rsidR="00AF1FC0" w:rsidRPr="00A42058" w:rsidRDefault="00AF1FC0"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0.84 (0.75-0.95)</w:t>
            </w:r>
          </w:p>
        </w:tc>
        <w:tc>
          <w:tcPr>
            <w:tcW w:w="993" w:type="dxa"/>
          </w:tcPr>
          <w:p w14:paraId="112C822F" w14:textId="77777777" w:rsidR="00AF1FC0" w:rsidRPr="00A42058" w:rsidRDefault="00AF1FC0"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0.005</w:t>
            </w:r>
          </w:p>
        </w:tc>
        <w:tc>
          <w:tcPr>
            <w:tcW w:w="283" w:type="dxa"/>
          </w:tcPr>
          <w:p w14:paraId="738AECB5" w14:textId="77777777" w:rsidR="00AF1FC0" w:rsidRPr="00A42058" w:rsidRDefault="00AF1FC0" w:rsidP="0078585A">
            <w:pPr>
              <w:tabs>
                <w:tab w:val="decimal" w:pos="600"/>
              </w:tabs>
              <w:jc w:val="center"/>
              <w:rPr>
                <w:rFonts w:ascii="Times New Roman" w:hAnsi="Times New Roman" w:cs="Times New Roman"/>
                <w:sz w:val="22"/>
                <w:szCs w:val="22"/>
              </w:rPr>
            </w:pPr>
          </w:p>
        </w:tc>
        <w:tc>
          <w:tcPr>
            <w:tcW w:w="851" w:type="dxa"/>
          </w:tcPr>
          <w:p w14:paraId="33A7DF54"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893</w:t>
            </w:r>
          </w:p>
        </w:tc>
        <w:tc>
          <w:tcPr>
            <w:tcW w:w="1701" w:type="dxa"/>
          </w:tcPr>
          <w:p w14:paraId="4A2F71DB" w14:textId="77777777" w:rsidR="00AF1FC0" w:rsidRPr="00A42058" w:rsidRDefault="00AF1FC0" w:rsidP="0078585A">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0.95 (0.75-1.19)</w:t>
            </w:r>
          </w:p>
        </w:tc>
        <w:tc>
          <w:tcPr>
            <w:tcW w:w="850" w:type="dxa"/>
          </w:tcPr>
          <w:p w14:paraId="192FBE52" w14:textId="77777777" w:rsidR="00AF1FC0" w:rsidRPr="00A42058" w:rsidRDefault="00AF1FC0"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0.64</w:t>
            </w:r>
          </w:p>
        </w:tc>
        <w:tc>
          <w:tcPr>
            <w:tcW w:w="851" w:type="dxa"/>
          </w:tcPr>
          <w:p w14:paraId="57A50882" w14:textId="77777777" w:rsidR="00AF1FC0" w:rsidRPr="00A42058" w:rsidRDefault="00AF1FC0"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0.64</w:t>
            </w:r>
          </w:p>
        </w:tc>
        <w:tc>
          <w:tcPr>
            <w:tcW w:w="708" w:type="dxa"/>
            <w:vAlign w:val="bottom"/>
          </w:tcPr>
          <w:p w14:paraId="71445052" w14:textId="77777777" w:rsidR="00AF1FC0" w:rsidRPr="00A42058" w:rsidRDefault="00AF1FC0" w:rsidP="00AF1FC0">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AF1FC0" w:rsidRPr="00A42058" w14:paraId="616BD37E" w14:textId="77777777" w:rsidTr="00AF1FC0">
        <w:tc>
          <w:tcPr>
            <w:tcW w:w="2694" w:type="dxa"/>
          </w:tcPr>
          <w:p w14:paraId="3EDD5A32" w14:textId="77777777" w:rsidR="00AF1FC0" w:rsidRPr="00A42058" w:rsidRDefault="00AF1FC0" w:rsidP="0078585A">
            <w:pPr>
              <w:rPr>
                <w:rFonts w:ascii="Times New Roman" w:hAnsi="Times New Roman" w:cs="Times New Roman"/>
                <w:sz w:val="22"/>
                <w:szCs w:val="22"/>
              </w:rPr>
            </w:pPr>
            <w:r w:rsidRPr="00A42058">
              <w:rPr>
                <w:rFonts w:ascii="Times New Roman" w:hAnsi="Times New Roman" w:cs="Times New Roman"/>
                <w:sz w:val="22"/>
                <w:szCs w:val="22"/>
              </w:rPr>
              <w:t>Legumes</w:t>
            </w:r>
            <w:r w:rsidRPr="00A42058">
              <w:rPr>
                <w:rFonts w:ascii="Times New Roman" w:hAnsi="Times New Roman" w:cs="Times New Roman"/>
                <w:sz w:val="22"/>
                <w:szCs w:val="22"/>
                <w:vertAlign w:val="superscript"/>
              </w:rPr>
              <w:t>7</w:t>
            </w:r>
          </w:p>
        </w:tc>
        <w:tc>
          <w:tcPr>
            <w:tcW w:w="992" w:type="dxa"/>
          </w:tcPr>
          <w:p w14:paraId="4CDA18EA" w14:textId="77777777" w:rsidR="00AF1FC0" w:rsidRPr="00A42058" w:rsidRDefault="00AF1FC0" w:rsidP="0078585A">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w:t>
            </w:r>
          </w:p>
        </w:tc>
        <w:tc>
          <w:tcPr>
            <w:tcW w:w="992" w:type="dxa"/>
          </w:tcPr>
          <w:p w14:paraId="65FAA04C"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972</w:t>
            </w:r>
          </w:p>
        </w:tc>
        <w:tc>
          <w:tcPr>
            <w:tcW w:w="1701" w:type="dxa"/>
          </w:tcPr>
          <w:p w14:paraId="5AE474E6" w14:textId="77777777" w:rsidR="00AF1FC0" w:rsidRPr="00A42058" w:rsidRDefault="00AF1FC0"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0.97 (0.85-1.10)</w:t>
            </w:r>
          </w:p>
        </w:tc>
        <w:tc>
          <w:tcPr>
            <w:tcW w:w="851" w:type="dxa"/>
          </w:tcPr>
          <w:p w14:paraId="09658DF9" w14:textId="77777777" w:rsidR="00AF1FC0" w:rsidRPr="00A42058" w:rsidRDefault="00AF1FC0"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0.64</w:t>
            </w:r>
          </w:p>
        </w:tc>
        <w:tc>
          <w:tcPr>
            <w:tcW w:w="283" w:type="dxa"/>
          </w:tcPr>
          <w:p w14:paraId="18044AF2" w14:textId="77777777" w:rsidR="00AF1FC0" w:rsidRPr="00A42058" w:rsidRDefault="00AF1FC0" w:rsidP="0078585A">
            <w:pPr>
              <w:tabs>
                <w:tab w:val="decimal" w:pos="634"/>
              </w:tabs>
              <w:jc w:val="center"/>
              <w:rPr>
                <w:rFonts w:ascii="Times New Roman" w:hAnsi="Times New Roman" w:cs="Times New Roman"/>
                <w:sz w:val="22"/>
                <w:szCs w:val="22"/>
              </w:rPr>
            </w:pPr>
          </w:p>
        </w:tc>
        <w:tc>
          <w:tcPr>
            <w:tcW w:w="851" w:type="dxa"/>
          </w:tcPr>
          <w:p w14:paraId="77BBF64F"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1661</w:t>
            </w:r>
          </w:p>
        </w:tc>
        <w:tc>
          <w:tcPr>
            <w:tcW w:w="1842" w:type="dxa"/>
          </w:tcPr>
          <w:p w14:paraId="00E53116" w14:textId="77777777" w:rsidR="00AF1FC0" w:rsidRPr="00A42058" w:rsidRDefault="00AF1FC0"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0.92 (0.82-1.03)</w:t>
            </w:r>
          </w:p>
        </w:tc>
        <w:tc>
          <w:tcPr>
            <w:tcW w:w="993" w:type="dxa"/>
          </w:tcPr>
          <w:p w14:paraId="7398BA2F" w14:textId="77777777" w:rsidR="00AF1FC0" w:rsidRPr="00A42058" w:rsidRDefault="00AF1FC0"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0.14</w:t>
            </w:r>
          </w:p>
        </w:tc>
        <w:tc>
          <w:tcPr>
            <w:tcW w:w="283" w:type="dxa"/>
          </w:tcPr>
          <w:p w14:paraId="452B88D3" w14:textId="77777777" w:rsidR="00AF1FC0" w:rsidRPr="00A42058" w:rsidRDefault="00AF1FC0" w:rsidP="0078585A">
            <w:pPr>
              <w:tabs>
                <w:tab w:val="decimal" w:pos="600"/>
              </w:tabs>
              <w:jc w:val="center"/>
              <w:rPr>
                <w:rFonts w:ascii="Times New Roman" w:hAnsi="Times New Roman" w:cs="Times New Roman"/>
                <w:sz w:val="22"/>
                <w:szCs w:val="22"/>
              </w:rPr>
            </w:pPr>
          </w:p>
        </w:tc>
        <w:tc>
          <w:tcPr>
            <w:tcW w:w="851" w:type="dxa"/>
          </w:tcPr>
          <w:p w14:paraId="322CCD50"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878</w:t>
            </w:r>
          </w:p>
        </w:tc>
        <w:tc>
          <w:tcPr>
            <w:tcW w:w="1701" w:type="dxa"/>
          </w:tcPr>
          <w:p w14:paraId="7BCD348D" w14:textId="77777777" w:rsidR="00AF1FC0" w:rsidRPr="00A42058" w:rsidRDefault="00AF1FC0" w:rsidP="0078585A">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1.07 (0.91-1.26)</w:t>
            </w:r>
          </w:p>
        </w:tc>
        <w:tc>
          <w:tcPr>
            <w:tcW w:w="850" w:type="dxa"/>
          </w:tcPr>
          <w:p w14:paraId="0A65F1CC" w14:textId="77777777" w:rsidR="00AF1FC0" w:rsidRPr="00A42058" w:rsidRDefault="00AF1FC0"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0.42</w:t>
            </w:r>
          </w:p>
        </w:tc>
        <w:tc>
          <w:tcPr>
            <w:tcW w:w="851" w:type="dxa"/>
          </w:tcPr>
          <w:p w14:paraId="03F9DA3B" w14:textId="77777777" w:rsidR="00AF1FC0" w:rsidRPr="00A42058" w:rsidRDefault="00AF1FC0"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0.33</w:t>
            </w:r>
          </w:p>
        </w:tc>
        <w:tc>
          <w:tcPr>
            <w:tcW w:w="708" w:type="dxa"/>
            <w:vAlign w:val="bottom"/>
          </w:tcPr>
          <w:p w14:paraId="2335C8FA" w14:textId="77777777" w:rsidR="00AF1FC0" w:rsidRPr="00A42058" w:rsidRDefault="00AF1FC0" w:rsidP="00AF1FC0">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10</w:t>
            </w:r>
          </w:p>
        </w:tc>
      </w:tr>
      <w:tr w:rsidR="00AF1FC0" w:rsidRPr="00A42058" w14:paraId="29E5F8FA" w14:textId="77777777" w:rsidTr="00AF1FC0">
        <w:tc>
          <w:tcPr>
            <w:tcW w:w="2694" w:type="dxa"/>
          </w:tcPr>
          <w:p w14:paraId="009D7D37" w14:textId="77777777" w:rsidR="00AF1FC0" w:rsidRPr="00A42058" w:rsidRDefault="00AF1FC0" w:rsidP="0078585A">
            <w:pPr>
              <w:rPr>
                <w:rFonts w:ascii="Times New Roman" w:hAnsi="Times New Roman" w:cs="Times New Roman"/>
                <w:sz w:val="22"/>
                <w:szCs w:val="22"/>
              </w:rPr>
            </w:pPr>
            <w:r w:rsidRPr="00A42058">
              <w:rPr>
                <w:rFonts w:ascii="Times New Roman" w:hAnsi="Times New Roman" w:cs="Times New Roman"/>
                <w:sz w:val="22"/>
                <w:szCs w:val="22"/>
              </w:rPr>
              <w:t>Nuts and seeds</w:t>
            </w:r>
            <w:r w:rsidRPr="00A42058">
              <w:rPr>
                <w:rFonts w:ascii="Times New Roman" w:hAnsi="Times New Roman" w:cs="Times New Roman"/>
                <w:sz w:val="22"/>
                <w:szCs w:val="22"/>
                <w:vertAlign w:val="superscript"/>
              </w:rPr>
              <w:t>6</w:t>
            </w:r>
          </w:p>
        </w:tc>
        <w:tc>
          <w:tcPr>
            <w:tcW w:w="992" w:type="dxa"/>
          </w:tcPr>
          <w:p w14:paraId="34D964CC" w14:textId="77777777" w:rsidR="00AF1FC0" w:rsidRPr="00A42058" w:rsidRDefault="00AF1FC0" w:rsidP="0078585A">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w:t>
            </w:r>
          </w:p>
        </w:tc>
        <w:tc>
          <w:tcPr>
            <w:tcW w:w="992" w:type="dxa"/>
          </w:tcPr>
          <w:p w14:paraId="12FCBA55"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988</w:t>
            </w:r>
          </w:p>
        </w:tc>
        <w:tc>
          <w:tcPr>
            <w:tcW w:w="1701" w:type="dxa"/>
          </w:tcPr>
          <w:p w14:paraId="04851427" w14:textId="77777777" w:rsidR="00AF1FC0" w:rsidRPr="00A42058" w:rsidRDefault="00AF1FC0"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1.01 (0.83-1.24)</w:t>
            </w:r>
          </w:p>
        </w:tc>
        <w:tc>
          <w:tcPr>
            <w:tcW w:w="851" w:type="dxa"/>
          </w:tcPr>
          <w:p w14:paraId="0062E005" w14:textId="77777777" w:rsidR="00AF1FC0" w:rsidRPr="00A42058" w:rsidRDefault="00AF1FC0"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0.89</w:t>
            </w:r>
          </w:p>
        </w:tc>
        <w:tc>
          <w:tcPr>
            <w:tcW w:w="283" w:type="dxa"/>
          </w:tcPr>
          <w:p w14:paraId="6C38D25A" w14:textId="77777777" w:rsidR="00AF1FC0" w:rsidRPr="00A42058" w:rsidRDefault="00AF1FC0" w:rsidP="0078585A">
            <w:pPr>
              <w:tabs>
                <w:tab w:val="decimal" w:pos="634"/>
              </w:tabs>
              <w:jc w:val="center"/>
              <w:rPr>
                <w:rFonts w:ascii="Times New Roman" w:hAnsi="Times New Roman" w:cs="Times New Roman"/>
                <w:sz w:val="22"/>
                <w:szCs w:val="22"/>
              </w:rPr>
            </w:pPr>
          </w:p>
        </w:tc>
        <w:tc>
          <w:tcPr>
            <w:tcW w:w="851" w:type="dxa"/>
          </w:tcPr>
          <w:p w14:paraId="5AEAC789"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1891</w:t>
            </w:r>
          </w:p>
        </w:tc>
        <w:tc>
          <w:tcPr>
            <w:tcW w:w="1842" w:type="dxa"/>
          </w:tcPr>
          <w:p w14:paraId="7BF5B48C" w14:textId="77777777" w:rsidR="00AF1FC0" w:rsidRPr="00A42058" w:rsidRDefault="00AF1FC0"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0.92 (0.76-1.12)</w:t>
            </w:r>
          </w:p>
        </w:tc>
        <w:tc>
          <w:tcPr>
            <w:tcW w:w="993" w:type="dxa"/>
          </w:tcPr>
          <w:p w14:paraId="1C1C60A3" w14:textId="77777777" w:rsidR="00AF1FC0" w:rsidRPr="00A42058" w:rsidRDefault="00AF1FC0"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0.40</w:t>
            </w:r>
          </w:p>
        </w:tc>
        <w:tc>
          <w:tcPr>
            <w:tcW w:w="283" w:type="dxa"/>
          </w:tcPr>
          <w:p w14:paraId="07B417C6" w14:textId="77777777" w:rsidR="00AF1FC0" w:rsidRPr="00A42058" w:rsidRDefault="00AF1FC0" w:rsidP="0078585A">
            <w:pPr>
              <w:tabs>
                <w:tab w:val="decimal" w:pos="600"/>
              </w:tabs>
              <w:jc w:val="center"/>
              <w:rPr>
                <w:rFonts w:ascii="Times New Roman" w:hAnsi="Times New Roman" w:cs="Times New Roman"/>
                <w:sz w:val="22"/>
                <w:szCs w:val="22"/>
              </w:rPr>
            </w:pPr>
          </w:p>
        </w:tc>
        <w:tc>
          <w:tcPr>
            <w:tcW w:w="851" w:type="dxa"/>
          </w:tcPr>
          <w:p w14:paraId="2300B024"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893</w:t>
            </w:r>
          </w:p>
        </w:tc>
        <w:tc>
          <w:tcPr>
            <w:tcW w:w="1701" w:type="dxa"/>
          </w:tcPr>
          <w:p w14:paraId="6C722B2B" w14:textId="77777777" w:rsidR="00AF1FC0" w:rsidRPr="00A42058" w:rsidRDefault="00AF1FC0" w:rsidP="0078585A">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1.05 (0.80-1.37)</w:t>
            </w:r>
          </w:p>
        </w:tc>
        <w:tc>
          <w:tcPr>
            <w:tcW w:w="850" w:type="dxa"/>
          </w:tcPr>
          <w:p w14:paraId="72EF0582" w14:textId="77777777" w:rsidR="00AF1FC0" w:rsidRPr="00A42058" w:rsidRDefault="00AF1FC0"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0.73</w:t>
            </w:r>
          </w:p>
        </w:tc>
        <w:tc>
          <w:tcPr>
            <w:tcW w:w="851" w:type="dxa"/>
          </w:tcPr>
          <w:p w14:paraId="56B333DA" w14:textId="77777777" w:rsidR="00AF1FC0" w:rsidRPr="00A42058" w:rsidRDefault="00AF1FC0"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0.68</w:t>
            </w:r>
          </w:p>
        </w:tc>
        <w:tc>
          <w:tcPr>
            <w:tcW w:w="708" w:type="dxa"/>
            <w:vAlign w:val="bottom"/>
          </w:tcPr>
          <w:p w14:paraId="33D91421" w14:textId="77777777" w:rsidR="00AF1FC0" w:rsidRPr="00A42058" w:rsidRDefault="00AF1FC0" w:rsidP="00AF1FC0">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AF1FC0" w:rsidRPr="00A42058" w14:paraId="0322534C" w14:textId="77777777" w:rsidTr="00AF1FC0">
        <w:tc>
          <w:tcPr>
            <w:tcW w:w="2694" w:type="dxa"/>
          </w:tcPr>
          <w:p w14:paraId="768D5121" w14:textId="77777777" w:rsidR="00AF1FC0" w:rsidRPr="00A42058" w:rsidRDefault="00AF1FC0" w:rsidP="0078585A">
            <w:pPr>
              <w:rPr>
                <w:rFonts w:ascii="Times New Roman" w:hAnsi="Times New Roman" w:cs="Times New Roman"/>
                <w:sz w:val="22"/>
                <w:szCs w:val="22"/>
              </w:rPr>
            </w:pPr>
            <w:r w:rsidRPr="00A42058">
              <w:rPr>
                <w:rFonts w:ascii="Times New Roman" w:hAnsi="Times New Roman" w:cs="Times New Roman"/>
                <w:sz w:val="22"/>
                <w:szCs w:val="22"/>
              </w:rPr>
              <w:t>Total dietary fibre</w:t>
            </w:r>
          </w:p>
        </w:tc>
        <w:tc>
          <w:tcPr>
            <w:tcW w:w="992" w:type="dxa"/>
          </w:tcPr>
          <w:p w14:paraId="266E55AD" w14:textId="77777777" w:rsidR="00AF1FC0" w:rsidRPr="00A42058" w:rsidRDefault="00AF1FC0" w:rsidP="0078585A">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w:t>
            </w:r>
          </w:p>
        </w:tc>
        <w:tc>
          <w:tcPr>
            <w:tcW w:w="992" w:type="dxa"/>
          </w:tcPr>
          <w:p w14:paraId="71D99CE5"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1200</w:t>
            </w:r>
          </w:p>
        </w:tc>
        <w:tc>
          <w:tcPr>
            <w:tcW w:w="1701" w:type="dxa"/>
          </w:tcPr>
          <w:p w14:paraId="4464EF3B" w14:textId="77777777" w:rsidR="00AF1FC0" w:rsidRPr="00A42058" w:rsidRDefault="00AF1FC0"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0.75 (0.62-0.91)</w:t>
            </w:r>
          </w:p>
        </w:tc>
        <w:tc>
          <w:tcPr>
            <w:tcW w:w="851" w:type="dxa"/>
          </w:tcPr>
          <w:p w14:paraId="6F3A95F4" w14:textId="77777777" w:rsidR="00AF1FC0" w:rsidRPr="00A42058" w:rsidRDefault="00AF1FC0"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0.004</w:t>
            </w:r>
          </w:p>
        </w:tc>
        <w:tc>
          <w:tcPr>
            <w:tcW w:w="283" w:type="dxa"/>
          </w:tcPr>
          <w:p w14:paraId="3597A495" w14:textId="77777777" w:rsidR="00AF1FC0" w:rsidRPr="00A42058" w:rsidRDefault="00AF1FC0" w:rsidP="0078585A">
            <w:pPr>
              <w:tabs>
                <w:tab w:val="decimal" w:pos="634"/>
              </w:tabs>
              <w:jc w:val="center"/>
              <w:rPr>
                <w:rFonts w:ascii="Times New Roman" w:hAnsi="Times New Roman" w:cs="Times New Roman"/>
                <w:sz w:val="22"/>
                <w:szCs w:val="22"/>
              </w:rPr>
            </w:pPr>
          </w:p>
        </w:tc>
        <w:tc>
          <w:tcPr>
            <w:tcW w:w="851" w:type="dxa"/>
          </w:tcPr>
          <w:p w14:paraId="1591B42F"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2188</w:t>
            </w:r>
          </w:p>
        </w:tc>
        <w:tc>
          <w:tcPr>
            <w:tcW w:w="1842" w:type="dxa"/>
          </w:tcPr>
          <w:p w14:paraId="11BA3091" w14:textId="77777777" w:rsidR="00AF1FC0" w:rsidRPr="00A42058" w:rsidRDefault="00AF1FC0"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0.77 (0.67-0.89)</w:t>
            </w:r>
          </w:p>
        </w:tc>
        <w:tc>
          <w:tcPr>
            <w:tcW w:w="993" w:type="dxa"/>
          </w:tcPr>
          <w:p w14:paraId="2EE5D4B6" w14:textId="77777777" w:rsidR="00AF1FC0" w:rsidRPr="00A42058" w:rsidRDefault="00AF1FC0"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0.0005</w:t>
            </w:r>
          </w:p>
        </w:tc>
        <w:tc>
          <w:tcPr>
            <w:tcW w:w="283" w:type="dxa"/>
          </w:tcPr>
          <w:p w14:paraId="421E2023" w14:textId="77777777" w:rsidR="00AF1FC0" w:rsidRPr="00A42058" w:rsidRDefault="00AF1FC0" w:rsidP="0078585A">
            <w:pPr>
              <w:tabs>
                <w:tab w:val="decimal" w:pos="600"/>
              </w:tabs>
              <w:jc w:val="center"/>
              <w:rPr>
                <w:rFonts w:ascii="Times New Roman" w:hAnsi="Times New Roman" w:cs="Times New Roman"/>
                <w:sz w:val="22"/>
                <w:szCs w:val="22"/>
              </w:rPr>
            </w:pPr>
          </w:p>
        </w:tc>
        <w:tc>
          <w:tcPr>
            <w:tcW w:w="851" w:type="dxa"/>
          </w:tcPr>
          <w:p w14:paraId="18C3A646"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893</w:t>
            </w:r>
          </w:p>
        </w:tc>
        <w:tc>
          <w:tcPr>
            <w:tcW w:w="1701" w:type="dxa"/>
          </w:tcPr>
          <w:p w14:paraId="24CE90D1" w14:textId="77777777" w:rsidR="00AF1FC0" w:rsidRPr="00A42058" w:rsidRDefault="00AF1FC0" w:rsidP="0078585A">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0.83 (0.64-1.08)</w:t>
            </w:r>
          </w:p>
        </w:tc>
        <w:tc>
          <w:tcPr>
            <w:tcW w:w="850" w:type="dxa"/>
          </w:tcPr>
          <w:p w14:paraId="23965D0C" w14:textId="77777777" w:rsidR="00AF1FC0" w:rsidRPr="00A42058" w:rsidRDefault="00AF1FC0"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0.17</w:t>
            </w:r>
          </w:p>
        </w:tc>
        <w:tc>
          <w:tcPr>
            <w:tcW w:w="851" w:type="dxa"/>
          </w:tcPr>
          <w:p w14:paraId="5A7C54E6" w14:textId="77777777" w:rsidR="00AF1FC0" w:rsidRPr="00A42058" w:rsidRDefault="00AF1FC0"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0.84</w:t>
            </w:r>
          </w:p>
        </w:tc>
        <w:tc>
          <w:tcPr>
            <w:tcW w:w="708" w:type="dxa"/>
            <w:vAlign w:val="bottom"/>
          </w:tcPr>
          <w:p w14:paraId="6ED1D697" w14:textId="77777777" w:rsidR="00AF1FC0" w:rsidRPr="00A42058" w:rsidRDefault="00AF1FC0" w:rsidP="00AF1FC0">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AF1FC0" w:rsidRPr="00A42058" w14:paraId="1ABDEE41" w14:textId="77777777" w:rsidTr="00AF1FC0">
        <w:tc>
          <w:tcPr>
            <w:tcW w:w="2694" w:type="dxa"/>
          </w:tcPr>
          <w:p w14:paraId="56E24893" w14:textId="77777777" w:rsidR="00AF1FC0" w:rsidRPr="00A42058" w:rsidRDefault="00AF1FC0" w:rsidP="0078585A">
            <w:pPr>
              <w:rPr>
                <w:rFonts w:ascii="Times New Roman" w:hAnsi="Times New Roman" w:cs="Times New Roman"/>
                <w:sz w:val="22"/>
                <w:szCs w:val="22"/>
              </w:rPr>
            </w:pPr>
            <w:r w:rsidRPr="00A42058">
              <w:rPr>
                <w:rFonts w:ascii="Times New Roman" w:hAnsi="Times New Roman" w:cs="Times New Roman"/>
                <w:sz w:val="22"/>
                <w:szCs w:val="22"/>
              </w:rPr>
              <w:t xml:space="preserve">  Cereal fibre</w:t>
            </w:r>
          </w:p>
        </w:tc>
        <w:tc>
          <w:tcPr>
            <w:tcW w:w="992" w:type="dxa"/>
          </w:tcPr>
          <w:p w14:paraId="42071190" w14:textId="77777777" w:rsidR="00AF1FC0" w:rsidRPr="00A42058" w:rsidRDefault="00AF1FC0" w:rsidP="0078585A">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4</w:t>
            </w:r>
          </w:p>
        </w:tc>
        <w:tc>
          <w:tcPr>
            <w:tcW w:w="992" w:type="dxa"/>
          </w:tcPr>
          <w:p w14:paraId="243989D8"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1200</w:t>
            </w:r>
          </w:p>
        </w:tc>
        <w:tc>
          <w:tcPr>
            <w:tcW w:w="1701" w:type="dxa"/>
          </w:tcPr>
          <w:p w14:paraId="4E69F6B7" w14:textId="77777777" w:rsidR="00AF1FC0" w:rsidRPr="00A42058" w:rsidRDefault="00AF1FC0"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0.91 (0.81-1.02)</w:t>
            </w:r>
          </w:p>
        </w:tc>
        <w:tc>
          <w:tcPr>
            <w:tcW w:w="851" w:type="dxa"/>
          </w:tcPr>
          <w:p w14:paraId="522A9CC0" w14:textId="77777777" w:rsidR="00AF1FC0" w:rsidRPr="00A42058" w:rsidRDefault="00AF1FC0"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0.099</w:t>
            </w:r>
          </w:p>
        </w:tc>
        <w:tc>
          <w:tcPr>
            <w:tcW w:w="283" w:type="dxa"/>
          </w:tcPr>
          <w:p w14:paraId="47CC5C86" w14:textId="77777777" w:rsidR="00AF1FC0" w:rsidRPr="00A42058" w:rsidRDefault="00AF1FC0" w:rsidP="0078585A">
            <w:pPr>
              <w:tabs>
                <w:tab w:val="decimal" w:pos="634"/>
              </w:tabs>
              <w:jc w:val="center"/>
              <w:rPr>
                <w:rFonts w:ascii="Times New Roman" w:hAnsi="Times New Roman" w:cs="Times New Roman"/>
                <w:sz w:val="22"/>
                <w:szCs w:val="22"/>
              </w:rPr>
            </w:pPr>
          </w:p>
        </w:tc>
        <w:tc>
          <w:tcPr>
            <w:tcW w:w="851" w:type="dxa"/>
          </w:tcPr>
          <w:p w14:paraId="0606544E"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2188</w:t>
            </w:r>
          </w:p>
        </w:tc>
        <w:tc>
          <w:tcPr>
            <w:tcW w:w="1842" w:type="dxa"/>
          </w:tcPr>
          <w:p w14:paraId="3BDCDCB9" w14:textId="77777777" w:rsidR="00AF1FC0" w:rsidRPr="00A42058" w:rsidRDefault="00AF1FC0"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0.95 (0.87-1.04)</w:t>
            </w:r>
          </w:p>
        </w:tc>
        <w:tc>
          <w:tcPr>
            <w:tcW w:w="993" w:type="dxa"/>
          </w:tcPr>
          <w:p w14:paraId="230C7B60" w14:textId="77777777" w:rsidR="00AF1FC0" w:rsidRPr="00A42058" w:rsidRDefault="00AF1FC0"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0.27</w:t>
            </w:r>
          </w:p>
        </w:tc>
        <w:tc>
          <w:tcPr>
            <w:tcW w:w="283" w:type="dxa"/>
          </w:tcPr>
          <w:p w14:paraId="30E5E75F" w14:textId="77777777" w:rsidR="00AF1FC0" w:rsidRPr="00A42058" w:rsidRDefault="00AF1FC0" w:rsidP="0078585A">
            <w:pPr>
              <w:tabs>
                <w:tab w:val="decimal" w:pos="600"/>
              </w:tabs>
              <w:jc w:val="center"/>
              <w:rPr>
                <w:rFonts w:ascii="Times New Roman" w:hAnsi="Times New Roman" w:cs="Times New Roman"/>
                <w:sz w:val="22"/>
                <w:szCs w:val="22"/>
              </w:rPr>
            </w:pPr>
          </w:p>
        </w:tc>
        <w:tc>
          <w:tcPr>
            <w:tcW w:w="851" w:type="dxa"/>
          </w:tcPr>
          <w:p w14:paraId="7EE9E4A6"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893</w:t>
            </w:r>
          </w:p>
        </w:tc>
        <w:tc>
          <w:tcPr>
            <w:tcW w:w="1701" w:type="dxa"/>
          </w:tcPr>
          <w:p w14:paraId="6DF5BCE6" w14:textId="77777777" w:rsidR="00AF1FC0" w:rsidRPr="00A42058" w:rsidRDefault="00AF1FC0" w:rsidP="0078585A">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0.73 (0.60-0.88)</w:t>
            </w:r>
          </w:p>
        </w:tc>
        <w:tc>
          <w:tcPr>
            <w:tcW w:w="850" w:type="dxa"/>
          </w:tcPr>
          <w:p w14:paraId="075CA27E" w14:textId="77777777" w:rsidR="00AF1FC0" w:rsidRPr="00A42058" w:rsidRDefault="00AF1FC0"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0.001</w:t>
            </w:r>
          </w:p>
        </w:tc>
        <w:tc>
          <w:tcPr>
            <w:tcW w:w="851" w:type="dxa"/>
          </w:tcPr>
          <w:p w14:paraId="07D274A6" w14:textId="77777777" w:rsidR="00AF1FC0" w:rsidRPr="00A42058" w:rsidRDefault="00AF1FC0"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0.043</w:t>
            </w:r>
          </w:p>
        </w:tc>
        <w:tc>
          <w:tcPr>
            <w:tcW w:w="708" w:type="dxa"/>
            <w:vAlign w:val="bottom"/>
          </w:tcPr>
          <w:p w14:paraId="2FD1B29D" w14:textId="77777777" w:rsidR="00AF1FC0" w:rsidRPr="00A42058" w:rsidRDefault="00AF1FC0" w:rsidP="00AF1FC0">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68</w:t>
            </w:r>
          </w:p>
        </w:tc>
      </w:tr>
      <w:tr w:rsidR="00AF1FC0" w:rsidRPr="00A42058" w14:paraId="5163C529" w14:textId="77777777" w:rsidTr="00AF1FC0">
        <w:tc>
          <w:tcPr>
            <w:tcW w:w="2694" w:type="dxa"/>
          </w:tcPr>
          <w:p w14:paraId="0369F674" w14:textId="77777777" w:rsidR="00AF1FC0" w:rsidRPr="00A42058" w:rsidRDefault="00AF1FC0" w:rsidP="0078585A">
            <w:pPr>
              <w:rPr>
                <w:rFonts w:ascii="Times New Roman" w:hAnsi="Times New Roman" w:cs="Times New Roman"/>
                <w:sz w:val="22"/>
                <w:szCs w:val="22"/>
              </w:rPr>
            </w:pPr>
            <w:r w:rsidRPr="00A42058">
              <w:rPr>
                <w:rFonts w:ascii="Times New Roman" w:hAnsi="Times New Roman" w:cs="Times New Roman"/>
                <w:sz w:val="22"/>
                <w:szCs w:val="22"/>
              </w:rPr>
              <w:t xml:space="preserve">  Fruit and vegetable fibre</w:t>
            </w:r>
          </w:p>
        </w:tc>
        <w:tc>
          <w:tcPr>
            <w:tcW w:w="992" w:type="dxa"/>
          </w:tcPr>
          <w:p w14:paraId="13207485" w14:textId="77777777" w:rsidR="00AF1FC0" w:rsidRPr="00A42058" w:rsidRDefault="00AF1FC0" w:rsidP="0078585A">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4</w:t>
            </w:r>
          </w:p>
        </w:tc>
        <w:tc>
          <w:tcPr>
            <w:tcW w:w="992" w:type="dxa"/>
          </w:tcPr>
          <w:p w14:paraId="5F22C484"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1200</w:t>
            </w:r>
          </w:p>
        </w:tc>
        <w:tc>
          <w:tcPr>
            <w:tcW w:w="1701" w:type="dxa"/>
          </w:tcPr>
          <w:p w14:paraId="53D9F09E" w14:textId="77777777" w:rsidR="00AF1FC0" w:rsidRPr="00A42058" w:rsidRDefault="00AF1FC0"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0.88 (0.78-0.99)</w:t>
            </w:r>
          </w:p>
        </w:tc>
        <w:tc>
          <w:tcPr>
            <w:tcW w:w="851" w:type="dxa"/>
          </w:tcPr>
          <w:p w14:paraId="6AF0B01E" w14:textId="77777777" w:rsidR="00AF1FC0" w:rsidRPr="00A42058" w:rsidRDefault="00AF1FC0"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0.032</w:t>
            </w:r>
          </w:p>
        </w:tc>
        <w:tc>
          <w:tcPr>
            <w:tcW w:w="283" w:type="dxa"/>
          </w:tcPr>
          <w:p w14:paraId="2EA15D1F" w14:textId="77777777" w:rsidR="00AF1FC0" w:rsidRPr="00A42058" w:rsidRDefault="00AF1FC0" w:rsidP="0078585A">
            <w:pPr>
              <w:tabs>
                <w:tab w:val="decimal" w:pos="634"/>
              </w:tabs>
              <w:jc w:val="center"/>
              <w:rPr>
                <w:rFonts w:ascii="Times New Roman" w:hAnsi="Times New Roman" w:cs="Times New Roman"/>
                <w:sz w:val="22"/>
                <w:szCs w:val="22"/>
              </w:rPr>
            </w:pPr>
          </w:p>
        </w:tc>
        <w:tc>
          <w:tcPr>
            <w:tcW w:w="851" w:type="dxa"/>
          </w:tcPr>
          <w:p w14:paraId="7F7E293A"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2188</w:t>
            </w:r>
          </w:p>
        </w:tc>
        <w:tc>
          <w:tcPr>
            <w:tcW w:w="1842" w:type="dxa"/>
          </w:tcPr>
          <w:p w14:paraId="26009467" w14:textId="77777777" w:rsidR="00AF1FC0" w:rsidRPr="00A42058" w:rsidRDefault="00AF1FC0"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0.84 (0.77-0.92)</w:t>
            </w:r>
          </w:p>
        </w:tc>
        <w:tc>
          <w:tcPr>
            <w:tcW w:w="993" w:type="dxa"/>
          </w:tcPr>
          <w:p w14:paraId="7F49F07B" w14:textId="77777777" w:rsidR="00AF1FC0" w:rsidRPr="00A42058" w:rsidRDefault="00AF1FC0"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0.0002</w:t>
            </w:r>
          </w:p>
        </w:tc>
        <w:tc>
          <w:tcPr>
            <w:tcW w:w="283" w:type="dxa"/>
          </w:tcPr>
          <w:p w14:paraId="529BA04F" w14:textId="77777777" w:rsidR="00AF1FC0" w:rsidRPr="00A42058" w:rsidRDefault="00AF1FC0" w:rsidP="0078585A">
            <w:pPr>
              <w:tabs>
                <w:tab w:val="decimal" w:pos="600"/>
              </w:tabs>
              <w:jc w:val="center"/>
              <w:rPr>
                <w:rFonts w:ascii="Times New Roman" w:hAnsi="Times New Roman" w:cs="Times New Roman"/>
                <w:sz w:val="22"/>
                <w:szCs w:val="22"/>
              </w:rPr>
            </w:pPr>
          </w:p>
        </w:tc>
        <w:tc>
          <w:tcPr>
            <w:tcW w:w="851" w:type="dxa"/>
          </w:tcPr>
          <w:p w14:paraId="3761D9D5"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893</w:t>
            </w:r>
          </w:p>
        </w:tc>
        <w:tc>
          <w:tcPr>
            <w:tcW w:w="1701" w:type="dxa"/>
          </w:tcPr>
          <w:p w14:paraId="3FEE7FC5" w14:textId="77777777" w:rsidR="00AF1FC0" w:rsidRPr="00A42058" w:rsidRDefault="00AF1FC0" w:rsidP="0078585A">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1.00 (0.85-1.17)</w:t>
            </w:r>
          </w:p>
        </w:tc>
        <w:tc>
          <w:tcPr>
            <w:tcW w:w="850" w:type="dxa"/>
          </w:tcPr>
          <w:p w14:paraId="3BA875AB" w14:textId="77777777" w:rsidR="00AF1FC0" w:rsidRPr="00A42058" w:rsidRDefault="00AF1FC0"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0.98</w:t>
            </w:r>
          </w:p>
        </w:tc>
        <w:tc>
          <w:tcPr>
            <w:tcW w:w="851" w:type="dxa"/>
          </w:tcPr>
          <w:p w14:paraId="48B6F770" w14:textId="77777777" w:rsidR="00AF1FC0" w:rsidRPr="00A42058" w:rsidRDefault="00AF1FC0"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0.20</w:t>
            </w:r>
          </w:p>
        </w:tc>
        <w:tc>
          <w:tcPr>
            <w:tcW w:w="708" w:type="dxa"/>
            <w:vAlign w:val="bottom"/>
          </w:tcPr>
          <w:p w14:paraId="2E3F671E" w14:textId="77777777" w:rsidR="00AF1FC0" w:rsidRPr="00A42058" w:rsidRDefault="00AF1FC0" w:rsidP="00AF1FC0">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38</w:t>
            </w:r>
          </w:p>
        </w:tc>
      </w:tr>
      <w:tr w:rsidR="00AF1FC0" w:rsidRPr="00A42058" w14:paraId="001890BF" w14:textId="77777777" w:rsidTr="00AF1FC0">
        <w:tc>
          <w:tcPr>
            <w:tcW w:w="2694" w:type="dxa"/>
          </w:tcPr>
          <w:p w14:paraId="7B8F98DF" w14:textId="77777777" w:rsidR="00AF1FC0" w:rsidRPr="00A42058" w:rsidRDefault="00AF1FC0" w:rsidP="0078585A">
            <w:pPr>
              <w:rPr>
                <w:rFonts w:ascii="Times New Roman" w:hAnsi="Times New Roman" w:cs="Times New Roman"/>
                <w:sz w:val="22"/>
                <w:szCs w:val="22"/>
              </w:rPr>
            </w:pPr>
            <w:r w:rsidRPr="00A42058">
              <w:rPr>
                <w:rFonts w:ascii="Times New Roman" w:hAnsi="Times New Roman" w:cs="Times New Roman"/>
                <w:sz w:val="22"/>
                <w:szCs w:val="22"/>
              </w:rPr>
              <w:t xml:space="preserve">    Fruit fibre</w:t>
            </w:r>
          </w:p>
        </w:tc>
        <w:tc>
          <w:tcPr>
            <w:tcW w:w="992" w:type="dxa"/>
          </w:tcPr>
          <w:p w14:paraId="4EE8A131" w14:textId="77777777" w:rsidR="00AF1FC0" w:rsidRPr="00A42058" w:rsidRDefault="00AF1FC0" w:rsidP="0078585A">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w:t>
            </w:r>
          </w:p>
        </w:tc>
        <w:tc>
          <w:tcPr>
            <w:tcW w:w="992" w:type="dxa"/>
          </w:tcPr>
          <w:p w14:paraId="4D7CAA25"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1200</w:t>
            </w:r>
          </w:p>
        </w:tc>
        <w:tc>
          <w:tcPr>
            <w:tcW w:w="1701" w:type="dxa"/>
          </w:tcPr>
          <w:p w14:paraId="42982302" w14:textId="77777777" w:rsidR="00AF1FC0" w:rsidRPr="00A42058" w:rsidRDefault="00AF1FC0"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0.94 (0.88-1.01)</w:t>
            </w:r>
          </w:p>
        </w:tc>
        <w:tc>
          <w:tcPr>
            <w:tcW w:w="851" w:type="dxa"/>
          </w:tcPr>
          <w:p w14:paraId="6183EE33" w14:textId="77777777" w:rsidR="00AF1FC0" w:rsidRPr="00A42058" w:rsidRDefault="00AF1FC0"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0.086</w:t>
            </w:r>
          </w:p>
        </w:tc>
        <w:tc>
          <w:tcPr>
            <w:tcW w:w="283" w:type="dxa"/>
          </w:tcPr>
          <w:p w14:paraId="1D55F8A4" w14:textId="77777777" w:rsidR="00AF1FC0" w:rsidRPr="00A42058" w:rsidRDefault="00AF1FC0" w:rsidP="0078585A">
            <w:pPr>
              <w:tabs>
                <w:tab w:val="decimal" w:pos="634"/>
              </w:tabs>
              <w:jc w:val="center"/>
              <w:rPr>
                <w:rFonts w:ascii="Times New Roman" w:hAnsi="Times New Roman" w:cs="Times New Roman"/>
                <w:sz w:val="22"/>
                <w:szCs w:val="22"/>
              </w:rPr>
            </w:pPr>
          </w:p>
        </w:tc>
        <w:tc>
          <w:tcPr>
            <w:tcW w:w="851" w:type="dxa"/>
          </w:tcPr>
          <w:p w14:paraId="06306474"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2188</w:t>
            </w:r>
          </w:p>
        </w:tc>
        <w:tc>
          <w:tcPr>
            <w:tcW w:w="1842" w:type="dxa"/>
          </w:tcPr>
          <w:p w14:paraId="098A6473" w14:textId="77777777" w:rsidR="00AF1FC0" w:rsidRPr="00A42058" w:rsidRDefault="00AF1FC0"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0.91 (0.86-0.96)</w:t>
            </w:r>
          </w:p>
        </w:tc>
        <w:tc>
          <w:tcPr>
            <w:tcW w:w="993" w:type="dxa"/>
          </w:tcPr>
          <w:p w14:paraId="1D3C4CFF" w14:textId="77777777" w:rsidR="00AF1FC0" w:rsidRPr="00A42058" w:rsidRDefault="00AF1FC0"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0.0005</w:t>
            </w:r>
          </w:p>
        </w:tc>
        <w:tc>
          <w:tcPr>
            <w:tcW w:w="283" w:type="dxa"/>
          </w:tcPr>
          <w:p w14:paraId="2D629579" w14:textId="77777777" w:rsidR="00AF1FC0" w:rsidRPr="00A42058" w:rsidRDefault="00AF1FC0" w:rsidP="0078585A">
            <w:pPr>
              <w:tabs>
                <w:tab w:val="decimal" w:pos="600"/>
              </w:tabs>
              <w:jc w:val="center"/>
              <w:rPr>
                <w:rFonts w:ascii="Times New Roman" w:hAnsi="Times New Roman" w:cs="Times New Roman"/>
                <w:sz w:val="22"/>
                <w:szCs w:val="22"/>
              </w:rPr>
            </w:pPr>
          </w:p>
        </w:tc>
        <w:tc>
          <w:tcPr>
            <w:tcW w:w="851" w:type="dxa"/>
          </w:tcPr>
          <w:p w14:paraId="3A0D1DB2"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893</w:t>
            </w:r>
          </w:p>
        </w:tc>
        <w:tc>
          <w:tcPr>
            <w:tcW w:w="1701" w:type="dxa"/>
          </w:tcPr>
          <w:p w14:paraId="24390E3B" w14:textId="77777777" w:rsidR="00AF1FC0" w:rsidRPr="00A42058" w:rsidRDefault="00AF1FC0"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1.01 (0.91-1.11)</w:t>
            </w:r>
          </w:p>
        </w:tc>
        <w:tc>
          <w:tcPr>
            <w:tcW w:w="850" w:type="dxa"/>
          </w:tcPr>
          <w:p w14:paraId="3BE3BBBC" w14:textId="77777777" w:rsidR="00AF1FC0" w:rsidRPr="00A42058" w:rsidRDefault="00AF1FC0"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0.91</w:t>
            </w:r>
          </w:p>
        </w:tc>
        <w:tc>
          <w:tcPr>
            <w:tcW w:w="851" w:type="dxa"/>
          </w:tcPr>
          <w:p w14:paraId="2AA5EE05" w14:textId="77777777" w:rsidR="00AF1FC0" w:rsidRPr="00A42058" w:rsidRDefault="00AF1FC0"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0.19</w:t>
            </w:r>
          </w:p>
        </w:tc>
        <w:tc>
          <w:tcPr>
            <w:tcW w:w="708" w:type="dxa"/>
            <w:vAlign w:val="bottom"/>
          </w:tcPr>
          <w:p w14:paraId="3AA8FDAC" w14:textId="77777777" w:rsidR="00AF1FC0" w:rsidRPr="00A42058" w:rsidRDefault="00AF1FC0" w:rsidP="00AF1FC0">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40</w:t>
            </w:r>
          </w:p>
        </w:tc>
      </w:tr>
      <w:tr w:rsidR="00AF1FC0" w:rsidRPr="00A42058" w14:paraId="3BB1018F" w14:textId="77777777" w:rsidTr="00AF1FC0">
        <w:tc>
          <w:tcPr>
            <w:tcW w:w="2694" w:type="dxa"/>
            <w:tcBorders>
              <w:bottom w:val="single" w:sz="4" w:space="0" w:color="auto"/>
            </w:tcBorders>
          </w:tcPr>
          <w:p w14:paraId="49759A05" w14:textId="77777777" w:rsidR="00AF1FC0" w:rsidRPr="00A42058" w:rsidRDefault="00AF1FC0" w:rsidP="0078585A">
            <w:pPr>
              <w:rPr>
                <w:rFonts w:ascii="Times New Roman" w:hAnsi="Times New Roman" w:cs="Times New Roman"/>
                <w:sz w:val="22"/>
                <w:szCs w:val="22"/>
              </w:rPr>
            </w:pPr>
            <w:r w:rsidRPr="00A42058">
              <w:rPr>
                <w:rFonts w:ascii="Times New Roman" w:hAnsi="Times New Roman" w:cs="Times New Roman"/>
                <w:sz w:val="22"/>
                <w:szCs w:val="22"/>
              </w:rPr>
              <w:t xml:space="preserve">    Vegetable fibre</w:t>
            </w:r>
          </w:p>
        </w:tc>
        <w:tc>
          <w:tcPr>
            <w:tcW w:w="992" w:type="dxa"/>
            <w:tcBorders>
              <w:bottom w:val="single" w:sz="4" w:space="0" w:color="auto"/>
            </w:tcBorders>
          </w:tcPr>
          <w:p w14:paraId="3FA29938" w14:textId="77777777" w:rsidR="00AF1FC0" w:rsidRPr="00A42058" w:rsidRDefault="00AF1FC0" w:rsidP="0078585A">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w:t>
            </w:r>
          </w:p>
        </w:tc>
        <w:tc>
          <w:tcPr>
            <w:tcW w:w="992" w:type="dxa"/>
            <w:tcBorders>
              <w:bottom w:val="single" w:sz="4" w:space="0" w:color="auto"/>
            </w:tcBorders>
          </w:tcPr>
          <w:p w14:paraId="5BDCD3EE"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1200</w:t>
            </w:r>
          </w:p>
        </w:tc>
        <w:tc>
          <w:tcPr>
            <w:tcW w:w="1701" w:type="dxa"/>
            <w:tcBorders>
              <w:bottom w:val="single" w:sz="4" w:space="0" w:color="auto"/>
            </w:tcBorders>
          </w:tcPr>
          <w:p w14:paraId="41BB4274" w14:textId="77777777" w:rsidR="00AF1FC0" w:rsidRPr="00A42058" w:rsidRDefault="00AF1FC0"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0.92 (0.78-1.08)</w:t>
            </w:r>
          </w:p>
        </w:tc>
        <w:tc>
          <w:tcPr>
            <w:tcW w:w="851" w:type="dxa"/>
            <w:tcBorders>
              <w:bottom w:val="single" w:sz="4" w:space="0" w:color="auto"/>
            </w:tcBorders>
          </w:tcPr>
          <w:p w14:paraId="47F132AF" w14:textId="77777777" w:rsidR="00AF1FC0" w:rsidRPr="00A42058" w:rsidRDefault="00AF1FC0"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0.29</w:t>
            </w:r>
          </w:p>
        </w:tc>
        <w:tc>
          <w:tcPr>
            <w:tcW w:w="283" w:type="dxa"/>
            <w:tcBorders>
              <w:bottom w:val="single" w:sz="4" w:space="0" w:color="auto"/>
            </w:tcBorders>
          </w:tcPr>
          <w:p w14:paraId="0B32358D" w14:textId="77777777" w:rsidR="00AF1FC0" w:rsidRPr="00A42058" w:rsidRDefault="00AF1FC0" w:rsidP="0078585A">
            <w:pPr>
              <w:tabs>
                <w:tab w:val="decimal" w:pos="634"/>
              </w:tabs>
              <w:jc w:val="center"/>
              <w:rPr>
                <w:rFonts w:ascii="Times New Roman" w:hAnsi="Times New Roman" w:cs="Times New Roman"/>
                <w:sz w:val="22"/>
                <w:szCs w:val="22"/>
              </w:rPr>
            </w:pPr>
          </w:p>
        </w:tc>
        <w:tc>
          <w:tcPr>
            <w:tcW w:w="851" w:type="dxa"/>
            <w:tcBorders>
              <w:bottom w:val="single" w:sz="4" w:space="0" w:color="auto"/>
            </w:tcBorders>
          </w:tcPr>
          <w:p w14:paraId="203D0AC3"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2188</w:t>
            </w:r>
          </w:p>
        </w:tc>
        <w:tc>
          <w:tcPr>
            <w:tcW w:w="1842" w:type="dxa"/>
            <w:tcBorders>
              <w:bottom w:val="single" w:sz="4" w:space="0" w:color="auto"/>
            </w:tcBorders>
          </w:tcPr>
          <w:p w14:paraId="60D29894" w14:textId="77777777" w:rsidR="00AF1FC0" w:rsidRPr="00A42058" w:rsidRDefault="00AF1FC0"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0.87 (0.77-0.98)</w:t>
            </w:r>
          </w:p>
        </w:tc>
        <w:tc>
          <w:tcPr>
            <w:tcW w:w="993" w:type="dxa"/>
            <w:tcBorders>
              <w:bottom w:val="single" w:sz="4" w:space="0" w:color="auto"/>
            </w:tcBorders>
          </w:tcPr>
          <w:p w14:paraId="0A345962" w14:textId="77777777" w:rsidR="00AF1FC0" w:rsidRPr="00A42058" w:rsidRDefault="00AF1FC0"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0.018</w:t>
            </w:r>
          </w:p>
        </w:tc>
        <w:tc>
          <w:tcPr>
            <w:tcW w:w="283" w:type="dxa"/>
            <w:tcBorders>
              <w:bottom w:val="single" w:sz="4" w:space="0" w:color="auto"/>
            </w:tcBorders>
          </w:tcPr>
          <w:p w14:paraId="1555C27F" w14:textId="77777777" w:rsidR="00AF1FC0" w:rsidRPr="00A42058" w:rsidRDefault="00AF1FC0" w:rsidP="0078585A">
            <w:pPr>
              <w:tabs>
                <w:tab w:val="decimal" w:pos="600"/>
              </w:tabs>
              <w:jc w:val="center"/>
              <w:rPr>
                <w:rFonts w:ascii="Times New Roman" w:hAnsi="Times New Roman" w:cs="Times New Roman"/>
                <w:sz w:val="22"/>
                <w:szCs w:val="22"/>
              </w:rPr>
            </w:pPr>
          </w:p>
        </w:tc>
        <w:tc>
          <w:tcPr>
            <w:tcW w:w="851" w:type="dxa"/>
            <w:tcBorders>
              <w:bottom w:val="single" w:sz="4" w:space="0" w:color="auto"/>
            </w:tcBorders>
          </w:tcPr>
          <w:p w14:paraId="161336F7" w14:textId="77777777" w:rsidR="00AF1FC0" w:rsidRPr="00A42058" w:rsidRDefault="00AF1FC0"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893</w:t>
            </w:r>
          </w:p>
        </w:tc>
        <w:tc>
          <w:tcPr>
            <w:tcW w:w="1701" w:type="dxa"/>
            <w:tcBorders>
              <w:bottom w:val="single" w:sz="4" w:space="0" w:color="auto"/>
            </w:tcBorders>
          </w:tcPr>
          <w:p w14:paraId="7A305760" w14:textId="77777777" w:rsidR="00AF1FC0" w:rsidRPr="00A42058" w:rsidRDefault="00AF1FC0" w:rsidP="0078585A">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0.93 (0.74-1.17)</w:t>
            </w:r>
          </w:p>
        </w:tc>
        <w:tc>
          <w:tcPr>
            <w:tcW w:w="850" w:type="dxa"/>
            <w:tcBorders>
              <w:bottom w:val="single" w:sz="4" w:space="0" w:color="auto"/>
            </w:tcBorders>
          </w:tcPr>
          <w:p w14:paraId="2B95002D" w14:textId="77777777" w:rsidR="00AF1FC0" w:rsidRPr="00A42058" w:rsidRDefault="00AF1FC0"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0.51</w:t>
            </w:r>
          </w:p>
        </w:tc>
        <w:tc>
          <w:tcPr>
            <w:tcW w:w="851" w:type="dxa"/>
            <w:tcBorders>
              <w:bottom w:val="single" w:sz="4" w:space="0" w:color="auto"/>
            </w:tcBorders>
          </w:tcPr>
          <w:p w14:paraId="0E349365" w14:textId="77777777" w:rsidR="00AF1FC0" w:rsidRPr="00A42058" w:rsidRDefault="00AF1FC0"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0.81</w:t>
            </w:r>
          </w:p>
        </w:tc>
        <w:tc>
          <w:tcPr>
            <w:tcW w:w="708" w:type="dxa"/>
            <w:tcBorders>
              <w:bottom w:val="single" w:sz="4" w:space="0" w:color="auto"/>
            </w:tcBorders>
            <w:vAlign w:val="bottom"/>
          </w:tcPr>
          <w:p w14:paraId="12074364" w14:textId="77777777" w:rsidR="00AF1FC0" w:rsidRPr="00A42058" w:rsidRDefault="00AF1FC0" w:rsidP="00AF1FC0">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AF1FC0" w:rsidRPr="00A42058" w14:paraId="7C550621" w14:textId="77777777" w:rsidTr="00AF1FC0">
        <w:tc>
          <w:tcPr>
            <w:tcW w:w="16443" w:type="dxa"/>
            <w:gridSpan w:val="15"/>
            <w:tcBorders>
              <w:top w:val="single" w:sz="4" w:space="0" w:color="auto"/>
            </w:tcBorders>
          </w:tcPr>
          <w:p w14:paraId="1095A790" w14:textId="77777777" w:rsidR="00AF1FC0" w:rsidRPr="00A42058" w:rsidRDefault="00AF1FC0" w:rsidP="0078585A">
            <w:pPr>
              <w:rPr>
                <w:rFonts w:ascii="Times New Roman" w:hAnsi="Times New Roman" w:cs="Times New Roman"/>
              </w:rPr>
            </w:pPr>
            <w:r w:rsidRPr="00A42058">
              <w:rPr>
                <w:rFonts w:ascii="Times New Roman" w:hAnsi="Times New Roman" w:cs="Times New Roman"/>
                <w:vertAlign w:val="superscript"/>
              </w:rPr>
              <w:t>1</w:t>
            </w:r>
            <w:r w:rsidRPr="00A42058">
              <w:rPr>
                <w:rFonts w:ascii="Times New Roman" w:hAnsi="Times New Roman" w:cs="Times New Roman"/>
              </w:rPr>
              <w:t xml:space="preserve"> Hazard ratios are adjusted for age (continuous), smoking status and number of cigarettes per day (never smoker, former smoker, current smoker &lt;10 cigs/d, current smoker 10-19 cigs/d, current smoker 20+ cigs/d, unknown; where appropriate), history of diabetes (yes, no, unknown), prior hypertension (yes, no , unknown), prior hyperlipidaemia (yes, no, unknown), Cambridge physical activity index (inactive, moderately inactive, moderately active, active, unknown), employment status (employed or student, not employed or student, unknown), level of education completed (none or primary, secondary, vocational or university, unknown), current alcohol consumption (non-drinkers and sex-specific fifths of intake among drinkers), body mass index (&lt;22.5, 22.5-24.9, 25.0-27.4, 27.5-29.9, ≥30.0 kg/m</w:t>
            </w:r>
            <w:r w:rsidRPr="00A42058">
              <w:rPr>
                <w:rFonts w:ascii="Times New Roman" w:hAnsi="Times New Roman" w:cs="Times New Roman"/>
                <w:vertAlign w:val="superscript"/>
              </w:rPr>
              <w:t>2</w:t>
            </w:r>
            <w:r w:rsidRPr="00A42058">
              <w:rPr>
                <w:rFonts w:ascii="Times New Roman" w:hAnsi="Times New Roman" w:cs="Times New Roman"/>
              </w:rPr>
              <w:t xml:space="preserve">, unknown), and calibrated intake of energy (continuous), and stratified by sex and EPIC centre. </w:t>
            </w:r>
            <w:r w:rsidR="00636487" w:rsidRPr="00A42058">
              <w:rPr>
                <w:rFonts w:ascii="Times New Roman" w:hAnsi="Times New Roman" w:cs="Times New Roman"/>
              </w:rPr>
              <w:t>Unit sizes represent approximate differences in mean 24 hour recall intake between participants in the lowest and highest fifths of observed intake.</w:t>
            </w:r>
          </w:p>
          <w:p w14:paraId="584A0645" w14:textId="77777777" w:rsidR="00AF1FC0" w:rsidRPr="00A42058" w:rsidRDefault="00AF1FC0" w:rsidP="0078585A">
            <w:pPr>
              <w:rPr>
                <w:rFonts w:ascii="Times New Roman" w:hAnsi="Times New Roman" w:cs="Times New Roman"/>
              </w:rPr>
            </w:pPr>
            <w:r w:rsidRPr="00A42058">
              <w:rPr>
                <w:rFonts w:ascii="Times New Roman" w:hAnsi="Times New Roman" w:cs="Times New Roman"/>
                <w:vertAlign w:val="superscript"/>
              </w:rPr>
              <w:t>2</w:t>
            </w:r>
            <w:r w:rsidRPr="00A42058">
              <w:rPr>
                <w:rFonts w:ascii="Times New Roman" w:hAnsi="Times New Roman" w:cs="Times New Roman"/>
              </w:rPr>
              <w:t xml:space="preserve"> Tests of trend were performed using the calibrated intake (continuous).</w:t>
            </w:r>
          </w:p>
          <w:p w14:paraId="2ADF5F6E" w14:textId="77777777" w:rsidR="00AF1FC0" w:rsidRPr="00A42058" w:rsidRDefault="00AF1FC0" w:rsidP="0078585A">
            <w:pPr>
              <w:rPr>
                <w:rFonts w:ascii="Times New Roman" w:hAnsi="Times New Roman" w:cs="Times New Roman"/>
              </w:rPr>
            </w:pPr>
            <w:r w:rsidRPr="00A42058">
              <w:rPr>
                <w:rFonts w:ascii="Times New Roman" w:hAnsi="Times New Roman" w:cs="Times New Roman"/>
                <w:vertAlign w:val="superscript"/>
              </w:rPr>
              <w:t>3</w:t>
            </w:r>
            <w:r w:rsidRPr="00A42058">
              <w:rPr>
                <w:rFonts w:ascii="Times New Roman" w:hAnsi="Times New Roman" w:cs="Times New Roman"/>
              </w:rPr>
              <w:t xml:space="preserve"> Tests of heterogeneity of trend by age at recruitment were obtained assuming independence of risk by age at recruitment using a meta-analysis method.</w:t>
            </w:r>
            <w:r w:rsidR="0068679E" w:rsidRPr="00A42058">
              <w:rPr>
                <w:rFonts w:ascii="Times New Roman" w:hAnsi="Times New Roman" w:cs="Times New Roman"/>
              </w:rPr>
              <w:t xml:space="preserve"> </w:t>
            </w:r>
            <w:r w:rsidR="0068679E" w:rsidRPr="00A42058">
              <w:rPr>
                <w:rFonts w:ascii="Times New Roman" w:hAnsi="Times New Roman" w:cs="Times New Roman"/>
                <w:i/>
              </w:rPr>
              <w:t>I</w:t>
            </w:r>
            <w:r w:rsidR="0068679E" w:rsidRPr="00A42058">
              <w:rPr>
                <w:rFonts w:ascii="Times New Roman" w:hAnsi="Times New Roman" w:cs="Times New Roman"/>
                <w:i/>
                <w:vertAlign w:val="superscript"/>
              </w:rPr>
              <w:t>2</w:t>
            </w:r>
            <w:r w:rsidR="0068679E" w:rsidRPr="00A42058">
              <w:rPr>
                <w:rFonts w:ascii="Times New Roman" w:hAnsi="Times New Roman" w:cs="Times New Roman"/>
              </w:rPr>
              <w:t xml:space="preserve"> was estimated as (χ</w:t>
            </w:r>
            <w:r w:rsidR="0068679E" w:rsidRPr="00A42058">
              <w:rPr>
                <w:rFonts w:ascii="Times New Roman" w:hAnsi="Times New Roman" w:cs="Times New Roman"/>
                <w:vertAlign w:val="superscript"/>
              </w:rPr>
              <w:t>2</w:t>
            </w:r>
            <w:r w:rsidR="0068679E" w:rsidRPr="00A42058">
              <w:rPr>
                <w:rFonts w:ascii="Times New Roman" w:hAnsi="Times New Roman" w:cs="Times New Roman"/>
              </w:rPr>
              <w:t xml:space="preserve"> – degrees of freedom) / χ</w:t>
            </w:r>
            <w:r w:rsidR="0068679E" w:rsidRPr="00A42058">
              <w:rPr>
                <w:rFonts w:ascii="Times New Roman" w:hAnsi="Times New Roman" w:cs="Times New Roman"/>
                <w:vertAlign w:val="superscript"/>
              </w:rPr>
              <w:t>2</w:t>
            </w:r>
            <w:r w:rsidR="0068679E" w:rsidRPr="00A42058">
              <w:rPr>
                <w:rFonts w:ascii="Times New Roman" w:hAnsi="Times New Roman" w:cs="Times New Roman"/>
              </w:rPr>
              <w:t xml:space="preserve"> x 100. </w:t>
            </w:r>
          </w:p>
          <w:p w14:paraId="565CDB0C" w14:textId="77777777" w:rsidR="00AF1FC0" w:rsidRPr="00A42058" w:rsidRDefault="00AF1FC0" w:rsidP="0078585A">
            <w:pPr>
              <w:rPr>
                <w:rFonts w:ascii="Times New Roman" w:hAnsi="Times New Roman" w:cs="Times New Roman"/>
              </w:rPr>
            </w:pPr>
            <w:r w:rsidRPr="00A42058">
              <w:rPr>
                <w:rFonts w:ascii="Times New Roman" w:hAnsi="Times New Roman" w:cs="Times New Roman"/>
                <w:vertAlign w:val="superscript"/>
              </w:rPr>
              <w:t>4</w:t>
            </w:r>
            <w:r w:rsidRPr="00A42058">
              <w:rPr>
                <w:rFonts w:ascii="Times New Roman" w:hAnsi="Times New Roman" w:cs="Times New Roman"/>
              </w:rPr>
              <w:t xml:space="preserve"> Unavailable for Naples, Heidelberg and Potsdam.</w:t>
            </w:r>
          </w:p>
          <w:p w14:paraId="434C3E44" w14:textId="77777777" w:rsidR="00AF1FC0" w:rsidRPr="00A42058" w:rsidRDefault="00AF1FC0" w:rsidP="0078585A">
            <w:pPr>
              <w:rPr>
                <w:rFonts w:ascii="Times New Roman" w:hAnsi="Times New Roman" w:cs="Times New Roman"/>
              </w:rPr>
            </w:pPr>
            <w:r w:rsidRPr="00A42058">
              <w:rPr>
                <w:rFonts w:ascii="Times New Roman" w:hAnsi="Times New Roman" w:cs="Times New Roman"/>
                <w:vertAlign w:val="superscript"/>
              </w:rPr>
              <w:t>5</w:t>
            </w:r>
            <w:r w:rsidRPr="00A42058">
              <w:rPr>
                <w:rFonts w:ascii="Times New Roman" w:hAnsi="Times New Roman" w:cs="Times New Roman"/>
              </w:rPr>
              <w:t xml:space="preserve"> Unavailable for Potsdam.</w:t>
            </w:r>
          </w:p>
          <w:p w14:paraId="5EFD878D" w14:textId="77777777" w:rsidR="00AF1FC0" w:rsidRPr="00A42058" w:rsidRDefault="00AF1FC0" w:rsidP="0078585A">
            <w:pPr>
              <w:rPr>
                <w:rFonts w:ascii="Times New Roman" w:hAnsi="Times New Roman" w:cs="Times New Roman"/>
              </w:rPr>
            </w:pPr>
            <w:r w:rsidRPr="00A42058">
              <w:rPr>
                <w:rFonts w:ascii="Times New Roman" w:hAnsi="Times New Roman" w:cs="Times New Roman"/>
                <w:vertAlign w:val="superscript"/>
              </w:rPr>
              <w:t>6</w:t>
            </w:r>
            <w:r w:rsidRPr="00A42058">
              <w:rPr>
                <w:rFonts w:ascii="Times New Roman" w:hAnsi="Times New Roman" w:cs="Times New Roman"/>
              </w:rPr>
              <w:t xml:space="preserve"> Unavailable for Umea.</w:t>
            </w:r>
          </w:p>
          <w:p w14:paraId="3F4605B0" w14:textId="77777777" w:rsidR="00AF1FC0" w:rsidRPr="00A42058" w:rsidRDefault="00AF1FC0" w:rsidP="0078585A">
            <w:pPr>
              <w:rPr>
                <w:rFonts w:ascii="Times New Roman" w:hAnsi="Times New Roman" w:cs="Times New Roman"/>
                <w:vertAlign w:val="superscript"/>
              </w:rPr>
            </w:pPr>
            <w:r w:rsidRPr="00A42058">
              <w:rPr>
                <w:rFonts w:ascii="Times New Roman" w:hAnsi="Times New Roman" w:cs="Times New Roman"/>
                <w:vertAlign w:val="superscript"/>
              </w:rPr>
              <w:t>7</w:t>
            </w:r>
            <w:r w:rsidRPr="00A42058">
              <w:rPr>
                <w:rFonts w:ascii="Times New Roman" w:hAnsi="Times New Roman" w:cs="Times New Roman"/>
              </w:rPr>
              <w:t xml:space="preserve"> Unavailable for Denmark and Norway.</w:t>
            </w:r>
          </w:p>
        </w:tc>
      </w:tr>
    </w:tbl>
    <w:p w14:paraId="64D90DFB" w14:textId="77777777" w:rsidR="0078585A" w:rsidRPr="00A42058" w:rsidRDefault="0078585A" w:rsidP="0078585A">
      <w:pPr>
        <w:rPr>
          <w:rFonts w:ascii="Times New Roman" w:hAnsi="Times New Roman" w:cs="Times New Roman"/>
        </w:rPr>
      </w:pPr>
    </w:p>
    <w:p w14:paraId="75FA48E5" w14:textId="77777777" w:rsidR="005658A4" w:rsidRPr="00A42058" w:rsidRDefault="005658A4" w:rsidP="005658A4">
      <w:pPr>
        <w:spacing w:after="0"/>
        <w:ind w:left="-993" w:right="-306"/>
        <w:outlineLvl w:val="0"/>
        <w:rPr>
          <w:rFonts w:ascii="Times New Roman" w:hAnsi="Times New Roman" w:cs="Times New Roman"/>
        </w:rPr>
      </w:pPr>
      <w:bookmarkStart w:id="24" w:name="_Toc23340438"/>
      <w:r w:rsidRPr="00A42058">
        <w:rPr>
          <w:rFonts w:ascii="Times New Roman" w:hAnsi="Times New Roman" w:cs="Times New Roman"/>
          <w:b/>
        </w:rPr>
        <w:lastRenderedPageBreak/>
        <w:t xml:space="preserve">Supplementary table </w:t>
      </w:r>
      <w:r w:rsidR="001E211A" w:rsidRPr="00A42058">
        <w:rPr>
          <w:rFonts w:ascii="Times New Roman" w:hAnsi="Times New Roman" w:cs="Times New Roman"/>
          <w:b/>
        </w:rPr>
        <w:t>2</w:t>
      </w:r>
      <w:r w:rsidR="00D670F6" w:rsidRPr="00A42058">
        <w:rPr>
          <w:rFonts w:ascii="Times New Roman" w:hAnsi="Times New Roman" w:cs="Times New Roman"/>
          <w:b/>
        </w:rPr>
        <w:t>1</w:t>
      </w:r>
      <w:r w:rsidRPr="00A42058">
        <w:rPr>
          <w:rFonts w:ascii="Times New Roman" w:hAnsi="Times New Roman" w:cs="Times New Roman"/>
        </w:rPr>
        <w:t xml:space="preserve">: Hazard ratios (95% confidence intervals) for </w:t>
      </w:r>
      <w:r w:rsidRPr="00A42058">
        <w:rPr>
          <w:rFonts w:ascii="Times New Roman" w:hAnsi="Times New Roman" w:cs="Times New Roman"/>
          <w:b/>
        </w:rPr>
        <w:t>haemorrhagic stroke</w:t>
      </w:r>
      <w:r w:rsidRPr="00A42058">
        <w:rPr>
          <w:rFonts w:ascii="Times New Roman" w:hAnsi="Times New Roman" w:cs="Times New Roman"/>
        </w:rPr>
        <w:t xml:space="preserve"> per unit higher</w:t>
      </w:r>
      <w:r w:rsidR="00636487" w:rsidRPr="00A42058">
        <w:rPr>
          <w:rFonts w:ascii="Times New Roman" w:hAnsi="Times New Roman" w:cs="Times New Roman"/>
          <w:vertAlign w:val="superscript"/>
        </w:rPr>
        <w:t>1</w:t>
      </w:r>
      <w:r w:rsidRPr="00A42058">
        <w:rPr>
          <w:rFonts w:ascii="Times New Roman" w:hAnsi="Times New Roman" w:cs="Times New Roman"/>
        </w:rPr>
        <w:t xml:space="preserve"> calibrated intake of major foods and fibre</w:t>
      </w:r>
      <w:r w:rsidRPr="00A42058">
        <w:rPr>
          <w:rFonts w:ascii="Times New Roman" w:eastAsia="Times New Roman" w:hAnsi="Times New Roman" w:cs="Times New Roman"/>
          <w:lang w:eastAsia="en-GB"/>
        </w:rPr>
        <w:t>,</w:t>
      </w:r>
      <w:r w:rsidR="004D3B07" w:rsidRPr="00A42058">
        <w:rPr>
          <w:rFonts w:ascii="Times New Roman" w:eastAsia="Times New Roman" w:hAnsi="Times New Roman" w:cs="Times New Roman"/>
          <w:b/>
          <w:lang w:eastAsia="en-GB"/>
        </w:rPr>
        <w:t xml:space="preserve"> stratified</w:t>
      </w:r>
      <w:r w:rsidRPr="00A42058">
        <w:rPr>
          <w:rFonts w:ascii="Times New Roman" w:eastAsia="Times New Roman" w:hAnsi="Times New Roman" w:cs="Times New Roman"/>
          <w:lang w:eastAsia="en-GB"/>
        </w:rPr>
        <w:t xml:space="preserve"> </w:t>
      </w:r>
      <w:r w:rsidRPr="00A42058">
        <w:rPr>
          <w:rFonts w:ascii="Times New Roman" w:hAnsi="Times New Roman" w:cs="Times New Roman"/>
          <w:b/>
        </w:rPr>
        <w:t>by age at recruitment</w:t>
      </w:r>
      <w:r w:rsidRPr="00A42058">
        <w:rPr>
          <w:rFonts w:ascii="Times New Roman" w:hAnsi="Times New Roman" w:cs="Times New Roman"/>
        </w:rPr>
        <w:t>, showing results from independent subset analyses in the EPIC study.</w:t>
      </w:r>
      <w:bookmarkEnd w:id="24"/>
    </w:p>
    <w:tbl>
      <w:tblPr>
        <w:tblStyle w:val="TableGrid4"/>
        <w:tblW w:w="16443"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992"/>
        <w:gridCol w:w="992"/>
        <w:gridCol w:w="1701"/>
        <w:gridCol w:w="851"/>
        <w:gridCol w:w="283"/>
        <w:gridCol w:w="851"/>
        <w:gridCol w:w="1842"/>
        <w:gridCol w:w="993"/>
        <w:gridCol w:w="283"/>
        <w:gridCol w:w="851"/>
        <w:gridCol w:w="1701"/>
        <w:gridCol w:w="850"/>
        <w:gridCol w:w="851"/>
        <w:gridCol w:w="708"/>
      </w:tblGrid>
      <w:tr w:rsidR="00E24B9A" w:rsidRPr="00A42058" w14:paraId="57B9DF49" w14:textId="77777777" w:rsidTr="00280F67">
        <w:tc>
          <w:tcPr>
            <w:tcW w:w="2694" w:type="dxa"/>
            <w:vMerge w:val="restart"/>
            <w:tcBorders>
              <w:top w:val="single" w:sz="4" w:space="0" w:color="auto"/>
            </w:tcBorders>
          </w:tcPr>
          <w:p w14:paraId="1DCB7CEB" w14:textId="77777777" w:rsidR="00E24B9A" w:rsidRPr="00A42058" w:rsidRDefault="00E24B9A" w:rsidP="0078585A">
            <w:pPr>
              <w:rPr>
                <w:rFonts w:ascii="Times New Roman" w:hAnsi="Times New Roman" w:cs="Times New Roman"/>
                <w:sz w:val="22"/>
                <w:szCs w:val="22"/>
              </w:rPr>
            </w:pPr>
            <w:r w:rsidRPr="00A42058">
              <w:rPr>
                <w:rFonts w:ascii="Times New Roman" w:hAnsi="Times New Roman" w:cs="Times New Roman"/>
                <w:sz w:val="22"/>
                <w:szCs w:val="22"/>
              </w:rPr>
              <w:t>Food</w:t>
            </w:r>
          </w:p>
        </w:tc>
        <w:tc>
          <w:tcPr>
            <w:tcW w:w="992" w:type="dxa"/>
            <w:vMerge w:val="restart"/>
            <w:tcBorders>
              <w:top w:val="single" w:sz="4" w:space="0" w:color="auto"/>
            </w:tcBorders>
          </w:tcPr>
          <w:p w14:paraId="22840370" w14:textId="77777777" w:rsidR="00E24B9A" w:rsidRPr="00A42058" w:rsidRDefault="00E24B9A" w:rsidP="0078585A">
            <w:pPr>
              <w:jc w:val="center"/>
              <w:rPr>
                <w:rFonts w:ascii="Times New Roman" w:hAnsi="Times New Roman" w:cs="Times New Roman"/>
                <w:sz w:val="22"/>
                <w:szCs w:val="22"/>
              </w:rPr>
            </w:pPr>
            <w:r w:rsidRPr="00A42058">
              <w:rPr>
                <w:rFonts w:ascii="Times New Roman" w:hAnsi="Times New Roman" w:cs="Times New Roman"/>
                <w:sz w:val="22"/>
                <w:szCs w:val="22"/>
              </w:rPr>
              <w:t>Unit sizes (g/day)</w:t>
            </w:r>
          </w:p>
        </w:tc>
        <w:tc>
          <w:tcPr>
            <w:tcW w:w="3544" w:type="dxa"/>
            <w:gridSpan w:val="3"/>
            <w:tcBorders>
              <w:top w:val="single" w:sz="4" w:space="0" w:color="auto"/>
              <w:bottom w:val="single" w:sz="4" w:space="0" w:color="auto"/>
            </w:tcBorders>
          </w:tcPr>
          <w:p w14:paraId="3D849EC7" w14:textId="77777777" w:rsidR="00E24B9A" w:rsidRPr="00A42058" w:rsidRDefault="00E24B9A" w:rsidP="0078585A">
            <w:pPr>
              <w:jc w:val="center"/>
              <w:rPr>
                <w:rFonts w:ascii="Times New Roman" w:hAnsi="Times New Roman" w:cs="Times New Roman"/>
                <w:sz w:val="22"/>
                <w:szCs w:val="22"/>
              </w:rPr>
            </w:pPr>
            <w:r w:rsidRPr="00A42058">
              <w:rPr>
                <w:rFonts w:ascii="Times New Roman" w:hAnsi="Times New Roman" w:cs="Times New Roman"/>
                <w:sz w:val="22"/>
                <w:szCs w:val="22"/>
              </w:rPr>
              <w:t>&lt;55 years</w:t>
            </w:r>
          </w:p>
        </w:tc>
        <w:tc>
          <w:tcPr>
            <w:tcW w:w="283" w:type="dxa"/>
            <w:tcBorders>
              <w:top w:val="single" w:sz="4" w:space="0" w:color="auto"/>
            </w:tcBorders>
          </w:tcPr>
          <w:p w14:paraId="23CC0FE3" w14:textId="77777777" w:rsidR="00E24B9A" w:rsidRPr="00A42058" w:rsidRDefault="00E24B9A" w:rsidP="0078585A">
            <w:pPr>
              <w:jc w:val="center"/>
              <w:rPr>
                <w:rFonts w:ascii="Times New Roman" w:hAnsi="Times New Roman" w:cs="Times New Roman"/>
                <w:sz w:val="22"/>
                <w:szCs w:val="22"/>
              </w:rPr>
            </w:pPr>
          </w:p>
        </w:tc>
        <w:tc>
          <w:tcPr>
            <w:tcW w:w="3686" w:type="dxa"/>
            <w:gridSpan w:val="3"/>
            <w:tcBorders>
              <w:top w:val="single" w:sz="4" w:space="0" w:color="auto"/>
              <w:bottom w:val="single" w:sz="4" w:space="0" w:color="auto"/>
            </w:tcBorders>
          </w:tcPr>
          <w:p w14:paraId="668A37E7" w14:textId="77777777" w:rsidR="00E24B9A" w:rsidRPr="00A42058" w:rsidRDefault="00E24B9A" w:rsidP="0078585A">
            <w:pPr>
              <w:jc w:val="center"/>
              <w:rPr>
                <w:rFonts w:ascii="Times New Roman" w:hAnsi="Times New Roman" w:cs="Times New Roman"/>
                <w:sz w:val="22"/>
                <w:szCs w:val="22"/>
              </w:rPr>
            </w:pPr>
            <w:r w:rsidRPr="00A42058">
              <w:rPr>
                <w:rFonts w:ascii="Times New Roman" w:hAnsi="Times New Roman" w:cs="Times New Roman"/>
                <w:sz w:val="22"/>
                <w:szCs w:val="22"/>
              </w:rPr>
              <w:t>55-64 years</w:t>
            </w:r>
          </w:p>
        </w:tc>
        <w:tc>
          <w:tcPr>
            <w:tcW w:w="283" w:type="dxa"/>
            <w:tcBorders>
              <w:top w:val="single" w:sz="4" w:space="0" w:color="auto"/>
            </w:tcBorders>
          </w:tcPr>
          <w:p w14:paraId="5F8F7AD9" w14:textId="77777777" w:rsidR="00E24B9A" w:rsidRPr="00A42058" w:rsidRDefault="00E24B9A" w:rsidP="0078585A">
            <w:pPr>
              <w:jc w:val="center"/>
              <w:rPr>
                <w:rFonts w:ascii="Times New Roman" w:hAnsi="Times New Roman" w:cs="Times New Roman"/>
                <w:sz w:val="22"/>
                <w:szCs w:val="22"/>
              </w:rPr>
            </w:pPr>
          </w:p>
        </w:tc>
        <w:tc>
          <w:tcPr>
            <w:tcW w:w="3402" w:type="dxa"/>
            <w:gridSpan w:val="3"/>
            <w:tcBorders>
              <w:top w:val="single" w:sz="4" w:space="0" w:color="auto"/>
              <w:bottom w:val="single" w:sz="4" w:space="0" w:color="auto"/>
            </w:tcBorders>
          </w:tcPr>
          <w:p w14:paraId="1E68C02F" w14:textId="77777777" w:rsidR="00E24B9A" w:rsidRPr="00A42058" w:rsidRDefault="00E24B9A" w:rsidP="0078585A">
            <w:pPr>
              <w:jc w:val="center"/>
              <w:rPr>
                <w:rFonts w:ascii="Times New Roman" w:hAnsi="Times New Roman" w:cs="Times New Roman"/>
                <w:sz w:val="22"/>
                <w:szCs w:val="22"/>
              </w:rPr>
            </w:pPr>
            <w:r w:rsidRPr="00A42058">
              <w:rPr>
                <w:rFonts w:ascii="Times New Roman" w:hAnsi="Times New Roman" w:cs="Times New Roman"/>
                <w:sz w:val="22"/>
                <w:szCs w:val="22"/>
              </w:rPr>
              <w:t>≥65 years</w:t>
            </w:r>
          </w:p>
        </w:tc>
        <w:tc>
          <w:tcPr>
            <w:tcW w:w="1559" w:type="dxa"/>
            <w:gridSpan w:val="2"/>
            <w:tcBorders>
              <w:top w:val="single" w:sz="4" w:space="0" w:color="auto"/>
            </w:tcBorders>
          </w:tcPr>
          <w:p w14:paraId="33A18D63" w14:textId="77777777" w:rsidR="00E24B9A" w:rsidRPr="00A42058" w:rsidRDefault="00E24B9A" w:rsidP="00280F67">
            <w:pPr>
              <w:jc w:val="center"/>
              <w:rPr>
                <w:rFonts w:ascii="Times New Roman" w:hAnsi="Times New Roman" w:cs="Times New Roman"/>
                <w:sz w:val="22"/>
                <w:szCs w:val="22"/>
              </w:rPr>
            </w:pPr>
            <w:r w:rsidRPr="00A42058">
              <w:rPr>
                <w:rFonts w:ascii="Times New Roman" w:hAnsi="Times New Roman" w:cs="Times New Roman"/>
                <w:sz w:val="22"/>
                <w:szCs w:val="22"/>
              </w:rPr>
              <w:t>Measures of heterogeneity</w:t>
            </w:r>
            <w:r w:rsidRPr="00A42058">
              <w:rPr>
                <w:rFonts w:ascii="Times New Roman" w:hAnsi="Times New Roman" w:cs="Times New Roman"/>
                <w:sz w:val="22"/>
                <w:szCs w:val="22"/>
                <w:vertAlign w:val="superscript"/>
              </w:rPr>
              <w:t>3</w:t>
            </w:r>
            <w:r w:rsidRPr="00A42058">
              <w:rPr>
                <w:rFonts w:ascii="Times New Roman" w:hAnsi="Times New Roman" w:cs="Times New Roman"/>
                <w:sz w:val="22"/>
                <w:szCs w:val="22"/>
              </w:rPr>
              <w:t xml:space="preserve"> </w:t>
            </w:r>
          </w:p>
        </w:tc>
      </w:tr>
      <w:tr w:rsidR="00E24B9A" w:rsidRPr="00A42058" w14:paraId="7A606C1E" w14:textId="77777777" w:rsidTr="00E24B9A">
        <w:tc>
          <w:tcPr>
            <w:tcW w:w="2694" w:type="dxa"/>
            <w:vMerge/>
            <w:tcBorders>
              <w:bottom w:val="single" w:sz="4" w:space="0" w:color="auto"/>
            </w:tcBorders>
          </w:tcPr>
          <w:p w14:paraId="10B7E8EF" w14:textId="77777777" w:rsidR="00E24B9A" w:rsidRPr="00A42058" w:rsidRDefault="00E24B9A" w:rsidP="0078585A">
            <w:pPr>
              <w:rPr>
                <w:rFonts w:ascii="Times New Roman" w:hAnsi="Times New Roman" w:cs="Times New Roman"/>
                <w:sz w:val="22"/>
                <w:szCs w:val="22"/>
              </w:rPr>
            </w:pPr>
          </w:p>
        </w:tc>
        <w:tc>
          <w:tcPr>
            <w:tcW w:w="992" w:type="dxa"/>
            <w:vMerge/>
            <w:tcBorders>
              <w:bottom w:val="single" w:sz="4" w:space="0" w:color="auto"/>
            </w:tcBorders>
          </w:tcPr>
          <w:p w14:paraId="7A6FE480" w14:textId="77777777" w:rsidR="00E24B9A" w:rsidRPr="00A42058" w:rsidRDefault="00E24B9A" w:rsidP="0078585A">
            <w:pPr>
              <w:jc w:val="center"/>
              <w:rPr>
                <w:rFonts w:ascii="Times New Roman" w:hAnsi="Times New Roman" w:cs="Times New Roman"/>
                <w:sz w:val="22"/>
                <w:szCs w:val="22"/>
              </w:rPr>
            </w:pPr>
          </w:p>
        </w:tc>
        <w:tc>
          <w:tcPr>
            <w:tcW w:w="992" w:type="dxa"/>
            <w:tcBorders>
              <w:bottom w:val="single" w:sz="4" w:space="0" w:color="auto"/>
            </w:tcBorders>
          </w:tcPr>
          <w:p w14:paraId="319DEDE0" w14:textId="77777777" w:rsidR="00E24B9A" w:rsidRPr="00A42058" w:rsidRDefault="00E24B9A" w:rsidP="0078585A">
            <w:pPr>
              <w:jc w:val="center"/>
              <w:rPr>
                <w:rFonts w:ascii="Times New Roman" w:hAnsi="Times New Roman" w:cs="Times New Roman"/>
                <w:sz w:val="22"/>
                <w:szCs w:val="22"/>
              </w:rPr>
            </w:pPr>
            <w:r w:rsidRPr="00A42058">
              <w:rPr>
                <w:rFonts w:ascii="Times New Roman" w:hAnsi="Times New Roman" w:cs="Times New Roman"/>
                <w:sz w:val="22"/>
                <w:szCs w:val="22"/>
              </w:rPr>
              <w:t>No. of cases</w:t>
            </w:r>
          </w:p>
        </w:tc>
        <w:tc>
          <w:tcPr>
            <w:tcW w:w="1701" w:type="dxa"/>
            <w:tcBorders>
              <w:bottom w:val="single" w:sz="4" w:space="0" w:color="auto"/>
            </w:tcBorders>
          </w:tcPr>
          <w:p w14:paraId="12BB6918" w14:textId="77777777" w:rsidR="00E24B9A" w:rsidRPr="00A42058" w:rsidRDefault="00E24B9A" w:rsidP="0078585A">
            <w:pPr>
              <w:jc w:val="center"/>
              <w:rPr>
                <w:rFonts w:ascii="Times New Roman" w:hAnsi="Times New Roman" w:cs="Times New Roman"/>
                <w:sz w:val="22"/>
                <w:szCs w:val="22"/>
              </w:rPr>
            </w:pPr>
            <w:r w:rsidRPr="00A42058">
              <w:rPr>
                <w:rFonts w:ascii="Times New Roman" w:hAnsi="Times New Roman" w:cs="Times New Roman"/>
                <w:sz w:val="22"/>
                <w:szCs w:val="22"/>
              </w:rPr>
              <w:t>HR (95% CI)</w:t>
            </w:r>
          </w:p>
        </w:tc>
        <w:tc>
          <w:tcPr>
            <w:tcW w:w="851" w:type="dxa"/>
            <w:tcBorders>
              <w:bottom w:val="single" w:sz="4" w:space="0" w:color="auto"/>
            </w:tcBorders>
          </w:tcPr>
          <w:p w14:paraId="3ABB7278" w14:textId="77777777" w:rsidR="00E24B9A" w:rsidRPr="00A42058" w:rsidRDefault="00E24B9A" w:rsidP="0078585A">
            <w:pPr>
              <w:jc w:val="center"/>
              <w:rPr>
                <w:rFonts w:ascii="Times New Roman" w:hAnsi="Times New Roman" w:cs="Times New Roman"/>
                <w:sz w:val="22"/>
                <w:szCs w:val="22"/>
              </w:rPr>
            </w:pPr>
            <w:r w:rsidRPr="00A42058">
              <w:rPr>
                <w:rFonts w:ascii="Times New Roman" w:hAnsi="Times New Roman" w:cs="Times New Roman"/>
                <w:sz w:val="22"/>
                <w:szCs w:val="22"/>
              </w:rPr>
              <w:t>P for trend</w:t>
            </w:r>
            <w:r w:rsidRPr="00A42058">
              <w:rPr>
                <w:rFonts w:ascii="Times New Roman" w:hAnsi="Times New Roman" w:cs="Times New Roman"/>
                <w:sz w:val="22"/>
                <w:szCs w:val="22"/>
                <w:vertAlign w:val="superscript"/>
              </w:rPr>
              <w:t>2</w:t>
            </w:r>
          </w:p>
        </w:tc>
        <w:tc>
          <w:tcPr>
            <w:tcW w:w="283" w:type="dxa"/>
            <w:tcBorders>
              <w:bottom w:val="single" w:sz="4" w:space="0" w:color="auto"/>
            </w:tcBorders>
          </w:tcPr>
          <w:p w14:paraId="44233AA3" w14:textId="77777777" w:rsidR="00E24B9A" w:rsidRPr="00A42058" w:rsidRDefault="00E24B9A" w:rsidP="0078585A">
            <w:pPr>
              <w:jc w:val="center"/>
              <w:rPr>
                <w:rFonts w:ascii="Times New Roman" w:hAnsi="Times New Roman" w:cs="Times New Roman"/>
                <w:sz w:val="22"/>
                <w:szCs w:val="22"/>
              </w:rPr>
            </w:pPr>
          </w:p>
        </w:tc>
        <w:tc>
          <w:tcPr>
            <w:tcW w:w="851" w:type="dxa"/>
            <w:tcBorders>
              <w:bottom w:val="single" w:sz="4" w:space="0" w:color="auto"/>
            </w:tcBorders>
          </w:tcPr>
          <w:p w14:paraId="168D5F47" w14:textId="77777777" w:rsidR="00E24B9A" w:rsidRPr="00A42058" w:rsidRDefault="00E24B9A" w:rsidP="0078585A">
            <w:pPr>
              <w:jc w:val="center"/>
              <w:rPr>
                <w:rFonts w:ascii="Times New Roman" w:hAnsi="Times New Roman" w:cs="Times New Roman"/>
                <w:sz w:val="22"/>
                <w:szCs w:val="22"/>
              </w:rPr>
            </w:pPr>
            <w:r w:rsidRPr="00A42058">
              <w:rPr>
                <w:rFonts w:ascii="Times New Roman" w:hAnsi="Times New Roman" w:cs="Times New Roman"/>
                <w:sz w:val="22"/>
                <w:szCs w:val="22"/>
              </w:rPr>
              <w:t>No. of cases</w:t>
            </w:r>
          </w:p>
        </w:tc>
        <w:tc>
          <w:tcPr>
            <w:tcW w:w="1842" w:type="dxa"/>
            <w:tcBorders>
              <w:bottom w:val="single" w:sz="4" w:space="0" w:color="auto"/>
            </w:tcBorders>
          </w:tcPr>
          <w:p w14:paraId="488CD506" w14:textId="77777777" w:rsidR="00E24B9A" w:rsidRPr="00A42058" w:rsidRDefault="00E24B9A" w:rsidP="00280F67">
            <w:pPr>
              <w:jc w:val="center"/>
              <w:rPr>
                <w:rFonts w:ascii="Times New Roman" w:hAnsi="Times New Roman" w:cs="Times New Roman"/>
                <w:sz w:val="22"/>
                <w:szCs w:val="22"/>
              </w:rPr>
            </w:pPr>
            <w:r w:rsidRPr="00A42058">
              <w:rPr>
                <w:rFonts w:ascii="Times New Roman" w:hAnsi="Times New Roman" w:cs="Times New Roman"/>
                <w:sz w:val="22"/>
                <w:szCs w:val="22"/>
              </w:rPr>
              <w:t>P-het</w:t>
            </w:r>
          </w:p>
        </w:tc>
        <w:tc>
          <w:tcPr>
            <w:tcW w:w="993" w:type="dxa"/>
            <w:tcBorders>
              <w:bottom w:val="single" w:sz="4" w:space="0" w:color="auto"/>
            </w:tcBorders>
          </w:tcPr>
          <w:p w14:paraId="5DD523CA" w14:textId="77777777" w:rsidR="00E24B9A" w:rsidRPr="00A42058" w:rsidRDefault="00E24B9A" w:rsidP="00280F67">
            <w:pPr>
              <w:jc w:val="center"/>
              <w:rPr>
                <w:rFonts w:ascii="Times New Roman" w:hAnsi="Times New Roman" w:cs="Times New Roman"/>
                <w:sz w:val="22"/>
                <w:szCs w:val="22"/>
              </w:rPr>
            </w:pPr>
            <w:r w:rsidRPr="00A42058">
              <w:rPr>
                <w:rFonts w:ascii="Times New Roman" w:hAnsi="Times New Roman" w:cs="Times New Roman"/>
                <w:i/>
                <w:sz w:val="22"/>
                <w:szCs w:val="22"/>
              </w:rPr>
              <w:t>I</w:t>
            </w:r>
            <w:r w:rsidRPr="00A42058">
              <w:rPr>
                <w:rFonts w:ascii="Times New Roman" w:hAnsi="Times New Roman" w:cs="Times New Roman"/>
                <w:i/>
                <w:sz w:val="22"/>
                <w:szCs w:val="22"/>
                <w:vertAlign w:val="superscript"/>
              </w:rPr>
              <w:t>2</w:t>
            </w:r>
          </w:p>
        </w:tc>
        <w:tc>
          <w:tcPr>
            <w:tcW w:w="283" w:type="dxa"/>
            <w:tcBorders>
              <w:bottom w:val="single" w:sz="4" w:space="0" w:color="auto"/>
            </w:tcBorders>
          </w:tcPr>
          <w:p w14:paraId="54CAE9B4" w14:textId="77777777" w:rsidR="00E24B9A" w:rsidRPr="00A42058" w:rsidRDefault="00E24B9A" w:rsidP="0078585A">
            <w:pPr>
              <w:jc w:val="center"/>
              <w:rPr>
                <w:rFonts w:ascii="Times New Roman" w:hAnsi="Times New Roman" w:cs="Times New Roman"/>
                <w:sz w:val="22"/>
                <w:szCs w:val="22"/>
              </w:rPr>
            </w:pPr>
          </w:p>
        </w:tc>
        <w:tc>
          <w:tcPr>
            <w:tcW w:w="851" w:type="dxa"/>
            <w:tcBorders>
              <w:bottom w:val="single" w:sz="4" w:space="0" w:color="auto"/>
            </w:tcBorders>
          </w:tcPr>
          <w:p w14:paraId="077478C2" w14:textId="77777777" w:rsidR="00E24B9A" w:rsidRPr="00A42058" w:rsidRDefault="00E24B9A" w:rsidP="0078585A">
            <w:pPr>
              <w:jc w:val="center"/>
              <w:rPr>
                <w:rFonts w:ascii="Times New Roman" w:hAnsi="Times New Roman" w:cs="Times New Roman"/>
                <w:sz w:val="22"/>
                <w:szCs w:val="22"/>
              </w:rPr>
            </w:pPr>
            <w:r w:rsidRPr="00A42058">
              <w:rPr>
                <w:rFonts w:ascii="Times New Roman" w:hAnsi="Times New Roman" w:cs="Times New Roman"/>
                <w:sz w:val="22"/>
                <w:szCs w:val="22"/>
              </w:rPr>
              <w:t>No. of cases</w:t>
            </w:r>
          </w:p>
        </w:tc>
        <w:tc>
          <w:tcPr>
            <w:tcW w:w="1701" w:type="dxa"/>
            <w:tcBorders>
              <w:bottom w:val="single" w:sz="4" w:space="0" w:color="auto"/>
            </w:tcBorders>
          </w:tcPr>
          <w:p w14:paraId="1A496034" w14:textId="77777777" w:rsidR="00E24B9A" w:rsidRPr="00A42058" w:rsidRDefault="00E24B9A" w:rsidP="0078585A">
            <w:pPr>
              <w:jc w:val="center"/>
              <w:rPr>
                <w:rFonts w:ascii="Times New Roman" w:hAnsi="Times New Roman" w:cs="Times New Roman"/>
                <w:sz w:val="22"/>
                <w:szCs w:val="22"/>
              </w:rPr>
            </w:pPr>
            <w:r w:rsidRPr="00A42058">
              <w:rPr>
                <w:rFonts w:ascii="Times New Roman" w:hAnsi="Times New Roman" w:cs="Times New Roman"/>
                <w:sz w:val="22"/>
                <w:szCs w:val="22"/>
              </w:rPr>
              <w:t>HR (95% CI)</w:t>
            </w:r>
          </w:p>
        </w:tc>
        <w:tc>
          <w:tcPr>
            <w:tcW w:w="850" w:type="dxa"/>
            <w:tcBorders>
              <w:bottom w:val="single" w:sz="4" w:space="0" w:color="auto"/>
            </w:tcBorders>
          </w:tcPr>
          <w:p w14:paraId="0BFC6770" w14:textId="77777777" w:rsidR="00E24B9A" w:rsidRPr="00A42058" w:rsidRDefault="00E24B9A" w:rsidP="0078585A">
            <w:pPr>
              <w:jc w:val="center"/>
              <w:rPr>
                <w:rFonts w:ascii="Times New Roman" w:hAnsi="Times New Roman" w:cs="Times New Roman"/>
                <w:sz w:val="22"/>
                <w:szCs w:val="22"/>
              </w:rPr>
            </w:pPr>
            <w:r w:rsidRPr="00A42058">
              <w:rPr>
                <w:rFonts w:ascii="Times New Roman" w:hAnsi="Times New Roman" w:cs="Times New Roman"/>
                <w:sz w:val="22"/>
                <w:szCs w:val="22"/>
              </w:rPr>
              <w:t>P for trend</w:t>
            </w:r>
            <w:r w:rsidRPr="00A42058">
              <w:rPr>
                <w:rFonts w:ascii="Times New Roman" w:hAnsi="Times New Roman" w:cs="Times New Roman"/>
                <w:sz w:val="22"/>
                <w:szCs w:val="22"/>
                <w:vertAlign w:val="superscript"/>
              </w:rPr>
              <w:t>2</w:t>
            </w:r>
          </w:p>
        </w:tc>
        <w:tc>
          <w:tcPr>
            <w:tcW w:w="851" w:type="dxa"/>
            <w:tcBorders>
              <w:bottom w:val="single" w:sz="4" w:space="0" w:color="auto"/>
            </w:tcBorders>
          </w:tcPr>
          <w:p w14:paraId="6D18DE2B" w14:textId="77777777" w:rsidR="00E24B9A" w:rsidRPr="00A42058" w:rsidRDefault="00E24B9A" w:rsidP="00280F67">
            <w:pPr>
              <w:jc w:val="center"/>
              <w:rPr>
                <w:rFonts w:ascii="Times New Roman" w:hAnsi="Times New Roman" w:cs="Times New Roman"/>
                <w:sz w:val="22"/>
                <w:szCs w:val="22"/>
              </w:rPr>
            </w:pPr>
            <w:r w:rsidRPr="00A42058">
              <w:rPr>
                <w:rFonts w:ascii="Times New Roman" w:hAnsi="Times New Roman" w:cs="Times New Roman"/>
                <w:sz w:val="22"/>
                <w:szCs w:val="22"/>
              </w:rPr>
              <w:t>P-het</w:t>
            </w:r>
          </w:p>
        </w:tc>
        <w:tc>
          <w:tcPr>
            <w:tcW w:w="708" w:type="dxa"/>
            <w:tcBorders>
              <w:bottom w:val="single" w:sz="4" w:space="0" w:color="auto"/>
            </w:tcBorders>
          </w:tcPr>
          <w:p w14:paraId="6E101772" w14:textId="77777777" w:rsidR="00E24B9A" w:rsidRPr="00A42058" w:rsidRDefault="00653BA9" w:rsidP="00280F67">
            <w:pPr>
              <w:jc w:val="center"/>
              <w:rPr>
                <w:rFonts w:ascii="Times New Roman" w:hAnsi="Times New Roman" w:cs="Times New Roman"/>
                <w:sz w:val="22"/>
                <w:szCs w:val="22"/>
              </w:rPr>
            </w:pPr>
            <w:r w:rsidRPr="00A42058">
              <w:rPr>
                <w:rFonts w:ascii="Times New Roman" w:hAnsi="Times New Roman" w:cs="Times New Roman"/>
                <w:i/>
                <w:sz w:val="22"/>
                <w:szCs w:val="22"/>
              </w:rPr>
              <w:t>I</w:t>
            </w:r>
            <w:r w:rsidRPr="00A42058">
              <w:rPr>
                <w:rFonts w:ascii="Times New Roman" w:hAnsi="Times New Roman" w:cs="Times New Roman"/>
                <w:i/>
                <w:sz w:val="22"/>
                <w:szCs w:val="22"/>
                <w:vertAlign w:val="superscript"/>
              </w:rPr>
              <w:t xml:space="preserve">2 </w:t>
            </w:r>
            <w:r w:rsidRPr="00A42058">
              <w:rPr>
                <w:rFonts w:ascii="Times New Roman" w:hAnsi="Times New Roman" w:cs="Times New Roman"/>
                <w:sz w:val="22"/>
                <w:szCs w:val="22"/>
              </w:rPr>
              <w:t>(%)</w:t>
            </w:r>
          </w:p>
        </w:tc>
      </w:tr>
      <w:tr w:rsidR="00E24B9A" w:rsidRPr="00A42058" w14:paraId="777CF05C" w14:textId="77777777" w:rsidTr="00280F67">
        <w:tc>
          <w:tcPr>
            <w:tcW w:w="2694" w:type="dxa"/>
            <w:tcBorders>
              <w:top w:val="single" w:sz="4" w:space="0" w:color="auto"/>
            </w:tcBorders>
          </w:tcPr>
          <w:p w14:paraId="6020B6E7" w14:textId="77777777" w:rsidR="00E24B9A" w:rsidRPr="00A42058" w:rsidRDefault="00E24B9A" w:rsidP="0078585A">
            <w:pPr>
              <w:rPr>
                <w:rFonts w:ascii="Times New Roman" w:hAnsi="Times New Roman" w:cs="Times New Roman"/>
                <w:sz w:val="22"/>
                <w:szCs w:val="22"/>
              </w:rPr>
            </w:pPr>
            <w:r w:rsidRPr="00A42058">
              <w:rPr>
                <w:rFonts w:ascii="Times New Roman" w:hAnsi="Times New Roman" w:cs="Times New Roman"/>
                <w:sz w:val="22"/>
                <w:szCs w:val="22"/>
              </w:rPr>
              <w:t>Red and processed meat</w:t>
            </w:r>
          </w:p>
        </w:tc>
        <w:tc>
          <w:tcPr>
            <w:tcW w:w="992" w:type="dxa"/>
            <w:tcBorders>
              <w:top w:val="single" w:sz="4" w:space="0" w:color="auto"/>
            </w:tcBorders>
          </w:tcPr>
          <w:p w14:paraId="6215AD6F" w14:textId="77777777" w:rsidR="00E24B9A" w:rsidRPr="00A42058" w:rsidRDefault="00E24B9A" w:rsidP="0078585A">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992" w:type="dxa"/>
            <w:tcBorders>
              <w:top w:val="single" w:sz="4" w:space="0" w:color="auto"/>
            </w:tcBorders>
          </w:tcPr>
          <w:p w14:paraId="74AB5C47"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546</w:t>
            </w:r>
          </w:p>
        </w:tc>
        <w:tc>
          <w:tcPr>
            <w:tcW w:w="1701" w:type="dxa"/>
            <w:tcBorders>
              <w:top w:val="single" w:sz="4" w:space="0" w:color="auto"/>
            </w:tcBorders>
          </w:tcPr>
          <w:p w14:paraId="6D0011A4" w14:textId="77777777" w:rsidR="00E24B9A" w:rsidRPr="00A42058" w:rsidRDefault="00E24B9A"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1.10 (0.72-1.66)</w:t>
            </w:r>
          </w:p>
        </w:tc>
        <w:tc>
          <w:tcPr>
            <w:tcW w:w="851" w:type="dxa"/>
            <w:tcBorders>
              <w:top w:val="single" w:sz="4" w:space="0" w:color="auto"/>
            </w:tcBorders>
          </w:tcPr>
          <w:p w14:paraId="36B1B88A" w14:textId="77777777" w:rsidR="00E24B9A" w:rsidRPr="00A42058" w:rsidRDefault="00E24B9A"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0.67</w:t>
            </w:r>
          </w:p>
        </w:tc>
        <w:tc>
          <w:tcPr>
            <w:tcW w:w="283" w:type="dxa"/>
            <w:tcBorders>
              <w:top w:val="single" w:sz="4" w:space="0" w:color="auto"/>
            </w:tcBorders>
          </w:tcPr>
          <w:p w14:paraId="5B0158A1" w14:textId="77777777" w:rsidR="00E24B9A" w:rsidRPr="00A42058" w:rsidRDefault="00E24B9A" w:rsidP="0078585A">
            <w:pPr>
              <w:tabs>
                <w:tab w:val="decimal" w:pos="634"/>
              </w:tabs>
              <w:jc w:val="center"/>
              <w:rPr>
                <w:rFonts w:ascii="Times New Roman" w:hAnsi="Times New Roman" w:cs="Times New Roman"/>
                <w:sz w:val="22"/>
                <w:szCs w:val="22"/>
              </w:rPr>
            </w:pPr>
          </w:p>
        </w:tc>
        <w:tc>
          <w:tcPr>
            <w:tcW w:w="851" w:type="dxa"/>
            <w:tcBorders>
              <w:top w:val="single" w:sz="4" w:space="0" w:color="auto"/>
            </w:tcBorders>
          </w:tcPr>
          <w:p w14:paraId="5DB1F1CD"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637</w:t>
            </w:r>
          </w:p>
        </w:tc>
        <w:tc>
          <w:tcPr>
            <w:tcW w:w="1842" w:type="dxa"/>
            <w:tcBorders>
              <w:top w:val="single" w:sz="4" w:space="0" w:color="auto"/>
            </w:tcBorders>
          </w:tcPr>
          <w:p w14:paraId="0E963319" w14:textId="77777777" w:rsidR="00E24B9A" w:rsidRPr="00A42058" w:rsidRDefault="00E24B9A"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1.07 (0.71-1.62)</w:t>
            </w:r>
          </w:p>
        </w:tc>
        <w:tc>
          <w:tcPr>
            <w:tcW w:w="993" w:type="dxa"/>
            <w:tcBorders>
              <w:top w:val="single" w:sz="4" w:space="0" w:color="auto"/>
            </w:tcBorders>
          </w:tcPr>
          <w:p w14:paraId="3332EF98" w14:textId="77777777" w:rsidR="00E24B9A" w:rsidRPr="00A42058" w:rsidRDefault="00E24B9A"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0.73</w:t>
            </w:r>
          </w:p>
        </w:tc>
        <w:tc>
          <w:tcPr>
            <w:tcW w:w="283" w:type="dxa"/>
            <w:tcBorders>
              <w:top w:val="single" w:sz="4" w:space="0" w:color="auto"/>
            </w:tcBorders>
          </w:tcPr>
          <w:p w14:paraId="441E65D2" w14:textId="77777777" w:rsidR="00E24B9A" w:rsidRPr="00A42058" w:rsidRDefault="00E24B9A" w:rsidP="0078585A">
            <w:pPr>
              <w:tabs>
                <w:tab w:val="decimal" w:pos="600"/>
              </w:tabs>
              <w:jc w:val="center"/>
              <w:rPr>
                <w:rFonts w:ascii="Times New Roman" w:hAnsi="Times New Roman" w:cs="Times New Roman"/>
                <w:sz w:val="22"/>
                <w:szCs w:val="22"/>
              </w:rPr>
            </w:pPr>
          </w:p>
        </w:tc>
        <w:tc>
          <w:tcPr>
            <w:tcW w:w="851" w:type="dxa"/>
            <w:tcBorders>
              <w:top w:val="single" w:sz="4" w:space="0" w:color="auto"/>
            </w:tcBorders>
          </w:tcPr>
          <w:p w14:paraId="5D350DB1"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247</w:t>
            </w:r>
          </w:p>
        </w:tc>
        <w:tc>
          <w:tcPr>
            <w:tcW w:w="1701" w:type="dxa"/>
            <w:tcBorders>
              <w:top w:val="single" w:sz="4" w:space="0" w:color="auto"/>
            </w:tcBorders>
          </w:tcPr>
          <w:p w14:paraId="575B286D" w14:textId="77777777" w:rsidR="00E24B9A" w:rsidRPr="00A42058" w:rsidRDefault="00E24B9A" w:rsidP="0078585A">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0.73 (0.35-1.52)</w:t>
            </w:r>
          </w:p>
        </w:tc>
        <w:tc>
          <w:tcPr>
            <w:tcW w:w="850" w:type="dxa"/>
            <w:tcBorders>
              <w:top w:val="single" w:sz="4" w:space="0" w:color="auto"/>
            </w:tcBorders>
          </w:tcPr>
          <w:p w14:paraId="5F2AB15E" w14:textId="77777777" w:rsidR="00E24B9A" w:rsidRPr="00A42058" w:rsidRDefault="00E24B9A"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0.40</w:t>
            </w:r>
          </w:p>
        </w:tc>
        <w:tc>
          <w:tcPr>
            <w:tcW w:w="851" w:type="dxa"/>
            <w:tcBorders>
              <w:top w:val="single" w:sz="4" w:space="0" w:color="auto"/>
            </w:tcBorders>
          </w:tcPr>
          <w:p w14:paraId="03E33FD7" w14:textId="77777777" w:rsidR="00E24B9A" w:rsidRPr="00A42058" w:rsidRDefault="00E24B9A"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0.62</w:t>
            </w:r>
          </w:p>
        </w:tc>
        <w:tc>
          <w:tcPr>
            <w:tcW w:w="708" w:type="dxa"/>
            <w:tcBorders>
              <w:top w:val="single" w:sz="4" w:space="0" w:color="auto"/>
            </w:tcBorders>
            <w:vAlign w:val="bottom"/>
          </w:tcPr>
          <w:p w14:paraId="4014C2AB" w14:textId="77777777" w:rsidR="00E24B9A" w:rsidRPr="00A42058" w:rsidRDefault="00E24B9A" w:rsidP="00E24B9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E24B9A" w:rsidRPr="00A42058" w14:paraId="41D293F3" w14:textId="77777777" w:rsidTr="00280F67">
        <w:tc>
          <w:tcPr>
            <w:tcW w:w="2694" w:type="dxa"/>
          </w:tcPr>
          <w:p w14:paraId="0F1DFC40" w14:textId="77777777" w:rsidR="00E24B9A" w:rsidRPr="00A42058" w:rsidRDefault="00E24B9A" w:rsidP="0078585A">
            <w:pPr>
              <w:rPr>
                <w:rFonts w:ascii="Times New Roman" w:hAnsi="Times New Roman" w:cs="Times New Roman"/>
                <w:sz w:val="22"/>
                <w:szCs w:val="22"/>
              </w:rPr>
            </w:pPr>
            <w:r w:rsidRPr="00A42058">
              <w:rPr>
                <w:rFonts w:ascii="Times New Roman" w:hAnsi="Times New Roman" w:cs="Times New Roman"/>
                <w:sz w:val="22"/>
                <w:szCs w:val="22"/>
              </w:rPr>
              <w:t xml:space="preserve">  Red meat</w:t>
            </w:r>
          </w:p>
        </w:tc>
        <w:tc>
          <w:tcPr>
            <w:tcW w:w="992" w:type="dxa"/>
          </w:tcPr>
          <w:p w14:paraId="0C62DC6C" w14:textId="77777777" w:rsidR="00E24B9A" w:rsidRPr="00A42058" w:rsidRDefault="00E24B9A" w:rsidP="0078585A">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50</w:t>
            </w:r>
          </w:p>
        </w:tc>
        <w:tc>
          <w:tcPr>
            <w:tcW w:w="992" w:type="dxa"/>
          </w:tcPr>
          <w:p w14:paraId="47AEE56A"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546</w:t>
            </w:r>
          </w:p>
        </w:tc>
        <w:tc>
          <w:tcPr>
            <w:tcW w:w="1701" w:type="dxa"/>
          </w:tcPr>
          <w:p w14:paraId="1BA3E69B" w14:textId="77777777" w:rsidR="00E24B9A" w:rsidRPr="00A42058" w:rsidRDefault="00E24B9A"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0.97 (0.71-1.33)</w:t>
            </w:r>
          </w:p>
        </w:tc>
        <w:tc>
          <w:tcPr>
            <w:tcW w:w="851" w:type="dxa"/>
          </w:tcPr>
          <w:p w14:paraId="79D28CA4" w14:textId="77777777" w:rsidR="00E24B9A" w:rsidRPr="00A42058" w:rsidRDefault="00E24B9A"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0.86</w:t>
            </w:r>
          </w:p>
        </w:tc>
        <w:tc>
          <w:tcPr>
            <w:tcW w:w="283" w:type="dxa"/>
          </w:tcPr>
          <w:p w14:paraId="1D6A6298" w14:textId="77777777" w:rsidR="00E24B9A" w:rsidRPr="00A42058" w:rsidRDefault="00E24B9A" w:rsidP="0078585A">
            <w:pPr>
              <w:tabs>
                <w:tab w:val="decimal" w:pos="634"/>
              </w:tabs>
              <w:jc w:val="center"/>
              <w:rPr>
                <w:rFonts w:ascii="Times New Roman" w:hAnsi="Times New Roman" w:cs="Times New Roman"/>
                <w:sz w:val="22"/>
                <w:szCs w:val="22"/>
              </w:rPr>
            </w:pPr>
          </w:p>
        </w:tc>
        <w:tc>
          <w:tcPr>
            <w:tcW w:w="851" w:type="dxa"/>
          </w:tcPr>
          <w:p w14:paraId="1555342B"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637</w:t>
            </w:r>
          </w:p>
        </w:tc>
        <w:tc>
          <w:tcPr>
            <w:tcW w:w="1842" w:type="dxa"/>
          </w:tcPr>
          <w:p w14:paraId="00BF0C06" w14:textId="77777777" w:rsidR="00E24B9A" w:rsidRPr="00A42058" w:rsidRDefault="00E24B9A"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1.01 (0.75-1.38)</w:t>
            </w:r>
          </w:p>
        </w:tc>
        <w:tc>
          <w:tcPr>
            <w:tcW w:w="993" w:type="dxa"/>
          </w:tcPr>
          <w:p w14:paraId="3C3CF0B6" w14:textId="77777777" w:rsidR="00E24B9A" w:rsidRPr="00A42058" w:rsidRDefault="00E24B9A"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0.90</w:t>
            </w:r>
          </w:p>
        </w:tc>
        <w:tc>
          <w:tcPr>
            <w:tcW w:w="283" w:type="dxa"/>
          </w:tcPr>
          <w:p w14:paraId="08EB483E" w14:textId="77777777" w:rsidR="00E24B9A" w:rsidRPr="00A42058" w:rsidRDefault="00E24B9A" w:rsidP="0078585A">
            <w:pPr>
              <w:tabs>
                <w:tab w:val="decimal" w:pos="600"/>
              </w:tabs>
              <w:jc w:val="center"/>
              <w:rPr>
                <w:rFonts w:ascii="Times New Roman" w:hAnsi="Times New Roman" w:cs="Times New Roman"/>
                <w:sz w:val="22"/>
                <w:szCs w:val="22"/>
              </w:rPr>
            </w:pPr>
          </w:p>
        </w:tc>
        <w:tc>
          <w:tcPr>
            <w:tcW w:w="851" w:type="dxa"/>
          </w:tcPr>
          <w:p w14:paraId="453F3476"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247</w:t>
            </w:r>
          </w:p>
        </w:tc>
        <w:tc>
          <w:tcPr>
            <w:tcW w:w="1701" w:type="dxa"/>
          </w:tcPr>
          <w:p w14:paraId="24CC66B7" w14:textId="77777777" w:rsidR="00E24B9A" w:rsidRPr="00A42058" w:rsidRDefault="00E24B9A" w:rsidP="0078585A">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0.88 (0.52-1.47)</w:t>
            </w:r>
          </w:p>
        </w:tc>
        <w:tc>
          <w:tcPr>
            <w:tcW w:w="850" w:type="dxa"/>
          </w:tcPr>
          <w:p w14:paraId="508D37C5" w14:textId="77777777" w:rsidR="00E24B9A" w:rsidRPr="00A42058" w:rsidRDefault="00E24B9A"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0.61</w:t>
            </w:r>
          </w:p>
        </w:tc>
        <w:tc>
          <w:tcPr>
            <w:tcW w:w="851" w:type="dxa"/>
          </w:tcPr>
          <w:p w14:paraId="54A170BC" w14:textId="77777777" w:rsidR="00E24B9A" w:rsidRPr="00A42058" w:rsidRDefault="00E24B9A"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0.88</w:t>
            </w:r>
          </w:p>
        </w:tc>
        <w:tc>
          <w:tcPr>
            <w:tcW w:w="708" w:type="dxa"/>
            <w:vAlign w:val="bottom"/>
          </w:tcPr>
          <w:p w14:paraId="506EB2EA" w14:textId="77777777" w:rsidR="00E24B9A" w:rsidRPr="00A42058" w:rsidRDefault="00E24B9A" w:rsidP="00E24B9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E24B9A" w:rsidRPr="00A42058" w14:paraId="6EFF537E" w14:textId="77777777" w:rsidTr="00280F67">
        <w:tc>
          <w:tcPr>
            <w:tcW w:w="2694" w:type="dxa"/>
          </w:tcPr>
          <w:p w14:paraId="46829C0E" w14:textId="77777777" w:rsidR="00E24B9A" w:rsidRPr="00A42058" w:rsidRDefault="00E24B9A" w:rsidP="0078585A">
            <w:pPr>
              <w:rPr>
                <w:rFonts w:ascii="Times New Roman" w:hAnsi="Times New Roman" w:cs="Times New Roman"/>
                <w:sz w:val="22"/>
                <w:szCs w:val="22"/>
              </w:rPr>
            </w:pPr>
            <w:r w:rsidRPr="00A42058">
              <w:rPr>
                <w:rFonts w:ascii="Times New Roman" w:hAnsi="Times New Roman" w:cs="Times New Roman"/>
                <w:sz w:val="22"/>
                <w:szCs w:val="22"/>
              </w:rPr>
              <w:t xml:space="preserve">  Processed meat</w:t>
            </w:r>
          </w:p>
        </w:tc>
        <w:tc>
          <w:tcPr>
            <w:tcW w:w="992" w:type="dxa"/>
          </w:tcPr>
          <w:p w14:paraId="1BA9A991" w14:textId="77777777" w:rsidR="00E24B9A" w:rsidRPr="00A42058" w:rsidRDefault="00E24B9A" w:rsidP="0078585A">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50</w:t>
            </w:r>
          </w:p>
        </w:tc>
        <w:tc>
          <w:tcPr>
            <w:tcW w:w="992" w:type="dxa"/>
          </w:tcPr>
          <w:p w14:paraId="56DAE967"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546</w:t>
            </w:r>
          </w:p>
        </w:tc>
        <w:tc>
          <w:tcPr>
            <w:tcW w:w="1701" w:type="dxa"/>
          </w:tcPr>
          <w:p w14:paraId="27390A6F" w14:textId="77777777" w:rsidR="00E24B9A" w:rsidRPr="00A42058" w:rsidRDefault="00E24B9A"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1.12 (0.81-1.54)</w:t>
            </w:r>
          </w:p>
        </w:tc>
        <w:tc>
          <w:tcPr>
            <w:tcW w:w="851" w:type="dxa"/>
          </w:tcPr>
          <w:p w14:paraId="5251FB05" w14:textId="77777777" w:rsidR="00E24B9A" w:rsidRPr="00A42058" w:rsidRDefault="00E24B9A"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0.50</w:t>
            </w:r>
          </w:p>
        </w:tc>
        <w:tc>
          <w:tcPr>
            <w:tcW w:w="283" w:type="dxa"/>
          </w:tcPr>
          <w:p w14:paraId="2E17DF96" w14:textId="77777777" w:rsidR="00E24B9A" w:rsidRPr="00A42058" w:rsidRDefault="00E24B9A" w:rsidP="0078585A">
            <w:pPr>
              <w:tabs>
                <w:tab w:val="decimal" w:pos="634"/>
              </w:tabs>
              <w:jc w:val="center"/>
              <w:rPr>
                <w:rFonts w:ascii="Times New Roman" w:hAnsi="Times New Roman" w:cs="Times New Roman"/>
                <w:sz w:val="22"/>
                <w:szCs w:val="22"/>
              </w:rPr>
            </w:pPr>
          </w:p>
        </w:tc>
        <w:tc>
          <w:tcPr>
            <w:tcW w:w="851" w:type="dxa"/>
          </w:tcPr>
          <w:p w14:paraId="64E93F21"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637</w:t>
            </w:r>
          </w:p>
        </w:tc>
        <w:tc>
          <w:tcPr>
            <w:tcW w:w="1842" w:type="dxa"/>
          </w:tcPr>
          <w:p w14:paraId="6327B352" w14:textId="77777777" w:rsidR="00E24B9A" w:rsidRPr="00A42058" w:rsidRDefault="00E24B9A"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1.07 (0.79-1.46)</w:t>
            </w:r>
          </w:p>
        </w:tc>
        <w:tc>
          <w:tcPr>
            <w:tcW w:w="993" w:type="dxa"/>
          </w:tcPr>
          <w:p w14:paraId="051744EF" w14:textId="77777777" w:rsidR="00E24B9A" w:rsidRPr="00A42058" w:rsidRDefault="00E24B9A"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0.66</w:t>
            </w:r>
          </w:p>
        </w:tc>
        <w:tc>
          <w:tcPr>
            <w:tcW w:w="283" w:type="dxa"/>
          </w:tcPr>
          <w:p w14:paraId="68BC26C4" w14:textId="77777777" w:rsidR="00E24B9A" w:rsidRPr="00A42058" w:rsidRDefault="00E24B9A" w:rsidP="0078585A">
            <w:pPr>
              <w:tabs>
                <w:tab w:val="decimal" w:pos="600"/>
              </w:tabs>
              <w:jc w:val="center"/>
              <w:rPr>
                <w:rFonts w:ascii="Times New Roman" w:hAnsi="Times New Roman" w:cs="Times New Roman"/>
                <w:sz w:val="22"/>
                <w:szCs w:val="22"/>
              </w:rPr>
            </w:pPr>
          </w:p>
        </w:tc>
        <w:tc>
          <w:tcPr>
            <w:tcW w:w="851" w:type="dxa"/>
          </w:tcPr>
          <w:p w14:paraId="152811E9"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247</w:t>
            </w:r>
          </w:p>
        </w:tc>
        <w:tc>
          <w:tcPr>
            <w:tcW w:w="1701" w:type="dxa"/>
          </w:tcPr>
          <w:p w14:paraId="3D43CFEB" w14:textId="77777777" w:rsidR="00E24B9A" w:rsidRPr="00A42058" w:rsidRDefault="00E24B9A" w:rsidP="0078585A">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1.02 (0.57-1.85)</w:t>
            </w:r>
          </w:p>
        </w:tc>
        <w:tc>
          <w:tcPr>
            <w:tcW w:w="850" w:type="dxa"/>
          </w:tcPr>
          <w:p w14:paraId="6D8C2DA7" w14:textId="77777777" w:rsidR="00E24B9A" w:rsidRPr="00A42058" w:rsidRDefault="00E24B9A"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0.94</w:t>
            </w:r>
          </w:p>
        </w:tc>
        <w:tc>
          <w:tcPr>
            <w:tcW w:w="851" w:type="dxa"/>
          </w:tcPr>
          <w:p w14:paraId="35C06438" w14:textId="77777777" w:rsidR="00E24B9A" w:rsidRPr="00A42058" w:rsidRDefault="00E24B9A"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0.96</w:t>
            </w:r>
          </w:p>
        </w:tc>
        <w:tc>
          <w:tcPr>
            <w:tcW w:w="708" w:type="dxa"/>
            <w:vAlign w:val="bottom"/>
          </w:tcPr>
          <w:p w14:paraId="30D17842" w14:textId="77777777" w:rsidR="00E24B9A" w:rsidRPr="00A42058" w:rsidRDefault="00E24B9A" w:rsidP="00E24B9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E24B9A" w:rsidRPr="00A42058" w14:paraId="5A24CC8B" w14:textId="77777777" w:rsidTr="00280F67">
        <w:tc>
          <w:tcPr>
            <w:tcW w:w="2694" w:type="dxa"/>
          </w:tcPr>
          <w:p w14:paraId="5432E89B" w14:textId="77777777" w:rsidR="00E24B9A" w:rsidRPr="00A42058" w:rsidRDefault="00E24B9A" w:rsidP="0078585A">
            <w:pPr>
              <w:rPr>
                <w:rFonts w:ascii="Times New Roman" w:hAnsi="Times New Roman" w:cs="Times New Roman"/>
                <w:sz w:val="22"/>
                <w:szCs w:val="22"/>
              </w:rPr>
            </w:pPr>
            <w:r w:rsidRPr="00A42058">
              <w:rPr>
                <w:rFonts w:ascii="Times New Roman" w:hAnsi="Times New Roman" w:cs="Times New Roman"/>
                <w:sz w:val="22"/>
                <w:szCs w:val="22"/>
              </w:rPr>
              <w:t>Poultry meat</w:t>
            </w:r>
          </w:p>
        </w:tc>
        <w:tc>
          <w:tcPr>
            <w:tcW w:w="992" w:type="dxa"/>
          </w:tcPr>
          <w:p w14:paraId="40126870" w14:textId="77777777" w:rsidR="00E24B9A" w:rsidRPr="00A42058" w:rsidRDefault="00E24B9A" w:rsidP="0078585A">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w:t>
            </w:r>
          </w:p>
        </w:tc>
        <w:tc>
          <w:tcPr>
            <w:tcW w:w="992" w:type="dxa"/>
          </w:tcPr>
          <w:p w14:paraId="1D3D5A45"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546</w:t>
            </w:r>
          </w:p>
        </w:tc>
        <w:tc>
          <w:tcPr>
            <w:tcW w:w="1701" w:type="dxa"/>
          </w:tcPr>
          <w:p w14:paraId="55BCCAC7" w14:textId="77777777" w:rsidR="00E24B9A" w:rsidRPr="00A42058" w:rsidRDefault="00E24B9A"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0.91 (0.73-1.13)</w:t>
            </w:r>
          </w:p>
        </w:tc>
        <w:tc>
          <w:tcPr>
            <w:tcW w:w="851" w:type="dxa"/>
          </w:tcPr>
          <w:p w14:paraId="46BC1999" w14:textId="77777777" w:rsidR="00E24B9A" w:rsidRPr="00A42058" w:rsidRDefault="00E24B9A"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0.38</w:t>
            </w:r>
          </w:p>
        </w:tc>
        <w:tc>
          <w:tcPr>
            <w:tcW w:w="283" w:type="dxa"/>
          </w:tcPr>
          <w:p w14:paraId="392ECC3D" w14:textId="77777777" w:rsidR="00E24B9A" w:rsidRPr="00A42058" w:rsidRDefault="00E24B9A" w:rsidP="0078585A">
            <w:pPr>
              <w:tabs>
                <w:tab w:val="decimal" w:pos="634"/>
              </w:tabs>
              <w:jc w:val="center"/>
              <w:rPr>
                <w:rFonts w:ascii="Times New Roman" w:hAnsi="Times New Roman" w:cs="Times New Roman"/>
                <w:sz w:val="22"/>
                <w:szCs w:val="22"/>
              </w:rPr>
            </w:pPr>
          </w:p>
        </w:tc>
        <w:tc>
          <w:tcPr>
            <w:tcW w:w="851" w:type="dxa"/>
          </w:tcPr>
          <w:p w14:paraId="535E08D7"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637</w:t>
            </w:r>
          </w:p>
        </w:tc>
        <w:tc>
          <w:tcPr>
            <w:tcW w:w="1842" w:type="dxa"/>
          </w:tcPr>
          <w:p w14:paraId="59860149" w14:textId="77777777" w:rsidR="00E24B9A" w:rsidRPr="00A42058" w:rsidRDefault="00E24B9A"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0.98 (0.80-1.21)</w:t>
            </w:r>
          </w:p>
        </w:tc>
        <w:tc>
          <w:tcPr>
            <w:tcW w:w="993" w:type="dxa"/>
          </w:tcPr>
          <w:p w14:paraId="04EC3DEA" w14:textId="77777777" w:rsidR="00E24B9A" w:rsidRPr="00A42058" w:rsidRDefault="00E24B9A"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0.86</w:t>
            </w:r>
          </w:p>
        </w:tc>
        <w:tc>
          <w:tcPr>
            <w:tcW w:w="283" w:type="dxa"/>
          </w:tcPr>
          <w:p w14:paraId="760FFF2A" w14:textId="77777777" w:rsidR="00E24B9A" w:rsidRPr="00A42058" w:rsidRDefault="00E24B9A" w:rsidP="0078585A">
            <w:pPr>
              <w:tabs>
                <w:tab w:val="decimal" w:pos="600"/>
              </w:tabs>
              <w:jc w:val="center"/>
              <w:rPr>
                <w:rFonts w:ascii="Times New Roman" w:hAnsi="Times New Roman" w:cs="Times New Roman"/>
                <w:sz w:val="22"/>
                <w:szCs w:val="22"/>
              </w:rPr>
            </w:pPr>
          </w:p>
        </w:tc>
        <w:tc>
          <w:tcPr>
            <w:tcW w:w="851" w:type="dxa"/>
          </w:tcPr>
          <w:p w14:paraId="5EBCE132"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247</w:t>
            </w:r>
          </w:p>
        </w:tc>
        <w:tc>
          <w:tcPr>
            <w:tcW w:w="1701" w:type="dxa"/>
          </w:tcPr>
          <w:p w14:paraId="0F182D95" w14:textId="77777777" w:rsidR="00E24B9A" w:rsidRPr="00A42058" w:rsidRDefault="00E24B9A" w:rsidP="0078585A">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0.92 (0.69-1.23)</w:t>
            </w:r>
          </w:p>
        </w:tc>
        <w:tc>
          <w:tcPr>
            <w:tcW w:w="850" w:type="dxa"/>
          </w:tcPr>
          <w:p w14:paraId="2D996E9E" w14:textId="77777777" w:rsidR="00E24B9A" w:rsidRPr="00A42058" w:rsidRDefault="00E24B9A"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0.57</w:t>
            </w:r>
          </w:p>
        </w:tc>
        <w:tc>
          <w:tcPr>
            <w:tcW w:w="851" w:type="dxa"/>
          </w:tcPr>
          <w:p w14:paraId="723573CB" w14:textId="77777777" w:rsidR="00E24B9A" w:rsidRPr="00A42058" w:rsidRDefault="00E24B9A"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0.87</w:t>
            </w:r>
          </w:p>
        </w:tc>
        <w:tc>
          <w:tcPr>
            <w:tcW w:w="708" w:type="dxa"/>
            <w:vAlign w:val="bottom"/>
          </w:tcPr>
          <w:p w14:paraId="07A82F21" w14:textId="77777777" w:rsidR="00E24B9A" w:rsidRPr="00A42058" w:rsidRDefault="00E24B9A" w:rsidP="00E24B9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E24B9A" w:rsidRPr="00A42058" w14:paraId="7205C167" w14:textId="77777777" w:rsidTr="00280F67">
        <w:tc>
          <w:tcPr>
            <w:tcW w:w="2694" w:type="dxa"/>
          </w:tcPr>
          <w:p w14:paraId="50C7DC3E" w14:textId="77777777" w:rsidR="00E24B9A" w:rsidRPr="00A42058" w:rsidRDefault="00E24B9A" w:rsidP="0078585A">
            <w:pPr>
              <w:rPr>
                <w:rFonts w:ascii="Times New Roman" w:hAnsi="Times New Roman" w:cs="Times New Roman"/>
                <w:sz w:val="22"/>
                <w:szCs w:val="22"/>
              </w:rPr>
            </w:pPr>
            <w:r w:rsidRPr="00A42058">
              <w:rPr>
                <w:rFonts w:ascii="Times New Roman" w:hAnsi="Times New Roman" w:cs="Times New Roman"/>
                <w:sz w:val="22"/>
                <w:szCs w:val="22"/>
              </w:rPr>
              <w:t>White fish</w:t>
            </w:r>
            <w:r w:rsidRPr="00A42058">
              <w:rPr>
                <w:rFonts w:ascii="Times New Roman" w:hAnsi="Times New Roman" w:cs="Times New Roman"/>
                <w:sz w:val="22"/>
                <w:szCs w:val="22"/>
                <w:vertAlign w:val="superscript"/>
              </w:rPr>
              <w:t>4</w:t>
            </w:r>
          </w:p>
        </w:tc>
        <w:tc>
          <w:tcPr>
            <w:tcW w:w="992" w:type="dxa"/>
          </w:tcPr>
          <w:p w14:paraId="1E591802" w14:textId="77777777" w:rsidR="00E24B9A" w:rsidRPr="00A42058" w:rsidRDefault="00E24B9A" w:rsidP="0078585A">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15</w:t>
            </w:r>
          </w:p>
        </w:tc>
        <w:tc>
          <w:tcPr>
            <w:tcW w:w="992" w:type="dxa"/>
          </w:tcPr>
          <w:p w14:paraId="5AFAC444"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503</w:t>
            </w:r>
          </w:p>
        </w:tc>
        <w:tc>
          <w:tcPr>
            <w:tcW w:w="1701" w:type="dxa"/>
          </w:tcPr>
          <w:p w14:paraId="61483FBD" w14:textId="77777777" w:rsidR="00E24B9A" w:rsidRPr="00A42058" w:rsidRDefault="00E24B9A"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1.02 (0.88-1.18)</w:t>
            </w:r>
          </w:p>
        </w:tc>
        <w:tc>
          <w:tcPr>
            <w:tcW w:w="851" w:type="dxa"/>
          </w:tcPr>
          <w:p w14:paraId="2BC22A1A" w14:textId="77777777" w:rsidR="00E24B9A" w:rsidRPr="00A42058" w:rsidRDefault="00E24B9A"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0.82</w:t>
            </w:r>
          </w:p>
        </w:tc>
        <w:tc>
          <w:tcPr>
            <w:tcW w:w="283" w:type="dxa"/>
          </w:tcPr>
          <w:p w14:paraId="52D5E543" w14:textId="77777777" w:rsidR="00E24B9A" w:rsidRPr="00A42058" w:rsidRDefault="00E24B9A" w:rsidP="0078585A">
            <w:pPr>
              <w:tabs>
                <w:tab w:val="decimal" w:pos="634"/>
              </w:tabs>
              <w:jc w:val="center"/>
              <w:rPr>
                <w:rFonts w:ascii="Times New Roman" w:hAnsi="Times New Roman" w:cs="Times New Roman"/>
                <w:sz w:val="22"/>
                <w:szCs w:val="22"/>
              </w:rPr>
            </w:pPr>
          </w:p>
        </w:tc>
        <w:tc>
          <w:tcPr>
            <w:tcW w:w="851" w:type="dxa"/>
          </w:tcPr>
          <w:p w14:paraId="72C90F8E"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586</w:t>
            </w:r>
          </w:p>
        </w:tc>
        <w:tc>
          <w:tcPr>
            <w:tcW w:w="1842" w:type="dxa"/>
          </w:tcPr>
          <w:p w14:paraId="2666C116" w14:textId="77777777" w:rsidR="00E24B9A" w:rsidRPr="00A42058" w:rsidRDefault="00E24B9A"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1.01 (0.87-1.17)</w:t>
            </w:r>
          </w:p>
        </w:tc>
        <w:tc>
          <w:tcPr>
            <w:tcW w:w="993" w:type="dxa"/>
          </w:tcPr>
          <w:p w14:paraId="4F0A1E44" w14:textId="77777777" w:rsidR="00E24B9A" w:rsidRPr="00A42058" w:rsidRDefault="00E24B9A"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0.90</w:t>
            </w:r>
          </w:p>
        </w:tc>
        <w:tc>
          <w:tcPr>
            <w:tcW w:w="283" w:type="dxa"/>
          </w:tcPr>
          <w:p w14:paraId="5237F629" w14:textId="77777777" w:rsidR="00E24B9A" w:rsidRPr="00A42058" w:rsidRDefault="00E24B9A" w:rsidP="0078585A">
            <w:pPr>
              <w:tabs>
                <w:tab w:val="decimal" w:pos="600"/>
              </w:tabs>
              <w:jc w:val="center"/>
              <w:rPr>
                <w:rFonts w:ascii="Times New Roman" w:hAnsi="Times New Roman" w:cs="Times New Roman"/>
                <w:sz w:val="22"/>
                <w:szCs w:val="22"/>
              </w:rPr>
            </w:pPr>
          </w:p>
        </w:tc>
        <w:tc>
          <w:tcPr>
            <w:tcW w:w="851" w:type="dxa"/>
          </w:tcPr>
          <w:p w14:paraId="47EB6C78"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243</w:t>
            </w:r>
          </w:p>
        </w:tc>
        <w:tc>
          <w:tcPr>
            <w:tcW w:w="1701" w:type="dxa"/>
          </w:tcPr>
          <w:p w14:paraId="2DAD0ED0" w14:textId="77777777" w:rsidR="00E24B9A" w:rsidRPr="00A42058" w:rsidRDefault="00E24B9A" w:rsidP="0078585A">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1.14 (0.90-1.45)</w:t>
            </w:r>
          </w:p>
        </w:tc>
        <w:tc>
          <w:tcPr>
            <w:tcW w:w="850" w:type="dxa"/>
          </w:tcPr>
          <w:p w14:paraId="631E0585" w14:textId="77777777" w:rsidR="00E24B9A" w:rsidRPr="00A42058" w:rsidRDefault="00E24B9A"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0.27</w:t>
            </w:r>
          </w:p>
        </w:tc>
        <w:tc>
          <w:tcPr>
            <w:tcW w:w="851" w:type="dxa"/>
          </w:tcPr>
          <w:p w14:paraId="11C6B5DB" w14:textId="77777777" w:rsidR="00E24B9A" w:rsidRPr="00A42058" w:rsidRDefault="00E24B9A"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0.66</w:t>
            </w:r>
          </w:p>
        </w:tc>
        <w:tc>
          <w:tcPr>
            <w:tcW w:w="708" w:type="dxa"/>
            <w:vAlign w:val="bottom"/>
          </w:tcPr>
          <w:p w14:paraId="0F3B53AD" w14:textId="77777777" w:rsidR="00E24B9A" w:rsidRPr="00A42058" w:rsidRDefault="00E24B9A" w:rsidP="00E24B9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E24B9A" w:rsidRPr="00A42058" w14:paraId="3BB56ABB" w14:textId="77777777" w:rsidTr="00280F67">
        <w:tc>
          <w:tcPr>
            <w:tcW w:w="2694" w:type="dxa"/>
          </w:tcPr>
          <w:p w14:paraId="61D9770A" w14:textId="77777777" w:rsidR="00E24B9A" w:rsidRPr="00A42058" w:rsidRDefault="00E24B9A" w:rsidP="0078585A">
            <w:pPr>
              <w:rPr>
                <w:rFonts w:ascii="Times New Roman" w:hAnsi="Times New Roman" w:cs="Times New Roman"/>
                <w:sz w:val="22"/>
                <w:szCs w:val="22"/>
              </w:rPr>
            </w:pPr>
            <w:r w:rsidRPr="00A42058">
              <w:rPr>
                <w:rFonts w:ascii="Times New Roman" w:hAnsi="Times New Roman" w:cs="Times New Roman"/>
                <w:sz w:val="22"/>
                <w:szCs w:val="22"/>
              </w:rPr>
              <w:t>Fatty fish</w:t>
            </w:r>
            <w:r w:rsidRPr="00A42058">
              <w:rPr>
                <w:rFonts w:ascii="Times New Roman" w:hAnsi="Times New Roman" w:cs="Times New Roman"/>
                <w:sz w:val="22"/>
                <w:szCs w:val="22"/>
                <w:vertAlign w:val="superscript"/>
              </w:rPr>
              <w:t>5</w:t>
            </w:r>
          </w:p>
        </w:tc>
        <w:tc>
          <w:tcPr>
            <w:tcW w:w="992" w:type="dxa"/>
          </w:tcPr>
          <w:p w14:paraId="6EB8A6C0" w14:textId="77777777" w:rsidR="00E24B9A" w:rsidRPr="00A42058" w:rsidRDefault="00E24B9A" w:rsidP="0078585A">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15</w:t>
            </w:r>
          </w:p>
        </w:tc>
        <w:tc>
          <w:tcPr>
            <w:tcW w:w="992" w:type="dxa"/>
          </w:tcPr>
          <w:p w14:paraId="3CE21813"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525</w:t>
            </w:r>
          </w:p>
        </w:tc>
        <w:tc>
          <w:tcPr>
            <w:tcW w:w="1701" w:type="dxa"/>
          </w:tcPr>
          <w:p w14:paraId="48C26259" w14:textId="77777777" w:rsidR="00E24B9A" w:rsidRPr="00A42058" w:rsidRDefault="00E24B9A"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0.94 (0.79-1.13)</w:t>
            </w:r>
          </w:p>
        </w:tc>
        <w:tc>
          <w:tcPr>
            <w:tcW w:w="851" w:type="dxa"/>
          </w:tcPr>
          <w:p w14:paraId="6443DB2E" w14:textId="77777777" w:rsidR="00E24B9A" w:rsidRPr="00A42058" w:rsidRDefault="00E24B9A"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0.50</w:t>
            </w:r>
          </w:p>
        </w:tc>
        <w:tc>
          <w:tcPr>
            <w:tcW w:w="283" w:type="dxa"/>
          </w:tcPr>
          <w:p w14:paraId="1A3C4E4D" w14:textId="77777777" w:rsidR="00E24B9A" w:rsidRPr="00A42058" w:rsidRDefault="00E24B9A" w:rsidP="0078585A">
            <w:pPr>
              <w:tabs>
                <w:tab w:val="decimal" w:pos="634"/>
              </w:tabs>
              <w:jc w:val="center"/>
              <w:rPr>
                <w:rFonts w:ascii="Times New Roman" w:hAnsi="Times New Roman" w:cs="Times New Roman"/>
                <w:sz w:val="22"/>
                <w:szCs w:val="22"/>
              </w:rPr>
            </w:pPr>
          </w:p>
        </w:tc>
        <w:tc>
          <w:tcPr>
            <w:tcW w:w="851" w:type="dxa"/>
          </w:tcPr>
          <w:p w14:paraId="1694AA9B"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608</w:t>
            </w:r>
          </w:p>
        </w:tc>
        <w:tc>
          <w:tcPr>
            <w:tcW w:w="1842" w:type="dxa"/>
          </w:tcPr>
          <w:p w14:paraId="6061AC7C" w14:textId="77777777" w:rsidR="00E24B9A" w:rsidRPr="00A42058" w:rsidRDefault="00E24B9A"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0.94 (0.80-1.11)</w:t>
            </w:r>
          </w:p>
        </w:tc>
        <w:tc>
          <w:tcPr>
            <w:tcW w:w="993" w:type="dxa"/>
          </w:tcPr>
          <w:p w14:paraId="1E230962" w14:textId="77777777" w:rsidR="00E24B9A" w:rsidRPr="00A42058" w:rsidRDefault="00E24B9A"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0.47</w:t>
            </w:r>
          </w:p>
        </w:tc>
        <w:tc>
          <w:tcPr>
            <w:tcW w:w="283" w:type="dxa"/>
          </w:tcPr>
          <w:p w14:paraId="412BC380" w14:textId="77777777" w:rsidR="00E24B9A" w:rsidRPr="00A42058" w:rsidRDefault="00E24B9A" w:rsidP="0078585A">
            <w:pPr>
              <w:tabs>
                <w:tab w:val="decimal" w:pos="600"/>
              </w:tabs>
              <w:jc w:val="center"/>
              <w:rPr>
                <w:rFonts w:ascii="Times New Roman" w:hAnsi="Times New Roman" w:cs="Times New Roman"/>
                <w:sz w:val="22"/>
                <w:szCs w:val="22"/>
              </w:rPr>
            </w:pPr>
          </w:p>
        </w:tc>
        <w:tc>
          <w:tcPr>
            <w:tcW w:w="851" w:type="dxa"/>
          </w:tcPr>
          <w:p w14:paraId="46F7E99B"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244</w:t>
            </w:r>
          </w:p>
        </w:tc>
        <w:tc>
          <w:tcPr>
            <w:tcW w:w="1701" w:type="dxa"/>
          </w:tcPr>
          <w:p w14:paraId="2FC9AC90" w14:textId="77777777" w:rsidR="00E24B9A" w:rsidRPr="00A42058" w:rsidRDefault="00E24B9A" w:rsidP="0078585A">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1.00 (0.80-1.26)</w:t>
            </w:r>
          </w:p>
        </w:tc>
        <w:tc>
          <w:tcPr>
            <w:tcW w:w="850" w:type="dxa"/>
          </w:tcPr>
          <w:p w14:paraId="66EDCE34" w14:textId="77777777" w:rsidR="00E24B9A" w:rsidRPr="00A42058" w:rsidRDefault="00E24B9A"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0.98</w:t>
            </w:r>
          </w:p>
        </w:tc>
        <w:tc>
          <w:tcPr>
            <w:tcW w:w="851" w:type="dxa"/>
          </w:tcPr>
          <w:p w14:paraId="4C0C7C14" w14:textId="77777777" w:rsidR="00E24B9A" w:rsidRPr="00A42058" w:rsidRDefault="00E24B9A"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0.89</w:t>
            </w:r>
          </w:p>
        </w:tc>
        <w:tc>
          <w:tcPr>
            <w:tcW w:w="708" w:type="dxa"/>
            <w:vAlign w:val="bottom"/>
          </w:tcPr>
          <w:p w14:paraId="1600E748" w14:textId="77777777" w:rsidR="00E24B9A" w:rsidRPr="00A42058" w:rsidRDefault="00E24B9A" w:rsidP="00E24B9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E24B9A" w:rsidRPr="00A42058" w14:paraId="2446835E" w14:textId="77777777" w:rsidTr="00280F67">
        <w:tc>
          <w:tcPr>
            <w:tcW w:w="2694" w:type="dxa"/>
          </w:tcPr>
          <w:p w14:paraId="39CC5CE7" w14:textId="77777777" w:rsidR="00E24B9A" w:rsidRPr="00A42058" w:rsidRDefault="00E24B9A" w:rsidP="0078585A">
            <w:pPr>
              <w:rPr>
                <w:rFonts w:ascii="Times New Roman" w:hAnsi="Times New Roman" w:cs="Times New Roman"/>
                <w:sz w:val="22"/>
                <w:szCs w:val="22"/>
              </w:rPr>
            </w:pPr>
            <w:r w:rsidRPr="00A42058">
              <w:rPr>
                <w:rFonts w:ascii="Times New Roman" w:hAnsi="Times New Roman" w:cs="Times New Roman"/>
                <w:sz w:val="22"/>
                <w:szCs w:val="22"/>
              </w:rPr>
              <w:t>Milk</w:t>
            </w:r>
          </w:p>
        </w:tc>
        <w:tc>
          <w:tcPr>
            <w:tcW w:w="992" w:type="dxa"/>
          </w:tcPr>
          <w:p w14:paraId="7014E301" w14:textId="77777777" w:rsidR="00E24B9A" w:rsidRPr="00A42058" w:rsidRDefault="00E24B9A" w:rsidP="0078585A">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200</w:t>
            </w:r>
          </w:p>
        </w:tc>
        <w:tc>
          <w:tcPr>
            <w:tcW w:w="992" w:type="dxa"/>
          </w:tcPr>
          <w:p w14:paraId="6C559C70"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546</w:t>
            </w:r>
          </w:p>
        </w:tc>
        <w:tc>
          <w:tcPr>
            <w:tcW w:w="1701" w:type="dxa"/>
          </w:tcPr>
          <w:p w14:paraId="2B5F774A" w14:textId="77777777" w:rsidR="00E24B9A" w:rsidRPr="00A42058" w:rsidRDefault="00E24B9A"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1.11 (0.98-1.25)</w:t>
            </w:r>
          </w:p>
        </w:tc>
        <w:tc>
          <w:tcPr>
            <w:tcW w:w="851" w:type="dxa"/>
          </w:tcPr>
          <w:p w14:paraId="08701C71" w14:textId="77777777" w:rsidR="00E24B9A" w:rsidRPr="00A42058" w:rsidRDefault="00E24B9A"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0.088</w:t>
            </w:r>
          </w:p>
        </w:tc>
        <w:tc>
          <w:tcPr>
            <w:tcW w:w="283" w:type="dxa"/>
          </w:tcPr>
          <w:p w14:paraId="4FFFC443" w14:textId="77777777" w:rsidR="00E24B9A" w:rsidRPr="00A42058" w:rsidRDefault="00E24B9A" w:rsidP="0078585A">
            <w:pPr>
              <w:tabs>
                <w:tab w:val="decimal" w:pos="634"/>
              </w:tabs>
              <w:jc w:val="center"/>
              <w:rPr>
                <w:rFonts w:ascii="Times New Roman" w:hAnsi="Times New Roman" w:cs="Times New Roman"/>
                <w:sz w:val="22"/>
                <w:szCs w:val="22"/>
              </w:rPr>
            </w:pPr>
          </w:p>
        </w:tc>
        <w:tc>
          <w:tcPr>
            <w:tcW w:w="851" w:type="dxa"/>
          </w:tcPr>
          <w:p w14:paraId="2219146F"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637</w:t>
            </w:r>
          </w:p>
        </w:tc>
        <w:tc>
          <w:tcPr>
            <w:tcW w:w="1842" w:type="dxa"/>
          </w:tcPr>
          <w:p w14:paraId="3731B4DA" w14:textId="77777777" w:rsidR="00E24B9A" w:rsidRPr="00A42058" w:rsidRDefault="00E24B9A"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1.03 (0.92-1.15)</w:t>
            </w:r>
          </w:p>
        </w:tc>
        <w:tc>
          <w:tcPr>
            <w:tcW w:w="993" w:type="dxa"/>
          </w:tcPr>
          <w:p w14:paraId="08F3D076" w14:textId="77777777" w:rsidR="00E24B9A" w:rsidRPr="00A42058" w:rsidRDefault="00E24B9A"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0.60</w:t>
            </w:r>
          </w:p>
        </w:tc>
        <w:tc>
          <w:tcPr>
            <w:tcW w:w="283" w:type="dxa"/>
          </w:tcPr>
          <w:p w14:paraId="0C90FA5D" w14:textId="77777777" w:rsidR="00E24B9A" w:rsidRPr="00A42058" w:rsidRDefault="00E24B9A" w:rsidP="0078585A">
            <w:pPr>
              <w:tabs>
                <w:tab w:val="decimal" w:pos="600"/>
              </w:tabs>
              <w:jc w:val="center"/>
              <w:rPr>
                <w:rFonts w:ascii="Times New Roman" w:hAnsi="Times New Roman" w:cs="Times New Roman"/>
                <w:sz w:val="22"/>
                <w:szCs w:val="22"/>
              </w:rPr>
            </w:pPr>
          </w:p>
        </w:tc>
        <w:tc>
          <w:tcPr>
            <w:tcW w:w="851" w:type="dxa"/>
          </w:tcPr>
          <w:p w14:paraId="30E17DCE"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247</w:t>
            </w:r>
          </w:p>
        </w:tc>
        <w:tc>
          <w:tcPr>
            <w:tcW w:w="1701" w:type="dxa"/>
          </w:tcPr>
          <w:p w14:paraId="55A40E44" w14:textId="77777777" w:rsidR="00E24B9A" w:rsidRPr="00A42058" w:rsidRDefault="00E24B9A" w:rsidP="0078585A">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1.09 (0.88-1.36)</w:t>
            </w:r>
          </w:p>
        </w:tc>
        <w:tc>
          <w:tcPr>
            <w:tcW w:w="850" w:type="dxa"/>
          </w:tcPr>
          <w:p w14:paraId="11C43D05" w14:textId="77777777" w:rsidR="00E24B9A" w:rsidRPr="00A42058" w:rsidRDefault="00E24B9A"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0.42</w:t>
            </w:r>
          </w:p>
        </w:tc>
        <w:tc>
          <w:tcPr>
            <w:tcW w:w="851" w:type="dxa"/>
          </w:tcPr>
          <w:p w14:paraId="30659506" w14:textId="77777777" w:rsidR="00E24B9A" w:rsidRPr="00A42058" w:rsidRDefault="00E24B9A"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0.65</w:t>
            </w:r>
          </w:p>
        </w:tc>
        <w:tc>
          <w:tcPr>
            <w:tcW w:w="708" w:type="dxa"/>
            <w:vAlign w:val="bottom"/>
          </w:tcPr>
          <w:p w14:paraId="4412E776" w14:textId="77777777" w:rsidR="00E24B9A" w:rsidRPr="00A42058" w:rsidRDefault="00E24B9A" w:rsidP="00E24B9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E24B9A" w:rsidRPr="00A42058" w14:paraId="2175200B" w14:textId="77777777" w:rsidTr="00280F67">
        <w:tc>
          <w:tcPr>
            <w:tcW w:w="2694" w:type="dxa"/>
          </w:tcPr>
          <w:p w14:paraId="402A7D66" w14:textId="77777777" w:rsidR="00E24B9A" w:rsidRPr="00A42058" w:rsidRDefault="00E24B9A" w:rsidP="0078585A">
            <w:pPr>
              <w:rPr>
                <w:rFonts w:ascii="Times New Roman" w:hAnsi="Times New Roman" w:cs="Times New Roman"/>
                <w:sz w:val="22"/>
                <w:szCs w:val="22"/>
              </w:rPr>
            </w:pPr>
            <w:r w:rsidRPr="00A42058">
              <w:rPr>
                <w:rFonts w:ascii="Times New Roman" w:hAnsi="Times New Roman" w:cs="Times New Roman"/>
                <w:sz w:val="22"/>
                <w:szCs w:val="22"/>
              </w:rPr>
              <w:t>Yogurt</w:t>
            </w:r>
          </w:p>
        </w:tc>
        <w:tc>
          <w:tcPr>
            <w:tcW w:w="992" w:type="dxa"/>
          </w:tcPr>
          <w:p w14:paraId="39197A23" w14:textId="77777777" w:rsidR="00E24B9A" w:rsidRPr="00A42058" w:rsidRDefault="00E24B9A" w:rsidP="0078585A">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992" w:type="dxa"/>
          </w:tcPr>
          <w:p w14:paraId="216F6084"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546</w:t>
            </w:r>
          </w:p>
        </w:tc>
        <w:tc>
          <w:tcPr>
            <w:tcW w:w="1701" w:type="dxa"/>
          </w:tcPr>
          <w:p w14:paraId="48D66C96" w14:textId="77777777" w:rsidR="00E24B9A" w:rsidRPr="00A42058" w:rsidRDefault="00E24B9A"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0.87 (0.71-1.07)</w:t>
            </w:r>
          </w:p>
        </w:tc>
        <w:tc>
          <w:tcPr>
            <w:tcW w:w="851" w:type="dxa"/>
          </w:tcPr>
          <w:p w14:paraId="65109F04" w14:textId="77777777" w:rsidR="00E24B9A" w:rsidRPr="00A42058" w:rsidRDefault="00E24B9A"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0.19</w:t>
            </w:r>
          </w:p>
        </w:tc>
        <w:tc>
          <w:tcPr>
            <w:tcW w:w="283" w:type="dxa"/>
          </w:tcPr>
          <w:p w14:paraId="49B14534" w14:textId="77777777" w:rsidR="00E24B9A" w:rsidRPr="00A42058" w:rsidRDefault="00E24B9A" w:rsidP="0078585A">
            <w:pPr>
              <w:tabs>
                <w:tab w:val="decimal" w:pos="634"/>
              </w:tabs>
              <w:jc w:val="center"/>
              <w:rPr>
                <w:rFonts w:ascii="Times New Roman" w:hAnsi="Times New Roman" w:cs="Times New Roman"/>
                <w:sz w:val="22"/>
                <w:szCs w:val="22"/>
              </w:rPr>
            </w:pPr>
          </w:p>
        </w:tc>
        <w:tc>
          <w:tcPr>
            <w:tcW w:w="851" w:type="dxa"/>
          </w:tcPr>
          <w:p w14:paraId="30B8B32F"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637</w:t>
            </w:r>
          </w:p>
        </w:tc>
        <w:tc>
          <w:tcPr>
            <w:tcW w:w="1842" w:type="dxa"/>
          </w:tcPr>
          <w:p w14:paraId="38BEDD01" w14:textId="77777777" w:rsidR="00E24B9A" w:rsidRPr="00A42058" w:rsidRDefault="00E24B9A"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0.96 (0.82-1.13)</w:t>
            </w:r>
          </w:p>
        </w:tc>
        <w:tc>
          <w:tcPr>
            <w:tcW w:w="993" w:type="dxa"/>
          </w:tcPr>
          <w:p w14:paraId="0D313B6B" w14:textId="77777777" w:rsidR="00E24B9A" w:rsidRPr="00A42058" w:rsidRDefault="00E24B9A"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0.63</w:t>
            </w:r>
          </w:p>
        </w:tc>
        <w:tc>
          <w:tcPr>
            <w:tcW w:w="283" w:type="dxa"/>
          </w:tcPr>
          <w:p w14:paraId="34C1395C" w14:textId="77777777" w:rsidR="00E24B9A" w:rsidRPr="00A42058" w:rsidRDefault="00E24B9A" w:rsidP="0078585A">
            <w:pPr>
              <w:tabs>
                <w:tab w:val="decimal" w:pos="600"/>
              </w:tabs>
              <w:jc w:val="center"/>
              <w:rPr>
                <w:rFonts w:ascii="Times New Roman" w:hAnsi="Times New Roman" w:cs="Times New Roman"/>
                <w:sz w:val="22"/>
                <w:szCs w:val="22"/>
              </w:rPr>
            </w:pPr>
          </w:p>
        </w:tc>
        <w:tc>
          <w:tcPr>
            <w:tcW w:w="851" w:type="dxa"/>
          </w:tcPr>
          <w:p w14:paraId="73C24ED1"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247</w:t>
            </w:r>
          </w:p>
        </w:tc>
        <w:tc>
          <w:tcPr>
            <w:tcW w:w="1701" w:type="dxa"/>
          </w:tcPr>
          <w:p w14:paraId="0056A450" w14:textId="77777777" w:rsidR="00E24B9A" w:rsidRPr="00A42058" w:rsidRDefault="00E24B9A" w:rsidP="0078585A">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0.93 (0.68-1.28)</w:t>
            </w:r>
          </w:p>
        </w:tc>
        <w:tc>
          <w:tcPr>
            <w:tcW w:w="850" w:type="dxa"/>
          </w:tcPr>
          <w:p w14:paraId="16EA3242" w14:textId="77777777" w:rsidR="00E24B9A" w:rsidRPr="00A42058" w:rsidRDefault="00E24B9A"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0.67</w:t>
            </w:r>
          </w:p>
        </w:tc>
        <w:tc>
          <w:tcPr>
            <w:tcW w:w="851" w:type="dxa"/>
          </w:tcPr>
          <w:p w14:paraId="3196D35D" w14:textId="77777777" w:rsidR="00E24B9A" w:rsidRPr="00A42058" w:rsidRDefault="00E24B9A"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0.76</w:t>
            </w:r>
          </w:p>
        </w:tc>
        <w:tc>
          <w:tcPr>
            <w:tcW w:w="708" w:type="dxa"/>
            <w:vAlign w:val="bottom"/>
          </w:tcPr>
          <w:p w14:paraId="02376046" w14:textId="77777777" w:rsidR="00E24B9A" w:rsidRPr="00A42058" w:rsidRDefault="00E24B9A" w:rsidP="00E24B9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E24B9A" w:rsidRPr="00A42058" w14:paraId="5B7092BB" w14:textId="77777777" w:rsidTr="00280F67">
        <w:tc>
          <w:tcPr>
            <w:tcW w:w="2694" w:type="dxa"/>
          </w:tcPr>
          <w:p w14:paraId="255B0BD5" w14:textId="77777777" w:rsidR="00E24B9A" w:rsidRPr="00A42058" w:rsidRDefault="00E24B9A" w:rsidP="0078585A">
            <w:pPr>
              <w:rPr>
                <w:rFonts w:ascii="Times New Roman" w:hAnsi="Times New Roman" w:cs="Times New Roman"/>
                <w:sz w:val="22"/>
                <w:szCs w:val="22"/>
              </w:rPr>
            </w:pPr>
            <w:r w:rsidRPr="00A42058">
              <w:rPr>
                <w:rFonts w:ascii="Times New Roman" w:hAnsi="Times New Roman" w:cs="Times New Roman"/>
                <w:sz w:val="22"/>
                <w:szCs w:val="22"/>
              </w:rPr>
              <w:t>Cheese</w:t>
            </w:r>
          </w:p>
        </w:tc>
        <w:tc>
          <w:tcPr>
            <w:tcW w:w="992" w:type="dxa"/>
          </w:tcPr>
          <w:p w14:paraId="30E1BFF3" w14:textId="77777777" w:rsidR="00E24B9A" w:rsidRPr="00A42058" w:rsidRDefault="00E24B9A" w:rsidP="0078585A">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30</w:t>
            </w:r>
          </w:p>
        </w:tc>
        <w:tc>
          <w:tcPr>
            <w:tcW w:w="992" w:type="dxa"/>
          </w:tcPr>
          <w:p w14:paraId="5F8D9163"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546</w:t>
            </w:r>
          </w:p>
        </w:tc>
        <w:tc>
          <w:tcPr>
            <w:tcW w:w="1701" w:type="dxa"/>
          </w:tcPr>
          <w:p w14:paraId="550F6113" w14:textId="77777777" w:rsidR="00E24B9A" w:rsidRPr="00A42058" w:rsidRDefault="00E24B9A"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0.89 (0.69-1.14)</w:t>
            </w:r>
          </w:p>
        </w:tc>
        <w:tc>
          <w:tcPr>
            <w:tcW w:w="851" w:type="dxa"/>
          </w:tcPr>
          <w:p w14:paraId="4A0BF523" w14:textId="77777777" w:rsidR="00E24B9A" w:rsidRPr="00A42058" w:rsidRDefault="00E24B9A"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0.36</w:t>
            </w:r>
          </w:p>
        </w:tc>
        <w:tc>
          <w:tcPr>
            <w:tcW w:w="283" w:type="dxa"/>
          </w:tcPr>
          <w:p w14:paraId="47C81462" w14:textId="77777777" w:rsidR="00E24B9A" w:rsidRPr="00A42058" w:rsidRDefault="00E24B9A" w:rsidP="0078585A">
            <w:pPr>
              <w:tabs>
                <w:tab w:val="decimal" w:pos="634"/>
              </w:tabs>
              <w:jc w:val="center"/>
              <w:rPr>
                <w:rFonts w:ascii="Times New Roman" w:hAnsi="Times New Roman" w:cs="Times New Roman"/>
                <w:sz w:val="22"/>
                <w:szCs w:val="22"/>
              </w:rPr>
            </w:pPr>
          </w:p>
        </w:tc>
        <w:tc>
          <w:tcPr>
            <w:tcW w:w="851" w:type="dxa"/>
          </w:tcPr>
          <w:p w14:paraId="61C2D72E"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637</w:t>
            </w:r>
          </w:p>
        </w:tc>
        <w:tc>
          <w:tcPr>
            <w:tcW w:w="1842" w:type="dxa"/>
          </w:tcPr>
          <w:p w14:paraId="0AC5E8EA" w14:textId="77777777" w:rsidR="00E24B9A" w:rsidRPr="00A42058" w:rsidRDefault="00E24B9A"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0.88 (0.70-1.11)</w:t>
            </w:r>
          </w:p>
        </w:tc>
        <w:tc>
          <w:tcPr>
            <w:tcW w:w="993" w:type="dxa"/>
          </w:tcPr>
          <w:p w14:paraId="65850D61" w14:textId="77777777" w:rsidR="00E24B9A" w:rsidRPr="00A42058" w:rsidRDefault="00E24B9A"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0.27</w:t>
            </w:r>
          </w:p>
        </w:tc>
        <w:tc>
          <w:tcPr>
            <w:tcW w:w="283" w:type="dxa"/>
          </w:tcPr>
          <w:p w14:paraId="3C5F412B" w14:textId="77777777" w:rsidR="00E24B9A" w:rsidRPr="00A42058" w:rsidRDefault="00E24B9A" w:rsidP="0078585A">
            <w:pPr>
              <w:tabs>
                <w:tab w:val="decimal" w:pos="600"/>
              </w:tabs>
              <w:jc w:val="center"/>
              <w:rPr>
                <w:rFonts w:ascii="Times New Roman" w:hAnsi="Times New Roman" w:cs="Times New Roman"/>
                <w:sz w:val="22"/>
                <w:szCs w:val="22"/>
              </w:rPr>
            </w:pPr>
          </w:p>
        </w:tc>
        <w:tc>
          <w:tcPr>
            <w:tcW w:w="851" w:type="dxa"/>
          </w:tcPr>
          <w:p w14:paraId="2D53DCEC"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247</w:t>
            </w:r>
          </w:p>
        </w:tc>
        <w:tc>
          <w:tcPr>
            <w:tcW w:w="1701" w:type="dxa"/>
          </w:tcPr>
          <w:p w14:paraId="054F1C76" w14:textId="77777777" w:rsidR="00E24B9A" w:rsidRPr="00A42058" w:rsidRDefault="00E24B9A" w:rsidP="0078585A">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1.04 (0.65-1.65)</w:t>
            </w:r>
          </w:p>
        </w:tc>
        <w:tc>
          <w:tcPr>
            <w:tcW w:w="850" w:type="dxa"/>
          </w:tcPr>
          <w:p w14:paraId="47037C5C" w14:textId="77777777" w:rsidR="00E24B9A" w:rsidRPr="00A42058" w:rsidRDefault="00E24B9A"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0.88</w:t>
            </w:r>
          </w:p>
        </w:tc>
        <w:tc>
          <w:tcPr>
            <w:tcW w:w="851" w:type="dxa"/>
          </w:tcPr>
          <w:p w14:paraId="6BC6B6AD" w14:textId="77777777" w:rsidR="00E24B9A" w:rsidRPr="00A42058" w:rsidRDefault="00E24B9A"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0.82</w:t>
            </w:r>
          </w:p>
        </w:tc>
        <w:tc>
          <w:tcPr>
            <w:tcW w:w="708" w:type="dxa"/>
            <w:vAlign w:val="bottom"/>
          </w:tcPr>
          <w:p w14:paraId="415B0235" w14:textId="77777777" w:rsidR="00E24B9A" w:rsidRPr="00A42058" w:rsidRDefault="00E24B9A" w:rsidP="00E24B9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E24B9A" w:rsidRPr="00A42058" w14:paraId="50E42B56" w14:textId="77777777" w:rsidTr="00280F67">
        <w:tc>
          <w:tcPr>
            <w:tcW w:w="2694" w:type="dxa"/>
          </w:tcPr>
          <w:p w14:paraId="08B9E3DB" w14:textId="77777777" w:rsidR="00E24B9A" w:rsidRPr="00A42058" w:rsidRDefault="00E24B9A" w:rsidP="0078585A">
            <w:pPr>
              <w:rPr>
                <w:rFonts w:ascii="Times New Roman" w:hAnsi="Times New Roman" w:cs="Times New Roman"/>
                <w:sz w:val="22"/>
                <w:szCs w:val="22"/>
              </w:rPr>
            </w:pPr>
            <w:r w:rsidRPr="00A42058">
              <w:rPr>
                <w:rFonts w:ascii="Times New Roman" w:hAnsi="Times New Roman" w:cs="Times New Roman"/>
                <w:sz w:val="22"/>
                <w:szCs w:val="22"/>
              </w:rPr>
              <w:t>Eggs</w:t>
            </w:r>
            <w:r w:rsidRPr="00A42058">
              <w:rPr>
                <w:rFonts w:ascii="Times New Roman" w:hAnsi="Times New Roman" w:cs="Times New Roman"/>
                <w:sz w:val="22"/>
                <w:szCs w:val="22"/>
                <w:vertAlign w:val="superscript"/>
              </w:rPr>
              <w:t>6</w:t>
            </w:r>
          </w:p>
        </w:tc>
        <w:tc>
          <w:tcPr>
            <w:tcW w:w="992" w:type="dxa"/>
          </w:tcPr>
          <w:p w14:paraId="5E670CD1" w14:textId="77777777" w:rsidR="00E24B9A" w:rsidRPr="00A42058" w:rsidRDefault="00E24B9A" w:rsidP="0078585A">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w:t>
            </w:r>
          </w:p>
        </w:tc>
        <w:tc>
          <w:tcPr>
            <w:tcW w:w="992" w:type="dxa"/>
          </w:tcPr>
          <w:p w14:paraId="326399F9"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485</w:t>
            </w:r>
          </w:p>
        </w:tc>
        <w:tc>
          <w:tcPr>
            <w:tcW w:w="1701" w:type="dxa"/>
          </w:tcPr>
          <w:p w14:paraId="3216BC73" w14:textId="77777777" w:rsidR="00E24B9A" w:rsidRPr="00A42058" w:rsidRDefault="00E24B9A"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1.16 (0.92-1.47)</w:t>
            </w:r>
          </w:p>
        </w:tc>
        <w:tc>
          <w:tcPr>
            <w:tcW w:w="851" w:type="dxa"/>
          </w:tcPr>
          <w:p w14:paraId="2D485D32" w14:textId="77777777" w:rsidR="00E24B9A" w:rsidRPr="00A42058" w:rsidRDefault="00E24B9A"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0.21</w:t>
            </w:r>
          </w:p>
        </w:tc>
        <w:tc>
          <w:tcPr>
            <w:tcW w:w="283" w:type="dxa"/>
          </w:tcPr>
          <w:p w14:paraId="4C2C23B3" w14:textId="77777777" w:rsidR="00E24B9A" w:rsidRPr="00A42058" w:rsidRDefault="00E24B9A" w:rsidP="0078585A">
            <w:pPr>
              <w:tabs>
                <w:tab w:val="decimal" w:pos="634"/>
              </w:tabs>
              <w:jc w:val="center"/>
              <w:rPr>
                <w:rFonts w:ascii="Times New Roman" w:hAnsi="Times New Roman" w:cs="Times New Roman"/>
                <w:sz w:val="22"/>
                <w:szCs w:val="22"/>
              </w:rPr>
            </w:pPr>
          </w:p>
        </w:tc>
        <w:tc>
          <w:tcPr>
            <w:tcW w:w="851" w:type="dxa"/>
          </w:tcPr>
          <w:p w14:paraId="54627061"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578</w:t>
            </w:r>
          </w:p>
        </w:tc>
        <w:tc>
          <w:tcPr>
            <w:tcW w:w="1842" w:type="dxa"/>
          </w:tcPr>
          <w:p w14:paraId="5F7E17B9" w14:textId="77777777" w:rsidR="00E24B9A" w:rsidRPr="00A42058" w:rsidRDefault="00E24B9A"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1.28 (1.04-1.56)</w:t>
            </w:r>
          </w:p>
        </w:tc>
        <w:tc>
          <w:tcPr>
            <w:tcW w:w="993" w:type="dxa"/>
          </w:tcPr>
          <w:p w14:paraId="0360EFEC" w14:textId="77777777" w:rsidR="00E24B9A" w:rsidRPr="00A42058" w:rsidRDefault="00E24B9A"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0.019</w:t>
            </w:r>
          </w:p>
        </w:tc>
        <w:tc>
          <w:tcPr>
            <w:tcW w:w="283" w:type="dxa"/>
          </w:tcPr>
          <w:p w14:paraId="38E0F0CC" w14:textId="77777777" w:rsidR="00E24B9A" w:rsidRPr="00A42058" w:rsidRDefault="00E24B9A" w:rsidP="0078585A">
            <w:pPr>
              <w:tabs>
                <w:tab w:val="decimal" w:pos="600"/>
              </w:tabs>
              <w:jc w:val="center"/>
              <w:rPr>
                <w:rFonts w:ascii="Times New Roman" w:hAnsi="Times New Roman" w:cs="Times New Roman"/>
                <w:sz w:val="22"/>
                <w:szCs w:val="22"/>
              </w:rPr>
            </w:pPr>
          </w:p>
        </w:tc>
        <w:tc>
          <w:tcPr>
            <w:tcW w:w="851" w:type="dxa"/>
          </w:tcPr>
          <w:p w14:paraId="2882A790"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247</w:t>
            </w:r>
          </w:p>
        </w:tc>
        <w:tc>
          <w:tcPr>
            <w:tcW w:w="1701" w:type="dxa"/>
          </w:tcPr>
          <w:p w14:paraId="376316E8" w14:textId="77777777" w:rsidR="00E24B9A" w:rsidRPr="00A42058" w:rsidRDefault="00E24B9A" w:rsidP="0078585A">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1.33 (0.99-1.80)</w:t>
            </w:r>
          </w:p>
        </w:tc>
        <w:tc>
          <w:tcPr>
            <w:tcW w:w="850" w:type="dxa"/>
          </w:tcPr>
          <w:p w14:paraId="6F7282B8" w14:textId="77777777" w:rsidR="00E24B9A" w:rsidRPr="00A42058" w:rsidRDefault="00E24B9A"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0.062</w:t>
            </w:r>
          </w:p>
        </w:tc>
        <w:tc>
          <w:tcPr>
            <w:tcW w:w="851" w:type="dxa"/>
          </w:tcPr>
          <w:p w14:paraId="170DAEC7" w14:textId="77777777" w:rsidR="00E24B9A" w:rsidRPr="00A42058" w:rsidRDefault="00E24B9A"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0.76</w:t>
            </w:r>
          </w:p>
        </w:tc>
        <w:tc>
          <w:tcPr>
            <w:tcW w:w="708" w:type="dxa"/>
            <w:vAlign w:val="bottom"/>
          </w:tcPr>
          <w:p w14:paraId="02F6CB5C" w14:textId="77777777" w:rsidR="00E24B9A" w:rsidRPr="00A42058" w:rsidRDefault="00E24B9A" w:rsidP="00E24B9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E24B9A" w:rsidRPr="00A42058" w14:paraId="7C1BEE63" w14:textId="77777777" w:rsidTr="00280F67">
        <w:tc>
          <w:tcPr>
            <w:tcW w:w="2694" w:type="dxa"/>
          </w:tcPr>
          <w:p w14:paraId="5C5F74CF" w14:textId="77777777" w:rsidR="00E24B9A" w:rsidRPr="00A42058" w:rsidRDefault="00E24B9A" w:rsidP="0078585A">
            <w:pPr>
              <w:rPr>
                <w:rFonts w:ascii="Times New Roman" w:hAnsi="Times New Roman" w:cs="Times New Roman"/>
                <w:sz w:val="22"/>
                <w:szCs w:val="22"/>
              </w:rPr>
            </w:pPr>
            <w:r w:rsidRPr="00A42058">
              <w:rPr>
                <w:rFonts w:ascii="Times New Roman" w:hAnsi="Times New Roman" w:cs="Times New Roman"/>
                <w:sz w:val="22"/>
                <w:szCs w:val="22"/>
              </w:rPr>
              <w:t>Cereals and cereal products</w:t>
            </w:r>
          </w:p>
        </w:tc>
        <w:tc>
          <w:tcPr>
            <w:tcW w:w="992" w:type="dxa"/>
          </w:tcPr>
          <w:p w14:paraId="55110FA0" w14:textId="77777777" w:rsidR="00E24B9A" w:rsidRPr="00A42058" w:rsidRDefault="00E24B9A" w:rsidP="0078585A">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200</w:t>
            </w:r>
          </w:p>
        </w:tc>
        <w:tc>
          <w:tcPr>
            <w:tcW w:w="992" w:type="dxa"/>
          </w:tcPr>
          <w:p w14:paraId="0A915295"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546</w:t>
            </w:r>
          </w:p>
        </w:tc>
        <w:tc>
          <w:tcPr>
            <w:tcW w:w="1701" w:type="dxa"/>
          </w:tcPr>
          <w:p w14:paraId="0419CF5C" w14:textId="77777777" w:rsidR="00E24B9A" w:rsidRPr="00A42058" w:rsidRDefault="00E24B9A"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1.19 (0.72-1.96)</w:t>
            </w:r>
          </w:p>
        </w:tc>
        <w:tc>
          <w:tcPr>
            <w:tcW w:w="851" w:type="dxa"/>
          </w:tcPr>
          <w:p w14:paraId="6D34BCDC" w14:textId="77777777" w:rsidR="00E24B9A" w:rsidRPr="00A42058" w:rsidRDefault="00E24B9A"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0.51</w:t>
            </w:r>
          </w:p>
        </w:tc>
        <w:tc>
          <w:tcPr>
            <w:tcW w:w="283" w:type="dxa"/>
          </w:tcPr>
          <w:p w14:paraId="1B3E25DB" w14:textId="77777777" w:rsidR="00E24B9A" w:rsidRPr="00A42058" w:rsidRDefault="00E24B9A" w:rsidP="0078585A">
            <w:pPr>
              <w:tabs>
                <w:tab w:val="decimal" w:pos="634"/>
              </w:tabs>
              <w:jc w:val="center"/>
              <w:rPr>
                <w:rFonts w:ascii="Times New Roman" w:hAnsi="Times New Roman" w:cs="Times New Roman"/>
                <w:sz w:val="22"/>
                <w:szCs w:val="22"/>
              </w:rPr>
            </w:pPr>
          </w:p>
        </w:tc>
        <w:tc>
          <w:tcPr>
            <w:tcW w:w="851" w:type="dxa"/>
          </w:tcPr>
          <w:p w14:paraId="3A3F059F"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637</w:t>
            </w:r>
          </w:p>
        </w:tc>
        <w:tc>
          <w:tcPr>
            <w:tcW w:w="1842" w:type="dxa"/>
          </w:tcPr>
          <w:p w14:paraId="1EC76E0B" w14:textId="77777777" w:rsidR="00E24B9A" w:rsidRPr="00A42058" w:rsidRDefault="00E24B9A"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0.91 (0.57-1.43)</w:t>
            </w:r>
          </w:p>
        </w:tc>
        <w:tc>
          <w:tcPr>
            <w:tcW w:w="993" w:type="dxa"/>
          </w:tcPr>
          <w:p w14:paraId="63D56832" w14:textId="77777777" w:rsidR="00E24B9A" w:rsidRPr="00A42058" w:rsidRDefault="00E24B9A"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0.67</w:t>
            </w:r>
          </w:p>
        </w:tc>
        <w:tc>
          <w:tcPr>
            <w:tcW w:w="283" w:type="dxa"/>
          </w:tcPr>
          <w:p w14:paraId="0D0B3BF4" w14:textId="77777777" w:rsidR="00E24B9A" w:rsidRPr="00A42058" w:rsidRDefault="00E24B9A" w:rsidP="0078585A">
            <w:pPr>
              <w:tabs>
                <w:tab w:val="decimal" w:pos="600"/>
              </w:tabs>
              <w:jc w:val="center"/>
              <w:rPr>
                <w:rFonts w:ascii="Times New Roman" w:hAnsi="Times New Roman" w:cs="Times New Roman"/>
                <w:sz w:val="22"/>
                <w:szCs w:val="22"/>
              </w:rPr>
            </w:pPr>
          </w:p>
        </w:tc>
        <w:tc>
          <w:tcPr>
            <w:tcW w:w="851" w:type="dxa"/>
          </w:tcPr>
          <w:p w14:paraId="0307C7CD"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247</w:t>
            </w:r>
          </w:p>
        </w:tc>
        <w:tc>
          <w:tcPr>
            <w:tcW w:w="1701" w:type="dxa"/>
          </w:tcPr>
          <w:p w14:paraId="5C88B3E0" w14:textId="77777777" w:rsidR="00E24B9A" w:rsidRPr="00A42058" w:rsidRDefault="00E24B9A" w:rsidP="0078585A">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1.05 (0.46-2.39)</w:t>
            </w:r>
          </w:p>
        </w:tc>
        <w:tc>
          <w:tcPr>
            <w:tcW w:w="850" w:type="dxa"/>
          </w:tcPr>
          <w:p w14:paraId="03697F42" w14:textId="77777777" w:rsidR="00E24B9A" w:rsidRPr="00A42058" w:rsidRDefault="00E24B9A"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0.91</w:t>
            </w:r>
          </w:p>
        </w:tc>
        <w:tc>
          <w:tcPr>
            <w:tcW w:w="851" w:type="dxa"/>
          </w:tcPr>
          <w:p w14:paraId="0143BA28" w14:textId="77777777" w:rsidR="00E24B9A" w:rsidRPr="00A42058" w:rsidRDefault="00E24B9A"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0.74</w:t>
            </w:r>
          </w:p>
        </w:tc>
        <w:tc>
          <w:tcPr>
            <w:tcW w:w="708" w:type="dxa"/>
            <w:vAlign w:val="bottom"/>
          </w:tcPr>
          <w:p w14:paraId="1E494655" w14:textId="77777777" w:rsidR="00E24B9A" w:rsidRPr="00A42058" w:rsidRDefault="00E24B9A" w:rsidP="00E24B9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E24B9A" w:rsidRPr="00A42058" w14:paraId="4142B01A" w14:textId="77777777" w:rsidTr="00280F67">
        <w:tc>
          <w:tcPr>
            <w:tcW w:w="2694" w:type="dxa"/>
          </w:tcPr>
          <w:p w14:paraId="56954A8E" w14:textId="77777777" w:rsidR="00E24B9A" w:rsidRPr="00A42058" w:rsidRDefault="00E24B9A" w:rsidP="0078585A">
            <w:pPr>
              <w:rPr>
                <w:rFonts w:ascii="Times New Roman" w:hAnsi="Times New Roman" w:cs="Times New Roman"/>
                <w:sz w:val="22"/>
                <w:szCs w:val="22"/>
              </w:rPr>
            </w:pPr>
            <w:r w:rsidRPr="00A42058">
              <w:rPr>
                <w:rFonts w:ascii="Times New Roman" w:hAnsi="Times New Roman" w:cs="Times New Roman"/>
                <w:sz w:val="22"/>
                <w:szCs w:val="22"/>
              </w:rPr>
              <w:t>Fruit and vegetables</w:t>
            </w:r>
          </w:p>
        </w:tc>
        <w:tc>
          <w:tcPr>
            <w:tcW w:w="992" w:type="dxa"/>
          </w:tcPr>
          <w:p w14:paraId="385A121D" w14:textId="77777777" w:rsidR="00E24B9A" w:rsidRPr="00A42058" w:rsidRDefault="00E24B9A" w:rsidP="0078585A">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200</w:t>
            </w:r>
          </w:p>
        </w:tc>
        <w:tc>
          <w:tcPr>
            <w:tcW w:w="992" w:type="dxa"/>
          </w:tcPr>
          <w:p w14:paraId="7275A4EB"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546</w:t>
            </w:r>
          </w:p>
        </w:tc>
        <w:tc>
          <w:tcPr>
            <w:tcW w:w="1701" w:type="dxa"/>
          </w:tcPr>
          <w:p w14:paraId="2644C907" w14:textId="77777777" w:rsidR="00E24B9A" w:rsidRPr="00A42058" w:rsidRDefault="00E24B9A"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1.03 (0.87-1.21)</w:t>
            </w:r>
          </w:p>
        </w:tc>
        <w:tc>
          <w:tcPr>
            <w:tcW w:w="851" w:type="dxa"/>
          </w:tcPr>
          <w:p w14:paraId="37E0DC8C" w14:textId="77777777" w:rsidR="00E24B9A" w:rsidRPr="00A42058" w:rsidRDefault="00E24B9A"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0.74</w:t>
            </w:r>
          </w:p>
        </w:tc>
        <w:tc>
          <w:tcPr>
            <w:tcW w:w="283" w:type="dxa"/>
          </w:tcPr>
          <w:p w14:paraId="4879B9E1" w14:textId="77777777" w:rsidR="00E24B9A" w:rsidRPr="00A42058" w:rsidRDefault="00E24B9A" w:rsidP="0078585A">
            <w:pPr>
              <w:tabs>
                <w:tab w:val="decimal" w:pos="634"/>
              </w:tabs>
              <w:jc w:val="center"/>
              <w:rPr>
                <w:rFonts w:ascii="Times New Roman" w:hAnsi="Times New Roman" w:cs="Times New Roman"/>
                <w:sz w:val="22"/>
                <w:szCs w:val="22"/>
              </w:rPr>
            </w:pPr>
          </w:p>
        </w:tc>
        <w:tc>
          <w:tcPr>
            <w:tcW w:w="851" w:type="dxa"/>
          </w:tcPr>
          <w:p w14:paraId="00DCD079"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637</w:t>
            </w:r>
          </w:p>
        </w:tc>
        <w:tc>
          <w:tcPr>
            <w:tcW w:w="1842" w:type="dxa"/>
          </w:tcPr>
          <w:p w14:paraId="32365C5E" w14:textId="77777777" w:rsidR="00E24B9A" w:rsidRPr="00A42058" w:rsidRDefault="00E24B9A"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0.93 (0.79-1.09)</w:t>
            </w:r>
          </w:p>
        </w:tc>
        <w:tc>
          <w:tcPr>
            <w:tcW w:w="993" w:type="dxa"/>
          </w:tcPr>
          <w:p w14:paraId="6A8254A5" w14:textId="77777777" w:rsidR="00E24B9A" w:rsidRPr="00A42058" w:rsidRDefault="00E24B9A"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0.35</w:t>
            </w:r>
          </w:p>
        </w:tc>
        <w:tc>
          <w:tcPr>
            <w:tcW w:w="283" w:type="dxa"/>
          </w:tcPr>
          <w:p w14:paraId="24F622C2" w14:textId="77777777" w:rsidR="00E24B9A" w:rsidRPr="00A42058" w:rsidRDefault="00E24B9A" w:rsidP="0078585A">
            <w:pPr>
              <w:tabs>
                <w:tab w:val="decimal" w:pos="600"/>
              </w:tabs>
              <w:jc w:val="center"/>
              <w:rPr>
                <w:rFonts w:ascii="Times New Roman" w:hAnsi="Times New Roman" w:cs="Times New Roman"/>
                <w:sz w:val="22"/>
                <w:szCs w:val="22"/>
              </w:rPr>
            </w:pPr>
          </w:p>
        </w:tc>
        <w:tc>
          <w:tcPr>
            <w:tcW w:w="851" w:type="dxa"/>
          </w:tcPr>
          <w:p w14:paraId="11A04259"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247</w:t>
            </w:r>
          </w:p>
        </w:tc>
        <w:tc>
          <w:tcPr>
            <w:tcW w:w="1701" w:type="dxa"/>
          </w:tcPr>
          <w:p w14:paraId="4C1E09F4" w14:textId="77777777" w:rsidR="00E24B9A" w:rsidRPr="00A42058" w:rsidRDefault="00E24B9A" w:rsidP="0078585A">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1.20 (0.91-1.57)</w:t>
            </w:r>
          </w:p>
        </w:tc>
        <w:tc>
          <w:tcPr>
            <w:tcW w:w="850" w:type="dxa"/>
          </w:tcPr>
          <w:p w14:paraId="3770A344" w14:textId="77777777" w:rsidR="00E24B9A" w:rsidRPr="00A42058" w:rsidRDefault="00E24B9A"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0.20</w:t>
            </w:r>
          </w:p>
        </w:tc>
        <w:tc>
          <w:tcPr>
            <w:tcW w:w="851" w:type="dxa"/>
          </w:tcPr>
          <w:p w14:paraId="7734486F" w14:textId="77777777" w:rsidR="00E24B9A" w:rsidRPr="00A42058" w:rsidRDefault="00E24B9A"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0.27</w:t>
            </w:r>
          </w:p>
        </w:tc>
        <w:tc>
          <w:tcPr>
            <w:tcW w:w="708" w:type="dxa"/>
            <w:vAlign w:val="bottom"/>
          </w:tcPr>
          <w:p w14:paraId="2BCBB746" w14:textId="77777777" w:rsidR="00E24B9A" w:rsidRPr="00A42058" w:rsidRDefault="00E24B9A" w:rsidP="00E24B9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25</w:t>
            </w:r>
          </w:p>
        </w:tc>
      </w:tr>
      <w:tr w:rsidR="00E24B9A" w:rsidRPr="00A42058" w14:paraId="14BB3CC9" w14:textId="77777777" w:rsidTr="00280F67">
        <w:tc>
          <w:tcPr>
            <w:tcW w:w="2694" w:type="dxa"/>
          </w:tcPr>
          <w:p w14:paraId="366AADB6" w14:textId="77777777" w:rsidR="00E24B9A" w:rsidRPr="00A42058" w:rsidRDefault="00E24B9A" w:rsidP="0078585A">
            <w:pPr>
              <w:rPr>
                <w:rFonts w:ascii="Times New Roman" w:hAnsi="Times New Roman" w:cs="Times New Roman"/>
                <w:sz w:val="22"/>
                <w:szCs w:val="22"/>
              </w:rPr>
            </w:pPr>
            <w:r w:rsidRPr="00A42058">
              <w:rPr>
                <w:rFonts w:ascii="Times New Roman" w:hAnsi="Times New Roman" w:cs="Times New Roman"/>
                <w:sz w:val="22"/>
                <w:szCs w:val="22"/>
              </w:rPr>
              <w:t xml:space="preserve">  Fruit</w:t>
            </w:r>
          </w:p>
        </w:tc>
        <w:tc>
          <w:tcPr>
            <w:tcW w:w="992" w:type="dxa"/>
          </w:tcPr>
          <w:p w14:paraId="3596F7E8" w14:textId="77777777" w:rsidR="00E24B9A" w:rsidRPr="00A42058" w:rsidRDefault="00E24B9A" w:rsidP="0078585A">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992" w:type="dxa"/>
          </w:tcPr>
          <w:p w14:paraId="7BB1627C"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546</w:t>
            </w:r>
          </w:p>
        </w:tc>
        <w:tc>
          <w:tcPr>
            <w:tcW w:w="1701" w:type="dxa"/>
          </w:tcPr>
          <w:p w14:paraId="5F1C1BC4" w14:textId="77777777" w:rsidR="00E24B9A" w:rsidRPr="00A42058" w:rsidRDefault="00E24B9A"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0.97 (0.87-1.07)</w:t>
            </w:r>
          </w:p>
        </w:tc>
        <w:tc>
          <w:tcPr>
            <w:tcW w:w="851" w:type="dxa"/>
          </w:tcPr>
          <w:p w14:paraId="54621D9F" w14:textId="77777777" w:rsidR="00E24B9A" w:rsidRPr="00A42058" w:rsidRDefault="00E24B9A"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0.51</w:t>
            </w:r>
          </w:p>
        </w:tc>
        <w:tc>
          <w:tcPr>
            <w:tcW w:w="283" w:type="dxa"/>
          </w:tcPr>
          <w:p w14:paraId="53173A6C" w14:textId="77777777" w:rsidR="00E24B9A" w:rsidRPr="00A42058" w:rsidRDefault="00E24B9A" w:rsidP="0078585A">
            <w:pPr>
              <w:tabs>
                <w:tab w:val="decimal" w:pos="634"/>
              </w:tabs>
              <w:jc w:val="center"/>
              <w:rPr>
                <w:rFonts w:ascii="Times New Roman" w:hAnsi="Times New Roman" w:cs="Times New Roman"/>
                <w:sz w:val="22"/>
                <w:szCs w:val="22"/>
              </w:rPr>
            </w:pPr>
          </w:p>
        </w:tc>
        <w:tc>
          <w:tcPr>
            <w:tcW w:w="851" w:type="dxa"/>
          </w:tcPr>
          <w:p w14:paraId="3D291D06"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637</w:t>
            </w:r>
          </w:p>
        </w:tc>
        <w:tc>
          <w:tcPr>
            <w:tcW w:w="1842" w:type="dxa"/>
          </w:tcPr>
          <w:p w14:paraId="6D4B3636" w14:textId="77777777" w:rsidR="00E24B9A" w:rsidRPr="00A42058" w:rsidRDefault="00E24B9A"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0.97 (0.88-1.06)</w:t>
            </w:r>
          </w:p>
        </w:tc>
        <w:tc>
          <w:tcPr>
            <w:tcW w:w="993" w:type="dxa"/>
          </w:tcPr>
          <w:p w14:paraId="796B96F2" w14:textId="77777777" w:rsidR="00E24B9A" w:rsidRPr="00A42058" w:rsidRDefault="00E24B9A"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0.48</w:t>
            </w:r>
          </w:p>
        </w:tc>
        <w:tc>
          <w:tcPr>
            <w:tcW w:w="283" w:type="dxa"/>
          </w:tcPr>
          <w:p w14:paraId="2F8AC052" w14:textId="77777777" w:rsidR="00E24B9A" w:rsidRPr="00A42058" w:rsidRDefault="00E24B9A" w:rsidP="0078585A">
            <w:pPr>
              <w:tabs>
                <w:tab w:val="decimal" w:pos="600"/>
              </w:tabs>
              <w:jc w:val="center"/>
              <w:rPr>
                <w:rFonts w:ascii="Times New Roman" w:hAnsi="Times New Roman" w:cs="Times New Roman"/>
                <w:sz w:val="22"/>
                <w:szCs w:val="22"/>
              </w:rPr>
            </w:pPr>
          </w:p>
        </w:tc>
        <w:tc>
          <w:tcPr>
            <w:tcW w:w="851" w:type="dxa"/>
          </w:tcPr>
          <w:p w14:paraId="7900CDBF"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247</w:t>
            </w:r>
          </w:p>
        </w:tc>
        <w:tc>
          <w:tcPr>
            <w:tcW w:w="1701" w:type="dxa"/>
          </w:tcPr>
          <w:p w14:paraId="2EE20EED" w14:textId="77777777" w:rsidR="00E24B9A" w:rsidRPr="00A42058" w:rsidRDefault="00E24B9A" w:rsidP="0078585A">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1.09 (0.93-1.29)</w:t>
            </w:r>
          </w:p>
        </w:tc>
        <w:tc>
          <w:tcPr>
            <w:tcW w:w="850" w:type="dxa"/>
          </w:tcPr>
          <w:p w14:paraId="31635B5D" w14:textId="77777777" w:rsidR="00E24B9A" w:rsidRPr="00A42058" w:rsidRDefault="00E24B9A"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0.28</w:t>
            </w:r>
          </w:p>
        </w:tc>
        <w:tc>
          <w:tcPr>
            <w:tcW w:w="851" w:type="dxa"/>
          </w:tcPr>
          <w:p w14:paraId="4BB4BA47" w14:textId="77777777" w:rsidR="00E24B9A" w:rsidRPr="00A42058" w:rsidRDefault="00E24B9A"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0.39</w:t>
            </w:r>
          </w:p>
        </w:tc>
        <w:tc>
          <w:tcPr>
            <w:tcW w:w="708" w:type="dxa"/>
            <w:vAlign w:val="bottom"/>
          </w:tcPr>
          <w:p w14:paraId="6F5B182C" w14:textId="77777777" w:rsidR="00E24B9A" w:rsidRPr="00A42058" w:rsidRDefault="00E24B9A" w:rsidP="00E24B9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E24B9A" w:rsidRPr="00A42058" w14:paraId="68B7A089" w14:textId="77777777" w:rsidTr="00280F67">
        <w:tc>
          <w:tcPr>
            <w:tcW w:w="2694" w:type="dxa"/>
          </w:tcPr>
          <w:p w14:paraId="6E17949A" w14:textId="77777777" w:rsidR="00E24B9A" w:rsidRPr="00A42058" w:rsidRDefault="00E24B9A" w:rsidP="0078585A">
            <w:pPr>
              <w:rPr>
                <w:rFonts w:ascii="Times New Roman" w:hAnsi="Times New Roman" w:cs="Times New Roman"/>
                <w:sz w:val="22"/>
                <w:szCs w:val="22"/>
              </w:rPr>
            </w:pPr>
            <w:r w:rsidRPr="00A42058">
              <w:rPr>
                <w:rFonts w:ascii="Times New Roman" w:hAnsi="Times New Roman" w:cs="Times New Roman"/>
                <w:sz w:val="22"/>
                <w:szCs w:val="22"/>
              </w:rPr>
              <w:t xml:space="preserve">  Vegetables</w:t>
            </w:r>
          </w:p>
        </w:tc>
        <w:tc>
          <w:tcPr>
            <w:tcW w:w="992" w:type="dxa"/>
          </w:tcPr>
          <w:p w14:paraId="19ACD0E2" w14:textId="77777777" w:rsidR="00E24B9A" w:rsidRPr="00A42058" w:rsidRDefault="00E24B9A" w:rsidP="0078585A">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992" w:type="dxa"/>
          </w:tcPr>
          <w:p w14:paraId="15D6282D"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546</w:t>
            </w:r>
          </w:p>
        </w:tc>
        <w:tc>
          <w:tcPr>
            <w:tcW w:w="1701" w:type="dxa"/>
          </w:tcPr>
          <w:p w14:paraId="53CFF10E" w14:textId="77777777" w:rsidR="00E24B9A" w:rsidRPr="00A42058" w:rsidRDefault="00E24B9A"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1.16 (0.93-1.46)</w:t>
            </w:r>
          </w:p>
        </w:tc>
        <w:tc>
          <w:tcPr>
            <w:tcW w:w="851" w:type="dxa"/>
          </w:tcPr>
          <w:p w14:paraId="6B5F9474" w14:textId="77777777" w:rsidR="00E24B9A" w:rsidRPr="00A42058" w:rsidRDefault="00E24B9A"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0.19</w:t>
            </w:r>
          </w:p>
        </w:tc>
        <w:tc>
          <w:tcPr>
            <w:tcW w:w="283" w:type="dxa"/>
          </w:tcPr>
          <w:p w14:paraId="4CCF1555" w14:textId="77777777" w:rsidR="00E24B9A" w:rsidRPr="00A42058" w:rsidRDefault="00E24B9A" w:rsidP="0078585A">
            <w:pPr>
              <w:tabs>
                <w:tab w:val="decimal" w:pos="634"/>
              </w:tabs>
              <w:jc w:val="center"/>
              <w:rPr>
                <w:rFonts w:ascii="Times New Roman" w:hAnsi="Times New Roman" w:cs="Times New Roman"/>
                <w:sz w:val="22"/>
                <w:szCs w:val="22"/>
              </w:rPr>
            </w:pPr>
          </w:p>
        </w:tc>
        <w:tc>
          <w:tcPr>
            <w:tcW w:w="851" w:type="dxa"/>
          </w:tcPr>
          <w:p w14:paraId="3F724CFF"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637</w:t>
            </w:r>
          </w:p>
        </w:tc>
        <w:tc>
          <w:tcPr>
            <w:tcW w:w="1842" w:type="dxa"/>
          </w:tcPr>
          <w:p w14:paraId="1F00BACA" w14:textId="77777777" w:rsidR="00E24B9A" w:rsidRPr="00A42058" w:rsidRDefault="00E24B9A"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0.89 (0.71-1.10)</w:t>
            </w:r>
          </w:p>
        </w:tc>
        <w:tc>
          <w:tcPr>
            <w:tcW w:w="993" w:type="dxa"/>
          </w:tcPr>
          <w:p w14:paraId="7A0A9D4A" w14:textId="77777777" w:rsidR="00E24B9A" w:rsidRPr="00A42058" w:rsidRDefault="00E24B9A"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0.28</w:t>
            </w:r>
          </w:p>
        </w:tc>
        <w:tc>
          <w:tcPr>
            <w:tcW w:w="283" w:type="dxa"/>
          </w:tcPr>
          <w:p w14:paraId="04410BC9" w14:textId="77777777" w:rsidR="00E24B9A" w:rsidRPr="00A42058" w:rsidRDefault="00E24B9A" w:rsidP="0078585A">
            <w:pPr>
              <w:tabs>
                <w:tab w:val="decimal" w:pos="600"/>
              </w:tabs>
              <w:jc w:val="center"/>
              <w:rPr>
                <w:rFonts w:ascii="Times New Roman" w:hAnsi="Times New Roman" w:cs="Times New Roman"/>
                <w:sz w:val="22"/>
                <w:szCs w:val="22"/>
              </w:rPr>
            </w:pPr>
          </w:p>
        </w:tc>
        <w:tc>
          <w:tcPr>
            <w:tcW w:w="851" w:type="dxa"/>
          </w:tcPr>
          <w:p w14:paraId="4E6DC0B6"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247</w:t>
            </w:r>
          </w:p>
        </w:tc>
        <w:tc>
          <w:tcPr>
            <w:tcW w:w="1701" w:type="dxa"/>
          </w:tcPr>
          <w:p w14:paraId="6386E3C7" w14:textId="77777777" w:rsidR="00E24B9A" w:rsidRPr="00A42058" w:rsidRDefault="00E24B9A" w:rsidP="0078585A">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1.20 (0.81-1.79)</w:t>
            </w:r>
          </w:p>
        </w:tc>
        <w:tc>
          <w:tcPr>
            <w:tcW w:w="850" w:type="dxa"/>
          </w:tcPr>
          <w:p w14:paraId="48DD2514" w14:textId="77777777" w:rsidR="00E24B9A" w:rsidRPr="00A42058" w:rsidRDefault="00E24B9A"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0.36</w:t>
            </w:r>
          </w:p>
        </w:tc>
        <w:tc>
          <w:tcPr>
            <w:tcW w:w="851" w:type="dxa"/>
          </w:tcPr>
          <w:p w14:paraId="66E45DA9" w14:textId="77777777" w:rsidR="00E24B9A" w:rsidRPr="00A42058" w:rsidRDefault="00E24B9A"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0.17</w:t>
            </w:r>
          </w:p>
        </w:tc>
        <w:tc>
          <w:tcPr>
            <w:tcW w:w="708" w:type="dxa"/>
            <w:vAlign w:val="bottom"/>
          </w:tcPr>
          <w:p w14:paraId="61E9FDBA" w14:textId="77777777" w:rsidR="00E24B9A" w:rsidRPr="00A42058" w:rsidRDefault="00E24B9A" w:rsidP="00E24B9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43</w:t>
            </w:r>
          </w:p>
        </w:tc>
      </w:tr>
      <w:tr w:rsidR="00E24B9A" w:rsidRPr="00A42058" w14:paraId="08FB3EC5" w14:textId="77777777" w:rsidTr="00280F67">
        <w:tc>
          <w:tcPr>
            <w:tcW w:w="2694" w:type="dxa"/>
          </w:tcPr>
          <w:p w14:paraId="67968B0C" w14:textId="77777777" w:rsidR="00E24B9A" w:rsidRPr="00A42058" w:rsidRDefault="00E24B9A" w:rsidP="0078585A">
            <w:pPr>
              <w:rPr>
                <w:rFonts w:ascii="Times New Roman" w:hAnsi="Times New Roman" w:cs="Times New Roman"/>
                <w:sz w:val="22"/>
                <w:szCs w:val="22"/>
              </w:rPr>
            </w:pPr>
            <w:r w:rsidRPr="00A42058">
              <w:rPr>
                <w:rFonts w:ascii="Times New Roman" w:hAnsi="Times New Roman" w:cs="Times New Roman"/>
                <w:sz w:val="22"/>
                <w:szCs w:val="22"/>
              </w:rPr>
              <w:t>Legumes</w:t>
            </w:r>
            <w:r w:rsidRPr="00A42058">
              <w:rPr>
                <w:rFonts w:ascii="Times New Roman" w:hAnsi="Times New Roman" w:cs="Times New Roman"/>
                <w:sz w:val="22"/>
                <w:szCs w:val="22"/>
                <w:vertAlign w:val="superscript"/>
              </w:rPr>
              <w:t>7</w:t>
            </w:r>
          </w:p>
        </w:tc>
        <w:tc>
          <w:tcPr>
            <w:tcW w:w="992" w:type="dxa"/>
          </w:tcPr>
          <w:p w14:paraId="15613F0D" w14:textId="77777777" w:rsidR="00E24B9A" w:rsidRPr="00A42058" w:rsidRDefault="00E24B9A" w:rsidP="0078585A">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w:t>
            </w:r>
          </w:p>
        </w:tc>
        <w:tc>
          <w:tcPr>
            <w:tcW w:w="992" w:type="dxa"/>
          </w:tcPr>
          <w:p w14:paraId="4EBC9A95"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423</w:t>
            </w:r>
          </w:p>
        </w:tc>
        <w:tc>
          <w:tcPr>
            <w:tcW w:w="1701" w:type="dxa"/>
          </w:tcPr>
          <w:p w14:paraId="34831D32" w14:textId="77777777" w:rsidR="00E24B9A" w:rsidRPr="00A42058" w:rsidRDefault="00E24B9A"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1.07 (0.88-1.30)</w:t>
            </w:r>
          </w:p>
        </w:tc>
        <w:tc>
          <w:tcPr>
            <w:tcW w:w="851" w:type="dxa"/>
          </w:tcPr>
          <w:p w14:paraId="2503E38D" w14:textId="77777777" w:rsidR="00E24B9A" w:rsidRPr="00A42058" w:rsidRDefault="00E24B9A"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0.49</w:t>
            </w:r>
          </w:p>
        </w:tc>
        <w:tc>
          <w:tcPr>
            <w:tcW w:w="283" w:type="dxa"/>
          </w:tcPr>
          <w:p w14:paraId="213D70A4" w14:textId="77777777" w:rsidR="00E24B9A" w:rsidRPr="00A42058" w:rsidRDefault="00E24B9A" w:rsidP="0078585A">
            <w:pPr>
              <w:tabs>
                <w:tab w:val="decimal" w:pos="634"/>
              </w:tabs>
              <w:jc w:val="center"/>
              <w:rPr>
                <w:rFonts w:ascii="Times New Roman" w:hAnsi="Times New Roman" w:cs="Times New Roman"/>
                <w:sz w:val="22"/>
                <w:szCs w:val="22"/>
              </w:rPr>
            </w:pPr>
          </w:p>
        </w:tc>
        <w:tc>
          <w:tcPr>
            <w:tcW w:w="851" w:type="dxa"/>
          </w:tcPr>
          <w:p w14:paraId="4D1703F1"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432</w:t>
            </w:r>
          </w:p>
        </w:tc>
        <w:tc>
          <w:tcPr>
            <w:tcW w:w="1842" w:type="dxa"/>
          </w:tcPr>
          <w:p w14:paraId="06FF0F84" w14:textId="77777777" w:rsidR="00E24B9A" w:rsidRPr="00A42058" w:rsidRDefault="00E24B9A"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0.97 (0.77-1.21)</w:t>
            </w:r>
          </w:p>
        </w:tc>
        <w:tc>
          <w:tcPr>
            <w:tcW w:w="993" w:type="dxa"/>
          </w:tcPr>
          <w:p w14:paraId="02030210" w14:textId="77777777" w:rsidR="00E24B9A" w:rsidRPr="00A42058" w:rsidRDefault="00E24B9A"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0.77</w:t>
            </w:r>
          </w:p>
        </w:tc>
        <w:tc>
          <w:tcPr>
            <w:tcW w:w="283" w:type="dxa"/>
          </w:tcPr>
          <w:p w14:paraId="4872E1C0" w14:textId="77777777" w:rsidR="00E24B9A" w:rsidRPr="00A42058" w:rsidRDefault="00E24B9A" w:rsidP="0078585A">
            <w:pPr>
              <w:tabs>
                <w:tab w:val="decimal" w:pos="600"/>
              </w:tabs>
              <w:jc w:val="center"/>
              <w:rPr>
                <w:rFonts w:ascii="Times New Roman" w:hAnsi="Times New Roman" w:cs="Times New Roman"/>
                <w:sz w:val="22"/>
                <w:szCs w:val="22"/>
              </w:rPr>
            </w:pPr>
          </w:p>
        </w:tc>
        <w:tc>
          <w:tcPr>
            <w:tcW w:w="851" w:type="dxa"/>
          </w:tcPr>
          <w:p w14:paraId="7A4B5698"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241</w:t>
            </w:r>
          </w:p>
        </w:tc>
        <w:tc>
          <w:tcPr>
            <w:tcW w:w="1701" w:type="dxa"/>
          </w:tcPr>
          <w:p w14:paraId="3745FFE1" w14:textId="77777777" w:rsidR="00E24B9A" w:rsidRPr="00A42058" w:rsidRDefault="00E24B9A" w:rsidP="0078585A">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1.17 (0.92-1.48)</w:t>
            </w:r>
          </w:p>
        </w:tc>
        <w:tc>
          <w:tcPr>
            <w:tcW w:w="850" w:type="dxa"/>
          </w:tcPr>
          <w:p w14:paraId="13761B8E" w14:textId="77777777" w:rsidR="00E24B9A" w:rsidRPr="00A42058" w:rsidRDefault="00E24B9A"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0.20</w:t>
            </w:r>
          </w:p>
        </w:tc>
        <w:tc>
          <w:tcPr>
            <w:tcW w:w="851" w:type="dxa"/>
          </w:tcPr>
          <w:p w14:paraId="350BCEA2" w14:textId="77777777" w:rsidR="00E24B9A" w:rsidRPr="00A42058" w:rsidRDefault="00E24B9A"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0.53</w:t>
            </w:r>
          </w:p>
        </w:tc>
        <w:tc>
          <w:tcPr>
            <w:tcW w:w="708" w:type="dxa"/>
            <w:vAlign w:val="bottom"/>
          </w:tcPr>
          <w:p w14:paraId="2102F199" w14:textId="77777777" w:rsidR="00E24B9A" w:rsidRPr="00A42058" w:rsidRDefault="00E24B9A" w:rsidP="00E24B9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E24B9A" w:rsidRPr="00A42058" w14:paraId="277F8B58" w14:textId="77777777" w:rsidTr="00280F67">
        <w:tc>
          <w:tcPr>
            <w:tcW w:w="2694" w:type="dxa"/>
          </w:tcPr>
          <w:p w14:paraId="29A3CA48" w14:textId="77777777" w:rsidR="00E24B9A" w:rsidRPr="00A42058" w:rsidRDefault="00E24B9A" w:rsidP="0078585A">
            <w:pPr>
              <w:rPr>
                <w:rFonts w:ascii="Times New Roman" w:hAnsi="Times New Roman" w:cs="Times New Roman"/>
                <w:sz w:val="22"/>
                <w:szCs w:val="22"/>
              </w:rPr>
            </w:pPr>
            <w:r w:rsidRPr="00A42058">
              <w:rPr>
                <w:rFonts w:ascii="Times New Roman" w:hAnsi="Times New Roman" w:cs="Times New Roman"/>
                <w:sz w:val="22"/>
                <w:szCs w:val="22"/>
              </w:rPr>
              <w:t>Nuts and seeds</w:t>
            </w:r>
            <w:r w:rsidRPr="00A42058">
              <w:rPr>
                <w:rFonts w:ascii="Times New Roman" w:hAnsi="Times New Roman" w:cs="Times New Roman"/>
                <w:sz w:val="22"/>
                <w:szCs w:val="22"/>
                <w:vertAlign w:val="superscript"/>
              </w:rPr>
              <w:t>6</w:t>
            </w:r>
          </w:p>
        </w:tc>
        <w:tc>
          <w:tcPr>
            <w:tcW w:w="992" w:type="dxa"/>
          </w:tcPr>
          <w:p w14:paraId="0B940746" w14:textId="77777777" w:rsidR="00E24B9A" w:rsidRPr="00A42058" w:rsidRDefault="00E24B9A" w:rsidP="0078585A">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w:t>
            </w:r>
          </w:p>
        </w:tc>
        <w:tc>
          <w:tcPr>
            <w:tcW w:w="992" w:type="dxa"/>
          </w:tcPr>
          <w:p w14:paraId="48E7B71C"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485</w:t>
            </w:r>
          </w:p>
        </w:tc>
        <w:tc>
          <w:tcPr>
            <w:tcW w:w="1701" w:type="dxa"/>
          </w:tcPr>
          <w:p w14:paraId="7C688D3A" w14:textId="77777777" w:rsidR="00E24B9A" w:rsidRPr="00A42058" w:rsidRDefault="00E24B9A"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0.93 (0.68-1.27)</w:t>
            </w:r>
          </w:p>
        </w:tc>
        <w:tc>
          <w:tcPr>
            <w:tcW w:w="851" w:type="dxa"/>
          </w:tcPr>
          <w:p w14:paraId="51FEE507" w14:textId="77777777" w:rsidR="00E24B9A" w:rsidRPr="00A42058" w:rsidRDefault="00E24B9A"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0.65</w:t>
            </w:r>
          </w:p>
        </w:tc>
        <w:tc>
          <w:tcPr>
            <w:tcW w:w="283" w:type="dxa"/>
          </w:tcPr>
          <w:p w14:paraId="3AA51A3B" w14:textId="77777777" w:rsidR="00E24B9A" w:rsidRPr="00A42058" w:rsidRDefault="00E24B9A" w:rsidP="0078585A">
            <w:pPr>
              <w:tabs>
                <w:tab w:val="decimal" w:pos="634"/>
              </w:tabs>
              <w:jc w:val="center"/>
              <w:rPr>
                <w:rFonts w:ascii="Times New Roman" w:hAnsi="Times New Roman" w:cs="Times New Roman"/>
                <w:sz w:val="22"/>
                <w:szCs w:val="22"/>
              </w:rPr>
            </w:pPr>
          </w:p>
        </w:tc>
        <w:tc>
          <w:tcPr>
            <w:tcW w:w="851" w:type="dxa"/>
          </w:tcPr>
          <w:p w14:paraId="6AEC175B"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578</w:t>
            </w:r>
          </w:p>
        </w:tc>
        <w:tc>
          <w:tcPr>
            <w:tcW w:w="1842" w:type="dxa"/>
          </w:tcPr>
          <w:p w14:paraId="7E48FAA9" w14:textId="77777777" w:rsidR="00E24B9A" w:rsidRPr="00A42058" w:rsidRDefault="00E24B9A"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0.72 (0.49-1.05)</w:t>
            </w:r>
          </w:p>
        </w:tc>
        <w:tc>
          <w:tcPr>
            <w:tcW w:w="993" w:type="dxa"/>
          </w:tcPr>
          <w:p w14:paraId="50C5284B" w14:textId="77777777" w:rsidR="00E24B9A" w:rsidRPr="00A42058" w:rsidRDefault="00E24B9A"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0.087</w:t>
            </w:r>
          </w:p>
        </w:tc>
        <w:tc>
          <w:tcPr>
            <w:tcW w:w="283" w:type="dxa"/>
          </w:tcPr>
          <w:p w14:paraId="36A7ABAD" w14:textId="77777777" w:rsidR="00E24B9A" w:rsidRPr="00A42058" w:rsidRDefault="00E24B9A" w:rsidP="0078585A">
            <w:pPr>
              <w:tabs>
                <w:tab w:val="decimal" w:pos="600"/>
              </w:tabs>
              <w:jc w:val="center"/>
              <w:rPr>
                <w:rFonts w:ascii="Times New Roman" w:hAnsi="Times New Roman" w:cs="Times New Roman"/>
                <w:sz w:val="22"/>
                <w:szCs w:val="22"/>
              </w:rPr>
            </w:pPr>
          </w:p>
        </w:tc>
        <w:tc>
          <w:tcPr>
            <w:tcW w:w="851" w:type="dxa"/>
          </w:tcPr>
          <w:p w14:paraId="5971CAF0"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247</w:t>
            </w:r>
          </w:p>
        </w:tc>
        <w:tc>
          <w:tcPr>
            <w:tcW w:w="1701" w:type="dxa"/>
          </w:tcPr>
          <w:p w14:paraId="7D8330C6" w14:textId="77777777" w:rsidR="00E24B9A" w:rsidRPr="00A42058" w:rsidRDefault="00E24B9A" w:rsidP="0078585A">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1.12 (0.75-1.66)</w:t>
            </w:r>
          </w:p>
        </w:tc>
        <w:tc>
          <w:tcPr>
            <w:tcW w:w="850" w:type="dxa"/>
          </w:tcPr>
          <w:p w14:paraId="2CF32919" w14:textId="77777777" w:rsidR="00E24B9A" w:rsidRPr="00A42058" w:rsidRDefault="00E24B9A"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0.58</w:t>
            </w:r>
          </w:p>
        </w:tc>
        <w:tc>
          <w:tcPr>
            <w:tcW w:w="851" w:type="dxa"/>
          </w:tcPr>
          <w:p w14:paraId="077C5FA7" w14:textId="77777777" w:rsidR="00E24B9A" w:rsidRPr="00A42058" w:rsidRDefault="00E24B9A"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0.28</w:t>
            </w:r>
          </w:p>
        </w:tc>
        <w:tc>
          <w:tcPr>
            <w:tcW w:w="708" w:type="dxa"/>
            <w:vAlign w:val="bottom"/>
          </w:tcPr>
          <w:p w14:paraId="496E4CA7" w14:textId="77777777" w:rsidR="00E24B9A" w:rsidRPr="00A42058" w:rsidRDefault="00E24B9A" w:rsidP="00E24B9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22</w:t>
            </w:r>
          </w:p>
        </w:tc>
      </w:tr>
      <w:tr w:rsidR="00E24B9A" w:rsidRPr="00A42058" w14:paraId="778C0580" w14:textId="77777777" w:rsidTr="00280F67">
        <w:tc>
          <w:tcPr>
            <w:tcW w:w="2694" w:type="dxa"/>
          </w:tcPr>
          <w:p w14:paraId="63117F4A" w14:textId="77777777" w:rsidR="00E24B9A" w:rsidRPr="00A42058" w:rsidRDefault="00E24B9A" w:rsidP="0078585A">
            <w:pPr>
              <w:rPr>
                <w:rFonts w:ascii="Times New Roman" w:hAnsi="Times New Roman" w:cs="Times New Roman"/>
                <w:sz w:val="22"/>
                <w:szCs w:val="22"/>
              </w:rPr>
            </w:pPr>
            <w:r w:rsidRPr="00A42058">
              <w:rPr>
                <w:rFonts w:ascii="Times New Roman" w:hAnsi="Times New Roman" w:cs="Times New Roman"/>
                <w:sz w:val="22"/>
                <w:szCs w:val="22"/>
              </w:rPr>
              <w:t>Total dietary fibre</w:t>
            </w:r>
          </w:p>
        </w:tc>
        <w:tc>
          <w:tcPr>
            <w:tcW w:w="992" w:type="dxa"/>
          </w:tcPr>
          <w:p w14:paraId="314D2F4C" w14:textId="77777777" w:rsidR="00E24B9A" w:rsidRPr="00A42058" w:rsidRDefault="00E24B9A" w:rsidP="0078585A">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w:t>
            </w:r>
          </w:p>
        </w:tc>
        <w:tc>
          <w:tcPr>
            <w:tcW w:w="992" w:type="dxa"/>
          </w:tcPr>
          <w:p w14:paraId="791C4249"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546</w:t>
            </w:r>
          </w:p>
        </w:tc>
        <w:tc>
          <w:tcPr>
            <w:tcW w:w="1701" w:type="dxa"/>
          </w:tcPr>
          <w:p w14:paraId="4C27D5E4" w14:textId="77777777" w:rsidR="00E24B9A" w:rsidRPr="00A42058" w:rsidRDefault="00E24B9A"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1.08 (0.81-1.45)</w:t>
            </w:r>
          </w:p>
        </w:tc>
        <w:tc>
          <w:tcPr>
            <w:tcW w:w="851" w:type="dxa"/>
          </w:tcPr>
          <w:p w14:paraId="2F4570E8" w14:textId="77777777" w:rsidR="00E24B9A" w:rsidRPr="00A42058" w:rsidRDefault="00E24B9A"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0.60</w:t>
            </w:r>
          </w:p>
        </w:tc>
        <w:tc>
          <w:tcPr>
            <w:tcW w:w="283" w:type="dxa"/>
          </w:tcPr>
          <w:p w14:paraId="16094F66" w14:textId="77777777" w:rsidR="00E24B9A" w:rsidRPr="00A42058" w:rsidRDefault="00E24B9A" w:rsidP="0078585A">
            <w:pPr>
              <w:tabs>
                <w:tab w:val="decimal" w:pos="634"/>
              </w:tabs>
              <w:jc w:val="center"/>
              <w:rPr>
                <w:rFonts w:ascii="Times New Roman" w:hAnsi="Times New Roman" w:cs="Times New Roman"/>
                <w:sz w:val="22"/>
                <w:szCs w:val="22"/>
              </w:rPr>
            </w:pPr>
          </w:p>
        </w:tc>
        <w:tc>
          <w:tcPr>
            <w:tcW w:w="851" w:type="dxa"/>
          </w:tcPr>
          <w:p w14:paraId="7E37AABB"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637</w:t>
            </w:r>
          </w:p>
        </w:tc>
        <w:tc>
          <w:tcPr>
            <w:tcW w:w="1842" w:type="dxa"/>
          </w:tcPr>
          <w:p w14:paraId="389DCE5B" w14:textId="77777777" w:rsidR="00E24B9A" w:rsidRPr="00A42058" w:rsidRDefault="00E24B9A"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0.78 (0.60-1.02)</w:t>
            </w:r>
          </w:p>
        </w:tc>
        <w:tc>
          <w:tcPr>
            <w:tcW w:w="993" w:type="dxa"/>
          </w:tcPr>
          <w:p w14:paraId="19024DCE" w14:textId="77777777" w:rsidR="00E24B9A" w:rsidRPr="00A42058" w:rsidRDefault="00E24B9A"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0.070</w:t>
            </w:r>
          </w:p>
        </w:tc>
        <w:tc>
          <w:tcPr>
            <w:tcW w:w="283" w:type="dxa"/>
          </w:tcPr>
          <w:p w14:paraId="086F9C06" w14:textId="77777777" w:rsidR="00E24B9A" w:rsidRPr="00A42058" w:rsidRDefault="00E24B9A" w:rsidP="0078585A">
            <w:pPr>
              <w:tabs>
                <w:tab w:val="decimal" w:pos="600"/>
              </w:tabs>
              <w:jc w:val="center"/>
              <w:rPr>
                <w:rFonts w:ascii="Times New Roman" w:hAnsi="Times New Roman" w:cs="Times New Roman"/>
                <w:sz w:val="22"/>
                <w:szCs w:val="22"/>
              </w:rPr>
            </w:pPr>
          </w:p>
        </w:tc>
        <w:tc>
          <w:tcPr>
            <w:tcW w:w="851" w:type="dxa"/>
          </w:tcPr>
          <w:p w14:paraId="3CC150E5"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247</w:t>
            </w:r>
          </w:p>
        </w:tc>
        <w:tc>
          <w:tcPr>
            <w:tcW w:w="1701" w:type="dxa"/>
          </w:tcPr>
          <w:p w14:paraId="5F493C4D" w14:textId="77777777" w:rsidR="00E24B9A" w:rsidRPr="00A42058" w:rsidRDefault="00E24B9A" w:rsidP="0078585A">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1.52 (0.97-2.37)</w:t>
            </w:r>
          </w:p>
        </w:tc>
        <w:tc>
          <w:tcPr>
            <w:tcW w:w="850" w:type="dxa"/>
          </w:tcPr>
          <w:p w14:paraId="179B5162" w14:textId="77777777" w:rsidR="00E24B9A" w:rsidRPr="00A42058" w:rsidRDefault="00E24B9A"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0.067</w:t>
            </w:r>
          </w:p>
        </w:tc>
        <w:tc>
          <w:tcPr>
            <w:tcW w:w="851" w:type="dxa"/>
          </w:tcPr>
          <w:p w14:paraId="3C8DD64C" w14:textId="77777777" w:rsidR="00E24B9A" w:rsidRPr="00A42058" w:rsidRDefault="00E24B9A"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0.032</w:t>
            </w:r>
          </w:p>
        </w:tc>
        <w:tc>
          <w:tcPr>
            <w:tcW w:w="708" w:type="dxa"/>
            <w:vAlign w:val="bottom"/>
          </w:tcPr>
          <w:p w14:paraId="2862F635" w14:textId="77777777" w:rsidR="00E24B9A" w:rsidRPr="00A42058" w:rsidRDefault="00E24B9A" w:rsidP="00E24B9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71</w:t>
            </w:r>
          </w:p>
        </w:tc>
      </w:tr>
      <w:tr w:rsidR="00E24B9A" w:rsidRPr="00A42058" w14:paraId="1619F8B2" w14:textId="77777777" w:rsidTr="00280F67">
        <w:tc>
          <w:tcPr>
            <w:tcW w:w="2694" w:type="dxa"/>
          </w:tcPr>
          <w:p w14:paraId="51BBECD2" w14:textId="77777777" w:rsidR="00E24B9A" w:rsidRPr="00A42058" w:rsidRDefault="00E24B9A" w:rsidP="0078585A">
            <w:pPr>
              <w:rPr>
                <w:rFonts w:ascii="Times New Roman" w:hAnsi="Times New Roman" w:cs="Times New Roman"/>
                <w:sz w:val="22"/>
                <w:szCs w:val="22"/>
              </w:rPr>
            </w:pPr>
            <w:r w:rsidRPr="00A42058">
              <w:rPr>
                <w:rFonts w:ascii="Times New Roman" w:hAnsi="Times New Roman" w:cs="Times New Roman"/>
                <w:sz w:val="22"/>
                <w:szCs w:val="22"/>
              </w:rPr>
              <w:t xml:space="preserve">  Cereal fibre</w:t>
            </w:r>
          </w:p>
        </w:tc>
        <w:tc>
          <w:tcPr>
            <w:tcW w:w="992" w:type="dxa"/>
          </w:tcPr>
          <w:p w14:paraId="31790EBB" w14:textId="77777777" w:rsidR="00E24B9A" w:rsidRPr="00A42058" w:rsidRDefault="00E24B9A" w:rsidP="0078585A">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4</w:t>
            </w:r>
          </w:p>
        </w:tc>
        <w:tc>
          <w:tcPr>
            <w:tcW w:w="992" w:type="dxa"/>
          </w:tcPr>
          <w:p w14:paraId="0C36D8A1"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546</w:t>
            </w:r>
          </w:p>
        </w:tc>
        <w:tc>
          <w:tcPr>
            <w:tcW w:w="1701" w:type="dxa"/>
          </w:tcPr>
          <w:p w14:paraId="2F2150E9" w14:textId="77777777" w:rsidR="00E24B9A" w:rsidRPr="00A42058" w:rsidRDefault="00E24B9A"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0.98 (0.82-1.17)</w:t>
            </w:r>
          </w:p>
        </w:tc>
        <w:tc>
          <w:tcPr>
            <w:tcW w:w="851" w:type="dxa"/>
          </w:tcPr>
          <w:p w14:paraId="2C29CBDE" w14:textId="77777777" w:rsidR="00E24B9A" w:rsidRPr="00A42058" w:rsidRDefault="00E24B9A"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0.83</w:t>
            </w:r>
          </w:p>
        </w:tc>
        <w:tc>
          <w:tcPr>
            <w:tcW w:w="283" w:type="dxa"/>
          </w:tcPr>
          <w:p w14:paraId="5A7ED997" w14:textId="77777777" w:rsidR="00E24B9A" w:rsidRPr="00A42058" w:rsidRDefault="00E24B9A" w:rsidP="0078585A">
            <w:pPr>
              <w:tabs>
                <w:tab w:val="decimal" w:pos="634"/>
              </w:tabs>
              <w:jc w:val="center"/>
              <w:rPr>
                <w:rFonts w:ascii="Times New Roman" w:hAnsi="Times New Roman" w:cs="Times New Roman"/>
                <w:sz w:val="22"/>
                <w:szCs w:val="22"/>
              </w:rPr>
            </w:pPr>
          </w:p>
        </w:tc>
        <w:tc>
          <w:tcPr>
            <w:tcW w:w="851" w:type="dxa"/>
          </w:tcPr>
          <w:p w14:paraId="4F6E5CCE"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637</w:t>
            </w:r>
          </w:p>
        </w:tc>
        <w:tc>
          <w:tcPr>
            <w:tcW w:w="1842" w:type="dxa"/>
          </w:tcPr>
          <w:p w14:paraId="57EB3AB4" w14:textId="77777777" w:rsidR="00E24B9A" w:rsidRPr="00A42058" w:rsidRDefault="00E24B9A"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0.88 (0.75-1.02)</w:t>
            </w:r>
          </w:p>
        </w:tc>
        <w:tc>
          <w:tcPr>
            <w:tcW w:w="993" w:type="dxa"/>
          </w:tcPr>
          <w:p w14:paraId="7637EC7F" w14:textId="77777777" w:rsidR="00E24B9A" w:rsidRPr="00A42058" w:rsidRDefault="00E24B9A"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0.097</w:t>
            </w:r>
          </w:p>
        </w:tc>
        <w:tc>
          <w:tcPr>
            <w:tcW w:w="283" w:type="dxa"/>
          </w:tcPr>
          <w:p w14:paraId="5A78AD8F" w14:textId="77777777" w:rsidR="00E24B9A" w:rsidRPr="00A42058" w:rsidRDefault="00E24B9A" w:rsidP="0078585A">
            <w:pPr>
              <w:tabs>
                <w:tab w:val="decimal" w:pos="600"/>
              </w:tabs>
              <w:jc w:val="center"/>
              <w:rPr>
                <w:rFonts w:ascii="Times New Roman" w:hAnsi="Times New Roman" w:cs="Times New Roman"/>
                <w:sz w:val="22"/>
                <w:szCs w:val="22"/>
              </w:rPr>
            </w:pPr>
          </w:p>
        </w:tc>
        <w:tc>
          <w:tcPr>
            <w:tcW w:w="851" w:type="dxa"/>
          </w:tcPr>
          <w:p w14:paraId="62A736AA"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247</w:t>
            </w:r>
          </w:p>
        </w:tc>
        <w:tc>
          <w:tcPr>
            <w:tcW w:w="1701" w:type="dxa"/>
          </w:tcPr>
          <w:p w14:paraId="43E9114B" w14:textId="77777777" w:rsidR="00E24B9A" w:rsidRPr="00A42058" w:rsidRDefault="00E24B9A" w:rsidP="0078585A">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1.19 (0.89-1.61)</w:t>
            </w:r>
          </w:p>
        </w:tc>
        <w:tc>
          <w:tcPr>
            <w:tcW w:w="850" w:type="dxa"/>
          </w:tcPr>
          <w:p w14:paraId="5F49358C" w14:textId="77777777" w:rsidR="00E24B9A" w:rsidRPr="00A42058" w:rsidRDefault="00E24B9A"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0.24</w:t>
            </w:r>
          </w:p>
        </w:tc>
        <w:tc>
          <w:tcPr>
            <w:tcW w:w="851" w:type="dxa"/>
          </w:tcPr>
          <w:p w14:paraId="16982AC2" w14:textId="77777777" w:rsidR="00E24B9A" w:rsidRPr="00A42058" w:rsidRDefault="00E24B9A"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0.18</w:t>
            </w:r>
          </w:p>
        </w:tc>
        <w:tc>
          <w:tcPr>
            <w:tcW w:w="708" w:type="dxa"/>
            <w:vAlign w:val="bottom"/>
          </w:tcPr>
          <w:p w14:paraId="66AD015B" w14:textId="77777777" w:rsidR="00E24B9A" w:rsidRPr="00A42058" w:rsidRDefault="00E24B9A" w:rsidP="00E24B9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41</w:t>
            </w:r>
          </w:p>
        </w:tc>
      </w:tr>
      <w:tr w:rsidR="00E24B9A" w:rsidRPr="00A42058" w14:paraId="153A4086" w14:textId="77777777" w:rsidTr="00280F67">
        <w:tc>
          <w:tcPr>
            <w:tcW w:w="2694" w:type="dxa"/>
          </w:tcPr>
          <w:p w14:paraId="7D668912" w14:textId="77777777" w:rsidR="00E24B9A" w:rsidRPr="00A42058" w:rsidRDefault="00E24B9A" w:rsidP="0078585A">
            <w:pPr>
              <w:rPr>
                <w:rFonts w:ascii="Times New Roman" w:hAnsi="Times New Roman" w:cs="Times New Roman"/>
                <w:sz w:val="22"/>
                <w:szCs w:val="22"/>
              </w:rPr>
            </w:pPr>
            <w:r w:rsidRPr="00A42058">
              <w:rPr>
                <w:rFonts w:ascii="Times New Roman" w:hAnsi="Times New Roman" w:cs="Times New Roman"/>
                <w:sz w:val="22"/>
                <w:szCs w:val="22"/>
              </w:rPr>
              <w:t xml:space="preserve">  Fruit and vegetable fibre</w:t>
            </w:r>
          </w:p>
        </w:tc>
        <w:tc>
          <w:tcPr>
            <w:tcW w:w="992" w:type="dxa"/>
          </w:tcPr>
          <w:p w14:paraId="61A57185" w14:textId="77777777" w:rsidR="00E24B9A" w:rsidRPr="00A42058" w:rsidRDefault="00E24B9A" w:rsidP="0078585A">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4</w:t>
            </w:r>
          </w:p>
        </w:tc>
        <w:tc>
          <w:tcPr>
            <w:tcW w:w="992" w:type="dxa"/>
          </w:tcPr>
          <w:p w14:paraId="2300F06E"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546</w:t>
            </w:r>
          </w:p>
        </w:tc>
        <w:tc>
          <w:tcPr>
            <w:tcW w:w="1701" w:type="dxa"/>
          </w:tcPr>
          <w:p w14:paraId="76148220" w14:textId="77777777" w:rsidR="00E24B9A" w:rsidRPr="00A42058" w:rsidRDefault="00E24B9A"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1.02 (0.86-1.21)</w:t>
            </w:r>
          </w:p>
        </w:tc>
        <w:tc>
          <w:tcPr>
            <w:tcW w:w="851" w:type="dxa"/>
          </w:tcPr>
          <w:p w14:paraId="0BD1017C" w14:textId="77777777" w:rsidR="00E24B9A" w:rsidRPr="00A42058" w:rsidRDefault="00E24B9A"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0.83</w:t>
            </w:r>
          </w:p>
        </w:tc>
        <w:tc>
          <w:tcPr>
            <w:tcW w:w="283" w:type="dxa"/>
          </w:tcPr>
          <w:p w14:paraId="6C32AF43" w14:textId="77777777" w:rsidR="00E24B9A" w:rsidRPr="00A42058" w:rsidRDefault="00E24B9A" w:rsidP="0078585A">
            <w:pPr>
              <w:tabs>
                <w:tab w:val="decimal" w:pos="634"/>
              </w:tabs>
              <w:jc w:val="center"/>
              <w:rPr>
                <w:rFonts w:ascii="Times New Roman" w:hAnsi="Times New Roman" w:cs="Times New Roman"/>
                <w:sz w:val="22"/>
                <w:szCs w:val="22"/>
              </w:rPr>
            </w:pPr>
          </w:p>
        </w:tc>
        <w:tc>
          <w:tcPr>
            <w:tcW w:w="851" w:type="dxa"/>
          </w:tcPr>
          <w:p w14:paraId="6F7A8689"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637</w:t>
            </w:r>
          </w:p>
        </w:tc>
        <w:tc>
          <w:tcPr>
            <w:tcW w:w="1842" w:type="dxa"/>
          </w:tcPr>
          <w:p w14:paraId="4A8836DF" w14:textId="77777777" w:rsidR="00E24B9A" w:rsidRPr="00A42058" w:rsidRDefault="00E24B9A"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0.92 (0.78-1.07)</w:t>
            </w:r>
          </w:p>
        </w:tc>
        <w:tc>
          <w:tcPr>
            <w:tcW w:w="993" w:type="dxa"/>
          </w:tcPr>
          <w:p w14:paraId="66ADE1A6" w14:textId="77777777" w:rsidR="00E24B9A" w:rsidRPr="00A42058" w:rsidRDefault="00E24B9A"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0.29</w:t>
            </w:r>
          </w:p>
        </w:tc>
        <w:tc>
          <w:tcPr>
            <w:tcW w:w="283" w:type="dxa"/>
          </w:tcPr>
          <w:p w14:paraId="37B698F0" w14:textId="77777777" w:rsidR="00E24B9A" w:rsidRPr="00A42058" w:rsidRDefault="00E24B9A" w:rsidP="0078585A">
            <w:pPr>
              <w:tabs>
                <w:tab w:val="decimal" w:pos="600"/>
              </w:tabs>
              <w:jc w:val="center"/>
              <w:rPr>
                <w:rFonts w:ascii="Times New Roman" w:hAnsi="Times New Roman" w:cs="Times New Roman"/>
                <w:sz w:val="22"/>
                <w:szCs w:val="22"/>
              </w:rPr>
            </w:pPr>
          </w:p>
        </w:tc>
        <w:tc>
          <w:tcPr>
            <w:tcW w:w="851" w:type="dxa"/>
          </w:tcPr>
          <w:p w14:paraId="7315FDC9"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247</w:t>
            </w:r>
          </w:p>
        </w:tc>
        <w:tc>
          <w:tcPr>
            <w:tcW w:w="1701" w:type="dxa"/>
          </w:tcPr>
          <w:p w14:paraId="2DB5F69D" w14:textId="77777777" w:rsidR="00E24B9A" w:rsidRPr="00A42058" w:rsidRDefault="00E24B9A" w:rsidP="0078585A">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1.20 (0.91-1.59)</w:t>
            </w:r>
          </w:p>
        </w:tc>
        <w:tc>
          <w:tcPr>
            <w:tcW w:w="850" w:type="dxa"/>
          </w:tcPr>
          <w:p w14:paraId="38C2C2C5" w14:textId="77777777" w:rsidR="00E24B9A" w:rsidRPr="00A42058" w:rsidRDefault="00E24B9A"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0.20</w:t>
            </w:r>
          </w:p>
        </w:tc>
        <w:tc>
          <w:tcPr>
            <w:tcW w:w="851" w:type="dxa"/>
          </w:tcPr>
          <w:p w14:paraId="22B6E253" w14:textId="77777777" w:rsidR="00E24B9A" w:rsidRPr="00A42058" w:rsidRDefault="00E24B9A"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0.25</w:t>
            </w:r>
          </w:p>
        </w:tc>
        <w:tc>
          <w:tcPr>
            <w:tcW w:w="708" w:type="dxa"/>
            <w:vAlign w:val="bottom"/>
          </w:tcPr>
          <w:p w14:paraId="5D154D10" w14:textId="77777777" w:rsidR="00E24B9A" w:rsidRPr="00A42058" w:rsidRDefault="00E24B9A" w:rsidP="00E24B9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29</w:t>
            </w:r>
          </w:p>
        </w:tc>
      </w:tr>
      <w:tr w:rsidR="00E24B9A" w:rsidRPr="00A42058" w14:paraId="561D2CEF" w14:textId="77777777" w:rsidTr="00280F67">
        <w:tc>
          <w:tcPr>
            <w:tcW w:w="2694" w:type="dxa"/>
          </w:tcPr>
          <w:p w14:paraId="76CA02C2" w14:textId="77777777" w:rsidR="00E24B9A" w:rsidRPr="00A42058" w:rsidRDefault="00E24B9A" w:rsidP="0078585A">
            <w:pPr>
              <w:rPr>
                <w:rFonts w:ascii="Times New Roman" w:hAnsi="Times New Roman" w:cs="Times New Roman"/>
                <w:sz w:val="22"/>
                <w:szCs w:val="22"/>
              </w:rPr>
            </w:pPr>
            <w:r w:rsidRPr="00A42058">
              <w:rPr>
                <w:rFonts w:ascii="Times New Roman" w:hAnsi="Times New Roman" w:cs="Times New Roman"/>
                <w:sz w:val="22"/>
                <w:szCs w:val="22"/>
              </w:rPr>
              <w:t xml:space="preserve">    Fruit fibre</w:t>
            </w:r>
          </w:p>
        </w:tc>
        <w:tc>
          <w:tcPr>
            <w:tcW w:w="992" w:type="dxa"/>
          </w:tcPr>
          <w:p w14:paraId="3ED8C184" w14:textId="77777777" w:rsidR="00E24B9A" w:rsidRPr="00A42058" w:rsidRDefault="00E24B9A" w:rsidP="0078585A">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w:t>
            </w:r>
          </w:p>
        </w:tc>
        <w:tc>
          <w:tcPr>
            <w:tcW w:w="992" w:type="dxa"/>
          </w:tcPr>
          <w:p w14:paraId="1C84B44E"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546</w:t>
            </w:r>
          </w:p>
        </w:tc>
        <w:tc>
          <w:tcPr>
            <w:tcW w:w="1701" w:type="dxa"/>
          </w:tcPr>
          <w:p w14:paraId="2A05D586" w14:textId="77777777" w:rsidR="00E24B9A" w:rsidRPr="00A42058" w:rsidRDefault="00E24B9A"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0.96 (0.87-1.07)</w:t>
            </w:r>
          </w:p>
        </w:tc>
        <w:tc>
          <w:tcPr>
            <w:tcW w:w="851" w:type="dxa"/>
          </w:tcPr>
          <w:p w14:paraId="3CDD5091" w14:textId="77777777" w:rsidR="00E24B9A" w:rsidRPr="00A42058" w:rsidRDefault="00E24B9A"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0.49</w:t>
            </w:r>
          </w:p>
        </w:tc>
        <w:tc>
          <w:tcPr>
            <w:tcW w:w="283" w:type="dxa"/>
          </w:tcPr>
          <w:p w14:paraId="1168B12E" w14:textId="77777777" w:rsidR="00E24B9A" w:rsidRPr="00A42058" w:rsidRDefault="00E24B9A" w:rsidP="0078585A">
            <w:pPr>
              <w:tabs>
                <w:tab w:val="decimal" w:pos="634"/>
              </w:tabs>
              <w:jc w:val="center"/>
              <w:rPr>
                <w:rFonts w:ascii="Times New Roman" w:hAnsi="Times New Roman" w:cs="Times New Roman"/>
                <w:sz w:val="22"/>
                <w:szCs w:val="22"/>
              </w:rPr>
            </w:pPr>
          </w:p>
        </w:tc>
        <w:tc>
          <w:tcPr>
            <w:tcW w:w="851" w:type="dxa"/>
          </w:tcPr>
          <w:p w14:paraId="7861F7C4"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637</w:t>
            </w:r>
          </w:p>
        </w:tc>
        <w:tc>
          <w:tcPr>
            <w:tcW w:w="1842" w:type="dxa"/>
          </w:tcPr>
          <w:p w14:paraId="616B1409" w14:textId="77777777" w:rsidR="00E24B9A" w:rsidRPr="00A42058" w:rsidRDefault="00E24B9A"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0.98 (0.89-1.08)</w:t>
            </w:r>
          </w:p>
        </w:tc>
        <w:tc>
          <w:tcPr>
            <w:tcW w:w="993" w:type="dxa"/>
          </w:tcPr>
          <w:p w14:paraId="63EC8498" w14:textId="77777777" w:rsidR="00E24B9A" w:rsidRPr="00A42058" w:rsidRDefault="00E24B9A"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0.66</w:t>
            </w:r>
          </w:p>
        </w:tc>
        <w:tc>
          <w:tcPr>
            <w:tcW w:w="283" w:type="dxa"/>
          </w:tcPr>
          <w:p w14:paraId="03A7A792" w14:textId="77777777" w:rsidR="00E24B9A" w:rsidRPr="00A42058" w:rsidRDefault="00E24B9A" w:rsidP="0078585A">
            <w:pPr>
              <w:tabs>
                <w:tab w:val="decimal" w:pos="600"/>
              </w:tabs>
              <w:jc w:val="center"/>
              <w:rPr>
                <w:rFonts w:ascii="Times New Roman" w:hAnsi="Times New Roman" w:cs="Times New Roman"/>
                <w:sz w:val="22"/>
                <w:szCs w:val="22"/>
              </w:rPr>
            </w:pPr>
          </w:p>
        </w:tc>
        <w:tc>
          <w:tcPr>
            <w:tcW w:w="851" w:type="dxa"/>
          </w:tcPr>
          <w:p w14:paraId="51D4322D"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247</w:t>
            </w:r>
          </w:p>
        </w:tc>
        <w:tc>
          <w:tcPr>
            <w:tcW w:w="1701" w:type="dxa"/>
          </w:tcPr>
          <w:p w14:paraId="5495D3A5" w14:textId="77777777" w:rsidR="00E24B9A" w:rsidRPr="00A42058" w:rsidRDefault="00E24B9A"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1.11 (0.94-1.32)</w:t>
            </w:r>
          </w:p>
        </w:tc>
        <w:tc>
          <w:tcPr>
            <w:tcW w:w="850" w:type="dxa"/>
          </w:tcPr>
          <w:p w14:paraId="12E53EFB" w14:textId="77777777" w:rsidR="00E24B9A" w:rsidRPr="00A42058" w:rsidRDefault="00E24B9A"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0.21</w:t>
            </w:r>
          </w:p>
        </w:tc>
        <w:tc>
          <w:tcPr>
            <w:tcW w:w="851" w:type="dxa"/>
          </w:tcPr>
          <w:p w14:paraId="7FADD515" w14:textId="77777777" w:rsidR="00E24B9A" w:rsidRPr="00A42058" w:rsidRDefault="00E24B9A"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0.34</w:t>
            </w:r>
          </w:p>
        </w:tc>
        <w:tc>
          <w:tcPr>
            <w:tcW w:w="708" w:type="dxa"/>
            <w:vAlign w:val="bottom"/>
          </w:tcPr>
          <w:p w14:paraId="4AD485C8" w14:textId="77777777" w:rsidR="00E24B9A" w:rsidRPr="00A42058" w:rsidRDefault="00E24B9A" w:rsidP="00E24B9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7</w:t>
            </w:r>
          </w:p>
        </w:tc>
      </w:tr>
      <w:tr w:rsidR="00E24B9A" w:rsidRPr="00A42058" w14:paraId="6B6038F1" w14:textId="77777777" w:rsidTr="00280F67">
        <w:tc>
          <w:tcPr>
            <w:tcW w:w="2694" w:type="dxa"/>
            <w:tcBorders>
              <w:bottom w:val="single" w:sz="4" w:space="0" w:color="auto"/>
            </w:tcBorders>
          </w:tcPr>
          <w:p w14:paraId="3851C084" w14:textId="77777777" w:rsidR="00E24B9A" w:rsidRPr="00A42058" w:rsidRDefault="00E24B9A" w:rsidP="0078585A">
            <w:pPr>
              <w:rPr>
                <w:rFonts w:ascii="Times New Roman" w:hAnsi="Times New Roman" w:cs="Times New Roman"/>
                <w:sz w:val="22"/>
                <w:szCs w:val="22"/>
              </w:rPr>
            </w:pPr>
            <w:r w:rsidRPr="00A42058">
              <w:rPr>
                <w:rFonts w:ascii="Times New Roman" w:hAnsi="Times New Roman" w:cs="Times New Roman"/>
                <w:sz w:val="22"/>
                <w:szCs w:val="22"/>
              </w:rPr>
              <w:t xml:space="preserve">    Vegetable fibre</w:t>
            </w:r>
          </w:p>
        </w:tc>
        <w:tc>
          <w:tcPr>
            <w:tcW w:w="992" w:type="dxa"/>
            <w:tcBorders>
              <w:bottom w:val="single" w:sz="4" w:space="0" w:color="auto"/>
            </w:tcBorders>
          </w:tcPr>
          <w:p w14:paraId="33534CD0" w14:textId="77777777" w:rsidR="00E24B9A" w:rsidRPr="00A42058" w:rsidRDefault="00E24B9A" w:rsidP="0078585A">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w:t>
            </w:r>
          </w:p>
        </w:tc>
        <w:tc>
          <w:tcPr>
            <w:tcW w:w="992" w:type="dxa"/>
            <w:tcBorders>
              <w:bottom w:val="single" w:sz="4" w:space="0" w:color="auto"/>
            </w:tcBorders>
          </w:tcPr>
          <w:p w14:paraId="1DB69EA2"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546</w:t>
            </w:r>
          </w:p>
        </w:tc>
        <w:tc>
          <w:tcPr>
            <w:tcW w:w="1701" w:type="dxa"/>
            <w:tcBorders>
              <w:bottom w:val="single" w:sz="4" w:space="0" w:color="auto"/>
            </w:tcBorders>
          </w:tcPr>
          <w:p w14:paraId="01F062E1" w14:textId="77777777" w:rsidR="00E24B9A" w:rsidRPr="00A42058" w:rsidRDefault="00E24B9A"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1.10 (0.86-1.39)</w:t>
            </w:r>
          </w:p>
        </w:tc>
        <w:tc>
          <w:tcPr>
            <w:tcW w:w="851" w:type="dxa"/>
            <w:tcBorders>
              <w:bottom w:val="single" w:sz="4" w:space="0" w:color="auto"/>
            </w:tcBorders>
          </w:tcPr>
          <w:p w14:paraId="7E0E03C9" w14:textId="77777777" w:rsidR="00E24B9A" w:rsidRPr="00A42058" w:rsidRDefault="00E24B9A"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0.45</w:t>
            </w:r>
          </w:p>
        </w:tc>
        <w:tc>
          <w:tcPr>
            <w:tcW w:w="283" w:type="dxa"/>
            <w:tcBorders>
              <w:bottom w:val="single" w:sz="4" w:space="0" w:color="auto"/>
            </w:tcBorders>
          </w:tcPr>
          <w:p w14:paraId="7AB4431C" w14:textId="77777777" w:rsidR="00E24B9A" w:rsidRPr="00A42058" w:rsidRDefault="00E24B9A" w:rsidP="0078585A">
            <w:pPr>
              <w:tabs>
                <w:tab w:val="decimal" w:pos="634"/>
              </w:tabs>
              <w:jc w:val="center"/>
              <w:rPr>
                <w:rFonts w:ascii="Times New Roman" w:hAnsi="Times New Roman" w:cs="Times New Roman"/>
                <w:sz w:val="22"/>
                <w:szCs w:val="22"/>
              </w:rPr>
            </w:pPr>
          </w:p>
        </w:tc>
        <w:tc>
          <w:tcPr>
            <w:tcW w:w="851" w:type="dxa"/>
            <w:tcBorders>
              <w:bottom w:val="single" w:sz="4" w:space="0" w:color="auto"/>
            </w:tcBorders>
          </w:tcPr>
          <w:p w14:paraId="707F7B23"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637</w:t>
            </w:r>
          </w:p>
        </w:tc>
        <w:tc>
          <w:tcPr>
            <w:tcW w:w="1842" w:type="dxa"/>
            <w:tcBorders>
              <w:bottom w:val="single" w:sz="4" w:space="0" w:color="auto"/>
            </w:tcBorders>
          </w:tcPr>
          <w:p w14:paraId="65A3D231" w14:textId="77777777" w:rsidR="00E24B9A" w:rsidRPr="00A42058" w:rsidRDefault="00E24B9A" w:rsidP="0078585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0.83 (0.67-1.04)</w:t>
            </w:r>
          </w:p>
        </w:tc>
        <w:tc>
          <w:tcPr>
            <w:tcW w:w="993" w:type="dxa"/>
            <w:tcBorders>
              <w:bottom w:val="single" w:sz="4" w:space="0" w:color="auto"/>
            </w:tcBorders>
          </w:tcPr>
          <w:p w14:paraId="58C391F8" w14:textId="77777777" w:rsidR="00E24B9A" w:rsidRPr="00A42058" w:rsidRDefault="00E24B9A" w:rsidP="0078585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0.11</w:t>
            </w:r>
          </w:p>
        </w:tc>
        <w:tc>
          <w:tcPr>
            <w:tcW w:w="283" w:type="dxa"/>
            <w:tcBorders>
              <w:bottom w:val="single" w:sz="4" w:space="0" w:color="auto"/>
            </w:tcBorders>
          </w:tcPr>
          <w:p w14:paraId="61C3ADB6" w14:textId="77777777" w:rsidR="00E24B9A" w:rsidRPr="00A42058" w:rsidRDefault="00E24B9A" w:rsidP="0078585A">
            <w:pPr>
              <w:tabs>
                <w:tab w:val="decimal" w:pos="600"/>
              </w:tabs>
              <w:jc w:val="center"/>
              <w:rPr>
                <w:rFonts w:ascii="Times New Roman" w:hAnsi="Times New Roman" w:cs="Times New Roman"/>
                <w:sz w:val="22"/>
                <w:szCs w:val="22"/>
              </w:rPr>
            </w:pPr>
          </w:p>
        </w:tc>
        <w:tc>
          <w:tcPr>
            <w:tcW w:w="851" w:type="dxa"/>
            <w:tcBorders>
              <w:bottom w:val="single" w:sz="4" w:space="0" w:color="auto"/>
            </w:tcBorders>
          </w:tcPr>
          <w:p w14:paraId="2AEBF80F" w14:textId="77777777" w:rsidR="00E24B9A" w:rsidRPr="00A42058" w:rsidRDefault="00E24B9A" w:rsidP="0078585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247</w:t>
            </w:r>
          </w:p>
        </w:tc>
        <w:tc>
          <w:tcPr>
            <w:tcW w:w="1701" w:type="dxa"/>
            <w:tcBorders>
              <w:bottom w:val="single" w:sz="4" w:space="0" w:color="auto"/>
            </w:tcBorders>
          </w:tcPr>
          <w:p w14:paraId="3998223A" w14:textId="77777777" w:rsidR="00E24B9A" w:rsidRPr="00A42058" w:rsidRDefault="00E24B9A" w:rsidP="0078585A">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1.10 (0.71-1.70)</w:t>
            </w:r>
          </w:p>
        </w:tc>
        <w:tc>
          <w:tcPr>
            <w:tcW w:w="850" w:type="dxa"/>
            <w:tcBorders>
              <w:bottom w:val="single" w:sz="4" w:space="0" w:color="auto"/>
            </w:tcBorders>
          </w:tcPr>
          <w:p w14:paraId="1C65EF8D" w14:textId="77777777" w:rsidR="00E24B9A" w:rsidRPr="00A42058" w:rsidRDefault="00E24B9A"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0.66</w:t>
            </w:r>
          </w:p>
        </w:tc>
        <w:tc>
          <w:tcPr>
            <w:tcW w:w="851" w:type="dxa"/>
            <w:tcBorders>
              <w:bottom w:val="single" w:sz="4" w:space="0" w:color="auto"/>
            </w:tcBorders>
          </w:tcPr>
          <w:p w14:paraId="0DA3BDF5" w14:textId="77777777" w:rsidR="00E24B9A" w:rsidRPr="00A42058" w:rsidRDefault="00E24B9A" w:rsidP="0078585A">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0.21</w:t>
            </w:r>
          </w:p>
        </w:tc>
        <w:tc>
          <w:tcPr>
            <w:tcW w:w="708" w:type="dxa"/>
            <w:tcBorders>
              <w:bottom w:val="single" w:sz="4" w:space="0" w:color="auto"/>
            </w:tcBorders>
            <w:vAlign w:val="bottom"/>
          </w:tcPr>
          <w:p w14:paraId="5DBB094A" w14:textId="77777777" w:rsidR="00E24B9A" w:rsidRPr="00A42058" w:rsidRDefault="00E24B9A" w:rsidP="00E24B9A">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36</w:t>
            </w:r>
          </w:p>
        </w:tc>
      </w:tr>
      <w:tr w:rsidR="00E24B9A" w:rsidRPr="00A42058" w14:paraId="266DD304" w14:textId="77777777" w:rsidTr="00280F67">
        <w:tc>
          <w:tcPr>
            <w:tcW w:w="16443" w:type="dxa"/>
            <w:gridSpan w:val="15"/>
            <w:tcBorders>
              <w:top w:val="single" w:sz="4" w:space="0" w:color="auto"/>
            </w:tcBorders>
          </w:tcPr>
          <w:p w14:paraId="65756651" w14:textId="77777777" w:rsidR="00E24B9A" w:rsidRPr="00A42058" w:rsidRDefault="00E24B9A" w:rsidP="0078585A">
            <w:pPr>
              <w:rPr>
                <w:rFonts w:ascii="Times New Roman" w:hAnsi="Times New Roman" w:cs="Times New Roman"/>
              </w:rPr>
            </w:pPr>
            <w:r w:rsidRPr="00A42058">
              <w:rPr>
                <w:rFonts w:ascii="Times New Roman" w:hAnsi="Times New Roman" w:cs="Times New Roman"/>
                <w:vertAlign w:val="superscript"/>
              </w:rPr>
              <w:t>1</w:t>
            </w:r>
            <w:r w:rsidRPr="00A42058">
              <w:rPr>
                <w:rFonts w:ascii="Times New Roman" w:hAnsi="Times New Roman" w:cs="Times New Roman"/>
              </w:rPr>
              <w:t xml:space="preserve"> Hazard ratios are adjusted for age (continuous), smoking status and number of cigarettes per day (never smoker, former smoker, current smoker &lt;10 cigs/d, current smoker 10-19 cigs/d, current smoker 20+ cigs/d, unknown; where appropriate), history of diabetes (yes, no, unknown), prior hypertension (yes, no , unknown), prior hyperlipidaemia (yes, no, unknown), Cambridge physical activity index (inactive, moderately inactive, moderately active, active, unknown), employment status (employed or student, not employed or student, unknown), level of education completed (none or primary, secondary, vocational or university, unknown), current alcohol consumption (non-drinkers and sex-specific fifths of intake among drinkers), body mass index (&lt;22.5, 22.5-24.9, 25.0-27.4, 27.5-29.9, ≥30.0 kg/m</w:t>
            </w:r>
            <w:r w:rsidRPr="00A42058">
              <w:rPr>
                <w:rFonts w:ascii="Times New Roman" w:hAnsi="Times New Roman" w:cs="Times New Roman"/>
                <w:vertAlign w:val="superscript"/>
              </w:rPr>
              <w:t>2</w:t>
            </w:r>
            <w:r w:rsidRPr="00A42058">
              <w:rPr>
                <w:rFonts w:ascii="Times New Roman" w:hAnsi="Times New Roman" w:cs="Times New Roman"/>
              </w:rPr>
              <w:t xml:space="preserve">, unknown), and calibrated intake of energy (continuous), and stratified by sex and EPIC centre. </w:t>
            </w:r>
            <w:r w:rsidR="00636487" w:rsidRPr="00A42058">
              <w:rPr>
                <w:rFonts w:ascii="Times New Roman" w:hAnsi="Times New Roman" w:cs="Times New Roman"/>
              </w:rPr>
              <w:t>Unit sizes represent approximate differences in mean 24 hour recall intake between participants in the lowest and highest fifths of observed intake.</w:t>
            </w:r>
          </w:p>
          <w:p w14:paraId="63E31980" w14:textId="77777777" w:rsidR="00E24B9A" w:rsidRPr="00A42058" w:rsidRDefault="00E24B9A" w:rsidP="0078585A">
            <w:pPr>
              <w:rPr>
                <w:rFonts w:ascii="Times New Roman" w:hAnsi="Times New Roman" w:cs="Times New Roman"/>
              </w:rPr>
            </w:pPr>
            <w:r w:rsidRPr="00A42058">
              <w:rPr>
                <w:rFonts w:ascii="Times New Roman" w:hAnsi="Times New Roman" w:cs="Times New Roman"/>
                <w:vertAlign w:val="superscript"/>
              </w:rPr>
              <w:t>2</w:t>
            </w:r>
            <w:r w:rsidRPr="00A42058">
              <w:rPr>
                <w:rFonts w:ascii="Times New Roman" w:hAnsi="Times New Roman" w:cs="Times New Roman"/>
              </w:rPr>
              <w:t xml:space="preserve"> Tests of trend were performed using the calibrated intake (continuous).</w:t>
            </w:r>
          </w:p>
          <w:p w14:paraId="1A5628CE" w14:textId="77777777" w:rsidR="00E24B9A" w:rsidRPr="00A42058" w:rsidRDefault="00E24B9A" w:rsidP="0078585A">
            <w:pPr>
              <w:rPr>
                <w:rFonts w:ascii="Times New Roman" w:hAnsi="Times New Roman" w:cs="Times New Roman"/>
              </w:rPr>
            </w:pPr>
            <w:r w:rsidRPr="00A42058">
              <w:rPr>
                <w:rFonts w:ascii="Times New Roman" w:hAnsi="Times New Roman" w:cs="Times New Roman"/>
                <w:vertAlign w:val="superscript"/>
              </w:rPr>
              <w:t>3</w:t>
            </w:r>
            <w:r w:rsidRPr="00A42058">
              <w:rPr>
                <w:rFonts w:ascii="Times New Roman" w:hAnsi="Times New Roman" w:cs="Times New Roman"/>
              </w:rPr>
              <w:t xml:space="preserve"> Tests of heterogeneity of trend by age at recruitment were obtained assuming independence of risk by age at recruitment using a meta-analysis method.</w:t>
            </w:r>
            <w:r w:rsidR="004E5FDF" w:rsidRPr="00A42058">
              <w:rPr>
                <w:rFonts w:ascii="Times New Roman" w:hAnsi="Times New Roman" w:cs="Times New Roman"/>
                <w:i/>
              </w:rPr>
              <w:t xml:space="preserve"> I</w:t>
            </w:r>
            <w:r w:rsidR="004E5FDF" w:rsidRPr="00A42058">
              <w:rPr>
                <w:rFonts w:ascii="Times New Roman" w:hAnsi="Times New Roman" w:cs="Times New Roman"/>
                <w:i/>
                <w:vertAlign w:val="superscript"/>
              </w:rPr>
              <w:t>2</w:t>
            </w:r>
            <w:r w:rsidR="004E5FDF" w:rsidRPr="00A42058">
              <w:rPr>
                <w:rFonts w:ascii="Times New Roman" w:hAnsi="Times New Roman" w:cs="Times New Roman"/>
              </w:rPr>
              <w:t xml:space="preserve"> was estimated as (χ</w:t>
            </w:r>
            <w:r w:rsidR="004E5FDF" w:rsidRPr="00A42058">
              <w:rPr>
                <w:rFonts w:ascii="Times New Roman" w:hAnsi="Times New Roman" w:cs="Times New Roman"/>
                <w:vertAlign w:val="superscript"/>
              </w:rPr>
              <w:t>2</w:t>
            </w:r>
            <w:r w:rsidR="004E5FDF" w:rsidRPr="00A42058">
              <w:rPr>
                <w:rFonts w:ascii="Times New Roman" w:hAnsi="Times New Roman" w:cs="Times New Roman"/>
              </w:rPr>
              <w:t xml:space="preserve"> – degrees of freedom) / χ</w:t>
            </w:r>
            <w:r w:rsidR="004E5FDF" w:rsidRPr="00A42058">
              <w:rPr>
                <w:rFonts w:ascii="Times New Roman" w:hAnsi="Times New Roman" w:cs="Times New Roman"/>
                <w:vertAlign w:val="superscript"/>
              </w:rPr>
              <w:t>2</w:t>
            </w:r>
            <w:r w:rsidR="004E5FDF" w:rsidRPr="00A42058">
              <w:rPr>
                <w:rFonts w:ascii="Times New Roman" w:hAnsi="Times New Roman" w:cs="Times New Roman"/>
              </w:rPr>
              <w:t xml:space="preserve"> x 100.</w:t>
            </w:r>
          </w:p>
          <w:p w14:paraId="7668307D" w14:textId="77777777" w:rsidR="00E24B9A" w:rsidRPr="00A42058" w:rsidRDefault="00E24B9A" w:rsidP="0078585A">
            <w:pPr>
              <w:rPr>
                <w:rFonts w:ascii="Times New Roman" w:hAnsi="Times New Roman" w:cs="Times New Roman"/>
              </w:rPr>
            </w:pPr>
            <w:r w:rsidRPr="00A42058">
              <w:rPr>
                <w:rFonts w:ascii="Times New Roman" w:hAnsi="Times New Roman" w:cs="Times New Roman"/>
                <w:vertAlign w:val="superscript"/>
              </w:rPr>
              <w:t>4</w:t>
            </w:r>
            <w:r w:rsidRPr="00A42058">
              <w:rPr>
                <w:rFonts w:ascii="Times New Roman" w:hAnsi="Times New Roman" w:cs="Times New Roman"/>
              </w:rPr>
              <w:t xml:space="preserve"> Unavailable for Naples, Heidelberg and Potsdam.</w:t>
            </w:r>
          </w:p>
          <w:p w14:paraId="16191A75" w14:textId="77777777" w:rsidR="00E24B9A" w:rsidRPr="00A42058" w:rsidRDefault="00E24B9A" w:rsidP="0078585A">
            <w:pPr>
              <w:rPr>
                <w:rFonts w:ascii="Times New Roman" w:hAnsi="Times New Roman" w:cs="Times New Roman"/>
              </w:rPr>
            </w:pPr>
            <w:r w:rsidRPr="00A42058">
              <w:rPr>
                <w:rFonts w:ascii="Times New Roman" w:hAnsi="Times New Roman" w:cs="Times New Roman"/>
                <w:vertAlign w:val="superscript"/>
              </w:rPr>
              <w:t>5</w:t>
            </w:r>
            <w:r w:rsidRPr="00A42058">
              <w:rPr>
                <w:rFonts w:ascii="Times New Roman" w:hAnsi="Times New Roman" w:cs="Times New Roman"/>
              </w:rPr>
              <w:t xml:space="preserve"> Unavailable for Potsdam.</w:t>
            </w:r>
          </w:p>
          <w:p w14:paraId="5C18B579" w14:textId="77777777" w:rsidR="00E24B9A" w:rsidRPr="00A42058" w:rsidRDefault="00E24B9A" w:rsidP="0078585A">
            <w:pPr>
              <w:rPr>
                <w:rFonts w:ascii="Times New Roman" w:hAnsi="Times New Roman" w:cs="Times New Roman"/>
              </w:rPr>
            </w:pPr>
            <w:r w:rsidRPr="00A42058">
              <w:rPr>
                <w:rFonts w:ascii="Times New Roman" w:hAnsi="Times New Roman" w:cs="Times New Roman"/>
                <w:vertAlign w:val="superscript"/>
              </w:rPr>
              <w:t>6</w:t>
            </w:r>
            <w:r w:rsidRPr="00A42058">
              <w:rPr>
                <w:rFonts w:ascii="Times New Roman" w:hAnsi="Times New Roman" w:cs="Times New Roman"/>
              </w:rPr>
              <w:t xml:space="preserve"> Unavailable for Umea.</w:t>
            </w:r>
          </w:p>
          <w:p w14:paraId="3AF6BAEC" w14:textId="77777777" w:rsidR="00E24B9A" w:rsidRPr="00A42058" w:rsidRDefault="00E24B9A" w:rsidP="0078585A">
            <w:pPr>
              <w:rPr>
                <w:rFonts w:ascii="Times New Roman" w:hAnsi="Times New Roman" w:cs="Times New Roman"/>
                <w:vertAlign w:val="superscript"/>
              </w:rPr>
            </w:pPr>
            <w:r w:rsidRPr="00A42058">
              <w:rPr>
                <w:rFonts w:ascii="Times New Roman" w:hAnsi="Times New Roman" w:cs="Times New Roman"/>
                <w:vertAlign w:val="superscript"/>
              </w:rPr>
              <w:t>7</w:t>
            </w:r>
            <w:r w:rsidRPr="00A42058">
              <w:rPr>
                <w:rFonts w:ascii="Times New Roman" w:hAnsi="Times New Roman" w:cs="Times New Roman"/>
              </w:rPr>
              <w:t xml:space="preserve"> Unavailable for Denmark and Norway.</w:t>
            </w:r>
          </w:p>
        </w:tc>
      </w:tr>
    </w:tbl>
    <w:p w14:paraId="5E450DC7" w14:textId="77777777" w:rsidR="005658A4" w:rsidRPr="00A42058" w:rsidRDefault="005658A4" w:rsidP="003E43E9">
      <w:pPr>
        <w:rPr>
          <w:rFonts w:ascii="Times New Roman" w:hAnsi="Times New Roman" w:cs="Times New Roman"/>
        </w:rPr>
      </w:pPr>
    </w:p>
    <w:p w14:paraId="1A2E7685" w14:textId="77777777" w:rsidR="005658A4" w:rsidRPr="00A42058" w:rsidRDefault="001E211A" w:rsidP="005658A4">
      <w:pPr>
        <w:spacing w:after="0"/>
        <w:ind w:left="-284"/>
        <w:outlineLvl w:val="0"/>
        <w:rPr>
          <w:rFonts w:ascii="Times New Roman" w:hAnsi="Times New Roman" w:cs="Times New Roman"/>
        </w:rPr>
      </w:pPr>
      <w:bookmarkStart w:id="25" w:name="_Toc23340439"/>
      <w:r w:rsidRPr="00A42058">
        <w:rPr>
          <w:rFonts w:ascii="Times New Roman" w:hAnsi="Times New Roman" w:cs="Times New Roman"/>
          <w:b/>
        </w:rPr>
        <w:lastRenderedPageBreak/>
        <w:t>Supplementary table 2</w:t>
      </w:r>
      <w:r w:rsidR="00D670F6" w:rsidRPr="00A42058">
        <w:rPr>
          <w:rFonts w:ascii="Times New Roman" w:hAnsi="Times New Roman" w:cs="Times New Roman"/>
          <w:b/>
        </w:rPr>
        <w:t>2</w:t>
      </w:r>
      <w:r w:rsidR="005658A4" w:rsidRPr="00A42058">
        <w:rPr>
          <w:rFonts w:ascii="Times New Roman" w:hAnsi="Times New Roman" w:cs="Times New Roman"/>
        </w:rPr>
        <w:t xml:space="preserve">: Hazard ratios (95% confidence intervals) for </w:t>
      </w:r>
      <w:r w:rsidR="005658A4" w:rsidRPr="00A42058">
        <w:rPr>
          <w:rFonts w:ascii="Times New Roman" w:hAnsi="Times New Roman" w:cs="Times New Roman"/>
          <w:b/>
        </w:rPr>
        <w:t>ischaemic stroke</w:t>
      </w:r>
      <w:r w:rsidR="005658A4" w:rsidRPr="00A42058">
        <w:rPr>
          <w:rFonts w:ascii="Times New Roman" w:hAnsi="Times New Roman" w:cs="Times New Roman"/>
        </w:rPr>
        <w:t xml:space="preserve"> per unit higher</w:t>
      </w:r>
      <w:r w:rsidR="00636487" w:rsidRPr="00A42058">
        <w:rPr>
          <w:rFonts w:ascii="Times New Roman" w:hAnsi="Times New Roman" w:cs="Times New Roman"/>
          <w:vertAlign w:val="superscript"/>
        </w:rPr>
        <w:t>1</w:t>
      </w:r>
      <w:r w:rsidR="005658A4" w:rsidRPr="00A42058">
        <w:rPr>
          <w:rFonts w:ascii="Times New Roman" w:hAnsi="Times New Roman" w:cs="Times New Roman"/>
        </w:rPr>
        <w:t xml:space="preserve"> calibrated intake of major foods and fibre</w:t>
      </w:r>
      <w:r w:rsidR="005658A4" w:rsidRPr="00A42058">
        <w:rPr>
          <w:rFonts w:ascii="Times New Roman" w:eastAsia="Times New Roman" w:hAnsi="Times New Roman" w:cs="Times New Roman"/>
          <w:lang w:eastAsia="en-GB"/>
        </w:rPr>
        <w:t xml:space="preserve">, </w:t>
      </w:r>
      <w:r w:rsidR="004D3B07" w:rsidRPr="00A42058">
        <w:rPr>
          <w:rFonts w:ascii="Times New Roman" w:eastAsia="Times New Roman" w:hAnsi="Times New Roman" w:cs="Times New Roman"/>
          <w:b/>
          <w:lang w:eastAsia="en-GB"/>
        </w:rPr>
        <w:t>stratified</w:t>
      </w:r>
      <w:r w:rsidR="004D3B07" w:rsidRPr="00A42058">
        <w:rPr>
          <w:rFonts w:ascii="Times New Roman" w:hAnsi="Times New Roman" w:cs="Times New Roman"/>
          <w:b/>
        </w:rPr>
        <w:t xml:space="preserve"> </w:t>
      </w:r>
      <w:r w:rsidR="005658A4" w:rsidRPr="00A42058">
        <w:rPr>
          <w:rFonts w:ascii="Times New Roman" w:hAnsi="Times New Roman" w:cs="Times New Roman"/>
          <w:b/>
        </w:rPr>
        <w:t>by sex</w:t>
      </w:r>
      <w:r w:rsidR="005658A4" w:rsidRPr="00A42058">
        <w:rPr>
          <w:rFonts w:ascii="Times New Roman" w:hAnsi="Times New Roman" w:cs="Times New Roman"/>
        </w:rPr>
        <w:t>, showing results from independent subset analyses in the EPIC study.</w:t>
      </w:r>
      <w:bookmarkEnd w:id="25"/>
    </w:p>
    <w:tbl>
      <w:tblPr>
        <w:tblStyle w:val="TableGrid5"/>
        <w:tblW w:w="1446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6"/>
        <w:gridCol w:w="1134"/>
        <w:gridCol w:w="992"/>
        <w:gridCol w:w="1843"/>
        <w:gridCol w:w="992"/>
        <w:gridCol w:w="284"/>
        <w:gridCol w:w="1134"/>
        <w:gridCol w:w="2126"/>
        <w:gridCol w:w="992"/>
        <w:gridCol w:w="1134"/>
        <w:gridCol w:w="993"/>
      </w:tblGrid>
      <w:tr w:rsidR="008F6D02" w:rsidRPr="00A42058" w14:paraId="5A28AD5B" w14:textId="77777777" w:rsidTr="00636487">
        <w:trPr>
          <w:trHeight w:val="230"/>
        </w:trPr>
        <w:tc>
          <w:tcPr>
            <w:tcW w:w="2836" w:type="dxa"/>
            <w:vMerge w:val="restart"/>
            <w:tcBorders>
              <w:top w:val="single" w:sz="4" w:space="0" w:color="auto"/>
              <w:bottom w:val="single" w:sz="4" w:space="0" w:color="auto"/>
            </w:tcBorders>
          </w:tcPr>
          <w:p w14:paraId="03857D06" w14:textId="77777777" w:rsidR="008F6D02" w:rsidRPr="00A42058" w:rsidRDefault="008F6D02" w:rsidP="00D6257C">
            <w:pPr>
              <w:rPr>
                <w:rFonts w:ascii="Times New Roman" w:hAnsi="Times New Roman" w:cs="Times New Roman"/>
                <w:sz w:val="22"/>
                <w:szCs w:val="22"/>
              </w:rPr>
            </w:pPr>
            <w:r w:rsidRPr="00A42058">
              <w:rPr>
                <w:rFonts w:ascii="Times New Roman" w:hAnsi="Times New Roman" w:cs="Times New Roman"/>
                <w:sz w:val="22"/>
                <w:szCs w:val="22"/>
              </w:rPr>
              <w:t>Food</w:t>
            </w:r>
          </w:p>
        </w:tc>
        <w:tc>
          <w:tcPr>
            <w:tcW w:w="1134" w:type="dxa"/>
            <w:vMerge w:val="restart"/>
            <w:tcBorders>
              <w:top w:val="single" w:sz="4" w:space="0" w:color="auto"/>
              <w:bottom w:val="single" w:sz="4" w:space="0" w:color="auto"/>
            </w:tcBorders>
          </w:tcPr>
          <w:p w14:paraId="331A0534" w14:textId="77777777" w:rsidR="008F6D02" w:rsidRPr="00A42058" w:rsidRDefault="008F6D02" w:rsidP="00D6257C">
            <w:pPr>
              <w:jc w:val="center"/>
              <w:rPr>
                <w:rFonts w:ascii="Times New Roman" w:hAnsi="Times New Roman" w:cs="Times New Roman"/>
                <w:sz w:val="22"/>
                <w:szCs w:val="22"/>
              </w:rPr>
            </w:pPr>
            <w:r w:rsidRPr="00A42058">
              <w:rPr>
                <w:rFonts w:ascii="Times New Roman" w:hAnsi="Times New Roman" w:cs="Times New Roman"/>
                <w:sz w:val="22"/>
                <w:szCs w:val="22"/>
              </w:rPr>
              <w:t>Unit sizes (g/day)</w:t>
            </w:r>
          </w:p>
        </w:tc>
        <w:tc>
          <w:tcPr>
            <w:tcW w:w="3827" w:type="dxa"/>
            <w:gridSpan w:val="3"/>
            <w:tcBorders>
              <w:top w:val="single" w:sz="4" w:space="0" w:color="auto"/>
              <w:bottom w:val="single" w:sz="4" w:space="0" w:color="auto"/>
            </w:tcBorders>
          </w:tcPr>
          <w:p w14:paraId="0846744F" w14:textId="77777777" w:rsidR="008F6D02" w:rsidRPr="00A42058" w:rsidRDefault="008F6D02" w:rsidP="00D6257C">
            <w:pPr>
              <w:jc w:val="center"/>
              <w:rPr>
                <w:rFonts w:ascii="Times New Roman" w:hAnsi="Times New Roman" w:cs="Times New Roman"/>
                <w:sz w:val="22"/>
                <w:szCs w:val="22"/>
              </w:rPr>
            </w:pPr>
            <w:r w:rsidRPr="00A42058">
              <w:rPr>
                <w:rFonts w:ascii="Times New Roman" w:hAnsi="Times New Roman" w:cs="Times New Roman"/>
                <w:sz w:val="22"/>
                <w:szCs w:val="22"/>
              </w:rPr>
              <w:t>Men</w:t>
            </w:r>
          </w:p>
        </w:tc>
        <w:tc>
          <w:tcPr>
            <w:tcW w:w="284" w:type="dxa"/>
            <w:tcBorders>
              <w:top w:val="single" w:sz="4" w:space="0" w:color="auto"/>
            </w:tcBorders>
          </w:tcPr>
          <w:p w14:paraId="11E8BB11" w14:textId="77777777" w:rsidR="008F6D02" w:rsidRPr="00A42058" w:rsidRDefault="008F6D02" w:rsidP="00D6257C">
            <w:pPr>
              <w:jc w:val="center"/>
              <w:rPr>
                <w:rFonts w:ascii="Times New Roman" w:hAnsi="Times New Roman" w:cs="Times New Roman"/>
                <w:sz w:val="22"/>
                <w:szCs w:val="22"/>
              </w:rPr>
            </w:pPr>
          </w:p>
        </w:tc>
        <w:tc>
          <w:tcPr>
            <w:tcW w:w="4252" w:type="dxa"/>
            <w:gridSpan w:val="3"/>
            <w:tcBorders>
              <w:top w:val="single" w:sz="4" w:space="0" w:color="auto"/>
              <w:bottom w:val="single" w:sz="4" w:space="0" w:color="auto"/>
            </w:tcBorders>
          </w:tcPr>
          <w:p w14:paraId="285D2FC7" w14:textId="77777777" w:rsidR="008F6D02" w:rsidRPr="00A42058" w:rsidRDefault="008F6D02" w:rsidP="00D6257C">
            <w:pPr>
              <w:jc w:val="center"/>
              <w:rPr>
                <w:rFonts w:ascii="Times New Roman" w:hAnsi="Times New Roman" w:cs="Times New Roman"/>
                <w:sz w:val="22"/>
                <w:szCs w:val="22"/>
              </w:rPr>
            </w:pPr>
            <w:r w:rsidRPr="00A42058">
              <w:rPr>
                <w:rFonts w:ascii="Times New Roman" w:hAnsi="Times New Roman" w:cs="Times New Roman"/>
                <w:sz w:val="22"/>
                <w:szCs w:val="22"/>
              </w:rPr>
              <w:t>Women</w:t>
            </w:r>
          </w:p>
        </w:tc>
        <w:tc>
          <w:tcPr>
            <w:tcW w:w="2127" w:type="dxa"/>
            <w:gridSpan w:val="2"/>
            <w:tcBorders>
              <w:top w:val="single" w:sz="4" w:space="0" w:color="auto"/>
            </w:tcBorders>
          </w:tcPr>
          <w:p w14:paraId="19FEAC67" w14:textId="77777777" w:rsidR="008F6D02" w:rsidRPr="00A42058" w:rsidRDefault="008F6D02" w:rsidP="00D6257C">
            <w:pPr>
              <w:jc w:val="center"/>
              <w:rPr>
                <w:rFonts w:ascii="Times New Roman" w:hAnsi="Times New Roman" w:cs="Times New Roman"/>
              </w:rPr>
            </w:pPr>
            <w:r w:rsidRPr="00A42058">
              <w:rPr>
                <w:rFonts w:ascii="Times New Roman" w:hAnsi="Times New Roman" w:cs="Times New Roman"/>
                <w:sz w:val="22"/>
                <w:szCs w:val="22"/>
              </w:rPr>
              <w:t>Measures of heterogeneity</w:t>
            </w:r>
            <w:r w:rsidRPr="00A42058">
              <w:rPr>
                <w:rFonts w:ascii="Times New Roman" w:hAnsi="Times New Roman" w:cs="Times New Roman"/>
                <w:sz w:val="22"/>
                <w:szCs w:val="22"/>
                <w:vertAlign w:val="superscript"/>
              </w:rPr>
              <w:t>3</w:t>
            </w:r>
          </w:p>
        </w:tc>
      </w:tr>
      <w:tr w:rsidR="008F6D02" w:rsidRPr="00A42058" w14:paraId="33E2864A" w14:textId="77777777" w:rsidTr="0023286E">
        <w:trPr>
          <w:trHeight w:val="253"/>
        </w:trPr>
        <w:tc>
          <w:tcPr>
            <w:tcW w:w="2836" w:type="dxa"/>
            <w:vMerge/>
            <w:tcBorders>
              <w:bottom w:val="single" w:sz="4" w:space="0" w:color="auto"/>
            </w:tcBorders>
          </w:tcPr>
          <w:p w14:paraId="658F4FE7" w14:textId="77777777" w:rsidR="008F6D02" w:rsidRPr="00A42058" w:rsidRDefault="008F6D02" w:rsidP="00D6257C">
            <w:pPr>
              <w:rPr>
                <w:rFonts w:ascii="Times New Roman" w:hAnsi="Times New Roman" w:cs="Times New Roman"/>
                <w:sz w:val="22"/>
                <w:szCs w:val="22"/>
              </w:rPr>
            </w:pPr>
          </w:p>
        </w:tc>
        <w:tc>
          <w:tcPr>
            <w:tcW w:w="1134" w:type="dxa"/>
            <w:vMerge/>
            <w:tcBorders>
              <w:bottom w:val="single" w:sz="4" w:space="0" w:color="auto"/>
            </w:tcBorders>
          </w:tcPr>
          <w:p w14:paraId="45F93493" w14:textId="77777777" w:rsidR="008F6D02" w:rsidRPr="00A42058" w:rsidRDefault="008F6D02" w:rsidP="00D6257C">
            <w:pPr>
              <w:jc w:val="center"/>
              <w:rPr>
                <w:rFonts w:ascii="Times New Roman" w:hAnsi="Times New Roman" w:cs="Times New Roman"/>
                <w:sz w:val="22"/>
                <w:szCs w:val="22"/>
              </w:rPr>
            </w:pPr>
          </w:p>
        </w:tc>
        <w:tc>
          <w:tcPr>
            <w:tcW w:w="992" w:type="dxa"/>
            <w:vMerge w:val="restart"/>
            <w:tcBorders>
              <w:bottom w:val="single" w:sz="4" w:space="0" w:color="auto"/>
            </w:tcBorders>
          </w:tcPr>
          <w:p w14:paraId="0462B536" w14:textId="77777777" w:rsidR="008F6D02" w:rsidRPr="00A42058" w:rsidRDefault="008F6D02" w:rsidP="00D6257C">
            <w:pPr>
              <w:jc w:val="center"/>
              <w:rPr>
                <w:rFonts w:ascii="Times New Roman" w:hAnsi="Times New Roman" w:cs="Times New Roman"/>
                <w:sz w:val="22"/>
                <w:szCs w:val="22"/>
              </w:rPr>
            </w:pPr>
            <w:r w:rsidRPr="00A42058">
              <w:rPr>
                <w:rFonts w:ascii="Times New Roman" w:hAnsi="Times New Roman" w:cs="Times New Roman"/>
                <w:sz w:val="22"/>
                <w:szCs w:val="22"/>
              </w:rPr>
              <w:t>No. of cases</w:t>
            </w:r>
          </w:p>
        </w:tc>
        <w:tc>
          <w:tcPr>
            <w:tcW w:w="1843" w:type="dxa"/>
            <w:vMerge w:val="restart"/>
            <w:tcBorders>
              <w:bottom w:val="single" w:sz="4" w:space="0" w:color="auto"/>
            </w:tcBorders>
          </w:tcPr>
          <w:p w14:paraId="59CE88DF" w14:textId="77777777" w:rsidR="008F6D02" w:rsidRPr="00A42058" w:rsidRDefault="008F6D02" w:rsidP="00D6257C">
            <w:pPr>
              <w:jc w:val="center"/>
              <w:rPr>
                <w:rFonts w:ascii="Times New Roman" w:hAnsi="Times New Roman" w:cs="Times New Roman"/>
                <w:sz w:val="22"/>
                <w:szCs w:val="22"/>
              </w:rPr>
            </w:pPr>
            <w:r w:rsidRPr="00A42058">
              <w:rPr>
                <w:rFonts w:ascii="Times New Roman" w:hAnsi="Times New Roman" w:cs="Times New Roman"/>
                <w:sz w:val="22"/>
                <w:szCs w:val="22"/>
              </w:rPr>
              <w:t>HR (95% CI)</w:t>
            </w:r>
          </w:p>
        </w:tc>
        <w:tc>
          <w:tcPr>
            <w:tcW w:w="992" w:type="dxa"/>
            <w:vMerge w:val="restart"/>
            <w:tcBorders>
              <w:bottom w:val="single" w:sz="4" w:space="0" w:color="auto"/>
            </w:tcBorders>
          </w:tcPr>
          <w:p w14:paraId="6365ABF3" w14:textId="77777777" w:rsidR="008F6D02" w:rsidRPr="00A42058" w:rsidRDefault="008F6D02" w:rsidP="00D6257C">
            <w:pPr>
              <w:jc w:val="center"/>
              <w:rPr>
                <w:rFonts w:ascii="Times New Roman" w:hAnsi="Times New Roman" w:cs="Times New Roman"/>
                <w:sz w:val="22"/>
                <w:szCs w:val="22"/>
              </w:rPr>
            </w:pPr>
            <w:r w:rsidRPr="00A42058">
              <w:rPr>
                <w:rFonts w:ascii="Times New Roman" w:hAnsi="Times New Roman" w:cs="Times New Roman"/>
                <w:sz w:val="22"/>
                <w:szCs w:val="22"/>
              </w:rPr>
              <w:t>P for trend</w:t>
            </w:r>
            <w:r w:rsidRPr="00A42058">
              <w:rPr>
                <w:rFonts w:ascii="Times New Roman" w:hAnsi="Times New Roman" w:cs="Times New Roman"/>
                <w:sz w:val="22"/>
                <w:szCs w:val="22"/>
                <w:vertAlign w:val="superscript"/>
              </w:rPr>
              <w:t>2</w:t>
            </w:r>
          </w:p>
        </w:tc>
        <w:tc>
          <w:tcPr>
            <w:tcW w:w="284" w:type="dxa"/>
          </w:tcPr>
          <w:p w14:paraId="4E827A6B" w14:textId="77777777" w:rsidR="008F6D02" w:rsidRPr="00A42058" w:rsidRDefault="008F6D02" w:rsidP="00D6257C">
            <w:pPr>
              <w:jc w:val="center"/>
              <w:rPr>
                <w:rFonts w:ascii="Times New Roman" w:hAnsi="Times New Roman" w:cs="Times New Roman"/>
                <w:sz w:val="22"/>
                <w:szCs w:val="22"/>
              </w:rPr>
            </w:pPr>
          </w:p>
        </w:tc>
        <w:tc>
          <w:tcPr>
            <w:tcW w:w="1134" w:type="dxa"/>
            <w:vMerge w:val="restart"/>
            <w:tcBorders>
              <w:bottom w:val="single" w:sz="4" w:space="0" w:color="auto"/>
            </w:tcBorders>
          </w:tcPr>
          <w:p w14:paraId="7E9F3F59" w14:textId="77777777" w:rsidR="008F6D02" w:rsidRPr="00A42058" w:rsidRDefault="008F6D02" w:rsidP="00D6257C">
            <w:pPr>
              <w:jc w:val="center"/>
              <w:rPr>
                <w:rFonts w:ascii="Times New Roman" w:hAnsi="Times New Roman" w:cs="Times New Roman"/>
                <w:sz w:val="22"/>
                <w:szCs w:val="22"/>
              </w:rPr>
            </w:pPr>
            <w:r w:rsidRPr="00A42058">
              <w:rPr>
                <w:rFonts w:ascii="Times New Roman" w:hAnsi="Times New Roman" w:cs="Times New Roman"/>
                <w:sz w:val="22"/>
                <w:szCs w:val="22"/>
              </w:rPr>
              <w:t>No. of cases</w:t>
            </w:r>
          </w:p>
        </w:tc>
        <w:tc>
          <w:tcPr>
            <w:tcW w:w="2126" w:type="dxa"/>
            <w:vMerge w:val="restart"/>
            <w:tcBorders>
              <w:bottom w:val="single" w:sz="4" w:space="0" w:color="auto"/>
            </w:tcBorders>
          </w:tcPr>
          <w:p w14:paraId="3E4E296D" w14:textId="77777777" w:rsidR="008F6D02" w:rsidRPr="00A42058" w:rsidRDefault="008F6D02" w:rsidP="00D6257C">
            <w:pPr>
              <w:jc w:val="center"/>
              <w:rPr>
                <w:rFonts w:ascii="Times New Roman" w:hAnsi="Times New Roman" w:cs="Times New Roman"/>
                <w:sz w:val="22"/>
                <w:szCs w:val="22"/>
              </w:rPr>
            </w:pPr>
            <w:r w:rsidRPr="00A42058">
              <w:rPr>
                <w:rFonts w:ascii="Times New Roman" w:hAnsi="Times New Roman" w:cs="Times New Roman"/>
                <w:sz w:val="22"/>
                <w:szCs w:val="22"/>
              </w:rPr>
              <w:t>HR (95% CI)</w:t>
            </w:r>
          </w:p>
        </w:tc>
        <w:tc>
          <w:tcPr>
            <w:tcW w:w="992" w:type="dxa"/>
            <w:vMerge w:val="restart"/>
            <w:tcBorders>
              <w:bottom w:val="single" w:sz="4" w:space="0" w:color="auto"/>
            </w:tcBorders>
          </w:tcPr>
          <w:p w14:paraId="57980A3F" w14:textId="77777777" w:rsidR="008F6D02" w:rsidRPr="00A42058" w:rsidRDefault="008F6D02" w:rsidP="00D6257C">
            <w:pPr>
              <w:jc w:val="center"/>
              <w:rPr>
                <w:rFonts w:ascii="Times New Roman" w:hAnsi="Times New Roman" w:cs="Times New Roman"/>
                <w:sz w:val="22"/>
                <w:szCs w:val="22"/>
              </w:rPr>
            </w:pPr>
            <w:r w:rsidRPr="00A42058">
              <w:rPr>
                <w:rFonts w:ascii="Times New Roman" w:hAnsi="Times New Roman" w:cs="Times New Roman"/>
                <w:sz w:val="22"/>
                <w:szCs w:val="22"/>
              </w:rPr>
              <w:t>P for trend</w:t>
            </w:r>
            <w:r w:rsidRPr="00A42058">
              <w:rPr>
                <w:rFonts w:ascii="Times New Roman" w:hAnsi="Times New Roman" w:cs="Times New Roman"/>
                <w:sz w:val="22"/>
                <w:szCs w:val="22"/>
                <w:vertAlign w:val="superscript"/>
              </w:rPr>
              <w:t>2</w:t>
            </w:r>
          </w:p>
        </w:tc>
        <w:tc>
          <w:tcPr>
            <w:tcW w:w="1134" w:type="dxa"/>
            <w:vMerge w:val="restart"/>
          </w:tcPr>
          <w:p w14:paraId="7ECDEFF2" w14:textId="77777777" w:rsidR="008F6D02" w:rsidRPr="00A42058" w:rsidRDefault="008F6D02" w:rsidP="00280F67">
            <w:pPr>
              <w:jc w:val="center"/>
              <w:rPr>
                <w:rFonts w:ascii="Times New Roman" w:hAnsi="Times New Roman" w:cs="Times New Roman"/>
                <w:sz w:val="22"/>
                <w:szCs w:val="22"/>
              </w:rPr>
            </w:pPr>
            <w:r w:rsidRPr="00A42058">
              <w:rPr>
                <w:rFonts w:ascii="Times New Roman" w:hAnsi="Times New Roman" w:cs="Times New Roman"/>
                <w:sz w:val="22"/>
                <w:szCs w:val="22"/>
              </w:rPr>
              <w:t>P-het</w:t>
            </w:r>
          </w:p>
        </w:tc>
        <w:tc>
          <w:tcPr>
            <w:tcW w:w="993" w:type="dxa"/>
            <w:vMerge w:val="restart"/>
            <w:tcBorders>
              <w:bottom w:val="single" w:sz="4" w:space="0" w:color="auto"/>
            </w:tcBorders>
          </w:tcPr>
          <w:p w14:paraId="3D7B07AE" w14:textId="77777777" w:rsidR="008F6D02" w:rsidRPr="00A42058" w:rsidRDefault="008F6D02" w:rsidP="00653BA9">
            <w:pPr>
              <w:spacing w:line="360" w:lineRule="auto"/>
              <w:jc w:val="center"/>
              <w:rPr>
                <w:rFonts w:ascii="Times New Roman" w:hAnsi="Times New Roman" w:cs="Times New Roman"/>
                <w:sz w:val="22"/>
                <w:szCs w:val="22"/>
              </w:rPr>
            </w:pPr>
            <w:r w:rsidRPr="00A42058">
              <w:rPr>
                <w:rFonts w:ascii="Times New Roman" w:hAnsi="Times New Roman" w:cs="Times New Roman"/>
                <w:i/>
                <w:sz w:val="22"/>
                <w:szCs w:val="22"/>
              </w:rPr>
              <w:t>I</w:t>
            </w:r>
            <w:r w:rsidRPr="00A42058">
              <w:rPr>
                <w:rFonts w:ascii="Times New Roman" w:hAnsi="Times New Roman" w:cs="Times New Roman"/>
                <w:i/>
                <w:sz w:val="22"/>
                <w:szCs w:val="22"/>
                <w:vertAlign w:val="superscript"/>
              </w:rPr>
              <w:t>2</w:t>
            </w:r>
            <w:r w:rsidR="00653BA9" w:rsidRPr="00A42058">
              <w:rPr>
                <w:rFonts w:ascii="Times New Roman" w:hAnsi="Times New Roman" w:cs="Times New Roman"/>
                <w:i/>
                <w:sz w:val="22"/>
                <w:szCs w:val="22"/>
                <w:vertAlign w:val="superscript"/>
              </w:rPr>
              <w:t xml:space="preserve"> </w:t>
            </w:r>
            <w:r w:rsidR="00653BA9" w:rsidRPr="00A42058">
              <w:rPr>
                <w:rFonts w:ascii="Times New Roman" w:hAnsi="Times New Roman" w:cs="Times New Roman"/>
                <w:sz w:val="22"/>
                <w:szCs w:val="22"/>
              </w:rPr>
              <w:t>(%)</w:t>
            </w:r>
          </w:p>
        </w:tc>
      </w:tr>
      <w:tr w:rsidR="008F6D02" w:rsidRPr="00A42058" w14:paraId="4A30F1C9" w14:textId="77777777" w:rsidTr="0023286E">
        <w:trPr>
          <w:trHeight w:val="253"/>
        </w:trPr>
        <w:tc>
          <w:tcPr>
            <w:tcW w:w="2836" w:type="dxa"/>
            <w:vMerge/>
            <w:tcBorders>
              <w:bottom w:val="single" w:sz="4" w:space="0" w:color="auto"/>
            </w:tcBorders>
          </w:tcPr>
          <w:p w14:paraId="144683D3" w14:textId="77777777" w:rsidR="008F6D02" w:rsidRPr="00A42058" w:rsidRDefault="008F6D02" w:rsidP="00D6257C">
            <w:pPr>
              <w:rPr>
                <w:rFonts w:ascii="Times New Roman" w:hAnsi="Times New Roman" w:cs="Times New Roman"/>
                <w:sz w:val="22"/>
                <w:szCs w:val="22"/>
              </w:rPr>
            </w:pPr>
          </w:p>
        </w:tc>
        <w:tc>
          <w:tcPr>
            <w:tcW w:w="1134" w:type="dxa"/>
            <w:vMerge/>
            <w:tcBorders>
              <w:bottom w:val="single" w:sz="4" w:space="0" w:color="auto"/>
            </w:tcBorders>
          </w:tcPr>
          <w:p w14:paraId="703BFF4E" w14:textId="77777777" w:rsidR="008F6D02" w:rsidRPr="00A42058" w:rsidRDefault="008F6D02" w:rsidP="00D6257C">
            <w:pPr>
              <w:jc w:val="center"/>
              <w:rPr>
                <w:rFonts w:ascii="Times New Roman" w:hAnsi="Times New Roman" w:cs="Times New Roman"/>
                <w:sz w:val="22"/>
                <w:szCs w:val="22"/>
              </w:rPr>
            </w:pPr>
          </w:p>
        </w:tc>
        <w:tc>
          <w:tcPr>
            <w:tcW w:w="992" w:type="dxa"/>
            <w:vMerge/>
            <w:tcBorders>
              <w:bottom w:val="single" w:sz="4" w:space="0" w:color="auto"/>
            </w:tcBorders>
          </w:tcPr>
          <w:p w14:paraId="48BE4261" w14:textId="77777777" w:rsidR="008F6D02" w:rsidRPr="00A42058" w:rsidRDefault="008F6D02" w:rsidP="00D6257C">
            <w:pPr>
              <w:jc w:val="center"/>
              <w:rPr>
                <w:rFonts w:ascii="Times New Roman" w:hAnsi="Times New Roman" w:cs="Times New Roman"/>
                <w:sz w:val="22"/>
                <w:szCs w:val="22"/>
              </w:rPr>
            </w:pPr>
          </w:p>
        </w:tc>
        <w:tc>
          <w:tcPr>
            <w:tcW w:w="1843" w:type="dxa"/>
            <w:vMerge/>
            <w:tcBorders>
              <w:bottom w:val="single" w:sz="4" w:space="0" w:color="auto"/>
            </w:tcBorders>
          </w:tcPr>
          <w:p w14:paraId="46056492" w14:textId="77777777" w:rsidR="008F6D02" w:rsidRPr="00A42058" w:rsidRDefault="008F6D02" w:rsidP="00D6257C">
            <w:pPr>
              <w:jc w:val="center"/>
              <w:rPr>
                <w:rFonts w:ascii="Times New Roman" w:hAnsi="Times New Roman" w:cs="Times New Roman"/>
                <w:sz w:val="22"/>
                <w:szCs w:val="22"/>
              </w:rPr>
            </w:pPr>
          </w:p>
        </w:tc>
        <w:tc>
          <w:tcPr>
            <w:tcW w:w="992" w:type="dxa"/>
            <w:vMerge/>
            <w:tcBorders>
              <w:bottom w:val="single" w:sz="4" w:space="0" w:color="auto"/>
            </w:tcBorders>
          </w:tcPr>
          <w:p w14:paraId="57F00D01" w14:textId="77777777" w:rsidR="008F6D02" w:rsidRPr="00A42058" w:rsidRDefault="008F6D02" w:rsidP="00D6257C">
            <w:pPr>
              <w:jc w:val="center"/>
              <w:rPr>
                <w:rFonts w:ascii="Times New Roman" w:hAnsi="Times New Roman" w:cs="Times New Roman"/>
                <w:sz w:val="22"/>
                <w:szCs w:val="22"/>
              </w:rPr>
            </w:pPr>
          </w:p>
        </w:tc>
        <w:tc>
          <w:tcPr>
            <w:tcW w:w="284" w:type="dxa"/>
            <w:tcBorders>
              <w:bottom w:val="single" w:sz="4" w:space="0" w:color="auto"/>
            </w:tcBorders>
          </w:tcPr>
          <w:p w14:paraId="2F2FC2A5" w14:textId="77777777" w:rsidR="008F6D02" w:rsidRPr="00A42058" w:rsidRDefault="008F6D02" w:rsidP="00D6257C">
            <w:pPr>
              <w:jc w:val="center"/>
              <w:rPr>
                <w:rFonts w:ascii="Times New Roman" w:hAnsi="Times New Roman" w:cs="Times New Roman"/>
                <w:sz w:val="22"/>
                <w:szCs w:val="22"/>
              </w:rPr>
            </w:pPr>
          </w:p>
        </w:tc>
        <w:tc>
          <w:tcPr>
            <w:tcW w:w="1134" w:type="dxa"/>
            <w:vMerge/>
            <w:tcBorders>
              <w:bottom w:val="single" w:sz="4" w:space="0" w:color="auto"/>
            </w:tcBorders>
          </w:tcPr>
          <w:p w14:paraId="564B0144" w14:textId="77777777" w:rsidR="008F6D02" w:rsidRPr="00A42058" w:rsidRDefault="008F6D02" w:rsidP="00D6257C">
            <w:pPr>
              <w:jc w:val="center"/>
              <w:rPr>
                <w:rFonts w:ascii="Times New Roman" w:hAnsi="Times New Roman" w:cs="Times New Roman"/>
                <w:sz w:val="22"/>
                <w:szCs w:val="22"/>
              </w:rPr>
            </w:pPr>
          </w:p>
        </w:tc>
        <w:tc>
          <w:tcPr>
            <w:tcW w:w="2126" w:type="dxa"/>
            <w:vMerge/>
            <w:tcBorders>
              <w:bottom w:val="single" w:sz="4" w:space="0" w:color="auto"/>
            </w:tcBorders>
          </w:tcPr>
          <w:p w14:paraId="167C78EE" w14:textId="77777777" w:rsidR="008F6D02" w:rsidRPr="00A42058" w:rsidRDefault="008F6D02" w:rsidP="00D6257C">
            <w:pPr>
              <w:jc w:val="center"/>
              <w:rPr>
                <w:rFonts w:ascii="Times New Roman" w:hAnsi="Times New Roman" w:cs="Times New Roman"/>
                <w:sz w:val="22"/>
                <w:szCs w:val="22"/>
              </w:rPr>
            </w:pPr>
          </w:p>
        </w:tc>
        <w:tc>
          <w:tcPr>
            <w:tcW w:w="992" w:type="dxa"/>
            <w:vMerge/>
            <w:tcBorders>
              <w:bottom w:val="single" w:sz="4" w:space="0" w:color="auto"/>
            </w:tcBorders>
          </w:tcPr>
          <w:p w14:paraId="4037F32A" w14:textId="77777777" w:rsidR="008F6D02" w:rsidRPr="00A42058" w:rsidRDefault="008F6D02" w:rsidP="00D6257C">
            <w:pPr>
              <w:jc w:val="center"/>
              <w:rPr>
                <w:rFonts w:ascii="Times New Roman" w:hAnsi="Times New Roman" w:cs="Times New Roman"/>
                <w:sz w:val="22"/>
                <w:szCs w:val="22"/>
              </w:rPr>
            </w:pPr>
          </w:p>
        </w:tc>
        <w:tc>
          <w:tcPr>
            <w:tcW w:w="1134" w:type="dxa"/>
            <w:vMerge/>
            <w:tcBorders>
              <w:bottom w:val="single" w:sz="4" w:space="0" w:color="auto"/>
            </w:tcBorders>
          </w:tcPr>
          <w:p w14:paraId="3D786EA5" w14:textId="77777777" w:rsidR="008F6D02" w:rsidRPr="00A42058" w:rsidRDefault="008F6D02" w:rsidP="00D6257C">
            <w:pPr>
              <w:jc w:val="center"/>
              <w:rPr>
                <w:rFonts w:ascii="Times New Roman" w:hAnsi="Times New Roman" w:cs="Times New Roman"/>
                <w:sz w:val="22"/>
                <w:szCs w:val="22"/>
              </w:rPr>
            </w:pPr>
          </w:p>
        </w:tc>
        <w:tc>
          <w:tcPr>
            <w:tcW w:w="993" w:type="dxa"/>
            <w:vMerge/>
            <w:tcBorders>
              <w:bottom w:val="single" w:sz="4" w:space="0" w:color="auto"/>
            </w:tcBorders>
          </w:tcPr>
          <w:p w14:paraId="5039885B" w14:textId="77777777" w:rsidR="008F6D02" w:rsidRPr="00A42058" w:rsidRDefault="008F6D02" w:rsidP="00D6257C">
            <w:pPr>
              <w:jc w:val="center"/>
              <w:rPr>
                <w:rFonts w:ascii="Times New Roman" w:hAnsi="Times New Roman" w:cs="Times New Roman"/>
              </w:rPr>
            </w:pPr>
          </w:p>
        </w:tc>
      </w:tr>
      <w:tr w:rsidR="008F6D02" w:rsidRPr="00A42058" w14:paraId="418C906E" w14:textId="77777777" w:rsidTr="0023286E">
        <w:tc>
          <w:tcPr>
            <w:tcW w:w="2836" w:type="dxa"/>
            <w:tcBorders>
              <w:top w:val="single" w:sz="4" w:space="0" w:color="auto"/>
            </w:tcBorders>
          </w:tcPr>
          <w:p w14:paraId="52B886FB" w14:textId="77777777" w:rsidR="008F6D02" w:rsidRPr="00A42058" w:rsidRDefault="008F6D02" w:rsidP="00D6257C">
            <w:pPr>
              <w:rPr>
                <w:rFonts w:ascii="Times New Roman" w:hAnsi="Times New Roman" w:cs="Times New Roman"/>
                <w:sz w:val="22"/>
                <w:szCs w:val="22"/>
              </w:rPr>
            </w:pPr>
            <w:r w:rsidRPr="00A42058">
              <w:rPr>
                <w:rFonts w:ascii="Times New Roman" w:hAnsi="Times New Roman" w:cs="Times New Roman"/>
                <w:sz w:val="22"/>
                <w:szCs w:val="22"/>
              </w:rPr>
              <w:t>Red and processed meat</w:t>
            </w:r>
          </w:p>
        </w:tc>
        <w:tc>
          <w:tcPr>
            <w:tcW w:w="1134" w:type="dxa"/>
            <w:tcBorders>
              <w:top w:val="single" w:sz="4" w:space="0" w:color="auto"/>
            </w:tcBorders>
          </w:tcPr>
          <w:p w14:paraId="0C1F38A8" w14:textId="77777777" w:rsidR="008F6D02" w:rsidRPr="00A42058" w:rsidRDefault="008F6D02"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992" w:type="dxa"/>
            <w:tcBorders>
              <w:top w:val="single" w:sz="4" w:space="0" w:color="auto"/>
            </w:tcBorders>
          </w:tcPr>
          <w:p w14:paraId="24CD46F8" w14:textId="77777777" w:rsidR="008F6D02" w:rsidRPr="00A42058" w:rsidRDefault="008F6D02" w:rsidP="00D625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2230</w:t>
            </w:r>
          </w:p>
        </w:tc>
        <w:tc>
          <w:tcPr>
            <w:tcW w:w="1843" w:type="dxa"/>
            <w:tcBorders>
              <w:top w:val="single" w:sz="4" w:space="0" w:color="auto"/>
            </w:tcBorders>
          </w:tcPr>
          <w:p w14:paraId="72286BF0" w14:textId="77777777" w:rsidR="008F6D02" w:rsidRPr="00A42058" w:rsidRDefault="008F6D02" w:rsidP="00D625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1.14 (0.95-1.36)</w:t>
            </w:r>
          </w:p>
        </w:tc>
        <w:tc>
          <w:tcPr>
            <w:tcW w:w="992" w:type="dxa"/>
            <w:tcBorders>
              <w:top w:val="single" w:sz="4" w:space="0" w:color="auto"/>
            </w:tcBorders>
          </w:tcPr>
          <w:p w14:paraId="13C1B9D8" w14:textId="77777777" w:rsidR="008F6D02" w:rsidRPr="00A42058" w:rsidRDefault="008F6D02"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0.17</w:t>
            </w:r>
          </w:p>
        </w:tc>
        <w:tc>
          <w:tcPr>
            <w:tcW w:w="284" w:type="dxa"/>
            <w:tcBorders>
              <w:top w:val="single" w:sz="4" w:space="0" w:color="auto"/>
            </w:tcBorders>
          </w:tcPr>
          <w:p w14:paraId="0A035D6D" w14:textId="77777777" w:rsidR="008F6D02" w:rsidRPr="00A42058" w:rsidRDefault="008F6D02" w:rsidP="00D6257C">
            <w:pPr>
              <w:tabs>
                <w:tab w:val="decimal" w:pos="601"/>
              </w:tabs>
              <w:rPr>
                <w:rFonts w:ascii="Times New Roman" w:hAnsi="Times New Roman" w:cs="Times New Roman"/>
                <w:sz w:val="22"/>
                <w:szCs w:val="22"/>
              </w:rPr>
            </w:pPr>
          </w:p>
        </w:tc>
        <w:tc>
          <w:tcPr>
            <w:tcW w:w="1134" w:type="dxa"/>
            <w:tcBorders>
              <w:top w:val="single" w:sz="4" w:space="0" w:color="auto"/>
            </w:tcBorders>
          </w:tcPr>
          <w:p w14:paraId="3E23DCCA" w14:textId="77777777" w:rsidR="008F6D02" w:rsidRPr="00A42058" w:rsidRDefault="008F6D02" w:rsidP="00D6257C">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2051</w:t>
            </w:r>
          </w:p>
        </w:tc>
        <w:tc>
          <w:tcPr>
            <w:tcW w:w="2126" w:type="dxa"/>
            <w:tcBorders>
              <w:top w:val="single" w:sz="4" w:space="0" w:color="auto"/>
            </w:tcBorders>
          </w:tcPr>
          <w:p w14:paraId="00DA0216" w14:textId="77777777" w:rsidR="008F6D02" w:rsidRPr="00A42058" w:rsidRDefault="008F6D02" w:rsidP="00526610">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1.14 (0.88-1.49)</w:t>
            </w:r>
          </w:p>
        </w:tc>
        <w:tc>
          <w:tcPr>
            <w:tcW w:w="992" w:type="dxa"/>
            <w:tcBorders>
              <w:top w:val="single" w:sz="4" w:space="0" w:color="auto"/>
            </w:tcBorders>
          </w:tcPr>
          <w:p w14:paraId="468EAB28" w14:textId="77777777" w:rsidR="008F6D02" w:rsidRPr="00A42058" w:rsidRDefault="008F6D02"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0.32</w:t>
            </w:r>
          </w:p>
        </w:tc>
        <w:tc>
          <w:tcPr>
            <w:tcW w:w="1134" w:type="dxa"/>
            <w:tcBorders>
              <w:top w:val="single" w:sz="4" w:space="0" w:color="auto"/>
            </w:tcBorders>
          </w:tcPr>
          <w:p w14:paraId="6A48FAF7" w14:textId="77777777" w:rsidR="008F6D02" w:rsidRPr="00A42058" w:rsidRDefault="008F6D02" w:rsidP="00D625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0.98</w:t>
            </w:r>
          </w:p>
        </w:tc>
        <w:tc>
          <w:tcPr>
            <w:tcW w:w="993" w:type="dxa"/>
            <w:tcBorders>
              <w:top w:val="single" w:sz="4" w:space="0" w:color="auto"/>
            </w:tcBorders>
          </w:tcPr>
          <w:p w14:paraId="0CD0CE72" w14:textId="77777777" w:rsidR="008F6D02" w:rsidRPr="00A42058" w:rsidRDefault="0023286E" w:rsidP="0023286E">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w:t>
            </w:r>
          </w:p>
        </w:tc>
      </w:tr>
      <w:tr w:rsidR="0023286E" w:rsidRPr="00A42058" w14:paraId="62CCBD80" w14:textId="77777777" w:rsidTr="0023286E">
        <w:tc>
          <w:tcPr>
            <w:tcW w:w="2836" w:type="dxa"/>
          </w:tcPr>
          <w:p w14:paraId="488D9B76" w14:textId="77777777" w:rsidR="0023286E" w:rsidRPr="00A42058" w:rsidRDefault="0023286E" w:rsidP="00D6257C">
            <w:pPr>
              <w:rPr>
                <w:rFonts w:ascii="Times New Roman" w:hAnsi="Times New Roman" w:cs="Times New Roman"/>
                <w:sz w:val="22"/>
                <w:szCs w:val="22"/>
              </w:rPr>
            </w:pPr>
            <w:r w:rsidRPr="00A42058">
              <w:rPr>
                <w:rFonts w:ascii="Times New Roman" w:hAnsi="Times New Roman" w:cs="Times New Roman"/>
                <w:sz w:val="22"/>
                <w:szCs w:val="22"/>
              </w:rPr>
              <w:t xml:space="preserve">  Red meat</w:t>
            </w:r>
          </w:p>
        </w:tc>
        <w:tc>
          <w:tcPr>
            <w:tcW w:w="1134" w:type="dxa"/>
          </w:tcPr>
          <w:p w14:paraId="7B91CCFD" w14:textId="77777777" w:rsidR="0023286E" w:rsidRPr="00A42058" w:rsidRDefault="0023286E"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50</w:t>
            </w:r>
          </w:p>
        </w:tc>
        <w:tc>
          <w:tcPr>
            <w:tcW w:w="992" w:type="dxa"/>
          </w:tcPr>
          <w:p w14:paraId="2371FEEC" w14:textId="77777777" w:rsidR="0023286E" w:rsidRPr="00A42058" w:rsidRDefault="0023286E" w:rsidP="000304BD">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2230</w:t>
            </w:r>
          </w:p>
        </w:tc>
        <w:tc>
          <w:tcPr>
            <w:tcW w:w="1843" w:type="dxa"/>
          </w:tcPr>
          <w:p w14:paraId="674D64B2" w14:textId="77777777" w:rsidR="0023286E" w:rsidRPr="00A42058" w:rsidRDefault="0023286E" w:rsidP="000304BD">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1.08 (0.95-1.23)</w:t>
            </w:r>
          </w:p>
        </w:tc>
        <w:tc>
          <w:tcPr>
            <w:tcW w:w="992" w:type="dxa"/>
          </w:tcPr>
          <w:p w14:paraId="1F1CED03" w14:textId="77777777" w:rsidR="0023286E" w:rsidRPr="00A42058" w:rsidRDefault="0023286E" w:rsidP="000304BD">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0.25</w:t>
            </w:r>
          </w:p>
        </w:tc>
        <w:tc>
          <w:tcPr>
            <w:tcW w:w="284" w:type="dxa"/>
          </w:tcPr>
          <w:p w14:paraId="33BD5898" w14:textId="77777777" w:rsidR="0023286E" w:rsidRPr="00A42058" w:rsidRDefault="0023286E" w:rsidP="000304BD">
            <w:pPr>
              <w:tabs>
                <w:tab w:val="decimal" w:pos="601"/>
              </w:tabs>
              <w:rPr>
                <w:rFonts w:ascii="Times New Roman" w:hAnsi="Times New Roman" w:cs="Times New Roman"/>
                <w:sz w:val="22"/>
                <w:szCs w:val="22"/>
              </w:rPr>
            </w:pPr>
          </w:p>
        </w:tc>
        <w:tc>
          <w:tcPr>
            <w:tcW w:w="1134" w:type="dxa"/>
          </w:tcPr>
          <w:p w14:paraId="01FC8428" w14:textId="77777777" w:rsidR="0023286E" w:rsidRPr="00A42058" w:rsidRDefault="0023286E" w:rsidP="000304BD">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2051</w:t>
            </w:r>
          </w:p>
        </w:tc>
        <w:tc>
          <w:tcPr>
            <w:tcW w:w="2126" w:type="dxa"/>
          </w:tcPr>
          <w:p w14:paraId="4F66AA34" w14:textId="77777777" w:rsidR="0023286E" w:rsidRPr="00A42058" w:rsidRDefault="0023286E" w:rsidP="00526610">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1.30 (1.06-1.59)</w:t>
            </w:r>
          </w:p>
        </w:tc>
        <w:tc>
          <w:tcPr>
            <w:tcW w:w="992" w:type="dxa"/>
          </w:tcPr>
          <w:p w14:paraId="309C6529" w14:textId="77777777" w:rsidR="0023286E" w:rsidRPr="00A42058" w:rsidRDefault="0023286E"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0.013</w:t>
            </w:r>
          </w:p>
        </w:tc>
        <w:tc>
          <w:tcPr>
            <w:tcW w:w="1134" w:type="dxa"/>
          </w:tcPr>
          <w:p w14:paraId="7AE19F52" w14:textId="77777777" w:rsidR="0023286E" w:rsidRPr="00A42058" w:rsidRDefault="0023286E" w:rsidP="00D625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0.14</w:t>
            </w:r>
          </w:p>
        </w:tc>
        <w:tc>
          <w:tcPr>
            <w:tcW w:w="993" w:type="dxa"/>
            <w:vAlign w:val="bottom"/>
          </w:tcPr>
          <w:p w14:paraId="3CAA0D4B" w14:textId="77777777" w:rsidR="0023286E" w:rsidRPr="00A42058" w:rsidRDefault="0023286E" w:rsidP="0023286E">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54</w:t>
            </w:r>
          </w:p>
        </w:tc>
      </w:tr>
      <w:tr w:rsidR="0023286E" w:rsidRPr="00A42058" w14:paraId="4223999A" w14:textId="77777777" w:rsidTr="0023286E">
        <w:tc>
          <w:tcPr>
            <w:tcW w:w="2836" w:type="dxa"/>
          </w:tcPr>
          <w:p w14:paraId="638ECDBC" w14:textId="77777777" w:rsidR="0023286E" w:rsidRPr="00A42058" w:rsidRDefault="0023286E" w:rsidP="00D6257C">
            <w:pPr>
              <w:rPr>
                <w:rFonts w:ascii="Times New Roman" w:hAnsi="Times New Roman" w:cs="Times New Roman"/>
                <w:sz w:val="22"/>
                <w:szCs w:val="22"/>
              </w:rPr>
            </w:pPr>
            <w:r w:rsidRPr="00A42058">
              <w:rPr>
                <w:rFonts w:ascii="Times New Roman" w:hAnsi="Times New Roman" w:cs="Times New Roman"/>
                <w:sz w:val="22"/>
                <w:szCs w:val="22"/>
              </w:rPr>
              <w:t xml:space="preserve">  Processed meat</w:t>
            </w:r>
          </w:p>
        </w:tc>
        <w:tc>
          <w:tcPr>
            <w:tcW w:w="1134" w:type="dxa"/>
          </w:tcPr>
          <w:p w14:paraId="78779742" w14:textId="77777777" w:rsidR="0023286E" w:rsidRPr="00A42058" w:rsidRDefault="0023286E"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50</w:t>
            </w:r>
          </w:p>
        </w:tc>
        <w:tc>
          <w:tcPr>
            <w:tcW w:w="992" w:type="dxa"/>
          </w:tcPr>
          <w:p w14:paraId="1EF2C9BF" w14:textId="77777777" w:rsidR="0023286E" w:rsidRPr="00A42058" w:rsidRDefault="0023286E" w:rsidP="000304BD">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2230</w:t>
            </w:r>
          </w:p>
        </w:tc>
        <w:tc>
          <w:tcPr>
            <w:tcW w:w="1843" w:type="dxa"/>
          </w:tcPr>
          <w:p w14:paraId="63326725" w14:textId="77777777" w:rsidR="0023286E" w:rsidRPr="00A42058" w:rsidRDefault="0023286E" w:rsidP="000304BD">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1.10 (0.96-1.27)</w:t>
            </w:r>
          </w:p>
        </w:tc>
        <w:tc>
          <w:tcPr>
            <w:tcW w:w="992" w:type="dxa"/>
          </w:tcPr>
          <w:p w14:paraId="1FABF094" w14:textId="77777777" w:rsidR="0023286E" w:rsidRPr="00A42058" w:rsidRDefault="0023286E" w:rsidP="000304BD">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0.16</w:t>
            </w:r>
          </w:p>
        </w:tc>
        <w:tc>
          <w:tcPr>
            <w:tcW w:w="284" w:type="dxa"/>
          </w:tcPr>
          <w:p w14:paraId="22391417" w14:textId="77777777" w:rsidR="0023286E" w:rsidRPr="00A42058" w:rsidRDefault="0023286E" w:rsidP="000304BD">
            <w:pPr>
              <w:tabs>
                <w:tab w:val="decimal" w:pos="601"/>
              </w:tabs>
              <w:rPr>
                <w:rFonts w:ascii="Times New Roman" w:hAnsi="Times New Roman" w:cs="Times New Roman"/>
                <w:sz w:val="22"/>
                <w:szCs w:val="22"/>
              </w:rPr>
            </w:pPr>
          </w:p>
        </w:tc>
        <w:tc>
          <w:tcPr>
            <w:tcW w:w="1134" w:type="dxa"/>
          </w:tcPr>
          <w:p w14:paraId="02C48449" w14:textId="77777777" w:rsidR="0023286E" w:rsidRPr="00A42058" w:rsidRDefault="0023286E" w:rsidP="000304BD">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2051</w:t>
            </w:r>
          </w:p>
        </w:tc>
        <w:tc>
          <w:tcPr>
            <w:tcW w:w="2126" w:type="dxa"/>
          </w:tcPr>
          <w:p w14:paraId="48139466" w14:textId="77777777" w:rsidR="0023286E" w:rsidRPr="00A42058" w:rsidRDefault="0023286E" w:rsidP="00526610">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0.91 (0.74-1.12)</w:t>
            </w:r>
          </w:p>
        </w:tc>
        <w:tc>
          <w:tcPr>
            <w:tcW w:w="992" w:type="dxa"/>
          </w:tcPr>
          <w:p w14:paraId="3230E985" w14:textId="77777777" w:rsidR="0023286E" w:rsidRPr="00A42058" w:rsidRDefault="0023286E"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0.38</w:t>
            </w:r>
          </w:p>
        </w:tc>
        <w:tc>
          <w:tcPr>
            <w:tcW w:w="1134" w:type="dxa"/>
          </w:tcPr>
          <w:p w14:paraId="197B6358" w14:textId="77777777" w:rsidR="0023286E" w:rsidRPr="00A42058" w:rsidRDefault="0023286E" w:rsidP="00D625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0.13</w:t>
            </w:r>
          </w:p>
        </w:tc>
        <w:tc>
          <w:tcPr>
            <w:tcW w:w="993" w:type="dxa"/>
            <w:vAlign w:val="bottom"/>
          </w:tcPr>
          <w:p w14:paraId="2D9EDA25" w14:textId="77777777" w:rsidR="0023286E" w:rsidRPr="00A42058" w:rsidRDefault="0023286E" w:rsidP="0023286E">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56</w:t>
            </w:r>
          </w:p>
        </w:tc>
      </w:tr>
      <w:tr w:rsidR="0023286E" w:rsidRPr="00A42058" w14:paraId="759B4689" w14:textId="77777777" w:rsidTr="0023286E">
        <w:tc>
          <w:tcPr>
            <w:tcW w:w="2836" w:type="dxa"/>
          </w:tcPr>
          <w:p w14:paraId="6AC892D1" w14:textId="77777777" w:rsidR="0023286E" w:rsidRPr="00A42058" w:rsidRDefault="0023286E" w:rsidP="00D6257C">
            <w:pPr>
              <w:rPr>
                <w:rFonts w:ascii="Times New Roman" w:hAnsi="Times New Roman" w:cs="Times New Roman"/>
                <w:sz w:val="22"/>
                <w:szCs w:val="22"/>
              </w:rPr>
            </w:pPr>
            <w:r w:rsidRPr="00A42058">
              <w:rPr>
                <w:rFonts w:ascii="Times New Roman" w:hAnsi="Times New Roman" w:cs="Times New Roman"/>
                <w:sz w:val="22"/>
                <w:szCs w:val="22"/>
              </w:rPr>
              <w:t>Poultry meat</w:t>
            </w:r>
          </w:p>
        </w:tc>
        <w:tc>
          <w:tcPr>
            <w:tcW w:w="1134" w:type="dxa"/>
          </w:tcPr>
          <w:p w14:paraId="2BB54F04" w14:textId="77777777" w:rsidR="0023286E" w:rsidRPr="00A42058" w:rsidRDefault="0023286E"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w:t>
            </w:r>
          </w:p>
        </w:tc>
        <w:tc>
          <w:tcPr>
            <w:tcW w:w="992" w:type="dxa"/>
          </w:tcPr>
          <w:p w14:paraId="65A5264A" w14:textId="77777777" w:rsidR="0023286E" w:rsidRPr="00A42058" w:rsidRDefault="0023286E" w:rsidP="000304BD">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2230</w:t>
            </w:r>
          </w:p>
        </w:tc>
        <w:tc>
          <w:tcPr>
            <w:tcW w:w="1843" w:type="dxa"/>
          </w:tcPr>
          <w:p w14:paraId="0BBADCEC" w14:textId="77777777" w:rsidR="0023286E" w:rsidRPr="00A42058" w:rsidRDefault="0023286E" w:rsidP="000304BD">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0.97 (0.88-1.07)</w:t>
            </w:r>
          </w:p>
        </w:tc>
        <w:tc>
          <w:tcPr>
            <w:tcW w:w="992" w:type="dxa"/>
          </w:tcPr>
          <w:p w14:paraId="1AB9FCC3" w14:textId="77777777" w:rsidR="0023286E" w:rsidRPr="00A42058" w:rsidRDefault="0023286E" w:rsidP="000304BD">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0.56</w:t>
            </w:r>
          </w:p>
        </w:tc>
        <w:tc>
          <w:tcPr>
            <w:tcW w:w="284" w:type="dxa"/>
          </w:tcPr>
          <w:p w14:paraId="6C229310" w14:textId="77777777" w:rsidR="0023286E" w:rsidRPr="00A42058" w:rsidRDefault="0023286E" w:rsidP="000304BD">
            <w:pPr>
              <w:tabs>
                <w:tab w:val="decimal" w:pos="601"/>
              </w:tabs>
              <w:rPr>
                <w:rFonts w:ascii="Times New Roman" w:hAnsi="Times New Roman" w:cs="Times New Roman"/>
                <w:sz w:val="22"/>
                <w:szCs w:val="22"/>
              </w:rPr>
            </w:pPr>
          </w:p>
        </w:tc>
        <w:tc>
          <w:tcPr>
            <w:tcW w:w="1134" w:type="dxa"/>
          </w:tcPr>
          <w:p w14:paraId="0570BEEF" w14:textId="77777777" w:rsidR="0023286E" w:rsidRPr="00A42058" w:rsidRDefault="0023286E" w:rsidP="000304BD">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2051</w:t>
            </w:r>
          </w:p>
        </w:tc>
        <w:tc>
          <w:tcPr>
            <w:tcW w:w="2126" w:type="dxa"/>
          </w:tcPr>
          <w:p w14:paraId="51597C83" w14:textId="77777777" w:rsidR="0023286E" w:rsidRPr="00A42058" w:rsidRDefault="0023286E" w:rsidP="00526610">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1.03 (0.89-1.19)</w:t>
            </w:r>
          </w:p>
        </w:tc>
        <w:tc>
          <w:tcPr>
            <w:tcW w:w="992" w:type="dxa"/>
          </w:tcPr>
          <w:p w14:paraId="710A9570" w14:textId="77777777" w:rsidR="0023286E" w:rsidRPr="00A42058" w:rsidRDefault="0023286E"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0.73</w:t>
            </w:r>
          </w:p>
        </w:tc>
        <w:tc>
          <w:tcPr>
            <w:tcW w:w="1134" w:type="dxa"/>
          </w:tcPr>
          <w:p w14:paraId="3E13E073" w14:textId="77777777" w:rsidR="0023286E" w:rsidRPr="00A42058" w:rsidRDefault="0023286E" w:rsidP="00D625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0.54</w:t>
            </w:r>
          </w:p>
        </w:tc>
        <w:tc>
          <w:tcPr>
            <w:tcW w:w="993" w:type="dxa"/>
            <w:vAlign w:val="bottom"/>
          </w:tcPr>
          <w:p w14:paraId="1B9671DF" w14:textId="77777777" w:rsidR="0023286E" w:rsidRPr="00A42058" w:rsidRDefault="0023286E" w:rsidP="0023286E">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23286E" w:rsidRPr="00A42058" w14:paraId="3434746F" w14:textId="77777777" w:rsidTr="0023286E">
        <w:tc>
          <w:tcPr>
            <w:tcW w:w="2836" w:type="dxa"/>
          </w:tcPr>
          <w:p w14:paraId="60EDDD65" w14:textId="77777777" w:rsidR="0023286E" w:rsidRPr="00A42058" w:rsidRDefault="0023286E" w:rsidP="00D6257C">
            <w:pPr>
              <w:rPr>
                <w:rFonts w:ascii="Times New Roman" w:hAnsi="Times New Roman" w:cs="Times New Roman"/>
                <w:sz w:val="22"/>
                <w:szCs w:val="22"/>
              </w:rPr>
            </w:pPr>
            <w:r w:rsidRPr="00A42058">
              <w:rPr>
                <w:rFonts w:ascii="Times New Roman" w:hAnsi="Times New Roman" w:cs="Times New Roman"/>
                <w:sz w:val="22"/>
                <w:szCs w:val="22"/>
              </w:rPr>
              <w:t>White fish</w:t>
            </w:r>
            <w:r w:rsidRPr="00A42058">
              <w:rPr>
                <w:rFonts w:ascii="Times New Roman" w:hAnsi="Times New Roman" w:cs="Times New Roman"/>
                <w:sz w:val="22"/>
                <w:szCs w:val="22"/>
                <w:vertAlign w:val="superscript"/>
              </w:rPr>
              <w:t>4</w:t>
            </w:r>
          </w:p>
        </w:tc>
        <w:tc>
          <w:tcPr>
            <w:tcW w:w="1134" w:type="dxa"/>
          </w:tcPr>
          <w:p w14:paraId="20534DA0" w14:textId="77777777" w:rsidR="0023286E" w:rsidRPr="00A42058" w:rsidRDefault="0023286E"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15</w:t>
            </w:r>
          </w:p>
        </w:tc>
        <w:tc>
          <w:tcPr>
            <w:tcW w:w="992" w:type="dxa"/>
          </w:tcPr>
          <w:p w14:paraId="36D5B61D" w14:textId="77777777" w:rsidR="0023286E" w:rsidRPr="00A42058" w:rsidRDefault="0023286E" w:rsidP="00D625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1998</w:t>
            </w:r>
          </w:p>
        </w:tc>
        <w:tc>
          <w:tcPr>
            <w:tcW w:w="1843" w:type="dxa"/>
          </w:tcPr>
          <w:p w14:paraId="3FB838D9" w14:textId="77777777" w:rsidR="0023286E" w:rsidRPr="00A42058" w:rsidRDefault="0023286E" w:rsidP="00D625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0.97 (0.92-1.03)</w:t>
            </w:r>
          </w:p>
        </w:tc>
        <w:tc>
          <w:tcPr>
            <w:tcW w:w="992" w:type="dxa"/>
          </w:tcPr>
          <w:p w14:paraId="1969AD28" w14:textId="77777777" w:rsidR="0023286E" w:rsidRPr="00A42058" w:rsidRDefault="0023286E"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0.32</w:t>
            </w:r>
          </w:p>
        </w:tc>
        <w:tc>
          <w:tcPr>
            <w:tcW w:w="284" w:type="dxa"/>
          </w:tcPr>
          <w:p w14:paraId="0624A696" w14:textId="77777777" w:rsidR="0023286E" w:rsidRPr="00A42058" w:rsidRDefault="0023286E" w:rsidP="00D6257C">
            <w:pPr>
              <w:tabs>
                <w:tab w:val="decimal" w:pos="601"/>
              </w:tabs>
              <w:rPr>
                <w:rFonts w:ascii="Times New Roman" w:hAnsi="Times New Roman" w:cs="Times New Roman"/>
                <w:sz w:val="22"/>
                <w:szCs w:val="22"/>
              </w:rPr>
            </w:pPr>
          </w:p>
        </w:tc>
        <w:tc>
          <w:tcPr>
            <w:tcW w:w="1134" w:type="dxa"/>
          </w:tcPr>
          <w:p w14:paraId="47176DCE" w14:textId="77777777" w:rsidR="0023286E" w:rsidRPr="00A42058" w:rsidRDefault="0023286E" w:rsidP="00D6257C">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1874</w:t>
            </w:r>
          </w:p>
        </w:tc>
        <w:tc>
          <w:tcPr>
            <w:tcW w:w="2126" w:type="dxa"/>
          </w:tcPr>
          <w:p w14:paraId="68DC6335" w14:textId="77777777" w:rsidR="0023286E" w:rsidRPr="00A42058" w:rsidRDefault="0023286E" w:rsidP="008C77B7">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0.99 (0.90-1.10)</w:t>
            </w:r>
          </w:p>
        </w:tc>
        <w:tc>
          <w:tcPr>
            <w:tcW w:w="992" w:type="dxa"/>
          </w:tcPr>
          <w:p w14:paraId="69D6CD41" w14:textId="77777777" w:rsidR="0023286E" w:rsidRPr="00A42058" w:rsidRDefault="0023286E"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0.90</w:t>
            </w:r>
          </w:p>
        </w:tc>
        <w:tc>
          <w:tcPr>
            <w:tcW w:w="1134" w:type="dxa"/>
          </w:tcPr>
          <w:p w14:paraId="708D311E" w14:textId="77777777" w:rsidR="0023286E" w:rsidRPr="00A42058" w:rsidRDefault="0023286E" w:rsidP="00D625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0.71</w:t>
            </w:r>
          </w:p>
        </w:tc>
        <w:tc>
          <w:tcPr>
            <w:tcW w:w="993" w:type="dxa"/>
            <w:vAlign w:val="bottom"/>
          </w:tcPr>
          <w:p w14:paraId="73A24B6C" w14:textId="77777777" w:rsidR="0023286E" w:rsidRPr="00A42058" w:rsidRDefault="0023286E" w:rsidP="0023286E">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23286E" w:rsidRPr="00A42058" w14:paraId="36D8AD2B" w14:textId="77777777" w:rsidTr="0023286E">
        <w:tc>
          <w:tcPr>
            <w:tcW w:w="2836" w:type="dxa"/>
          </w:tcPr>
          <w:p w14:paraId="5B638616" w14:textId="77777777" w:rsidR="0023286E" w:rsidRPr="00A42058" w:rsidRDefault="0023286E" w:rsidP="00D6257C">
            <w:pPr>
              <w:rPr>
                <w:rFonts w:ascii="Times New Roman" w:hAnsi="Times New Roman" w:cs="Times New Roman"/>
                <w:sz w:val="22"/>
                <w:szCs w:val="22"/>
              </w:rPr>
            </w:pPr>
            <w:r w:rsidRPr="00A42058">
              <w:rPr>
                <w:rFonts w:ascii="Times New Roman" w:hAnsi="Times New Roman" w:cs="Times New Roman"/>
                <w:sz w:val="22"/>
                <w:szCs w:val="22"/>
              </w:rPr>
              <w:t>Fatty fish</w:t>
            </w:r>
            <w:r w:rsidRPr="00A42058">
              <w:rPr>
                <w:rFonts w:ascii="Times New Roman" w:hAnsi="Times New Roman" w:cs="Times New Roman"/>
                <w:sz w:val="22"/>
                <w:szCs w:val="22"/>
                <w:vertAlign w:val="superscript"/>
              </w:rPr>
              <w:t>5</w:t>
            </w:r>
          </w:p>
        </w:tc>
        <w:tc>
          <w:tcPr>
            <w:tcW w:w="1134" w:type="dxa"/>
          </w:tcPr>
          <w:p w14:paraId="141BE9F0" w14:textId="77777777" w:rsidR="0023286E" w:rsidRPr="00A42058" w:rsidRDefault="0023286E"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15</w:t>
            </w:r>
          </w:p>
        </w:tc>
        <w:tc>
          <w:tcPr>
            <w:tcW w:w="992" w:type="dxa"/>
          </w:tcPr>
          <w:p w14:paraId="0DEA5DE7" w14:textId="77777777" w:rsidR="0023286E" w:rsidRPr="00A42058" w:rsidRDefault="0023286E" w:rsidP="00D625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2108</w:t>
            </w:r>
          </w:p>
        </w:tc>
        <w:tc>
          <w:tcPr>
            <w:tcW w:w="1843" w:type="dxa"/>
          </w:tcPr>
          <w:p w14:paraId="732125DB" w14:textId="77777777" w:rsidR="0023286E" w:rsidRPr="00A42058" w:rsidRDefault="0023286E" w:rsidP="00D625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0.99 (0.92-1.06)</w:t>
            </w:r>
          </w:p>
        </w:tc>
        <w:tc>
          <w:tcPr>
            <w:tcW w:w="992" w:type="dxa"/>
          </w:tcPr>
          <w:p w14:paraId="59B63293" w14:textId="77777777" w:rsidR="0023286E" w:rsidRPr="00A42058" w:rsidRDefault="0023286E"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0.70</w:t>
            </w:r>
          </w:p>
        </w:tc>
        <w:tc>
          <w:tcPr>
            <w:tcW w:w="284" w:type="dxa"/>
          </w:tcPr>
          <w:p w14:paraId="3DBF2085" w14:textId="77777777" w:rsidR="0023286E" w:rsidRPr="00A42058" w:rsidRDefault="0023286E" w:rsidP="00D6257C">
            <w:pPr>
              <w:tabs>
                <w:tab w:val="decimal" w:pos="601"/>
              </w:tabs>
              <w:rPr>
                <w:rFonts w:ascii="Times New Roman" w:hAnsi="Times New Roman" w:cs="Times New Roman"/>
                <w:sz w:val="22"/>
                <w:szCs w:val="22"/>
              </w:rPr>
            </w:pPr>
          </w:p>
        </w:tc>
        <w:tc>
          <w:tcPr>
            <w:tcW w:w="1134" w:type="dxa"/>
          </w:tcPr>
          <w:p w14:paraId="684F7677" w14:textId="77777777" w:rsidR="0023286E" w:rsidRPr="00A42058" w:rsidRDefault="0023286E" w:rsidP="00D6257C">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1951</w:t>
            </w:r>
          </w:p>
        </w:tc>
        <w:tc>
          <w:tcPr>
            <w:tcW w:w="2126" w:type="dxa"/>
          </w:tcPr>
          <w:p w14:paraId="4B809F80" w14:textId="77777777" w:rsidR="0023286E" w:rsidRPr="00A42058" w:rsidRDefault="0023286E" w:rsidP="00526610">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1.03 (0.93-1.14)</w:t>
            </w:r>
          </w:p>
        </w:tc>
        <w:tc>
          <w:tcPr>
            <w:tcW w:w="992" w:type="dxa"/>
          </w:tcPr>
          <w:p w14:paraId="2073DD66" w14:textId="77777777" w:rsidR="0023286E" w:rsidRPr="00A42058" w:rsidRDefault="0023286E"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0.55</w:t>
            </w:r>
          </w:p>
        </w:tc>
        <w:tc>
          <w:tcPr>
            <w:tcW w:w="1134" w:type="dxa"/>
          </w:tcPr>
          <w:p w14:paraId="18015B1D" w14:textId="77777777" w:rsidR="0023286E" w:rsidRPr="00A42058" w:rsidRDefault="0023286E" w:rsidP="00D625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0.47</w:t>
            </w:r>
          </w:p>
        </w:tc>
        <w:tc>
          <w:tcPr>
            <w:tcW w:w="993" w:type="dxa"/>
            <w:vAlign w:val="bottom"/>
          </w:tcPr>
          <w:p w14:paraId="07111ED6" w14:textId="77777777" w:rsidR="0023286E" w:rsidRPr="00A42058" w:rsidRDefault="0023286E" w:rsidP="0023286E">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23286E" w:rsidRPr="00A42058" w14:paraId="5F16DFA4" w14:textId="77777777" w:rsidTr="0023286E">
        <w:tc>
          <w:tcPr>
            <w:tcW w:w="2836" w:type="dxa"/>
          </w:tcPr>
          <w:p w14:paraId="317811A8" w14:textId="77777777" w:rsidR="0023286E" w:rsidRPr="00A42058" w:rsidRDefault="0023286E" w:rsidP="00D6257C">
            <w:pPr>
              <w:rPr>
                <w:rFonts w:ascii="Times New Roman" w:hAnsi="Times New Roman" w:cs="Times New Roman"/>
                <w:sz w:val="22"/>
                <w:szCs w:val="22"/>
              </w:rPr>
            </w:pPr>
            <w:r w:rsidRPr="00A42058">
              <w:rPr>
                <w:rFonts w:ascii="Times New Roman" w:hAnsi="Times New Roman" w:cs="Times New Roman"/>
                <w:sz w:val="22"/>
                <w:szCs w:val="22"/>
              </w:rPr>
              <w:t>Milk</w:t>
            </w:r>
          </w:p>
        </w:tc>
        <w:tc>
          <w:tcPr>
            <w:tcW w:w="1134" w:type="dxa"/>
          </w:tcPr>
          <w:p w14:paraId="664A14FF" w14:textId="77777777" w:rsidR="0023286E" w:rsidRPr="00A42058" w:rsidRDefault="0023286E"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200</w:t>
            </w:r>
          </w:p>
        </w:tc>
        <w:tc>
          <w:tcPr>
            <w:tcW w:w="992" w:type="dxa"/>
          </w:tcPr>
          <w:p w14:paraId="431478F7" w14:textId="77777777" w:rsidR="0023286E" w:rsidRPr="00A42058" w:rsidRDefault="0023286E" w:rsidP="000304BD">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2230</w:t>
            </w:r>
          </w:p>
        </w:tc>
        <w:tc>
          <w:tcPr>
            <w:tcW w:w="1843" w:type="dxa"/>
          </w:tcPr>
          <w:p w14:paraId="03717F04" w14:textId="77777777" w:rsidR="0023286E" w:rsidRPr="00A42058" w:rsidRDefault="0023286E" w:rsidP="000304BD">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0.95 (0.89-1.00)</w:t>
            </w:r>
          </w:p>
        </w:tc>
        <w:tc>
          <w:tcPr>
            <w:tcW w:w="992" w:type="dxa"/>
          </w:tcPr>
          <w:p w14:paraId="3422636B" w14:textId="77777777" w:rsidR="0023286E" w:rsidRPr="00A42058" w:rsidRDefault="0023286E" w:rsidP="000304BD">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0.054</w:t>
            </w:r>
          </w:p>
        </w:tc>
        <w:tc>
          <w:tcPr>
            <w:tcW w:w="284" w:type="dxa"/>
          </w:tcPr>
          <w:p w14:paraId="264CC4BB" w14:textId="77777777" w:rsidR="0023286E" w:rsidRPr="00A42058" w:rsidRDefault="0023286E" w:rsidP="000304BD">
            <w:pPr>
              <w:tabs>
                <w:tab w:val="decimal" w:pos="601"/>
              </w:tabs>
              <w:rPr>
                <w:rFonts w:ascii="Times New Roman" w:hAnsi="Times New Roman" w:cs="Times New Roman"/>
                <w:sz w:val="22"/>
                <w:szCs w:val="22"/>
              </w:rPr>
            </w:pPr>
          </w:p>
        </w:tc>
        <w:tc>
          <w:tcPr>
            <w:tcW w:w="1134" w:type="dxa"/>
          </w:tcPr>
          <w:p w14:paraId="6A2410FF" w14:textId="77777777" w:rsidR="0023286E" w:rsidRPr="00A42058" w:rsidRDefault="0023286E" w:rsidP="000304BD">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2051</w:t>
            </w:r>
          </w:p>
        </w:tc>
        <w:tc>
          <w:tcPr>
            <w:tcW w:w="2126" w:type="dxa"/>
          </w:tcPr>
          <w:p w14:paraId="04AD0964" w14:textId="77777777" w:rsidR="0023286E" w:rsidRPr="00A42058" w:rsidRDefault="0023286E" w:rsidP="00526610">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0.97 (0.89-1.05)</w:t>
            </w:r>
          </w:p>
        </w:tc>
        <w:tc>
          <w:tcPr>
            <w:tcW w:w="992" w:type="dxa"/>
          </w:tcPr>
          <w:p w14:paraId="7D4DF360" w14:textId="77777777" w:rsidR="0023286E" w:rsidRPr="00A42058" w:rsidRDefault="0023286E"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0.42</w:t>
            </w:r>
          </w:p>
        </w:tc>
        <w:tc>
          <w:tcPr>
            <w:tcW w:w="1134" w:type="dxa"/>
          </w:tcPr>
          <w:p w14:paraId="327EB6F7" w14:textId="77777777" w:rsidR="0023286E" w:rsidRPr="00A42058" w:rsidRDefault="0023286E" w:rsidP="00D625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0.65</w:t>
            </w:r>
          </w:p>
        </w:tc>
        <w:tc>
          <w:tcPr>
            <w:tcW w:w="993" w:type="dxa"/>
            <w:vAlign w:val="bottom"/>
          </w:tcPr>
          <w:p w14:paraId="423DFCC5" w14:textId="77777777" w:rsidR="0023286E" w:rsidRPr="00A42058" w:rsidRDefault="0023286E" w:rsidP="0023286E">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23286E" w:rsidRPr="00A42058" w14:paraId="15A53C66" w14:textId="77777777" w:rsidTr="0023286E">
        <w:tc>
          <w:tcPr>
            <w:tcW w:w="2836" w:type="dxa"/>
          </w:tcPr>
          <w:p w14:paraId="0B8E7AC3" w14:textId="77777777" w:rsidR="0023286E" w:rsidRPr="00A42058" w:rsidRDefault="0023286E" w:rsidP="00D6257C">
            <w:pPr>
              <w:rPr>
                <w:rFonts w:ascii="Times New Roman" w:hAnsi="Times New Roman" w:cs="Times New Roman"/>
                <w:sz w:val="22"/>
                <w:szCs w:val="22"/>
              </w:rPr>
            </w:pPr>
            <w:r w:rsidRPr="00A42058">
              <w:rPr>
                <w:rFonts w:ascii="Times New Roman" w:hAnsi="Times New Roman" w:cs="Times New Roman"/>
                <w:sz w:val="22"/>
                <w:szCs w:val="22"/>
              </w:rPr>
              <w:t>Yogurt</w:t>
            </w:r>
          </w:p>
        </w:tc>
        <w:tc>
          <w:tcPr>
            <w:tcW w:w="1134" w:type="dxa"/>
          </w:tcPr>
          <w:p w14:paraId="740838B1" w14:textId="77777777" w:rsidR="0023286E" w:rsidRPr="00A42058" w:rsidRDefault="0023286E"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992" w:type="dxa"/>
          </w:tcPr>
          <w:p w14:paraId="7A73E4CB" w14:textId="77777777" w:rsidR="0023286E" w:rsidRPr="00A42058" w:rsidRDefault="0023286E" w:rsidP="000304BD">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2230</w:t>
            </w:r>
          </w:p>
        </w:tc>
        <w:tc>
          <w:tcPr>
            <w:tcW w:w="1843" w:type="dxa"/>
          </w:tcPr>
          <w:p w14:paraId="4B1D41BF" w14:textId="77777777" w:rsidR="0023286E" w:rsidRPr="00A42058" w:rsidRDefault="0023286E" w:rsidP="000304BD">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0.92 (0.84-1.00)</w:t>
            </w:r>
          </w:p>
        </w:tc>
        <w:tc>
          <w:tcPr>
            <w:tcW w:w="992" w:type="dxa"/>
          </w:tcPr>
          <w:p w14:paraId="3C701BEC" w14:textId="77777777" w:rsidR="0023286E" w:rsidRPr="00A42058" w:rsidRDefault="0023286E" w:rsidP="000304BD">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0.051</w:t>
            </w:r>
          </w:p>
        </w:tc>
        <w:tc>
          <w:tcPr>
            <w:tcW w:w="284" w:type="dxa"/>
          </w:tcPr>
          <w:p w14:paraId="33EBF6EA" w14:textId="77777777" w:rsidR="0023286E" w:rsidRPr="00A42058" w:rsidRDefault="0023286E" w:rsidP="000304BD">
            <w:pPr>
              <w:tabs>
                <w:tab w:val="decimal" w:pos="601"/>
              </w:tabs>
              <w:rPr>
                <w:rFonts w:ascii="Times New Roman" w:hAnsi="Times New Roman" w:cs="Times New Roman"/>
                <w:sz w:val="22"/>
                <w:szCs w:val="22"/>
              </w:rPr>
            </w:pPr>
          </w:p>
        </w:tc>
        <w:tc>
          <w:tcPr>
            <w:tcW w:w="1134" w:type="dxa"/>
          </w:tcPr>
          <w:p w14:paraId="7E6C421A" w14:textId="77777777" w:rsidR="0023286E" w:rsidRPr="00A42058" w:rsidRDefault="0023286E" w:rsidP="000304BD">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2051</w:t>
            </w:r>
          </w:p>
        </w:tc>
        <w:tc>
          <w:tcPr>
            <w:tcW w:w="2126" w:type="dxa"/>
          </w:tcPr>
          <w:p w14:paraId="1A30CA25" w14:textId="77777777" w:rsidR="0023286E" w:rsidRPr="00A42058" w:rsidRDefault="0023286E" w:rsidP="00526610">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0.90 (0.81-1.00)</w:t>
            </w:r>
          </w:p>
        </w:tc>
        <w:tc>
          <w:tcPr>
            <w:tcW w:w="992" w:type="dxa"/>
          </w:tcPr>
          <w:p w14:paraId="5CC7BA17" w14:textId="77777777" w:rsidR="0023286E" w:rsidRPr="00A42058" w:rsidRDefault="0023286E"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0.048</w:t>
            </w:r>
          </w:p>
        </w:tc>
        <w:tc>
          <w:tcPr>
            <w:tcW w:w="1134" w:type="dxa"/>
          </w:tcPr>
          <w:p w14:paraId="753AFD96" w14:textId="77777777" w:rsidR="0023286E" w:rsidRPr="00A42058" w:rsidRDefault="0023286E" w:rsidP="00D625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0.77</w:t>
            </w:r>
          </w:p>
        </w:tc>
        <w:tc>
          <w:tcPr>
            <w:tcW w:w="993" w:type="dxa"/>
            <w:vAlign w:val="bottom"/>
          </w:tcPr>
          <w:p w14:paraId="731F5FA5" w14:textId="77777777" w:rsidR="0023286E" w:rsidRPr="00A42058" w:rsidRDefault="0023286E" w:rsidP="0023286E">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23286E" w:rsidRPr="00A42058" w14:paraId="06D574A5" w14:textId="77777777" w:rsidTr="0023286E">
        <w:tc>
          <w:tcPr>
            <w:tcW w:w="2836" w:type="dxa"/>
          </w:tcPr>
          <w:p w14:paraId="7F0AC77A" w14:textId="77777777" w:rsidR="0023286E" w:rsidRPr="00A42058" w:rsidRDefault="0023286E" w:rsidP="00D6257C">
            <w:pPr>
              <w:rPr>
                <w:rFonts w:ascii="Times New Roman" w:hAnsi="Times New Roman" w:cs="Times New Roman"/>
                <w:sz w:val="22"/>
                <w:szCs w:val="22"/>
              </w:rPr>
            </w:pPr>
            <w:r w:rsidRPr="00A42058">
              <w:rPr>
                <w:rFonts w:ascii="Times New Roman" w:hAnsi="Times New Roman" w:cs="Times New Roman"/>
                <w:sz w:val="22"/>
                <w:szCs w:val="22"/>
              </w:rPr>
              <w:t>Cheese</w:t>
            </w:r>
          </w:p>
        </w:tc>
        <w:tc>
          <w:tcPr>
            <w:tcW w:w="1134" w:type="dxa"/>
          </w:tcPr>
          <w:p w14:paraId="5B939CE3" w14:textId="77777777" w:rsidR="0023286E" w:rsidRPr="00A42058" w:rsidRDefault="0023286E"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30</w:t>
            </w:r>
          </w:p>
        </w:tc>
        <w:tc>
          <w:tcPr>
            <w:tcW w:w="992" w:type="dxa"/>
          </w:tcPr>
          <w:p w14:paraId="48F69D30" w14:textId="77777777" w:rsidR="0023286E" w:rsidRPr="00A42058" w:rsidRDefault="0023286E" w:rsidP="000304BD">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2230</w:t>
            </w:r>
          </w:p>
        </w:tc>
        <w:tc>
          <w:tcPr>
            <w:tcW w:w="1843" w:type="dxa"/>
          </w:tcPr>
          <w:p w14:paraId="37F9036B" w14:textId="77777777" w:rsidR="0023286E" w:rsidRPr="00A42058" w:rsidRDefault="0023286E" w:rsidP="000304BD">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0.92 (0.82-1.03)</w:t>
            </w:r>
          </w:p>
        </w:tc>
        <w:tc>
          <w:tcPr>
            <w:tcW w:w="992" w:type="dxa"/>
          </w:tcPr>
          <w:p w14:paraId="6704F690" w14:textId="77777777" w:rsidR="0023286E" w:rsidRPr="00A42058" w:rsidRDefault="0023286E" w:rsidP="000304BD">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0.16</w:t>
            </w:r>
          </w:p>
        </w:tc>
        <w:tc>
          <w:tcPr>
            <w:tcW w:w="284" w:type="dxa"/>
          </w:tcPr>
          <w:p w14:paraId="4473D239" w14:textId="77777777" w:rsidR="0023286E" w:rsidRPr="00A42058" w:rsidRDefault="0023286E" w:rsidP="000304BD">
            <w:pPr>
              <w:tabs>
                <w:tab w:val="decimal" w:pos="601"/>
              </w:tabs>
              <w:rPr>
                <w:rFonts w:ascii="Times New Roman" w:hAnsi="Times New Roman" w:cs="Times New Roman"/>
                <w:sz w:val="22"/>
                <w:szCs w:val="22"/>
              </w:rPr>
            </w:pPr>
          </w:p>
        </w:tc>
        <w:tc>
          <w:tcPr>
            <w:tcW w:w="1134" w:type="dxa"/>
          </w:tcPr>
          <w:p w14:paraId="2A549B5E" w14:textId="77777777" w:rsidR="0023286E" w:rsidRPr="00A42058" w:rsidRDefault="0023286E" w:rsidP="000304BD">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2051</w:t>
            </w:r>
          </w:p>
        </w:tc>
        <w:tc>
          <w:tcPr>
            <w:tcW w:w="2126" w:type="dxa"/>
          </w:tcPr>
          <w:p w14:paraId="0AD923A4" w14:textId="77777777" w:rsidR="0023286E" w:rsidRPr="00A42058" w:rsidRDefault="0023286E" w:rsidP="00526610">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0.84 (0.72-0.98)</w:t>
            </w:r>
          </w:p>
        </w:tc>
        <w:tc>
          <w:tcPr>
            <w:tcW w:w="992" w:type="dxa"/>
          </w:tcPr>
          <w:p w14:paraId="473910C9" w14:textId="77777777" w:rsidR="0023286E" w:rsidRPr="00A42058" w:rsidRDefault="0023286E"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0.024</w:t>
            </w:r>
          </w:p>
        </w:tc>
        <w:tc>
          <w:tcPr>
            <w:tcW w:w="1134" w:type="dxa"/>
          </w:tcPr>
          <w:p w14:paraId="7345D06C" w14:textId="77777777" w:rsidR="0023286E" w:rsidRPr="00A42058" w:rsidRDefault="0023286E" w:rsidP="00D625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0.33</w:t>
            </w:r>
          </w:p>
        </w:tc>
        <w:tc>
          <w:tcPr>
            <w:tcW w:w="993" w:type="dxa"/>
            <w:vAlign w:val="bottom"/>
          </w:tcPr>
          <w:p w14:paraId="5859C488" w14:textId="77777777" w:rsidR="0023286E" w:rsidRPr="00A42058" w:rsidRDefault="0023286E" w:rsidP="0023286E">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23286E" w:rsidRPr="00A42058" w14:paraId="6706C1B4" w14:textId="77777777" w:rsidTr="0023286E">
        <w:tc>
          <w:tcPr>
            <w:tcW w:w="2836" w:type="dxa"/>
          </w:tcPr>
          <w:p w14:paraId="45E88C3F" w14:textId="77777777" w:rsidR="0023286E" w:rsidRPr="00A42058" w:rsidRDefault="0023286E" w:rsidP="00D6257C">
            <w:pPr>
              <w:rPr>
                <w:rFonts w:ascii="Times New Roman" w:hAnsi="Times New Roman" w:cs="Times New Roman"/>
                <w:sz w:val="22"/>
                <w:szCs w:val="22"/>
              </w:rPr>
            </w:pPr>
            <w:r w:rsidRPr="00A42058">
              <w:rPr>
                <w:rFonts w:ascii="Times New Roman" w:hAnsi="Times New Roman" w:cs="Times New Roman"/>
                <w:sz w:val="22"/>
                <w:szCs w:val="22"/>
              </w:rPr>
              <w:t>Eggs</w:t>
            </w:r>
            <w:r w:rsidRPr="00A42058">
              <w:rPr>
                <w:rFonts w:ascii="Times New Roman" w:hAnsi="Times New Roman" w:cs="Times New Roman"/>
                <w:sz w:val="22"/>
                <w:szCs w:val="22"/>
                <w:vertAlign w:val="superscript"/>
              </w:rPr>
              <w:t>6</w:t>
            </w:r>
          </w:p>
        </w:tc>
        <w:tc>
          <w:tcPr>
            <w:tcW w:w="1134" w:type="dxa"/>
          </w:tcPr>
          <w:p w14:paraId="05593078" w14:textId="77777777" w:rsidR="0023286E" w:rsidRPr="00A42058" w:rsidRDefault="0023286E"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w:t>
            </w:r>
          </w:p>
        </w:tc>
        <w:tc>
          <w:tcPr>
            <w:tcW w:w="992" w:type="dxa"/>
          </w:tcPr>
          <w:p w14:paraId="49A52E6E" w14:textId="77777777" w:rsidR="0023286E" w:rsidRPr="00A42058" w:rsidRDefault="0023286E" w:rsidP="00D625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1923</w:t>
            </w:r>
          </w:p>
        </w:tc>
        <w:tc>
          <w:tcPr>
            <w:tcW w:w="1843" w:type="dxa"/>
          </w:tcPr>
          <w:p w14:paraId="60F30CB3" w14:textId="77777777" w:rsidR="0023286E" w:rsidRPr="00A42058" w:rsidRDefault="0023286E" w:rsidP="00D625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1.07 (0.97-1.18)</w:t>
            </w:r>
          </w:p>
        </w:tc>
        <w:tc>
          <w:tcPr>
            <w:tcW w:w="992" w:type="dxa"/>
          </w:tcPr>
          <w:p w14:paraId="673B0797" w14:textId="77777777" w:rsidR="0023286E" w:rsidRPr="00A42058" w:rsidRDefault="0023286E"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0.20</w:t>
            </w:r>
          </w:p>
        </w:tc>
        <w:tc>
          <w:tcPr>
            <w:tcW w:w="284" w:type="dxa"/>
          </w:tcPr>
          <w:p w14:paraId="5E9F2084" w14:textId="77777777" w:rsidR="0023286E" w:rsidRPr="00A42058" w:rsidRDefault="0023286E" w:rsidP="00D6257C">
            <w:pPr>
              <w:tabs>
                <w:tab w:val="decimal" w:pos="601"/>
              </w:tabs>
              <w:rPr>
                <w:rFonts w:ascii="Times New Roman" w:hAnsi="Times New Roman" w:cs="Times New Roman"/>
                <w:sz w:val="22"/>
                <w:szCs w:val="22"/>
              </w:rPr>
            </w:pPr>
          </w:p>
        </w:tc>
        <w:tc>
          <w:tcPr>
            <w:tcW w:w="1134" w:type="dxa"/>
          </w:tcPr>
          <w:p w14:paraId="19AF610A" w14:textId="77777777" w:rsidR="0023286E" w:rsidRPr="00A42058" w:rsidRDefault="0023286E" w:rsidP="00D6257C">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1849</w:t>
            </w:r>
          </w:p>
        </w:tc>
        <w:tc>
          <w:tcPr>
            <w:tcW w:w="2126" w:type="dxa"/>
          </w:tcPr>
          <w:p w14:paraId="782A847C" w14:textId="77777777" w:rsidR="0023286E" w:rsidRPr="00A42058" w:rsidRDefault="0023286E" w:rsidP="00526610">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1.01 (0.87-1.17)</w:t>
            </w:r>
          </w:p>
        </w:tc>
        <w:tc>
          <w:tcPr>
            <w:tcW w:w="992" w:type="dxa"/>
          </w:tcPr>
          <w:p w14:paraId="122990AC" w14:textId="77777777" w:rsidR="0023286E" w:rsidRPr="00A42058" w:rsidRDefault="0023286E"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0.91</w:t>
            </w:r>
          </w:p>
        </w:tc>
        <w:tc>
          <w:tcPr>
            <w:tcW w:w="1134" w:type="dxa"/>
          </w:tcPr>
          <w:p w14:paraId="5F9FC144" w14:textId="77777777" w:rsidR="0023286E" w:rsidRPr="00A42058" w:rsidRDefault="0023286E" w:rsidP="00D625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0.52</w:t>
            </w:r>
          </w:p>
        </w:tc>
        <w:tc>
          <w:tcPr>
            <w:tcW w:w="993" w:type="dxa"/>
            <w:vAlign w:val="bottom"/>
          </w:tcPr>
          <w:p w14:paraId="0EC6430B" w14:textId="77777777" w:rsidR="0023286E" w:rsidRPr="00A42058" w:rsidRDefault="0023286E" w:rsidP="0023286E">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23286E" w:rsidRPr="00A42058" w14:paraId="004699DA" w14:textId="77777777" w:rsidTr="0023286E">
        <w:tc>
          <w:tcPr>
            <w:tcW w:w="2836" w:type="dxa"/>
          </w:tcPr>
          <w:p w14:paraId="094205E3" w14:textId="77777777" w:rsidR="0023286E" w:rsidRPr="00A42058" w:rsidRDefault="0023286E" w:rsidP="00D6257C">
            <w:pPr>
              <w:rPr>
                <w:rFonts w:ascii="Times New Roman" w:hAnsi="Times New Roman" w:cs="Times New Roman"/>
                <w:sz w:val="22"/>
                <w:szCs w:val="22"/>
              </w:rPr>
            </w:pPr>
            <w:r w:rsidRPr="00A42058">
              <w:rPr>
                <w:rFonts w:ascii="Times New Roman" w:hAnsi="Times New Roman" w:cs="Times New Roman"/>
                <w:sz w:val="22"/>
                <w:szCs w:val="22"/>
              </w:rPr>
              <w:t>Cereals and cereal products</w:t>
            </w:r>
          </w:p>
        </w:tc>
        <w:tc>
          <w:tcPr>
            <w:tcW w:w="1134" w:type="dxa"/>
          </w:tcPr>
          <w:p w14:paraId="44E893BB" w14:textId="77777777" w:rsidR="0023286E" w:rsidRPr="00A42058" w:rsidRDefault="0023286E"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200</w:t>
            </w:r>
          </w:p>
        </w:tc>
        <w:tc>
          <w:tcPr>
            <w:tcW w:w="992" w:type="dxa"/>
          </w:tcPr>
          <w:p w14:paraId="2978449A" w14:textId="77777777" w:rsidR="0023286E" w:rsidRPr="00A42058" w:rsidRDefault="0023286E" w:rsidP="000304BD">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2230</w:t>
            </w:r>
          </w:p>
        </w:tc>
        <w:tc>
          <w:tcPr>
            <w:tcW w:w="1843" w:type="dxa"/>
          </w:tcPr>
          <w:p w14:paraId="05EC8F5B" w14:textId="77777777" w:rsidR="0023286E" w:rsidRPr="00A42058" w:rsidRDefault="0023286E" w:rsidP="000304BD">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0.92 (0.74-1.13)</w:t>
            </w:r>
          </w:p>
        </w:tc>
        <w:tc>
          <w:tcPr>
            <w:tcW w:w="992" w:type="dxa"/>
          </w:tcPr>
          <w:p w14:paraId="5F444D81" w14:textId="77777777" w:rsidR="0023286E" w:rsidRPr="00A42058" w:rsidRDefault="0023286E" w:rsidP="000304BD">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0.43</w:t>
            </w:r>
          </w:p>
        </w:tc>
        <w:tc>
          <w:tcPr>
            <w:tcW w:w="284" w:type="dxa"/>
          </w:tcPr>
          <w:p w14:paraId="5A5E3796" w14:textId="77777777" w:rsidR="0023286E" w:rsidRPr="00A42058" w:rsidRDefault="0023286E" w:rsidP="000304BD">
            <w:pPr>
              <w:tabs>
                <w:tab w:val="decimal" w:pos="601"/>
              </w:tabs>
              <w:rPr>
                <w:rFonts w:ascii="Times New Roman" w:hAnsi="Times New Roman" w:cs="Times New Roman"/>
                <w:sz w:val="22"/>
                <w:szCs w:val="22"/>
              </w:rPr>
            </w:pPr>
          </w:p>
        </w:tc>
        <w:tc>
          <w:tcPr>
            <w:tcW w:w="1134" w:type="dxa"/>
          </w:tcPr>
          <w:p w14:paraId="6B875AA5" w14:textId="77777777" w:rsidR="0023286E" w:rsidRPr="00A42058" w:rsidRDefault="0023286E" w:rsidP="000304BD">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2051</w:t>
            </w:r>
          </w:p>
        </w:tc>
        <w:tc>
          <w:tcPr>
            <w:tcW w:w="2126" w:type="dxa"/>
          </w:tcPr>
          <w:p w14:paraId="42AD4E06" w14:textId="77777777" w:rsidR="0023286E" w:rsidRPr="00A42058" w:rsidRDefault="0023286E" w:rsidP="00526610">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1.07 (0.78-1.47)</w:t>
            </w:r>
          </w:p>
        </w:tc>
        <w:tc>
          <w:tcPr>
            <w:tcW w:w="992" w:type="dxa"/>
          </w:tcPr>
          <w:p w14:paraId="0D970D2E" w14:textId="77777777" w:rsidR="0023286E" w:rsidRPr="00A42058" w:rsidRDefault="0023286E"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0.68</w:t>
            </w:r>
          </w:p>
        </w:tc>
        <w:tc>
          <w:tcPr>
            <w:tcW w:w="1134" w:type="dxa"/>
          </w:tcPr>
          <w:p w14:paraId="76E15EBF" w14:textId="77777777" w:rsidR="0023286E" w:rsidRPr="00A42058" w:rsidRDefault="0023286E" w:rsidP="00D625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0.43</w:t>
            </w:r>
          </w:p>
        </w:tc>
        <w:tc>
          <w:tcPr>
            <w:tcW w:w="993" w:type="dxa"/>
            <w:vAlign w:val="bottom"/>
          </w:tcPr>
          <w:p w14:paraId="3EFCB8B4" w14:textId="77777777" w:rsidR="0023286E" w:rsidRPr="00A42058" w:rsidRDefault="0023286E" w:rsidP="0023286E">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23286E" w:rsidRPr="00A42058" w14:paraId="06C6DEE1" w14:textId="77777777" w:rsidTr="0023286E">
        <w:tc>
          <w:tcPr>
            <w:tcW w:w="2836" w:type="dxa"/>
          </w:tcPr>
          <w:p w14:paraId="2F88E61C" w14:textId="77777777" w:rsidR="0023286E" w:rsidRPr="00A42058" w:rsidRDefault="0023286E" w:rsidP="00D6257C">
            <w:pPr>
              <w:rPr>
                <w:rFonts w:ascii="Times New Roman" w:hAnsi="Times New Roman" w:cs="Times New Roman"/>
                <w:sz w:val="22"/>
                <w:szCs w:val="22"/>
              </w:rPr>
            </w:pPr>
            <w:r w:rsidRPr="00A42058">
              <w:rPr>
                <w:rFonts w:ascii="Times New Roman" w:hAnsi="Times New Roman" w:cs="Times New Roman"/>
                <w:sz w:val="22"/>
                <w:szCs w:val="22"/>
              </w:rPr>
              <w:t>Fruit and vegetables</w:t>
            </w:r>
          </w:p>
        </w:tc>
        <w:tc>
          <w:tcPr>
            <w:tcW w:w="1134" w:type="dxa"/>
          </w:tcPr>
          <w:p w14:paraId="31F09691" w14:textId="77777777" w:rsidR="0023286E" w:rsidRPr="00A42058" w:rsidRDefault="0023286E"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200</w:t>
            </w:r>
          </w:p>
        </w:tc>
        <w:tc>
          <w:tcPr>
            <w:tcW w:w="992" w:type="dxa"/>
          </w:tcPr>
          <w:p w14:paraId="75CD0B18" w14:textId="77777777" w:rsidR="0023286E" w:rsidRPr="00A42058" w:rsidRDefault="0023286E" w:rsidP="000304BD">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2230</w:t>
            </w:r>
          </w:p>
        </w:tc>
        <w:tc>
          <w:tcPr>
            <w:tcW w:w="1843" w:type="dxa"/>
          </w:tcPr>
          <w:p w14:paraId="562F906D" w14:textId="77777777" w:rsidR="0023286E" w:rsidRPr="00A42058" w:rsidRDefault="0023286E" w:rsidP="000304BD">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0.83 (0.76-0.90)</w:t>
            </w:r>
          </w:p>
        </w:tc>
        <w:tc>
          <w:tcPr>
            <w:tcW w:w="992" w:type="dxa"/>
          </w:tcPr>
          <w:p w14:paraId="79C49769" w14:textId="77777777" w:rsidR="0023286E" w:rsidRPr="00A42058" w:rsidRDefault="0023286E" w:rsidP="000304BD">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&lt;0.0001</w:t>
            </w:r>
          </w:p>
        </w:tc>
        <w:tc>
          <w:tcPr>
            <w:tcW w:w="284" w:type="dxa"/>
          </w:tcPr>
          <w:p w14:paraId="05F193FB" w14:textId="77777777" w:rsidR="0023286E" w:rsidRPr="00A42058" w:rsidRDefault="0023286E" w:rsidP="000304BD">
            <w:pPr>
              <w:tabs>
                <w:tab w:val="decimal" w:pos="601"/>
              </w:tabs>
              <w:rPr>
                <w:rFonts w:ascii="Times New Roman" w:hAnsi="Times New Roman" w:cs="Times New Roman"/>
                <w:sz w:val="22"/>
                <w:szCs w:val="22"/>
              </w:rPr>
            </w:pPr>
          </w:p>
        </w:tc>
        <w:tc>
          <w:tcPr>
            <w:tcW w:w="1134" w:type="dxa"/>
          </w:tcPr>
          <w:p w14:paraId="1FC6A8FA" w14:textId="77777777" w:rsidR="0023286E" w:rsidRPr="00A42058" w:rsidRDefault="0023286E" w:rsidP="000304BD">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2051</w:t>
            </w:r>
          </w:p>
        </w:tc>
        <w:tc>
          <w:tcPr>
            <w:tcW w:w="2126" w:type="dxa"/>
          </w:tcPr>
          <w:p w14:paraId="234D396B" w14:textId="77777777" w:rsidR="0023286E" w:rsidRPr="00A42058" w:rsidRDefault="0023286E" w:rsidP="00526610">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0.95 (0.86-1.05)</w:t>
            </w:r>
          </w:p>
        </w:tc>
        <w:tc>
          <w:tcPr>
            <w:tcW w:w="992" w:type="dxa"/>
          </w:tcPr>
          <w:p w14:paraId="64A072FE" w14:textId="77777777" w:rsidR="0023286E" w:rsidRPr="00A42058" w:rsidRDefault="0023286E"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0.31</w:t>
            </w:r>
          </w:p>
        </w:tc>
        <w:tc>
          <w:tcPr>
            <w:tcW w:w="1134" w:type="dxa"/>
          </w:tcPr>
          <w:p w14:paraId="7A687228" w14:textId="77777777" w:rsidR="0023286E" w:rsidRPr="00A42058" w:rsidRDefault="0023286E" w:rsidP="00D625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0.040</w:t>
            </w:r>
          </w:p>
        </w:tc>
        <w:tc>
          <w:tcPr>
            <w:tcW w:w="993" w:type="dxa"/>
            <w:vAlign w:val="bottom"/>
          </w:tcPr>
          <w:p w14:paraId="13F05A5A" w14:textId="77777777" w:rsidR="0023286E" w:rsidRPr="00A42058" w:rsidRDefault="0023286E" w:rsidP="0023286E">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76</w:t>
            </w:r>
          </w:p>
        </w:tc>
      </w:tr>
      <w:tr w:rsidR="0023286E" w:rsidRPr="00A42058" w14:paraId="2A135AFD" w14:textId="77777777" w:rsidTr="0023286E">
        <w:tc>
          <w:tcPr>
            <w:tcW w:w="2836" w:type="dxa"/>
          </w:tcPr>
          <w:p w14:paraId="16610959" w14:textId="77777777" w:rsidR="0023286E" w:rsidRPr="00A42058" w:rsidRDefault="0023286E" w:rsidP="00D6257C">
            <w:pPr>
              <w:rPr>
                <w:rFonts w:ascii="Times New Roman" w:hAnsi="Times New Roman" w:cs="Times New Roman"/>
                <w:sz w:val="22"/>
                <w:szCs w:val="22"/>
              </w:rPr>
            </w:pPr>
            <w:r w:rsidRPr="00A42058">
              <w:rPr>
                <w:rFonts w:ascii="Times New Roman" w:hAnsi="Times New Roman" w:cs="Times New Roman"/>
                <w:sz w:val="22"/>
                <w:szCs w:val="22"/>
              </w:rPr>
              <w:t xml:space="preserve">  Fruit</w:t>
            </w:r>
          </w:p>
        </w:tc>
        <w:tc>
          <w:tcPr>
            <w:tcW w:w="1134" w:type="dxa"/>
          </w:tcPr>
          <w:p w14:paraId="23B06A3C" w14:textId="77777777" w:rsidR="0023286E" w:rsidRPr="00A42058" w:rsidRDefault="0023286E"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992" w:type="dxa"/>
          </w:tcPr>
          <w:p w14:paraId="41E83D8A" w14:textId="77777777" w:rsidR="0023286E" w:rsidRPr="00A42058" w:rsidRDefault="0023286E" w:rsidP="000304BD">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2230</w:t>
            </w:r>
          </w:p>
        </w:tc>
        <w:tc>
          <w:tcPr>
            <w:tcW w:w="1843" w:type="dxa"/>
          </w:tcPr>
          <w:p w14:paraId="058DA463" w14:textId="77777777" w:rsidR="0023286E" w:rsidRPr="00A42058" w:rsidRDefault="0023286E" w:rsidP="000304BD">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0.91 (0.87-0.96)</w:t>
            </w:r>
          </w:p>
        </w:tc>
        <w:tc>
          <w:tcPr>
            <w:tcW w:w="992" w:type="dxa"/>
          </w:tcPr>
          <w:p w14:paraId="25E827DC" w14:textId="77777777" w:rsidR="0023286E" w:rsidRPr="00A42058" w:rsidRDefault="0023286E" w:rsidP="000304BD">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0.0001</w:t>
            </w:r>
          </w:p>
        </w:tc>
        <w:tc>
          <w:tcPr>
            <w:tcW w:w="284" w:type="dxa"/>
          </w:tcPr>
          <w:p w14:paraId="564DD7BF" w14:textId="77777777" w:rsidR="0023286E" w:rsidRPr="00A42058" w:rsidRDefault="0023286E" w:rsidP="000304BD">
            <w:pPr>
              <w:tabs>
                <w:tab w:val="decimal" w:pos="601"/>
              </w:tabs>
              <w:rPr>
                <w:rFonts w:ascii="Times New Roman" w:hAnsi="Times New Roman" w:cs="Times New Roman"/>
                <w:sz w:val="22"/>
                <w:szCs w:val="22"/>
              </w:rPr>
            </w:pPr>
          </w:p>
        </w:tc>
        <w:tc>
          <w:tcPr>
            <w:tcW w:w="1134" w:type="dxa"/>
          </w:tcPr>
          <w:p w14:paraId="035A9667" w14:textId="77777777" w:rsidR="0023286E" w:rsidRPr="00A42058" w:rsidRDefault="0023286E" w:rsidP="000304BD">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2051</w:t>
            </w:r>
          </w:p>
        </w:tc>
        <w:tc>
          <w:tcPr>
            <w:tcW w:w="2126" w:type="dxa"/>
          </w:tcPr>
          <w:p w14:paraId="4548A2FE" w14:textId="77777777" w:rsidR="0023286E" w:rsidRPr="00A42058" w:rsidRDefault="0023286E" w:rsidP="00526610">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0.98 (0.92-1.04)</w:t>
            </w:r>
          </w:p>
        </w:tc>
        <w:tc>
          <w:tcPr>
            <w:tcW w:w="992" w:type="dxa"/>
          </w:tcPr>
          <w:p w14:paraId="0EA1BF3F" w14:textId="77777777" w:rsidR="0023286E" w:rsidRPr="00A42058" w:rsidRDefault="0023286E"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0.43</w:t>
            </w:r>
          </w:p>
        </w:tc>
        <w:tc>
          <w:tcPr>
            <w:tcW w:w="1134" w:type="dxa"/>
          </w:tcPr>
          <w:p w14:paraId="6E32869C" w14:textId="77777777" w:rsidR="0023286E" w:rsidRPr="00A42058" w:rsidRDefault="0023286E" w:rsidP="00D625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0.089</w:t>
            </w:r>
          </w:p>
        </w:tc>
        <w:tc>
          <w:tcPr>
            <w:tcW w:w="993" w:type="dxa"/>
            <w:vAlign w:val="bottom"/>
          </w:tcPr>
          <w:p w14:paraId="23630DC1" w14:textId="77777777" w:rsidR="0023286E" w:rsidRPr="00A42058" w:rsidRDefault="0023286E" w:rsidP="0023286E">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65</w:t>
            </w:r>
          </w:p>
        </w:tc>
      </w:tr>
      <w:tr w:rsidR="0023286E" w:rsidRPr="00A42058" w14:paraId="09ADBA10" w14:textId="77777777" w:rsidTr="0023286E">
        <w:tc>
          <w:tcPr>
            <w:tcW w:w="2836" w:type="dxa"/>
          </w:tcPr>
          <w:p w14:paraId="43966664" w14:textId="77777777" w:rsidR="0023286E" w:rsidRPr="00A42058" w:rsidRDefault="0023286E" w:rsidP="00D6257C">
            <w:pPr>
              <w:rPr>
                <w:rFonts w:ascii="Times New Roman" w:hAnsi="Times New Roman" w:cs="Times New Roman"/>
                <w:sz w:val="22"/>
                <w:szCs w:val="22"/>
              </w:rPr>
            </w:pPr>
            <w:r w:rsidRPr="00A42058">
              <w:rPr>
                <w:rFonts w:ascii="Times New Roman" w:hAnsi="Times New Roman" w:cs="Times New Roman"/>
                <w:sz w:val="22"/>
                <w:szCs w:val="22"/>
              </w:rPr>
              <w:t xml:space="preserve">  Vegetables</w:t>
            </w:r>
          </w:p>
        </w:tc>
        <w:tc>
          <w:tcPr>
            <w:tcW w:w="1134" w:type="dxa"/>
          </w:tcPr>
          <w:p w14:paraId="7BE2D2EE" w14:textId="77777777" w:rsidR="0023286E" w:rsidRPr="00A42058" w:rsidRDefault="0023286E"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992" w:type="dxa"/>
          </w:tcPr>
          <w:p w14:paraId="47C2F50A" w14:textId="77777777" w:rsidR="0023286E" w:rsidRPr="00A42058" w:rsidRDefault="0023286E" w:rsidP="000304BD">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2230</w:t>
            </w:r>
          </w:p>
        </w:tc>
        <w:tc>
          <w:tcPr>
            <w:tcW w:w="1843" w:type="dxa"/>
          </w:tcPr>
          <w:p w14:paraId="1D3F4EC9" w14:textId="77777777" w:rsidR="0023286E" w:rsidRPr="00A42058" w:rsidRDefault="0023286E" w:rsidP="000304BD">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0.84 (0.74-0.95)</w:t>
            </w:r>
          </w:p>
        </w:tc>
        <w:tc>
          <w:tcPr>
            <w:tcW w:w="992" w:type="dxa"/>
          </w:tcPr>
          <w:p w14:paraId="20BE39CE" w14:textId="77777777" w:rsidR="0023286E" w:rsidRPr="00A42058" w:rsidRDefault="0023286E" w:rsidP="000304BD">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0.005</w:t>
            </w:r>
          </w:p>
        </w:tc>
        <w:tc>
          <w:tcPr>
            <w:tcW w:w="284" w:type="dxa"/>
          </w:tcPr>
          <w:p w14:paraId="3CBC63EF" w14:textId="77777777" w:rsidR="0023286E" w:rsidRPr="00A42058" w:rsidRDefault="0023286E" w:rsidP="000304BD">
            <w:pPr>
              <w:tabs>
                <w:tab w:val="decimal" w:pos="601"/>
              </w:tabs>
              <w:rPr>
                <w:rFonts w:ascii="Times New Roman" w:hAnsi="Times New Roman" w:cs="Times New Roman"/>
                <w:sz w:val="22"/>
                <w:szCs w:val="22"/>
              </w:rPr>
            </w:pPr>
          </w:p>
        </w:tc>
        <w:tc>
          <w:tcPr>
            <w:tcW w:w="1134" w:type="dxa"/>
          </w:tcPr>
          <w:p w14:paraId="2252A856" w14:textId="77777777" w:rsidR="0023286E" w:rsidRPr="00A42058" w:rsidRDefault="0023286E" w:rsidP="000304BD">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2051</w:t>
            </w:r>
          </w:p>
        </w:tc>
        <w:tc>
          <w:tcPr>
            <w:tcW w:w="2126" w:type="dxa"/>
          </w:tcPr>
          <w:p w14:paraId="58109CEB" w14:textId="77777777" w:rsidR="0023286E" w:rsidRPr="00A42058" w:rsidRDefault="0023286E" w:rsidP="00526610">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0.93 (0.81-1.05)</w:t>
            </w:r>
          </w:p>
        </w:tc>
        <w:tc>
          <w:tcPr>
            <w:tcW w:w="992" w:type="dxa"/>
          </w:tcPr>
          <w:p w14:paraId="1060CD9F" w14:textId="77777777" w:rsidR="0023286E" w:rsidRPr="00A42058" w:rsidRDefault="0023286E"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0.23</w:t>
            </w:r>
          </w:p>
        </w:tc>
        <w:tc>
          <w:tcPr>
            <w:tcW w:w="1134" w:type="dxa"/>
          </w:tcPr>
          <w:p w14:paraId="6CBD15F7" w14:textId="77777777" w:rsidR="0023286E" w:rsidRPr="00A42058" w:rsidRDefault="0023286E" w:rsidP="00D625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0.28</w:t>
            </w:r>
          </w:p>
        </w:tc>
        <w:tc>
          <w:tcPr>
            <w:tcW w:w="993" w:type="dxa"/>
            <w:vAlign w:val="bottom"/>
          </w:tcPr>
          <w:p w14:paraId="2D009054" w14:textId="77777777" w:rsidR="0023286E" w:rsidRPr="00A42058" w:rsidRDefault="0023286E" w:rsidP="0023286E">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14</w:t>
            </w:r>
          </w:p>
        </w:tc>
      </w:tr>
      <w:tr w:rsidR="0023286E" w:rsidRPr="00A42058" w14:paraId="2A68F507" w14:textId="77777777" w:rsidTr="0023286E">
        <w:tc>
          <w:tcPr>
            <w:tcW w:w="2836" w:type="dxa"/>
          </w:tcPr>
          <w:p w14:paraId="68C7BF97" w14:textId="77777777" w:rsidR="0023286E" w:rsidRPr="00A42058" w:rsidRDefault="0023286E" w:rsidP="00D6257C">
            <w:pPr>
              <w:rPr>
                <w:rFonts w:ascii="Times New Roman" w:hAnsi="Times New Roman" w:cs="Times New Roman"/>
                <w:sz w:val="22"/>
                <w:szCs w:val="22"/>
              </w:rPr>
            </w:pPr>
            <w:r w:rsidRPr="00A42058">
              <w:rPr>
                <w:rFonts w:ascii="Times New Roman" w:hAnsi="Times New Roman" w:cs="Times New Roman"/>
                <w:sz w:val="22"/>
                <w:szCs w:val="22"/>
              </w:rPr>
              <w:t>Legumes</w:t>
            </w:r>
            <w:r w:rsidRPr="00A42058">
              <w:rPr>
                <w:rFonts w:ascii="Times New Roman" w:hAnsi="Times New Roman" w:cs="Times New Roman"/>
                <w:sz w:val="22"/>
                <w:szCs w:val="22"/>
                <w:vertAlign w:val="superscript"/>
              </w:rPr>
              <w:t>7</w:t>
            </w:r>
          </w:p>
        </w:tc>
        <w:tc>
          <w:tcPr>
            <w:tcW w:w="1134" w:type="dxa"/>
          </w:tcPr>
          <w:p w14:paraId="520E0482" w14:textId="77777777" w:rsidR="0023286E" w:rsidRPr="00A42058" w:rsidRDefault="0023286E"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w:t>
            </w:r>
          </w:p>
        </w:tc>
        <w:tc>
          <w:tcPr>
            <w:tcW w:w="992" w:type="dxa"/>
          </w:tcPr>
          <w:p w14:paraId="7ECFC457" w14:textId="77777777" w:rsidR="0023286E" w:rsidRPr="00A42058" w:rsidRDefault="0023286E" w:rsidP="00D625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1771</w:t>
            </w:r>
          </w:p>
        </w:tc>
        <w:tc>
          <w:tcPr>
            <w:tcW w:w="1843" w:type="dxa"/>
          </w:tcPr>
          <w:p w14:paraId="03AC4B00" w14:textId="77777777" w:rsidR="0023286E" w:rsidRPr="00A42058" w:rsidRDefault="0023286E" w:rsidP="00D625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0.97 (0.90-1.05)</w:t>
            </w:r>
          </w:p>
        </w:tc>
        <w:tc>
          <w:tcPr>
            <w:tcW w:w="992" w:type="dxa"/>
          </w:tcPr>
          <w:p w14:paraId="03C5E930" w14:textId="77777777" w:rsidR="0023286E" w:rsidRPr="00A42058" w:rsidRDefault="0023286E"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0.46</w:t>
            </w:r>
          </w:p>
        </w:tc>
        <w:tc>
          <w:tcPr>
            <w:tcW w:w="284" w:type="dxa"/>
          </w:tcPr>
          <w:p w14:paraId="5A8F9407" w14:textId="77777777" w:rsidR="0023286E" w:rsidRPr="00A42058" w:rsidRDefault="0023286E" w:rsidP="00D6257C">
            <w:pPr>
              <w:tabs>
                <w:tab w:val="decimal" w:pos="601"/>
              </w:tabs>
              <w:rPr>
                <w:rFonts w:ascii="Times New Roman" w:hAnsi="Times New Roman" w:cs="Times New Roman"/>
                <w:sz w:val="22"/>
                <w:szCs w:val="22"/>
              </w:rPr>
            </w:pPr>
          </w:p>
        </w:tc>
        <w:tc>
          <w:tcPr>
            <w:tcW w:w="1134" w:type="dxa"/>
          </w:tcPr>
          <w:p w14:paraId="512EB638" w14:textId="77777777" w:rsidR="0023286E" w:rsidRPr="00A42058" w:rsidRDefault="0023286E" w:rsidP="00D6257C">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1740</w:t>
            </w:r>
          </w:p>
        </w:tc>
        <w:tc>
          <w:tcPr>
            <w:tcW w:w="2126" w:type="dxa"/>
          </w:tcPr>
          <w:p w14:paraId="08116ED8" w14:textId="77777777" w:rsidR="0023286E" w:rsidRPr="00A42058" w:rsidRDefault="0023286E" w:rsidP="00526610">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0.88 (0.70-1.11)</w:t>
            </w:r>
          </w:p>
        </w:tc>
        <w:tc>
          <w:tcPr>
            <w:tcW w:w="992" w:type="dxa"/>
          </w:tcPr>
          <w:p w14:paraId="1FD6088C" w14:textId="77777777" w:rsidR="0023286E" w:rsidRPr="00A42058" w:rsidRDefault="0023286E"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0.29</w:t>
            </w:r>
          </w:p>
        </w:tc>
        <w:tc>
          <w:tcPr>
            <w:tcW w:w="1134" w:type="dxa"/>
          </w:tcPr>
          <w:p w14:paraId="71129F8C" w14:textId="77777777" w:rsidR="0023286E" w:rsidRPr="00A42058" w:rsidRDefault="0023286E" w:rsidP="00D625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0.44</w:t>
            </w:r>
          </w:p>
        </w:tc>
        <w:tc>
          <w:tcPr>
            <w:tcW w:w="993" w:type="dxa"/>
            <w:vAlign w:val="bottom"/>
          </w:tcPr>
          <w:p w14:paraId="727FC301" w14:textId="77777777" w:rsidR="0023286E" w:rsidRPr="00A42058" w:rsidRDefault="0023286E" w:rsidP="0023286E">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23286E" w:rsidRPr="00A42058" w14:paraId="1308F93F" w14:textId="77777777" w:rsidTr="0023286E">
        <w:tc>
          <w:tcPr>
            <w:tcW w:w="2836" w:type="dxa"/>
          </w:tcPr>
          <w:p w14:paraId="178CC42B" w14:textId="77777777" w:rsidR="0023286E" w:rsidRPr="00A42058" w:rsidRDefault="0023286E" w:rsidP="00D6257C">
            <w:pPr>
              <w:rPr>
                <w:rFonts w:ascii="Times New Roman" w:hAnsi="Times New Roman" w:cs="Times New Roman"/>
                <w:sz w:val="22"/>
                <w:szCs w:val="22"/>
              </w:rPr>
            </w:pPr>
            <w:r w:rsidRPr="00A42058">
              <w:rPr>
                <w:rFonts w:ascii="Times New Roman" w:hAnsi="Times New Roman" w:cs="Times New Roman"/>
                <w:sz w:val="22"/>
                <w:szCs w:val="22"/>
              </w:rPr>
              <w:t>Nuts and seeds</w:t>
            </w:r>
            <w:r w:rsidRPr="00A42058">
              <w:rPr>
                <w:rFonts w:ascii="Times New Roman" w:hAnsi="Times New Roman" w:cs="Times New Roman"/>
                <w:sz w:val="22"/>
                <w:szCs w:val="22"/>
                <w:vertAlign w:val="superscript"/>
              </w:rPr>
              <w:t>6</w:t>
            </w:r>
          </w:p>
        </w:tc>
        <w:tc>
          <w:tcPr>
            <w:tcW w:w="1134" w:type="dxa"/>
          </w:tcPr>
          <w:p w14:paraId="0E4E690F" w14:textId="77777777" w:rsidR="0023286E" w:rsidRPr="00A42058" w:rsidRDefault="0023286E"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w:t>
            </w:r>
          </w:p>
        </w:tc>
        <w:tc>
          <w:tcPr>
            <w:tcW w:w="992" w:type="dxa"/>
          </w:tcPr>
          <w:p w14:paraId="71212A34" w14:textId="77777777" w:rsidR="0023286E" w:rsidRPr="00A42058" w:rsidRDefault="0023286E" w:rsidP="00D625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1923</w:t>
            </w:r>
          </w:p>
        </w:tc>
        <w:tc>
          <w:tcPr>
            <w:tcW w:w="1843" w:type="dxa"/>
          </w:tcPr>
          <w:p w14:paraId="205D1137" w14:textId="77777777" w:rsidR="0023286E" w:rsidRPr="00A42058" w:rsidRDefault="0023286E" w:rsidP="00D625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1.01 (0.86-1.19)</w:t>
            </w:r>
          </w:p>
        </w:tc>
        <w:tc>
          <w:tcPr>
            <w:tcW w:w="992" w:type="dxa"/>
          </w:tcPr>
          <w:p w14:paraId="2D6A3C6E" w14:textId="77777777" w:rsidR="0023286E" w:rsidRPr="00A42058" w:rsidRDefault="0023286E"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0.90</w:t>
            </w:r>
          </w:p>
        </w:tc>
        <w:tc>
          <w:tcPr>
            <w:tcW w:w="284" w:type="dxa"/>
          </w:tcPr>
          <w:p w14:paraId="5F9D0C72" w14:textId="77777777" w:rsidR="0023286E" w:rsidRPr="00A42058" w:rsidRDefault="0023286E" w:rsidP="00D6257C">
            <w:pPr>
              <w:tabs>
                <w:tab w:val="decimal" w:pos="601"/>
              </w:tabs>
              <w:rPr>
                <w:rFonts w:ascii="Times New Roman" w:hAnsi="Times New Roman" w:cs="Times New Roman"/>
                <w:sz w:val="22"/>
                <w:szCs w:val="22"/>
              </w:rPr>
            </w:pPr>
          </w:p>
        </w:tc>
        <w:tc>
          <w:tcPr>
            <w:tcW w:w="1134" w:type="dxa"/>
          </w:tcPr>
          <w:p w14:paraId="26F34C01" w14:textId="77777777" w:rsidR="0023286E" w:rsidRPr="00A42058" w:rsidRDefault="0023286E" w:rsidP="00D6257C">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1849</w:t>
            </w:r>
          </w:p>
        </w:tc>
        <w:tc>
          <w:tcPr>
            <w:tcW w:w="2126" w:type="dxa"/>
          </w:tcPr>
          <w:p w14:paraId="5EB78CFE" w14:textId="77777777" w:rsidR="0023286E" w:rsidRPr="00A42058" w:rsidRDefault="0023286E" w:rsidP="00526610">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0.93 (0.76-1.13)</w:t>
            </w:r>
          </w:p>
        </w:tc>
        <w:tc>
          <w:tcPr>
            <w:tcW w:w="992" w:type="dxa"/>
          </w:tcPr>
          <w:p w14:paraId="42A8C2D1" w14:textId="77777777" w:rsidR="0023286E" w:rsidRPr="00A42058" w:rsidRDefault="0023286E"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0.46</w:t>
            </w:r>
          </w:p>
        </w:tc>
        <w:tc>
          <w:tcPr>
            <w:tcW w:w="1134" w:type="dxa"/>
          </w:tcPr>
          <w:p w14:paraId="5F469DE5" w14:textId="77777777" w:rsidR="0023286E" w:rsidRPr="00A42058" w:rsidRDefault="0023286E" w:rsidP="00D625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0.51</w:t>
            </w:r>
          </w:p>
        </w:tc>
        <w:tc>
          <w:tcPr>
            <w:tcW w:w="993" w:type="dxa"/>
            <w:vAlign w:val="bottom"/>
          </w:tcPr>
          <w:p w14:paraId="33244F75" w14:textId="77777777" w:rsidR="0023286E" w:rsidRPr="00A42058" w:rsidRDefault="0023286E" w:rsidP="0023286E">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23286E" w:rsidRPr="00A42058" w14:paraId="721B49A2" w14:textId="77777777" w:rsidTr="0023286E">
        <w:tc>
          <w:tcPr>
            <w:tcW w:w="2836" w:type="dxa"/>
          </w:tcPr>
          <w:p w14:paraId="5A4EB323" w14:textId="77777777" w:rsidR="0023286E" w:rsidRPr="00A42058" w:rsidRDefault="0023286E" w:rsidP="00D6257C">
            <w:pPr>
              <w:rPr>
                <w:rFonts w:ascii="Times New Roman" w:hAnsi="Times New Roman" w:cs="Times New Roman"/>
                <w:sz w:val="22"/>
                <w:szCs w:val="22"/>
              </w:rPr>
            </w:pPr>
            <w:r w:rsidRPr="00A42058">
              <w:rPr>
                <w:rFonts w:ascii="Times New Roman" w:hAnsi="Times New Roman" w:cs="Times New Roman"/>
                <w:sz w:val="22"/>
                <w:szCs w:val="22"/>
              </w:rPr>
              <w:t>Total dietary fibre</w:t>
            </w:r>
          </w:p>
        </w:tc>
        <w:tc>
          <w:tcPr>
            <w:tcW w:w="1134" w:type="dxa"/>
          </w:tcPr>
          <w:p w14:paraId="183B29F9" w14:textId="77777777" w:rsidR="0023286E" w:rsidRPr="00A42058" w:rsidRDefault="0023286E"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w:t>
            </w:r>
          </w:p>
        </w:tc>
        <w:tc>
          <w:tcPr>
            <w:tcW w:w="992" w:type="dxa"/>
          </w:tcPr>
          <w:p w14:paraId="30C5EA48" w14:textId="77777777" w:rsidR="0023286E" w:rsidRPr="00A42058" w:rsidRDefault="0023286E" w:rsidP="000304BD">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2230</w:t>
            </w:r>
          </w:p>
        </w:tc>
        <w:tc>
          <w:tcPr>
            <w:tcW w:w="1843" w:type="dxa"/>
          </w:tcPr>
          <w:p w14:paraId="33B9A82B" w14:textId="77777777" w:rsidR="0023286E" w:rsidRPr="00A42058" w:rsidRDefault="0023286E" w:rsidP="000304BD">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0.74 (0.65-0.85)</w:t>
            </w:r>
          </w:p>
        </w:tc>
        <w:tc>
          <w:tcPr>
            <w:tcW w:w="992" w:type="dxa"/>
          </w:tcPr>
          <w:p w14:paraId="7475558E" w14:textId="77777777" w:rsidR="0023286E" w:rsidRPr="00A42058" w:rsidRDefault="0023286E" w:rsidP="000304BD">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&lt;0.0001</w:t>
            </w:r>
          </w:p>
        </w:tc>
        <w:tc>
          <w:tcPr>
            <w:tcW w:w="284" w:type="dxa"/>
          </w:tcPr>
          <w:p w14:paraId="546023EB" w14:textId="77777777" w:rsidR="0023286E" w:rsidRPr="00A42058" w:rsidRDefault="0023286E" w:rsidP="000304BD">
            <w:pPr>
              <w:tabs>
                <w:tab w:val="decimal" w:pos="601"/>
              </w:tabs>
              <w:rPr>
                <w:rFonts w:ascii="Times New Roman" w:hAnsi="Times New Roman" w:cs="Times New Roman"/>
                <w:sz w:val="22"/>
                <w:szCs w:val="22"/>
              </w:rPr>
            </w:pPr>
          </w:p>
        </w:tc>
        <w:tc>
          <w:tcPr>
            <w:tcW w:w="1134" w:type="dxa"/>
          </w:tcPr>
          <w:p w14:paraId="074EC79D" w14:textId="77777777" w:rsidR="0023286E" w:rsidRPr="00A42058" w:rsidRDefault="0023286E" w:rsidP="000304BD">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2051</w:t>
            </w:r>
          </w:p>
        </w:tc>
        <w:tc>
          <w:tcPr>
            <w:tcW w:w="2126" w:type="dxa"/>
          </w:tcPr>
          <w:p w14:paraId="744C9252" w14:textId="77777777" w:rsidR="0023286E" w:rsidRPr="00A42058" w:rsidRDefault="0023286E" w:rsidP="00526610">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0.85 (0.72-1.01)</w:t>
            </w:r>
          </w:p>
        </w:tc>
        <w:tc>
          <w:tcPr>
            <w:tcW w:w="992" w:type="dxa"/>
          </w:tcPr>
          <w:p w14:paraId="38964E26" w14:textId="77777777" w:rsidR="0023286E" w:rsidRPr="00A42058" w:rsidRDefault="0023286E"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0.071</w:t>
            </w:r>
          </w:p>
        </w:tc>
        <w:tc>
          <w:tcPr>
            <w:tcW w:w="1134" w:type="dxa"/>
          </w:tcPr>
          <w:p w14:paraId="7940D31B" w14:textId="77777777" w:rsidR="0023286E" w:rsidRPr="00A42058" w:rsidRDefault="0023286E" w:rsidP="00D625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0.22</w:t>
            </w:r>
          </w:p>
        </w:tc>
        <w:tc>
          <w:tcPr>
            <w:tcW w:w="993" w:type="dxa"/>
            <w:vAlign w:val="bottom"/>
          </w:tcPr>
          <w:p w14:paraId="46EFA1B4" w14:textId="77777777" w:rsidR="0023286E" w:rsidRPr="00A42058" w:rsidRDefault="0023286E" w:rsidP="0023286E">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35</w:t>
            </w:r>
          </w:p>
        </w:tc>
      </w:tr>
      <w:tr w:rsidR="0023286E" w:rsidRPr="00A42058" w14:paraId="6736D75B" w14:textId="77777777" w:rsidTr="0023286E">
        <w:tc>
          <w:tcPr>
            <w:tcW w:w="2836" w:type="dxa"/>
          </w:tcPr>
          <w:p w14:paraId="1BE4C47D" w14:textId="77777777" w:rsidR="0023286E" w:rsidRPr="00A42058" w:rsidRDefault="0023286E" w:rsidP="00D6257C">
            <w:pPr>
              <w:rPr>
                <w:rFonts w:ascii="Times New Roman" w:hAnsi="Times New Roman" w:cs="Times New Roman"/>
                <w:sz w:val="22"/>
                <w:szCs w:val="22"/>
              </w:rPr>
            </w:pPr>
            <w:r w:rsidRPr="00A42058">
              <w:rPr>
                <w:rFonts w:ascii="Times New Roman" w:hAnsi="Times New Roman" w:cs="Times New Roman"/>
                <w:sz w:val="22"/>
                <w:szCs w:val="22"/>
              </w:rPr>
              <w:t xml:space="preserve">  Cereal fibre</w:t>
            </w:r>
          </w:p>
        </w:tc>
        <w:tc>
          <w:tcPr>
            <w:tcW w:w="1134" w:type="dxa"/>
          </w:tcPr>
          <w:p w14:paraId="3252B3F9" w14:textId="77777777" w:rsidR="0023286E" w:rsidRPr="00A42058" w:rsidRDefault="0023286E"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4</w:t>
            </w:r>
          </w:p>
        </w:tc>
        <w:tc>
          <w:tcPr>
            <w:tcW w:w="992" w:type="dxa"/>
          </w:tcPr>
          <w:p w14:paraId="29CF12A7" w14:textId="77777777" w:rsidR="0023286E" w:rsidRPr="00A42058" w:rsidRDefault="0023286E" w:rsidP="000304BD">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2230</w:t>
            </w:r>
          </w:p>
        </w:tc>
        <w:tc>
          <w:tcPr>
            <w:tcW w:w="1843" w:type="dxa"/>
          </w:tcPr>
          <w:p w14:paraId="080B572E" w14:textId="77777777" w:rsidR="0023286E" w:rsidRPr="00A42058" w:rsidRDefault="0023286E" w:rsidP="000304BD">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0.91 (0.84-0.99)</w:t>
            </w:r>
          </w:p>
        </w:tc>
        <w:tc>
          <w:tcPr>
            <w:tcW w:w="992" w:type="dxa"/>
          </w:tcPr>
          <w:p w14:paraId="361C3044" w14:textId="77777777" w:rsidR="0023286E" w:rsidRPr="00A42058" w:rsidRDefault="0023286E" w:rsidP="000304BD">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0.026</w:t>
            </w:r>
          </w:p>
        </w:tc>
        <w:tc>
          <w:tcPr>
            <w:tcW w:w="284" w:type="dxa"/>
          </w:tcPr>
          <w:p w14:paraId="72746F26" w14:textId="77777777" w:rsidR="0023286E" w:rsidRPr="00A42058" w:rsidRDefault="0023286E" w:rsidP="000304BD">
            <w:pPr>
              <w:tabs>
                <w:tab w:val="decimal" w:pos="601"/>
              </w:tabs>
              <w:rPr>
                <w:rFonts w:ascii="Times New Roman" w:hAnsi="Times New Roman" w:cs="Times New Roman"/>
                <w:sz w:val="22"/>
                <w:szCs w:val="22"/>
              </w:rPr>
            </w:pPr>
          </w:p>
        </w:tc>
        <w:tc>
          <w:tcPr>
            <w:tcW w:w="1134" w:type="dxa"/>
          </w:tcPr>
          <w:p w14:paraId="77D90BD3" w14:textId="77777777" w:rsidR="0023286E" w:rsidRPr="00A42058" w:rsidRDefault="0023286E" w:rsidP="000304BD">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2051</w:t>
            </w:r>
          </w:p>
        </w:tc>
        <w:tc>
          <w:tcPr>
            <w:tcW w:w="2126" w:type="dxa"/>
          </w:tcPr>
          <w:p w14:paraId="5CA783C7" w14:textId="77777777" w:rsidR="0023286E" w:rsidRPr="00A42058" w:rsidRDefault="0023286E" w:rsidP="00526610">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0.89 (0.79-1.00)</w:t>
            </w:r>
          </w:p>
        </w:tc>
        <w:tc>
          <w:tcPr>
            <w:tcW w:w="992" w:type="dxa"/>
          </w:tcPr>
          <w:p w14:paraId="21775950" w14:textId="77777777" w:rsidR="0023286E" w:rsidRPr="00A42058" w:rsidRDefault="0023286E"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0.057</w:t>
            </w:r>
          </w:p>
        </w:tc>
        <w:tc>
          <w:tcPr>
            <w:tcW w:w="1134" w:type="dxa"/>
          </w:tcPr>
          <w:p w14:paraId="7AAA1ABD" w14:textId="77777777" w:rsidR="0023286E" w:rsidRPr="00A42058" w:rsidRDefault="0023286E" w:rsidP="00D625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0.73</w:t>
            </w:r>
          </w:p>
        </w:tc>
        <w:tc>
          <w:tcPr>
            <w:tcW w:w="993" w:type="dxa"/>
            <w:vAlign w:val="bottom"/>
          </w:tcPr>
          <w:p w14:paraId="6AD0CC34" w14:textId="77777777" w:rsidR="0023286E" w:rsidRPr="00A42058" w:rsidRDefault="0023286E" w:rsidP="0023286E">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23286E" w:rsidRPr="00A42058" w14:paraId="3C91CC4B" w14:textId="77777777" w:rsidTr="0023286E">
        <w:tc>
          <w:tcPr>
            <w:tcW w:w="2836" w:type="dxa"/>
          </w:tcPr>
          <w:p w14:paraId="3DF0B0A0" w14:textId="77777777" w:rsidR="0023286E" w:rsidRPr="00A42058" w:rsidRDefault="0023286E" w:rsidP="00D6257C">
            <w:pPr>
              <w:rPr>
                <w:rFonts w:ascii="Times New Roman" w:hAnsi="Times New Roman" w:cs="Times New Roman"/>
                <w:sz w:val="22"/>
                <w:szCs w:val="22"/>
              </w:rPr>
            </w:pPr>
            <w:r w:rsidRPr="00A42058">
              <w:rPr>
                <w:rFonts w:ascii="Times New Roman" w:hAnsi="Times New Roman" w:cs="Times New Roman"/>
                <w:sz w:val="22"/>
                <w:szCs w:val="22"/>
              </w:rPr>
              <w:t xml:space="preserve">  Fruit and vegetable fibre</w:t>
            </w:r>
          </w:p>
        </w:tc>
        <w:tc>
          <w:tcPr>
            <w:tcW w:w="1134" w:type="dxa"/>
          </w:tcPr>
          <w:p w14:paraId="55B4B98C" w14:textId="77777777" w:rsidR="0023286E" w:rsidRPr="00A42058" w:rsidRDefault="0023286E"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4</w:t>
            </w:r>
          </w:p>
        </w:tc>
        <w:tc>
          <w:tcPr>
            <w:tcW w:w="992" w:type="dxa"/>
          </w:tcPr>
          <w:p w14:paraId="113F1E62" w14:textId="77777777" w:rsidR="0023286E" w:rsidRPr="00A42058" w:rsidRDefault="0023286E" w:rsidP="000304BD">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2230</w:t>
            </w:r>
          </w:p>
        </w:tc>
        <w:tc>
          <w:tcPr>
            <w:tcW w:w="1843" w:type="dxa"/>
          </w:tcPr>
          <w:p w14:paraId="3D7D4601" w14:textId="77777777" w:rsidR="0023286E" w:rsidRPr="00A42058" w:rsidRDefault="0023286E" w:rsidP="000304BD">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0.83 (0.76-0.91)</w:t>
            </w:r>
          </w:p>
        </w:tc>
        <w:tc>
          <w:tcPr>
            <w:tcW w:w="992" w:type="dxa"/>
          </w:tcPr>
          <w:p w14:paraId="09F37B3E" w14:textId="77777777" w:rsidR="0023286E" w:rsidRPr="00A42058" w:rsidRDefault="0023286E" w:rsidP="000304BD">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0.0001</w:t>
            </w:r>
          </w:p>
        </w:tc>
        <w:tc>
          <w:tcPr>
            <w:tcW w:w="284" w:type="dxa"/>
          </w:tcPr>
          <w:p w14:paraId="5CCBBC0F" w14:textId="77777777" w:rsidR="0023286E" w:rsidRPr="00A42058" w:rsidRDefault="0023286E" w:rsidP="000304BD">
            <w:pPr>
              <w:tabs>
                <w:tab w:val="decimal" w:pos="601"/>
              </w:tabs>
              <w:rPr>
                <w:rFonts w:ascii="Times New Roman" w:hAnsi="Times New Roman" w:cs="Times New Roman"/>
                <w:sz w:val="22"/>
                <w:szCs w:val="22"/>
              </w:rPr>
            </w:pPr>
          </w:p>
        </w:tc>
        <w:tc>
          <w:tcPr>
            <w:tcW w:w="1134" w:type="dxa"/>
          </w:tcPr>
          <w:p w14:paraId="0EFA70AE" w14:textId="77777777" w:rsidR="0023286E" w:rsidRPr="00A42058" w:rsidRDefault="0023286E" w:rsidP="000304BD">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2051</w:t>
            </w:r>
          </w:p>
        </w:tc>
        <w:tc>
          <w:tcPr>
            <w:tcW w:w="2126" w:type="dxa"/>
          </w:tcPr>
          <w:p w14:paraId="38C185E6" w14:textId="77777777" w:rsidR="0023286E" w:rsidRPr="00A42058" w:rsidRDefault="0023286E" w:rsidP="00526610">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0.95 (0.86-1.04)</w:t>
            </w:r>
          </w:p>
        </w:tc>
        <w:tc>
          <w:tcPr>
            <w:tcW w:w="992" w:type="dxa"/>
          </w:tcPr>
          <w:p w14:paraId="733A955A" w14:textId="77777777" w:rsidR="0023286E" w:rsidRPr="00A42058" w:rsidRDefault="0023286E"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0.25</w:t>
            </w:r>
          </w:p>
        </w:tc>
        <w:tc>
          <w:tcPr>
            <w:tcW w:w="1134" w:type="dxa"/>
          </w:tcPr>
          <w:p w14:paraId="2980A4DE" w14:textId="77777777" w:rsidR="0023286E" w:rsidRPr="00A42058" w:rsidRDefault="0023286E" w:rsidP="00D625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0.060</w:t>
            </w:r>
          </w:p>
        </w:tc>
        <w:tc>
          <w:tcPr>
            <w:tcW w:w="993" w:type="dxa"/>
            <w:vAlign w:val="bottom"/>
          </w:tcPr>
          <w:p w14:paraId="4741A633" w14:textId="77777777" w:rsidR="0023286E" w:rsidRPr="00A42058" w:rsidRDefault="0023286E" w:rsidP="0023286E">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72</w:t>
            </w:r>
          </w:p>
        </w:tc>
      </w:tr>
      <w:tr w:rsidR="0023286E" w:rsidRPr="00A42058" w14:paraId="5425CD84" w14:textId="77777777" w:rsidTr="0023286E">
        <w:tc>
          <w:tcPr>
            <w:tcW w:w="2836" w:type="dxa"/>
          </w:tcPr>
          <w:p w14:paraId="405723F3" w14:textId="77777777" w:rsidR="0023286E" w:rsidRPr="00A42058" w:rsidRDefault="0023286E" w:rsidP="00D6257C">
            <w:pPr>
              <w:rPr>
                <w:rFonts w:ascii="Times New Roman" w:hAnsi="Times New Roman" w:cs="Times New Roman"/>
                <w:sz w:val="22"/>
                <w:szCs w:val="22"/>
              </w:rPr>
            </w:pPr>
            <w:r w:rsidRPr="00A42058">
              <w:rPr>
                <w:rFonts w:ascii="Times New Roman" w:hAnsi="Times New Roman" w:cs="Times New Roman"/>
                <w:sz w:val="22"/>
                <w:szCs w:val="22"/>
              </w:rPr>
              <w:t xml:space="preserve">    Fruit fibre</w:t>
            </w:r>
          </w:p>
        </w:tc>
        <w:tc>
          <w:tcPr>
            <w:tcW w:w="1134" w:type="dxa"/>
          </w:tcPr>
          <w:p w14:paraId="6A0AFEC9" w14:textId="77777777" w:rsidR="0023286E" w:rsidRPr="00A42058" w:rsidRDefault="0023286E"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w:t>
            </w:r>
          </w:p>
        </w:tc>
        <w:tc>
          <w:tcPr>
            <w:tcW w:w="992" w:type="dxa"/>
          </w:tcPr>
          <w:p w14:paraId="42DD593C" w14:textId="77777777" w:rsidR="0023286E" w:rsidRPr="00A42058" w:rsidRDefault="0023286E" w:rsidP="000304BD">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2230</w:t>
            </w:r>
          </w:p>
        </w:tc>
        <w:tc>
          <w:tcPr>
            <w:tcW w:w="1843" w:type="dxa"/>
          </w:tcPr>
          <w:p w14:paraId="40B52212" w14:textId="77777777" w:rsidR="0023286E" w:rsidRPr="00A42058" w:rsidRDefault="0023286E" w:rsidP="000304BD">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0.91 (0.86-0.95)</w:t>
            </w:r>
          </w:p>
        </w:tc>
        <w:tc>
          <w:tcPr>
            <w:tcW w:w="992" w:type="dxa"/>
          </w:tcPr>
          <w:p w14:paraId="7FE8ED1E" w14:textId="77777777" w:rsidR="0023286E" w:rsidRPr="00A42058" w:rsidRDefault="0023286E" w:rsidP="000304BD">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0.0001</w:t>
            </w:r>
          </w:p>
        </w:tc>
        <w:tc>
          <w:tcPr>
            <w:tcW w:w="284" w:type="dxa"/>
          </w:tcPr>
          <w:p w14:paraId="25DD9D46" w14:textId="77777777" w:rsidR="0023286E" w:rsidRPr="00A42058" w:rsidRDefault="0023286E" w:rsidP="000304BD">
            <w:pPr>
              <w:tabs>
                <w:tab w:val="decimal" w:pos="601"/>
              </w:tabs>
              <w:rPr>
                <w:rFonts w:ascii="Times New Roman" w:hAnsi="Times New Roman" w:cs="Times New Roman"/>
                <w:sz w:val="22"/>
                <w:szCs w:val="22"/>
              </w:rPr>
            </w:pPr>
          </w:p>
        </w:tc>
        <w:tc>
          <w:tcPr>
            <w:tcW w:w="1134" w:type="dxa"/>
          </w:tcPr>
          <w:p w14:paraId="41E74632" w14:textId="77777777" w:rsidR="0023286E" w:rsidRPr="00A42058" w:rsidRDefault="0023286E" w:rsidP="000304BD">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2051</w:t>
            </w:r>
          </w:p>
        </w:tc>
        <w:tc>
          <w:tcPr>
            <w:tcW w:w="2126" w:type="dxa"/>
          </w:tcPr>
          <w:p w14:paraId="607CB5BE" w14:textId="77777777" w:rsidR="0023286E" w:rsidRPr="00A42058" w:rsidRDefault="0023286E" w:rsidP="00526610">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0.98 (0.92-1.04)</w:t>
            </w:r>
          </w:p>
        </w:tc>
        <w:tc>
          <w:tcPr>
            <w:tcW w:w="992" w:type="dxa"/>
          </w:tcPr>
          <w:p w14:paraId="2B55221A" w14:textId="77777777" w:rsidR="0023286E" w:rsidRPr="00A42058" w:rsidRDefault="0023286E"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0.47</w:t>
            </w:r>
          </w:p>
        </w:tc>
        <w:tc>
          <w:tcPr>
            <w:tcW w:w="1134" w:type="dxa"/>
          </w:tcPr>
          <w:p w14:paraId="7C09FE62" w14:textId="77777777" w:rsidR="0023286E" w:rsidRPr="00A42058" w:rsidRDefault="0023286E" w:rsidP="00D625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0.060</w:t>
            </w:r>
          </w:p>
        </w:tc>
        <w:tc>
          <w:tcPr>
            <w:tcW w:w="993" w:type="dxa"/>
            <w:vAlign w:val="bottom"/>
          </w:tcPr>
          <w:p w14:paraId="2670E59F" w14:textId="77777777" w:rsidR="0023286E" w:rsidRPr="00A42058" w:rsidRDefault="0023286E" w:rsidP="0023286E">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72</w:t>
            </w:r>
          </w:p>
        </w:tc>
      </w:tr>
      <w:tr w:rsidR="0023286E" w:rsidRPr="00A42058" w14:paraId="0A5CC233" w14:textId="77777777" w:rsidTr="0023286E">
        <w:tc>
          <w:tcPr>
            <w:tcW w:w="2836" w:type="dxa"/>
            <w:tcBorders>
              <w:bottom w:val="single" w:sz="4" w:space="0" w:color="auto"/>
            </w:tcBorders>
          </w:tcPr>
          <w:p w14:paraId="494A291A" w14:textId="77777777" w:rsidR="0023286E" w:rsidRPr="00A42058" w:rsidRDefault="0023286E" w:rsidP="00D6257C">
            <w:pPr>
              <w:rPr>
                <w:rFonts w:ascii="Times New Roman" w:hAnsi="Times New Roman" w:cs="Times New Roman"/>
                <w:sz w:val="22"/>
                <w:szCs w:val="22"/>
              </w:rPr>
            </w:pPr>
            <w:r w:rsidRPr="00A42058">
              <w:rPr>
                <w:rFonts w:ascii="Times New Roman" w:hAnsi="Times New Roman" w:cs="Times New Roman"/>
                <w:sz w:val="22"/>
                <w:szCs w:val="22"/>
              </w:rPr>
              <w:t xml:space="preserve">    Vegetable fibre</w:t>
            </w:r>
          </w:p>
        </w:tc>
        <w:tc>
          <w:tcPr>
            <w:tcW w:w="1134" w:type="dxa"/>
            <w:tcBorders>
              <w:bottom w:val="single" w:sz="4" w:space="0" w:color="auto"/>
            </w:tcBorders>
          </w:tcPr>
          <w:p w14:paraId="3D17B6B8" w14:textId="77777777" w:rsidR="0023286E" w:rsidRPr="00A42058" w:rsidRDefault="0023286E"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w:t>
            </w:r>
          </w:p>
        </w:tc>
        <w:tc>
          <w:tcPr>
            <w:tcW w:w="992" w:type="dxa"/>
            <w:tcBorders>
              <w:bottom w:val="single" w:sz="4" w:space="0" w:color="auto"/>
            </w:tcBorders>
          </w:tcPr>
          <w:p w14:paraId="51C97660" w14:textId="77777777" w:rsidR="0023286E" w:rsidRPr="00A42058" w:rsidRDefault="0023286E" w:rsidP="000304BD">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2230</w:t>
            </w:r>
          </w:p>
        </w:tc>
        <w:tc>
          <w:tcPr>
            <w:tcW w:w="1843" w:type="dxa"/>
            <w:tcBorders>
              <w:bottom w:val="single" w:sz="4" w:space="0" w:color="auto"/>
            </w:tcBorders>
          </w:tcPr>
          <w:p w14:paraId="38CF304B" w14:textId="77777777" w:rsidR="0023286E" w:rsidRPr="00A42058" w:rsidRDefault="0023286E" w:rsidP="000304BD">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0.88 (0.78-1.00)</w:t>
            </w:r>
          </w:p>
        </w:tc>
        <w:tc>
          <w:tcPr>
            <w:tcW w:w="992" w:type="dxa"/>
            <w:tcBorders>
              <w:bottom w:val="single" w:sz="4" w:space="0" w:color="auto"/>
            </w:tcBorders>
          </w:tcPr>
          <w:p w14:paraId="7F7C8AE7" w14:textId="77777777" w:rsidR="0023286E" w:rsidRPr="00A42058" w:rsidRDefault="0023286E" w:rsidP="000304BD">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0.044</w:t>
            </w:r>
          </w:p>
        </w:tc>
        <w:tc>
          <w:tcPr>
            <w:tcW w:w="284" w:type="dxa"/>
            <w:tcBorders>
              <w:bottom w:val="single" w:sz="4" w:space="0" w:color="auto"/>
            </w:tcBorders>
          </w:tcPr>
          <w:p w14:paraId="67E9C211" w14:textId="77777777" w:rsidR="0023286E" w:rsidRPr="00A42058" w:rsidRDefault="0023286E" w:rsidP="000304BD">
            <w:pPr>
              <w:tabs>
                <w:tab w:val="decimal" w:pos="601"/>
              </w:tabs>
              <w:rPr>
                <w:rFonts w:ascii="Times New Roman" w:hAnsi="Times New Roman" w:cs="Times New Roman"/>
                <w:sz w:val="22"/>
                <w:szCs w:val="22"/>
              </w:rPr>
            </w:pPr>
          </w:p>
        </w:tc>
        <w:tc>
          <w:tcPr>
            <w:tcW w:w="1134" w:type="dxa"/>
            <w:tcBorders>
              <w:bottom w:val="single" w:sz="4" w:space="0" w:color="auto"/>
            </w:tcBorders>
          </w:tcPr>
          <w:p w14:paraId="0DC6F3A6" w14:textId="77777777" w:rsidR="0023286E" w:rsidRPr="00A42058" w:rsidRDefault="0023286E" w:rsidP="000304BD">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2051</w:t>
            </w:r>
          </w:p>
        </w:tc>
        <w:tc>
          <w:tcPr>
            <w:tcW w:w="2126" w:type="dxa"/>
            <w:tcBorders>
              <w:bottom w:val="single" w:sz="4" w:space="0" w:color="auto"/>
            </w:tcBorders>
          </w:tcPr>
          <w:p w14:paraId="247DE93E" w14:textId="77777777" w:rsidR="0023286E" w:rsidRPr="00A42058" w:rsidRDefault="0023286E" w:rsidP="00526610">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0.92 (0.81-1.04)</w:t>
            </w:r>
          </w:p>
        </w:tc>
        <w:tc>
          <w:tcPr>
            <w:tcW w:w="992" w:type="dxa"/>
            <w:tcBorders>
              <w:bottom w:val="single" w:sz="4" w:space="0" w:color="auto"/>
            </w:tcBorders>
          </w:tcPr>
          <w:p w14:paraId="0D69C35F" w14:textId="77777777" w:rsidR="0023286E" w:rsidRPr="00A42058" w:rsidRDefault="0023286E"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0.19</w:t>
            </w:r>
          </w:p>
        </w:tc>
        <w:tc>
          <w:tcPr>
            <w:tcW w:w="1134" w:type="dxa"/>
            <w:tcBorders>
              <w:bottom w:val="single" w:sz="4" w:space="0" w:color="auto"/>
            </w:tcBorders>
          </w:tcPr>
          <w:p w14:paraId="2D78D0CE" w14:textId="77777777" w:rsidR="0023286E" w:rsidRPr="00A42058" w:rsidRDefault="0023286E" w:rsidP="00D625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0.61</w:t>
            </w:r>
          </w:p>
        </w:tc>
        <w:tc>
          <w:tcPr>
            <w:tcW w:w="993" w:type="dxa"/>
            <w:tcBorders>
              <w:bottom w:val="single" w:sz="4" w:space="0" w:color="auto"/>
            </w:tcBorders>
            <w:vAlign w:val="bottom"/>
          </w:tcPr>
          <w:p w14:paraId="0EEF38A5" w14:textId="77777777" w:rsidR="0023286E" w:rsidRPr="00A42058" w:rsidRDefault="0023286E" w:rsidP="0023286E">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8F6D02" w:rsidRPr="00A42058" w14:paraId="388D9B69" w14:textId="77777777" w:rsidTr="0023286E">
        <w:tc>
          <w:tcPr>
            <w:tcW w:w="14460" w:type="dxa"/>
            <w:gridSpan w:val="11"/>
            <w:tcBorders>
              <w:top w:val="single" w:sz="4" w:space="0" w:color="auto"/>
            </w:tcBorders>
          </w:tcPr>
          <w:p w14:paraId="2392D11B" w14:textId="77777777" w:rsidR="008F6D02" w:rsidRPr="00A42058" w:rsidRDefault="008F6D02" w:rsidP="00D6257C">
            <w:pPr>
              <w:rPr>
                <w:rFonts w:ascii="Times New Roman" w:hAnsi="Times New Roman" w:cs="Times New Roman"/>
              </w:rPr>
            </w:pPr>
            <w:r w:rsidRPr="00A42058">
              <w:rPr>
                <w:rFonts w:ascii="Times New Roman" w:hAnsi="Times New Roman" w:cs="Times New Roman"/>
                <w:vertAlign w:val="superscript"/>
              </w:rPr>
              <w:t>1</w:t>
            </w:r>
            <w:r w:rsidRPr="00A42058">
              <w:rPr>
                <w:rFonts w:ascii="Times New Roman" w:hAnsi="Times New Roman" w:cs="Times New Roman"/>
              </w:rPr>
              <w:t xml:space="preserve"> Hazard ratios are adjusted for age (continuous), smoking status and number of cigarettes per day (never smoker, former smoker, current smoker &lt;10 cigs/d, current smoker 10-19 cigs/d, current smoker 20+ cigs/d, unknown), history of diabetes, prior hypertension, prior hyperlipidaemia (each yes, no, unknown; where appropriate), Cambridge physical activity index (inactive, moderately inactive, moderately active, active, unknown), employment status (employed or student, not employed or student, unknown), level of education completed (none or primary, secondary, vocational or university, unknown), current alcohol consumption (non-drinkers and sex-specific fifths of intake among drinkers), body mass index (&lt;22.5, 22.5-24.9, 25.0-27.4, 27.5-29.9, ≥30.0 kg/m</w:t>
            </w:r>
            <w:r w:rsidRPr="00A42058">
              <w:rPr>
                <w:rFonts w:ascii="Times New Roman" w:hAnsi="Times New Roman" w:cs="Times New Roman"/>
                <w:vertAlign w:val="superscript"/>
              </w:rPr>
              <w:t>2</w:t>
            </w:r>
            <w:r w:rsidRPr="00A42058">
              <w:rPr>
                <w:rFonts w:ascii="Times New Roman" w:hAnsi="Times New Roman" w:cs="Times New Roman"/>
              </w:rPr>
              <w:t xml:space="preserve">, unknown), and calibrated intake of energy (continuous), and stratified by sex and EPIC centre. </w:t>
            </w:r>
            <w:r w:rsidR="00636487" w:rsidRPr="00A42058">
              <w:rPr>
                <w:rFonts w:ascii="Times New Roman" w:hAnsi="Times New Roman" w:cs="Times New Roman"/>
              </w:rPr>
              <w:t>Unit sizes represent approximate differences in mean 24 hour recall intake between participants in the lowest and highest fifths of observed intake.</w:t>
            </w:r>
          </w:p>
          <w:p w14:paraId="526CC396" w14:textId="77777777" w:rsidR="008F6D02" w:rsidRPr="00A42058" w:rsidRDefault="008F6D02" w:rsidP="00D6257C">
            <w:pPr>
              <w:rPr>
                <w:rFonts w:ascii="Times New Roman" w:hAnsi="Times New Roman" w:cs="Times New Roman"/>
              </w:rPr>
            </w:pPr>
            <w:r w:rsidRPr="00A42058">
              <w:rPr>
                <w:rFonts w:ascii="Times New Roman" w:hAnsi="Times New Roman" w:cs="Times New Roman"/>
                <w:vertAlign w:val="superscript"/>
              </w:rPr>
              <w:t>2</w:t>
            </w:r>
            <w:r w:rsidRPr="00A42058">
              <w:rPr>
                <w:rFonts w:ascii="Times New Roman" w:hAnsi="Times New Roman" w:cs="Times New Roman"/>
              </w:rPr>
              <w:t xml:space="preserve"> Tests of trend were performed using the calibrated intake (continuous).</w:t>
            </w:r>
          </w:p>
          <w:p w14:paraId="319835F9" w14:textId="77777777" w:rsidR="008F6D02" w:rsidRPr="00A42058" w:rsidRDefault="008F6D02" w:rsidP="00D6257C">
            <w:pPr>
              <w:rPr>
                <w:rFonts w:ascii="Times New Roman" w:hAnsi="Times New Roman" w:cs="Times New Roman"/>
              </w:rPr>
            </w:pPr>
            <w:r w:rsidRPr="00A42058">
              <w:rPr>
                <w:rFonts w:ascii="Times New Roman" w:hAnsi="Times New Roman" w:cs="Times New Roman"/>
                <w:vertAlign w:val="superscript"/>
              </w:rPr>
              <w:t>3</w:t>
            </w:r>
            <w:r w:rsidRPr="00A42058">
              <w:rPr>
                <w:rFonts w:ascii="Times New Roman" w:hAnsi="Times New Roman" w:cs="Times New Roman"/>
              </w:rPr>
              <w:t xml:space="preserve"> Tests of heterogeneity of trend by sex were obtained assuming independence of risk by sex using a meta-analysis method.</w:t>
            </w:r>
            <w:r w:rsidR="004E5FDF" w:rsidRPr="00A42058">
              <w:rPr>
                <w:rFonts w:ascii="Times New Roman" w:hAnsi="Times New Roman" w:cs="Times New Roman"/>
                <w:i/>
              </w:rPr>
              <w:t xml:space="preserve"> I</w:t>
            </w:r>
            <w:r w:rsidR="004E5FDF" w:rsidRPr="00A42058">
              <w:rPr>
                <w:rFonts w:ascii="Times New Roman" w:hAnsi="Times New Roman" w:cs="Times New Roman"/>
                <w:i/>
                <w:vertAlign w:val="superscript"/>
              </w:rPr>
              <w:t>2</w:t>
            </w:r>
            <w:r w:rsidR="004E5FDF" w:rsidRPr="00A42058">
              <w:rPr>
                <w:rFonts w:ascii="Times New Roman" w:hAnsi="Times New Roman" w:cs="Times New Roman"/>
              </w:rPr>
              <w:t xml:space="preserve"> was estimated as (χ</w:t>
            </w:r>
            <w:r w:rsidR="004E5FDF" w:rsidRPr="00A42058">
              <w:rPr>
                <w:rFonts w:ascii="Times New Roman" w:hAnsi="Times New Roman" w:cs="Times New Roman"/>
                <w:vertAlign w:val="superscript"/>
              </w:rPr>
              <w:t>2</w:t>
            </w:r>
            <w:r w:rsidR="004E5FDF" w:rsidRPr="00A42058">
              <w:rPr>
                <w:rFonts w:ascii="Times New Roman" w:hAnsi="Times New Roman" w:cs="Times New Roman"/>
              </w:rPr>
              <w:t xml:space="preserve"> – degrees of freedom) / χ</w:t>
            </w:r>
            <w:r w:rsidR="004E5FDF" w:rsidRPr="00A42058">
              <w:rPr>
                <w:rFonts w:ascii="Times New Roman" w:hAnsi="Times New Roman" w:cs="Times New Roman"/>
                <w:vertAlign w:val="superscript"/>
              </w:rPr>
              <w:t>2</w:t>
            </w:r>
            <w:r w:rsidR="004E5FDF" w:rsidRPr="00A42058">
              <w:rPr>
                <w:rFonts w:ascii="Times New Roman" w:hAnsi="Times New Roman" w:cs="Times New Roman"/>
              </w:rPr>
              <w:t xml:space="preserve"> x 100.</w:t>
            </w:r>
          </w:p>
          <w:p w14:paraId="375B5B30" w14:textId="77777777" w:rsidR="008F6D02" w:rsidRPr="00A42058" w:rsidRDefault="008F6D02" w:rsidP="00D6257C">
            <w:pPr>
              <w:rPr>
                <w:rFonts w:ascii="Times New Roman" w:hAnsi="Times New Roman" w:cs="Times New Roman"/>
              </w:rPr>
            </w:pPr>
            <w:r w:rsidRPr="00A42058">
              <w:rPr>
                <w:rFonts w:ascii="Times New Roman" w:hAnsi="Times New Roman" w:cs="Times New Roman"/>
                <w:vertAlign w:val="superscript"/>
              </w:rPr>
              <w:t>4</w:t>
            </w:r>
            <w:r w:rsidRPr="00A42058">
              <w:rPr>
                <w:rFonts w:ascii="Times New Roman" w:hAnsi="Times New Roman" w:cs="Times New Roman"/>
              </w:rPr>
              <w:t xml:space="preserve"> Unavailable for Naples, Heidelberg and Potsdam.</w:t>
            </w:r>
          </w:p>
          <w:p w14:paraId="46C61016" w14:textId="77777777" w:rsidR="008F6D02" w:rsidRPr="00A42058" w:rsidRDefault="008F6D02" w:rsidP="00D6257C">
            <w:pPr>
              <w:rPr>
                <w:rFonts w:ascii="Times New Roman" w:hAnsi="Times New Roman" w:cs="Times New Roman"/>
              </w:rPr>
            </w:pPr>
            <w:r w:rsidRPr="00A42058">
              <w:rPr>
                <w:rFonts w:ascii="Times New Roman" w:hAnsi="Times New Roman" w:cs="Times New Roman"/>
                <w:vertAlign w:val="superscript"/>
              </w:rPr>
              <w:t>5</w:t>
            </w:r>
            <w:r w:rsidRPr="00A42058">
              <w:rPr>
                <w:rFonts w:ascii="Times New Roman" w:hAnsi="Times New Roman" w:cs="Times New Roman"/>
              </w:rPr>
              <w:t xml:space="preserve"> Unavailable for Potsdam.</w:t>
            </w:r>
          </w:p>
          <w:p w14:paraId="3763F90E" w14:textId="77777777" w:rsidR="008F6D02" w:rsidRPr="00A42058" w:rsidRDefault="008F6D02" w:rsidP="00D6257C">
            <w:pPr>
              <w:rPr>
                <w:rFonts w:ascii="Times New Roman" w:hAnsi="Times New Roman" w:cs="Times New Roman"/>
              </w:rPr>
            </w:pPr>
            <w:r w:rsidRPr="00A42058">
              <w:rPr>
                <w:rFonts w:ascii="Times New Roman" w:hAnsi="Times New Roman" w:cs="Times New Roman"/>
                <w:vertAlign w:val="superscript"/>
              </w:rPr>
              <w:t>6</w:t>
            </w:r>
            <w:r w:rsidRPr="00A42058">
              <w:rPr>
                <w:rFonts w:ascii="Times New Roman" w:hAnsi="Times New Roman" w:cs="Times New Roman"/>
              </w:rPr>
              <w:t xml:space="preserve"> Unavailable for Umea.</w:t>
            </w:r>
          </w:p>
          <w:p w14:paraId="1156587E" w14:textId="77777777" w:rsidR="008F6D02" w:rsidRPr="00A42058" w:rsidRDefault="008F6D02" w:rsidP="00D6257C">
            <w:pPr>
              <w:rPr>
                <w:rFonts w:ascii="Times New Roman" w:hAnsi="Times New Roman" w:cs="Times New Roman"/>
                <w:vertAlign w:val="superscript"/>
              </w:rPr>
            </w:pPr>
            <w:r w:rsidRPr="00A42058">
              <w:rPr>
                <w:rFonts w:ascii="Times New Roman" w:hAnsi="Times New Roman" w:cs="Times New Roman"/>
                <w:vertAlign w:val="superscript"/>
              </w:rPr>
              <w:t>7</w:t>
            </w:r>
            <w:r w:rsidRPr="00A42058">
              <w:rPr>
                <w:rFonts w:ascii="Times New Roman" w:hAnsi="Times New Roman" w:cs="Times New Roman"/>
              </w:rPr>
              <w:t xml:space="preserve"> Unavailable for Denmark and Norway.</w:t>
            </w:r>
          </w:p>
        </w:tc>
      </w:tr>
    </w:tbl>
    <w:p w14:paraId="2B8FE97B" w14:textId="77777777" w:rsidR="00C97AEF" w:rsidRPr="00A42058" w:rsidRDefault="00C97AEF" w:rsidP="003E43E9">
      <w:pPr>
        <w:rPr>
          <w:rFonts w:ascii="Times New Roman" w:hAnsi="Times New Roman" w:cs="Times New Roman"/>
        </w:rPr>
      </w:pPr>
    </w:p>
    <w:p w14:paraId="4AFCE175" w14:textId="77777777" w:rsidR="005658A4" w:rsidRPr="00A42058" w:rsidRDefault="001E211A" w:rsidP="005658A4">
      <w:pPr>
        <w:spacing w:after="0"/>
        <w:ind w:left="-284"/>
        <w:outlineLvl w:val="0"/>
        <w:rPr>
          <w:rFonts w:ascii="Times New Roman" w:hAnsi="Times New Roman" w:cs="Times New Roman"/>
        </w:rPr>
      </w:pPr>
      <w:bookmarkStart w:id="26" w:name="_Toc23340440"/>
      <w:r w:rsidRPr="00A42058">
        <w:rPr>
          <w:rFonts w:ascii="Times New Roman" w:hAnsi="Times New Roman" w:cs="Times New Roman"/>
          <w:b/>
        </w:rPr>
        <w:lastRenderedPageBreak/>
        <w:t>Supplementary table 2</w:t>
      </w:r>
      <w:r w:rsidR="00D670F6" w:rsidRPr="00A42058">
        <w:rPr>
          <w:rFonts w:ascii="Times New Roman" w:hAnsi="Times New Roman" w:cs="Times New Roman"/>
          <w:b/>
        </w:rPr>
        <w:t>3</w:t>
      </w:r>
      <w:r w:rsidR="005658A4" w:rsidRPr="00A42058">
        <w:rPr>
          <w:rFonts w:ascii="Times New Roman" w:hAnsi="Times New Roman" w:cs="Times New Roman"/>
        </w:rPr>
        <w:t xml:space="preserve">: Hazard ratios (95% confidence intervals) for </w:t>
      </w:r>
      <w:r w:rsidR="005658A4" w:rsidRPr="00A42058">
        <w:rPr>
          <w:rFonts w:ascii="Times New Roman" w:hAnsi="Times New Roman" w:cs="Times New Roman"/>
          <w:b/>
        </w:rPr>
        <w:t>haemorrhagic stroke</w:t>
      </w:r>
      <w:r w:rsidR="005658A4" w:rsidRPr="00A42058">
        <w:rPr>
          <w:rFonts w:ascii="Times New Roman" w:hAnsi="Times New Roman" w:cs="Times New Roman"/>
        </w:rPr>
        <w:t xml:space="preserve"> per unit higher</w:t>
      </w:r>
      <w:r w:rsidR="00636487" w:rsidRPr="00A42058">
        <w:rPr>
          <w:rFonts w:ascii="Times New Roman" w:hAnsi="Times New Roman" w:cs="Times New Roman"/>
          <w:vertAlign w:val="superscript"/>
        </w:rPr>
        <w:t>1</w:t>
      </w:r>
      <w:r w:rsidR="005658A4" w:rsidRPr="00A42058">
        <w:rPr>
          <w:rFonts w:ascii="Times New Roman" w:hAnsi="Times New Roman" w:cs="Times New Roman"/>
        </w:rPr>
        <w:t xml:space="preserve"> calibrated intake of major foods and fibre</w:t>
      </w:r>
      <w:r w:rsidR="005658A4" w:rsidRPr="00A42058">
        <w:rPr>
          <w:rFonts w:ascii="Times New Roman" w:eastAsia="Times New Roman" w:hAnsi="Times New Roman" w:cs="Times New Roman"/>
          <w:lang w:eastAsia="en-GB"/>
        </w:rPr>
        <w:t>,</w:t>
      </w:r>
      <w:r w:rsidR="004D3B07" w:rsidRPr="00A42058">
        <w:rPr>
          <w:rFonts w:ascii="Times New Roman" w:eastAsia="Times New Roman" w:hAnsi="Times New Roman" w:cs="Times New Roman"/>
          <w:lang w:eastAsia="en-GB"/>
        </w:rPr>
        <w:t xml:space="preserve"> </w:t>
      </w:r>
      <w:r w:rsidR="004D3B07" w:rsidRPr="00A42058">
        <w:rPr>
          <w:rFonts w:ascii="Times New Roman" w:eastAsia="Times New Roman" w:hAnsi="Times New Roman" w:cs="Times New Roman"/>
          <w:b/>
          <w:lang w:eastAsia="en-GB"/>
        </w:rPr>
        <w:t>stratified</w:t>
      </w:r>
      <w:r w:rsidR="005658A4" w:rsidRPr="00A42058">
        <w:rPr>
          <w:rFonts w:ascii="Times New Roman" w:eastAsia="Times New Roman" w:hAnsi="Times New Roman" w:cs="Times New Roman"/>
          <w:lang w:eastAsia="en-GB"/>
        </w:rPr>
        <w:t xml:space="preserve"> </w:t>
      </w:r>
      <w:r w:rsidR="005658A4" w:rsidRPr="00A42058">
        <w:rPr>
          <w:rFonts w:ascii="Times New Roman" w:hAnsi="Times New Roman" w:cs="Times New Roman"/>
          <w:b/>
        </w:rPr>
        <w:t>by sex</w:t>
      </w:r>
      <w:r w:rsidR="005658A4" w:rsidRPr="00A42058">
        <w:rPr>
          <w:rFonts w:ascii="Times New Roman" w:hAnsi="Times New Roman" w:cs="Times New Roman"/>
        </w:rPr>
        <w:t>, showing results from independent subset analyses in the EPIC study.</w:t>
      </w:r>
      <w:bookmarkEnd w:id="26"/>
    </w:p>
    <w:tbl>
      <w:tblPr>
        <w:tblStyle w:val="TableGrid5"/>
        <w:tblW w:w="1446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6"/>
        <w:gridCol w:w="1134"/>
        <w:gridCol w:w="992"/>
        <w:gridCol w:w="1843"/>
        <w:gridCol w:w="992"/>
        <w:gridCol w:w="284"/>
        <w:gridCol w:w="1134"/>
        <w:gridCol w:w="2126"/>
        <w:gridCol w:w="992"/>
        <w:gridCol w:w="1134"/>
        <w:gridCol w:w="993"/>
      </w:tblGrid>
      <w:tr w:rsidR="00280F67" w:rsidRPr="00A42058" w14:paraId="157252CD" w14:textId="77777777" w:rsidTr="00636487">
        <w:trPr>
          <w:trHeight w:val="230"/>
        </w:trPr>
        <w:tc>
          <w:tcPr>
            <w:tcW w:w="2836" w:type="dxa"/>
            <w:vMerge w:val="restart"/>
            <w:tcBorders>
              <w:top w:val="single" w:sz="4" w:space="0" w:color="auto"/>
              <w:bottom w:val="single" w:sz="4" w:space="0" w:color="auto"/>
            </w:tcBorders>
          </w:tcPr>
          <w:p w14:paraId="6262342C" w14:textId="77777777" w:rsidR="00280F67" w:rsidRPr="00A42058" w:rsidRDefault="00280F67" w:rsidP="00D6257C">
            <w:pPr>
              <w:rPr>
                <w:rFonts w:ascii="Times New Roman" w:hAnsi="Times New Roman" w:cs="Times New Roman"/>
                <w:sz w:val="22"/>
                <w:szCs w:val="22"/>
              </w:rPr>
            </w:pPr>
            <w:r w:rsidRPr="00A42058">
              <w:rPr>
                <w:rFonts w:ascii="Times New Roman" w:hAnsi="Times New Roman" w:cs="Times New Roman"/>
                <w:sz w:val="22"/>
                <w:szCs w:val="22"/>
              </w:rPr>
              <w:t>Food</w:t>
            </w:r>
          </w:p>
        </w:tc>
        <w:tc>
          <w:tcPr>
            <w:tcW w:w="1134" w:type="dxa"/>
            <w:vMerge w:val="restart"/>
            <w:tcBorders>
              <w:top w:val="single" w:sz="4" w:space="0" w:color="auto"/>
              <w:bottom w:val="single" w:sz="4" w:space="0" w:color="auto"/>
            </w:tcBorders>
          </w:tcPr>
          <w:p w14:paraId="6C7860B0" w14:textId="77777777" w:rsidR="00280F67" w:rsidRPr="00A42058" w:rsidRDefault="00280F67" w:rsidP="00D6257C">
            <w:pPr>
              <w:jc w:val="center"/>
              <w:rPr>
                <w:rFonts w:ascii="Times New Roman" w:hAnsi="Times New Roman" w:cs="Times New Roman"/>
                <w:sz w:val="22"/>
                <w:szCs w:val="22"/>
              </w:rPr>
            </w:pPr>
            <w:r w:rsidRPr="00A42058">
              <w:rPr>
                <w:rFonts w:ascii="Times New Roman" w:hAnsi="Times New Roman" w:cs="Times New Roman"/>
                <w:sz w:val="22"/>
                <w:szCs w:val="22"/>
              </w:rPr>
              <w:t>Unit sizes (g/day)</w:t>
            </w:r>
          </w:p>
        </w:tc>
        <w:tc>
          <w:tcPr>
            <w:tcW w:w="3827" w:type="dxa"/>
            <w:gridSpan w:val="3"/>
            <w:tcBorders>
              <w:top w:val="single" w:sz="4" w:space="0" w:color="auto"/>
              <w:bottom w:val="single" w:sz="4" w:space="0" w:color="auto"/>
            </w:tcBorders>
          </w:tcPr>
          <w:p w14:paraId="61221E92" w14:textId="77777777" w:rsidR="00280F67" w:rsidRPr="00A42058" w:rsidRDefault="00280F67" w:rsidP="00D6257C">
            <w:pPr>
              <w:jc w:val="center"/>
              <w:rPr>
                <w:rFonts w:ascii="Times New Roman" w:hAnsi="Times New Roman" w:cs="Times New Roman"/>
                <w:sz w:val="22"/>
                <w:szCs w:val="22"/>
              </w:rPr>
            </w:pPr>
            <w:r w:rsidRPr="00A42058">
              <w:rPr>
                <w:rFonts w:ascii="Times New Roman" w:hAnsi="Times New Roman" w:cs="Times New Roman"/>
                <w:sz w:val="22"/>
                <w:szCs w:val="22"/>
              </w:rPr>
              <w:t>Men</w:t>
            </w:r>
          </w:p>
        </w:tc>
        <w:tc>
          <w:tcPr>
            <w:tcW w:w="284" w:type="dxa"/>
            <w:tcBorders>
              <w:top w:val="single" w:sz="4" w:space="0" w:color="auto"/>
            </w:tcBorders>
          </w:tcPr>
          <w:p w14:paraId="74FBB0C3" w14:textId="77777777" w:rsidR="00280F67" w:rsidRPr="00A42058" w:rsidRDefault="00280F67" w:rsidP="00D6257C">
            <w:pPr>
              <w:jc w:val="center"/>
              <w:rPr>
                <w:rFonts w:ascii="Times New Roman" w:hAnsi="Times New Roman" w:cs="Times New Roman"/>
                <w:sz w:val="22"/>
                <w:szCs w:val="22"/>
              </w:rPr>
            </w:pPr>
          </w:p>
        </w:tc>
        <w:tc>
          <w:tcPr>
            <w:tcW w:w="4252" w:type="dxa"/>
            <w:gridSpan w:val="3"/>
            <w:tcBorders>
              <w:top w:val="single" w:sz="4" w:space="0" w:color="auto"/>
              <w:bottom w:val="single" w:sz="4" w:space="0" w:color="auto"/>
            </w:tcBorders>
          </w:tcPr>
          <w:p w14:paraId="76B90DFD" w14:textId="77777777" w:rsidR="00280F67" w:rsidRPr="00A42058" w:rsidRDefault="00280F67" w:rsidP="00D6257C">
            <w:pPr>
              <w:jc w:val="center"/>
              <w:rPr>
                <w:rFonts w:ascii="Times New Roman" w:hAnsi="Times New Roman" w:cs="Times New Roman"/>
                <w:sz w:val="22"/>
                <w:szCs w:val="22"/>
              </w:rPr>
            </w:pPr>
            <w:r w:rsidRPr="00A42058">
              <w:rPr>
                <w:rFonts w:ascii="Times New Roman" w:hAnsi="Times New Roman" w:cs="Times New Roman"/>
                <w:sz w:val="22"/>
                <w:szCs w:val="22"/>
              </w:rPr>
              <w:t>Women</w:t>
            </w:r>
          </w:p>
        </w:tc>
        <w:tc>
          <w:tcPr>
            <w:tcW w:w="2127" w:type="dxa"/>
            <w:gridSpan w:val="2"/>
            <w:tcBorders>
              <w:top w:val="single" w:sz="4" w:space="0" w:color="auto"/>
            </w:tcBorders>
          </w:tcPr>
          <w:p w14:paraId="345AAB81" w14:textId="77777777" w:rsidR="00280F67" w:rsidRPr="00A42058" w:rsidRDefault="00280F67" w:rsidP="00D6257C">
            <w:pPr>
              <w:jc w:val="center"/>
              <w:rPr>
                <w:rFonts w:ascii="Times New Roman" w:hAnsi="Times New Roman" w:cs="Times New Roman"/>
              </w:rPr>
            </w:pPr>
            <w:r w:rsidRPr="00A42058">
              <w:rPr>
                <w:rFonts w:ascii="Times New Roman" w:hAnsi="Times New Roman" w:cs="Times New Roman"/>
                <w:sz w:val="22"/>
                <w:szCs w:val="22"/>
              </w:rPr>
              <w:t>Measures of heterogeneity</w:t>
            </w:r>
            <w:r w:rsidRPr="00A42058">
              <w:rPr>
                <w:rFonts w:ascii="Times New Roman" w:hAnsi="Times New Roman" w:cs="Times New Roman"/>
                <w:sz w:val="22"/>
                <w:szCs w:val="22"/>
                <w:vertAlign w:val="superscript"/>
              </w:rPr>
              <w:t>3</w:t>
            </w:r>
          </w:p>
        </w:tc>
      </w:tr>
      <w:tr w:rsidR="00280F67" w:rsidRPr="00A42058" w14:paraId="6402B426" w14:textId="77777777" w:rsidTr="0023286E">
        <w:trPr>
          <w:trHeight w:val="253"/>
        </w:trPr>
        <w:tc>
          <w:tcPr>
            <w:tcW w:w="2836" w:type="dxa"/>
            <w:vMerge/>
            <w:tcBorders>
              <w:bottom w:val="single" w:sz="4" w:space="0" w:color="auto"/>
            </w:tcBorders>
          </w:tcPr>
          <w:p w14:paraId="5DDF3B44" w14:textId="77777777" w:rsidR="00280F67" w:rsidRPr="00A42058" w:rsidRDefault="00280F67" w:rsidP="00D6257C">
            <w:pPr>
              <w:rPr>
                <w:rFonts w:ascii="Times New Roman" w:hAnsi="Times New Roman" w:cs="Times New Roman"/>
                <w:sz w:val="22"/>
                <w:szCs w:val="22"/>
              </w:rPr>
            </w:pPr>
          </w:p>
        </w:tc>
        <w:tc>
          <w:tcPr>
            <w:tcW w:w="1134" w:type="dxa"/>
            <w:vMerge/>
            <w:tcBorders>
              <w:bottom w:val="single" w:sz="4" w:space="0" w:color="auto"/>
            </w:tcBorders>
          </w:tcPr>
          <w:p w14:paraId="57F193C4" w14:textId="77777777" w:rsidR="00280F67" w:rsidRPr="00A42058" w:rsidRDefault="00280F67" w:rsidP="00D6257C">
            <w:pPr>
              <w:jc w:val="center"/>
              <w:rPr>
                <w:rFonts w:ascii="Times New Roman" w:hAnsi="Times New Roman" w:cs="Times New Roman"/>
                <w:sz w:val="22"/>
                <w:szCs w:val="22"/>
              </w:rPr>
            </w:pPr>
          </w:p>
        </w:tc>
        <w:tc>
          <w:tcPr>
            <w:tcW w:w="992" w:type="dxa"/>
            <w:vMerge w:val="restart"/>
            <w:tcBorders>
              <w:bottom w:val="single" w:sz="4" w:space="0" w:color="auto"/>
            </w:tcBorders>
          </w:tcPr>
          <w:p w14:paraId="69BEADE7" w14:textId="77777777" w:rsidR="00280F67" w:rsidRPr="00A42058" w:rsidRDefault="00280F67" w:rsidP="00D6257C">
            <w:pPr>
              <w:jc w:val="center"/>
              <w:rPr>
                <w:rFonts w:ascii="Times New Roman" w:hAnsi="Times New Roman" w:cs="Times New Roman"/>
                <w:sz w:val="22"/>
                <w:szCs w:val="22"/>
              </w:rPr>
            </w:pPr>
            <w:r w:rsidRPr="00A42058">
              <w:rPr>
                <w:rFonts w:ascii="Times New Roman" w:hAnsi="Times New Roman" w:cs="Times New Roman"/>
                <w:sz w:val="22"/>
                <w:szCs w:val="22"/>
              </w:rPr>
              <w:t>No. of cases</w:t>
            </w:r>
          </w:p>
        </w:tc>
        <w:tc>
          <w:tcPr>
            <w:tcW w:w="1843" w:type="dxa"/>
            <w:vMerge w:val="restart"/>
            <w:tcBorders>
              <w:bottom w:val="single" w:sz="4" w:space="0" w:color="auto"/>
            </w:tcBorders>
          </w:tcPr>
          <w:p w14:paraId="53225FBE" w14:textId="77777777" w:rsidR="00280F67" w:rsidRPr="00A42058" w:rsidRDefault="00280F67" w:rsidP="00D6257C">
            <w:pPr>
              <w:jc w:val="center"/>
              <w:rPr>
                <w:rFonts w:ascii="Times New Roman" w:hAnsi="Times New Roman" w:cs="Times New Roman"/>
                <w:sz w:val="22"/>
                <w:szCs w:val="22"/>
              </w:rPr>
            </w:pPr>
            <w:r w:rsidRPr="00A42058">
              <w:rPr>
                <w:rFonts w:ascii="Times New Roman" w:hAnsi="Times New Roman" w:cs="Times New Roman"/>
                <w:sz w:val="22"/>
                <w:szCs w:val="22"/>
              </w:rPr>
              <w:t>HR (95% CI)</w:t>
            </w:r>
          </w:p>
        </w:tc>
        <w:tc>
          <w:tcPr>
            <w:tcW w:w="992" w:type="dxa"/>
            <w:vMerge w:val="restart"/>
            <w:tcBorders>
              <w:bottom w:val="single" w:sz="4" w:space="0" w:color="auto"/>
            </w:tcBorders>
          </w:tcPr>
          <w:p w14:paraId="68BFDA48" w14:textId="77777777" w:rsidR="00280F67" w:rsidRPr="00A42058" w:rsidRDefault="00280F67" w:rsidP="00D6257C">
            <w:pPr>
              <w:jc w:val="center"/>
              <w:rPr>
                <w:rFonts w:ascii="Times New Roman" w:hAnsi="Times New Roman" w:cs="Times New Roman"/>
                <w:sz w:val="22"/>
                <w:szCs w:val="22"/>
              </w:rPr>
            </w:pPr>
            <w:r w:rsidRPr="00A42058">
              <w:rPr>
                <w:rFonts w:ascii="Times New Roman" w:hAnsi="Times New Roman" w:cs="Times New Roman"/>
                <w:sz w:val="22"/>
                <w:szCs w:val="22"/>
              </w:rPr>
              <w:t>P for trend</w:t>
            </w:r>
            <w:r w:rsidRPr="00A42058">
              <w:rPr>
                <w:rFonts w:ascii="Times New Roman" w:hAnsi="Times New Roman" w:cs="Times New Roman"/>
                <w:sz w:val="22"/>
                <w:szCs w:val="22"/>
                <w:vertAlign w:val="superscript"/>
              </w:rPr>
              <w:t>2</w:t>
            </w:r>
          </w:p>
        </w:tc>
        <w:tc>
          <w:tcPr>
            <w:tcW w:w="284" w:type="dxa"/>
          </w:tcPr>
          <w:p w14:paraId="2325E954" w14:textId="77777777" w:rsidR="00280F67" w:rsidRPr="00A42058" w:rsidRDefault="00280F67" w:rsidP="00D6257C">
            <w:pPr>
              <w:jc w:val="center"/>
              <w:rPr>
                <w:rFonts w:ascii="Times New Roman" w:hAnsi="Times New Roman" w:cs="Times New Roman"/>
                <w:sz w:val="22"/>
                <w:szCs w:val="22"/>
              </w:rPr>
            </w:pPr>
          </w:p>
        </w:tc>
        <w:tc>
          <w:tcPr>
            <w:tcW w:w="1134" w:type="dxa"/>
            <w:vMerge w:val="restart"/>
            <w:tcBorders>
              <w:bottom w:val="single" w:sz="4" w:space="0" w:color="auto"/>
            </w:tcBorders>
          </w:tcPr>
          <w:p w14:paraId="007507F2" w14:textId="77777777" w:rsidR="00280F67" w:rsidRPr="00A42058" w:rsidRDefault="00280F67" w:rsidP="00D6257C">
            <w:pPr>
              <w:jc w:val="center"/>
              <w:rPr>
                <w:rFonts w:ascii="Times New Roman" w:hAnsi="Times New Roman" w:cs="Times New Roman"/>
                <w:sz w:val="22"/>
                <w:szCs w:val="22"/>
              </w:rPr>
            </w:pPr>
            <w:r w:rsidRPr="00A42058">
              <w:rPr>
                <w:rFonts w:ascii="Times New Roman" w:hAnsi="Times New Roman" w:cs="Times New Roman"/>
                <w:sz w:val="22"/>
                <w:szCs w:val="22"/>
              </w:rPr>
              <w:t>No. of cases</w:t>
            </w:r>
          </w:p>
        </w:tc>
        <w:tc>
          <w:tcPr>
            <w:tcW w:w="2126" w:type="dxa"/>
            <w:vMerge w:val="restart"/>
            <w:tcBorders>
              <w:bottom w:val="single" w:sz="4" w:space="0" w:color="auto"/>
            </w:tcBorders>
          </w:tcPr>
          <w:p w14:paraId="24BE8CE2" w14:textId="77777777" w:rsidR="00280F67" w:rsidRPr="00A42058" w:rsidRDefault="00280F67" w:rsidP="00D6257C">
            <w:pPr>
              <w:jc w:val="center"/>
              <w:rPr>
                <w:rFonts w:ascii="Times New Roman" w:hAnsi="Times New Roman" w:cs="Times New Roman"/>
                <w:sz w:val="22"/>
                <w:szCs w:val="22"/>
              </w:rPr>
            </w:pPr>
            <w:r w:rsidRPr="00A42058">
              <w:rPr>
                <w:rFonts w:ascii="Times New Roman" w:hAnsi="Times New Roman" w:cs="Times New Roman"/>
                <w:sz w:val="22"/>
                <w:szCs w:val="22"/>
              </w:rPr>
              <w:t>HR (95% CI)</w:t>
            </w:r>
          </w:p>
        </w:tc>
        <w:tc>
          <w:tcPr>
            <w:tcW w:w="992" w:type="dxa"/>
            <w:vMerge w:val="restart"/>
            <w:tcBorders>
              <w:bottom w:val="single" w:sz="4" w:space="0" w:color="auto"/>
            </w:tcBorders>
          </w:tcPr>
          <w:p w14:paraId="3D2F75E5" w14:textId="77777777" w:rsidR="00280F67" w:rsidRPr="00A42058" w:rsidRDefault="00280F67" w:rsidP="00D6257C">
            <w:pPr>
              <w:jc w:val="center"/>
              <w:rPr>
                <w:rFonts w:ascii="Times New Roman" w:hAnsi="Times New Roman" w:cs="Times New Roman"/>
                <w:sz w:val="22"/>
                <w:szCs w:val="22"/>
              </w:rPr>
            </w:pPr>
            <w:r w:rsidRPr="00A42058">
              <w:rPr>
                <w:rFonts w:ascii="Times New Roman" w:hAnsi="Times New Roman" w:cs="Times New Roman"/>
                <w:sz w:val="22"/>
                <w:szCs w:val="22"/>
              </w:rPr>
              <w:t>P for trend</w:t>
            </w:r>
            <w:r w:rsidRPr="00A42058">
              <w:rPr>
                <w:rFonts w:ascii="Times New Roman" w:hAnsi="Times New Roman" w:cs="Times New Roman"/>
                <w:sz w:val="22"/>
                <w:szCs w:val="22"/>
                <w:vertAlign w:val="superscript"/>
              </w:rPr>
              <w:t>2</w:t>
            </w:r>
          </w:p>
        </w:tc>
        <w:tc>
          <w:tcPr>
            <w:tcW w:w="1134" w:type="dxa"/>
            <w:vMerge w:val="restart"/>
          </w:tcPr>
          <w:p w14:paraId="60CAB595" w14:textId="77777777" w:rsidR="00280F67" w:rsidRPr="00A42058" w:rsidRDefault="00280F67" w:rsidP="00280F67">
            <w:pPr>
              <w:jc w:val="center"/>
              <w:rPr>
                <w:rFonts w:ascii="Times New Roman" w:hAnsi="Times New Roman" w:cs="Times New Roman"/>
                <w:sz w:val="22"/>
                <w:szCs w:val="22"/>
              </w:rPr>
            </w:pPr>
            <w:r w:rsidRPr="00A42058">
              <w:rPr>
                <w:rFonts w:ascii="Times New Roman" w:hAnsi="Times New Roman" w:cs="Times New Roman"/>
                <w:sz w:val="22"/>
                <w:szCs w:val="22"/>
              </w:rPr>
              <w:t>P-het</w:t>
            </w:r>
          </w:p>
        </w:tc>
        <w:tc>
          <w:tcPr>
            <w:tcW w:w="993" w:type="dxa"/>
            <w:vMerge w:val="restart"/>
          </w:tcPr>
          <w:p w14:paraId="5BA50020" w14:textId="77777777" w:rsidR="00280F67" w:rsidRPr="00A42058" w:rsidRDefault="00653BA9" w:rsidP="00280F67">
            <w:pPr>
              <w:jc w:val="center"/>
              <w:rPr>
                <w:rFonts w:ascii="Times New Roman" w:hAnsi="Times New Roman" w:cs="Times New Roman"/>
                <w:sz w:val="22"/>
                <w:szCs w:val="22"/>
              </w:rPr>
            </w:pPr>
            <w:r w:rsidRPr="00A42058">
              <w:rPr>
                <w:rFonts w:ascii="Times New Roman" w:hAnsi="Times New Roman" w:cs="Times New Roman"/>
                <w:i/>
                <w:sz w:val="22"/>
                <w:szCs w:val="22"/>
              </w:rPr>
              <w:t>I</w:t>
            </w:r>
            <w:r w:rsidRPr="00A42058">
              <w:rPr>
                <w:rFonts w:ascii="Times New Roman" w:hAnsi="Times New Roman" w:cs="Times New Roman"/>
                <w:i/>
                <w:sz w:val="22"/>
                <w:szCs w:val="22"/>
                <w:vertAlign w:val="superscript"/>
              </w:rPr>
              <w:t xml:space="preserve">2 </w:t>
            </w:r>
            <w:r w:rsidRPr="00A42058">
              <w:rPr>
                <w:rFonts w:ascii="Times New Roman" w:hAnsi="Times New Roman" w:cs="Times New Roman"/>
                <w:sz w:val="22"/>
                <w:szCs w:val="22"/>
              </w:rPr>
              <w:t>(%)</w:t>
            </w:r>
          </w:p>
        </w:tc>
      </w:tr>
      <w:tr w:rsidR="00280F67" w:rsidRPr="00A42058" w14:paraId="5DE70725" w14:textId="77777777" w:rsidTr="0023286E">
        <w:trPr>
          <w:trHeight w:val="253"/>
        </w:trPr>
        <w:tc>
          <w:tcPr>
            <w:tcW w:w="2836" w:type="dxa"/>
            <w:vMerge/>
            <w:tcBorders>
              <w:bottom w:val="single" w:sz="4" w:space="0" w:color="auto"/>
            </w:tcBorders>
          </w:tcPr>
          <w:p w14:paraId="56C5FE8E" w14:textId="77777777" w:rsidR="00280F67" w:rsidRPr="00A42058" w:rsidRDefault="00280F67" w:rsidP="00D6257C">
            <w:pPr>
              <w:rPr>
                <w:rFonts w:ascii="Times New Roman" w:hAnsi="Times New Roman" w:cs="Times New Roman"/>
                <w:sz w:val="22"/>
                <w:szCs w:val="22"/>
              </w:rPr>
            </w:pPr>
          </w:p>
        </w:tc>
        <w:tc>
          <w:tcPr>
            <w:tcW w:w="1134" w:type="dxa"/>
            <w:vMerge/>
            <w:tcBorders>
              <w:bottom w:val="single" w:sz="4" w:space="0" w:color="auto"/>
            </w:tcBorders>
          </w:tcPr>
          <w:p w14:paraId="04C364E2" w14:textId="77777777" w:rsidR="00280F67" w:rsidRPr="00A42058" w:rsidRDefault="00280F67" w:rsidP="00D6257C">
            <w:pPr>
              <w:jc w:val="center"/>
              <w:rPr>
                <w:rFonts w:ascii="Times New Roman" w:hAnsi="Times New Roman" w:cs="Times New Roman"/>
                <w:sz w:val="22"/>
                <w:szCs w:val="22"/>
              </w:rPr>
            </w:pPr>
          </w:p>
        </w:tc>
        <w:tc>
          <w:tcPr>
            <w:tcW w:w="992" w:type="dxa"/>
            <w:vMerge/>
            <w:tcBorders>
              <w:bottom w:val="single" w:sz="4" w:space="0" w:color="auto"/>
            </w:tcBorders>
          </w:tcPr>
          <w:p w14:paraId="5701D6AA" w14:textId="77777777" w:rsidR="00280F67" w:rsidRPr="00A42058" w:rsidRDefault="00280F67" w:rsidP="00D6257C">
            <w:pPr>
              <w:jc w:val="center"/>
              <w:rPr>
                <w:rFonts w:ascii="Times New Roman" w:hAnsi="Times New Roman" w:cs="Times New Roman"/>
                <w:sz w:val="22"/>
                <w:szCs w:val="22"/>
              </w:rPr>
            </w:pPr>
          </w:p>
        </w:tc>
        <w:tc>
          <w:tcPr>
            <w:tcW w:w="1843" w:type="dxa"/>
            <w:vMerge/>
            <w:tcBorders>
              <w:bottom w:val="single" w:sz="4" w:space="0" w:color="auto"/>
            </w:tcBorders>
          </w:tcPr>
          <w:p w14:paraId="7C952A2C" w14:textId="77777777" w:rsidR="00280F67" w:rsidRPr="00A42058" w:rsidRDefault="00280F67" w:rsidP="00D6257C">
            <w:pPr>
              <w:jc w:val="center"/>
              <w:rPr>
                <w:rFonts w:ascii="Times New Roman" w:hAnsi="Times New Roman" w:cs="Times New Roman"/>
                <w:sz w:val="22"/>
                <w:szCs w:val="22"/>
              </w:rPr>
            </w:pPr>
          </w:p>
        </w:tc>
        <w:tc>
          <w:tcPr>
            <w:tcW w:w="992" w:type="dxa"/>
            <w:vMerge/>
            <w:tcBorders>
              <w:bottom w:val="single" w:sz="4" w:space="0" w:color="auto"/>
            </w:tcBorders>
          </w:tcPr>
          <w:p w14:paraId="017FC1D7" w14:textId="77777777" w:rsidR="00280F67" w:rsidRPr="00A42058" w:rsidRDefault="00280F67" w:rsidP="00D6257C">
            <w:pPr>
              <w:jc w:val="center"/>
              <w:rPr>
                <w:rFonts w:ascii="Times New Roman" w:hAnsi="Times New Roman" w:cs="Times New Roman"/>
                <w:sz w:val="22"/>
                <w:szCs w:val="22"/>
              </w:rPr>
            </w:pPr>
          </w:p>
        </w:tc>
        <w:tc>
          <w:tcPr>
            <w:tcW w:w="284" w:type="dxa"/>
            <w:tcBorders>
              <w:bottom w:val="single" w:sz="4" w:space="0" w:color="auto"/>
            </w:tcBorders>
          </w:tcPr>
          <w:p w14:paraId="1D3BFF4B" w14:textId="77777777" w:rsidR="00280F67" w:rsidRPr="00A42058" w:rsidRDefault="00280F67" w:rsidP="00D6257C">
            <w:pPr>
              <w:jc w:val="center"/>
              <w:rPr>
                <w:rFonts w:ascii="Times New Roman" w:hAnsi="Times New Roman" w:cs="Times New Roman"/>
                <w:sz w:val="22"/>
                <w:szCs w:val="22"/>
              </w:rPr>
            </w:pPr>
          </w:p>
        </w:tc>
        <w:tc>
          <w:tcPr>
            <w:tcW w:w="1134" w:type="dxa"/>
            <w:vMerge/>
            <w:tcBorders>
              <w:bottom w:val="single" w:sz="4" w:space="0" w:color="auto"/>
            </w:tcBorders>
          </w:tcPr>
          <w:p w14:paraId="21BD9DD7" w14:textId="77777777" w:rsidR="00280F67" w:rsidRPr="00A42058" w:rsidRDefault="00280F67" w:rsidP="00D6257C">
            <w:pPr>
              <w:jc w:val="center"/>
              <w:rPr>
                <w:rFonts w:ascii="Times New Roman" w:hAnsi="Times New Roman" w:cs="Times New Roman"/>
                <w:sz w:val="22"/>
                <w:szCs w:val="22"/>
              </w:rPr>
            </w:pPr>
          </w:p>
        </w:tc>
        <w:tc>
          <w:tcPr>
            <w:tcW w:w="2126" w:type="dxa"/>
            <w:vMerge/>
            <w:tcBorders>
              <w:bottom w:val="single" w:sz="4" w:space="0" w:color="auto"/>
            </w:tcBorders>
          </w:tcPr>
          <w:p w14:paraId="025D0BED" w14:textId="77777777" w:rsidR="00280F67" w:rsidRPr="00A42058" w:rsidRDefault="00280F67" w:rsidP="00D6257C">
            <w:pPr>
              <w:jc w:val="center"/>
              <w:rPr>
                <w:rFonts w:ascii="Times New Roman" w:hAnsi="Times New Roman" w:cs="Times New Roman"/>
                <w:sz w:val="22"/>
                <w:szCs w:val="22"/>
              </w:rPr>
            </w:pPr>
          </w:p>
        </w:tc>
        <w:tc>
          <w:tcPr>
            <w:tcW w:w="992" w:type="dxa"/>
            <w:vMerge/>
            <w:tcBorders>
              <w:bottom w:val="single" w:sz="4" w:space="0" w:color="auto"/>
            </w:tcBorders>
          </w:tcPr>
          <w:p w14:paraId="469F3184" w14:textId="77777777" w:rsidR="00280F67" w:rsidRPr="00A42058" w:rsidRDefault="00280F67" w:rsidP="00D6257C">
            <w:pPr>
              <w:jc w:val="center"/>
              <w:rPr>
                <w:rFonts w:ascii="Times New Roman" w:hAnsi="Times New Roman" w:cs="Times New Roman"/>
                <w:sz w:val="22"/>
                <w:szCs w:val="22"/>
              </w:rPr>
            </w:pPr>
          </w:p>
        </w:tc>
        <w:tc>
          <w:tcPr>
            <w:tcW w:w="1134" w:type="dxa"/>
            <w:vMerge/>
            <w:tcBorders>
              <w:bottom w:val="single" w:sz="4" w:space="0" w:color="auto"/>
            </w:tcBorders>
          </w:tcPr>
          <w:p w14:paraId="643B6FCE" w14:textId="77777777" w:rsidR="00280F67" w:rsidRPr="00A42058" w:rsidRDefault="00280F67" w:rsidP="00D6257C">
            <w:pPr>
              <w:jc w:val="center"/>
              <w:rPr>
                <w:rFonts w:ascii="Times New Roman" w:hAnsi="Times New Roman" w:cs="Times New Roman"/>
                <w:sz w:val="22"/>
                <w:szCs w:val="22"/>
              </w:rPr>
            </w:pPr>
          </w:p>
        </w:tc>
        <w:tc>
          <w:tcPr>
            <w:tcW w:w="993" w:type="dxa"/>
            <w:vMerge/>
            <w:tcBorders>
              <w:bottom w:val="single" w:sz="4" w:space="0" w:color="auto"/>
            </w:tcBorders>
          </w:tcPr>
          <w:p w14:paraId="573D18A3" w14:textId="77777777" w:rsidR="00280F67" w:rsidRPr="00A42058" w:rsidRDefault="00280F67" w:rsidP="00D6257C">
            <w:pPr>
              <w:jc w:val="center"/>
              <w:rPr>
                <w:rFonts w:ascii="Times New Roman" w:hAnsi="Times New Roman" w:cs="Times New Roman"/>
              </w:rPr>
            </w:pPr>
          </w:p>
        </w:tc>
      </w:tr>
      <w:tr w:rsidR="0023286E" w:rsidRPr="00A42058" w14:paraId="0CA1EFB9" w14:textId="77777777" w:rsidTr="0023286E">
        <w:tc>
          <w:tcPr>
            <w:tcW w:w="2836" w:type="dxa"/>
            <w:tcBorders>
              <w:top w:val="single" w:sz="4" w:space="0" w:color="auto"/>
            </w:tcBorders>
          </w:tcPr>
          <w:p w14:paraId="0309FFCB" w14:textId="77777777" w:rsidR="0023286E" w:rsidRPr="00A42058" w:rsidRDefault="0023286E" w:rsidP="00D6257C">
            <w:pPr>
              <w:rPr>
                <w:rFonts w:ascii="Times New Roman" w:hAnsi="Times New Roman" w:cs="Times New Roman"/>
                <w:sz w:val="22"/>
                <w:szCs w:val="22"/>
              </w:rPr>
            </w:pPr>
            <w:r w:rsidRPr="00A42058">
              <w:rPr>
                <w:rFonts w:ascii="Times New Roman" w:hAnsi="Times New Roman" w:cs="Times New Roman"/>
                <w:sz w:val="22"/>
                <w:szCs w:val="22"/>
              </w:rPr>
              <w:t>Red and processed meat</w:t>
            </w:r>
          </w:p>
        </w:tc>
        <w:tc>
          <w:tcPr>
            <w:tcW w:w="1134" w:type="dxa"/>
            <w:tcBorders>
              <w:top w:val="single" w:sz="4" w:space="0" w:color="auto"/>
            </w:tcBorders>
          </w:tcPr>
          <w:p w14:paraId="31A6D10F" w14:textId="77777777" w:rsidR="0023286E" w:rsidRPr="00A42058" w:rsidRDefault="0023286E"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992" w:type="dxa"/>
            <w:tcBorders>
              <w:top w:val="single" w:sz="4" w:space="0" w:color="auto"/>
            </w:tcBorders>
          </w:tcPr>
          <w:p w14:paraId="67AEFCC6" w14:textId="77777777" w:rsidR="0023286E" w:rsidRPr="00A42058" w:rsidRDefault="0023286E" w:rsidP="00D625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585</w:t>
            </w:r>
          </w:p>
        </w:tc>
        <w:tc>
          <w:tcPr>
            <w:tcW w:w="1843" w:type="dxa"/>
            <w:tcBorders>
              <w:top w:val="single" w:sz="4" w:space="0" w:color="auto"/>
            </w:tcBorders>
          </w:tcPr>
          <w:p w14:paraId="3F241DFB" w14:textId="77777777" w:rsidR="0023286E" w:rsidRPr="00A42058" w:rsidRDefault="0023286E" w:rsidP="00D625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0.82 (0.57-1.19)</w:t>
            </w:r>
          </w:p>
        </w:tc>
        <w:tc>
          <w:tcPr>
            <w:tcW w:w="992" w:type="dxa"/>
            <w:tcBorders>
              <w:top w:val="single" w:sz="4" w:space="0" w:color="auto"/>
            </w:tcBorders>
          </w:tcPr>
          <w:p w14:paraId="679F0F28" w14:textId="77777777" w:rsidR="0023286E" w:rsidRPr="00A42058" w:rsidRDefault="0023286E"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0.29</w:t>
            </w:r>
          </w:p>
        </w:tc>
        <w:tc>
          <w:tcPr>
            <w:tcW w:w="284" w:type="dxa"/>
            <w:tcBorders>
              <w:top w:val="single" w:sz="4" w:space="0" w:color="auto"/>
            </w:tcBorders>
          </w:tcPr>
          <w:p w14:paraId="5C155DBA" w14:textId="77777777" w:rsidR="0023286E" w:rsidRPr="00A42058" w:rsidRDefault="0023286E" w:rsidP="00D6257C">
            <w:pPr>
              <w:tabs>
                <w:tab w:val="decimal" w:pos="601"/>
              </w:tabs>
              <w:rPr>
                <w:rFonts w:ascii="Times New Roman" w:hAnsi="Times New Roman" w:cs="Times New Roman"/>
                <w:sz w:val="22"/>
                <w:szCs w:val="22"/>
              </w:rPr>
            </w:pPr>
          </w:p>
        </w:tc>
        <w:tc>
          <w:tcPr>
            <w:tcW w:w="1134" w:type="dxa"/>
            <w:tcBorders>
              <w:top w:val="single" w:sz="4" w:space="0" w:color="auto"/>
            </w:tcBorders>
          </w:tcPr>
          <w:p w14:paraId="3AB98D80" w14:textId="77777777" w:rsidR="0023286E" w:rsidRPr="00A42058" w:rsidRDefault="0023286E" w:rsidP="00D6257C">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845</w:t>
            </w:r>
          </w:p>
        </w:tc>
        <w:tc>
          <w:tcPr>
            <w:tcW w:w="2126" w:type="dxa"/>
            <w:tcBorders>
              <w:top w:val="single" w:sz="4" w:space="0" w:color="auto"/>
            </w:tcBorders>
          </w:tcPr>
          <w:p w14:paraId="7B7634AC" w14:textId="77777777" w:rsidR="0023286E" w:rsidRPr="00A42058" w:rsidRDefault="0023286E" w:rsidP="00073589">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1.40 (0.93-2.11)</w:t>
            </w:r>
          </w:p>
        </w:tc>
        <w:tc>
          <w:tcPr>
            <w:tcW w:w="992" w:type="dxa"/>
            <w:tcBorders>
              <w:top w:val="single" w:sz="4" w:space="0" w:color="auto"/>
            </w:tcBorders>
          </w:tcPr>
          <w:p w14:paraId="00CFAE23" w14:textId="77777777" w:rsidR="0023286E" w:rsidRPr="00A42058" w:rsidRDefault="0023286E"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0.11</w:t>
            </w:r>
          </w:p>
        </w:tc>
        <w:tc>
          <w:tcPr>
            <w:tcW w:w="1134" w:type="dxa"/>
            <w:tcBorders>
              <w:top w:val="single" w:sz="4" w:space="0" w:color="auto"/>
            </w:tcBorders>
          </w:tcPr>
          <w:p w14:paraId="3A582DBC" w14:textId="77777777" w:rsidR="0023286E" w:rsidRPr="00A42058" w:rsidRDefault="0023286E" w:rsidP="00D625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0.056</w:t>
            </w:r>
          </w:p>
        </w:tc>
        <w:tc>
          <w:tcPr>
            <w:tcW w:w="993" w:type="dxa"/>
            <w:tcBorders>
              <w:top w:val="single" w:sz="4" w:space="0" w:color="auto"/>
            </w:tcBorders>
            <w:vAlign w:val="bottom"/>
          </w:tcPr>
          <w:p w14:paraId="63DF67E7" w14:textId="77777777" w:rsidR="0023286E" w:rsidRPr="00A42058" w:rsidRDefault="0023286E" w:rsidP="0023286E">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73</w:t>
            </w:r>
          </w:p>
        </w:tc>
      </w:tr>
      <w:tr w:rsidR="0023286E" w:rsidRPr="00A42058" w14:paraId="248D2311" w14:textId="77777777" w:rsidTr="0023286E">
        <w:tc>
          <w:tcPr>
            <w:tcW w:w="2836" w:type="dxa"/>
          </w:tcPr>
          <w:p w14:paraId="3B7647C7" w14:textId="77777777" w:rsidR="0023286E" w:rsidRPr="00A42058" w:rsidRDefault="0023286E" w:rsidP="00D6257C">
            <w:pPr>
              <w:rPr>
                <w:rFonts w:ascii="Times New Roman" w:hAnsi="Times New Roman" w:cs="Times New Roman"/>
                <w:sz w:val="22"/>
                <w:szCs w:val="22"/>
              </w:rPr>
            </w:pPr>
            <w:r w:rsidRPr="00A42058">
              <w:rPr>
                <w:rFonts w:ascii="Times New Roman" w:hAnsi="Times New Roman" w:cs="Times New Roman"/>
                <w:sz w:val="22"/>
                <w:szCs w:val="22"/>
              </w:rPr>
              <w:t xml:space="preserve">  Red meat</w:t>
            </w:r>
          </w:p>
        </w:tc>
        <w:tc>
          <w:tcPr>
            <w:tcW w:w="1134" w:type="dxa"/>
          </w:tcPr>
          <w:p w14:paraId="43AC6047" w14:textId="77777777" w:rsidR="0023286E" w:rsidRPr="00A42058" w:rsidRDefault="0023286E"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50</w:t>
            </w:r>
          </w:p>
        </w:tc>
        <w:tc>
          <w:tcPr>
            <w:tcW w:w="992" w:type="dxa"/>
          </w:tcPr>
          <w:p w14:paraId="46F66C78" w14:textId="77777777" w:rsidR="0023286E" w:rsidRPr="00A42058" w:rsidRDefault="0023286E" w:rsidP="00D625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585</w:t>
            </w:r>
          </w:p>
        </w:tc>
        <w:tc>
          <w:tcPr>
            <w:tcW w:w="1843" w:type="dxa"/>
          </w:tcPr>
          <w:p w14:paraId="76AC07EA" w14:textId="77777777" w:rsidR="0023286E" w:rsidRPr="00A42058" w:rsidRDefault="0023286E" w:rsidP="00D625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0.87 (0.67-1.12)</w:t>
            </w:r>
          </w:p>
        </w:tc>
        <w:tc>
          <w:tcPr>
            <w:tcW w:w="992" w:type="dxa"/>
          </w:tcPr>
          <w:p w14:paraId="40B8916C" w14:textId="77777777" w:rsidR="0023286E" w:rsidRPr="00A42058" w:rsidRDefault="0023286E"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0.27</w:t>
            </w:r>
          </w:p>
        </w:tc>
        <w:tc>
          <w:tcPr>
            <w:tcW w:w="284" w:type="dxa"/>
          </w:tcPr>
          <w:p w14:paraId="03AFA7FE" w14:textId="77777777" w:rsidR="0023286E" w:rsidRPr="00A42058" w:rsidRDefault="0023286E" w:rsidP="00D6257C">
            <w:pPr>
              <w:tabs>
                <w:tab w:val="decimal" w:pos="601"/>
              </w:tabs>
              <w:rPr>
                <w:rFonts w:ascii="Times New Roman" w:hAnsi="Times New Roman" w:cs="Times New Roman"/>
                <w:sz w:val="22"/>
                <w:szCs w:val="22"/>
              </w:rPr>
            </w:pPr>
          </w:p>
        </w:tc>
        <w:tc>
          <w:tcPr>
            <w:tcW w:w="1134" w:type="dxa"/>
          </w:tcPr>
          <w:p w14:paraId="04CC60E4" w14:textId="77777777" w:rsidR="0023286E" w:rsidRPr="00A42058" w:rsidRDefault="0023286E" w:rsidP="00D6257C">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845</w:t>
            </w:r>
          </w:p>
        </w:tc>
        <w:tc>
          <w:tcPr>
            <w:tcW w:w="2126" w:type="dxa"/>
          </w:tcPr>
          <w:p w14:paraId="2FADC559" w14:textId="77777777" w:rsidR="0023286E" w:rsidRPr="00A42058" w:rsidRDefault="0023286E" w:rsidP="00073589">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1.20 (0.87-1.66)</w:t>
            </w:r>
          </w:p>
        </w:tc>
        <w:tc>
          <w:tcPr>
            <w:tcW w:w="992" w:type="dxa"/>
          </w:tcPr>
          <w:p w14:paraId="3878BBDA" w14:textId="77777777" w:rsidR="0023286E" w:rsidRPr="00A42058" w:rsidRDefault="0023286E"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0.27</w:t>
            </w:r>
          </w:p>
        </w:tc>
        <w:tc>
          <w:tcPr>
            <w:tcW w:w="1134" w:type="dxa"/>
          </w:tcPr>
          <w:p w14:paraId="0ACB6FD8" w14:textId="77777777" w:rsidR="0023286E" w:rsidRPr="00A42058" w:rsidRDefault="0023286E" w:rsidP="00D625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0.12</w:t>
            </w:r>
          </w:p>
        </w:tc>
        <w:tc>
          <w:tcPr>
            <w:tcW w:w="993" w:type="dxa"/>
            <w:vAlign w:val="bottom"/>
          </w:tcPr>
          <w:p w14:paraId="398E562F" w14:textId="77777777" w:rsidR="0023286E" w:rsidRPr="00A42058" w:rsidRDefault="0023286E" w:rsidP="0023286E">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59</w:t>
            </w:r>
          </w:p>
        </w:tc>
      </w:tr>
      <w:tr w:rsidR="0023286E" w:rsidRPr="00A42058" w14:paraId="7A3122EE" w14:textId="77777777" w:rsidTr="0023286E">
        <w:tc>
          <w:tcPr>
            <w:tcW w:w="2836" w:type="dxa"/>
          </w:tcPr>
          <w:p w14:paraId="5586FC6C" w14:textId="77777777" w:rsidR="0023286E" w:rsidRPr="00A42058" w:rsidRDefault="0023286E" w:rsidP="00D6257C">
            <w:pPr>
              <w:rPr>
                <w:rFonts w:ascii="Times New Roman" w:hAnsi="Times New Roman" w:cs="Times New Roman"/>
                <w:sz w:val="22"/>
                <w:szCs w:val="22"/>
              </w:rPr>
            </w:pPr>
            <w:r w:rsidRPr="00A42058">
              <w:rPr>
                <w:rFonts w:ascii="Times New Roman" w:hAnsi="Times New Roman" w:cs="Times New Roman"/>
                <w:sz w:val="22"/>
                <w:szCs w:val="22"/>
              </w:rPr>
              <w:t xml:space="preserve">  Processed meat</w:t>
            </w:r>
          </w:p>
        </w:tc>
        <w:tc>
          <w:tcPr>
            <w:tcW w:w="1134" w:type="dxa"/>
          </w:tcPr>
          <w:p w14:paraId="368E8C62" w14:textId="77777777" w:rsidR="0023286E" w:rsidRPr="00A42058" w:rsidRDefault="0023286E"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50</w:t>
            </w:r>
          </w:p>
        </w:tc>
        <w:tc>
          <w:tcPr>
            <w:tcW w:w="992" w:type="dxa"/>
          </w:tcPr>
          <w:p w14:paraId="15AC5A94" w14:textId="77777777" w:rsidR="0023286E" w:rsidRPr="00A42058" w:rsidRDefault="0023286E" w:rsidP="00D625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585</w:t>
            </w:r>
          </w:p>
        </w:tc>
        <w:tc>
          <w:tcPr>
            <w:tcW w:w="1843" w:type="dxa"/>
          </w:tcPr>
          <w:p w14:paraId="101BA47A" w14:textId="77777777" w:rsidR="0023286E" w:rsidRPr="00A42058" w:rsidRDefault="0023286E" w:rsidP="00D625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1.00 (0.75-1.33)</w:t>
            </w:r>
          </w:p>
        </w:tc>
        <w:tc>
          <w:tcPr>
            <w:tcW w:w="992" w:type="dxa"/>
          </w:tcPr>
          <w:p w14:paraId="0F81A574" w14:textId="77777777" w:rsidR="0023286E" w:rsidRPr="00A42058" w:rsidRDefault="0023286E"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0.99</w:t>
            </w:r>
          </w:p>
        </w:tc>
        <w:tc>
          <w:tcPr>
            <w:tcW w:w="284" w:type="dxa"/>
          </w:tcPr>
          <w:p w14:paraId="7BB51167" w14:textId="77777777" w:rsidR="0023286E" w:rsidRPr="00A42058" w:rsidRDefault="0023286E" w:rsidP="00D6257C">
            <w:pPr>
              <w:tabs>
                <w:tab w:val="decimal" w:pos="601"/>
              </w:tabs>
              <w:rPr>
                <w:rFonts w:ascii="Times New Roman" w:hAnsi="Times New Roman" w:cs="Times New Roman"/>
                <w:sz w:val="22"/>
                <w:szCs w:val="22"/>
              </w:rPr>
            </w:pPr>
          </w:p>
        </w:tc>
        <w:tc>
          <w:tcPr>
            <w:tcW w:w="1134" w:type="dxa"/>
          </w:tcPr>
          <w:p w14:paraId="6C699A72" w14:textId="77777777" w:rsidR="0023286E" w:rsidRPr="00A42058" w:rsidRDefault="0023286E" w:rsidP="00D6257C">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845</w:t>
            </w:r>
          </w:p>
        </w:tc>
        <w:tc>
          <w:tcPr>
            <w:tcW w:w="2126" w:type="dxa"/>
          </w:tcPr>
          <w:p w14:paraId="2A56F556" w14:textId="77777777" w:rsidR="0023286E" w:rsidRPr="00A42058" w:rsidRDefault="0023286E" w:rsidP="00073589">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1.23 (0.90-1.69)</w:t>
            </w:r>
          </w:p>
        </w:tc>
        <w:tc>
          <w:tcPr>
            <w:tcW w:w="992" w:type="dxa"/>
          </w:tcPr>
          <w:p w14:paraId="650EA9B3" w14:textId="77777777" w:rsidR="0023286E" w:rsidRPr="00A42058" w:rsidRDefault="0023286E"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0.20</w:t>
            </w:r>
          </w:p>
        </w:tc>
        <w:tc>
          <w:tcPr>
            <w:tcW w:w="1134" w:type="dxa"/>
          </w:tcPr>
          <w:p w14:paraId="7E912079" w14:textId="77777777" w:rsidR="0023286E" w:rsidRPr="00A42058" w:rsidRDefault="0023286E" w:rsidP="00D625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0.34</w:t>
            </w:r>
          </w:p>
        </w:tc>
        <w:tc>
          <w:tcPr>
            <w:tcW w:w="993" w:type="dxa"/>
            <w:vAlign w:val="bottom"/>
          </w:tcPr>
          <w:p w14:paraId="2097CA1B" w14:textId="77777777" w:rsidR="0023286E" w:rsidRPr="00A42058" w:rsidRDefault="0023286E" w:rsidP="0023286E">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23286E" w:rsidRPr="00A42058" w14:paraId="753FBEAF" w14:textId="77777777" w:rsidTr="0023286E">
        <w:tc>
          <w:tcPr>
            <w:tcW w:w="2836" w:type="dxa"/>
          </w:tcPr>
          <w:p w14:paraId="4A15FC59" w14:textId="77777777" w:rsidR="0023286E" w:rsidRPr="00A42058" w:rsidRDefault="0023286E" w:rsidP="00D6257C">
            <w:pPr>
              <w:rPr>
                <w:rFonts w:ascii="Times New Roman" w:hAnsi="Times New Roman" w:cs="Times New Roman"/>
                <w:sz w:val="22"/>
                <w:szCs w:val="22"/>
              </w:rPr>
            </w:pPr>
            <w:r w:rsidRPr="00A42058">
              <w:rPr>
                <w:rFonts w:ascii="Times New Roman" w:hAnsi="Times New Roman" w:cs="Times New Roman"/>
                <w:sz w:val="22"/>
                <w:szCs w:val="22"/>
              </w:rPr>
              <w:t>Poultry meat</w:t>
            </w:r>
          </w:p>
        </w:tc>
        <w:tc>
          <w:tcPr>
            <w:tcW w:w="1134" w:type="dxa"/>
          </w:tcPr>
          <w:p w14:paraId="487EADC9" w14:textId="77777777" w:rsidR="0023286E" w:rsidRPr="00A42058" w:rsidRDefault="0023286E"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w:t>
            </w:r>
          </w:p>
        </w:tc>
        <w:tc>
          <w:tcPr>
            <w:tcW w:w="992" w:type="dxa"/>
          </w:tcPr>
          <w:p w14:paraId="3EDDCE7D" w14:textId="77777777" w:rsidR="0023286E" w:rsidRPr="00A42058" w:rsidRDefault="0023286E" w:rsidP="000304BD">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585</w:t>
            </w:r>
          </w:p>
        </w:tc>
        <w:tc>
          <w:tcPr>
            <w:tcW w:w="1843" w:type="dxa"/>
          </w:tcPr>
          <w:p w14:paraId="5E475C69" w14:textId="77777777" w:rsidR="0023286E" w:rsidRPr="00A42058" w:rsidRDefault="0023286E" w:rsidP="000304BD">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0.89 (0.73-1.08)</w:t>
            </w:r>
          </w:p>
        </w:tc>
        <w:tc>
          <w:tcPr>
            <w:tcW w:w="992" w:type="dxa"/>
          </w:tcPr>
          <w:p w14:paraId="72B12187" w14:textId="77777777" w:rsidR="0023286E" w:rsidRPr="00A42058" w:rsidRDefault="0023286E" w:rsidP="000304BD">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0.22</w:t>
            </w:r>
          </w:p>
        </w:tc>
        <w:tc>
          <w:tcPr>
            <w:tcW w:w="284" w:type="dxa"/>
          </w:tcPr>
          <w:p w14:paraId="10601BC7" w14:textId="77777777" w:rsidR="0023286E" w:rsidRPr="00A42058" w:rsidRDefault="0023286E" w:rsidP="000304BD">
            <w:pPr>
              <w:tabs>
                <w:tab w:val="decimal" w:pos="601"/>
              </w:tabs>
              <w:rPr>
                <w:rFonts w:ascii="Times New Roman" w:hAnsi="Times New Roman" w:cs="Times New Roman"/>
                <w:sz w:val="22"/>
                <w:szCs w:val="22"/>
              </w:rPr>
            </w:pPr>
          </w:p>
        </w:tc>
        <w:tc>
          <w:tcPr>
            <w:tcW w:w="1134" w:type="dxa"/>
          </w:tcPr>
          <w:p w14:paraId="52164BC7" w14:textId="77777777" w:rsidR="0023286E" w:rsidRPr="00A42058" w:rsidRDefault="0023286E" w:rsidP="000304BD">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845</w:t>
            </w:r>
          </w:p>
        </w:tc>
        <w:tc>
          <w:tcPr>
            <w:tcW w:w="2126" w:type="dxa"/>
          </w:tcPr>
          <w:p w14:paraId="3C65EAC2" w14:textId="77777777" w:rsidR="0023286E" w:rsidRPr="00A42058" w:rsidRDefault="0023286E" w:rsidP="00073589">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0.99 (0.81-1.20)</w:t>
            </w:r>
          </w:p>
        </w:tc>
        <w:tc>
          <w:tcPr>
            <w:tcW w:w="992" w:type="dxa"/>
          </w:tcPr>
          <w:p w14:paraId="2CEBE9AC" w14:textId="77777777" w:rsidR="0023286E" w:rsidRPr="00A42058" w:rsidRDefault="0023286E"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0.90</w:t>
            </w:r>
          </w:p>
        </w:tc>
        <w:tc>
          <w:tcPr>
            <w:tcW w:w="1134" w:type="dxa"/>
          </w:tcPr>
          <w:p w14:paraId="7170331D" w14:textId="77777777" w:rsidR="0023286E" w:rsidRPr="00A42058" w:rsidRDefault="0023286E" w:rsidP="00D625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0.45</w:t>
            </w:r>
          </w:p>
        </w:tc>
        <w:tc>
          <w:tcPr>
            <w:tcW w:w="993" w:type="dxa"/>
            <w:vAlign w:val="bottom"/>
          </w:tcPr>
          <w:p w14:paraId="7865D23F" w14:textId="77777777" w:rsidR="0023286E" w:rsidRPr="00A42058" w:rsidRDefault="0023286E" w:rsidP="0023286E">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23286E" w:rsidRPr="00A42058" w14:paraId="68A8AD2A" w14:textId="77777777" w:rsidTr="0023286E">
        <w:tc>
          <w:tcPr>
            <w:tcW w:w="2836" w:type="dxa"/>
          </w:tcPr>
          <w:p w14:paraId="29832CE5" w14:textId="77777777" w:rsidR="0023286E" w:rsidRPr="00A42058" w:rsidRDefault="0023286E" w:rsidP="00D6257C">
            <w:pPr>
              <w:rPr>
                <w:rFonts w:ascii="Times New Roman" w:hAnsi="Times New Roman" w:cs="Times New Roman"/>
                <w:sz w:val="22"/>
                <w:szCs w:val="22"/>
              </w:rPr>
            </w:pPr>
            <w:r w:rsidRPr="00A42058">
              <w:rPr>
                <w:rFonts w:ascii="Times New Roman" w:hAnsi="Times New Roman" w:cs="Times New Roman"/>
                <w:sz w:val="22"/>
                <w:szCs w:val="22"/>
              </w:rPr>
              <w:t>White fish</w:t>
            </w:r>
            <w:r w:rsidRPr="00A42058">
              <w:rPr>
                <w:rFonts w:ascii="Times New Roman" w:hAnsi="Times New Roman" w:cs="Times New Roman"/>
                <w:sz w:val="22"/>
                <w:szCs w:val="22"/>
                <w:vertAlign w:val="superscript"/>
              </w:rPr>
              <w:t>4</w:t>
            </w:r>
          </w:p>
        </w:tc>
        <w:tc>
          <w:tcPr>
            <w:tcW w:w="1134" w:type="dxa"/>
          </w:tcPr>
          <w:p w14:paraId="285E27A2" w14:textId="77777777" w:rsidR="0023286E" w:rsidRPr="00A42058" w:rsidRDefault="0023286E"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15</w:t>
            </w:r>
          </w:p>
        </w:tc>
        <w:tc>
          <w:tcPr>
            <w:tcW w:w="992" w:type="dxa"/>
          </w:tcPr>
          <w:p w14:paraId="3F232E8B" w14:textId="77777777" w:rsidR="0023286E" w:rsidRPr="00A42058" w:rsidRDefault="0023286E" w:rsidP="00D625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527</w:t>
            </w:r>
          </w:p>
        </w:tc>
        <w:tc>
          <w:tcPr>
            <w:tcW w:w="1843" w:type="dxa"/>
          </w:tcPr>
          <w:p w14:paraId="43BD6948" w14:textId="77777777" w:rsidR="0023286E" w:rsidRPr="00A42058" w:rsidRDefault="0023286E" w:rsidP="00D625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1.01 (0.90-1.14)</w:t>
            </w:r>
          </w:p>
        </w:tc>
        <w:tc>
          <w:tcPr>
            <w:tcW w:w="992" w:type="dxa"/>
          </w:tcPr>
          <w:p w14:paraId="547CC061" w14:textId="77777777" w:rsidR="0023286E" w:rsidRPr="00A42058" w:rsidRDefault="0023286E"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0.81</w:t>
            </w:r>
          </w:p>
        </w:tc>
        <w:tc>
          <w:tcPr>
            <w:tcW w:w="284" w:type="dxa"/>
          </w:tcPr>
          <w:p w14:paraId="50ED1F2E" w14:textId="77777777" w:rsidR="0023286E" w:rsidRPr="00A42058" w:rsidRDefault="0023286E" w:rsidP="00D6257C">
            <w:pPr>
              <w:tabs>
                <w:tab w:val="decimal" w:pos="601"/>
              </w:tabs>
              <w:rPr>
                <w:rFonts w:ascii="Times New Roman" w:hAnsi="Times New Roman" w:cs="Times New Roman"/>
                <w:sz w:val="22"/>
                <w:szCs w:val="22"/>
              </w:rPr>
            </w:pPr>
          </w:p>
        </w:tc>
        <w:tc>
          <w:tcPr>
            <w:tcW w:w="1134" w:type="dxa"/>
          </w:tcPr>
          <w:p w14:paraId="33D20EAA" w14:textId="77777777" w:rsidR="0023286E" w:rsidRPr="00A42058" w:rsidRDefault="0023286E" w:rsidP="00D6257C">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805</w:t>
            </w:r>
          </w:p>
        </w:tc>
        <w:tc>
          <w:tcPr>
            <w:tcW w:w="2126" w:type="dxa"/>
          </w:tcPr>
          <w:p w14:paraId="1C895944" w14:textId="77777777" w:rsidR="0023286E" w:rsidRPr="00A42058" w:rsidRDefault="0023286E" w:rsidP="00073589">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1.05 (0.89-1.24)</w:t>
            </w:r>
          </w:p>
        </w:tc>
        <w:tc>
          <w:tcPr>
            <w:tcW w:w="992" w:type="dxa"/>
          </w:tcPr>
          <w:p w14:paraId="5C324072" w14:textId="77777777" w:rsidR="0023286E" w:rsidRPr="00A42058" w:rsidRDefault="0023286E"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0.59</w:t>
            </w:r>
          </w:p>
        </w:tc>
        <w:tc>
          <w:tcPr>
            <w:tcW w:w="1134" w:type="dxa"/>
          </w:tcPr>
          <w:p w14:paraId="0EDF3ED7" w14:textId="77777777" w:rsidR="0023286E" w:rsidRPr="00A42058" w:rsidRDefault="0023286E" w:rsidP="00D625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0.76</w:t>
            </w:r>
          </w:p>
        </w:tc>
        <w:tc>
          <w:tcPr>
            <w:tcW w:w="993" w:type="dxa"/>
            <w:vAlign w:val="bottom"/>
          </w:tcPr>
          <w:p w14:paraId="257A8763" w14:textId="77777777" w:rsidR="0023286E" w:rsidRPr="00A42058" w:rsidRDefault="0023286E" w:rsidP="0023286E">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23286E" w:rsidRPr="00A42058" w14:paraId="6E81A05F" w14:textId="77777777" w:rsidTr="0023286E">
        <w:tc>
          <w:tcPr>
            <w:tcW w:w="2836" w:type="dxa"/>
          </w:tcPr>
          <w:p w14:paraId="2A081A0C" w14:textId="77777777" w:rsidR="0023286E" w:rsidRPr="00A42058" w:rsidRDefault="0023286E" w:rsidP="00D6257C">
            <w:pPr>
              <w:rPr>
                <w:rFonts w:ascii="Times New Roman" w:hAnsi="Times New Roman" w:cs="Times New Roman"/>
                <w:sz w:val="22"/>
                <w:szCs w:val="22"/>
              </w:rPr>
            </w:pPr>
            <w:r w:rsidRPr="00A42058">
              <w:rPr>
                <w:rFonts w:ascii="Times New Roman" w:hAnsi="Times New Roman" w:cs="Times New Roman"/>
                <w:sz w:val="22"/>
                <w:szCs w:val="22"/>
              </w:rPr>
              <w:t>Fatty fish</w:t>
            </w:r>
            <w:r w:rsidRPr="00A42058">
              <w:rPr>
                <w:rFonts w:ascii="Times New Roman" w:hAnsi="Times New Roman" w:cs="Times New Roman"/>
                <w:sz w:val="22"/>
                <w:szCs w:val="22"/>
                <w:vertAlign w:val="superscript"/>
              </w:rPr>
              <w:t>5</w:t>
            </w:r>
          </w:p>
        </w:tc>
        <w:tc>
          <w:tcPr>
            <w:tcW w:w="1134" w:type="dxa"/>
          </w:tcPr>
          <w:p w14:paraId="13DC0685" w14:textId="77777777" w:rsidR="0023286E" w:rsidRPr="00A42058" w:rsidRDefault="0023286E"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15</w:t>
            </w:r>
          </w:p>
        </w:tc>
        <w:tc>
          <w:tcPr>
            <w:tcW w:w="992" w:type="dxa"/>
          </w:tcPr>
          <w:p w14:paraId="7AF2CCB8" w14:textId="77777777" w:rsidR="0023286E" w:rsidRPr="00A42058" w:rsidRDefault="0023286E" w:rsidP="00D625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550</w:t>
            </w:r>
          </w:p>
        </w:tc>
        <w:tc>
          <w:tcPr>
            <w:tcW w:w="1843" w:type="dxa"/>
          </w:tcPr>
          <w:p w14:paraId="4FA495B8" w14:textId="77777777" w:rsidR="0023286E" w:rsidRPr="00A42058" w:rsidRDefault="0023286E" w:rsidP="00D625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1.04 (0.90-1.21)</w:t>
            </w:r>
          </w:p>
        </w:tc>
        <w:tc>
          <w:tcPr>
            <w:tcW w:w="992" w:type="dxa"/>
          </w:tcPr>
          <w:p w14:paraId="78109CD1" w14:textId="77777777" w:rsidR="0023286E" w:rsidRPr="00A42058" w:rsidRDefault="0023286E"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0.55</w:t>
            </w:r>
          </w:p>
        </w:tc>
        <w:tc>
          <w:tcPr>
            <w:tcW w:w="284" w:type="dxa"/>
          </w:tcPr>
          <w:p w14:paraId="305CEA20" w14:textId="77777777" w:rsidR="0023286E" w:rsidRPr="00A42058" w:rsidRDefault="0023286E" w:rsidP="00D6257C">
            <w:pPr>
              <w:tabs>
                <w:tab w:val="decimal" w:pos="601"/>
              </w:tabs>
              <w:rPr>
                <w:rFonts w:ascii="Times New Roman" w:hAnsi="Times New Roman" w:cs="Times New Roman"/>
                <w:sz w:val="22"/>
                <w:szCs w:val="22"/>
              </w:rPr>
            </w:pPr>
          </w:p>
        </w:tc>
        <w:tc>
          <w:tcPr>
            <w:tcW w:w="1134" w:type="dxa"/>
          </w:tcPr>
          <w:p w14:paraId="778E8C30" w14:textId="77777777" w:rsidR="0023286E" w:rsidRPr="00A42058" w:rsidRDefault="0023286E" w:rsidP="00D6257C">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827</w:t>
            </w:r>
          </w:p>
        </w:tc>
        <w:tc>
          <w:tcPr>
            <w:tcW w:w="2126" w:type="dxa"/>
          </w:tcPr>
          <w:p w14:paraId="32A500FA" w14:textId="77777777" w:rsidR="0023286E" w:rsidRPr="00A42058" w:rsidRDefault="0023286E" w:rsidP="00073589">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0.88 (0.75-1.03)</w:t>
            </w:r>
          </w:p>
        </w:tc>
        <w:tc>
          <w:tcPr>
            <w:tcW w:w="992" w:type="dxa"/>
          </w:tcPr>
          <w:p w14:paraId="7F235441" w14:textId="77777777" w:rsidR="0023286E" w:rsidRPr="00A42058" w:rsidRDefault="0023286E"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0.11</w:t>
            </w:r>
          </w:p>
        </w:tc>
        <w:tc>
          <w:tcPr>
            <w:tcW w:w="1134" w:type="dxa"/>
          </w:tcPr>
          <w:p w14:paraId="09642EDD" w14:textId="77777777" w:rsidR="0023286E" w:rsidRPr="00A42058" w:rsidRDefault="0023286E" w:rsidP="00D625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0.11</w:t>
            </w:r>
          </w:p>
        </w:tc>
        <w:tc>
          <w:tcPr>
            <w:tcW w:w="993" w:type="dxa"/>
            <w:vAlign w:val="bottom"/>
          </w:tcPr>
          <w:p w14:paraId="63668177" w14:textId="77777777" w:rsidR="0023286E" w:rsidRPr="00A42058" w:rsidRDefault="0023286E" w:rsidP="0023286E">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60</w:t>
            </w:r>
          </w:p>
        </w:tc>
      </w:tr>
      <w:tr w:rsidR="0023286E" w:rsidRPr="00A42058" w14:paraId="6416EC2F" w14:textId="77777777" w:rsidTr="0023286E">
        <w:tc>
          <w:tcPr>
            <w:tcW w:w="2836" w:type="dxa"/>
          </w:tcPr>
          <w:p w14:paraId="7DF25D29" w14:textId="77777777" w:rsidR="0023286E" w:rsidRPr="00A42058" w:rsidRDefault="0023286E" w:rsidP="00D6257C">
            <w:pPr>
              <w:rPr>
                <w:rFonts w:ascii="Times New Roman" w:hAnsi="Times New Roman" w:cs="Times New Roman"/>
                <w:sz w:val="22"/>
                <w:szCs w:val="22"/>
              </w:rPr>
            </w:pPr>
            <w:r w:rsidRPr="00A42058">
              <w:rPr>
                <w:rFonts w:ascii="Times New Roman" w:hAnsi="Times New Roman" w:cs="Times New Roman"/>
                <w:sz w:val="22"/>
                <w:szCs w:val="22"/>
              </w:rPr>
              <w:t>Milk</w:t>
            </w:r>
          </w:p>
        </w:tc>
        <w:tc>
          <w:tcPr>
            <w:tcW w:w="1134" w:type="dxa"/>
          </w:tcPr>
          <w:p w14:paraId="55ECE973" w14:textId="77777777" w:rsidR="0023286E" w:rsidRPr="00A42058" w:rsidRDefault="0023286E"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200</w:t>
            </w:r>
          </w:p>
        </w:tc>
        <w:tc>
          <w:tcPr>
            <w:tcW w:w="992" w:type="dxa"/>
          </w:tcPr>
          <w:p w14:paraId="7CC4CED8" w14:textId="77777777" w:rsidR="0023286E" w:rsidRPr="00A42058" w:rsidRDefault="0023286E" w:rsidP="000304BD">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585</w:t>
            </w:r>
          </w:p>
        </w:tc>
        <w:tc>
          <w:tcPr>
            <w:tcW w:w="1843" w:type="dxa"/>
          </w:tcPr>
          <w:p w14:paraId="25402E27" w14:textId="77777777" w:rsidR="0023286E" w:rsidRPr="00A42058" w:rsidRDefault="0023286E" w:rsidP="000304BD">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1.09 (0.98-1.20)</w:t>
            </w:r>
          </w:p>
        </w:tc>
        <w:tc>
          <w:tcPr>
            <w:tcW w:w="992" w:type="dxa"/>
          </w:tcPr>
          <w:p w14:paraId="2A376769" w14:textId="77777777" w:rsidR="0023286E" w:rsidRPr="00A42058" w:rsidRDefault="0023286E" w:rsidP="000304BD">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0.11</w:t>
            </w:r>
          </w:p>
        </w:tc>
        <w:tc>
          <w:tcPr>
            <w:tcW w:w="284" w:type="dxa"/>
          </w:tcPr>
          <w:p w14:paraId="2A86E76F" w14:textId="77777777" w:rsidR="0023286E" w:rsidRPr="00A42058" w:rsidRDefault="0023286E" w:rsidP="000304BD">
            <w:pPr>
              <w:tabs>
                <w:tab w:val="decimal" w:pos="601"/>
              </w:tabs>
              <w:rPr>
                <w:rFonts w:ascii="Times New Roman" w:hAnsi="Times New Roman" w:cs="Times New Roman"/>
                <w:sz w:val="22"/>
                <w:szCs w:val="22"/>
              </w:rPr>
            </w:pPr>
          </w:p>
        </w:tc>
        <w:tc>
          <w:tcPr>
            <w:tcW w:w="1134" w:type="dxa"/>
          </w:tcPr>
          <w:p w14:paraId="14696152" w14:textId="77777777" w:rsidR="0023286E" w:rsidRPr="00A42058" w:rsidRDefault="0023286E" w:rsidP="000304BD">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845</w:t>
            </w:r>
          </w:p>
        </w:tc>
        <w:tc>
          <w:tcPr>
            <w:tcW w:w="2126" w:type="dxa"/>
          </w:tcPr>
          <w:p w14:paraId="29C75205" w14:textId="77777777" w:rsidR="0023286E" w:rsidRPr="00A42058" w:rsidRDefault="0023286E" w:rsidP="00073589">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1.05 (0.93-1.17)</w:t>
            </w:r>
          </w:p>
        </w:tc>
        <w:tc>
          <w:tcPr>
            <w:tcW w:w="992" w:type="dxa"/>
          </w:tcPr>
          <w:p w14:paraId="5EA24B61" w14:textId="77777777" w:rsidR="0023286E" w:rsidRPr="00A42058" w:rsidRDefault="0023286E"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0.44</w:t>
            </w:r>
          </w:p>
        </w:tc>
        <w:tc>
          <w:tcPr>
            <w:tcW w:w="1134" w:type="dxa"/>
          </w:tcPr>
          <w:p w14:paraId="13329F9C" w14:textId="77777777" w:rsidR="0023286E" w:rsidRPr="00A42058" w:rsidRDefault="0023286E" w:rsidP="00D625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0.63</w:t>
            </w:r>
          </w:p>
        </w:tc>
        <w:tc>
          <w:tcPr>
            <w:tcW w:w="993" w:type="dxa"/>
            <w:vAlign w:val="bottom"/>
          </w:tcPr>
          <w:p w14:paraId="1821CF35" w14:textId="77777777" w:rsidR="0023286E" w:rsidRPr="00A42058" w:rsidRDefault="0023286E" w:rsidP="0023286E">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23286E" w:rsidRPr="00A42058" w14:paraId="550A0616" w14:textId="77777777" w:rsidTr="0023286E">
        <w:tc>
          <w:tcPr>
            <w:tcW w:w="2836" w:type="dxa"/>
          </w:tcPr>
          <w:p w14:paraId="5E6FAF4C" w14:textId="77777777" w:rsidR="0023286E" w:rsidRPr="00A42058" w:rsidRDefault="0023286E" w:rsidP="00D6257C">
            <w:pPr>
              <w:rPr>
                <w:rFonts w:ascii="Times New Roman" w:hAnsi="Times New Roman" w:cs="Times New Roman"/>
                <w:sz w:val="22"/>
                <w:szCs w:val="22"/>
              </w:rPr>
            </w:pPr>
            <w:r w:rsidRPr="00A42058">
              <w:rPr>
                <w:rFonts w:ascii="Times New Roman" w:hAnsi="Times New Roman" w:cs="Times New Roman"/>
                <w:sz w:val="22"/>
                <w:szCs w:val="22"/>
              </w:rPr>
              <w:t>Yogurt</w:t>
            </w:r>
          </w:p>
        </w:tc>
        <w:tc>
          <w:tcPr>
            <w:tcW w:w="1134" w:type="dxa"/>
          </w:tcPr>
          <w:p w14:paraId="7DA4E9D8" w14:textId="77777777" w:rsidR="0023286E" w:rsidRPr="00A42058" w:rsidRDefault="0023286E"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992" w:type="dxa"/>
          </w:tcPr>
          <w:p w14:paraId="3AAC119C" w14:textId="77777777" w:rsidR="0023286E" w:rsidRPr="00A42058" w:rsidRDefault="0023286E" w:rsidP="000304BD">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585</w:t>
            </w:r>
          </w:p>
        </w:tc>
        <w:tc>
          <w:tcPr>
            <w:tcW w:w="1843" w:type="dxa"/>
          </w:tcPr>
          <w:p w14:paraId="762C572C" w14:textId="77777777" w:rsidR="0023286E" w:rsidRPr="00A42058" w:rsidRDefault="0023286E" w:rsidP="000304BD">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0.90 (0.76-1.07)</w:t>
            </w:r>
          </w:p>
        </w:tc>
        <w:tc>
          <w:tcPr>
            <w:tcW w:w="992" w:type="dxa"/>
          </w:tcPr>
          <w:p w14:paraId="1E193A75" w14:textId="77777777" w:rsidR="0023286E" w:rsidRPr="00A42058" w:rsidRDefault="0023286E" w:rsidP="000304BD">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0.23</w:t>
            </w:r>
          </w:p>
        </w:tc>
        <w:tc>
          <w:tcPr>
            <w:tcW w:w="284" w:type="dxa"/>
          </w:tcPr>
          <w:p w14:paraId="48E45D91" w14:textId="77777777" w:rsidR="0023286E" w:rsidRPr="00A42058" w:rsidRDefault="0023286E" w:rsidP="000304BD">
            <w:pPr>
              <w:tabs>
                <w:tab w:val="decimal" w:pos="601"/>
              </w:tabs>
              <w:rPr>
                <w:rFonts w:ascii="Times New Roman" w:hAnsi="Times New Roman" w:cs="Times New Roman"/>
                <w:sz w:val="22"/>
                <w:szCs w:val="22"/>
              </w:rPr>
            </w:pPr>
          </w:p>
        </w:tc>
        <w:tc>
          <w:tcPr>
            <w:tcW w:w="1134" w:type="dxa"/>
          </w:tcPr>
          <w:p w14:paraId="7BE64CF4" w14:textId="77777777" w:rsidR="0023286E" w:rsidRPr="00A42058" w:rsidRDefault="0023286E" w:rsidP="000304BD">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845</w:t>
            </w:r>
          </w:p>
        </w:tc>
        <w:tc>
          <w:tcPr>
            <w:tcW w:w="2126" w:type="dxa"/>
          </w:tcPr>
          <w:p w14:paraId="4D231F35" w14:textId="77777777" w:rsidR="0023286E" w:rsidRPr="00A42058" w:rsidRDefault="0023286E" w:rsidP="00073589">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0.94 (0.80-1.11)</w:t>
            </w:r>
          </w:p>
        </w:tc>
        <w:tc>
          <w:tcPr>
            <w:tcW w:w="992" w:type="dxa"/>
          </w:tcPr>
          <w:p w14:paraId="577103C0" w14:textId="77777777" w:rsidR="0023286E" w:rsidRPr="00A42058" w:rsidRDefault="0023286E"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0.49</w:t>
            </w:r>
          </w:p>
        </w:tc>
        <w:tc>
          <w:tcPr>
            <w:tcW w:w="1134" w:type="dxa"/>
          </w:tcPr>
          <w:p w14:paraId="25A9D23D" w14:textId="77777777" w:rsidR="0023286E" w:rsidRPr="00A42058" w:rsidRDefault="0023286E" w:rsidP="00D625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0.69</w:t>
            </w:r>
          </w:p>
        </w:tc>
        <w:tc>
          <w:tcPr>
            <w:tcW w:w="993" w:type="dxa"/>
            <w:vAlign w:val="bottom"/>
          </w:tcPr>
          <w:p w14:paraId="7EF340CD" w14:textId="77777777" w:rsidR="0023286E" w:rsidRPr="00A42058" w:rsidRDefault="0023286E" w:rsidP="0023286E">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23286E" w:rsidRPr="00A42058" w14:paraId="5B403678" w14:textId="77777777" w:rsidTr="0023286E">
        <w:tc>
          <w:tcPr>
            <w:tcW w:w="2836" w:type="dxa"/>
          </w:tcPr>
          <w:p w14:paraId="7C985F84" w14:textId="77777777" w:rsidR="0023286E" w:rsidRPr="00A42058" w:rsidRDefault="0023286E" w:rsidP="00D6257C">
            <w:pPr>
              <w:rPr>
                <w:rFonts w:ascii="Times New Roman" w:hAnsi="Times New Roman" w:cs="Times New Roman"/>
                <w:sz w:val="22"/>
                <w:szCs w:val="22"/>
              </w:rPr>
            </w:pPr>
            <w:r w:rsidRPr="00A42058">
              <w:rPr>
                <w:rFonts w:ascii="Times New Roman" w:hAnsi="Times New Roman" w:cs="Times New Roman"/>
                <w:sz w:val="22"/>
                <w:szCs w:val="22"/>
              </w:rPr>
              <w:t>Cheese</w:t>
            </w:r>
          </w:p>
        </w:tc>
        <w:tc>
          <w:tcPr>
            <w:tcW w:w="1134" w:type="dxa"/>
          </w:tcPr>
          <w:p w14:paraId="7C954FDF" w14:textId="77777777" w:rsidR="0023286E" w:rsidRPr="00A42058" w:rsidRDefault="0023286E"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30</w:t>
            </w:r>
          </w:p>
        </w:tc>
        <w:tc>
          <w:tcPr>
            <w:tcW w:w="992" w:type="dxa"/>
          </w:tcPr>
          <w:p w14:paraId="07262736" w14:textId="77777777" w:rsidR="0023286E" w:rsidRPr="00A42058" w:rsidRDefault="0023286E" w:rsidP="000304BD">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585</w:t>
            </w:r>
          </w:p>
        </w:tc>
        <w:tc>
          <w:tcPr>
            <w:tcW w:w="1843" w:type="dxa"/>
          </w:tcPr>
          <w:p w14:paraId="5DBAE635" w14:textId="77777777" w:rsidR="0023286E" w:rsidRPr="00A42058" w:rsidRDefault="0023286E" w:rsidP="000304BD">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0.92 (0.74-1.15)</w:t>
            </w:r>
          </w:p>
        </w:tc>
        <w:tc>
          <w:tcPr>
            <w:tcW w:w="992" w:type="dxa"/>
          </w:tcPr>
          <w:p w14:paraId="661E63CE" w14:textId="77777777" w:rsidR="0023286E" w:rsidRPr="00A42058" w:rsidRDefault="0023286E" w:rsidP="000304BD">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0.46</w:t>
            </w:r>
          </w:p>
        </w:tc>
        <w:tc>
          <w:tcPr>
            <w:tcW w:w="284" w:type="dxa"/>
          </w:tcPr>
          <w:p w14:paraId="36E7CCE6" w14:textId="77777777" w:rsidR="0023286E" w:rsidRPr="00A42058" w:rsidRDefault="0023286E" w:rsidP="000304BD">
            <w:pPr>
              <w:tabs>
                <w:tab w:val="decimal" w:pos="601"/>
              </w:tabs>
              <w:rPr>
                <w:rFonts w:ascii="Times New Roman" w:hAnsi="Times New Roman" w:cs="Times New Roman"/>
                <w:sz w:val="22"/>
                <w:szCs w:val="22"/>
              </w:rPr>
            </w:pPr>
          </w:p>
        </w:tc>
        <w:tc>
          <w:tcPr>
            <w:tcW w:w="1134" w:type="dxa"/>
          </w:tcPr>
          <w:p w14:paraId="75AC5F14" w14:textId="77777777" w:rsidR="0023286E" w:rsidRPr="00A42058" w:rsidRDefault="0023286E" w:rsidP="000304BD">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845</w:t>
            </w:r>
          </w:p>
        </w:tc>
        <w:tc>
          <w:tcPr>
            <w:tcW w:w="2126" w:type="dxa"/>
          </w:tcPr>
          <w:p w14:paraId="70C88610" w14:textId="77777777" w:rsidR="0023286E" w:rsidRPr="00A42058" w:rsidRDefault="0023286E" w:rsidP="00073589">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0.83 (0.66-1.05)</w:t>
            </w:r>
          </w:p>
        </w:tc>
        <w:tc>
          <w:tcPr>
            <w:tcW w:w="992" w:type="dxa"/>
          </w:tcPr>
          <w:p w14:paraId="57CC0122" w14:textId="77777777" w:rsidR="0023286E" w:rsidRPr="00A42058" w:rsidRDefault="0023286E"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0.12</w:t>
            </w:r>
          </w:p>
        </w:tc>
        <w:tc>
          <w:tcPr>
            <w:tcW w:w="1134" w:type="dxa"/>
          </w:tcPr>
          <w:p w14:paraId="48544FCA" w14:textId="77777777" w:rsidR="0023286E" w:rsidRPr="00A42058" w:rsidRDefault="0023286E" w:rsidP="00D625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0.53</w:t>
            </w:r>
          </w:p>
        </w:tc>
        <w:tc>
          <w:tcPr>
            <w:tcW w:w="993" w:type="dxa"/>
            <w:vAlign w:val="bottom"/>
          </w:tcPr>
          <w:p w14:paraId="6585DB70" w14:textId="77777777" w:rsidR="0023286E" w:rsidRPr="00A42058" w:rsidRDefault="0023286E" w:rsidP="0023286E">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23286E" w:rsidRPr="00A42058" w14:paraId="01BF0A39" w14:textId="77777777" w:rsidTr="0023286E">
        <w:tc>
          <w:tcPr>
            <w:tcW w:w="2836" w:type="dxa"/>
          </w:tcPr>
          <w:p w14:paraId="4976912E" w14:textId="77777777" w:rsidR="0023286E" w:rsidRPr="00A42058" w:rsidRDefault="0023286E" w:rsidP="00D6257C">
            <w:pPr>
              <w:rPr>
                <w:rFonts w:ascii="Times New Roman" w:hAnsi="Times New Roman" w:cs="Times New Roman"/>
                <w:sz w:val="22"/>
                <w:szCs w:val="22"/>
              </w:rPr>
            </w:pPr>
            <w:r w:rsidRPr="00A42058">
              <w:rPr>
                <w:rFonts w:ascii="Times New Roman" w:hAnsi="Times New Roman" w:cs="Times New Roman"/>
                <w:sz w:val="22"/>
                <w:szCs w:val="22"/>
              </w:rPr>
              <w:t>Eggs</w:t>
            </w:r>
            <w:r w:rsidRPr="00A42058">
              <w:rPr>
                <w:rFonts w:ascii="Times New Roman" w:hAnsi="Times New Roman" w:cs="Times New Roman"/>
                <w:sz w:val="22"/>
                <w:szCs w:val="22"/>
                <w:vertAlign w:val="superscript"/>
              </w:rPr>
              <w:t>6</w:t>
            </w:r>
          </w:p>
        </w:tc>
        <w:tc>
          <w:tcPr>
            <w:tcW w:w="1134" w:type="dxa"/>
          </w:tcPr>
          <w:p w14:paraId="64AC67A7" w14:textId="77777777" w:rsidR="0023286E" w:rsidRPr="00A42058" w:rsidRDefault="0023286E"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w:t>
            </w:r>
          </w:p>
        </w:tc>
        <w:tc>
          <w:tcPr>
            <w:tcW w:w="992" w:type="dxa"/>
          </w:tcPr>
          <w:p w14:paraId="4511589F" w14:textId="77777777" w:rsidR="0023286E" w:rsidRPr="00A42058" w:rsidRDefault="0023286E" w:rsidP="00D625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522</w:t>
            </w:r>
          </w:p>
        </w:tc>
        <w:tc>
          <w:tcPr>
            <w:tcW w:w="1843" w:type="dxa"/>
          </w:tcPr>
          <w:p w14:paraId="45819544" w14:textId="77777777" w:rsidR="0023286E" w:rsidRPr="00A42058" w:rsidRDefault="0023286E" w:rsidP="00D625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1.26 (1.05-1.51)</w:t>
            </w:r>
          </w:p>
        </w:tc>
        <w:tc>
          <w:tcPr>
            <w:tcW w:w="992" w:type="dxa"/>
          </w:tcPr>
          <w:p w14:paraId="174832D0" w14:textId="77777777" w:rsidR="0023286E" w:rsidRPr="00A42058" w:rsidRDefault="0023286E"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0.013</w:t>
            </w:r>
          </w:p>
        </w:tc>
        <w:tc>
          <w:tcPr>
            <w:tcW w:w="284" w:type="dxa"/>
          </w:tcPr>
          <w:p w14:paraId="47D218A0" w14:textId="77777777" w:rsidR="0023286E" w:rsidRPr="00A42058" w:rsidRDefault="0023286E" w:rsidP="00D6257C">
            <w:pPr>
              <w:tabs>
                <w:tab w:val="decimal" w:pos="601"/>
              </w:tabs>
              <w:rPr>
                <w:rFonts w:ascii="Times New Roman" w:hAnsi="Times New Roman" w:cs="Times New Roman"/>
                <w:sz w:val="22"/>
                <w:szCs w:val="22"/>
              </w:rPr>
            </w:pPr>
          </w:p>
        </w:tc>
        <w:tc>
          <w:tcPr>
            <w:tcW w:w="1134" w:type="dxa"/>
          </w:tcPr>
          <w:p w14:paraId="62077B67" w14:textId="77777777" w:rsidR="0023286E" w:rsidRPr="00A42058" w:rsidRDefault="0023286E" w:rsidP="00D6257C">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788</w:t>
            </w:r>
          </w:p>
        </w:tc>
        <w:tc>
          <w:tcPr>
            <w:tcW w:w="2126" w:type="dxa"/>
          </w:tcPr>
          <w:p w14:paraId="541610FC" w14:textId="77777777" w:rsidR="0023286E" w:rsidRPr="00A42058" w:rsidRDefault="0023286E" w:rsidP="00073589">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1.25 (1.01-1.53)</w:t>
            </w:r>
          </w:p>
        </w:tc>
        <w:tc>
          <w:tcPr>
            <w:tcW w:w="992" w:type="dxa"/>
          </w:tcPr>
          <w:p w14:paraId="6D9662F8" w14:textId="77777777" w:rsidR="0023286E" w:rsidRPr="00A42058" w:rsidRDefault="0023286E"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0.036</w:t>
            </w:r>
          </w:p>
        </w:tc>
        <w:tc>
          <w:tcPr>
            <w:tcW w:w="1134" w:type="dxa"/>
          </w:tcPr>
          <w:p w14:paraId="3D5FB29D" w14:textId="77777777" w:rsidR="0023286E" w:rsidRPr="00A42058" w:rsidRDefault="0023286E" w:rsidP="00D625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0.95</w:t>
            </w:r>
          </w:p>
        </w:tc>
        <w:tc>
          <w:tcPr>
            <w:tcW w:w="993" w:type="dxa"/>
            <w:vAlign w:val="bottom"/>
          </w:tcPr>
          <w:p w14:paraId="1B5407E1" w14:textId="77777777" w:rsidR="0023286E" w:rsidRPr="00A42058" w:rsidRDefault="0023286E" w:rsidP="0023286E">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23286E" w:rsidRPr="00A42058" w14:paraId="425CA373" w14:textId="77777777" w:rsidTr="0023286E">
        <w:tc>
          <w:tcPr>
            <w:tcW w:w="2836" w:type="dxa"/>
          </w:tcPr>
          <w:p w14:paraId="18F7EB20" w14:textId="77777777" w:rsidR="0023286E" w:rsidRPr="00A42058" w:rsidRDefault="0023286E" w:rsidP="00D6257C">
            <w:pPr>
              <w:rPr>
                <w:rFonts w:ascii="Times New Roman" w:hAnsi="Times New Roman" w:cs="Times New Roman"/>
                <w:sz w:val="22"/>
                <w:szCs w:val="22"/>
              </w:rPr>
            </w:pPr>
            <w:r w:rsidRPr="00A42058">
              <w:rPr>
                <w:rFonts w:ascii="Times New Roman" w:hAnsi="Times New Roman" w:cs="Times New Roman"/>
                <w:sz w:val="22"/>
                <w:szCs w:val="22"/>
              </w:rPr>
              <w:t>Cereals and cereal products</w:t>
            </w:r>
          </w:p>
        </w:tc>
        <w:tc>
          <w:tcPr>
            <w:tcW w:w="1134" w:type="dxa"/>
          </w:tcPr>
          <w:p w14:paraId="7A03E9DD" w14:textId="77777777" w:rsidR="0023286E" w:rsidRPr="00A42058" w:rsidRDefault="0023286E"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200</w:t>
            </w:r>
          </w:p>
        </w:tc>
        <w:tc>
          <w:tcPr>
            <w:tcW w:w="992" w:type="dxa"/>
          </w:tcPr>
          <w:p w14:paraId="032FBFD2" w14:textId="77777777" w:rsidR="0023286E" w:rsidRPr="00A42058" w:rsidRDefault="0023286E" w:rsidP="000304BD">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585</w:t>
            </w:r>
          </w:p>
        </w:tc>
        <w:tc>
          <w:tcPr>
            <w:tcW w:w="1843" w:type="dxa"/>
          </w:tcPr>
          <w:p w14:paraId="59DE8A91" w14:textId="77777777" w:rsidR="0023286E" w:rsidRPr="00A42058" w:rsidRDefault="0023286E" w:rsidP="000304BD">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1.02 (0.68-1.54)</w:t>
            </w:r>
          </w:p>
        </w:tc>
        <w:tc>
          <w:tcPr>
            <w:tcW w:w="992" w:type="dxa"/>
          </w:tcPr>
          <w:p w14:paraId="4976CE1F" w14:textId="77777777" w:rsidR="0023286E" w:rsidRPr="00A42058" w:rsidRDefault="0023286E" w:rsidP="000304BD">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0.91</w:t>
            </w:r>
          </w:p>
        </w:tc>
        <w:tc>
          <w:tcPr>
            <w:tcW w:w="284" w:type="dxa"/>
          </w:tcPr>
          <w:p w14:paraId="6DCE45E3" w14:textId="77777777" w:rsidR="0023286E" w:rsidRPr="00A42058" w:rsidRDefault="0023286E" w:rsidP="000304BD">
            <w:pPr>
              <w:tabs>
                <w:tab w:val="decimal" w:pos="601"/>
              </w:tabs>
              <w:rPr>
                <w:rFonts w:ascii="Times New Roman" w:hAnsi="Times New Roman" w:cs="Times New Roman"/>
                <w:sz w:val="22"/>
                <w:szCs w:val="22"/>
              </w:rPr>
            </w:pPr>
          </w:p>
        </w:tc>
        <w:tc>
          <w:tcPr>
            <w:tcW w:w="1134" w:type="dxa"/>
          </w:tcPr>
          <w:p w14:paraId="1D5C125F" w14:textId="77777777" w:rsidR="0023286E" w:rsidRPr="00A42058" w:rsidRDefault="0023286E" w:rsidP="000304BD">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845</w:t>
            </w:r>
          </w:p>
        </w:tc>
        <w:tc>
          <w:tcPr>
            <w:tcW w:w="2126" w:type="dxa"/>
          </w:tcPr>
          <w:p w14:paraId="7039988E" w14:textId="77777777" w:rsidR="0023286E" w:rsidRPr="00A42058" w:rsidRDefault="0023286E" w:rsidP="00073589">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1.16 (0.71-1.90)</w:t>
            </w:r>
          </w:p>
        </w:tc>
        <w:tc>
          <w:tcPr>
            <w:tcW w:w="992" w:type="dxa"/>
          </w:tcPr>
          <w:p w14:paraId="6C9E7BD1" w14:textId="77777777" w:rsidR="0023286E" w:rsidRPr="00A42058" w:rsidRDefault="0023286E"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0.54</w:t>
            </w:r>
          </w:p>
        </w:tc>
        <w:tc>
          <w:tcPr>
            <w:tcW w:w="1134" w:type="dxa"/>
          </w:tcPr>
          <w:p w14:paraId="1700E110" w14:textId="77777777" w:rsidR="0023286E" w:rsidRPr="00A42058" w:rsidRDefault="0023286E" w:rsidP="00D625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0.69</w:t>
            </w:r>
          </w:p>
        </w:tc>
        <w:tc>
          <w:tcPr>
            <w:tcW w:w="993" w:type="dxa"/>
            <w:vAlign w:val="bottom"/>
          </w:tcPr>
          <w:p w14:paraId="17C6D817" w14:textId="77777777" w:rsidR="0023286E" w:rsidRPr="00A42058" w:rsidRDefault="0023286E" w:rsidP="0023286E">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23286E" w:rsidRPr="00A42058" w14:paraId="7EBBF4E2" w14:textId="77777777" w:rsidTr="0023286E">
        <w:tc>
          <w:tcPr>
            <w:tcW w:w="2836" w:type="dxa"/>
          </w:tcPr>
          <w:p w14:paraId="76F75C59" w14:textId="77777777" w:rsidR="0023286E" w:rsidRPr="00A42058" w:rsidRDefault="0023286E" w:rsidP="00D6257C">
            <w:pPr>
              <w:rPr>
                <w:rFonts w:ascii="Times New Roman" w:hAnsi="Times New Roman" w:cs="Times New Roman"/>
                <w:sz w:val="22"/>
                <w:szCs w:val="22"/>
              </w:rPr>
            </w:pPr>
            <w:r w:rsidRPr="00A42058">
              <w:rPr>
                <w:rFonts w:ascii="Times New Roman" w:hAnsi="Times New Roman" w:cs="Times New Roman"/>
                <w:sz w:val="22"/>
                <w:szCs w:val="22"/>
              </w:rPr>
              <w:t>Fruit and vegetables</w:t>
            </w:r>
          </w:p>
        </w:tc>
        <w:tc>
          <w:tcPr>
            <w:tcW w:w="1134" w:type="dxa"/>
          </w:tcPr>
          <w:p w14:paraId="0A9EBFEA" w14:textId="77777777" w:rsidR="0023286E" w:rsidRPr="00A42058" w:rsidRDefault="0023286E"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200</w:t>
            </w:r>
          </w:p>
        </w:tc>
        <w:tc>
          <w:tcPr>
            <w:tcW w:w="992" w:type="dxa"/>
          </w:tcPr>
          <w:p w14:paraId="073537F9" w14:textId="77777777" w:rsidR="0023286E" w:rsidRPr="00A42058" w:rsidRDefault="0023286E" w:rsidP="000304BD">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585</w:t>
            </w:r>
          </w:p>
        </w:tc>
        <w:tc>
          <w:tcPr>
            <w:tcW w:w="1843" w:type="dxa"/>
          </w:tcPr>
          <w:p w14:paraId="1FB0F545" w14:textId="77777777" w:rsidR="0023286E" w:rsidRPr="00A42058" w:rsidRDefault="0023286E" w:rsidP="000304BD">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1.05 (0.90-1.21)</w:t>
            </w:r>
          </w:p>
        </w:tc>
        <w:tc>
          <w:tcPr>
            <w:tcW w:w="992" w:type="dxa"/>
          </w:tcPr>
          <w:p w14:paraId="62BE192D" w14:textId="77777777" w:rsidR="0023286E" w:rsidRPr="00A42058" w:rsidRDefault="0023286E" w:rsidP="000304BD">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0.56</w:t>
            </w:r>
          </w:p>
        </w:tc>
        <w:tc>
          <w:tcPr>
            <w:tcW w:w="284" w:type="dxa"/>
          </w:tcPr>
          <w:p w14:paraId="31D8CDA2" w14:textId="77777777" w:rsidR="0023286E" w:rsidRPr="00A42058" w:rsidRDefault="0023286E" w:rsidP="000304BD">
            <w:pPr>
              <w:tabs>
                <w:tab w:val="decimal" w:pos="601"/>
              </w:tabs>
              <w:rPr>
                <w:rFonts w:ascii="Times New Roman" w:hAnsi="Times New Roman" w:cs="Times New Roman"/>
                <w:sz w:val="22"/>
                <w:szCs w:val="22"/>
              </w:rPr>
            </w:pPr>
          </w:p>
        </w:tc>
        <w:tc>
          <w:tcPr>
            <w:tcW w:w="1134" w:type="dxa"/>
          </w:tcPr>
          <w:p w14:paraId="6555841C" w14:textId="77777777" w:rsidR="0023286E" w:rsidRPr="00A42058" w:rsidRDefault="0023286E" w:rsidP="000304BD">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845</w:t>
            </w:r>
          </w:p>
        </w:tc>
        <w:tc>
          <w:tcPr>
            <w:tcW w:w="2126" w:type="dxa"/>
          </w:tcPr>
          <w:p w14:paraId="1CBA1239" w14:textId="77777777" w:rsidR="0023286E" w:rsidRPr="00A42058" w:rsidRDefault="0023286E" w:rsidP="00073589">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0.94 (0.81-1.09)</w:t>
            </w:r>
          </w:p>
        </w:tc>
        <w:tc>
          <w:tcPr>
            <w:tcW w:w="992" w:type="dxa"/>
          </w:tcPr>
          <w:p w14:paraId="2959C556" w14:textId="77777777" w:rsidR="0023286E" w:rsidRPr="00A42058" w:rsidRDefault="0023286E"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0.41</w:t>
            </w:r>
          </w:p>
        </w:tc>
        <w:tc>
          <w:tcPr>
            <w:tcW w:w="1134" w:type="dxa"/>
          </w:tcPr>
          <w:p w14:paraId="73F449A8" w14:textId="77777777" w:rsidR="0023286E" w:rsidRPr="00A42058" w:rsidRDefault="0023286E" w:rsidP="00D625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0.32</w:t>
            </w:r>
          </w:p>
        </w:tc>
        <w:tc>
          <w:tcPr>
            <w:tcW w:w="993" w:type="dxa"/>
            <w:vAlign w:val="bottom"/>
          </w:tcPr>
          <w:p w14:paraId="7DBAB4ED" w14:textId="77777777" w:rsidR="0023286E" w:rsidRPr="00A42058" w:rsidRDefault="0023286E" w:rsidP="0023286E">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23286E" w:rsidRPr="00A42058" w14:paraId="27AE7920" w14:textId="77777777" w:rsidTr="0023286E">
        <w:tc>
          <w:tcPr>
            <w:tcW w:w="2836" w:type="dxa"/>
          </w:tcPr>
          <w:p w14:paraId="0BAE8DFF" w14:textId="77777777" w:rsidR="0023286E" w:rsidRPr="00A42058" w:rsidRDefault="0023286E" w:rsidP="00D6257C">
            <w:pPr>
              <w:rPr>
                <w:rFonts w:ascii="Times New Roman" w:hAnsi="Times New Roman" w:cs="Times New Roman"/>
                <w:sz w:val="22"/>
                <w:szCs w:val="22"/>
              </w:rPr>
            </w:pPr>
            <w:r w:rsidRPr="00A42058">
              <w:rPr>
                <w:rFonts w:ascii="Times New Roman" w:hAnsi="Times New Roman" w:cs="Times New Roman"/>
                <w:sz w:val="22"/>
                <w:szCs w:val="22"/>
              </w:rPr>
              <w:t xml:space="preserve">  Fruit</w:t>
            </w:r>
          </w:p>
        </w:tc>
        <w:tc>
          <w:tcPr>
            <w:tcW w:w="1134" w:type="dxa"/>
          </w:tcPr>
          <w:p w14:paraId="428A27E8" w14:textId="77777777" w:rsidR="0023286E" w:rsidRPr="00A42058" w:rsidRDefault="0023286E"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992" w:type="dxa"/>
          </w:tcPr>
          <w:p w14:paraId="4929D8EE" w14:textId="77777777" w:rsidR="0023286E" w:rsidRPr="00A42058" w:rsidRDefault="0023286E" w:rsidP="000304BD">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585</w:t>
            </w:r>
          </w:p>
        </w:tc>
        <w:tc>
          <w:tcPr>
            <w:tcW w:w="1843" w:type="dxa"/>
          </w:tcPr>
          <w:p w14:paraId="657400A5" w14:textId="77777777" w:rsidR="0023286E" w:rsidRPr="00A42058" w:rsidRDefault="0023286E" w:rsidP="000304BD">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1.01 (0.93-1.10)</w:t>
            </w:r>
          </w:p>
        </w:tc>
        <w:tc>
          <w:tcPr>
            <w:tcW w:w="992" w:type="dxa"/>
          </w:tcPr>
          <w:p w14:paraId="2E49A025" w14:textId="77777777" w:rsidR="0023286E" w:rsidRPr="00A42058" w:rsidRDefault="0023286E" w:rsidP="000304BD">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0.73</w:t>
            </w:r>
          </w:p>
        </w:tc>
        <w:tc>
          <w:tcPr>
            <w:tcW w:w="284" w:type="dxa"/>
          </w:tcPr>
          <w:p w14:paraId="59917BFD" w14:textId="77777777" w:rsidR="0023286E" w:rsidRPr="00A42058" w:rsidRDefault="0023286E" w:rsidP="000304BD">
            <w:pPr>
              <w:tabs>
                <w:tab w:val="decimal" w:pos="601"/>
              </w:tabs>
              <w:rPr>
                <w:rFonts w:ascii="Times New Roman" w:hAnsi="Times New Roman" w:cs="Times New Roman"/>
                <w:sz w:val="22"/>
                <w:szCs w:val="22"/>
              </w:rPr>
            </w:pPr>
          </w:p>
        </w:tc>
        <w:tc>
          <w:tcPr>
            <w:tcW w:w="1134" w:type="dxa"/>
          </w:tcPr>
          <w:p w14:paraId="3D4E7CDD" w14:textId="77777777" w:rsidR="0023286E" w:rsidRPr="00A42058" w:rsidRDefault="0023286E" w:rsidP="000304BD">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845</w:t>
            </w:r>
          </w:p>
        </w:tc>
        <w:tc>
          <w:tcPr>
            <w:tcW w:w="2126" w:type="dxa"/>
          </w:tcPr>
          <w:p w14:paraId="07190FF7" w14:textId="77777777" w:rsidR="0023286E" w:rsidRPr="00A42058" w:rsidRDefault="0023286E" w:rsidP="00073589">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0.93 (0.85-1.03)</w:t>
            </w:r>
          </w:p>
        </w:tc>
        <w:tc>
          <w:tcPr>
            <w:tcW w:w="992" w:type="dxa"/>
          </w:tcPr>
          <w:p w14:paraId="67863CDC" w14:textId="77777777" w:rsidR="0023286E" w:rsidRPr="00A42058" w:rsidRDefault="0023286E"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0.15</w:t>
            </w:r>
          </w:p>
        </w:tc>
        <w:tc>
          <w:tcPr>
            <w:tcW w:w="1134" w:type="dxa"/>
          </w:tcPr>
          <w:p w14:paraId="23D9C4BA" w14:textId="77777777" w:rsidR="0023286E" w:rsidRPr="00A42058" w:rsidRDefault="0023286E" w:rsidP="00D625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0.19</w:t>
            </w:r>
          </w:p>
        </w:tc>
        <w:tc>
          <w:tcPr>
            <w:tcW w:w="993" w:type="dxa"/>
            <w:vAlign w:val="bottom"/>
          </w:tcPr>
          <w:p w14:paraId="745CD042" w14:textId="77777777" w:rsidR="0023286E" w:rsidRPr="00A42058" w:rsidRDefault="0023286E" w:rsidP="0023286E">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42</w:t>
            </w:r>
          </w:p>
        </w:tc>
      </w:tr>
      <w:tr w:rsidR="0023286E" w:rsidRPr="00A42058" w14:paraId="38A0D562" w14:textId="77777777" w:rsidTr="0023286E">
        <w:tc>
          <w:tcPr>
            <w:tcW w:w="2836" w:type="dxa"/>
          </w:tcPr>
          <w:p w14:paraId="6B6991EB" w14:textId="77777777" w:rsidR="0023286E" w:rsidRPr="00A42058" w:rsidRDefault="0023286E" w:rsidP="00D6257C">
            <w:pPr>
              <w:rPr>
                <w:rFonts w:ascii="Times New Roman" w:hAnsi="Times New Roman" w:cs="Times New Roman"/>
                <w:sz w:val="22"/>
                <w:szCs w:val="22"/>
              </w:rPr>
            </w:pPr>
            <w:r w:rsidRPr="00A42058">
              <w:rPr>
                <w:rFonts w:ascii="Times New Roman" w:hAnsi="Times New Roman" w:cs="Times New Roman"/>
                <w:sz w:val="22"/>
                <w:szCs w:val="22"/>
              </w:rPr>
              <w:t xml:space="preserve">  Vegetables</w:t>
            </w:r>
          </w:p>
        </w:tc>
        <w:tc>
          <w:tcPr>
            <w:tcW w:w="1134" w:type="dxa"/>
          </w:tcPr>
          <w:p w14:paraId="4C0FE7A5" w14:textId="77777777" w:rsidR="0023286E" w:rsidRPr="00A42058" w:rsidRDefault="0023286E"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992" w:type="dxa"/>
          </w:tcPr>
          <w:p w14:paraId="193687C6" w14:textId="77777777" w:rsidR="0023286E" w:rsidRPr="00A42058" w:rsidRDefault="0023286E" w:rsidP="000304BD">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585</w:t>
            </w:r>
          </w:p>
        </w:tc>
        <w:tc>
          <w:tcPr>
            <w:tcW w:w="1843" w:type="dxa"/>
          </w:tcPr>
          <w:p w14:paraId="5C0380CF" w14:textId="77777777" w:rsidR="0023286E" w:rsidRPr="00A42058" w:rsidRDefault="0023286E" w:rsidP="000304BD">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1.06 (0.84-1.33)</w:t>
            </w:r>
          </w:p>
        </w:tc>
        <w:tc>
          <w:tcPr>
            <w:tcW w:w="992" w:type="dxa"/>
          </w:tcPr>
          <w:p w14:paraId="0D7162CA" w14:textId="77777777" w:rsidR="0023286E" w:rsidRPr="00A42058" w:rsidRDefault="0023286E" w:rsidP="000304BD">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0.65</w:t>
            </w:r>
          </w:p>
        </w:tc>
        <w:tc>
          <w:tcPr>
            <w:tcW w:w="284" w:type="dxa"/>
          </w:tcPr>
          <w:p w14:paraId="51E78DD6" w14:textId="77777777" w:rsidR="0023286E" w:rsidRPr="00A42058" w:rsidRDefault="0023286E" w:rsidP="000304BD">
            <w:pPr>
              <w:tabs>
                <w:tab w:val="decimal" w:pos="601"/>
              </w:tabs>
              <w:rPr>
                <w:rFonts w:ascii="Times New Roman" w:hAnsi="Times New Roman" w:cs="Times New Roman"/>
                <w:sz w:val="22"/>
                <w:szCs w:val="22"/>
              </w:rPr>
            </w:pPr>
          </w:p>
        </w:tc>
        <w:tc>
          <w:tcPr>
            <w:tcW w:w="1134" w:type="dxa"/>
          </w:tcPr>
          <w:p w14:paraId="3B393C42" w14:textId="77777777" w:rsidR="0023286E" w:rsidRPr="00A42058" w:rsidRDefault="0023286E" w:rsidP="000304BD">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845</w:t>
            </w:r>
          </w:p>
        </w:tc>
        <w:tc>
          <w:tcPr>
            <w:tcW w:w="2126" w:type="dxa"/>
          </w:tcPr>
          <w:p w14:paraId="1DC990F0" w14:textId="77777777" w:rsidR="0023286E" w:rsidRPr="00A42058" w:rsidRDefault="0023286E" w:rsidP="00073589">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0.99 (0.82-1.20)</w:t>
            </w:r>
          </w:p>
        </w:tc>
        <w:tc>
          <w:tcPr>
            <w:tcW w:w="992" w:type="dxa"/>
          </w:tcPr>
          <w:p w14:paraId="58C9FC4F" w14:textId="77777777" w:rsidR="0023286E" w:rsidRPr="00A42058" w:rsidRDefault="0023286E"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0.90</w:t>
            </w:r>
          </w:p>
        </w:tc>
        <w:tc>
          <w:tcPr>
            <w:tcW w:w="1134" w:type="dxa"/>
          </w:tcPr>
          <w:p w14:paraId="57E15A95" w14:textId="77777777" w:rsidR="0023286E" w:rsidRPr="00A42058" w:rsidRDefault="0023286E" w:rsidP="00D625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0.67</w:t>
            </w:r>
          </w:p>
        </w:tc>
        <w:tc>
          <w:tcPr>
            <w:tcW w:w="993" w:type="dxa"/>
            <w:vAlign w:val="bottom"/>
          </w:tcPr>
          <w:p w14:paraId="7B5CF7F1" w14:textId="77777777" w:rsidR="0023286E" w:rsidRPr="00A42058" w:rsidRDefault="0023286E" w:rsidP="0023286E">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23286E" w:rsidRPr="00A42058" w14:paraId="44DD86A7" w14:textId="77777777" w:rsidTr="0023286E">
        <w:tc>
          <w:tcPr>
            <w:tcW w:w="2836" w:type="dxa"/>
          </w:tcPr>
          <w:p w14:paraId="0D26DBC2" w14:textId="77777777" w:rsidR="0023286E" w:rsidRPr="00A42058" w:rsidRDefault="0023286E" w:rsidP="00D6257C">
            <w:pPr>
              <w:rPr>
                <w:rFonts w:ascii="Times New Roman" w:hAnsi="Times New Roman" w:cs="Times New Roman"/>
                <w:sz w:val="22"/>
                <w:szCs w:val="22"/>
              </w:rPr>
            </w:pPr>
            <w:r w:rsidRPr="00A42058">
              <w:rPr>
                <w:rFonts w:ascii="Times New Roman" w:hAnsi="Times New Roman" w:cs="Times New Roman"/>
                <w:sz w:val="22"/>
                <w:szCs w:val="22"/>
              </w:rPr>
              <w:t>Legumes</w:t>
            </w:r>
            <w:r w:rsidRPr="00A42058">
              <w:rPr>
                <w:rFonts w:ascii="Times New Roman" w:hAnsi="Times New Roman" w:cs="Times New Roman"/>
                <w:sz w:val="22"/>
                <w:szCs w:val="22"/>
                <w:vertAlign w:val="superscript"/>
              </w:rPr>
              <w:t>7</w:t>
            </w:r>
          </w:p>
        </w:tc>
        <w:tc>
          <w:tcPr>
            <w:tcW w:w="1134" w:type="dxa"/>
          </w:tcPr>
          <w:p w14:paraId="26C95C13" w14:textId="77777777" w:rsidR="0023286E" w:rsidRPr="00A42058" w:rsidRDefault="0023286E"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w:t>
            </w:r>
          </w:p>
        </w:tc>
        <w:tc>
          <w:tcPr>
            <w:tcW w:w="992" w:type="dxa"/>
          </w:tcPr>
          <w:p w14:paraId="15DDFA08" w14:textId="77777777" w:rsidR="0023286E" w:rsidRPr="00A42058" w:rsidRDefault="0023286E" w:rsidP="00D625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436</w:t>
            </w:r>
          </w:p>
        </w:tc>
        <w:tc>
          <w:tcPr>
            <w:tcW w:w="1843" w:type="dxa"/>
          </w:tcPr>
          <w:p w14:paraId="7FCDB010" w14:textId="77777777" w:rsidR="0023286E" w:rsidRPr="00A42058" w:rsidRDefault="0023286E" w:rsidP="00D625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1.08 (0.95-1.22)</w:t>
            </w:r>
          </w:p>
        </w:tc>
        <w:tc>
          <w:tcPr>
            <w:tcW w:w="992" w:type="dxa"/>
          </w:tcPr>
          <w:p w14:paraId="10E847A2" w14:textId="77777777" w:rsidR="0023286E" w:rsidRPr="00A42058" w:rsidRDefault="0023286E"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0.26</w:t>
            </w:r>
          </w:p>
        </w:tc>
        <w:tc>
          <w:tcPr>
            <w:tcW w:w="284" w:type="dxa"/>
          </w:tcPr>
          <w:p w14:paraId="3A10C208" w14:textId="77777777" w:rsidR="0023286E" w:rsidRPr="00A42058" w:rsidRDefault="0023286E" w:rsidP="00D6257C">
            <w:pPr>
              <w:tabs>
                <w:tab w:val="decimal" w:pos="601"/>
              </w:tabs>
              <w:rPr>
                <w:rFonts w:ascii="Times New Roman" w:hAnsi="Times New Roman" w:cs="Times New Roman"/>
                <w:sz w:val="22"/>
                <w:szCs w:val="22"/>
              </w:rPr>
            </w:pPr>
          </w:p>
        </w:tc>
        <w:tc>
          <w:tcPr>
            <w:tcW w:w="1134" w:type="dxa"/>
          </w:tcPr>
          <w:p w14:paraId="2FF07EE1" w14:textId="77777777" w:rsidR="0023286E" w:rsidRPr="00A42058" w:rsidRDefault="0023286E" w:rsidP="00D6257C">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660</w:t>
            </w:r>
          </w:p>
        </w:tc>
        <w:tc>
          <w:tcPr>
            <w:tcW w:w="2126" w:type="dxa"/>
          </w:tcPr>
          <w:p w14:paraId="38404CA3" w14:textId="77777777" w:rsidR="0023286E" w:rsidRPr="00A42058" w:rsidRDefault="0023286E" w:rsidP="00073589">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1.00 (0.69-1.44)</w:t>
            </w:r>
          </w:p>
        </w:tc>
        <w:tc>
          <w:tcPr>
            <w:tcW w:w="992" w:type="dxa"/>
          </w:tcPr>
          <w:p w14:paraId="15C8ED52" w14:textId="77777777" w:rsidR="0023286E" w:rsidRPr="00A42058" w:rsidRDefault="0023286E"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0.99</w:t>
            </w:r>
          </w:p>
        </w:tc>
        <w:tc>
          <w:tcPr>
            <w:tcW w:w="1134" w:type="dxa"/>
          </w:tcPr>
          <w:p w14:paraId="5845300A" w14:textId="77777777" w:rsidR="0023286E" w:rsidRPr="00A42058" w:rsidRDefault="0023286E" w:rsidP="00D625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0.70</w:t>
            </w:r>
          </w:p>
        </w:tc>
        <w:tc>
          <w:tcPr>
            <w:tcW w:w="993" w:type="dxa"/>
            <w:vAlign w:val="bottom"/>
          </w:tcPr>
          <w:p w14:paraId="7150D3E2" w14:textId="77777777" w:rsidR="0023286E" w:rsidRPr="00A42058" w:rsidRDefault="0023286E" w:rsidP="0023286E">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23286E" w:rsidRPr="00A42058" w14:paraId="07C09A17" w14:textId="77777777" w:rsidTr="0023286E">
        <w:tc>
          <w:tcPr>
            <w:tcW w:w="2836" w:type="dxa"/>
          </w:tcPr>
          <w:p w14:paraId="018390C2" w14:textId="77777777" w:rsidR="0023286E" w:rsidRPr="00A42058" w:rsidRDefault="0023286E" w:rsidP="00D6257C">
            <w:pPr>
              <w:rPr>
                <w:rFonts w:ascii="Times New Roman" w:hAnsi="Times New Roman" w:cs="Times New Roman"/>
                <w:sz w:val="22"/>
                <w:szCs w:val="22"/>
              </w:rPr>
            </w:pPr>
            <w:r w:rsidRPr="00A42058">
              <w:rPr>
                <w:rFonts w:ascii="Times New Roman" w:hAnsi="Times New Roman" w:cs="Times New Roman"/>
                <w:sz w:val="22"/>
                <w:szCs w:val="22"/>
              </w:rPr>
              <w:t>Nuts and seeds</w:t>
            </w:r>
            <w:r w:rsidRPr="00A42058">
              <w:rPr>
                <w:rFonts w:ascii="Times New Roman" w:hAnsi="Times New Roman" w:cs="Times New Roman"/>
                <w:sz w:val="22"/>
                <w:szCs w:val="22"/>
                <w:vertAlign w:val="superscript"/>
              </w:rPr>
              <w:t>6</w:t>
            </w:r>
          </w:p>
        </w:tc>
        <w:tc>
          <w:tcPr>
            <w:tcW w:w="1134" w:type="dxa"/>
          </w:tcPr>
          <w:p w14:paraId="2F551F05" w14:textId="77777777" w:rsidR="0023286E" w:rsidRPr="00A42058" w:rsidRDefault="0023286E"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w:t>
            </w:r>
          </w:p>
        </w:tc>
        <w:tc>
          <w:tcPr>
            <w:tcW w:w="992" w:type="dxa"/>
          </w:tcPr>
          <w:p w14:paraId="6F93D3AA" w14:textId="77777777" w:rsidR="0023286E" w:rsidRPr="00A42058" w:rsidRDefault="0023286E" w:rsidP="00D625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522</w:t>
            </w:r>
          </w:p>
        </w:tc>
        <w:tc>
          <w:tcPr>
            <w:tcW w:w="1843" w:type="dxa"/>
          </w:tcPr>
          <w:p w14:paraId="152C05BA" w14:textId="77777777" w:rsidR="0023286E" w:rsidRPr="00A42058" w:rsidRDefault="0023286E" w:rsidP="00D625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0.82 (0.58-1.15)</w:t>
            </w:r>
          </w:p>
        </w:tc>
        <w:tc>
          <w:tcPr>
            <w:tcW w:w="992" w:type="dxa"/>
          </w:tcPr>
          <w:p w14:paraId="54E46E16" w14:textId="77777777" w:rsidR="0023286E" w:rsidRPr="00A42058" w:rsidRDefault="0023286E"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0.25</w:t>
            </w:r>
          </w:p>
        </w:tc>
        <w:tc>
          <w:tcPr>
            <w:tcW w:w="284" w:type="dxa"/>
          </w:tcPr>
          <w:p w14:paraId="5A6020B3" w14:textId="77777777" w:rsidR="0023286E" w:rsidRPr="00A42058" w:rsidRDefault="0023286E" w:rsidP="00D6257C">
            <w:pPr>
              <w:tabs>
                <w:tab w:val="decimal" w:pos="601"/>
              </w:tabs>
              <w:rPr>
                <w:rFonts w:ascii="Times New Roman" w:hAnsi="Times New Roman" w:cs="Times New Roman"/>
                <w:sz w:val="22"/>
                <w:szCs w:val="22"/>
              </w:rPr>
            </w:pPr>
          </w:p>
        </w:tc>
        <w:tc>
          <w:tcPr>
            <w:tcW w:w="1134" w:type="dxa"/>
          </w:tcPr>
          <w:p w14:paraId="34D363A5" w14:textId="77777777" w:rsidR="0023286E" w:rsidRPr="00A42058" w:rsidRDefault="0023286E" w:rsidP="00D6257C">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788</w:t>
            </w:r>
          </w:p>
        </w:tc>
        <w:tc>
          <w:tcPr>
            <w:tcW w:w="2126" w:type="dxa"/>
          </w:tcPr>
          <w:p w14:paraId="2CA28B02" w14:textId="77777777" w:rsidR="0023286E" w:rsidRPr="00A42058" w:rsidRDefault="0023286E" w:rsidP="00073589">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0.92 (0.71-1.21)</w:t>
            </w:r>
          </w:p>
        </w:tc>
        <w:tc>
          <w:tcPr>
            <w:tcW w:w="992" w:type="dxa"/>
          </w:tcPr>
          <w:p w14:paraId="72BB8BF0" w14:textId="77777777" w:rsidR="0023286E" w:rsidRPr="00A42058" w:rsidRDefault="0023286E"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0.57</w:t>
            </w:r>
          </w:p>
        </w:tc>
        <w:tc>
          <w:tcPr>
            <w:tcW w:w="1134" w:type="dxa"/>
          </w:tcPr>
          <w:p w14:paraId="1FF46994" w14:textId="77777777" w:rsidR="0023286E" w:rsidRPr="00A42058" w:rsidRDefault="0023286E" w:rsidP="00D625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0.58</w:t>
            </w:r>
          </w:p>
        </w:tc>
        <w:tc>
          <w:tcPr>
            <w:tcW w:w="993" w:type="dxa"/>
            <w:vAlign w:val="bottom"/>
          </w:tcPr>
          <w:p w14:paraId="7E83221C" w14:textId="77777777" w:rsidR="0023286E" w:rsidRPr="00A42058" w:rsidRDefault="0023286E" w:rsidP="0023286E">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23286E" w:rsidRPr="00A42058" w14:paraId="730C7008" w14:textId="77777777" w:rsidTr="0023286E">
        <w:tc>
          <w:tcPr>
            <w:tcW w:w="2836" w:type="dxa"/>
          </w:tcPr>
          <w:p w14:paraId="02E41909" w14:textId="77777777" w:rsidR="0023286E" w:rsidRPr="00A42058" w:rsidRDefault="0023286E" w:rsidP="00D6257C">
            <w:pPr>
              <w:rPr>
                <w:rFonts w:ascii="Times New Roman" w:hAnsi="Times New Roman" w:cs="Times New Roman"/>
                <w:sz w:val="22"/>
                <w:szCs w:val="22"/>
              </w:rPr>
            </w:pPr>
            <w:r w:rsidRPr="00A42058">
              <w:rPr>
                <w:rFonts w:ascii="Times New Roman" w:hAnsi="Times New Roman" w:cs="Times New Roman"/>
                <w:sz w:val="22"/>
                <w:szCs w:val="22"/>
              </w:rPr>
              <w:t>Total dietary fibre</w:t>
            </w:r>
          </w:p>
        </w:tc>
        <w:tc>
          <w:tcPr>
            <w:tcW w:w="1134" w:type="dxa"/>
          </w:tcPr>
          <w:p w14:paraId="03A115FC" w14:textId="77777777" w:rsidR="0023286E" w:rsidRPr="00A42058" w:rsidRDefault="0023286E"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w:t>
            </w:r>
          </w:p>
        </w:tc>
        <w:tc>
          <w:tcPr>
            <w:tcW w:w="992" w:type="dxa"/>
          </w:tcPr>
          <w:p w14:paraId="55D5225D" w14:textId="77777777" w:rsidR="0023286E" w:rsidRPr="00A42058" w:rsidRDefault="0023286E" w:rsidP="000304BD">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585</w:t>
            </w:r>
          </w:p>
        </w:tc>
        <w:tc>
          <w:tcPr>
            <w:tcW w:w="1843" w:type="dxa"/>
          </w:tcPr>
          <w:p w14:paraId="6C9434FF" w14:textId="77777777" w:rsidR="0023286E" w:rsidRPr="00A42058" w:rsidRDefault="0023286E" w:rsidP="000304BD">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1.03 (0.80-1.33)</w:t>
            </w:r>
          </w:p>
        </w:tc>
        <w:tc>
          <w:tcPr>
            <w:tcW w:w="992" w:type="dxa"/>
          </w:tcPr>
          <w:p w14:paraId="0CC208C9" w14:textId="77777777" w:rsidR="0023286E" w:rsidRPr="00A42058" w:rsidRDefault="0023286E" w:rsidP="000304BD">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0.80</w:t>
            </w:r>
          </w:p>
        </w:tc>
        <w:tc>
          <w:tcPr>
            <w:tcW w:w="284" w:type="dxa"/>
          </w:tcPr>
          <w:p w14:paraId="0AD7BB19" w14:textId="77777777" w:rsidR="0023286E" w:rsidRPr="00A42058" w:rsidRDefault="0023286E" w:rsidP="000304BD">
            <w:pPr>
              <w:tabs>
                <w:tab w:val="decimal" w:pos="601"/>
              </w:tabs>
              <w:rPr>
                <w:rFonts w:ascii="Times New Roman" w:hAnsi="Times New Roman" w:cs="Times New Roman"/>
                <w:sz w:val="22"/>
                <w:szCs w:val="22"/>
              </w:rPr>
            </w:pPr>
          </w:p>
        </w:tc>
        <w:tc>
          <w:tcPr>
            <w:tcW w:w="1134" w:type="dxa"/>
          </w:tcPr>
          <w:p w14:paraId="11316AC7" w14:textId="77777777" w:rsidR="0023286E" w:rsidRPr="00A42058" w:rsidRDefault="0023286E" w:rsidP="000304BD">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845</w:t>
            </w:r>
          </w:p>
        </w:tc>
        <w:tc>
          <w:tcPr>
            <w:tcW w:w="2126" w:type="dxa"/>
          </w:tcPr>
          <w:p w14:paraId="2FDA0CB7" w14:textId="77777777" w:rsidR="0023286E" w:rsidRPr="00A42058" w:rsidRDefault="0023286E" w:rsidP="00073589">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0.93 (0.72-1.20)</w:t>
            </w:r>
          </w:p>
        </w:tc>
        <w:tc>
          <w:tcPr>
            <w:tcW w:w="992" w:type="dxa"/>
          </w:tcPr>
          <w:p w14:paraId="5B2699B4" w14:textId="77777777" w:rsidR="0023286E" w:rsidRPr="00A42058" w:rsidRDefault="0023286E"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0.57</w:t>
            </w:r>
          </w:p>
        </w:tc>
        <w:tc>
          <w:tcPr>
            <w:tcW w:w="1134" w:type="dxa"/>
          </w:tcPr>
          <w:p w14:paraId="72E36455" w14:textId="77777777" w:rsidR="0023286E" w:rsidRPr="00A42058" w:rsidRDefault="0023286E" w:rsidP="00D625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0.57</w:t>
            </w:r>
          </w:p>
        </w:tc>
        <w:tc>
          <w:tcPr>
            <w:tcW w:w="993" w:type="dxa"/>
            <w:vAlign w:val="bottom"/>
          </w:tcPr>
          <w:p w14:paraId="188CF7D5" w14:textId="77777777" w:rsidR="0023286E" w:rsidRPr="00A42058" w:rsidRDefault="0023286E" w:rsidP="0023286E">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23286E" w:rsidRPr="00A42058" w14:paraId="075F3E30" w14:textId="77777777" w:rsidTr="0023286E">
        <w:tc>
          <w:tcPr>
            <w:tcW w:w="2836" w:type="dxa"/>
          </w:tcPr>
          <w:p w14:paraId="3F32D1F3" w14:textId="77777777" w:rsidR="0023286E" w:rsidRPr="00A42058" w:rsidRDefault="0023286E" w:rsidP="00D6257C">
            <w:pPr>
              <w:rPr>
                <w:rFonts w:ascii="Times New Roman" w:hAnsi="Times New Roman" w:cs="Times New Roman"/>
                <w:sz w:val="22"/>
                <w:szCs w:val="22"/>
              </w:rPr>
            </w:pPr>
            <w:r w:rsidRPr="00A42058">
              <w:rPr>
                <w:rFonts w:ascii="Times New Roman" w:hAnsi="Times New Roman" w:cs="Times New Roman"/>
                <w:sz w:val="22"/>
                <w:szCs w:val="22"/>
              </w:rPr>
              <w:t xml:space="preserve">  Cereal fibre</w:t>
            </w:r>
          </w:p>
        </w:tc>
        <w:tc>
          <w:tcPr>
            <w:tcW w:w="1134" w:type="dxa"/>
          </w:tcPr>
          <w:p w14:paraId="1BAD389D" w14:textId="77777777" w:rsidR="0023286E" w:rsidRPr="00A42058" w:rsidRDefault="0023286E"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4</w:t>
            </w:r>
          </w:p>
        </w:tc>
        <w:tc>
          <w:tcPr>
            <w:tcW w:w="992" w:type="dxa"/>
          </w:tcPr>
          <w:p w14:paraId="5F6190A3" w14:textId="77777777" w:rsidR="0023286E" w:rsidRPr="00A42058" w:rsidRDefault="0023286E" w:rsidP="000304BD">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585</w:t>
            </w:r>
          </w:p>
        </w:tc>
        <w:tc>
          <w:tcPr>
            <w:tcW w:w="1843" w:type="dxa"/>
          </w:tcPr>
          <w:p w14:paraId="3CF6A07F" w14:textId="77777777" w:rsidR="0023286E" w:rsidRPr="00A42058" w:rsidRDefault="0023286E" w:rsidP="000304BD">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0.97 (0.84-1.12)</w:t>
            </w:r>
          </w:p>
        </w:tc>
        <w:tc>
          <w:tcPr>
            <w:tcW w:w="992" w:type="dxa"/>
          </w:tcPr>
          <w:p w14:paraId="5C77F576" w14:textId="77777777" w:rsidR="0023286E" w:rsidRPr="00A42058" w:rsidRDefault="0023286E" w:rsidP="000304BD">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0.65</w:t>
            </w:r>
          </w:p>
        </w:tc>
        <w:tc>
          <w:tcPr>
            <w:tcW w:w="284" w:type="dxa"/>
          </w:tcPr>
          <w:p w14:paraId="01109B18" w14:textId="77777777" w:rsidR="0023286E" w:rsidRPr="00A42058" w:rsidRDefault="0023286E" w:rsidP="000304BD">
            <w:pPr>
              <w:tabs>
                <w:tab w:val="decimal" w:pos="601"/>
              </w:tabs>
              <w:rPr>
                <w:rFonts w:ascii="Times New Roman" w:hAnsi="Times New Roman" w:cs="Times New Roman"/>
                <w:sz w:val="22"/>
                <w:szCs w:val="22"/>
              </w:rPr>
            </w:pPr>
          </w:p>
        </w:tc>
        <w:tc>
          <w:tcPr>
            <w:tcW w:w="1134" w:type="dxa"/>
          </w:tcPr>
          <w:p w14:paraId="751A986B" w14:textId="77777777" w:rsidR="0023286E" w:rsidRPr="00A42058" w:rsidRDefault="0023286E" w:rsidP="000304BD">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845</w:t>
            </w:r>
          </w:p>
        </w:tc>
        <w:tc>
          <w:tcPr>
            <w:tcW w:w="2126" w:type="dxa"/>
          </w:tcPr>
          <w:p w14:paraId="185643A0" w14:textId="77777777" w:rsidR="0023286E" w:rsidRPr="00A42058" w:rsidRDefault="0023286E" w:rsidP="00073589">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0.95 (0.80-1.12)</w:t>
            </w:r>
          </w:p>
        </w:tc>
        <w:tc>
          <w:tcPr>
            <w:tcW w:w="992" w:type="dxa"/>
          </w:tcPr>
          <w:p w14:paraId="406D0ECB" w14:textId="77777777" w:rsidR="0023286E" w:rsidRPr="00A42058" w:rsidRDefault="0023286E"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0.55</w:t>
            </w:r>
          </w:p>
        </w:tc>
        <w:tc>
          <w:tcPr>
            <w:tcW w:w="1134" w:type="dxa"/>
          </w:tcPr>
          <w:p w14:paraId="32DD4808" w14:textId="77777777" w:rsidR="0023286E" w:rsidRPr="00A42058" w:rsidRDefault="0023286E" w:rsidP="00D625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0.87</w:t>
            </w:r>
          </w:p>
        </w:tc>
        <w:tc>
          <w:tcPr>
            <w:tcW w:w="993" w:type="dxa"/>
            <w:vAlign w:val="bottom"/>
          </w:tcPr>
          <w:p w14:paraId="6E211CEA" w14:textId="77777777" w:rsidR="0023286E" w:rsidRPr="00A42058" w:rsidRDefault="0023286E" w:rsidP="0023286E">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23286E" w:rsidRPr="00A42058" w14:paraId="2E1B62A4" w14:textId="77777777" w:rsidTr="0023286E">
        <w:tc>
          <w:tcPr>
            <w:tcW w:w="2836" w:type="dxa"/>
          </w:tcPr>
          <w:p w14:paraId="6BE1709B" w14:textId="77777777" w:rsidR="0023286E" w:rsidRPr="00A42058" w:rsidRDefault="0023286E" w:rsidP="00D6257C">
            <w:pPr>
              <w:rPr>
                <w:rFonts w:ascii="Times New Roman" w:hAnsi="Times New Roman" w:cs="Times New Roman"/>
                <w:sz w:val="22"/>
                <w:szCs w:val="22"/>
              </w:rPr>
            </w:pPr>
            <w:r w:rsidRPr="00A42058">
              <w:rPr>
                <w:rFonts w:ascii="Times New Roman" w:hAnsi="Times New Roman" w:cs="Times New Roman"/>
                <w:sz w:val="22"/>
                <w:szCs w:val="22"/>
              </w:rPr>
              <w:t xml:space="preserve">  Fruit and vegetable fibre</w:t>
            </w:r>
          </w:p>
        </w:tc>
        <w:tc>
          <w:tcPr>
            <w:tcW w:w="1134" w:type="dxa"/>
          </w:tcPr>
          <w:p w14:paraId="42A9DADA" w14:textId="77777777" w:rsidR="0023286E" w:rsidRPr="00A42058" w:rsidRDefault="0023286E"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4</w:t>
            </w:r>
          </w:p>
        </w:tc>
        <w:tc>
          <w:tcPr>
            <w:tcW w:w="992" w:type="dxa"/>
          </w:tcPr>
          <w:p w14:paraId="093DB072" w14:textId="77777777" w:rsidR="0023286E" w:rsidRPr="00A42058" w:rsidRDefault="0023286E" w:rsidP="000304BD">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585</w:t>
            </w:r>
          </w:p>
        </w:tc>
        <w:tc>
          <w:tcPr>
            <w:tcW w:w="1843" w:type="dxa"/>
          </w:tcPr>
          <w:p w14:paraId="1EA6B153" w14:textId="77777777" w:rsidR="0023286E" w:rsidRPr="00A42058" w:rsidRDefault="0023286E" w:rsidP="000304BD">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1.02 (0.87-1.20)</w:t>
            </w:r>
          </w:p>
        </w:tc>
        <w:tc>
          <w:tcPr>
            <w:tcW w:w="992" w:type="dxa"/>
          </w:tcPr>
          <w:p w14:paraId="7BED818F" w14:textId="77777777" w:rsidR="0023286E" w:rsidRPr="00A42058" w:rsidRDefault="0023286E" w:rsidP="000304BD">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0.77</w:t>
            </w:r>
          </w:p>
        </w:tc>
        <w:tc>
          <w:tcPr>
            <w:tcW w:w="284" w:type="dxa"/>
          </w:tcPr>
          <w:p w14:paraId="619044EE" w14:textId="77777777" w:rsidR="0023286E" w:rsidRPr="00A42058" w:rsidRDefault="0023286E" w:rsidP="000304BD">
            <w:pPr>
              <w:tabs>
                <w:tab w:val="decimal" w:pos="601"/>
              </w:tabs>
              <w:rPr>
                <w:rFonts w:ascii="Times New Roman" w:hAnsi="Times New Roman" w:cs="Times New Roman"/>
                <w:sz w:val="22"/>
                <w:szCs w:val="22"/>
              </w:rPr>
            </w:pPr>
          </w:p>
        </w:tc>
        <w:tc>
          <w:tcPr>
            <w:tcW w:w="1134" w:type="dxa"/>
          </w:tcPr>
          <w:p w14:paraId="76B15392" w14:textId="77777777" w:rsidR="0023286E" w:rsidRPr="00A42058" w:rsidRDefault="0023286E" w:rsidP="000304BD">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845</w:t>
            </w:r>
          </w:p>
        </w:tc>
        <w:tc>
          <w:tcPr>
            <w:tcW w:w="2126" w:type="dxa"/>
          </w:tcPr>
          <w:p w14:paraId="0BE00493" w14:textId="77777777" w:rsidR="0023286E" w:rsidRPr="00A42058" w:rsidRDefault="0023286E" w:rsidP="00073589">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0.94 (0.82-1.09)</w:t>
            </w:r>
          </w:p>
        </w:tc>
        <w:tc>
          <w:tcPr>
            <w:tcW w:w="992" w:type="dxa"/>
          </w:tcPr>
          <w:p w14:paraId="2C1C2AAF" w14:textId="77777777" w:rsidR="0023286E" w:rsidRPr="00A42058" w:rsidRDefault="0023286E"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0.45</w:t>
            </w:r>
          </w:p>
        </w:tc>
        <w:tc>
          <w:tcPr>
            <w:tcW w:w="1134" w:type="dxa"/>
          </w:tcPr>
          <w:p w14:paraId="4F9E46A7" w14:textId="77777777" w:rsidR="0023286E" w:rsidRPr="00A42058" w:rsidRDefault="0023286E" w:rsidP="00D625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0.47</w:t>
            </w:r>
          </w:p>
        </w:tc>
        <w:tc>
          <w:tcPr>
            <w:tcW w:w="993" w:type="dxa"/>
            <w:vAlign w:val="bottom"/>
          </w:tcPr>
          <w:p w14:paraId="06094EA9" w14:textId="77777777" w:rsidR="0023286E" w:rsidRPr="00A42058" w:rsidRDefault="0023286E" w:rsidP="0023286E">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23286E" w:rsidRPr="00A42058" w14:paraId="77FDE6F6" w14:textId="77777777" w:rsidTr="0023286E">
        <w:tc>
          <w:tcPr>
            <w:tcW w:w="2836" w:type="dxa"/>
          </w:tcPr>
          <w:p w14:paraId="6BA3FEB9" w14:textId="77777777" w:rsidR="0023286E" w:rsidRPr="00A42058" w:rsidRDefault="0023286E" w:rsidP="00D6257C">
            <w:pPr>
              <w:rPr>
                <w:rFonts w:ascii="Times New Roman" w:hAnsi="Times New Roman" w:cs="Times New Roman"/>
                <w:sz w:val="22"/>
                <w:szCs w:val="22"/>
              </w:rPr>
            </w:pPr>
            <w:r w:rsidRPr="00A42058">
              <w:rPr>
                <w:rFonts w:ascii="Times New Roman" w:hAnsi="Times New Roman" w:cs="Times New Roman"/>
                <w:sz w:val="22"/>
                <w:szCs w:val="22"/>
              </w:rPr>
              <w:t xml:space="preserve">    Fruit fibre</w:t>
            </w:r>
          </w:p>
        </w:tc>
        <w:tc>
          <w:tcPr>
            <w:tcW w:w="1134" w:type="dxa"/>
          </w:tcPr>
          <w:p w14:paraId="0D6FF48C" w14:textId="77777777" w:rsidR="0023286E" w:rsidRPr="00A42058" w:rsidRDefault="0023286E"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w:t>
            </w:r>
          </w:p>
        </w:tc>
        <w:tc>
          <w:tcPr>
            <w:tcW w:w="992" w:type="dxa"/>
          </w:tcPr>
          <w:p w14:paraId="1B0563B9" w14:textId="77777777" w:rsidR="0023286E" w:rsidRPr="00A42058" w:rsidRDefault="0023286E" w:rsidP="000304BD">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585</w:t>
            </w:r>
          </w:p>
        </w:tc>
        <w:tc>
          <w:tcPr>
            <w:tcW w:w="1843" w:type="dxa"/>
          </w:tcPr>
          <w:p w14:paraId="38CF60E9" w14:textId="77777777" w:rsidR="0023286E" w:rsidRPr="00A42058" w:rsidRDefault="0023286E" w:rsidP="000304BD">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1.02 (0.93-1.12)</w:t>
            </w:r>
          </w:p>
        </w:tc>
        <w:tc>
          <w:tcPr>
            <w:tcW w:w="992" w:type="dxa"/>
          </w:tcPr>
          <w:p w14:paraId="06C5A709" w14:textId="77777777" w:rsidR="0023286E" w:rsidRPr="00A42058" w:rsidRDefault="0023286E" w:rsidP="000304BD">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0.64</w:t>
            </w:r>
          </w:p>
        </w:tc>
        <w:tc>
          <w:tcPr>
            <w:tcW w:w="284" w:type="dxa"/>
          </w:tcPr>
          <w:p w14:paraId="67A5B652" w14:textId="77777777" w:rsidR="0023286E" w:rsidRPr="00A42058" w:rsidRDefault="0023286E" w:rsidP="000304BD">
            <w:pPr>
              <w:tabs>
                <w:tab w:val="decimal" w:pos="601"/>
              </w:tabs>
              <w:rPr>
                <w:rFonts w:ascii="Times New Roman" w:hAnsi="Times New Roman" w:cs="Times New Roman"/>
                <w:sz w:val="22"/>
                <w:szCs w:val="22"/>
              </w:rPr>
            </w:pPr>
          </w:p>
        </w:tc>
        <w:tc>
          <w:tcPr>
            <w:tcW w:w="1134" w:type="dxa"/>
          </w:tcPr>
          <w:p w14:paraId="5B504E84" w14:textId="77777777" w:rsidR="0023286E" w:rsidRPr="00A42058" w:rsidRDefault="0023286E" w:rsidP="000304BD">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845</w:t>
            </w:r>
          </w:p>
        </w:tc>
        <w:tc>
          <w:tcPr>
            <w:tcW w:w="2126" w:type="dxa"/>
          </w:tcPr>
          <w:p w14:paraId="32E0F8EB" w14:textId="77777777" w:rsidR="0023286E" w:rsidRPr="00A42058" w:rsidRDefault="0023286E" w:rsidP="00073589">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0.94 (0.86-1.04)</w:t>
            </w:r>
          </w:p>
        </w:tc>
        <w:tc>
          <w:tcPr>
            <w:tcW w:w="992" w:type="dxa"/>
          </w:tcPr>
          <w:p w14:paraId="7BBA167A" w14:textId="77777777" w:rsidR="0023286E" w:rsidRPr="00A42058" w:rsidRDefault="0023286E"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0.23</w:t>
            </w:r>
          </w:p>
        </w:tc>
        <w:tc>
          <w:tcPr>
            <w:tcW w:w="1134" w:type="dxa"/>
          </w:tcPr>
          <w:p w14:paraId="2CFD2E9F" w14:textId="77777777" w:rsidR="0023286E" w:rsidRPr="00A42058" w:rsidRDefault="0023286E" w:rsidP="00D625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0.23</w:t>
            </w:r>
          </w:p>
        </w:tc>
        <w:tc>
          <w:tcPr>
            <w:tcW w:w="993" w:type="dxa"/>
            <w:vAlign w:val="bottom"/>
          </w:tcPr>
          <w:p w14:paraId="07F25D9C" w14:textId="77777777" w:rsidR="0023286E" w:rsidRPr="00A42058" w:rsidRDefault="0023286E" w:rsidP="0023286E">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31</w:t>
            </w:r>
          </w:p>
        </w:tc>
      </w:tr>
      <w:tr w:rsidR="0023286E" w:rsidRPr="00A42058" w14:paraId="7369D46E" w14:textId="77777777" w:rsidTr="0023286E">
        <w:tc>
          <w:tcPr>
            <w:tcW w:w="2836" w:type="dxa"/>
            <w:tcBorders>
              <w:bottom w:val="single" w:sz="4" w:space="0" w:color="auto"/>
            </w:tcBorders>
          </w:tcPr>
          <w:p w14:paraId="62925B88" w14:textId="77777777" w:rsidR="0023286E" w:rsidRPr="00A42058" w:rsidRDefault="0023286E" w:rsidP="00D6257C">
            <w:pPr>
              <w:rPr>
                <w:rFonts w:ascii="Times New Roman" w:hAnsi="Times New Roman" w:cs="Times New Roman"/>
                <w:sz w:val="22"/>
                <w:szCs w:val="22"/>
              </w:rPr>
            </w:pPr>
            <w:r w:rsidRPr="00A42058">
              <w:rPr>
                <w:rFonts w:ascii="Times New Roman" w:hAnsi="Times New Roman" w:cs="Times New Roman"/>
                <w:sz w:val="22"/>
                <w:szCs w:val="22"/>
              </w:rPr>
              <w:t xml:space="preserve">    Vegetable fibre</w:t>
            </w:r>
          </w:p>
        </w:tc>
        <w:tc>
          <w:tcPr>
            <w:tcW w:w="1134" w:type="dxa"/>
            <w:tcBorders>
              <w:bottom w:val="single" w:sz="4" w:space="0" w:color="auto"/>
            </w:tcBorders>
          </w:tcPr>
          <w:p w14:paraId="23CE6D77" w14:textId="77777777" w:rsidR="0023286E" w:rsidRPr="00A42058" w:rsidRDefault="0023286E"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w:t>
            </w:r>
          </w:p>
        </w:tc>
        <w:tc>
          <w:tcPr>
            <w:tcW w:w="992" w:type="dxa"/>
            <w:tcBorders>
              <w:bottom w:val="single" w:sz="4" w:space="0" w:color="auto"/>
            </w:tcBorders>
          </w:tcPr>
          <w:p w14:paraId="414A27C7" w14:textId="77777777" w:rsidR="0023286E" w:rsidRPr="00A42058" w:rsidRDefault="0023286E" w:rsidP="000304BD">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585</w:t>
            </w:r>
          </w:p>
        </w:tc>
        <w:tc>
          <w:tcPr>
            <w:tcW w:w="1843" w:type="dxa"/>
            <w:tcBorders>
              <w:bottom w:val="single" w:sz="4" w:space="0" w:color="auto"/>
            </w:tcBorders>
          </w:tcPr>
          <w:p w14:paraId="54E4C3F3" w14:textId="77777777" w:rsidR="0023286E" w:rsidRPr="00A42058" w:rsidRDefault="0023286E" w:rsidP="000304BD">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0.93 (0.72-1.19)</w:t>
            </w:r>
          </w:p>
        </w:tc>
        <w:tc>
          <w:tcPr>
            <w:tcW w:w="992" w:type="dxa"/>
            <w:tcBorders>
              <w:bottom w:val="single" w:sz="4" w:space="0" w:color="auto"/>
            </w:tcBorders>
          </w:tcPr>
          <w:p w14:paraId="673E2621" w14:textId="77777777" w:rsidR="0023286E" w:rsidRPr="00A42058" w:rsidRDefault="0023286E" w:rsidP="000304BD">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0.56</w:t>
            </w:r>
          </w:p>
        </w:tc>
        <w:tc>
          <w:tcPr>
            <w:tcW w:w="284" w:type="dxa"/>
            <w:tcBorders>
              <w:bottom w:val="single" w:sz="4" w:space="0" w:color="auto"/>
            </w:tcBorders>
          </w:tcPr>
          <w:p w14:paraId="5649AC8F" w14:textId="77777777" w:rsidR="0023286E" w:rsidRPr="00A42058" w:rsidRDefault="0023286E" w:rsidP="000304BD">
            <w:pPr>
              <w:tabs>
                <w:tab w:val="decimal" w:pos="601"/>
              </w:tabs>
              <w:rPr>
                <w:rFonts w:ascii="Times New Roman" w:hAnsi="Times New Roman" w:cs="Times New Roman"/>
                <w:sz w:val="22"/>
                <w:szCs w:val="22"/>
              </w:rPr>
            </w:pPr>
          </w:p>
        </w:tc>
        <w:tc>
          <w:tcPr>
            <w:tcW w:w="1134" w:type="dxa"/>
            <w:tcBorders>
              <w:bottom w:val="single" w:sz="4" w:space="0" w:color="auto"/>
            </w:tcBorders>
          </w:tcPr>
          <w:p w14:paraId="636DCB5B" w14:textId="77777777" w:rsidR="0023286E" w:rsidRPr="00A42058" w:rsidRDefault="0023286E" w:rsidP="000304BD">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845</w:t>
            </w:r>
          </w:p>
        </w:tc>
        <w:tc>
          <w:tcPr>
            <w:tcW w:w="2126" w:type="dxa"/>
            <w:tcBorders>
              <w:bottom w:val="single" w:sz="4" w:space="0" w:color="auto"/>
            </w:tcBorders>
          </w:tcPr>
          <w:p w14:paraId="061F40FF" w14:textId="77777777" w:rsidR="0023286E" w:rsidRPr="00A42058" w:rsidRDefault="0023286E" w:rsidP="00073589">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0.95 (0.78-1.15)</w:t>
            </w:r>
          </w:p>
        </w:tc>
        <w:tc>
          <w:tcPr>
            <w:tcW w:w="992" w:type="dxa"/>
            <w:tcBorders>
              <w:bottom w:val="single" w:sz="4" w:space="0" w:color="auto"/>
            </w:tcBorders>
          </w:tcPr>
          <w:p w14:paraId="780D2F6E" w14:textId="77777777" w:rsidR="0023286E" w:rsidRPr="00A42058" w:rsidRDefault="0023286E"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0.61</w:t>
            </w:r>
          </w:p>
        </w:tc>
        <w:tc>
          <w:tcPr>
            <w:tcW w:w="1134" w:type="dxa"/>
            <w:tcBorders>
              <w:bottom w:val="single" w:sz="4" w:space="0" w:color="auto"/>
            </w:tcBorders>
          </w:tcPr>
          <w:p w14:paraId="2CE18307" w14:textId="77777777" w:rsidR="0023286E" w:rsidRPr="00A42058" w:rsidRDefault="0023286E" w:rsidP="00D625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0.88</w:t>
            </w:r>
          </w:p>
        </w:tc>
        <w:tc>
          <w:tcPr>
            <w:tcW w:w="993" w:type="dxa"/>
            <w:tcBorders>
              <w:bottom w:val="single" w:sz="4" w:space="0" w:color="auto"/>
            </w:tcBorders>
            <w:vAlign w:val="bottom"/>
          </w:tcPr>
          <w:p w14:paraId="626C64F4" w14:textId="77777777" w:rsidR="0023286E" w:rsidRPr="00A42058" w:rsidRDefault="0023286E" w:rsidP="0023286E">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280F67" w:rsidRPr="00A42058" w14:paraId="3770FA92" w14:textId="77777777" w:rsidTr="0023286E">
        <w:tc>
          <w:tcPr>
            <w:tcW w:w="14460" w:type="dxa"/>
            <w:gridSpan w:val="11"/>
            <w:tcBorders>
              <w:top w:val="single" w:sz="4" w:space="0" w:color="auto"/>
            </w:tcBorders>
          </w:tcPr>
          <w:p w14:paraId="3E078077" w14:textId="77777777" w:rsidR="00280F67" w:rsidRPr="00A42058" w:rsidRDefault="00280F67" w:rsidP="00D6257C">
            <w:pPr>
              <w:rPr>
                <w:rFonts w:ascii="Times New Roman" w:hAnsi="Times New Roman" w:cs="Times New Roman"/>
              </w:rPr>
            </w:pPr>
            <w:r w:rsidRPr="00A42058">
              <w:rPr>
                <w:rFonts w:ascii="Times New Roman" w:hAnsi="Times New Roman" w:cs="Times New Roman"/>
                <w:vertAlign w:val="superscript"/>
              </w:rPr>
              <w:t>1</w:t>
            </w:r>
            <w:r w:rsidRPr="00A42058">
              <w:rPr>
                <w:rFonts w:ascii="Times New Roman" w:hAnsi="Times New Roman" w:cs="Times New Roman"/>
              </w:rPr>
              <w:t xml:space="preserve"> Hazard ratios are adjusted for age (continuous), smoking status and number of cigarettes per day (never smoker, former smoker, current smoker &lt;10 cigs/d, current smoker 10-19 cigs/d, current smoker 20+ cigs/d, unknown), history of diabetes, prior hypertension, prior hyperlipidaemia (each yes, no, unknown; where appropriate), Cambridge physical activity index (inactive, moderately inactive, moderately active, active, unknown), employment status (employed or student, not employed or student, unknown), level of education completed (none or primary, secondary, vocational or university, unknown), current alcohol consumption (non-drinkers and sex-specific fifths of intake among drinkers), body mass index (&lt;22.5, 22.5-24.9, 25.0-27.4, 27.5-29.9, ≥30.0 kg/m</w:t>
            </w:r>
            <w:r w:rsidRPr="00A42058">
              <w:rPr>
                <w:rFonts w:ascii="Times New Roman" w:hAnsi="Times New Roman" w:cs="Times New Roman"/>
                <w:vertAlign w:val="superscript"/>
              </w:rPr>
              <w:t>2</w:t>
            </w:r>
            <w:r w:rsidRPr="00A42058">
              <w:rPr>
                <w:rFonts w:ascii="Times New Roman" w:hAnsi="Times New Roman" w:cs="Times New Roman"/>
              </w:rPr>
              <w:t xml:space="preserve">, unknown), and calibrated intake of energy (continuous), and stratified by sex and EPIC centre. </w:t>
            </w:r>
            <w:r w:rsidR="00636487" w:rsidRPr="00A42058">
              <w:rPr>
                <w:rFonts w:ascii="Times New Roman" w:hAnsi="Times New Roman" w:cs="Times New Roman"/>
              </w:rPr>
              <w:t>Unit sizes represent approximate differences in mean 24 hour recall intake between participants in the lowest and highest fifths of observed intake.</w:t>
            </w:r>
          </w:p>
          <w:p w14:paraId="40D81C7D" w14:textId="77777777" w:rsidR="00280F67" w:rsidRPr="00A42058" w:rsidRDefault="00280F67" w:rsidP="00D6257C">
            <w:pPr>
              <w:rPr>
                <w:rFonts w:ascii="Times New Roman" w:hAnsi="Times New Roman" w:cs="Times New Roman"/>
              </w:rPr>
            </w:pPr>
            <w:r w:rsidRPr="00A42058">
              <w:rPr>
                <w:rFonts w:ascii="Times New Roman" w:hAnsi="Times New Roman" w:cs="Times New Roman"/>
                <w:vertAlign w:val="superscript"/>
              </w:rPr>
              <w:t>2</w:t>
            </w:r>
            <w:r w:rsidRPr="00A42058">
              <w:rPr>
                <w:rFonts w:ascii="Times New Roman" w:hAnsi="Times New Roman" w:cs="Times New Roman"/>
              </w:rPr>
              <w:t xml:space="preserve"> Tests of trend were performed using the calibrated intake (continuous).</w:t>
            </w:r>
          </w:p>
          <w:p w14:paraId="3DC9B749" w14:textId="77777777" w:rsidR="00280F67" w:rsidRPr="00A42058" w:rsidRDefault="00280F67" w:rsidP="00D6257C">
            <w:pPr>
              <w:rPr>
                <w:rFonts w:ascii="Times New Roman" w:hAnsi="Times New Roman" w:cs="Times New Roman"/>
              </w:rPr>
            </w:pPr>
            <w:r w:rsidRPr="00A42058">
              <w:rPr>
                <w:rFonts w:ascii="Times New Roman" w:hAnsi="Times New Roman" w:cs="Times New Roman"/>
                <w:vertAlign w:val="superscript"/>
              </w:rPr>
              <w:t>3</w:t>
            </w:r>
            <w:r w:rsidRPr="00A42058">
              <w:rPr>
                <w:rFonts w:ascii="Times New Roman" w:hAnsi="Times New Roman" w:cs="Times New Roman"/>
              </w:rPr>
              <w:t xml:space="preserve"> Tests of heterogeneity of trend by sex were obtained assuming independence of risk by sex using a meta-analysis method.</w:t>
            </w:r>
            <w:r w:rsidR="004E5FDF" w:rsidRPr="00A42058">
              <w:rPr>
                <w:rFonts w:ascii="Times New Roman" w:hAnsi="Times New Roman" w:cs="Times New Roman"/>
                <w:i/>
              </w:rPr>
              <w:t xml:space="preserve"> I</w:t>
            </w:r>
            <w:r w:rsidR="004E5FDF" w:rsidRPr="00A42058">
              <w:rPr>
                <w:rFonts w:ascii="Times New Roman" w:hAnsi="Times New Roman" w:cs="Times New Roman"/>
                <w:i/>
                <w:vertAlign w:val="superscript"/>
              </w:rPr>
              <w:t>2</w:t>
            </w:r>
            <w:r w:rsidR="004E5FDF" w:rsidRPr="00A42058">
              <w:rPr>
                <w:rFonts w:ascii="Times New Roman" w:hAnsi="Times New Roman" w:cs="Times New Roman"/>
              </w:rPr>
              <w:t xml:space="preserve"> was estimated as (χ</w:t>
            </w:r>
            <w:r w:rsidR="004E5FDF" w:rsidRPr="00A42058">
              <w:rPr>
                <w:rFonts w:ascii="Times New Roman" w:hAnsi="Times New Roman" w:cs="Times New Roman"/>
                <w:vertAlign w:val="superscript"/>
              </w:rPr>
              <w:t>2</w:t>
            </w:r>
            <w:r w:rsidR="004E5FDF" w:rsidRPr="00A42058">
              <w:rPr>
                <w:rFonts w:ascii="Times New Roman" w:hAnsi="Times New Roman" w:cs="Times New Roman"/>
              </w:rPr>
              <w:t xml:space="preserve"> – degrees of freedom) / χ</w:t>
            </w:r>
            <w:r w:rsidR="004E5FDF" w:rsidRPr="00A42058">
              <w:rPr>
                <w:rFonts w:ascii="Times New Roman" w:hAnsi="Times New Roman" w:cs="Times New Roman"/>
                <w:vertAlign w:val="superscript"/>
              </w:rPr>
              <w:t>2</w:t>
            </w:r>
            <w:r w:rsidR="004E5FDF" w:rsidRPr="00A42058">
              <w:rPr>
                <w:rFonts w:ascii="Times New Roman" w:hAnsi="Times New Roman" w:cs="Times New Roman"/>
              </w:rPr>
              <w:t xml:space="preserve"> x 100.</w:t>
            </w:r>
          </w:p>
          <w:p w14:paraId="7E89371E" w14:textId="77777777" w:rsidR="00280F67" w:rsidRPr="00A42058" w:rsidRDefault="00280F67" w:rsidP="00D6257C">
            <w:pPr>
              <w:rPr>
                <w:rFonts w:ascii="Times New Roman" w:hAnsi="Times New Roman" w:cs="Times New Roman"/>
              </w:rPr>
            </w:pPr>
            <w:r w:rsidRPr="00A42058">
              <w:rPr>
                <w:rFonts w:ascii="Times New Roman" w:hAnsi="Times New Roman" w:cs="Times New Roman"/>
                <w:vertAlign w:val="superscript"/>
              </w:rPr>
              <w:t>4</w:t>
            </w:r>
            <w:r w:rsidRPr="00A42058">
              <w:rPr>
                <w:rFonts w:ascii="Times New Roman" w:hAnsi="Times New Roman" w:cs="Times New Roman"/>
              </w:rPr>
              <w:t xml:space="preserve"> Unavailable for Naples, Heidelberg and Potsdam.</w:t>
            </w:r>
          </w:p>
          <w:p w14:paraId="711484AA" w14:textId="77777777" w:rsidR="00280F67" w:rsidRPr="00A42058" w:rsidRDefault="00280F67" w:rsidP="00D6257C">
            <w:pPr>
              <w:rPr>
                <w:rFonts w:ascii="Times New Roman" w:hAnsi="Times New Roman" w:cs="Times New Roman"/>
              </w:rPr>
            </w:pPr>
            <w:r w:rsidRPr="00A42058">
              <w:rPr>
                <w:rFonts w:ascii="Times New Roman" w:hAnsi="Times New Roman" w:cs="Times New Roman"/>
                <w:vertAlign w:val="superscript"/>
              </w:rPr>
              <w:t>5</w:t>
            </w:r>
            <w:r w:rsidRPr="00A42058">
              <w:rPr>
                <w:rFonts w:ascii="Times New Roman" w:hAnsi="Times New Roman" w:cs="Times New Roman"/>
              </w:rPr>
              <w:t xml:space="preserve"> Unavailable for Potsdam.</w:t>
            </w:r>
          </w:p>
          <w:p w14:paraId="3B3256E2" w14:textId="77777777" w:rsidR="00280F67" w:rsidRPr="00A42058" w:rsidRDefault="00280F67" w:rsidP="00D6257C">
            <w:pPr>
              <w:rPr>
                <w:rFonts w:ascii="Times New Roman" w:hAnsi="Times New Roman" w:cs="Times New Roman"/>
              </w:rPr>
            </w:pPr>
            <w:r w:rsidRPr="00A42058">
              <w:rPr>
                <w:rFonts w:ascii="Times New Roman" w:hAnsi="Times New Roman" w:cs="Times New Roman"/>
                <w:vertAlign w:val="superscript"/>
              </w:rPr>
              <w:t>6</w:t>
            </w:r>
            <w:r w:rsidRPr="00A42058">
              <w:rPr>
                <w:rFonts w:ascii="Times New Roman" w:hAnsi="Times New Roman" w:cs="Times New Roman"/>
              </w:rPr>
              <w:t xml:space="preserve"> Unavailable for Umea.</w:t>
            </w:r>
          </w:p>
          <w:p w14:paraId="153BEFF3" w14:textId="77777777" w:rsidR="00280F67" w:rsidRPr="00A42058" w:rsidRDefault="00280F67" w:rsidP="00D6257C">
            <w:pPr>
              <w:rPr>
                <w:rFonts w:ascii="Times New Roman" w:hAnsi="Times New Roman" w:cs="Times New Roman"/>
                <w:vertAlign w:val="superscript"/>
              </w:rPr>
            </w:pPr>
            <w:r w:rsidRPr="00A42058">
              <w:rPr>
                <w:rFonts w:ascii="Times New Roman" w:hAnsi="Times New Roman" w:cs="Times New Roman"/>
                <w:vertAlign w:val="superscript"/>
              </w:rPr>
              <w:t>7</w:t>
            </w:r>
            <w:r w:rsidRPr="00A42058">
              <w:rPr>
                <w:rFonts w:ascii="Times New Roman" w:hAnsi="Times New Roman" w:cs="Times New Roman"/>
              </w:rPr>
              <w:t xml:space="preserve"> Unavailable for Denmark and Norway.</w:t>
            </w:r>
          </w:p>
        </w:tc>
      </w:tr>
    </w:tbl>
    <w:p w14:paraId="04497CD9" w14:textId="77777777" w:rsidR="00D6257C" w:rsidRPr="00A42058" w:rsidRDefault="00D6257C" w:rsidP="003E43E9">
      <w:pPr>
        <w:rPr>
          <w:rFonts w:ascii="Times New Roman" w:hAnsi="Times New Roman" w:cs="Times New Roman"/>
        </w:rPr>
      </w:pPr>
    </w:p>
    <w:p w14:paraId="12474117" w14:textId="77777777" w:rsidR="005658A4" w:rsidRPr="00A42058" w:rsidRDefault="001E211A" w:rsidP="005658A4">
      <w:pPr>
        <w:spacing w:after="0"/>
        <w:ind w:left="-993"/>
        <w:outlineLvl w:val="0"/>
        <w:rPr>
          <w:rFonts w:ascii="Times New Roman" w:hAnsi="Times New Roman" w:cs="Times New Roman"/>
        </w:rPr>
      </w:pPr>
      <w:bookmarkStart w:id="27" w:name="_Toc23340441"/>
      <w:r w:rsidRPr="00A42058">
        <w:rPr>
          <w:rFonts w:ascii="Times New Roman" w:hAnsi="Times New Roman" w:cs="Times New Roman"/>
          <w:b/>
        </w:rPr>
        <w:lastRenderedPageBreak/>
        <w:t>Supplementary table 2</w:t>
      </w:r>
      <w:r w:rsidR="00D670F6" w:rsidRPr="00A42058">
        <w:rPr>
          <w:rFonts w:ascii="Times New Roman" w:hAnsi="Times New Roman" w:cs="Times New Roman"/>
          <w:b/>
        </w:rPr>
        <w:t>4</w:t>
      </w:r>
      <w:r w:rsidR="005658A4" w:rsidRPr="00A42058">
        <w:rPr>
          <w:rFonts w:ascii="Times New Roman" w:hAnsi="Times New Roman" w:cs="Times New Roman"/>
        </w:rPr>
        <w:t xml:space="preserve">: Hazard ratios (95% confidence intervals) for </w:t>
      </w:r>
      <w:r w:rsidR="005658A4" w:rsidRPr="00A42058">
        <w:rPr>
          <w:rFonts w:ascii="Times New Roman" w:hAnsi="Times New Roman" w:cs="Times New Roman"/>
          <w:b/>
        </w:rPr>
        <w:t>ischaemic stroke</w:t>
      </w:r>
      <w:r w:rsidR="005658A4" w:rsidRPr="00A42058">
        <w:rPr>
          <w:rFonts w:ascii="Times New Roman" w:hAnsi="Times New Roman" w:cs="Times New Roman"/>
        </w:rPr>
        <w:t xml:space="preserve"> per unit higher</w:t>
      </w:r>
      <w:r w:rsidR="00636487" w:rsidRPr="00A42058">
        <w:rPr>
          <w:rFonts w:ascii="Times New Roman" w:hAnsi="Times New Roman" w:cs="Times New Roman"/>
          <w:vertAlign w:val="superscript"/>
        </w:rPr>
        <w:t>1</w:t>
      </w:r>
      <w:r w:rsidR="005658A4" w:rsidRPr="00A42058">
        <w:rPr>
          <w:rFonts w:ascii="Times New Roman" w:hAnsi="Times New Roman" w:cs="Times New Roman"/>
        </w:rPr>
        <w:t xml:space="preserve"> calibrated intake of major foods and fibre</w:t>
      </w:r>
      <w:r w:rsidR="005658A4" w:rsidRPr="00A42058">
        <w:rPr>
          <w:rFonts w:ascii="Times New Roman" w:eastAsia="Times New Roman" w:hAnsi="Times New Roman" w:cs="Times New Roman"/>
          <w:lang w:eastAsia="en-GB"/>
        </w:rPr>
        <w:t xml:space="preserve">, </w:t>
      </w:r>
      <w:r w:rsidR="004D3B07" w:rsidRPr="00A42058">
        <w:rPr>
          <w:rFonts w:ascii="Times New Roman" w:eastAsia="Times New Roman" w:hAnsi="Times New Roman" w:cs="Times New Roman"/>
          <w:b/>
          <w:lang w:eastAsia="en-GB"/>
        </w:rPr>
        <w:t>stratified</w:t>
      </w:r>
      <w:r w:rsidR="004D3B07" w:rsidRPr="00A42058">
        <w:rPr>
          <w:rFonts w:ascii="Times New Roman" w:hAnsi="Times New Roman" w:cs="Times New Roman"/>
          <w:b/>
        </w:rPr>
        <w:t xml:space="preserve"> </w:t>
      </w:r>
      <w:r w:rsidR="005658A4" w:rsidRPr="00A42058">
        <w:rPr>
          <w:rFonts w:ascii="Times New Roman" w:hAnsi="Times New Roman" w:cs="Times New Roman"/>
          <w:b/>
        </w:rPr>
        <w:t>by body mass index</w:t>
      </w:r>
      <w:r w:rsidR="005658A4" w:rsidRPr="00A42058">
        <w:rPr>
          <w:rFonts w:ascii="Times New Roman" w:hAnsi="Times New Roman" w:cs="Times New Roman"/>
        </w:rPr>
        <w:t>, showing results from independent subset analyses in the EPIC study.</w:t>
      </w:r>
      <w:bookmarkEnd w:id="27"/>
    </w:p>
    <w:tbl>
      <w:tblPr>
        <w:tblStyle w:val="TableGrid4"/>
        <w:tblW w:w="1630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134"/>
        <w:gridCol w:w="850"/>
        <w:gridCol w:w="1701"/>
        <w:gridCol w:w="851"/>
        <w:gridCol w:w="283"/>
        <w:gridCol w:w="851"/>
        <w:gridCol w:w="1701"/>
        <w:gridCol w:w="992"/>
        <w:gridCol w:w="283"/>
        <w:gridCol w:w="851"/>
        <w:gridCol w:w="1701"/>
        <w:gridCol w:w="850"/>
        <w:gridCol w:w="851"/>
        <w:gridCol w:w="709"/>
      </w:tblGrid>
      <w:tr w:rsidR="00280F67" w:rsidRPr="00A42058" w14:paraId="03C01298" w14:textId="77777777" w:rsidTr="00280F67">
        <w:tc>
          <w:tcPr>
            <w:tcW w:w="2694" w:type="dxa"/>
            <w:vMerge w:val="restart"/>
            <w:tcBorders>
              <w:top w:val="single" w:sz="4" w:space="0" w:color="auto"/>
            </w:tcBorders>
          </w:tcPr>
          <w:p w14:paraId="5298C1EE" w14:textId="77777777" w:rsidR="00280F67" w:rsidRPr="00A42058" w:rsidRDefault="00280F67" w:rsidP="00D6257C">
            <w:pPr>
              <w:rPr>
                <w:rFonts w:ascii="Times New Roman" w:hAnsi="Times New Roman" w:cs="Times New Roman"/>
                <w:sz w:val="22"/>
                <w:szCs w:val="22"/>
              </w:rPr>
            </w:pPr>
            <w:r w:rsidRPr="00A42058">
              <w:rPr>
                <w:rFonts w:ascii="Times New Roman" w:hAnsi="Times New Roman" w:cs="Times New Roman"/>
                <w:sz w:val="22"/>
                <w:szCs w:val="22"/>
              </w:rPr>
              <w:t>Food</w:t>
            </w:r>
          </w:p>
        </w:tc>
        <w:tc>
          <w:tcPr>
            <w:tcW w:w="1134" w:type="dxa"/>
            <w:vMerge w:val="restart"/>
            <w:tcBorders>
              <w:top w:val="single" w:sz="4" w:space="0" w:color="auto"/>
            </w:tcBorders>
          </w:tcPr>
          <w:p w14:paraId="4954B89A" w14:textId="77777777" w:rsidR="00280F67" w:rsidRPr="00A42058" w:rsidRDefault="00280F67" w:rsidP="00D6257C">
            <w:pPr>
              <w:jc w:val="center"/>
              <w:rPr>
                <w:rFonts w:ascii="Times New Roman" w:hAnsi="Times New Roman" w:cs="Times New Roman"/>
                <w:sz w:val="22"/>
                <w:szCs w:val="22"/>
              </w:rPr>
            </w:pPr>
            <w:r w:rsidRPr="00A42058">
              <w:rPr>
                <w:rFonts w:ascii="Times New Roman" w:hAnsi="Times New Roman" w:cs="Times New Roman"/>
                <w:sz w:val="22"/>
                <w:szCs w:val="22"/>
              </w:rPr>
              <w:t>Unit sizes (g/day)</w:t>
            </w:r>
          </w:p>
        </w:tc>
        <w:tc>
          <w:tcPr>
            <w:tcW w:w="3402" w:type="dxa"/>
            <w:gridSpan w:val="3"/>
            <w:tcBorders>
              <w:top w:val="single" w:sz="4" w:space="0" w:color="auto"/>
              <w:bottom w:val="single" w:sz="4" w:space="0" w:color="auto"/>
            </w:tcBorders>
          </w:tcPr>
          <w:p w14:paraId="523AD06C" w14:textId="77777777" w:rsidR="00280F67" w:rsidRPr="00A42058" w:rsidRDefault="00280F67" w:rsidP="00D6257C">
            <w:pPr>
              <w:jc w:val="center"/>
              <w:rPr>
                <w:rFonts w:ascii="Times New Roman" w:hAnsi="Times New Roman" w:cs="Times New Roman"/>
                <w:sz w:val="22"/>
                <w:szCs w:val="22"/>
              </w:rPr>
            </w:pPr>
            <w:r w:rsidRPr="00A42058">
              <w:rPr>
                <w:rFonts w:ascii="Times New Roman" w:hAnsi="Times New Roman" w:cs="Times New Roman"/>
                <w:sz w:val="22"/>
                <w:szCs w:val="22"/>
              </w:rPr>
              <w:t>BMI &lt;25 kg/m</w:t>
            </w:r>
            <w:r w:rsidRPr="00A42058">
              <w:rPr>
                <w:rFonts w:ascii="Times New Roman" w:hAnsi="Times New Roman" w:cs="Times New Roman"/>
                <w:sz w:val="22"/>
                <w:szCs w:val="22"/>
                <w:vertAlign w:val="superscript"/>
              </w:rPr>
              <w:t>2</w:t>
            </w:r>
          </w:p>
        </w:tc>
        <w:tc>
          <w:tcPr>
            <w:tcW w:w="283" w:type="dxa"/>
            <w:tcBorders>
              <w:top w:val="single" w:sz="4" w:space="0" w:color="auto"/>
            </w:tcBorders>
          </w:tcPr>
          <w:p w14:paraId="355AAF54" w14:textId="77777777" w:rsidR="00280F67" w:rsidRPr="00A42058" w:rsidRDefault="00280F67" w:rsidP="00D6257C">
            <w:pPr>
              <w:jc w:val="center"/>
              <w:rPr>
                <w:rFonts w:ascii="Times New Roman" w:hAnsi="Times New Roman" w:cs="Times New Roman"/>
                <w:sz w:val="22"/>
                <w:szCs w:val="22"/>
              </w:rPr>
            </w:pPr>
          </w:p>
        </w:tc>
        <w:tc>
          <w:tcPr>
            <w:tcW w:w="3544" w:type="dxa"/>
            <w:gridSpan w:val="3"/>
            <w:tcBorders>
              <w:top w:val="single" w:sz="4" w:space="0" w:color="auto"/>
              <w:bottom w:val="single" w:sz="4" w:space="0" w:color="auto"/>
            </w:tcBorders>
          </w:tcPr>
          <w:p w14:paraId="7304F929" w14:textId="77777777" w:rsidR="00280F67" w:rsidRPr="00A42058" w:rsidRDefault="00280F67" w:rsidP="00D6257C">
            <w:pPr>
              <w:jc w:val="center"/>
              <w:rPr>
                <w:rFonts w:ascii="Times New Roman" w:hAnsi="Times New Roman" w:cs="Times New Roman"/>
                <w:sz w:val="22"/>
                <w:szCs w:val="22"/>
              </w:rPr>
            </w:pPr>
            <w:r w:rsidRPr="00A42058">
              <w:rPr>
                <w:rFonts w:ascii="Times New Roman" w:hAnsi="Times New Roman" w:cs="Times New Roman"/>
                <w:sz w:val="22"/>
                <w:szCs w:val="22"/>
              </w:rPr>
              <w:t>BMI 25-29.9 kg/m</w:t>
            </w:r>
            <w:r w:rsidRPr="00A42058">
              <w:rPr>
                <w:rFonts w:ascii="Times New Roman" w:hAnsi="Times New Roman" w:cs="Times New Roman"/>
                <w:sz w:val="22"/>
                <w:szCs w:val="22"/>
                <w:vertAlign w:val="superscript"/>
              </w:rPr>
              <w:t>2</w:t>
            </w:r>
          </w:p>
        </w:tc>
        <w:tc>
          <w:tcPr>
            <w:tcW w:w="283" w:type="dxa"/>
            <w:tcBorders>
              <w:top w:val="single" w:sz="4" w:space="0" w:color="auto"/>
            </w:tcBorders>
          </w:tcPr>
          <w:p w14:paraId="20D79D52" w14:textId="77777777" w:rsidR="00280F67" w:rsidRPr="00A42058" w:rsidRDefault="00280F67" w:rsidP="00D6257C">
            <w:pPr>
              <w:jc w:val="center"/>
              <w:rPr>
                <w:rFonts w:ascii="Times New Roman" w:hAnsi="Times New Roman" w:cs="Times New Roman"/>
                <w:sz w:val="22"/>
                <w:szCs w:val="22"/>
              </w:rPr>
            </w:pPr>
          </w:p>
        </w:tc>
        <w:tc>
          <w:tcPr>
            <w:tcW w:w="3402" w:type="dxa"/>
            <w:gridSpan w:val="3"/>
            <w:tcBorders>
              <w:top w:val="single" w:sz="4" w:space="0" w:color="auto"/>
              <w:bottom w:val="single" w:sz="4" w:space="0" w:color="auto"/>
            </w:tcBorders>
          </w:tcPr>
          <w:p w14:paraId="0ABB1D59" w14:textId="77777777" w:rsidR="00280F67" w:rsidRPr="00A42058" w:rsidRDefault="00280F67" w:rsidP="00D6257C">
            <w:pPr>
              <w:jc w:val="center"/>
              <w:rPr>
                <w:rFonts w:ascii="Times New Roman" w:hAnsi="Times New Roman" w:cs="Times New Roman"/>
                <w:sz w:val="22"/>
                <w:szCs w:val="22"/>
              </w:rPr>
            </w:pPr>
            <w:r w:rsidRPr="00A42058">
              <w:rPr>
                <w:rFonts w:ascii="Times New Roman" w:hAnsi="Times New Roman" w:cs="Times New Roman"/>
                <w:sz w:val="22"/>
                <w:szCs w:val="22"/>
              </w:rPr>
              <w:t>BMI ≥30 kg/m</w:t>
            </w:r>
            <w:r w:rsidRPr="00A42058">
              <w:rPr>
                <w:rFonts w:ascii="Times New Roman" w:hAnsi="Times New Roman" w:cs="Times New Roman"/>
                <w:sz w:val="22"/>
                <w:szCs w:val="22"/>
                <w:vertAlign w:val="superscript"/>
              </w:rPr>
              <w:t>2</w:t>
            </w:r>
          </w:p>
        </w:tc>
        <w:tc>
          <w:tcPr>
            <w:tcW w:w="1560" w:type="dxa"/>
            <w:gridSpan w:val="2"/>
            <w:tcBorders>
              <w:top w:val="single" w:sz="4" w:space="0" w:color="auto"/>
            </w:tcBorders>
          </w:tcPr>
          <w:p w14:paraId="4761888B" w14:textId="77777777" w:rsidR="00280F67" w:rsidRPr="00A42058" w:rsidRDefault="00280F67" w:rsidP="00D6257C">
            <w:pPr>
              <w:jc w:val="center"/>
              <w:rPr>
                <w:rFonts w:ascii="Times New Roman" w:hAnsi="Times New Roman" w:cs="Times New Roman"/>
              </w:rPr>
            </w:pPr>
            <w:r w:rsidRPr="00A42058">
              <w:rPr>
                <w:rFonts w:ascii="Times New Roman" w:hAnsi="Times New Roman" w:cs="Times New Roman"/>
                <w:sz w:val="22"/>
                <w:szCs w:val="22"/>
              </w:rPr>
              <w:t>Measures of heterogeneity</w:t>
            </w:r>
            <w:r w:rsidRPr="00A42058">
              <w:rPr>
                <w:rFonts w:ascii="Times New Roman" w:hAnsi="Times New Roman" w:cs="Times New Roman"/>
                <w:sz w:val="22"/>
                <w:szCs w:val="22"/>
                <w:vertAlign w:val="superscript"/>
              </w:rPr>
              <w:t>3</w:t>
            </w:r>
          </w:p>
        </w:tc>
      </w:tr>
      <w:tr w:rsidR="00280F67" w:rsidRPr="00A42058" w14:paraId="7D3C3A52" w14:textId="77777777" w:rsidTr="00280F67">
        <w:tc>
          <w:tcPr>
            <w:tcW w:w="2694" w:type="dxa"/>
            <w:vMerge/>
            <w:tcBorders>
              <w:bottom w:val="single" w:sz="4" w:space="0" w:color="auto"/>
            </w:tcBorders>
          </w:tcPr>
          <w:p w14:paraId="7A95F961" w14:textId="77777777" w:rsidR="00280F67" w:rsidRPr="00A42058" w:rsidRDefault="00280F67" w:rsidP="00D6257C">
            <w:pPr>
              <w:rPr>
                <w:rFonts w:ascii="Times New Roman" w:hAnsi="Times New Roman" w:cs="Times New Roman"/>
                <w:sz w:val="22"/>
                <w:szCs w:val="22"/>
              </w:rPr>
            </w:pPr>
          </w:p>
        </w:tc>
        <w:tc>
          <w:tcPr>
            <w:tcW w:w="1134" w:type="dxa"/>
            <w:vMerge/>
            <w:tcBorders>
              <w:bottom w:val="single" w:sz="4" w:space="0" w:color="auto"/>
            </w:tcBorders>
          </w:tcPr>
          <w:p w14:paraId="668CE5DD" w14:textId="77777777" w:rsidR="00280F67" w:rsidRPr="00A42058" w:rsidRDefault="00280F67" w:rsidP="00D6257C">
            <w:pPr>
              <w:jc w:val="center"/>
              <w:rPr>
                <w:rFonts w:ascii="Times New Roman" w:hAnsi="Times New Roman" w:cs="Times New Roman"/>
                <w:sz w:val="22"/>
                <w:szCs w:val="22"/>
              </w:rPr>
            </w:pPr>
          </w:p>
        </w:tc>
        <w:tc>
          <w:tcPr>
            <w:tcW w:w="850" w:type="dxa"/>
            <w:tcBorders>
              <w:bottom w:val="single" w:sz="4" w:space="0" w:color="auto"/>
            </w:tcBorders>
          </w:tcPr>
          <w:p w14:paraId="465B3137" w14:textId="77777777" w:rsidR="00280F67" w:rsidRPr="00A42058" w:rsidRDefault="00280F67" w:rsidP="00D6257C">
            <w:pPr>
              <w:jc w:val="center"/>
              <w:rPr>
                <w:rFonts w:ascii="Times New Roman" w:hAnsi="Times New Roman" w:cs="Times New Roman"/>
                <w:sz w:val="22"/>
                <w:szCs w:val="22"/>
              </w:rPr>
            </w:pPr>
            <w:r w:rsidRPr="00A42058">
              <w:rPr>
                <w:rFonts w:ascii="Times New Roman" w:hAnsi="Times New Roman" w:cs="Times New Roman"/>
                <w:sz w:val="22"/>
                <w:szCs w:val="22"/>
              </w:rPr>
              <w:t>No. of cases</w:t>
            </w:r>
          </w:p>
        </w:tc>
        <w:tc>
          <w:tcPr>
            <w:tcW w:w="1701" w:type="dxa"/>
            <w:tcBorders>
              <w:bottom w:val="single" w:sz="4" w:space="0" w:color="auto"/>
            </w:tcBorders>
          </w:tcPr>
          <w:p w14:paraId="337BF455" w14:textId="77777777" w:rsidR="00280F67" w:rsidRPr="00A42058" w:rsidRDefault="00280F67" w:rsidP="00D6257C">
            <w:pPr>
              <w:jc w:val="center"/>
              <w:rPr>
                <w:rFonts w:ascii="Times New Roman" w:hAnsi="Times New Roman" w:cs="Times New Roman"/>
                <w:sz w:val="22"/>
                <w:szCs w:val="22"/>
              </w:rPr>
            </w:pPr>
            <w:r w:rsidRPr="00A42058">
              <w:rPr>
                <w:rFonts w:ascii="Times New Roman" w:hAnsi="Times New Roman" w:cs="Times New Roman"/>
                <w:sz w:val="22"/>
                <w:szCs w:val="22"/>
              </w:rPr>
              <w:t>HR (95% CI)</w:t>
            </w:r>
          </w:p>
        </w:tc>
        <w:tc>
          <w:tcPr>
            <w:tcW w:w="851" w:type="dxa"/>
            <w:tcBorders>
              <w:bottom w:val="single" w:sz="4" w:space="0" w:color="auto"/>
            </w:tcBorders>
          </w:tcPr>
          <w:p w14:paraId="35592331" w14:textId="77777777" w:rsidR="00280F67" w:rsidRPr="00A42058" w:rsidRDefault="00280F67" w:rsidP="00D6257C">
            <w:pPr>
              <w:jc w:val="center"/>
              <w:rPr>
                <w:rFonts w:ascii="Times New Roman" w:hAnsi="Times New Roman" w:cs="Times New Roman"/>
                <w:sz w:val="22"/>
                <w:szCs w:val="22"/>
              </w:rPr>
            </w:pPr>
            <w:r w:rsidRPr="00A42058">
              <w:rPr>
                <w:rFonts w:ascii="Times New Roman" w:hAnsi="Times New Roman" w:cs="Times New Roman"/>
                <w:sz w:val="22"/>
                <w:szCs w:val="22"/>
              </w:rPr>
              <w:t>P for trend</w:t>
            </w:r>
            <w:r w:rsidRPr="00A42058">
              <w:rPr>
                <w:rFonts w:ascii="Times New Roman" w:hAnsi="Times New Roman" w:cs="Times New Roman"/>
                <w:sz w:val="22"/>
                <w:szCs w:val="22"/>
                <w:vertAlign w:val="superscript"/>
              </w:rPr>
              <w:t>2</w:t>
            </w:r>
          </w:p>
        </w:tc>
        <w:tc>
          <w:tcPr>
            <w:tcW w:w="283" w:type="dxa"/>
            <w:tcBorders>
              <w:bottom w:val="single" w:sz="4" w:space="0" w:color="auto"/>
            </w:tcBorders>
          </w:tcPr>
          <w:p w14:paraId="37A7DF20" w14:textId="77777777" w:rsidR="00280F67" w:rsidRPr="00A42058" w:rsidRDefault="00280F67" w:rsidP="00D6257C">
            <w:pPr>
              <w:jc w:val="center"/>
              <w:rPr>
                <w:rFonts w:ascii="Times New Roman" w:hAnsi="Times New Roman" w:cs="Times New Roman"/>
                <w:sz w:val="22"/>
                <w:szCs w:val="22"/>
              </w:rPr>
            </w:pPr>
          </w:p>
        </w:tc>
        <w:tc>
          <w:tcPr>
            <w:tcW w:w="851" w:type="dxa"/>
            <w:tcBorders>
              <w:bottom w:val="single" w:sz="4" w:space="0" w:color="auto"/>
            </w:tcBorders>
          </w:tcPr>
          <w:p w14:paraId="3E279DAD" w14:textId="77777777" w:rsidR="00280F67" w:rsidRPr="00A42058" w:rsidRDefault="00280F67" w:rsidP="00D6257C">
            <w:pPr>
              <w:jc w:val="center"/>
              <w:rPr>
                <w:rFonts w:ascii="Times New Roman" w:hAnsi="Times New Roman" w:cs="Times New Roman"/>
                <w:sz w:val="22"/>
                <w:szCs w:val="22"/>
              </w:rPr>
            </w:pPr>
            <w:r w:rsidRPr="00A42058">
              <w:rPr>
                <w:rFonts w:ascii="Times New Roman" w:hAnsi="Times New Roman" w:cs="Times New Roman"/>
                <w:sz w:val="22"/>
                <w:szCs w:val="22"/>
              </w:rPr>
              <w:t>No. of cases</w:t>
            </w:r>
          </w:p>
        </w:tc>
        <w:tc>
          <w:tcPr>
            <w:tcW w:w="1701" w:type="dxa"/>
            <w:tcBorders>
              <w:bottom w:val="single" w:sz="4" w:space="0" w:color="auto"/>
            </w:tcBorders>
          </w:tcPr>
          <w:p w14:paraId="10D8C187" w14:textId="77777777" w:rsidR="00280F67" w:rsidRPr="00A42058" w:rsidRDefault="00280F67" w:rsidP="00D6257C">
            <w:pPr>
              <w:jc w:val="center"/>
              <w:rPr>
                <w:rFonts w:ascii="Times New Roman" w:hAnsi="Times New Roman" w:cs="Times New Roman"/>
                <w:sz w:val="22"/>
                <w:szCs w:val="22"/>
              </w:rPr>
            </w:pPr>
            <w:r w:rsidRPr="00A42058">
              <w:rPr>
                <w:rFonts w:ascii="Times New Roman" w:hAnsi="Times New Roman" w:cs="Times New Roman"/>
                <w:sz w:val="22"/>
                <w:szCs w:val="22"/>
              </w:rPr>
              <w:t>HR (95% CI)</w:t>
            </w:r>
          </w:p>
        </w:tc>
        <w:tc>
          <w:tcPr>
            <w:tcW w:w="992" w:type="dxa"/>
            <w:tcBorders>
              <w:bottom w:val="single" w:sz="4" w:space="0" w:color="auto"/>
            </w:tcBorders>
          </w:tcPr>
          <w:p w14:paraId="66851D0D" w14:textId="77777777" w:rsidR="00280F67" w:rsidRPr="00A42058" w:rsidRDefault="00280F67" w:rsidP="00D6257C">
            <w:pPr>
              <w:jc w:val="center"/>
              <w:rPr>
                <w:rFonts w:ascii="Times New Roman" w:hAnsi="Times New Roman" w:cs="Times New Roman"/>
                <w:sz w:val="22"/>
                <w:szCs w:val="22"/>
              </w:rPr>
            </w:pPr>
            <w:r w:rsidRPr="00A42058">
              <w:rPr>
                <w:rFonts w:ascii="Times New Roman" w:hAnsi="Times New Roman" w:cs="Times New Roman"/>
                <w:sz w:val="22"/>
                <w:szCs w:val="22"/>
              </w:rPr>
              <w:t>P for trend</w:t>
            </w:r>
            <w:r w:rsidRPr="00A42058">
              <w:rPr>
                <w:rFonts w:ascii="Times New Roman" w:hAnsi="Times New Roman" w:cs="Times New Roman"/>
                <w:sz w:val="22"/>
                <w:szCs w:val="22"/>
                <w:vertAlign w:val="superscript"/>
              </w:rPr>
              <w:t>2</w:t>
            </w:r>
          </w:p>
        </w:tc>
        <w:tc>
          <w:tcPr>
            <w:tcW w:w="283" w:type="dxa"/>
            <w:tcBorders>
              <w:bottom w:val="single" w:sz="4" w:space="0" w:color="auto"/>
            </w:tcBorders>
          </w:tcPr>
          <w:p w14:paraId="1BB860BB" w14:textId="77777777" w:rsidR="00280F67" w:rsidRPr="00A42058" w:rsidRDefault="00280F67" w:rsidP="00D6257C">
            <w:pPr>
              <w:jc w:val="center"/>
              <w:rPr>
                <w:rFonts w:ascii="Times New Roman" w:hAnsi="Times New Roman" w:cs="Times New Roman"/>
                <w:sz w:val="22"/>
                <w:szCs w:val="22"/>
              </w:rPr>
            </w:pPr>
          </w:p>
        </w:tc>
        <w:tc>
          <w:tcPr>
            <w:tcW w:w="851" w:type="dxa"/>
            <w:tcBorders>
              <w:bottom w:val="single" w:sz="4" w:space="0" w:color="auto"/>
            </w:tcBorders>
          </w:tcPr>
          <w:p w14:paraId="0B6393B8" w14:textId="77777777" w:rsidR="00280F67" w:rsidRPr="00A42058" w:rsidRDefault="00280F67" w:rsidP="00D6257C">
            <w:pPr>
              <w:jc w:val="center"/>
              <w:rPr>
                <w:rFonts w:ascii="Times New Roman" w:hAnsi="Times New Roman" w:cs="Times New Roman"/>
                <w:sz w:val="22"/>
                <w:szCs w:val="22"/>
              </w:rPr>
            </w:pPr>
            <w:r w:rsidRPr="00A42058">
              <w:rPr>
                <w:rFonts w:ascii="Times New Roman" w:hAnsi="Times New Roman" w:cs="Times New Roman"/>
                <w:sz w:val="22"/>
                <w:szCs w:val="22"/>
              </w:rPr>
              <w:t>No. of cases</w:t>
            </w:r>
          </w:p>
        </w:tc>
        <w:tc>
          <w:tcPr>
            <w:tcW w:w="1701" w:type="dxa"/>
            <w:tcBorders>
              <w:bottom w:val="single" w:sz="4" w:space="0" w:color="auto"/>
            </w:tcBorders>
          </w:tcPr>
          <w:p w14:paraId="0626ACA6" w14:textId="77777777" w:rsidR="00280F67" w:rsidRPr="00A42058" w:rsidRDefault="00280F67" w:rsidP="00D6257C">
            <w:pPr>
              <w:jc w:val="center"/>
              <w:rPr>
                <w:rFonts w:ascii="Times New Roman" w:hAnsi="Times New Roman" w:cs="Times New Roman"/>
                <w:sz w:val="22"/>
                <w:szCs w:val="22"/>
              </w:rPr>
            </w:pPr>
            <w:r w:rsidRPr="00A42058">
              <w:rPr>
                <w:rFonts w:ascii="Times New Roman" w:hAnsi="Times New Roman" w:cs="Times New Roman"/>
                <w:sz w:val="22"/>
                <w:szCs w:val="22"/>
              </w:rPr>
              <w:t>HR (95% CI)</w:t>
            </w:r>
          </w:p>
        </w:tc>
        <w:tc>
          <w:tcPr>
            <w:tcW w:w="850" w:type="dxa"/>
            <w:tcBorders>
              <w:bottom w:val="single" w:sz="4" w:space="0" w:color="auto"/>
            </w:tcBorders>
          </w:tcPr>
          <w:p w14:paraId="14BA15A1" w14:textId="77777777" w:rsidR="00280F67" w:rsidRPr="00A42058" w:rsidRDefault="00280F67" w:rsidP="00D6257C">
            <w:pPr>
              <w:jc w:val="center"/>
              <w:rPr>
                <w:rFonts w:ascii="Times New Roman" w:hAnsi="Times New Roman" w:cs="Times New Roman"/>
                <w:sz w:val="22"/>
                <w:szCs w:val="22"/>
              </w:rPr>
            </w:pPr>
            <w:r w:rsidRPr="00A42058">
              <w:rPr>
                <w:rFonts w:ascii="Times New Roman" w:hAnsi="Times New Roman" w:cs="Times New Roman"/>
                <w:sz w:val="22"/>
                <w:szCs w:val="22"/>
              </w:rPr>
              <w:t>P for trend</w:t>
            </w:r>
            <w:r w:rsidRPr="00A42058">
              <w:rPr>
                <w:rFonts w:ascii="Times New Roman" w:hAnsi="Times New Roman" w:cs="Times New Roman"/>
                <w:sz w:val="22"/>
                <w:szCs w:val="22"/>
                <w:vertAlign w:val="superscript"/>
              </w:rPr>
              <w:t>2</w:t>
            </w:r>
          </w:p>
        </w:tc>
        <w:tc>
          <w:tcPr>
            <w:tcW w:w="851" w:type="dxa"/>
            <w:tcBorders>
              <w:bottom w:val="single" w:sz="4" w:space="0" w:color="auto"/>
            </w:tcBorders>
          </w:tcPr>
          <w:p w14:paraId="41DC733E" w14:textId="77777777" w:rsidR="00280F67" w:rsidRPr="00A42058" w:rsidRDefault="00280F67" w:rsidP="00280F67">
            <w:pPr>
              <w:jc w:val="center"/>
              <w:rPr>
                <w:rFonts w:ascii="Times New Roman" w:hAnsi="Times New Roman" w:cs="Times New Roman"/>
                <w:sz w:val="22"/>
                <w:szCs w:val="22"/>
              </w:rPr>
            </w:pPr>
            <w:r w:rsidRPr="00A42058">
              <w:rPr>
                <w:rFonts w:ascii="Times New Roman" w:hAnsi="Times New Roman" w:cs="Times New Roman"/>
                <w:sz w:val="22"/>
                <w:szCs w:val="22"/>
              </w:rPr>
              <w:t>P-het</w:t>
            </w:r>
          </w:p>
        </w:tc>
        <w:tc>
          <w:tcPr>
            <w:tcW w:w="709" w:type="dxa"/>
            <w:tcBorders>
              <w:bottom w:val="single" w:sz="4" w:space="0" w:color="auto"/>
            </w:tcBorders>
          </w:tcPr>
          <w:p w14:paraId="413DDC61" w14:textId="77777777" w:rsidR="00280F67" w:rsidRPr="00A42058" w:rsidRDefault="00653BA9" w:rsidP="00280F67">
            <w:pPr>
              <w:jc w:val="center"/>
              <w:rPr>
                <w:rFonts w:ascii="Times New Roman" w:hAnsi="Times New Roman" w:cs="Times New Roman"/>
                <w:sz w:val="22"/>
                <w:szCs w:val="22"/>
              </w:rPr>
            </w:pPr>
            <w:r w:rsidRPr="00A42058">
              <w:rPr>
                <w:rFonts w:ascii="Times New Roman" w:hAnsi="Times New Roman" w:cs="Times New Roman"/>
                <w:i/>
                <w:sz w:val="22"/>
                <w:szCs w:val="22"/>
              </w:rPr>
              <w:t>I</w:t>
            </w:r>
            <w:r w:rsidRPr="00A42058">
              <w:rPr>
                <w:rFonts w:ascii="Times New Roman" w:hAnsi="Times New Roman" w:cs="Times New Roman"/>
                <w:i/>
                <w:sz w:val="22"/>
                <w:szCs w:val="22"/>
                <w:vertAlign w:val="superscript"/>
              </w:rPr>
              <w:t xml:space="preserve">2 </w:t>
            </w:r>
            <w:r w:rsidRPr="00A42058">
              <w:rPr>
                <w:rFonts w:ascii="Times New Roman" w:hAnsi="Times New Roman" w:cs="Times New Roman"/>
                <w:sz w:val="22"/>
                <w:szCs w:val="22"/>
              </w:rPr>
              <w:t>(%)</w:t>
            </w:r>
          </w:p>
        </w:tc>
      </w:tr>
      <w:tr w:rsidR="003861F4" w:rsidRPr="00A42058" w14:paraId="510F0191" w14:textId="77777777" w:rsidTr="003861F4">
        <w:tc>
          <w:tcPr>
            <w:tcW w:w="2694" w:type="dxa"/>
            <w:tcBorders>
              <w:top w:val="single" w:sz="4" w:space="0" w:color="auto"/>
            </w:tcBorders>
          </w:tcPr>
          <w:p w14:paraId="0A9647C4" w14:textId="77777777" w:rsidR="003861F4" w:rsidRPr="00A42058" w:rsidRDefault="003861F4" w:rsidP="00D6257C">
            <w:pPr>
              <w:rPr>
                <w:rFonts w:ascii="Times New Roman" w:hAnsi="Times New Roman" w:cs="Times New Roman"/>
                <w:sz w:val="22"/>
                <w:szCs w:val="22"/>
              </w:rPr>
            </w:pPr>
            <w:r w:rsidRPr="00A42058">
              <w:rPr>
                <w:rFonts w:ascii="Times New Roman" w:hAnsi="Times New Roman" w:cs="Times New Roman"/>
                <w:sz w:val="22"/>
                <w:szCs w:val="22"/>
              </w:rPr>
              <w:t>Red and processed meat</w:t>
            </w:r>
          </w:p>
        </w:tc>
        <w:tc>
          <w:tcPr>
            <w:tcW w:w="1134" w:type="dxa"/>
            <w:tcBorders>
              <w:top w:val="single" w:sz="4" w:space="0" w:color="auto"/>
            </w:tcBorders>
          </w:tcPr>
          <w:p w14:paraId="424BD3F0" w14:textId="77777777" w:rsidR="003861F4" w:rsidRPr="00A42058" w:rsidRDefault="003861F4"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850" w:type="dxa"/>
            <w:tcBorders>
              <w:top w:val="single" w:sz="4" w:space="0" w:color="auto"/>
            </w:tcBorders>
          </w:tcPr>
          <w:p w14:paraId="720E7EB1" w14:textId="77777777" w:rsidR="003861F4" w:rsidRPr="00A42058" w:rsidRDefault="003861F4" w:rsidP="00D6257C">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1473</w:t>
            </w:r>
          </w:p>
        </w:tc>
        <w:tc>
          <w:tcPr>
            <w:tcW w:w="1701" w:type="dxa"/>
            <w:tcBorders>
              <w:top w:val="single" w:sz="4" w:space="0" w:color="auto"/>
            </w:tcBorders>
          </w:tcPr>
          <w:p w14:paraId="311F4AB5" w14:textId="77777777" w:rsidR="003861F4" w:rsidRPr="00A42058" w:rsidRDefault="003861F4" w:rsidP="00D6257C">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1.12 (0.86-1.46)</w:t>
            </w:r>
          </w:p>
        </w:tc>
        <w:tc>
          <w:tcPr>
            <w:tcW w:w="851" w:type="dxa"/>
            <w:tcBorders>
              <w:top w:val="single" w:sz="4" w:space="0" w:color="auto"/>
            </w:tcBorders>
          </w:tcPr>
          <w:p w14:paraId="1881C5B7" w14:textId="77777777" w:rsidR="003861F4" w:rsidRPr="00A42058" w:rsidRDefault="003861F4"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0.41</w:t>
            </w:r>
          </w:p>
        </w:tc>
        <w:tc>
          <w:tcPr>
            <w:tcW w:w="283" w:type="dxa"/>
            <w:tcBorders>
              <w:top w:val="single" w:sz="4" w:space="0" w:color="auto"/>
            </w:tcBorders>
          </w:tcPr>
          <w:p w14:paraId="458ACDA7" w14:textId="77777777" w:rsidR="003861F4" w:rsidRPr="00A42058" w:rsidRDefault="003861F4" w:rsidP="00D6257C">
            <w:pPr>
              <w:tabs>
                <w:tab w:val="decimal" w:pos="634"/>
              </w:tabs>
              <w:jc w:val="center"/>
              <w:rPr>
                <w:rFonts w:ascii="Times New Roman" w:hAnsi="Times New Roman" w:cs="Times New Roman"/>
                <w:sz w:val="22"/>
                <w:szCs w:val="22"/>
              </w:rPr>
            </w:pPr>
          </w:p>
        </w:tc>
        <w:tc>
          <w:tcPr>
            <w:tcW w:w="851" w:type="dxa"/>
            <w:tcBorders>
              <w:top w:val="single" w:sz="4" w:space="0" w:color="auto"/>
            </w:tcBorders>
          </w:tcPr>
          <w:p w14:paraId="79006724" w14:textId="77777777" w:rsidR="003861F4" w:rsidRPr="00A42058" w:rsidRDefault="003861F4" w:rsidP="00D6257C">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1947</w:t>
            </w:r>
          </w:p>
        </w:tc>
        <w:tc>
          <w:tcPr>
            <w:tcW w:w="1701" w:type="dxa"/>
            <w:tcBorders>
              <w:top w:val="single" w:sz="4" w:space="0" w:color="auto"/>
            </w:tcBorders>
          </w:tcPr>
          <w:p w14:paraId="1F81CA5D" w14:textId="77777777" w:rsidR="003861F4" w:rsidRPr="00A42058" w:rsidRDefault="003861F4" w:rsidP="00D6257C">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1.10 (0.88-1.37)</w:t>
            </w:r>
          </w:p>
        </w:tc>
        <w:tc>
          <w:tcPr>
            <w:tcW w:w="992" w:type="dxa"/>
            <w:tcBorders>
              <w:top w:val="single" w:sz="4" w:space="0" w:color="auto"/>
            </w:tcBorders>
          </w:tcPr>
          <w:p w14:paraId="513D160B" w14:textId="77777777" w:rsidR="003861F4" w:rsidRPr="00A42058" w:rsidRDefault="003861F4"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0.41</w:t>
            </w:r>
          </w:p>
        </w:tc>
        <w:tc>
          <w:tcPr>
            <w:tcW w:w="283" w:type="dxa"/>
            <w:tcBorders>
              <w:top w:val="single" w:sz="4" w:space="0" w:color="auto"/>
            </w:tcBorders>
          </w:tcPr>
          <w:p w14:paraId="2F83900B" w14:textId="77777777" w:rsidR="003861F4" w:rsidRPr="00A42058" w:rsidRDefault="003861F4" w:rsidP="00D6257C">
            <w:pPr>
              <w:tabs>
                <w:tab w:val="decimal" w:pos="600"/>
              </w:tabs>
              <w:jc w:val="center"/>
              <w:rPr>
                <w:rFonts w:ascii="Times New Roman" w:hAnsi="Times New Roman" w:cs="Times New Roman"/>
                <w:sz w:val="22"/>
                <w:szCs w:val="22"/>
              </w:rPr>
            </w:pPr>
          </w:p>
        </w:tc>
        <w:tc>
          <w:tcPr>
            <w:tcW w:w="851" w:type="dxa"/>
            <w:tcBorders>
              <w:top w:val="single" w:sz="4" w:space="0" w:color="auto"/>
            </w:tcBorders>
          </w:tcPr>
          <w:p w14:paraId="6539CCFC" w14:textId="77777777" w:rsidR="003861F4" w:rsidRPr="00A42058" w:rsidRDefault="003861F4" w:rsidP="00D6257C">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846</w:t>
            </w:r>
          </w:p>
        </w:tc>
        <w:tc>
          <w:tcPr>
            <w:tcW w:w="1701" w:type="dxa"/>
            <w:tcBorders>
              <w:top w:val="single" w:sz="4" w:space="0" w:color="auto"/>
            </w:tcBorders>
          </w:tcPr>
          <w:p w14:paraId="7579DB53" w14:textId="77777777" w:rsidR="003861F4" w:rsidRPr="00A42058" w:rsidRDefault="003861F4" w:rsidP="00D6257C">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1.26 (0.92-1.73)</w:t>
            </w:r>
          </w:p>
        </w:tc>
        <w:tc>
          <w:tcPr>
            <w:tcW w:w="850" w:type="dxa"/>
            <w:tcBorders>
              <w:top w:val="single" w:sz="4" w:space="0" w:color="auto"/>
            </w:tcBorders>
          </w:tcPr>
          <w:p w14:paraId="5EE0020D" w14:textId="77777777" w:rsidR="003861F4" w:rsidRPr="00A42058" w:rsidRDefault="003861F4" w:rsidP="00D6257C">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0.15</w:t>
            </w:r>
          </w:p>
        </w:tc>
        <w:tc>
          <w:tcPr>
            <w:tcW w:w="851" w:type="dxa"/>
            <w:tcBorders>
              <w:top w:val="single" w:sz="4" w:space="0" w:color="auto"/>
            </w:tcBorders>
          </w:tcPr>
          <w:p w14:paraId="52BB9326" w14:textId="77777777" w:rsidR="003861F4" w:rsidRPr="00A42058" w:rsidRDefault="003861F4" w:rsidP="00D6257C">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0.77</w:t>
            </w:r>
          </w:p>
        </w:tc>
        <w:tc>
          <w:tcPr>
            <w:tcW w:w="709" w:type="dxa"/>
            <w:tcBorders>
              <w:top w:val="single" w:sz="4" w:space="0" w:color="auto"/>
            </w:tcBorders>
            <w:vAlign w:val="bottom"/>
          </w:tcPr>
          <w:p w14:paraId="0108FE43"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677E28EB" w14:textId="77777777" w:rsidTr="003861F4">
        <w:tc>
          <w:tcPr>
            <w:tcW w:w="2694" w:type="dxa"/>
          </w:tcPr>
          <w:p w14:paraId="47BBFE7A" w14:textId="77777777" w:rsidR="003861F4" w:rsidRPr="00A42058" w:rsidRDefault="003861F4" w:rsidP="00D6257C">
            <w:pPr>
              <w:rPr>
                <w:rFonts w:ascii="Times New Roman" w:hAnsi="Times New Roman" w:cs="Times New Roman"/>
                <w:sz w:val="22"/>
                <w:szCs w:val="22"/>
              </w:rPr>
            </w:pPr>
            <w:r w:rsidRPr="00A42058">
              <w:rPr>
                <w:rFonts w:ascii="Times New Roman" w:hAnsi="Times New Roman" w:cs="Times New Roman"/>
                <w:sz w:val="22"/>
                <w:szCs w:val="22"/>
              </w:rPr>
              <w:t xml:space="preserve">  Red meat</w:t>
            </w:r>
          </w:p>
        </w:tc>
        <w:tc>
          <w:tcPr>
            <w:tcW w:w="1134" w:type="dxa"/>
          </w:tcPr>
          <w:p w14:paraId="121E7BB8" w14:textId="77777777" w:rsidR="003861F4" w:rsidRPr="00A42058" w:rsidRDefault="003861F4"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50</w:t>
            </w:r>
          </w:p>
        </w:tc>
        <w:tc>
          <w:tcPr>
            <w:tcW w:w="850" w:type="dxa"/>
          </w:tcPr>
          <w:p w14:paraId="367CFCD0" w14:textId="77777777" w:rsidR="003861F4" w:rsidRPr="00A42058" w:rsidRDefault="003861F4" w:rsidP="000304BD">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1473</w:t>
            </w:r>
          </w:p>
        </w:tc>
        <w:tc>
          <w:tcPr>
            <w:tcW w:w="1701" w:type="dxa"/>
          </w:tcPr>
          <w:p w14:paraId="73FB8F87" w14:textId="77777777" w:rsidR="003861F4" w:rsidRPr="00A42058" w:rsidRDefault="003861F4" w:rsidP="000304BD">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1.20 (0.99-1.46)</w:t>
            </w:r>
          </w:p>
        </w:tc>
        <w:tc>
          <w:tcPr>
            <w:tcW w:w="851" w:type="dxa"/>
          </w:tcPr>
          <w:p w14:paraId="14BE1153" w14:textId="77777777" w:rsidR="003861F4" w:rsidRPr="00A42058" w:rsidRDefault="003861F4" w:rsidP="000304BD">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0.067</w:t>
            </w:r>
          </w:p>
        </w:tc>
        <w:tc>
          <w:tcPr>
            <w:tcW w:w="283" w:type="dxa"/>
          </w:tcPr>
          <w:p w14:paraId="5AAB6A8D" w14:textId="77777777" w:rsidR="003861F4" w:rsidRPr="00A42058" w:rsidRDefault="003861F4" w:rsidP="000304BD">
            <w:pPr>
              <w:tabs>
                <w:tab w:val="decimal" w:pos="634"/>
              </w:tabs>
              <w:jc w:val="center"/>
              <w:rPr>
                <w:rFonts w:ascii="Times New Roman" w:hAnsi="Times New Roman" w:cs="Times New Roman"/>
                <w:sz w:val="22"/>
                <w:szCs w:val="22"/>
              </w:rPr>
            </w:pPr>
          </w:p>
        </w:tc>
        <w:tc>
          <w:tcPr>
            <w:tcW w:w="851" w:type="dxa"/>
          </w:tcPr>
          <w:p w14:paraId="7D239569" w14:textId="77777777" w:rsidR="003861F4" w:rsidRPr="00A42058" w:rsidRDefault="003861F4" w:rsidP="000304BD">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1947</w:t>
            </w:r>
          </w:p>
        </w:tc>
        <w:tc>
          <w:tcPr>
            <w:tcW w:w="1701" w:type="dxa"/>
          </w:tcPr>
          <w:p w14:paraId="5927D674" w14:textId="77777777" w:rsidR="003861F4" w:rsidRPr="00A42058" w:rsidRDefault="003861F4" w:rsidP="000304BD">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1.04 (0.89-1.23)</w:t>
            </w:r>
          </w:p>
        </w:tc>
        <w:tc>
          <w:tcPr>
            <w:tcW w:w="992" w:type="dxa"/>
          </w:tcPr>
          <w:p w14:paraId="685AFCFA" w14:textId="77777777" w:rsidR="003861F4" w:rsidRPr="00A42058" w:rsidRDefault="003861F4" w:rsidP="000304BD">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0.60</w:t>
            </w:r>
          </w:p>
        </w:tc>
        <w:tc>
          <w:tcPr>
            <w:tcW w:w="283" w:type="dxa"/>
          </w:tcPr>
          <w:p w14:paraId="05A7DEB0" w14:textId="77777777" w:rsidR="003861F4" w:rsidRPr="00A42058" w:rsidRDefault="003861F4" w:rsidP="000304BD">
            <w:pPr>
              <w:tabs>
                <w:tab w:val="decimal" w:pos="600"/>
              </w:tabs>
              <w:jc w:val="center"/>
              <w:rPr>
                <w:rFonts w:ascii="Times New Roman" w:hAnsi="Times New Roman" w:cs="Times New Roman"/>
                <w:sz w:val="22"/>
                <w:szCs w:val="22"/>
              </w:rPr>
            </w:pPr>
          </w:p>
        </w:tc>
        <w:tc>
          <w:tcPr>
            <w:tcW w:w="851" w:type="dxa"/>
          </w:tcPr>
          <w:p w14:paraId="1416AD94" w14:textId="77777777" w:rsidR="003861F4" w:rsidRPr="00A42058" w:rsidRDefault="003861F4" w:rsidP="000304BD">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846</w:t>
            </w:r>
          </w:p>
        </w:tc>
        <w:tc>
          <w:tcPr>
            <w:tcW w:w="1701" w:type="dxa"/>
          </w:tcPr>
          <w:p w14:paraId="450DBD9D" w14:textId="77777777" w:rsidR="003861F4" w:rsidRPr="00A42058" w:rsidRDefault="003861F4" w:rsidP="00D6257C">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1.23 (0.99-1.52)</w:t>
            </w:r>
          </w:p>
        </w:tc>
        <w:tc>
          <w:tcPr>
            <w:tcW w:w="850" w:type="dxa"/>
          </w:tcPr>
          <w:p w14:paraId="3B300860" w14:textId="77777777" w:rsidR="003861F4" w:rsidRPr="00A42058" w:rsidRDefault="003861F4" w:rsidP="00D6257C">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0.065</w:t>
            </w:r>
          </w:p>
        </w:tc>
        <w:tc>
          <w:tcPr>
            <w:tcW w:w="851" w:type="dxa"/>
          </w:tcPr>
          <w:p w14:paraId="3CBE2AA2" w14:textId="77777777" w:rsidR="003861F4" w:rsidRPr="00A42058" w:rsidRDefault="003861F4" w:rsidP="00D6257C">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0.39</w:t>
            </w:r>
          </w:p>
        </w:tc>
        <w:tc>
          <w:tcPr>
            <w:tcW w:w="709" w:type="dxa"/>
            <w:vAlign w:val="bottom"/>
          </w:tcPr>
          <w:p w14:paraId="667667EF"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467AF381" w14:textId="77777777" w:rsidTr="003861F4">
        <w:tc>
          <w:tcPr>
            <w:tcW w:w="2694" w:type="dxa"/>
          </w:tcPr>
          <w:p w14:paraId="6DF4AB31" w14:textId="77777777" w:rsidR="003861F4" w:rsidRPr="00A42058" w:rsidRDefault="003861F4" w:rsidP="00D6257C">
            <w:pPr>
              <w:rPr>
                <w:rFonts w:ascii="Times New Roman" w:hAnsi="Times New Roman" w:cs="Times New Roman"/>
                <w:sz w:val="22"/>
                <w:szCs w:val="22"/>
              </w:rPr>
            </w:pPr>
            <w:r w:rsidRPr="00A42058">
              <w:rPr>
                <w:rFonts w:ascii="Times New Roman" w:hAnsi="Times New Roman" w:cs="Times New Roman"/>
                <w:sz w:val="22"/>
                <w:szCs w:val="22"/>
              </w:rPr>
              <w:t xml:space="preserve">  Processed meat</w:t>
            </w:r>
          </w:p>
        </w:tc>
        <w:tc>
          <w:tcPr>
            <w:tcW w:w="1134" w:type="dxa"/>
          </w:tcPr>
          <w:p w14:paraId="5E585F40" w14:textId="77777777" w:rsidR="003861F4" w:rsidRPr="00A42058" w:rsidRDefault="003861F4"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50</w:t>
            </w:r>
          </w:p>
        </w:tc>
        <w:tc>
          <w:tcPr>
            <w:tcW w:w="850" w:type="dxa"/>
          </w:tcPr>
          <w:p w14:paraId="7F4AFC2E" w14:textId="77777777" w:rsidR="003861F4" w:rsidRPr="00A42058" w:rsidRDefault="003861F4" w:rsidP="000304BD">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1473</w:t>
            </w:r>
          </w:p>
        </w:tc>
        <w:tc>
          <w:tcPr>
            <w:tcW w:w="1701" w:type="dxa"/>
          </w:tcPr>
          <w:p w14:paraId="7AB95A0F" w14:textId="77777777" w:rsidR="003861F4" w:rsidRPr="00A42058" w:rsidRDefault="003861F4" w:rsidP="000304BD">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0.97 (0.78-1.19)</w:t>
            </w:r>
          </w:p>
        </w:tc>
        <w:tc>
          <w:tcPr>
            <w:tcW w:w="851" w:type="dxa"/>
          </w:tcPr>
          <w:p w14:paraId="33C0DA46" w14:textId="77777777" w:rsidR="003861F4" w:rsidRPr="00A42058" w:rsidRDefault="003861F4" w:rsidP="000304BD">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0.75</w:t>
            </w:r>
          </w:p>
        </w:tc>
        <w:tc>
          <w:tcPr>
            <w:tcW w:w="283" w:type="dxa"/>
          </w:tcPr>
          <w:p w14:paraId="08828DC5" w14:textId="77777777" w:rsidR="003861F4" w:rsidRPr="00A42058" w:rsidRDefault="003861F4" w:rsidP="000304BD">
            <w:pPr>
              <w:tabs>
                <w:tab w:val="decimal" w:pos="634"/>
              </w:tabs>
              <w:jc w:val="center"/>
              <w:rPr>
                <w:rFonts w:ascii="Times New Roman" w:hAnsi="Times New Roman" w:cs="Times New Roman"/>
                <w:sz w:val="22"/>
                <w:szCs w:val="22"/>
              </w:rPr>
            </w:pPr>
          </w:p>
        </w:tc>
        <w:tc>
          <w:tcPr>
            <w:tcW w:w="851" w:type="dxa"/>
          </w:tcPr>
          <w:p w14:paraId="138565FB" w14:textId="77777777" w:rsidR="003861F4" w:rsidRPr="00A42058" w:rsidRDefault="003861F4" w:rsidP="000304BD">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1947</w:t>
            </w:r>
          </w:p>
        </w:tc>
        <w:tc>
          <w:tcPr>
            <w:tcW w:w="1701" w:type="dxa"/>
          </w:tcPr>
          <w:p w14:paraId="7FA6167C" w14:textId="77777777" w:rsidR="003861F4" w:rsidRPr="00A42058" w:rsidRDefault="003861F4" w:rsidP="000304BD">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1.06 (0.90-1.25)</w:t>
            </w:r>
          </w:p>
        </w:tc>
        <w:tc>
          <w:tcPr>
            <w:tcW w:w="992" w:type="dxa"/>
          </w:tcPr>
          <w:p w14:paraId="21B99E1E" w14:textId="77777777" w:rsidR="003861F4" w:rsidRPr="00A42058" w:rsidRDefault="003861F4" w:rsidP="000304BD">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0.50</w:t>
            </w:r>
          </w:p>
        </w:tc>
        <w:tc>
          <w:tcPr>
            <w:tcW w:w="283" w:type="dxa"/>
          </w:tcPr>
          <w:p w14:paraId="68F39D2B" w14:textId="77777777" w:rsidR="003861F4" w:rsidRPr="00A42058" w:rsidRDefault="003861F4" w:rsidP="000304BD">
            <w:pPr>
              <w:tabs>
                <w:tab w:val="decimal" w:pos="600"/>
              </w:tabs>
              <w:jc w:val="center"/>
              <w:rPr>
                <w:rFonts w:ascii="Times New Roman" w:hAnsi="Times New Roman" w:cs="Times New Roman"/>
                <w:sz w:val="22"/>
                <w:szCs w:val="22"/>
              </w:rPr>
            </w:pPr>
          </w:p>
        </w:tc>
        <w:tc>
          <w:tcPr>
            <w:tcW w:w="851" w:type="dxa"/>
          </w:tcPr>
          <w:p w14:paraId="64E16445" w14:textId="77777777" w:rsidR="003861F4" w:rsidRPr="00A42058" w:rsidRDefault="003861F4" w:rsidP="000304BD">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846</w:t>
            </w:r>
          </w:p>
        </w:tc>
        <w:tc>
          <w:tcPr>
            <w:tcW w:w="1701" w:type="dxa"/>
          </w:tcPr>
          <w:p w14:paraId="35D08941" w14:textId="77777777" w:rsidR="003861F4" w:rsidRPr="00A42058" w:rsidRDefault="003861F4" w:rsidP="00D6257C">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1.10 (0.86-1.41)</w:t>
            </w:r>
          </w:p>
        </w:tc>
        <w:tc>
          <w:tcPr>
            <w:tcW w:w="850" w:type="dxa"/>
          </w:tcPr>
          <w:p w14:paraId="1C2E4274" w14:textId="77777777" w:rsidR="003861F4" w:rsidRPr="00A42058" w:rsidRDefault="003861F4" w:rsidP="00D6257C">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0.45</w:t>
            </w:r>
          </w:p>
        </w:tc>
        <w:tc>
          <w:tcPr>
            <w:tcW w:w="851" w:type="dxa"/>
          </w:tcPr>
          <w:p w14:paraId="35B82CB1" w14:textId="77777777" w:rsidR="003861F4" w:rsidRPr="00A42058" w:rsidRDefault="003861F4" w:rsidP="00D6257C">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0.70</w:t>
            </w:r>
          </w:p>
        </w:tc>
        <w:tc>
          <w:tcPr>
            <w:tcW w:w="709" w:type="dxa"/>
            <w:vAlign w:val="bottom"/>
          </w:tcPr>
          <w:p w14:paraId="75973FE4"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21C91267" w14:textId="77777777" w:rsidTr="003861F4">
        <w:tc>
          <w:tcPr>
            <w:tcW w:w="2694" w:type="dxa"/>
          </w:tcPr>
          <w:p w14:paraId="75DC886E" w14:textId="77777777" w:rsidR="003861F4" w:rsidRPr="00A42058" w:rsidRDefault="003861F4" w:rsidP="00D6257C">
            <w:pPr>
              <w:rPr>
                <w:rFonts w:ascii="Times New Roman" w:hAnsi="Times New Roman" w:cs="Times New Roman"/>
                <w:sz w:val="22"/>
                <w:szCs w:val="22"/>
              </w:rPr>
            </w:pPr>
            <w:r w:rsidRPr="00A42058">
              <w:rPr>
                <w:rFonts w:ascii="Times New Roman" w:hAnsi="Times New Roman" w:cs="Times New Roman"/>
                <w:sz w:val="22"/>
                <w:szCs w:val="22"/>
              </w:rPr>
              <w:t>Poultry meat</w:t>
            </w:r>
          </w:p>
        </w:tc>
        <w:tc>
          <w:tcPr>
            <w:tcW w:w="1134" w:type="dxa"/>
          </w:tcPr>
          <w:p w14:paraId="286AEBBC" w14:textId="77777777" w:rsidR="003861F4" w:rsidRPr="00A42058" w:rsidRDefault="003861F4"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w:t>
            </w:r>
          </w:p>
        </w:tc>
        <w:tc>
          <w:tcPr>
            <w:tcW w:w="850" w:type="dxa"/>
          </w:tcPr>
          <w:p w14:paraId="28E243DF" w14:textId="77777777" w:rsidR="003861F4" w:rsidRPr="00A42058" w:rsidRDefault="003861F4" w:rsidP="000304BD">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1473</w:t>
            </w:r>
          </w:p>
        </w:tc>
        <w:tc>
          <w:tcPr>
            <w:tcW w:w="1701" w:type="dxa"/>
          </w:tcPr>
          <w:p w14:paraId="0B527AD0" w14:textId="77777777" w:rsidR="003861F4" w:rsidRPr="00A42058" w:rsidRDefault="003861F4" w:rsidP="000304BD">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1.05 (0.92-1.20)</w:t>
            </w:r>
          </w:p>
        </w:tc>
        <w:tc>
          <w:tcPr>
            <w:tcW w:w="851" w:type="dxa"/>
          </w:tcPr>
          <w:p w14:paraId="763E24E6" w14:textId="77777777" w:rsidR="003861F4" w:rsidRPr="00A42058" w:rsidRDefault="003861F4" w:rsidP="000304BD">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0.43</w:t>
            </w:r>
          </w:p>
        </w:tc>
        <w:tc>
          <w:tcPr>
            <w:tcW w:w="283" w:type="dxa"/>
          </w:tcPr>
          <w:p w14:paraId="491A7341" w14:textId="77777777" w:rsidR="003861F4" w:rsidRPr="00A42058" w:rsidRDefault="003861F4" w:rsidP="000304BD">
            <w:pPr>
              <w:tabs>
                <w:tab w:val="decimal" w:pos="634"/>
              </w:tabs>
              <w:jc w:val="center"/>
              <w:rPr>
                <w:rFonts w:ascii="Times New Roman" w:hAnsi="Times New Roman" w:cs="Times New Roman"/>
                <w:sz w:val="22"/>
                <w:szCs w:val="22"/>
              </w:rPr>
            </w:pPr>
          </w:p>
        </w:tc>
        <w:tc>
          <w:tcPr>
            <w:tcW w:w="851" w:type="dxa"/>
          </w:tcPr>
          <w:p w14:paraId="16C46D71" w14:textId="77777777" w:rsidR="003861F4" w:rsidRPr="00A42058" w:rsidRDefault="003861F4" w:rsidP="000304BD">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1947</w:t>
            </w:r>
          </w:p>
        </w:tc>
        <w:tc>
          <w:tcPr>
            <w:tcW w:w="1701" w:type="dxa"/>
          </w:tcPr>
          <w:p w14:paraId="08A73FF3" w14:textId="77777777" w:rsidR="003861F4" w:rsidRPr="00A42058" w:rsidRDefault="003861F4" w:rsidP="000304BD">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0.93 (0.82-1.06)</w:t>
            </w:r>
          </w:p>
        </w:tc>
        <w:tc>
          <w:tcPr>
            <w:tcW w:w="992" w:type="dxa"/>
          </w:tcPr>
          <w:p w14:paraId="134D1416" w14:textId="77777777" w:rsidR="003861F4" w:rsidRPr="00A42058" w:rsidRDefault="003861F4" w:rsidP="000304BD">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0.27</w:t>
            </w:r>
          </w:p>
        </w:tc>
        <w:tc>
          <w:tcPr>
            <w:tcW w:w="283" w:type="dxa"/>
          </w:tcPr>
          <w:p w14:paraId="0F085C6C" w14:textId="77777777" w:rsidR="003861F4" w:rsidRPr="00A42058" w:rsidRDefault="003861F4" w:rsidP="000304BD">
            <w:pPr>
              <w:tabs>
                <w:tab w:val="decimal" w:pos="600"/>
              </w:tabs>
              <w:jc w:val="center"/>
              <w:rPr>
                <w:rFonts w:ascii="Times New Roman" w:hAnsi="Times New Roman" w:cs="Times New Roman"/>
                <w:sz w:val="22"/>
                <w:szCs w:val="22"/>
              </w:rPr>
            </w:pPr>
          </w:p>
        </w:tc>
        <w:tc>
          <w:tcPr>
            <w:tcW w:w="851" w:type="dxa"/>
          </w:tcPr>
          <w:p w14:paraId="4ECE5933" w14:textId="77777777" w:rsidR="003861F4" w:rsidRPr="00A42058" w:rsidRDefault="003861F4" w:rsidP="000304BD">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846</w:t>
            </w:r>
          </w:p>
        </w:tc>
        <w:tc>
          <w:tcPr>
            <w:tcW w:w="1701" w:type="dxa"/>
          </w:tcPr>
          <w:p w14:paraId="5D40DBAF" w14:textId="77777777" w:rsidR="003861F4" w:rsidRPr="00A42058" w:rsidRDefault="003861F4" w:rsidP="00D6257C">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1.01 (0.84-1.21)</w:t>
            </w:r>
          </w:p>
        </w:tc>
        <w:tc>
          <w:tcPr>
            <w:tcW w:w="850" w:type="dxa"/>
          </w:tcPr>
          <w:p w14:paraId="1C38A078" w14:textId="77777777" w:rsidR="003861F4" w:rsidRPr="00A42058" w:rsidRDefault="003861F4" w:rsidP="00D6257C">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0.93</w:t>
            </w:r>
          </w:p>
        </w:tc>
        <w:tc>
          <w:tcPr>
            <w:tcW w:w="851" w:type="dxa"/>
          </w:tcPr>
          <w:p w14:paraId="4370D18B" w14:textId="77777777" w:rsidR="003861F4" w:rsidRPr="00A42058" w:rsidRDefault="003861F4" w:rsidP="00D6257C">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0.40</w:t>
            </w:r>
          </w:p>
        </w:tc>
        <w:tc>
          <w:tcPr>
            <w:tcW w:w="709" w:type="dxa"/>
            <w:vAlign w:val="bottom"/>
          </w:tcPr>
          <w:p w14:paraId="5A2392F1"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7A6ED394" w14:textId="77777777" w:rsidTr="003861F4">
        <w:tc>
          <w:tcPr>
            <w:tcW w:w="2694" w:type="dxa"/>
          </w:tcPr>
          <w:p w14:paraId="39D3ADA5" w14:textId="77777777" w:rsidR="003861F4" w:rsidRPr="00A42058" w:rsidRDefault="003861F4" w:rsidP="00D6257C">
            <w:pPr>
              <w:rPr>
                <w:rFonts w:ascii="Times New Roman" w:hAnsi="Times New Roman" w:cs="Times New Roman"/>
                <w:sz w:val="22"/>
                <w:szCs w:val="22"/>
              </w:rPr>
            </w:pPr>
            <w:r w:rsidRPr="00A42058">
              <w:rPr>
                <w:rFonts w:ascii="Times New Roman" w:hAnsi="Times New Roman" w:cs="Times New Roman"/>
                <w:sz w:val="22"/>
                <w:szCs w:val="22"/>
              </w:rPr>
              <w:t>White fish</w:t>
            </w:r>
            <w:r w:rsidRPr="00A42058">
              <w:rPr>
                <w:rFonts w:ascii="Times New Roman" w:hAnsi="Times New Roman" w:cs="Times New Roman"/>
                <w:sz w:val="22"/>
                <w:szCs w:val="22"/>
                <w:vertAlign w:val="superscript"/>
              </w:rPr>
              <w:t>4</w:t>
            </w:r>
          </w:p>
        </w:tc>
        <w:tc>
          <w:tcPr>
            <w:tcW w:w="1134" w:type="dxa"/>
          </w:tcPr>
          <w:p w14:paraId="08B95D93" w14:textId="77777777" w:rsidR="003861F4" w:rsidRPr="00A42058" w:rsidRDefault="003861F4"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15</w:t>
            </w:r>
          </w:p>
        </w:tc>
        <w:tc>
          <w:tcPr>
            <w:tcW w:w="850" w:type="dxa"/>
          </w:tcPr>
          <w:p w14:paraId="4A478095" w14:textId="77777777" w:rsidR="003861F4" w:rsidRPr="00A42058" w:rsidRDefault="003861F4" w:rsidP="00D6257C">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1349</w:t>
            </w:r>
          </w:p>
        </w:tc>
        <w:tc>
          <w:tcPr>
            <w:tcW w:w="1701" w:type="dxa"/>
          </w:tcPr>
          <w:p w14:paraId="341CA61A" w14:textId="77777777" w:rsidR="003861F4" w:rsidRPr="00A42058" w:rsidRDefault="003861F4" w:rsidP="00D6257C">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0.98 (0.88-1.08)</w:t>
            </w:r>
          </w:p>
        </w:tc>
        <w:tc>
          <w:tcPr>
            <w:tcW w:w="851" w:type="dxa"/>
          </w:tcPr>
          <w:p w14:paraId="4A1D0258" w14:textId="77777777" w:rsidR="003861F4" w:rsidRPr="00A42058" w:rsidRDefault="003861F4"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0.65</w:t>
            </w:r>
          </w:p>
        </w:tc>
        <w:tc>
          <w:tcPr>
            <w:tcW w:w="283" w:type="dxa"/>
          </w:tcPr>
          <w:p w14:paraId="55EFCE12" w14:textId="77777777" w:rsidR="003861F4" w:rsidRPr="00A42058" w:rsidRDefault="003861F4" w:rsidP="00D6257C">
            <w:pPr>
              <w:tabs>
                <w:tab w:val="decimal" w:pos="634"/>
              </w:tabs>
              <w:jc w:val="center"/>
              <w:rPr>
                <w:rFonts w:ascii="Times New Roman" w:hAnsi="Times New Roman" w:cs="Times New Roman"/>
                <w:sz w:val="22"/>
                <w:szCs w:val="22"/>
              </w:rPr>
            </w:pPr>
          </w:p>
        </w:tc>
        <w:tc>
          <w:tcPr>
            <w:tcW w:w="851" w:type="dxa"/>
          </w:tcPr>
          <w:p w14:paraId="6BC17C27" w14:textId="77777777" w:rsidR="003861F4" w:rsidRPr="00A42058" w:rsidRDefault="003861F4" w:rsidP="00D6257C">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1753</w:t>
            </w:r>
          </w:p>
        </w:tc>
        <w:tc>
          <w:tcPr>
            <w:tcW w:w="1701" w:type="dxa"/>
          </w:tcPr>
          <w:p w14:paraId="78C4C86B" w14:textId="77777777" w:rsidR="003861F4" w:rsidRPr="00A42058" w:rsidRDefault="003861F4" w:rsidP="00D6257C">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0.97 (0.90-1.04)</w:t>
            </w:r>
          </w:p>
        </w:tc>
        <w:tc>
          <w:tcPr>
            <w:tcW w:w="992" w:type="dxa"/>
          </w:tcPr>
          <w:p w14:paraId="3049B293" w14:textId="77777777" w:rsidR="003861F4" w:rsidRPr="00A42058" w:rsidRDefault="003861F4"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0.37</w:t>
            </w:r>
          </w:p>
        </w:tc>
        <w:tc>
          <w:tcPr>
            <w:tcW w:w="283" w:type="dxa"/>
          </w:tcPr>
          <w:p w14:paraId="16547511" w14:textId="77777777" w:rsidR="003861F4" w:rsidRPr="00A42058" w:rsidRDefault="003861F4" w:rsidP="00D6257C">
            <w:pPr>
              <w:tabs>
                <w:tab w:val="decimal" w:pos="600"/>
              </w:tabs>
              <w:jc w:val="center"/>
              <w:rPr>
                <w:rFonts w:ascii="Times New Roman" w:hAnsi="Times New Roman" w:cs="Times New Roman"/>
                <w:sz w:val="22"/>
                <w:szCs w:val="22"/>
              </w:rPr>
            </w:pPr>
          </w:p>
        </w:tc>
        <w:tc>
          <w:tcPr>
            <w:tcW w:w="851" w:type="dxa"/>
          </w:tcPr>
          <w:p w14:paraId="411BC17A" w14:textId="77777777" w:rsidR="003861F4" w:rsidRPr="00A42058" w:rsidRDefault="003861F4" w:rsidP="00D6257C">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756</w:t>
            </w:r>
          </w:p>
        </w:tc>
        <w:tc>
          <w:tcPr>
            <w:tcW w:w="1701" w:type="dxa"/>
          </w:tcPr>
          <w:p w14:paraId="60DA36EA" w14:textId="77777777" w:rsidR="003861F4" w:rsidRPr="00A42058" w:rsidRDefault="003861F4" w:rsidP="00D6257C">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1.00 (0.91-1.09)</w:t>
            </w:r>
          </w:p>
        </w:tc>
        <w:tc>
          <w:tcPr>
            <w:tcW w:w="850" w:type="dxa"/>
          </w:tcPr>
          <w:p w14:paraId="2E79A7CB" w14:textId="77777777" w:rsidR="003861F4" w:rsidRPr="00A42058" w:rsidRDefault="003861F4" w:rsidP="00D6257C">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0.98</w:t>
            </w:r>
          </w:p>
        </w:tc>
        <w:tc>
          <w:tcPr>
            <w:tcW w:w="851" w:type="dxa"/>
          </w:tcPr>
          <w:p w14:paraId="0C26E919" w14:textId="77777777" w:rsidR="003861F4" w:rsidRPr="00A42058" w:rsidRDefault="003861F4" w:rsidP="00D6257C">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0.87</w:t>
            </w:r>
          </w:p>
        </w:tc>
        <w:tc>
          <w:tcPr>
            <w:tcW w:w="709" w:type="dxa"/>
            <w:vAlign w:val="bottom"/>
          </w:tcPr>
          <w:p w14:paraId="4BC90919"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70FA0EF5" w14:textId="77777777" w:rsidTr="003861F4">
        <w:tc>
          <w:tcPr>
            <w:tcW w:w="2694" w:type="dxa"/>
          </w:tcPr>
          <w:p w14:paraId="08B7CA42" w14:textId="77777777" w:rsidR="003861F4" w:rsidRPr="00A42058" w:rsidRDefault="003861F4" w:rsidP="00D6257C">
            <w:pPr>
              <w:rPr>
                <w:rFonts w:ascii="Times New Roman" w:hAnsi="Times New Roman" w:cs="Times New Roman"/>
                <w:sz w:val="22"/>
                <w:szCs w:val="22"/>
              </w:rPr>
            </w:pPr>
            <w:r w:rsidRPr="00A42058">
              <w:rPr>
                <w:rFonts w:ascii="Times New Roman" w:hAnsi="Times New Roman" w:cs="Times New Roman"/>
                <w:sz w:val="22"/>
                <w:szCs w:val="22"/>
              </w:rPr>
              <w:t>Fatty fish</w:t>
            </w:r>
            <w:r w:rsidRPr="00A42058">
              <w:rPr>
                <w:rFonts w:ascii="Times New Roman" w:hAnsi="Times New Roman" w:cs="Times New Roman"/>
                <w:sz w:val="22"/>
                <w:szCs w:val="22"/>
                <w:vertAlign w:val="superscript"/>
              </w:rPr>
              <w:t>5</w:t>
            </w:r>
          </w:p>
        </w:tc>
        <w:tc>
          <w:tcPr>
            <w:tcW w:w="1134" w:type="dxa"/>
          </w:tcPr>
          <w:p w14:paraId="0DD6F243" w14:textId="77777777" w:rsidR="003861F4" w:rsidRPr="00A42058" w:rsidRDefault="003861F4"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15</w:t>
            </w:r>
          </w:p>
        </w:tc>
        <w:tc>
          <w:tcPr>
            <w:tcW w:w="850" w:type="dxa"/>
          </w:tcPr>
          <w:p w14:paraId="0A18B53B" w14:textId="77777777" w:rsidR="003861F4" w:rsidRPr="00A42058" w:rsidRDefault="003861F4" w:rsidP="00D6257C">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1405</w:t>
            </w:r>
          </w:p>
        </w:tc>
        <w:tc>
          <w:tcPr>
            <w:tcW w:w="1701" w:type="dxa"/>
          </w:tcPr>
          <w:p w14:paraId="70ED5772" w14:textId="77777777" w:rsidR="003861F4" w:rsidRPr="00A42058" w:rsidRDefault="003861F4" w:rsidP="00D6257C">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0.91 (0.82-1.02)</w:t>
            </w:r>
          </w:p>
        </w:tc>
        <w:tc>
          <w:tcPr>
            <w:tcW w:w="851" w:type="dxa"/>
          </w:tcPr>
          <w:p w14:paraId="5C40A766" w14:textId="77777777" w:rsidR="003861F4" w:rsidRPr="00A42058" w:rsidRDefault="003861F4"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0.10</w:t>
            </w:r>
          </w:p>
        </w:tc>
        <w:tc>
          <w:tcPr>
            <w:tcW w:w="283" w:type="dxa"/>
          </w:tcPr>
          <w:p w14:paraId="3762DEFA" w14:textId="77777777" w:rsidR="003861F4" w:rsidRPr="00A42058" w:rsidRDefault="003861F4" w:rsidP="00D6257C">
            <w:pPr>
              <w:tabs>
                <w:tab w:val="decimal" w:pos="634"/>
              </w:tabs>
              <w:jc w:val="center"/>
              <w:rPr>
                <w:rFonts w:ascii="Times New Roman" w:hAnsi="Times New Roman" w:cs="Times New Roman"/>
                <w:sz w:val="22"/>
                <w:szCs w:val="22"/>
              </w:rPr>
            </w:pPr>
          </w:p>
        </w:tc>
        <w:tc>
          <w:tcPr>
            <w:tcW w:w="851" w:type="dxa"/>
          </w:tcPr>
          <w:p w14:paraId="6710FE60" w14:textId="77777777" w:rsidR="003861F4" w:rsidRPr="00A42058" w:rsidRDefault="003861F4" w:rsidP="00D6257C">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1836</w:t>
            </w:r>
          </w:p>
        </w:tc>
        <w:tc>
          <w:tcPr>
            <w:tcW w:w="1701" w:type="dxa"/>
          </w:tcPr>
          <w:p w14:paraId="11FB95C0" w14:textId="77777777" w:rsidR="003861F4" w:rsidRPr="00A42058" w:rsidRDefault="003861F4" w:rsidP="00D6257C">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0.99 (0.91-1.08)</w:t>
            </w:r>
          </w:p>
        </w:tc>
        <w:tc>
          <w:tcPr>
            <w:tcW w:w="992" w:type="dxa"/>
          </w:tcPr>
          <w:p w14:paraId="7BAC974D" w14:textId="77777777" w:rsidR="003861F4" w:rsidRPr="00A42058" w:rsidRDefault="003861F4"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0.90</w:t>
            </w:r>
          </w:p>
        </w:tc>
        <w:tc>
          <w:tcPr>
            <w:tcW w:w="283" w:type="dxa"/>
          </w:tcPr>
          <w:p w14:paraId="273559CA" w14:textId="77777777" w:rsidR="003861F4" w:rsidRPr="00A42058" w:rsidRDefault="003861F4" w:rsidP="00D6257C">
            <w:pPr>
              <w:tabs>
                <w:tab w:val="decimal" w:pos="600"/>
              </w:tabs>
              <w:jc w:val="center"/>
              <w:rPr>
                <w:rFonts w:ascii="Times New Roman" w:hAnsi="Times New Roman" w:cs="Times New Roman"/>
                <w:sz w:val="22"/>
                <w:szCs w:val="22"/>
              </w:rPr>
            </w:pPr>
          </w:p>
        </w:tc>
        <w:tc>
          <w:tcPr>
            <w:tcW w:w="851" w:type="dxa"/>
          </w:tcPr>
          <w:p w14:paraId="44C254C1" w14:textId="77777777" w:rsidR="003861F4" w:rsidRPr="00A42058" w:rsidRDefault="003861F4" w:rsidP="00D6257C">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804</w:t>
            </w:r>
          </w:p>
        </w:tc>
        <w:tc>
          <w:tcPr>
            <w:tcW w:w="1701" w:type="dxa"/>
          </w:tcPr>
          <w:p w14:paraId="6E3A36B1" w14:textId="77777777" w:rsidR="003861F4" w:rsidRPr="00A42058" w:rsidRDefault="003861F4" w:rsidP="00D6257C">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1.13 (1.00-1.27)</w:t>
            </w:r>
          </w:p>
        </w:tc>
        <w:tc>
          <w:tcPr>
            <w:tcW w:w="850" w:type="dxa"/>
          </w:tcPr>
          <w:p w14:paraId="4A51288D" w14:textId="77777777" w:rsidR="003861F4" w:rsidRPr="00A42058" w:rsidRDefault="003861F4" w:rsidP="00D6257C">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0.046</w:t>
            </w:r>
          </w:p>
        </w:tc>
        <w:tc>
          <w:tcPr>
            <w:tcW w:w="851" w:type="dxa"/>
          </w:tcPr>
          <w:p w14:paraId="268D73A1" w14:textId="77777777" w:rsidR="003861F4" w:rsidRPr="00A42058" w:rsidRDefault="003861F4" w:rsidP="00D6257C">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0.035</w:t>
            </w:r>
          </w:p>
        </w:tc>
        <w:tc>
          <w:tcPr>
            <w:tcW w:w="709" w:type="dxa"/>
            <w:vAlign w:val="bottom"/>
          </w:tcPr>
          <w:p w14:paraId="1B99A921"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70</w:t>
            </w:r>
          </w:p>
        </w:tc>
      </w:tr>
      <w:tr w:rsidR="003861F4" w:rsidRPr="00A42058" w14:paraId="123B20B4" w14:textId="77777777" w:rsidTr="003861F4">
        <w:tc>
          <w:tcPr>
            <w:tcW w:w="2694" w:type="dxa"/>
          </w:tcPr>
          <w:p w14:paraId="441CC125" w14:textId="77777777" w:rsidR="003861F4" w:rsidRPr="00A42058" w:rsidRDefault="003861F4" w:rsidP="00D6257C">
            <w:pPr>
              <w:rPr>
                <w:rFonts w:ascii="Times New Roman" w:hAnsi="Times New Roman" w:cs="Times New Roman"/>
                <w:sz w:val="22"/>
                <w:szCs w:val="22"/>
              </w:rPr>
            </w:pPr>
            <w:r w:rsidRPr="00A42058">
              <w:rPr>
                <w:rFonts w:ascii="Times New Roman" w:hAnsi="Times New Roman" w:cs="Times New Roman"/>
                <w:sz w:val="22"/>
                <w:szCs w:val="22"/>
              </w:rPr>
              <w:t>Milk</w:t>
            </w:r>
          </w:p>
        </w:tc>
        <w:tc>
          <w:tcPr>
            <w:tcW w:w="1134" w:type="dxa"/>
          </w:tcPr>
          <w:p w14:paraId="1E2A70E6" w14:textId="77777777" w:rsidR="003861F4" w:rsidRPr="00A42058" w:rsidRDefault="003861F4"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200</w:t>
            </w:r>
          </w:p>
        </w:tc>
        <w:tc>
          <w:tcPr>
            <w:tcW w:w="850" w:type="dxa"/>
          </w:tcPr>
          <w:p w14:paraId="5D39F3D5" w14:textId="77777777" w:rsidR="003861F4" w:rsidRPr="00A42058" w:rsidRDefault="003861F4" w:rsidP="000304BD">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1473</w:t>
            </w:r>
          </w:p>
        </w:tc>
        <w:tc>
          <w:tcPr>
            <w:tcW w:w="1701" w:type="dxa"/>
          </w:tcPr>
          <w:p w14:paraId="134C08C6" w14:textId="77777777" w:rsidR="003861F4" w:rsidRPr="00A42058" w:rsidRDefault="003861F4" w:rsidP="000304BD">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0.95 (0.88-1.03)</w:t>
            </w:r>
          </w:p>
        </w:tc>
        <w:tc>
          <w:tcPr>
            <w:tcW w:w="851" w:type="dxa"/>
          </w:tcPr>
          <w:p w14:paraId="66F957F6" w14:textId="77777777" w:rsidR="003861F4" w:rsidRPr="00A42058" w:rsidRDefault="003861F4" w:rsidP="000304BD">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0.23</w:t>
            </w:r>
          </w:p>
        </w:tc>
        <w:tc>
          <w:tcPr>
            <w:tcW w:w="283" w:type="dxa"/>
          </w:tcPr>
          <w:p w14:paraId="06B075E0" w14:textId="77777777" w:rsidR="003861F4" w:rsidRPr="00A42058" w:rsidRDefault="003861F4" w:rsidP="000304BD">
            <w:pPr>
              <w:tabs>
                <w:tab w:val="decimal" w:pos="634"/>
              </w:tabs>
              <w:jc w:val="center"/>
              <w:rPr>
                <w:rFonts w:ascii="Times New Roman" w:hAnsi="Times New Roman" w:cs="Times New Roman"/>
                <w:sz w:val="22"/>
                <w:szCs w:val="22"/>
              </w:rPr>
            </w:pPr>
          </w:p>
        </w:tc>
        <w:tc>
          <w:tcPr>
            <w:tcW w:w="851" w:type="dxa"/>
          </w:tcPr>
          <w:p w14:paraId="3AA6CF5E" w14:textId="77777777" w:rsidR="003861F4" w:rsidRPr="00A42058" w:rsidRDefault="003861F4" w:rsidP="000304BD">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1947</w:t>
            </w:r>
          </w:p>
        </w:tc>
        <w:tc>
          <w:tcPr>
            <w:tcW w:w="1701" w:type="dxa"/>
          </w:tcPr>
          <w:p w14:paraId="2C6E1D72" w14:textId="77777777" w:rsidR="003861F4" w:rsidRPr="00A42058" w:rsidRDefault="003861F4" w:rsidP="000304BD">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0.93 (0.87-1.00)</w:t>
            </w:r>
          </w:p>
        </w:tc>
        <w:tc>
          <w:tcPr>
            <w:tcW w:w="992" w:type="dxa"/>
          </w:tcPr>
          <w:p w14:paraId="176C5F28" w14:textId="77777777" w:rsidR="003861F4" w:rsidRPr="00A42058" w:rsidRDefault="003861F4" w:rsidP="000304BD">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0.040</w:t>
            </w:r>
          </w:p>
        </w:tc>
        <w:tc>
          <w:tcPr>
            <w:tcW w:w="283" w:type="dxa"/>
          </w:tcPr>
          <w:p w14:paraId="338B329C" w14:textId="77777777" w:rsidR="003861F4" w:rsidRPr="00A42058" w:rsidRDefault="003861F4" w:rsidP="000304BD">
            <w:pPr>
              <w:tabs>
                <w:tab w:val="decimal" w:pos="600"/>
              </w:tabs>
              <w:jc w:val="center"/>
              <w:rPr>
                <w:rFonts w:ascii="Times New Roman" w:hAnsi="Times New Roman" w:cs="Times New Roman"/>
                <w:sz w:val="22"/>
                <w:szCs w:val="22"/>
              </w:rPr>
            </w:pPr>
          </w:p>
        </w:tc>
        <w:tc>
          <w:tcPr>
            <w:tcW w:w="851" w:type="dxa"/>
          </w:tcPr>
          <w:p w14:paraId="7E216389" w14:textId="77777777" w:rsidR="003861F4" w:rsidRPr="00A42058" w:rsidRDefault="003861F4" w:rsidP="000304BD">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846</w:t>
            </w:r>
          </w:p>
        </w:tc>
        <w:tc>
          <w:tcPr>
            <w:tcW w:w="1701" w:type="dxa"/>
          </w:tcPr>
          <w:p w14:paraId="61F468F1" w14:textId="77777777" w:rsidR="003861F4" w:rsidRPr="00A42058" w:rsidRDefault="003861F4" w:rsidP="00D6257C">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0.97 (0.87-1.07)</w:t>
            </w:r>
          </w:p>
        </w:tc>
        <w:tc>
          <w:tcPr>
            <w:tcW w:w="850" w:type="dxa"/>
          </w:tcPr>
          <w:p w14:paraId="786ACE39" w14:textId="77777777" w:rsidR="003861F4" w:rsidRPr="00A42058" w:rsidRDefault="003861F4" w:rsidP="00D6257C">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0.51</w:t>
            </w:r>
          </w:p>
        </w:tc>
        <w:tc>
          <w:tcPr>
            <w:tcW w:w="851" w:type="dxa"/>
          </w:tcPr>
          <w:p w14:paraId="34765765" w14:textId="77777777" w:rsidR="003861F4" w:rsidRPr="00A42058" w:rsidRDefault="003861F4" w:rsidP="00D6257C">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0.82</w:t>
            </w:r>
          </w:p>
        </w:tc>
        <w:tc>
          <w:tcPr>
            <w:tcW w:w="709" w:type="dxa"/>
            <w:vAlign w:val="bottom"/>
          </w:tcPr>
          <w:p w14:paraId="3B038CBE"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74FEB76B" w14:textId="77777777" w:rsidTr="003861F4">
        <w:tc>
          <w:tcPr>
            <w:tcW w:w="2694" w:type="dxa"/>
          </w:tcPr>
          <w:p w14:paraId="01625E67" w14:textId="77777777" w:rsidR="003861F4" w:rsidRPr="00A42058" w:rsidRDefault="003861F4" w:rsidP="00D6257C">
            <w:pPr>
              <w:rPr>
                <w:rFonts w:ascii="Times New Roman" w:hAnsi="Times New Roman" w:cs="Times New Roman"/>
                <w:sz w:val="22"/>
                <w:szCs w:val="22"/>
              </w:rPr>
            </w:pPr>
            <w:r w:rsidRPr="00A42058">
              <w:rPr>
                <w:rFonts w:ascii="Times New Roman" w:hAnsi="Times New Roman" w:cs="Times New Roman"/>
                <w:sz w:val="22"/>
                <w:szCs w:val="22"/>
              </w:rPr>
              <w:t>Yogurt</w:t>
            </w:r>
          </w:p>
        </w:tc>
        <w:tc>
          <w:tcPr>
            <w:tcW w:w="1134" w:type="dxa"/>
          </w:tcPr>
          <w:p w14:paraId="35CC540F" w14:textId="77777777" w:rsidR="003861F4" w:rsidRPr="00A42058" w:rsidRDefault="003861F4"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850" w:type="dxa"/>
          </w:tcPr>
          <w:p w14:paraId="7AC19797" w14:textId="77777777" w:rsidR="003861F4" w:rsidRPr="00A42058" w:rsidRDefault="003861F4" w:rsidP="000304BD">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1473</w:t>
            </w:r>
          </w:p>
        </w:tc>
        <w:tc>
          <w:tcPr>
            <w:tcW w:w="1701" w:type="dxa"/>
          </w:tcPr>
          <w:p w14:paraId="6FE186D8" w14:textId="77777777" w:rsidR="003861F4" w:rsidRPr="00A42058" w:rsidRDefault="003861F4" w:rsidP="000304BD">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0.88 (0.79-0.98)</w:t>
            </w:r>
          </w:p>
        </w:tc>
        <w:tc>
          <w:tcPr>
            <w:tcW w:w="851" w:type="dxa"/>
          </w:tcPr>
          <w:p w14:paraId="39FF0A93" w14:textId="77777777" w:rsidR="003861F4" w:rsidRPr="00A42058" w:rsidRDefault="003861F4" w:rsidP="000304BD">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0.025</w:t>
            </w:r>
          </w:p>
        </w:tc>
        <w:tc>
          <w:tcPr>
            <w:tcW w:w="283" w:type="dxa"/>
          </w:tcPr>
          <w:p w14:paraId="084577DB" w14:textId="77777777" w:rsidR="003861F4" w:rsidRPr="00A42058" w:rsidRDefault="003861F4" w:rsidP="000304BD">
            <w:pPr>
              <w:tabs>
                <w:tab w:val="decimal" w:pos="634"/>
              </w:tabs>
              <w:jc w:val="center"/>
              <w:rPr>
                <w:rFonts w:ascii="Times New Roman" w:hAnsi="Times New Roman" w:cs="Times New Roman"/>
                <w:sz w:val="22"/>
                <w:szCs w:val="22"/>
              </w:rPr>
            </w:pPr>
          </w:p>
        </w:tc>
        <w:tc>
          <w:tcPr>
            <w:tcW w:w="851" w:type="dxa"/>
          </w:tcPr>
          <w:p w14:paraId="6C13C6DA" w14:textId="77777777" w:rsidR="003861F4" w:rsidRPr="00A42058" w:rsidRDefault="003861F4" w:rsidP="000304BD">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1947</w:t>
            </w:r>
          </w:p>
        </w:tc>
        <w:tc>
          <w:tcPr>
            <w:tcW w:w="1701" w:type="dxa"/>
          </w:tcPr>
          <w:p w14:paraId="4DC07F2C" w14:textId="77777777" w:rsidR="003861F4" w:rsidRPr="00A42058" w:rsidRDefault="003861F4" w:rsidP="000304BD">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0.92 (0.83-1.01)</w:t>
            </w:r>
          </w:p>
        </w:tc>
        <w:tc>
          <w:tcPr>
            <w:tcW w:w="992" w:type="dxa"/>
          </w:tcPr>
          <w:p w14:paraId="6CDB9D10" w14:textId="77777777" w:rsidR="003861F4" w:rsidRPr="00A42058" w:rsidRDefault="003861F4" w:rsidP="000304BD">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0.070</w:t>
            </w:r>
          </w:p>
        </w:tc>
        <w:tc>
          <w:tcPr>
            <w:tcW w:w="283" w:type="dxa"/>
          </w:tcPr>
          <w:p w14:paraId="40256619" w14:textId="77777777" w:rsidR="003861F4" w:rsidRPr="00A42058" w:rsidRDefault="003861F4" w:rsidP="000304BD">
            <w:pPr>
              <w:tabs>
                <w:tab w:val="decimal" w:pos="600"/>
              </w:tabs>
              <w:jc w:val="center"/>
              <w:rPr>
                <w:rFonts w:ascii="Times New Roman" w:hAnsi="Times New Roman" w:cs="Times New Roman"/>
                <w:sz w:val="22"/>
                <w:szCs w:val="22"/>
              </w:rPr>
            </w:pPr>
          </w:p>
        </w:tc>
        <w:tc>
          <w:tcPr>
            <w:tcW w:w="851" w:type="dxa"/>
          </w:tcPr>
          <w:p w14:paraId="75CAAD83" w14:textId="77777777" w:rsidR="003861F4" w:rsidRPr="00A42058" w:rsidRDefault="003861F4" w:rsidP="000304BD">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846</w:t>
            </w:r>
          </w:p>
        </w:tc>
        <w:tc>
          <w:tcPr>
            <w:tcW w:w="1701" w:type="dxa"/>
          </w:tcPr>
          <w:p w14:paraId="7B6F7206" w14:textId="77777777" w:rsidR="003861F4" w:rsidRPr="00A42058" w:rsidRDefault="003861F4" w:rsidP="00D6257C">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0.98 (0.84-1.14)</w:t>
            </w:r>
          </w:p>
        </w:tc>
        <w:tc>
          <w:tcPr>
            <w:tcW w:w="850" w:type="dxa"/>
          </w:tcPr>
          <w:p w14:paraId="7D763EB2" w14:textId="77777777" w:rsidR="003861F4" w:rsidRPr="00A42058" w:rsidRDefault="003861F4" w:rsidP="00D6257C">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0.76</w:t>
            </w:r>
          </w:p>
        </w:tc>
        <w:tc>
          <w:tcPr>
            <w:tcW w:w="851" w:type="dxa"/>
          </w:tcPr>
          <w:p w14:paraId="3C502FDF" w14:textId="77777777" w:rsidR="003861F4" w:rsidRPr="00A42058" w:rsidRDefault="003861F4" w:rsidP="00D6257C">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0.57</w:t>
            </w:r>
          </w:p>
        </w:tc>
        <w:tc>
          <w:tcPr>
            <w:tcW w:w="709" w:type="dxa"/>
            <w:vAlign w:val="bottom"/>
          </w:tcPr>
          <w:p w14:paraId="6B494591"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12519360" w14:textId="77777777" w:rsidTr="003861F4">
        <w:tc>
          <w:tcPr>
            <w:tcW w:w="2694" w:type="dxa"/>
          </w:tcPr>
          <w:p w14:paraId="6ACF8BDD" w14:textId="77777777" w:rsidR="003861F4" w:rsidRPr="00A42058" w:rsidRDefault="003861F4" w:rsidP="00D6257C">
            <w:pPr>
              <w:rPr>
                <w:rFonts w:ascii="Times New Roman" w:hAnsi="Times New Roman" w:cs="Times New Roman"/>
                <w:sz w:val="22"/>
                <w:szCs w:val="22"/>
              </w:rPr>
            </w:pPr>
            <w:r w:rsidRPr="00A42058">
              <w:rPr>
                <w:rFonts w:ascii="Times New Roman" w:hAnsi="Times New Roman" w:cs="Times New Roman"/>
                <w:sz w:val="22"/>
                <w:szCs w:val="22"/>
              </w:rPr>
              <w:t>Cheese</w:t>
            </w:r>
          </w:p>
        </w:tc>
        <w:tc>
          <w:tcPr>
            <w:tcW w:w="1134" w:type="dxa"/>
          </w:tcPr>
          <w:p w14:paraId="37359133" w14:textId="77777777" w:rsidR="003861F4" w:rsidRPr="00A42058" w:rsidRDefault="003861F4"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30</w:t>
            </w:r>
          </w:p>
        </w:tc>
        <w:tc>
          <w:tcPr>
            <w:tcW w:w="850" w:type="dxa"/>
          </w:tcPr>
          <w:p w14:paraId="1D102B5E" w14:textId="77777777" w:rsidR="003861F4" w:rsidRPr="00A42058" w:rsidRDefault="003861F4" w:rsidP="000304BD">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1473</w:t>
            </w:r>
          </w:p>
        </w:tc>
        <w:tc>
          <w:tcPr>
            <w:tcW w:w="1701" w:type="dxa"/>
          </w:tcPr>
          <w:p w14:paraId="105C86D3" w14:textId="77777777" w:rsidR="003861F4" w:rsidRPr="00A42058" w:rsidRDefault="003861F4" w:rsidP="000304BD">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0.88 (0.75-1.03)</w:t>
            </w:r>
          </w:p>
        </w:tc>
        <w:tc>
          <w:tcPr>
            <w:tcW w:w="851" w:type="dxa"/>
          </w:tcPr>
          <w:p w14:paraId="48ACFFAE" w14:textId="77777777" w:rsidR="003861F4" w:rsidRPr="00A42058" w:rsidRDefault="003861F4" w:rsidP="000304BD">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0.10</w:t>
            </w:r>
          </w:p>
        </w:tc>
        <w:tc>
          <w:tcPr>
            <w:tcW w:w="283" w:type="dxa"/>
          </w:tcPr>
          <w:p w14:paraId="2FD98470" w14:textId="77777777" w:rsidR="003861F4" w:rsidRPr="00A42058" w:rsidRDefault="003861F4" w:rsidP="000304BD">
            <w:pPr>
              <w:tabs>
                <w:tab w:val="decimal" w:pos="634"/>
              </w:tabs>
              <w:jc w:val="center"/>
              <w:rPr>
                <w:rFonts w:ascii="Times New Roman" w:hAnsi="Times New Roman" w:cs="Times New Roman"/>
                <w:sz w:val="22"/>
                <w:szCs w:val="22"/>
              </w:rPr>
            </w:pPr>
          </w:p>
        </w:tc>
        <w:tc>
          <w:tcPr>
            <w:tcW w:w="851" w:type="dxa"/>
          </w:tcPr>
          <w:p w14:paraId="46BA8871" w14:textId="77777777" w:rsidR="003861F4" w:rsidRPr="00A42058" w:rsidRDefault="003861F4" w:rsidP="000304BD">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1947</w:t>
            </w:r>
          </w:p>
        </w:tc>
        <w:tc>
          <w:tcPr>
            <w:tcW w:w="1701" w:type="dxa"/>
          </w:tcPr>
          <w:p w14:paraId="7D112306" w14:textId="77777777" w:rsidR="003861F4" w:rsidRPr="00A42058" w:rsidRDefault="003861F4" w:rsidP="000304BD">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0.91 (0.79-1.04)</w:t>
            </w:r>
          </w:p>
        </w:tc>
        <w:tc>
          <w:tcPr>
            <w:tcW w:w="992" w:type="dxa"/>
          </w:tcPr>
          <w:p w14:paraId="1579A46E" w14:textId="77777777" w:rsidR="003861F4" w:rsidRPr="00A42058" w:rsidRDefault="003861F4" w:rsidP="000304BD">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0.17</w:t>
            </w:r>
          </w:p>
        </w:tc>
        <w:tc>
          <w:tcPr>
            <w:tcW w:w="283" w:type="dxa"/>
          </w:tcPr>
          <w:p w14:paraId="76A5BE30" w14:textId="77777777" w:rsidR="003861F4" w:rsidRPr="00A42058" w:rsidRDefault="003861F4" w:rsidP="000304BD">
            <w:pPr>
              <w:tabs>
                <w:tab w:val="decimal" w:pos="600"/>
              </w:tabs>
              <w:jc w:val="center"/>
              <w:rPr>
                <w:rFonts w:ascii="Times New Roman" w:hAnsi="Times New Roman" w:cs="Times New Roman"/>
                <w:sz w:val="22"/>
                <w:szCs w:val="22"/>
              </w:rPr>
            </w:pPr>
          </w:p>
        </w:tc>
        <w:tc>
          <w:tcPr>
            <w:tcW w:w="851" w:type="dxa"/>
          </w:tcPr>
          <w:p w14:paraId="4F7E3A69" w14:textId="77777777" w:rsidR="003861F4" w:rsidRPr="00A42058" w:rsidRDefault="003861F4" w:rsidP="000304BD">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846</w:t>
            </w:r>
          </w:p>
        </w:tc>
        <w:tc>
          <w:tcPr>
            <w:tcW w:w="1701" w:type="dxa"/>
          </w:tcPr>
          <w:p w14:paraId="3893BB77" w14:textId="77777777" w:rsidR="003861F4" w:rsidRPr="00A42058" w:rsidRDefault="003861F4" w:rsidP="00D6257C">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0.87 (0.70-1.07)</w:t>
            </w:r>
          </w:p>
        </w:tc>
        <w:tc>
          <w:tcPr>
            <w:tcW w:w="850" w:type="dxa"/>
          </w:tcPr>
          <w:p w14:paraId="168B9E99" w14:textId="77777777" w:rsidR="003861F4" w:rsidRPr="00A42058" w:rsidRDefault="003861F4" w:rsidP="00D6257C">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0.20</w:t>
            </w:r>
          </w:p>
        </w:tc>
        <w:tc>
          <w:tcPr>
            <w:tcW w:w="851" w:type="dxa"/>
          </w:tcPr>
          <w:p w14:paraId="0550094F" w14:textId="77777777" w:rsidR="003861F4" w:rsidRPr="00A42058" w:rsidRDefault="003861F4" w:rsidP="00D6257C">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0.92</w:t>
            </w:r>
          </w:p>
        </w:tc>
        <w:tc>
          <w:tcPr>
            <w:tcW w:w="709" w:type="dxa"/>
            <w:vAlign w:val="bottom"/>
          </w:tcPr>
          <w:p w14:paraId="6A81D83D"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7CC2A249" w14:textId="77777777" w:rsidTr="003861F4">
        <w:tc>
          <w:tcPr>
            <w:tcW w:w="2694" w:type="dxa"/>
          </w:tcPr>
          <w:p w14:paraId="5E8F7CF9" w14:textId="77777777" w:rsidR="003861F4" w:rsidRPr="00A42058" w:rsidRDefault="003861F4" w:rsidP="00D6257C">
            <w:pPr>
              <w:rPr>
                <w:rFonts w:ascii="Times New Roman" w:hAnsi="Times New Roman" w:cs="Times New Roman"/>
                <w:sz w:val="22"/>
                <w:szCs w:val="22"/>
              </w:rPr>
            </w:pPr>
            <w:r w:rsidRPr="00A42058">
              <w:rPr>
                <w:rFonts w:ascii="Times New Roman" w:hAnsi="Times New Roman" w:cs="Times New Roman"/>
                <w:sz w:val="22"/>
                <w:szCs w:val="22"/>
              </w:rPr>
              <w:t>Eggs</w:t>
            </w:r>
            <w:r w:rsidRPr="00A42058">
              <w:rPr>
                <w:rFonts w:ascii="Times New Roman" w:hAnsi="Times New Roman" w:cs="Times New Roman"/>
                <w:sz w:val="22"/>
                <w:szCs w:val="22"/>
                <w:vertAlign w:val="superscript"/>
              </w:rPr>
              <w:t>6</w:t>
            </w:r>
          </w:p>
        </w:tc>
        <w:tc>
          <w:tcPr>
            <w:tcW w:w="1134" w:type="dxa"/>
          </w:tcPr>
          <w:p w14:paraId="41BA5804" w14:textId="77777777" w:rsidR="003861F4" w:rsidRPr="00A42058" w:rsidRDefault="003861F4"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w:t>
            </w:r>
          </w:p>
        </w:tc>
        <w:tc>
          <w:tcPr>
            <w:tcW w:w="850" w:type="dxa"/>
          </w:tcPr>
          <w:p w14:paraId="24CF5916" w14:textId="77777777" w:rsidR="003861F4" w:rsidRPr="00A42058" w:rsidRDefault="003861F4" w:rsidP="00D6257C">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1295</w:t>
            </w:r>
          </w:p>
        </w:tc>
        <w:tc>
          <w:tcPr>
            <w:tcW w:w="1701" w:type="dxa"/>
          </w:tcPr>
          <w:p w14:paraId="41996D58" w14:textId="77777777" w:rsidR="003861F4" w:rsidRPr="00A42058" w:rsidRDefault="003861F4" w:rsidP="00D6257C">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1.14 (0.99-1.32)</w:t>
            </w:r>
          </w:p>
        </w:tc>
        <w:tc>
          <w:tcPr>
            <w:tcW w:w="851" w:type="dxa"/>
          </w:tcPr>
          <w:p w14:paraId="3604A655" w14:textId="77777777" w:rsidR="003861F4" w:rsidRPr="00A42058" w:rsidRDefault="003861F4"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0.070</w:t>
            </w:r>
          </w:p>
        </w:tc>
        <w:tc>
          <w:tcPr>
            <w:tcW w:w="283" w:type="dxa"/>
          </w:tcPr>
          <w:p w14:paraId="6B6DCACA" w14:textId="77777777" w:rsidR="003861F4" w:rsidRPr="00A42058" w:rsidRDefault="003861F4" w:rsidP="00D6257C">
            <w:pPr>
              <w:tabs>
                <w:tab w:val="decimal" w:pos="634"/>
              </w:tabs>
              <w:jc w:val="center"/>
              <w:rPr>
                <w:rFonts w:ascii="Times New Roman" w:hAnsi="Times New Roman" w:cs="Times New Roman"/>
                <w:sz w:val="22"/>
                <w:szCs w:val="22"/>
              </w:rPr>
            </w:pPr>
          </w:p>
        </w:tc>
        <w:tc>
          <w:tcPr>
            <w:tcW w:w="851" w:type="dxa"/>
          </w:tcPr>
          <w:p w14:paraId="6E09A543" w14:textId="77777777" w:rsidR="003861F4" w:rsidRPr="00A42058" w:rsidRDefault="003861F4" w:rsidP="00D6257C">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1708</w:t>
            </w:r>
          </w:p>
        </w:tc>
        <w:tc>
          <w:tcPr>
            <w:tcW w:w="1701" w:type="dxa"/>
          </w:tcPr>
          <w:p w14:paraId="0315DB2D" w14:textId="77777777" w:rsidR="003861F4" w:rsidRPr="00A42058" w:rsidRDefault="003861F4" w:rsidP="00D6257C">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0.96 (0.84-1.08)</w:t>
            </w:r>
          </w:p>
        </w:tc>
        <w:tc>
          <w:tcPr>
            <w:tcW w:w="992" w:type="dxa"/>
          </w:tcPr>
          <w:p w14:paraId="78860D1C" w14:textId="77777777" w:rsidR="003861F4" w:rsidRPr="00A42058" w:rsidRDefault="003861F4"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0.48</w:t>
            </w:r>
          </w:p>
        </w:tc>
        <w:tc>
          <w:tcPr>
            <w:tcW w:w="283" w:type="dxa"/>
          </w:tcPr>
          <w:p w14:paraId="49B1DB1E" w14:textId="77777777" w:rsidR="003861F4" w:rsidRPr="00A42058" w:rsidRDefault="003861F4" w:rsidP="00D6257C">
            <w:pPr>
              <w:tabs>
                <w:tab w:val="decimal" w:pos="600"/>
              </w:tabs>
              <w:jc w:val="center"/>
              <w:rPr>
                <w:rFonts w:ascii="Times New Roman" w:hAnsi="Times New Roman" w:cs="Times New Roman"/>
                <w:sz w:val="22"/>
                <w:szCs w:val="22"/>
              </w:rPr>
            </w:pPr>
          </w:p>
        </w:tc>
        <w:tc>
          <w:tcPr>
            <w:tcW w:w="851" w:type="dxa"/>
          </w:tcPr>
          <w:p w14:paraId="472FE6B0" w14:textId="77777777" w:rsidR="003861F4" w:rsidRPr="00A42058" w:rsidRDefault="003861F4" w:rsidP="00D6257C">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758</w:t>
            </w:r>
          </w:p>
        </w:tc>
        <w:tc>
          <w:tcPr>
            <w:tcW w:w="1701" w:type="dxa"/>
          </w:tcPr>
          <w:p w14:paraId="13B1D125" w14:textId="77777777" w:rsidR="003861F4" w:rsidRPr="00A42058" w:rsidRDefault="003861F4" w:rsidP="00D6257C">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1.11 (0.93-1.32)</w:t>
            </w:r>
          </w:p>
        </w:tc>
        <w:tc>
          <w:tcPr>
            <w:tcW w:w="850" w:type="dxa"/>
          </w:tcPr>
          <w:p w14:paraId="27B13ECD" w14:textId="77777777" w:rsidR="003861F4" w:rsidRPr="00A42058" w:rsidRDefault="003861F4" w:rsidP="00D6257C">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0.24</w:t>
            </w:r>
          </w:p>
        </w:tc>
        <w:tc>
          <w:tcPr>
            <w:tcW w:w="851" w:type="dxa"/>
          </w:tcPr>
          <w:p w14:paraId="55C30774" w14:textId="77777777" w:rsidR="003861F4" w:rsidRPr="00A42058" w:rsidRDefault="003861F4" w:rsidP="00D6257C">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0.15</w:t>
            </w:r>
          </w:p>
        </w:tc>
        <w:tc>
          <w:tcPr>
            <w:tcW w:w="709" w:type="dxa"/>
            <w:vAlign w:val="bottom"/>
          </w:tcPr>
          <w:p w14:paraId="3601C3D5"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48</w:t>
            </w:r>
          </w:p>
        </w:tc>
      </w:tr>
      <w:tr w:rsidR="003861F4" w:rsidRPr="00A42058" w14:paraId="4B4AC20F" w14:textId="77777777" w:rsidTr="003861F4">
        <w:tc>
          <w:tcPr>
            <w:tcW w:w="2694" w:type="dxa"/>
          </w:tcPr>
          <w:p w14:paraId="51D8B78A" w14:textId="77777777" w:rsidR="003861F4" w:rsidRPr="00A42058" w:rsidRDefault="003861F4" w:rsidP="00D6257C">
            <w:pPr>
              <w:rPr>
                <w:rFonts w:ascii="Times New Roman" w:hAnsi="Times New Roman" w:cs="Times New Roman"/>
                <w:sz w:val="22"/>
                <w:szCs w:val="22"/>
              </w:rPr>
            </w:pPr>
            <w:r w:rsidRPr="00A42058">
              <w:rPr>
                <w:rFonts w:ascii="Times New Roman" w:hAnsi="Times New Roman" w:cs="Times New Roman"/>
                <w:sz w:val="22"/>
                <w:szCs w:val="22"/>
              </w:rPr>
              <w:t>Cereals and cereal products</w:t>
            </w:r>
          </w:p>
        </w:tc>
        <w:tc>
          <w:tcPr>
            <w:tcW w:w="1134" w:type="dxa"/>
          </w:tcPr>
          <w:p w14:paraId="02060E11" w14:textId="77777777" w:rsidR="003861F4" w:rsidRPr="00A42058" w:rsidRDefault="003861F4"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200</w:t>
            </w:r>
          </w:p>
        </w:tc>
        <w:tc>
          <w:tcPr>
            <w:tcW w:w="850" w:type="dxa"/>
          </w:tcPr>
          <w:p w14:paraId="3D5648FD" w14:textId="77777777" w:rsidR="003861F4" w:rsidRPr="00A42058" w:rsidRDefault="003861F4" w:rsidP="000304BD">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1473</w:t>
            </w:r>
          </w:p>
        </w:tc>
        <w:tc>
          <w:tcPr>
            <w:tcW w:w="1701" w:type="dxa"/>
          </w:tcPr>
          <w:p w14:paraId="323AEF33" w14:textId="77777777" w:rsidR="003861F4" w:rsidRPr="00A42058" w:rsidRDefault="003861F4" w:rsidP="000304BD">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0.98 (0.73-1.32)</w:t>
            </w:r>
          </w:p>
        </w:tc>
        <w:tc>
          <w:tcPr>
            <w:tcW w:w="851" w:type="dxa"/>
          </w:tcPr>
          <w:p w14:paraId="19F7477A" w14:textId="77777777" w:rsidR="003861F4" w:rsidRPr="00A42058" w:rsidRDefault="003861F4" w:rsidP="000304BD">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0.89</w:t>
            </w:r>
          </w:p>
        </w:tc>
        <w:tc>
          <w:tcPr>
            <w:tcW w:w="283" w:type="dxa"/>
          </w:tcPr>
          <w:p w14:paraId="3E7DE5E4" w14:textId="77777777" w:rsidR="003861F4" w:rsidRPr="00A42058" w:rsidRDefault="003861F4" w:rsidP="000304BD">
            <w:pPr>
              <w:tabs>
                <w:tab w:val="decimal" w:pos="634"/>
              </w:tabs>
              <w:jc w:val="center"/>
              <w:rPr>
                <w:rFonts w:ascii="Times New Roman" w:hAnsi="Times New Roman" w:cs="Times New Roman"/>
                <w:sz w:val="22"/>
                <w:szCs w:val="22"/>
              </w:rPr>
            </w:pPr>
          </w:p>
        </w:tc>
        <w:tc>
          <w:tcPr>
            <w:tcW w:w="851" w:type="dxa"/>
          </w:tcPr>
          <w:p w14:paraId="7EE93C1C" w14:textId="77777777" w:rsidR="003861F4" w:rsidRPr="00A42058" w:rsidRDefault="003861F4" w:rsidP="000304BD">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1947</w:t>
            </w:r>
          </w:p>
        </w:tc>
        <w:tc>
          <w:tcPr>
            <w:tcW w:w="1701" w:type="dxa"/>
          </w:tcPr>
          <w:p w14:paraId="54B3E7AC" w14:textId="77777777" w:rsidR="003861F4" w:rsidRPr="00A42058" w:rsidRDefault="003861F4" w:rsidP="000304BD">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0.97 (0.75-1.25)</w:t>
            </w:r>
          </w:p>
        </w:tc>
        <w:tc>
          <w:tcPr>
            <w:tcW w:w="992" w:type="dxa"/>
          </w:tcPr>
          <w:p w14:paraId="14CB81BC" w14:textId="77777777" w:rsidR="003861F4" w:rsidRPr="00A42058" w:rsidRDefault="003861F4" w:rsidP="000304BD">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0.79</w:t>
            </w:r>
          </w:p>
        </w:tc>
        <w:tc>
          <w:tcPr>
            <w:tcW w:w="283" w:type="dxa"/>
          </w:tcPr>
          <w:p w14:paraId="5E3CD160" w14:textId="77777777" w:rsidR="003861F4" w:rsidRPr="00A42058" w:rsidRDefault="003861F4" w:rsidP="000304BD">
            <w:pPr>
              <w:tabs>
                <w:tab w:val="decimal" w:pos="600"/>
              </w:tabs>
              <w:jc w:val="center"/>
              <w:rPr>
                <w:rFonts w:ascii="Times New Roman" w:hAnsi="Times New Roman" w:cs="Times New Roman"/>
                <w:sz w:val="22"/>
                <w:szCs w:val="22"/>
              </w:rPr>
            </w:pPr>
          </w:p>
        </w:tc>
        <w:tc>
          <w:tcPr>
            <w:tcW w:w="851" w:type="dxa"/>
          </w:tcPr>
          <w:p w14:paraId="5E394609" w14:textId="77777777" w:rsidR="003861F4" w:rsidRPr="00A42058" w:rsidRDefault="003861F4" w:rsidP="000304BD">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846</w:t>
            </w:r>
          </w:p>
        </w:tc>
        <w:tc>
          <w:tcPr>
            <w:tcW w:w="1701" w:type="dxa"/>
          </w:tcPr>
          <w:p w14:paraId="5640B244" w14:textId="77777777" w:rsidR="003861F4" w:rsidRPr="00A42058" w:rsidRDefault="003861F4" w:rsidP="00D6257C">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0.93 (0.61-1.42)</w:t>
            </w:r>
          </w:p>
        </w:tc>
        <w:tc>
          <w:tcPr>
            <w:tcW w:w="850" w:type="dxa"/>
          </w:tcPr>
          <w:p w14:paraId="0B03C33B" w14:textId="77777777" w:rsidR="003861F4" w:rsidRPr="00A42058" w:rsidRDefault="003861F4" w:rsidP="00D6257C">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0.74</w:t>
            </w:r>
          </w:p>
        </w:tc>
        <w:tc>
          <w:tcPr>
            <w:tcW w:w="851" w:type="dxa"/>
          </w:tcPr>
          <w:p w14:paraId="2A6570D2" w14:textId="77777777" w:rsidR="003861F4" w:rsidRPr="00A42058" w:rsidRDefault="003861F4" w:rsidP="00D6257C">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0.98</w:t>
            </w:r>
          </w:p>
        </w:tc>
        <w:tc>
          <w:tcPr>
            <w:tcW w:w="709" w:type="dxa"/>
            <w:vAlign w:val="bottom"/>
          </w:tcPr>
          <w:p w14:paraId="10A5FF95"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11D52671" w14:textId="77777777" w:rsidTr="003861F4">
        <w:tc>
          <w:tcPr>
            <w:tcW w:w="2694" w:type="dxa"/>
          </w:tcPr>
          <w:p w14:paraId="0E038581" w14:textId="77777777" w:rsidR="003861F4" w:rsidRPr="00A42058" w:rsidRDefault="003861F4" w:rsidP="00D6257C">
            <w:pPr>
              <w:rPr>
                <w:rFonts w:ascii="Times New Roman" w:hAnsi="Times New Roman" w:cs="Times New Roman"/>
                <w:sz w:val="22"/>
                <w:szCs w:val="22"/>
              </w:rPr>
            </w:pPr>
            <w:r w:rsidRPr="00A42058">
              <w:rPr>
                <w:rFonts w:ascii="Times New Roman" w:hAnsi="Times New Roman" w:cs="Times New Roman"/>
                <w:sz w:val="22"/>
                <w:szCs w:val="22"/>
              </w:rPr>
              <w:t>Fruit and vegetables</w:t>
            </w:r>
          </w:p>
        </w:tc>
        <w:tc>
          <w:tcPr>
            <w:tcW w:w="1134" w:type="dxa"/>
          </w:tcPr>
          <w:p w14:paraId="3825675A" w14:textId="77777777" w:rsidR="003861F4" w:rsidRPr="00A42058" w:rsidRDefault="003861F4"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200</w:t>
            </w:r>
          </w:p>
        </w:tc>
        <w:tc>
          <w:tcPr>
            <w:tcW w:w="850" w:type="dxa"/>
          </w:tcPr>
          <w:p w14:paraId="0DFAB819" w14:textId="77777777" w:rsidR="003861F4" w:rsidRPr="00A42058" w:rsidRDefault="003861F4" w:rsidP="000304BD">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1473</w:t>
            </w:r>
          </w:p>
        </w:tc>
        <w:tc>
          <w:tcPr>
            <w:tcW w:w="1701" w:type="dxa"/>
          </w:tcPr>
          <w:p w14:paraId="667546BC" w14:textId="77777777" w:rsidR="003861F4" w:rsidRPr="00A42058" w:rsidRDefault="003861F4" w:rsidP="000304BD">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0.91 (0.81-1.03)</w:t>
            </w:r>
          </w:p>
        </w:tc>
        <w:tc>
          <w:tcPr>
            <w:tcW w:w="851" w:type="dxa"/>
          </w:tcPr>
          <w:p w14:paraId="3C278838" w14:textId="77777777" w:rsidR="003861F4" w:rsidRPr="00A42058" w:rsidRDefault="003861F4" w:rsidP="000304BD">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0.13</w:t>
            </w:r>
          </w:p>
        </w:tc>
        <w:tc>
          <w:tcPr>
            <w:tcW w:w="283" w:type="dxa"/>
          </w:tcPr>
          <w:p w14:paraId="53A191BA" w14:textId="77777777" w:rsidR="003861F4" w:rsidRPr="00A42058" w:rsidRDefault="003861F4" w:rsidP="000304BD">
            <w:pPr>
              <w:tabs>
                <w:tab w:val="decimal" w:pos="634"/>
              </w:tabs>
              <w:jc w:val="center"/>
              <w:rPr>
                <w:rFonts w:ascii="Times New Roman" w:hAnsi="Times New Roman" w:cs="Times New Roman"/>
                <w:sz w:val="22"/>
                <w:szCs w:val="22"/>
              </w:rPr>
            </w:pPr>
          </w:p>
        </w:tc>
        <w:tc>
          <w:tcPr>
            <w:tcW w:w="851" w:type="dxa"/>
          </w:tcPr>
          <w:p w14:paraId="78606E0D" w14:textId="77777777" w:rsidR="003861F4" w:rsidRPr="00A42058" w:rsidRDefault="003861F4" w:rsidP="000304BD">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1947</w:t>
            </w:r>
          </w:p>
        </w:tc>
        <w:tc>
          <w:tcPr>
            <w:tcW w:w="1701" w:type="dxa"/>
          </w:tcPr>
          <w:p w14:paraId="266ACEA1" w14:textId="77777777" w:rsidR="003861F4" w:rsidRPr="00A42058" w:rsidRDefault="003861F4" w:rsidP="000304BD">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0.87 (0.79-0.95)</w:t>
            </w:r>
          </w:p>
        </w:tc>
        <w:tc>
          <w:tcPr>
            <w:tcW w:w="992" w:type="dxa"/>
          </w:tcPr>
          <w:p w14:paraId="6A85AB29" w14:textId="77777777" w:rsidR="003861F4" w:rsidRPr="00A42058" w:rsidRDefault="003861F4" w:rsidP="000304BD">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0.002</w:t>
            </w:r>
          </w:p>
        </w:tc>
        <w:tc>
          <w:tcPr>
            <w:tcW w:w="283" w:type="dxa"/>
          </w:tcPr>
          <w:p w14:paraId="25043856" w14:textId="77777777" w:rsidR="003861F4" w:rsidRPr="00A42058" w:rsidRDefault="003861F4" w:rsidP="000304BD">
            <w:pPr>
              <w:tabs>
                <w:tab w:val="decimal" w:pos="600"/>
              </w:tabs>
              <w:jc w:val="center"/>
              <w:rPr>
                <w:rFonts w:ascii="Times New Roman" w:hAnsi="Times New Roman" w:cs="Times New Roman"/>
                <w:sz w:val="22"/>
                <w:szCs w:val="22"/>
              </w:rPr>
            </w:pPr>
          </w:p>
        </w:tc>
        <w:tc>
          <w:tcPr>
            <w:tcW w:w="851" w:type="dxa"/>
          </w:tcPr>
          <w:p w14:paraId="2DF1F90F" w14:textId="77777777" w:rsidR="003861F4" w:rsidRPr="00A42058" w:rsidRDefault="003861F4" w:rsidP="000304BD">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846</w:t>
            </w:r>
          </w:p>
        </w:tc>
        <w:tc>
          <w:tcPr>
            <w:tcW w:w="1701" w:type="dxa"/>
          </w:tcPr>
          <w:p w14:paraId="36EC88AB" w14:textId="77777777" w:rsidR="003861F4" w:rsidRPr="00A42058" w:rsidRDefault="003861F4" w:rsidP="00D6257C">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0.86 (0.76-0.98)</w:t>
            </w:r>
          </w:p>
        </w:tc>
        <w:tc>
          <w:tcPr>
            <w:tcW w:w="850" w:type="dxa"/>
          </w:tcPr>
          <w:p w14:paraId="2B43E841" w14:textId="77777777" w:rsidR="003861F4" w:rsidRPr="00A42058" w:rsidRDefault="003861F4" w:rsidP="00D6257C">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0.026</w:t>
            </w:r>
          </w:p>
        </w:tc>
        <w:tc>
          <w:tcPr>
            <w:tcW w:w="851" w:type="dxa"/>
          </w:tcPr>
          <w:p w14:paraId="6731E12C" w14:textId="77777777" w:rsidR="003861F4" w:rsidRPr="00A42058" w:rsidRDefault="003861F4" w:rsidP="00D6257C">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0.74</w:t>
            </w:r>
          </w:p>
        </w:tc>
        <w:tc>
          <w:tcPr>
            <w:tcW w:w="709" w:type="dxa"/>
            <w:vAlign w:val="bottom"/>
          </w:tcPr>
          <w:p w14:paraId="7F9853D6"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329C1401" w14:textId="77777777" w:rsidTr="003861F4">
        <w:tc>
          <w:tcPr>
            <w:tcW w:w="2694" w:type="dxa"/>
          </w:tcPr>
          <w:p w14:paraId="39306D88" w14:textId="77777777" w:rsidR="003861F4" w:rsidRPr="00A42058" w:rsidRDefault="003861F4" w:rsidP="00D6257C">
            <w:pPr>
              <w:rPr>
                <w:rFonts w:ascii="Times New Roman" w:hAnsi="Times New Roman" w:cs="Times New Roman"/>
                <w:sz w:val="22"/>
                <w:szCs w:val="22"/>
              </w:rPr>
            </w:pPr>
            <w:r w:rsidRPr="00A42058">
              <w:rPr>
                <w:rFonts w:ascii="Times New Roman" w:hAnsi="Times New Roman" w:cs="Times New Roman"/>
                <w:sz w:val="22"/>
                <w:szCs w:val="22"/>
              </w:rPr>
              <w:t xml:space="preserve">  Fruit</w:t>
            </w:r>
          </w:p>
        </w:tc>
        <w:tc>
          <w:tcPr>
            <w:tcW w:w="1134" w:type="dxa"/>
          </w:tcPr>
          <w:p w14:paraId="11E6C1E4" w14:textId="77777777" w:rsidR="003861F4" w:rsidRPr="00A42058" w:rsidRDefault="003861F4"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850" w:type="dxa"/>
          </w:tcPr>
          <w:p w14:paraId="5CA9063E" w14:textId="77777777" w:rsidR="003861F4" w:rsidRPr="00A42058" w:rsidRDefault="003861F4" w:rsidP="000304BD">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1473</w:t>
            </w:r>
          </w:p>
        </w:tc>
        <w:tc>
          <w:tcPr>
            <w:tcW w:w="1701" w:type="dxa"/>
          </w:tcPr>
          <w:p w14:paraId="5B615E20" w14:textId="77777777" w:rsidR="003861F4" w:rsidRPr="00A42058" w:rsidRDefault="003861F4" w:rsidP="000304BD">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0.96 (0.89-1.03)</w:t>
            </w:r>
          </w:p>
        </w:tc>
        <w:tc>
          <w:tcPr>
            <w:tcW w:w="851" w:type="dxa"/>
          </w:tcPr>
          <w:p w14:paraId="4164D727" w14:textId="77777777" w:rsidR="003861F4" w:rsidRPr="00A42058" w:rsidRDefault="003861F4" w:rsidP="000304BD">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0.26</w:t>
            </w:r>
          </w:p>
        </w:tc>
        <w:tc>
          <w:tcPr>
            <w:tcW w:w="283" w:type="dxa"/>
          </w:tcPr>
          <w:p w14:paraId="549ED1BA" w14:textId="77777777" w:rsidR="003861F4" w:rsidRPr="00A42058" w:rsidRDefault="003861F4" w:rsidP="000304BD">
            <w:pPr>
              <w:tabs>
                <w:tab w:val="decimal" w:pos="634"/>
              </w:tabs>
              <w:jc w:val="center"/>
              <w:rPr>
                <w:rFonts w:ascii="Times New Roman" w:hAnsi="Times New Roman" w:cs="Times New Roman"/>
                <w:sz w:val="22"/>
                <w:szCs w:val="22"/>
              </w:rPr>
            </w:pPr>
          </w:p>
        </w:tc>
        <w:tc>
          <w:tcPr>
            <w:tcW w:w="851" w:type="dxa"/>
          </w:tcPr>
          <w:p w14:paraId="6BE0AF40" w14:textId="77777777" w:rsidR="003861F4" w:rsidRPr="00A42058" w:rsidRDefault="003861F4" w:rsidP="000304BD">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1947</w:t>
            </w:r>
          </w:p>
        </w:tc>
        <w:tc>
          <w:tcPr>
            <w:tcW w:w="1701" w:type="dxa"/>
          </w:tcPr>
          <w:p w14:paraId="25B00C8F" w14:textId="77777777" w:rsidR="003861F4" w:rsidRPr="00A42058" w:rsidRDefault="003861F4" w:rsidP="000304BD">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0.94 (0.89-0.99)</w:t>
            </w:r>
          </w:p>
        </w:tc>
        <w:tc>
          <w:tcPr>
            <w:tcW w:w="992" w:type="dxa"/>
          </w:tcPr>
          <w:p w14:paraId="6DDE8969" w14:textId="77777777" w:rsidR="003861F4" w:rsidRPr="00A42058" w:rsidRDefault="003861F4" w:rsidP="000304BD">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0.016</w:t>
            </w:r>
          </w:p>
        </w:tc>
        <w:tc>
          <w:tcPr>
            <w:tcW w:w="283" w:type="dxa"/>
          </w:tcPr>
          <w:p w14:paraId="0D4A7B95" w14:textId="77777777" w:rsidR="003861F4" w:rsidRPr="00A42058" w:rsidRDefault="003861F4" w:rsidP="000304BD">
            <w:pPr>
              <w:tabs>
                <w:tab w:val="decimal" w:pos="600"/>
              </w:tabs>
              <w:jc w:val="center"/>
              <w:rPr>
                <w:rFonts w:ascii="Times New Roman" w:hAnsi="Times New Roman" w:cs="Times New Roman"/>
                <w:sz w:val="22"/>
                <w:szCs w:val="22"/>
              </w:rPr>
            </w:pPr>
          </w:p>
        </w:tc>
        <w:tc>
          <w:tcPr>
            <w:tcW w:w="851" w:type="dxa"/>
          </w:tcPr>
          <w:p w14:paraId="7D73AF1C" w14:textId="77777777" w:rsidR="003861F4" w:rsidRPr="00A42058" w:rsidRDefault="003861F4" w:rsidP="000304BD">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846</w:t>
            </w:r>
          </w:p>
        </w:tc>
        <w:tc>
          <w:tcPr>
            <w:tcW w:w="1701" w:type="dxa"/>
          </w:tcPr>
          <w:p w14:paraId="5A11B6E9" w14:textId="77777777" w:rsidR="003861F4" w:rsidRPr="00A42058" w:rsidRDefault="003861F4" w:rsidP="00D6257C">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0.90 (0.84-0.98)</w:t>
            </w:r>
          </w:p>
        </w:tc>
        <w:tc>
          <w:tcPr>
            <w:tcW w:w="850" w:type="dxa"/>
          </w:tcPr>
          <w:p w14:paraId="74A2FEA7" w14:textId="77777777" w:rsidR="003861F4" w:rsidRPr="00A42058" w:rsidRDefault="003861F4" w:rsidP="00D6257C">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0.011</w:t>
            </w:r>
          </w:p>
        </w:tc>
        <w:tc>
          <w:tcPr>
            <w:tcW w:w="851" w:type="dxa"/>
          </w:tcPr>
          <w:p w14:paraId="2C105018" w14:textId="77777777" w:rsidR="003861F4" w:rsidRPr="00A42058" w:rsidRDefault="003861F4" w:rsidP="00D6257C">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0.55</w:t>
            </w:r>
          </w:p>
        </w:tc>
        <w:tc>
          <w:tcPr>
            <w:tcW w:w="709" w:type="dxa"/>
            <w:vAlign w:val="bottom"/>
          </w:tcPr>
          <w:p w14:paraId="08DD7347"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5180D1DA" w14:textId="77777777" w:rsidTr="003861F4">
        <w:tc>
          <w:tcPr>
            <w:tcW w:w="2694" w:type="dxa"/>
          </w:tcPr>
          <w:p w14:paraId="28B84075" w14:textId="77777777" w:rsidR="003861F4" w:rsidRPr="00A42058" w:rsidRDefault="003861F4" w:rsidP="00D6257C">
            <w:pPr>
              <w:rPr>
                <w:rFonts w:ascii="Times New Roman" w:hAnsi="Times New Roman" w:cs="Times New Roman"/>
                <w:sz w:val="22"/>
                <w:szCs w:val="22"/>
              </w:rPr>
            </w:pPr>
            <w:r w:rsidRPr="00A42058">
              <w:rPr>
                <w:rFonts w:ascii="Times New Roman" w:hAnsi="Times New Roman" w:cs="Times New Roman"/>
                <w:sz w:val="22"/>
                <w:szCs w:val="22"/>
              </w:rPr>
              <w:t xml:space="preserve">  Vegetables</w:t>
            </w:r>
          </w:p>
        </w:tc>
        <w:tc>
          <w:tcPr>
            <w:tcW w:w="1134" w:type="dxa"/>
          </w:tcPr>
          <w:p w14:paraId="3F8D9707" w14:textId="77777777" w:rsidR="003861F4" w:rsidRPr="00A42058" w:rsidRDefault="003861F4"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850" w:type="dxa"/>
          </w:tcPr>
          <w:p w14:paraId="35E7CF2B" w14:textId="77777777" w:rsidR="003861F4" w:rsidRPr="00A42058" w:rsidRDefault="003861F4" w:rsidP="000304BD">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1473</w:t>
            </w:r>
          </w:p>
        </w:tc>
        <w:tc>
          <w:tcPr>
            <w:tcW w:w="1701" w:type="dxa"/>
          </w:tcPr>
          <w:p w14:paraId="1903867B" w14:textId="77777777" w:rsidR="003861F4" w:rsidRPr="00A42058" w:rsidRDefault="003861F4" w:rsidP="000304BD">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0.87 (0.74-1.02)</w:t>
            </w:r>
          </w:p>
        </w:tc>
        <w:tc>
          <w:tcPr>
            <w:tcW w:w="851" w:type="dxa"/>
          </w:tcPr>
          <w:p w14:paraId="374AD8B4" w14:textId="77777777" w:rsidR="003861F4" w:rsidRPr="00A42058" w:rsidRDefault="003861F4" w:rsidP="000304BD">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0.091</w:t>
            </w:r>
          </w:p>
        </w:tc>
        <w:tc>
          <w:tcPr>
            <w:tcW w:w="283" w:type="dxa"/>
          </w:tcPr>
          <w:p w14:paraId="4D6837D3" w14:textId="77777777" w:rsidR="003861F4" w:rsidRPr="00A42058" w:rsidRDefault="003861F4" w:rsidP="000304BD">
            <w:pPr>
              <w:tabs>
                <w:tab w:val="decimal" w:pos="634"/>
              </w:tabs>
              <w:jc w:val="center"/>
              <w:rPr>
                <w:rFonts w:ascii="Times New Roman" w:hAnsi="Times New Roman" w:cs="Times New Roman"/>
                <w:sz w:val="22"/>
                <w:szCs w:val="22"/>
              </w:rPr>
            </w:pPr>
          </w:p>
        </w:tc>
        <w:tc>
          <w:tcPr>
            <w:tcW w:w="851" w:type="dxa"/>
          </w:tcPr>
          <w:p w14:paraId="3232699A" w14:textId="77777777" w:rsidR="003861F4" w:rsidRPr="00A42058" w:rsidRDefault="003861F4" w:rsidP="000304BD">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1947</w:t>
            </w:r>
          </w:p>
        </w:tc>
        <w:tc>
          <w:tcPr>
            <w:tcW w:w="1701" w:type="dxa"/>
          </w:tcPr>
          <w:p w14:paraId="530A0B84" w14:textId="77777777" w:rsidR="003861F4" w:rsidRPr="00A42058" w:rsidRDefault="003861F4" w:rsidP="000304BD">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0.85 (0.75-0.97)</w:t>
            </w:r>
          </w:p>
        </w:tc>
        <w:tc>
          <w:tcPr>
            <w:tcW w:w="992" w:type="dxa"/>
          </w:tcPr>
          <w:p w14:paraId="4368A73C" w14:textId="77777777" w:rsidR="003861F4" w:rsidRPr="00A42058" w:rsidRDefault="003861F4" w:rsidP="000304BD">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0.017</w:t>
            </w:r>
          </w:p>
        </w:tc>
        <w:tc>
          <w:tcPr>
            <w:tcW w:w="283" w:type="dxa"/>
          </w:tcPr>
          <w:p w14:paraId="20E4924C" w14:textId="77777777" w:rsidR="003861F4" w:rsidRPr="00A42058" w:rsidRDefault="003861F4" w:rsidP="000304BD">
            <w:pPr>
              <w:tabs>
                <w:tab w:val="decimal" w:pos="600"/>
              </w:tabs>
              <w:jc w:val="center"/>
              <w:rPr>
                <w:rFonts w:ascii="Times New Roman" w:hAnsi="Times New Roman" w:cs="Times New Roman"/>
                <w:sz w:val="22"/>
                <w:szCs w:val="22"/>
              </w:rPr>
            </w:pPr>
          </w:p>
        </w:tc>
        <w:tc>
          <w:tcPr>
            <w:tcW w:w="851" w:type="dxa"/>
          </w:tcPr>
          <w:p w14:paraId="7BCD3DDB" w14:textId="77777777" w:rsidR="003861F4" w:rsidRPr="00A42058" w:rsidRDefault="003861F4" w:rsidP="000304BD">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846</w:t>
            </w:r>
          </w:p>
        </w:tc>
        <w:tc>
          <w:tcPr>
            <w:tcW w:w="1701" w:type="dxa"/>
          </w:tcPr>
          <w:p w14:paraId="0BCAE902" w14:textId="77777777" w:rsidR="003861F4" w:rsidRPr="00A42058" w:rsidRDefault="003861F4" w:rsidP="00D6257C">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0.93 (0.77-1.11)</w:t>
            </w:r>
          </w:p>
        </w:tc>
        <w:tc>
          <w:tcPr>
            <w:tcW w:w="850" w:type="dxa"/>
          </w:tcPr>
          <w:p w14:paraId="02599B51" w14:textId="77777777" w:rsidR="003861F4" w:rsidRPr="00A42058" w:rsidRDefault="003861F4" w:rsidP="00D6257C">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0.40</w:t>
            </w:r>
          </w:p>
        </w:tc>
        <w:tc>
          <w:tcPr>
            <w:tcW w:w="851" w:type="dxa"/>
          </w:tcPr>
          <w:p w14:paraId="42A81EA2" w14:textId="77777777" w:rsidR="003861F4" w:rsidRPr="00A42058" w:rsidRDefault="003861F4" w:rsidP="00D6257C">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0.77</w:t>
            </w:r>
          </w:p>
        </w:tc>
        <w:tc>
          <w:tcPr>
            <w:tcW w:w="709" w:type="dxa"/>
            <w:vAlign w:val="bottom"/>
          </w:tcPr>
          <w:p w14:paraId="46AC0D23"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449FC6E7" w14:textId="77777777" w:rsidTr="003861F4">
        <w:tc>
          <w:tcPr>
            <w:tcW w:w="2694" w:type="dxa"/>
          </w:tcPr>
          <w:p w14:paraId="55FF85BD" w14:textId="77777777" w:rsidR="003861F4" w:rsidRPr="00A42058" w:rsidRDefault="003861F4" w:rsidP="00D6257C">
            <w:pPr>
              <w:rPr>
                <w:rFonts w:ascii="Times New Roman" w:hAnsi="Times New Roman" w:cs="Times New Roman"/>
                <w:sz w:val="22"/>
                <w:szCs w:val="22"/>
              </w:rPr>
            </w:pPr>
            <w:r w:rsidRPr="00A42058">
              <w:rPr>
                <w:rFonts w:ascii="Times New Roman" w:hAnsi="Times New Roman" w:cs="Times New Roman"/>
                <w:sz w:val="22"/>
                <w:szCs w:val="22"/>
              </w:rPr>
              <w:t>Legumes</w:t>
            </w:r>
            <w:r w:rsidRPr="00A42058">
              <w:rPr>
                <w:rFonts w:ascii="Times New Roman" w:hAnsi="Times New Roman" w:cs="Times New Roman"/>
                <w:sz w:val="22"/>
                <w:szCs w:val="22"/>
                <w:vertAlign w:val="superscript"/>
              </w:rPr>
              <w:t>7</w:t>
            </w:r>
          </w:p>
        </w:tc>
        <w:tc>
          <w:tcPr>
            <w:tcW w:w="1134" w:type="dxa"/>
          </w:tcPr>
          <w:p w14:paraId="46BA92EE" w14:textId="77777777" w:rsidR="003861F4" w:rsidRPr="00A42058" w:rsidRDefault="003861F4"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w:t>
            </w:r>
          </w:p>
        </w:tc>
        <w:tc>
          <w:tcPr>
            <w:tcW w:w="850" w:type="dxa"/>
          </w:tcPr>
          <w:p w14:paraId="7EA3842E" w14:textId="77777777" w:rsidR="003861F4" w:rsidRPr="00A42058" w:rsidRDefault="003861F4" w:rsidP="00D6257C">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1165</w:t>
            </w:r>
          </w:p>
        </w:tc>
        <w:tc>
          <w:tcPr>
            <w:tcW w:w="1701" w:type="dxa"/>
          </w:tcPr>
          <w:p w14:paraId="6212E31A" w14:textId="77777777" w:rsidR="003861F4" w:rsidRPr="00A42058" w:rsidRDefault="003861F4" w:rsidP="00D6257C">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1.02 (0.86-1.20)</w:t>
            </w:r>
          </w:p>
        </w:tc>
        <w:tc>
          <w:tcPr>
            <w:tcW w:w="851" w:type="dxa"/>
          </w:tcPr>
          <w:p w14:paraId="099F492B" w14:textId="77777777" w:rsidR="003861F4" w:rsidRPr="00A42058" w:rsidRDefault="003861F4"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0.86</w:t>
            </w:r>
          </w:p>
        </w:tc>
        <w:tc>
          <w:tcPr>
            <w:tcW w:w="283" w:type="dxa"/>
          </w:tcPr>
          <w:p w14:paraId="3EC6BF9A" w14:textId="77777777" w:rsidR="003861F4" w:rsidRPr="00A42058" w:rsidRDefault="003861F4" w:rsidP="00D6257C">
            <w:pPr>
              <w:tabs>
                <w:tab w:val="decimal" w:pos="634"/>
              </w:tabs>
              <w:jc w:val="center"/>
              <w:rPr>
                <w:rFonts w:ascii="Times New Roman" w:hAnsi="Times New Roman" w:cs="Times New Roman"/>
                <w:sz w:val="22"/>
                <w:szCs w:val="22"/>
              </w:rPr>
            </w:pPr>
          </w:p>
        </w:tc>
        <w:tc>
          <w:tcPr>
            <w:tcW w:w="851" w:type="dxa"/>
          </w:tcPr>
          <w:p w14:paraId="69B14DA3" w14:textId="77777777" w:rsidR="003861F4" w:rsidRPr="00A42058" w:rsidRDefault="003861F4" w:rsidP="00D6257C">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1610</w:t>
            </w:r>
          </w:p>
        </w:tc>
        <w:tc>
          <w:tcPr>
            <w:tcW w:w="1701" w:type="dxa"/>
          </w:tcPr>
          <w:p w14:paraId="51FC461F" w14:textId="77777777" w:rsidR="003861F4" w:rsidRPr="00A42058" w:rsidRDefault="003861F4" w:rsidP="00D6257C">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0.96 (0.86-1.07)</w:t>
            </w:r>
          </w:p>
        </w:tc>
        <w:tc>
          <w:tcPr>
            <w:tcW w:w="992" w:type="dxa"/>
          </w:tcPr>
          <w:p w14:paraId="561B0048" w14:textId="77777777" w:rsidR="003861F4" w:rsidRPr="00A42058" w:rsidRDefault="003861F4"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0.46</w:t>
            </w:r>
          </w:p>
        </w:tc>
        <w:tc>
          <w:tcPr>
            <w:tcW w:w="283" w:type="dxa"/>
          </w:tcPr>
          <w:p w14:paraId="64E6AF02" w14:textId="77777777" w:rsidR="003861F4" w:rsidRPr="00A42058" w:rsidRDefault="003861F4" w:rsidP="00D6257C">
            <w:pPr>
              <w:tabs>
                <w:tab w:val="decimal" w:pos="600"/>
              </w:tabs>
              <w:jc w:val="center"/>
              <w:rPr>
                <w:rFonts w:ascii="Times New Roman" w:hAnsi="Times New Roman" w:cs="Times New Roman"/>
                <w:sz w:val="22"/>
                <w:szCs w:val="22"/>
              </w:rPr>
            </w:pPr>
          </w:p>
        </w:tc>
        <w:tc>
          <w:tcPr>
            <w:tcW w:w="851" w:type="dxa"/>
          </w:tcPr>
          <w:p w14:paraId="00D4CC4D" w14:textId="77777777" w:rsidR="003861F4" w:rsidRPr="00A42058" w:rsidRDefault="003861F4" w:rsidP="00D6257C">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721</w:t>
            </w:r>
          </w:p>
        </w:tc>
        <w:tc>
          <w:tcPr>
            <w:tcW w:w="1701" w:type="dxa"/>
          </w:tcPr>
          <w:p w14:paraId="7EAE6103" w14:textId="77777777" w:rsidR="003861F4" w:rsidRPr="00A42058" w:rsidRDefault="003861F4" w:rsidP="00D6257C">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0.92 (0.80-1.06)</w:t>
            </w:r>
          </w:p>
        </w:tc>
        <w:tc>
          <w:tcPr>
            <w:tcW w:w="850" w:type="dxa"/>
          </w:tcPr>
          <w:p w14:paraId="02CCB564" w14:textId="77777777" w:rsidR="003861F4" w:rsidRPr="00A42058" w:rsidRDefault="003861F4" w:rsidP="00D6257C">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0.27</w:t>
            </w:r>
          </w:p>
        </w:tc>
        <w:tc>
          <w:tcPr>
            <w:tcW w:w="851" w:type="dxa"/>
          </w:tcPr>
          <w:p w14:paraId="025781BE" w14:textId="77777777" w:rsidR="003861F4" w:rsidRPr="00A42058" w:rsidRDefault="003861F4" w:rsidP="00D6257C">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0.70</w:t>
            </w:r>
          </w:p>
        </w:tc>
        <w:tc>
          <w:tcPr>
            <w:tcW w:w="709" w:type="dxa"/>
            <w:vAlign w:val="bottom"/>
          </w:tcPr>
          <w:p w14:paraId="72190348"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4062707A" w14:textId="77777777" w:rsidTr="003861F4">
        <w:tc>
          <w:tcPr>
            <w:tcW w:w="2694" w:type="dxa"/>
          </w:tcPr>
          <w:p w14:paraId="409E77E4" w14:textId="77777777" w:rsidR="003861F4" w:rsidRPr="00A42058" w:rsidRDefault="003861F4" w:rsidP="00D6257C">
            <w:pPr>
              <w:rPr>
                <w:rFonts w:ascii="Times New Roman" w:hAnsi="Times New Roman" w:cs="Times New Roman"/>
                <w:sz w:val="22"/>
                <w:szCs w:val="22"/>
              </w:rPr>
            </w:pPr>
            <w:r w:rsidRPr="00A42058">
              <w:rPr>
                <w:rFonts w:ascii="Times New Roman" w:hAnsi="Times New Roman" w:cs="Times New Roman"/>
                <w:sz w:val="22"/>
                <w:szCs w:val="22"/>
              </w:rPr>
              <w:t>Nuts and seeds</w:t>
            </w:r>
            <w:r w:rsidRPr="00A42058">
              <w:rPr>
                <w:rFonts w:ascii="Times New Roman" w:hAnsi="Times New Roman" w:cs="Times New Roman"/>
                <w:sz w:val="22"/>
                <w:szCs w:val="22"/>
                <w:vertAlign w:val="superscript"/>
              </w:rPr>
              <w:t>6</w:t>
            </w:r>
          </w:p>
        </w:tc>
        <w:tc>
          <w:tcPr>
            <w:tcW w:w="1134" w:type="dxa"/>
          </w:tcPr>
          <w:p w14:paraId="1A6A35DB" w14:textId="77777777" w:rsidR="003861F4" w:rsidRPr="00A42058" w:rsidRDefault="003861F4"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w:t>
            </w:r>
          </w:p>
        </w:tc>
        <w:tc>
          <w:tcPr>
            <w:tcW w:w="850" w:type="dxa"/>
          </w:tcPr>
          <w:p w14:paraId="77A0C5BB" w14:textId="77777777" w:rsidR="003861F4" w:rsidRPr="00A42058" w:rsidRDefault="003861F4" w:rsidP="00D6257C">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1295</w:t>
            </w:r>
          </w:p>
        </w:tc>
        <w:tc>
          <w:tcPr>
            <w:tcW w:w="1701" w:type="dxa"/>
          </w:tcPr>
          <w:p w14:paraId="6DCE9975" w14:textId="77777777" w:rsidR="003861F4" w:rsidRPr="00A42058" w:rsidRDefault="003861F4" w:rsidP="00D6257C">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1.06 (0.88-1.29)</w:t>
            </w:r>
          </w:p>
        </w:tc>
        <w:tc>
          <w:tcPr>
            <w:tcW w:w="851" w:type="dxa"/>
          </w:tcPr>
          <w:p w14:paraId="29E20787" w14:textId="77777777" w:rsidR="003861F4" w:rsidRPr="00A42058" w:rsidRDefault="003861F4"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0.53</w:t>
            </w:r>
          </w:p>
        </w:tc>
        <w:tc>
          <w:tcPr>
            <w:tcW w:w="283" w:type="dxa"/>
          </w:tcPr>
          <w:p w14:paraId="5F47A0C8" w14:textId="77777777" w:rsidR="003861F4" w:rsidRPr="00A42058" w:rsidRDefault="003861F4" w:rsidP="00D6257C">
            <w:pPr>
              <w:tabs>
                <w:tab w:val="decimal" w:pos="634"/>
              </w:tabs>
              <w:jc w:val="center"/>
              <w:rPr>
                <w:rFonts w:ascii="Times New Roman" w:hAnsi="Times New Roman" w:cs="Times New Roman"/>
                <w:sz w:val="22"/>
                <w:szCs w:val="22"/>
              </w:rPr>
            </w:pPr>
          </w:p>
        </w:tc>
        <w:tc>
          <w:tcPr>
            <w:tcW w:w="851" w:type="dxa"/>
          </w:tcPr>
          <w:p w14:paraId="59EFF138" w14:textId="77777777" w:rsidR="003861F4" w:rsidRPr="00A42058" w:rsidRDefault="003861F4" w:rsidP="00D6257C">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1708</w:t>
            </w:r>
          </w:p>
        </w:tc>
        <w:tc>
          <w:tcPr>
            <w:tcW w:w="1701" w:type="dxa"/>
          </w:tcPr>
          <w:p w14:paraId="6505E601" w14:textId="77777777" w:rsidR="003861F4" w:rsidRPr="00A42058" w:rsidRDefault="003861F4" w:rsidP="00D6257C">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0.97 (0.80-1.17)</w:t>
            </w:r>
          </w:p>
        </w:tc>
        <w:tc>
          <w:tcPr>
            <w:tcW w:w="992" w:type="dxa"/>
          </w:tcPr>
          <w:p w14:paraId="2E55AD73" w14:textId="77777777" w:rsidR="003861F4" w:rsidRPr="00A42058" w:rsidRDefault="003861F4" w:rsidP="00D625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0.75</w:t>
            </w:r>
          </w:p>
        </w:tc>
        <w:tc>
          <w:tcPr>
            <w:tcW w:w="283" w:type="dxa"/>
          </w:tcPr>
          <w:p w14:paraId="27EBDCA3" w14:textId="77777777" w:rsidR="003861F4" w:rsidRPr="00A42058" w:rsidRDefault="003861F4" w:rsidP="00D6257C">
            <w:pPr>
              <w:tabs>
                <w:tab w:val="decimal" w:pos="600"/>
              </w:tabs>
              <w:jc w:val="center"/>
              <w:rPr>
                <w:rFonts w:ascii="Times New Roman" w:hAnsi="Times New Roman" w:cs="Times New Roman"/>
                <w:sz w:val="22"/>
                <w:szCs w:val="22"/>
              </w:rPr>
            </w:pPr>
          </w:p>
        </w:tc>
        <w:tc>
          <w:tcPr>
            <w:tcW w:w="851" w:type="dxa"/>
          </w:tcPr>
          <w:p w14:paraId="1E7C141C" w14:textId="77777777" w:rsidR="003861F4" w:rsidRPr="00A42058" w:rsidRDefault="003861F4" w:rsidP="00D6257C">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758</w:t>
            </w:r>
          </w:p>
        </w:tc>
        <w:tc>
          <w:tcPr>
            <w:tcW w:w="1701" w:type="dxa"/>
          </w:tcPr>
          <w:p w14:paraId="191C472C" w14:textId="77777777" w:rsidR="003861F4" w:rsidRPr="00A42058" w:rsidRDefault="003861F4" w:rsidP="00D6257C">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0.82 (0.59-1.13)</w:t>
            </w:r>
          </w:p>
        </w:tc>
        <w:tc>
          <w:tcPr>
            <w:tcW w:w="850" w:type="dxa"/>
          </w:tcPr>
          <w:p w14:paraId="6CE32405" w14:textId="77777777" w:rsidR="003861F4" w:rsidRPr="00A42058" w:rsidRDefault="003861F4" w:rsidP="00D6257C">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0.22</w:t>
            </w:r>
          </w:p>
        </w:tc>
        <w:tc>
          <w:tcPr>
            <w:tcW w:w="851" w:type="dxa"/>
          </w:tcPr>
          <w:p w14:paraId="60E9C721" w14:textId="77777777" w:rsidR="003861F4" w:rsidRPr="00A42058" w:rsidRDefault="003861F4" w:rsidP="00D6257C">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0.38</w:t>
            </w:r>
          </w:p>
        </w:tc>
        <w:tc>
          <w:tcPr>
            <w:tcW w:w="709" w:type="dxa"/>
            <w:vAlign w:val="bottom"/>
          </w:tcPr>
          <w:p w14:paraId="03892BD0"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7150A6BD" w14:textId="77777777" w:rsidTr="003861F4">
        <w:tc>
          <w:tcPr>
            <w:tcW w:w="2694" w:type="dxa"/>
          </w:tcPr>
          <w:p w14:paraId="1B81CEB7" w14:textId="77777777" w:rsidR="003861F4" w:rsidRPr="00A42058" w:rsidRDefault="003861F4" w:rsidP="00D6257C">
            <w:pPr>
              <w:rPr>
                <w:rFonts w:ascii="Times New Roman" w:hAnsi="Times New Roman" w:cs="Times New Roman"/>
                <w:sz w:val="22"/>
                <w:szCs w:val="22"/>
              </w:rPr>
            </w:pPr>
            <w:r w:rsidRPr="00A42058">
              <w:rPr>
                <w:rFonts w:ascii="Times New Roman" w:hAnsi="Times New Roman" w:cs="Times New Roman"/>
                <w:sz w:val="22"/>
                <w:szCs w:val="22"/>
              </w:rPr>
              <w:t>Total dietary fibre</w:t>
            </w:r>
          </w:p>
        </w:tc>
        <w:tc>
          <w:tcPr>
            <w:tcW w:w="1134" w:type="dxa"/>
          </w:tcPr>
          <w:p w14:paraId="5DE40684" w14:textId="77777777" w:rsidR="003861F4" w:rsidRPr="00A42058" w:rsidRDefault="003861F4"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w:t>
            </w:r>
          </w:p>
        </w:tc>
        <w:tc>
          <w:tcPr>
            <w:tcW w:w="850" w:type="dxa"/>
          </w:tcPr>
          <w:p w14:paraId="0FDACD19" w14:textId="77777777" w:rsidR="003861F4" w:rsidRPr="00A42058" w:rsidRDefault="003861F4" w:rsidP="000304BD">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1473</w:t>
            </w:r>
          </w:p>
        </w:tc>
        <w:tc>
          <w:tcPr>
            <w:tcW w:w="1701" w:type="dxa"/>
          </w:tcPr>
          <w:p w14:paraId="57FAF513" w14:textId="77777777" w:rsidR="003861F4" w:rsidRPr="00A42058" w:rsidRDefault="003861F4" w:rsidP="000304BD">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0.87 (0.73-1.04)</w:t>
            </w:r>
          </w:p>
        </w:tc>
        <w:tc>
          <w:tcPr>
            <w:tcW w:w="851" w:type="dxa"/>
          </w:tcPr>
          <w:p w14:paraId="5198AE32" w14:textId="77777777" w:rsidR="003861F4" w:rsidRPr="00A42058" w:rsidRDefault="003861F4" w:rsidP="000304BD">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0.13</w:t>
            </w:r>
          </w:p>
        </w:tc>
        <w:tc>
          <w:tcPr>
            <w:tcW w:w="283" w:type="dxa"/>
          </w:tcPr>
          <w:p w14:paraId="695F9B43" w14:textId="77777777" w:rsidR="003861F4" w:rsidRPr="00A42058" w:rsidRDefault="003861F4" w:rsidP="000304BD">
            <w:pPr>
              <w:tabs>
                <w:tab w:val="decimal" w:pos="634"/>
              </w:tabs>
              <w:jc w:val="center"/>
              <w:rPr>
                <w:rFonts w:ascii="Times New Roman" w:hAnsi="Times New Roman" w:cs="Times New Roman"/>
                <w:sz w:val="22"/>
                <w:szCs w:val="22"/>
              </w:rPr>
            </w:pPr>
          </w:p>
        </w:tc>
        <w:tc>
          <w:tcPr>
            <w:tcW w:w="851" w:type="dxa"/>
          </w:tcPr>
          <w:p w14:paraId="13D45726" w14:textId="77777777" w:rsidR="003861F4" w:rsidRPr="00A42058" w:rsidRDefault="003861F4" w:rsidP="000304BD">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1947</w:t>
            </w:r>
          </w:p>
        </w:tc>
        <w:tc>
          <w:tcPr>
            <w:tcW w:w="1701" w:type="dxa"/>
          </w:tcPr>
          <w:p w14:paraId="541FFF4E" w14:textId="77777777" w:rsidR="003861F4" w:rsidRPr="00A42058" w:rsidRDefault="003861F4" w:rsidP="000304BD">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0.72 (0.61-0.84)</w:t>
            </w:r>
          </w:p>
        </w:tc>
        <w:tc>
          <w:tcPr>
            <w:tcW w:w="992" w:type="dxa"/>
          </w:tcPr>
          <w:p w14:paraId="6A923D82" w14:textId="77777777" w:rsidR="003861F4" w:rsidRPr="00A42058" w:rsidRDefault="003861F4" w:rsidP="000304BD">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&lt;0.0001</w:t>
            </w:r>
          </w:p>
        </w:tc>
        <w:tc>
          <w:tcPr>
            <w:tcW w:w="283" w:type="dxa"/>
          </w:tcPr>
          <w:p w14:paraId="074E8CD5" w14:textId="77777777" w:rsidR="003861F4" w:rsidRPr="00A42058" w:rsidRDefault="003861F4" w:rsidP="000304BD">
            <w:pPr>
              <w:tabs>
                <w:tab w:val="decimal" w:pos="600"/>
              </w:tabs>
              <w:jc w:val="center"/>
              <w:rPr>
                <w:rFonts w:ascii="Times New Roman" w:hAnsi="Times New Roman" w:cs="Times New Roman"/>
                <w:sz w:val="22"/>
                <w:szCs w:val="22"/>
              </w:rPr>
            </w:pPr>
          </w:p>
        </w:tc>
        <w:tc>
          <w:tcPr>
            <w:tcW w:w="851" w:type="dxa"/>
          </w:tcPr>
          <w:p w14:paraId="6B7D6A5E" w14:textId="77777777" w:rsidR="003861F4" w:rsidRPr="00A42058" w:rsidRDefault="003861F4" w:rsidP="000304BD">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846</w:t>
            </w:r>
          </w:p>
        </w:tc>
        <w:tc>
          <w:tcPr>
            <w:tcW w:w="1701" w:type="dxa"/>
          </w:tcPr>
          <w:p w14:paraId="456691AF" w14:textId="77777777" w:rsidR="003861F4" w:rsidRPr="00A42058" w:rsidRDefault="003861F4" w:rsidP="00D6257C">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0.77 (0.60-0.98)</w:t>
            </w:r>
          </w:p>
        </w:tc>
        <w:tc>
          <w:tcPr>
            <w:tcW w:w="850" w:type="dxa"/>
          </w:tcPr>
          <w:p w14:paraId="0AEFB208" w14:textId="77777777" w:rsidR="003861F4" w:rsidRPr="00A42058" w:rsidRDefault="003861F4" w:rsidP="00D6257C">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0.035</w:t>
            </w:r>
          </w:p>
        </w:tc>
        <w:tc>
          <w:tcPr>
            <w:tcW w:w="851" w:type="dxa"/>
          </w:tcPr>
          <w:p w14:paraId="288D8D03" w14:textId="77777777" w:rsidR="003861F4" w:rsidRPr="00A42058" w:rsidRDefault="003861F4" w:rsidP="00D6257C">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0.28</w:t>
            </w:r>
          </w:p>
        </w:tc>
        <w:tc>
          <w:tcPr>
            <w:tcW w:w="709" w:type="dxa"/>
            <w:vAlign w:val="bottom"/>
          </w:tcPr>
          <w:p w14:paraId="59677718"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21</w:t>
            </w:r>
          </w:p>
        </w:tc>
      </w:tr>
      <w:tr w:rsidR="003861F4" w:rsidRPr="00A42058" w14:paraId="5FCA16A7" w14:textId="77777777" w:rsidTr="003861F4">
        <w:tc>
          <w:tcPr>
            <w:tcW w:w="2694" w:type="dxa"/>
          </w:tcPr>
          <w:p w14:paraId="3E198464" w14:textId="77777777" w:rsidR="003861F4" w:rsidRPr="00A42058" w:rsidRDefault="003861F4" w:rsidP="00D6257C">
            <w:pPr>
              <w:rPr>
                <w:rFonts w:ascii="Times New Roman" w:hAnsi="Times New Roman" w:cs="Times New Roman"/>
                <w:sz w:val="22"/>
                <w:szCs w:val="22"/>
              </w:rPr>
            </w:pPr>
            <w:r w:rsidRPr="00A42058">
              <w:rPr>
                <w:rFonts w:ascii="Times New Roman" w:hAnsi="Times New Roman" w:cs="Times New Roman"/>
                <w:sz w:val="22"/>
                <w:szCs w:val="22"/>
              </w:rPr>
              <w:t xml:space="preserve">  Cereal fibre</w:t>
            </w:r>
          </w:p>
        </w:tc>
        <w:tc>
          <w:tcPr>
            <w:tcW w:w="1134" w:type="dxa"/>
          </w:tcPr>
          <w:p w14:paraId="73F8C12C" w14:textId="77777777" w:rsidR="003861F4" w:rsidRPr="00A42058" w:rsidRDefault="003861F4"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4</w:t>
            </w:r>
          </w:p>
        </w:tc>
        <w:tc>
          <w:tcPr>
            <w:tcW w:w="850" w:type="dxa"/>
          </w:tcPr>
          <w:p w14:paraId="2917B4D0" w14:textId="77777777" w:rsidR="003861F4" w:rsidRPr="00A42058" w:rsidRDefault="003861F4" w:rsidP="000304BD">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1473</w:t>
            </w:r>
          </w:p>
        </w:tc>
        <w:tc>
          <w:tcPr>
            <w:tcW w:w="1701" w:type="dxa"/>
          </w:tcPr>
          <w:p w14:paraId="0D8064E9" w14:textId="77777777" w:rsidR="003861F4" w:rsidRPr="00A42058" w:rsidRDefault="003861F4" w:rsidP="000304BD">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0.93 (0.83-1.03)</w:t>
            </w:r>
          </w:p>
        </w:tc>
        <w:tc>
          <w:tcPr>
            <w:tcW w:w="851" w:type="dxa"/>
          </w:tcPr>
          <w:p w14:paraId="11ABEDDA" w14:textId="77777777" w:rsidR="003861F4" w:rsidRPr="00A42058" w:rsidRDefault="003861F4" w:rsidP="000304BD">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0.18</w:t>
            </w:r>
          </w:p>
        </w:tc>
        <w:tc>
          <w:tcPr>
            <w:tcW w:w="283" w:type="dxa"/>
          </w:tcPr>
          <w:p w14:paraId="0BD0884F" w14:textId="77777777" w:rsidR="003861F4" w:rsidRPr="00A42058" w:rsidRDefault="003861F4" w:rsidP="000304BD">
            <w:pPr>
              <w:tabs>
                <w:tab w:val="decimal" w:pos="634"/>
              </w:tabs>
              <w:jc w:val="center"/>
              <w:rPr>
                <w:rFonts w:ascii="Times New Roman" w:hAnsi="Times New Roman" w:cs="Times New Roman"/>
                <w:sz w:val="22"/>
                <w:szCs w:val="22"/>
              </w:rPr>
            </w:pPr>
          </w:p>
        </w:tc>
        <w:tc>
          <w:tcPr>
            <w:tcW w:w="851" w:type="dxa"/>
          </w:tcPr>
          <w:p w14:paraId="5A09F672" w14:textId="77777777" w:rsidR="003861F4" w:rsidRPr="00A42058" w:rsidRDefault="003861F4" w:rsidP="000304BD">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1947</w:t>
            </w:r>
          </w:p>
        </w:tc>
        <w:tc>
          <w:tcPr>
            <w:tcW w:w="1701" w:type="dxa"/>
          </w:tcPr>
          <w:p w14:paraId="4B4052A6" w14:textId="77777777" w:rsidR="003861F4" w:rsidRPr="00A42058" w:rsidRDefault="003861F4" w:rsidP="000304BD">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0.87 (0.79-0.96)</w:t>
            </w:r>
          </w:p>
        </w:tc>
        <w:tc>
          <w:tcPr>
            <w:tcW w:w="992" w:type="dxa"/>
          </w:tcPr>
          <w:p w14:paraId="7DAF7EF8" w14:textId="77777777" w:rsidR="003861F4" w:rsidRPr="00A42058" w:rsidRDefault="003861F4" w:rsidP="000304BD">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0.005</w:t>
            </w:r>
          </w:p>
        </w:tc>
        <w:tc>
          <w:tcPr>
            <w:tcW w:w="283" w:type="dxa"/>
          </w:tcPr>
          <w:p w14:paraId="50A6FA09" w14:textId="77777777" w:rsidR="003861F4" w:rsidRPr="00A42058" w:rsidRDefault="003861F4" w:rsidP="000304BD">
            <w:pPr>
              <w:tabs>
                <w:tab w:val="decimal" w:pos="600"/>
              </w:tabs>
              <w:jc w:val="center"/>
              <w:rPr>
                <w:rFonts w:ascii="Times New Roman" w:hAnsi="Times New Roman" w:cs="Times New Roman"/>
                <w:sz w:val="22"/>
                <w:szCs w:val="22"/>
              </w:rPr>
            </w:pPr>
          </w:p>
        </w:tc>
        <w:tc>
          <w:tcPr>
            <w:tcW w:w="851" w:type="dxa"/>
          </w:tcPr>
          <w:p w14:paraId="30D3148C" w14:textId="77777777" w:rsidR="003861F4" w:rsidRPr="00A42058" w:rsidRDefault="003861F4" w:rsidP="000304BD">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846</w:t>
            </w:r>
          </w:p>
        </w:tc>
        <w:tc>
          <w:tcPr>
            <w:tcW w:w="1701" w:type="dxa"/>
          </w:tcPr>
          <w:p w14:paraId="2CC7FA34" w14:textId="77777777" w:rsidR="003861F4" w:rsidRPr="00A42058" w:rsidRDefault="003861F4" w:rsidP="00D6257C">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0.98 (0.83-1.15)</w:t>
            </w:r>
          </w:p>
        </w:tc>
        <w:tc>
          <w:tcPr>
            <w:tcW w:w="850" w:type="dxa"/>
          </w:tcPr>
          <w:p w14:paraId="0ED67157" w14:textId="77777777" w:rsidR="003861F4" w:rsidRPr="00A42058" w:rsidRDefault="003861F4" w:rsidP="00D6257C">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0.78</w:t>
            </w:r>
          </w:p>
        </w:tc>
        <w:tc>
          <w:tcPr>
            <w:tcW w:w="851" w:type="dxa"/>
          </w:tcPr>
          <w:p w14:paraId="53C6BEEA" w14:textId="77777777" w:rsidR="003861F4" w:rsidRPr="00A42058" w:rsidRDefault="003861F4" w:rsidP="00D6257C">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0.41</w:t>
            </w:r>
          </w:p>
        </w:tc>
        <w:tc>
          <w:tcPr>
            <w:tcW w:w="709" w:type="dxa"/>
            <w:vAlign w:val="bottom"/>
          </w:tcPr>
          <w:p w14:paraId="0A970C93"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6BCD659F" w14:textId="77777777" w:rsidTr="003861F4">
        <w:tc>
          <w:tcPr>
            <w:tcW w:w="2694" w:type="dxa"/>
          </w:tcPr>
          <w:p w14:paraId="66D3E7CC" w14:textId="77777777" w:rsidR="003861F4" w:rsidRPr="00A42058" w:rsidRDefault="003861F4" w:rsidP="00D6257C">
            <w:pPr>
              <w:rPr>
                <w:rFonts w:ascii="Times New Roman" w:hAnsi="Times New Roman" w:cs="Times New Roman"/>
                <w:sz w:val="22"/>
                <w:szCs w:val="22"/>
              </w:rPr>
            </w:pPr>
            <w:r w:rsidRPr="00A42058">
              <w:rPr>
                <w:rFonts w:ascii="Times New Roman" w:hAnsi="Times New Roman" w:cs="Times New Roman"/>
                <w:sz w:val="22"/>
                <w:szCs w:val="22"/>
              </w:rPr>
              <w:t xml:space="preserve">  Fruit and vegetable fibre</w:t>
            </w:r>
          </w:p>
        </w:tc>
        <w:tc>
          <w:tcPr>
            <w:tcW w:w="1134" w:type="dxa"/>
          </w:tcPr>
          <w:p w14:paraId="6A7062DC" w14:textId="77777777" w:rsidR="003861F4" w:rsidRPr="00A42058" w:rsidRDefault="003861F4"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4</w:t>
            </w:r>
          </w:p>
        </w:tc>
        <w:tc>
          <w:tcPr>
            <w:tcW w:w="850" w:type="dxa"/>
          </w:tcPr>
          <w:p w14:paraId="748D8562" w14:textId="77777777" w:rsidR="003861F4" w:rsidRPr="00A42058" w:rsidRDefault="003861F4" w:rsidP="000304BD">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1473</w:t>
            </w:r>
          </w:p>
        </w:tc>
        <w:tc>
          <w:tcPr>
            <w:tcW w:w="1701" w:type="dxa"/>
          </w:tcPr>
          <w:p w14:paraId="7442FD48" w14:textId="77777777" w:rsidR="003861F4" w:rsidRPr="00A42058" w:rsidRDefault="003861F4" w:rsidP="000304BD">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0.91 (0.81-1.02)</w:t>
            </w:r>
          </w:p>
        </w:tc>
        <w:tc>
          <w:tcPr>
            <w:tcW w:w="851" w:type="dxa"/>
          </w:tcPr>
          <w:p w14:paraId="48FB9696" w14:textId="77777777" w:rsidR="003861F4" w:rsidRPr="00A42058" w:rsidRDefault="003861F4" w:rsidP="000304BD">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0.12</w:t>
            </w:r>
          </w:p>
        </w:tc>
        <w:tc>
          <w:tcPr>
            <w:tcW w:w="283" w:type="dxa"/>
          </w:tcPr>
          <w:p w14:paraId="76CCD3D4" w14:textId="77777777" w:rsidR="003861F4" w:rsidRPr="00A42058" w:rsidRDefault="003861F4" w:rsidP="000304BD">
            <w:pPr>
              <w:tabs>
                <w:tab w:val="decimal" w:pos="634"/>
              </w:tabs>
              <w:jc w:val="center"/>
              <w:rPr>
                <w:rFonts w:ascii="Times New Roman" w:hAnsi="Times New Roman" w:cs="Times New Roman"/>
                <w:sz w:val="22"/>
                <w:szCs w:val="22"/>
              </w:rPr>
            </w:pPr>
          </w:p>
        </w:tc>
        <w:tc>
          <w:tcPr>
            <w:tcW w:w="851" w:type="dxa"/>
          </w:tcPr>
          <w:p w14:paraId="2AE755F7" w14:textId="77777777" w:rsidR="003861F4" w:rsidRPr="00A42058" w:rsidRDefault="003861F4" w:rsidP="000304BD">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1947</w:t>
            </w:r>
          </w:p>
        </w:tc>
        <w:tc>
          <w:tcPr>
            <w:tcW w:w="1701" w:type="dxa"/>
          </w:tcPr>
          <w:p w14:paraId="07D9B894" w14:textId="77777777" w:rsidR="003861F4" w:rsidRPr="00A42058" w:rsidRDefault="003861F4" w:rsidP="000304BD">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0.86 (0.78-0.95)</w:t>
            </w:r>
          </w:p>
        </w:tc>
        <w:tc>
          <w:tcPr>
            <w:tcW w:w="992" w:type="dxa"/>
          </w:tcPr>
          <w:p w14:paraId="468AC30F" w14:textId="77777777" w:rsidR="003861F4" w:rsidRPr="00A42058" w:rsidRDefault="003861F4" w:rsidP="000304BD">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0.002</w:t>
            </w:r>
          </w:p>
        </w:tc>
        <w:tc>
          <w:tcPr>
            <w:tcW w:w="283" w:type="dxa"/>
          </w:tcPr>
          <w:p w14:paraId="5469E041" w14:textId="77777777" w:rsidR="003861F4" w:rsidRPr="00A42058" w:rsidRDefault="003861F4" w:rsidP="000304BD">
            <w:pPr>
              <w:tabs>
                <w:tab w:val="decimal" w:pos="600"/>
              </w:tabs>
              <w:jc w:val="center"/>
              <w:rPr>
                <w:rFonts w:ascii="Times New Roman" w:hAnsi="Times New Roman" w:cs="Times New Roman"/>
                <w:sz w:val="22"/>
                <w:szCs w:val="22"/>
              </w:rPr>
            </w:pPr>
          </w:p>
        </w:tc>
        <w:tc>
          <w:tcPr>
            <w:tcW w:w="851" w:type="dxa"/>
          </w:tcPr>
          <w:p w14:paraId="7CCCF43A" w14:textId="77777777" w:rsidR="003861F4" w:rsidRPr="00A42058" w:rsidRDefault="003861F4" w:rsidP="000304BD">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846</w:t>
            </w:r>
          </w:p>
        </w:tc>
        <w:tc>
          <w:tcPr>
            <w:tcW w:w="1701" w:type="dxa"/>
          </w:tcPr>
          <w:p w14:paraId="5DC2545F" w14:textId="77777777" w:rsidR="003861F4" w:rsidRPr="00A42058" w:rsidRDefault="003861F4" w:rsidP="00D6257C">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0.88 (0.76-1.00)</w:t>
            </w:r>
          </w:p>
        </w:tc>
        <w:tc>
          <w:tcPr>
            <w:tcW w:w="850" w:type="dxa"/>
          </w:tcPr>
          <w:p w14:paraId="032BB1BB" w14:textId="77777777" w:rsidR="003861F4" w:rsidRPr="00A42058" w:rsidRDefault="003861F4" w:rsidP="00D6257C">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0.054</w:t>
            </w:r>
          </w:p>
        </w:tc>
        <w:tc>
          <w:tcPr>
            <w:tcW w:w="851" w:type="dxa"/>
          </w:tcPr>
          <w:p w14:paraId="3E4E1805" w14:textId="77777777" w:rsidR="003861F4" w:rsidRPr="00A42058" w:rsidRDefault="003861F4" w:rsidP="00D6257C">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0.75</w:t>
            </w:r>
          </w:p>
        </w:tc>
        <w:tc>
          <w:tcPr>
            <w:tcW w:w="709" w:type="dxa"/>
            <w:vAlign w:val="bottom"/>
          </w:tcPr>
          <w:p w14:paraId="54FC3D6D"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36962018" w14:textId="77777777" w:rsidTr="003861F4">
        <w:tc>
          <w:tcPr>
            <w:tcW w:w="2694" w:type="dxa"/>
          </w:tcPr>
          <w:p w14:paraId="41C07B99" w14:textId="77777777" w:rsidR="003861F4" w:rsidRPr="00A42058" w:rsidRDefault="003861F4" w:rsidP="00D6257C">
            <w:pPr>
              <w:rPr>
                <w:rFonts w:ascii="Times New Roman" w:hAnsi="Times New Roman" w:cs="Times New Roman"/>
                <w:sz w:val="22"/>
                <w:szCs w:val="22"/>
              </w:rPr>
            </w:pPr>
            <w:r w:rsidRPr="00A42058">
              <w:rPr>
                <w:rFonts w:ascii="Times New Roman" w:hAnsi="Times New Roman" w:cs="Times New Roman"/>
                <w:sz w:val="22"/>
                <w:szCs w:val="22"/>
              </w:rPr>
              <w:t xml:space="preserve">    Fruit fibre</w:t>
            </w:r>
          </w:p>
        </w:tc>
        <w:tc>
          <w:tcPr>
            <w:tcW w:w="1134" w:type="dxa"/>
          </w:tcPr>
          <w:p w14:paraId="105279B9" w14:textId="77777777" w:rsidR="003861F4" w:rsidRPr="00A42058" w:rsidRDefault="003861F4"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w:t>
            </w:r>
          </w:p>
        </w:tc>
        <w:tc>
          <w:tcPr>
            <w:tcW w:w="850" w:type="dxa"/>
          </w:tcPr>
          <w:p w14:paraId="47145937" w14:textId="77777777" w:rsidR="003861F4" w:rsidRPr="00A42058" w:rsidRDefault="003861F4" w:rsidP="000304BD">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1473</w:t>
            </w:r>
          </w:p>
        </w:tc>
        <w:tc>
          <w:tcPr>
            <w:tcW w:w="1701" w:type="dxa"/>
          </w:tcPr>
          <w:p w14:paraId="72AF76DB" w14:textId="77777777" w:rsidR="003861F4" w:rsidRPr="00A42058" w:rsidRDefault="003861F4" w:rsidP="000304BD">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0.95 (0.89-1.03)</w:t>
            </w:r>
          </w:p>
        </w:tc>
        <w:tc>
          <w:tcPr>
            <w:tcW w:w="851" w:type="dxa"/>
          </w:tcPr>
          <w:p w14:paraId="506FB4A1" w14:textId="77777777" w:rsidR="003861F4" w:rsidRPr="00A42058" w:rsidRDefault="003861F4" w:rsidP="000304BD">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0.20</w:t>
            </w:r>
          </w:p>
        </w:tc>
        <w:tc>
          <w:tcPr>
            <w:tcW w:w="283" w:type="dxa"/>
          </w:tcPr>
          <w:p w14:paraId="6871751A" w14:textId="77777777" w:rsidR="003861F4" w:rsidRPr="00A42058" w:rsidRDefault="003861F4" w:rsidP="000304BD">
            <w:pPr>
              <w:tabs>
                <w:tab w:val="decimal" w:pos="634"/>
              </w:tabs>
              <w:jc w:val="center"/>
              <w:rPr>
                <w:rFonts w:ascii="Times New Roman" w:hAnsi="Times New Roman" w:cs="Times New Roman"/>
                <w:sz w:val="22"/>
                <w:szCs w:val="22"/>
              </w:rPr>
            </w:pPr>
          </w:p>
        </w:tc>
        <w:tc>
          <w:tcPr>
            <w:tcW w:w="851" w:type="dxa"/>
          </w:tcPr>
          <w:p w14:paraId="63A666DF" w14:textId="77777777" w:rsidR="003861F4" w:rsidRPr="00A42058" w:rsidRDefault="003861F4" w:rsidP="000304BD">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1947</w:t>
            </w:r>
          </w:p>
        </w:tc>
        <w:tc>
          <w:tcPr>
            <w:tcW w:w="1701" w:type="dxa"/>
          </w:tcPr>
          <w:p w14:paraId="01C55F98" w14:textId="77777777" w:rsidR="003861F4" w:rsidRPr="00A42058" w:rsidRDefault="003861F4" w:rsidP="000304BD">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0.93 (0.88-0.98)</w:t>
            </w:r>
          </w:p>
        </w:tc>
        <w:tc>
          <w:tcPr>
            <w:tcW w:w="992" w:type="dxa"/>
          </w:tcPr>
          <w:p w14:paraId="0BF0F0E3" w14:textId="77777777" w:rsidR="003861F4" w:rsidRPr="00A42058" w:rsidRDefault="003861F4" w:rsidP="000304BD">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0.013</w:t>
            </w:r>
          </w:p>
        </w:tc>
        <w:tc>
          <w:tcPr>
            <w:tcW w:w="283" w:type="dxa"/>
          </w:tcPr>
          <w:p w14:paraId="3555DD74" w14:textId="77777777" w:rsidR="003861F4" w:rsidRPr="00A42058" w:rsidRDefault="003861F4" w:rsidP="000304BD">
            <w:pPr>
              <w:tabs>
                <w:tab w:val="decimal" w:pos="600"/>
              </w:tabs>
              <w:jc w:val="center"/>
              <w:rPr>
                <w:rFonts w:ascii="Times New Roman" w:hAnsi="Times New Roman" w:cs="Times New Roman"/>
                <w:sz w:val="22"/>
                <w:szCs w:val="22"/>
              </w:rPr>
            </w:pPr>
          </w:p>
        </w:tc>
        <w:tc>
          <w:tcPr>
            <w:tcW w:w="851" w:type="dxa"/>
          </w:tcPr>
          <w:p w14:paraId="3A1D8353" w14:textId="77777777" w:rsidR="003861F4" w:rsidRPr="00A42058" w:rsidRDefault="003861F4" w:rsidP="000304BD">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846</w:t>
            </w:r>
          </w:p>
        </w:tc>
        <w:tc>
          <w:tcPr>
            <w:tcW w:w="1701" w:type="dxa"/>
          </w:tcPr>
          <w:p w14:paraId="1943C9BB" w14:textId="77777777" w:rsidR="003861F4" w:rsidRPr="00A42058" w:rsidRDefault="003861F4" w:rsidP="00D6257C">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0.91 (0.84-0.99)</w:t>
            </w:r>
          </w:p>
        </w:tc>
        <w:tc>
          <w:tcPr>
            <w:tcW w:w="850" w:type="dxa"/>
          </w:tcPr>
          <w:p w14:paraId="589EBA23" w14:textId="77777777" w:rsidR="003861F4" w:rsidRPr="00A42058" w:rsidRDefault="003861F4" w:rsidP="00D6257C">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0.029</w:t>
            </w:r>
          </w:p>
        </w:tc>
        <w:tc>
          <w:tcPr>
            <w:tcW w:w="851" w:type="dxa"/>
          </w:tcPr>
          <w:p w14:paraId="5C57BB30" w14:textId="77777777" w:rsidR="003861F4" w:rsidRPr="00A42058" w:rsidRDefault="003861F4" w:rsidP="00D6257C">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0.72</w:t>
            </w:r>
          </w:p>
        </w:tc>
        <w:tc>
          <w:tcPr>
            <w:tcW w:w="709" w:type="dxa"/>
            <w:vAlign w:val="bottom"/>
          </w:tcPr>
          <w:p w14:paraId="2CB4FE8D"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1284ACE4" w14:textId="77777777" w:rsidTr="003861F4">
        <w:tc>
          <w:tcPr>
            <w:tcW w:w="2694" w:type="dxa"/>
            <w:tcBorders>
              <w:bottom w:val="single" w:sz="4" w:space="0" w:color="auto"/>
            </w:tcBorders>
          </w:tcPr>
          <w:p w14:paraId="385A0D63" w14:textId="77777777" w:rsidR="003861F4" w:rsidRPr="00A42058" w:rsidRDefault="003861F4" w:rsidP="00D6257C">
            <w:pPr>
              <w:rPr>
                <w:rFonts w:ascii="Times New Roman" w:hAnsi="Times New Roman" w:cs="Times New Roman"/>
                <w:sz w:val="22"/>
                <w:szCs w:val="22"/>
              </w:rPr>
            </w:pPr>
            <w:r w:rsidRPr="00A42058">
              <w:rPr>
                <w:rFonts w:ascii="Times New Roman" w:hAnsi="Times New Roman" w:cs="Times New Roman"/>
                <w:sz w:val="22"/>
                <w:szCs w:val="22"/>
              </w:rPr>
              <w:t xml:space="preserve">    Vegetable fibre</w:t>
            </w:r>
          </w:p>
        </w:tc>
        <w:tc>
          <w:tcPr>
            <w:tcW w:w="1134" w:type="dxa"/>
            <w:tcBorders>
              <w:bottom w:val="single" w:sz="4" w:space="0" w:color="auto"/>
            </w:tcBorders>
          </w:tcPr>
          <w:p w14:paraId="71C0728B" w14:textId="77777777" w:rsidR="003861F4" w:rsidRPr="00A42058" w:rsidRDefault="003861F4" w:rsidP="00D6257C">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w:t>
            </w:r>
          </w:p>
        </w:tc>
        <w:tc>
          <w:tcPr>
            <w:tcW w:w="850" w:type="dxa"/>
            <w:tcBorders>
              <w:bottom w:val="single" w:sz="4" w:space="0" w:color="auto"/>
            </w:tcBorders>
          </w:tcPr>
          <w:p w14:paraId="7EF727B1" w14:textId="77777777" w:rsidR="003861F4" w:rsidRPr="00A42058" w:rsidRDefault="003861F4" w:rsidP="000304BD">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1473</w:t>
            </w:r>
          </w:p>
        </w:tc>
        <w:tc>
          <w:tcPr>
            <w:tcW w:w="1701" w:type="dxa"/>
            <w:tcBorders>
              <w:bottom w:val="single" w:sz="4" w:space="0" w:color="auto"/>
            </w:tcBorders>
          </w:tcPr>
          <w:p w14:paraId="6ABAB266" w14:textId="77777777" w:rsidR="003861F4" w:rsidRPr="00A42058" w:rsidRDefault="003861F4" w:rsidP="000304BD">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0.89 (0.76-1.05)</w:t>
            </w:r>
          </w:p>
        </w:tc>
        <w:tc>
          <w:tcPr>
            <w:tcW w:w="851" w:type="dxa"/>
            <w:tcBorders>
              <w:bottom w:val="single" w:sz="4" w:space="0" w:color="auto"/>
            </w:tcBorders>
          </w:tcPr>
          <w:p w14:paraId="175AF210" w14:textId="77777777" w:rsidR="003861F4" w:rsidRPr="00A42058" w:rsidRDefault="003861F4" w:rsidP="000304BD">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0.17</w:t>
            </w:r>
          </w:p>
        </w:tc>
        <w:tc>
          <w:tcPr>
            <w:tcW w:w="283" w:type="dxa"/>
            <w:tcBorders>
              <w:bottom w:val="single" w:sz="4" w:space="0" w:color="auto"/>
            </w:tcBorders>
          </w:tcPr>
          <w:p w14:paraId="1704FEB8" w14:textId="77777777" w:rsidR="003861F4" w:rsidRPr="00A42058" w:rsidRDefault="003861F4" w:rsidP="000304BD">
            <w:pPr>
              <w:tabs>
                <w:tab w:val="decimal" w:pos="634"/>
              </w:tabs>
              <w:jc w:val="center"/>
              <w:rPr>
                <w:rFonts w:ascii="Times New Roman" w:hAnsi="Times New Roman" w:cs="Times New Roman"/>
                <w:sz w:val="22"/>
                <w:szCs w:val="22"/>
              </w:rPr>
            </w:pPr>
          </w:p>
        </w:tc>
        <w:tc>
          <w:tcPr>
            <w:tcW w:w="851" w:type="dxa"/>
            <w:tcBorders>
              <w:bottom w:val="single" w:sz="4" w:space="0" w:color="auto"/>
            </w:tcBorders>
          </w:tcPr>
          <w:p w14:paraId="35ACA772" w14:textId="77777777" w:rsidR="003861F4" w:rsidRPr="00A42058" w:rsidRDefault="003861F4" w:rsidP="000304BD">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1947</w:t>
            </w:r>
          </w:p>
        </w:tc>
        <w:tc>
          <w:tcPr>
            <w:tcW w:w="1701" w:type="dxa"/>
            <w:tcBorders>
              <w:bottom w:val="single" w:sz="4" w:space="0" w:color="auto"/>
            </w:tcBorders>
          </w:tcPr>
          <w:p w14:paraId="3BA088A5" w14:textId="77777777" w:rsidR="003861F4" w:rsidRPr="00A42058" w:rsidRDefault="003861F4" w:rsidP="000304BD">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0.88 (0.77-1.00)</w:t>
            </w:r>
          </w:p>
        </w:tc>
        <w:tc>
          <w:tcPr>
            <w:tcW w:w="992" w:type="dxa"/>
            <w:tcBorders>
              <w:bottom w:val="single" w:sz="4" w:space="0" w:color="auto"/>
            </w:tcBorders>
          </w:tcPr>
          <w:p w14:paraId="18A6FFAE" w14:textId="77777777" w:rsidR="003861F4" w:rsidRPr="00A42058" w:rsidRDefault="003861F4" w:rsidP="000304BD">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0.055</w:t>
            </w:r>
          </w:p>
        </w:tc>
        <w:tc>
          <w:tcPr>
            <w:tcW w:w="283" w:type="dxa"/>
            <w:tcBorders>
              <w:bottom w:val="single" w:sz="4" w:space="0" w:color="auto"/>
            </w:tcBorders>
          </w:tcPr>
          <w:p w14:paraId="59AB729A" w14:textId="77777777" w:rsidR="003861F4" w:rsidRPr="00A42058" w:rsidRDefault="003861F4" w:rsidP="000304BD">
            <w:pPr>
              <w:tabs>
                <w:tab w:val="decimal" w:pos="600"/>
              </w:tabs>
              <w:jc w:val="center"/>
              <w:rPr>
                <w:rFonts w:ascii="Times New Roman" w:hAnsi="Times New Roman" w:cs="Times New Roman"/>
                <w:sz w:val="22"/>
                <w:szCs w:val="22"/>
              </w:rPr>
            </w:pPr>
          </w:p>
        </w:tc>
        <w:tc>
          <w:tcPr>
            <w:tcW w:w="851" w:type="dxa"/>
            <w:tcBorders>
              <w:bottom w:val="single" w:sz="4" w:space="0" w:color="auto"/>
            </w:tcBorders>
          </w:tcPr>
          <w:p w14:paraId="21586739" w14:textId="77777777" w:rsidR="003861F4" w:rsidRPr="00A42058" w:rsidRDefault="003861F4" w:rsidP="000304BD">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846</w:t>
            </w:r>
          </w:p>
        </w:tc>
        <w:tc>
          <w:tcPr>
            <w:tcW w:w="1701" w:type="dxa"/>
            <w:tcBorders>
              <w:bottom w:val="single" w:sz="4" w:space="0" w:color="auto"/>
            </w:tcBorders>
          </w:tcPr>
          <w:p w14:paraId="577CB10D" w14:textId="77777777" w:rsidR="003861F4" w:rsidRPr="00A42058" w:rsidRDefault="003861F4" w:rsidP="00D6257C">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0.93 (0.77-1.11)</w:t>
            </w:r>
          </w:p>
        </w:tc>
        <w:tc>
          <w:tcPr>
            <w:tcW w:w="850" w:type="dxa"/>
            <w:tcBorders>
              <w:bottom w:val="single" w:sz="4" w:space="0" w:color="auto"/>
            </w:tcBorders>
          </w:tcPr>
          <w:p w14:paraId="65A1142A" w14:textId="77777777" w:rsidR="003861F4" w:rsidRPr="00A42058" w:rsidRDefault="003861F4" w:rsidP="00D6257C">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0.42</w:t>
            </w:r>
          </w:p>
        </w:tc>
        <w:tc>
          <w:tcPr>
            <w:tcW w:w="851" w:type="dxa"/>
            <w:tcBorders>
              <w:bottom w:val="single" w:sz="4" w:space="0" w:color="auto"/>
            </w:tcBorders>
          </w:tcPr>
          <w:p w14:paraId="6F8F844B" w14:textId="77777777" w:rsidR="003861F4" w:rsidRPr="00A42058" w:rsidRDefault="003861F4" w:rsidP="00D6257C">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0.89</w:t>
            </w:r>
          </w:p>
        </w:tc>
        <w:tc>
          <w:tcPr>
            <w:tcW w:w="709" w:type="dxa"/>
            <w:tcBorders>
              <w:bottom w:val="single" w:sz="4" w:space="0" w:color="auto"/>
            </w:tcBorders>
            <w:vAlign w:val="bottom"/>
          </w:tcPr>
          <w:p w14:paraId="6FD326CE"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280F67" w:rsidRPr="00A42058" w14:paraId="7E4BE91D" w14:textId="77777777" w:rsidTr="00280F67">
        <w:tc>
          <w:tcPr>
            <w:tcW w:w="16302" w:type="dxa"/>
            <w:gridSpan w:val="15"/>
            <w:tcBorders>
              <w:top w:val="single" w:sz="4" w:space="0" w:color="auto"/>
            </w:tcBorders>
          </w:tcPr>
          <w:p w14:paraId="06E96AA4" w14:textId="77777777" w:rsidR="00280F67" w:rsidRPr="00A42058" w:rsidRDefault="00280F67" w:rsidP="00D6257C">
            <w:pPr>
              <w:rPr>
                <w:rFonts w:ascii="Times New Roman" w:hAnsi="Times New Roman" w:cs="Times New Roman"/>
              </w:rPr>
            </w:pPr>
            <w:r w:rsidRPr="00A42058">
              <w:rPr>
                <w:rFonts w:ascii="Times New Roman" w:hAnsi="Times New Roman" w:cs="Times New Roman"/>
                <w:vertAlign w:val="superscript"/>
              </w:rPr>
              <w:t>1</w:t>
            </w:r>
            <w:r w:rsidRPr="00A42058">
              <w:rPr>
                <w:rFonts w:ascii="Times New Roman" w:hAnsi="Times New Roman" w:cs="Times New Roman"/>
              </w:rPr>
              <w:t xml:space="preserve"> Hazard ratios are adjusted for age (continuous), smoking status and number of cigarettes per day (never smoker, former smoker, current smoker &lt;10 cigs/d, current smoker 10-19 cigs/d, current smoker 20+ cigs/d, unknown; where appropriate), history of diabetes (yes, no, unknown), prior hypertension (yes, no , unknown), prior hyperlipidaemia (yes, no, unknown), Cambridge physical activity index (inactive, moderately inactive, moderately active, active, unknown), employment status (employed or student, not employed or student, unknown), level of education completed (none or primary, secondary, vocational or university, unknown), current alcohol consumption (non-drinkers and sex-specific fifths of intake among drinkers), body mass index (&lt;22.5, 22.5-24.9, 25.0-27.4, 27.5-29.9, ≥30.0 kg/m</w:t>
            </w:r>
            <w:r w:rsidRPr="00A42058">
              <w:rPr>
                <w:rFonts w:ascii="Times New Roman" w:hAnsi="Times New Roman" w:cs="Times New Roman"/>
                <w:vertAlign w:val="superscript"/>
              </w:rPr>
              <w:t>2</w:t>
            </w:r>
            <w:r w:rsidRPr="00A42058">
              <w:rPr>
                <w:rFonts w:ascii="Times New Roman" w:hAnsi="Times New Roman" w:cs="Times New Roman"/>
              </w:rPr>
              <w:t xml:space="preserve">, unknown), and calibrated intake of energy (continuous), and stratified by sex and EPIC centre. </w:t>
            </w:r>
            <w:r w:rsidR="00636487" w:rsidRPr="00A42058">
              <w:rPr>
                <w:rFonts w:ascii="Times New Roman" w:hAnsi="Times New Roman" w:cs="Times New Roman"/>
              </w:rPr>
              <w:t>Unit sizes represent approximate differences in mean 24 hour recall intake between participants in the lowest and highest fifths of observed intake.</w:t>
            </w:r>
          </w:p>
          <w:p w14:paraId="43ACD7D1" w14:textId="77777777" w:rsidR="00280F67" w:rsidRPr="00A42058" w:rsidRDefault="00280F67" w:rsidP="00D6257C">
            <w:pPr>
              <w:rPr>
                <w:rFonts w:ascii="Times New Roman" w:hAnsi="Times New Roman" w:cs="Times New Roman"/>
              </w:rPr>
            </w:pPr>
            <w:r w:rsidRPr="00A42058">
              <w:rPr>
                <w:rFonts w:ascii="Times New Roman" w:hAnsi="Times New Roman" w:cs="Times New Roman"/>
                <w:vertAlign w:val="superscript"/>
              </w:rPr>
              <w:t>2</w:t>
            </w:r>
            <w:r w:rsidRPr="00A42058">
              <w:rPr>
                <w:rFonts w:ascii="Times New Roman" w:hAnsi="Times New Roman" w:cs="Times New Roman"/>
              </w:rPr>
              <w:t xml:space="preserve"> Tests of trend were performed using the calibrated intake (continuous).</w:t>
            </w:r>
          </w:p>
          <w:p w14:paraId="58E03648" w14:textId="77777777" w:rsidR="00280F67" w:rsidRPr="00A42058" w:rsidRDefault="00280F67" w:rsidP="00D6257C">
            <w:pPr>
              <w:rPr>
                <w:rFonts w:ascii="Times New Roman" w:hAnsi="Times New Roman" w:cs="Times New Roman"/>
              </w:rPr>
            </w:pPr>
            <w:r w:rsidRPr="00A42058">
              <w:rPr>
                <w:rFonts w:ascii="Times New Roman" w:hAnsi="Times New Roman" w:cs="Times New Roman"/>
                <w:vertAlign w:val="superscript"/>
              </w:rPr>
              <w:t>3</w:t>
            </w:r>
            <w:r w:rsidRPr="00A42058">
              <w:rPr>
                <w:rFonts w:ascii="Times New Roman" w:hAnsi="Times New Roman" w:cs="Times New Roman"/>
              </w:rPr>
              <w:t xml:space="preserve"> Tests of heterogeneity of trend by body mass index were obtained assuming independence of risk by body mass index using a meta-analysis method.</w:t>
            </w:r>
            <w:r w:rsidR="004E5FDF" w:rsidRPr="00A42058">
              <w:rPr>
                <w:rFonts w:ascii="Times New Roman" w:hAnsi="Times New Roman" w:cs="Times New Roman"/>
                <w:i/>
              </w:rPr>
              <w:t xml:space="preserve"> I</w:t>
            </w:r>
            <w:r w:rsidR="004E5FDF" w:rsidRPr="00A42058">
              <w:rPr>
                <w:rFonts w:ascii="Times New Roman" w:hAnsi="Times New Roman" w:cs="Times New Roman"/>
                <w:i/>
                <w:vertAlign w:val="superscript"/>
              </w:rPr>
              <w:t>2</w:t>
            </w:r>
            <w:r w:rsidR="004E5FDF" w:rsidRPr="00A42058">
              <w:rPr>
                <w:rFonts w:ascii="Times New Roman" w:hAnsi="Times New Roman" w:cs="Times New Roman"/>
              </w:rPr>
              <w:t xml:space="preserve"> was estimated as (χ</w:t>
            </w:r>
            <w:r w:rsidR="004E5FDF" w:rsidRPr="00A42058">
              <w:rPr>
                <w:rFonts w:ascii="Times New Roman" w:hAnsi="Times New Roman" w:cs="Times New Roman"/>
                <w:vertAlign w:val="superscript"/>
              </w:rPr>
              <w:t>2</w:t>
            </w:r>
            <w:r w:rsidR="004E5FDF" w:rsidRPr="00A42058">
              <w:rPr>
                <w:rFonts w:ascii="Times New Roman" w:hAnsi="Times New Roman" w:cs="Times New Roman"/>
              </w:rPr>
              <w:t xml:space="preserve"> – degrees of freedom) / χ</w:t>
            </w:r>
            <w:r w:rsidR="004E5FDF" w:rsidRPr="00A42058">
              <w:rPr>
                <w:rFonts w:ascii="Times New Roman" w:hAnsi="Times New Roman" w:cs="Times New Roman"/>
                <w:vertAlign w:val="superscript"/>
              </w:rPr>
              <w:t>2</w:t>
            </w:r>
            <w:r w:rsidR="004E5FDF" w:rsidRPr="00A42058">
              <w:rPr>
                <w:rFonts w:ascii="Times New Roman" w:hAnsi="Times New Roman" w:cs="Times New Roman"/>
              </w:rPr>
              <w:t xml:space="preserve"> x 100.</w:t>
            </w:r>
          </w:p>
          <w:p w14:paraId="2C8F3B54" w14:textId="77777777" w:rsidR="00280F67" w:rsidRPr="00A42058" w:rsidRDefault="00280F67" w:rsidP="00D6257C">
            <w:pPr>
              <w:rPr>
                <w:rFonts w:ascii="Times New Roman" w:hAnsi="Times New Roman" w:cs="Times New Roman"/>
              </w:rPr>
            </w:pPr>
            <w:r w:rsidRPr="00A42058">
              <w:rPr>
                <w:rFonts w:ascii="Times New Roman" w:hAnsi="Times New Roman" w:cs="Times New Roman"/>
                <w:vertAlign w:val="superscript"/>
              </w:rPr>
              <w:t>4</w:t>
            </w:r>
            <w:r w:rsidRPr="00A42058">
              <w:rPr>
                <w:rFonts w:ascii="Times New Roman" w:hAnsi="Times New Roman" w:cs="Times New Roman"/>
              </w:rPr>
              <w:t xml:space="preserve"> Unavailable for Naples, Heidelberg and Potsdam.</w:t>
            </w:r>
          </w:p>
          <w:p w14:paraId="0DE3D0D2" w14:textId="77777777" w:rsidR="00280F67" w:rsidRPr="00A42058" w:rsidRDefault="00280F67" w:rsidP="00D6257C">
            <w:pPr>
              <w:rPr>
                <w:rFonts w:ascii="Times New Roman" w:hAnsi="Times New Roman" w:cs="Times New Roman"/>
              </w:rPr>
            </w:pPr>
            <w:r w:rsidRPr="00A42058">
              <w:rPr>
                <w:rFonts w:ascii="Times New Roman" w:hAnsi="Times New Roman" w:cs="Times New Roman"/>
                <w:vertAlign w:val="superscript"/>
              </w:rPr>
              <w:t>5</w:t>
            </w:r>
            <w:r w:rsidRPr="00A42058">
              <w:rPr>
                <w:rFonts w:ascii="Times New Roman" w:hAnsi="Times New Roman" w:cs="Times New Roman"/>
              </w:rPr>
              <w:t xml:space="preserve"> Unavailable for Potsdam.</w:t>
            </w:r>
          </w:p>
          <w:p w14:paraId="77CED0D1" w14:textId="77777777" w:rsidR="00280F67" w:rsidRPr="00A42058" w:rsidRDefault="00280F67" w:rsidP="00D6257C">
            <w:pPr>
              <w:rPr>
                <w:rFonts w:ascii="Times New Roman" w:hAnsi="Times New Roman" w:cs="Times New Roman"/>
              </w:rPr>
            </w:pPr>
            <w:r w:rsidRPr="00A42058">
              <w:rPr>
                <w:rFonts w:ascii="Times New Roman" w:hAnsi="Times New Roman" w:cs="Times New Roman"/>
                <w:vertAlign w:val="superscript"/>
              </w:rPr>
              <w:t>6</w:t>
            </w:r>
            <w:r w:rsidRPr="00A42058">
              <w:rPr>
                <w:rFonts w:ascii="Times New Roman" w:hAnsi="Times New Roman" w:cs="Times New Roman"/>
              </w:rPr>
              <w:t xml:space="preserve"> Unavailable for Umea.</w:t>
            </w:r>
          </w:p>
          <w:p w14:paraId="542DDB89" w14:textId="77777777" w:rsidR="00280F67" w:rsidRPr="00A42058" w:rsidRDefault="00280F67" w:rsidP="00D6257C">
            <w:pPr>
              <w:rPr>
                <w:rFonts w:ascii="Times New Roman" w:hAnsi="Times New Roman" w:cs="Times New Roman"/>
                <w:vertAlign w:val="superscript"/>
              </w:rPr>
            </w:pPr>
            <w:r w:rsidRPr="00A42058">
              <w:rPr>
                <w:rFonts w:ascii="Times New Roman" w:hAnsi="Times New Roman" w:cs="Times New Roman"/>
                <w:vertAlign w:val="superscript"/>
              </w:rPr>
              <w:t>7</w:t>
            </w:r>
            <w:r w:rsidRPr="00A42058">
              <w:rPr>
                <w:rFonts w:ascii="Times New Roman" w:hAnsi="Times New Roman" w:cs="Times New Roman"/>
              </w:rPr>
              <w:t xml:space="preserve"> Unavailable for Denmark and Norway.</w:t>
            </w:r>
          </w:p>
        </w:tc>
      </w:tr>
    </w:tbl>
    <w:p w14:paraId="413AEF47" w14:textId="77777777" w:rsidR="00D6257C" w:rsidRPr="00A42058" w:rsidRDefault="00D6257C" w:rsidP="003E43E9">
      <w:pPr>
        <w:rPr>
          <w:rFonts w:ascii="Times New Roman" w:hAnsi="Times New Roman" w:cs="Times New Roman"/>
        </w:rPr>
      </w:pPr>
    </w:p>
    <w:p w14:paraId="0CFA4672" w14:textId="77777777" w:rsidR="005658A4" w:rsidRPr="00A42058" w:rsidRDefault="001E211A" w:rsidP="005658A4">
      <w:pPr>
        <w:spacing w:after="0"/>
        <w:ind w:left="-993"/>
        <w:outlineLvl w:val="0"/>
        <w:rPr>
          <w:rFonts w:ascii="Times New Roman" w:hAnsi="Times New Roman" w:cs="Times New Roman"/>
        </w:rPr>
      </w:pPr>
      <w:bookmarkStart w:id="28" w:name="_Toc23340442"/>
      <w:r w:rsidRPr="00A42058">
        <w:rPr>
          <w:rFonts w:ascii="Times New Roman" w:hAnsi="Times New Roman" w:cs="Times New Roman"/>
          <w:b/>
        </w:rPr>
        <w:lastRenderedPageBreak/>
        <w:t>Supplementary table 2</w:t>
      </w:r>
      <w:r w:rsidR="00D670F6" w:rsidRPr="00A42058">
        <w:rPr>
          <w:rFonts w:ascii="Times New Roman" w:hAnsi="Times New Roman" w:cs="Times New Roman"/>
          <w:b/>
        </w:rPr>
        <w:t>5</w:t>
      </w:r>
      <w:r w:rsidR="005658A4" w:rsidRPr="00A42058">
        <w:rPr>
          <w:rFonts w:ascii="Times New Roman" w:hAnsi="Times New Roman" w:cs="Times New Roman"/>
        </w:rPr>
        <w:t xml:space="preserve">: Hazard ratios (95% confidence intervals) for </w:t>
      </w:r>
      <w:r w:rsidR="005658A4" w:rsidRPr="00A42058">
        <w:rPr>
          <w:rFonts w:ascii="Times New Roman" w:hAnsi="Times New Roman" w:cs="Times New Roman"/>
          <w:b/>
        </w:rPr>
        <w:t>haemorrhagic stroke</w:t>
      </w:r>
      <w:r w:rsidR="005658A4" w:rsidRPr="00A42058">
        <w:rPr>
          <w:rFonts w:ascii="Times New Roman" w:hAnsi="Times New Roman" w:cs="Times New Roman"/>
        </w:rPr>
        <w:t xml:space="preserve"> </w:t>
      </w:r>
      <w:r w:rsidR="00636487" w:rsidRPr="00A42058">
        <w:rPr>
          <w:rFonts w:ascii="Times New Roman" w:hAnsi="Times New Roman" w:cs="Times New Roman"/>
        </w:rPr>
        <w:t>per unit higher</w:t>
      </w:r>
      <w:r w:rsidR="00636487" w:rsidRPr="00A42058">
        <w:rPr>
          <w:rFonts w:ascii="Times New Roman" w:hAnsi="Times New Roman" w:cs="Times New Roman"/>
          <w:vertAlign w:val="superscript"/>
        </w:rPr>
        <w:t>1</w:t>
      </w:r>
      <w:r w:rsidR="00636487" w:rsidRPr="00A42058">
        <w:rPr>
          <w:rFonts w:ascii="Times New Roman" w:hAnsi="Times New Roman" w:cs="Times New Roman"/>
        </w:rPr>
        <w:t xml:space="preserve"> </w:t>
      </w:r>
      <w:r w:rsidR="005658A4" w:rsidRPr="00A42058">
        <w:rPr>
          <w:rFonts w:ascii="Times New Roman" w:hAnsi="Times New Roman" w:cs="Times New Roman"/>
        </w:rPr>
        <w:t>calibrated intake of major foods and fibre</w:t>
      </w:r>
      <w:r w:rsidR="005658A4" w:rsidRPr="00A42058">
        <w:rPr>
          <w:rFonts w:ascii="Times New Roman" w:eastAsia="Times New Roman" w:hAnsi="Times New Roman" w:cs="Times New Roman"/>
          <w:lang w:eastAsia="en-GB"/>
        </w:rPr>
        <w:t>,</w:t>
      </w:r>
      <w:r w:rsidR="004D3B07" w:rsidRPr="00A42058">
        <w:rPr>
          <w:rFonts w:ascii="Times New Roman" w:eastAsia="Times New Roman" w:hAnsi="Times New Roman" w:cs="Times New Roman"/>
          <w:b/>
          <w:lang w:eastAsia="en-GB"/>
        </w:rPr>
        <w:t xml:space="preserve"> stratified</w:t>
      </w:r>
      <w:r w:rsidR="005658A4" w:rsidRPr="00A42058">
        <w:rPr>
          <w:rFonts w:ascii="Times New Roman" w:eastAsia="Times New Roman" w:hAnsi="Times New Roman" w:cs="Times New Roman"/>
          <w:lang w:eastAsia="en-GB"/>
        </w:rPr>
        <w:t xml:space="preserve"> </w:t>
      </w:r>
      <w:r w:rsidR="005658A4" w:rsidRPr="00A42058">
        <w:rPr>
          <w:rFonts w:ascii="Times New Roman" w:hAnsi="Times New Roman" w:cs="Times New Roman"/>
          <w:b/>
        </w:rPr>
        <w:t>by body mass index</w:t>
      </w:r>
      <w:r w:rsidR="005658A4" w:rsidRPr="00A42058">
        <w:rPr>
          <w:rFonts w:ascii="Times New Roman" w:hAnsi="Times New Roman" w:cs="Times New Roman"/>
        </w:rPr>
        <w:t>, showing results from independent subset analyses in the EPIC study.</w:t>
      </w:r>
      <w:bookmarkEnd w:id="28"/>
    </w:p>
    <w:tbl>
      <w:tblPr>
        <w:tblStyle w:val="TableGrid4"/>
        <w:tblW w:w="1630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134"/>
        <w:gridCol w:w="850"/>
        <w:gridCol w:w="1701"/>
        <w:gridCol w:w="851"/>
        <w:gridCol w:w="283"/>
        <w:gridCol w:w="851"/>
        <w:gridCol w:w="1701"/>
        <w:gridCol w:w="992"/>
        <w:gridCol w:w="283"/>
        <w:gridCol w:w="851"/>
        <w:gridCol w:w="1701"/>
        <w:gridCol w:w="850"/>
        <w:gridCol w:w="851"/>
        <w:gridCol w:w="709"/>
      </w:tblGrid>
      <w:tr w:rsidR="00280F67" w:rsidRPr="00A42058" w14:paraId="18501339" w14:textId="77777777" w:rsidTr="00280F67">
        <w:tc>
          <w:tcPr>
            <w:tcW w:w="2694" w:type="dxa"/>
            <w:vMerge w:val="restart"/>
            <w:tcBorders>
              <w:top w:val="single" w:sz="4" w:space="0" w:color="auto"/>
            </w:tcBorders>
          </w:tcPr>
          <w:p w14:paraId="786D3A1C" w14:textId="77777777" w:rsidR="00280F67" w:rsidRPr="00A42058" w:rsidRDefault="00280F67" w:rsidP="00762B91">
            <w:pPr>
              <w:rPr>
                <w:rFonts w:ascii="Times New Roman" w:hAnsi="Times New Roman" w:cs="Times New Roman"/>
                <w:sz w:val="22"/>
                <w:szCs w:val="22"/>
              </w:rPr>
            </w:pPr>
            <w:r w:rsidRPr="00A42058">
              <w:rPr>
                <w:rFonts w:ascii="Times New Roman" w:hAnsi="Times New Roman" w:cs="Times New Roman"/>
                <w:sz w:val="22"/>
                <w:szCs w:val="22"/>
              </w:rPr>
              <w:t>Food</w:t>
            </w:r>
          </w:p>
        </w:tc>
        <w:tc>
          <w:tcPr>
            <w:tcW w:w="1134" w:type="dxa"/>
            <w:vMerge w:val="restart"/>
            <w:tcBorders>
              <w:top w:val="single" w:sz="4" w:space="0" w:color="auto"/>
            </w:tcBorders>
          </w:tcPr>
          <w:p w14:paraId="115B34F1" w14:textId="77777777" w:rsidR="00280F67" w:rsidRPr="00A42058" w:rsidRDefault="00280F67" w:rsidP="00762B91">
            <w:pPr>
              <w:jc w:val="center"/>
              <w:rPr>
                <w:rFonts w:ascii="Times New Roman" w:hAnsi="Times New Roman" w:cs="Times New Roman"/>
                <w:sz w:val="22"/>
                <w:szCs w:val="22"/>
              </w:rPr>
            </w:pPr>
            <w:r w:rsidRPr="00A42058">
              <w:rPr>
                <w:rFonts w:ascii="Times New Roman" w:hAnsi="Times New Roman" w:cs="Times New Roman"/>
                <w:sz w:val="22"/>
                <w:szCs w:val="22"/>
              </w:rPr>
              <w:t>Unit sizes (g/day)</w:t>
            </w:r>
          </w:p>
        </w:tc>
        <w:tc>
          <w:tcPr>
            <w:tcW w:w="3402" w:type="dxa"/>
            <w:gridSpan w:val="3"/>
            <w:tcBorders>
              <w:top w:val="single" w:sz="4" w:space="0" w:color="auto"/>
              <w:bottom w:val="single" w:sz="4" w:space="0" w:color="auto"/>
            </w:tcBorders>
          </w:tcPr>
          <w:p w14:paraId="730AC343" w14:textId="77777777" w:rsidR="00280F67" w:rsidRPr="00A42058" w:rsidRDefault="00280F67" w:rsidP="00762B91">
            <w:pPr>
              <w:jc w:val="center"/>
              <w:rPr>
                <w:rFonts w:ascii="Times New Roman" w:hAnsi="Times New Roman" w:cs="Times New Roman"/>
                <w:sz w:val="22"/>
                <w:szCs w:val="22"/>
              </w:rPr>
            </w:pPr>
            <w:r w:rsidRPr="00A42058">
              <w:rPr>
                <w:rFonts w:ascii="Times New Roman" w:hAnsi="Times New Roman" w:cs="Times New Roman"/>
                <w:sz w:val="22"/>
                <w:szCs w:val="22"/>
              </w:rPr>
              <w:t>BMI &lt;25 kg/m</w:t>
            </w:r>
            <w:r w:rsidRPr="00A42058">
              <w:rPr>
                <w:rFonts w:ascii="Times New Roman" w:hAnsi="Times New Roman" w:cs="Times New Roman"/>
                <w:sz w:val="22"/>
                <w:szCs w:val="22"/>
                <w:vertAlign w:val="superscript"/>
              </w:rPr>
              <w:t>2</w:t>
            </w:r>
          </w:p>
        </w:tc>
        <w:tc>
          <w:tcPr>
            <w:tcW w:w="283" w:type="dxa"/>
            <w:tcBorders>
              <w:top w:val="single" w:sz="4" w:space="0" w:color="auto"/>
            </w:tcBorders>
          </w:tcPr>
          <w:p w14:paraId="7EF1C6A4" w14:textId="77777777" w:rsidR="00280F67" w:rsidRPr="00A42058" w:rsidRDefault="00280F67" w:rsidP="00762B91">
            <w:pPr>
              <w:jc w:val="center"/>
              <w:rPr>
                <w:rFonts w:ascii="Times New Roman" w:hAnsi="Times New Roman" w:cs="Times New Roman"/>
                <w:sz w:val="22"/>
                <w:szCs w:val="22"/>
              </w:rPr>
            </w:pPr>
          </w:p>
        </w:tc>
        <w:tc>
          <w:tcPr>
            <w:tcW w:w="3544" w:type="dxa"/>
            <w:gridSpan w:val="3"/>
            <w:tcBorders>
              <w:top w:val="single" w:sz="4" w:space="0" w:color="auto"/>
              <w:bottom w:val="single" w:sz="4" w:space="0" w:color="auto"/>
            </w:tcBorders>
          </w:tcPr>
          <w:p w14:paraId="1C5E7199" w14:textId="77777777" w:rsidR="00280F67" w:rsidRPr="00A42058" w:rsidRDefault="00280F67" w:rsidP="00762B91">
            <w:pPr>
              <w:jc w:val="center"/>
              <w:rPr>
                <w:rFonts w:ascii="Times New Roman" w:hAnsi="Times New Roman" w:cs="Times New Roman"/>
                <w:sz w:val="22"/>
                <w:szCs w:val="22"/>
              </w:rPr>
            </w:pPr>
            <w:r w:rsidRPr="00A42058">
              <w:rPr>
                <w:rFonts w:ascii="Times New Roman" w:hAnsi="Times New Roman" w:cs="Times New Roman"/>
                <w:sz w:val="22"/>
                <w:szCs w:val="22"/>
              </w:rPr>
              <w:t>BMI 25-29.9 kg/m</w:t>
            </w:r>
            <w:r w:rsidRPr="00A42058">
              <w:rPr>
                <w:rFonts w:ascii="Times New Roman" w:hAnsi="Times New Roman" w:cs="Times New Roman"/>
                <w:sz w:val="22"/>
                <w:szCs w:val="22"/>
                <w:vertAlign w:val="superscript"/>
              </w:rPr>
              <w:t>2</w:t>
            </w:r>
          </w:p>
        </w:tc>
        <w:tc>
          <w:tcPr>
            <w:tcW w:w="283" w:type="dxa"/>
            <w:tcBorders>
              <w:top w:val="single" w:sz="4" w:space="0" w:color="auto"/>
            </w:tcBorders>
          </w:tcPr>
          <w:p w14:paraId="6E38C356" w14:textId="77777777" w:rsidR="00280F67" w:rsidRPr="00A42058" w:rsidRDefault="00280F67" w:rsidP="00762B91">
            <w:pPr>
              <w:jc w:val="center"/>
              <w:rPr>
                <w:rFonts w:ascii="Times New Roman" w:hAnsi="Times New Roman" w:cs="Times New Roman"/>
                <w:sz w:val="22"/>
                <w:szCs w:val="22"/>
              </w:rPr>
            </w:pPr>
          </w:p>
        </w:tc>
        <w:tc>
          <w:tcPr>
            <w:tcW w:w="3402" w:type="dxa"/>
            <w:gridSpan w:val="3"/>
            <w:tcBorders>
              <w:top w:val="single" w:sz="4" w:space="0" w:color="auto"/>
              <w:bottom w:val="single" w:sz="4" w:space="0" w:color="auto"/>
            </w:tcBorders>
          </w:tcPr>
          <w:p w14:paraId="12AAA265" w14:textId="77777777" w:rsidR="00280F67" w:rsidRPr="00A42058" w:rsidRDefault="00280F67" w:rsidP="00762B91">
            <w:pPr>
              <w:jc w:val="center"/>
              <w:rPr>
                <w:rFonts w:ascii="Times New Roman" w:hAnsi="Times New Roman" w:cs="Times New Roman"/>
                <w:sz w:val="22"/>
                <w:szCs w:val="22"/>
              </w:rPr>
            </w:pPr>
            <w:r w:rsidRPr="00A42058">
              <w:rPr>
                <w:rFonts w:ascii="Times New Roman" w:hAnsi="Times New Roman" w:cs="Times New Roman"/>
                <w:sz w:val="22"/>
                <w:szCs w:val="22"/>
              </w:rPr>
              <w:t>BMI ≥30 kg/m</w:t>
            </w:r>
            <w:r w:rsidRPr="00A42058">
              <w:rPr>
                <w:rFonts w:ascii="Times New Roman" w:hAnsi="Times New Roman" w:cs="Times New Roman"/>
                <w:sz w:val="22"/>
                <w:szCs w:val="22"/>
                <w:vertAlign w:val="superscript"/>
              </w:rPr>
              <w:t>2</w:t>
            </w:r>
          </w:p>
        </w:tc>
        <w:tc>
          <w:tcPr>
            <w:tcW w:w="1560" w:type="dxa"/>
            <w:gridSpan w:val="2"/>
            <w:tcBorders>
              <w:top w:val="single" w:sz="4" w:space="0" w:color="auto"/>
            </w:tcBorders>
          </w:tcPr>
          <w:p w14:paraId="3724C2C0" w14:textId="77777777" w:rsidR="00280F67" w:rsidRPr="00A42058" w:rsidRDefault="00280F67" w:rsidP="00762B91">
            <w:pPr>
              <w:jc w:val="center"/>
              <w:rPr>
                <w:rFonts w:ascii="Times New Roman" w:hAnsi="Times New Roman" w:cs="Times New Roman"/>
              </w:rPr>
            </w:pPr>
            <w:r w:rsidRPr="00A42058">
              <w:rPr>
                <w:rFonts w:ascii="Times New Roman" w:hAnsi="Times New Roman" w:cs="Times New Roman"/>
                <w:sz w:val="22"/>
                <w:szCs w:val="22"/>
              </w:rPr>
              <w:t>Measures of heterogeneity</w:t>
            </w:r>
            <w:r w:rsidRPr="00A42058">
              <w:rPr>
                <w:rFonts w:ascii="Times New Roman" w:hAnsi="Times New Roman" w:cs="Times New Roman"/>
                <w:sz w:val="22"/>
                <w:szCs w:val="22"/>
                <w:vertAlign w:val="superscript"/>
              </w:rPr>
              <w:t>3</w:t>
            </w:r>
          </w:p>
        </w:tc>
      </w:tr>
      <w:tr w:rsidR="00280F67" w:rsidRPr="00A42058" w14:paraId="6B5FAF09" w14:textId="77777777" w:rsidTr="00280F67">
        <w:tc>
          <w:tcPr>
            <w:tcW w:w="2694" w:type="dxa"/>
            <w:vMerge/>
            <w:tcBorders>
              <w:bottom w:val="single" w:sz="4" w:space="0" w:color="auto"/>
            </w:tcBorders>
          </w:tcPr>
          <w:p w14:paraId="52FE3285" w14:textId="77777777" w:rsidR="00280F67" w:rsidRPr="00A42058" w:rsidRDefault="00280F67" w:rsidP="00762B91">
            <w:pPr>
              <w:rPr>
                <w:rFonts w:ascii="Times New Roman" w:hAnsi="Times New Roman" w:cs="Times New Roman"/>
                <w:sz w:val="22"/>
                <w:szCs w:val="22"/>
              </w:rPr>
            </w:pPr>
          </w:p>
        </w:tc>
        <w:tc>
          <w:tcPr>
            <w:tcW w:w="1134" w:type="dxa"/>
            <w:vMerge/>
            <w:tcBorders>
              <w:bottom w:val="single" w:sz="4" w:space="0" w:color="auto"/>
            </w:tcBorders>
          </w:tcPr>
          <w:p w14:paraId="7CE4F6B9" w14:textId="77777777" w:rsidR="00280F67" w:rsidRPr="00A42058" w:rsidRDefault="00280F67" w:rsidP="00762B91">
            <w:pPr>
              <w:jc w:val="center"/>
              <w:rPr>
                <w:rFonts w:ascii="Times New Roman" w:hAnsi="Times New Roman" w:cs="Times New Roman"/>
                <w:sz w:val="22"/>
                <w:szCs w:val="22"/>
              </w:rPr>
            </w:pPr>
          </w:p>
        </w:tc>
        <w:tc>
          <w:tcPr>
            <w:tcW w:w="850" w:type="dxa"/>
            <w:tcBorders>
              <w:bottom w:val="single" w:sz="4" w:space="0" w:color="auto"/>
            </w:tcBorders>
          </w:tcPr>
          <w:p w14:paraId="76DA1250" w14:textId="77777777" w:rsidR="00280F67" w:rsidRPr="00A42058" w:rsidRDefault="00280F67" w:rsidP="00762B91">
            <w:pPr>
              <w:jc w:val="center"/>
              <w:rPr>
                <w:rFonts w:ascii="Times New Roman" w:hAnsi="Times New Roman" w:cs="Times New Roman"/>
                <w:sz w:val="22"/>
                <w:szCs w:val="22"/>
              </w:rPr>
            </w:pPr>
            <w:r w:rsidRPr="00A42058">
              <w:rPr>
                <w:rFonts w:ascii="Times New Roman" w:hAnsi="Times New Roman" w:cs="Times New Roman"/>
                <w:sz w:val="22"/>
                <w:szCs w:val="22"/>
              </w:rPr>
              <w:t>No. of cases</w:t>
            </w:r>
          </w:p>
        </w:tc>
        <w:tc>
          <w:tcPr>
            <w:tcW w:w="1701" w:type="dxa"/>
            <w:tcBorders>
              <w:bottom w:val="single" w:sz="4" w:space="0" w:color="auto"/>
            </w:tcBorders>
          </w:tcPr>
          <w:p w14:paraId="26FD71B0" w14:textId="77777777" w:rsidR="00280F67" w:rsidRPr="00A42058" w:rsidRDefault="00280F67" w:rsidP="00762B91">
            <w:pPr>
              <w:jc w:val="center"/>
              <w:rPr>
                <w:rFonts w:ascii="Times New Roman" w:hAnsi="Times New Roman" w:cs="Times New Roman"/>
                <w:sz w:val="22"/>
                <w:szCs w:val="22"/>
              </w:rPr>
            </w:pPr>
            <w:r w:rsidRPr="00A42058">
              <w:rPr>
                <w:rFonts w:ascii="Times New Roman" w:hAnsi="Times New Roman" w:cs="Times New Roman"/>
                <w:sz w:val="22"/>
                <w:szCs w:val="22"/>
              </w:rPr>
              <w:t>HR (95% CI)</w:t>
            </w:r>
          </w:p>
        </w:tc>
        <w:tc>
          <w:tcPr>
            <w:tcW w:w="851" w:type="dxa"/>
            <w:tcBorders>
              <w:bottom w:val="single" w:sz="4" w:space="0" w:color="auto"/>
            </w:tcBorders>
          </w:tcPr>
          <w:p w14:paraId="63FF32B2" w14:textId="77777777" w:rsidR="00280F67" w:rsidRPr="00A42058" w:rsidRDefault="00280F67" w:rsidP="00762B91">
            <w:pPr>
              <w:jc w:val="center"/>
              <w:rPr>
                <w:rFonts w:ascii="Times New Roman" w:hAnsi="Times New Roman" w:cs="Times New Roman"/>
                <w:sz w:val="22"/>
                <w:szCs w:val="22"/>
              </w:rPr>
            </w:pPr>
            <w:r w:rsidRPr="00A42058">
              <w:rPr>
                <w:rFonts w:ascii="Times New Roman" w:hAnsi="Times New Roman" w:cs="Times New Roman"/>
                <w:sz w:val="22"/>
                <w:szCs w:val="22"/>
              </w:rPr>
              <w:t>P for trend</w:t>
            </w:r>
            <w:r w:rsidRPr="00A42058">
              <w:rPr>
                <w:rFonts w:ascii="Times New Roman" w:hAnsi="Times New Roman" w:cs="Times New Roman"/>
                <w:sz w:val="22"/>
                <w:szCs w:val="22"/>
                <w:vertAlign w:val="superscript"/>
              </w:rPr>
              <w:t>2</w:t>
            </w:r>
          </w:p>
        </w:tc>
        <w:tc>
          <w:tcPr>
            <w:tcW w:w="283" w:type="dxa"/>
            <w:tcBorders>
              <w:bottom w:val="single" w:sz="4" w:space="0" w:color="auto"/>
            </w:tcBorders>
          </w:tcPr>
          <w:p w14:paraId="5048B4A0" w14:textId="77777777" w:rsidR="00280F67" w:rsidRPr="00A42058" w:rsidRDefault="00280F67" w:rsidP="00762B91">
            <w:pPr>
              <w:jc w:val="center"/>
              <w:rPr>
                <w:rFonts w:ascii="Times New Roman" w:hAnsi="Times New Roman" w:cs="Times New Roman"/>
                <w:sz w:val="22"/>
                <w:szCs w:val="22"/>
              </w:rPr>
            </w:pPr>
          </w:p>
        </w:tc>
        <w:tc>
          <w:tcPr>
            <w:tcW w:w="851" w:type="dxa"/>
            <w:tcBorders>
              <w:bottom w:val="single" w:sz="4" w:space="0" w:color="auto"/>
            </w:tcBorders>
          </w:tcPr>
          <w:p w14:paraId="10462F6D" w14:textId="77777777" w:rsidR="00280F67" w:rsidRPr="00A42058" w:rsidRDefault="00280F67" w:rsidP="00762B91">
            <w:pPr>
              <w:jc w:val="center"/>
              <w:rPr>
                <w:rFonts w:ascii="Times New Roman" w:hAnsi="Times New Roman" w:cs="Times New Roman"/>
                <w:sz w:val="22"/>
                <w:szCs w:val="22"/>
              </w:rPr>
            </w:pPr>
            <w:r w:rsidRPr="00A42058">
              <w:rPr>
                <w:rFonts w:ascii="Times New Roman" w:hAnsi="Times New Roman" w:cs="Times New Roman"/>
                <w:sz w:val="22"/>
                <w:szCs w:val="22"/>
              </w:rPr>
              <w:t>No. of cases</w:t>
            </w:r>
          </w:p>
        </w:tc>
        <w:tc>
          <w:tcPr>
            <w:tcW w:w="1701" w:type="dxa"/>
            <w:tcBorders>
              <w:bottom w:val="single" w:sz="4" w:space="0" w:color="auto"/>
            </w:tcBorders>
          </w:tcPr>
          <w:p w14:paraId="6F961F25" w14:textId="77777777" w:rsidR="00280F67" w:rsidRPr="00A42058" w:rsidRDefault="00280F67" w:rsidP="00762B91">
            <w:pPr>
              <w:jc w:val="center"/>
              <w:rPr>
                <w:rFonts w:ascii="Times New Roman" w:hAnsi="Times New Roman" w:cs="Times New Roman"/>
                <w:sz w:val="22"/>
                <w:szCs w:val="22"/>
              </w:rPr>
            </w:pPr>
            <w:r w:rsidRPr="00A42058">
              <w:rPr>
                <w:rFonts w:ascii="Times New Roman" w:hAnsi="Times New Roman" w:cs="Times New Roman"/>
                <w:sz w:val="22"/>
                <w:szCs w:val="22"/>
              </w:rPr>
              <w:t>HR (95% CI)</w:t>
            </w:r>
          </w:p>
        </w:tc>
        <w:tc>
          <w:tcPr>
            <w:tcW w:w="992" w:type="dxa"/>
            <w:tcBorders>
              <w:bottom w:val="single" w:sz="4" w:space="0" w:color="auto"/>
            </w:tcBorders>
          </w:tcPr>
          <w:p w14:paraId="6D35B145" w14:textId="77777777" w:rsidR="00280F67" w:rsidRPr="00A42058" w:rsidRDefault="00280F67" w:rsidP="00762B91">
            <w:pPr>
              <w:jc w:val="center"/>
              <w:rPr>
                <w:rFonts w:ascii="Times New Roman" w:hAnsi="Times New Roman" w:cs="Times New Roman"/>
                <w:sz w:val="22"/>
                <w:szCs w:val="22"/>
              </w:rPr>
            </w:pPr>
            <w:r w:rsidRPr="00A42058">
              <w:rPr>
                <w:rFonts w:ascii="Times New Roman" w:hAnsi="Times New Roman" w:cs="Times New Roman"/>
                <w:sz w:val="22"/>
                <w:szCs w:val="22"/>
              </w:rPr>
              <w:t>P for trend</w:t>
            </w:r>
            <w:r w:rsidRPr="00A42058">
              <w:rPr>
                <w:rFonts w:ascii="Times New Roman" w:hAnsi="Times New Roman" w:cs="Times New Roman"/>
                <w:sz w:val="22"/>
                <w:szCs w:val="22"/>
                <w:vertAlign w:val="superscript"/>
              </w:rPr>
              <w:t>2</w:t>
            </w:r>
          </w:p>
        </w:tc>
        <w:tc>
          <w:tcPr>
            <w:tcW w:w="283" w:type="dxa"/>
            <w:tcBorders>
              <w:bottom w:val="single" w:sz="4" w:space="0" w:color="auto"/>
            </w:tcBorders>
          </w:tcPr>
          <w:p w14:paraId="3FDE9462" w14:textId="77777777" w:rsidR="00280F67" w:rsidRPr="00A42058" w:rsidRDefault="00280F67" w:rsidP="00762B91">
            <w:pPr>
              <w:jc w:val="center"/>
              <w:rPr>
                <w:rFonts w:ascii="Times New Roman" w:hAnsi="Times New Roman" w:cs="Times New Roman"/>
                <w:sz w:val="22"/>
                <w:szCs w:val="22"/>
              </w:rPr>
            </w:pPr>
          </w:p>
        </w:tc>
        <w:tc>
          <w:tcPr>
            <w:tcW w:w="851" w:type="dxa"/>
            <w:tcBorders>
              <w:bottom w:val="single" w:sz="4" w:space="0" w:color="auto"/>
            </w:tcBorders>
          </w:tcPr>
          <w:p w14:paraId="58EF583B" w14:textId="77777777" w:rsidR="00280F67" w:rsidRPr="00A42058" w:rsidRDefault="00280F67" w:rsidP="00762B91">
            <w:pPr>
              <w:jc w:val="center"/>
              <w:rPr>
                <w:rFonts w:ascii="Times New Roman" w:hAnsi="Times New Roman" w:cs="Times New Roman"/>
                <w:sz w:val="22"/>
                <w:szCs w:val="22"/>
              </w:rPr>
            </w:pPr>
            <w:r w:rsidRPr="00A42058">
              <w:rPr>
                <w:rFonts w:ascii="Times New Roman" w:hAnsi="Times New Roman" w:cs="Times New Roman"/>
                <w:sz w:val="22"/>
                <w:szCs w:val="22"/>
              </w:rPr>
              <w:t>No. of cases</w:t>
            </w:r>
          </w:p>
        </w:tc>
        <w:tc>
          <w:tcPr>
            <w:tcW w:w="1701" w:type="dxa"/>
            <w:tcBorders>
              <w:bottom w:val="single" w:sz="4" w:space="0" w:color="auto"/>
            </w:tcBorders>
          </w:tcPr>
          <w:p w14:paraId="7118A719" w14:textId="77777777" w:rsidR="00280F67" w:rsidRPr="00A42058" w:rsidRDefault="00280F67" w:rsidP="00762B91">
            <w:pPr>
              <w:jc w:val="center"/>
              <w:rPr>
                <w:rFonts w:ascii="Times New Roman" w:hAnsi="Times New Roman" w:cs="Times New Roman"/>
                <w:sz w:val="22"/>
                <w:szCs w:val="22"/>
              </w:rPr>
            </w:pPr>
            <w:r w:rsidRPr="00A42058">
              <w:rPr>
                <w:rFonts w:ascii="Times New Roman" w:hAnsi="Times New Roman" w:cs="Times New Roman"/>
                <w:sz w:val="22"/>
                <w:szCs w:val="22"/>
              </w:rPr>
              <w:t>HR (95% CI)</w:t>
            </w:r>
          </w:p>
        </w:tc>
        <w:tc>
          <w:tcPr>
            <w:tcW w:w="850" w:type="dxa"/>
            <w:tcBorders>
              <w:bottom w:val="single" w:sz="4" w:space="0" w:color="auto"/>
            </w:tcBorders>
          </w:tcPr>
          <w:p w14:paraId="59CF57DA" w14:textId="77777777" w:rsidR="00280F67" w:rsidRPr="00A42058" w:rsidRDefault="00280F67" w:rsidP="00762B91">
            <w:pPr>
              <w:jc w:val="center"/>
              <w:rPr>
                <w:rFonts w:ascii="Times New Roman" w:hAnsi="Times New Roman" w:cs="Times New Roman"/>
                <w:sz w:val="22"/>
                <w:szCs w:val="22"/>
              </w:rPr>
            </w:pPr>
            <w:r w:rsidRPr="00A42058">
              <w:rPr>
                <w:rFonts w:ascii="Times New Roman" w:hAnsi="Times New Roman" w:cs="Times New Roman"/>
                <w:sz w:val="22"/>
                <w:szCs w:val="22"/>
              </w:rPr>
              <w:t>P for trend</w:t>
            </w:r>
            <w:r w:rsidRPr="00A42058">
              <w:rPr>
                <w:rFonts w:ascii="Times New Roman" w:hAnsi="Times New Roman" w:cs="Times New Roman"/>
                <w:sz w:val="22"/>
                <w:szCs w:val="22"/>
                <w:vertAlign w:val="superscript"/>
              </w:rPr>
              <w:t>2</w:t>
            </w:r>
          </w:p>
        </w:tc>
        <w:tc>
          <w:tcPr>
            <w:tcW w:w="851" w:type="dxa"/>
            <w:tcBorders>
              <w:bottom w:val="single" w:sz="4" w:space="0" w:color="auto"/>
            </w:tcBorders>
          </w:tcPr>
          <w:p w14:paraId="026A2416" w14:textId="77777777" w:rsidR="00280F67" w:rsidRPr="00A42058" w:rsidRDefault="00280F67" w:rsidP="00280F67">
            <w:pPr>
              <w:jc w:val="center"/>
              <w:rPr>
                <w:rFonts w:ascii="Times New Roman" w:hAnsi="Times New Roman" w:cs="Times New Roman"/>
                <w:sz w:val="22"/>
                <w:szCs w:val="22"/>
              </w:rPr>
            </w:pPr>
            <w:r w:rsidRPr="00A42058">
              <w:rPr>
                <w:rFonts w:ascii="Times New Roman" w:hAnsi="Times New Roman" w:cs="Times New Roman"/>
                <w:sz w:val="22"/>
                <w:szCs w:val="22"/>
              </w:rPr>
              <w:t>P-het</w:t>
            </w:r>
          </w:p>
        </w:tc>
        <w:tc>
          <w:tcPr>
            <w:tcW w:w="709" w:type="dxa"/>
            <w:tcBorders>
              <w:bottom w:val="single" w:sz="4" w:space="0" w:color="auto"/>
            </w:tcBorders>
          </w:tcPr>
          <w:p w14:paraId="3CF703F5" w14:textId="77777777" w:rsidR="00280F67" w:rsidRPr="00A42058" w:rsidRDefault="00653BA9" w:rsidP="00280F67">
            <w:pPr>
              <w:jc w:val="center"/>
              <w:rPr>
                <w:rFonts w:ascii="Times New Roman" w:hAnsi="Times New Roman" w:cs="Times New Roman"/>
                <w:sz w:val="22"/>
                <w:szCs w:val="22"/>
              </w:rPr>
            </w:pPr>
            <w:r w:rsidRPr="00A42058">
              <w:rPr>
                <w:rFonts w:ascii="Times New Roman" w:hAnsi="Times New Roman" w:cs="Times New Roman"/>
                <w:i/>
                <w:sz w:val="22"/>
                <w:szCs w:val="22"/>
              </w:rPr>
              <w:t>I</w:t>
            </w:r>
            <w:r w:rsidRPr="00A42058">
              <w:rPr>
                <w:rFonts w:ascii="Times New Roman" w:hAnsi="Times New Roman" w:cs="Times New Roman"/>
                <w:i/>
                <w:sz w:val="22"/>
                <w:szCs w:val="22"/>
                <w:vertAlign w:val="superscript"/>
              </w:rPr>
              <w:t xml:space="preserve">2 </w:t>
            </w:r>
            <w:r w:rsidRPr="00A42058">
              <w:rPr>
                <w:rFonts w:ascii="Times New Roman" w:hAnsi="Times New Roman" w:cs="Times New Roman"/>
                <w:sz w:val="22"/>
                <w:szCs w:val="22"/>
              </w:rPr>
              <w:t>(%)</w:t>
            </w:r>
          </w:p>
        </w:tc>
      </w:tr>
      <w:tr w:rsidR="003861F4" w:rsidRPr="00A42058" w14:paraId="7BA5E74B" w14:textId="77777777" w:rsidTr="003861F4">
        <w:tc>
          <w:tcPr>
            <w:tcW w:w="2694" w:type="dxa"/>
            <w:tcBorders>
              <w:top w:val="single" w:sz="4" w:space="0" w:color="auto"/>
            </w:tcBorders>
          </w:tcPr>
          <w:p w14:paraId="50CAE5BA" w14:textId="77777777" w:rsidR="003861F4" w:rsidRPr="00A42058" w:rsidRDefault="003861F4" w:rsidP="00762B91">
            <w:pPr>
              <w:rPr>
                <w:rFonts w:ascii="Times New Roman" w:hAnsi="Times New Roman" w:cs="Times New Roman"/>
                <w:sz w:val="22"/>
                <w:szCs w:val="22"/>
              </w:rPr>
            </w:pPr>
            <w:r w:rsidRPr="00A42058">
              <w:rPr>
                <w:rFonts w:ascii="Times New Roman" w:hAnsi="Times New Roman" w:cs="Times New Roman"/>
                <w:sz w:val="22"/>
                <w:szCs w:val="22"/>
              </w:rPr>
              <w:t>Red and processed meat</w:t>
            </w:r>
          </w:p>
        </w:tc>
        <w:tc>
          <w:tcPr>
            <w:tcW w:w="1134" w:type="dxa"/>
            <w:tcBorders>
              <w:top w:val="single" w:sz="4" w:space="0" w:color="auto"/>
            </w:tcBorders>
          </w:tcPr>
          <w:p w14:paraId="12DBFB59" w14:textId="77777777" w:rsidR="003861F4" w:rsidRPr="00A42058" w:rsidRDefault="003861F4" w:rsidP="00762B9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850" w:type="dxa"/>
            <w:tcBorders>
              <w:top w:val="single" w:sz="4" w:space="0" w:color="auto"/>
            </w:tcBorders>
          </w:tcPr>
          <w:p w14:paraId="1C463297" w14:textId="77777777" w:rsidR="003861F4" w:rsidRPr="00A42058" w:rsidRDefault="003861F4" w:rsidP="00762B91">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602</w:t>
            </w:r>
          </w:p>
        </w:tc>
        <w:tc>
          <w:tcPr>
            <w:tcW w:w="1701" w:type="dxa"/>
            <w:tcBorders>
              <w:top w:val="single" w:sz="4" w:space="0" w:color="auto"/>
            </w:tcBorders>
          </w:tcPr>
          <w:p w14:paraId="4C0F999B" w14:textId="77777777" w:rsidR="003861F4" w:rsidRPr="00A42058" w:rsidRDefault="003861F4" w:rsidP="00762B91">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1.09 (0.70-1.69)</w:t>
            </w:r>
          </w:p>
        </w:tc>
        <w:tc>
          <w:tcPr>
            <w:tcW w:w="851" w:type="dxa"/>
            <w:tcBorders>
              <w:top w:val="single" w:sz="4" w:space="0" w:color="auto"/>
            </w:tcBorders>
          </w:tcPr>
          <w:p w14:paraId="0D84A57B" w14:textId="77777777" w:rsidR="003861F4" w:rsidRPr="00A42058" w:rsidRDefault="003861F4" w:rsidP="00762B91">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0.70</w:t>
            </w:r>
          </w:p>
        </w:tc>
        <w:tc>
          <w:tcPr>
            <w:tcW w:w="283" w:type="dxa"/>
            <w:tcBorders>
              <w:top w:val="single" w:sz="4" w:space="0" w:color="auto"/>
            </w:tcBorders>
          </w:tcPr>
          <w:p w14:paraId="34CD0ED1" w14:textId="77777777" w:rsidR="003861F4" w:rsidRPr="00A42058" w:rsidRDefault="003861F4" w:rsidP="00762B91">
            <w:pPr>
              <w:tabs>
                <w:tab w:val="decimal" w:pos="634"/>
              </w:tabs>
              <w:jc w:val="center"/>
              <w:rPr>
                <w:rFonts w:ascii="Times New Roman" w:hAnsi="Times New Roman" w:cs="Times New Roman"/>
                <w:sz w:val="22"/>
                <w:szCs w:val="22"/>
              </w:rPr>
            </w:pPr>
          </w:p>
        </w:tc>
        <w:tc>
          <w:tcPr>
            <w:tcW w:w="851" w:type="dxa"/>
            <w:tcBorders>
              <w:top w:val="single" w:sz="4" w:space="0" w:color="auto"/>
            </w:tcBorders>
          </w:tcPr>
          <w:p w14:paraId="39BE2511" w14:textId="77777777" w:rsidR="003861F4" w:rsidRPr="00A42058" w:rsidRDefault="003861F4" w:rsidP="00762B91">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581</w:t>
            </w:r>
          </w:p>
        </w:tc>
        <w:tc>
          <w:tcPr>
            <w:tcW w:w="1701" w:type="dxa"/>
            <w:tcBorders>
              <w:top w:val="single" w:sz="4" w:space="0" w:color="auto"/>
            </w:tcBorders>
          </w:tcPr>
          <w:p w14:paraId="4EA0DF68" w14:textId="77777777" w:rsidR="003861F4" w:rsidRPr="00A42058" w:rsidRDefault="003861F4" w:rsidP="00762B91">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0.91 (0.59-1.39)</w:t>
            </w:r>
          </w:p>
        </w:tc>
        <w:tc>
          <w:tcPr>
            <w:tcW w:w="992" w:type="dxa"/>
            <w:tcBorders>
              <w:top w:val="single" w:sz="4" w:space="0" w:color="auto"/>
            </w:tcBorders>
          </w:tcPr>
          <w:p w14:paraId="0CA777A5" w14:textId="77777777" w:rsidR="003861F4" w:rsidRPr="00A42058" w:rsidRDefault="003861F4" w:rsidP="00762B91">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0.65</w:t>
            </w:r>
          </w:p>
        </w:tc>
        <w:tc>
          <w:tcPr>
            <w:tcW w:w="283" w:type="dxa"/>
            <w:tcBorders>
              <w:top w:val="single" w:sz="4" w:space="0" w:color="auto"/>
            </w:tcBorders>
          </w:tcPr>
          <w:p w14:paraId="0FA5A6C6" w14:textId="77777777" w:rsidR="003861F4" w:rsidRPr="00A42058" w:rsidRDefault="003861F4" w:rsidP="00762B91">
            <w:pPr>
              <w:tabs>
                <w:tab w:val="decimal" w:pos="600"/>
              </w:tabs>
              <w:jc w:val="center"/>
              <w:rPr>
                <w:rFonts w:ascii="Times New Roman" w:hAnsi="Times New Roman" w:cs="Times New Roman"/>
                <w:sz w:val="22"/>
                <w:szCs w:val="22"/>
              </w:rPr>
            </w:pPr>
          </w:p>
        </w:tc>
        <w:tc>
          <w:tcPr>
            <w:tcW w:w="851" w:type="dxa"/>
            <w:tcBorders>
              <w:top w:val="single" w:sz="4" w:space="0" w:color="auto"/>
            </w:tcBorders>
          </w:tcPr>
          <w:p w14:paraId="60FBA563" w14:textId="77777777" w:rsidR="003861F4" w:rsidRPr="00A42058" w:rsidRDefault="003861F4" w:rsidP="00762B91">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242</w:t>
            </w:r>
          </w:p>
        </w:tc>
        <w:tc>
          <w:tcPr>
            <w:tcW w:w="1701" w:type="dxa"/>
            <w:tcBorders>
              <w:top w:val="single" w:sz="4" w:space="0" w:color="auto"/>
            </w:tcBorders>
          </w:tcPr>
          <w:p w14:paraId="3104AE4B" w14:textId="77777777" w:rsidR="003861F4" w:rsidRPr="00A42058" w:rsidRDefault="003861F4" w:rsidP="00762B91">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1.10 (0.60-1.99)</w:t>
            </w:r>
          </w:p>
        </w:tc>
        <w:tc>
          <w:tcPr>
            <w:tcW w:w="850" w:type="dxa"/>
            <w:tcBorders>
              <w:top w:val="single" w:sz="4" w:space="0" w:color="auto"/>
            </w:tcBorders>
          </w:tcPr>
          <w:p w14:paraId="1B9F393B" w14:textId="77777777" w:rsidR="003861F4" w:rsidRPr="00A42058" w:rsidRDefault="003861F4" w:rsidP="00762B91">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0.76</w:t>
            </w:r>
          </w:p>
        </w:tc>
        <w:tc>
          <w:tcPr>
            <w:tcW w:w="851" w:type="dxa"/>
            <w:tcBorders>
              <w:top w:val="single" w:sz="4" w:space="0" w:color="auto"/>
            </w:tcBorders>
          </w:tcPr>
          <w:p w14:paraId="466358EF" w14:textId="77777777" w:rsidR="003861F4" w:rsidRPr="00A42058" w:rsidRDefault="003861F4" w:rsidP="00762B91">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0.81</w:t>
            </w:r>
          </w:p>
        </w:tc>
        <w:tc>
          <w:tcPr>
            <w:tcW w:w="709" w:type="dxa"/>
            <w:tcBorders>
              <w:top w:val="single" w:sz="4" w:space="0" w:color="auto"/>
            </w:tcBorders>
            <w:vAlign w:val="bottom"/>
          </w:tcPr>
          <w:p w14:paraId="6C57B41F"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1BC4E0F7" w14:textId="77777777" w:rsidTr="003861F4">
        <w:tc>
          <w:tcPr>
            <w:tcW w:w="2694" w:type="dxa"/>
          </w:tcPr>
          <w:p w14:paraId="26A726F4" w14:textId="77777777" w:rsidR="003861F4" w:rsidRPr="00A42058" w:rsidRDefault="003861F4" w:rsidP="00762B91">
            <w:pPr>
              <w:rPr>
                <w:rFonts w:ascii="Times New Roman" w:hAnsi="Times New Roman" w:cs="Times New Roman"/>
                <w:sz w:val="22"/>
                <w:szCs w:val="22"/>
              </w:rPr>
            </w:pPr>
            <w:r w:rsidRPr="00A42058">
              <w:rPr>
                <w:rFonts w:ascii="Times New Roman" w:hAnsi="Times New Roman" w:cs="Times New Roman"/>
                <w:sz w:val="22"/>
                <w:szCs w:val="22"/>
              </w:rPr>
              <w:t xml:space="preserve">  Red meat</w:t>
            </w:r>
          </w:p>
        </w:tc>
        <w:tc>
          <w:tcPr>
            <w:tcW w:w="1134" w:type="dxa"/>
          </w:tcPr>
          <w:p w14:paraId="758E181C" w14:textId="77777777" w:rsidR="003861F4" w:rsidRPr="00A42058" w:rsidRDefault="003861F4" w:rsidP="00762B9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50</w:t>
            </w:r>
          </w:p>
        </w:tc>
        <w:tc>
          <w:tcPr>
            <w:tcW w:w="850" w:type="dxa"/>
          </w:tcPr>
          <w:p w14:paraId="673FD039" w14:textId="77777777" w:rsidR="003861F4" w:rsidRPr="00A42058" w:rsidRDefault="003861F4" w:rsidP="00FC172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602</w:t>
            </w:r>
          </w:p>
        </w:tc>
        <w:tc>
          <w:tcPr>
            <w:tcW w:w="1701" w:type="dxa"/>
          </w:tcPr>
          <w:p w14:paraId="162403D6" w14:textId="77777777" w:rsidR="003861F4" w:rsidRPr="00A42058" w:rsidRDefault="003861F4" w:rsidP="00FC172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1.24 (0.89-1.72)</w:t>
            </w:r>
          </w:p>
        </w:tc>
        <w:tc>
          <w:tcPr>
            <w:tcW w:w="851" w:type="dxa"/>
          </w:tcPr>
          <w:p w14:paraId="7EB3D625" w14:textId="77777777" w:rsidR="003861F4" w:rsidRPr="00A42058" w:rsidRDefault="003861F4" w:rsidP="00FC172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0.20</w:t>
            </w:r>
          </w:p>
        </w:tc>
        <w:tc>
          <w:tcPr>
            <w:tcW w:w="283" w:type="dxa"/>
          </w:tcPr>
          <w:p w14:paraId="542B4C7D" w14:textId="77777777" w:rsidR="003861F4" w:rsidRPr="00A42058" w:rsidRDefault="003861F4" w:rsidP="00FC172A">
            <w:pPr>
              <w:tabs>
                <w:tab w:val="decimal" w:pos="634"/>
              </w:tabs>
              <w:jc w:val="center"/>
              <w:rPr>
                <w:rFonts w:ascii="Times New Roman" w:hAnsi="Times New Roman" w:cs="Times New Roman"/>
                <w:sz w:val="22"/>
                <w:szCs w:val="22"/>
              </w:rPr>
            </w:pPr>
          </w:p>
        </w:tc>
        <w:tc>
          <w:tcPr>
            <w:tcW w:w="851" w:type="dxa"/>
          </w:tcPr>
          <w:p w14:paraId="1C224BC7" w14:textId="77777777" w:rsidR="003861F4" w:rsidRPr="00A42058" w:rsidRDefault="003861F4" w:rsidP="00FC172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581</w:t>
            </w:r>
          </w:p>
        </w:tc>
        <w:tc>
          <w:tcPr>
            <w:tcW w:w="1701" w:type="dxa"/>
          </w:tcPr>
          <w:p w14:paraId="6AC1C823" w14:textId="77777777" w:rsidR="003861F4" w:rsidRPr="00A42058" w:rsidRDefault="003861F4" w:rsidP="00FC172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0.80 (0.59-1.09)</w:t>
            </w:r>
          </w:p>
        </w:tc>
        <w:tc>
          <w:tcPr>
            <w:tcW w:w="992" w:type="dxa"/>
          </w:tcPr>
          <w:p w14:paraId="2727E56C" w14:textId="77777777" w:rsidR="003861F4" w:rsidRPr="00A42058" w:rsidRDefault="003861F4" w:rsidP="00FC172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0.15</w:t>
            </w:r>
          </w:p>
        </w:tc>
        <w:tc>
          <w:tcPr>
            <w:tcW w:w="283" w:type="dxa"/>
          </w:tcPr>
          <w:p w14:paraId="409919A1" w14:textId="77777777" w:rsidR="003861F4" w:rsidRPr="00A42058" w:rsidRDefault="003861F4" w:rsidP="00FC172A">
            <w:pPr>
              <w:tabs>
                <w:tab w:val="decimal" w:pos="600"/>
              </w:tabs>
              <w:jc w:val="center"/>
              <w:rPr>
                <w:rFonts w:ascii="Times New Roman" w:hAnsi="Times New Roman" w:cs="Times New Roman"/>
                <w:sz w:val="22"/>
                <w:szCs w:val="22"/>
              </w:rPr>
            </w:pPr>
          </w:p>
        </w:tc>
        <w:tc>
          <w:tcPr>
            <w:tcW w:w="851" w:type="dxa"/>
          </w:tcPr>
          <w:p w14:paraId="4C791492" w14:textId="77777777" w:rsidR="003861F4" w:rsidRPr="00A42058" w:rsidRDefault="003861F4" w:rsidP="00FC172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242</w:t>
            </w:r>
          </w:p>
        </w:tc>
        <w:tc>
          <w:tcPr>
            <w:tcW w:w="1701" w:type="dxa"/>
          </w:tcPr>
          <w:p w14:paraId="5C171222" w14:textId="77777777" w:rsidR="003861F4" w:rsidRPr="00A42058" w:rsidRDefault="003861F4" w:rsidP="00762B91">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0.98 (0.63-1.51)</w:t>
            </w:r>
          </w:p>
        </w:tc>
        <w:tc>
          <w:tcPr>
            <w:tcW w:w="850" w:type="dxa"/>
          </w:tcPr>
          <w:p w14:paraId="7C1F8E2C" w14:textId="77777777" w:rsidR="003861F4" w:rsidRPr="00A42058" w:rsidRDefault="003861F4" w:rsidP="00762B91">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0.92</w:t>
            </w:r>
          </w:p>
        </w:tc>
        <w:tc>
          <w:tcPr>
            <w:tcW w:w="851" w:type="dxa"/>
          </w:tcPr>
          <w:p w14:paraId="619E166F" w14:textId="77777777" w:rsidR="003861F4" w:rsidRPr="00A42058" w:rsidRDefault="003861F4" w:rsidP="00762B91">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0.16</w:t>
            </w:r>
          </w:p>
        </w:tc>
        <w:tc>
          <w:tcPr>
            <w:tcW w:w="709" w:type="dxa"/>
            <w:vAlign w:val="bottom"/>
          </w:tcPr>
          <w:p w14:paraId="08CF8242"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45</w:t>
            </w:r>
          </w:p>
        </w:tc>
      </w:tr>
      <w:tr w:rsidR="003861F4" w:rsidRPr="00A42058" w14:paraId="776C863A" w14:textId="77777777" w:rsidTr="003861F4">
        <w:tc>
          <w:tcPr>
            <w:tcW w:w="2694" w:type="dxa"/>
          </w:tcPr>
          <w:p w14:paraId="6AF7260A" w14:textId="77777777" w:rsidR="003861F4" w:rsidRPr="00A42058" w:rsidRDefault="003861F4" w:rsidP="00762B91">
            <w:pPr>
              <w:rPr>
                <w:rFonts w:ascii="Times New Roman" w:hAnsi="Times New Roman" w:cs="Times New Roman"/>
                <w:sz w:val="22"/>
                <w:szCs w:val="22"/>
              </w:rPr>
            </w:pPr>
            <w:r w:rsidRPr="00A42058">
              <w:rPr>
                <w:rFonts w:ascii="Times New Roman" w:hAnsi="Times New Roman" w:cs="Times New Roman"/>
                <w:sz w:val="22"/>
                <w:szCs w:val="22"/>
              </w:rPr>
              <w:t xml:space="preserve">  Processed meat</w:t>
            </w:r>
          </w:p>
        </w:tc>
        <w:tc>
          <w:tcPr>
            <w:tcW w:w="1134" w:type="dxa"/>
          </w:tcPr>
          <w:p w14:paraId="267B4452" w14:textId="77777777" w:rsidR="003861F4" w:rsidRPr="00A42058" w:rsidRDefault="003861F4" w:rsidP="00762B9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50</w:t>
            </w:r>
          </w:p>
        </w:tc>
        <w:tc>
          <w:tcPr>
            <w:tcW w:w="850" w:type="dxa"/>
          </w:tcPr>
          <w:p w14:paraId="61F8CCD6" w14:textId="77777777" w:rsidR="003861F4" w:rsidRPr="00A42058" w:rsidRDefault="003861F4" w:rsidP="00FC172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602</w:t>
            </w:r>
          </w:p>
        </w:tc>
        <w:tc>
          <w:tcPr>
            <w:tcW w:w="1701" w:type="dxa"/>
          </w:tcPr>
          <w:p w14:paraId="20D71FC9" w14:textId="77777777" w:rsidR="003861F4" w:rsidRPr="00A42058" w:rsidRDefault="003861F4" w:rsidP="00FC172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0.94 (0.66-1.34)</w:t>
            </w:r>
          </w:p>
        </w:tc>
        <w:tc>
          <w:tcPr>
            <w:tcW w:w="851" w:type="dxa"/>
          </w:tcPr>
          <w:p w14:paraId="77EB2707" w14:textId="77777777" w:rsidR="003861F4" w:rsidRPr="00A42058" w:rsidRDefault="003861F4" w:rsidP="00FC172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0.74</w:t>
            </w:r>
          </w:p>
        </w:tc>
        <w:tc>
          <w:tcPr>
            <w:tcW w:w="283" w:type="dxa"/>
          </w:tcPr>
          <w:p w14:paraId="13451C8D" w14:textId="77777777" w:rsidR="003861F4" w:rsidRPr="00A42058" w:rsidRDefault="003861F4" w:rsidP="00FC172A">
            <w:pPr>
              <w:tabs>
                <w:tab w:val="decimal" w:pos="634"/>
              </w:tabs>
              <w:jc w:val="center"/>
              <w:rPr>
                <w:rFonts w:ascii="Times New Roman" w:hAnsi="Times New Roman" w:cs="Times New Roman"/>
                <w:sz w:val="22"/>
                <w:szCs w:val="22"/>
              </w:rPr>
            </w:pPr>
          </w:p>
        </w:tc>
        <w:tc>
          <w:tcPr>
            <w:tcW w:w="851" w:type="dxa"/>
          </w:tcPr>
          <w:p w14:paraId="5D64FB01" w14:textId="77777777" w:rsidR="003861F4" w:rsidRPr="00A42058" w:rsidRDefault="003861F4" w:rsidP="00FC172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581</w:t>
            </w:r>
          </w:p>
        </w:tc>
        <w:tc>
          <w:tcPr>
            <w:tcW w:w="1701" w:type="dxa"/>
          </w:tcPr>
          <w:p w14:paraId="05FE2E88" w14:textId="77777777" w:rsidR="003861F4" w:rsidRPr="00A42058" w:rsidRDefault="003861F4" w:rsidP="00FC172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1.21 (0.88-1.65)</w:t>
            </w:r>
          </w:p>
        </w:tc>
        <w:tc>
          <w:tcPr>
            <w:tcW w:w="992" w:type="dxa"/>
          </w:tcPr>
          <w:p w14:paraId="034BD0BB" w14:textId="77777777" w:rsidR="003861F4" w:rsidRPr="00A42058" w:rsidRDefault="003861F4" w:rsidP="00FC172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0.24</w:t>
            </w:r>
          </w:p>
        </w:tc>
        <w:tc>
          <w:tcPr>
            <w:tcW w:w="283" w:type="dxa"/>
          </w:tcPr>
          <w:p w14:paraId="0E9347B0" w14:textId="77777777" w:rsidR="003861F4" w:rsidRPr="00A42058" w:rsidRDefault="003861F4" w:rsidP="00FC172A">
            <w:pPr>
              <w:tabs>
                <w:tab w:val="decimal" w:pos="600"/>
              </w:tabs>
              <w:jc w:val="center"/>
              <w:rPr>
                <w:rFonts w:ascii="Times New Roman" w:hAnsi="Times New Roman" w:cs="Times New Roman"/>
                <w:sz w:val="22"/>
                <w:szCs w:val="22"/>
              </w:rPr>
            </w:pPr>
          </w:p>
        </w:tc>
        <w:tc>
          <w:tcPr>
            <w:tcW w:w="851" w:type="dxa"/>
          </w:tcPr>
          <w:p w14:paraId="4331F5CB" w14:textId="77777777" w:rsidR="003861F4" w:rsidRPr="00A42058" w:rsidRDefault="003861F4" w:rsidP="00FC172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242</w:t>
            </w:r>
          </w:p>
        </w:tc>
        <w:tc>
          <w:tcPr>
            <w:tcW w:w="1701" w:type="dxa"/>
          </w:tcPr>
          <w:p w14:paraId="6EAF48D5" w14:textId="77777777" w:rsidR="003861F4" w:rsidRPr="00A42058" w:rsidRDefault="003861F4" w:rsidP="00762B91">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1.03 (0.65-1.62)</w:t>
            </w:r>
          </w:p>
        </w:tc>
        <w:tc>
          <w:tcPr>
            <w:tcW w:w="850" w:type="dxa"/>
          </w:tcPr>
          <w:p w14:paraId="5589F649" w14:textId="77777777" w:rsidR="003861F4" w:rsidRPr="00A42058" w:rsidRDefault="003861F4" w:rsidP="00762B91">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0.90</w:t>
            </w:r>
          </w:p>
        </w:tc>
        <w:tc>
          <w:tcPr>
            <w:tcW w:w="851" w:type="dxa"/>
          </w:tcPr>
          <w:p w14:paraId="28BA1F5E" w14:textId="77777777" w:rsidR="003861F4" w:rsidRPr="00A42058" w:rsidRDefault="003861F4" w:rsidP="00762B91">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0.58</w:t>
            </w:r>
          </w:p>
        </w:tc>
        <w:tc>
          <w:tcPr>
            <w:tcW w:w="709" w:type="dxa"/>
            <w:vAlign w:val="bottom"/>
          </w:tcPr>
          <w:p w14:paraId="0752329E"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09C902D9" w14:textId="77777777" w:rsidTr="003861F4">
        <w:tc>
          <w:tcPr>
            <w:tcW w:w="2694" w:type="dxa"/>
          </w:tcPr>
          <w:p w14:paraId="19664D11" w14:textId="77777777" w:rsidR="003861F4" w:rsidRPr="00A42058" w:rsidRDefault="003861F4" w:rsidP="00762B91">
            <w:pPr>
              <w:rPr>
                <w:rFonts w:ascii="Times New Roman" w:hAnsi="Times New Roman" w:cs="Times New Roman"/>
                <w:sz w:val="22"/>
                <w:szCs w:val="22"/>
              </w:rPr>
            </w:pPr>
            <w:r w:rsidRPr="00A42058">
              <w:rPr>
                <w:rFonts w:ascii="Times New Roman" w:hAnsi="Times New Roman" w:cs="Times New Roman"/>
                <w:sz w:val="22"/>
                <w:szCs w:val="22"/>
              </w:rPr>
              <w:t>Poultry meat</w:t>
            </w:r>
          </w:p>
        </w:tc>
        <w:tc>
          <w:tcPr>
            <w:tcW w:w="1134" w:type="dxa"/>
          </w:tcPr>
          <w:p w14:paraId="04A75188" w14:textId="77777777" w:rsidR="003861F4" w:rsidRPr="00A42058" w:rsidRDefault="003861F4" w:rsidP="00762B9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w:t>
            </w:r>
          </w:p>
        </w:tc>
        <w:tc>
          <w:tcPr>
            <w:tcW w:w="850" w:type="dxa"/>
          </w:tcPr>
          <w:p w14:paraId="21EF8568" w14:textId="77777777" w:rsidR="003861F4" w:rsidRPr="00A42058" w:rsidRDefault="003861F4" w:rsidP="00FC172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602</w:t>
            </w:r>
          </w:p>
        </w:tc>
        <w:tc>
          <w:tcPr>
            <w:tcW w:w="1701" w:type="dxa"/>
          </w:tcPr>
          <w:p w14:paraId="7CDDA6B1" w14:textId="77777777" w:rsidR="003861F4" w:rsidRPr="00A42058" w:rsidRDefault="003861F4" w:rsidP="00FC172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0.93 (0.75-1.15)</w:t>
            </w:r>
          </w:p>
        </w:tc>
        <w:tc>
          <w:tcPr>
            <w:tcW w:w="851" w:type="dxa"/>
          </w:tcPr>
          <w:p w14:paraId="5E50D22E" w14:textId="77777777" w:rsidR="003861F4" w:rsidRPr="00A42058" w:rsidRDefault="003861F4" w:rsidP="00FC172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0.49</w:t>
            </w:r>
          </w:p>
        </w:tc>
        <w:tc>
          <w:tcPr>
            <w:tcW w:w="283" w:type="dxa"/>
          </w:tcPr>
          <w:p w14:paraId="5D9C0E8B" w14:textId="77777777" w:rsidR="003861F4" w:rsidRPr="00A42058" w:rsidRDefault="003861F4" w:rsidP="00FC172A">
            <w:pPr>
              <w:tabs>
                <w:tab w:val="decimal" w:pos="634"/>
              </w:tabs>
              <w:jc w:val="center"/>
              <w:rPr>
                <w:rFonts w:ascii="Times New Roman" w:hAnsi="Times New Roman" w:cs="Times New Roman"/>
                <w:sz w:val="22"/>
                <w:szCs w:val="22"/>
              </w:rPr>
            </w:pPr>
          </w:p>
        </w:tc>
        <w:tc>
          <w:tcPr>
            <w:tcW w:w="851" w:type="dxa"/>
          </w:tcPr>
          <w:p w14:paraId="46E6D08C" w14:textId="77777777" w:rsidR="003861F4" w:rsidRPr="00A42058" w:rsidRDefault="003861F4" w:rsidP="00FC172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581</w:t>
            </w:r>
          </w:p>
        </w:tc>
        <w:tc>
          <w:tcPr>
            <w:tcW w:w="1701" w:type="dxa"/>
          </w:tcPr>
          <w:p w14:paraId="1FDB73D6" w14:textId="77777777" w:rsidR="003861F4" w:rsidRPr="00A42058" w:rsidRDefault="003861F4" w:rsidP="00FC172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0.86 (0.70-1.07)</w:t>
            </w:r>
          </w:p>
        </w:tc>
        <w:tc>
          <w:tcPr>
            <w:tcW w:w="992" w:type="dxa"/>
          </w:tcPr>
          <w:p w14:paraId="40F79E93" w14:textId="77777777" w:rsidR="003861F4" w:rsidRPr="00A42058" w:rsidRDefault="003861F4" w:rsidP="00FC172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0.18</w:t>
            </w:r>
          </w:p>
        </w:tc>
        <w:tc>
          <w:tcPr>
            <w:tcW w:w="283" w:type="dxa"/>
          </w:tcPr>
          <w:p w14:paraId="768B5254" w14:textId="77777777" w:rsidR="003861F4" w:rsidRPr="00A42058" w:rsidRDefault="003861F4" w:rsidP="00FC172A">
            <w:pPr>
              <w:tabs>
                <w:tab w:val="decimal" w:pos="600"/>
              </w:tabs>
              <w:jc w:val="center"/>
              <w:rPr>
                <w:rFonts w:ascii="Times New Roman" w:hAnsi="Times New Roman" w:cs="Times New Roman"/>
                <w:sz w:val="22"/>
                <w:szCs w:val="22"/>
              </w:rPr>
            </w:pPr>
          </w:p>
        </w:tc>
        <w:tc>
          <w:tcPr>
            <w:tcW w:w="851" w:type="dxa"/>
          </w:tcPr>
          <w:p w14:paraId="59E2540E" w14:textId="77777777" w:rsidR="003861F4" w:rsidRPr="00A42058" w:rsidRDefault="003861F4" w:rsidP="00FC172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242</w:t>
            </w:r>
          </w:p>
        </w:tc>
        <w:tc>
          <w:tcPr>
            <w:tcW w:w="1701" w:type="dxa"/>
          </w:tcPr>
          <w:p w14:paraId="5ABF7A85" w14:textId="77777777" w:rsidR="003861F4" w:rsidRPr="00A42058" w:rsidRDefault="003861F4" w:rsidP="00762B91">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1.19 (0.87-1.63)</w:t>
            </w:r>
          </w:p>
        </w:tc>
        <w:tc>
          <w:tcPr>
            <w:tcW w:w="850" w:type="dxa"/>
          </w:tcPr>
          <w:p w14:paraId="7ECC2D8F" w14:textId="77777777" w:rsidR="003861F4" w:rsidRPr="00A42058" w:rsidRDefault="003861F4" w:rsidP="00762B91">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0.29</w:t>
            </w:r>
          </w:p>
        </w:tc>
        <w:tc>
          <w:tcPr>
            <w:tcW w:w="851" w:type="dxa"/>
          </w:tcPr>
          <w:p w14:paraId="79FCC0B4" w14:textId="77777777" w:rsidR="003861F4" w:rsidRPr="00A42058" w:rsidRDefault="003861F4" w:rsidP="00762B91">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0.26</w:t>
            </w:r>
          </w:p>
        </w:tc>
        <w:tc>
          <w:tcPr>
            <w:tcW w:w="709" w:type="dxa"/>
            <w:vAlign w:val="bottom"/>
          </w:tcPr>
          <w:p w14:paraId="7079C009"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26</w:t>
            </w:r>
          </w:p>
        </w:tc>
      </w:tr>
      <w:tr w:rsidR="003861F4" w:rsidRPr="00A42058" w14:paraId="1533CBB5" w14:textId="77777777" w:rsidTr="003861F4">
        <w:tc>
          <w:tcPr>
            <w:tcW w:w="2694" w:type="dxa"/>
          </w:tcPr>
          <w:p w14:paraId="7F7EEFC2" w14:textId="77777777" w:rsidR="003861F4" w:rsidRPr="00A42058" w:rsidRDefault="003861F4" w:rsidP="00762B91">
            <w:pPr>
              <w:rPr>
                <w:rFonts w:ascii="Times New Roman" w:hAnsi="Times New Roman" w:cs="Times New Roman"/>
                <w:sz w:val="22"/>
                <w:szCs w:val="22"/>
              </w:rPr>
            </w:pPr>
            <w:r w:rsidRPr="00A42058">
              <w:rPr>
                <w:rFonts w:ascii="Times New Roman" w:hAnsi="Times New Roman" w:cs="Times New Roman"/>
                <w:sz w:val="22"/>
                <w:szCs w:val="22"/>
              </w:rPr>
              <w:t>White fish</w:t>
            </w:r>
            <w:r w:rsidRPr="00A42058">
              <w:rPr>
                <w:rFonts w:ascii="Times New Roman" w:hAnsi="Times New Roman" w:cs="Times New Roman"/>
                <w:sz w:val="22"/>
                <w:szCs w:val="22"/>
                <w:vertAlign w:val="superscript"/>
              </w:rPr>
              <w:t>4</w:t>
            </w:r>
          </w:p>
        </w:tc>
        <w:tc>
          <w:tcPr>
            <w:tcW w:w="1134" w:type="dxa"/>
          </w:tcPr>
          <w:p w14:paraId="43C0D6C5" w14:textId="77777777" w:rsidR="003861F4" w:rsidRPr="00A42058" w:rsidRDefault="003861F4" w:rsidP="00762B9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15</w:t>
            </w:r>
          </w:p>
        </w:tc>
        <w:tc>
          <w:tcPr>
            <w:tcW w:w="850" w:type="dxa"/>
          </w:tcPr>
          <w:p w14:paraId="57FC0F9E" w14:textId="77777777" w:rsidR="003861F4" w:rsidRPr="00A42058" w:rsidRDefault="003861F4" w:rsidP="00762B91">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570</w:t>
            </w:r>
          </w:p>
        </w:tc>
        <w:tc>
          <w:tcPr>
            <w:tcW w:w="1701" w:type="dxa"/>
          </w:tcPr>
          <w:p w14:paraId="7BF0083F" w14:textId="77777777" w:rsidR="003861F4" w:rsidRPr="00A42058" w:rsidRDefault="003861F4" w:rsidP="00762B91">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0.99 (0.82-1.20)</w:t>
            </w:r>
          </w:p>
        </w:tc>
        <w:tc>
          <w:tcPr>
            <w:tcW w:w="851" w:type="dxa"/>
          </w:tcPr>
          <w:p w14:paraId="42794FA6" w14:textId="77777777" w:rsidR="003861F4" w:rsidRPr="00A42058" w:rsidRDefault="003861F4" w:rsidP="00762B91">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0.93</w:t>
            </w:r>
          </w:p>
        </w:tc>
        <w:tc>
          <w:tcPr>
            <w:tcW w:w="283" w:type="dxa"/>
          </w:tcPr>
          <w:p w14:paraId="42F16966" w14:textId="77777777" w:rsidR="003861F4" w:rsidRPr="00A42058" w:rsidRDefault="003861F4" w:rsidP="00762B91">
            <w:pPr>
              <w:tabs>
                <w:tab w:val="decimal" w:pos="634"/>
              </w:tabs>
              <w:jc w:val="center"/>
              <w:rPr>
                <w:rFonts w:ascii="Times New Roman" w:hAnsi="Times New Roman" w:cs="Times New Roman"/>
                <w:sz w:val="22"/>
                <w:szCs w:val="22"/>
              </w:rPr>
            </w:pPr>
          </w:p>
        </w:tc>
        <w:tc>
          <w:tcPr>
            <w:tcW w:w="851" w:type="dxa"/>
          </w:tcPr>
          <w:p w14:paraId="42653C94" w14:textId="77777777" w:rsidR="003861F4" w:rsidRPr="00A42058" w:rsidRDefault="003861F4" w:rsidP="00762B91">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539</w:t>
            </w:r>
          </w:p>
        </w:tc>
        <w:tc>
          <w:tcPr>
            <w:tcW w:w="1701" w:type="dxa"/>
          </w:tcPr>
          <w:p w14:paraId="40D1E164" w14:textId="77777777" w:rsidR="003861F4" w:rsidRPr="00A42058" w:rsidRDefault="003861F4" w:rsidP="00762B91">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1.03 (0.90-1.18)</w:t>
            </w:r>
          </w:p>
        </w:tc>
        <w:tc>
          <w:tcPr>
            <w:tcW w:w="992" w:type="dxa"/>
          </w:tcPr>
          <w:p w14:paraId="4EC09B2F" w14:textId="77777777" w:rsidR="003861F4" w:rsidRPr="00A42058" w:rsidRDefault="003861F4" w:rsidP="00762B91">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0.67</w:t>
            </w:r>
          </w:p>
        </w:tc>
        <w:tc>
          <w:tcPr>
            <w:tcW w:w="283" w:type="dxa"/>
          </w:tcPr>
          <w:p w14:paraId="4E0E3C74" w14:textId="77777777" w:rsidR="003861F4" w:rsidRPr="00A42058" w:rsidRDefault="003861F4" w:rsidP="00762B91">
            <w:pPr>
              <w:tabs>
                <w:tab w:val="decimal" w:pos="600"/>
              </w:tabs>
              <w:jc w:val="center"/>
              <w:rPr>
                <w:rFonts w:ascii="Times New Roman" w:hAnsi="Times New Roman" w:cs="Times New Roman"/>
                <w:sz w:val="22"/>
                <w:szCs w:val="22"/>
              </w:rPr>
            </w:pPr>
          </w:p>
        </w:tc>
        <w:tc>
          <w:tcPr>
            <w:tcW w:w="851" w:type="dxa"/>
          </w:tcPr>
          <w:p w14:paraId="13321AF1" w14:textId="77777777" w:rsidR="003861F4" w:rsidRPr="00A42058" w:rsidRDefault="003861F4" w:rsidP="00762B91">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218</w:t>
            </w:r>
          </w:p>
        </w:tc>
        <w:tc>
          <w:tcPr>
            <w:tcW w:w="1701" w:type="dxa"/>
          </w:tcPr>
          <w:p w14:paraId="04403924" w14:textId="77777777" w:rsidR="003861F4" w:rsidRPr="00A42058" w:rsidRDefault="003861F4" w:rsidP="00762B91">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1.08 (0.90-1.29)</w:t>
            </w:r>
          </w:p>
        </w:tc>
        <w:tc>
          <w:tcPr>
            <w:tcW w:w="850" w:type="dxa"/>
          </w:tcPr>
          <w:p w14:paraId="2EDCC64A" w14:textId="77777777" w:rsidR="003861F4" w:rsidRPr="00A42058" w:rsidRDefault="003861F4" w:rsidP="00762B91">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0.41</w:t>
            </w:r>
          </w:p>
        </w:tc>
        <w:tc>
          <w:tcPr>
            <w:tcW w:w="851" w:type="dxa"/>
          </w:tcPr>
          <w:p w14:paraId="66AFBECD" w14:textId="77777777" w:rsidR="003861F4" w:rsidRPr="00A42058" w:rsidRDefault="003861F4" w:rsidP="00762B91">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0.82</w:t>
            </w:r>
          </w:p>
        </w:tc>
        <w:tc>
          <w:tcPr>
            <w:tcW w:w="709" w:type="dxa"/>
            <w:vAlign w:val="bottom"/>
          </w:tcPr>
          <w:p w14:paraId="7F37A7F8"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03D6C04E" w14:textId="77777777" w:rsidTr="003861F4">
        <w:tc>
          <w:tcPr>
            <w:tcW w:w="2694" w:type="dxa"/>
          </w:tcPr>
          <w:p w14:paraId="7F1AA6E8" w14:textId="77777777" w:rsidR="003861F4" w:rsidRPr="00A42058" w:rsidRDefault="003861F4" w:rsidP="00762B91">
            <w:pPr>
              <w:rPr>
                <w:rFonts w:ascii="Times New Roman" w:hAnsi="Times New Roman" w:cs="Times New Roman"/>
                <w:sz w:val="22"/>
                <w:szCs w:val="22"/>
              </w:rPr>
            </w:pPr>
            <w:r w:rsidRPr="00A42058">
              <w:rPr>
                <w:rFonts w:ascii="Times New Roman" w:hAnsi="Times New Roman" w:cs="Times New Roman"/>
                <w:sz w:val="22"/>
                <w:szCs w:val="22"/>
              </w:rPr>
              <w:t>Fatty fish</w:t>
            </w:r>
            <w:r w:rsidRPr="00A42058">
              <w:rPr>
                <w:rFonts w:ascii="Times New Roman" w:hAnsi="Times New Roman" w:cs="Times New Roman"/>
                <w:sz w:val="22"/>
                <w:szCs w:val="22"/>
                <w:vertAlign w:val="superscript"/>
              </w:rPr>
              <w:t>5</w:t>
            </w:r>
          </w:p>
        </w:tc>
        <w:tc>
          <w:tcPr>
            <w:tcW w:w="1134" w:type="dxa"/>
          </w:tcPr>
          <w:p w14:paraId="3C820F69" w14:textId="77777777" w:rsidR="003861F4" w:rsidRPr="00A42058" w:rsidRDefault="003861F4" w:rsidP="00762B9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15</w:t>
            </w:r>
          </w:p>
        </w:tc>
        <w:tc>
          <w:tcPr>
            <w:tcW w:w="850" w:type="dxa"/>
          </w:tcPr>
          <w:p w14:paraId="6496162B" w14:textId="77777777" w:rsidR="003861F4" w:rsidRPr="00A42058" w:rsidRDefault="003861F4" w:rsidP="00762B91">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587</w:t>
            </w:r>
          </w:p>
        </w:tc>
        <w:tc>
          <w:tcPr>
            <w:tcW w:w="1701" w:type="dxa"/>
          </w:tcPr>
          <w:p w14:paraId="6CDD6674" w14:textId="77777777" w:rsidR="003861F4" w:rsidRPr="00A42058" w:rsidRDefault="003861F4" w:rsidP="00762B91">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0.93 (0.78-1.11)</w:t>
            </w:r>
          </w:p>
        </w:tc>
        <w:tc>
          <w:tcPr>
            <w:tcW w:w="851" w:type="dxa"/>
          </w:tcPr>
          <w:p w14:paraId="04B0737E" w14:textId="77777777" w:rsidR="003861F4" w:rsidRPr="00A42058" w:rsidRDefault="003861F4" w:rsidP="00762B91">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0.42</w:t>
            </w:r>
          </w:p>
        </w:tc>
        <w:tc>
          <w:tcPr>
            <w:tcW w:w="283" w:type="dxa"/>
          </w:tcPr>
          <w:p w14:paraId="004B6C4A" w14:textId="77777777" w:rsidR="003861F4" w:rsidRPr="00A42058" w:rsidRDefault="003861F4" w:rsidP="00762B91">
            <w:pPr>
              <w:tabs>
                <w:tab w:val="decimal" w:pos="634"/>
              </w:tabs>
              <w:jc w:val="center"/>
              <w:rPr>
                <w:rFonts w:ascii="Times New Roman" w:hAnsi="Times New Roman" w:cs="Times New Roman"/>
                <w:sz w:val="22"/>
                <w:szCs w:val="22"/>
              </w:rPr>
            </w:pPr>
          </w:p>
        </w:tc>
        <w:tc>
          <w:tcPr>
            <w:tcW w:w="851" w:type="dxa"/>
          </w:tcPr>
          <w:p w14:paraId="6885F93E" w14:textId="77777777" w:rsidR="003861F4" w:rsidRPr="00A42058" w:rsidRDefault="003861F4" w:rsidP="00762B91">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557</w:t>
            </w:r>
          </w:p>
        </w:tc>
        <w:tc>
          <w:tcPr>
            <w:tcW w:w="1701" w:type="dxa"/>
          </w:tcPr>
          <w:p w14:paraId="76B7BFB9" w14:textId="77777777" w:rsidR="003861F4" w:rsidRPr="00A42058" w:rsidRDefault="003861F4" w:rsidP="00762B91">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1.02 (0.87-1.20)</w:t>
            </w:r>
          </w:p>
        </w:tc>
        <w:tc>
          <w:tcPr>
            <w:tcW w:w="992" w:type="dxa"/>
          </w:tcPr>
          <w:p w14:paraId="024322A2" w14:textId="77777777" w:rsidR="003861F4" w:rsidRPr="00A42058" w:rsidRDefault="003861F4" w:rsidP="00762B91">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0.80</w:t>
            </w:r>
          </w:p>
        </w:tc>
        <w:tc>
          <w:tcPr>
            <w:tcW w:w="283" w:type="dxa"/>
          </w:tcPr>
          <w:p w14:paraId="64944F3B" w14:textId="77777777" w:rsidR="003861F4" w:rsidRPr="00A42058" w:rsidRDefault="003861F4" w:rsidP="00762B91">
            <w:pPr>
              <w:tabs>
                <w:tab w:val="decimal" w:pos="600"/>
              </w:tabs>
              <w:jc w:val="center"/>
              <w:rPr>
                <w:rFonts w:ascii="Times New Roman" w:hAnsi="Times New Roman" w:cs="Times New Roman"/>
                <w:sz w:val="22"/>
                <w:szCs w:val="22"/>
              </w:rPr>
            </w:pPr>
          </w:p>
        </w:tc>
        <w:tc>
          <w:tcPr>
            <w:tcW w:w="851" w:type="dxa"/>
          </w:tcPr>
          <w:p w14:paraId="28B074FC" w14:textId="77777777" w:rsidR="003861F4" w:rsidRPr="00A42058" w:rsidRDefault="003861F4" w:rsidP="00762B91">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228</w:t>
            </w:r>
          </w:p>
        </w:tc>
        <w:tc>
          <w:tcPr>
            <w:tcW w:w="1701" w:type="dxa"/>
          </w:tcPr>
          <w:p w14:paraId="1484BD45" w14:textId="77777777" w:rsidR="003861F4" w:rsidRPr="00A42058" w:rsidRDefault="003861F4" w:rsidP="00762B91">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0.94 (0.73-1.23)</w:t>
            </w:r>
          </w:p>
        </w:tc>
        <w:tc>
          <w:tcPr>
            <w:tcW w:w="850" w:type="dxa"/>
          </w:tcPr>
          <w:p w14:paraId="435DABC0" w14:textId="77777777" w:rsidR="003861F4" w:rsidRPr="00A42058" w:rsidRDefault="003861F4" w:rsidP="00762B91">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0.67</w:t>
            </w:r>
          </w:p>
        </w:tc>
        <w:tc>
          <w:tcPr>
            <w:tcW w:w="851" w:type="dxa"/>
          </w:tcPr>
          <w:p w14:paraId="7B92BA9D" w14:textId="77777777" w:rsidR="003861F4" w:rsidRPr="00A42058" w:rsidRDefault="003861F4" w:rsidP="00762B91">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0.73</w:t>
            </w:r>
          </w:p>
        </w:tc>
        <w:tc>
          <w:tcPr>
            <w:tcW w:w="709" w:type="dxa"/>
            <w:vAlign w:val="bottom"/>
          </w:tcPr>
          <w:p w14:paraId="470E1F62"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74DA321F" w14:textId="77777777" w:rsidTr="003861F4">
        <w:tc>
          <w:tcPr>
            <w:tcW w:w="2694" w:type="dxa"/>
          </w:tcPr>
          <w:p w14:paraId="609C31AC" w14:textId="77777777" w:rsidR="003861F4" w:rsidRPr="00A42058" w:rsidRDefault="003861F4" w:rsidP="00762B91">
            <w:pPr>
              <w:rPr>
                <w:rFonts w:ascii="Times New Roman" w:hAnsi="Times New Roman" w:cs="Times New Roman"/>
                <w:sz w:val="22"/>
                <w:szCs w:val="22"/>
              </w:rPr>
            </w:pPr>
            <w:r w:rsidRPr="00A42058">
              <w:rPr>
                <w:rFonts w:ascii="Times New Roman" w:hAnsi="Times New Roman" w:cs="Times New Roman"/>
                <w:sz w:val="22"/>
                <w:szCs w:val="22"/>
              </w:rPr>
              <w:t>Milk</w:t>
            </w:r>
          </w:p>
        </w:tc>
        <w:tc>
          <w:tcPr>
            <w:tcW w:w="1134" w:type="dxa"/>
          </w:tcPr>
          <w:p w14:paraId="632A7C4F" w14:textId="77777777" w:rsidR="003861F4" w:rsidRPr="00A42058" w:rsidRDefault="003861F4" w:rsidP="00762B9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200</w:t>
            </w:r>
          </w:p>
        </w:tc>
        <w:tc>
          <w:tcPr>
            <w:tcW w:w="850" w:type="dxa"/>
          </w:tcPr>
          <w:p w14:paraId="6FEFC0F5" w14:textId="77777777" w:rsidR="003861F4" w:rsidRPr="00A42058" w:rsidRDefault="003861F4" w:rsidP="00FC172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602</w:t>
            </w:r>
          </w:p>
        </w:tc>
        <w:tc>
          <w:tcPr>
            <w:tcW w:w="1701" w:type="dxa"/>
          </w:tcPr>
          <w:p w14:paraId="5BCA642C" w14:textId="77777777" w:rsidR="003861F4" w:rsidRPr="00A42058" w:rsidRDefault="003861F4" w:rsidP="00FC172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0.99 (0.87-1.12)</w:t>
            </w:r>
          </w:p>
        </w:tc>
        <w:tc>
          <w:tcPr>
            <w:tcW w:w="851" w:type="dxa"/>
          </w:tcPr>
          <w:p w14:paraId="7E71DED9" w14:textId="77777777" w:rsidR="003861F4" w:rsidRPr="00A42058" w:rsidRDefault="003861F4" w:rsidP="00FC172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0.84</w:t>
            </w:r>
          </w:p>
        </w:tc>
        <w:tc>
          <w:tcPr>
            <w:tcW w:w="283" w:type="dxa"/>
          </w:tcPr>
          <w:p w14:paraId="717F1620" w14:textId="77777777" w:rsidR="003861F4" w:rsidRPr="00A42058" w:rsidRDefault="003861F4" w:rsidP="00FC172A">
            <w:pPr>
              <w:tabs>
                <w:tab w:val="decimal" w:pos="634"/>
              </w:tabs>
              <w:jc w:val="center"/>
              <w:rPr>
                <w:rFonts w:ascii="Times New Roman" w:hAnsi="Times New Roman" w:cs="Times New Roman"/>
                <w:sz w:val="22"/>
                <w:szCs w:val="22"/>
              </w:rPr>
            </w:pPr>
          </w:p>
        </w:tc>
        <w:tc>
          <w:tcPr>
            <w:tcW w:w="851" w:type="dxa"/>
          </w:tcPr>
          <w:p w14:paraId="3380CE06" w14:textId="77777777" w:rsidR="003861F4" w:rsidRPr="00A42058" w:rsidRDefault="003861F4" w:rsidP="00FC172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581</w:t>
            </w:r>
          </w:p>
        </w:tc>
        <w:tc>
          <w:tcPr>
            <w:tcW w:w="1701" w:type="dxa"/>
          </w:tcPr>
          <w:p w14:paraId="6F6C9484" w14:textId="77777777" w:rsidR="003861F4" w:rsidRPr="00A42058" w:rsidRDefault="003861F4" w:rsidP="00FC172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1.15 (1.03-1.29)</w:t>
            </w:r>
          </w:p>
        </w:tc>
        <w:tc>
          <w:tcPr>
            <w:tcW w:w="992" w:type="dxa"/>
          </w:tcPr>
          <w:p w14:paraId="338A9213" w14:textId="77777777" w:rsidR="003861F4" w:rsidRPr="00A42058" w:rsidRDefault="003861F4" w:rsidP="00FC172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0.012</w:t>
            </w:r>
          </w:p>
        </w:tc>
        <w:tc>
          <w:tcPr>
            <w:tcW w:w="283" w:type="dxa"/>
          </w:tcPr>
          <w:p w14:paraId="6612C222" w14:textId="77777777" w:rsidR="003861F4" w:rsidRPr="00A42058" w:rsidRDefault="003861F4" w:rsidP="00FC172A">
            <w:pPr>
              <w:tabs>
                <w:tab w:val="decimal" w:pos="600"/>
              </w:tabs>
              <w:jc w:val="center"/>
              <w:rPr>
                <w:rFonts w:ascii="Times New Roman" w:hAnsi="Times New Roman" w:cs="Times New Roman"/>
                <w:sz w:val="22"/>
                <w:szCs w:val="22"/>
              </w:rPr>
            </w:pPr>
          </w:p>
        </w:tc>
        <w:tc>
          <w:tcPr>
            <w:tcW w:w="851" w:type="dxa"/>
          </w:tcPr>
          <w:p w14:paraId="78AE8D61" w14:textId="77777777" w:rsidR="003861F4" w:rsidRPr="00A42058" w:rsidRDefault="003861F4" w:rsidP="00FC172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242</w:t>
            </w:r>
          </w:p>
        </w:tc>
        <w:tc>
          <w:tcPr>
            <w:tcW w:w="1701" w:type="dxa"/>
          </w:tcPr>
          <w:p w14:paraId="5B72CC2E" w14:textId="77777777" w:rsidR="003861F4" w:rsidRPr="00A42058" w:rsidRDefault="003861F4" w:rsidP="00762B91">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1.03 (0.86-1.23)</w:t>
            </w:r>
          </w:p>
        </w:tc>
        <w:tc>
          <w:tcPr>
            <w:tcW w:w="850" w:type="dxa"/>
          </w:tcPr>
          <w:p w14:paraId="5E0FE9FC" w14:textId="77777777" w:rsidR="003861F4" w:rsidRPr="00A42058" w:rsidRDefault="003861F4" w:rsidP="00762B91">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0.73</w:t>
            </w:r>
          </w:p>
        </w:tc>
        <w:tc>
          <w:tcPr>
            <w:tcW w:w="851" w:type="dxa"/>
          </w:tcPr>
          <w:p w14:paraId="23904A41" w14:textId="77777777" w:rsidR="003861F4" w:rsidRPr="00A42058" w:rsidRDefault="003861F4" w:rsidP="00762B91">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0.17</w:t>
            </w:r>
          </w:p>
        </w:tc>
        <w:tc>
          <w:tcPr>
            <w:tcW w:w="709" w:type="dxa"/>
            <w:vAlign w:val="bottom"/>
          </w:tcPr>
          <w:p w14:paraId="717D740E"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43</w:t>
            </w:r>
          </w:p>
        </w:tc>
      </w:tr>
      <w:tr w:rsidR="003861F4" w:rsidRPr="00A42058" w14:paraId="124943DB" w14:textId="77777777" w:rsidTr="003861F4">
        <w:tc>
          <w:tcPr>
            <w:tcW w:w="2694" w:type="dxa"/>
          </w:tcPr>
          <w:p w14:paraId="71C1C4F9" w14:textId="77777777" w:rsidR="003861F4" w:rsidRPr="00A42058" w:rsidRDefault="003861F4" w:rsidP="00762B91">
            <w:pPr>
              <w:rPr>
                <w:rFonts w:ascii="Times New Roman" w:hAnsi="Times New Roman" w:cs="Times New Roman"/>
                <w:sz w:val="22"/>
                <w:szCs w:val="22"/>
              </w:rPr>
            </w:pPr>
            <w:r w:rsidRPr="00A42058">
              <w:rPr>
                <w:rFonts w:ascii="Times New Roman" w:hAnsi="Times New Roman" w:cs="Times New Roman"/>
                <w:sz w:val="22"/>
                <w:szCs w:val="22"/>
              </w:rPr>
              <w:t>Yogurt</w:t>
            </w:r>
          </w:p>
        </w:tc>
        <w:tc>
          <w:tcPr>
            <w:tcW w:w="1134" w:type="dxa"/>
          </w:tcPr>
          <w:p w14:paraId="31AE6C16" w14:textId="77777777" w:rsidR="003861F4" w:rsidRPr="00A42058" w:rsidRDefault="003861F4" w:rsidP="00762B9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850" w:type="dxa"/>
          </w:tcPr>
          <w:p w14:paraId="0B754390" w14:textId="77777777" w:rsidR="003861F4" w:rsidRPr="00A42058" w:rsidRDefault="003861F4" w:rsidP="00FC172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602</w:t>
            </w:r>
          </w:p>
        </w:tc>
        <w:tc>
          <w:tcPr>
            <w:tcW w:w="1701" w:type="dxa"/>
          </w:tcPr>
          <w:p w14:paraId="2CADAE4D" w14:textId="77777777" w:rsidR="003861F4" w:rsidRPr="00A42058" w:rsidRDefault="003861F4" w:rsidP="00FC172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0.88 (0.73-1.06)</w:t>
            </w:r>
          </w:p>
        </w:tc>
        <w:tc>
          <w:tcPr>
            <w:tcW w:w="851" w:type="dxa"/>
          </w:tcPr>
          <w:p w14:paraId="1E048249" w14:textId="77777777" w:rsidR="003861F4" w:rsidRPr="00A42058" w:rsidRDefault="003861F4" w:rsidP="00FC172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0.17</w:t>
            </w:r>
          </w:p>
        </w:tc>
        <w:tc>
          <w:tcPr>
            <w:tcW w:w="283" w:type="dxa"/>
          </w:tcPr>
          <w:p w14:paraId="2E06FAD8" w14:textId="77777777" w:rsidR="003861F4" w:rsidRPr="00A42058" w:rsidRDefault="003861F4" w:rsidP="00FC172A">
            <w:pPr>
              <w:tabs>
                <w:tab w:val="decimal" w:pos="634"/>
              </w:tabs>
              <w:jc w:val="center"/>
              <w:rPr>
                <w:rFonts w:ascii="Times New Roman" w:hAnsi="Times New Roman" w:cs="Times New Roman"/>
                <w:sz w:val="22"/>
                <w:szCs w:val="22"/>
              </w:rPr>
            </w:pPr>
          </w:p>
        </w:tc>
        <w:tc>
          <w:tcPr>
            <w:tcW w:w="851" w:type="dxa"/>
          </w:tcPr>
          <w:p w14:paraId="5CD1FF84" w14:textId="77777777" w:rsidR="003861F4" w:rsidRPr="00A42058" w:rsidRDefault="003861F4" w:rsidP="00FC172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581</w:t>
            </w:r>
          </w:p>
        </w:tc>
        <w:tc>
          <w:tcPr>
            <w:tcW w:w="1701" w:type="dxa"/>
          </w:tcPr>
          <w:p w14:paraId="7F445CFE" w14:textId="77777777" w:rsidR="003861F4" w:rsidRPr="00A42058" w:rsidRDefault="003861F4" w:rsidP="00FC172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0.99 (0.83-1.19)</w:t>
            </w:r>
          </w:p>
        </w:tc>
        <w:tc>
          <w:tcPr>
            <w:tcW w:w="992" w:type="dxa"/>
          </w:tcPr>
          <w:p w14:paraId="7CB067A4" w14:textId="77777777" w:rsidR="003861F4" w:rsidRPr="00A42058" w:rsidRDefault="003861F4" w:rsidP="00FC172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0.93</w:t>
            </w:r>
          </w:p>
        </w:tc>
        <w:tc>
          <w:tcPr>
            <w:tcW w:w="283" w:type="dxa"/>
          </w:tcPr>
          <w:p w14:paraId="16850A06" w14:textId="77777777" w:rsidR="003861F4" w:rsidRPr="00A42058" w:rsidRDefault="003861F4" w:rsidP="00FC172A">
            <w:pPr>
              <w:tabs>
                <w:tab w:val="decimal" w:pos="600"/>
              </w:tabs>
              <w:jc w:val="center"/>
              <w:rPr>
                <w:rFonts w:ascii="Times New Roman" w:hAnsi="Times New Roman" w:cs="Times New Roman"/>
                <w:sz w:val="22"/>
                <w:szCs w:val="22"/>
              </w:rPr>
            </w:pPr>
          </w:p>
        </w:tc>
        <w:tc>
          <w:tcPr>
            <w:tcW w:w="851" w:type="dxa"/>
          </w:tcPr>
          <w:p w14:paraId="08DE3D02" w14:textId="77777777" w:rsidR="003861F4" w:rsidRPr="00A42058" w:rsidRDefault="003861F4" w:rsidP="00FC172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242</w:t>
            </w:r>
          </w:p>
        </w:tc>
        <w:tc>
          <w:tcPr>
            <w:tcW w:w="1701" w:type="dxa"/>
          </w:tcPr>
          <w:p w14:paraId="50D72B60" w14:textId="77777777" w:rsidR="003861F4" w:rsidRPr="00A42058" w:rsidRDefault="003861F4" w:rsidP="00762B91">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0.93 (0.69-1.26)</w:t>
            </w:r>
          </w:p>
        </w:tc>
        <w:tc>
          <w:tcPr>
            <w:tcW w:w="850" w:type="dxa"/>
          </w:tcPr>
          <w:p w14:paraId="69A7DDCF" w14:textId="77777777" w:rsidR="003861F4" w:rsidRPr="00A42058" w:rsidRDefault="003861F4" w:rsidP="00762B91">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0.63</w:t>
            </w:r>
          </w:p>
        </w:tc>
        <w:tc>
          <w:tcPr>
            <w:tcW w:w="851" w:type="dxa"/>
          </w:tcPr>
          <w:p w14:paraId="67F54987" w14:textId="77777777" w:rsidR="003861F4" w:rsidRPr="00A42058" w:rsidRDefault="003861F4" w:rsidP="00762B91">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0.66</w:t>
            </w:r>
          </w:p>
        </w:tc>
        <w:tc>
          <w:tcPr>
            <w:tcW w:w="709" w:type="dxa"/>
            <w:vAlign w:val="bottom"/>
          </w:tcPr>
          <w:p w14:paraId="4812BF7F"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0CB0ECB6" w14:textId="77777777" w:rsidTr="003861F4">
        <w:tc>
          <w:tcPr>
            <w:tcW w:w="2694" w:type="dxa"/>
          </w:tcPr>
          <w:p w14:paraId="1FBCDE6F" w14:textId="77777777" w:rsidR="003861F4" w:rsidRPr="00A42058" w:rsidRDefault="003861F4" w:rsidP="00762B91">
            <w:pPr>
              <w:rPr>
                <w:rFonts w:ascii="Times New Roman" w:hAnsi="Times New Roman" w:cs="Times New Roman"/>
                <w:sz w:val="22"/>
                <w:szCs w:val="22"/>
              </w:rPr>
            </w:pPr>
            <w:r w:rsidRPr="00A42058">
              <w:rPr>
                <w:rFonts w:ascii="Times New Roman" w:hAnsi="Times New Roman" w:cs="Times New Roman"/>
                <w:sz w:val="22"/>
                <w:szCs w:val="22"/>
              </w:rPr>
              <w:t>Cheese</w:t>
            </w:r>
          </w:p>
        </w:tc>
        <w:tc>
          <w:tcPr>
            <w:tcW w:w="1134" w:type="dxa"/>
          </w:tcPr>
          <w:p w14:paraId="2BAE12CE" w14:textId="77777777" w:rsidR="003861F4" w:rsidRPr="00A42058" w:rsidRDefault="003861F4" w:rsidP="00762B9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30</w:t>
            </w:r>
          </w:p>
        </w:tc>
        <w:tc>
          <w:tcPr>
            <w:tcW w:w="850" w:type="dxa"/>
          </w:tcPr>
          <w:p w14:paraId="50143171" w14:textId="77777777" w:rsidR="003861F4" w:rsidRPr="00A42058" w:rsidRDefault="003861F4" w:rsidP="00FC172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602</w:t>
            </w:r>
          </w:p>
        </w:tc>
        <w:tc>
          <w:tcPr>
            <w:tcW w:w="1701" w:type="dxa"/>
          </w:tcPr>
          <w:p w14:paraId="31B99644" w14:textId="77777777" w:rsidR="003861F4" w:rsidRPr="00A42058" w:rsidRDefault="003861F4" w:rsidP="00FC172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0.92 (0.72-1.18)</w:t>
            </w:r>
          </w:p>
        </w:tc>
        <w:tc>
          <w:tcPr>
            <w:tcW w:w="851" w:type="dxa"/>
          </w:tcPr>
          <w:p w14:paraId="37C67CDB" w14:textId="77777777" w:rsidR="003861F4" w:rsidRPr="00A42058" w:rsidRDefault="003861F4" w:rsidP="00FC172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0.50</w:t>
            </w:r>
          </w:p>
        </w:tc>
        <w:tc>
          <w:tcPr>
            <w:tcW w:w="283" w:type="dxa"/>
          </w:tcPr>
          <w:p w14:paraId="54B0A258" w14:textId="77777777" w:rsidR="003861F4" w:rsidRPr="00A42058" w:rsidRDefault="003861F4" w:rsidP="00FC172A">
            <w:pPr>
              <w:tabs>
                <w:tab w:val="decimal" w:pos="634"/>
              </w:tabs>
              <w:jc w:val="center"/>
              <w:rPr>
                <w:rFonts w:ascii="Times New Roman" w:hAnsi="Times New Roman" w:cs="Times New Roman"/>
                <w:sz w:val="22"/>
                <w:szCs w:val="22"/>
              </w:rPr>
            </w:pPr>
          </w:p>
        </w:tc>
        <w:tc>
          <w:tcPr>
            <w:tcW w:w="851" w:type="dxa"/>
          </w:tcPr>
          <w:p w14:paraId="1750DA12" w14:textId="77777777" w:rsidR="003861F4" w:rsidRPr="00A42058" w:rsidRDefault="003861F4" w:rsidP="00FC172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581</w:t>
            </w:r>
          </w:p>
        </w:tc>
        <w:tc>
          <w:tcPr>
            <w:tcW w:w="1701" w:type="dxa"/>
          </w:tcPr>
          <w:p w14:paraId="13CA9EB0" w14:textId="77777777" w:rsidR="003861F4" w:rsidRPr="00A42058" w:rsidRDefault="003861F4" w:rsidP="00FC172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0.80 (0.62-1.03)</w:t>
            </w:r>
          </w:p>
        </w:tc>
        <w:tc>
          <w:tcPr>
            <w:tcW w:w="992" w:type="dxa"/>
          </w:tcPr>
          <w:p w14:paraId="5F36779D" w14:textId="77777777" w:rsidR="003861F4" w:rsidRPr="00A42058" w:rsidRDefault="003861F4" w:rsidP="00FC172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0.082</w:t>
            </w:r>
          </w:p>
        </w:tc>
        <w:tc>
          <w:tcPr>
            <w:tcW w:w="283" w:type="dxa"/>
          </w:tcPr>
          <w:p w14:paraId="4797AC49" w14:textId="77777777" w:rsidR="003861F4" w:rsidRPr="00A42058" w:rsidRDefault="003861F4" w:rsidP="00FC172A">
            <w:pPr>
              <w:tabs>
                <w:tab w:val="decimal" w:pos="600"/>
              </w:tabs>
              <w:jc w:val="center"/>
              <w:rPr>
                <w:rFonts w:ascii="Times New Roman" w:hAnsi="Times New Roman" w:cs="Times New Roman"/>
                <w:sz w:val="22"/>
                <w:szCs w:val="22"/>
              </w:rPr>
            </w:pPr>
          </w:p>
        </w:tc>
        <w:tc>
          <w:tcPr>
            <w:tcW w:w="851" w:type="dxa"/>
          </w:tcPr>
          <w:p w14:paraId="20B935BA" w14:textId="77777777" w:rsidR="003861F4" w:rsidRPr="00A42058" w:rsidRDefault="003861F4" w:rsidP="00FC172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242</w:t>
            </w:r>
          </w:p>
        </w:tc>
        <w:tc>
          <w:tcPr>
            <w:tcW w:w="1701" w:type="dxa"/>
          </w:tcPr>
          <w:p w14:paraId="7C4EE5CD" w14:textId="77777777" w:rsidR="003861F4" w:rsidRPr="00A42058" w:rsidRDefault="003861F4" w:rsidP="00762B91">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1.07 (0.74-1.53)</w:t>
            </w:r>
          </w:p>
        </w:tc>
        <w:tc>
          <w:tcPr>
            <w:tcW w:w="850" w:type="dxa"/>
          </w:tcPr>
          <w:p w14:paraId="79D2E361" w14:textId="77777777" w:rsidR="003861F4" w:rsidRPr="00A42058" w:rsidRDefault="003861F4" w:rsidP="00762B91">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0.72</w:t>
            </w:r>
          </w:p>
        </w:tc>
        <w:tc>
          <w:tcPr>
            <w:tcW w:w="851" w:type="dxa"/>
          </w:tcPr>
          <w:p w14:paraId="2A69EE76" w14:textId="77777777" w:rsidR="003861F4" w:rsidRPr="00A42058" w:rsidRDefault="003861F4" w:rsidP="00762B91">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0.42</w:t>
            </w:r>
          </w:p>
        </w:tc>
        <w:tc>
          <w:tcPr>
            <w:tcW w:w="709" w:type="dxa"/>
            <w:vAlign w:val="bottom"/>
          </w:tcPr>
          <w:p w14:paraId="3CEDDFD6"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67B09B74" w14:textId="77777777" w:rsidTr="003861F4">
        <w:tc>
          <w:tcPr>
            <w:tcW w:w="2694" w:type="dxa"/>
          </w:tcPr>
          <w:p w14:paraId="7A75BF08" w14:textId="77777777" w:rsidR="003861F4" w:rsidRPr="00A42058" w:rsidRDefault="003861F4" w:rsidP="00762B91">
            <w:pPr>
              <w:rPr>
                <w:rFonts w:ascii="Times New Roman" w:hAnsi="Times New Roman" w:cs="Times New Roman"/>
                <w:sz w:val="22"/>
                <w:szCs w:val="22"/>
              </w:rPr>
            </w:pPr>
            <w:r w:rsidRPr="00A42058">
              <w:rPr>
                <w:rFonts w:ascii="Times New Roman" w:hAnsi="Times New Roman" w:cs="Times New Roman"/>
                <w:sz w:val="22"/>
                <w:szCs w:val="22"/>
              </w:rPr>
              <w:t>Eggs</w:t>
            </w:r>
            <w:r w:rsidRPr="00A42058">
              <w:rPr>
                <w:rFonts w:ascii="Times New Roman" w:hAnsi="Times New Roman" w:cs="Times New Roman"/>
                <w:sz w:val="22"/>
                <w:szCs w:val="22"/>
                <w:vertAlign w:val="superscript"/>
              </w:rPr>
              <w:t>6</w:t>
            </w:r>
          </w:p>
        </w:tc>
        <w:tc>
          <w:tcPr>
            <w:tcW w:w="1134" w:type="dxa"/>
          </w:tcPr>
          <w:p w14:paraId="122E8999" w14:textId="77777777" w:rsidR="003861F4" w:rsidRPr="00A42058" w:rsidRDefault="003861F4" w:rsidP="00762B9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w:t>
            </w:r>
          </w:p>
        </w:tc>
        <w:tc>
          <w:tcPr>
            <w:tcW w:w="850" w:type="dxa"/>
          </w:tcPr>
          <w:p w14:paraId="1E617772" w14:textId="77777777" w:rsidR="003861F4" w:rsidRPr="00A42058" w:rsidRDefault="003861F4" w:rsidP="00762B91">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552</w:t>
            </w:r>
          </w:p>
        </w:tc>
        <w:tc>
          <w:tcPr>
            <w:tcW w:w="1701" w:type="dxa"/>
          </w:tcPr>
          <w:p w14:paraId="1C30011F" w14:textId="77777777" w:rsidR="003861F4" w:rsidRPr="00A42058" w:rsidRDefault="003861F4" w:rsidP="00762B91">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1.23 (0.99-1.54)</w:t>
            </w:r>
          </w:p>
        </w:tc>
        <w:tc>
          <w:tcPr>
            <w:tcW w:w="851" w:type="dxa"/>
          </w:tcPr>
          <w:p w14:paraId="78A7B848" w14:textId="77777777" w:rsidR="003861F4" w:rsidRPr="00A42058" w:rsidRDefault="003861F4" w:rsidP="00762B91">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0.061</w:t>
            </w:r>
          </w:p>
        </w:tc>
        <w:tc>
          <w:tcPr>
            <w:tcW w:w="283" w:type="dxa"/>
          </w:tcPr>
          <w:p w14:paraId="5555A0EF" w14:textId="77777777" w:rsidR="003861F4" w:rsidRPr="00A42058" w:rsidRDefault="003861F4" w:rsidP="00762B91">
            <w:pPr>
              <w:tabs>
                <w:tab w:val="decimal" w:pos="634"/>
              </w:tabs>
              <w:jc w:val="center"/>
              <w:rPr>
                <w:rFonts w:ascii="Times New Roman" w:hAnsi="Times New Roman" w:cs="Times New Roman"/>
                <w:sz w:val="22"/>
                <w:szCs w:val="22"/>
              </w:rPr>
            </w:pPr>
          </w:p>
        </w:tc>
        <w:tc>
          <w:tcPr>
            <w:tcW w:w="851" w:type="dxa"/>
          </w:tcPr>
          <w:p w14:paraId="510BD78D" w14:textId="77777777" w:rsidR="003861F4" w:rsidRPr="00A42058" w:rsidRDefault="003861F4" w:rsidP="00762B91">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530</w:t>
            </w:r>
          </w:p>
        </w:tc>
        <w:tc>
          <w:tcPr>
            <w:tcW w:w="1701" w:type="dxa"/>
          </w:tcPr>
          <w:p w14:paraId="4E59172F" w14:textId="77777777" w:rsidR="003861F4" w:rsidRPr="00A42058" w:rsidRDefault="003861F4" w:rsidP="00762B91">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1.31 (1.07-1.61)</w:t>
            </w:r>
          </w:p>
        </w:tc>
        <w:tc>
          <w:tcPr>
            <w:tcW w:w="992" w:type="dxa"/>
          </w:tcPr>
          <w:p w14:paraId="4ADB538B" w14:textId="77777777" w:rsidR="003861F4" w:rsidRPr="00A42058" w:rsidRDefault="003861F4" w:rsidP="00762B91">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0.010</w:t>
            </w:r>
          </w:p>
        </w:tc>
        <w:tc>
          <w:tcPr>
            <w:tcW w:w="283" w:type="dxa"/>
          </w:tcPr>
          <w:p w14:paraId="5B20E3CC" w14:textId="77777777" w:rsidR="003861F4" w:rsidRPr="00A42058" w:rsidRDefault="003861F4" w:rsidP="00762B91">
            <w:pPr>
              <w:tabs>
                <w:tab w:val="decimal" w:pos="600"/>
              </w:tabs>
              <w:jc w:val="center"/>
              <w:rPr>
                <w:rFonts w:ascii="Times New Roman" w:hAnsi="Times New Roman" w:cs="Times New Roman"/>
                <w:sz w:val="22"/>
                <w:szCs w:val="22"/>
              </w:rPr>
            </w:pPr>
          </w:p>
        </w:tc>
        <w:tc>
          <w:tcPr>
            <w:tcW w:w="851" w:type="dxa"/>
          </w:tcPr>
          <w:p w14:paraId="17CFDCF5" w14:textId="77777777" w:rsidR="003861F4" w:rsidRPr="00A42058" w:rsidRDefault="003861F4" w:rsidP="00762B91">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224</w:t>
            </w:r>
          </w:p>
        </w:tc>
        <w:tc>
          <w:tcPr>
            <w:tcW w:w="1701" w:type="dxa"/>
          </w:tcPr>
          <w:p w14:paraId="1C5C604C" w14:textId="77777777" w:rsidR="003861F4" w:rsidRPr="00A42058" w:rsidRDefault="003861F4" w:rsidP="00762B91">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1.15 (0.82-1.61)</w:t>
            </w:r>
          </w:p>
        </w:tc>
        <w:tc>
          <w:tcPr>
            <w:tcW w:w="850" w:type="dxa"/>
          </w:tcPr>
          <w:p w14:paraId="1EE70D6B" w14:textId="77777777" w:rsidR="003861F4" w:rsidRPr="00A42058" w:rsidRDefault="003861F4" w:rsidP="00762B91">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0.43</w:t>
            </w:r>
          </w:p>
        </w:tc>
        <w:tc>
          <w:tcPr>
            <w:tcW w:w="851" w:type="dxa"/>
          </w:tcPr>
          <w:p w14:paraId="20FA7221" w14:textId="77777777" w:rsidR="003861F4" w:rsidRPr="00A42058" w:rsidRDefault="003861F4" w:rsidP="00762B91">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0.79</w:t>
            </w:r>
          </w:p>
        </w:tc>
        <w:tc>
          <w:tcPr>
            <w:tcW w:w="709" w:type="dxa"/>
            <w:vAlign w:val="bottom"/>
          </w:tcPr>
          <w:p w14:paraId="42F90E91"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67369B69" w14:textId="77777777" w:rsidTr="003861F4">
        <w:tc>
          <w:tcPr>
            <w:tcW w:w="2694" w:type="dxa"/>
          </w:tcPr>
          <w:p w14:paraId="7D48959E" w14:textId="77777777" w:rsidR="003861F4" w:rsidRPr="00A42058" w:rsidRDefault="003861F4" w:rsidP="00762B91">
            <w:pPr>
              <w:rPr>
                <w:rFonts w:ascii="Times New Roman" w:hAnsi="Times New Roman" w:cs="Times New Roman"/>
                <w:sz w:val="22"/>
                <w:szCs w:val="22"/>
              </w:rPr>
            </w:pPr>
            <w:r w:rsidRPr="00A42058">
              <w:rPr>
                <w:rFonts w:ascii="Times New Roman" w:hAnsi="Times New Roman" w:cs="Times New Roman"/>
                <w:sz w:val="22"/>
                <w:szCs w:val="22"/>
              </w:rPr>
              <w:t>Cereals and cereal products</w:t>
            </w:r>
          </w:p>
        </w:tc>
        <w:tc>
          <w:tcPr>
            <w:tcW w:w="1134" w:type="dxa"/>
          </w:tcPr>
          <w:p w14:paraId="64A0BE7D" w14:textId="77777777" w:rsidR="003861F4" w:rsidRPr="00A42058" w:rsidRDefault="003861F4" w:rsidP="00762B9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200</w:t>
            </w:r>
          </w:p>
        </w:tc>
        <w:tc>
          <w:tcPr>
            <w:tcW w:w="850" w:type="dxa"/>
          </w:tcPr>
          <w:p w14:paraId="05B8B76D" w14:textId="77777777" w:rsidR="003861F4" w:rsidRPr="00A42058" w:rsidRDefault="003861F4" w:rsidP="00FC172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602</w:t>
            </w:r>
          </w:p>
        </w:tc>
        <w:tc>
          <w:tcPr>
            <w:tcW w:w="1701" w:type="dxa"/>
          </w:tcPr>
          <w:p w14:paraId="1A61874C" w14:textId="77777777" w:rsidR="003861F4" w:rsidRPr="00A42058" w:rsidRDefault="003861F4" w:rsidP="00FC172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0.95 (0.58-1.56)</w:t>
            </w:r>
          </w:p>
        </w:tc>
        <w:tc>
          <w:tcPr>
            <w:tcW w:w="851" w:type="dxa"/>
          </w:tcPr>
          <w:p w14:paraId="2A903904" w14:textId="77777777" w:rsidR="003861F4" w:rsidRPr="00A42058" w:rsidRDefault="003861F4" w:rsidP="00FC172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0.84</w:t>
            </w:r>
          </w:p>
        </w:tc>
        <w:tc>
          <w:tcPr>
            <w:tcW w:w="283" w:type="dxa"/>
          </w:tcPr>
          <w:p w14:paraId="79E81016" w14:textId="77777777" w:rsidR="003861F4" w:rsidRPr="00A42058" w:rsidRDefault="003861F4" w:rsidP="00FC172A">
            <w:pPr>
              <w:tabs>
                <w:tab w:val="decimal" w:pos="634"/>
              </w:tabs>
              <w:jc w:val="center"/>
              <w:rPr>
                <w:rFonts w:ascii="Times New Roman" w:hAnsi="Times New Roman" w:cs="Times New Roman"/>
                <w:sz w:val="22"/>
                <w:szCs w:val="22"/>
              </w:rPr>
            </w:pPr>
          </w:p>
        </w:tc>
        <w:tc>
          <w:tcPr>
            <w:tcW w:w="851" w:type="dxa"/>
          </w:tcPr>
          <w:p w14:paraId="56BE20B0" w14:textId="77777777" w:rsidR="003861F4" w:rsidRPr="00A42058" w:rsidRDefault="003861F4" w:rsidP="00FC172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581</w:t>
            </w:r>
          </w:p>
        </w:tc>
        <w:tc>
          <w:tcPr>
            <w:tcW w:w="1701" w:type="dxa"/>
          </w:tcPr>
          <w:p w14:paraId="56F8F426" w14:textId="77777777" w:rsidR="003861F4" w:rsidRPr="00A42058" w:rsidRDefault="003861F4" w:rsidP="00FC172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0.92 (0.57-1.51)</w:t>
            </w:r>
          </w:p>
        </w:tc>
        <w:tc>
          <w:tcPr>
            <w:tcW w:w="992" w:type="dxa"/>
          </w:tcPr>
          <w:p w14:paraId="27BB4B72" w14:textId="77777777" w:rsidR="003861F4" w:rsidRPr="00A42058" w:rsidRDefault="003861F4" w:rsidP="00FC172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0.75</w:t>
            </w:r>
          </w:p>
        </w:tc>
        <w:tc>
          <w:tcPr>
            <w:tcW w:w="283" w:type="dxa"/>
          </w:tcPr>
          <w:p w14:paraId="574A0EA2" w14:textId="77777777" w:rsidR="003861F4" w:rsidRPr="00A42058" w:rsidRDefault="003861F4" w:rsidP="00FC172A">
            <w:pPr>
              <w:tabs>
                <w:tab w:val="decimal" w:pos="600"/>
              </w:tabs>
              <w:jc w:val="center"/>
              <w:rPr>
                <w:rFonts w:ascii="Times New Roman" w:hAnsi="Times New Roman" w:cs="Times New Roman"/>
                <w:sz w:val="22"/>
                <w:szCs w:val="22"/>
              </w:rPr>
            </w:pPr>
          </w:p>
        </w:tc>
        <w:tc>
          <w:tcPr>
            <w:tcW w:w="851" w:type="dxa"/>
          </w:tcPr>
          <w:p w14:paraId="4F203BDC" w14:textId="77777777" w:rsidR="003861F4" w:rsidRPr="00A42058" w:rsidRDefault="003861F4" w:rsidP="00FC172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242</w:t>
            </w:r>
          </w:p>
        </w:tc>
        <w:tc>
          <w:tcPr>
            <w:tcW w:w="1701" w:type="dxa"/>
          </w:tcPr>
          <w:p w14:paraId="22A54D0D" w14:textId="77777777" w:rsidR="003861F4" w:rsidRPr="00A42058" w:rsidRDefault="003861F4" w:rsidP="00762B91">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1.99 (0.97-4.08)</w:t>
            </w:r>
          </w:p>
        </w:tc>
        <w:tc>
          <w:tcPr>
            <w:tcW w:w="850" w:type="dxa"/>
          </w:tcPr>
          <w:p w14:paraId="3A89B54E" w14:textId="77777777" w:rsidR="003861F4" w:rsidRPr="00A42058" w:rsidRDefault="003861F4" w:rsidP="00762B91">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0.059</w:t>
            </w:r>
          </w:p>
        </w:tc>
        <w:tc>
          <w:tcPr>
            <w:tcW w:w="851" w:type="dxa"/>
          </w:tcPr>
          <w:p w14:paraId="4FFD330C" w14:textId="77777777" w:rsidR="003861F4" w:rsidRPr="00A42058" w:rsidRDefault="003861F4" w:rsidP="00762B91">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0.18</w:t>
            </w:r>
          </w:p>
        </w:tc>
        <w:tc>
          <w:tcPr>
            <w:tcW w:w="709" w:type="dxa"/>
            <w:vAlign w:val="bottom"/>
          </w:tcPr>
          <w:p w14:paraId="3F9C38AA"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43</w:t>
            </w:r>
          </w:p>
        </w:tc>
      </w:tr>
      <w:tr w:rsidR="003861F4" w:rsidRPr="00A42058" w14:paraId="7616596E" w14:textId="77777777" w:rsidTr="003861F4">
        <w:tc>
          <w:tcPr>
            <w:tcW w:w="2694" w:type="dxa"/>
          </w:tcPr>
          <w:p w14:paraId="34F4FA30" w14:textId="77777777" w:rsidR="003861F4" w:rsidRPr="00A42058" w:rsidRDefault="003861F4" w:rsidP="00762B91">
            <w:pPr>
              <w:rPr>
                <w:rFonts w:ascii="Times New Roman" w:hAnsi="Times New Roman" w:cs="Times New Roman"/>
                <w:sz w:val="22"/>
                <w:szCs w:val="22"/>
              </w:rPr>
            </w:pPr>
            <w:r w:rsidRPr="00A42058">
              <w:rPr>
                <w:rFonts w:ascii="Times New Roman" w:hAnsi="Times New Roman" w:cs="Times New Roman"/>
                <w:sz w:val="22"/>
                <w:szCs w:val="22"/>
              </w:rPr>
              <w:t>Fruit and vegetables</w:t>
            </w:r>
          </w:p>
        </w:tc>
        <w:tc>
          <w:tcPr>
            <w:tcW w:w="1134" w:type="dxa"/>
          </w:tcPr>
          <w:p w14:paraId="352EE49F" w14:textId="77777777" w:rsidR="003861F4" w:rsidRPr="00A42058" w:rsidRDefault="003861F4" w:rsidP="00762B9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200</w:t>
            </w:r>
          </w:p>
        </w:tc>
        <w:tc>
          <w:tcPr>
            <w:tcW w:w="850" w:type="dxa"/>
          </w:tcPr>
          <w:p w14:paraId="630571CA" w14:textId="77777777" w:rsidR="003861F4" w:rsidRPr="00A42058" w:rsidRDefault="003861F4" w:rsidP="00FC172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602</w:t>
            </w:r>
          </w:p>
        </w:tc>
        <w:tc>
          <w:tcPr>
            <w:tcW w:w="1701" w:type="dxa"/>
          </w:tcPr>
          <w:p w14:paraId="62EB3DE7" w14:textId="77777777" w:rsidR="003861F4" w:rsidRPr="00A42058" w:rsidRDefault="003861F4" w:rsidP="00FC172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1.08 (0.91-1.27)</w:t>
            </w:r>
          </w:p>
        </w:tc>
        <w:tc>
          <w:tcPr>
            <w:tcW w:w="851" w:type="dxa"/>
          </w:tcPr>
          <w:p w14:paraId="75B2B9DB" w14:textId="77777777" w:rsidR="003861F4" w:rsidRPr="00A42058" w:rsidRDefault="003861F4" w:rsidP="00FC172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0.39</w:t>
            </w:r>
          </w:p>
        </w:tc>
        <w:tc>
          <w:tcPr>
            <w:tcW w:w="283" w:type="dxa"/>
          </w:tcPr>
          <w:p w14:paraId="6490F8D3" w14:textId="77777777" w:rsidR="003861F4" w:rsidRPr="00A42058" w:rsidRDefault="003861F4" w:rsidP="00FC172A">
            <w:pPr>
              <w:tabs>
                <w:tab w:val="decimal" w:pos="634"/>
              </w:tabs>
              <w:jc w:val="center"/>
              <w:rPr>
                <w:rFonts w:ascii="Times New Roman" w:hAnsi="Times New Roman" w:cs="Times New Roman"/>
                <w:sz w:val="22"/>
                <w:szCs w:val="22"/>
              </w:rPr>
            </w:pPr>
          </w:p>
        </w:tc>
        <w:tc>
          <w:tcPr>
            <w:tcW w:w="851" w:type="dxa"/>
          </w:tcPr>
          <w:p w14:paraId="28A690A5" w14:textId="77777777" w:rsidR="003861F4" w:rsidRPr="00A42058" w:rsidRDefault="003861F4" w:rsidP="00FC172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581</w:t>
            </w:r>
          </w:p>
        </w:tc>
        <w:tc>
          <w:tcPr>
            <w:tcW w:w="1701" w:type="dxa"/>
          </w:tcPr>
          <w:p w14:paraId="1907C330" w14:textId="77777777" w:rsidR="003861F4" w:rsidRPr="00A42058" w:rsidRDefault="003861F4" w:rsidP="00FC172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0.98 (0.84-1.15)</w:t>
            </w:r>
          </w:p>
        </w:tc>
        <w:tc>
          <w:tcPr>
            <w:tcW w:w="992" w:type="dxa"/>
          </w:tcPr>
          <w:p w14:paraId="59D7D995" w14:textId="77777777" w:rsidR="003861F4" w:rsidRPr="00A42058" w:rsidRDefault="003861F4" w:rsidP="00FC172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0.82</w:t>
            </w:r>
          </w:p>
        </w:tc>
        <w:tc>
          <w:tcPr>
            <w:tcW w:w="283" w:type="dxa"/>
          </w:tcPr>
          <w:p w14:paraId="48C31E77" w14:textId="77777777" w:rsidR="003861F4" w:rsidRPr="00A42058" w:rsidRDefault="003861F4" w:rsidP="00FC172A">
            <w:pPr>
              <w:tabs>
                <w:tab w:val="decimal" w:pos="600"/>
              </w:tabs>
              <w:jc w:val="center"/>
              <w:rPr>
                <w:rFonts w:ascii="Times New Roman" w:hAnsi="Times New Roman" w:cs="Times New Roman"/>
                <w:sz w:val="22"/>
                <w:szCs w:val="22"/>
              </w:rPr>
            </w:pPr>
          </w:p>
        </w:tc>
        <w:tc>
          <w:tcPr>
            <w:tcW w:w="851" w:type="dxa"/>
          </w:tcPr>
          <w:p w14:paraId="0074A64F" w14:textId="77777777" w:rsidR="003861F4" w:rsidRPr="00A42058" w:rsidRDefault="003861F4" w:rsidP="00FC172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242</w:t>
            </w:r>
          </w:p>
        </w:tc>
        <w:tc>
          <w:tcPr>
            <w:tcW w:w="1701" w:type="dxa"/>
          </w:tcPr>
          <w:p w14:paraId="161CC778" w14:textId="77777777" w:rsidR="003861F4" w:rsidRPr="00A42058" w:rsidRDefault="003861F4" w:rsidP="00762B91">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0.92 (0.71-1.18)</w:t>
            </w:r>
          </w:p>
        </w:tc>
        <w:tc>
          <w:tcPr>
            <w:tcW w:w="850" w:type="dxa"/>
          </w:tcPr>
          <w:p w14:paraId="691D04DC" w14:textId="77777777" w:rsidR="003861F4" w:rsidRPr="00A42058" w:rsidRDefault="003861F4" w:rsidP="00762B91">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0.49</w:t>
            </w:r>
          </w:p>
        </w:tc>
        <w:tc>
          <w:tcPr>
            <w:tcW w:w="851" w:type="dxa"/>
          </w:tcPr>
          <w:p w14:paraId="19504F18" w14:textId="77777777" w:rsidR="003861F4" w:rsidRPr="00A42058" w:rsidRDefault="003861F4" w:rsidP="00762B91">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0.53</w:t>
            </w:r>
          </w:p>
        </w:tc>
        <w:tc>
          <w:tcPr>
            <w:tcW w:w="709" w:type="dxa"/>
            <w:vAlign w:val="bottom"/>
          </w:tcPr>
          <w:p w14:paraId="38F6FB60"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5631338F" w14:textId="77777777" w:rsidTr="003861F4">
        <w:tc>
          <w:tcPr>
            <w:tcW w:w="2694" w:type="dxa"/>
          </w:tcPr>
          <w:p w14:paraId="5271BCB5" w14:textId="77777777" w:rsidR="003861F4" w:rsidRPr="00A42058" w:rsidRDefault="003861F4" w:rsidP="00762B91">
            <w:pPr>
              <w:rPr>
                <w:rFonts w:ascii="Times New Roman" w:hAnsi="Times New Roman" w:cs="Times New Roman"/>
                <w:sz w:val="22"/>
                <w:szCs w:val="22"/>
              </w:rPr>
            </w:pPr>
            <w:r w:rsidRPr="00A42058">
              <w:rPr>
                <w:rFonts w:ascii="Times New Roman" w:hAnsi="Times New Roman" w:cs="Times New Roman"/>
                <w:sz w:val="22"/>
                <w:szCs w:val="22"/>
              </w:rPr>
              <w:t xml:space="preserve">  Fruit</w:t>
            </w:r>
          </w:p>
        </w:tc>
        <w:tc>
          <w:tcPr>
            <w:tcW w:w="1134" w:type="dxa"/>
          </w:tcPr>
          <w:p w14:paraId="70614D62" w14:textId="77777777" w:rsidR="003861F4" w:rsidRPr="00A42058" w:rsidRDefault="003861F4" w:rsidP="00762B9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850" w:type="dxa"/>
          </w:tcPr>
          <w:p w14:paraId="5FE29C70" w14:textId="77777777" w:rsidR="003861F4" w:rsidRPr="00A42058" w:rsidRDefault="003861F4" w:rsidP="00FC172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602</w:t>
            </w:r>
          </w:p>
        </w:tc>
        <w:tc>
          <w:tcPr>
            <w:tcW w:w="1701" w:type="dxa"/>
          </w:tcPr>
          <w:p w14:paraId="13986E00" w14:textId="77777777" w:rsidR="003861F4" w:rsidRPr="00A42058" w:rsidRDefault="003861F4" w:rsidP="00FC172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1.05 (0.94-1.16)</w:t>
            </w:r>
          </w:p>
        </w:tc>
        <w:tc>
          <w:tcPr>
            <w:tcW w:w="851" w:type="dxa"/>
          </w:tcPr>
          <w:p w14:paraId="59C0AC66" w14:textId="77777777" w:rsidR="003861F4" w:rsidRPr="00A42058" w:rsidRDefault="003861F4" w:rsidP="00FC172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0.40</w:t>
            </w:r>
          </w:p>
        </w:tc>
        <w:tc>
          <w:tcPr>
            <w:tcW w:w="283" w:type="dxa"/>
          </w:tcPr>
          <w:p w14:paraId="4FA299F3" w14:textId="77777777" w:rsidR="003861F4" w:rsidRPr="00A42058" w:rsidRDefault="003861F4" w:rsidP="00FC172A">
            <w:pPr>
              <w:tabs>
                <w:tab w:val="decimal" w:pos="634"/>
              </w:tabs>
              <w:jc w:val="center"/>
              <w:rPr>
                <w:rFonts w:ascii="Times New Roman" w:hAnsi="Times New Roman" w:cs="Times New Roman"/>
                <w:sz w:val="22"/>
                <w:szCs w:val="22"/>
              </w:rPr>
            </w:pPr>
          </w:p>
        </w:tc>
        <w:tc>
          <w:tcPr>
            <w:tcW w:w="851" w:type="dxa"/>
          </w:tcPr>
          <w:p w14:paraId="2BF8D166" w14:textId="77777777" w:rsidR="003861F4" w:rsidRPr="00A42058" w:rsidRDefault="003861F4" w:rsidP="00FC172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581</w:t>
            </w:r>
          </w:p>
        </w:tc>
        <w:tc>
          <w:tcPr>
            <w:tcW w:w="1701" w:type="dxa"/>
          </w:tcPr>
          <w:p w14:paraId="038612E5" w14:textId="77777777" w:rsidR="003861F4" w:rsidRPr="00A42058" w:rsidRDefault="003861F4" w:rsidP="00FC172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0.95 (0.86-1.04)</w:t>
            </w:r>
          </w:p>
        </w:tc>
        <w:tc>
          <w:tcPr>
            <w:tcW w:w="992" w:type="dxa"/>
          </w:tcPr>
          <w:p w14:paraId="498F90B1" w14:textId="77777777" w:rsidR="003861F4" w:rsidRPr="00A42058" w:rsidRDefault="003861F4" w:rsidP="00FC172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0.27</w:t>
            </w:r>
          </w:p>
        </w:tc>
        <w:tc>
          <w:tcPr>
            <w:tcW w:w="283" w:type="dxa"/>
          </w:tcPr>
          <w:p w14:paraId="23AEA44E" w14:textId="77777777" w:rsidR="003861F4" w:rsidRPr="00A42058" w:rsidRDefault="003861F4" w:rsidP="00FC172A">
            <w:pPr>
              <w:tabs>
                <w:tab w:val="decimal" w:pos="600"/>
              </w:tabs>
              <w:jc w:val="center"/>
              <w:rPr>
                <w:rFonts w:ascii="Times New Roman" w:hAnsi="Times New Roman" w:cs="Times New Roman"/>
                <w:sz w:val="22"/>
                <w:szCs w:val="22"/>
              </w:rPr>
            </w:pPr>
          </w:p>
        </w:tc>
        <w:tc>
          <w:tcPr>
            <w:tcW w:w="851" w:type="dxa"/>
          </w:tcPr>
          <w:p w14:paraId="7DE1FB2E" w14:textId="77777777" w:rsidR="003861F4" w:rsidRPr="00A42058" w:rsidRDefault="003861F4" w:rsidP="00FC172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242</w:t>
            </w:r>
          </w:p>
        </w:tc>
        <w:tc>
          <w:tcPr>
            <w:tcW w:w="1701" w:type="dxa"/>
          </w:tcPr>
          <w:p w14:paraId="616E126A" w14:textId="77777777" w:rsidR="003861F4" w:rsidRPr="00A42058" w:rsidRDefault="003861F4" w:rsidP="00762B91">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0.95 (0.82-1.10)</w:t>
            </w:r>
          </w:p>
        </w:tc>
        <w:tc>
          <w:tcPr>
            <w:tcW w:w="850" w:type="dxa"/>
          </w:tcPr>
          <w:p w14:paraId="56C54C57" w14:textId="77777777" w:rsidR="003861F4" w:rsidRPr="00A42058" w:rsidRDefault="003861F4" w:rsidP="00762B91">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0.49</w:t>
            </w:r>
          </w:p>
        </w:tc>
        <w:tc>
          <w:tcPr>
            <w:tcW w:w="851" w:type="dxa"/>
          </w:tcPr>
          <w:p w14:paraId="6A0E8BA8" w14:textId="77777777" w:rsidR="003861F4" w:rsidRPr="00A42058" w:rsidRDefault="003861F4" w:rsidP="00762B91">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0.34</w:t>
            </w:r>
          </w:p>
        </w:tc>
        <w:tc>
          <w:tcPr>
            <w:tcW w:w="709" w:type="dxa"/>
            <w:vAlign w:val="bottom"/>
          </w:tcPr>
          <w:p w14:paraId="4B109501"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7</w:t>
            </w:r>
          </w:p>
        </w:tc>
      </w:tr>
      <w:tr w:rsidR="003861F4" w:rsidRPr="00A42058" w14:paraId="32501764" w14:textId="77777777" w:rsidTr="003861F4">
        <w:tc>
          <w:tcPr>
            <w:tcW w:w="2694" w:type="dxa"/>
          </w:tcPr>
          <w:p w14:paraId="3893D9E1" w14:textId="77777777" w:rsidR="003861F4" w:rsidRPr="00A42058" w:rsidRDefault="003861F4" w:rsidP="00762B91">
            <w:pPr>
              <w:rPr>
                <w:rFonts w:ascii="Times New Roman" w:hAnsi="Times New Roman" w:cs="Times New Roman"/>
                <w:sz w:val="22"/>
                <w:szCs w:val="22"/>
              </w:rPr>
            </w:pPr>
            <w:r w:rsidRPr="00A42058">
              <w:rPr>
                <w:rFonts w:ascii="Times New Roman" w:hAnsi="Times New Roman" w:cs="Times New Roman"/>
                <w:sz w:val="22"/>
                <w:szCs w:val="22"/>
              </w:rPr>
              <w:t xml:space="preserve">  Vegetables</w:t>
            </w:r>
          </w:p>
        </w:tc>
        <w:tc>
          <w:tcPr>
            <w:tcW w:w="1134" w:type="dxa"/>
          </w:tcPr>
          <w:p w14:paraId="1B1A59EB" w14:textId="77777777" w:rsidR="003861F4" w:rsidRPr="00A42058" w:rsidRDefault="003861F4" w:rsidP="00762B9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850" w:type="dxa"/>
          </w:tcPr>
          <w:p w14:paraId="5CF8434B" w14:textId="77777777" w:rsidR="003861F4" w:rsidRPr="00A42058" w:rsidRDefault="003861F4" w:rsidP="00FC172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602</w:t>
            </w:r>
          </w:p>
        </w:tc>
        <w:tc>
          <w:tcPr>
            <w:tcW w:w="1701" w:type="dxa"/>
          </w:tcPr>
          <w:p w14:paraId="3B3A738E" w14:textId="77777777" w:rsidR="003861F4" w:rsidRPr="00A42058" w:rsidRDefault="003861F4" w:rsidP="00FC172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1.00 (0.79-1.27)</w:t>
            </w:r>
          </w:p>
        </w:tc>
        <w:tc>
          <w:tcPr>
            <w:tcW w:w="851" w:type="dxa"/>
          </w:tcPr>
          <w:p w14:paraId="4C6FEA39" w14:textId="77777777" w:rsidR="003861F4" w:rsidRPr="00A42058" w:rsidRDefault="003861F4" w:rsidP="00FC172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0.98</w:t>
            </w:r>
          </w:p>
        </w:tc>
        <w:tc>
          <w:tcPr>
            <w:tcW w:w="283" w:type="dxa"/>
          </w:tcPr>
          <w:p w14:paraId="7C796C2A" w14:textId="77777777" w:rsidR="003861F4" w:rsidRPr="00A42058" w:rsidRDefault="003861F4" w:rsidP="00FC172A">
            <w:pPr>
              <w:tabs>
                <w:tab w:val="decimal" w:pos="634"/>
              </w:tabs>
              <w:jc w:val="center"/>
              <w:rPr>
                <w:rFonts w:ascii="Times New Roman" w:hAnsi="Times New Roman" w:cs="Times New Roman"/>
                <w:sz w:val="22"/>
                <w:szCs w:val="22"/>
              </w:rPr>
            </w:pPr>
          </w:p>
        </w:tc>
        <w:tc>
          <w:tcPr>
            <w:tcW w:w="851" w:type="dxa"/>
          </w:tcPr>
          <w:p w14:paraId="593770D5" w14:textId="77777777" w:rsidR="003861F4" w:rsidRPr="00A42058" w:rsidRDefault="003861F4" w:rsidP="00FC172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581</w:t>
            </w:r>
          </w:p>
        </w:tc>
        <w:tc>
          <w:tcPr>
            <w:tcW w:w="1701" w:type="dxa"/>
          </w:tcPr>
          <w:p w14:paraId="3EF072AC" w14:textId="77777777" w:rsidR="003861F4" w:rsidRPr="00A42058" w:rsidRDefault="003861F4" w:rsidP="00FC172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1.10 (0.88-1.38)</w:t>
            </w:r>
          </w:p>
        </w:tc>
        <w:tc>
          <w:tcPr>
            <w:tcW w:w="992" w:type="dxa"/>
          </w:tcPr>
          <w:p w14:paraId="296BFB6A" w14:textId="77777777" w:rsidR="003861F4" w:rsidRPr="00A42058" w:rsidRDefault="003861F4" w:rsidP="00FC172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0.40</w:t>
            </w:r>
          </w:p>
        </w:tc>
        <w:tc>
          <w:tcPr>
            <w:tcW w:w="283" w:type="dxa"/>
          </w:tcPr>
          <w:p w14:paraId="2E98DD90" w14:textId="77777777" w:rsidR="003861F4" w:rsidRPr="00A42058" w:rsidRDefault="003861F4" w:rsidP="00FC172A">
            <w:pPr>
              <w:tabs>
                <w:tab w:val="decimal" w:pos="600"/>
              </w:tabs>
              <w:jc w:val="center"/>
              <w:rPr>
                <w:rFonts w:ascii="Times New Roman" w:hAnsi="Times New Roman" w:cs="Times New Roman"/>
                <w:sz w:val="22"/>
                <w:szCs w:val="22"/>
              </w:rPr>
            </w:pPr>
          </w:p>
        </w:tc>
        <w:tc>
          <w:tcPr>
            <w:tcW w:w="851" w:type="dxa"/>
          </w:tcPr>
          <w:p w14:paraId="39789ECD" w14:textId="77777777" w:rsidR="003861F4" w:rsidRPr="00A42058" w:rsidRDefault="003861F4" w:rsidP="00FC172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242</w:t>
            </w:r>
          </w:p>
        </w:tc>
        <w:tc>
          <w:tcPr>
            <w:tcW w:w="1701" w:type="dxa"/>
          </w:tcPr>
          <w:p w14:paraId="6370EEDE" w14:textId="77777777" w:rsidR="003861F4" w:rsidRPr="00A42058" w:rsidRDefault="003861F4" w:rsidP="00762B91">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0.98 (0.69-1.38)</w:t>
            </w:r>
          </w:p>
        </w:tc>
        <w:tc>
          <w:tcPr>
            <w:tcW w:w="850" w:type="dxa"/>
          </w:tcPr>
          <w:p w14:paraId="7E88B707" w14:textId="77777777" w:rsidR="003861F4" w:rsidRPr="00A42058" w:rsidRDefault="003861F4" w:rsidP="00762B91">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0.89</w:t>
            </w:r>
          </w:p>
        </w:tc>
        <w:tc>
          <w:tcPr>
            <w:tcW w:w="851" w:type="dxa"/>
          </w:tcPr>
          <w:p w14:paraId="5DE27576" w14:textId="77777777" w:rsidR="003861F4" w:rsidRPr="00A42058" w:rsidRDefault="003861F4" w:rsidP="00762B91">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0.79</w:t>
            </w:r>
          </w:p>
        </w:tc>
        <w:tc>
          <w:tcPr>
            <w:tcW w:w="709" w:type="dxa"/>
            <w:vAlign w:val="bottom"/>
          </w:tcPr>
          <w:p w14:paraId="53C11BB0"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7A4B4B98" w14:textId="77777777" w:rsidTr="003861F4">
        <w:tc>
          <w:tcPr>
            <w:tcW w:w="2694" w:type="dxa"/>
          </w:tcPr>
          <w:p w14:paraId="459E12BF" w14:textId="77777777" w:rsidR="003861F4" w:rsidRPr="00A42058" w:rsidRDefault="003861F4" w:rsidP="00762B91">
            <w:pPr>
              <w:rPr>
                <w:rFonts w:ascii="Times New Roman" w:hAnsi="Times New Roman" w:cs="Times New Roman"/>
                <w:sz w:val="22"/>
                <w:szCs w:val="22"/>
              </w:rPr>
            </w:pPr>
            <w:r w:rsidRPr="00A42058">
              <w:rPr>
                <w:rFonts w:ascii="Times New Roman" w:hAnsi="Times New Roman" w:cs="Times New Roman"/>
                <w:sz w:val="22"/>
                <w:szCs w:val="22"/>
              </w:rPr>
              <w:t>Legumes</w:t>
            </w:r>
            <w:r w:rsidRPr="00A42058">
              <w:rPr>
                <w:rFonts w:ascii="Times New Roman" w:hAnsi="Times New Roman" w:cs="Times New Roman"/>
                <w:sz w:val="22"/>
                <w:szCs w:val="22"/>
                <w:vertAlign w:val="superscript"/>
              </w:rPr>
              <w:t>7</w:t>
            </w:r>
          </w:p>
        </w:tc>
        <w:tc>
          <w:tcPr>
            <w:tcW w:w="1134" w:type="dxa"/>
          </w:tcPr>
          <w:p w14:paraId="5C4204CC" w14:textId="77777777" w:rsidR="003861F4" w:rsidRPr="00A42058" w:rsidRDefault="003861F4" w:rsidP="00762B9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w:t>
            </w:r>
          </w:p>
        </w:tc>
        <w:tc>
          <w:tcPr>
            <w:tcW w:w="850" w:type="dxa"/>
          </w:tcPr>
          <w:p w14:paraId="6BBEF706" w14:textId="77777777" w:rsidR="003861F4" w:rsidRPr="00A42058" w:rsidRDefault="003861F4" w:rsidP="00762B91">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447</w:t>
            </w:r>
          </w:p>
        </w:tc>
        <w:tc>
          <w:tcPr>
            <w:tcW w:w="1701" w:type="dxa"/>
          </w:tcPr>
          <w:p w14:paraId="1817971F" w14:textId="77777777" w:rsidR="003861F4" w:rsidRPr="00A42058" w:rsidRDefault="003861F4" w:rsidP="00762B91">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1.24 (1.07-1.42)</w:t>
            </w:r>
          </w:p>
        </w:tc>
        <w:tc>
          <w:tcPr>
            <w:tcW w:w="851" w:type="dxa"/>
          </w:tcPr>
          <w:p w14:paraId="5C0D3024" w14:textId="77777777" w:rsidR="003861F4" w:rsidRPr="00A42058" w:rsidRDefault="003861F4" w:rsidP="00762B91">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0.003</w:t>
            </w:r>
          </w:p>
        </w:tc>
        <w:tc>
          <w:tcPr>
            <w:tcW w:w="283" w:type="dxa"/>
          </w:tcPr>
          <w:p w14:paraId="00FCB18B" w14:textId="77777777" w:rsidR="003861F4" w:rsidRPr="00A42058" w:rsidRDefault="003861F4" w:rsidP="00762B91">
            <w:pPr>
              <w:tabs>
                <w:tab w:val="decimal" w:pos="634"/>
              </w:tabs>
              <w:jc w:val="center"/>
              <w:rPr>
                <w:rFonts w:ascii="Times New Roman" w:hAnsi="Times New Roman" w:cs="Times New Roman"/>
                <w:sz w:val="22"/>
                <w:szCs w:val="22"/>
              </w:rPr>
            </w:pPr>
          </w:p>
        </w:tc>
        <w:tc>
          <w:tcPr>
            <w:tcW w:w="851" w:type="dxa"/>
          </w:tcPr>
          <w:p w14:paraId="7933DA83" w14:textId="77777777" w:rsidR="003861F4" w:rsidRPr="00A42058" w:rsidRDefault="003861F4" w:rsidP="00762B91">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448</w:t>
            </w:r>
          </w:p>
        </w:tc>
        <w:tc>
          <w:tcPr>
            <w:tcW w:w="1701" w:type="dxa"/>
          </w:tcPr>
          <w:p w14:paraId="5552DC8F" w14:textId="77777777" w:rsidR="003861F4" w:rsidRPr="00A42058" w:rsidRDefault="003861F4" w:rsidP="00762B91">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0.99 (0.82-1.20)</w:t>
            </w:r>
          </w:p>
        </w:tc>
        <w:tc>
          <w:tcPr>
            <w:tcW w:w="992" w:type="dxa"/>
          </w:tcPr>
          <w:p w14:paraId="66E440D3" w14:textId="77777777" w:rsidR="003861F4" w:rsidRPr="00A42058" w:rsidRDefault="003861F4" w:rsidP="00762B91">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0.91</w:t>
            </w:r>
          </w:p>
        </w:tc>
        <w:tc>
          <w:tcPr>
            <w:tcW w:w="283" w:type="dxa"/>
          </w:tcPr>
          <w:p w14:paraId="5D97C78D" w14:textId="77777777" w:rsidR="003861F4" w:rsidRPr="00A42058" w:rsidRDefault="003861F4" w:rsidP="00762B91">
            <w:pPr>
              <w:tabs>
                <w:tab w:val="decimal" w:pos="600"/>
              </w:tabs>
              <w:jc w:val="center"/>
              <w:rPr>
                <w:rFonts w:ascii="Times New Roman" w:hAnsi="Times New Roman" w:cs="Times New Roman"/>
                <w:sz w:val="22"/>
                <w:szCs w:val="22"/>
              </w:rPr>
            </w:pPr>
          </w:p>
        </w:tc>
        <w:tc>
          <w:tcPr>
            <w:tcW w:w="851" w:type="dxa"/>
          </w:tcPr>
          <w:p w14:paraId="22CF5174" w14:textId="77777777" w:rsidR="003861F4" w:rsidRPr="00A42058" w:rsidRDefault="003861F4" w:rsidP="00762B91">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196</w:t>
            </w:r>
          </w:p>
        </w:tc>
        <w:tc>
          <w:tcPr>
            <w:tcW w:w="1701" w:type="dxa"/>
          </w:tcPr>
          <w:p w14:paraId="067491D5" w14:textId="77777777" w:rsidR="003861F4" w:rsidRPr="00A42058" w:rsidRDefault="003861F4" w:rsidP="00762B91">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0.93 (0.69-1.27)</w:t>
            </w:r>
          </w:p>
        </w:tc>
        <w:tc>
          <w:tcPr>
            <w:tcW w:w="850" w:type="dxa"/>
          </w:tcPr>
          <w:p w14:paraId="410B3ED1" w14:textId="77777777" w:rsidR="003861F4" w:rsidRPr="00A42058" w:rsidRDefault="003861F4" w:rsidP="00762B91">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0.66</w:t>
            </w:r>
          </w:p>
        </w:tc>
        <w:tc>
          <w:tcPr>
            <w:tcW w:w="851" w:type="dxa"/>
          </w:tcPr>
          <w:p w14:paraId="6775B8BB" w14:textId="77777777" w:rsidR="003861F4" w:rsidRPr="00A42058" w:rsidRDefault="003861F4" w:rsidP="00762B91">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0.088</w:t>
            </w:r>
          </w:p>
        </w:tc>
        <w:tc>
          <w:tcPr>
            <w:tcW w:w="709" w:type="dxa"/>
            <w:vAlign w:val="bottom"/>
          </w:tcPr>
          <w:p w14:paraId="2A3CD1D9"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59</w:t>
            </w:r>
          </w:p>
        </w:tc>
      </w:tr>
      <w:tr w:rsidR="003861F4" w:rsidRPr="00A42058" w14:paraId="536B3F04" w14:textId="77777777" w:rsidTr="003861F4">
        <w:tc>
          <w:tcPr>
            <w:tcW w:w="2694" w:type="dxa"/>
          </w:tcPr>
          <w:p w14:paraId="359FF749" w14:textId="77777777" w:rsidR="003861F4" w:rsidRPr="00A42058" w:rsidRDefault="003861F4" w:rsidP="00762B91">
            <w:pPr>
              <w:rPr>
                <w:rFonts w:ascii="Times New Roman" w:hAnsi="Times New Roman" w:cs="Times New Roman"/>
                <w:sz w:val="22"/>
                <w:szCs w:val="22"/>
              </w:rPr>
            </w:pPr>
            <w:r w:rsidRPr="00A42058">
              <w:rPr>
                <w:rFonts w:ascii="Times New Roman" w:hAnsi="Times New Roman" w:cs="Times New Roman"/>
                <w:sz w:val="22"/>
                <w:szCs w:val="22"/>
              </w:rPr>
              <w:t>Nuts and seeds</w:t>
            </w:r>
            <w:r w:rsidRPr="00A42058">
              <w:rPr>
                <w:rFonts w:ascii="Times New Roman" w:hAnsi="Times New Roman" w:cs="Times New Roman"/>
                <w:sz w:val="22"/>
                <w:szCs w:val="22"/>
                <w:vertAlign w:val="superscript"/>
              </w:rPr>
              <w:t>6</w:t>
            </w:r>
          </w:p>
        </w:tc>
        <w:tc>
          <w:tcPr>
            <w:tcW w:w="1134" w:type="dxa"/>
          </w:tcPr>
          <w:p w14:paraId="54DE891B" w14:textId="77777777" w:rsidR="003861F4" w:rsidRPr="00A42058" w:rsidRDefault="003861F4" w:rsidP="00762B9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w:t>
            </w:r>
          </w:p>
        </w:tc>
        <w:tc>
          <w:tcPr>
            <w:tcW w:w="850" w:type="dxa"/>
          </w:tcPr>
          <w:p w14:paraId="783EA5A0" w14:textId="77777777" w:rsidR="003861F4" w:rsidRPr="00A42058" w:rsidRDefault="003861F4" w:rsidP="00FC172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552</w:t>
            </w:r>
          </w:p>
        </w:tc>
        <w:tc>
          <w:tcPr>
            <w:tcW w:w="1701" w:type="dxa"/>
          </w:tcPr>
          <w:p w14:paraId="1664DCA5" w14:textId="77777777" w:rsidR="003861F4" w:rsidRPr="00A42058" w:rsidRDefault="003861F4" w:rsidP="00FC172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1.01 (0.76-1.34)</w:t>
            </w:r>
          </w:p>
        </w:tc>
        <w:tc>
          <w:tcPr>
            <w:tcW w:w="851" w:type="dxa"/>
          </w:tcPr>
          <w:p w14:paraId="3671609C" w14:textId="77777777" w:rsidR="003861F4" w:rsidRPr="00A42058" w:rsidRDefault="003861F4" w:rsidP="00FC172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0.94</w:t>
            </w:r>
          </w:p>
        </w:tc>
        <w:tc>
          <w:tcPr>
            <w:tcW w:w="283" w:type="dxa"/>
          </w:tcPr>
          <w:p w14:paraId="36942321" w14:textId="77777777" w:rsidR="003861F4" w:rsidRPr="00A42058" w:rsidRDefault="003861F4" w:rsidP="00FC172A">
            <w:pPr>
              <w:tabs>
                <w:tab w:val="decimal" w:pos="634"/>
              </w:tabs>
              <w:jc w:val="center"/>
              <w:rPr>
                <w:rFonts w:ascii="Times New Roman" w:hAnsi="Times New Roman" w:cs="Times New Roman"/>
                <w:sz w:val="22"/>
                <w:szCs w:val="22"/>
              </w:rPr>
            </w:pPr>
          </w:p>
        </w:tc>
        <w:tc>
          <w:tcPr>
            <w:tcW w:w="851" w:type="dxa"/>
          </w:tcPr>
          <w:p w14:paraId="6C147663" w14:textId="77777777" w:rsidR="003861F4" w:rsidRPr="00A42058" w:rsidRDefault="003861F4" w:rsidP="00FC172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530</w:t>
            </w:r>
          </w:p>
        </w:tc>
        <w:tc>
          <w:tcPr>
            <w:tcW w:w="1701" w:type="dxa"/>
          </w:tcPr>
          <w:p w14:paraId="680EA627" w14:textId="77777777" w:rsidR="003861F4" w:rsidRPr="00A42058" w:rsidRDefault="003861F4" w:rsidP="00FC172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0.91 (0.64-1.30)</w:t>
            </w:r>
          </w:p>
        </w:tc>
        <w:tc>
          <w:tcPr>
            <w:tcW w:w="992" w:type="dxa"/>
          </w:tcPr>
          <w:p w14:paraId="15091F7B" w14:textId="77777777" w:rsidR="003861F4" w:rsidRPr="00A42058" w:rsidRDefault="003861F4" w:rsidP="00FC172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0.61</w:t>
            </w:r>
          </w:p>
        </w:tc>
        <w:tc>
          <w:tcPr>
            <w:tcW w:w="283" w:type="dxa"/>
          </w:tcPr>
          <w:p w14:paraId="1A096816" w14:textId="77777777" w:rsidR="003861F4" w:rsidRPr="00A42058" w:rsidRDefault="003861F4" w:rsidP="00FC172A">
            <w:pPr>
              <w:tabs>
                <w:tab w:val="decimal" w:pos="600"/>
              </w:tabs>
              <w:jc w:val="center"/>
              <w:rPr>
                <w:rFonts w:ascii="Times New Roman" w:hAnsi="Times New Roman" w:cs="Times New Roman"/>
                <w:sz w:val="22"/>
                <w:szCs w:val="22"/>
              </w:rPr>
            </w:pPr>
          </w:p>
        </w:tc>
        <w:tc>
          <w:tcPr>
            <w:tcW w:w="851" w:type="dxa"/>
          </w:tcPr>
          <w:p w14:paraId="75EAC285" w14:textId="77777777" w:rsidR="003861F4" w:rsidRPr="00A42058" w:rsidRDefault="003861F4" w:rsidP="00FC172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224</w:t>
            </w:r>
          </w:p>
        </w:tc>
        <w:tc>
          <w:tcPr>
            <w:tcW w:w="1701" w:type="dxa"/>
          </w:tcPr>
          <w:p w14:paraId="4A3560CD" w14:textId="77777777" w:rsidR="003861F4" w:rsidRPr="00A42058" w:rsidRDefault="003861F4" w:rsidP="00762B91">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0.53 (0.27-1.06)</w:t>
            </w:r>
          </w:p>
        </w:tc>
        <w:tc>
          <w:tcPr>
            <w:tcW w:w="850" w:type="dxa"/>
          </w:tcPr>
          <w:p w14:paraId="7CCF754E" w14:textId="77777777" w:rsidR="003861F4" w:rsidRPr="00A42058" w:rsidRDefault="003861F4" w:rsidP="00762B91">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0.073</w:t>
            </w:r>
          </w:p>
        </w:tc>
        <w:tc>
          <w:tcPr>
            <w:tcW w:w="851" w:type="dxa"/>
          </w:tcPr>
          <w:p w14:paraId="3DD43390" w14:textId="77777777" w:rsidR="003861F4" w:rsidRPr="00A42058" w:rsidRDefault="003861F4" w:rsidP="00762B91">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0.24</w:t>
            </w:r>
          </w:p>
        </w:tc>
        <w:tc>
          <w:tcPr>
            <w:tcW w:w="709" w:type="dxa"/>
            <w:vAlign w:val="bottom"/>
          </w:tcPr>
          <w:p w14:paraId="10CAE977"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29</w:t>
            </w:r>
          </w:p>
        </w:tc>
      </w:tr>
      <w:tr w:rsidR="003861F4" w:rsidRPr="00A42058" w14:paraId="4F401A97" w14:textId="77777777" w:rsidTr="003861F4">
        <w:tc>
          <w:tcPr>
            <w:tcW w:w="2694" w:type="dxa"/>
          </w:tcPr>
          <w:p w14:paraId="545D4C8D" w14:textId="77777777" w:rsidR="003861F4" w:rsidRPr="00A42058" w:rsidRDefault="003861F4" w:rsidP="00762B91">
            <w:pPr>
              <w:rPr>
                <w:rFonts w:ascii="Times New Roman" w:hAnsi="Times New Roman" w:cs="Times New Roman"/>
                <w:sz w:val="22"/>
                <w:szCs w:val="22"/>
              </w:rPr>
            </w:pPr>
            <w:r w:rsidRPr="00A42058">
              <w:rPr>
                <w:rFonts w:ascii="Times New Roman" w:hAnsi="Times New Roman" w:cs="Times New Roman"/>
                <w:sz w:val="22"/>
                <w:szCs w:val="22"/>
              </w:rPr>
              <w:t>Total dietary fibre</w:t>
            </w:r>
          </w:p>
        </w:tc>
        <w:tc>
          <w:tcPr>
            <w:tcW w:w="1134" w:type="dxa"/>
          </w:tcPr>
          <w:p w14:paraId="1A4E9DBC" w14:textId="77777777" w:rsidR="003861F4" w:rsidRPr="00A42058" w:rsidRDefault="003861F4" w:rsidP="00762B9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w:t>
            </w:r>
          </w:p>
        </w:tc>
        <w:tc>
          <w:tcPr>
            <w:tcW w:w="850" w:type="dxa"/>
          </w:tcPr>
          <w:p w14:paraId="5505E6F9" w14:textId="77777777" w:rsidR="003861F4" w:rsidRPr="00A42058" w:rsidRDefault="003861F4" w:rsidP="00FC172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602</w:t>
            </w:r>
          </w:p>
        </w:tc>
        <w:tc>
          <w:tcPr>
            <w:tcW w:w="1701" w:type="dxa"/>
          </w:tcPr>
          <w:p w14:paraId="5E7AC8B4" w14:textId="77777777" w:rsidR="003861F4" w:rsidRPr="00A42058" w:rsidRDefault="003861F4" w:rsidP="00FC172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1.13 (0.86-1.49)</w:t>
            </w:r>
          </w:p>
        </w:tc>
        <w:tc>
          <w:tcPr>
            <w:tcW w:w="851" w:type="dxa"/>
          </w:tcPr>
          <w:p w14:paraId="277290F6" w14:textId="77777777" w:rsidR="003861F4" w:rsidRPr="00A42058" w:rsidRDefault="003861F4" w:rsidP="00FC172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0.37</w:t>
            </w:r>
          </w:p>
        </w:tc>
        <w:tc>
          <w:tcPr>
            <w:tcW w:w="283" w:type="dxa"/>
          </w:tcPr>
          <w:p w14:paraId="712FF299" w14:textId="77777777" w:rsidR="003861F4" w:rsidRPr="00A42058" w:rsidRDefault="003861F4" w:rsidP="00FC172A">
            <w:pPr>
              <w:tabs>
                <w:tab w:val="decimal" w:pos="634"/>
              </w:tabs>
              <w:jc w:val="center"/>
              <w:rPr>
                <w:rFonts w:ascii="Times New Roman" w:hAnsi="Times New Roman" w:cs="Times New Roman"/>
                <w:sz w:val="22"/>
                <w:szCs w:val="22"/>
              </w:rPr>
            </w:pPr>
          </w:p>
        </w:tc>
        <w:tc>
          <w:tcPr>
            <w:tcW w:w="851" w:type="dxa"/>
          </w:tcPr>
          <w:p w14:paraId="577AD17D" w14:textId="77777777" w:rsidR="003861F4" w:rsidRPr="00A42058" w:rsidRDefault="003861F4" w:rsidP="00FC172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581</w:t>
            </w:r>
          </w:p>
        </w:tc>
        <w:tc>
          <w:tcPr>
            <w:tcW w:w="1701" w:type="dxa"/>
          </w:tcPr>
          <w:p w14:paraId="1DC396A2" w14:textId="77777777" w:rsidR="003861F4" w:rsidRPr="00A42058" w:rsidRDefault="003861F4" w:rsidP="00FC172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0.90 (0.68-1.20)</w:t>
            </w:r>
          </w:p>
        </w:tc>
        <w:tc>
          <w:tcPr>
            <w:tcW w:w="992" w:type="dxa"/>
          </w:tcPr>
          <w:p w14:paraId="73767FBE" w14:textId="77777777" w:rsidR="003861F4" w:rsidRPr="00A42058" w:rsidRDefault="003861F4" w:rsidP="00FC172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0.49</w:t>
            </w:r>
          </w:p>
        </w:tc>
        <w:tc>
          <w:tcPr>
            <w:tcW w:w="283" w:type="dxa"/>
          </w:tcPr>
          <w:p w14:paraId="240F9363" w14:textId="77777777" w:rsidR="003861F4" w:rsidRPr="00A42058" w:rsidRDefault="003861F4" w:rsidP="00FC172A">
            <w:pPr>
              <w:tabs>
                <w:tab w:val="decimal" w:pos="600"/>
              </w:tabs>
              <w:jc w:val="center"/>
              <w:rPr>
                <w:rFonts w:ascii="Times New Roman" w:hAnsi="Times New Roman" w:cs="Times New Roman"/>
                <w:sz w:val="22"/>
                <w:szCs w:val="22"/>
              </w:rPr>
            </w:pPr>
          </w:p>
        </w:tc>
        <w:tc>
          <w:tcPr>
            <w:tcW w:w="851" w:type="dxa"/>
          </w:tcPr>
          <w:p w14:paraId="0495FE15" w14:textId="77777777" w:rsidR="003861F4" w:rsidRPr="00A42058" w:rsidRDefault="003861F4" w:rsidP="00FC172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242</w:t>
            </w:r>
          </w:p>
        </w:tc>
        <w:tc>
          <w:tcPr>
            <w:tcW w:w="1701" w:type="dxa"/>
          </w:tcPr>
          <w:p w14:paraId="09411930" w14:textId="77777777" w:rsidR="003861F4" w:rsidRPr="00A42058" w:rsidRDefault="003861F4" w:rsidP="00762B91">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0.91 (0.58-1.43)</w:t>
            </w:r>
          </w:p>
        </w:tc>
        <w:tc>
          <w:tcPr>
            <w:tcW w:w="850" w:type="dxa"/>
          </w:tcPr>
          <w:p w14:paraId="21700AB3" w14:textId="77777777" w:rsidR="003861F4" w:rsidRPr="00A42058" w:rsidRDefault="003861F4" w:rsidP="00762B91">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0.69</w:t>
            </w:r>
          </w:p>
        </w:tc>
        <w:tc>
          <w:tcPr>
            <w:tcW w:w="851" w:type="dxa"/>
          </w:tcPr>
          <w:p w14:paraId="62573AB5" w14:textId="77777777" w:rsidR="003861F4" w:rsidRPr="00A42058" w:rsidRDefault="003861F4" w:rsidP="00762B91">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0.48</w:t>
            </w:r>
          </w:p>
        </w:tc>
        <w:tc>
          <w:tcPr>
            <w:tcW w:w="709" w:type="dxa"/>
            <w:vAlign w:val="bottom"/>
          </w:tcPr>
          <w:p w14:paraId="47742F1C"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14CDC721" w14:textId="77777777" w:rsidTr="003861F4">
        <w:tc>
          <w:tcPr>
            <w:tcW w:w="2694" w:type="dxa"/>
          </w:tcPr>
          <w:p w14:paraId="6948EF64" w14:textId="77777777" w:rsidR="003861F4" w:rsidRPr="00A42058" w:rsidRDefault="003861F4" w:rsidP="00762B91">
            <w:pPr>
              <w:rPr>
                <w:rFonts w:ascii="Times New Roman" w:hAnsi="Times New Roman" w:cs="Times New Roman"/>
                <w:sz w:val="22"/>
                <w:szCs w:val="22"/>
              </w:rPr>
            </w:pPr>
            <w:r w:rsidRPr="00A42058">
              <w:rPr>
                <w:rFonts w:ascii="Times New Roman" w:hAnsi="Times New Roman" w:cs="Times New Roman"/>
                <w:sz w:val="22"/>
                <w:szCs w:val="22"/>
              </w:rPr>
              <w:t xml:space="preserve">  Cereal fibre</w:t>
            </w:r>
          </w:p>
        </w:tc>
        <w:tc>
          <w:tcPr>
            <w:tcW w:w="1134" w:type="dxa"/>
          </w:tcPr>
          <w:p w14:paraId="2E14B5AE" w14:textId="77777777" w:rsidR="003861F4" w:rsidRPr="00A42058" w:rsidRDefault="003861F4" w:rsidP="00762B9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4</w:t>
            </w:r>
          </w:p>
        </w:tc>
        <w:tc>
          <w:tcPr>
            <w:tcW w:w="850" w:type="dxa"/>
          </w:tcPr>
          <w:p w14:paraId="6B8AB2B1" w14:textId="77777777" w:rsidR="003861F4" w:rsidRPr="00A42058" w:rsidRDefault="003861F4" w:rsidP="00FC172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602</w:t>
            </w:r>
          </w:p>
        </w:tc>
        <w:tc>
          <w:tcPr>
            <w:tcW w:w="1701" w:type="dxa"/>
          </w:tcPr>
          <w:p w14:paraId="42F63260" w14:textId="77777777" w:rsidR="003861F4" w:rsidRPr="00A42058" w:rsidRDefault="003861F4" w:rsidP="00FC172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0.92 (0.78-1.09)</w:t>
            </w:r>
          </w:p>
        </w:tc>
        <w:tc>
          <w:tcPr>
            <w:tcW w:w="851" w:type="dxa"/>
          </w:tcPr>
          <w:p w14:paraId="79F7734C" w14:textId="77777777" w:rsidR="003861F4" w:rsidRPr="00A42058" w:rsidRDefault="003861F4" w:rsidP="00FC172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0.33</w:t>
            </w:r>
          </w:p>
        </w:tc>
        <w:tc>
          <w:tcPr>
            <w:tcW w:w="283" w:type="dxa"/>
          </w:tcPr>
          <w:p w14:paraId="250F366D" w14:textId="77777777" w:rsidR="003861F4" w:rsidRPr="00A42058" w:rsidRDefault="003861F4" w:rsidP="00FC172A">
            <w:pPr>
              <w:tabs>
                <w:tab w:val="decimal" w:pos="634"/>
              </w:tabs>
              <w:jc w:val="center"/>
              <w:rPr>
                <w:rFonts w:ascii="Times New Roman" w:hAnsi="Times New Roman" w:cs="Times New Roman"/>
                <w:sz w:val="22"/>
                <w:szCs w:val="22"/>
              </w:rPr>
            </w:pPr>
          </w:p>
        </w:tc>
        <w:tc>
          <w:tcPr>
            <w:tcW w:w="851" w:type="dxa"/>
          </w:tcPr>
          <w:p w14:paraId="53A7CB56" w14:textId="77777777" w:rsidR="003861F4" w:rsidRPr="00A42058" w:rsidRDefault="003861F4" w:rsidP="00FC172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581</w:t>
            </w:r>
          </w:p>
        </w:tc>
        <w:tc>
          <w:tcPr>
            <w:tcW w:w="1701" w:type="dxa"/>
          </w:tcPr>
          <w:p w14:paraId="673096FA" w14:textId="77777777" w:rsidR="003861F4" w:rsidRPr="00A42058" w:rsidRDefault="003861F4" w:rsidP="00FC172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0.94 (0.79-1.12)</w:t>
            </w:r>
          </w:p>
        </w:tc>
        <w:tc>
          <w:tcPr>
            <w:tcW w:w="992" w:type="dxa"/>
          </w:tcPr>
          <w:p w14:paraId="4E1CF4DF" w14:textId="77777777" w:rsidR="003861F4" w:rsidRPr="00A42058" w:rsidRDefault="003861F4" w:rsidP="00FC172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0.49</w:t>
            </w:r>
          </w:p>
        </w:tc>
        <w:tc>
          <w:tcPr>
            <w:tcW w:w="283" w:type="dxa"/>
          </w:tcPr>
          <w:p w14:paraId="47EAF91C" w14:textId="77777777" w:rsidR="003861F4" w:rsidRPr="00A42058" w:rsidRDefault="003861F4" w:rsidP="00FC172A">
            <w:pPr>
              <w:tabs>
                <w:tab w:val="decimal" w:pos="600"/>
              </w:tabs>
              <w:jc w:val="center"/>
              <w:rPr>
                <w:rFonts w:ascii="Times New Roman" w:hAnsi="Times New Roman" w:cs="Times New Roman"/>
                <w:sz w:val="22"/>
                <w:szCs w:val="22"/>
              </w:rPr>
            </w:pPr>
          </w:p>
        </w:tc>
        <w:tc>
          <w:tcPr>
            <w:tcW w:w="851" w:type="dxa"/>
          </w:tcPr>
          <w:p w14:paraId="1C6388CE" w14:textId="77777777" w:rsidR="003861F4" w:rsidRPr="00A42058" w:rsidRDefault="003861F4" w:rsidP="00FC172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242</w:t>
            </w:r>
          </w:p>
        </w:tc>
        <w:tc>
          <w:tcPr>
            <w:tcW w:w="1701" w:type="dxa"/>
          </w:tcPr>
          <w:p w14:paraId="31841450" w14:textId="77777777" w:rsidR="003861F4" w:rsidRPr="00A42058" w:rsidRDefault="003861F4" w:rsidP="00762B91">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1.11 (0.85-1.46)</w:t>
            </w:r>
          </w:p>
        </w:tc>
        <w:tc>
          <w:tcPr>
            <w:tcW w:w="850" w:type="dxa"/>
          </w:tcPr>
          <w:p w14:paraId="330C13DC" w14:textId="77777777" w:rsidR="003861F4" w:rsidRPr="00A42058" w:rsidRDefault="003861F4" w:rsidP="00762B91">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0.43</w:t>
            </w:r>
          </w:p>
        </w:tc>
        <w:tc>
          <w:tcPr>
            <w:tcW w:w="851" w:type="dxa"/>
          </w:tcPr>
          <w:p w14:paraId="7162ADBE" w14:textId="77777777" w:rsidR="003861F4" w:rsidRPr="00A42058" w:rsidRDefault="003861F4" w:rsidP="00762B91">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0.48</w:t>
            </w:r>
          </w:p>
        </w:tc>
        <w:tc>
          <w:tcPr>
            <w:tcW w:w="709" w:type="dxa"/>
            <w:vAlign w:val="bottom"/>
          </w:tcPr>
          <w:p w14:paraId="71B05585"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15389AE3" w14:textId="77777777" w:rsidTr="003861F4">
        <w:tc>
          <w:tcPr>
            <w:tcW w:w="2694" w:type="dxa"/>
          </w:tcPr>
          <w:p w14:paraId="355D018C" w14:textId="77777777" w:rsidR="003861F4" w:rsidRPr="00A42058" w:rsidRDefault="003861F4" w:rsidP="00762B91">
            <w:pPr>
              <w:rPr>
                <w:rFonts w:ascii="Times New Roman" w:hAnsi="Times New Roman" w:cs="Times New Roman"/>
                <w:sz w:val="22"/>
                <w:szCs w:val="22"/>
              </w:rPr>
            </w:pPr>
            <w:r w:rsidRPr="00A42058">
              <w:rPr>
                <w:rFonts w:ascii="Times New Roman" w:hAnsi="Times New Roman" w:cs="Times New Roman"/>
                <w:sz w:val="22"/>
                <w:szCs w:val="22"/>
              </w:rPr>
              <w:t xml:space="preserve">  Fruit and vegetable fibre</w:t>
            </w:r>
          </w:p>
        </w:tc>
        <w:tc>
          <w:tcPr>
            <w:tcW w:w="1134" w:type="dxa"/>
          </w:tcPr>
          <w:p w14:paraId="4C11396A" w14:textId="77777777" w:rsidR="003861F4" w:rsidRPr="00A42058" w:rsidRDefault="003861F4" w:rsidP="00762B9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4</w:t>
            </w:r>
          </w:p>
        </w:tc>
        <w:tc>
          <w:tcPr>
            <w:tcW w:w="850" w:type="dxa"/>
          </w:tcPr>
          <w:p w14:paraId="4BD48461" w14:textId="77777777" w:rsidR="003861F4" w:rsidRPr="00A42058" w:rsidRDefault="003861F4" w:rsidP="00FC172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602</w:t>
            </w:r>
          </w:p>
        </w:tc>
        <w:tc>
          <w:tcPr>
            <w:tcW w:w="1701" w:type="dxa"/>
          </w:tcPr>
          <w:p w14:paraId="32E75428" w14:textId="77777777" w:rsidR="003861F4" w:rsidRPr="00A42058" w:rsidRDefault="003861F4" w:rsidP="00FC172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1.06 (0.90-1.26)</w:t>
            </w:r>
          </w:p>
        </w:tc>
        <w:tc>
          <w:tcPr>
            <w:tcW w:w="851" w:type="dxa"/>
          </w:tcPr>
          <w:p w14:paraId="6F9450FB" w14:textId="77777777" w:rsidR="003861F4" w:rsidRPr="00A42058" w:rsidRDefault="003861F4" w:rsidP="00FC172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0.48</w:t>
            </w:r>
          </w:p>
        </w:tc>
        <w:tc>
          <w:tcPr>
            <w:tcW w:w="283" w:type="dxa"/>
          </w:tcPr>
          <w:p w14:paraId="27F38DD8" w14:textId="77777777" w:rsidR="003861F4" w:rsidRPr="00A42058" w:rsidRDefault="003861F4" w:rsidP="00FC172A">
            <w:pPr>
              <w:tabs>
                <w:tab w:val="decimal" w:pos="634"/>
              </w:tabs>
              <w:jc w:val="center"/>
              <w:rPr>
                <w:rFonts w:ascii="Times New Roman" w:hAnsi="Times New Roman" w:cs="Times New Roman"/>
                <w:sz w:val="22"/>
                <w:szCs w:val="22"/>
              </w:rPr>
            </w:pPr>
          </w:p>
        </w:tc>
        <w:tc>
          <w:tcPr>
            <w:tcW w:w="851" w:type="dxa"/>
          </w:tcPr>
          <w:p w14:paraId="4595573C" w14:textId="77777777" w:rsidR="003861F4" w:rsidRPr="00A42058" w:rsidRDefault="003861F4" w:rsidP="00FC172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581</w:t>
            </w:r>
          </w:p>
        </w:tc>
        <w:tc>
          <w:tcPr>
            <w:tcW w:w="1701" w:type="dxa"/>
          </w:tcPr>
          <w:p w14:paraId="0D406261" w14:textId="77777777" w:rsidR="003861F4" w:rsidRPr="00A42058" w:rsidRDefault="003861F4" w:rsidP="00FC172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0.98 (0.83-1.16)</w:t>
            </w:r>
          </w:p>
        </w:tc>
        <w:tc>
          <w:tcPr>
            <w:tcW w:w="992" w:type="dxa"/>
          </w:tcPr>
          <w:p w14:paraId="7A0AE4F2" w14:textId="77777777" w:rsidR="003861F4" w:rsidRPr="00A42058" w:rsidRDefault="003861F4" w:rsidP="00FC172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0.84</w:t>
            </w:r>
          </w:p>
        </w:tc>
        <w:tc>
          <w:tcPr>
            <w:tcW w:w="283" w:type="dxa"/>
          </w:tcPr>
          <w:p w14:paraId="0EFE2395" w14:textId="77777777" w:rsidR="003861F4" w:rsidRPr="00A42058" w:rsidRDefault="003861F4" w:rsidP="00FC172A">
            <w:pPr>
              <w:tabs>
                <w:tab w:val="decimal" w:pos="600"/>
              </w:tabs>
              <w:jc w:val="center"/>
              <w:rPr>
                <w:rFonts w:ascii="Times New Roman" w:hAnsi="Times New Roman" w:cs="Times New Roman"/>
                <w:sz w:val="22"/>
                <w:szCs w:val="22"/>
              </w:rPr>
            </w:pPr>
          </w:p>
        </w:tc>
        <w:tc>
          <w:tcPr>
            <w:tcW w:w="851" w:type="dxa"/>
          </w:tcPr>
          <w:p w14:paraId="46A7D4C9" w14:textId="77777777" w:rsidR="003861F4" w:rsidRPr="00A42058" w:rsidRDefault="003861F4" w:rsidP="00FC172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242</w:t>
            </w:r>
          </w:p>
        </w:tc>
        <w:tc>
          <w:tcPr>
            <w:tcW w:w="1701" w:type="dxa"/>
          </w:tcPr>
          <w:p w14:paraId="2F9AEBB4" w14:textId="77777777" w:rsidR="003861F4" w:rsidRPr="00A42058" w:rsidRDefault="003861F4" w:rsidP="00762B91">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0.89 (0.68-1.15)</w:t>
            </w:r>
          </w:p>
        </w:tc>
        <w:tc>
          <w:tcPr>
            <w:tcW w:w="850" w:type="dxa"/>
          </w:tcPr>
          <w:p w14:paraId="65511335" w14:textId="77777777" w:rsidR="003861F4" w:rsidRPr="00A42058" w:rsidRDefault="003861F4" w:rsidP="00762B91">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0.37</w:t>
            </w:r>
          </w:p>
        </w:tc>
        <w:tc>
          <w:tcPr>
            <w:tcW w:w="851" w:type="dxa"/>
          </w:tcPr>
          <w:p w14:paraId="725AC8A5" w14:textId="77777777" w:rsidR="003861F4" w:rsidRPr="00A42058" w:rsidRDefault="003861F4" w:rsidP="00762B91">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0.51</w:t>
            </w:r>
          </w:p>
        </w:tc>
        <w:tc>
          <w:tcPr>
            <w:tcW w:w="709" w:type="dxa"/>
            <w:vAlign w:val="bottom"/>
          </w:tcPr>
          <w:p w14:paraId="1FD04D77"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14C2C402" w14:textId="77777777" w:rsidTr="003861F4">
        <w:tc>
          <w:tcPr>
            <w:tcW w:w="2694" w:type="dxa"/>
          </w:tcPr>
          <w:p w14:paraId="379AA2F9" w14:textId="77777777" w:rsidR="003861F4" w:rsidRPr="00A42058" w:rsidRDefault="003861F4" w:rsidP="00762B91">
            <w:pPr>
              <w:rPr>
                <w:rFonts w:ascii="Times New Roman" w:hAnsi="Times New Roman" w:cs="Times New Roman"/>
                <w:sz w:val="22"/>
                <w:szCs w:val="22"/>
              </w:rPr>
            </w:pPr>
            <w:r w:rsidRPr="00A42058">
              <w:rPr>
                <w:rFonts w:ascii="Times New Roman" w:hAnsi="Times New Roman" w:cs="Times New Roman"/>
                <w:sz w:val="22"/>
                <w:szCs w:val="22"/>
              </w:rPr>
              <w:t xml:space="preserve">    Fruit fibre</w:t>
            </w:r>
          </w:p>
        </w:tc>
        <w:tc>
          <w:tcPr>
            <w:tcW w:w="1134" w:type="dxa"/>
          </w:tcPr>
          <w:p w14:paraId="426B0040" w14:textId="77777777" w:rsidR="003861F4" w:rsidRPr="00A42058" w:rsidRDefault="003861F4" w:rsidP="00762B9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w:t>
            </w:r>
          </w:p>
        </w:tc>
        <w:tc>
          <w:tcPr>
            <w:tcW w:w="850" w:type="dxa"/>
          </w:tcPr>
          <w:p w14:paraId="1DF57044" w14:textId="77777777" w:rsidR="003861F4" w:rsidRPr="00A42058" w:rsidRDefault="003861F4" w:rsidP="00FC172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602</w:t>
            </w:r>
          </w:p>
        </w:tc>
        <w:tc>
          <w:tcPr>
            <w:tcW w:w="1701" w:type="dxa"/>
          </w:tcPr>
          <w:p w14:paraId="6BE0B273" w14:textId="77777777" w:rsidR="003861F4" w:rsidRPr="00A42058" w:rsidRDefault="003861F4" w:rsidP="00FC172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1.04 (0.93-1.15)</w:t>
            </w:r>
          </w:p>
        </w:tc>
        <w:tc>
          <w:tcPr>
            <w:tcW w:w="851" w:type="dxa"/>
          </w:tcPr>
          <w:p w14:paraId="262AC623" w14:textId="77777777" w:rsidR="003861F4" w:rsidRPr="00A42058" w:rsidRDefault="003861F4" w:rsidP="00FC172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0.49</w:t>
            </w:r>
          </w:p>
        </w:tc>
        <w:tc>
          <w:tcPr>
            <w:tcW w:w="283" w:type="dxa"/>
          </w:tcPr>
          <w:p w14:paraId="51FFF6F8" w14:textId="77777777" w:rsidR="003861F4" w:rsidRPr="00A42058" w:rsidRDefault="003861F4" w:rsidP="00FC172A">
            <w:pPr>
              <w:tabs>
                <w:tab w:val="decimal" w:pos="634"/>
              </w:tabs>
              <w:jc w:val="center"/>
              <w:rPr>
                <w:rFonts w:ascii="Times New Roman" w:hAnsi="Times New Roman" w:cs="Times New Roman"/>
                <w:sz w:val="22"/>
                <w:szCs w:val="22"/>
              </w:rPr>
            </w:pPr>
          </w:p>
        </w:tc>
        <w:tc>
          <w:tcPr>
            <w:tcW w:w="851" w:type="dxa"/>
          </w:tcPr>
          <w:p w14:paraId="63B26228" w14:textId="77777777" w:rsidR="003861F4" w:rsidRPr="00A42058" w:rsidRDefault="003861F4" w:rsidP="00FC172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581</w:t>
            </w:r>
          </w:p>
        </w:tc>
        <w:tc>
          <w:tcPr>
            <w:tcW w:w="1701" w:type="dxa"/>
          </w:tcPr>
          <w:p w14:paraId="4D6C7F1C" w14:textId="77777777" w:rsidR="003861F4" w:rsidRPr="00A42058" w:rsidRDefault="003861F4" w:rsidP="00FC172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0.96 (0.87-1.06)</w:t>
            </w:r>
          </w:p>
        </w:tc>
        <w:tc>
          <w:tcPr>
            <w:tcW w:w="992" w:type="dxa"/>
          </w:tcPr>
          <w:p w14:paraId="56552232" w14:textId="77777777" w:rsidR="003861F4" w:rsidRPr="00A42058" w:rsidRDefault="003861F4" w:rsidP="00FC172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0.41</w:t>
            </w:r>
          </w:p>
        </w:tc>
        <w:tc>
          <w:tcPr>
            <w:tcW w:w="283" w:type="dxa"/>
          </w:tcPr>
          <w:p w14:paraId="1B0DCDE1" w14:textId="77777777" w:rsidR="003861F4" w:rsidRPr="00A42058" w:rsidRDefault="003861F4" w:rsidP="00FC172A">
            <w:pPr>
              <w:tabs>
                <w:tab w:val="decimal" w:pos="600"/>
              </w:tabs>
              <w:jc w:val="center"/>
              <w:rPr>
                <w:rFonts w:ascii="Times New Roman" w:hAnsi="Times New Roman" w:cs="Times New Roman"/>
                <w:sz w:val="22"/>
                <w:szCs w:val="22"/>
              </w:rPr>
            </w:pPr>
          </w:p>
        </w:tc>
        <w:tc>
          <w:tcPr>
            <w:tcW w:w="851" w:type="dxa"/>
          </w:tcPr>
          <w:p w14:paraId="7B9FF1EC" w14:textId="77777777" w:rsidR="003861F4" w:rsidRPr="00A42058" w:rsidRDefault="003861F4" w:rsidP="00FC172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242</w:t>
            </w:r>
          </w:p>
        </w:tc>
        <w:tc>
          <w:tcPr>
            <w:tcW w:w="1701" w:type="dxa"/>
          </w:tcPr>
          <w:p w14:paraId="4210EBFC" w14:textId="77777777" w:rsidR="003861F4" w:rsidRPr="00A42058" w:rsidRDefault="003861F4" w:rsidP="00762B91">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0.97 (0.83-1.13)</w:t>
            </w:r>
          </w:p>
        </w:tc>
        <w:tc>
          <w:tcPr>
            <w:tcW w:w="850" w:type="dxa"/>
          </w:tcPr>
          <w:p w14:paraId="1E3A0920" w14:textId="77777777" w:rsidR="003861F4" w:rsidRPr="00A42058" w:rsidRDefault="003861F4" w:rsidP="00762B91">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0.72</w:t>
            </w:r>
          </w:p>
        </w:tc>
        <w:tc>
          <w:tcPr>
            <w:tcW w:w="851" w:type="dxa"/>
          </w:tcPr>
          <w:p w14:paraId="337CDDA7" w14:textId="77777777" w:rsidR="003861F4" w:rsidRPr="00A42058" w:rsidRDefault="003861F4" w:rsidP="00762B91">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0.55</w:t>
            </w:r>
          </w:p>
        </w:tc>
        <w:tc>
          <w:tcPr>
            <w:tcW w:w="709" w:type="dxa"/>
            <w:vAlign w:val="bottom"/>
          </w:tcPr>
          <w:p w14:paraId="58501F04"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678E2FBC" w14:textId="77777777" w:rsidTr="003861F4">
        <w:tc>
          <w:tcPr>
            <w:tcW w:w="2694" w:type="dxa"/>
            <w:tcBorders>
              <w:bottom w:val="single" w:sz="4" w:space="0" w:color="auto"/>
            </w:tcBorders>
          </w:tcPr>
          <w:p w14:paraId="0EE63541" w14:textId="77777777" w:rsidR="003861F4" w:rsidRPr="00A42058" w:rsidRDefault="003861F4" w:rsidP="00762B91">
            <w:pPr>
              <w:rPr>
                <w:rFonts w:ascii="Times New Roman" w:hAnsi="Times New Roman" w:cs="Times New Roman"/>
                <w:sz w:val="22"/>
                <w:szCs w:val="22"/>
              </w:rPr>
            </w:pPr>
            <w:r w:rsidRPr="00A42058">
              <w:rPr>
                <w:rFonts w:ascii="Times New Roman" w:hAnsi="Times New Roman" w:cs="Times New Roman"/>
                <w:sz w:val="22"/>
                <w:szCs w:val="22"/>
              </w:rPr>
              <w:t xml:space="preserve">    Vegetable fibre</w:t>
            </w:r>
          </w:p>
        </w:tc>
        <w:tc>
          <w:tcPr>
            <w:tcW w:w="1134" w:type="dxa"/>
            <w:tcBorders>
              <w:bottom w:val="single" w:sz="4" w:space="0" w:color="auto"/>
            </w:tcBorders>
          </w:tcPr>
          <w:p w14:paraId="3095BEC1" w14:textId="77777777" w:rsidR="003861F4" w:rsidRPr="00A42058" w:rsidRDefault="003861F4" w:rsidP="00762B91">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w:t>
            </w:r>
          </w:p>
        </w:tc>
        <w:tc>
          <w:tcPr>
            <w:tcW w:w="850" w:type="dxa"/>
            <w:tcBorders>
              <w:bottom w:val="single" w:sz="4" w:space="0" w:color="auto"/>
            </w:tcBorders>
          </w:tcPr>
          <w:p w14:paraId="7BC3B82B" w14:textId="77777777" w:rsidR="003861F4" w:rsidRPr="00A42058" w:rsidRDefault="003861F4" w:rsidP="00FC172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602</w:t>
            </w:r>
          </w:p>
        </w:tc>
        <w:tc>
          <w:tcPr>
            <w:tcW w:w="1701" w:type="dxa"/>
            <w:tcBorders>
              <w:bottom w:val="single" w:sz="4" w:space="0" w:color="auto"/>
            </w:tcBorders>
          </w:tcPr>
          <w:p w14:paraId="1E7D4375" w14:textId="77777777" w:rsidR="003861F4" w:rsidRPr="00A42058" w:rsidRDefault="003861F4" w:rsidP="00FC172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1.00 (0.79-1.27)</w:t>
            </w:r>
          </w:p>
        </w:tc>
        <w:tc>
          <w:tcPr>
            <w:tcW w:w="851" w:type="dxa"/>
            <w:tcBorders>
              <w:bottom w:val="single" w:sz="4" w:space="0" w:color="auto"/>
            </w:tcBorders>
          </w:tcPr>
          <w:p w14:paraId="4691A077" w14:textId="77777777" w:rsidR="003861F4" w:rsidRPr="00A42058" w:rsidRDefault="003861F4" w:rsidP="00FC172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0.98</w:t>
            </w:r>
          </w:p>
        </w:tc>
        <w:tc>
          <w:tcPr>
            <w:tcW w:w="283" w:type="dxa"/>
            <w:tcBorders>
              <w:bottom w:val="single" w:sz="4" w:space="0" w:color="auto"/>
            </w:tcBorders>
          </w:tcPr>
          <w:p w14:paraId="5BC5E193" w14:textId="77777777" w:rsidR="003861F4" w:rsidRPr="00A42058" w:rsidRDefault="003861F4" w:rsidP="00FC172A">
            <w:pPr>
              <w:tabs>
                <w:tab w:val="decimal" w:pos="634"/>
              </w:tabs>
              <w:jc w:val="center"/>
              <w:rPr>
                <w:rFonts w:ascii="Times New Roman" w:hAnsi="Times New Roman" w:cs="Times New Roman"/>
                <w:sz w:val="22"/>
                <w:szCs w:val="22"/>
              </w:rPr>
            </w:pPr>
          </w:p>
        </w:tc>
        <w:tc>
          <w:tcPr>
            <w:tcW w:w="851" w:type="dxa"/>
            <w:tcBorders>
              <w:bottom w:val="single" w:sz="4" w:space="0" w:color="auto"/>
            </w:tcBorders>
          </w:tcPr>
          <w:p w14:paraId="516BB744" w14:textId="77777777" w:rsidR="003861F4" w:rsidRPr="00A42058" w:rsidRDefault="003861F4" w:rsidP="00FC172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581</w:t>
            </w:r>
          </w:p>
        </w:tc>
        <w:tc>
          <w:tcPr>
            <w:tcW w:w="1701" w:type="dxa"/>
            <w:tcBorders>
              <w:bottom w:val="single" w:sz="4" w:space="0" w:color="auto"/>
            </w:tcBorders>
          </w:tcPr>
          <w:p w14:paraId="2C629701" w14:textId="77777777" w:rsidR="003861F4" w:rsidRPr="00A42058" w:rsidRDefault="003861F4" w:rsidP="00FC172A">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1.00 (0.79-1.27)</w:t>
            </w:r>
          </w:p>
        </w:tc>
        <w:tc>
          <w:tcPr>
            <w:tcW w:w="992" w:type="dxa"/>
            <w:tcBorders>
              <w:bottom w:val="single" w:sz="4" w:space="0" w:color="auto"/>
            </w:tcBorders>
          </w:tcPr>
          <w:p w14:paraId="5D47B909" w14:textId="77777777" w:rsidR="003861F4" w:rsidRPr="00A42058" w:rsidRDefault="003861F4" w:rsidP="00FC172A">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0.99</w:t>
            </w:r>
          </w:p>
        </w:tc>
        <w:tc>
          <w:tcPr>
            <w:tcW w:w="283" w:type="dxa"/>
            <w:tcBorders>
              <w:bottom w:val="single" w:sz="4" w:space="0" w:color="auto"/>
            </w:tcBorders>
          </w:tcPr>
          <w:p w14:paraId="2392668A" w14:textId="77777777" w:rsidR="003861F4" w:rsidRPr="00A42058" w:rsidRDefault="003861F4" w:rsidP="00FC172A">
            <w:pPr>
              <w:tabs>
                <w:tab w:val="decimal" w:pos="600"/>
              </w:tabs>
              <w:jc w:val="center"/>
              <w:rPr>
                <w:rFonts w:ascii="Times New Roman" w:hAnsi="Times New Roman" w:cs="Times New Roman"/>
                <w:sz w:val="22"/>
                <w:szCs w:val="22"/>
              </w:rPr>
            </w:pPr>
          </w:p>
        </w:tc>
        <w:tc>
          <w:tcPr>
            <w:tcW w:w="851" w:type="dxa"/>
            <w:tcBorders>
              <w:bottom w:val="single" w:sz="4" w:space="0" w:color="auto"/>
            </w:tcBorders>
          </w:tcPr>
          <w:p w14:paraId="42746E8F" w14:textId="77777777" w:rsidR="003861F4" w:rsidRPr="00A42058" w:rsidRDefault="003861F4" w:rsidP="00FC172A">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242</w:t>
            </w:r>
          </w:p>
        </w:tc>
        <w:tc>
          <w:tcPr>
            <w:tcW w:w="1701" w:type="dxa"/>
            <w:tcBorders>
              <w:bottom w:val="single" w:sz="4" w:space="0" w:color="auto"/>
            </w:tcBorders>
          </w:tcPr>
          <w:p w14:paraId="07C24728" w14:textId="77777777" w:rsidR="003861F4" w:rsidRPr="00A42058" w:rsidRDefault="003861F4" w:rsidP="00762B91">
            <w:pPr>
              <w:tabs>
                <w:tab w:val="decimal" w:pos="176"/>
              </w:tabs>
              <w:jc w:val="center"/>
              <w:rPr>
                <w:rFonts w:ascii="Times New Roman" w:hAnsi="Times New Roman" w:cs="Times New Roman"/>
                <w:sz w:val="22"/>
                <w:szCs w:val="22"/>
              </w:rPr>
            </w:pPr>
            <w:r w:rsidRPr="00A42058">
              <w:rPr>
                <w:rFonts w:ascii="Times New Roman" w:hAnsi="Times New Roman" w:cs="Times New Roman"/>
                <w:sz w:val="22"/>
                <w:szCs w:val="22"/>
              </w:rPr>
              <w:t>0.81 (0.56-1.17)</w:t>
            </w:r>
          </w:p>
        </w:tc>
        <w:tc>
          <w:tcPr>
            <w:tcW w:w="850" w:type="dxa"/>
            <w:tcBorders>
              <w:bottom w:val="single" w:sz="4" w:space="0" w:color="auto"/>
            </w:tcBorders>
          </w:tcPr>
          <w:p w14:paraId="43308FE4" w14:textId="77777777" w:rsidR="003861F4" w:rsidRPr="00A42058" w:rsidRDefault="003861F4" w:rsidP="00762B91">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0.26</w:t>
            </w:r>
          </w:p>
        </w:tc>
        <w:tc>
          <w:tcPr>
            <w:tcW w:w="851" w:type="dxa"/>
            <w:tcBorders>
              <w:bottom w:val="single" w:sz="4" w:space="0" w:color="auto"/>
            </w:tcBorders>
          </w:tcPr>
          <w:p w14:paraId="390CE6CF" w14:textId="77777777" w:rsidR="003861F4" w:rsidRPr="00A42058" w:rsidRDefault="003861F4" w:rsidP="00762B91">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0.58</w:t>
            </w:r>
          </w:p>
        </w:tc>
        <w:tc>
          <w:tcPr>
            <w:tcW w:w="709" w:type="dxa"/>
            <w:tcBorders>
              <w:bottom w:val="single" w:sz="4" w:space="0" w:color="auto"/>
            </w:tcBorders>
            <w:vAlign w:val="bottom"/>
          </w:tcPr>
          <w:p w14:paraId="3EFF69E4"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280F67" w:rsidRPr="00A42058" w14:paraId="6F13CDF5" w14:textId="77777777" w:rsidTr="00280F67">
        <w:tc>
          <w:tcPr>
            <w:tcW w:w="16302" w:type="dxa"/>
            <w:gridSpan w:val="15"/>
            <w:tcBorders>
              <w:top w:val="single" w:sz="4" w:space="0" w:color="auto"/>
            </w:tcBorders>
          </w:tcPr>
          <w:p w14:paraId="54CA2C51" w14:textId="77777777" w:rsidR="00280F67" w:rsidRPr="00A42058" w:rsidRDefault="00280F67" w:rsidP="00762B91">
            <w:pPr>
              <w:rPr>
                <w:rFonts w:ascii="Times New Roman" w:hAnsi="Times New Roman" w:cs="Times New Roman"/>
              </w:rPr>
            </w:pPr>
            <w:r w:rsidRPr="00A42058">
              <w:rPr>
                <w:rFonts w:ascii="Times New Roman" w:hAnsi="Times New Roman" w:cs="Times New Roman"/>
                <w:vertAlign w:val="superscript"/>
              </w:rPr>
              <w:t>1</w:t>
            </w:r>
            <w:r w:rsidRPr="00A42058">
              <w:rPr>
                <w:rFonts w:ascii="Times New Roman" w:hAnsi="Times New Roman" w:cs="Times New Roman"/>
              </w:rPr>
              <w:t xml:space="preserve"> Hazard ratios are adjusted for age (continuous), smoking status and number of cigarettes per day (never smoker, former smoker, current smoker &lt;10 cigs/d, current smoker 10-19 cigs/d, current smoker 20+ cigs/d, unknown; where appropriate), history of diabetes (yes, no, unknown), prior hypertension (yes, no , unknown), prior hyperlipidaemia (yes, no, unknown), Cambridge physical activity index (inactive, moderately inactive, moderately active, active, unknown), employment status (employed or student, not employed or student, unknown), level of education completed (none or primary, secondary, vocational or university, unknown), current alcohol consumption (non-drinkers and sex-specific fifths of intake among drinkers), body mass index (&lt;22.5, 22.5-24.9, 25.0-27.4, 27.5-29.9, ≥30.0 kg/m</w:t>
            </w:r>
            <w:r w:rsidRPr="00A42058">
              <w:rPr>
                <w:rFonts w:ascii="Times New Roman" w:hAnsi="Times New Roman" w:cs="Times New Roman"/>
                <w:vertAlign w:val="superscript"/>
              </w:rPr>
              <w:t>2</w:t>
            </w:r>
            <w:r w:rsidRPr="00A42058">
              <w:rPr>
                <w:rFonts w:ascii="Times New Roman" w:hAnsi="Times New Roman" w:cs="Times New Roman"/>
              </w:rPr>
              <w:t xml:space="preserve">, unknown), and calibrated intake of energy (continuous), and stratified by sex and EPIC centre. </w:t>
            </w:r>
            <w:r w:rsidR="00636487" w:rsidRPr="00A42058">
              <w:rPr>
                <w:rFonts w:ascii="Times New Roman" w:hAnsi="Times New Roman" w:cs="Times New Roman"/>
              </w:rPr>
              <w:t>Unit sizes represent approximate differences in mean 24 hour recall intake between participants in the lowest and highest fifths of observed intake.</w:t>
            </w:r>
          </w:p>
          <w:p w14:paraId="6B130447" w14:textId="77777777" w:rsidR="00280F67" w:rsidRPr="00A42058" w:rsidRDefault="00280F67" w:rsidP="00762B91">
            <w:pPr>
              <w:rPr>
                <w:rFonts w:ascii="Times New Roman" w:hAnsi="Times New Roman" w:cs="Times New Roman"/>
              </w:rPr>
            </w:pPr>
            <w:r w:rsidRPr="00A42058">
              <w:rPr>
                <w:rFonts w:ascii="Times New Roman" w:hAnsi="Times New Roman" w:cs="Times New Roman"/>
                <w:vertAlign w:val="superscript"/>
              </w:rPr>
              <w:t>2</w:t>
            </w:r>
            <w:r w:rsidRPr="00A42058">
              <w:rPr>
                <w:rFonts w:ascii="Times New Roman" w:hAnsi="Times New Roman" w:cs="Times New Roman"/>
              </w:rPr>
              <w:t xml:space="preserve"> Tests of trend were performed using the calibrated intake (continuous).</w:t>
            </w:r>
          </w:p>
          <w:p w14:paraId="5398045D" w14:textId="77777777" w:rsidR="00280F67" w:rsidRPr="00A42058" w:rsidRDefault="00280F67" w:rsidP="00762B91">
            <w:pPr>
              <w:rPr>
                <w:rFonts w:ascii="Times New Roman" w:hAnsi="Times New Roman" w:cs="Times New Roman"/>
              </w:rPr>
            </w:pPr>
            <w:r w:rsidRPr="00A42058">
              <w:rPr>
                <w:rFonts w:ascii="Times New Roman" w:hAnsi="Times New Roman" w:cs="Times New Roman"/>
                <w:vertAlign w:val="superscript"/>
              </w:rPr>
              <w:t>3</w:t>
            </w:r>
            <w:r w:rsidRPr="00A42058">
              <w:rPr>
                <w:rFonts w:ascii="Times New Roman" w:hAnsi="Times New Roman" w:cs="Times New Roman"/>
              </w:rPr>
              <w:t xml:space="preserve"> Tests of heterogeneity of trend by body mass index were obtained assuming independence of risk by body mass index using a meta-analysis method.</w:t>
            </w:r>
            <w:r w:rsidR="004E5FDF" w:rsidRPr="00A42058">
              <w:rPr>
                <w:rFonts w:ascii="Times New Roman" w:hAnsi="Times New Roman" w:cs="Times New Roman"/>
                <w:i/>
              </w:rPr>
              <w:t xml:space="preserve"> I</w:t>
            </w:r>
            <w:r w:rsidR="004E5FDF" w:rsidRPr="00A42058">
              <w:rPr>
                <w:rFonts w:ascii="Times New Roman" w:hAnsi="Times New Roman" w:cs="Times New Roman"/>
                <w:i/>
                <w:vertAlign w:val="superscript"/>
              </w:rPr>
              <w:t>2</w:t>
            </w:r>
            <w:r w:rsidR="004E5FDF" w:rsidRPr="00A42058">
              <w:rPr>
                <w:rFonts w:ascii="Times New Roman" w:hAnsi="Times New Roman" w:cs="Times New Roman"/>
              </w:rPr>
              <w:t xml:space="preserve"> was estimated as (χ</w:t>
            </w:r>
            <w:r w:rsidR="004E5FDF" w:rsidRPr="00A42058">
              <w:rPr>
                <w:rFonts w:ascii="Times New Roman" w:hAnsi="Times New Roman" w:cs="Times New Roman"/>
                <w:vertAlign w:val="superscript"/>
              </w:rPr>
              <w:t>2</w:t>
            </w:r>
            <w:r w:rsidR="004E5FDF" w:rsidRPr="00A42058">
              <w:rPr>
                <w:rFonts w:ascii="Times New Roman" w:hAnsi="Times New Roman" w:cs="Times New Roman"/>
              </w:rPr>
              <w:t xml:space="preserve"> – degrees of freedom) / χ</w:t>
            </w:r>
            <w:r w:rsidR="004E5FDF" w:rsidRPr="00A42058">
              <w:rPr>
                <w:rFonts w:ascii="Times New Roman" w:hAnsi="Times New Roman" w:cs="Times New Roman"/>
                <w:vertAlign w:val="superscript"/>
              </w:rPr>
              <w:t>2</w:t>
            </w:r>
            <w:r w:rsidR="004E5FDF" w:rsidRPr="00A42058">
              <w:rPr>
                <w:rFonts w:ascii="Times New Roman" w:hAnsi="Times New Roman" w:cs="Times New Roman"/>
              </w:rPr>
              <w:t xml:space="preserve"> x 100.</w:t>
            </w:r>
          </w:p>
          <w:p w14:paraId="09EC4545" w14:textId="77777777" w:rsidR="00280F67" w:rsidRPr="00A42058" w:rsidRDefault="00280F67" w:rsidP="00762B91">
            <w:pPr>
              <w:rPr>
                <w:rFonts w:ascii="Times New Roman" w:hAnsi="Times New Roman" w:cs="Times New Roman"/>
              </w:rPr>
            </w:pPr>
            <w:r w:rsidRPr="00A42058">
              <w:rPr>
                <w:rFonts w:ascii="Times New Roman" w:hAnsi="Times New Roman" w:cs="Times New Roman"/>
                <w:vertAlign w:val="superscript"/>
              </w:rPr>
              <w:t>4</w:t>
            </w:r>
            <w:r w:rsidRPr="00A42058">
              <w:rPr>
                <w:rFonts w:ascii="Times New Roman" w:hAnsi="Times New Roman" w:cs="Times New Roman"/>
              </w:rPr>
              <w:t xml:space="preserve"> Unavailable for Naples, Heidelberg and Potsdam.</w:t>
            </w:r>
          </w:p>
          <w:p w14:paraId="482A279B" w14:textId="77777777" w:rsidR="00280F67" w:rsidRPr="00A42058" w:rsidRDefault="00280F67" w:rsidP="00762B91">
            <w:pPr>
              <w:rPr>
                <w:rFonts w:ascii="Times New Roman" w:hAnsi="Times New Roman" w:cs="Times New Roman"/>
              </w:rPr>
            </w:pPr>
            <w:r w:rsidRPr="00A42058">
              <w:rPr>
                <w:rFonts w:ascii="Times New Roman" w:hAnsi="Times New Roman" w:cs="Times New Roman"/>
                <w:vertAlign w:val="superscript"/>
              </w:rPr>
              <w:t>5</w:t>
            </w:r>
            <w:r w:rsidRPr="00A42058">
              <w:rPr>
                <w:rFonts w:ascii="Times New Roman" w:hAnsi="Times New Roman" w:cs="Times New Roman"/>
              </w:rPr>
              <w:t xml:space="preserve"> Unavailable for Potsdam.</w:t>
            </w:r>
          </w:p>
          <w:p w14:paraId="143E4059" w14:textId="77777777" w:rsidR="00280F67" w:rsidRPr="00A42058" w:rsidRDefault="00280F67" w:rsidP="00762B91">
            <w:pPr>
              <w:rPr>
                <w:rFonts w:ascii="Times New Roman" w:hAnsi="Times New Roman" w:cs="Times New Roman"/>
              </w:rPr>
            </w:pPr>
            <w:r w:rsidRPr="00A42058">
              <w:rPr>
                <w:rFonts w:ascii="Times New Roman" w:hAnsi="Times New Roman" w:cs="Times New Roman"/>
                <w:vertAlign w:val="superscript"/>
              </w:rPr>
              <w:t>6</w:t>
            </w:r>
            <w:r w:rsidRPr="00A42058">
              <w:rPr>
                <w:rFonts w:ascii="Times New Roman" w:hAnsi="Times New Roman" w:cs="Times New Roman"/>
              </w:rPr>
              <w:t xml:space="preserve"> Unavailable for Umea.</w:t>
            </w:r>
          </w:p>
          <w:p w14:paraId="33376469" w14:textId="77777777" w:rsidR="00280F67" w:rsidRPr="00A42058" w:rsidRDefault="00280F67" w:rsidP="00762B91">
            <w:pPr>
              <w:rPr>
                <w:rFonts w:ascii="Times New Roman" w:hAnsi="Times New Roman" w:cs="Times New Roman"/>
                <w:vertAlign w:val="superscript"/>
              </w:rPr>
            </w:pPr>
            <w:r w:rsidRPr="00A42058">
              <w:rPr>
                <w:rFonts w:ascii="Times New Roman" w:hAnsi="Times New Roman" w:cs="Times New Roman"/>
                <w:vertAlign w:val="superscript"/>
              </w:rPr>
              <w:t>7</w:t>
            </w:r>
            <w:r w:rsidRPr="00A42058">
              <w:rPr>
                <w:rFonts w:ascii="Times New Roman" w:hAnsi="Times New Roman" w:cs="Times New Roman"/>
              </w:rPr>
              <w:t xml:space="preserve"> Unavailable for Denmark and Norway.</w:t>
            </w:r>
          </w:p>
        </w:tc>
      </w:tr>
    </w:tbl>
    <w:p w14:paraId="65D12A96" w14:textId="77777777" w:rsidR="00BA1092" w:rsidRPr="00A42058" w:rsidRDefault="007F02F7" w:rsidP="003E43E9">
      <w:pPr>
        <w:rPr>
          <w:rFonts w:ascii="Times New Roman" w:hAnsi="Times New Roman" w:cs="Times New Roman"/>
        </w:rPr>
      </w:pPr>
      <w:r w:rsidRPr="00A42058">
        <w:rPr>
          <w:rFonts w:ascii="Times New Roman" w:hAnsi="Times New Roman" w:cs="Times New Roman"/>
        </w:rPr>
        <w:br w:type="page"/>
      </w:r>
    </w:p>
    <w:p w14:paraId="245B9CA1" w14:textId="77777777" w:rsidR="002E7C53" w:rsidRPr="00A42058" w:rsidRDefault="001E211A" w:rsidP="002E7C53">
      <w:pPr>
        <w:spacing w:after="0"/>
        <w:ind w:left="-284"/>
        <w:outlineLvl w:val="0"/>
        <w:rPr>
          <w:rFonts w:ascii="Times New Roman" w:hAnsi="Times New Roman" w:cs="Times New Roman"/>
        </w:rPr>
      </w:pPr>
      <w:bookmarkStart w:id="29" w:name="_Toc23340443"/>
      <w:r w:rsidRPr="00A42058">
        <w:rPr>
          <w:rFonts w:ascii="Times New Roman" w:hAnsi="Times New Roman" w:cs="Times New Roman"/>
          <w:b/>
        </w:rPr>
        <w:lastRenderedPageBreak/>
        <w:t>Supplementary table 2</w:t>
      </w:r>
      <w:r w:rsidR="00D670F6" w:rsidRPr="00A42058">
        <w:rPr>
          <w:rFonts w:ascii="Times New Roman" w:hAnsi="Times New Roman" w:cs="Times New Roman"/>
          <w:b/>
        </w:rPr>
        <w:t>6</w:t>
      </w:r>
      <w:r w:rsidR="002E7C53" w:rsidRPr="00A42058">
        <w:rPr>
          <w:rFonts w:ascii="Times New Roman" w:hAnsi="Times New Roman" w:cs="Times New Roman"/>
        </w:rPr>
        <w:t xml:space="preserve">: Hazard ratios (95% confidence intervals) for </w:t>
      </w:r>
      <w:r w:rsidR="002E7C53" w:rsidRPr="00A42058">
        <w:rPr>
          <w:rFonts w:ascii="Times New Roman" w:hAnsi="Times New Roman" w:cs="Times New Roman"/>
          <w:b/>
        </w:rPr>
        <w:t>ischaemic stroke</w:t>
      </w:r>
      <w:r w:rsidR="002E7C53" w:rsidRPr="00A42058">
        <w:rPr>
          <w:rFonts w:ascii="Times New Roman" w:hAnsi="Times New Roman" w:cs="Times New Roman"/>
        </w:rPr>
        <w:t xml:space="preserve"> </w:t>
      </w:r>
      <w:r w:rsidR="00636487" w:rsidRPr="00A42058">
        <w:rPr>
          <w:rFonts w:ascii="Times New Roman" w:hAnsi="Times New Roman" w:cs="Times New Roman"/>
        </w:rPr>
        <w:t>per unit higher</w:t>
      </w:r>
      <w:r w:rsidR="00636487" w:rsidRPr="00A42058">
        <w:rPr>
          <w:rFonts w:ascii="Times New Roman" w:hAnsi="Times New Roman" w:cs="Times New Roman"/>
          <w:vertAlign w:val="superscript"/>
        </w:rPr>
        <w:t>1</w:t>
      </w:r>
      <w:r w:rsidR="00636487" w:rsidRPr="00A42058">
        <w:rPr>
          <w:rFonts w:ascii="Times New Roman" w:hAnsi="Times New Roman" w:cs="Times New Roman"/>
        </w:rPr>
        <w:t xml:space="preserve"> </w:t>
      </w:r>
      <w:r w:rsidR="002E7C53" w:rsidRPr="00A42058">
        <w:rPr>
          <w:rFonts w:ascii="Times New Roman" w:hAnsi="Times New Roman" w:cs="Times New Roman"/>
        </w:rPr>
        <w:t>calibrated intake of major foods and fibre</w:t>
      </w:r>
      <w:r w:rsidR="002E7C53" w:rsidRPr="00A42058">
        <w:rPr>
          <w:rFonts w:ascii="Times New Roman" w:eastAsia="Times New Roman" w:hAnsi="Times New Roman" w:cs="Times New Roman"/>
          <w:lang w:eastAsia="en-GB"/>
        </w:rPr>
        <w:t>,</w:t>
      </w:r>
      <w:r w:rsidR="004D3B07" w:rsidRPr="00A42058">
        <w:rPr>
          <w:rFonts w:ascii="Times New Roman" w:eastAsia="Times New Roman" w:hAnsi="Times New Roman" w:cs="Times New Roman"/>
          <w:b/>
          <w:lang w:eastAsia="en-GB"/>
        </w:rPr>
        <w:t xml:space="preserve"> stratified</w:t>
      </w:r>
      <w:r w:rsidR="002E7C53" w:rsidRPr="00A42058">
        <w:rPr>
          <w:rFonts w:ascii="Times New Roman" w:eastAsia="Times New Roman" w:hAnsi="Times New Roman" w:cs="Times New Roman"/>
          <w:lang w:eastAsia="en-GB"/>
        </w:rPr>
        <w:t xml:space="preserve"> </w:t>
      </w:r>
      <w:r w:rsidR="002E7C53" w:rsidRPr="00A42058">
        <w:rPr>
          <w:rFonts w:ascii="Times New Roman" w:hAnsi="Times New Roman" w:cs="Times New Roman"/>
          <w:b/>
        </w:rPr>
        <w:t>by prior disease status</w:t>
      </w:r>
      <w:r w:rsidR="002E7C53" w:rsidRPr="00A42058">
        <w:rPr>
          <w:rFonts w:ascii="Times New Roman" w:hAnsi="Times New Roman" w:cs="Times New Roman"/>
        </w:rPr>
        <w:t>, showing results from independent subset analyses in the EPIC study.</w:t>
      </w:r>
      <w:bookmarkEnd w:id="29"/>
    </w:p>
    <w:tbl>
      <w:tblPr>
        <w:tblStyle w:val="TableGrid5"/>
        <w:tblW w:w="1431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6"/>
        <w:gridCol w:w="1134"/>
        <w:gridCol w:w="992"/>
        <w:gridCol w:w="1701"/>
        <w:gridCol w:w="1134"/>
        <w:gridCol w:w="284"/>
        <w:gridCol w:w="1134"/>
        <w:gridCol w:w="2126"/>
        <w:gridCol w:w="992"/>
        <w:gridCol w:w="993"/>
        <w:gridCol w:w="992"/>
      </w:tblGrid>
      <w:tr w:rsidR="00280F67" w:rsidRPr="00A42058" w14:paraId="20B38934" w14:textId="77777777" w:rsidTr="005F584E">
        <w:trPr>
          <w:trHeight w:val="230"/>
        </w:trPr>
        <w:tc>
          <w:tcPr>
            <w:tcW w:w="2836" w:type="dxa"/>
            <w:vMerge w:val="restart"/>
            <w:tcBorders>
              <w:top w:val="single" w:sz="4" w:space="0" w:color="auto"/>
              <w:bottom w:val="single" w:sz="4" w:space="0" w:color="auto"/>
            </w:tcBorders>
          </w:tcPr>
          <w:p w14:paraId="699481AF" w14:textId="77777777" w:rsidR="00280F67" w:rsidRPr="00A42058" w:rsidRDefault="00280F67" w:rsidP="00BA1092">
            <w:pPr>
              <w:rPr>
                <w:rFonts w:ascii="Times New Roman" w:hAnsi="Times New Roman" w:cs="Times New Roman"/>
                <w:sz w:val="21"/>
                <w:szCs w:val="21"/>
              </w:rPr>
            </w:pPr>
            <w:r w:rsidRPr="00A42058">
              <w:rPr>
                <w:rFonts w:ascii="Times New Roman" w:hAnsi="Times New Roman" w:cs="Times New Roman"/>
                <w:sz w:val="21"/>
                <w:szCs w:val="21"/>
              </w:rPr>
              <w:t>Food</w:t>
            </w:r>
          </w:p>
        </w:tc>
        <w:tc>
          <w:tcPr>
            <w:tcW w:w="1134" w:type="dxa"/>
            <w:vMerge w:val="restart"/>
            <w:tcBorders>
              <w:top w:val="single" w:sz="4" w:space="0" w:color="auto"/>
              <w:bottom w:val="single" w:sz="4" w:space="0" w:color="auto"/>
            </w:tcBorders>
          </w:tcPr>
          <w:p w14:paraId="0140156F" w14:textId="77777777" w:rsidR="00280F67" w:rsidRPr="00A42058" w:rsidRDefault="00280F67" w:rsidP="00BA1092">
            <w:pPr>
              <w:jc w:val="center"/>
              <w:rPr>
                <w:rFonts w:ascii="Times New Roman" w:hAnsi="Times New Roman" w:cs="Times New Roman"/>
                <w:sz w:val="21"/>
                <w:szCs w:val="21"/>
              </w:rPr>
            </w:pPr>
            <w:r w:rsidRPr="00A42058">
              <w:rPr>
                <w:rFonts w:ascii="Times New Roman" w:hAnsi="Times New Roman" w:cs="Times New Roman"/>
                <w:sz w:val="21"/>
                <w:szCs w:val="21"/>
              </w:rPr>
              <w:t>Unit sizes (g/day)</w:t>
            </w:r>
          </w:p>
        </w:tc>
        <w:tc>
          <w:tcPr>
            <w:tcW w:w="3827" w:type="dxa"/>
            <w:gridSpan w:val="3"/>
            <w:tcBorders>
              <w:top w:val="single" w:sz="4" w:space="0" w:color="auto"/>
              <w:bottom w:val="single" w:sz="4" w:space="0" w:color="auto"/>
            </w:tcBorders>
          </w:tcPr>
          <w:p w14:paraId="1282E44C" w14:textId="77777777" w:rsidR="00280F67" w:rsidRPr="00A42058" w:rsidRDefault="00280F67" w:rsidP="00BA1092">
            <w:pPr>
              <w:jc w:val="center"/>
              <w:rPr>
                <w:rFonts w:ascii="Times New Roman" w:hAnsi="Times New Roman" w:cs="Times New Roman"/>
                <w:sz w:val="21"/>
                <w:szCs w:val="21"/>
              </w:rPr>
            </w:pPr>
            <w:r w:rsidRPr="00A42058">
              <w:rPr>
                <w:rFonts w:ascii="Times New Roman" w:hAnsi="Times New Roman" w:cs="Times New Roman"/>
                <w:sz w:val="21"/>
                <w:szCs w:val="21"/>
              </w:rPr>
              <w:t>Participants with no disease history</w:t>
            </w:r>
            <w:r w:rsidRPr="00A42058">
              <w:rPr>
                <w:rFonts w:ascii="Times New Roman" w:hAnsi="Times New Roman" w:cs="Times New Roman"/>
                <w:sz w:val="21"/>
                <w:szCs w:val="21"/>
                <w:vertAlign w:val="superscript"/>
              </w:rPr>
              <w:t>2</w:t>
            </w:r>
          </w:p>
        </w:tc>
        <w:tc>
          <w:tcPr>
            <w:tcW w:w="284" w:type="dxa"/>
            <w:tcBorders>
              <w:top w:val="single" w:sz="4" w:space="0" w:color="auto"/>
            </w:tcBorders>
          </w:tcPr>
          <w:p w14:paraId="427CE817" w14:textId="77777777" w:rsidR="00280F67" w:rsidRPr="00A42058" w:rsidRDefault="00280F67" w:rsidP="00BA1092">
            <w:pPr>
              <w:jc w:val="center"/>
              <w:rPr>
                <w:rFonts w:ascii="Times New Roman" w:hAnsi="Times New Roman" w:cs="Times New Roman"/>
                <w:sz w:val="21"/>
                <w:szCs w:val="21"/>
              </w:rPr>
            </w:pPr>
          </w:p>
        </w:tc>
        <w:tc>
          <w:tcPr>
            <w:tcW w:w="4252" w:type="dxa"/>
            <w:gridSpan w:val="3"/>
            <w:tcBorders>
              <w:top w:val="single" w:sz="4" w:space="0" w:color="auto"/>
              <w:bottom w:val="single" w:sz="4" w:space="0" w:color="auto"/>
            </w:tcBorders>
          </w:tcPr>
          <w:p w14:paraId="4CE08D57" w14:textId="77777777" w:rsidR="00280F67" w:rsidRPr="00A42058" w:rsidRDefault="00280F67" w:rsidP="00BA1092">
            <w:pPr>
              <w:jc w:val="center"/>
              <w:rPr>
                <w:rFonts w:ascii="Times New Roman" w:hAnsi="Times New Roman" w:cs="Times New Roman"/>
                <w:sz w:val="21"/>
                <w:szCs w:val="21"/>
              </w:rPr>
            </w:pPr>
            <w:r w:rsidRPr="00A42058">
              <w:rPr>
                <w:rFonts w:ascii="Times New Roman" w:hAnsi="Times New Roman" w:cs="Times New Roman"/>
                <w:sz w:val="21"/>
                <w:szCs w:val="21"/>
              </w:rPr>
              <w:t>Participants with a history of disease</w:t>
            </w:r>
            <w:r w:rsidRPr="00A42058">
              <w:rPr>
                <w:rFonts w:ascii="Times New Roman" w:hAnsi="Times New Roman" w:cs="Times New Roman"/>
                <w:sz w:val="21"/>
                <w:szCs w:val="21"/>
                <w:vertAlign w:val="superscript"/>
              </w:rPr>
              <w:t>2</w:t>
            </w:r>
          </w:p>
        </w:tc>
        <w:tc>
          <w:tcPr>
            <w:tcW w:w="1985" w:type="dxa"/>
            <w:gridSpan w:val="2"/>
            <w:tcBorders>
              <w:top w:val="single" w:sz="4" w:space="0" w:color="auto"/>
            </w:tcBorders>
          </w:tcPr>
          <w:p w14:paraId="5D9B0FA1" w14:textId="77777777" w:rsidR="00280F67" w:rsidRPr="00A42058" w:rsidRDefault="00280F67" w:rsidP="00BA1092">
            <w:pPr>
              <w:jc w:val="center"/>
              <w:rPr>
                <w:rFonts w:ascii="Times New Roman" w:hAnsi="Times New Roman" w:cs="Times New Roman"/>
                <w:sz w:val="21"/>
                <w:szCs w:val="21"/>
              </w:rPr>
            </w:pPr>
            <w:r w:rsidRPr="00A42058">
              <w:rPr>
                <w:rFonts w:ascii="Times New Roman" w:hAnsi="Times New Roman" w:cs="Times New Roman"/>
                <w:sz w:val="21"/>
                <w:szCs w:val="21"/>
              </w:rPr>
              <w:t>Measures of heterogeneity</w:t>
            </w:r>
            <w:r w:rsidRPr="00A42058">
              <w:rPr>
                <w:rFonts w:ascii="Times New Roman" w:hAnsi="Times New Roman" w:cs="Times New Roman"/>
                <w:sz w:val="21"/>
                <w:szCs w:val="21"/>
                <w:vertAlign w:val="superscript"/>
              </w:rPr>
              <w:t>4</w:t>
            </w:r>
          </w:p>
        </w:tc>
      </w:tr>
      <w:tr w:rsidR="00280F67" w:rsidRPr="00A42058" w14:paraId="51F2A1CF" w14:textId="77777777" w:rsidTr="00280F67">
        <w:trPr>
          <w:trHeight w:val="253"/>
        </w:trPr>
        <w:tc>
          <w:tcPr>
            <w:tcW w:w="2836" w:type="dxa"/>
            <w:vMerge/>
            <w:tcBorders>
              <w:bottom w:val="single" w:sz="4" w:space="0" w:color="auto"/>
            </w:tcBorders>
          </w:tcPr>
          <w:p w14:paraId="22A35115" w14:textId="77777777" w:rsidR="00280F67" w:rsidRPr="00A42058" w:rsidRDefault="00280F67" w:rsidP="00BA1092">
            <w:pPr>
              <w:rPr>
                <w:rFonts w:ascii="Times New Roman" w:hAnsi="Times New Roman" w:cs="Times New Roman"/>
                <w:sz w:val="21"/>
                <w:szCs w:val="21"/>
              </w:rPr>
            </w:pPr>
          </w:p>
        </w:tc>
        <w:tc>
          <w:tcPr>
            <w:tcW w:w="1134" w:type="dxa"/>
            <w:vMerge/>
            <w:tcBorders>
              <w:bottom w:val="single" w:sz="4" w:space="0" w:color="auto"/>
            </w:tcBorders>
          </w:tcPr>
          <w:p w14:paraId="6E6A4727" w14:textId="77777777" w:rsidR="00280F67" w:rsidRPr="00A42058" w:rsidRDefault="00280F67" w:rsidP="00BA1092">
            <w:pPr>
              <w:jc w:val="center"/>
              <w:rPr>
                <w:rFonts w:ascii="Times New Roman" w:hAnsi="Times New Roman" w:cs="Times New Roman"/>
                <w:sz w:val="21"/>
                <w:szCs w:val="21"/>
              </w:rPr>
            </w:pPr>
          </w:p>
        </w:tc>
        <w:tc>
          <w:tcPr>
            <w:tcW w:w="992" w:type="dxa"/>
            <w:vMerge w:val="restart"/>
            <w:tcBorders>
              <w:bottom w:val="single" w:sz="4" w:space="0" w:color="auto"/>
            </w:tcBorders>
          </w:tcPr>
          <w:p w14:paraId="7E3889AB" w14:textId="77777777" w:rsidR="00280F67" w:rsidRPr="00A42058" w:rsidRDefault="00280F67" w:rsidP="00BA1092">
            <w:pPr>
              <w:jc w:val="center"/>
              <w:rPr>
                <w:rFonts w:ascii="Times New Roman" w:hAnsi="Times New Roman" w:cs="Times New Roman"/>
                <w:sz w:val="21"/>
                <w:szCs w:val="21"/>
              </w:rPr>
            </w:pPr>
            <w:r w:rsidRPr="00A42058">
              <w:rPr>
                <w:rFonts w:ascii="Times New Roman" w:hAnsi="Times New Roman" w:cs="Times New Roman"/>
                <w:sz w:val="21"/>
                <w:szCs w:val="21"/>
              </w:rPr>
              <w:t>No. of cases</w:t>
            </w:r>
          </w:p>
        </w:tc>
        <w:tc>
          <w:tcPr>
            <w:tcW w:w="1701" w:type="dxa"/>
            <w:vMerge w:val="restart"/>
            <w:tcBorders>
              <w:bottom w:val="single" w:sz="4" w:space="0" w:color="auto"/>
            </w:tcBorders>
          </w:tcPr>
          <w:p w14:paraId="5A06518B" w14:textId="77777777" w:rsidR="00280F67" w:rsidRPr="00A42058" w:rsidRDefault="00280F67" w:rsidP="00BA1092">
            <w:pPr>
              <w:jc w:val="center"/>
              <w:rPr>
                <w:rFonts w:ascii="Times New Roman" w:hAnsi="Times New Roman" w:cs="Times New Roman"/>
                <w:sz w:val="21"/>
                <w:szCs w:val="21"/>
              </w:rPr>
            </w:pPr>
            <w:r w:rsidRPr="00A42058">
              <w:rPr>
                <w:rFonts w:ascii="Times New Roman" w:hAnsi="Times New Roman" w:cs="Times New Roman"/>
                <w:sz w:val="21"/>
                <w:szCs w:val="21"/>
              </w:rPr>
              <w:t>HR (95% CI)</w:t>
            </w:r>
          </w:p>
        </w:tc>
        <w:tc>
          <w:tcPr>
            <w:tcW w:w="1134" w:type="dxa"/>
            <w:vMerge w:val="restart"/>
            <w:tcBorders>
              <w:bottom w:val="single" w:sz="4" w:space="0" w:color="auto"/>
            </w:tcBorders>
          </w:tcPr>
          <w:p w14:paraId="3F73150B" w14:textId="77777777" w:rsidR="00280F67" w:rsidRPr="00A42058" w:rsidRDefault="00280F67" w:rsidP="00BA1092">
            <w:pPr>
              <w:jc w:val="center"/>
              <w:rPr>
                <w:rFonts w:ascii="Times New Roman" w:hAnsi="Times New Roman" w:cs="Times New Roman"/>
                <w:sz w:val="21"/>
                <w:szCs w:val="21"/>
              </w:rPr>
            </w:pPr>
            <w:r w:rsidRPr="00A42058">
              <w:rPr>
                <w:rFonts w:ascii="Times New Roman" w:hAnsi="Times New Roman" w:cs="Times New Roman"/>
                <w:sz w:val="21"/>
                <w:szCs w:val="21"/>
              </w:rPr>
              <w:t>P for trend</w:t>
            </w:r>
            <w:r w:rsidRPr="00A42058">
              <w:rPr>
                <w:rFonts w:ascii="Times New Roman" w:hAnsi="Times New Roman" w:cs="Times New Roman"/>
                <w:sz w:val="21"/>
                <w:szCs w:val="21"/>
                <w:vertAlign w:val="superscript"/>
              </w:rPr>
              <w:t>3</w:t>
            </w:r>
          </w:p>
        </w:tc>
        <w:tc>
          <w:tcPr>
            <w:tcW w:w="284" w:type="dxa"/>
          </w:tcPr>
          <w:p w14:paraId="3CFB0EC7" w14:textId="77777777" w:rsidR="00280F67" w:rsidRPr="00A42058" w:rsidRDefault="00280F67" w:rsidP="00BA1092">
            <w:pPr>
              <w:jc w:val="center"/>
              <w:rPr>
                <w:rFonts w:ascii="Times New Roman" w:hAnsi="Times New Roman" w:cs="Times New Roman"/>
                <w:sz w:val="21"/>
                <w:szCs w:val="21"/>
              </w:rPr>
            </w:pPr>
          </w:p>
        </w:tc>
        <w:tc>
          <w:tcPr>
            <w:tcW w:w="1134" w:type="dxa"/>
            <w:vMerge w:val="restart"/>
            <w:tcBorders>
              <w:bottom w:val="single" w:sz="4" w:space="0" w:color="auto"/>
            </w:tcBorders>
          </w:tcPr>
          <w:p w14:paraId="0672C296" w14:textId="77777777" w:rsidR="00280F67" w:rsidRPr="00A42058" w:rsidRDefault="00280F67" w:rsidP="00BA1092">
            <w:pPr>
              <w:jc w:val="center"/>
              <w:rPr>
                <w:rFonts w:ascii="Times New Roman" w:hAnsi="Times New Roman" w:cs="Times New Roman"/>
                <w:sz w:val="21"/>
                <w:szCs w:val="21"/>
              </w:rPr>
            </w:pPr>
            <w:r w:rsidRPr="00A42058">
              <w:rPr>
                <w:rFonts w:ascii="Times New Roman" w:hAnsi="Times New Roman" w:cs="Times New Roman"/>
                <w:sz w:val="21"/>
                <w:szCs w:val="21"/>
              </w:rPr>
              <w:t>No. of cases</w:t>
            </w:r>
          </w:p>
        </w:tc>
        <w:tc>
          <w:tcPr>
            <w:tcW w:w="2126" w:type="dxa"/>
            <w:vMerge w:val="restart"/>
            <w:tcBorders>
              <w:bottom w:val="single" w:sz="4" w:space="0" w:color="auto"/>
            </w:tcBorders>
          </w:tcPr>
          <w:p w14:paraId="7B9FA33E" w14:textId="77777777" w:rsidR="00280F67" w:rsidRPr="00A42058" w:rsidRDefault="00280F67" w:rsidP="00BA1092">
            <w:pPr>
              <w:jc w:val="center"/>
              <w:rPr>
                <w:rFonts w:ascii="Times New Roman" w:hAnsi="Times New Roman" w:cs="Times New Roman"/>
                <w:sz w:val="21"/>
                <w:szCs w:val="21"/>
              </w:rPr>
            </w:pPr>
            <w:r w:rsidRPr="00A42058">
              <w:rPr>
                <w:rFonts w:ascii="Times New Roman" w:hAnsi="Times New Roman" w:cs="Times New Roman"/>
                <w:sz w:val="21"/>
                <w:szCs w:val="21"/>
              </w:rPr>
              <w:t>HR (95% CI)</w:t>
            </w:r>
          </w:p>
        </w:tc>
        <w:tc>
          <w:tcPr>
            <w:tcW w:w="992" w:type="dxa"/>
            <w:vMerge w:val="restart"/>
            <w:tcBorders>
              <w:bottom w:val="single" w:sz="4" w:space="0" w:color="auto"/>
            </w:tcBorders>
          </w:tcPr>
          <w:p w14:paraId="36468EEA" w14:textId="77777777" w:rsidR="00280F67" w:rsidRPr="00A42058" w:rsidRDefault="00280F67" w:rsidP="00BA1092">
            <w:pPr>
              <w:jc w:val="center"/>
              <w:rPr>
                <w:rFonts w:ascii="Times New Roman" w:hAnsi="Times New Roman" w:cs="Times New Roman"/>
                <w:sz w:val="21"/>
                <w:szCs w:val="21"/>
              </w:rPr>
            </w:pPr>
            <w:r w:rsidRPr="00A42058">
              <w:rPr>
                <w:rFonts w:ascii="Times New Roman" w:hAnsi="Times New Roman" w:cs="Times New Roman"/>
                <w:sz w:val="21"/>
                <w:szCs w:val="21"/>
              </w:rPr>
              <w:t>P for trend</w:t>
            </w:r>
            <w:r w:rsidRPr="00A42058">
              <w:rPr>
                <w:rFonts w:ascii="Times New Roman" w:hAnsi="Times New Roman" w:cs="Times New Roman"/>
                <w:sz w:val="21"/>
                <w:szCs w:val="21"/>
                <w:vertAlign w:val="superscript"/>
              </w:rPr>
              <w:t>3</w:t>
            </w:r>
          </w:p>
        </w:tc>
        <w:tc>
          <w:tcPr>
            <w:tcW w:w="993" w:type="dxa"/>
            <w:vMerge w:val="restart"/>
          </w:tcPr>
          <w:p w14:paraId="4BE5778E" w14:textId="77777777" w:rsidR="00280F67" w:rsidRPr="00A42058" w:rsidRDefault="00280F67" w:rsidP="00280F67">
            <w:pPr>
              <w:jc w:val="center"/>
              <w:rPr>
                <w:rFonts w:ascii="Times New Roman" w:hAnsi="Times New Roman" w:cs="Times New Roman"/>
                <w:sz w:val="21"/>
                <w:szCs w:val="21"/>
              </w:rPr>
            </w:pPr>
            <w:r w:rsidRPr="00A42058">
              <w:rPr>
                <w:rFonts w:ascii="Times New Roman" w:hAnsi="Times New Roman" w:cs="Times New Roman"/>
                <w:sz w:val="21"/>
                <w:szCs w:val="21"/>
              </w:rPr>
              <w:t>P-het</w:t>
            </w:r>
          </w:p>
        </w:tc>
        <w:tc>
          <w:tcPr>
            <w:tcW w:w="992" w:type="dxa"/>
            <w:vMerge w:val="restart"/>
          </w:tcPr>
          <w:p w14:paraId="3D28668A" w14:textId="77777777" w:rsidR="00280F67" w:rsidRPr="00A42058" w:rsidRDefault="00653BA9" w:rsidP="00280F67">
            <w:pPr>
              <w:jc w:val="center"/>
              <w:rPr>
                <w:rFonts w:ascii="Times New Roman" w:hAnsi="Times New Roman" w:cs="Times New Roman"/>
                <w:sz w:val="21"/>
                <w:szCs w:val="21"/>
              </w:rPr>
            </w:pPr>
            <w:r w:rsidRPr="00A42058">
              <w:rPr>
                <w:rFonts w:ascii="Times New Roman" w:hAnsi="Times New Roman" w:cs="Times New Roman"/>
                <w:i/>
                <w:sz w:val="21"/>
                <w:szCs w:val="21"/>
              </w:rPr>
              <w:t>I</w:t>
            </w:r>
            <w:r w:rsidRPr="00A42058">
              <w:rPr>
                <w:rFonts w:ascii="Times New Roman" w:hAnsi="Times New Roman" w:cs="Times New Roman"/>
                <w:i/>
                <w:sz w:val="21"/>
                <w:szCs w:val="21"/>
                <w:vertAlign w:val="superscript"/>
              </w:rPr>
              <w:t xml:space="preserve">2 </w:t>
            </w:r>
            <w:r w:rsidRPr="00A42058">
              <w:rPr>
                <w:rFonts w:ascii="Times New Roman" w:hAnsi="Times New Roman" w:cs="Times New Roman"/>
                <w:sz w:val="21"/>
                <w:szCs w:val="21"/>
              </w:rPr>
              <w:t>(%)</w:t>
            </w:r>
          </w:p>
        </w:tc>
      </w:tr>
      <w:tr w:rsidR="00280F67" w:rsidRPr="00A42058" w14:paraId="6CE096F1" w14:textId="77777777" w:rsidTr="00280F67">
        <w:trPr>
          <w:trHeight w:val="253"/>
        </w:trPr>
        <w:tc>
          <w:tcPr>
            <w:tcW w:w="2836" w:type="dxa"/>
            <w:vMerge/>
            <w:tcBorders>
              <w:bottom w:val="single" w:sz="4" w:space="0" w:color="auto"/>
            </w:tcBorders>
          </w:tcPr>
          <w:p w14:paraId="64366EB2" w14:textId="77777777" w:rsidR="00280F67" w:rsidRPr="00A42058" w:rsidRDefault="00280F67" w:rsidP="00BA1092">
            <w:pPr>
              <w:rPr>
                <w:rFonts w:ascii="Times New Roman" w:hAnsi="Times New Roman" w:cs="Times New Roman"/>
                <w:sz w:val="21"/>
                <w:szCs w:val="21"/>
              </w:rPr>
            </w:pPr>
          </w:p>
        </w:tc>
        <w:tc>
          <w:tcPr>
            <w:tcW w:w="1134" w:type="dxa"/>
            <w:vMerge/>
            <w:tcBorders>
              <w:bottom w:val="single" w:sz="4" w:space="0" w:color="auto"/>
            </w:tcBorders>
          </w:tcPr>
          <w:p w14:paraId="17417D1B" w14:textId="77777777" w:rsidR="00280F67" w:rsidRPr="00A42058" w:rsidRDefault="00280F67" w:rsidP="00BA1092">
            <w:pPr>
              <w:jc w:val="center"/>
              <w:rPr>
                <w:rFonts w:ascii="Times New Roman" w:hAnsi="Times New Roman" w:cs="Times New Roman"/>
                <w:sz w:val="21"/>
                <w:szCs w:val="21"/>
              </w:rPr>
            </w:pPr>
          </w:p>
        </w:tc>
        <w:tc>
          <w:tcPr>
            <w:tcW w:w="992" w:type="dxa"/>
            <w:vMerge/>
            <w:tcBorders>
              <w:bottom w:val="single" w:sz="4" w:space="0" w:color="auto"/>
            </w:tcBorders>
          </w:tcPr>
          <w:p w14:paraId="46693180" w14:textId="77777777" w:rsidR="00280F67" w:rsidRPr="00A42058" w:rsidRDefault="00280F67" w:rsidP="00BA1092">
            <w:pPr>
              <w:jc w:val="center"/>
              <w:rPr>
                <w:rFonts w:ascii="Times New Roman" w:hAnsi="Times New Roman" w:cs="Times New Roman"/>
                <w:sz w:val="21"/>
                <w:szCs w:val="21"/>
              </w:rPr>
            </w:pPr>
          </w:p>
        </w:tc>
        <w:tc>
          <w:tcPr>
            <w:tcW w:w="1701" w:type="dxa"/>
            <w:vMerge/>
            <w:tcBorders>
              <w:bottom w:val="single" w:sz="4" w:space="0" w:color="auto"/>
            </w:tcBorders>
          </w:tcPr>
          <w:p w14:paraId="4C9CDA49" w14:textId="77777777" w:rsidR="00280F67" w:rsidRPr="00A42058" w:rsidRDefault="00280F67" w:rsidP="00BA1092">
            <w:pPr>
              <w:jc w:val="center"/>
              <w:rPr>
                <w:rFonts w:ascii="Times New Roman" w:hAnsi="Times New Roman" w:cs="Times New Roman"/>
                <w:sz w:val="21"/>
                <w:szCs w:val="21"/>
              </w:rPr>
            </w:pPr>
          </w:p>
        </w:tc>
        <w:tc>
          <w:tcPr>
            <w:tcW w:w="1134" w:type="dxa"/>
            <w:vMerge/>
            <w:tcBorders>
              <w:bottom w:val="single" w:sz="4" w:space="0" w:color="auto"/>
            </w:tcBorders>
          </w:tcPr>
          <w:p w14:paraId="386EF3BE" w14:textId="77777777" w:rsidR="00280F67" w:rsidRPr="00A42058" w:rsidRDefault="00280F67" w:rsidP="00BA1092">
            <w:pPr>
              <w:jc w:val="center"/>
              <w:rPr>
                <w:rFonts w:ascii="Times New Roman" w:hAnsi="Times New Roman" w:cs="Times New Roman"/>
                <w:sz w:val="21"/>
                <w:szCs w:val="21"/>
              </w:rPr>
            </w:pPr>
          </w:p>
        </w:tc>
        <w:tc>
          <w:tcPr>
            <w:tcW w:w="284" w:type="dxa"/>
            <w:tcBorders>
              <w:bottom w:val="single" w:sz="4" w:space="0" w:color="auto"/>
            </w:tcBorders>
          </w:tcPr>
          <w:p w14:paraId="138995F8" w14:textId="77777777" w:rsidR="00280F67" w:rsidRPr="00A42058" w:rsidRDefault="00280F67" w:rsidP="00BA1092">
            <w:pPr>
              <w:jc w:val="center"/>
              <w:rPr>
                <w:rFonts w:ascii="Times New Roman" w:hAnsi="Times New Roman" w:cs="Times New Roman"/>
                <w:sz w:val="21"/>
                <w:szCs w:val="21"/>
              </w:rPr>
            </w:pPr>
          </w:p>
        </w:tc>
        <w:tc>
          <w:tcPr>
            <w:tcW w:w="1134" w:type="dxa"/>
            <w:vMerge/>
            <w:tcBorders>
              <w:bottom w:val="single" w:sz="4" w:space="0" w:color="auto"/>
            </w:tcBorders>
          </w:tcPr>
          <w:p w14:paraId="204B0BAF" w14:textId="77777777" w:rsidR="00280F67" w:rsidRPr="00A42058" w:rsidRDefault="00280F67" w:rsidP="00BA1092">
            <w:pPr>
              <w:jc w:val="center"/>
              <w:rPr>
                <w:rFonts w:ascii="Times New Roman" w:hAnsi="Times New Roman" w:cs="Times New Roman"/>
                <w:sz w:val="21"/>
                <w:szCs w:val="21"/>
              </w:rPr>
            </w:pPr>
          </w:p>
        </w:tc>
        <w:tc>
          <w:tcPr>
            <w:tcW w:w="2126" w:type="dxa"/>
            <w:vMerge/>
            <w:tcBorders>
              <w:bottom w:val="single" w:sz="4" w:space="0" w:color="auto"/>
            </w:tcBorders>
          </w:tcPr>
          <w:p w14:paraId="7A0C0213" w14:textId="77777777" w:rsidR="00280F67" w:rsidRPr="00A42058" w:rsidRDefault="00280F67" w:rsidP="00BA1092">
            <w:pPr>
              <w:jc w:val="center"/>
              <w:rPr>
                <w:rFonts w:ascii="Times New Roman" w:hAnsi="Times New Roman" w:cs="Times New Roman"/>
                <w:sz w:val="21"/>
                <w:szCs w:val="21"/>
              </w:rPr>
            </w:pPr>
          </w:p>
        </w:tc>
        <w:tc>
          <w:tcPr>
            <w:tcW w:w="992" w:type="dxa"/>
            <w:vMerge/>
            <w:tcBorders>
              <w:bottom w:val="single" w:sz="4" w:space="0" w:color="auto"/>
            </w:tcBorders>
          </w:tcPr>
          <w:p w14:paraId="39B89A60" w14:textId="77777777" w:rsidR="00280F67" w:rsidRPr="00A42058" w:rsidRDefault="00280F67" w:rsidP="00BA1092">
            <w:pPr>
              <w:jc w:val="center"/>
              <w:rPr>
                <w:rFonts w:ascii="Times New Roman" w:hAnsi="Times New Roman" w:cs="Times New Roman"/>
                <w:sz w:val="21"/>
                <w:szCs w:val="21"/>
              </w:rPr>
            </w:pPr>
          </w:p>
        </w:tc>
        <w:tc>
          <w:tcPr>
            <w:tcW w:w="993" w:type="dxa"/>
            <w:vMerge/>
            <w:tcBorders>
              <w:bottom w:val="single" w:sz="4" w:space="0" w:color="auto"/>
            </w:tcBorders>
          </w:tcPr>
          <w:p w14:paraId="7A0717EF" w14:textId="77777777" w:rsidR="00280F67" w:rsidRPr="00A42058" w:rsidRDefault="00280F67" w:rsidP="00BA1092">
            <w:pPr>
              <w:jc w:val="center"/>
              <w:rPr>
                <w:rFonts w:ascii="Times New Roman" w:hAnsi="Times New Roman" w:cs="Times New Roman"/>
                <w:sz w:val="21"/>
                <w:szCs w:val="21"/>
              </w:rPr>
            </w:pPr>
          </w:p>
        </w:tc>
        <w:tc>
          <w:tcPr>
            <w:tcW w:w="992" w:type="dxa"/>
            <w:vMerge/>
            <w:tcBorders>
              <w:bottom w:val="single" w:sz="4" w:space="0" w:color="auto"/>
            </w:tcBorders>
          </w:tcPr>
          <w:p w14:paraId="7D2E1B77" w14:textId="77777777" w:rsidR="00280F67" w:rsidRPr="00A42058" w:rsidRDefault="00280F67" w:rsidP="00BA1092">
            <w:pPr>
              <w:jc w:val="center"/>
              <w:rPr>
                <w:rFonts w:ascii="Times New Roman" w:hAnsi="Times New Roman" w:cs="Times New Roman"/>
                <w:sz w:val="21"/>
                <w:szCs w:val="21"/>
              </w:rPr>
            </w:pPr>
          </w:p>
        </w:tc>
      </w:tr>
      <w:tr w:rsidR="003861F4" w:rsidRPr="00A42058" w14:paraId="7FDCAFF7" w14:textId="77777777" w:rsidTr="003861F4">
        <w:tc>
          <w:tcPr>
            <w:tcW w:w="2836" w:type="dxa"/>
            <w:tcBorders>
              <w:top w:val="single" w:sz="4" w:space="0" w:color="auto"/>
            </w:tcBorders>
          </w:tcPr>
          <w:p w14:paraId="7F0B9F59" w14:textId="77777777" w:rsidR="003861F4" w:rsidRPr="00A42058" w:rsidRDefault="003861F4" w:rsidP="00BA1092">
            <w:pPr>
              <w:rPr>
                <w:rFonts w:ascii="Times New Roman" w:hAnsi="Times New Roman" w:cs="Times New Roman"/>
                <w:sz w:val="21"/>
                <w:szCs w:val="21"/>
              </w:rPr>
            </w:pPr>
            <w:r w:rsidRPr="00A42058">
              <w:rPr>
                <w:rFonts w:ascii="Times New Roman" w:hAnsi="Times New Roman" w:cs="Times New Roman"/>
                <w:sz w:val="21"/>
                <w:szCs w:val="21"/>
              </w:rPr>
              <w:t>Red and processed meat</w:t>
            </w:r>
          </w:p>
        </w:tc>
        <w:tc>
          <w:tcPr>
            <w:tcW w:w="1134" w:type="dxa"/>
            <w:tcBorders>
              <w:top w:val="single" w:sz="4" w:space="0" w:color="auto"/>
            </w:tcBorders>
          </w:tcPr>
          <w:p w14:paraId="7BED06A6" w14:textId="77777777" w:rsidR="003861F4" w:rsidRPr="00A42058" w:rsidRDefault="003861F4" w:rsidP="00BA1092">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100</w:t>
            </w:r>
          </w:p>
        </w:tc>
        <w:tc>
          <w:tcPr>
            <w:tcW w:w="992" w:type="dxa"/>
            <w:tcBorders>
              <w:top w:val="single" w:sz="4" w:space="0" w:color="auto"/>
            </w:tcBorders>
          </w:tcPr>
          <w:p w14:paraId="4F250F1B" w14:textId="77777777" w:rsidR="003861F4" w:rsidRPr="00A42058" w:rsidRDefault="003861F4" w:rsidP="00BA109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1301</w:t>
            </w:r>
          </w:p>
        </w:tc>
        <w:tc>
          <w:tcPr>
            <w:tcW w:w="1701" w:type="dxa"/>
            <w:tcBorders>
              <w:top w:val="single" w:sz="4" w:space="0" w:color="auto"/>
            </w:tcBorders>
          </w:tcPr>
          <w:p w14:paraId="5BC161F0" w14:textId="77777777" w:rsidR="003861F4" w:rsidRPr="00A42058" w:rsidRDefault="003861F4" w:rsidP="00BA109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1.17 (0.89-1.53)</w:t>
            </w:r>
          </w:p>
        </w:tc>
        <w:tc>
          <w:tcPr>
            <w:tcW w:w="1134" w:type="dxa"/>
            <w:tcBorders>
              <w:top w:val="single" w:sz="4" w:space="0" w:color="auto"/>
            </w:tcBorders>
          </w:tcPr>
          <w:p w14:paraId="24D719F1" w14:textId="77777777" w:rsidR="003861F4" w:rsidRPr="00A42058" w:rsidRDefault="003861F4" w:rsidP="00BA109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0.26</w:t>
            </w:r>
          </w:p>
        </w:tc>
        <w:tc>
          <w:tcPr>
            <w:tcW w:w="284" w:type="dxa"/>
            <w:tcBorders>
              <w:top w:val="single" w:sz="4" w:space="0" w:color="auto"/>
            </w:tcBorders>
          </w:tcPr>
          <w:p w14:paraId="6B0AFFA6" w14:textId="77777777" w:rsidR="003861F4" w:rsidRPr="00A42058" w:rsidRDefault="003861F4" w:rsidP="00BA1092">
            <w:pPr>
              <w:tabs>
                <w:tab w:val="decimal" w:pos="601"/>
              </w:tabs>
              <w:rPr>
                <w:rFonts w:ascii="Times New Roman" w:hAnsi="Times New Roman" w:cs="Times New Roman"/>
                <w:sz w:val="21"/>
                <w:szCs w:val="21"/>
              </w:rPr>
            </w:pPr>
          </w:p>
        </w:tc>
        <w:tc>
          <w:tcPr>
            <w:tcW w:w="1134" w:type="dxa"/>
            <w:tcBorders>
              <w:top w:val="single" w:sz="4" w:space="0" w:color="auto"/>
            </w:tcBorders>
          </w:tcPr>
          <w:p w14:paraId="1FFE7FFD" w14:textId="77777777" w:rsidR="003861F4" w:rsidRPr="00A42058" w:rsidRDefault="003861F4" w:rsidP="00BA109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1825</w:t>
            </w:r>
          </w:p>
        </w:tc>
        <w:tc>
          <w:tcPr>
            <w:tcW w:w="2126" w:type="dxa"/>
            <w:tcBorders>
              <w:top w:val="single" w:sz="4" w:space="0" w:color="auto"/>
            </w:tcBorders>
          </w:tcPr>
          <w:p w14:paraId="0180C9FB" w14:textId="77777777" w:rsidR="003861F4" w:rsidRPr="00A42058" w:rsidRDefault="003861F4" w:rsidP="00BA109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1.04 (0.83-1.30)</w:t>
            </w:r>
          </w:p>
        </w:tc>
        <w:tc>
          <w:tcPr>
            <w:tcW w:w="992" w:type="dxa"/>
            <w:tcBorders>
              <w:top w:val="single" w:sz="4" w:space="0" w:color="auto"/>
            </w:tcBorders>
          </w:tcPr>
          <w:p w14:paraId="44D15715" w14:textId="77777777" w:rsidR="003861F4" w:rsidRPr="00A42058" w:rsidRDefault="003861F4" w:rsidP="00BA109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0.73</w:t>
            </w:r>
          </w:p>
        </w:tc>
        <w:tc>
          <w:tcPr>
            <w:tcW w:w="993" w:type="dxa"/>
            <w:tcBorders>
              <w:top w:val="single" w:sz="4" w:space="0" w:color="auto"/>
            </w:tcBorders>
          </w:tcPr>
          <w:p w14:paraId="2E06A39D" w14:textId="77777777" w:rsidR="003861F4" w:rsidRPr="00A42058" w:rsidRDefault="003861F4" w:rsidP="00BA1092">
            <w:pPr>
              <w:tabs>
                <w:tab w:val="decimal" w:pos="34"/>
              </w:tabs>
              <w:jc w:val="center"/>
              <w:rPr>
                <w:rFonts w:ascii="Times New Roman" w:hAnsi="Times New Roman" w:cs="Times New Roman"/>
                <w:sz w:val="21"/>
                <w:szCs w:val="21"/>
              </w:rPr>
            </w:pPr>
            <w:r w:rsidRPr="00A42058">
              <w:rPr>
                <w:rFonts w:ascii="Times New Roman" w:hAnsi="Times New Roman" w:cs="Times New Roman"/>
                <w:sz w:val="21"/>
                <w:szCs w:val="21"/>
              </w:rPr>
              <w:t>0.52</w:t>
            </w:r>
          </w:p>
        </w:tc>
        <w:tc>
          <w:tcPr>
            <w:tcW w:w="992" w:type="dxa"/>
            <w:tcBorders>
              <w:top w:val="single" w:sz="4" w:space="0" w:color="auto"/>
            </w:tcBorders>
            <w:vAlign w:val="bottom"/>
          </w:tcPr>
          <w:p w14:paraId="4FBF7AF4" w14:textId="77777777" w:rsidR="003861F4" w:rsidRPr="00A42058" w:rsidRDefault="003861F4" w:rsidP="003861F4">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0</w:t>
            </w:r>
          </w:p>
        </w:tc>
      </w:tr>
      <w:tr w:rsidR="003861F4" w:rsidRPr="00A42058" w14:paraId="2C591BF9" w14:textId="77777777" w:rsidTr="003861F4">
        <w:tc>
          <w:tcPr>
            <w:tcW w:w="2836" w:type="dxa"/>
          </w:tcPr>
          <w:p w14:paraId="505781F4" w14:textId="77777777" w:rsidR="003861F4" w:rsidRPr="00A42058" w:rsidRDefault="003861F4" w:rsidP="00BA1092">
            <w:pPr>
              <w:rPr>
                <w:rFonts w:ascii="Times New Roman" w:hAnsi="Times New Roman" w:cs="Times New Roman"/>
                <w:sz w:val="21"/>
                <w:szCs w:val="21"/>
              </w:rPr>
            </w:pPr>
            <w:r w:rsidRPr="00A42058">
              <w:rPr>
                <w:rFonts w:ascii="Times New Roman" w:hAnsi="Times New Roman" w:cs="Times New Roman"/>
                <w:sz w:val="21"/>
                <w:szCs w:val="21"/>
              </w:rPr>
              <w:t xml:space="preserve">  Red meat</w:t>
            </w:r>
          </w:p>
        </w:tc>
        <w:tc>
          <w:tcPr>
            <w:tcW w:w="1134" w:type="dxa"/>
          </w:tcPr>
          <w:p w14:paraId="482144C8" w14:textId="77777777" w:rsidR="003861F4" w:rsidRPr="00A42058" w:rsidRDefault="003861F4" w:rsidP="00BA1092">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50</w:t>
            </w:r>
          </w:p>
        </w:tc>
        <w:tc>
          <w:tcPr>
            <w:tcW w:w="992" w:type="dxa"/>
          </w:tcPr>
          <w:p w14:paraId="3F589003" w14:textId="77777777" w:rsidR="003861F4" w:rsidRPr="00A42058" w:rsidRDefault="003861F4" w:rsidP="00BA109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1301</w:t>
            </w:r>
          </w:p>
        </w:tc>
        <w:tc>
          <w:tcPr>
            <w:tcW w:w="1701" w:type="dxa"/>
          </w:tcPr>
          <w:p w14:paraId="43999762" w14:textId="77777777" w:rsidR="003861F4" w:rsidRPr="00A42058" w:rsidRDefault="003861F4" w:rsidP="00BA109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1.15 (0.94-1.39)</w:t>
            </w:r>
          </w:p>
        </w:tc>
        <w:tc>
          <w:tcPr>
            <w:tcW w:w="1134" w:type="dxa"/>
          </w:tcPr>
          <w:p w14:paraId="765171B3" w14:textId="77777777" w:rsidR="003861F4" w:rsidRPr="00A42058" w:rsidRDefault="003861F4" w:rsidP="00BA109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0.17</w:t>
            </w:r>
          </w:p>
        </w:tc>
        <w:tc>
          <w:tcPr>
            <w:tcW w:w="284" w:type="dxa"/>
          </w:tcPr>
          <w:p w14:paraId="2D83DDD5" w14:textId="77777777" w:rsidR="003861F4" w:rsidRPr="00A42058" w:rsidRDefault="003861F4" w:rsidP="00BA1092">
            <w:pPr>
              <w:tabs>
                <w:tab w:val="decimal" w:pos="601"/>
              </w:tabs>
              <w:rPr>
                <w:rFonts w:ascii="Times New Roman" w:hAnsi="Times New Roman" w:cs="Times New Roman"/>
                <w:sz w:val="21"/>
                <w:szCs w:val="21"/>
              </w:rPr>
            </w:pPr>
          </w:p>
        </w:tc>
        <w:tc>
          <w:tcPr>
            <w:tcW w:w="1134" w:type="dxa"/>
          </w:tcPr>
          <w:p w14:paraId="36E20D52" w14:textId="77777777" w:rsidR="003861F4" w:rsidRPr="00A42058" w:rsidRDefault="003861F4" w:rsidP="00BA109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1825</w:t>
            </w:r>
          </w:p>
        </w:tc>
        <w:tc>
          <w:tcPr>
            <w:tcW w:w="2126" w:type="dxa"/>
          </w:tcPr>
          <w:p w14:paraId="1925CD92" w14:textId="77777777" w:rsidR="003861F4" w:rsidRPr="00A42058" w:rsidRDefault="003861F4" w:rsidP="00BA109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1.09 (0.93-1.28)</w:t>
            </w:r>
          </w:p>
        </w:tc>
        <w:tc>
          <w:tcPr>
            <w:tcW w:w="992" w:type="dxa"/>
          </w:tcPr>
          <w:p w14:paraId="5A4C1827" w14:textId="77777777" w:rsidR="003861F4" w:rsidRPr="00A42058" w:rsidRDefault="003861F4" w:rsidP="00BA109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0.29</w:t>
            </w:r>
          </w:p>
        </w:tc>
        <w:tc>
          <w:tcPr>
            <w:tcW w:w="993" w:type="dxa"/>
          </w:tcPr>
          <w:p w14:paraId="34478043" w14:textId="77777777" w:rsidR="003861F4" w:rsidRPr="00A42058" w:rsidRDefault="003861F4" w:rsidP="00BA1092">
            <w:pPr>
              <w:tabs>
                <w:tab w:val="decimal" w:pos="34"/>
              </w:tabs>
              <w:jc w:val="center"/>
              <w:rPr>
                <w:rFonts w:ascii="Times New Roman" w:hAnsi="Times New Roman" w:cs="Times New Roman"/>
                <w:sz w:val="21"/>
                <w:szCs w:val="21"/>
              </w:rPr>
            </w:pPr>
            <w:r w:rsidRPr="00A42058">
              <w:rPr>
                <w:rFonts w:ascii="Times New Roman" w:hAnsi="Times New Roman" w:cs="Times New Roman"/>
                <w:sz w:val="21"/>
                <w:szCs w:val="21"/>
              </w:rPr>
              <w:t>0.70</w:t>
            </w:r>
          </w:p>
        </w:tc>
        <w:tc>
          <w:tcPr>
            <w:tcW w:w="992" w:type="dxa"/>
            <w:vAlign w:val="bottom"/>
          </w:tcPr>
          <w:p w14:paraId="361059FD" w14:textId="77777777" w:rsidR="003861F4" w:rsidRPr="00A42058" w:rsidRDefault="003861F4" w:rsidP="003861F4">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0</w:t>
            </w:r>
          </w:p>
        </w:tc>
      </w:tr>
      <w:tr w:rsidR="003861F4" w:rsidRPr="00A42058" w14:paraId="6A5F7B20" w14:textId="77777777" w:rsidTr="003861F4">
        <w:tc>
          <w:tcPr>
            <w:tcW w:w="2836" w:type="dxa"/>
          </w:tcPr>
          <w:p w14:paraId="7192E9DC" w14:textId="77777777" w:rsidR="003861F4" w:rsidRPr="00A42058" w:rsidRDefault="003861F4" w:rsidP="00BA1092">
            <w:pPr>
              <w:rPr>
                <w:rFonts w:ascii="Times New Roman" w:hAnsi="Times New Roman" w:cs="Times New Roman"/>
                <w:sz w:val="21"/>
                <w:szCs w:val="21"/>
              </w:rPr>
            </w:pPr>
            <w:r w:rsidRPr="00A42058">
              <w:rPr>
                <w:rFonts w:ascii="Times New Roman" w:hAnsi="Times New Roman" w:cs="Times New Roman"/>
                <w:sz w:val="21"/>
                <w:szCs w:val="21"/>
              </w:rPr>
              <w:t xml:space="preserve">  Processed meat</w:t>
            </w:r>
          </w:p>
        </w:tc>
        <w:tc>
          <w:tcPr>
            <w:tcW w:w="1134" w:type="dxa"/>
          </w:tcPr>
          <w:p w14:paraId="2C2284ED" w14:textId="77777777" w:rsidR="003861F4" w:rsidRPr="00A42058" w:rsidRDefault="003861F4" w:rsidP="00BA1092">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50</w:t>
            </w:r>
          </w:p>
        </w:tc>
        <w:tc>
          <w:tcPr>
            <w:tcW w:w="992" w:type="dxa"/>
          </w:tcPr>
          <w:p w14:paraId="43523012" w14:textId="77777777" w:rsidR="003861F4" w:rsidRPr="00A42058" w:rsidRDefault="003861F4" w:rsidP="00BA109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1301</w:t>
            </w:r>
          </w:p>
        </w:tc>
        <w:tc>
          <w:tcPr>
            <w:tcW w:w="1701" w:type="dxa"/>
          </w:tcPr>
          <w:p w14:paraId="430AF051" w14:textId="77777777" w:rsidR="003861F4" w:rsidRPr="00A42058" w:rsidRDefault="003861F4" w:rsidP="00BA109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1.04 (0.83-1.30)</w:t>
            </w:r>
          </w:p>
        </w:tc>
        <w:tc>
          <w:tcPr>
            <w:tcW w:w="1134" w:type="dxa"/>
          </w:tcPr>
          <w:p w14:paraId="15B21BBC" w14:textId="77777777" w:rsidR="003861F4" w:rsidRPr="00A42058" w:rsidRDefault="003861F4" w:rsidP="00BA109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0.72</w:t>
            </w:r>
          </w:p>
        </w:tc>
        <w:tc>
          <w:tcPr>
            <w:tcW w:w="284" w:type="dxa"/>
          </w:tcPr>
          <w:p w14:paraId="6CDEB9A3" w14:textId="77777777" w:rsidR="003861F4" w:rsidRPr="00A42058" w:rsidRDefault="003861F4" w:rsidP="00BA1092">
            <w:pPr>
              <w:tabs>
                <w:tab w:val="decimal" w:pos="601"/>
              </w:tabs>
              <w:rPr>
                <w:rFonts w:ascii="Times New Roman" w:hAnsi="Times New Roman" w:cs="Times New Roman"/>
                <w:sz w:val="21"/>
                <w:szCs w:val="21"/>
              </w:rPr>
            </w:pPr>
          </w:p>
        </w:tc>
        <w:tc>
          <w:tcPr>
            <w:tcW w:w="1134" w:type="dxa"/>
          </w:tcPr>
          <w:p w14:paraId="378480DA" w14:textId="77777777" w:rsidR="003861F4" w:rsidRPr="00A42058" w:rsidRDefault="003861F4" w:rsidP="00BA109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1825</w:t>
            </w:r>
          </w:p>
        </w:tc>
        <w:tc>
          <w:tcPr>
            <w:tcW w:w="2126" w:type="dxa"/>
          </w:tcPr>
          <w:p w14:paraId="714FEE8E" w14:textId="77777777" w:rsidR="003861F4" w:rsidRPr="00A42058" w:rsidRDefault="003861F4" w:rsidP="00BA109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1.03 (0.86-1.23)</w:t>
            </w:r>
          </w:p>
        </w:tc>
        <w:tc>
          <w:tcPr>
            <w:tcW w:w="992" w:type="dxa"/>
          </w:tcPr>
          <w:p w14:paraId="227FA2BE" w14:textId="77777777" w:rsidR="003861F4" w:rsidRPr="00A42058" w:rsidRDefault="003861F4" w:rsidP="00BA109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0.76</w:t>
            </w:r>
          </w:p>
        </w:tc>
        <w:tc>
          <w:tcPr>
            <w:tcW w:w="993" w:type="dxa"/>
          </w:tcPr>
          <w:p w14:paraId="15930EE5" w14:textId="77777777" w:rsidR="003861F4" w:rsidRPr="00A42058" w:rsidRDefault="003861F4" w:rsidP="00BA1092">
            <w:pPr>
              <w:tabs>
                <w:tab w:val="decimal" w:pos="34"/>
              </w:tabs>
              <w:jc w:val="center"/>
              <w:rPr>
                <w:rFonts w:ascii="Times New Roman" w:hAnsi="Times New Roman" w:cs="Times New Roman"/>
                <w:sz w:val="21"/>
                <w:szCs w:val="21"/>
              </w:rPr>
            </w:pPr>
            <w:r w:rsidRPr="00A42058">
              <w:rPr>
                <w:rFonts w:ascii="Times New Roman" w:hAnsi="Times New Roman" w:cs="Times New Roman"/>
                <w:sz w:val="21"/>
                <w:szCs w:val="21"/>
              </w:rPr>
              <w:t>0.92</w:t>
            </w:r>
          </w:p>
        </w:tc>
        <w:tc>
          <w:tcPr>
            <w:tcW w:w="992" w:type="dxa"/>
            <w:vAlign w:val="bottom"/>
          </w:tcPr>
          <w:p w14:paraId="45AF1FB0" w14:textId="77777777" w:rsidR="003861F4" w:rsidRPr="00A42058" w:rsidRDefault="003861F4" w:rsidP="003861F4">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0</w:t>
            </w:r>
          </w:p>
        </w:tc>
      </w:tr>
      <w:tr w:rsidR="003861F4" w:rsidRPr="00A42058" w14:paraId="2A3BB0FA" w14:textId="77777777" w:rsidTr="003861F4">
        <w:tc>
          <w:tcPr>
            <w:tcW w:w="2836" w:type="dxa"/>
          </w:tcPr>
          <w:p w14:paraId="6C0372CF" w14:textId="77777777" w:rsidR="003861F4" w:rsidRPr="00A42058" w:rsidRDefault="003861F4" w:rsidP="00BA1092">
            <w:pPr>
              <w:rPr>
                <w:rFonts w:ascii="Times New Roman" w:hAnsi="Times New Roman" w:cs="Times New Roman"/>
                <w:sz w:val="21"/>
                <w:szCs w:val="21"/>
              </w:rPr>
            </w:pPr>
            <w:r w:rsidRPr="00A42058">
              <w:rPr>
                <w:rFonts w:ascii="Times New Roman" w:hAnsi="Times New Roman" w:cs="Times New Roman"/>
                <w:sz w:val="21"/>
                <w:szCs w:val="21"/>
              </w:rPr>
              <w:t>Poultry meat</w:t>
            </w:r>
          </w:p>
        </w:tc>
        <w:tc>
          <w:tcPr>
            <w:tcW w:w="1134" w:type="dxa"/>
          </w:tcPr>
          <w:p w14:paraId="5B585686" w14:textId="77777777" w:rsidR="003861F4" w:rsidRPr="00A42058" w:rsidRDefault="003861F4" w:rsidP="00BA1092">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20</w:t>
            </w:r>
          </w:p>
        </w:tc>
        <w:tc>
          <w:tcPr>
            <w:tcW w:w="992" w:type="dxa"/>
          </w:tcPr>
          <w:p w14:paraId="66FC3F19" w14:textId="77777777" w:rsidR="003861F4" w:rsidRPr="00A42058" w:rsidRDefault="003861F4" w:rsidP="00BA109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1301</w:t>
            </w:r>
          </w:p>
        </w:tc>
        <w:tc>
          <w:tcPr>
            <w:tcW w:w="1701" w:type="dxa"/>
          </w:tcPr>
          <w:p w14:paraId="760D9BEA" w14:textId="77777777" w:rsidR="003861F4" w:rsidRPr="00A42058" w:rsidRDefault="003861F4" w:rsidP="00BA109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1.08 (0.95-1.24)</w:t>
            </w:r>
          </w:p>
        </w:tc>
        <w:tc>
          <w:tcPr>
            <w:tcW w:w="1134" w:type="dxa"/>
          </w:tcPr>
          <w:p w14:paraId="03234730" w14:textId="77777777" w:rsidR="003861F4" w:rsidRPr="00A42058" w:rsidRDefault="003861F4" w:rsidP="00BA109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0.23</w:t>
            </w:r>
          </w:p>
        </w:tc>
        <w:tc>
          <w:tcPr>
            <w:tcW w:w="284" w:type="dxa"/>
          </w:tcPr>
          <w:p w14:paraId="7B6EB48E" w14:textId="77777777" w:rsidR="003861F4" w:rsidRPr="00A42058" w:rsidRDefault="003861F4" w:rsidP="00BA1092">
            <w:pPr>
              <w:tabs>
                <w:tab w:val="decimal" w:pos="601"/>
              </w:tabs>
              <w:rPr>
                <w:rFonts w:ascii="Times New Roman" w:hAnsi="Times New Roman" w:cs="Times New Roman"/>
                <w:sz w:val="21"/>
                <w:szCs w:val="21"/>
              </w:rPr>
            </w:pPr>
          </w:p>
        </w:tc>
        <w:tc>
          <w:tcPr>
            <w:tcW w:w="1134" w:type="dxa"/>
          </w:tcPr>
          <w:p w14:paraId="6111ADA9" w14:textId="77777777" w:rsidR="003861F4" w:rsidRPr="00A42058" w:rsidRDefault="003861F4" w:rsidP="00BA109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1825</w:t>
            </w:r>
          </w:p>
        </w:tc>
        <w:tc>
          <w:tcPr>
            <w:tcW w:w="2126" w:type="dxa"/>
          </w:tcPr>
          <w:p w14:paraId="7E4029E5" w14:textId="77777777" w:rsidR="003861F4" w:rsidRPr="00A42058" w:rsidRDefault="003861F4" w:rsidP="00BA109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0.95 (0.84-1.07)</w:t>
            </w:r>
          </w:p>
        </w:tc>
        <w:tc>
          <w:tcPr>
            <w:tcW w:w="992" w:type="dxa"/>
          </w:tcPr>
          <w:p w14:paraId="7E943FE8" w14:textId="77777777" w:rsidR="003861F4" w:rsidRPr="00A42058" w:rsidRDefault="003861F4" w:rsidP="00BA109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0.36</w:t>
            </w:r>
          </w:p>
        </w:tc>
        <w:tc>
          <w:tcPr>
            <w:tcW w:w="993" w:type="dxa"/>
          </w:tcPr>
          <w:p w14:paraId="1864A217" w14:textId="77777777" w:rsidR="003861F4" w:rsidRPr="00A42058" w:rsidRDefault="003861F4" w:rsidP="00BA1092">
            <w:pPr>
              <w:tabs>
                <w:tab w:val="decimal" w:pos="34"/>
              </w:tabs>
              <w:jc w:val="center"/>
              <w:rPr>
                <w:rFonts w:ascii="Times New Roman" w:hAnsi="Times New Roman" w:cs="Times New Roman"/>
                <w:sz w:val="21"/>
                <w:szCs w:val="21"/>
              </w:rPr>
            </w:pPr>
            <w:r w:rsidRPr="00A42058">
              <w:rPr>
                <w:rFonts w:ascii="Times New Roman" w:hAnsi="Times New Roman" w:cs="Times New Roman"/>
                <w:sz w:val="21"/>
                <w:szCs w:val="21"/>
              </w:rPr>
              <w:t>0.13</w:t>
            </w:r>
          </w:p>
        </w:tc>
        <w:tc>
          <w:tcPr>
            <w:tcW w:w="992" w:type="dxa"/>
            <w:vAlign w:val="bottom"/>
          </w:tcPr>
          <w:p w14:paraId="67AB1B1A" w14:textId="77777777" w:rsidR="003861F4" w:rsidRPr="00A42058" w:rsidRDefault="003861F4" w:rsidP="003861F4">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55</w:t>
            </w:r>
          </w:p>
        </w:tc>
      </w:tr>
      <w:tr w:rsidR="003861F4" w:rsidRPr="00A42058" w14:paraId="4817202C" w14:textId="77777777" w:rsidTr="003861F4">
        <w:tc>
          <w:tcPr>
            <w:tcW w:w="2836" w:type="dxa"/>
          </w:tcPr>
          <w:p w14:paraId="4F013C50" w14:textId="77777777" w:rsidR="003861F4" w:rsidRPr="00A42058" w:rsidRDefault="003861F4" w:rsidP="00BA1092">
            <w:pPr>
              <w:rPr>
                <w:rFonts w:ascii="Times New Roman" w:hAnsi="Times New Roman" w:cs="Times New Roman"/>
                <w:sz w:val="21"/>
                <w:szCs w:val="21"/>
              </w:rPr>
            </w:pPr>
            <w:r w:rsidRPr="00A42058">
              <w:rPr>
                <w:rFonts w:ascii="Times New Roman" w:hAnsi="Times New Roman" w:cs="Times New Roman"/>
                <w:sz w:val="21"/>
                <w:szCs w:val="21"/>
              </w:rPr>
              <w:t>White fish</w:t>
            </w:r>
            <w:r w:rsidRPr="00A42058">
              <w:rPr>
                <w:rFonts w:ascii="Times New Roman" w:hAnsi="Times New Roman" w:cs="Times New Roman"/>
                <w:sz w:val="21"/>
                <w:szCs w:val="21"/>
                <w:vertAlign w:val="superscript"/>
              </w:rPr>
              <w:t>5</w:t>
            </w:r>
          </w:p>
        </w:tc>
        <w:tc>
          <w:tcPr>
            <w:tcW w:w="1134" w:type="dxa"/>
          </w:tcPr>
          <w:p w14:paraId="7D73AC90" w14:textId="77777777" w:rsidR="003861F4" w:rsidRPr="00A42058" w:rsidRDefault="003861F4" w:rsidP="00BA1092">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15</w:t>
            </w:r>
          </w:p>
        </w:tc>
        <w:tc>
          <w:tcPr>
            <w:tcW w:w="992" w:type="dxa"/>
          </w:tcPr>
          <w:p w14:paraId="59B018E8" w14:textId="77777777" w:rsidR="003861F4" w:rsidRPr="00A42058" w:rsidRDefault="003861F4" w:rsidP="00BA109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1184</w:t>
            </w:r>
          </w:p>
        </w:tc>
        <w:tc>
          <w:tcPr>
            <w:tcW w:w="1701" w:type="dxa"/>
          </w:tcPr>
          <w:p w14:paraId="53B85B37" w14:textId="77777777" w:rsidR="003861F4" w:rsidRPr="00A42058" w:rsidRDefault="003861F4" w:rsidP="00BA109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1.04 (0.95-1.15)</w:t>
            </w:r>
          </w:p>
        </w:tc>
        <w:tc>
          <w:tcPr>
            <w:tcW w:w="1134" w:type="dxa"/>
          </w:tcPr>
          <w:p w14:paraId="62902C23" w14:textId="77777777" w:rsidR="003861F4" w:rsidRPr="00A42058" w:rsidRDefault="003861F4" w:rsidP="00BA109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0.41</w:t>
            </w:r>
          </w:p>
        </w:tc>
        <w:tc>
          <w:tcPr>
            <w:tcW w:w="284" w:type="dxa"/>
          </w:tcPr>
          <w:p w14:paraId="4FFA2EC7" w14:textId="77777777" w:rsidR="003861F4" w:rsidRPr="00A42058" w:rsidRDefault="003861F4" w:rsidP="00BA1092">
            <w:pPr>
              <w:tabs>
                <w:tab w:val="decimal" w:pos="601"/>
              </w:tabs>
              <w:rPr>
                <w:rFonts w:ascii="Times New Roman" w:hAnsi="Times New Roman" w:cs="Times New Roman"/>
                <w:sz w:val="21"/>
                <w:szCs w:val="21"/>
              </w:rPr>
            </w:pPr>
          </w:p>
        </w:tc>
        <w:tc>
          <w:tcPr>
            <w:tcW w:w="1134" w:type="dxa"/>
          </w:tcPr>
          <w:p w14:paraId="4BE16FFE" w14:textId="77777777" w:rsidR="003861F4" w:rsidRPr="00A42058" w:rsidRDefault="003861F4" w:rsidP="00BA109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1533</w:t>
            </w:r>
          </w:p>
        </w:tc>
        <w:tc>
          <w:tcPr>
            <w:tcW w:w="2126" w:type="dxa"/>
          </w:tcPr>
          <w:p w14:paraId="22924C1A" w14:textId="77777777" w:rsidR="003861F4" w:rsidRPr="00A42058" w:rsidRDefault="003861F4" w:rsidP="00BA109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0.96 (0.89-1.02)</w:t>
            </w:r>
          </w:p>
        </w:tc>
        <w:tc>
          <w:tcPr>
            <w:tcW w:w="992" w:type="dxa"/>
          </w:tcPr>
          <w:p w14:paraId="617E3957" w14:textId="77777777" w:rsidR="003861F4" w:rsidRPr="00A42058" w:rsidRDefault="003861F4" w:rsidP="00BA109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0.19</w:t>
            </w:r>
          </w:p>
        </w:tc>
        <w:tc>
          <w:tcPr>
            <w:tcW w:w="993" w:type="dxa"/>
          </w:tcPr>
          <w:p w14:paraId="426AABC7" w14:textId="77777777" w:rsidR="003861F4" w:rsidRPr="00A42058" w:rsidRDefault="003861F4" w:rsidP="00BA1092">
            <w:pPr>
              <w:tabs>
                <w:tab w:val="decimal" w:pos="34"/>
              </w:tabs>
              <w:jc w:val="center"/>
              <w:rPr>
                <w:rFonts w:ascii="Times New Roman" w:hAnsi="Times New Roman" w:cs="Times New Roman"/>
                <w:sz w:val="21"/>
                <w:szCs w:val="21"/>
              </w:rPr>
            </w:pPr>
            <w:r w:rsidRPr="00A42058">
              <w:rPr>
                <w:rFonts w:ascii="Times New Roman" w:hAnsi="Times New Roman" w:cs="Times New Roman"/>
                <w:sz w:val="21"/>
                <w:szCs w:val="21"/>
              </w:rPr>
              <w:t>0.15</w:t>
            </w:r>
          </w:p>
        </w:tc>
        <w:tc>
          <w:tcPr>
            <w:tcW w:w="992" w:type="dxa"/>
            <w:vAlign w:val="bottom"/>
          </w:tcPr>
          <w:p w14:paraId="114CBDB9" w14:textId="77777777" w:rsidR="003861F4" w:rsidRPr="00A42058" w:rsidRDefault="003861F4" w:rsidP="003861F4">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51</w:t>
            </w:r>
          </w:p>
        </w:tc>
      </w:tr>
      <w:tr w:rsidR="003861F4" w:rsidRPr="00A42058" w14:paraId="52DCE210" w14:textId="77777777" w:rsidTr="003861F4">
        <w:tc>
          <w:tcPr>
            <w:tcW w:w="2836" w:type="dxa"/>
          </w:tcPr>
          <w:p w14:paraId="3A3A1A24" w14:textId="77777777" w:rsidR="003861F4" w:rsidRPr="00A42058" w:rsidRDefault="003861F4" w:rsidP="00BA1092">
            <w:pPr>
              <w:rPr>
                <w:rFonts w:ascii="Times New Roman" w:hAnsi="Times New Roman" w:cs="Times New Roman"/>
                <w:sz w:val="21"/>
                <w:szCs w:val="21"/>
              </w:rPr>
            </w:pPr>
            <w:r w:rsidRPr="00A42058">
              <w:rPr>
                <w:rFonts w:ascii="Times New Roman" w:hAnsi="Times New Roman" w:cs="Times New Roman"/>
                <w:sz w:val="21"/>
                <w:szCs w:val="21"/>
              </w:rPr>
              <w:t>Fatty fish</w:t>
            </w:r>
            <w:r w:rsidRPr="00A42058">
              <w:rPr>
                <w:rFonts w:ascii="Times New Roman" w:hAnsi="Times New Roman" w:cs="Times New Roman"/>
                <w:sz w:val="21"/>
                <w:szCs w:val="21"/>
                <w:vertAlign w:val="superscript"/>
              </w:rPr>
              <w:t>6</w:t>
            </w:r>
          </w:p>
        </w:tc>
        <w:tc>
          <w:tcPr>
            <w:tcW w:w="1134" w:type="dxa"/>
          </w:tcPr>
          <w:p w14:paraId="6209AEF8" w14:textId="77777777" w:rsidR="003861F4" w:rsidRPr="00A42058" w:rsidRDefault="003861F4" w:rsidP="00BA1092">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15</w:t>
            </w:r>
          </w:p>
        </w:tc>
        <w:tc>
          <w:tcPr>
            <w:tcW w:w="992" w:type="dxa"/>
          </w:tcPr>
          <w:p w14:paraId="288A3C68" w14:textId="77777777" w:rsidR="003861F4" w:rsidRPr="00A42058" w:rsidRDefault="003861F4" w:rsidP="00BA109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1237</w:t>
            </w:r>
          </w:p>
        </w:tc>
        <w:tc>
          <w:tcPr>
            <w:tcW w:w="1701" w:type="dxa"/>
          </w:tcPr>
          <w:p w14:paraId="5A3C333A" w14:textId="77777777" w:rsidR="003861F4" w:rsidRPr="00A42058" w:rsidRDefault="003861F4" w:rsidP="00BA109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0.99 (0.88-1.11)</w:t>
            </w:r>
          </w:p>
        </w:tc>
        <w:tc>
          <w:tcPr>
            <w:tcW w:w="1134" w:type="dxa"/>
          </w:tcPr>
          <w:p w14:paraId="528622EB" w14:textId="77777777" w:rsidR="003861F4" w:rsidRPr="00A42058" w:rsidRDefault="003861F4" w:rsidP="00BA109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0.89</w:t>
            </w:r>
          </w:p>
        </w:tc>
        <w:tc>
          <w:tcPr>
            <w:tcW w:w="284" w:type="dxa"/>
          </w:tcPr>
          <w:p w14:paraId="7EF66BF5" w14:textId="77777777" w:rsidR="003861F4" w:rsidRPr="00A42058" w:rsidRDefault="003861F4" w:rsidP="00BA1092">
            <w:pPr>
              <w:tabs>
                <w:tab w:val="decimal" w:pos="601"/>
              </w:tabs>
              <w:rPr>
                <w:rFonts w:ascii="Times New Roman" w:hAnsi="Times New Roman" w:cs="Times New Roman"/>
                <w:sz w:val="21"/>
                <w:szCs w:val="21"/>
              </w:rPr>
            </w:pPr>
          </w:p>
        </w:tc>
        <w:tc>
          <w:tcPr>
            <w:tcW w:w="1134" w:type="dxa"/>
          </w:tcPr>
          <w:p w14:paraId="4E9886FF" w14:textId="77777777" w:rsidR="003861F4" w:rsidRPr="00A42058" w:rsidRDefault="003861F4" w:rsidP="00BA109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1667</w:t>
            </w:r>
          </w:p>
        </w:tc>
        <w:tc>
          <w:tcPr>
            <w:tcW w:w="2126" w:type="dxa"/>
          </w:tcPr>
          <w:p w14:paraId="4C7FBB2E" w14:textId="77777777" w:rsidR="003861F4" w:rsidRPr="00A42058" w:rsidRDefault="003861F4" w:rsidP="00BA109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1.00 (0.92-1.09)</w:t>
            </w:r>
          </w:p>
        </w:tc>
        <w:tc>
          <w:tcPr>
            <w:tcW w:w="992" w:type="dxa"/>
          </w:tcPr>
          <w:p w14:paraId="5B3CA5AE" w14:textId="77777777" w:rsidR="003861F4" w:rsidRPr="00A42058" w:rsidRDefault="003861F4" w:rsidP="00BA109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0.98</w:t>
            </w:r>
          </w:p>
        </w:tc>
        <w:tc>
          <w:tcPr>
            <w:tcW w:w="993" w:type="dxa"/>
          </w:tcPr>
          <w:p w14:paraId="40ACF979" w14:textId="77777777" w:rsidR="003861F4" w:rsidRPr="00A42058" w:rsidRDefault="003861F4" w:rsidP="00BA1092">
            <w:pPr>
              <w:tabs>
                <w:tab w:val="decimal" w:pos="34"/>
              </w:tabs>
              <w:jc w:val="center"/>
              <w:rPr>
                <w:rFonts w:ascii="Times New Roman" w:hAnsi="Times New Roman" w:cs="Times New Roman"/>
                <w:sz w:val="21"/>
                <w:szCs w:val="21"/>
              </w:rPr>
            </w:pPr>
            <w:r w:rsidRPr="00A42058">
              <w:rPr>
                <w:rFonts w:ascii="Times New Roman" w:hAnsi="Times New Roman" w:cs="Times New Roman"/>
                <w:sz w:val="21"/>
                <w:szCs w:val="21"/>
              </w:rPr>
              <w:t>0.90</w:t>
            </w:r>
          </w:p>
        </w:tc>
        <w:tc>
          <w:tcPr>
            <w:tcW w:w="992" w:type="dxa"/>
            <w:vAlign w:val="bottom"/>
          </w:tcPr>
          <w:p w14:paraId="46EB7B10" w14:textId="77777777" w:rsidR="003861F4" w:rsidRPr="00A42058" w:rsidRDefault="003861F4" w:rsidP="003861F4">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0</w:t>
            </w:r>
          </w:p>
        </w:tc>
      </w:tr>
      <w:tr w:rsidR="003861F4" w:rsidRPr="00A42058" w14:paraId="292A3D93" w14:textId="77777777" w:rsidTr="003861F4">
        <w:tc>
          <w:tcPr>
            <w:tcW w:w="2836" w:type="dxa"/>
          </w:tcPr>
          <w:p w14:paraId="7ED96410" w14:textId="77777777" w:rsidR="003861F4" w:rsidRPr="00A42058" w:rsidRDefault="003861F4" w:rsidP="00BA1092">
            <w:pPr>
              <w:rPr>
                <w:rFonts w:ascii="Times New Roman" w:hAnsi="Times New Roman" w:cs="Times New Roman"/>
                <w:sz w:val="21"/>
                <w:szCs w:val="21"/>
              </w:rPr>
            </w:pPr>
            <w:r w:rsidRPr="00A42058">
              <w:rPr>
                <w:rFonts w:ascii="Times New Roman" w:hAnsi="Times New Roman" w:cs="Times New Roman"/>
                <w:sz w:val="21"/>
                <w:szCs w:val="21"/>
              </w:rPr>
              <w:t>Milk</w:t>
            </w:r>
          </w:p>
        </w:tc>
        <w:tc>
          <w:tcPr>
            <w:tcW w:w="1134" w:type="dxa"/>
          </w:tcPr>
          <w:p w14:paraId="74E0BB5C" w14:textId="77777777" w:rsidR="003861F4" w:rsidRPr="00A42058" w:rsidRDefault="003861F4" w:rsidP="00BA1092">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200</w:t>
            </w:r>
          </w:p>
        </w:tc>
        <w:tc>
          <w:tcPr>
            <w:tcW w:w="992" w:type="dxa"/>
          </w:tcPr>
          <w:p w14:paraId="6C80BADF" w14:textId="77777777" w:rsidR="003861F4" w:rsidRPr="00A42058" w:rsidRDefault="003861F4" w:rsidP="00BA109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1301</w:t>
            </w:r>
          </w:p>
        </w:tc>
        <w:tc>
          <w:tcPr>
            <w:tcW w:w="1701" w:type="dxa"/>
          </w:tcPr>
          <w:p w14:paraId="218DDFFF" w14:textId="77777777" w:rsidR="003861F4" w:rsidRPr="00A42058" w:rsidRDefault="003861F4" w:rsidP="00BA109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0.91 (0.83-0.99)</w:t>
            </w:r>
          </w:p>
        </w:tc>
        <w:tc>
          <w:tcPr>
            <w:tcW w:w="1134" w:type="dxa"/>
          </w:tcPr>
          <w:p w14:paraId="5AD6EB2A" w14:textId="77777777" w:rsidR="003861F4" w:rsidRPr="00A42058" w:rsidRDefault="003861F4" w:rsidP="00BA109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0.023</w:t>
            </w:r>
          </w:p>
        </w:tc>
        <w:tc>
          <w:tcPr>
            <w:tcW w:w="284" w:type="dxa"/>
          </w:tcPr>
          <w:p w14:paraId="02088693" w14:textId="77777777" w:rsidR="003861F4" w:rsidRPr="00A42058" w:rsidRDefault="003861F4" w:rsidP="00BA1092">
            <w:pPr>
              <w:tabs>
                <w:tab w:val="decimal" w:pos="601"/>
              </w:tabs>
              <w:rPr>
                <w:rFonts w:ascii="Times New Roman" w:hAnsi="Times New Roman" w:cs="Times New Roman"/>
                <w:sz w:val="21"/>
                <w:szCs w:val="21"/>
              </w:rPr>
            </w:pPr>
          </w:p>
        </w:tc>
        <w:tc>
          <w:tcPr>
            <w:tcW w:w="1134" w:type="dxa"/>
          </w:tcPr>
          <w:p w14:paraId="1C1F607D" w14:textId="77777777" w:rsidR="003861F4" w:rsidRPr="00A42058" w:rsidRDefault="003861F4" w:rsidP="00BA109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1825</w:t>
            </w:r>
          </w:p>
        </w:tc>
        <w:tc>
          <w:tcPr>
            <w:tcW w:w="2126" w:type="dxa"/>
          </w:tcPr>
          <w:p w14:paraId="7AC55FE5" w14:textId="77777777" w:rsidR="003861F4" w:rsidRPr="00A42058" w:rsidRDefault="003861F4" w:rsidP="00BA109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1.00 (0.93-1.08)</w:t>
            </w:r>
          </w:p>
        </w:tc>
        <w:tc>
          <w:tcPr>
            <w:tcW w:w="992" w:type="dxa"/>
          </w:tcPr>
          <w:p w14:paraId="00FCC5C9" w14:textId="77777777" w:rsidR="003861F4" w:rsidRPr="00A42058" w:rsidRDefault="003861F4" w:rsidP="00BA109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0.93</w:t>
            </w:r>
          </w:p>
        </w:tc>
        <w:tc>
          <w:tcPr>
            <w:tcW w:w="993" w:type="dxa"/>
          </w:tcPr>
          <w:p w14:paraId="7C3C7194" w14:textId="77777777" w:rsidR="003861F4" w:rsidRPr="00A42058" w:rsidRDefault="003861F4" w:rsidP="00BA1092">
            <w:pPr>
              <w:tabs>
                <w:tab w:val="decimal" w:pos="34"/>
              </w:tabs>
              <w:jc w:val="center"/>
              <w:rPr>
                <w:rFonts w:ascii="Times New Roman" w:hAnsi="Times New Roman" w:cs="Times New Roman"/>
                <w:sz w:val="21"/>
                <w:szCs w:val="21"/>
              </w:rPr>
            </w:pPr>
            <w:r w:rsidRPr="00A42058">
              <w:rPr>
                <w:rFonts w:ascii="Times New Roman" w:hAnsi="Times New Roman" w:cs="Times New Roman"/>
                <w:sz w:val="21"/>
                <w:szCs w:val="21"/>
              </w:rPr>
              <w:t>0.072</w:t>
            </w:r>
          </w:p>
        </w:tc>
        <w:tc>
          <w:tcPr>
            <w:tcW w:w="992" w:type="dxa"/>
            <w:vAlign w:val="bottom"/>
          </w:tcPr>
          <w:p w14:paraId="35DE387F" w14:textId="77777777" w:rsidR="003861F4" w:rsidRPr="00A42058" w:rsidRDefault="003861F4" w:rsidP="003861F4">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69</w:t>
            </w:r>
          </w:p>
        </w:tc>
      </w:tr>
      <w:tr w:rsidR="003861F4" w:rsidRPr="00A42058" w14:paraId="2D928552" w14:textId="77777777" w:rsidTr="003861F4">
        <w:tc>
          <w:tcPr>
            <w:tcW w:w="2836" w:type="dxa"/>
          </w:tcPr>
          <w:p w14:paraId="5488F749" w14:textId="77777777" w:rsidR="003861F4" w:rsidRPr="00A42058" w:rsidRDefault="003861F4" w:rsidP="00BA1092">
            <w:pPr>
              <w:rPr>
                <w:rFonts w:ascii="Times New Roman" w:hAnsi="Times New Roman" w:cs="Times New Roman"/>
                <w:sz w:val="21"/>
                <w:szCs w:val="21"/>
              </w:rPr>
            </w:pPr>
            <w:r w:rsidRPr="00A42058">
              <w:rPr>
                <w:rFonts w:ascii="Times New Roman" w:hAnsi="Times New Roman" w:cs="Times New Roman"/>
                <w:sz w:val="21"/>
                <w:szCs w:val="21"/>
              </w:rPr>
              <w:t>Yogurt</w:t>
            </w:r>
          </w:p>
        </w:tc>
        <w:tc>
          <w:tcPr>
            <w:tcW w:w="1134" w:type="dxa"/>
          </w:tcPr>
          <w:p w14:paraId="25837EEB" w14:textId="77777777" w:rsidR="003861F4" w:rsidRPr="00A42058" w:rsidRDefault="003861F4" w:rsidP="00BA1092">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100</w:t>
            </w:r>
          </w:p>
        </w:tc>
        <w:tc>
          <w:tcPr>
            <w:tcW w:w="992" w:type="dxa"/>
          </w:tcPr>
          <w:p w14:paraId="40A8B737" w14:textId="77777777" w:rsidR="003861F4" w:rsidRPr="00A42058" w:rsidRDefault="003861F4" w:rsidP="00BA109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1301</w:t>
            </w:r>
          </w:p>
        </w:tc>
        <w:tc>
          <w:tcPr>
            <w:tcW w:w="1701" w:type="dxa"/>
          </w:tcPr>
          <w:p w14:paraId="23899B83" w14:textId="77777777" w:rsidR="003861F4" w:rsidRPr="00A42058" w:rsidRDefault="003861F4" w:rsidP="00BA109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0.91 (0.81-1.03)</w:t>
            </w:r>
          </w:p>
        </w:tc>
        <w:tc>
          <w:tcPr>
            <w:tcW w:w="1134" w:type="dxa"/>
          </w:tcPr>
          <w:p w14:paraId="711FC4F5" w14:textId="77777777" w:rsidR="003861F4" w:rsidRPr="00A42058" w:rsidRDefault="003861F4" w:rsidP="00BA109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0.15</w:t>
            </w:r>
          </w:p>
        </w:tc>
        <w:tc>
          <w:tcPr>
            <w:tcW w:w="284" w:type="dxa"/>
          </w:tcPr>
          <w:p w14:paraId="6AD3D912" w14:textId="77777777" w:rsidR="003861F4" w:rsidRPr="00A42058" w:rsidRDefault="003861F4" w:rsidP="00BA1092">
            <w:pPr>
              <w:tabs>
                <w:tab w:val="decimal" w:pos="601"/>
              </w:tabs>
              <w:rPr>
                <w:rFonts w:ascii="Times New Roman" w:hAnsi="Times New Roman" w:cs="Times New Roman"/>
                <w:sz w:val="21"/>
                <w:szCs w:val="21"/>
              </w:rPr>
            </w:pPr>
          </w:p>
        </w:tc>
        <w:tc>
          <w:tcPr>
            <w:tcW w:w="1134" w:type="dxa"/>
          </w:tcPr>
          <w:p w14:paraId="5C3B814C" w14:textId="77777777" w:rsidR="003861F4" w:rsidRPr="00A42058" w:rsidRDefault="003861F4" w:rsidP="00BA109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1825</w:t>
            </w:r>
          </w:p>
        </w:tc>
        <w:tc>
          <w:tcPr>
            <w:tcW w:w="2126" w:type="dxa"/>
          </w:tcPr>
          <w:p w14:paraId="71DC20E4" w14:textId="77777777" w:rsidR="003861F4" w:rsidRPr="00A42058" w:rsidRDefault="003861F4" w:rsidP="00BA109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0.91 (0.82-1.01)</w:t>
            </w:r>
          </w:p>
        </w:tc>
        <w:tc>
          <w:tcPr>
            <w:tcW w:w="992" w:type="dxa"/>
          </w:tcPr>
          <w:p w14:paraId="24E6B454" w14:textId="77777777" w:rsidR="003861F4" w:rsidRPr="00A42058" w:rsidRDefault="003861F4" w:rsidP="00BA109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0.082</w:t>
            </w:r>
          </w:p>
        </w:tc>
        <w:tc>
          <w:tcPr>
            <w:tcW w:w="993" w:type="dxa"/>
          </w:tcPr>
          <w:p w14:paraId="41A0CAC4" w14:textId="77777777" w:rsidR="003861F4" w:rsidRPr="00A42058" w:rsidRDefault="003861F4" w:rsidP="00BA1092">
            <w:pPr>
              <w:tabs>
                <w:tab w:val="decimal" w:pos="34"/>
              </w:tabs>
              <w:jc w:val="center"/>
              <w:rPr>
                <w:rFonts w:ascii="Times New Roman" w:hAnsi="Times New Roman" w:cs="Times New Roman"/>
                <w:sz w:val="21"/>
                <w:szCs w:val="21"/>
              </w:rPr>
            </w:pPr>
            <w:r w:rsidRPr="00A42058">
              <w:rPr>
                <w:rFonts w:ascii="Times New Roman" w:hAnsi="Times New Roman" w:cs="Times New Roman"/>
                <w:sz w:val="21"/>
                <w:szCs w:val="21"/>
              </w:rPr>
              <w:t>0.99</w:t>
            </w:r>
          </w:p>
        </w:tc>
        <w:tc>
          <w:tcPr>
            <w:tcW w:w="992" w:type="dxa"/>
            <w:vAlign w:val="bottom"/>
          </w:tcPr>
          <w:p w14:paraId="508F8949" w14:textId="77777777" w:rsidR="003861F4" w:rsidRPr="00A42058" w:rsidRDefault="003861F4" w:rsidP="003861F4">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0</w:t>
            </w:r>
          </w:p>
        </w:tc>
      </w:tr>
      <w:tr w:rsidR="003861F4" w:rsidRPr="00A42058" w14:paraId="31B703A6" w14:textId="77777777" w:rsidTr="003861F4">
        <w:tc>
          <w:tcPr>
            <w:tcW w:w="2836" w:type="dxa"/>
          </w:tcPr>
          <w:p w14:paraId="69115F6C" w14:textId="77777777" w:rsidR="003861F4" w:rsidRPr="00A42058" w:rsidRDefault="003861F4" w:rsidP="00BA1092">
            <w:pPr>
              <w:rPr>
                <w:rFonts w:ascii="Times New Roman" w:hAnsi="Times New Roman" w:cs="Times New Roman"/>
                <w:sz w:val="21"/>
                <w:szCs w:val="21"/>
              </w:rPr>
            </w:pPr>
            <w:r w:rsidRPr="00A42058">
              <w:rPr>
                <w:rFonts w:ascii="Times New Roman" w:hAnsi="Times New Roman" w:cs="Times New Roman"/>
                <w:sz w:val="21"/>
                <w:szCs w:val="21"/>
              </w:rPr>
              <w:t>Cheese</w:t>
            </w:r>
          </w:p>
        </w:tc>
        <w:tc>
          <w:tcPr>
            <w:tcW w:w="1134" w:type="dxa"/>
          </w:tcPr>
          <w:p w14:paraId="5A869AC2" w14:textId="77777777" w:rsidR="003861F4" w:rsidRPr="00A42058" w:rsidRDefault="003861F4" w:rsidP="00BA1092">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30</w:t>
            </w:r>
          </w:p>
        </w:tc>
        <w:tc>
          <w:tcPr>
            <w:tcW w:w="992" w:type="dxa"/>
          </w:tcPr>
          <w:p w14:paraId="78EBED39" w14:textId="77777777" w:rsidR="003861F4" w:rsidRPr="00A42058" w:rsidRDefault="003861F4" w:rsidP="00BA109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1301</w:t>
            </w:r>
          </w:p>
        </w:tc>
        <w:tc>
          <w:tcPr>
            <w:tcW w:w="1701" w:type="dxa"/>
          </w:tcPr>
          <w:p w14:paraId="0DF8A15D" w14:textId="77777777" w:rsidR="003861F4" w:rsidRPr="00A42058" w:rsidRDefault="003861F4" w:rsidP="00BA109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0.78 (0.66-0.93)</w:t>
            </w:r>
          </w:p>
        </w:tc>
        <w:tc>
          <w:tcPr>
            <w:tcW w:w="1134" w:type="dxa"/>
          </w:tcPr>
          <w:p w14:paraId="165337CB" w14:textId="77777777" w:rsidR="003861F4" w:rsidRPr="00A42058" w:rsidRDefault="003861F4" w:rsidP="00BA109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0.007</w:t>
            </w:r>
          </w:p>
        </w:tc>
        <w:tc>
          <w:tcPr>
            <w:tcW w:w="284" w:type="dxa"/>
          </w:tcPr>
          <w:p w14:paraId="11901368" w14:textId="77777777" w:rsidR="003861F4" w:rsidRPr="00A42058" w:rsidRDefault="003861F4" w:rsidP="00BA1092">
            <w:pPr>
              <w:tabs>
                <w:tab w:val="decimal" w:pos="601"/>
              </w:tabs>
              <w:rPr>
                <w:rFonts w:ascii="Times New Roman" w:hAnsi="Times New Roman" w:cs="Times New Roman"/>
                <w:sz w:val="21"/>
                <w:szCs w:val="21"/>
              </w:rPr>
            </w:pPr>
          </w:p>
        </w:tc>
        <w:tc>
          <w:tcPr>
            <w:tcW w:w="1134" w:type="dxa"/>
          </w:tcPr>
          <w:p w14:paraId="5F453A25" w14:textId="77777777" w:rsidR="003861F4" w:rsidRPr="00A42058" w:rsidRDefault="003861F4" w:rsidP="00BA109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1825</w:t>
            </w:r>
          </w:p>
        </w:tc>
        <w:tc>
          <w:tcPr>
            <w:tcW w:w="2126" w:type="dxa"/>
          </w:tcPr>
          <w:p w14:paraId="7DD49493" w14:textId="77777777" w:rsidR="003861F4" w:rsidRPr="00A42058" w:rsidRDefault="003861F4" w:rsidP="00BA109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0.99 (0.86-1.15)</w:t>
            </w:r>
          </w:p>
        </w:tc>
        <w:tc>
          <w:tcPr>
            <w:tcW w:w="992" w:type="dxa"/>
          </w:tcPr>
          <w:p w14:paraId="5F54C443" w14:textId="77777777" w:rsidR="003861F4" w:rsidRPr="00A42058" w:rsidRDefault="003861F4" w:rsidP="00BA109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0.94</w:t>
            </w:r>
          </w:p>
        </w:tc>
        <w:tc>
          <w:tcPr>
            <w:tcW w:w="993" w:type="dxa"/>
          </w:tcPr>
          <w:p w14:paraId="51FA17BB" w14:textId="77777777" w:rsidR="003861F4" w:rsidRPr="00A42058" w:rsidRDefault="003861F4" w:rsidP="00BA1092">
            <w:pPr>
              <w:tabs>
                <w:tab w:val="decimal" w:pos="34"/>
              </w:tabs>
              <w:jc w:val="center"/>
              <w:rPr>
                <w:rFonts w:ascii="Times New Roman" w:hAnsi="Times New Roman" w:cs="Times New Roman"/>
                <w:sz w:val="21"/>
                <w:szCs w:val="21"/>
              </w:rPr>
            </w:pPr>
            <w:r w:rsidRPr="00A42058">
              <w:rPr>
                <w:rFonts w:ascii="Times New Roman" w:hAnsi="Times New Roman" w:cs="Times New Roman"/>
                <w:sz w:val="21"/>
                <w:szCs w:val="21"/>
              </w:rPr>
              <w:t>0.041</w:t>
            </w:r>
          </w:p>
        </w:tc>
        <w:tc>
          <w:tcPr>
            <w:tcW w:w="992" w:type="dxa"/>
            <w:vAlign w:val="bottom"/>
          </w:tcPr>
          <w:p w14:paraId="026D2F2A" w14:textId="77777777" w:rsidR="003861F4" w:rsidRPr="00A42058" w:rsidRDefault="003861F4" w:rsidP="003861F4">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76</w:t>
            </w:r>
          </w:p>
        </w:tc>
      </w:tr>
      <w:tr w:rsidR="003861F4" w:rsidRPr="00A42058" w14:paraId="25819BFF" w14:textId="77777777" w:rsidTr="003861F4">
        <w:tc>
          <w:tcPr>
            <w:tcW w:w="2836" w:type="dxa"/>
          </w:tcPr>
          <w:p w14:paraId="5513C349" w14:textId="77777777" w:rsidR="003861F4" w:rsidRPr="00A42058" w:rsidRDefault="003861F4" w:rsidP="00BA1092">
            <w:pPr>
              <w:rPr>
                <w:rFonts w:ascii="Times New Roman" w:hAnsi="Times New Roman" w:cs="Times New Roman"/>
                <w:sz w:val="21"/>
                <w:szCs w:val="21"/>
              </w:rPr>
            </w:pPr>
            <w:r w:rsidRPr="00A42058">
              <w:rPr>
                <w:rFonts w:ascii="Times New Roman" w:hAnsi="Times New Roman" w:cs="Times New Roman"/>
                <w:sz w:val="21"/>
                <w:szCs w:val="21"/>
              </w:rPr>
              <w:t>Eggs</w:t>
            </w:r>
            <w:r w:rsidRPr="00A42058">
              <w:rPr>
                <w:rFonts w:ascii="Times New Roman" w:hAnsi="Times New Roman" w:cs="Times New Roman"/>
                <w:sz w:val="21"/>
                <w:szCs w:val="21"/>
                <w:vertAlign w:val="superscript"/>
              </w:rPr>
              <w:t>7</w:t>
            </w:r>
          </w:p>
        </w:tc>
        <w:tc>
          <w:tcPr>
            <w:tcW w:w="1134" w:type="dxa"/>
          </w:tcPr>
          <w:p w14:paraId="7237990A" w14:textId="77777777" w:rsidR="003861F4" w:rsidRPr="00A42058" w:rsidRDefault="003861F4" w:rsidP="00BA1092">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20</w:t>
            </w:r>
          </w:p>
        </w:tc>
        <w:tc>
          <w:tcPr>
            <w:tcW w:w="992" w:type="dxa"/>
          </w:tcPr>
          <w:p w14:paraId="59F70673" w14:textId="77777777" w:rsidR="003861F4" w:rsidRPr="00A42058" w:rsidRDefault="003861F4" w:rsidP="00BA109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990</w:t>
            </w:r>
          </w:p>
        </w:tc>
        <w:tc>
          <w:tcPr>
            <w:tcW w:w="1701" w:type="dxa"/>
          </w:tcPr>
          <w:p w14:paraId="74BF4051" w14:textId="77777777" w:rsidR="003861F4" w:rsidRPr="00A42058" w:rsidRDefault="003861F4" w:rsidP="00BA109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0.88 (0.75-1.04)</w:t>
            </w:r>
          </w:p>
        </w:tc>
        <w:tc>
          <w:tcPr>
            <w:tcW w:w="1134" w:type="dxa"/>
          </w:tcPr>
          <w:p w14:paraId="68135BC2" w14:textId="77777777" w:rsidR="003861F4" w:rsidRPr="00A42058" w:rsidRDefault="003861F4" w:rsidP="00BA109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0.14</w:t>
            </w:r>
          </w:p>
        </w:tc>
        <w:tc>
          <w:tcPr>
            <w:tcW w:w="284" w:type="dxa"/>
          </w:tcPr>
          <w:p w14:paraId="49B416E4" w14:textId="77777777" w:rsidR="003861F4" w:rsidRPr="00A42058" w:rsidRDefault="003861F4" w:rsidP="00BA1092">
            <w:pPr>
              <w:tabs>
                <w:tab w:val="decimal" w:pos="601"/>
              </w:tabs>
              <w:rPr>
                <w:rFonts w:ascii="Times New Roman" w:hAnsi="Times New Roman" w:cs="Times New Roman"/>
                <w:sz w:val="21"/>
                <w:szCs w:val="21"/>
              </w:rPr>
            </w:pPr>
          </w:p>
        </w:tc>
        <w:tc>
          <w:tcPr>
            <w:tcW w:w="1134" w:type="dxa"/>
          </w:tcPr>
          <w:p w14:paraId="1CDEF482" w14:textId="77777777" w:rsidR="003861F4" w:rsidRPr="00A42058" w:rsidRDefault="003861F4" w:rsidP="00BA109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1632</w:t>
            </w:r>
          </w:p>
        </w:tc>
        <w:tc>
          <w:tcPr>
            <w:tcW w:w="2126" w:type="dxa"/>
          </w:tcPr>
          <w:p w14:paraId="3056E43D" w14:textId="77777777" w:rsidR="003861F4" w:rsidRPr="00A42058" w:rsidRDefault="003861F4" w:rsidP="00BA109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1.11 (0.97-1.26)</w:t>
            </w:r>
          </w:p>
        </w:tc>
        <w:tc>
          <w:tcPr>
            <w:tcW w:w="992" w:type="dxa"/>
          </w:tcPr>
          <w:p w14:paraId="107EB6CE" w14:textId="77777777" w:rsidR="003861F4" w:rsidRPr="00A42058" w:rsidRDefault="003861F4" w:rsidP="00BA109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0.13</w:t>
            </w:r>
          </w:p>
        </w:tc>
        <w:tc>
          <w:tcPr>
            <w:tcW w:w="993" w:type="dxa"/>
          </w:tcPr>
          <w:p w14:paraId="6837AA9D" w14:textId="77777777" w:rsidR="003861F4" w:rsidRPr="00A42058" w:rsidRDefault="003861F4" w:rsidP="00BA1092">
            <w:pPr>
              <w:tabs>
                <w:tab w:val="decimal" w:pos="34"/>
              </w:tabs>
              <w:jc w:val="center"/>
              <w:rPr>
                <w:rFonts w:ascii="Times New Roman" w:hAnsi="Times New Roman" w:cs="Times New Roman"/>
                <w:sz w:val="21"/>
                <w:szCs w:val="21"/>
              </w:rPr>
            </w:pPr>
            <w:r w:rsidRPr="00A42058">
              <w:rPr>
                <w:rFonts w:ascii="Times New Roman" w:hAnsi="Times New Roman" w:cs="Times New Roman"/>
                <w:sz w:val="21"/>
                <w:szCs w:val="21"/>
              </w:rPr>
              <w:t>0.034</w:t>
            </w:r>
          </w:p>
        </w:tc>
        <w:tc>
          <w:tcPr>
            <w:tcW w:w="992" w:type="dxa"/>
            <w:vAlign w:val="bottom"/>
          </w:tcPr>
          <w:p w14:paraId="3A994890" w14:textId="77777777" w:rsidR="003861F4" w:rsidRPr="00A42058" w:rsidRDefault="003861F4" w:rsidP="003861F4">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78</w:t>
            </w:r>
          </w:p>
        </w:tc>
      </w:tr>
      <w:tr w:rsidR="00280F67" w:rsidRPr="00A42058" w14:paraId="7A67360D" w14:textId="77777777" w:rsidTr="00280F67">
        <w:tc>
          <w:tcPr>
            <w:tcW w:w="2836" w:type="dxa"/>
          </w:tcPr>
          <w:p w14:paraId="784A5DC0" w14:textId="77777777" w:rsidR="00280F67" w:rsidRPr="00A42058" w:rsidRDefault="00280F67" w:rsidP="00BA1092">
            <w:pPr>
              <w:rPr>
                <w:rFonts w:ascii="Times New Roman" w:hAnsi="Times New Roman" w:cs="Times New Roman"/>
                <w:sz w:val="21"/>
                <w:szCs w:val="21"/>
              </w:rPr>
            </w:pPr>
            <w:r w:rsidRPr="00A42058">
              <w:rPr>
                <w:rFonts w:ascii="Times New Roman" w:hAnsi="Times New Roman" w:cs="Times New Roman"/>
                <w:sz w:val="21"/>
                <w:szCs w:val="21"/>
              </w:rPr>
              <w:t>Cereals and cereal products</w:t>
            </w:r>
          </w:p>
        </w:tc>
        <w:tc>
          <w:tcPr>
            <w:tcW w:w="1134" w:type="dxa"/>
          </w:tcPr>
          <w:p w14:paraId="57FB7FF7" w14:textId="77777777" w:rsidR="00280F67" w:rsidRPr="00A42058" w:rsidRDefault="00280F67" w:rsidP="00BA1092">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200</w:t>
            </w:r>
          </w:p>
        </w:tc>
        <w:tc>
          <w:tcPr>
            <w:tcW w:w="992" w:type="dxa"/>
          </w:tcPr>
          <w:p w14:paraId="66691240" w14:textId="77777777" w:rsidR="00280F67" w:rsidRPr="00A42058" w:rsidRDefault="00280F67" w:rsidP="00BA109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1301</w:t>
            </w:r>
          </w:p>
        </w:tc>
        <w:tc>
          <w:tcPr>
            <w:tcW w:w="1701" w:type="dxa"/>
          </w:tcPr>
          <w:p w14:paraId="67EE1430" w14:textId="77777777" w:rsidR="00280F67" w:rsidRPr="00A42058" w:rsidRDefault="00280F67" w:rsidP="00BA109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0.93 (0.67-1.31)</w:t>
            </w:r>
          </w:p>
        </w:tc>
        <w:tc>
          <w:tcPr>
            <w:tcW w:w="1134" w:type="dxa"/>
          </w:tcPr>
          <w:p w14:paraId="338967B4" w14:textId="77777777" w:rsidR="00280F67" w:rsidRPr="00A42058" w:rsidRDefault="00280F67" w:rsidP="00BA109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0.69</w:t>
            </w:r>
          </w:p>
        </w:tc>
        <w:tc>
          <w:tcPr>
            <w:tcW w:w="284" w:type="dxa"/>
          </w:tcPr>
          <w:p w14:paraId="395C3E4E" w14:textId="77777777" w:rsidR="00280F67" w:rsidRPr="00A42058" w:rsidRDefault="00280F67" w:rsidP="00BA1092">
            <w:pPr>
              <w:tabs>
                <w:tab w:val="decimal" w:pos="601"/>
              </w:tabs>
              <w:rPr>
                <w:rFonts w:ascii="Times New Roman" w:hAnsi="Times New Roman" w:cs="Times New Roman"/>
                <w:sz w:val="21"/>
                <w:szCs w:val="21"/>
              </w:rPr>
            </w:pPr>
          </w:p>
        </w:tc>
        <w:tc>
          <w:tcPr>
            <w:tcW w:w="1134" w:type="dxa"/>
          </w:tcPr>
          <w:p w14:paraId="22CF0EFA" w14:textId="77777777" w:rsidR="00280F67" w:rsidRPr="00A42058" w:rsidRDefault="00280F67" w:rsidP="00BA109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1825</w:t>
            </w:r>
          </w:p>
        </w:tc>
        <w:tc>
          <w:tcPr>
            <w:tcW w:w="2126" w:type="dxa"/>
          </w:tcPr>
          <w:p w14:paraId="7C7E6216" w14:textId="77777777" w:rsidR="00280F67" w:rsidRPr="00A42058" w:rsidRDefault="00280F67" w:rsidP="00BA109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0.93 (0.71-1.21)</w:t>
            </w:r>
          </w:p>
        </w:tc>
        <w:tc>
          <w:tcPr>
            <w:tcW w:w="992" w:type="dxa"/>
          </w:tcPr>
          <w:p w14:paraId="1785DAF5" w14:textId="77777777" w:rsidR="00280F67" w:rsidRPr="00A42058" w:rsidRDefault="00280F67" w:rsidP="00BA109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0.58</w:t>
            </w:r>
          </w:p>
        </w:tc>
        <w:tc>
          <w:tcPr>
            <w:tcW w:w="993" w:type="dxa"/>
          </w:tcPr>
          <w:p w14:paraId="052DB150" w14:textId="77777777" w:rsidR="00280F67" w:rsidRPr="00A42058" w:rsidRDefault="00280F67" w:rsidP="00BA1092">
            <w:pPr>
              <w:tabs>
                <w:tab w:val="decimal" w:pos="34"/>
              </w:tabs>
              <w:jc w:val="center"/>
              <w:rPr>
                <w:rFonts w:ascii="Times New Roman" w:hAnsi="Times New Roman" w:cs="Times New Roman"/>
                <w:sz w:val="21"/>
                <w:szCs w:val="21"/>
              </w:rPr>
            </w:pPr>
            <w:r w:rsidRPr="00A42058">
              <w:rPr>
                <w:rFonts w:ascii="Times New Roman" w:hAnsi="Times New Roman" w:cs="Times New Roman"/>
                <w:sz w:val="21"/>
                <w:szCs w:val="21"/>
              </w:rPr>
              <w:t>0.97</w:t>
            </w:r>
          </w:p>
        </w:tc>
        <w:tc>
          <w:tcPr>
            <w:tcW w:w="992" w:type="dxa"/>
          </w:tcPr>
          <w:p w14:paraId="44F80867" w14:textId="77777777" w:rsidR="00280F67" w:rsidRPr="00A42058" w:rsidRDefault="003861F4" w:rsidP="003861F4">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0</w:t>
            </w:r>
          </w:p>
        </w:tc>
      </w:tr>
      <w:tr w:rsidR="003861F4" w:rsidRPr="00A42058" w14:paraId="1B2610DC" w14:textId="77777777" w:rsidTr="003861F4">
        <w:tc>
          <w:tcPr>
            <w:tcW w:w="2836" w:type="dxa"/>
          </w:tcPr>
          <w:p w14:paraId="64917A5F" w14:textId="77777777" w:rsidR="003861F4" w:rsidRPr="00A42058" w:rsidRDefault="003861F4" w:rsidP="00BA1092">
            <w:pPr>
              <w:rPr>
                <w:rFonts w:ascii="Times New Roman" w:hAnsi="Times New Roman" w:cs="Times New Roman"/>
                <w:sz w:val="21"/>
                <w:szCs w:val="21"/>
              </w:rPr>
            </w:pPr>
            <w:r w:rsidRPr="00A42058">
              <w:rPr>
                <w:rFonts w:ascii="Times New Roman" w:hAnsi="Times New Roman" w:cs="Times New Roman"/>
                <w:sz w:val="21"/>
                <w:szCs w:val="21"/>
              </w:rPr>
              <w:t>Fruit and vegetables</w:t>
            </w:r>
          </w:p>
        </w:tc>
        <w:tc>
          <w:tcPr>
            <w:tcW w:w="1134" w:type="dxa"/>
          </w:tcPr>
          <w:p w14:paraId="3C106CD9" w14:textId="77777777" w:rsidR="003861F4" w:rsidRPr="00A42058" w:rsidRDefault="003861F4" w:rsidP="00BA1092">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200</w:t>
            </w:r>
          </w:p>
        </w:tc>
        <w:tc>
          <w:tcPr>
            <w:tcW w:w="992" w:type="dxa"/>
          </w:tcPr>
          <w:p w14:paraId="5D2C8E9B" w14:textId="77777777" w:rsidR="003861F4" w:rsidRPr="00A42058" w:rsidRDefault="003861F4" w:rsidP="00BA109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1301</w:t>
            </w:r>
          </w:p>
        </w:tc>
        <w:tc>
          <w:tcPr>
            <w:tcW w:w="1701" w:type="dxa"/>
          </w:tcPr>
          <w:p w14:paraId="1167BEFB" w14:textId="77777777" w:rsidR="003861F4" w:rsidRPr="00A42058" w:rsidRDefault="003861F4" w:rsidP="00BA109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0.94 (0.84-1.04)</w:t>
            </w:r>
          </w:p>
        </w:tc>
        <w:tc>
          <w:tcPr>
            <w:tcW w:w="1134" w:type="dxa"/>
          </w:tcPr>
          <w:p w14:paraId="54166186" w14:textId="77777777" w:rsidR="003861F4" w:rsidRPr="00A42058" w:rsidRDefault="003861F4" w:rsidP="00BA109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0.24</w:t>
            </w:r>
          </w:p>
        </w:tc>
        <w:tc>
          <w:tcPr>
            <w:tcW w:w="284" w:type="dxa"/>
          </w:tcPr>
          <w:p w14:paraId="79A83050" w14:textId="77777777" w:rsidR="003861F4" w:rsidRPr="00A42058" w:rsidRDefault="003861F4" w:rsidP="00BA1092">
            <w:pPr>
              <w:tabs>
                <w:tab w:val="decimal" w:pos="601"/>
              </w:tabs>
              <w:rPr>
                <w:rFonts w:ascii="Times New Roman" w:hAnsi="Times New Roman" w:cs="Times New Roman"/>
                <w:sz w:val="21"/>
                <w:szCs w:val="21"/>
              </w:rPr>
            </w:pPr>
          </w:p>
        </w:tc>
        <w:tc>
          <w:tcPr>
            <w:tcW w:w="1134" w:type="dxa"/>
          </w:tcPr>
          <w:p w14:paraId="445256B6" w14:textId="77777777" w:rsidR="003861F4" w:rsidRPr="00A42058" w:rsidRDefault="003861F4" w:rsidP="00BA109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1825</w:t>
            </w:r>
          </w:p>
        </w:tc>
        <w:tc>
          <w:tcPr>
            <w:tcW w:w="2126" w:type="dxa"/>
          </w:tcPr>
          <w:p w14:paraId="25D56274" w14:textId="77777777" w:rsidR="003861F4" w:rsidRPr="00A42058" w:rsidRDefault="003861F4" w:rsidP="00BA109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0.85 (0.77-0.93)</w:t>
            </w:r>
          </w:p>
        </w:tc>
        <w:tc>
          <w:tcPr>
            <w:tcW w:w="992" w:type="dxa"/>
          </w:tcPr>
          <w:p w14:paraId="062EC9EC" w14:textId="77777777" w:rsidR="003861F4" w:rsidRPr="00A42058" w:rsidRDefault="003861F4" w:rsidP="00BA109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0.0005</w:t>
            </w:r>
          </w:p>
        </w:tc>
        <w:tc>
          <w:tcPr>
            <w:tcW w:w="993" w:type="dxa"/>
          </w:tcPr>
          <w:p w14:paraId="4C0504AD" w14:textId="77777777" w:rsidR="003861F4" w:rsidRPr="00A42058" w:rsidRDefault="003861F4" w:rsidP="00BA1092">
            <w:pPr>
              <w:tabs>
                <w:tab w:val="decimal" w:pos="34"/>
              </w:tabs>
              <w:jc w:val="center"/>
              <w:rPr>
                <w:rFonts w:ascii="Times New Roman" w:hAnsi="Times New Roman" w:cs="Times New Roman"/>
                <w:sz w:val="21"/>
                <w:szCs w:val="21"/>
              </w:rPr>
            </w:pPr>
            <w:r w:rsidRPr="00A42058">
              <w:rPr>
                <w:rFonts w:ascii="Times New Roman" w:hAnsi="Times New Roman" w:cs="Times New Roman"/>
                <w:sz w:val="21"/>
                <w:szCs w:val="21"/>
              </w:rPr>
              <w:t>0.16</w:t>
            </w:r>
          </w:p>
        </w:tc>
        <w:tc>
          <w:tcPr>
            <w:tcW w:w="992" w:type="dxa"/>
            <w:vAlign w:val="bottom"/>
          </w:tcPr>
          <w:p w14:paraId="7791458C" w14:textId="77777777" w:rsidR="003861F4" w:rsidRPr="00A42058" w:rsidRDefault="003861F4" w:rsidP="003861F4">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50</w:t>
            </w:r>
          </w:p>
        </w:tc>
      </w:tr>
      <w:tr w:rsidR="003861F4" w:rsidRPr="00A42058" w14:paraId="606C325A" w14:textId="77777777" w:rsidTr="003861F4">
        <w:tc>
          <w:tcPr>
            <w:tcW w:w="2836" w:type="dxa"/>
          </w:tcPr>
          <w:p w14:paraId="1E618B49" w14:textId="77777777" w:rsidR="003861F4" w:rsidRPr="00A42058" w:rsidRDefault="003861F4" w:rsidP="00BA1092">
            <w:pPr>
              <w:rPr>
                <w:rFonts w:ascii="Times New Roman" w:hAnsi="Times New Roman" w:cs="Times New Roman"/>
                <w:sz w:val="21"/>
                <w:szCs w:val="21"/>
              </w:rPr>
            </w:pPr>
            <w:r w:rsidRPr="00A42058">
              <w:rPr>
                <w:rFonts w:ascii="Times New Roman" w:hAnsi="Times New Roman" w:cs="Times New Roman"/>
                <w:sz w:val="21"/>
                <w:szCs w:val="21"/>
              </w:rPr>
              <w:t xml:space="preserve">  Fruit</w:t>
            </w:r>
          </w:p>
        </w:tc>
        <w:tc>
          <w:tcPr>
            <w:tcW w:w="1134" w:type="dxa"/>
          </w:tcPr>
          <w:p w14:paraId="1F292E50" w14:textId="77777777" w:rsidR="003861F4" w:rsidRPr="00A42058" w:rsidRDefault="003861F4" w:rsidP="00BA1092">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100</w:t>
            </w:r>
          </w:p>
        </w:tc>
        <w:tc>
          <w:tcPr>
            <w:tcW w:w="992" w:type="dxa"/>
          </w:tcPr>
          <w:p w14:paraId="09E26EC9" w14:textId="77777777" w:rsidR="003861F4" w:rsidRPr="00A42058" w:rsidRDefault="003861F4" w:rsidP="00BA109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1301</w:t>
            </w:r>
          </w:p>
        </w:tc>
        <w:tc>
          <w:tcPr>
            <w:tcW w:w="1701" w:type="dxa"/>
          </w:tcPr>
          <w:p w14:paraId="4EC0BF94" w14:textId="77777777" w:rsidR="003861F4" w:rsidRPr="00A42058" w:rsidRDefault="003861F4" w:rsidP="00BA109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0.98 (0.92-1.04)</w:t>
            </w:r>
          </w:p>
        </w:tc>
        <w:tc>
          <w:tcPr>
            <w:tcW w:w="1134" w:type="dxa"/>
          </w:tcPr>
          <w:p w14:paraId="53827133" w14:textId="77777777" w:rsidR="003861F4" w:rsidRPr="00A42058" w:rsidRDefault="003861F4" w:rsidP="00BA109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0.49</w:t>
            </w:r>
          </w:p>
        </w:tc>
        <w:tc>
          <w:tcPr>
            <w:tcW w:w="284" w:type="dxa"/>
          </w:tcPr>
          <w:p w14:paraId="4E3D8299" w14:textId="77777777" w:rsidR="003861F4" w:rsidRPr="00A42058" w:rsidRDefault="003861F4" w:rsidP="00BA1092">
            <w:pPr>
              <w:tabs>
                <w:tab w:val="decimal" w:pos="601"/>
              </w:tabs>
              <w:rPr>
                <w:rFonts w:ascii="Times New Roman" w:hAnsi="Times New Roman" w:cs="Times New Roman"/>
                <w:sz w:val="21"/>
                <w:szCs w:val="21"/>
              </w:rPr>
            </w:pPr>
          </w:p>
        </w:tc>
        <w:tc>
          <w:tcPr>
            <w:tcW w:w="1134" w:type="dxa"/>
          </w:tcPr>
          <w:p w14:paraId="28C815F4" w14:textId="77777777" w:rsidR="003861F4" w:rsidRPr="00A42058" w:rsidRDefault="003861F4" w:rsidP="00BA109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1825</w:t>
            </w:r>
          </w:p>
        </w:tc>
        <w:tc>
          <w:tcPr>
            <w:tcW w:w="2126" w:type="dxa"/>
          </w:tcPr>
          <w:p w14:paraId="1EFEFA79" w14:textId="77777777" w:rsidR="003861F4" w:rsidRPr="00A42058" w:rsidRDefault="003861F4" w:rsidP="00BA109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0.91 (0.87-0.97)</w:t>
            </w:r>
          </w:p>
        </w:tc>
        <w:tc>
          <w:tcPr>
            <w:tcW w:w="992" w:type="dxa"/>
          </w:tcPr>
          <w:p w14:paraId="36DBBCB7" w14:textId="77777777" w:rsidR="003861F4" w:rsidRPr="00A42058" w:rsidRDefault="003861F4" w:rsidP="00BA109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0.002</w:t>
            </w:r>
          </w:p>
        </w:tc>
        <w:tc>
          <w:tcPr>
            <w:tcW w:w="993" w:type="dxa"/>
          </w:tcPr>
          <w:p w14:paraId="26E37A45" w14:textId="77777777" w:rsidR="003861F4" w:rsidRPr="00A42058" w:rsidRDefault="003861F4" w:rsidP="00BA1092">
            <w:pPr>
              <w:tabs>
                <w:tab w:val="decimal" w:pos="34"/>
              </w:tabs>
              <w:jc w:val="center"/>
              <w:rPr>
                <w:rFonts w:ascii="Times New Roman" w:hAnsi="Times New Roman" w:cs="Times New Roman"/>
                <w:sz w:val="21"/>
                <w:szCs w:val="21"/>
              </w:rPr>
            </w:pPr>
            <w:r w:rsidRPr="00A42058">
              <w:rPr>
                <w:rFonts w:ascii="Times New Roman" w:hAnsi="Times New Roman" w:cs="Times New Roman"/>
                <w:sz w:val="21"/>
                <w:szCs w:val="21"/>
              </w:rPr>
              <w:t>0.11</w:t>
            </w:r>
          </w:p>
        </w:tc>
        <w:tc>
          <w:tcPr>
            <w:tcW w:w="992" w:type="dxa"/>
            <w:vAlign w:val="bottom"/>
          </w:tcPr>
          <w:p w14:paraId="7FD66EF9" w14:textId="77777777" w:rsidR="003861F4" w:rsidRPr="00A42058" w:rsidRDefault="003861F4" w:rsidP="003861F4">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61</w:t>
            </w:r>
          </w:p>
        </w:tc>
      </w:tr>
      <w:tr w:rsidR="003861F4" w:rsidRPr="00A42058" w14:paraId="3005036A" w14:textId="77777777" w:rsidTr="003861F4">
        <w:tc>
          <w:tcPr>
            <w:tcW w:w="2836" w:type="dxa"/>
          </w:tcPr>
          <w:p w14:paraId="31D4961D" w14:textId="77777777" w:rsidR="003861F4" w:rsidRPr="00A42058" w:rsidRDefault="003861F4" w:rsidP="00BA1092">
            <w:pPr>
              <w:rPr>
                <w:rFonts w:ascii="Times New Roman" w:hAnsi="Times New Roman" w:cs="Times New Roman"/>
                <w:sz w:val="21"/>
                <w:szCs w:val="21"/>
              </w:rPr>
            </w:pPr>
            <w:r w:rsidRPr="00A42058">
              <w:rPr>
                <w:rFonts w:ascii="Times New Roman" w:hAnsi="Times New Roman" w:cs="Times New Roman"/>
                <w:sz w:val="21"/>
                <w:szCs w:val="21"/>
              </w:rPr>
              <w:t xml:space="preserve">  Vegetables</w:t>
            </w:r>
          </w:p>
        </w:tc>
        <w:tc>
          <w:tcPr>
            <w:tcW w:w="1134" w:type="dxa"/>
          </w:tcPr>
          <w:p w14:paraId="438FB432" w14:textId="77777777" w:rsidR="003861F4" w:rsidRPr="00A42058" w:rsidRDefault="003861F4" w:rsidP="00BA1092">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100</w:t>
            </w:r>
          </w:p>
        </w:tc>
        <w:tc>
          <w:tcPr>
            <w:tcW w:w="992" w:type="dxa"/>
          </w:tcPr>
          <w:p w14:paraId="7B00BDF3" w14:textId="77777777" w:rsidR="003861F4" w:rsidRPr="00A42058" w:rsidRDefault="003861F4" w:rsidP="00BA109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1301</w:t>
            </w:r>
          </w:p>
        </w:tc>
        <w:tc>
          <w:tcPr>
            <w:tcW w:w="1701" w:type="dxa"/>
          </w:tcPr>
          <w:p w14:paraId="668400AC" w14:textId="77777777" w:rsidR="003861F4" w:rsidRPr="00A42058" w:rsidRDefault="003861F4" w:rsidP="00BA109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0.87 (0.74-1.03)</w:t>
            </w:r>
          </w:p>
        </w:tc>
        <w:tc>
          <w:tcPr>
            <w:tcW w:w="1134" w:type="dxa"/>
          </w:tcPr>
          <w:p w14:paraId="711AA7D0" w14:textId="77777777" w:rsidR="003861F4" w:rsidRPr="00A42058" w:rsidRDefault="003861F4" w:rsidP="00BA109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0.098</w:t>
            </w:r>
          </w:p>
        </w:tc>
        <w:tc>
          <w:tcPr>
            <w:tcW w:w="284" w:type="dxa"/>
          </w:tcPr>
          <w:p w14:paraId="26A4D4E5" w14:textId="77777777" w:rsidR="003861F4" w:rsidRPr="00A42058" w:rsidRDefault="003861F4" w:rsidP="00BA1092">
            <w:pPr>
              <w:tabs>
                <w:tab w:val="decimal" w:pos="601"/>
              </w:tabs>
              <w:rPr>
                <w:rFonts w:ascii="Times New Roman" w:hAnsi="Times New Roman" w:cs="Times New Roman"/>
                <w:sz w:val="21"/>
                <w:szCs w:val="21"/>
              </w:rPr>
            </w:pPr>
          </w:p>
        </w:tc>
        <w:tc>
          <w:tcPr>
            <w:tcW w:w="1134" w:type="dxa"/>
          </w:tcPr>
          <w:p w14:paraId="1C881243" w14:textId="77777777" w:rsidR="003861F4" w:rsidRPr="00A42058" w:rsidRDefault="003861F4" w:rsidP="00BA109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1825</w:t>
            </w:r>
          </w:p>
        </w:tc>
        <w:tc>
          <w:tcPr>
            <w:tcW w:w="2126" w:type="dxa"/>
          </w:tcPr>
          <w:p w14:paraId="2B31493E" w14:textId="77777777" w:rsidR="003861F4" w:rsidRPr="00A42058" w:rsidRDefault="003861F4" w:rsidP="00BA109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0.85 (0.75-0.97)</w:t>
            </w:r>
          </w:p>
        </w:tc>
        <w:tc>
          <w:tcPr>
            <w:tcW w:w="992" w:type="dxa"/>
          </w:tcPr>
          <w:p w14:paraId="1CD38C25" w14:textId="77777777" w:rsidR="003861F4" w:rsidRPr="00A42058" w:rsidRDefault="003861F4" w:rsidP="00BA109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0.016</w:t>
            </w:r>
          </w:p>
        </w:tc>
        <w:tc>
          <w:tcPr>
            <w:tcW w:w="993" w:type="dxa"/>
          </w:tcPr>
          <w:p w14:paraId="7AB418E4" w14:textId="77777777" w:rsidR="003861F4" w:rsidRPr="00A42058" w:rsidRDefault="003861F4" w:rsidP="00BA1092">
            <w:pPr>
              <w:tabs>
                <w:tab w:val="decimal" w:pos="34"/>
              </w:tabs>
              <w:jc w:val="center"/>
              <w:rPr>
                <w:rFonts w:ascii="Times New Roman" w:hAnsi="Times New Roman" w:cs="Times New Roman"/>
                <w:sz w:val="21"/>
                <w:szCs w:val="21"/>
              </w:rPr>
            </w:pPr>
            <w:r w:rsidRPr="00A42058">
              <w:rPr>
                <w:rFonts w:ascii="Times New Roman" w:hAnsi="Times New Roman" w:cs="Times New Roman"/>
                <w:sz w:val="21"/>
                <w:szCs w:val="21"/>
              </w:rPr>
              <w:t>0.83</w:t>
            </w:r>
          </w:p>
        </w:tc>
        <w:tc>
          <w:tcPr>
            <w:tcW w:w="992" w:type="dxa"/>
            <w:vAlign w:val="bottom"/>
          </w:tcPr>
          <w:p w14:paraId="6A2BDE88" w14:textId="77777777" w:rsidR="003861F4" w:rsidRPr="00A42058" w:rsidRDefault="003861F4" w:rsidP="003861F4">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0</w:t>
            </w:r>
          </w:p>
        </w:tc>
      </w:tr>
      <w:tr w:rsidR="003861F4" w:rsidRPr="00A42058" w14:paraId="42C0995C" w14:textId="77777777" w:rsidTr="003861F4">
        <w:tc>
          <w:tcPr>
            <w:tcW w:w="2836" w:type="dxa"/>
          </w:tcPr>
          <w:p w14:paraId="4B60C496" w14:textId="77777777" w:rsidR="003861F4" w:rsidRPr="00A42058" w:rsidRDefault="003861F4" w:rsidP="00BA1092">
            <w:pPr>
              <w:rPr>
                <w:rFonts w:ascii="Times New Roman" w:hAnsi="Times New Roman" w:cs="Times New Roman"/>
                <w:sz w:val="21"/>
                <w:szCs w:val="21"/>
              </w:rPr>
            </w:pPr>
            <w:r w:rsidRPr="00A42058">
              <w:rPr>
                <w:rFonts w:ascii="Times New Roman" w:hAnsi="Times New Roman" w:cs="Times New Roman"/>
                <w:sz w:val="21"/>
                <w:szCs w:val="21"/>
              </w:rPr>
              <w:t>Legumes</w:t>
            </w:r>
            <w:r w:rsidRPr="00A42058">
              <w:rPr>
                <w:rFonts w:ascii="Times New Roman" w:hAnsi="Times New Roman" w:cs="Times New Roman"/>
                <w:sz w:val="21"/>
                <w:szCs w:val="21"/>
                <w:vertAlign w:val="superscript"/>
              </w:rPr>
              <w:t>8</w:t>
            </w:r>
          </w:p>
        </w:tc>
        <w:tc>
          <w:tcPr>
            <w:tcW w:w="1134" w:type="dxa"/>
          </w:tcPr>
          <w:p w14:paraId="5A62887B" w14:textId="77777777" w:rsidR="003861F4" w:rsidRPr="00A42058" w:rsidRDefault="003861F4" w:rsidP="00BA1092">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20</w:t>
            </w:r>
          </w:p>
        </w:tc>
        <w:tc>
          <w:tcPr>
            <w:tcW w:w="992" w:type="dxa"/>
          </w:tcPr>
          <w:p w14:paraId="111AB64C" w14:textId="77777777" w:rsidR="003861F4" w:rsidRPr="00A42058" w:rsidRDefault="003861F4" w:rsidP="00BA109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1041</w:t>
            </w:r>
          </w:p>
        </w:tc>
        <w:tc>
          <w:tcPr>
            <w:tcW w:w="1701" w:type="dxa"/>
          </w:tcPr>
          <w:p w14:paraId="48D02C65" w14:textId="77777777" w:rsidR="003861F4" w:rsidRPr="00A42058" w:rsidRDefault="003861F4" w:rsidP="00BA109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0.95 (0.85-1.07)</w:t>
            </w:r>
          </w:p>
        </w:tc>
        <w:tc>
          <w:tcPr>
            <w:tcW w:w="1134" w:type="dxa"/>
          </w:tcPr>
          <w:p w14:paraId="7543EDAA" w14:textId="77777777" w:rsidR="003861F4" w:rsidRPr="00A42058" w:rsidRDefault="003861F4" w:rsidP="00BA109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0.38</w:t>
            </w:r>
          </w:p>
        </w:tc>
        <w:tc>
          <w:tcPr>
            <w:tcW w:w="284" w:type="dxa"/>
          </w:tcPr>
          <w:p w14:paraId="4A017DD4" w14:textId="77777777" w:rsidR="003861F4" w:rsidRPr="00A42058" w:rsidRDefault="003861F4" w:rsidP="00BA1092">
            <w:pPr>
              <w:tabs>
                <w:tab w:val="decimal" w:pos="601"/>
              </w:tabs>
              <w:rPr>
                <w:rFonts w:ascii="Times New Roman" w:hAnsi="Times New Roman" w:cs="Times New Roman"/>
                <w:sz w:val="21"/>
                <w:szCs w:val="21"/>
              </w:rPr>
            </w:pPr>
          </w:p>
        </w:tc>
        <w:tc>
          <w:tcPr>
            <w:tcW w:w="1134" w:type="dxa"/>
          </w:tcPr>
          <w:p w14:paraId="36451D96" w14:textId="77777777" w:rsidR="003861F4" w:rsidRPr="00A42058" w:rsidRDefault="003861F4" w:rsidP="00BA109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1574</w:t>
            </w:r>
          </w:p>
        </w:tc>
        <w:tc>
          <w:tcPr>
            <w:tcW w:w="2126" w:type="dxa"/>
          </w:tcPr>
          <w:p w14:paraId="148CC8BB" w14:textId="77777777" w:rsidR="003861F4" w:rsidRPr="00A42058" w:rsidRDefault="003861F4" w:rsidP="00BA109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0.94 (0.85-1.05)</w:t>
            </w:r>
          </w:p>
        </w:tc>
        <w:tc>
          <w:tcPr>
            <w:tcW w:w="992" w:type="dxa"/>
          </w:tcPr>
          <w:p w14:paraId="77FD5B1D" w14:textId="77777777" w:rsidR="003861F4" w:rsidRPr="00A42058" w:rsidRDefault="003861F4" w:rsidP="00BA109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0.27</w:t>
            </w:r>
          </w:p>
        </w:tc>
        <w:tc>
          <w:tcPr>
            <w:tcW w:w="993" w:type="dxa"/>
          </w:tcPr>
          <w:p w14:paraId="4D9D55AE" w14:textId="77777777" w:rsidR="003861F4" w:rsidRPr="00A42058" w:rsidRDefault="003861F4" w:rsidP="00BA1092">
            <w:pPr>
              <w:tabs>
                <w:tab w:val="decimal" w:pos="34"/>
              </w:tabs>
              <w:jc w:val="center"/>
              <w:rPr>
                <w:rFonts w:ascii="Times New Roman" w:hAnsi="Times New Roman" w:cs="Times New Roman"/>
                <w:sz w:val="21"/>
                <w:szCs w:val="21"/>
              </w:rPr>
            </w:pPr>
            <w:r w:rsidRPr="00A42058">
              <w:rPr>
                <w:rFonts w:ascii="Times New Roman" w:hAnsi="Times New Roman" w:cs="Times New Roman"/>
                <w:sz w:val="21"/>
                <w:szCs w:val="21"/>
              </w:rPr>
              <w:t>0.91</w:t>
            </w:r>
          </w:p>
        </w:tc>
        <w:tc>
          <w:tcPr>
            <w:tcW w:w="992" w:type="dxa"/>
            <w:vAlign w:val="bottom"/>
          </w:tcPr>
          <w:p w14:paraId="27ECCEA7" w14:textId="77777777" w:rsidR="003861F4" w:rsidRPr="00A42058" w:rsidRDefault="003861F4" w:rsidP="003861F4">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0</w:t>
            </w:r>
          </w:p>
        </w:tc>
      </w:tr>
      <w:tr w:rsidR="00280F67" w:rsidRPr="00A42058" w14:paraId="0BC934FA" w14:textId="77777777" w:rsidTr="00280F67">
        <w:tc>
          <w:tcPr>
            <w:tcW w:w="2836" w:type="dxa"/>
          </w:tcPr>
          <w:p w14:paraId="71C83D34" w14:textId="77777777" w:rsidR="00280F67" w:rsidRPr="00A42058" w:rsidRDefault="00280F67" w:rsidP="00BA1092">
            <w:pPr>
              <w:rPr>
                <w:rFonts w:ascii="Times New Roman" w:hAnsi="Times New Roman" w:cs="Times New Roman"/>
                <w:sz w:val="21"/>
                <w:szCs w:val="21"/>
              </w:rPr>
            </w:pPr>
            <w:r w:rsidRPr="00A42058">
              <w:rPr>
                <w:rFonts w:ascii="Times New Roman" w:hAnsi="Times New Roman" w:cs="Times New Roman"/>
                <w:sz w:val="21"/>
                <w:szCs w:val="21"/>
              </w:rPr>
              <w:t>Nuts and seeds</w:t>
            </w:r>
            <w:r w:rsidRPr="00A42058">
              <w:rPr>
                <w:rFonts w:ascii="Times New Roman" w:hAnsi="Times New Roman" w:cs="Times New Roman"/>
                <w:sz w:val="21"/>
                <w:szCs w:val="21"/>
                <w:vertAlign w:val="superscript"/>
              </w:rPr>
              <w:t>7</w:t>
            </w:r>
          </w:p>
        </w:tc>
        <w:tc>
          <w:tcPr>
            <w:tcW w:w="1134" w:type="dxa"/>
          </w:tcPr>
          <w:p w14:paraId="29E0EB7A" w14:textId="77777777" w:rsidR="00280F67" w:rsidRPr="00A42058" w:rsidRDefault="00280F67" w:rsidP="00BA1092">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10</w:t>
            </w:r>
          </w:p>
        </w:tc>
        <w:tc>
          <w:tcPr>
            <w:tcW w:w="992" w:type="dxa"/>
          </w:tcPr>
          <w:p w14:paraId="34B67D44" w14:textId="77777777" w:rsidR="00280F67" w:rsidRPr="00A42058" w:rsidRDefault="00280F67" w:rsidP="00BA109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990</w:t>
            </w:r>
          </w:p>
        </w:tc>
        <w:tc>
          <w:tcPr>
            <w:tcW w:w="1701" w:type="dxa"/>
          </w:tcPr>
          <w:p w14:paraId="57F05A4A" w14:textId="77777777" w:rsidR="00280F67" w:rsidRPr="00A42058" w:rsidRDefault="00280F67" w:rsidP="00BA109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1.03 (0.85-1.24)</w:t>
            </w:r>
          </w:p>
        </w:tc>
        <w:tc>
          <w:tcPr>
            <w:tcW w:w="1134" w:type="dxa"/>
          </w:tcPr>
          <w:p w14:paraId="3AC4B8C0" w14:textId="77777777" w:rsidR="00280F67" w:rsidRPr="00A42058" w:rsidRDefault="00280F67" w:rsidP="00BA109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0.80</w:t>
            </w:r>
          </w:p>
        </w:tc>
        <w:tc>
          <w:tcPr>
            <w:tcW w:w="284" w:type="dxa"/>
          </w:tcPr>
          <w:p w14:paraId="27F07EDC" w14:textId="77777777" w:rsidR="00280F67" w:rsidRPr="00A42058" w:rsidRDefault="00280F67" w:rsidP="00BA1092">
            <w:pPr>
              <w:tabs>
                <w:tab w:val="decimal" w:pos="601"/>
              </w:tabs>
              <w:rPr>
                <w:rFonts w:ascii="Times New Roman" w:hAnsi="Times New Roman" w:cs="Times New Roman"/>
                <w:sz w:val="21"/>
                <w:szCs w:val="21"/>
              </w:rPr>
            </w:pPr>
          </w:p>
        </w:tc>
        <w:tc>
          <w:tcPr>
            <w:tcW w:w="1134" w:type="dxa"/>
          </w:tcPr>
          <w:p w14:paraId="503F80FB" w14:textId="77777777" w:rsidR="00280F67" w:rsidRPr="00A42058" w:rsidRDefault="00280F67" w:rsidP="00BA109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1632</w:t>
            </w:r>
          </w:p>
        </w:tc>
        <w:tc>
          <w:tcPr>
            <w:tcW w:w="2126" w:type="dxa"/>
          </w:tcPr>
          <w:p w14:paraId="2F440CD4" w14:textId="77777777" w:rsidR="00280F67" w:rsidRPr="00A42058" w:rsidRDefault="00280F67" w:rsidP="00BA109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0.96 (0.80-1.15)</w:t>
            </w:r>
          </w:p>
        </w:tc>
        <w:tc>
          <w:tcPr>
            <w:tcW w:w="992" w:type="dxa"/>
          </w:tcPr>
          <w:p w14:paraId="60ACED37" w14:textId="77777777" w:rsidR="00280F67" w:rsidRPr="00A42058" w:rsidRDefault="00280F67" w:rsidP="00BA109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0.63</w:t>
            </w:r>
          </w:p>
        </w:tc>
        <w:tc>
          <w:tcPr>
            <w:tcW w:w="993" w:type="dxa"/>
          </w:tcPr>
          <w:p w14:paraId="65154CC4" w14:textId="77777777" w:rsidR="00280F67" w:rsidRPr="00A42058" w:rsidRDefault="00280F67" w:rsidP="00BA1092">
            <w:pPr>
              <w:tabs>
                <w:tab w:val="decimal" w:pos="34"/>
              </w:tabs>
              <w:jc w:val="center"/>
              <w:rPr>
                <w:rFonts w:ascii="Times New Roman" w:hAnsi="Times New Roman" w:cs="Times New Roman"/>
                <w:sz w:val="21"/>
                <w:szCs w:val="21"/>
              </w:rPr>
            </w:pPr>
            <w:r w:rsidRPr="00A42058">
              <w:rPr>
                <w:rFonts w:ascii="Times New Roman" w:hAnsi="Times New Roman" w:cs="Times New Roman"/>
                <w:sz w:val="21"/>
                <w:szCs w:val="21"/>
              </w:rPr>
              <w:t>0.60</w:t>
            </w:r>
          </w:p>
        </w:tc>
        <w:tc>
          <w:tcPr>
            <w:tcW w:w="992" w:type="dxa"/>
          </w:tcPr>
          <w:p w14:paraId="7D2EE9B8" w14:textId="77777777" w:rsidR="00280F67" w:rsidRPr="00A42058" w:rsidRDefault="003861F4" w:rsidP="003861F4">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0</w:t>
            </w:r>
          </w:p>
        </w:tc>
      </w:tr>
      <w:tr w:rsidR="003861F4" w:rsidRPr="00A42058" w14:paraId="7C236FEA" w14:textId="77777777" w:rsidTr="003861F4">
        <w:tc>
          <w:tcPr>
            <w:tcW w:w="2836" w:type="dxa"/>
          </w:tcPr>
          <w:p w14:paraId="41021B7C" w14:textId="77777777" w:rsidR="003861F4" w:rsidRPr="00A42058" w:rsidRDefault="003861F4" w:rsidP="00BA1092">
            <w:pPr>
              <w:rPr>
                <w:rFonts w:ascii="Times New Roman" w:hAnsi="Times New Roman" w:cs="Times New Roman"/>
                <w:sz w:val="21"/>
                <w:szCs w:val="21"/>
              </w:rPr>
            </w:pPr>
            <w:r w:rsidRPr="00A42058">
              <w:rPr>
                <w:rFonts w:ascii="Times New Roman" w:hAnsi="Times New Roman" w:cs="Times New Roman"/>
                <w:sz w:val="21"/>
                <w:szCs w:val="21"/>
              </w:rPr>
              <w:t>Total dietary fibre</w:t>
            </w:r>
          </w:p>
        </w:tc>
        <w:tc>
          <w:tcPr>
            <w:tcW w:w="1134" w:type="dxa"/>
          </w:tcPr>
          <w:p w14:paraId="08E53486" w14:textId="77777777" w:rsidR="003861F4" w:rsidRPr="00A42058" w:rsidRDefault="003861F4" w:rsidP="00BA1092">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10</w:t>
            </w:r>
          </w:p>
        </w:tc>
        <w:tc>
          <w:tcPr>
            <w:tcW w:w="992" w:type="dxa"/>
          </w:tcPr>
          <w:p w14:paraId="5C1CAF4D" w14:textId="77777777" w:rsidR="003861F4" w:rsidRPr="00A42058" w:rsidRDefault="003861F4" w:rsidP="00BA109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1301</w:t>
            </w:r>
          </w:p>
        </w:tc>
        <w:tc>
          <w:tcPr>
            <w:tcW w:w="1701" w:type="dxa"/>
          </w:tcPr>
          <w:p w14:paraId="537E06C5" w14:textId="77777777" w:rsidR="003861F4" w:rsidRPr="00A42058" w:rsidRDefault="003861F4" w:rsidP="00BA109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0.78 (0.65-0.94)</w:t>
            </w:r>
          </w:p>
        </w:tc>
        <w:tc>
          <w:tcPr>
            <w:tcW w:w="1134" w:type="dxa"/>
          </w:tcPr>
          <w:p w14:paraId="24D69FB1" w14:textId="77777777" w:rsidR="003861F4" w:rsidRPr="00A42058" w:rsidRDefault="003861F4" w:rsidP="00BA109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0.010</w:t>
            </w:r>
          </w:p>
        </w:tc>
        <w:tc>
          <w:tcPr>
            <w:tcW w:w="284" w:type="dxa"/>
          </w:tcPr>
          <w:p w14:paraId="58B900E5" w14:textId="77777777" w:rsidR="003861F4" w:rsidRPr="00A42058" w:rsidRDefault="003861F4" w:rsidP="00BA1092">
            <w:pPr>
              <w:tabs>
                <w:tab w:val="decimal" w:pos="601"/>
              </w:tabs>
              <w:rPr>
                <w:rFonts w:ascii="Times New Roman" w:hAnsi="Times New Roman" w:cs="Times New Roman"/>
                <w:sz w:val="21"/>
                <w:szCs w:val="21"/>
              </w:rPr>
            </w:pPr>
          </w:p>
        </w:tc>
        <w:tc>
          <w:tcPr>
            <w:tcW w:w="1134" w:type="dxa"/>
          </w:tcPr>
          <w:p w14:paraId="4C6448DA" w14:textId="77777777" w:rsidR="003861F4" w:rsidRPr="00A42058" w:rsidRDefault="003861F4" w:rsidP="00BA109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1825</w:t>
            </w:r>
          </w:p>
        </w:tc>
        <w:tc>
          <w:tcPr>
            <w:tcW w:w="2126" w:type="dxa"/>
          </w:tcPr>
          <w:p w14:paraId="3E4BB01B" w14:textId="77777777" w:rsidR="003861F4" w:rsidRPr="00A42058" w:rsidRDefault="003861F4" w:rsidP="00BA109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0.77 (0.66-0.91)</w:t>
            </w:r>
          </w:p>
        </w:tc>
        <w:tc>
          <w:tcPr>
            <w:tcW w:w="992" w:type="dxa"/>
          </w:tcPr>
          <w:p w14:paraId="78AFDEA3" w14:textId="77777777" w:rsidR="003861F4" w:rsidRPr="00A42058" w:rsidRDefault="003861F4" w:rsidP="00BA109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0.002</w:t>
            </w:r>
          </w:p>
        </w:tc>
        <w:tc>
          <w:tcPr>
            <w:tcW w:w="993" w:type="dxa"/>
          </w:tcPr>
          <w:p w14:paraId="0DFD0376" w14:textId="77777777" w:rsidR="003861F4" w:rsidRPr="00A42058" w:rsidRDefault="003861F4" w:rsidP="00BA1092">
            <w:pPr>
              <w:tabs>
                <w:tab w:val="decimal" w:pos="34"/>
              </w:tabs>
              <w:jc w:val="center"/>
              <w:rPr>
                <w:rFonts w:ascii="Times New Roman" w:hAnsi="Times New Roman" w:cs="Times New Roman"/>
                <w:sz w:val="21"/>
                <w:szCs w:val="21"/>
              </w:rPr>
            </w:pPr>
            <w:r w:rsidRPr="00A42058">
              <w:rPr>
                <w:rFonts w:ascii="Times New Roman" w:hAnsi="Times New Roman" w:cs="Times New Roman"/>
                <w:sz w:val="21"/>
                <w:szCs w:val="21"/>
              </w:rPr>
              <w:t>0.92</w:t>
            </w:r>
          </w:p>
        </w:tc>
        <w:tc>
          <w:tcPr>
            <w:tcW w:w="992" w:type="dxa"/>
            <w:vAlign w:val="bottom"/>
          </w:tcPr>
          <w:p w14:paraId="3E7A7D3D" w14:textId="77777777" w:rsidR="003861F4" w:rsidRPr="00A42058" w:rsidRDefault="003861F4" w:rsidP="003861F4">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0</w:t>
            </w:r>
          </w:p>
        </w:tc>
      </w:tr>
      <w:tr w:rsidR="003861F4" w:rsidRPr="00A42058" w14:paraId="394C234B" w14:textId="77777777" w:rsidTr="003861F4">
        <w:tc>
          <w:tcPr>
            <w:tcW w:w="2836" w:type="dxa"/>
          </w:tcPr>
          <w:p w14:paraId="76894D47" w14:textId="77777777" w:rsidR="003861F4" w:rsidRPr="00A42058" w:rsidRDefault="003861F4" w:rsidP="00BA1092">
            <w:pPr>
              <w:rPr>
                <w:rFonts w:ascii="Times New Roman" w:hAnsi="Times New Roman" w:cs="Times New Roman"/>
                <w:sz w:val="21"/>
                <w:szCs w:val="21"/>
              </w:rPr>
            </w:pPr>
            <w:r w:rsidRPr="00A42058">
              <w:rPr>
                <w:rFonts w:ascii="Times New Roman" w:hAnsi="Times New Roman" w:cs="Times New Roman"/>
                <w:sz w:val="21"/>
                <w:szCs w:val="21"/>
              </w:rPr>
              <w:t xml:space="preserve">  Cereal fibre</w:t>
            </w:r>
          </w:p>
        </w:tc>
        <w:tc>
          <w:tcPr>
            <w:tcW w:w="1134" w:type="dxa"/>
          </w:tcPr>
          <w:p w14:paraId="0C66A4F1" w14:textId="77777777" w:rsidR="003861F4" w:rsidRPr="00A42058" w:rsidRDefault="003861F4" w:rsidP="00BA1092">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4</w:t>
            </w:r>
          </w:p>
        </w:tc>
        <w:tc>
          <w:tcPr>
            <w:tcW w:w="992" w:type="dxa"/>
          </w:tcPr>
          <w:p w14:paraId="58D266AC" w14:textId="77777777" w:rsidR="003861F4" w:rsidRPr="00A42058" w:rsidRDefault="003861F4" w:rsidP="00BA109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1301</w:t>
            </w:r>
          </w:p>
        </w:tc>
        <w:tc>
          <w:tcPr>
            <w:tcW w:w="1701" w:type="dxa"/>
          </w:tcPr>
          <w:p w14:paraId="1AB9CC5F" w14:textId="77777777" w:rsidR="003861F4" w:rsidRPr="00A42058" w:rsidRDefault="003861F4" w:rsidP="00BA109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0.88 (0.78-0.98)</w:t>
            </w:r>
          </w:p>
        </w:tc>
        <w:tc>
          <w:tcPr>
            <w:tcW w:w="1134" w:type="dxa"/>
          </w:tcPr>
          <w:p w14:paraId="64E223F6" w14:textId="77777777" w:rsidR="003861F4" w:rsidRPr="00A42058" w:rsidRDefault="003861F4" w:rsidP="00BA109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0.024</w:t>
            </w:r>
          </w:p>
        </w:tc>
        <w:tc>
          <w:tcPr>
            <w:tcW w:w="284" w:type="dxa"/>
          </w:tcPr>
          <w:p w14:paraId="528A9132" w14:textId="77777777" w:rsidR="003861F4" w:rsidRPr="00A42058" w:rsidRDefault="003861F4" w:rsidP="00BA1092">
            <w:pPr>
              <w:tabs>
                <w:tab w:val="decimal" w:pos="601"/>
              </w:tabs>
              <w:rPr>
                <w:rFonts w:ascii="Times New Roman" w:hAnsi="Times New Roman" w:cs="Times New Roman"/>
                <w:sz w:val="21"/>
                <w:szCs w:val="21"/>
              </w:rPr>
            </w:pPr>
          </w:p>
        </w:tc>
        <w:tc>
          <w:tcPr>
            <w:tcW w:w="1134" w:type="dxa"/>
          </w:tcPr>
          <w:p w14:paraId="28F11C88" w14:textId="77777777" w:rsidR="003861F4" w:rsidRPr="00A42058" w:rsidRDefault="003861F4" w:rsidP="00BA109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1825</w:t>
            </w:r>
          </w:p>
        </w:tc>
        <w:tc>
          <w:tcPr>
            <w:tcW w:w="2126" w:type="dxa"/>
          </w:tcPr>
          <w:p w14:paraId="44E0606D" w14:textId="77777777" w:rsidR="003861F4" w:rsidRPr="00A42058" w:rsidRDefault="003861F4" w:rsidP="00BA109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0.93 (0.84-1.03)</w:t>
            </w:r>
          </w:p>
        </w:tc>
        <w:tc>
          <w:tcPr>
            <w:tcW w:w="992" w:type="dxa"/>
          </w:tcPr>
          <w:p w14:paraId="6EE01953" w14:textId="77777777" w:rsidR="003861F4" w:rsidRPr="00A42058" w:rsidRDefault="003861F4" w:rsidP="00BA109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0.15</w:t>
            </w:r>
          </w:p>
        </w:tc>
        <w:tc>
          <w:tcPr>
            <w:tcW w:w="993" w:type="dxa"/>
          </w:tcPr>
          <w:p w14:paraId="26387C4A" w14:textId="77777777" w:rsidR="003861F4" w:rsidRPr="00A42058" w:rsidRDefault="003861F4" w:rsidP="00BA1092">
            <w:pPr>
              <w:tabs>
                <w:tab w:val="decimal" w:pos="34"/>
              </w:tabs>
              <w:jc w:val="center"/>
              <w:rPr>
                <w:rFonts w:ascii="Times New Roman" w:hAnsi="Times New Roman" w:cs="Times New Roman"/>
                <w:sz w:val="21"/>
                <w:szCs w:val="21"/>
              </w:rPr>
            </w:pPr>
            <w:r w:rsidRPr="00A42058">
              <w:rPr>
                <w:rFonts w:ascii="Times New Roman" w:hAnsi="Times New Roman" w:cs="Times New Roman"/>
                <w:sz w:val="21"/>
                <w:szCs w:val="21"/>
              </w:rPr>
              <w:t>0.49</w:t>
            </w:r>
          </w:p>
        </w:tc>
        <w:tc>
          <w:tcPr>
            <w:tcW w:w="992" w:type="dxa"/>
            <w:vAlign w:val="bottom"/>
          </w:tcPr>
          <w:p w14:paraId="6004F587" w14:textId="77777777" w:rsidR="003861F4" w:rsidRPr="00A42058" w:rsidRDefault="003861F4" w:rsidP="003861F4">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0</w:t>
            </w:r>
          </w:p>
        </w:tc>
      </w:tr>
      <w:tr w:rsidR="003861F4" w:rsidRPr="00A42058" w14:paraId="7F924963" w14:textId="77777777" w:rsidTr="003861F4">
        <w:tc>
          <w:tcPr>
            <w:tcW w:w="2836" w:type="dxa"/>
          </w:tcPr>
          <w:p w14:paraId="38F2D9A0" w14:textId="77777777" w:rsidR="003861F4" w:rsidRPr="00A42058" w:rsidRDefault="003861F4" w:rsidP="00BA1092">
            <w:pPr>
              <w:rPr>
                <w:rFonts w:ascii="Times New Roman" w:hAnsi="Times New Roman" w:cs="Times New Roman"/>
                <w:sz w:val="21"/>
                <w:szCs w:val="21"/>
              </w:rPr>
            </w:pPr>
            <w:r w:rsidRPr="00A42058">
              <w:rPr>
                <w:rFonts w:ascii="Times New Roman" w:hAnsi="Times New Roman" w:cs="Times New Roman"/>
                <w:sz w:val="21"/>
                <w:szCs w:val="21"/>
              </w:rPr>
              <w:t xml:space="preserve">  Fruit and vegetable fibre</w:t>
            </w:r>
          </w:p>
        </w:tc>
        <w:tc>
          <w:tcPr>
            <w:tcW w:w="1134" w:type="dxa"/>
          </w:tcPr>
          <w:p w14:paraId="57939FBF" w14:textId="77777777" w:rsidR="003861F4" w:rsidRPr="00A42058" w:rsidRDefault="003861F4" w:rsidP="00BA1092">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4</w:t>
            </w:r>
          </w:p>
        </w:tc>
        <w:tc>
          <w:tcPr>
            <w:tcW w:w="992" w:type="dxa"/>
          </w:tcPr>
          <w:p w14:paraId="55644D4F" w14:textId="77777777" w:rsidR="003861F4" w:rsidRPr="00A42058" w:rsidRDefault="003861F4" w:rsidP="00BA109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1301</w:t>
            </w:r>
          </w:p>
        </w:tc>
        <w:tc>
          <w:tcPr>
            <w:tcW w:w="1701" w:type="dxa"/>
          </w:tcPr>
          <w:p w14:paraId="03F6B143" w14:textId="77777777" w:rsidR="003861F4" w:rsidRPr="00A42058" w:rsidRDefault="003861F4" w:rsidP="00BA109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0.92 (0.82-1.03)</w:t>
            </w:r>
          </w:p>
        </w:tc>
        <w:tc>
          <w:tcPr>
            <w:tcW w:w="1134" w:type="dxa"/>
          </w:tcPr>
          <w:p w14:paraId="29FAF77C" w14:textId="77777777" w:rsidR="003861F4" w:rsidRPr="00A42058" w:rsidRDefault="003861F4" w:rsidP="00BA109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0.16</w:t>
            </w:r>
          </w:p>
        </w:tc>
        <w:tc>
          <w:tcPr>
            <w:tcW w:w="284" w:type="dxa"/>
          </w:tcPr>
          <w:p w14:paraId="1BF526F7" w14:textId="77777777" w:rsidR="003861F4" w:rsidRPr="00A42058" w:rsidRDefault="003861F4" w:rsidP="00BA1092">
            <w:pPr>
              <w:tabs>
                <w:tab w:val="decimal" w:pos="601"/>
              </w:tabs>
              <w:rPr>
                <w:rFonts w:ascii="Times New Roman" w:hAnsi="Times New Roman" w:cs="Times New Roman"/>
                <w:sz w:val="21"/>
                <w:szCs w:val="21"/>
              </w:rPr>
            </w:pPr>
          </w:p>
        </w:tc>
        <w:tc>
          <w:tcPr>
            <w:tcW w:w="1134" w:type="dxa"/>
          </w:tcPr>
          <w:p w14:paraId="26E4A02F" w14:textId="77777777" w:rsidR="003861F4" w:rsidRPr="00A42058" w:rsidRDefault="003861F4" w:rsidP="00BA109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1825</w:t>
            </w:r>
          </w:p>
        </w:tc>
        <w:tc>
          <w:tcPr>
            <w:tcW w:w="2126" w:type="dxa"/>
          </w:tcPr>
          <w:p w14:paraId="2BE1E55F" w14:textId="77777777" w:rsidR="003861F4" w:rsidRPr="00A42058" w:rsidRDefault="003861F4" w:rsidP="00BA109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0.86 (0.78-0.95)</w:t>
            </w:r>
          </w:p>
        </w:tc>
        <w:tc>
          <w:tcPr>
            <w:tcW w:w="992" w:type="dxa"/>
          </w:tcPr>
          <w:p w14:paraId="14292D21" w14:textId="77777777" w:rsidR="003861F4" w:rsidRPr="00A42058" w:rsidRDefault="003861F4" w:rsidP="00BA109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0.003</w:t>
            </w:r>
          </w:p>
        </w:tc>
        <w:tc>
          <w:tcPr>
            <w:tcW w:w="993" w:type="dxa"/>
          </w:tcPr>
          <w:p w14:paraId="0AB506A3" w14:textId="77777777" w:rsidR="003861F4" w:rsidRPr="00A42058" w:rsidRDefault="003861F4" w:rsidP="00BA1092">
            <w:pPr>
              <w:tabs>
                <w:tab w:val="decimal" w:pos="34"/>
              </w:tabs>
              <w:jc w:val="center"/>
              <w:rPr>
                <w:rFonts w:ascii="Times New Roman" w:hAnsi="Times New Roman" w:cs="Times New Roman"/>
                <w:sz w:val="21"/>
                <w:szCs w:val="21"/>
              </w:rPr>
            </w:pPr>
            <w:r w:rsidRPr="00A42058">
              <w:rPr>
                <w:rFonts w:ascii="Times New Roman" w:hAnsi="Times New Roman" w:cs="Times New Roman"/>
                <w:sz w:val="21"/>
                <w:szCs w:val="21"/>
              </w:rPr>
              <w:t>0.38</w:t>
            </w:r>
          </w:p>
        </w:tc>
        <w:tc>
          <w:tcPr>
            <w:tcW w:w="992" w:type="dxa"/>
            <w:vAlign w:val="bottom"/>
          </w:tcPr>
          <w:p w14:paraId="5DCC3ECE" w14:textId="77777777" w:rsidR="003861F4" w:rsidRPr="00A42058" w:rsidRDefault="003861F4" w:rsidP="003861F4">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0</w:t>
            </w:r>
          </w:p>
        </w:tc>
      </w:tr>
      <w:tr w:rsidR="003861F4" w:rsidRPr="00A42058" w14:paraId="434999DD" w14:textId="77777777" w:rsidTr="003861F4">
        <w:tc>
          <w:tcPr>
            <w:tcW w:w="2836" w:type="dxa"/>
          </w:tcPr>
          <w:p w14:paraId="2A165207" w14:textId="77777777" w:rsidR="003861F4" w:rsidRPr="00A42058" w:rsidRDefault="003861F4" w:rsidP="00BA1092">
            <w:pPr>
              <w:rPr>
                <w:rFonts w:ascii="Times New Roman" w:hAnsi="Times New Roman" w:cs="Times New Roman"/>
                <w:sz w:val="21"/>
                <w:szCs w:val="21"/>
              </w:rPr>
            </w:pPr>
            <w:r w:rsidRPr="00A42058">
              <w:rPr>
                <w:rFonts w:ascii="Times New Roman" w:hAnsi="Times New Roman" w:cs="Times New Roman"/>
                <w:sz w:val="21"/>
                <w:szCs w:val="21"/>
              </w:rPr>
              <w:t xml:space="preserve">    Fruit fibre</w:t>
            </w:r>
          </w:p>
        </w:tc>
        <w:tc>
          <w:tcPr>
            <w:tcW w:w="1134" w:type="dxa"/>
          </w:tcPr>
          <w:p w14:paraId="3555A226" w14:textId="77777777" w:rsidR="003861F4" w:rsidRPr="00A42058" w:rsidRDefault="003861F4" w:rsidP="00BA1092">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2</w:t>
            </w:r>
          </w:p>
        </w:tc>
        <w:tc>
          <w:tcPr>
            <w:tcW w:w="992" w:type="dxa"/>
          </w:tcPr>
          <w:p w14:paraId="313A49D9" w14:textId="77777777" w:rsidR="003861F4" w:rsidRPr="00A42058" w:rsidRDefault="003861F4" w:rsidP="00BA109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1301</w:t>
            </w:r>
          </w:p>
        </w:tc>
        <w:tc>
          <w:tcPr>
            <w:tcW w:w="1701" w:type="dxa"/>
          </w:tcPr>
          <w:p w14:paraId="242FCC98" w14:textId="77777777" w:rsidR="003861F4" w:rsidRPr="00A42058" w:rsidRDefault="003861F4" w:rsidP="00BA109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0.97 (0.91-1.04)</w:t>
            </w:r>
          </w:p>
        </w:tc>
        <w:tc>
          <w:tcPr>
            <w:tcW w:w="1134" w:type="dxa"/>
          </w:tcPr>
          <w:p w14:paraId="58C8B6FD" w14:textId="77777777" w:rsidR="003861F4" w:rsidRPr="00A42058" w:rsidRDefault="003861F4" w:rsidP="00BA109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0.44</w:t>
            </w:r>
          </w:p>
        </w:tc>
        <w:tc>
          <w:tcPr>
            <w:tcW w:w="284" w:type="dxa"/>
          </w:tcPr>
          <w:p w14:paraId="2720E499" w14:textId="77777777" w:rsidR="003861F4" w:rsidRPr="00A42058" w:rsidRDefault="003861F4" w:rsidP="00BA1092">
            <w:pPr>
              <w:tabs>
                <w:tab w:val="decimal" w:pos="601"/>
              </w:tabs>
              <w:rPr>
                <w:rFonts w:ascii="Times New Roman" w:hAnsi="Times New Roman" w:cs="Times New Roman"/>
                <w:sz w:val="21"/>
                <w:szCs w:val="21"/>
              </w:rPr>
            </w:pPr>
          </w:p>
        </w:tc>
        <w:tc>
          <w:tcPr>
            <w:tcW w:w="1134" w:type="dxa"/>
          </w:tcPr>
          <w:p w14:paraId="33EE8F82" w14:textId="77777777" w:rsidR="003861F4" w:rsidRPr="00A42058" w:rsidRDefault="003861F4" w:rsidP="00BA109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1825</w:t>
            </w:r>
          </w:p>
        </w:tc>
        <w:tc>
          <w:tcPr>
            <w:tcW w:w="2126" w:type="dxa"/>
          </w:tcPr>
          <w:p w14:paraId="62044478" w14:textId="77777777" w:rsidR="003861F4" w:rsidRPr="00A42058" w:rsidRDefault="003861F4" w:rsidP="00BA109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0.92 (0.87-0.97)</w:t>
            </w:r>
          </w:p>
        </w:tc>
        <w:tc>
          <w:tcPr>
            <w:tcW w:w="992" w:type="dxa"/>
          </w:tcPr>
          <w:p w14:paraId="58C38C0E" w14:textId="77777777" w:rsidR="003861F4" w:rsidRPr="00A42058" w:rsidRDefault="003861F4" w:rsidP="00BA109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0.004</w:t>
            </w:r>
          </w:p>
        </w:tc>
        <w:tc>
          <w:tcPr>
            <w:tcW w:w="993" w:type="dxa"/>
          </w:tcPr>
          <w:p w14:paraId="60E0D478" w14:textId="77777777" w:rsidR="003861F4" w:rsidRPr="00A42058" w:rsidRDefault="003861F4" w:rsidP="00BA1092">
            <w:pPr>
              <w:tabs>
                <w:tab w:val="decimal" w:pos="34"/>
              </w:tabs>
              <w:jc w:val="center"/>
              <w:rPr>
                <w:rFonts w:ascii="Times New Roman" w:hAnsi="Times New Roman" w:cs="Times New Roman"/>
                <w:sz w:val="21"/>
                <w:szCs w:val="21"/>
              </w:rPr>
            </w:pPr>
            <w:r w:rsidRPr="00A42058">
              <w:rPr>
                <w:rFonts w:ascii="Times New Roman" w:hAnsi="Times New Roman" w:cs="Times New Roman"/>
                <w:sz w:val="21"/>
                <w:szCs w:val="21"/>
              </w:rPr>
              <w:t>0.18</w:t>
            </w:r>
          </w:p>
        </w:tc>
        <w:tc>
          <w:tcPr>
            <w:tcW w:w="992" w:type="dxa"/>
            <w:vAlign w:val="bottom"/>
          </w:tcPr>
          <w:p w14:paraId="2C43E233" w14:textId="77777777" w:rsidR="003861F4" w:rsidRPr="00A42058" w:rsidRDefault="003861F4" w:rsidP="003861F4">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44</w:t>
            </w:r>
          </w:p>
        </w:tc>
      </w:tr>
      <w:tr w:rsidR="003861F4" w:rsidRPr="00A42058" w14:paraId="778770A9" w14:textId="77777777" w:rsidTr="003861F4">
        <w:tc>
          <w:tcPr>
            <w:tcW w:w="2836" w:type="dxa"/>
            <w:tcBorders>
              <w:bottom w:val="single" w:sz="4" w:space="0" w:color="auto"/>
            </w:tcBorders>
          </w:tcPr>
          <w:p w14:paraId="79A09D3B" w14:textId="77777777" w:rsidR="003861F4" w:rsidRPr="00A42058" w:rsidRDefault="003861F4" w:rsidP="00BA1092">
            <w:pPr>
              <w:rPr>
                <w:rFonts w:ascii="Times New Roman" w:hAnsi="Times New Roman" w:cs="Times New Roman"/>
                <w:sz w:val="21"/>
                <w:szCs w:val="21"/>
              </w:rPr>
            </w:pPr>
            <w:r w:rsidRPr="00A42058">
              <w:rPr>
                <w:rFonts w:ascii="Times New Roman" w:hAnsi="Times New Roman" w:cs="Times New Roman"/>
                <w:sz w:val="21"/>
                <w:szCs w:val="21"/>
              </w:rPr>
              <w:t xml:space="preserve">    Vegetable fibre</w:t>
            </w:r>
          </w:p>
        </w:tc>
        <w:tc>
          <w:tcPr>
            <w:tcW w:w="1134" w:type="dxa"/>
            <w:tcBorders>
              <w:bottom w:val="single" w:sz="4" w:space="0" w:color="auto"/>
            </w:tcBorders>
          </w:tcPr>
          <w:p w14:paraId="21BCDA7E" w14:textId="77777777" w:rsidR="003861F4" w:rsidRPr="00A42058" w:rsidRDefault="003861F4" w:rsidP="00BA1092">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2</w:t>
            </w:r>
          </w:p>
        </w:tc>
        <w:tc>
          <w:tcPr>
            <w:tcW w:w="992" w:type="dxa"/>
            <w:tcBorders>
              <w:bottom w:val="single" w:sz="4" w:space="0" w:color="auto"/>
            </w:tcBorders>
          </w:tcPr>
          <w:p w14:paraId="6516E990" w14:textId="77777777" w:rsidR="003861F4" w:rsidRPr="00A42058" w:rsidRDefault="003861F4" w:rsidP="00BA109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1301</w:t>
            </w:r>
          </w:p>
        </w:tc>
        <w:tc>
          <w:tcPr>
            <w:tcW w:w="1701" w:type="dxa"/>
            <w:tcBorders>
              <w:bottom w:val="single" w:sz="4" w:space="0" w:color="auto"/>
            </w:tcBorders>
          </w:tcPr>
          <w:p w14:paraId="3B0B38B1" w14:textId="77777777" w:rsidR="003861F4" w:rsidRPr="00A42058" w:rsidRDefault="003861F4" w:rsidP="00BA109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0.88 (0.75-1.04)</w:t>
            </w:r>
          </w:p>
        </w:tc>
        <w:tc>
          <w:tcPr>
            <w:tcW w:w="1134" w:type="dxa"/>
            <w:tcBorders>
              <w:bottom w:val="single" w:sz="4" w:space="0" w:color="auto"/>
            </w:tcBorders>
          </w:tcPr>
          <w:p w14:paraId="388AB00C" w14:textId="77777777" w:rsidR="003861F4" w:rsidRPr="00A42058" w:rsidRDefault="003861F4" w:rsidP="00BA109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0.13</w:t>
            </w:r>
          </w:p>
        </w:tc>
        <w:tc>
          <w:tcPr>
            <w:tcW w:w="284" w:type="dxa"/>
            <w:tcBorders>
              <w:bottom w:val="single" w:sz="4" w:space="0" w:color="auto"/>
            </w:tcBorders>
          </w:tcPr>
          <w:p w14:paraId="3B909CB8" w14:textId="77777777" w:rsidR="003861F4" w:rsidRPr="00A42058" w:rsidRDefault="003861F4" w:rsidP="00BA1092">
            <w:pPr>
              <w:tabs>
                <w:tab w:val="decimal" w:pos="601"/>
              </w:tabs>
              <w:rPr>
                <w:rFonts w:ascii="Times New Roman" w:hAnsi="Times New Roman" w:cs="Times New Roman"/>
                <w:sz w:val="21"/>
                <w:szCs w:val="21"/>
              </w:rPr>
            </w:pPr>
          </w:p>
        </w:tc>
        <w:tc>
          <w:tcPr>
            <w:tcW w:w="1134" w:type="dxa"/>
            <w:tcBorders>
              <w:bottom w:val="single" w:sz="4" w:space="0" w:color="auto"/>
            </w:tcBorders>
          </w:tcPr>
          <w:p w14:paraId="35D908F3" w14:textId="77777777" w:rsidR="003861F4" w:rsidRPr="00A42058" w:rsidRDefault="003861F4" w:rsidP="00BA109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1825</w:t>
            </w:r>
          </w:p>
        </w:tc>
        <w:tc>
          <w:tcPr>
            <w:tcW w:w="2126" w:type="dxa"/>
            <w:tcBorders>
              <w:bottom w:val="single" w:sz="4" w:space="0" w:color="auto"/>
            </w:tcBorders>
          </w:tcPr>
          <w:p w14:paraId="62391E67" w14:textId="77777777" w:rsidR="003861F4" w:rsidRPr="00A42058" w:rsidRDefault="003861F4" w:rsidP="00BA109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0.89 (0.79-1.02)</w:t>
            </w:r>
          </w:p>
        </w:tc>
        <w:tc>
          <w:tcPr>
            <w:tcW w:w="992" w:type="dxa"/>
            <w:tcBorders>
              <w:bottom w:val="single" w:sz="4" w:space="0" w:color="auto"/>
            </w:tcBorders>
          </w:tcPr>
          <w:p w14:paraId="4450443D" w14:textId="77777777" w:rsidR="003861F4" w:rsidRPr="00A42058" w:rsidRDefault="003861F4" w:rsidP="00BA109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0.087</w:t>
            </w:r>
          </w:p>
        </w:tc>
        <w:tc>
          <w:tcPr>
            <w:tcW w:w="993" w:type="dxa"/>
            <w:tcBorders>
              <w:bottom w:val="single" w:sz="4" w:space="0" w:color="auto"/>
            </w:tcBorders>
          </w:tcPr>
          <w:p w14:paraId="5656A470" w14:textId="77777777" w:rsidR="003861F4" w:rsidRPr="00A42058" w:rsidRDefault="003861F4" w:rsidP="00BA1092">
            <w:pPr>
              <w:tabs>
                <w:tab w:val="decimal" w:pos="34"/>
              </w:tabs>
              <w:jc w:val="center"/>
              <w:rPr>
                <w:rFonts w:ascii="Times New Roman" w:hAnsi="Times New Roman" w:cs="Times New Roman"/>
                <w:sz w:val="21"/>
                <w:szCs w:val="21"/>
              </w:rPr>
            </w:pPr>
            <w:r w:rsidRPr="00A42058">
              <w:rPr>
                <w:rFonts w:ascii="Times New Roman" w:hAnsi="Times New Roman" w:cs="Times New Roman"/>
                <w:sz w:val="21"/>
                <w:szCs w:val="21"/>
              </w:rPr>
              <w:t>0.88</w:t>
            </w:r>
          </w:p>
        </w:tc>
        <w:tc>
          <w:tcPr>
            <w:tcW w:w="992" w:type="dxa"/>
            <w:tcBorders>
              <w:bottom w:val="single" w:sz="4" w:space="0" w:color="auto"/>
            </w:tcBorders>
            <w:vAlign w:val="bottom"/>
          </w:tcPr>
          <w:p w14:paraId="54EF3314" w14:textId="77777777" w:rsidR="003861F4" w:rsidRPr="00A42058" w:rsidRDefault="003861F4" w:rsidP="003861F4">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0</w:t>
            </w:r>
          </w:p>
        </w:tc>
      </w:tr>
      <w:tr w:rsidR="00280F67" w:rsidRPr="00A42058" w14:paraId="64807BD9" w14:textId="77777777" w:rsidTr="00280F67">
        <w:tc>
          <w:tcPr>
            <w:tcW w:w="14318" w:type="dxa"/>
            <w:gridSpan w:val="11"/>
            <w:tcBorders>
              <w:top w:val="single" w:sz="4" w:space="0" w:color="auto"/>
            </w:tcBorders>
          </w:tcPr>
          <w:p w14:paraId="21FA00E7" w14:textId="77777777" w:rsidR="00280F67" w:rsidRPr="00A42058" w:rsidRDefault="00280F67" w:rsidP="00BA1092">
            <w:pPr>
              <w:rPr>
                <w:rFonts w:ascii="Times New Roman" w:hAnsi="Times New Roman" w:cs="Times New Roman"/>
              </w:rPr>
            </w:pPr>
            <w:r w:rsidRPr="00A42058">
              <w:rPr>
                <w:rFonts w:ascii="Times New Roman" w:hAnsi="Times New Roman" w:cs="Times New Roman"/>
                <w:vertAlign w:val="superscript"/>
              </w:rPr>
              <w:t>1</w:t>
            </w:r>
            <w:r w:rsidRPr="00A42058">
              <w:rPr>
                <w:rFonts w:ascii="Times New Roman" w:hAnsi="Times New Roman" w:cs="Times New Roman"/>
              </w:rPr>
              <w:t xml:space="preserve"> Hazard ratios are adjusted for age (continuous), smoking status and number of cigarettes per day (never smoker, former smoker, current smoker &lt;10 cigs/d, current smoker 10-19 cigs/d, current smoker 20+ cigs/d, unknown), history of diabetes, prior hypertension, prior hyperlipidaemia (each yes, no, unknown; where appropriate), Cambridge physical activity index (inactive, moderately inactive, moderately active, active, unknown), employment status (employed or student, not employed or student, unknown), level of education completed (none or primary, secondary, vocational or university, unknown), current alcohol consumption (non-drinkers and sex-specific fifths of intake among drinkers), body mass index (&lt;22.5, 22.5-24.9, 25.0-27.4, 27.5-29.9, ≥30.0 kg/m</w:t>
            </w:r>
            <w:r w:rsidRPr="00A42058">
              <w:rPr>
                <w:rFonts w:ascii="Times New Roman" w:hAnsi="Times New Roman" w:cs="Times New Roman"/>
                <w:vertAlign w:val="superscript"/>
              </w:rPr>
              <w:t>2</w:t>
            </w:r>
            <w:r w:rsidRPr="00A42058">
              <w:rPr>
                <w:rFonts w:ascii="Times New Roman" w:hAnsi="Times New Roman" w:cs="Times New Roman"/>
              </w:rPr>
              <w:t xml:space="preserve">, unknown), and calibrated intake of energy (continuous), and stratified by sex and EPIC centre. </w:t>
            </w:r>
            <w:r w:rsidR="00636487" w:rsidRPr="00A42058">
              <w:rPr>
                <w:rFonts w:ascii="Times New Roman" w:hAnsi="Times New Roman" w:cs="Times New Roman"/>
              </w:rPr>
              <w:t>Unit sizes represent approximate differences in mean 24 hour recall intake between participants in the lowest and highest fifths of observed intake.</w:t>
            </w:r>
          </w:p>
          <w:p w14:paraId="0F015AFD" w14:textId="77777777" w:rsidR="00280F67" w:rsidRPr="00A42058" w:rsidRDefault="00280F67" w:rsidP="00BA1092">
            <w:pPr>
              <w:rPr>
                <w:rFonts w:ascii="Times New Roman" w:hAnsi="Times New Roman" w:cs="Times New Roman"/>
              </w:rPr>
            </w:pPr>
            <w:r w:rsidRPr="00A42058">
              <w:rPr>
                <w:rFonts w:ascii="Times New Roman" w:hAnsi="Times New Roman" w:cs="Times New Roman"/>
                <w:vertAlign w:val="superscript"/>
              </w:rPr>
              <w:t>2</w:t>
            </w:r>
            <w:r w:rsidRPr="00A42058">
              <w:rPr>
                <w:rFonts w:ascii="Times New Roman" w:hAnsi="Times New Roman" w:cs="Times New Roman"/>
              </w:rPr>
              <w:t xml:space="preserve"> History of diabetes, previous hypertension, or previous hyperlipidaemia.</w:t>
            </w:r>
          </w:p>
          <w:p w14:paraId="420C50CF" w14:textId="77777777" w:rsidR="00280F67" w:rsidRPr="00A42058" w:rsidRDefault="00280F67" w:rsidP="00BA1092">
            <w:pPr>
              <w:rPr>
                <w:rFonts w:ascii="Times New Roman" w:hAnsi="Times New Roman" w:cs="Times New Roman"/>
              </w:rPr>
            </w:pPr>
            <w:r w:rsidRPr="00A42058">
              <w:rPr>
                <w:rFonts w:ascii="Times New Roman" w:hAnsi="Times New Roman" w:cs="Times New Roman"/>
                <w:vertAlign w:val="superscript"/>
              </w:rPr>
              <w:t>2</w:t>
            </w:r>
            <w:r w:rsidRPr="00A42058">
              <w:rPr>
                <w:rFonts w:ascii="Times New Roman" w:hAnsi="Times New Roman" w:cs="Times New Roman"/>
              </w:rPr>
              <w:t xml:space="preserve"> Tests of trend were performed using the calibrated intake (continuous).</w:t>
            </w:r>
          </w:p>
          <w:p w14:paraId="6D84F82D" w14:textId="77777777" w:rsidR="00280F67" w:rsidRPr="00A42058" w:rsidRDefault="00280F67" w:rsidP="00BA1092">
            <w:pPr>
              <w:rPr>
                <w:rFonts w:ascii="Times New Roman" w:hAnsi="Times New Roman" w:cs="Times New Roman"/>
              </w:rPr>
            </w:pPr>
            <w:r w:rsidRPr="00A42058">
              <w:rPr>
                <w:rFonts w:ascii="Times New Roman" w:hAnsi="Times New Roman" w:cs="Times New Roman"/>
                <w:vertAlign w:val="superscript"/>
              </w:rPr>
              <w:t>3</w:t>
            </w:r>
            <w:r w:rsidRPr="00A42058">
              <w:rPr>
                <w:rFonts w:ascii="Times New Roman" w:hAnsi="Times New Roman" w:cs="Times New Roman"/>
              </w:rPr>
              <w:t xml:space="preserve"> Tests of heterogeneity of trend by prior disease status were obtained assuming independence of risk by prior disease status using a meta-analysis method.</w:t>
            </w:r>
            <w:r w:rsidR="004E5FDF" w:rsidRPr="00A42058">
              <w:rPr>
                <w:rFonts w:ascii="Times New Roman" w:hAnsi="Times New Roman" w:cs="Times New Roman"/>
                <w:i/>
              </w:rPr>
              <w:t xml:space="preserve"> I</w:t>
            </w:r>
            <w:r w:rsidR="004E5FDF" w:rsidRPr="00A42058">
              <w:rPr>
                <w:rFonts w:ascii="Times New Roman" w:hAnsi="Times New Roman" w:cs="Times New Roman"/>
                <w:i/>
                <w:vertAlign w:val="superscript"/>
              </w:rPr>
              <w:t>2</w:t>
            </w:r>
            <w:r w:rsidR="004E5FDF" w:rsidRPr="00A42058">
              <w:rPr>
                <w:rFonts w:ascii="Times New Roman" w:hAnsi="Times New Roman" w:cs="Times New Roman"/>
              </w:rPr>
              <w:t xml:space="preserve"> was estimated as (χ</w:t>
            </w:r>
            <w:r w:rsidR="004E5FDF" w:rsidRPr="00A42058">
              <w:rPr>
                <w:rFonts w:ascii="Times New Roman" w:hAnsi="Times New Roman" w:cs="Times New Roman"/>
                <w:vertAlign w:val="superscript"/>
              </w:rPr>
              <w:t>2</w:t>
            </w:r>
            <w:r w:rsidR="004E5FDF" w:rsidRPr="00A42058">
              <w:rPr>
                <w:rFonts w:ascii="Times New Roman" w:hAnsi="Times New Roman" w:cs="Times New Roman"/>
              </w:rPr>
              <w:t xml:space="preserve"> – degrees of freedom) / χ</w:t>
            </w:r>
            <w:r w:rsidR="004E5FDF" w:rsidRPr="00A42058">
              <w:rPr>
                <w:rFonts w:ascii="Times New Roman" w:hAnsi="Times New Roman" w:cs="Times New Roman"/>
                <w:vertAlign w:val="superscript"/>
              </w:rPr>
              <w:t>2</w:t>
            </w:r>
            <w:r w:rsidR="004E5FDF" w:rsidRPr="00A42058">
              <w:rPr>
                <w:rFonts w:ascii="Times New Roman" w:hAnsi="Times New Roman" w:cs="Times New Roman"/>
              </w:rPr>
              <w:t xml:space="preserve"> x 100.</w:t>
            </w:r>
          </w:p>
          <w:p w14:paraId="2131D487" w14:textId="77777777" w:rsidR="00280F67" w:rsidRPr="00A42058" w:rsidRDefault="00280F67" w:rsidP="00BA1092">
            <w:pPr>
              <w:rPr>
                <w:rFonts w:ascii="Times New Roman" w:hAnsi="Times New Roman" w:cs="Times New Roman"/>
              </w:rPr>
            </w:pPr>
            <w:r w:rsidRPr="00A42058">
              <w:rPr>
                <w:rFonts w:ascii="Times New Roman" w:hAnsi="Times New Roman" w:cs="Times New Roman"/>
                <w:vertAlign w:val="superscript"/>
              </w:rPr>
              <w:t>4</w:t>
            </w:r>
            <w:r w:rsidRPr="00A42058">
              <w:rPr>
                <w:rFonts w:ascii="Times New Roman" w:hAnsi="Times New Roman" w:cs="Times New Roman"/>
              </w:rPr>
              <w:t xml:space="preserve"> Unavailable for Naples, Heidelberg and Potsdam.</w:t>
            </w:r>
          </w:p>
          <w:p w14:paraId="0FB31464" w14:textId="77777777" w:rsidR="00280F67" w:rsidRPr="00A42058" w:rsidRDefault="00280F67" w:rsidP="00BA1092">
            <w:pPr>
              <w:rPr>
                <w:rFonts w:ascii="Times New Roman" w:hAnsi="Times New Roman" w:cs="Times New Roman"/>
              </w:rPr>
            </w:pPr>
            <w:r w:rsidRPr="00A42058">
              <w:rPr>
                <w:rFonts w:ascii="Times New Roman" w:hAnsi="Times New Roman" w:cs="Times New Roman"/>
                <w:vertAlign w:val="superscript"/>
              </w:rPr>
              <w:t>5</w:t>
            </w:r>
            <w:r w:rsidRPr="00A42058">
              <w:rPr>
                <w:rFonts w:ascii="Times New Roman" w:hAnsi="Times New Roman" w:cs="Times New Roman"/>
              </w:rPr>
              <w:t xml:space="preserve"> Unavailable for Potsdam.</w:t>
            </w:r>
          </w:p>
          <w:p w14:paraId="6421EF88" w14:textId="77777777" w:rsidR="00280F67" w:rsidRPr="00A42058" w:rsidRDefault="00280F67" w:rsidP="00BA1092">
            <w:pPr>
              <w:rPr>
                <w:rFonts w:ascii="Times New Roman" w:hAnsi="Times New Roman" w:cs="Times New Roman"/>
              </w:rPr>
            </w:pPr>
            <w:r w:rsidRPr="00A42058">
              <w:rPr>
                <w:rFonts w:ascii="Times New Roman" w:hAnsi="Times New Roman" w:cs="Times New Roman"/>
                <w:vertAlign w:val="superscript"/>
              </w:rPr>
              <w:t>6</w:t>
            </w:r>
            <w:r w:rsidRPr="00A42058">
              <w:rPr>
                <w:rFonts w:ascii="Times New Roman" w:hAnsi="Times New Roman" w:cs="Times New Roman"/>
              </w:rPr>
              <w:t xml:space="preserve"> Unavailable for Umea.</w:t>
            </w:r>
          </w:p>
          <w:p w14:paraId="04EF1EE2" w14:textId="77777777" w:rsidR="00280F67" w:rsidRPr="00A42058" w:rsidRDefault="00280F67" w:rsidP="00BA1092">
            <w:pPr>
              <w:rPr>
                <w:rFonts w:ascii="Times New Roman" w:hAnsi="Times New Roman" w:cs="Times New Roman"/>
                <w:vertAlign w:val="superscript"/>
              </w:rPr>
            </w:pPr>
            <w:r w:rsidRPr="00A42058">
              <w:rPr>
                <w:rFonts w:ascii="Times New Roman" w:hAnsi="Times New Roman" w:cs="Times New Roman"/>
                <w:vertAlign w:val="superscript"/>
              </w:rPr>
              <w:t>7</w:t>
            </w:r>
            <w:r w:rsidRPr="00A42058">
              <w:rPr>
                <w:rFonts w:ascii="Times New Roman" w:hAnsi="Times New Roman" w:cs="Times New Roman"/>
              </w:rPr>
              <w:t xml:space="preserve"> Unavailable for Denmark and Norway.</w:t>
            </w:r>
          </w:p>
        </w:tc>
      </w:tr>
    </w:tbl>
    <w:p w14:paraId="301C1311" w14:textId="77777777" w:rsidR="002E7C53" w:rsidRPr="00A42058" w:rsidRDefault="00B92239" w:rsidP="002E7C53">
      <w:pPr>
        <w:spacing w:after="0"/>
        <w:ind w:left="-284"/>
        <w:outlineLvl w:val="0"/>
      </w:pPr>
      <w:bookmarkStart w:id="30" w:name="_Toc23340444"/>
      <w:r w:rsidRPr="00A42058">
        <w:rPr>
          <w:rFonts w:ascii="Times New Roman" w:hAnsi="Times New Roman" w:cs="Times New Roman"/>
          <w:b/>
        </w:rPr>
        <w:lastRenderedPageBreak/>
        <w:t>Supplementary table 2</w:t>
      </w:r>
      <w:r w:rsidR="00D670F6" w:rsidRPr="00A42058">
        <w:rPr>
          <w:rFonts w:ascii="Times New Roman" w:hAnsi="Times New Roman" w:cs="Times New Roman"/>
          <w:b/>
        </w:rPr>
        <w:t>7</w:t>
      </w:r>
      <w:r w:rsidR="002E7C53" w:rsidRPr="00A42058">
        <w:rPr>
          <w:rFonts w:ascii="Times New Roman" w:hAnsi="Times New Roman" w:cs="Times New Roman"/>
        </w:rPr>
        <w:t xml:space="preserve">: Hazard ratios (95% confidence intervals) for </w:t>
      </w:r>
      <w:r w:rsidR="002E7C53" w:rsidRPr="00A42058">
        <w:rPr>
          <w:rFonts w:ascii="Times New Roman" w:hAnsi="Times New Roman" w:cs="Times New Roman"/>
          <w:b/>
        </w:rPr>
        <w:t>haemorrhagic stroke</w:t>
      </w:r>
      <w:r w:rsidR="002E7C53" w:rsidRPr="00A42058">
        <w:rPr>
          <w:rFonts w:ascii="Times New Roman" w:hAnsi="Times New Roman" w:cs="Times New Roman"/>
        </w:rPr>
        <w:t xml:space="preserve"> </w:t>
      </w:r>
      <w:r w:rsidR="00636487" w:rsidRPr="00A42058">
        <w:rPr>
          <w:rFonts w:ascii="Times New Roman" w:hAnsi="Times New Roman" w:cs="Times New Roman"/>
        </w:rPr>
        <w:t>per unit higher</w:t>
      </w:r>
      <w:r w:rsidR="00636487" w:rsidRPr="00A42058">
        <w:rPr>
          <w:rFonts w:ascii="Times New Roman" w:hAnsi="Times New Roman" w:cs="Times New Roman"/>
          <w:vertAlign w:val="superscript"/>
        </w:rPr>
        <w:t>1</w:t>
      </w:r>
      <w:r w:rsidR="00636487" w:rsidRPr="00A42058">
        <w:rPr>
          <w:rFonts w:ascii="Times New Roman" w:hAnsi="Times New Roman" w:cs="Times New Roman"/>
        </w:rPr>
        <w:t xml:space="preserve"> </w:t>
      </w:r>
      <w:r w:rsidR="002E7C53" w:rsidRPr="00A42058">
        <w:rPr>
          <w:rFonts w:ascii="Times New Roman" w:hAnsi="Times New Roman" w:cs="Times New Roman"/>
        </w:rPr>
        <w:t>calibrated intake of major foods and fibre</w:t>
      </w:r>
      <w:r w:rsidR="002E7C53" w:rsidRPr="00A42058">
        <w:rPr>
          <w:rFonts w:ascii="Times New Roman" w:eastAsia="Times New Roman" w:hAnsi="Times New Roman" w:cs="Times New Roman"/>
          <w:lang w:eastAsia="en-GB"/>
        </w:rPr>
        <w:t xml:space="preserve">, </w:t>
      </w:r>
      <w:r w:rsidR="004D3B07" w:rsidRPr="00A42058">
        <w:rPr>
          <w:rFonts w:ascii="Times New Roman" w:eastAsia="Times New Roman" w:hAnsi="Times New Roman" w:cs="Times New Roman"/>
          <w:b/>
          <w:lang w:eastAsia="en-GB"/>
        </w:rPr>
        <w:t>stratified</w:t>
      </w:r>
      <w:r w:rsidR="004D3B07" w:rsidRPr="00A42058">
        <w:rPr>
          <w:rFonts w:ascii="Times New Roman" w:hAnsi="Times New Roman" w:cs="Times New Roman"/>
          <w:b/>
        </w:rPr>
        <w:t xml:space="preserve"> </w:t>
      </w:r>
      <w:r w:rsidR="002E7C53" w:rsidRPr="00A42058">
        <w:rPr>
          <w:rFonts w:ascii="Times New Roman" w:hAnsi="Times New Roman" w:cs="Times New Roman"/>
          <w:b/>
        </w:rPr>
        <w:t>by prior disease status</w:t>
      </w:r>
      <w:r w:rsidR="002E7C53" w:rsidRPr="00A42058">
        <w:rPr>
          <w:rFonts w:ascii="Times New Roman" w:hAnsi="Times New Roman" w:cs="Times New Roman"/>
        </w:rPr>
        <w:t>, showing results from independent subset analyses in the EPIC study.</w:t>
      </w:r>
      <w:bookmarkEnd w:id="30"/>
    </w:p>
    <w:tbl>
      <w:tblPr>
        <w:tblStyle w:val="TableGrid5"/>
        <w:tblW w:w="1431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6"/>
        <w:gridCol w:w="1134"/>
        <w:gridCol w:w="992"/>
        <w:gridCol w:w="1701"/>
        <w:gridCol w:w="1134"/>
        <w:gridCol w:w="284"/>
        <w:gridCol w:w="1134"/>
        <w:gridCol w:w="2126"/>
        <w:gridCol w:w="992"/>
        <w:gridCol w:w="1134"/>
        <w:gridCol w:w="851"/>
      </w:tblGrid>
      <w:tr w:rsidR="00280F67" w:rsidRPr="00A42058" w14:paraId="61246CDE" w14:textId="77777777" w:rsidTr="005F584E">
        <w:trPr>
          <w:trHeight w:val="230"/>
        </w:trPr>
        <w:tc>
          <w:tcPr>
            <w:tcW w:w="2836" w:type="dxa"/>
            <w:vMerge w:val="restart"/>
            <w:tcBorders>
              <w:top w:val="single" w:sz="4" w:space="0" w:color="auto"/>
              <w:bottom w:val="single" w:sz="4" w:space="0" w:color="auto"/>
            </w:tcBorders>
          </w:tcPr>
          <w:p w14:paraId="401447D8" w14:textId="77777777" w:rsidR="00280F67" w:rsidRPr="00A42058" w:rsidRDefault="00280F67" w:rsidP="001D77B2">
            <w:pPr>
              <w:rPr>
                <w:rFonts w:ascii="Times New Roman" w:hAnsi="Times New Roman" w:cs="Times New Roman"/>
                <w:sz w:val="21"/>
                <w:szCs w:val="21"/>
              </w:rPr>
            </w:pPr>
            <w:r w:rsidRPr="00A42058">
              <w:rPr>
                <w:rFonts w:ascii="Times New Roman" w:hAnsi="Times New Roman" w:cs="Times New Roman"/>
                <w:sz w:val="21"/>
                <w:szCs w:val="21"/>
              </w:rPr>
              <w:t>Food</w:t>
            </w:r>
          </w:p>
        </w:tc>
        <w:tc>
          <w:tcPr>
            <w:tcW w:w="1134" w:type="dxa"/>
            <w:vMerge w:val="restart"/>
            <w:tcBorders>
              <w:top w:val="single" w:sz="4" w:space="0" w:color="auto"/>
              <w:bottom w:val="single" w:sz="4" w:space="0" w:color="auto"/>
            </w:tcBorders>
          </w:tcPr>
          <w:p w14:paraId="65150D0C" w14:textId="77777777" w:rsidR="00280F67" w:rsidRPr="00A42058" w:rsidRDefault="00280F67" w:rsidP="00C40623">
            <w:pPr>
              <w:jc w:val="center"/>
              <w:rPr>
                <w:rFonts w:ascii="Times New Roman" w:hAnsi="Times New Roman" w:cs="Times New Roman"/>
                <w:sz w:val="21"/>
                <w:szCs w:val="21"/>
              </w:rPr>
            </w:pPr>
            <w:r w:rsidRPr="00A42058">
              <w:rPr>
                <w:rFonts w:ascii="Times New Roman" w:hAnsi="Times New Roman" w:cs="Times New Roman"/>
                <w:sz w:val="21"/>
                <w:szCs w:val="21"/>
              </w:rPr>
              <w:t>Unit sizes (g/day)</w:t>
            </w:r>
          </w:p>
        </w:tc>
        <w:tc>
          <w:tcPr>
            <w:tcW w:w="3827" w:type="dxa"/>
            <w:gridSpan w:val="3"/>
            <w:tcBorders>
              <w:top w:val="single" w:sz="4" w:space="0" w:color="auto"/>
              <w:bottom w:val="single" w:sz="4" w:space="0" w:color="auto"/>
            </w:tcBorders>
          </w:tcPr>
          <w:p w14:paraId="73A26E8E" w14:textId="77777777" w:rsidR="00280F67" w:rsidRPr="00A42058" w:rsidRDefault="00280F67" w:rsidP="001D77B2">
            <w:pPr>
              <w:jc w:val="center"/>
              <w:rPr>
                <w:rFonts w:ascii="Times New Roman" w:hAnsi="Times New Roman" w:cs="Times New Roman"/>
                <w:sz w:val="21"/>
                <w:szCs w:val="21"/>
              </w:rPr>
            </w:pPr>
            <w:r w:rsidRPr="00A42058">
              <w:rPr>
                <w:rFonts w:ascii="Times New Roman" w:hAnsi="Times New Roman" w:cs="Times New Roman"/>
                <w:sz w:val="21"/>
                <w:szCs w:val="21"/>
              </w:rPr>
              <w:t>Participants with no disease history</w:t>
            </w:r>
            <w:r w:rsidRPr="00A42058">
              <w:rPr>
                <w:rFonts w:ascii="Times New Roman" w:hAnsi="Times New Roman" w:cs="Times New Roman"/>
                <w:sz w:val="21"/>
                <w:szCs w:val="21"/>
                <w:vertAlign w:val="superscript"/>
              </w:rPr>
              <w:t>2</w:t>
            </w:r>
          </w:p>
        </w:tc>
        <w:tc>
          <w:tcPr>
            <w:tcW w:w="284" w:type="dxa"/>
            <w:tcBorders>
              <w:top w:val="single" w:sz="4" w:space="0" w:color="auto"/>
            </w:tcBorders>
          </w:tcPr>
          <w:p w14:paraId="39783EB0" w14:textId="77777777" w:rsidR="00280F67" w:rsidRPr="00A42058" w:rsidRDefault="00280F67" w:rsidP="001D77B2">
            <w:pPr>
              <w:jc w:val="center"/>
              <w:rPr>
                <w:rFonts w:ascii="Times New Roman" w:hAnsi="Times New Roman" w:cs="Times New Roman"/>
                <w:sz w:val="21"/>
                <w:szCs w:val="21"/>
              </w:rPr>
            </w:pPr>
          </w:p>
        </w:tc>
        <w:tc>
          <w:tcPr>
            <w:tcW w:w="4252" w:type="dxa"/>
            <w:gridSpan w:val="3"/>
            <w:tcBorders>
              <w:top w:val="single" w:sz="4" w:space="0" w:color="auto"/>
              <w:bottom w:val="single" w:sz="4" w:space="0" w:color="auto"/>
            </w:tcBorders>
          </w:tcPr>
          <w:p w14:paraId="5509BE94" w14:textId="77777777" w:rsidR="00280F67" w:rsidRPr="00A42058" w:rsidRDefault="00280F67" w:rsidP="00BA1092">
            <w:pPr>
              <w:jc w:val="center"/>
              <w:rPr>
                <w:rFonts w:ascii="Times New Roman" w:hAnsi="Times New Roman" w:cs="Times New Roman"/>
                <w:sz w:val="21"/>
                <w:szCs w:val="21"/>
              </w:rPr>
            </w:pPr>
            <w:r w:rsidRPr="00A42058">
              <w:rPr>
                <w:rFonts w:ascii="Times New Roman" w:hAnsi="Times New Roman" w:cs="Times New Roman"/>
                <w:sz w:val="21"/>
                <w:szCs w:val="21"/>
              </w:rPr>
              <w:t>Participants with a history of disease</w:t>
            </w:r>
            <w:r w:rsidRPr="00A42058">
              <w:rPr>
                <w:rFonts w:ascii="Times New Roman" w:hAnsi="Times New Roman" w:cs="Times New Roman"/>
                <w:sz w:val="21"/>
                <w:szCs w:val="21"/>
                <w:vertAlign w:val="superscript"/>
              </w:rPr>
              <w:t>2</w:t>
            </w:r>
          </w:p>
        </w:tc>
        <w:tc>
          <w:tcPr>
            <w:tcW w:w="1985" w:type="dxa"/>
            <w:gridSpan w:val="2"/>
            <w:tcBorders>
              <w:top w:val="single" w:sz="4" w:space="0" w:color="auto"/>
            </w:tcBorders>
          </w:tcPr>
          <w:p w14:paraId="71E10908" w14:textId="77777777" w:rsidR="00280F67" w:rsidRPr="00A42058" w:rsidRDefault="00280F67" w:rsidP="001D77B2">
            <w:pPr>
              <w:jc w:val="center"/>
              <w:rPr>
                <w:rFonts w:ascii="Times New Roman" w:hAnsi="Times New Roman" w:cs="Times New Roman"/>
                <w:sz w:val="21"/>
                <w:szCs w:val="21"/>
              </w:rPr>
            </w:pPr>
            <w:r w:rsidRPr="00A42058">
              <w:rPr>
                <w:rFonts w:ascii="Times New Roman" w:hAnsi="Times New Roman" w:cs="Times New Roman"/>
                <w:sz w:val="21"/>
                <w:szCs w:val="21"/>
              </w:rPr>
              <w:t>Measures of heterogeneity</w:t>
            </w:r>
            <w:r w:rsidRPr="00A42058">
              <w:rPr>
                <w:rFonts w:ascii="Times New Roman" w:hAnsi="Times New Roman" w:cs="Times New Roman"/>
                <w:sz w:val="21"/>
                <w:szCs w:val="21"/>
                <w:vertAlign w:val="superscript"/>
              </w:rPr>
              <w:t>4</w:t>
            </w:r>
          </w:p>
        </w:tc>
      </w:tr>
      <w:tr w:rsidR="00280F67" w:rsidRPr="00A42058" w14:paraId="59ED2FAD" w14:textId="77777777" w:rsidTr="00280F67">
        <w:trPr>
          <w:trHeight w:val="253"/>
        </w:trPr>
        <w:tc>
          <w:tcPr>
            <w:tcW w:w="2836" w:type="dxa"/>
            <w:vMerge/>
            <w:tcBorders>
              <w:bottom w:val="single" w:sz="4" w:space="0" w:color="auto"/>
            </w:tcBorders>
          </w:tcPr>
          <w:p w14:paraId="4D716F51" w14:textId="77777777" w:rsidR="00280F67" w:rsidRPr="00A42058" w:rsidRDefault="00280F67" w:rsidP="001D77B2">
            <w:pPr>
              <w:rPr>
                <w:rFonts w:ascii="Times New Roman" w:hAnsi="Times New Roman" w:cs="Times New Roman"/>
                <w:sz w:val="21"/>
                <w:szCs w:val="21"/>
              </w:rPr>
            </w:pPr>
          </w:p>
        </w:tc>
        <w:tc>
          <w:tcPr>
            <w:tcW w:w="1134" w:type="dxa"/>
            <w:vMerge/>
            <w:tcBorders>
              <w:bottom w:val="single" w:sz="4" w:space="0" w:color="auto"/>
            </w:tcBorders>
          </w:tcPr>
          <w:p w14:paraId="13C85B22" w14:textId="77777777" w:rsidR="00280F67" w:rsidRPr="00A42058" w:rsidRDefault="00280F67" w:rsidP="001D77B2">
            <w:pPr>
              <w:jc w:val="center"/>
              <w:rPr>
                <w:rFonts w:ascii="Times New Roman" w:hAnsi="Times New Roman" w:cs="Times New Roman"/>
                <w:sz w:val="21"/>
                <w:szCs w:val="21"/>
              </w:rPr>
            </w:pPr>
          </w:p>
        </w:tc>
        <w:tc>
          <w:tcPr>
            <w:tcW w:w="992" w:type="dxa"/>
            <w:vMerge w:val="restart"/>
            <w:tcBorders>
              <w:bottom w:val="single" w:sz="4" w:space="0" w:color="auto"/>
            </w:tcBorders>
          </w:tcPr>
          <w:p w14:paraId="085CDFA0" w14:textId="77777777" w:rsidR="00280F67" w:rsidRPr="00A42058" w:rsidRDefault="00280F67" w:rsidP="001D77B2">
            <w:pPr>
              <w:jc w:val="center"/>
              <w:rPr>
                <w:rFonts w:ascii="Times New Roman" w:hAnsi="Times New Roman" w:cs="Times New Roman"/>
                <w:sz w:val="21"/>
                <w:szCs w:val="21"/>
              </w:rPr>
            </w:pPr>
            <w:r w:rsidRPr="00A42058">
              <w:rPr>
                <w:rFonts w:ascii="Times New Roman" w:hAnsi="Times New Roman" w:cs="Times New Roman"/>
                <w:sz w:val="21"/>
                <w:szCs w:val="21"/>
              </w:rPr>
              <w:t>No. of cases</w:t>
            </w:r>
          </w:p>
        </w:tc>
        <w:tc>
          <w:tcPr>
            <w:tcW w:w="1701" w:type="dxa"/>
            <w:vMerge w:val="restart"/>
            <w:tcBorders>
              <w:bottom w:val="single" w:sz="4" w:space="0" w:color="auto"/>
            </w:tcBorders>
          </w:tcPr>
          <w:p w14:paraId="6DFBC068" w14:textId="77777777" w:rsidR="00280F67" w:rsidRPr="00A42058" w:rsidRDefault="00280F67" w:rsidP="001D77B2">
            <w:pPr>
              <w:jc w:val="center"/>
              <w:rPr>
                <w:rFonts w:ascii="Times New Roman" w:hAnsi="Times New Roman" w:cs="Times New Roman"/>
                <w:sz w:val="21"/>
                <w:szCs w:val="21"/>
              </w:rPr>
            </w:pPr>
            <w:r w:rsidRPr="00A42058">
              <w:rPr>
                <w:rFonts w:ascii="Times New Roman" w:hAnsi="Times New Roman" w:cs="Times New Roman"/>
                <w:sz w:val="21"/>
                <w:szCs w:val="21"/>
              </w:rPr>
              <w:t>HR (95% CI)</w:t>
            </w:r>
          </w:p>
        </w:tc>
        <w:tc>
          <w:tcPr>
            <w:tcW w:w="1134" w:type="dxa"/>
            <w:vMerge w:val="restart"/>
            <w:tcBorders>
              <w:bottom w:val="single" w:sz="4" w:space="0" w:color="auto"/>
            </w:tcBorders>
          </w:tcPr>
          <w:p w14:paraId="6E115A54" w14:textId="77777777" w:rsidR="00280F67" w:rsidRPr="00A42058" w:rsidRDefault="00280F67" w:rsidP="001D77B2">
            <w:pPr>
              <w:jc w:val="center"/>
              <w:rPr>
                <w:rFonts w:ascii="Times New Roman" w:hAnsi="Times New Roman" w:cs="Times New Roman"/>
                <w:sz w:val="21"/>
                <w:szCs w:val="21"/>
              </w:rPr>
            </w:pPr>
            <w:r w:rsidRPr="00A42058">
              <w:rPr>
                <w:rFonts w:ascii="Times New Roman" w:hAnsi="Times New Roman" w:cs="Times New Roman"/>
                <w:sz w:val="21"/>
                <w:szCs w:val="21"/>
              </w:rPr>
              <w:t>P for trend</w:t>
            </w:r>
            <w:r w:rsidRPr="00A42058">
              <w:rPr>
                <w:rFonts w:ascii="Times New Roman" w:hAnsi="Times New Roman" w:cs="Times New Roman"/>
                <w:sz w:val="21"/>
                <w:szCs w:val="21"/>
                <w:vertAlign w:val="superscript"/>
              </w:rPr>
              <w:t>3</w:t>
            </w:r>
          </w:p>
        </w:tc>
        <w:tc>
          <w:tcPr>
            <w:tcW w:w="284" w:type="dxa"/>
          </w:tcPr>
          <w:p w14:paraId="2AC32ECB" w14:textId="77777777" w:rsidR="00280F67" w:rsidRPr="00A42058" w:rsidRDefault="00280F67" w:rsidP="001D77B2">
            <w:pPr>
              <w:jc w:val="center"/>
              <w:rPr>
                <w:rFonts w:ascii="Times New Roman" w:hAnsi="Times New Roman" w:cs="Times New Roman"/>
                <w:sz w:val="21"/>
                <w:szCs w:val="21"/>
              </w:rPr>
            </w:pPr>
          </w:p>
        </w:tc>
        <w:tc>
          <w:tcPr>
            <w:tcW w:w="1134" w:type="dxa"/>
            <w:vMerge w:val="restart"/>
            <w:tcBorders>
              <w:bottom w:val="single" w:sz="4" w:space="0" w:color="auto"/>
            </w:tcBorders>
          </w:tcPr>
          <w:p w14:paraId="1CE6F957" w14:textId="77777777" w:rsidR="00280F67" w:rsidRPr="00A42058" w:rsidRDefault="00280F67" w:rsidP="001D77B2">
            <w:pPr>
              <w:jc w:val="center"/>
              <w:rPr>
                <w:rFonts w:ascii="Times New Roman" w:hAnsi="Times New Roman" w:cs="Times New Roman"/>
                <w:sz w:val="21"/>
                <w:szCs w:val="21"/>
              </w:rPr>
            </w:pPr>
            <w:r w:rsidRPr="00A42058">
              <w:rPr>
                <w:rFonts w:ascii="Times New Roman" w:hAnsi="Times New Roman" w:cs="Times New Roman"/>
                <w:sz w:val="21"/>
                <w:szCs w:val="21"/>
              </w:rPr>
              <w:t>No. of cases</w:t>
            </w:r>
          </w:p>
        </w:tc>
        <w:tc>
          <w:tcPr>
            <w:tcW w:w="2126" w:type="dxa"/>
            <w:vMerge w:val="restart"/>
            <w:tcBorders>
              <w:bottom w:val="single" w:sz="4" w:space="0" w:color="auto"/>
            </w:tcBorders>
          </w:tcPr>
          <w:p w14:paraId="63F83F0B" w14:textId="77777777" w:rsidR="00280F67" w:rsidRPr="00A42058" w:rsidRDefault="00280F67" w:rsidP="001D77B2">
            <w:pPr>
              <w:jc w:val="center"/>
              <w:rPr>
                <w:rFonts w:ascii="Times New Roman" w:hAnsi="Times New Roman" w:cs="Times New Roman"/>
                <w:sz w:val="21"/>
                <w:szCs w:val="21"/>
              </w:rPr>
            </w:pPr>
            <w:r w:rsidRPr="00A42058">
              <w:rPr>
                <w:rFonts w:ascii="Times New Roman" w:hAnsi="Times New Roman" w:cs="Times New Roman"/>
                <w:sz w:val="21"/>
                <w:szCs w:val="21"/>
              </w:rPr>
              <w:t>HR (95% CI)</w:t>
            </w:r>
          </w:p>
        </w:tc>
        <w:tc>
          <w:tcPr>
            <w:tcW w:w="992" w:type="dxa"/>
            <w:vMerge w:val="restart"/>
            <w:tcBorders>
              <w:bottom w:val="single" w:sz="4" w:space="0" w:color="auto"/>
            </w:tcBorders>
          </w:tcPr>
          <w:p w14:paraId="45976AED" w14:textId="77777777" w:rsidR="00280F67" w:rsidRPr="00A42058" w:rsidRDefault="00280F67" w:rsidP="001D77B2">
            <w:pPr>
              <w:jc w:val="center"/>
              <w:rPr>
                <w:rFonts w:ascii="Times New Roman" w:hAnsi="Times New Roman" w:cs="Times New Roman"/>
                <w:sz w:val="21"/>
                <w:szCs w:val="21"/>
              </w:rPr>
            </w:pPr>
            <w:r w:rsidRPr="00A42058">
              <w:rPr>
                <w:rFonts w:ascii="Times New Roman" w:hAnsi="Times New Roman" w:cs="Times New Roman"/>
                <w:sz w:val="21"/>
                <w:szCs w:val="21"/>
              </w:rPr>
              <w:t>P for trend</w:t>
            </w:r>
            <w:r w:rsidRPr="00A42058">
              <w:rPr>
                <w:rFonts w:ascii="Times New Roman" w:hAnsi="Times New Roman" w:cs="Times New Roman"/>
                <w:sz w:val="21"/>
                <w:szCs w:val="21"/>
                <w:vertAlign w:val="superscript"/>
              </w:rPr>
              <w:t>3</w:t>
            </w:r>
          </w:p>
        </w:tc>
        <w:tc>
          <w:tcPr>
            <w:tcW w:w="1134" w:type="dxa"/>
            <w:vMerge w:val="restart"/>
          </w:tcPr>
          <w:p w14:paraId="5CEDEF72" w14:textId="77777777" w:rsidR="00280F67" w:rsidRPr="00A42058" w:rsidRDefault="00280F67" w:rsidP="00280F67">
            <w:pPr>
              <w:jc w:val="center"/>
              <w:rPr>
                <w:rFonts w:ascii="Times New Roman" w:hAnsi="Times New Roman" w:cs="Times New Roman"/>
                <w:sz w:val="21"/>
                <w:szCs w:val="21"/>
              </w:rPr>
            </w:pPr>
            <w:r w:rsidRPr="00A42058">
              <w:rPr>
                <w:rFonts w:ascii="Times New Roman" w:hAnsi="Times New Roman" w:cs="Times New Roman"/>
                <w:sz w:val="21"/>
                <w:szCs w:val="21"/>
              </w:rPr>
              <w:t>P-het</w:t>
            </w:r>
          </w:p>
        </w:tc>
        <w:tc>
          <w:tcPr>
            <w:tcW w:w="851" w:type="dxa"/>
            <w:vMerge w:val="restart"/>
          </w:tcPr>
          <w:p w14:paraId="2F07D117" w14:textId="77777777" w:rsidR="00280F67" w:rsidRPr="00A42058" w:rsidRDefault="00653BA9" w:rsidP="00280F67">
            <w:pPr>
              <w:jc w:val="center"/>
              <w:rPr>
                <w:rFonts w:ascii="Times New Roman" w:hAnsi="Times New Roman" w:cs="Times New Roman"/>
                <w:sz w:val="21"/>
                <w:szCs w:val="21"/>
              </w:rPr>
            </w:pPr>
            <w:r w:rsidRPr="00A42058">
              <w:rPr>
                <w:rFonts w:ascii="Times New Roman" w:hAnsi="Times New Roman" w:cs="Times New Roman"/>
                <w:i/>
                <w:sz w:val="21"/>
                <w:szCs w:val="21"/>
              </w:rPr>
              <w:t>I</w:t>
            </w:r>
            <w:r w:rsidRPr="00A42058">
              <w:rPr>
                <w:rFonts w:ascii="Times New Roman" w:hAnsi="Times New Roman" w:cs="Times New Roman"/>
                <w:i/>
                <w:sz w:val="21"/>
                <w:szCs w:val="21"/>
                <w:vertAlign w:val="superscript"/>
              </w:rPr>
              <w:t xml:space="preserve">2 </w:t>
            </w:r>
            <w:r w:rsidRPr="00A42058">
              <w:rPr>
                <w:rFonts w:ascii="Times New Roman" w:hAnsi="Times New Roman" w:cs="Times New Roman"/>
                <w:sz w:val="21"/>
                <w:szCs w:val="21"/>
              </w:rPr>
              <w:t>(%)</w:t>
            </w:r>
          </w:p>
        </w:tc>
      </w:tr>
      <w:tr w:rsidR="00280F67" w:rsidRPr="00A42058" w14:paraId="7471D77E" w14:textId="77777777" w:rsidTr="00280F67">
        <w:trPr>
          <w:trHeight w:val="253"/>
        </w:trPr>
        <w:tc>
          <w:tcPr>
            <w:tcW w:w="2836" w:type="dxa"/>
            <w:vMerge/>
            <w:tcBorders>
              <w:bottom w:val="single" w:sz="4" w:space="0" w:color="auto"/>
            </w:tcBorders>
          </w:tcPr>
          <w:p w14:paraId="7B4AF542" w14:textId="77777777" w:rsidR="00280F67" w:rsidRPr="00A42058" w:rsidRDefault="00280F67" w:rsidP="001D77B2">
            <w:pPr>
              <w:rPr>
                <w:rFonts w:ascii="Times New Roman" w:hAnsi="Times New Roman" w:cs="Times New Roman"/>
                <w:sz w:val="21"/>
                <w:szCs w:val="21"/>
              </w:rPr>
            </w:pPr>
          </w:p>
        </w:tc>
        <w:tc>
          <w:tcPr>
            <w:tcW w:w="1134" w:type="dxa"/>
            <w:vMerge/>
            <w:tcBorders>
              <w:bottom w:val="single" w:sz="4" w:space="0" w:color="auto"/>
            </w:tcBorders>
          </w:tcPr>
          <w:p w14:paraId="05AFD705" w14:textId="77777777" w:rsidR="00280F67" w:rsidRPr="00A42058" w:rsidRDefault="00280F67" w:rsidP="001D77B2">
            <w:pPr>
              <w:jc w:val="center"/>
              <w:rPr>
                <w:rFonts w:ascii="Times New Roman" w:hAnsi="Times New Roman" w:cs="Times New Roman"/>
                <w:sz w:val="21"/>
                <w:szCs w:val="21"/>
              </w:rPr>
            </w:pPr>
          </w:p>
        </w:tc>
        <w:tc>
          <w:tcPr>
            <w:tcW w:w="992" w:type="dxa"/>
            <w:vMerge/>
            <w:tcBorders>
              <w:bottom w:val="single" w:sz="4" w:space="0" w:color="auto"/>
            </w:tcBorders>
          </w:tcPr>
          <w:p w14:paraId="45D89FFA" w14:textId="77777777" w:rsidR="00280F67" w:rsidRPr="00A42058" w:rsidRDefault="00280F67" w:rsidP="001D77B2">
            <w:pPr>
              <w:jc w:val="center"/>
              <w:rPr>
                <w:rFonts w:ascii="Times New Roman" w:hAnsi="Times New Roman" w:cs="Times New Roman"/>
                <w:sz w:val="21"/>
                <w:szCs w:val="21"/>
              </w:rPr>
            </w:pPr>
          </w:p>
        </w:tc>
        <w:tc>
          <w:tcPr>
            <w:tcW w:w="1701" w:type="dxa"/>
            <w:vMerge/>
            <w:tcBorders>
              <w:bottom w:val="single" w:sz="4" w:space="0" w:color="auto"/>
            </w:tcBorders>
          </w:tcPr>
          <w:p w14:paraId="227E0666" w14:textId="77777777" w:rsidR="00280F67" w:rsidRPr="00A42058" w:rsidRDefault="00280F67" w:rsidP="001D77B2">
            <w:pPr>
              <w:jc w:val="center"/>
              <w:rPr>
                <w:rFonts w:ascii="Times New Roman" w:hAnsi="Times New Roman" w:cs="Times New Roman"/>
                <w:sz w:val="21"/>
                <w:szCs w:val="21"/>
              </w:rPr>
            </w:pPr>
          </w:p>
        </w:tc>
        <w:tc>
          <w:tcPr>
            <w:tcW w:w="1134" w:type="dxa"/>
            <w:vMerge/>
            <w:tcBorders>
              <w:bottom w:val="single" w:sz="4" w:space="0" w:color="auto"/>
            </w:tcBorders>
          </w:tcPr>
          <w:p w14:paraId="57C842F5" w14:textId="77777777" w:rsidR="00280F67" w:rsidRPr="00A42058" w:rsidRDefault="00280F67" w:rsidP="001D77B2">
            <w:pPr>
              <w:jc w:val="center"/>
              <w:rPr>
                <w:rFonts w:ascii="Times New Roman" w:hAnsi="Times New Roman" w:cs="Times New Roman"/>
                <w:sz w:val="21"/>
                <w:szCs w:val="21"/>
              </w:rPr>
            </w:pPr>
          </w:p>
        </w:tc>
        <w:tc>
          <w:tcPr>
            <w:tcW w:w="284" w:type="dxa"/>
            <w:tcBorders>
              <w:bottom w:val="single" w:sz="4" w:space="0" w:color="auto"/>
            </w:tcBorders>
          </w:tcPr>
          <w:p w14:paraId="38BD8AEB" w14:textId="77777777" w:rsidR="00280F67" w:rsidRPr="00A42058" w:rsidRDefault="00280F67" w:rsidP="001D77B2">
            <w:pPr>
              <w:jc w:val="center"/>
              <w:rPr>
                <w:rFonts w:ascii="Times New Roman" w:hAnsi="Times New Roman" w:cs="Times New Roman"/>
                <w:sz w:val="21"/>
                <w:szCs w:val="21"/>
              </w:rPr>
            </w:pPr>
          </w:p>
        </w:tc>
        <w:tc>
          <w:tcPr>
            <w:tcW w:w="1134" w:type="dxa"/>
            <w:vMerge/>
            <w:tcBorders>
              <w:bottom w:val="single" w:sz="4" w:space="0" w:color="auto"/>
            </w:tcBorders>
          </w:tcPr>
          <w:p w14:paraId="5A873203" w14:textId="77777777" w:rsidR="00280F67" w:rsidRPr="00A42058" w:rsidRDefault="00280F67" w:rsidP="001D77B2">
            <w:pPr>
              <w:jc w:val="center"/>
              <w:rPr>
                <w:rFonts w:ascii="Times New Roman" w:hAnsi="Times New Roman" w:cs="Times New Roman"/>
                <w:sz w:val="21"/>
                <w:szCs w:val="21"/>
              </w:rPr>
            </w:pPr>
          </w:p>
        </w:tc>
        <w:tc>
          <w:tcPr>
            <w:tcW w:w="2126" w:type="dxa"/>
            <w:vMerge/>
            <w:tcBorders>
              <w:bottom w:val="single" w:sz="4" w:space="0" w:color="auto"/>
            </w:tcBorders>
          </w:tcPr>
          <w:p w14:paraId="0F96725D" w14:textId="77777777" w:rsidR="00280F67" w:rsidRPr="00A42058" w:rsidRDefault="00280F67" w:rsidP="001D77B2">
            <w:pPr>
              <w:jc w:val="center"/>
              <w:rPr>
                <w:rFonts w:ascii="Times New Roman" w:hAnsi="Times New Roman" w:cs="Times New Roman"/>
                <w:sz w:val="21"/>
                <w:szCs w:val="21"/>
              </w:rPr>
            </w:pPr>
          </w:p>
        </w:tc>
        <w:tc>
          <w:tcPr>
            <w:tcW w:w="992" w:type="dxa"/>
            <w:vMerge/>
            <w:tcBorders>
              <w:bottom w:val="single" w:sz="4" w:space="0" w:color="auto"/>
            </w:tcBorders>
          </w:tcPr>
          <w:p w14:paraId="19AE0206" w14:textId="77777777" w:rsidR="00280F67" w:rsidRPr="00A42058" w:rsidRDefault="00280F67" w:rsidP="001D77B2">
            <w:pPr>
              <w:jc w:val="center"/>
              <w:rPr>
                <w:rFonts w:ascii="Times New Roman" w:hAnsi="Times New Roman" w:cs="Times New Roman"/>
                <w:sz w:val="21"/>
                <w:szCs w:val="21"/>
              </w:rPr>
            </w:pPr>
          </w:p>
        </w:tc>
        <w:tc>
          <w:tcPr>
            <w:tcW w:w="1134" w:type="dxa"/>
            <w:vMerge/>
            <w:tcBorders>
              <w:bottom w:val="single" w:sz="4" w:space="0" w:color="auto"/>
            </w:tcBorders>
          </w:tcPr>
          <w:p w14:paraId="43906869" w14:textId="77777777" w:rsidR="00280F67" w:rsidRPr="00A42058" w:rsidRDefault="00280F67" w:rsidP="001D77B2">
            <w:pPr>
              <w:jc w:val="center"/>
              <w:rPr>
                <w:rFonts w:ascii="Times New Roman" w:hAnsi="Times New Roman" w:cs="Times New Roman"/>
                <w:sz w:val="21"/>
                <w:szCs w:val="21"/>
              </w:rPr>
            </w:pPr>
          </w:p>
        </w:tc>
        <w:tc>
          <w:tcPr>
            <w:tcW w:w="851" w:type="dxa"/>
            <w:vMerge/>
            <w:tcBorders>
              <w:bottom w:val="single" w:sz="4" w:space="0" w:color="auto"/>
            </w:tcBorders>
          </w:tcPr>
          <w:p w14:paraId="160261E2" w14:textId="77777777" w:rsidR="00280F67" w:rsidRPr="00A42058" w:rsidRDefault="00280F67" w:rsidP="001D77B2">
            <w:pPr>
              <w:jc w:val="center"/>
              <w:rPr>
                <w:rFonts w:ascii="Times New Roman" w:hAnsi="Times New Roman" w:cs="Times New Roman"/>
                <w:sz w:val="21"/>
                <w:szCs w:val="21"/>
              </w:rPr>
            </w:pPr>
          </w:p>
        </w:tc>
      </w:tr>
      <w:tr w:rsidR="003861F4" w:rsidRPr="00A42058" w14:paraId="15E7A60B" w14:textId="77777777" w:rsidTr="003861F4">
        <w:tc>
          <w:tcPr>
            <w:tcW w:w="2836" w:type="dxa"/>
            <w:tcBorders>
              <w:top w:val="single" w:sz="4" w:space="0" w:color="auto"/>
            </w:tcBorders>
          </w:tcPr>
          <w:p w14:paraId="4E64E60C" w14:textId="77777777" w:rsidR="003861F4" w:rsidRPr="00A42058" w:rsidRDefault="003861F4" w:rsidP="001D77B2">
            <w:pPr>
              <w:rPr>
                <w:rFonts w:ascii="Times New Roman" w:hAnsi="Times New Roman" w:cs="Times New Roman"/>
                <w:sz w:val="21"/>
                <w:szCs w:val="21"/>
              </w:rPr>
            </w:pPr>
            <w:r w:rsidRPr="00A42058">
              <w:rPr>
                <w:rFonts w:ascii="Times New Roman" w:hAnsi="Times New Roman" w:cs="Times New Roman"/>
                <w:sz w:val="21"/>
                <w:szCs w:val="21"/>
              </w:rPr>
              <w:t>Red and processed meat</w:t>
            </w:r>
          </w:p>
        </w:tc>
        <w:tc>
          <w:tcPr>
            <w:tcW w:w="1134" w:type="dxa"/>
            <w:tcBorders>
              <w:top w:val="single" w:sz="4" w:space="0" w:color="auto"/>
            </w:tcBorders>
          </w:tcPr>
          <w:p w14:paraId="0FDA3C25" w14:textId="77777777" w:rsidR="003861F4" w:rsidRPr="00A42058" w:rsidRDefault="003861F4" w:rsidP="001D77B2">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100</w:t>
            </w:r>
          </w:p>
        </w:tc>
        <w:tc>
          <w:tcPr>
            <w:tcW w:w="992" w:type="dxa"/>
            <w:tcBorders>
              <w:top w:val="single" w:sz="4" w:space="0" w:color="auto"/>
            </w:tcBorders>
          </w:tcPr>
          <w:p w14:paraId="42420C7E" w14:textId="77777777" w:rsidR="003861F4" w:rsidRPr="00A42058" w:rsidRDefault="003861F4" w:rsidP="001D77B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548</w:t>
            </w:r>
          </w:p>
        </w:tc>
        <w:tc>
          <w:tcPr>
            <w:tcW w:w="1701" w:type="dxa"/>
            <w:tcBorders>
              <w:top w:val="single" w:sz="4" w:space="0" w:color="auto"/>
            </w:tcBorders>
          </w:tcPr>
          <w:p w14:paraId="7AE60853" w14:textId="77777777" w:rsidR="003861F4" w:rsidRPr="00A42058" w:rsidRDefault="003861F4" w:rsidP="001D77B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0.93 (0.60-1.46)</w:t>
            </w:r>
          </w:p>
        </w:tc>
        <w:tc>
          <w:tcPr>
            <w:tcW w:w="1134" w:type="dxa"/>
            <w:tcBorders>
              <w:top w:val="single" w:sz="4" w:space="0" w:color="auto"/>
            </w:tcBorders>
          </w:tcPr>
          <w:p w14:paraId="65DA4E16" w14:textId="77777777" w:rsidR="003861F4" w:rsidRPr="00A42058" w:rsidRDefault="003861F4" w:rsidP="001D77B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0.76</w:t>
            </w:r>
          </w:p>
        </w:tc>
        <w:tc>
          <w:tcPr>
            <w:tcW w:w="284" w:type="dxa"/>
            <w:tcBorders>
              <w:top w:val="single" w:sz="4" w:space="0" w:color="auto"/>
            </w:tcBorders>
          </w:tcPr>
          <w:p w14:paraId="02F29E9A" w14:textId="77777777" w:rsidR="003861F4" w:rsidRPr="00A42058" w:rsidRDefault="003861F4" w:rsidP="001D77B2">
            <w:pPr>
              <w:tabs>
                <w:tab w:val="decimal" w:pos="601"/>
              </w:tabs>
              <w:rPr>
                <w:rFonts w:ascii="Times New Roman" w:hAnsi="Times New Roman" w:cs="Times New Roman"/>
                <w:sz w:val="21"/>
                <w:szCs w:val="21"/>
              </w:rPr>
            </w:pPr>
          </w:p>
        </w:tc>
        <w:tc>
          <w:tcPr>
            <w:tcW w:w="1134" w:type="dxa"/>
            <w:tcBorders>
              <w:top w:val="single" w:sz="4" w:space="0" w:color="auto"/>
            </w:tcBorders>
          </w:tcPr>
          <w:p w14:paraId="30BB300B" w14:textId="77777777" w:rsidR="003861F4" w:rsidRPr="00A42058" w:rsidRDefault="003861F4" w:rsidP="001D77B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520</w:t>
            </w:r>
          </w:p>
        </w:tc>
        <w:tc>
          <w:tcPr>
            <w:tcW w:w="2126" w:type="dxa"/>
            <w:tcBorders>
              <w:top w:val="single" w:sz="4" w:space="0" w:color="auto"/>
            </w:tcBorders>
          </w:tcPr>
          <w:p w14:paraId="182EF563" w14:textId="77777777" w:rsidR="003861F4" w:rsidRPr="00A42058" w:rsidRDefault="003861F4" w:rsidP="001D77B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0.92 (0.59-1.43)</w:t>
            </w:r>
          </w:p>
        </w:tc>
        <w:tc>
          <w:tcPr>
            <w:tcW w:w="992" w:type="dxa"/>
            <w:tcBorders>
              <w:top w:val="single" w:sz="4" w:space="0" w:color="auto"/>
            </w:tcBorders>
          </w:tcPr>
          <w:p w14:paraId="5C8883D8" w14:textId="77777777" w:rsidR="003861F4" w:rsidRPr="00A42058" w:rsidRDefault="003861F4" w:rsidP="001D77B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0.71</w:t>
            </w:r>
          </w:p>
        </w:tc>
        <w:tc>
          <w:tcPr>
            <w:tcW w:w="1134" w:type="dxa"/>
            <w:tcBorders>
              <w:top w:val="single" w:sz="4" w:space="0" w:color="auto"/>
            </w:tcBorders>
          </w:tcPr>
          <w:p w14:paraId="7C36EE1A" w14:textId="77777777" w:rsidR="003861F4" w:rsidRPr="00A42058" w:rsidRDefault="003861F4" w:rsidP="001D77B2">
            <w:pPr>
              <w:tabs>
                <w:tab w:val="decimal" w:pos="34"/>
              </w:tabs>
              <w:jc w:val="center"/>
              <w:rPr>
                <w:rFonts w:ascii="Times New Roman" w:hAnsi="Times New Roman" w:cs="Times New Roman"/>
                <w:sz w:val="21"/>
                <w:szCs w:val="21"/>
              </w:rPr>
            </w:pPr>
            <w:r w:rsidRPr="00A42058">
              <w:rPr>
                <w:rFonts w:ascii="Times New Roman" w:hAnsi="Times New Roman" w:cs="Times New Roman"/>
                <w:sz w:val="21"/>
                <w:szCs w:val="21"/>
              </w:rPr>
              <w:t>0.97</w:t>
            </w:r>
          </w:p>
        </w:tc>
        <w:tc>
          <w:tcPr>
            <w:tcW w:w="851" w:type="dxa"/>
            <w:tcBorders>
              <w:top w:val="single" w:sz="4" w:space="0" w:color="auto"/>
            </w:tcBorders>
            <w:vAlign w:val="bottom"/>
          </w:tcPr>
          <w:p w14:paraId="62594637" w14:textId="77777777" w:rsidR="003861F4" w:rsidRPr="00A42058" w:rsidRDefault="003861F4" w:rsidP="003861F4">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0</w:t>
            </w:r>
          </w:p>
        </w:tc>
      </w:tr>
      <w:tr w:rsidR="003861F4" w:rsidRPr="00A42058" w14:paraId="7E4A06DC" w14:textId="77777777" w:rsidTr="003861F4">
        <w:tc>
          <w:tcPr>
            <w:tcW w:w="2836" w:type="dxa"/>
          </w:tcPr>
          <w:p w14:paraId="72D9A359" w14:textId="77777777" w:rsidR="003861F4" w:rsidRPr="00A42058" w:rsidRDefault="003861F4" w:rsidP="001D77B2">
            <w:pPr>
              <w:rPr>
                <w:rFonts w:ascii="Times New Roman" w:hAnsi="Times New Roman" w:cs="Times New Roman"/>
                <w:sz w:val="21"/>
                <w:szCs w:val="21"/>
              </w:rPr>
            </w:pPr>
            <w:r w:rsidRPr="00A42058">
              <w:rPr>
                <w:rFonts w:ascii="Times New Roman" w:hAnsi="Times New Roman" w:cs="Times New Roman"/>
                <w:sz w:val="21"/>
                <w:szCs w:val="21"/>
              </w:rPr>
              <w:t xml:space="preserve">  Red meat</w:t>
            </w:r>
          </w:p>
        </w:tc>
        <w:tc>
          <w:tcPr>
            <w:tcW w:w="1134" w:type="dxa"/>
          </w:tcPr>
          <w:p w14:paraId="225C85BE" w14:textId="77777777" w:rsidR="003861F4" w:rsidRPr="00A42058" w:rsidRDefault="003861F4" w:rsidP="001D77B2">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50</w:t>
            </w:r>
          </w:p>
        </w:tc>
        <w:tc>
          <w:tcPr>
            <w:tcW w:w="992" w:type="dxa"/>
          </w:tcPr>
          <w:p w14:paraId="52839FF7" w14:textId="77777777" w:rsidR="003861F4" w:rsidRPr="00A42058" w:rsidRDefault="003861F4" w:rsidP="001D77B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548</w:t>
            </w:r>
          </w:p>
        </w:tc>
        <w:tc>
          <w:tcPr>
            <w:tcW w:w="1701" w:type="dxa"/>
          </w:tcPr>
          <w:p w14:paraId="1E9CADAF" w14:textId="77777777" w:rsidR="003861F4" w:rsidRPr="00A42058" w:rsidRDefault="003861F4" w:rsidP="001D77B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0.86 (0.62-1.18)</w:t>
            </w:r>
          </w:p>
        </w:tc>
        <w:tc>
          <w:tcPr>
            <w:tcW w:w="1134" w:type="dxa"/>
          </w:tcPr>
          <w:p w14:paraId="7BBFDC13" w14:textId="77777777" w:rsidR="003861F4" w:rsidRPr="00A42058" w:rsidRDefault="003861F4" w:rsidP="001D77B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0.34</w:t>
            </w:r>
          </w:p>
        </w:tc>
        <w:tc>
          <w:tcPr>
            <w:tcW w:w="284" w:type="dxa"/>
          </w:tcPr>
          <w:p w14:paraId="0A6ACC60" w14:textId="77777777" w:rsidR="003861F4" w:rsidRPr="00A42058" w:rsidRDefault="003861F4" w:rsidP="001D77B2">
            <w:pPr>
              <w:tabs>
                <w:tab w:val="decimal" w:pos="601"/>
              </w:tabs>
              <w:rPr>
                <w:rFonts w:ascii="Times New Roman" w:hAnsi="Times New Roman" w:cs="Times New Roman"/>
                <w:sz w:val="21"/>
                <w:szCs w:val="21"/>
              </w:rPr>
            </w:pPr>
          </w:p>
        </w:tc>
        <w:tc>
          <w:tcPr>
            <w:tcW w:w="1134" w:type="dxa"/>
          </w:tcPr>
          <w:p w14:paraId="3E2F41F0" w14:textId="77777777" w:rsidR="003861F4" w:rsidRPr="00A42058" w:rsidRDefault="003861F4" w:rsidP="001D77B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520</w:t>
            </w:r>
          </w:p>
        </w:tc>
        <w:tc>
          <w:tcPr>
            <w:tcW w:w="2126" w:type="dxa"/>
          </w:tcPr>
          <w:p w14:paraId="36015D78" w14:textId="77777777" w:rsidR="003861F4" w:rsidRPr="00A42058" w:rsidRDefault="003861F4" w:rsidP="001D77B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0.87 (0.62-1.21)</w:t>
            </w:r>
          </w:p>
        </w:tc>
        <w:tc>
          <w:tcPr>
            <w:tcW w:w="992" w:type="dxa"/>
          </w:tcPr>
          <w:p w14:paraId="6D6B90CB" w14:textId="77777777" w:rsidR="003861F4" w:rsidRPr="00A42058" w:rsidRDefault="003861F4" w:rsidP="001D77B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0.40</w:t>
            </w:r>
          </w:p>
        </w:tc>
        <w:tc>
          <w:tcPr>
            <w:tcW w:w="1134" w:type="dxa"/>
          </w:tcPr>
          <w:p w14:paraId="529EB188" w14:textId="77777777" w:rsidR="003861F4" w:rsidRPr="00A42058" w:rsidRDefault="003861F4" w:rsidP="001D77B2">
            <w:pPr>
              <w:tabs>
                <w:tab w:val="decimal" w:pos="34"/>
              </w:tabs>
              <w:jc w:val="center"/>
              <w:rPr>
                <w:rFonts w:ascii="Times New Roman" w:hAnsi="Times New Roman" w:cs="Times New Roman"/>
                <w:sz w:val="21"/>
                <w:szCs w:val="21"/>
              </w:rPr>
            </w:pPr>
            <w:r w:rsidRPr="00A42058">
              <w:rPr>
                <w:rFonts w:ascii="Times New Roman" w:hAnsi="Times New Roman" w:cs="Times New Roman"/>
                <w:sz w:val="21"/>
                <w:szCs w:val="21"/>
              </w:rPr>
              <w:t>0.96</w:t>
            </w:r>
          </w:p>
        </w:tc>
        <w:tc>
          <w:tcPr>
            <w:tcW w:w="851" w:type="dxa"/>
            <w:vAlign w:val="bottom"/>
          </w:tcPr>
          <w:p w14:paraId="2D0D9CED" w14:textId="77777777" w:rsidR="003861F4" w:rsidRPr="00A42058" w:rsidRDefault="003861F4" w:rsidP="003861F4">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0</w:t>
            </w:r>
          </w:p>
        </w:tc>
      </w:tr>
      <w:tr w:rsidR="003861F4" w:rsidRPr="00A42058" w14:paraId="0968A0AB" w14:textId="77777777" w:rsidTr="003861F4">
        <w:tc>
          <w:tcPr>
            <w:tcW w:w="2836" w:type="dxa"/>
          </w:tcPr>
          <w:p w14:paraId="78F63329" w14:textId="77777777" w:rsidR="003861F4" w:rsidRPr="00A42058" w:rsidRDefault="003861F4" w:rsidP="001D77B2">
            <w:pPr>
              <w:rPr>
                <w:rFonts w:ascii="Times New Roman" w:hAnsi="Times New Roman" w:cs="Times New Roman"/>
                <w:sz w:val="21"/>
                <w:szCs w:val="21"/>
              </w:rPr>
            </w:pPr>
            <w:r w:rsidRPr="00A42058">
              <w:rPr>
                <w:rFonts w:ascii="Times New Roman" w:hAnsi="Times New Roman" w:cs="Times New Roman"/>
                <w:sz w:val="21"/>
                <w:szCs w:val="21"/>
              </w:rPr>
              <w:t xml:space="preserve">  Processed meat</w:t>
            </w:r>
          </w:p>
        </w:tc>
        <w:tc>
          <w:tcPr>
            <w:tcW w:w="1134" w:type="dxa"/>
          </w:tcPr>
          <w:p w14:paraId="181594DF" w14:textId="77777777" w:rsidR="003861F4" w:rsidRPr="00A42058" w:rsidRDefault="003861F4" w:rsidP="001D77B2">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50</w:t>
            </w:r>
          </w:p>
        </w:tc>
        <w:tc>
          <w:tcPr>
            <w:tcW w:w="992" w:type="dxa"/>
          </w:tcPr>
          <w:p w14:paraId="0EFCF4EC" w14:textId="77777777" w:rsidR="003861F4" w:rsidRPr="00A42058" w:rsidRDefault="003861F4" w:rsidP="001D77B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548</w:t>
            </w:r>
          </w:p>
        </w:tc>
        <w:tc>
          <w:tcPr>
            <w:tcW w:w="1701" w:type="dxa"/>
          </w:tcPr>
          <w:p w14:paraId="194CC745" w14:textId="77777777" w:rsidR="003861F4" w:rsidRPr="00A42058" w:rsidRDefault="003861F4" w:rsidP="001D77B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1.01 (0.70-1.45)</w:t>
            </w:r>
          </w:p>
        </w:tc>
        <w:tc>
          <w:tcPr>
            <w:tcW w:w="1134" w:type="dxa"/>
          </w:tcPr>
          <w:p w14:paraId="31856B1F" w14:textId="77777777" w:rsidR="003861F4" w:rsidRPr="00A42058" w:rsidRDefault="003861F4" w:rsidP="001D77B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0.97</w:t>
            </w:r>
          </w:p>
        </w:tc>
        <w:tc>
          <w:tcPr>
            <w:tcW w:w="284" w:type="dxa"/>
          </w:tcPr>
          <w:p w14:paraId="666B61EC" w14:textId="77777777" w:rsidR="003861F4" w:rsidRPr="00A42058" w:rsidRDefault="003861F4" w:rsidP="001D77B2">
            <w:pPr>
              <w:tabs>
                <w:tab w:val="decimal" w:pos="601"/>
              </w:tabs>
              <w:rPr>
                <w:rFonts w:ascii="Times New Roman" w:hAnsi="Times New Roman" w:cs="Times New Roman"/>
                <w:sz w:val="21"/>
                <w:szCs w:val="21"/>
              </w:rPr>
            </w:pPr>
          </w:p>
        </w:tc>
        <w:tc>
          <w:tcPr>
            <w:tcW w:w="1134" w:type="dxa"/>
          </w:tcPr>
          <w:p w14:paraId="40987686" w14:textId="77777777" w:rsidR="003861F4" w:rsidRPr="00A42058" w:rsidRDefault="003861F4" w:rsidP="001D77B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520</w:t>
            </w:r>
          </w:p>
        </w:tc>
        <w:tc>
          <w:tcPr>
            <w:tcW w:w="2126" w:type="dxa"/>
          </w:tcPr>
          <w:p w14:paraId="3407B9B6" w14:textId="77777777" w:rsidR="003861F4" w:rsidRPr="00A42058" w:rsidRDefault="003861F4" w:rsidP="001D77B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1.14 (0.81-1.60)</w:t>
            </w:r>
          </w:p>
        </w:tc>
        <w:tc>
          <w:tcPr>
            <w:tcW w:w="992" w:type="dxa"/>
          </w:tcPr>
          <w:p w14:paraId="276C5C73" w14:textId="77777777" w:rsidR="003861F4" w:rsidRPr="00A42058" w:rsidRDefault="003861F4" w:rsidP="001D77B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0.45</w:t>
            </w:r>
          </w:p>
        </w:tc>
        <w:tc>
          <w:tcPr>
            <w:tcW w:w="1134" w:type="dxa"/>
          </w:tcPr>
          <w:p w14:paraId="03237FBF" w14:textId="77777777" w:rsidR="003861F4" w:rsidRPr="00A42058" w:rsidRDefault="003861F4" w:rsidP="001D77B2">
            <w:pPr>
              <w:tabs>
                <w:tab w:val="decimal" w:pos="34"/>
              </w:tabs>
              <w:jc w:val="center"/>
              <w:rPr>
                <w:rFonts w:ascii="Times New Roman" w:hAnsi="Times New Roman" w:cs="Times New Roman"/>
                <w:sz w:val="21"/>
                <w:szCs w:val="21"/>
              </w:rPr>
            </w:pPr>
            <w:r w:rsidRPr="00A42058">
              <w:rPr>
                <w:rFonts w:ascii="Times New Roman" w:hAnsi="Times New Roman" w:cs="Times New Roman"/>
                <w:sz w:val="21"/>
                <w:szCs w:val="21"/>
              </w:rPr>
              <w:t>0.63</w:t>
            </w:r>
          </w:p>
        </w:tc>
        <w:tc>
          <w:tcPr>
            <w:tcW w:w="851" w:type="dxa"/>
            <w:vAlign w:val="bottom"/>
          </w:tcPr>
          <w:p w14:paraId="03E87F4F" w14:textId="77777777" w:rsidR="003861F4" w:rsidRPr="00A42058" w:rsidRDefault="003861F4" w:rsidP="003861F4">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0</w:t>
            </w:r>
          </w:p>
        </w:tc>
      </w:tr>
      <w:tr w:rsidR="003861F4" w:rsidRPr="00A42058" w14:paraId="3CA70ED5" w14:textId="77777777" w:rsidTr="003861F4">
        <w:tc>
          <w:tcPr>
            <w:tcW w:w="2836" w:type="dxa"/>
          </w:tcPr>
          <w:p w14:paraId="0DE8759D" w14:textId="77777777" w:rsidR="003861F4" w:rsidRPr="00A42058" w:rsidRDefault="003861F4" w:rsidP="001D77B2">
            <w:pPr>
              <w:rPr>
                <w:rFonts w:ascii="Times New Roman" w:hAnsi="Times New Roman" w:cs="Times New Roman"/>
                <w:sz w:val="21"/>
                <w:szCs w:val="21"/>
              </w:rPr>
            </w:pPr>
            <w:r w:rsidRPr="00A42058">
              <w:rPr>
                <w:rFonts w:ascii="Times New Roman" w:hAnsi="Times New Roman" w:cs="Times New Roman"/>
                <w:sz w:val="21"/>
                <w:szCs w:val="21"/>
              </w:rPr>
              <w:t>Poultry meat</w:t>
            </w:r>
          </w:p>
        </w:tc>
        <w:tc>
          <w:tcPr>
            <w:tcW w:w="1134" w:type="dxa"/>
          </w:tcPr>
          <w:p w14:paraId="29F4C6C8" w14:textId="77777777" w:rsidR="003861F4" w:rsidRPr="00A42058" w:rsidRDefault="003861F4" w:rsidP="001D77B2">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20</w:t>
            </w:r>
          </w:p>
        </w:tc>
        <w:tc>
          <w:tcPr>
            <w:tcW w:w="992" w:type="dxa"/>
          </w:tcPr>
          <w:p w14:paraId="2E7AA2D3" w14:textId="77777777" w:rsidR="003861F4" w:rsidRPr="00A42058" w:rsidRDefault="003861F4" w:rsidP="001D77B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548</w:t>
            </w:r>
          </w:p>
        </w:tc>
        <w:tc>
          <w:tcPr>
            <w:tcW w:w="1701" w:type="dxa"/>
          </w:tcPr>
          <w:p w14:paraId="31C54D06" w14:textId="77777777" w:rsidR="003861F4" w:rsidRPr="00A42058" w:rsidRDefault="003861F4" w:rsidP="001D77B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0.89 (0.73-1.10)</w:t>
            </w:r>
          </w:p>
        </w:tc>
        <w:tc>
          <w:tcPr>
            <w:tcW w:w="1134" w:type="dxa"/>
          </w:tcPr>
          <w:p w14:paraId="7928A6E2" w14:textId="77777777" w:rsidR="003861F4" w:rsidRPr="00A42058" w:rsidRDefault="003861F4" w:rsidP="001D77B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0.29</w:t>
            </w:r>
          </w:p>
        </w:tc>
        <w:tc>
          <w:tcPr>
            <w:tcW w:w="284" w:type="dxa"/>
          </w:tcPr>
          <w:p w14:paraId="279725C9" w14:textId="77777777" w:rsidR="003861F4" w:rsidRPr="00A42058" w:rsidRDefault="003861F4" w:rsidP="001D77B2">
            <w:pPr>
              <w:tabs>
                <w:tab w:val="decimal" w:pos="601"/>
              </w:tabs>
              <w:rPr>
                <w:rFonts w:ascii="Times New Roman" w:hAnsi="Times New Roman" w:cs="Times New Roman"/>
                <w:sz w:val="21"/>
                <w:szCs w:val="21"/>
              </w:rPr>
            </w:pPr>
          </w:p>
        </w:tc>
        <w:tc>
          <w:tcPr>
            <w:tcW w:w="1134" w:type="dxa"/>
          </w:tcPr>
          <w:p w14:paraId="6C916942" w14:textId="77777777" w:rsidR="003861F4" w:rsidRPr="00A42058" w:rsidRDefault="003861F4" w:rsidP="001D77B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520</w:t>
            </w:r>
          </w:p>
        </w:tc>
        <w:tc>
          <w:tcPr>
            <w:tcW w:w="2126" w:type="dxa"/>
          </w:tcPr>
          <w:p w14:paraId="217FEFA1" w14:textId="77777777" w:rsidR="003861F4" w:rsidRPr="00A42058" w:rsidRDefault="003861F4" w:rsidP="001D77B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0.94 (0.76-1.18)</w:t>
            </w:r>
          </w:p>
        </w:tc>
        <w:tc>
          <w:tcPr>
            <w:tcW w:w="992" w:type="dxa"/>
          </w:tcPr>
          <w:p w14:paraId="4418C7A2" w14:textId="77777777" w:rsidR="003861F4" w:rsidRPr="00A42058" w:rsidRDefault="003861F4" w:rsidP="001D77B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0.61</w:t>
            </w:r>
          </w:p>
        </w:tc>
        <w:tc>
          <w:tcPr>
            <w:tcW w:w="1134" w:type="dxa"/>
          </w:tcPr>
          <w:p w14:paraId="05AF6B05" w14:textId="77777777" w:rsidR="003861F4" w:rsidRPr="00A42058" w:rsidRDefault="003861F4" w:rsidP="001D77B2">
            <w:pPr>
              <w:tabs>
                <w:tab w:val="decimal" w:pos="34"/>
              </w:tabs>
              <w:jc w:val="center"/>
              <w:rPr>
                <w:rFonts w:ascii="Times New Roman" w:hAnsi="Times New Roman" w:cs="Times New Roman"/>
                <w:sz w:val="21"/>
                <w:szCs w:val="21"/>
              </w:rPr>
            </w:pPr>
            <w:r w:rsidRPr="00A42058">
              <w:rPr>
                <w:rFonts w:ascii="Times New Roman" w:hAnsi="Times New Roman" w:cs="Times New Roman"/>
                <w:sz w:val="21"/>
                <w:szCs w:val="21"/>
              </w:rPr>
              <w:t>0.72</w:t>
            </w:r>
          </w:p>
        </w:tc>
        <w:tc>
          <w:tcPr>
            <w:tcW w:w="851" w:type="dxa"/>
            <w:vAlign w:val="bottom"/>
          </w:tcPr>
          <w:p w14:paraId="35A95823" w14:textId="77777777" w:rsidR="003861F4" w:rsidRPr="00A42058" w:rsidRDefault="003861F4" w:rsidP="003861F4">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0</w:t>
            </w:r>
          </w:p>
        </w:tc>
      </w:tr>
      <w:tr w:rsidR="003861F4" w:rsidRPr="00A42058" w14:paraId="7281DBF7" w14:textId="77777777" w:rsidTr="003861F4">
        <w:tc>
          <w:tcPr>
            <w:tcW w:w="2836" w:type="dxa"/>
          </w:tcPr>
          <w:p w14:paraId="6FF0CC3B" w14:textId="77777777" w:rsidR="003861F4" w:rsidRPr="00A42058" w:rsidRDefault="003861F4" w:rsidP="001D77B2">
            <w:pPr>
              <w:rPr>
                <w:rFonts w:ascii="Times New Roman" w:hAnsi="Times New Roman" w:cs="Times New Roman"/>
                <w:sz w:val="21"/>
                <w:szCs w:val="21"/>
              </w:rPr>
            </w:pPr>
            <w:r w:rsidRPr="00A42058">
              <w:rPr>
                <w:rFonts w:ascii="Times New Roman" w:hAnsi="Times New Roman" w:cs="Times New Roman"/>
                <w:sz w:val="21"/>
                <w:szCs w:val="21"/>
              </w:rPr>
              <w:t>White fish</w:t>
            </w:r>
            <w:r w:rsidRPr="00A42058">
              <w:rPr>
                <w:rFonts w:ascii="Times New Roman" w:hAnsi="Times New Roman" w:cs="Times New Roman"/>
                <w:sz w:val="21"/>
                <w:szCs w:val="21"/>
                <w:vertAlign w:val="superscript"/>
              </w:rPr>
              <w:t>5</w:t>
            </w:r>
          </w:p>
        </w:tc>
        <w:tc>
          <w:tcPr>
            <w:tcW w:w="1134" w:type="dxa"/>
          </w:tcPr>
          <w:p w14:paraId="03D7DEE3" w14:textId="77777777" w:rsidR="003861F4" w:rsidRPr="00A42058" w:rsidRDefault="003861F4" w:rsidP="001D77B2">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15</w:t>
            </w:r>
          </w:p>
        </w:tc>
        <w:tc>
          <w:tcPr>
            <w:tcW w:w="992" w:type="dxa"/>
          </w:tcPr>
          <w:p w14:paraId="0B8E49DD" w14:textId="77777777" w:rsidR="003861F4" w:rsidRPr="00A42058" w:rsidRDefault="003861F4" w:rsidP="001D77B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519</w:t>
            </w:r>
          </w:p>
        </w:tc>
        <w:tc>
          <w:tcPr>
            <w:tcW w:w="1701" w:type="dxa"/>
          </w:tcPr>
          <w:p w14:paraId="6CB45AE1" w14:textId="77777777" w:rsidR="003861F4" w:rsidRPr="00A42058" w:rsidRDefault="003861F4" w:rsidP="001D77B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1.02 (0.87-1.18)</w:t>
            </w:r>
          </w:p>
        </w:tc>
        <w:tc>
          <w:tcPr>
            <w:tcW w:w="1134" w:type="dxa"/>
          </w:tcPr>
          <w:p w14:paraId="5E0F6166" w14:textId="77777777" w:rsidR="003861F4" w:rsidRPr="00A42058" w:rsidRDefault="003861F4" w:rsidP="001D77B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0.85</w:t>
            </w:r>
          </w:p>
        </w:tc>
        <w:tc>
          <w:tcPr>
            <w:tcW w:w="284" w:type="dxa"/>
          </w:tcPr>
          <w:p w14:paraId="0F18630B" w14:textId="77777777" w:rsidR="003861F4" w:rsidRPr="00A42058" w:rsidRDefault="003861F4" w:rsidP="001D77B2">
            <w:pPr>
              <w:tabs>
                <w:tab w:val="decimal" w:pos="601"/>
              </w:tabs>
              <w:rPr>
                <w:rFonts w:ascii="Times New Roman" w:hAnsi="Times New Roman" w:cs="Times New Roman"/>
                <w:sz w:val="21"/>
                <w:szCs w:val="21"/>
              </w:rPr>
            </w:pPr>
          </w:p>
        </w:tc>
        <w:tc>
          <w:tcPr>
            <w:tcW w:w="1134" w:type="dxa"/>
          </w:tcPr>
          <w:p w14:paraId="359C606F" w14:textId="77777777" w:rsidR="003861F4" w:rsidRPr="00A42058" w:rsidRDefault="003861F4" w:rsidP="001D77B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452</w:t>
            </w:r>
          </w:p>
        </w:tc>
        <w:tc>
          <w:tcPr>
            <w:tcW w:w="2126" w:type="dxa"/>
          </w:tcPr>
          <w:p w14:paraId="4B2C4815" w14:textId="77777777" w:rsidR="003861F4" w:rsidRPr="00A42058" w:rsidRDefault="003861F4" w:rsidP="001D77B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1.04 (0.88-1.21)</w:t>
            </w:r>
          </w:p>
        </w:tc>
        <w:tc>
          <w:tcPr>
            <w:tcW w:w="992" w:type="dxa"/>
          </w:tcPr>
          <w:p w14:paraId="7CD62B96" w14:textId="77777777" w:rsidR="003861F4" w:rsidRPr="00A42058" w:rsidRDefault="003861F4" w:rsidP="001D77B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0.67</w:t>
            </w:r>
          </w:p>
        </w:tc>
        <w:tc>
          <w:tcPr>
            <w:tcW w:w="1134" w:type="dxa"/>
          </w:tcPr>
          <w:p w14:paraId="3F531127" w14:textId="77777777" w:rsidR="003861F4" w:rsidRPr="00A42058" w:rsidRDefault="003861F4" w:rsidP="001D77B2">
            <w:pPr>
              <w:tabs>
                <w:tab w:val="decimal" w:pos="34"/>
              </w:tabs>
              <w:jc w:val="center"/>
              <w:rPr>
                <w:rFonts w:ascii="Times New Roman" w:hAnsi="Times New Roman" w:cs="Times New Roman"/>
                <w:sz w:val="21"/>
                <w:szCs w:val="21"/>
              </w:rPr>
            </w:pPr>
            <w:r w:rsidRPr="00A42058">
              <w:rPr>
                <w:rFonts w:ascii="Times New Roman" w:hAnsi="Times New Roman" w:cs="Times New Roman"/>
                <w:sz w:val="21"/>
                <w:szCs w:val="21"/>
              </w:rPr>
              <w:t>0.86</w:t>
            </w:r>
          </w:p>
        </w:tc>
        <w:tc>
          <w:tcPr>
            <w:tcW w:w="851" w:type="dxa"/>
            <w:vAlign w:val="bottom"/>
          </w:tcPr>
          <w:p w14:paraId="70C5E227" w14:textId="77777777" w:rsidR="003861F4" w:rsidRPr="00A42058" w:rsidRDefault="003861F4" w:rsidP="003861F4">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0</w:t>
            </w:r>
          </w:p>
        </w:tc>
      </w:tr>
      <w:tr w:rsidR="003861F4" w:rsidRPr="00A42058" w14:paraId="6C25FB58" w14:textId="77777777" w:rsidTr="003861F4">
        <w:tc>
          <w:tcPr>
            <w:tcW w:w="2836" w:type="dxa"/>
          </w:tcPr>
          <w:p w14:paraId="7AE07ED9" w14:textId="77777777" w:rsidR="003861F4" w:rsidRPr="00A42058" w:rsidRDefault="003861F4" w:rsidP="001D77B2">
            <w:pPr>
              <w:rPr>
                <w:rFonts w:ascii="Times New Roman" w:hAnsi="Times New Roman" w:cs="Times New Roman"/>
                <w:sz w:val="21"/>
                <w:szCs w:val="21"/>
              </w:rPr>
            </w:pPr>
            <w:r w:rsidRPr="00A42058">
              <w:rPr>
                <w:rFonts w:ascii="Times New Roman" w:hAnsi="Times New Roman" w:cs="Times New Roman"/>
                <w:sz w:val="21"/>
                <w:szCs w:val="21"/>
              </w:rPr>
              <w:t>Fatty fish</w:t>
            </w:r>
            <w:r w:rsidRPr="00A42058">
              <w:rPr>
                <w:rFonts w:ascii="Times New Roman" w:hAnsi="Times New Roman" w:cs="Times New Roman"/>
                <w:sz w:val="21"/>
                <w:szCs w:val="21"/>
                <w:vertAlign w:val="superscript"/>
              </w:rPr>
              <w:t>6</w:t>
            </w:r>
          </w:p>
        </w:tc>
        <w:tc>
          <w:tcPr>
            <w:tcW w:w="1134" w:type="dxa"/>
          </w:tcPr>
          <w:p w14:paraId="116F4F3C" w14:textId="77777777" w:rsidR="003861F4" w:rsidRPr="00A42058" w:rsidRDefault="003861F4" w:rsidP="001D77B2">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15</w:t>
            </w:r>
          </w:p>
        </w:tc>
        <w:tc>
          <w:tcPr>
            <w:tcW w:w="992" w:type="dxa"/>
          </w:tcPr>
          <w:p w14:paraId="763F62C5" w14:textId="77777777" w:rsidR="003861F4" w:rsidRPr="00A42058" w:rsidRDefault="003861F4" w:rsidP="001D77B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534</w:t>
            </w:r>
          </w:p>
        </w:tc>
        <w:tc>
          <w:tcPr>
            <w:tcW w:w="1701" w:type="dxa"/>
          </w:tcPr>
          <w:p w14:paraId="78BD25AF" w14:textId="77777777" w:rsidR="003861F4" w:rsidRPr="00A42058" w:rsidRDefault="003861F4" w:rsidP="001D77B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0.95 (0.79-1.14)</w:t>
            </w:r>
          </w:p>
        </w:tc>
        <w:tc>
          <w:tcPr>
            <w:tcW w:w="1134" w:type="dxa"/>
          </w:tcPr>
          <w:p w14:paraId="0B5BB02D" w14:textId="77777777" w:rsidR="003861F4" w:rsidRPr="00A42058" w:rsidRDefault="003861F4" w:rsidP="001D77B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0.56</w:t>
            </w:r>
          </w:p>
        </w:tc>
        <w:tc>
          <w:tcPr>
            <w:tcW w:w="284" w:type="dxa"/>
          </w:tcPr>
          <w:p w14:paraId="57825CBA" w14:textId="77777777" w:rsidR="003861F4" w:rsidRPr="00A42058" w:rsidRDefault="003861F4" w:rsidP="001D77B2">
            <w:pPr>
              <w:tabs>
                <w:tab w:val="decimal" w:pos="601"/>
              </w:tabs>
              <w:rPr>
                <w:rFonts w:ascii="Times New Roman" w:hAnsi="Times New Roman" w:cs="Times New Roman"/>
                <w:sz w:val="21"/>
                <w:szCs w:val="21"/>
              </w:rPr>
            </w:pPr>
          </w:p>
        </w:tc>
        <w:tc>
          <w:tcPr>
            <w:tcW w:w="1134" w:type="dxa"/>
          </w:tcPr>
          <w:p w14:paraId="3F2C361E" w14:textId="77777777" w:rsidR="003861F4" w:rsidRPr="00A42058" w:rsidRDefault="003861F4" w:rsidP="001D77B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482</w:t>
            </w:r>
          </w:p>
        </w:tc>
        <w:tc>
          <w:tcPr>
            <w:tcW w:w="2126" w:type="dxa"/>
          </w:tcPr>
          <w:p w14:paraId="1E2501FB" w14:textId="77777777" w:rsidR="003861F4" w:rsidRPr="00A42058" w:rsidRDefault="003861F4" w:rsidP="001D77B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0.91 (0.75-1.10)</w:t>
            </w:r>
          </w:p>
        </w:tc>
        <w:tc>
          <w:tcPr>
            <w:tcW w:w="992" w:type="dxa"/>
          </w:tcPr>
          <w:p w14:paraId="0CC9AEF0" w14:textId="77777777" w:rsidR="003861F4" w:rsidRPr="00A42058" w:rsidRDefault="003861F4" w:rsidP="001D77B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0.31</w:t>
            </w:r>
          </w:p>
        </w:tc>
        <w:tc>
          <w:tcPr>
            <w:tcW w:w="1134" w:type="dxa"/>
          </w:tcPr>
          <w:p w14:paraId="3048DBDE" w14:textId="77777777" w:rsidR="003861F4" w:rsidRPr="00A42058" w:rsidRDefault="003861F4" w:rsidP="001D77B2">
            <w:pPr>
              <w:tabs>
                <w:tab w:val="decimal" w:pos="34"/>
              </w:tabs>
              <w:jc w:val="center"/>
              <w:rPr>
                <w:rFonts w:ascii="Times New Roman" w:hAnsi="Times New Roman" w:cs="Times New Roman"/>
                <w:sz w:val="21"/>
                <w:szCs w:val="21"/>
              </w:rPr>
            </w:pPr>
            <w:r w:rsidRPr="00A42058">
              <w:rPr>
                <w:rFonts w:ascii="Times New Roman" w:hAnsi="Times New Roman" w:cs="Times New Roman"/>
                <w:sz w:val="21"/>
                <w:szCs w:val="21"/>
              </w:rPr>
              <w:t>0.73</w:t>
            </w:r>
          </w:p>
        </w:tc>
        <w:tc>
          <w:tcPr>
            <w:tcW w:w="851" w:type="dxa"/>
            <w:vAlign w:val="bottom"/>
          </w:tcPr>
          <w:p w14:paraId="7627B3B4" w14:textId="77777777" w:rsidR="003861F4" w:rsidRPr="00A42058" w:rsidRDefault="003861F4" w:rsidP="003861F4">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0</w:t>
            </w:r>
          </w:p>
        </w:tc>
      </w:tr>
      <w:tr w:rsidR="003861F4" w:rsidRPr="00A42058" w14:paraId="414963F4" w14:textId="77777777" w:rsidTr="003861F4">
        <w:tc>
          <w:tcPr>
            <w:tcW w:w="2836" w:type="dxa"/>
          </w:tcPr>
          <w:p w14:paraId="08286206" w14:textId="77777777" w:rsidR="003861F4" w:rsidRPr="00A42058" w:rsidRDefault="003861F4" w:rsidP="001D77B2">
            <w:pPr>
              <w:rPr>
                <w:rFonts w:ascii="Times New Roman" w:hAnsi="Times New Roman" w:cs="Times New Roman"/>
                <w:sz w:val="21"/>
                <w:szCs w:val="21"/>
              </w:rPr>
            </w:pPr>
            <w:r w:rsidRPr="00A42058">
              <w:rPr>
                <w:rFonts w:ascii="Times New Roman" w:hAnsi="Times New Roman" w:cs="Times New Roman"/>
                <w:sz w:val="21"/>
                <w:szCs w:val="21"/>
              </w:rPr>
              <w:t>Milk</w:t>
            </w:r>
          </w:p>
        </w:tc>
        <w:tc>
          <w:tcPr>
            <w:tcW w:w="1134" w:type="dxa"/>
          </w:tcPr>
          <w:p w14:paraId="104527D2" w14:textId="77777777" w:rsidR="003861F4" w:rsidRPr="00A42058" w:rsidRDefault="003861F4" w:rsidP="001D77B2">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200</w:t>
            </w:r>
          </w:p>
        </w:tc>
        <w:tc>
          <w:tcPr>
            <w:tcW w:w="992" w:type="dxa"/>
          </w:tcPr>
          <w:p w14:paraId="48155A23" w14:textId="77777777" w:rsidR="003861F4" w:rsidRPr="00A42058" w:rsidRDefault="003861F4" w:rsidP="001D77B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548</w:t>
            </w:r>
          </w:p>
        </w:tc>
        <w:tc>
          <w:tcPr>
            <w:tcW w:w="1701" w:type="dxa"/>
          </w:tcPr>
          <w:p w14:paraId="762FC90D" w14:textId="77777777" w:rsidR="003861F4" w:rsidRPr="00A42058" w:rsidRDefault="003861F4" w:rsidP="001D77B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1.00 (0.88-1.14)</w:t>
            </w:r>
          </w:p>
        </w:tc>
        <w:tc>
          <w:tcPr>
            <w:tcW w:w="1134" w:type="dxa"/>
          </w:tcPr>
          <w:p w14:paraId="2240FDD9" w14:textId="77777777" w:rsidR="003861F4" w:rsidRPr="00A42058" w:rsidRDefault="003861F4" w:rsidP="001D77B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0.98</w:t>
            </w:r>
          </w:p>
        </w:tc>
        <w:tc>
          <w:tcPr>
            <w:tcW w:w="284" w:type="dxa"/>
          </w:tcPr>
          <w:p w14:paraId="325726B4" w14:textId="77777777" w:rsidR="003861F4" w:rsidRPr="00A42058" w:rsidRDefault="003861F4" w:rsidP="001D77B2">
            <w:pPr>
              <w:tabs>
                <w:tab w:val="decimal" w:pos="601"/>
              </w:tabs>
              <w:rPr>
                <w:rFonts w:ascii="Times New Roman" w:hAnsi="Times New Roman" w:cs="Times New Roman"/>
                <w:sz w:val="21"/>
                <w:szCs w:val="21"/>
              </w:rPr>
            </w:pPr>
          </w:p>
        </w:tc>
        <w:tc>
          <w:tcPr>
            <w:tcW w:w="1134" w:type="dxa"/>
          </w:tcPr>
          <w:p w14:paraId="54749C0F" w14:textId="77777777" w:rsidR="003861F4" w:rsidRPr="00A42058" w:rsidRDefault="003861F4" w:rsidP="001D77B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520</w:t>
            </w:r>
          </w:p>
        </w:tc>
        <w:tc>
          <w:tcPr>
            <w:tcW w:w="2126" w:type="dxa"/>
          </w:tcPr>
          <w:p w14:paraId="1893CF08" w14:textId="77777777" w:rsidR="003861F4" w:rsidRPr="00A42058" w:rsidRDefault="003861F4" w:rsidP="001D77B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1.09 (0.95-1.24)</w:t>
            </w:r>
          </w:p>
        </w:tc>
        <w:tc>
          <w:tcPr>
            <w:tcW w:w="992" w:type="dxa"/>
          </w:tcPr>
          <w:p w14:paraId="797A28BD" w14:textId="77777777" w:rsidR="003861F4" w:rsidRPr="00A42058" w:rsidRDefault="003861F4" w:rsidP="001D77B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0.22</w:t>
            </w:r>
          </w:p>
        </w:tc>
        <w:tc>
          <w:tcPr>
            <w:tcW w:w="1134" w:type="dxa"/>
          </w:tcPr>
          <w:p w14:paraId="5E79DBC3" w14:textId="77777777" w:rsidR="003861F4" w:rsidRPr="00A42058" w:rsidRDefault="003861F4" w:rsidP="001D77B2">
            <w:pPr>
              <w:tabs>
                <w:tab w:val="decimal" w:pos="34"/>
              </w:tabs>
              <w:jc w:val="center"/>
              <w:rPr>
                <w:rFonts w:ascii="Times New Roman" w:hAnsi="Times New Roman" w:cs="Times New Roman"/>
                <w:sz w:val="21"/>
                <w:szCs w:val="21"/>
              </w:rPr>
            </w:pPr>
            <w:r w:rsidRPr="00A42058">
              <w:rPr>
                <w:rFonts w:ascii="Times New Roman" w:hAnsi="Times New Roman" w:cs="Times New Roman"/>
                <w:sz w:val="21"/>
                <w:szCs w:val="21"/>
              </w:rPr>
              <w:t>0.38</w:t>
            </w:r>
          </w:p>
        </w:tc>
        <w:tc>
          <w:tcPr>
            <w:tcW w:w="851" w:type="dxa"/>
            <w:vAlign w:val="bottom"/>
          </w:tcPr>
          <w:p w14:paraId="03F0A07C" w14:textId="77777777" w:rsidR="003861F4" w:rsidRPr="00A42058" w:rsidRDefault="003861F4" w:rsidP="003861F4">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0</w:t>
            </w:r>
          </w:p>
        </w:tc>
      </w:tr>
      <w:tr w:rsidR="003861F4" w:rsidRPr="00A42058" w14:paraId="123D0CE9" w14:textId="77777777" w:rsidTr="003861F4">
        <w:tc>
          <w:tcPr>
            <w:tcW w:w="2836" w:type="dxa"/>
          </w:tcPr>
          <w:p w14:paraId="378C563E" w14:textId="77777777" w:rsidR="003861F4" w:rsidRPr="00A42058" w:rsidRDefault="003861F4" w:rsidP="001D77B2">
            <w:pPr>
              <w:rPr>
                <w:rFonts w:ascii="Times New Roman" w:hAnsi="Times New Roman" w:cs="Times New Roman"/>
                <w:sz w:val="21"/>
                <w:szCs w:val="21"/>
              </w:rPr>
            </w:pPr>
            <w:r w:rsidRPr="00A42058">
              <w:rPr>
                <w:rFonts w:ascii="Times New Roman" w:hAnsi="Times New Roman" w:cs="Times New Roman"/>
                <w:sz w:val="21"/>
                <w:szCs w:val="21"/>
              </w:rPr>
              <w:t>Yogurt</w:t>
            </w:r>
          </w:p>
        </w:tc>
        <w:tc>
          <w:tcPr>
            <w:tcW w:w="1134" w:type="dxa"/>
          </w:tcPr>
          <w:p w14:paraId="1DD550C2" w14:textId="77777777" w:rsidR="003861F4" w:rsidRPr="00A42058" w:rsidRDefault="003861F4" w:rsidP="001D77B2">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100</w:t>
            </w:r>
          </w:p>
        </w:tc>
        <w:tc>
          <w:tcPr>
            <w:tcW w:w="992" w:type="dxa"/>
          </w:tcPr>
          <w:p w14:paraId="1B87D9DA" w14:textId="77777777" w:rsidR="003861F4" w:rsidRPr="00A42058" w:rsidRDefault="003861F4" w:rsidP="001D77B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548</w:t>
            </w:r>
          </w:p>
        </w:tc>
        <w:tc>
          <w:tcPr>
            <w:tcW w:w="1701" w:type="dxa"/>
          </w:tcPr>
          <w:p w14:paraId="45BD3C96" w14:textId="77777777" w:rsidR="003861F4" w:rsidRPr="00A42058" w:rsidRDefault="003861F4" w:rsidP="001D77B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0.94 (0.77-1.15)</w:t>
            </w:r>
          </w:p>
        </w:tc>
        <w:tc>
          <w:tcPr>
            <w:tcW w:w="1134" w:type="dxa"/>
          </w:tcPr>
          <w:p w14:paraId="07CA2FC5" w14:textId="77777777" w:rsidR="003861F4" w:rsidRPr="00A42058" w:rsidRDefault="003861F4" w:rsidP="001D77B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0.57</w:t>
            </w:r>
          </w:p>
        </w:tc>
        <w:tc>
          <w:tcPr>
            <w:tcW w:w="284" w:type="dxa"/>
          </w:tcPr>
          <w:p w14:paraId="729753E8" w14:textId="77777777" w:rsidR="003861F4" w:rsidRPr="00A42058" w:rsidRDefault="003861F4" w:rsidP="001D77B2">
            <w:pPr>
              <w:tabs>
                <w:tab w:val="decimal" w:pos="601"/>
              </w:tabs>
              <w:rPr>
                <w:rFonts w:ascii="Times New Roman" w:hAnsi="Times New Roman" w:cs="Times New Roman"/>
                <w:sz w:val="21"/>
                <w:szCs w:val="21"/>
              </w:rPr>
            </w:pPr>
          </w:p>
        </w:tc>
        <w:tc>
          <w:tcPr>
            <w:tcW w:w="1134" w:type="dxa"/>
          </w:tcPr>
          <w:p w14:paraId="327AE617" w14:textId="77777777" w:rsidR="003861F4" w:rsidRPr="00A42058" w:rsidRDefault="003861F4" w:rsidP="001D77B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520</w:t>
            </w:r>
          </w:p>
        </w:tc>
        <w:tc>
          <w:tcPr>
            <w:tcW w:w="2126" w:type="dxa"/>
          </w:tcPr>
          <w:p w14:paraId="2FD9CF1B" w14:textId="77777777" w:rsidR="003861F4" w:rsidRPr="00A42058" w:rsidRDefault="003861F4" w:rsidP="001D77B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0.91 (0.74-1.11)</w:t>
            </w:r>
          </w:p>
        </w:tc>
        <w:tc>
          <w:tcPr>
            <w:tcW w:w="992" w:type="dxa"/>
          </w:tcPr>
          <w:p w14:paraId="51EB14FA" w14:textId="77777777" w:rsidR="003861F4" w:rsidRPr="00A42058" w:rsidRDefault="003861F4" w:rsidP="001D77B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0.35</w:t>
            </w:r>
          </w:p>
        </w:tc>
        <w:tc>
          <w:tcPr>
            <w:tcW w:w="1134" w:type="dxa"/>
          </w:tcPr>
          <w:p w14:paraId="42909050" w14:textId="77777777" w:rsidR="003861F4" w:rsidRPr="00A42058" w:rsidRDefault="003861F4" w:rsidP="001D77B2">
            <w:pPr>
              <w:tabs>
                <w:tab w:val="decimal" w:pos="34"/>
              </w:tabs>
              <w:jc w:val="center"/>
              <w:rPr>
                <w:rFonts w:ascii="Times New Roman" w:hAnsi="Times New Roman" w:cs="Times New Roman"/>
                <w:sz w:val="21"/>
                <w:szCs w:val="21"/>
              </w:rPr>
            </w:pPr>
            <w:r w:rsidRPr="00A42058">
              <w:rPr>
                <w:rFonts w:ascii="Times New Roman" w:hAnsi="Times New Roman" w:cs="Times New Roman"/>
                <w:sz w:val="21"/>
                <w:szCs w:val="21"/>
              </w:rPr>
              <w:t>0.78</w:t>
            </w:r>
          </w:p>
        </w:tc>
        <w:tc>
          <w:tcPr>
            <w:tcW w:w="851" w:type="dxa"/>
            <w:vAlign w:val="bottom"/>
          </w:tcPr>
          <w:p w14:paraId="3EFD3091" w14:textId="77777777" w:rsidR="003861F4" w:rsidRPr="00A42058" w:rsidRDefault="003861F4" w:rsidP="003861F4">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0</w:t>
            </w:r>
          </w:p>
        </w:tc>
      </w:tr>
      <w:tr w:rsidR="003861F4" w:rsidRPr="00A42058" w14:paraId="5C4F3F08" w14:textId="77777777" w:rsidTr="003861F4">
        <w:tc>
          <w:tcPr>
            <w:tcW w:w="2836" w:type="dxa"/>
          </w:tcPr>
          <w:p w14:paraId="4B24FF24" w14:textId="77777777" w:rsidR="003861F4" w:rsidRPr="00A42058" w:rsidRDefault="003861F4" w:rsidP="001D77B2">
            <w:pPr>
              <w:rPr>
                <w:rFonts w:ascii="Times New Roman" w:hAnsi="Times New Roman" w:cs="Times New Roman"/>
                <w:sz w:val="21"/>
                <w:szCs w:val="21"/>
              </w:rPr>
            </w:pPr>
            <w:r w:rsidRPr="00A42058">
              <w:rPr>
                <w:rFonts w:ascii="Times New Roman" w:hAnsi="Times New Roman" w:cs="Times New Roman"/>
                <w:sz w:val="21"/>
                <w:szCs w:val="21"/>
              </w:rPr>
              <w:t>Cheese</w:t>
            </w:r>
          </w:p>
        </w:tc>
        <w:tc>
          <w:tcPr>
            <w:tcW w:w="1134" w:type="dxa"/>
          </w:tcPr>
          <w:p w14:paraId="655CE044" w14:textId="77777777" w:rsidR="003861F4" w:rsidRPr="00A42058" w:rsidRDefault="003861F4" w:rsidP="001D77B2">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30</w:t>
            </w:r>
          </w:p>
        </w:tc>
        <w:tc>
          <w:tcPr>
            <w:tcW w:w="992" w:type="dxa"/>
          </w:tcPr>
          <w:p w14:paraId="371488E4" w14:textId="77777777" w:rsidR="003861F4" w:rsidRPr="00A42058" w:rsidRDefault="003861F4" w:rsidP="001D77B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548</w:t>
            </w:r>
          </w:p>
        </w:tc>
        <w:tc>
          <w:tcPr>
            <w:tcW w:w="1701" w:type="dxa"/>
          </w:tcPr>
          <w:p w14:paraId="29D453CB" w14:textId="77777777" w:rsidR="003861F4" w:rsidRPr="00A42058" w:rsidRDefault="003861F4" w:rsidP="001D77B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0.93 (0.72-1.22)</w:t>
            </w:r>
          </w:p>
        </w:tc>
        <w:tc>
          <w:tcPr>
            <w:tcW w:w="1134" w:type="dxa"/>
          </w:tcPr>
          <w:p w14:paraId="519F58BA" w14:textId="77777777" w:rsidR="003861F4" w:rsidRPr="00A42058" w:rsidRDefault="003861F4" w:rsidP="001D77B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0.62</w:t>
            </w:r>
          </w:p>
        </w:tc>
        <w:tc>
          <w:tcPr>
            <w:tcW w:w="284" w:type="dxa"/>
          </w:tcPr>
          <w:p w14:paraId="691BCA6F" w14:textId="77777777" w:rsidR="003861F4" w:rsidRPr="00A42058" w:rsidRDefault="003861F4" w:rsidP="001D77B2">
            <w:pPr>
              <w:tabs>
                <w:tab w:val="decimal" w:pos="601"/>
              </w:tabs>
              <w:rPr>
                <w:rFonts w:ascii="Times New Roman" w:hAnsi="Times New Roman" w:cs="Times New Roman"/>
                <w:sz w:val="21"/>
                <w:szCs w:val="21"/>
              </w:rPr>
            </w:pPr>
          </w:p>
        </w:tc>
        <w:tc>
          <w:tcPr>
            <w:tcW w:w="1134" w:type="dxa"/>
          </w:tcPr>
          <w:p w14:paraId="6A31EF9F" w14:textId="77777777" w:rsidR="003861F4" w:rsidRPr="00A42058" w:rsidRDefault="003861F4" w:rsidP="001D77B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520</w:t>
            </w:r>
          </w:p>
        </w:tc>
        <w:tc>
          <w:tcPr>
            <w:tcW w:w="2126" w:type="dxa"/>
          </w:tcPr>
          <w:p w14:paraId="18C284CD" w14:textId="77777777" w:rsidR="003861F4" w:rsidRPr="00A42058" w:rsidRDefault="003861F4" w:rsidP="001D77B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0.92 (0.70-1.20)</w:t>
            </w:r>
          </w:p>
        </w:tc>
        <w:tc>
          <w:tcPr>
            <w:tcW w:w="992" w:type="dxa"/>
          </w:tcPr>
          <w:p w14:paraId="796D5E5F" w14:textId="77777777" w:rsidR="003861F4" w:rsidRPr="00A42058" w:rsidRDefault="003861F4" w:rsidP="001D77B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0.52</w:t>
            </w:r>
          </w:p>
        </w:tc>
        <w:tc>
          <w:tcPr>
            <w:tcW w:w="1134" w:type="dxa"/>
          </w:tcPr>
          <w:p w14:paraId="73CA61AA" w14:textId="77777777" w:rsidR="003861F4" w:rsidRPr="00A42058" w:rsidRDefault="003861F4" w:rsidP="001D77B2">
            <w:pPr>
              <w:tabs>
                <w:tab w:val="decimal" w:pos="34"/>
              </w:tabs>
              <w:jc w:val="center"/>
              <w:rPr>
                <w:rFonts w:ascii="Times New Roman" w:hAnsi="Times New Roman" w:cs="Times New Roman"/>
                <w:sz w:val="21"/>
                <w:szCs w:val="21"/>
              </w:rPr>
            </w:pPr>
            <w:r w:rsidRPr="00A42058">
              <w:rPr>
                <w:rFonts w:ascii="Times New Roman" w:hAnsi="Times New Roman" w:cs="Times New Roman"/>
                <w:sz w:val="21"/>
                <w:szCs w:val="21"/>
              </w:rPr>
              <w:t>0.91</w:t>
            </w:r>
          </w:p>
        </w:tc>
        <w:tc>
          <w:tcPr>
            <w:tcW w:w="851" w:type="dxa"/>
            <w:vAlign w:val="bottom"/>
          </w:tcPr>
          <w:p w14:paraId="36119A0A" w14:textId="77777777" w:rsidR="003861F4" w:rsidRPr="00A42058" w:rsidRDefault="003861F4" w:rsidP="003861F4">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0</w:t>
            </w:r>
          </w:p>
        </w:tc>
      </w:tr>
      <w:tr w:rsidR="003861F4" w:rsidRPr="00A42058" w14:paraId="1B67B597" w14:textId="77777777" w:rsidTr="003861F4">
        <w:tc>
          <w:tcPr>
            <w:tcW w:w="2836" w:type="dxa"/>
          </w:tcPr>
          <w:p w14:paraId="67320818" w14:textId="77777777" w:rsidR="003861F4" w:rsidRPr="00A42058" w:rsidRDefault="003861F4" w:rsidP="001D77B2">
            <w:pPr>
              <w:rPr>
                <w:rFonts w:ascii="Times New Roman" w:hAnsi="Times New Roman" w:cs="Times New Roman"/>
                <w:sz w:val="21"/>
                <w:szCs w:val="21"/>
              </w:rPr>
            </w:pPr>
            <w:r w:rsidRPr="00A42058">
              <w:rPr>
                <w:rFonts w:ascii="Times New Roman" w:hAnsi="Times New Roman" w:cs="Times New Roman"/>
                <w:sz w:val="21"/>
                <w:szCs w:val="21"/>
              </w:rPr>
              <w:t>Eggs</w:t>
            </w:r>
            <w:r w:rsidRPr="00A42058">
              <w:rPr>
                <w:rFonts w:ascii="Times New Roman" w:hAnsi="Times New Roman" w:cs="Times New Roman"/>
                <w:sz w:val="21"/>
                <w:szCs w:val="21"/>
                <w:vertAlign w:val="superscript"/>
              </w:rPr>
              <w:t>7</w:t>
            </w:r>
          </w:p>
        </w:tc>
        <w:tc>
          <w:tcPr>
            <w:tcW w:w="1134" w:type="dxa"/>
          </w:tcPr>
          <w:p w14:paraId="056D7A08" w14:textId="77777777" w:rsidR="003861F4" w:rsidRPr="00A42058" w:rsidRDefault="003861F4" w:rsidP="001D77B2">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20</w:t>
            </w:r>
          </w:p>
        </w:tc>
        <w:tc>
          <w:tcPr>
            <w:tcW w:w="992" w:type="dxa"/>
          </w:tcPr>
          <w:p w14:paraId="53EF3B4E" w14:textId="77777777" w:rsidR="003861F4" w:rsidRPr="00A42058" w:rsidRDefault="003861F4" w:rsidP="001D77B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480</w:t>
            </w:r>
          </w:p>
        </w:tc>
        <w:tc>
          <w:tcPr>
            <w:tcW w:w="1701" w:type="dxa"/>
          </w:tcPr>
          <w:p w14:paraId="1BC2F43B" w14:textId="77777777" w:rsidR="003861F4" w:rsidRPr="00A42058" w:rsidRDefault="003861F4" w:rsidP="001D77B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1.22 (0.99-1.51)</w:t>
            </w:r>
          </w:p>
        </w:tc>
        <w:tc>
          <w:tcPr>
            <w:tcW w:w="1134" w:type="dxa"/>
          </w:tcPr>
          <w:p w14:paraId="21204D8F" w14:textId="77777777" w:rsidR="003861F4" w:rsidRPr="00A42058" w:rsidRDefault="003861F4" w:rsidP="001D77B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0.064</w:t>
            </w:r>
          </w:p>
        </w:tc>
        <w:tc>
          <w:tcPr>
            <w:tcW w:w="284" w:type="dxa"/>
          </w:tcPr>
          <w:p w14:paraId="6F4C1D6B" w14:textId="77777777" w:rsidR="003861F4" w:rsidRPr="00A42058" w:rsidRDefault="003861F4" w:rsidP="001D77B2">
            <w:pPr>
              <w:tabs>
                <w:tab w:val="decimal" w:pos="601"/>
              </w:tabs>
              <w:rPr>
                <w:rFonts w:ascii="Times New Roman" w:hAnsi="Times New Roman" w:cs="Times New Roman"/>
                <w:sz w:val="21"/>
                <w:szCs w:val="21"/>
              </w:rPr>
            </w:pPr>
          </w:p>
        </w:tc>
        <w:tc>
          <w:tcPr>
            <w:tcW w:w="1134" w:type="dxa"/>
          </w:tcPr>
          <w:p w14:paraId="56119418" w14:textId="77777777" w:rsidR="003861F4" w:rsidRPr="00A42058" w:rsidRDefault="003861F4" w:rsidP="001D77B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468</w:t>
            </w:r>
          </w:p>
        </w:tc>
        <w:tc>
          <w:tcPr>
            <w:tcW w:w="2126" w:type="dxa"/>
          </w:tcPr>
          <w:p w14:paraId="7B6B513B" w14:textId="77777777" w:rsidR="003861F4" w:rsidRPr="00A42058" w:rsidRDefault="003861F4" w:rsidP="001D77B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1.17 (0.90-1.53)</w:t>
            </w:r>
          </w:p>
        </w:tc>
        <w:tc>
          <w:tcPr>
            <w:tcW w:w="992" w:type="dxa"/>
          </w:tcPr>
          <w:p w14:paraId="5F182F94" w14:textId="77777777" w:rsidR="003861F4" w:rsidRPr="00A42058" w:rsidRDefault="003861F4" w:rsidP="001D77B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0.23</w:t>
            </w:r>
          </w:p>
        </w:tc>
        <w:tc>
          <w:tcPr>
            <w:tcW w:w="1134" w:type="dxa"/>
          </w:tcPr>
          <w:p w14:paraId="3DE63761" w14:textId="77777777" w:rsidR="003861F4" w:rsidRPr="00A42058" w:rsidRDefault="003861F4" w:rsidP="001D77B2">
            <w:pPr>
              <w:tabs>
                <w:tab w:val="decimal" w:pos="34"/>
              </w:tabs>
              <w:jc w:val="center"/>
              <w:rPr>
                <w:rFonts w:ascii="Times New Roman" w:hAnsi="Times New Roman" w:cs="Times New Roman"/>
                <w:sz w:val="21"/>
                <w:szCs w:val="21"/>
              </w:rPr>
            </w:pPr>
            <w:r w:rsidRPr="00A42058">
              <w:rPr>
                <w:rFonts w:ascii="Times New Roman" w:hAnsi="Times New Roman" w:cs="Times New Roman"/>
                <w:sz w:val="21"/>
                <w:szCs w:val="21"/>
              </w:rPr>
              <w:t>0.81</w:t>
            </w:r>
          </w:p>
        </w:tc>
        <w:tc>
          <w:tcPr>
            <w:tcW w:w="851" w:type="dxa"/>
            <w:vAlign w:val="bottom"/>
          </w:tcPr>
          <w:p w14:paraId="43E74C52" w14:textId="77777777" w:rsidR="003861F4" w:rsidRPr="00A42058" w:rsidRDefault="003861F4" w:rsidP="003861F4">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0</w:t>
            </w:r>
          </w:p>
        </w:tc>
      </w:tr>
      <w:tr w:rsidR="00280F67" w:rsidRPr="00A42058" w14:paraId="56A5522C" w14:textId="77777777" w:rsidTr="00280F67">
        <w:tc>
          <w:tcPr>
            <w:tcW w:w="2836" w:type="dxa"/>
          </w:tcPr>
          <w:p w14:paraId="74AE267D" w14:textId="77777777" w:rsidR="00280F67" w:rsidRPr="00A42058" w:rsidRDefault="00280F67" w:rsidP="001D77B2">
            <w:pPr>
              <w:rPr>
                <w:rFonts w:ascii="Times New Roman" w:hAnsi="Times New Roman" w:cs="Times New Roman"/>
                <w:sz w:val="21"/>
                <w:szCs w:val="21"/>
              </w:rPr>
            </w:pPr>
            <w:r w:rsidRPr="00A42058">
              <w:rPr>
                <w:rFonts w:ascii="Times New Roman" w:hAnsi="Times New Roman" w:cs="Times New Roman"/>
                <w:sz w:val="21"/>
                <w:szCs w:val="21"/>
              </w:rPr>
              <w:t>Cereals and cereal products</w:t>
            </w:r>
          </w:p>
        </w:tc>
        <w:tc>
          <w:tcPr>
            <w:tcW w:w="1134" w:type="dxa"/>
          </w:tcPr>
          <w:p w14:paraId="580771EF" w14:textId="77777777" w:rsidR="00280F67" w:rsidRPr="00A42058" w:rsidRDefault="00280F67" w:rsidP="001D77B2">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200</w:t>
            </w:r>
          </w:p>
        </w:tc>
        <w:tc>
          <w:tcPr>
            <w:tcW w:w="992" w:type="dxa"/>
          </w:tcPr>
          <w:p w14:paraId="30AAC6A6" w14:textId="77777777" w:rsidR="00280F67" w:rsidRPr="00A42058" w:rsidRDefault="00280F67" w:rsidP="001D77B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548</w:t>
            </w:r>
          </w:p>
        </w:tc>
        <w:tc>
          <w:tcPr>
            <w:tcW w:w="1701" w:type="dxa"/>
          </w:tcPr>
          <w:p w14:paraId="2293AC91" w14:textId="77777777" w:rsidR="00280F67" w:rsidRPr="00A42058" w:rsidRDefault="00280F67" w:rsidP="001D77B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1.09 (0.64-1.86)</w:t>
            </w:r>
          </w:p>
        </w:tc>
        <w:tc>
          <w:tcPr>
            <w:tcW w:w="1134" w:type="dxa"/>
          </w:tcPr>
          <w:p w14:paraId="164FFD7C" w14:textId="77777777" w:rsidR="00280F67" w:rsidRPr="00A42058" w:rsidRDefault="00280F67" w:rsidP="001D77B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0.74</w:t>
            </w:r>
          </w:p>
        </w:tc>
        <w:tc>
          <w:tcPr>
            <w:tcW w:w="284" w:type="dxa"/>
          </w:tcPr>
          <w:p w14:paraId="15BC4A7A" w14:textId="77777777" w:rsidR="00280F67" w:rsidRPr="00A42058" w:rsidRDefault="00280F67" w:rsidP="001D77B2">
            <w:pPr>
              <w:tabs>
                <w:tab w:val="decimal" w:pos="601"/>
              </w:tabs>
              <w:rPr>
                <w:rFonts w:ascii="Times New Roman" w:hAnsi="Times New Roman" w:cs="Times New Roman"/>
                <w:sz w:val="21"/>
                <w:szCs w:val="21"/>
              </w:rPr>
            </w:pPr>
          </w:p>
        </w:tc>
        <w:tc>
          <w:tcPr>
            <w:tcW w:w="1134" w:type="dxa"/>
          </w:tcPr>
          <w:p w14:paraId="7381E848" w14:textId="77777777" w:rsidR="00280F67" w:rsidRPr="00A42058" w:rsidRDefault="00280F67" w:rsidP="001D77B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520</w:t>
            </w:r>
          </w:p>
        </w:tc>
        <w:tc>
          <w:tcPr>
            <w:tcW w:w="2126" w:type="dxa"/>
          </w:tcPr>
          <w:p w14:paraId="59B91AAD" w14:textId="77777777" w:rsidR="00280F67" w:rsidRPr="00A42058" w:rsidRDefault="00280F67" w:rsidP="001D77B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0.90 (0.53-1.51)</w:t>
            </w:r>
          </w:p>
        </w:tc>
        <w:tc>
          <w:tcPr>
            <w:tcW w:w="992" w:type="dxa"/>
          </w:tcPr>
          <w:p w14:paraId="2D4136E4" w14:textId="77777777" w:rsidR="00280F67" w:rsidRPr="00A42058" w:rsidRDefault="00280F67" w:rsidP="001D77B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0.69</w:t>
            </w:r>
          </w:p>
        </w:tc>
        <w:tc>
          <w:tcPr>
            <w:tcW w:w="1134" w:type="dxa"/>
          </w:tcPr>
          <w:p w14:paraId="39E38CB7" w14:textId="77777777" w:rsidR="00280F67" w:rsidRPr="00A42058" w:rsidRDefault="00280F67" w:rsidP="001D77B2">
            <w:pPr>
              <w:tabs>
                <w:tab w:val="decimal" w:pos="34"/>
              </w:tabs>
              <w:jc w:val="center"/>
              <w:rPr>
                <w:rFonts w:ascii="Times New Roman" w:hAnsi="Times New Roman" w:cs="Times New Roman"/>
                <w:sz w:val="21"/>
                <w:szCs w:val="21"/>
              </w:rPr>
            </w:pPr>
            <w:r w:rsidRPr="00A42058">
              <w:rPr>
                <w:rFonts w:ascii="Times New Roman" w:hAnsi="Times New Roman" w:cs="Times New Roman"/>
                <w:sz w:val="21"/>
                <w:szCs w:val="21"/>
              </w:rPr>
              <w:t>0.60</w:t>
            </w:r>
          </w:p>
        </w:tc>
        <w:tc>
          <w:tcPr>
            <w:tcW w:w="851" w:type="dxa"/>
          </w:tcPr>
          <w:p w14:paraId="699A11AF" w14:textId="77777777" w:rsidR="00280F67" w:rsidRPr="00A42058" w:rsidRDefault="003861F4" w:rsidP="003861F4">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0</w:t>
            </w:r>
          </w:p>
        </w:tc>
      </w:tr>
      <w:tr w:rsidR="003861F4" w:rsidRPr="00A42058" w14:paraId="228502F1" w14:textId="77777777" w:rsidTr="003861F4">
        <w:tc>
          <w:tcPr>
            <w:tcW w:w="2836" w:type="dxa"/>
          </w:tcPr>
          <w:p w14:paraId="1F4E3588" w14:textId="77777777" w:rsidR="003861F4" w:rsidRPr="00A42058" w:rsidRDefault="003861F4" w:rsidP="001D77B2">
            <w:pPr>
              <w:rPr>
                <w:rFonts w:ascii="Times New Roman" w:hAnsi="Times New Roman" w:cs="Times New Roman"/>
                <w:sz w:val="21"/>
                <w:szCs w:val="21"/>
              </w:rPr>
            </w:pPr>
            <w:r w:rsidRPr="00A42058">
              <w:rPr>
                <w:rFonts w:ascii="Times New Roman" w:hAnsi="Times New Roman" w:cs="Times New Roman"/>
                <w:sz w:val="21"/>
                <w:szCs w:val="21"/>
              </w:rPr>
              <w:t>Fruit and vegetables</w:t>
            </w:r>
          </w:p>
        </w:tc>
        <w:tc>
          <w:tcPr>
            <w:tcW w:w="1134" w:type="dxa"/>
          </w:tcPr>
          <w:p w14:paraId="16686A31" w14:textId="77777777" w:rsidR="003861F4" w:rsidRPr="00A42058" w:rsidRDefault="003861F4" w:rsidP="001D77B2">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200</w:t>
            </w:r>
          </w:p>
        </w:tc>
        <w:tc>
          <w:tcPr>
            <w:tcW w:w="992" w:type="dxa"/>
          </w:tcPr>
          <w:p w14:paraId="3EBE8DBA" w14:textId="77777777" w:rsidR="003861F4" w:rsidRPr="00A42058" w:rsidRDefault="003861F4" w:rsidP="001D77B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548</w:t>
            </w:r>
          </w:p>
        </w:tc>
        <w:tc>
          <w:tcPr>
            <w:tcW w:w="1701" w:type="dxa"/>
          </w:tcPr>
          <w:p w14:paraId="2F4FEDB1" w14:textId="77777777" w:rsidR="003861F4" w:rsidRPr="00A42058" w:rsidRDefault="003861F4" w:rsidP="001D77B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1.10 (0.95-1.29)</w:t>
            </w:r>
          </w:p>
        </w:tc>
        <w:tc>
          <w:tcPr>
            <w:tcW w:w="1134" w:type="dxa"/>
          </w:tcPr>
          <w:p w14:paraId="285E5FF7" w14:textId="77777777" w:rsidR="003861F4" w:rsidRPr="00A42058" w:rsidRDefault="003861F4" w:rsidP="001D77B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0.21</w:t>
            </w:r>
          </w:p>
        </w:tc>
        <w:tc>
          <w:tcPr>
            <w:tcW w:w="284" w:type="dxa"/>
          </w:tcPr>
          <w:p w14:paraId="47945734" w14:textId="77777777" w:rsidR="003861F4" w:rsidRPr="00A42058" w:rsidRDefault="003861F4" w:rsidP="001D77B2">
            <w:pPr>
              <w:tabs>
                <w:tab w:val="decimal" w:pos="601"/>
              </w:tabs>
              <w:rPr>
                <w:rFonts w:ascii="Times New Roman" w:hAnsi="Times New Roman" w:cs="Times New Roman"/>
                <w:sz w:val="21"/>
                <w:szCs w:val="21"/>
              </w:rPr>
            </w:pPr>
          </w:p>
        </w:tc>
        <w:tc>
          <w:tcPr>
            <w:tcW w:w="1134" w:type="dxa"/>
          </w:tcPr>
          <w:p w14:paraId="20E242E1" w14:textId="77777777" w:rsidR="003861F4" w:rsidRPr="00A42058" w:rsidRDefault="003861F4" w:rsidP="001D77B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520</w:t>
            </w:r>
          </w:p>
        </w:tc>
        <w:tc>
          <w:tcPr>
            <w:tcW w:w="2126" w:type="dxa"/>
          </w:tcPr>
          <w:p w14:paraId="232C752D" w14:textId="77777777" w:rsidR="003861F4" w:rsidRPr="00A42058" w:rsidRDefault="003861F4" w:rsidP="001D77B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0.97 (0.81-1.15)</w:t>
            </w:r>
          </w:p>
        </w:tc>
        <w:tc>
          <w:tcPr>
            <w:tcW w:w="992" w:type="dxa"/>
          </w:tcPr>
          <w:p w14:paraId="7B98051A" w14:textId="77777777" w:rsidR="003861F4" w:rsidRPr="00A42058" w:rsidRDefault="003861F4" w:rsidP="001D77B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0.72</w:t>
            </w:r>
          </w:p>
        </w:tc>
        <w:tc>
          <w:tcPr>
            <w:tcW w:w="1134" w:type="dxa"/>
          </w:tcPr>
          <w:p w14:paraId="1208BAC6" w14:textId="77777777" w:rsidR="003861F4" w:rsidRPr="00A42058" w:rsidRDefault="003861F4" w:rsidP="001D77B2">
            <w:pPr>
              <w:tabs>
                <w:tab w:val="decimal" w:pos="34"/>
              </w:tabs>
              <w:jc w:val="center"/>
              <w:rPr>
                <w:rFonts w:ascii="Times New Roman" w:hAnsi="Times New Roman" w:cs="Times New Roman"/>
                <w:sz w:val="21"/>
                <w:szCs w:val="21"/>
              </w:rPr>
            </w:pPr>
            <w:r w:rsidRPr="00A42058">
              <w:rPr>
                <w:rFonts w:ascii="Times New Roman" w:hAnsi="Times New Roman" w:cs="Times New Roman"/>
                <w:sz w:val="21"/>
                <w:szCs w:val="21"/>
              </w:rPr>
              <w:t>0.27</w:t>
            </w:r>
          </w:p>
        </w:tc>
        <w:tc>
          <w:tcPr>
            <w:tcW w:w="851" w:type="dxa"/>
            <w:vAlign w:val="bottom"/>
          </w:tcPr>
          <w:p w14:paraId="73F1E903" w14:textId="77777777" w:rsidR="003861F4" w:rsidRPr="00A42058" w:rsidRDefault="003861F4" w:rsidP="003861F4">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17</w:t>
            </w:r>
          </w:p>
        </w:tc>
      </w:tr>
      <w:tr w:rsidR="003861F4" w:rsidRPr="00A42058" w14:paraId="157D3A10" w14:textId="77777777" w:rsidTr="003861F4">
        <w:tc>
          <w:tcPr>
            <w:tcW w:w="2836" w:type="dxa"/>
          </w:tcPr>
          <w:p w14:paraId="63CE8BEC" w14:textId="77777777" w:rsidR="003861F4" w:rsidRPr="00A42058" w:rsidRDefault="003861F4" w:rsidP="001D77B2">
            <w:pPr>
              <w:rPr>
                <w:rFonts w:ascii="Times New Roman" w:hAnsi="Times New Roman" w:cs="Times New Roman"/>
                <w:sz w:val="21"/>
                <w:szCs w:val="21"/>
              </w:rPr>
            </w:pPr>
            <w:r w:rsidRPr="00A42058">
              <w:rPr>
                <w:rFonts w:ascii="Times New Roman" w:hAnsi="Times New Roman" w:cs="Times New Roman"/>
                <w:sz w:val="21"/>
                <w:szCs w:val="21"/>
              </w:rPr>
              <w:t xml:space="preserve">  Fruit</w:t>
            </w:r>
          </w:p>
        </w:tc>
        <w:tc>
          <w:tcPr>
            <w:tcW w:w="1134" w:type="dxa"/>
          </w:tcPr>
          <w:p w14:paraId="05DADBAB" w14:textId="77777777" w:rsidR="003861F4" w:rsidRPr="00A42058" w:rsidRDefault="003861F4" w:rsidP="001D77B2">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100</w:t>
            </w:r>
          </w:p>
        </w:tc>
        <w:tc>
          <w:tcPr>
            <w:tcW w:w="992" w:type="dxa"/>
          </w:tcPr>
          <w:p w14:paraId="3829D70F" w14:textId="77777777" w:rsidR="003861F4" w:rsidRPr="00A42058" w:rsidRDefault="003861F4" w:rsidP="001D77B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548</w:t>
            </w:r>
          </w:p>
        </w:tc>
        <w:tc>
          <w:tcPr>
            <w:tcW w:w="1701" w:type="dxa"/>
          </w:tcPr>
          <w:p w14:paraId="382C2D2C" w14:textId="77777777" w:rsidR="003861F4" w:rsidRPr="00A42058" w:rsidRDefault="003861F4" w:rsidP="001D77B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0.99 (0.90-1.09)</w:t>
            </w:r>
          </w:p>
        </w:tc>
        <w:tc>
          <w:tcPr>
            <w:tcW w:w="1134" w:type="dxa"/>
          </w:tcPr>
          <w:p w14:paraId="11CDB8D8" w14:textId="77777777" w:rsidR="003861F4" w:rsidRPr="00A42058" w:rsidRDefault="003861F4" w:rsidP="001D77B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0.84</w:t>
            </w:r>
          </w:p>
        </w:tc>
        <w:tc>
          <w:tcPr>
            <w:tcW w:w="284" w:type="dxa"/>
          </w:tcPr>
          <w:p w14:paraId="1C38F15D" w14:textId="77777777" w:rsidR="003861F4" w:rsidRPr="00A42058" w:rsidRDefault="003861F4" w:rsidP="001D77B2">
            <w:pPr>
              <w:tabs>
                <w:tab w:val="decimal" w:pos="601"/>
              </w:tabs>
              <w:rPr>
                <w:rFonts w:ascii="Times New Roman" w:hAnsi="Times New Roman" w:cs="Times New Roman"/>
                <w:sz w:val="21"/>
                <w:szCs w:val="21"/>
              </w:rPr>
            </w:pPr>
          </w:p>
        </w:tc>
        <w:tc>
          <w:tcPr>
            <w:tcW w:w="1134" w:type="dxa"/>
          </w:tcPr>
          <w:p w14:paraId="4F904DC8" w14:textId="77777777" w:rsidR="003861F4" w:rsidRPr="00A42058" w:rsidRDefault="003861F4" w:rsidP="001D77B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520</w:t>
            </w:r>
          </w:p>
        </w:tc>
        <w:tc>
          <w:tcPr>
            <w:tcW w:w="2126" w:type="dxa"/>
          </w:tcPr>
          <w:p w14:paraId="6E04D90E" w14:textId="77777777" w:rsidR="003861F4" w:rsidRPr="00A42058" w:rsidRDefault="003861F4" w:rsidP="001D77B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1.03 (0.93-1.14)</w:t>
            </w:r>
          </w:p>
        </w:tc>
        <w:tc>
          <w:tcPr>
            <w:tcW w:w="992" w:type="dxa"/>
          </w:tcPr>
          <w:p w14:paraId="4B07E166" w14:textId="77777777" w:rsidR="003861F4" w:rsidRPr="00A42058" w:rsidRDefault="003861F4" w:rsidP="001D77B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0.57</w:t>
            </w:r>
          </w:p>
        </w:tc>
        <w:tc>
          <w:tcPr>
            <w:tcW w:w="1134" w:type="dxa"/>
          </w:tcPr>
          <w:p w14:paraId="085EF4E1" w14:textId="77777777" w:rsidR="003861F4" w:rsidRPr="00A42058" w:rsidRDefault="003861F4" w:rsidP="001D77B2">
            <w:pPr>
              <w:tabs>
                <w:tab w:val="decimal" w:pos="34"/>
              </w:tabs>
              <w:jc w:val="center"/>
              <w:rPr>
                <w:rFonts w:ascii="Times New Roman" w:hAnsi="Times New Roman" w:cs="Times New Roman"/>
                <w:sz w:val="21"/>
                <w:szCs w:val="21"/>
              </w:rPr>
            </w:pPr>
            <w:r w:rsidRPr="00A42058">
              <w:rPr>
                <w:rFonts w:ascii="Times New Roman" w:hAnsi="Times New Roman" w:cs="Times New Roman"/>
                <w:sz w:val="21"/>
                <w:szCs w:val="21"/>
              </w:rPr>
              <w:t>0.58</w:t>
            </w:r>
          </w:p>
        </w:tc>
        <w:tc>
          <w:tcPr>
            <w:tcW w:w="851" w:type="dxa"/>
            <w:vAlign w:val="bottom"/>
          </w:tcPr>
          <w:p w14:paraId="3DE501A7" w14:textId="77777777" w:rsidR="003861F4" w:rsidRPr="00A42058" w:rsidRDefault="003861F4" w:rsidP="003861F4">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0</w:t>
            </w:r>
          </w:p>
        </w:tc>
      </w:tr>
      <w:tr w:rsidR="003861F4" w:rsidRPr="00A42058" w14:paraId="0756BF59" w14:textId="77777777" w:rsidTr="003861F4">
        <w:tc>
          <w:tcPr>
            <w:tcW w:w="2836" w:type="dxa"/>
          </w:tcPr>
          <w:p w14:paraId="00293BDA" w14:textId="77777777" w:rsidR="003861F4" w:rsidRPr="00A42058" w:rsidRDefault="003861F4" w:rsidP="001D77B2">
            <w:pPr>
              <w:rPr>
                <w:rFonts w:ascii="Times New Roman" w:hAnsi="Times New Roman" w:cs="Times New Roman"/>
                <w:sz w:val="21"/>
                <w:szCs w:val="21"/>
              </w:rPr>
            </w:pPr>
            <w:r w:rsidRPr="00A42058">
              <w:rPr>
                <w:rFonts w:ascii="Times New Roman" w:hAnsi="Times New Roman" w:cs="Times New Roman"/>
                <w:sz w:val="21"/>
                <w:szCs w:val="21"/>
              </w:rPr>
              <w:t xml:space="preserve">  Vegetables</w:t>
            </w:r>
          </w:p>
        </w:tc>
        <w:tc>
          <w:tcPr>
            <w:tcW w:w="1134" w:type="dxa"/>
          </w:tcPr>
          <w:p w14:paraId="48E9CAF9" w14:textId="77777777" w:rsidR="003861F4" w:rsidRPr="00A42058" w:rsidRDefault="003861F4" w:rsidP="001D77B2">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100</w:t>
            </w:r>
          </w:p>
        </w:tc>
        <w:tc>
          <w:tcPr>
            <w:tcW w:w="992" w:type="dxa"/>
          </w:tcPr>
          <w:p w14:paraId="4C1C95D0" w14:textId="77777777" w:rsidR="003861F4" w:rsidRPr="00A42058" w:rsidRDefault="003861F4" w:rsidP="001D77B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548</w:t>
            </w:r>
          </w:p>
        </w:tc>
        <w:tc>
          <w:tcPr>
            <w:tcW w:w="1701" w:type="dxa"/>
          </w:tcPr>
          <w:p w14:paraId="7FAC2F3D" w14:textId="77777777" w:rsidR="003861F4" w:rsidRPr="00A42058" w:rsidRDefault="003861F4" w:rsidP="001D77B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1.30 (1.04-1.62)</w:t>
            </w:r>
          </w:p>
        </w:tc>
        <w:tc>
          <w:tcPr>
            <w:tcW w:w="1134" w:type="dxa"/>
          </w:tcPr>
          <w:p w14:paraId="0B9D3FD5" w14:textId="77777777" w:rsidR="003861F4" w:rsidRPr="00A42058" w:rsidRDefault="003861F4" w:rsidP="001D77B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0.021</w:t>
            </w:r>
          </w:p>
        </w:tc>
        <w:tc>
          <w:tcPr>
            <w:tcW w:w="284" w:type="dxa"/>
          </w:tcPr>
          <w:p w14:paraId="2AA68DD8" w14:textId="77777777" w:rsidR="003861F4" w:rsidRPr="00A42058" w:rsidRDefault="003861F4" w:rsidP="001D77B2">
            <w:pPr>
              <w:tabs>
                <w:tab w:val="decimal" w:pos="601"/>
              </w:tabs>
              <w:rPr>
                <w:rFonts w:ascii="Times New Roman" w:hAnsi="Times New Roman" w:cs="Times New Roman"/>
                <w:sz w:val="21"/>
                <w:szCs w:val="21"/>
              </w:rPr>
            </w:pPr>
          </w:p>
        </w:tc>
        <w:tc>
          <w:tcPr>
            <w:tcW w:w="1134" w:type="dxa"/>
          </w:tcPr>
          <w:p w14:paraId="529C6B8A" w14:textId="77777777" w:rsidR="003861F4" w:rsidRPr="00A42058" w:rsidRDefault="003861F4" w:rsidP="001D77B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520</w:t>
            </w:r>
          </w:p>
        </w:tc>
        <w:tc>
          <w:tcPr>
            <w:tcW w:w="2126" w:type="dxa"/>
          </w:tcPr>
          <w:p w14:paraId="55D65F54" w14:textId="77777777" w:rsidR="003861F4" w:rsidRPr="00A42058" w:rsidRDefault="003861F4" w:rsidP="001D77B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0.85 (0.66-1.10)</w:t>
            </w:r>
          </w:p>
        </w:tc>
        <w:tc>
          <w:tcPr>
            <w:tcW w:w="992" w:type="dxa"/>
          </w:tcPr>
          <w:p w14:paraId="1C13FD53" w14:textId="77777777" w:rsidR="003861F4" w:rsidRPr="00A42058" w:rsidRDefault="003861F4" w:rsidP="001D77B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0.22</w:t>
            </w:r>
          </w:p>
        </w:tc>
        <w:tc>
          <w:tcPr>
            <w:tcW w:w="1134" w:type="dxa"/>
          </w:tcPr>
          <w:p w14:paraId="45EA0A88" w14:textId="77777777" w:rsidR="003861F4" w:rsidRPr="00A42058" w:rsidRDefault="003861F4" w:rsidP="001D77B2">
            <w:pPr>
              <w:tabs>
                <w:tab w:val="decimal" w:pos="34"/>
              </w:tabs>
              <w:jc w:val="center"/>
              <w:rPr>
                <w:rFonts w:ascii="Times New Roman" w:hAnsi="Times New Roman" w:cs="Times New Roman"/>
                <w:sz w:val="21"/>
                <w:szCs w:val="21"/>
              </w:rPr>
            </w:pPr>
            <w:r w:rsidRPr="00A42058">
              <w:rPr>
                <w:rFonts w:ascii="Times New Roman" w:hAnsi="Times New Roman" w:cs="Times New Roman"/>
                <w:sz w:val="21"/>
                <w:szCs w:val="21"/>
              </w:rPr>
              <w:t>0.015</w:t>
            </w:r>
          </w:p>
        </w:tc>
        <w:tc>
          <w:tcPr>
            <w:tcW w:w="851" w:type="dxa"/>
            <w:vAlign w:val="bottom"/>
          </w:tcPr>
          <w:p w14:paraId="3EA2D1C8" w14:textId="77777777" w:rsidR="003861F4" w:rsidRPr="00A42058" w:rsidRDefault="003861F4" w:rsidP="003861F4">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83</w:t>
            </w:r>
          </w:p>
        </w:tc>
      </w:tr>
      <w:tr w:rsidR="003861F4" w:rsidRPr="00A42058" w14:paraId="3DFB643A" w14:textId="77777777" w:rsidTr="003861F4">
        <w:tc>
          <w:tcPr>
            <w:tcW w:w="2836" w:type="dxa"/>
          </w:tcPr>
          <w:p w14:paraId="25F77D12" w14:textId="77777777" w:rsidR="003861F4" w:rsidRPr="00A42058" w:rsidRDefault="003861F4" w:rsidP="001D77B2">
            <w:pPr>
              <w:rPr>
                <w:rFonts w:ascii="Times New Roman" w:hAnsi="Times New Roman" w:cs="Times New Roman"/>
                <w:sz w:val="21"/>
                <w:szCs w:val="21"/>
              </w:rPr>
            </w:pPr>
            <w:r w:rsidRPr="00A42058">
              <w:rPr>
                <w:rFonts w:ascii="Times New Roman" w:hAnsi="Times New Roman" w:cs="Times New Roman"/>
                <w:sz w:val="21"/>
                <w:szCs w:val="21"/>
              </w:rPr>
              <w:t>Legumes</w:t>
            </w:r>
            <w:r w:rsidRPr="00A42058">
              <w:rPr>
                <w:rFonts w:ascii="Times New Roman" w:hAnsi="Times New Roman" w:cs="Times New Roman"/>
                <w:sz w:val="21"/>
                <w:szCs w:val="21"/>
                <w:vertAlign w:val="superscript"/>
              </w:rPr>
              <w:t>8</w:t>
            </w:r>
          </w:p>
        </w:tc>
        <w:tc>
          <w:tcPr>
            <w:tcW w:w="1134" w:type="dxa"/>
          </w:tcPr>
          <w:p w14:paraId="2285D6CF" w14:textId="77777777" w:rsidR="003861F4" w:rsidRPr="00A42058" w:rsidRDefault="003861F4" w:rsidP="001D77B2">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20</w:t>
            </w:r>
          </w:p>
        </w:tc>
        <w:tc>
          <w:tcPr>
            <w:tcW w:w="992" w:type="dxa"/>
          </w:tcPr>
          <w:p w14:paraId="038E90AE" w14:textId="77777777" w:rsidR="003861F4" w:rsidRPr="00A42058" w:rsidRDefault="003861F4" w:rsidP="001D77B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445</w:t>
            </w:r>
          </w:p>
        </w:tc>
        <w:tc>
          <w:tcPr>
            <w:tcW w:w="1701" w:type="dxa"/>
          </w:tcPr>
          <w:p w14:paraId="0F510FA6" w14:textId="77777777" w:rsidR="003861F4" w:rsidRPr="00A42058" w:rsidRDefault="003861F4" w:rsidP="001D77B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1.05 (0.90-1.23)</w:t>
            </w:r>
          </w:p>
        </w:tc>
        <w:tc>
          <w:tcPr>
            <w:tcW w:w="1134" w:type="dxa"/>
          </w:tcPr>
          <w:p w14:paraId="33D1FBC4" w14:textId="77777777" w:rsidR="003861F4" w:rsidRPr="00A42058" w:rsidRDefault="003861F4" w:rsidP="001D77B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0.54</w:t>
            </w:r>
          </w:p>
        </w:tc>
        <w:tc>
          <w:tcPr>
            <w:tcW w:w="284" w:type="dxa"/>
          </w:tcPr>
          <w:p w14:paraId="19B46B57" w14:textId="77777777" w:rsidR="003861F4" w:rsidRPr="00A42058" w:rsidRDefault="003861F4" w:rsidP="001D77B2">
            <w:pPr>
              <w:tabs>
                <w:tab w:val="decimal" w:pos="601"/>
              </w:tabs>
              <w:rPr>
                <w:rFonts w:ascii="Times New Roman" w:hAnsi="Times New Roman" w:cs="Times New Roman"/>
                <w:sz w:val="21"/>
                <w:szCs w:val="21"/>
              </w:rPr>
            </w:pPr>
          </w:p>
        </w:tc>
        <w:tc>
          <w:tcPr>
            <w:tcW w:w="1134" w:type="dxa"/>
          </w:tcPr>
          <w:p w14:paraId="3986B9FA" w14:textId="77777777" w:rsidR="003861F4" w:rsidRPr="00A42058" w:rsidRDefault="003861F4" w:rsidP="001D77B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420</w:t>
            </w:r>
          </w:p>
        </w:tc>
        <w:tc>
          <w:tcPr>
            <w:tcW w:w="2126" w:type="dxa"/>
          </w:tcPr>
          <w:p w14:paraId="00998FB4" w14:textId="77777777" w:rsidR="003861F4" w:rsidRPr="00A42058" w:rsidRDefault="003861F4" w:rsidP="001D77B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1.06 (0.85-1.34)</w:t>
            </w:r>
          </w:p>
        </w:tc>
        <w:tc>
          <w:tcPr>
            <w:tcW w:w="992" w:type="dxa"/>
          </w:tcPr>
          <w:p w14:paraId="1E2AA4BD" w14:textId="77777777" w:rsidR="003861F4" w:rsidRPr="00A42058" w:rsidRDefault="003861F4" w:rsidP="001D77B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0.59</w:t>
            </w:r>
          </w:p>
        </w:tc>
        <w:tc>
          <w:tcPr>
            <w:tcW w:w="1134" w:type="dxa"/>
          </w:tcPr>
          <w:p w14:paraId="64FEB0EA" w14:textId="77777777" w:rsidR="003861F4" w:rsidRPr="00A42058" w:rsidRDefault="003861F4" w:rsidP="001D77B2">
            <w:pPr>
              <w:tabs>
                <w:tab w:val="decimal" w:pos="34"/>
              </w:tabs>
              <w:jc w:val="center"/>
              <w:rPr>
                <w:rFonts w:ascii="Times New Roman" w:hAnsi="Times New Roman" w:cs="Times New Roman"/>
                <w:sz w:val="21"/>
                <w:szCs w:val="21"/>
              </w:rPr>
            </w:pPr>
            <w:r w:rsidRPr="00A42058">
              <w:rPr>
                <w:rFonts w:ascii="Times New Roman" w:hAnsi="Times New Roman" w:cs="Times New Roman"/>
                <w:sz w:val="21"/>
                <w:szCs w:val="21"/>
              </w:rPr>
              <w:t>0.92</w:t>
            </w:r>
          </w:p>
        </w:tc>
        <w:tc>
          <w:tcPr>
            <w:tcW w:w="851" w:type="dxa"/>
            <w:vAlign w:val="bottom"/>
          </w:tcPr>
          <w:p w14:paraId="19D5E693" w14:textId="77777777" w:rsidR="003861F4" w:rsidRPr="00A42058" w:rsidRDefault="003861F4" w:rsidP="003861F4">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0</w:t>
            </w:r>
          </w:p>
        </w:tc>
      </w:tr>
      <w:tr w:rsidR="003861F4" w:rsidRPr="00A42058" w14:paraId="085B1918" w14:textId="77777777" w:rsidTr="003861F4">
        <w:tc>
          <w:tcPr>
            <w:tcW w:w="2836" w:type="dxa"/>
          </w:tcPr>
          <w:p w14:paraId="7040E234" w14:textId="77777777" w:rsidR="003861F4" w:rsidRPr="00A42058" w:rsidRDefault="003861F4" w:rsidP="001D77B2">
            <w:pPr>
              <w:rPr>
                <w:rFonts w:ascii="Times New Roman" w:hAnsi="Times New Roman" w:cs="Times New Roman"/>
                <w:sz w:val="21"/>
                <w:szCs w:val="21"/>
              </w:rPr>
            </w:pPr>
            <w:r w:rsidRPr="00A42058">
              <w:rPr>
                <w:rFonts w:ascii="Times New Roman" w:hAnsi="Times New Roman" w:cs="Times New Roman"/>
                <w:sz w:val="21"/>
                <w:szCs w:val="21"/>
              </w:rPr>
              <w:t>Nuts and seeds</w:t>
            </w:r>
            <w:r w:rsidRPr="00A42058">
              <w:rPr>
                <w:rFonts w:ascii="Times New Roman" w:hAnsi="Times New Roman" w:cs="Times New Roman"/>
                <w:sz w:val="21"/>
                <w:szCs w:val="21"/>
                <w:vertAlign w:val="superscript"/>
              </w:rPr>
              <w:t>7</w:t>
            </w:r>
          </w:p>
        </w:tc>
        <w:tc>
          <w:tcPr>
            <w:tcW w:w="1134" w:type="dxa"/>
          </w:tcPr>
          <w:p w14:paraId="0432DCA1" w14:textId="77777777" w:rsidR="003861F4" w:rsidRPr="00A42058" w:rsidRDefault="003861F4" w:rsidP="001D77B2">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10</w:t>
            </w:r>
          </w:p>
        </w:tc>
        <w:tc>
          <w:tcPr>
            <w:tcW w:w="992" w:type="dxa"/>
          </w:tcPr>
          <w:p w14:paraId="2E46CA28" w14:textId="77777777" w:rsidR="003861F4" w:rsidRPr="00A42058" w:rsidRDefault="003861F4" w:rsidP="001D77B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480</w:t>
            </w:r>
          </w:p>
        </w:tc>
        <w:tc>
          <w:tcPr>
            <w:tcW w:w="1701" w:type="dxa"/>
          </w:tcPr>
          <w:p w14:paraId="6CC626D0" w14:textId="77777777" w:rsidR="003861F4" w:rsidRPr="00A42058" w:rsidRDefault="003861F4" w:rsidP="001D77B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1.01 (0.77-1.33)</w:t>
            </w:r>
          </w:p>
        </w:tc>
        <w:tc>
          <w:tcPr>
            <w:tcW w:w="1134" w:type="dxa"/>
          </w:tcPr>
          <w:p w14:paraId="08CBE1F1" w14:textId="77777777" w:rsidR="003861F4" w:rsidRPr="00A42058" w:rsidRDefault="003861F4" w:rsidP="001D77B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0.94</w:t>
            </w:r>
          </w:p>
        </w:tc>
        <w:tc>
          <w:tcPr>
            <w:tcW w:w="284" w:type="dxa"/>
          </w:tcPr>
          <w:p w14:paraId="10A78F14" w14:textId="77777777" w:rsidR="003861F4" w:rsidRPr="00A42058" w:rsidRDefault="003861F4" w:rsidP="001D77B2">
            <w:pPr>
              <w:tabs>
                <w:tab w:val="decimal" w:pos="601"/>
              </w:tabs>
              <w:rPr>
                <w:rFonts w:ascii="Times New Roman" w:hAnsi="Times New Roman" w:cs="Times New Roman"/>
                <w:sz w:val="21"/>
                <w:szCs w:val="21"/>
              </w:rPr>
            </w:pPr>
          </w:p>
        </w:tc>
        <w:tc>
          <w:tcPr>
            <w:tcW w:w="1134" w:type="dxa"/>
          </w:tcPr>
          <w:p w14:paraId="0728B268" w14:textId="77777777" w:rsidR="003861F4" w:rsidRPr="00A42058" w:rsidRDefault="003861F4" w:rsidP="001D77B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468</w:t>
            </w:r>
          </w:p>
        </w:tc>
        <w:tc>
          <w:tcPr>
            <w:tcW w:w="2126" w:type="dxa"/>
          </w:tcPr>
          <w:p w14:paraId="3F5105D7" w14:textId="77777777" w:rsidR="003861F4" w:rsidRPr="00A42058" w:rsidRDefault="003861F4" w:rsidP="001D77B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0.78 (0.53-1.14)</w:t>
            </w:r>
          </w:p>
        </w:tc>
        <w:tc>
          <w:tcPr>
            <w:tcW w:w="992" w:type="dxa"/>
          </w:tcPr>
          <w:p w14:paraId="2259DC94" w14:textId="77777777" w:rsidR="003861F4" w:rsidRPr="00A42058" w:rsidRDefault="003861F4" w:rsidP="001D77B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0.20</w:t>
            </w:r>
          </w:p>
        </w:tc>
        <w:tc>
          <w:tcPr>
            <w:tcW w:w="1134" w:type="dxa"/>
          </w:tcPr>
          <w:p w14:paraId="6C6FDA94" w14:textId="77777777" w:rsidR="003861F4" w:rsidRPr="00A42058" w:rsidRDefault="003861F4" w:rsidP="001D77B2">
            <w:pPr>
              <w:tabs>
                <w:tab w:val="decimal" w:pos="34"/>
              </w:tabs>
              <w:jc w:val="center"/>
              <w:rPr>
                <w:rFonts w:ascii="Times New Roman" w:hAnsi="Times New Roman" w:cs="Times New Roman"/>
                <w:sz w:val="21"/>
                <w:szCs w:val="21"/>
              </w:rPr>
            </w:pPr>
            <w:r w:rsidRPr="00A42058">
              <w:rPr>
                <w:rFonts w:ascii="Times New Roman" w:hAnsi="Times New Roman" w:cs="Times New Roman"/>
                <w:sz w:val="21"/>
                <w:szCs w:val="21"/>
              </w:rPr>
              <w:t>0.28</w:t>
            </w:r>
          </w:p>
        </w:tc>
        <w:tc>
          <w:tcPr>
            <w:tcW w:w="851" w:type="dxa"/>
            <w:vAlign w:val="bottom"/>
          </w:tcPr>
          <w:p w14:paraId="1A213E2E" w14:textId="77777777" w:rsidR="003861F4" w:rsidRPr="00A42058" w:rsidRDefault="003861F4" w:rsidP="003861F4">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16</w:t>
            </w:r>
          </w:p>
        </w:tc>
      </w:tr>
      <w:tr w:rsidR="003861F4" w:rsidRPr="00A42058" w14:paraId="6FFCDE78" w14:textId="77777777" w:rsidTr="003861F4">
        <w:tc>
          <w:tcPr>
            <w:tcW w:w="2836" w:type="dxa"/>
          </w:tcPr>
          <w:p w14:paraId="29DE71E8" w14:textId="77777777" w:rsidR="003861F4" w:rsidRPr="00A42058" w:rsidRDefault="003861F4" w:rsidP="001D77B2">
            <w:pPr>
              <w:rPr>
                <w:rFonts w:ascii="Times New Roman" w:hAnsi="Times New Roman" w:cs="Times New Roman"/>
                <w:sz w:val="21"/>
                <w:szCs w:val="21"/>
              </w:rPr>
            </w:pPr>
            <w:r w:rsidRPr="00A42058">
              <w:rPr>
                <w:rFonts w:ascii="Times New Roman" w:hAnsi="Times New Roman" w:cs="Times New Roman"/>
                <w:sz w:val="21"/>
                <w:szCs w:val="21"/>
              </w:rPr>
              <w:t>Total dietary fibre</w:t>
            </w:r>
          </w:p>
        </w:tc>
        <w:tc>
          <w:tcPr>
            <w:tcW w:w="1134" w:type="dxa"/>
          </w:tcPr>
          <w:p w14:paraId="55C48FFF" w14:textId="77777777" w:rsidR="003861F4" w:rsidRPr="00A42058" w:rsidRDefault="003861F4" w:rsidP="001D77B2">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10</w:t>
            </w:r>
          </w:p>
        </w:tc>
        <w:tc>
          <w:tcPr>
            <w:tcW w:w="992" w:type="dxa"/>
          </w:tcPr>
          <w:p w14:paraId="70D504BF" w14:textId="77777777" w:rsidR="003861F4" w:rsidRPr="00A42058" w:rsidRDefault="003861F4" w:rsidP="001D77B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548</w:t>
            </w:r>
          </w:p>
        </w:tc>
        <w:tc>
          <w:tcPr>
            <w:tcW w:w="1701" w:type="dxa"/>
          </w:tcPr>
          <w:p w14:paraId="37240ECB" w14:textId="77777777" w:rsidR="003861F4" w:rsidRPr="00A42058" w:rsidRDefault="003861F4" w:rsidP="001D77B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1.11 (0.84-1.46)</w:t>
            </w:r>
          </w:p>
        </w:tc>
        <w:tc>
          <w:tcPr>
            <w:tcW w:w="1134" w:type="dxa"/>
          </w:tcPr>
          <w:p w14:paraId="7D5861E0" w14:textId="77777777" w:rsidR="003861F4" w:rsidRPr="00A42058" w:rsidRDefault="003861F4" w:rsidP="001D77B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0.48</w:t>
            </w:r>
          </w:p>
        </w:tc>
        <w:tc>
          <w:tcPr>
            <w:tcW w:w="284" w:type="dxa"/>
          </w:tcPr>
          <w:p w14:paraId="42AFD04D" w14:textId="77777777" w:rsidR="003861F4" w:rsidRPr="00A42058" w:rsidRDefault="003861F4" w:rsidP="001D77B2">
            <w:pPr>
              <w:tabs>
                <w:tab w:val="decimal" w:pos="601"/>
              </w:tabs>
              <w:rPr>
                <w:rFonts w:ascii="Times New Roman" w:hAnsi="Times New Roman" w:cs="Times New Roman"/>
                <w:sz w:val="21"/>
                <w:szCs w:val="21"/>
              </w:rPr>
            </w:pPr>
          </w:p>
        </w:tc>
        <w:tc>
          <w:tcPr>
            <w:tcW w:w="1134" w:type="dxa"/>
          </w:tcPr>
          <w:p w14:paraId="6DD6F29C" w14:textId="77777777" w:rsidR="003861F4" w:rsidRPr="00A42058" w:rsidRDefault="003861F4" w:rsidP="001D77B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520</w:t>
            </w:r>
          </w:p>
        </w:tc>
        <w:tc>
          <w:tcPr>
            <w:tcW w:w="2126" w:type="dxa"/>
          </w:tcPr>
          <w:p w14:paraId="6A26464D" w14:textId="77777777" w:rsidR="003861F4" w:rsidRPr="00A42058" w:rsidRDefault="003861F4" w:rsidP="001D77B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1.07 (0.79-1.44)</w:t>
            </w:r>
          </w:p>
        </w:tc>
        <w:tc>
          <w:tcPr>
            <w:tcW w:w="992" w:type="dxa"/>
          </w:tcPr>
          <w:p w14:paraId="5963ED16" w14:textId="77777777" w:rsidR="003861F4" w:rsidRPr="00A42058" w:rsidRDefault="003861F4" w:rsidP="001D77B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0.67</w:t>
            </w:r>
          </w:p>
        </w:tc>
        <w:tc>
          <w:tcPr>
            <w:tcW w:w="1134" w:type="dxa"/>
          </w:tcPr>
          <w:p w14:paraId="698B3B28" w14:textId="77777777" w:rsidR="003861F4" w:rsidRPr="00A42058" w:rsidRDefault="003861F4" w:rsidP="001D77B2">
            <w:pPr>
              <w:tabs>
                <w:tab w:val="decimal" w:pos="34"/>
              </w:tabs>
              <w:jc w:val="center"/>
              <w:rPr>
                <w:rFonts w:ascii="Times New Roman" w:hAnsi="Times New Roman" w:cs="Times New Roman"/>
                <w:sz w:val="21"/>
                <w:szCs w:val="21"/>
              </w:rPr>
            </w:pPr>
            <w:r w:rsidRPr="00A42058">
              <w:rPr>
                <w:rFonts w:ascii="Times New Roman" w:hAnsi="Times New Roman" w:cs="Times New Roman"/>
                <w:sz w:val="21"/>
                <w:szCs w:val="21"/>
              </w:rPr>
              <w:t>0.87</w:t>
            </w:r>
          </w:p>
        </w:tc>
        <w:tc>
          <w:tcPr>
            <w:tcW w:w="851" w:type="dxa"/>
            <w:vAlign w:val="bottom"/>
          </w:tcPr>
          <w:p w14:paraId="1D696964" w14:textId="77777777" w:rsidR="003861F4" w:rsidRPr="00A42058" w:rsidRDefault="003861F4" w:rsidP="003861F4">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0</w:t>
            </w:r>
          </w:p>
        </w:tc>
      </w:tr>
      <w:tr w:rsidR="003861F4" w:rsidRPr="00A42058" w14:paraId="1FDDC3CF" w14:textId="77777777" w:rsidTr="003861F4">
        <w:tc>
          <w:tcPr>
            <w:tcW w:w="2836" w:type="dxa"/>
          </w:tcPr>
          <w:p w14:paraId="52EF83D3" w14:textId="77777777" w:rsidR="003861F4" w:rsidRPr="00A42058" w:rsidRDefault="003861F4" w:rsidP="001D77B2">
            <w:pPr>
              <w:rPr>
                <w:rFonts w:ascii="Times New Roman" w:hAnsi="Times New Roman" w:cs="Times New Roman"/>
                <w:sz w:val="21"/>
                <w:szCs w:val="21"/>
              </w:rPr>
            </w:pPr>
            <w:r w:rsidRPr="00A42058">
              <w:rPr>
                <w:rFonts w:ascii="Times New Roman" w:hAnsi="Times New Roman" w:cs="Times New Roman"/>
                <w:sz w:val="21"/>
                <w:szCs w:val="21"/>
              </w:rPr>
              <w:t xml:space="preserve">  Cereal fibre</w:t>
            </w:r>
          </w:p>
        </w:tc>
        <w:tc>
          <w:tcPr>
            <w:tcW w:w="1134" w:type="dxa"/>
          </w:tcPr>
          <w:p w14:paraId="49A11496" w14:textId="77777777" w:rsidR="003861F4" w:rsidRPr="00A42058" w:rsidRDefault="003861F4" w:rsidP="001D77B2">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4</w:t>
            </w:r>
          </w:p>
        </w:tc>
        <w:tc>
          <w:tcPr>
            <w:tcW w:w="992" w:type="dxa"/>
          </w:tcPr>
          <w:p w14:paraId="439F9DA7" w14:textId="77777777" w:rsidR="003861F4" w:rsidRPr="00A42058" w:rsidRDefault="003861F4" w:rsidP="001D77B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548</w:t>
            </w:r>
          </w:p>
        </w:tc>
        <w:tc>
          <w:tcPr>
            <w:tcW w:w="1701" w:type="dxa"/>
          </w:tcPr>
          <w:p w14:paraId="5D6FDD5E" w14:textId="77777777" w:rsidR="003861F4" w:rsidRPr="00A42058" w:rsidRDefault="003861F4" w:rsidP="001D77B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0.95 (0.79-1.13)</w:t>
            </w:r>
          </w:p>
        </w:tc>
        <w:tc>
          <w:tcPr>
            <w:tcW w:w="1134" w:type="dxa"/>
          </w:tcPr>
          <w:p w14:paraId="278C46DA" w14:textId="77777777" w:rsidR="003861F4" w:rsidRPr="00A42058" w:rsidRDefault="003861F4" w:rsidP="001D77B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0.54</w:t>
            </w:r>
          </w:p>
        </w:tc>
        <w:tc>
          <w:tcPr>
            <w:tcW w:w="284" w:type="dxa"/>
          </w:tcPr>
          <w:p w14:paraId="4B86DBA8" w14:textId="77777777" w:rsidR="003861F4" w:rsidRPr="00A42058" w:rsidRDefault="003861F4" w:rsidP="001D77B2">
            <w:pPr>
              <w:tabs>
                <w:tab w:val="decimal" w:pos="601"/>
              </w:tabs>
              <w:rPr>
                <w:rFonts w:ascii="Times New Roman" w:hAnsi="Times New Roman" w:cs="Times New Roman"/>
                <w:sz w:val="21"/>
                <w:szCs w:val="21"/>
              </w:rPr>
            </w:pPr>
          </w:p>
        </w:tc>
        <w:tc>
          <w:tcPr>
            <w:tcW w:w="1134" w:type="dxa"/>
          </w:tcPr>
          <w:p w14:paraId="0FA59A4B" w14:textId="77777777" w:rsidR="003861F4" w:rsidRPr="00A42058" w:rsidRDefault="003861F4" w:rsidP="001D77B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520</w:t>
            </w:r>
          </w:p>
        </w:tc>
        <w:tc>
          <w:tcPr>
            <w:tcW w:w="2126" w:type="dxa"/>
          </w:tcPr>
          <w:p w14:paraId="5F1CF60D" w14:textId="77777777" w:rsidR="003861F4" w:rsidRPr="00A42058" w:rsidRDefault="003861F4" w:rsidP="001D77B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1.05 (0.88-1.26)</w:t>
            </w:r>
          </w:p>
        </w:tc>
        <w:tc>
          <w:tcPr>
            <w:tcW w:w="992" w:type="dxa"/>
          </w:tcPr>
          <w:p w14:paraId="75184383" w14:textId="77777777" w:rsidR="003861F4" w:rsidRPr="00A42058" w:rsidRDefault="003861F4" w:rsidP="001D77B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0.60</w:t>
            </w:r>
          </w:p>
        </w:tc>
        <w:tc>
          <w:tcPr>
            <w:tcW w:w="1134" w:type="dxa"/>
          </w:tcPr>
          <w:p w14:paraId="3EE2DCEB" w14:textId="77777777" w:rsidR="003861F4" w:rsidRPr="00A42058" w:rsidRDefault="003861F4" w:rsidP="001D77B2">
            <w:pPr>
              <w:tabs>
                <w:tab w:val="decimal" w:pos="34"/>
              </w:tabs>
              <w:jc w:val="center"/>
              <w:rPr>
                <w:rFonts w:ascii="Times New Roman" w:hAnsi="Times New Roman" w:cs="Times New Roman"/>
                <w:sz w:val="21"/>
                <w:szCs w:val="21"/>
              </w:rPr>
            </w:pPr>
            <w:r w:rsidRPr="00A42058">
              <w:rPr>
                <w:rFonts w:ascii="Times New Roman" w:hAnsi="Times New Roman" w:cs="Times New Roman"/>
                <w:sz w:val="21"/>
                <w:szCs w:val="21"/>
              </w:rPr>
              <w:t>0.42</w:t>
            </w:r>
          </w:p>
        </w:tc>
        <w:tc>
          <w:tcPr>
            <w:tcW w:w="851" w:type="dxa"/>
            <w:vAlign w:val="bottom"/>
          </w:tcPr>
          <w:p w14:paraId="2042059B" w14:textId="77777777" w:rsidR="003861F4" w:rsidRPr="00A42058" w:rsidRDefault="003861F4" w:rsidP="003861F4">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0</w:t>
            </w:r>
          </w:p>
        </w:tc>
      </w:tr>
      <w:tr w:rsidR="003861F4" w:rsidRPr="00A42058" w14:paraId="1E1FF8BF" w14:textId="77777777" w:rsidTr="003861F4">
        <w:tc>
          <w:tcPr>
            <w:tcW w:w="2836" w:type="dxa"/>
          </w:tcPr>
          <w:p w14:paraId="19AD8E07" w14:textId="77777777" w:rsidR="003861F4" w:rsidRPr="00A42058" w:rsidRDefault="003861F4" w:rsidP="001D77B2">
            <w:pPr>
              <w:rPr>
                <w:rFonts w:ascii="Times New Roman" w:hAnsi="Times New Roman" w:cs="Times New Roman"/>
                <w:sz w:val="21"/>
                <w:szCs w:val="21"/>
              </w:rPr>
            </w:pPr>
            <w:r w:rsidRPr="00A42058">
              <w:rPr>
                <w:rFonts w:ascii="Times New Roman" w:hAnsi="Times New Roman" w:cs="Times New Roman"/>
                <w:sz w:val="21"/>
                <w:szCs w:val="21"/>
              </w:rPr>
              <w:t xml:space="preserve">  Fruit and vegetable fibre</w:t>
            </w:r>
          </w:p>
        </w:tc>
        <w:tc>
          <w:tcPr>
            <w:tcW w:w="1134" w:type="dxa"/>
          </w:tcPr>
          <w:p w14:paraId="322E745E" w14:textId="77777777" w:rsidR="003861F4" w:rsidRPr="00A42058" w:rsidRDefault="003861F4" w:rsidP="001D77B2">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4</w:t>
            </w:r>
          </w:p>
        </w:tc>
        <w:tc>
          <w:tcPr>
            <w:tcW w:w="992" w:type="dxa"/>
          </w:tcPr>
          <w:p w14:paraId="3B32FB1D" w14:textId="77777777" w:rsidR="003861F4" w:rsidRPr="00A42058" w:rsidRDefault="003861F4" w:rsidP="001D77B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548</w:t>
            </w:r>
          </w:p>
        </w:tc>
        <w:tc>
          <w:tcPr>
            <w:tcW w:w="1701" w:type="dxa"/>
          </w:tcPr>
          <w:p w14:paraId="2DD84D85" w14:textId="77777777" w:rsidR="003861F4" w:rsidRPr="00A42058" w:rsidRDefault="003861F4" w:rsidP="001D77B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1.12 (0.95-1.32)</w:t>
            </w:r>
          </w:p>
        </w:tc>
        <w:tc>
          <w:tcPr>
            <w:tcW w:w="1134" w:type="dxa"/>
          </w:tcPr>
          <w:p w14:paraId="5E22B3D1" w14:textId="77777777" w:rsidR="003861F4" w:rsidRPr="00A42058" w:rsidRDefault="003861F4" w:rsidP="001D77B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0.17</w:t>
            </w:r>
          </w:p>
        </w:tc>
        <w:tc>
          <w:tcPr>
            <w:tcW w:w="284" w:type="dxa"/>
          </w:tcPr>
          <w:p w14:paraId="74594438" w14:textId="77777777" w:rsidR="003861F4" w:rsidRPr="00A42058" w:rsidRDefault="003861F4" w:rsidP="001D77B2">
            <w:pPr>
              <w:tabs>
                <w:tab w:val="decimal" w:pos="601"/>
              </w:tabs>
              <w:rPr>
                <w:rFonts w:ascii="Times New Roman" w:hAnsi="Times New Roman" w:cs="Times New Roman"/>
                <w:sz w:val="21"/>
                <w:szCs w:val="21"/>
              </w:rPr>
            </w:pPr>
          </w:p>
        </w:tc>
        <w:tc>
          <w:tcPr>
            <w:tcW w:w="1134" w:type="dxa"/>
          </w:tcPr>
          <w:p w14:paraId="1F9B1CBF" w14:textId="77777777" w:rsidR="003861F4" w:rsidRPr="00A42058" w:rsidRDefault="003861F4" w:rsidP="001D77B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520</w:t>
            </w:r>
          </w:p>
        </w:tc>
        <w:tc>
          <w:tcPr>
            <w:tcW w:w="2126" w:type="dxa"/>
          </w:tcPr>
          <w:p w14:paraId="1CAA7D5E" w14:textId="77777777" w:rsidR="003861F4" w:rsidRPr="00A42058" w:rsidRDefault="003861F4" w:rsidP="001D77B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0.94 (0.78-1.13)</w:t>
            </w:r>
          </w:p>
        </w:tc>
        <w:tc>
          <w:tcPr>
            <w:tcW w:w="992" w:type="dxa"/>
          </w:tcPr>
          <w:p w14:paraId="5398388B" w14:textId="77777777" w:rsidR="003861F4" w:rsidRPr="00A42058" w:rsidRDefault="003861F4" w:rsidP="001D77B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0.50</w:t>
            </w:r>
          </w:p>
        </w:tc>
        <w:tc>
          <w:tcPr>
            <w:tcW w:w="1134" w:type="dxa"/>
          </w:tcPr>
          <w:p w14:paraId="11BE0B95" w14:textId="77777777" w:rsidR="003861F4" w:rsidRPr="00A42058" w:rsidRDefault="003861F4" w:rsidP="001D77B2">
            <w:pPr>
              <w:tabs>
                <w:tab w:val="decimal" w:pos="34"/>
              </w:tabs>
              <w:jc w:val="center"/>
              <w:rPr>
                <w:rFonts w:ascii="Times New Roman" w:hAnsi="Times New Roman" w:cs="Times New Roman"/>
                <w:sz w:val="21"/>
                <w:szCs w:val="21"/>
              </w:rPr>
            </w:pPr>
            <w:r w:rsidRPr="00A42058">
              <w:rPr>
                <w:rFonts w:ascii="Times New Roman" w:hAnsi="Times New Roman" w:cs="Times New Roman"/>
                <w:sz w:val="21"/>
                <w:szCs w:val="21"/>
              </w:rPr>
              <w:t>0.16</w:t>
            </w:r>
          </w:p>
        </w:tc>
        <w:tc>
          <w:tcPr>
            <w:tcW w:w="851" w:type="dxa"/>
            <w:vAlign w:val="bottom"/>
          </w:tcPr>
          <w:p w14:paraId="42CF19DD" w14:textId="77777777" w:rsidR="003861F4" w:rsidRPr="00A42058" w:rsidRDefault="003861F4" w:rsidP="003861F4">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50</w:t>
            </w:r>
          </w:p>
        </w:tc>
      </w:tr>
      <w:tr w:rsidR="003861F4" w:rsidRPr="00A42058" w14:paraId="247560F1" w14:textId="77777777" w:rsidTr="003861F4">
        <w:tc>
          <w:tcPr>
            <w:tcW w:w="2836" w:type="dxa"/>
          </w:tcPr>
          <w:p w14:paraId="4B967979" w14:textId="77777777" w:rsidR="003861F4" w:rsidRPr="00A42058" w:rsidRDefault="003861F4" w:rsidP="001D77B2">
            <w:pPr>
              <w:rPr>
                <w:rFonts w:ascii="Times New Roman" w:hAnsi="Times New Roman" w:cs="Times New Roman"/>
                <w:sz w:val="21"/>
                <w:szCs w:val="21"/>
              </w:rPr>
            </w:pPr>
            <w:r w:rsidRPr="00A42058">
              <w:rPr>
                <w:rFonts w:ascii="Times New Roman" w:hAnsi="Times New Roman" w:cs="Times New Roman"/>
                <w:sz w:val="21"/>
                <w:szCs w:val="21"/>
              </w:rPr>
              <w:t xml:space="preserve">    Fruit fibre</w:t>
            </w:r>
          </w:p>
        </w:tc>
        <w:tc>
          <w:tcPr>
            <w:tcW w:w="1134" w:type="dxa"/>
          </w:tcPr>
          <w:p w14:paraId="66BEF8BD" w14:textId="77777777" w:rsidR="003861F4" w:rsidRPr="00A42058" w:rsidRDefault="003861F4" w:rsidP="001D77B2">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2</w:t>
            </w:r>
          </w:p>
        </w:tc>
        <w:tc>
          <w:tcPr>
            <w:tcW w:w="992" w:type="dxa"/>
          </w:tcPr>
          <w:p w14:paraId="47594613" w14:textId="77777777" w:rsidR="003861F4" w:rsidRPr="00A42058" w:rsidRDefault="003861F4" w:rsidP="001D77B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548</w:t>
            </w:r>
          </w:p>
        </w:tc>
        <w:tc>
          <w:tcPr>
            <w:tcW w:w="1701" w:type="dxa"/>
          </w:tcPr>
          <w:p w14:paraId="46E21175" w14:textId="77777777" w:rsidR="003861F4" w:rsidRPr="00A42058" w:rsidRDefault="003861F4" w:rsidP="001D77B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1.00 (0.91-1.11)</w:t>
            </w:r>
          </w:p>
        </w:tc>
        <w:tc>
          <w:tcPr>
            <w:tcW w:w="1134" w:type="dxa"/>
          </w:tcPr>
          <w:p w14:paraId="69C48513" w14:textId="77777777" w:rsidR="003861F4" w:rsidRPr="00A42058" w:rsidRDefault="003861F4" w:rsidP="001D77B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0.95</w:t>
            </w:r>
          </w:p>
        </w:tc>
        <w:tc>
          <w:tcPr>
            <w:tcW w:w="284" w:type="dxa"/>
          </w:tcPr>
          <w:p w14:paraId="3332265C" w14:textId="77777777" w:rsidR="003861F4" w:rsidRPr="00A42058" w:rsidRDefault="003861F4" w:rsidP="001D77B2">
            <w:pPr>
              <w:tabs>
                <w:tab w:val="decimal" w:pos="601"/>
              </w:tabs>
              <w:rPr>
                <w:rFonts w:ascii="Times New Roman" w:hAnsi="Times New Roman" w:cs="Times New Roman"/>
                <w:sz w:val="21"/>
                <w:szCs w:val="21"/>
              </w:rPr>
            </w:pPr>
          </w:p>
        </w:tc>
        <w:tc>
          <w:tcPr>
            <w:tcW w:w="1134" w:type="dxa"/>
          </w:tcPr>
          <w:p w14:paraId="25F665F3" w14:textId="77777777" w:rsidR="003861F4" w:rsidRPr="00A42058" w:rsidRDefault="003861F4" w:rsidP="001D77B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520</w:t>
            </w:r>
          </w:p>
        </w:tc>
        <w:tc>
          <w:tcPr>
            <w:tcW w:w="2126" w:type="dxa"/>
          </w:tcPr>
          <w:p w14:paraId="78B1DC89" w14:textId="77777777" w:rsidR="003861F4" w:rsidRPr="00A42058" w:rsidRDefault="003861F4" w:rsidP="001D77B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1.04 (0.94-1.16)</w:t>
            </w:r>
          </w:p>
        </w:tc>
        <w:tc>
          <w:tcPr>
            <w:tcW w:w="992" w:type="dxa"/>
          </w:tcPr>
          <w:p w14:paraId="5A667BFD" w14:textId="77777777" w:rsidR="003861F4" w:rsidRPr="00A42058" w:rsidRDefault="003861F4" w:rsidP="001D77B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0.43</w:t>
            </w:r>
          </w:p>
        </w:tc>
        <w:tc>
          <w:tcPr>
            <w:tcW w:w="1134" w:type="dxa"/>
          </w:tcPr>
          <w:p w14:paraId="28AF7B71" w14:textId="77777777" w:rsidR="003861F4" w:rsidRPr="00A42058" w:rsidRDefault="003861F4" w:rsidP="001D77B2">
            <w:pPr>
              <w:tabs>
                <w:tab w:val="decimal" w:pos="34"/>
              </w:tabs>
              <w:jc w:val="center"/>
              <w:rPr>
                <w:rFonts w:ascii="Times New Roman" w:hAnsi="Times New Roman" w:cs="Times New Roman"/>
                <w:sz w:val="21"/>
                <w:szCs w:val="21"/>
              </w:rPr>
            </w:pPr>
            <w:r w:rsidRPr="00A42058">
              <w:rPr>
                <w:rFonts w:ascii="Times New Roman" w:hAnsi="Times New Roman" w:cs="Times New Roman"/>
                <w:sz w:val="21"/>
                <w:szCs w:val="21"/>
              </w:rPr>
              <w:t>0.59</w:t>
            </w:r>
          </w:p>
        </w:tc>
        <w:tc>
          <w:tcPr>
            <w:tcW w:w="851" w:type="dxa"/>
            <w:vAlign w:val="bottom"/>
          </w:tcPr>
          <w:p w14:paraId="6F1F726B" w14:textId="77777777" w:rsidR="003861F4" w:rsidRPr="00A42058" w:rsidRDefault="003861F4" w:rsidP="003861F4">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0</w:t>
            </w:r>
          </w:p>
        </w:tc>
      </w:tr>
      <w:tr w:rsidR="003861F4" w:rsidRPr="00A42058" w14:paraId="481D4F85" w14:textId="77777777" w:rsidTr="003861F4">
        <w:tc>
          <w:tcPr>
            <w:tcW w:w="2836" w:type="dxa"/>
            <w:tcBorders>
              <w:bottom w:val="single" w:sz="4" w:space="0" w:color="auto"/>
            </w:tcBorders>
          </w:tcPr>
          <w:p w14:paraId="4614D0F2" w14:textId="77777777" w:rsidR="003861F4" w:rsidRPr="00A42058" w:rsidRDefault="003861F4" w:rsidP="001D77B2">
            <w:pPr>
              <w:rPr>
                <w:rFonts w:ascii="Times New Roman" w:hAnsi="Times New Roman" w:cs="Times New Roman"/>
                <w:sz w:val="21"/>
                <w:szCs w:val="21"/>
              </w:rPr>
            </w:pPr>
            <w:r w:rsidRPr="00A42058">
              <w:rPr>
                <w:rFonts w:ascii="Times New Roman" w:hAnsi="Times New Roman" w:cs="Times New Roman"/>
                <w:sz w:val="21"/>
                <w:szCs w:val="21"/>
              </w:rPr>
              <w:t xml:space="preserve">    Vegetable fibre</w:t>
            </w:r>
          </w:p>
        </w:tc>
        <w:tc>
          <w:tcPr>
            <w:tcW w:w="1134" w:type="dxa"/>
            <w:tcBorders>
              <w:bottom w:val="single" w:sz="4" w:space="0" w:color="auto"/>
            </w:tcBorders>
          </w:tcPr>
          <w:p w14:paraId="27A0B420" w14:textId="77777777" w:rsidR="003861F4" w:rsidRPr="00A42058" w:rsidRDefault="003861F4" w:rsidP="001D77B2">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2</w:t>
            </w:r>
          </w:p>
        </w:tc>
        <w:tc>
          <w:tcPr>
            <w:tcW w:w="992" w:type="dxa"/>
            <w:tcBorders>
              <w:bottom w:val="single" w:sz="4" w:space="0" w:color="auto"/>
            </w:tcBorders>
          </w:tcPr>
          <w:p w14:paraId="5B2AEBCB" w14:textId="77777777" w:rsidR="003861F4" w:rsidRPr="00A42058" w:rsidRDefault="003861F4" w:rsidP="001D77B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548</w:t>
            </w:r>
          </w:p>
        </w:tc>
        <w:tc>
          <w:tcPr>
            <w:tcW w:w="1701" w:type="dxa"/>
            <w:tcBorders>
              <w:bottom w:val="single" w:sz="4" w:space="0" w:color="auto"/>
            </w:tcBorders>
          </w:tcPr>
          <w:p w14:paraId="18A49F1E" w14:textId="77777777" w:rsidR="003861F4" w:rsidRPr="00A42058" w:rsidRDefault="003861F4" w:rsidP="001D77B2">
            <w:pPr>
              <w:tabs>
                <w:tab w:val="decimal" w:pos="600"/>
              </w:tabs>
              <w:rPr>
                <w:rFonts w:ascii="Times New Roman" w:hAnsi="Times New Roman" w:cs="Times New Roman"/>
                <w:sz w:val="21"/>
                <w:szCs w:val="21"/>
              </w:rPr>
            </w:pPr>
            <w:r w:rsidRPr="00A42058">
              <w:rPr>
                <w:rFonts w:ascii="Times New Roman" w:hAnsi="Times New Roman" w:cs="Times New Roman"/>
                <w:sz w:val="21"/>
                <w:szCs w:val="21"/>
              </w:rPr>
              <w:t>1.24 (0.98-1.56)</w:t>
            </w:r>
          </w:p>
        </w:tc>
        <w:tc>
          <w:tcPr>
            <w:tcW w:w="1134" w:type="dxa"/>
            <w:tcBorders>
              <w:bottom w:val="single" w:sz="4" w:space="0" w:color="auto"/>
            </w:tcBorders>
          </w:tcPr>
          <w:p w14:paraId="7E79099A" w14:textId="77777777" w:rsidR="003861F4" w:rsidRPr="00A42058" w:rsidRDefault="003861F4" w:rsidP="001D77B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0.072</w:t>
            </w:r>
          </w:p>
        </w:tc>
        <w:tc>
          <w:tcPr>
            <w:tcW w:w="284" w:type="dxa"/>
            <w:tcBorders>
              <w:bottom w:val="single" w:sz="4" w:space="0" w:color="auto"/>
            </w:tcBorders>
          </w:tcPr>
          <w:p w14:paraId="047252A2" w14:textId="77777777" w:rsidR="003861F4" w:rsidRPr="00A42058" w:rsidRDefault="003861F4" w:rsidP="001D77B2">
            <w:pPr>
              <w:tabs>
                <w:tab w:val="decimal" w:pos="601"/>
              </w:tabs>
              <w:rPr>
                <w:rFonts w:ascii="Times New Roman" w:hAnsi="Times New Roman" w:cs="Times New Roman"/>
                <w:sz w:val="21"/>
                <w:szCs w:val="21"/>
              </w:rPr>
            </w:pPr>
          </w:p>
        </w:tc>
        <w:tc>
          <w:tcPr>
            <w:tcW w:w="1134" w:type="dxa"/>
            <w:tcBorders>
              <w:bottom w:val="single" w:sz="4" w:space="0" w:color="auto"/>
            </w:tcBorders>
          </w:tcPr>
          <w:p w14:paraId="30D8C3BB" w14:textId="77777777" w:rsidR="003861F4" w:rsidRPr="00A42058" w:rsidRDefault="003861F4" w:rsidP="001D77B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520</w:t>
            </w:r>
          </w:p>
        </w:tc>
        <w:tc>
          <w:tcPr>
            <w:tcW w:w="2126" w:type="dxa"/>
            <w:tcBorders>
              <w:bottom w:val="single" w:sz="4" w:space="0" w:color="auto"/>
            </w:tcBorders>
          </w:tcPr>
          <w:p w14:paraId="06D99D3A" w14:textId="77777777" w:rsidR="003861F4" w:rsidRPr="00A42058" w:rsidRDefault="003861F4" w:rsidP="001D77B2">
            <w:pPr>
              <w:tabs>
                <w:tab w:val="decimal" w:pos="601"/>
              </w:tabs>
              <w:rPr>
                <w:rFonts w:ascii="Times New Roman" w:hAnsi="Times New Roman" w:cs="Times New Roman"/>
                <w:sz w:val="21"/>
                <w:szCs w:val="21"/>
              </w:rPr>
            </w:pPr>
            <w:r w:rsidRPr="00A42058">
              <w:rPr>
                <w:rFonts w:ascii="Times New Roman" w:hAnsi="Times New Roman" w:cs="Times New Roman"/>
                <w:sz w:val="21"/>
                <w:szCs w:val="21"/>
              </w:rPr>
              <w:t>0.77 (0.59-1.00)</w:t>
            </w:r>
          </w:p>
        </w:tc>
        <w:tc>
          <w:tcPr>
            <w:tcW w:w="992" w:type="dxa"/>
            <w:tcBorders>
              <w:bottom w:val="single" w:sz="4" w:space="0" w:color="auto"/>
            </w:tcBorders>
          </w:tcPr>
          <w:p w14:paraId="657167B3" w14:textId="77777777" w:rsidR="003861F4" w:rsidRPr="00A42058" w:rsidRDefault="003861F4" w:rsidP="001D77B2">
            <w:pPr>
              <w:tabs>
                <w:tab w:val="decimal" w:pos="175"/>
              </w:tabs>
              <w:rPr>
                <w:rFonts w:ascii="Times New Roman" w:hAnsi="Times New Roman" w:cs="Times New Roman"/>
                <w:sz w:val="21"/>
                <w:szCs w:val="21"/>
              </w:rPr>
            </w:pPr>
            <w:r w:rsidRPr="00A42058">
              <w:rPr>
                <w:rFonts w:ascii="Times New Roman" w:hAnsi="Times New Roman" w:cs="Times New Roman"/>
                <w:sz w:val="21"/>
                <w:szCs w:val="21"/>
              </w:rPr>
              <w:t>0.049</w:t>
            </w:r>
          </w:p>
        </w:tc>
        <w:tc>
          <w:tcPr>
            <w:tcW w:w="1134" w:type="dxa"/>
            <w:tcBorders>
              <w:bottom w:val="single" w:sz="4" w:space="0" w:color="auto"/>
            </w:tcBorders>
          </w:tcPr>
          <w:p w14:paraId="4AA42F9E" w14:textId="77777777" w:rsidR="003861F4" w:rsidRPr="00A42058" w:rsidRDefault="003861F4" w:rsidP="001D77B2">
            <w:pPr>
              <w:tabs>
                <w:tab w:val="decimal" w:pos="34"/>
              </w:tabs>
              <w:jc w:val="center"/>
              <w:rPr>
                <w:rFonts w:ascii="Times New Roman" w:hAnsi="Times New Roman" w:cs="Times New Roman"/>
                <w:sz w:val="21"/>
                <w:szCs w:val="21"/>
              </w:rPr>
            </w:pPr>
            <w:r w:rsidRPr="00A42058">
              <w:rPr>
                <w:rFonts w:ascii="Times New Roman" w:hAnsi="Times New Roman" w:cs="Times New Roman"/>
                <w:sz w:val="21"/>
                <w:szCs w:val="21"/>
              </w:rPr>
              <w:t>0.008</w:t>
            </w:r>
          </w:p>
        </w:tc>
        <w:tc>
          <w:tcPr>
            <w:tcW w:w="851" w:type="dxa"/>
            <w:tcBorders>
              <w:bottom w:val="single" w:sz="4" w:space="0" w:color="auto"/>
            </w:tcBorders>
            <w:vAlign w:val="bottom"/>
          </w:tcPr>
          <w:p w14:paraId="17C3A854" w14:textId="77777777" w:rsidR="003861F4" w:rsidRPr="00A42058" w:rsidRDefault="003861F4" w:rsidP="003861F4">
            <w:pPr>
              <w:jc w:val="center"/>
              <w:rPr>
                <w:rFonts w:ascii="Times New Roman" w:hAnsi="Times New Roman" w:cs="Times New Roman"/>
                <w:color w:val="000000"/>
                <w:sz w:val="21"/>
                <w:szCs w:val="21"/>
              </w:rPr>
            </w:pPr>
            <w:r w:rsidRPr="00A42058">
              <w:rPr>
                <w:rFonts w:ascii="Times New Roman" w:hAnsi="Times New Roman" w:cs="Times New Roman"/>
                <w:color w:val="000000"/>
                <w:sz w:val="21"/>
                <w:szCs w:val="21"/>
              </w:rPr>
              <w:t>86</w:t>
            </w:r>
          </w:p>
        </w:tc>
      </w:tr>
      <w:tr w:rsidR="00280F67" w:rsidRPr="00A42058" w14:paraId="6739CBCD" w14:textId="77777777" w:rsidTr="00280F67">
        <w:tc>
          <w:tcPr>
            <w:tcW w:w="14318" w:type="dxa"/>
            <w:gridSpan w:val="11"/>
            <w:tcBorders>
              <w:top w:val="single" w:sz="4" w:space="0" w:color="auto"/>
            </w:tcBorders>
          </w:tcPr>
          <w:p w14:paraId="27807337" w14:textId="77777777" w:rsidR="00280F67" w:rsidRPr="00A42058" w:rsidRDefault="00280F67" w:rsidP="001D77B2">
            <w:pPr>
              <w:rPr>
                <w:rFonts w:ascii="Times New Roman" w:hAnsi="Times New Roman" w:cs="Times New Roman"/>
              </w:rPr>
            </w:pPr>
            <w:r w:rsidRPr="00A42058">
              <w:rPr>
                <w:rFonts w:ascii="Times New Roman" w:hAnsi="Times New Roman" w:cs="Times New Roman"/>
                <w:vertAlign w:val="superscript"/>
              </w:rPr>
              <w:t>1</w:t>
            </w:r>
            <w:r w:rsidRPr="00A42058">
              <w:rPr>
                <w:rFonts w:ascii="Times New Roman" w:hAnsi="Times New Roman" w:cs="Times New Roman"/>
              </w:rPr>
              <w:t xml:space="preserve"> Hazard ratios are adjusted for age (continuous), smoking status and number of cigarettes per day (never smoker, former smoker, current smoker &lt;10 cigs/d, current smoker 10-19 cigs/d, current smoker 20+ cigs/d, unknown), history of diabetes, prior hypertension, prior hyperlipidaemia (each yes, no, unknown; where appropriate), Cambridge physical activity index (inactive, moderately inactive, moderately active, active, unknown), employment status (employed or student, not employed or student, unknown), level of education completed (none or primary, secondary, vocational or university, unknown), current alcohol consumption (non-drinkers and sex-specific fifths of intake among drinkers), body mass index (&lt;22.5, 22.5-24.9, 25.0-27.4, 27.5-29.9, ≥30.0 kg/m</w:t>
            </w:r>
            <w:r w:rsidRPr="00A42058">
              <w:rPr>
                <w:rFonts w:ascii="Times New Roman" w:hAnsi="Times New Roman" w:cs="Times New Roman"/>
                <w:vertAlign w:val="superscript"/>
              </w:rPr>
              <w:t>2</w:t>
            </w:r>
            <w:r w:rsidRPr="00A42058">
              <w:rPr>
                <w:rFonts w:ascii="Times New Roman" w:hAnsi="Times New Roman" w:cs="Times New Roman"/>
              </w:rPr>
              <w:t xml:space="preserve">, unknown), and calibrated intake of energy (continuous), and stratified by sex and EPIC centre. </w:t>
            </w:r>
            <w:r w:rsidR="00636487" w:rsidRPr="00A42058">
              <w:rPr>
                <w:rFonts w:ascii="Times New Roman" w:hAnsi="Times New Roman" w:cs="Times New Roman"/>
              </w:rPr>
              <w:t>Unit sizes represent approximate differences in mean 24 hour recall intake between participants in the lowest and highest fifths of observed intake.</w:t>
            </w:r>
          </w:p>
          <w:p w14:paraId="05D0CCEA" w14:textId="77777777" w:rsidR="00280F67" w:rsidRPr="00A42058" w:rsidRDefault="00280F67" w:rsidP="001D77B2">
            <w:pPr>
              <w:rPr>
                <w:rFonts w:ascii="Times New Roman" w:hAnsi="Times New Roman" w:cs="Times New Roman"/>
              </w:rPr>
            </w:pPr>
            <w:r w:rsidRPr="00A42058">
              <w:rPr>
                <w:rFonts w:ascii="Times New Roman" w:hAnsi="Times New Roman" w:cs="Times New Roman"/>
                <w:vertAlign w:val="superscript"/>
              </w:rPr>
              <w:t>2</w:t>
            </w:r>
            <w:r w:rsidRPr="00A42058">
              <w:rPr>
                <w:rFonts w:ascii="Times New Roman" w:hAnsi="Times New Roman" w:cs="Times New Roman"/>
              </w:rPr>
              <w:t xml:space="preserve"> History of diabetes, previous hypertension, or previous hyperlipidaemia.</w:t>
            </w:r>
          </w:p>
          <w:p w14:paraId="3651EEDF" w14:textId="77777777" w:rsidR="00280F67" w:rsidRPr="00A42058" w:rsidRDefault="00280F67" w:rsidP="001D77B2">
            <w:pPr>
              <w:rPr>
                <w:rFonts w:ascii="Times New Roman" w:hAnsi="Times New Roman" w:cs="Times New Roman"/>
              </w:rPr>
            </w:pPr>
            <w:r w:rsidRPr="00A42058">
              <w:rPr>
                <w:rFonts w:ascii="Times New Roman" w:hAnsi="Times New Roman" w:cs="Times New Roman"/>
                <w:vertAlign w:val="superscript"/>
              </w:rPr>
              <w:t>2</w:t>
            </w:r>
            <w:r w:rsidRPr="00A42058">
              <w:rPr>
                <w:rFonts w:ascii="Times New Roman" w:hAnsi="Times New Roman" w:cs="Times New Roman"/>
              </w:rPr>
              <w:t xml:space="preserve"> Tests of trend were performed using the calibrated intake (continuous).</w:t>
            </w:r>
          </w:p>
          <w:p w14:paraId="0045ADE4" w14:textId="77777777" w:rsidR="00280F67" w:rsidRPr="00A42058" w:rsidRDefault="00280F67" w:rsidP="001D77B2">
            <w:pPr>
              <w:rPr>
                <w:rFonts w:ascii="Times New Roman" w:hAnsi="Times New Roman" w:cs="Times New Roman"/>
              </w:rPr>
            </w:pPr>
            <w:r w:rsidRPr="00A42058">
              <w:rPr>
                <w:rFonts w:ascii="Times New Roman" w:hAnsi="Times New Roman" w:cs="Times New Roman"/>
                <w:vertAlign w:val="superscript"/>
              </w:rPr>
              <w:t>3</w:t>
            </w:r>
            <w:r w:rsidRPr="00A42058">
              <w:rPr>
                <w:rFonts w:ascii="Times New Roman" w:hAnsi="Times New Roman" w:cs="Times New Roman"/>
              </w:rPr>
              <w:t xml:space="preserve"> Tests of heterogeneity of trend by prior disease status were obtained assuming independence of risk by prior disease status using a meta-analysis method.</w:t>
            </w:r>
            <w:r w:rsidR="004E5FDF" w:rsidRPr="00A42058">
              <w:rPr>
                <w:rFonts w:ascii="Times New Roman" w:hAnsi="Times New Roman" w:cs="Times New Roman"/>
                <w:i/>
              </w:rPr>
              <w:t xml:space="preserve"> I</w:t>
            </w:r>
            <w:r w:rsidR="004E5FDF" w:rsidRPr="00A42058">
              <w:rPr>
                <w:rFonts w:ascii="Times New Roman" w:hAnsi="Times New Roman" w:cs="Times New Roman"/>
                <w:i/>
                <w:vertAlign w:val="superscript"/>
              </w:rPr>
              <w:t>2</w:t>
            </w:r>
            <w:r w:rsidR="004E5FDF" w:rsidRPr="00A42058">
              <w:rPr>
                <w:rFonts w:ascii="Times New Roman" w:hAnsi="Times New Roman" w:cs="Times New Roman"/>
              </w:rPr>
              <w:t xml:space="preserve"> was estimated as (χ</w:t>
            </w:r>
            <w:r w:rsidR="004E5FDF" w:rsidRPr="00A42058">
              <w:rPr>
                <w:rFonts w:ascii="Times New Roman" w:hAnsi="Times New Roman" w:cs="Times New Roman"/>
                <w:vertAlign w:val="superscript"/>
              </w:rPr>
              <w:t>2</w:t>
            </w:r>
            <w:r w:rsidR="004E5FDF" w:rsidRPr="00A42058">
              <w:rPr>
                <w:rFonts w:ascii="Times New Roman" w:hAnsi="Times New Roman" w:cs="Times New Roman"/>
              </w:rPr>
              <w:t xml:space="preserve"> – degrees of freedom) / χ</w:t>
            </w:r>
            <w:r w:rsidR="004E5FDF" w:rsidRPr="00A42058">
              <w:rPr>
                <w:rFonts w:ascii="Times New Roman" w:hAnsi="Times New Roman" w:cs="Times New Roman"/>
                <w:vertAlign w:val="superscript"/>
              </w:rPr>
              <w:t>2</w:t>
            </w:r>
            <w:r w:rsidR="004E5FDF" w:rsidRPr="00A42058">
              <w:rPr>
                <w:rFonts w:ascii="Times New Roman" w:hAnsi="Times New Roman" w:cs="Times New Roman"/>
              </w:rPr>
              <w:t xml:space="preserve"> x 100.</w:t>
            </w:r>
          </w:p>
          <w:p w14:paraId="0C2CC53E" w14:textId="77777777" w:rsidR="00280F67" w:rsidRPr="00A42058" w:rsidRDefault="00280F67" w:rsidP="001D77B2">
            <w:pPr>
              <w:rPr>
                <w:rFonts w:ascii="Times New Roman" w:hAnsi="Times New Roman" w:cs="Times New Roman"/>
              </w:rPr>
            </w:pPr>
            <w:r w:rsidRPr="00A42058">
              <w:rPr>
                <w:rFonts w:ascii="Times New Roman" w:hAnsi="Times New Roman" w:cs="Times New Roman"/>
                <w:vertAlign w:val="superscript"/>
              </w:rPr>
              <w:t>4</w:t>
            </w:r>
            <w:r w:rsidRPr="00A42058">
              <w:rPr>
                <w:rFonts w:ascii="Times New Roman" w:hAnsi="Times New Roman" w:cs="Times New Roman"/>
              </w:rPr>
              <w:t xml:space="preserve"> Unavailable for Naples, Heidelberg and Potsdam.</w:t>
            </w:r>
          </w:p>
          <w:p w14:paraId="2C97A4F5" w14:textId="77777777" w:rsidR="00280F67" w:rsidRPr="00A42058" w:rsidRDefault="00280F67" w:rsidP="001D77B2">
            <w:pPr>
              <w:rPr>
                <w:rFonts w:ascii="Times New Roman" w:hAnsi="Times New Roman" w:cs="Times New Roman"/>
              </w:rPr>
            </w:pPr>
            <w:r w:rsidRPr="00A42058">
              <w:rPr>
                <w:rFonts w:ascii="Times New Roman" w:hAnsi="Times New Roman" w:cs="Times New Roman"/>
                <w:vertAlign w:val="superscript"/>
              </w:rPr>
              <w:t>5</w:t>
            </w:r>
            <w:r w:rsidRPr="00A42058">
              <w:rPr>
                <w:rFonts w:ascii="Times New Roman" w:hAnsi="Times New Roman" w:cs="Times New Roman"/>
              </w:rPr>
              <w:t xml:space="preserve"> Unavailable for Potsdam.</w:t>
            </w:r>
          </w:p>
          <w:p w14:paraId="50A00D28" w14:textId="77777777" w:rsidR="00280F67" w:rsidRPr="00A42058" w:rsidRDefault="00280F67" w:rsidP="001D77B2">
            <w:pPr>
              <w:rPr>
                <w:rFonts w:ascii="Times New Roman" w:hAnsi="Times New Roman" w:cs="Times New Roman"/>
              </w:rPr>
            </w:pPr>
            <w:r w:rsidRPr="00A42058">
              <w:rPr>
                <w:rFonts w:ascii="Times New Roman" w:hAnsi="Times New Roman" w:cs="Times New Roman"/>
                <w:vertAlign w:val="superscript"/>
              </w:rPr>
              <w:t>6</w:t>
            </w:r>
            <w:r w:rsidRPr="00A42058">
              <w:rPr>
                <w:rFonts w:ascii="Times New Roman" w:hAnsi="Times New Roman" w:cs="Times New Roman"/>
              </w:rPr>
              <w:t xml:space="preserve"> Unavailable for Umea.</w:t>
            </w:r>
          </w:p>
          <w:p w14:paraId="27259109" w14:textId="77777777" w:rsidR="00280F67" w:rsidRPr="00A42058" w:rsidRDefault="00280F67" w:rsidP="001D77B2">
            <w:pPr>
              <w:rPr>
                <w:rFonts w:ascii="Times New Roman" w:hAnsi="Times New Roman" w:cs="Times New Roman"/>
                <w:vertAlign w:val="superscript"/>
              </w:rPr>
            </w:pPr>
            <w:r w:rsidRPr="00A42058">
              <w:rPr>
                <w:rFonts w:ascii="Times New Roman" w:hAnsi="Times New Roman" w:cs="Times New Roman"/>
                <w:vertAlign w:val="superscript"/>
              </w:rPr>
              <w:t>7</w:t>
            </w:r>
            <w:r w:rsidRPr="00A42058">
              <w:rPr>
                <w:rFonts w:ascii="Times New Roman" w:hAnsi="Times New Roman" w:cs="Times New Roman"/>
              </w:rPr>
              <w:t xml:space="preserve"> Unavailable for Denmark and Norway.</w:t>
            </w:r>
          </w:p>
        </w:tc>
      </w:tr>
    </w:tbl>
    <w:p w14:paraId="2F4C66E4" w14:textId="77777777" w:rsidR="00B51A6B" w:rsidRPr="00A42058" w:rsidRDefault="001E211A" w:rsidP="002E7C53">
      <w:pPr>
        <w:spacing w:after="0"/>
        <w:ind w:left="-993"/>
        <w:outlineLvl w:val="0"/>
        <w:rPr>
          <w:rFonts w:ascii="Times New Roman" w:hAnsi="Times New Roman" w:cs="Times New Roman"/>
          <w:i/>
          <w:color w:val="FF0000"/>
        </w:rPr>
      </w:pPr>
      <w:bookmarkStart w:id="31" w:name="_Toc23340445"/>
      <w:r w:rsidRPr="00A42058">
        <w:rPr>
          <w:rFonts w:ascii="Times" w:hAnsi="Times" w:cs="Times"/>
          <w:b/>
        </w:rPr>
        <w:lastRenderedPageBreak/>
        <w:t>Supplementary table 2</w:t>
      </w:r>
      <w:r w:rsidR="00D670F6" w:rsidRPr="00A42058">
        <w:rPr>
          <w:rFonts w:ascii="Times" w:hAnsi="Times" w:cs="Times"/>
          <w:b/>
        </w:rPr>
        <w:t>8</w:t>
      </w:r>
      <w:r w:rsidR="002E7C53" w:rsidRPr="00A42058">
        <w:rPr>
          <w:rFonts w:ascii="Times" w:hAnsi="Times" w:cs="Times"/>
        </w:rPr>
        <w:t xml:space="preserve">: Hazard ratios (95% confidence intervals) for </w:t>
      </w:r>
      <w:r w:rsidR="002E7C53" w:rsidRPr="00A42058">
        <w:rPr>
          <w:rFonts w:ascii="Times" w:hAnsi="Times" w:cs="Times"/>
          <w:b/>
        </w:rPr>
        <w:t>ischaemic stroke</w:t>
      </w:r>
      <w:r w:rsidR="002E7C53" w:rsidRPr="00A42058">
        <w:rPr>
          <w:rFonts w:ascii="Times" w:hAnsi="Times" w:cs="Times"/>
        </w:rPr>
        <w:t xml:space="preserve"> </w:t>
      </w:r>
      <w:r w:rsidR="00636487" w:rsidRPr="00A42058">
        <w:rPr>
          <w:rFonts w:ascii="Times New Roman" w:hAnsi="Times New Roman" w:cs="Times New Roman"/>
        </w:rPr>
        <w:t>per unit higher</w:t>
      </w:r>
      <w:r w:rsidR="00636487" w:rsidRPr="00A42058">
        <w:rPr>
          <w:rFonts w:ascii="Times New Roman" w:hAnsi="Times New Roman" w:cs="Times New Roman"/>
          <w:vertAlign w:val="superscript"/>
        </w:rPr>
        <w:t>1</w:t>
      </w:r>
      <w:r w:rsidR="00636487" w:rsidRPr="00A42058">
        <w:rPr>
          <w:rFonts w:ascii="Times New Roman" w:hAnsi="Times New Roman" w:cs="Times New Roman"/>
        </w:rPr>
        <w:t xml:space="preserve"> </w:t>
      </w:r>
      <w:r w:rsidR="002E7C53" w:rsidRPr="00A42058">
        <w:rPr>
          <w:rFonts w:ascii="Times" w:hAnsi="Times" w:cs="Times"/>
        </w:rPr>
        <w:t>calibrated intake of major foods and fibre</w:t>
      </w:r>
      <w:r w:rsidR="002E7C53" w:rsidRPr="00A42058">
        <w:rPr>
          <w:rFonts w:ascii="Times" w:eastAsia="Times New Roman" w:hAnsi="Times" w:cs="Times"/>
          <w:lang w:eastAsia="en-GB"/>
        </w:rPr>
        <w:t xml:space="preserve">, </w:t>
      </w:r>
      <w:r w:rsidR="004D3B07" w:rsidRPr="00A42058">
        <w:rPr>
          <w:rFonts w:ascii="Times New Roman" w:eastAsia="Times New Roman" w:hAnsi="Times New Roman" w:cs="Times New Roman"/>
          <w:b/>
          <w:lang w:eastAsia="en-GB"/>
        </w:rPr>
        <w:t>stratified</w:t>
      </w:r>
      <w:r w:rsidR="004D3B07" w:rsidRPr="00A42058">
        <w:rPr>
          <w:rFonts w:ascii="Times" w:hAnsi="Times" w:cs="Times"/>
          <w:b/>
        </w:rPr>
        <w:t xml:space="preserve"> </w:t>
      </w:r>
      <w:r w:rsidR="002E7C53" w:rsidRPr="00A42058">
        <w:rPr>
          <w:rFonts w:ascii="Times" w:hAnsi="Times" w:cs="Times"/>
          <w:b/>
        </w:rPr>
        <w:t>by smoking status</w:t>
      </w:r>
      <w:r w:rsidR="002E7C53" w:rsidRPr="00A42058">
        <w:rPr>
          <w:rFonts w:ascii="Times" w:hAnsi="Times" w:cs="Times"/>
        </w:rPr>
        <w:t>, showing results from independent subset analyses</w:t>
      </w:r>
      <w:r w:rsidR="002E7C53" w:rsidRPr="00A42058">
        <w:rPr>
          <w:rFonts w:ascii="Times New Roman" w:hAnsi="Times New Roman" w:cs="Times New Roman"/>
        </w:rPr>
        <w:t xml:space="preserve"> in the EPIC study.</w:t>
      </w:r>
      <w:bookmarkEnd w:id="31"/>
    </w:p>
    <w:tbl>
      <w:tblPr>
        <w:tblStyle w:val="TableGrid4"/>
        <w:tblW w:w="1630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134"/>
        <w:gridCol w:w="850"/>
        <w:gridCol w:w="1701"/>
        <w:gridCol w:w="851"/>
        <w:gridCol w:w="283"/>
        <w:gridCol w:w="851"/>
        <w:gridCol w:w="1701"/>
        <w:gridCol w:w="992"/>
        <w:gridCol w:w="283"/>
        <w:gridCol w:w="851"/>
        <w:gridCol w:w="1701"/>
        <w:gridCol w:w="850"/>
        <w:gridCol w:w="851"/>
        <w:gridCol w:w="709"/>
      </w:tblGrid>
      <w:tr w:rsidR="00280F67" w:rsidRPr="00A42058" w14:paraId="385F91A8" w14:textId="77777777" w:rsidTr="00280F67">
        <w:tc>
          <w:tcPr>
            <w:tcW w:w="2694" w:type="dxa"/>
            <w:vMerge w:val="restart"/>
            <w:tcBorders>
              <w:top w:val="single" w:sz="4" w:space="0" w:color="auto"/>
            </w:tcBorders>
          </w:tcPr>
          <w:p w14:paraId="2114167E" w14:textId="77777777" w:rsidR="00280F67" w:rsidRPr="00A42058" w:rsidRDefault="00280F67" w:rsidP="00554687">
            <w:pPr>
              <w:rPr>
                <w:rFonts w:ascii="Times" w:hAnsi="Times" w:cs="Times"/>
                <w:sz w:val="22"/>
                <w:szCs w:val="22"/>
              </w:rPr>
            </w:pPr>
            <w:r w:rsidRPr="00A42058">
              <w:rPr>
                <w:rFonts w:ascii="Times" w:hAnsi="Times" w:cs="Times"/>
                <w:sz w:val="22"/>
                <w:szCs w:val="22"/>
              </w:rPr>
              <w:t>Food</w:t>
            </w:r>
          </w:p>
        </w:tc>
        <w:tc>
          <w:tcPr>
            <w:tcW w:w="1134" w:type="dxa"/>
            <w:vMerge w:val="restart"/>
            <w:tcBorders>
              <w:top w:val="single" w:sz="4" w:space="0" w:color="auto"/>
            </w:tcBorders>
          </w:tcPr>
          <w:p w14:paraId="1AAF9533" w14:textId="77777777" w:rsidR="00280F67" w:rsidRPr="00A42058" w:rsidRDefault="00280F67" w:rsidP="00554687">
            <w:pPr>
              <w:jc w:val="center"/>
              <w:rPr>
                <w:rFonts w:ascii="Times" w:hAnsi="Times" w:cs="Times"/>
                <w:sz w:val="22"/>
                <w:szCs w:val="22"/>
              </w:rPr>
            </w:pPr>
            <w:r w:rsidRPr="00A42058">
              <w:rPr>
                <w:rFonts w:ascii="Times" w:hAnsi="Times" w:cs="Times"/>
                <w:sz w:val="22"/>
                <w:szCs w:val="22"/>
              </w:rPr>
              <w:t>Unit sizes (g/day)</w:t>
            </w:r>
          </w:p>
        </w:tc>
        <w:tc>
          <w:tcPr>
            <w:tcW w:w="3402" w:type="dxa"/>
            <w:gridSpan w:val="3"/>
            <w:tcBorders>
              <w:top w:val="single" w:sz="4" w:space="0" w:color="auto"/>
              <w:bottom w:val="single" w:sz="4" w:space="0" w:color="auto"/>
            </w:tcBorders>
          </w:tcPr>
          <w:p w14:paraId="5CFB8C8F" w14:textId="77777777" w:rsidR="00280F67" w:rsidRPr="00A42058" w:rsidRDefault="00280F67" w:rsidP="00554687">
            <w:pPr>
              <w:jc w:val="center"/>
              <w:rPr>
                <w:rFonts w:ascii="Times" w:hAnsi="Times" w:cs="Times"/>
                <w:sz w:val="22"/>
                <w:szCs w:val="22"/>
              </w:rPr>
            </w:pPr>
            <w:r w:rsidRPr="00A42058">
              <w:rPr>
                <w:rFonts w:ascii="Times" w:hAnsi="Times" w:cs="Times"/>
                <w:sz w:val="22"/>
                <w:szCs w:val="22"/>
              </w:rPr>
              <w:t>Never smoker</w:t>
            </w:r>
          </w:p>
        </w:tc>
        <w:tc>
          <w:tcPr>
            <w:tcW w:w="283" w:type="dxa"/>
            <w:tcBorders>
              <w:top w:val="single" w:sz="4" w:space="0" w:color="auto"/>
            </w:tcBorders>
          </w:tcPr>
          <w:p w14:paraId="394C2B48" w14:textId="77777777" w:rsidR="00280F67" w:rsidRPr="00A42058" w:rsidRDefault="00280F67" w:rsidP="00554687">
            <w:pPr>
              <w:jc w:val="center"/>
              <w:rPr>
                <w:rFonts w:ascii="Times" w:hAnsi="Times" w:cs="Times"/>
                <w:sz w:val="22"/>
                <w:szCs w:val="22"/>
              </w:rPr>
            </w:pPr>
          </w:p>
        </w:tc>
        <w:tc>
          <w:tcPr>
            <w:tcW w:w="3544" w:type="dxa"/>
            <w:gridSpan w:val="3"/>
            <w:tcBorders>
              <w:top w:val="single" w:sz="4" w:space="0" w:color="auto"/>
              <w:bottom w:val="single" w:sz="4" w:space="0" w:color="auto"/>
            </w:tcBorders>
          </w:tcPr>
          <w:p w14:paraId="3A25411F" w14:textId="77777777" w:rsidR="00280F67" w:rsidRPr="00A42058" w:rsidRDefault="00280F67" w:rsidP="00554687">
            <w:pPr>
              <w:jc w:val="center"/>
              <w:rPr>
                <w:rFonts w:ascii="Times" w:hAnsi="Times" w:cs="Times"/>
                <w:sz w:val="22"/>
                <w:szCs w:val="22"/>
              </w:rPr>
            </w:pPr>
            <w:r w:rsidRPr="00A42058">
              <w:rPr>
                <w:rFonts w:ascii="Times" w:hAnsi="Times" w:cs="Times"/>
                <w:sz w:val="22"/>
                <w:szCs w:val="22"/>
              </w:rPr>
              <w:t>Former smoker</w:t>
            </w:r>
          </w:p>
        </w:tc>
        <w:tc>
          <w:tcPr>
            <w:tcW w:w="283" w:type="dxa"/>
            <w:tcBorders>
              <w:top w:val="single" w:sz="4" w:space="0" w:color="auto"/>
            </w:tcBorders>
          </w:tcPr>
          <w:p w14:paraId="4240258B" w14:textId="77777777" w:rsidR="00280F67" w:rsidRPr="00A42058" w:rsidRDefault="00280F67" w:rsidP="00554687">
            <w:pPr>
              <w:jc w:val="center"/>
              <w:rPr>
                <w:rFonts w:ascii="Times" w:hAnsi="Times" w:cs="Times"/>
                <w:sz w:val="22"/>
                <w:szCs w:val="22"/>
              </w:rPr>
            </w:pPr>
          </w:p>
        </w:tc>
        <w:tc>
          <w:tcPr>
            <w:tcW w:w="3402" w:type="dxa"/>
            <w:gridSpan w:val="3"/>
            <w:tcBorders>
              <w:top w:val="single" w:sz="4" w:space="0" w:color="auto"/>
              <w:bottom w:val="single" w:sz="4" w:space="0" w:color="auto"/>
            </w:tcBorders>
          </w:tcPr>
          <w:p w14:paraId="31ED12D3" w14:textId="77777777" w:rsidR="00280F67" w:rsidRPr="00A42058" w:rsidRDefault="00280F67" w:rsidP="00554687">
            <w:pPr>
              <w:jc w:val="center"/>
              <w:rPr>
                <w:rFonts w:ascii="Times" w:hAnsi="Times" w:cs="Times"/>
                <w:sz w:val="22"/>
                <w:szCs w:val="22"/>
              </w:rPr>
            </w:pPr>
            <w:r w:rsidRPr="00A42058">
              <w:rPr>
                <w:rFonts w:ascii="Times" w:hAnsi="Times" w:cs="Times"/>
                <w:sz w:val="22"/>
                <w:szCs w:val="22"/>
              </w:rPr>
              <w:t>Current smoker</w:t>
            </w:r>
          </w:p>
        </w:tc>
        <w:tc>
          <w:tcPr>
            <w:tcW w:w="1560" w:type="dxa"/>
            <w:gridSpan w:val="2"/>
            <w:tcBorders>
              <w:top w:val="single" w:sz="4" w:space="0" w:color="auto"/>
            </w:tcBorders>
          </w:tcPr>
          <w:p w14:paraId="6EF7ED82" w14:textId="77777777" w:rsidR="00280F67" w:rsidRPr="00A42058" w:rsidRDefault="00280F67" w:rsidP="00554687">
            <w:pPr>
              <w:jc w:val="center"/>
              <w:rPr>
                <w:rFonts w:ascii="Times" w:hAnsi="Times" w:cs="Times"/>
              </w:rPr>
            </w:pPr>
            <w:r w:rsidRPr="00A42058">
              <w:rPr>
                <w:rFonts w:ascii="Times New Roman" w:hAnsi="Times New Roman" w:cs="Times New Roman"/>
                <w:sz w:val="22"/>
                <w:szCs w:val="22"/>
              </w:rPr>
              <w:t>Measures of heterogeneity</w:t>
            </w:r>
            <w:r w:rsidRPr="00A42058">
              <w:rPr>
                <w:rFonts w:ascii="Times New Roman" w:hAnsi="Times New Roman" w:cs="Times New Roman"/>
                <w:sz w:val="22"/>
                <w:szCs w:val="22"/>
                <w:vertAlign w:val="superscript"/>
              </w:rPr>
              <w:t>3</w:t>
            </w:r>
          </w:p>
        </w:tc>
      </w:tr>
      <w:tr w:rsidR="00280F67" w:rsidRPr="00A42058" w14:paraId="6A39CE6A" w14:textId="77777777" w:rsidTr="00280F67">
        <w:tc>
          <w:tcPr>
            <w:tcW w:w="2694" w:type="dxa"/>
            <w:vMerge/>
            <w:tcBorders>
              <w:bottom w:val="single" w:sz="4" w:space="0" w:color="auto"/>
            </w:tcBorders>
          </w:tcPr>
          <w:p w14:paraId="4563B691" w14:textId="77777777" w:rsidR="00280F67" w:rsidRPr="00A42058" w:rsidRDefault="00280F67" w:rsidP="00554687">
            <w:pPr>
              <w:rPr>
                <w:rFonts w:ascii="Times" w:hAnsi="Times" w:cs="Times"/>
                <w:sz w:val="22"/>
                <w:szCs w:val="22"/>
              </w:rPr>
            </w:pPr>
          </w:p>
        </w:tc>
        <w:tc>
          <w:tcPr>
            <w:tcW w:w="1134" w:type="dxa"/>
            <w:vMerge/>
            <w:tcBorders>
              <w:bottom w:val="single" w:sz="4" w:space="0" w:color="auto"/>
            </w:tcBorders>
          </w:tcPr>
          <w:p w14:paraId="1D5FBF08" w14:textId="77777777" w:rsidR="00280F67" w:rsidRPr="00A42058" w:rsidRDefault="00280F67" w:rsidP="00554687">
            <w:pPr>
              <w:jc w:val="center"/>
              <w:rPr>
                <w:rFonts w:ascii="Times" w:hAnsi="Times" w:cs="Times"/>
                <w:sz w:val="22"/>
                <w:szCs w:val="22"/>
              </w:rPr>
            </w:pPr>
          </w:p>
        </w:tc>
        <w:tc>
          <w:tcPr>
            <w:tcW w:w="850" w:type="dxa"/>
            <w:tcBorders>
              <w:bottom w:val="single" w:sz="4" w:space="0" w:color="auto"/>
            </w:tcBorders>
          </w:tcPr>
          <w:p w14:paraId="7D304E06" w14:textId="77777777" w:rsidR="00280F67" w:rsidRPr="00A42058" w:rsidRDefault="00280F67" w:rsidP="00554687">
            <w:pPr>
              <w:jc w:val="center"/>
              <w:rPr>
                <w:rFonts w:ascii="Times" w:hAnsi="Times" w:cs="Times"/>
                <w:sz w:val="22"/>
                <w:szCs w:val="22"/>
              </w:rPr>
            </w:pPr>
            <w:r w:rsidRPr="00A42058">
              <w:rPr>
                <w:rFonts w:ascii="Times" w:hAnsi="Times" w:cs="Times"/>
                <w:sz w:val="22"/>
                <w:szCs w:val="22"/>
              </w:rPr>
              <w:t>No. of cases</w:t>
            </w:r>
          </w:p>
        </w:tc>
        <w:tc>
          <w:tcPr>
            <w:tcW w:w="1701" w:type="dxa"/>
            <w:tcBorders>
              <w:bottom w:val="single" w:sz="4" w:space="0" w:color="auto"/>
            </w:tcBorders>
          </w:tcPr>
          <w:p w14:paraId="412E3E41" w14:textId="77777777" w:rsidR="00280F67" w:rsidRPr="00A42058" w:rsidRDefault="00280F67" w:rsidP="00554687">
            <w:pPr>
              <w:jc w:val="center"/>
              <w:rPr>
                <w:rFonts w:ascii="Times" w:hAnsi="Times" w:cs="Times"/>
                <w:sz w:val="22"/>
                <w:szCs w:val="22"/>
              </w:rPr>
            </w:pPr>
            <w:r w:rsidRPr="00A42058">
              <w:rPr>
                <w:rFonts w:ascii="Times" w:hAnsi="Times" w:cs="Times"/>
                <w:sz w:val="22"/>
                <w:szCs w:val="22"/>
              </w:rPr>
              <w:t>HR (95% CI)</w:t>
            </w:r>
          </w:p>
        </w:tc>
        <w:tc>
          <w:tcPr>
            <w:tcW w:w="851" w:type="dxa"/>
            <w:tcBorders>
              <w:bottom w:val="single" w:sz="4" w:space="0" w:color="auto"/>
            </w:tcBorders>
          </w:tcPr>
          <w:p w14:paraId="26172A0B" w14:textId="77777777" w:rsidR="00280F67" w:rsidRPr="00A42058" w:rsidRDefault="00280F67" w:rsidP="00554687">
            <w:pPr>
              <w:jc w:val="center"/>
              <w:rPr>
                <w:rFonts w:ascii="Times" w:hAnsi="Times" w:cs="Times"/>
                <w:sz w:val="22"/>
                <w:szCs w:val="22"/>
              </w:rPr>
            </w:pPr>
            <w:r w:rsidRPr="00A42058">
              <w:rPr>
                <w:rFonts w:ascii="Times" w:hAnsi="Times" w:cs="Times"/>
                <w:sz w:val="22"/>
                <w:szCs w:val="22"/>
              </w:rPr>
              <w:t>P for trend</w:t>
            </w:r>
            <w:r w:rsidRPr="00A42058">
              <w:rPr>
                <w:rFonts w:ascii="Times" w:hAnsi="Times" w:cs="Times"/>
                <w:sz w:val="22"/>
                <w:szCs w:val="22"/>
                <w:vertAlign w:val="superscript"/>
              </w:rPr>
              <w:t>2</w:t>
            </w:r>
          </w:p>
        </w:tc>
        <w:tc>
          <w:tcPr>
            <w:tcW w:w="283" w:type="dxa"/>
            <w:tcBorders>
              <w:bottom w:val="single" w:sz="4" w:space="0" w:color="auto"/>
            </w:tcBorders>
          </w:tcPr>
          <w:p w14:paraId="61B4A716" w14:textId="77777777" w:rsidR="00280F67" w:rsidRPr="00A42058" w:rsidRDefault="00280F67" w:rsidP="00554687">
            <w:pPr>
              <w:jc w:val="center"/>
              <w:rPr>
                <w:rFonts w:ascii="Times" w:hAnsi="Times" w:cs="Times"/>
                <w:sz w:val="22"/>
                <w:szCs w:val="22"/>
              </w:rPr>
            </w:pPr>
          </w:p>
        </w:tc>
        <w:tc>
          <w:tcPr>
            <w:tcW w:w="851" w:type="dxa"/>
            <w:tcBorders>
              <w:bottom w:val="single" w:sz="4" w:space="0" w:color="auto"/>
            </w:tcBorders>
          </w:tcPr>
          <w:p w14:paraId="6A7ACE95" w14:textId="77777777" w:rsidR="00280F67" w:rsidRPr="00A42058" w:rsidRDefault="00280F67" w:rsidP="00554687">
            <w:pPr>
              <w:jc w:val="center"/>
              <w:rPr>
                <w:rFonts w:ascii="Times" w:hAnsi="Times" w:cs="Times"/>
                <w:sz w:val="22"/>
                <w:szCs w:val="22"/>
              </w:rPr>
            </w:pPr>
            <w:r w:rsidRPr="00A42058">
              <w:rPr>
                <w:rFonts w:ascii="Times" w:hAnsi="Times" w:cs="Times"/>
                <w:sz w:val="22"/>
                <w:szCs w:val="22"/>
              </w:rPr>
              <w:t>No. of cases</w:t>
            </w:r>
          </w:p>
        </w:tc>
        <w:tc>
          <w:tcPr>
            <w:tcW w:w="1701" w:type="dxa"/>
            <w:tcBorders>
              <w:bottom w:val="single" w:sz="4" w:space="0" w:color="auto"/>
            </w:tcBorders>
          </w:tcPr>
          <w:p w14:paraId="045410EF" w14:textId="77777777" w:rsidR="00280F67" w:rsidRPr="00A42058" w:rsidRDefault="00280F67" w:rsidP="00554687">
            <w:pPr>
              <w:jc w:val="center"/>
              <w:rPr>
                <w:rFonts w:ascii="Times" w:hAnsi="Times" w:cs="Times"/>
                <w:sz w:val="22"/>
                <w:szCs w:val="22"/>
              </w:rPr>
            </w:pPr>
            <w:r w:rsidRPr="00A42058">
              <w:rPr>
                <w:rFonts w:ascii="Times" w:hAnsi="Times" w:cs="Times"/>
                <w:sz w:val="22"/>
                <w:szCs w:val="22"/>
              </w:rPr>
              <w:t>HR (95% CI)</w:t>
            </w:r>
          </w:p>
        </w:tc>
        <w:tc>
          <w:tcPr>
            <w:tcW w:w="992" w:type="dxa"/>
            <w:tcBorders>
              <w:bottom w:val="single" w:sz="4" w:space="0" w:color="auto"/>
            </w:tcBorders>
          </w:tcPr>
          <w:p w14:paraId="281A5C65" w14:textId="77777777" w:rsidR="00280F67" w:rsidRPr="00A42058" w:rsidRDefault="00280F67" w:rsidP="00554687">
            <w:pPr>
              <w:jc w:val="center"/>
              <w:rPr>
                <w:rFonts w:ascii="Times" w:hAnsi="Times" w:cs="Times"/>
                <w:sz w:val="22"/>
                <w:szCs w:val="22"/>
              </w:rPr>
            </w:pPr>
            <w:r w:rsidRPr="00A42058">
              <w:rPr>
                <w:rFonts w:ascii="Times" w:hAnsi="Times" w:cs="Times"/>
                <w:sz w:val="22"/>
                <w:szCs w:val="22"/>
              </w:rPr>
              <w:t>P for trend</w:t>
            </w:r>
            <w:r w:rsidRPr="00A42058">
              <w:rPr>
                <w:rFonts w:ascii="Times" w:hAnsi="Times" w:cs="Times"/>
                <w:sz w:val="22"/>
                <w:szCs w:val="22"/>
                <w:vertAlign w:val="superscript"/>
              </w:rPr>
              <w:t>2</w:t>
            </w:r>
          </w:p>
        </w:tc>
        <w:tc>
          <w:tcPr>
            <w:tcW w:w="283" w:type="dxa"/>
            <w:tcBorders>
              <w:bottom w:val="single" w:sz="4" w:space="0" w:color="auto"/>
            </w:tcBorders>
          </w:tcPr>
          <w:p w14:paraId="165751AE" w14:textId="77777777" w:rsidR="00280F67" w:rsidRPr="00A42058" w:rsidRDefault="00280F67" w:rsidP="00554687">
            <w:pPr>
              <w:jc w:val="center"/>
              <w:rPr>
                <w:rFonts w:ascii="Times" w:hAnsi="Times" w:cs="Times"/>
                <w:sz w:val="22"/>
                <w:szCs w:val="22"/>
              </w:rPr>
            </w:pPr>
          </w:p>
        </w:tc>
        <w:tc>
          <w:tcPr>
            <w:tcW w:w="851" w:type="dxa"/>
            <w:tcBorders>
              <w:bottom w:val="single" w:sz="4" w:space="0" w:color="auto"/>
            </w:tcBorders>
          </w:tcPr>
          <w:p w14:paraId="2EE54286" w14:textId="77777777" w:rsidR="00280F67" w:rsidRPr="00A42058" w:rsidRDefault="00280F67" w:rsidP="00554687">
            <w:pPr>
              <w:jc w:val="center"/>
              <w:rPr>
                <w:rFonts w:ascii="Times" w:hAnsi="Times" w:cs="Times"/>
                <w:sz w:val="22"/>
                <w:szCs w:val="22"/>
              </w:rPr>
            </w:pPr>
            <w:r w:rsidRPr="00A42058">
              <w:rPr>
                <w:rFonts w:ascii="Times" w:hAnsi="Times" w:cs="Times"/>
                <w:sz w:val="22"/>
                <w:szCs w:val="22"/>
              </w:rPr>
              <w:t>No. of cases</w:t>
            </w:r>
          </w:p>
        </w:tc>
        <w:tc>
          <w:tcPr>
            <w:tcW w:w="1701" w:type="dxa"/>
            <w:tcBorders>
              <w:bottom w:val="single" w:sz="4" w:space="0" w:color="auto"/>
            </w:tcBorders>
          </w:tcPr>
          <w:p w14:paraId="2C35DF01" w14:textId="77777777" w:rsidR="00280F67" w:rsidRPr="00A42058" w:rsidRDefault="00280F67" w:rsidP="00554687">
            <w:pPr>
              <w:jc w:val="center"/>
              <w:rPr>
                <w:rFonts w:ascii="Times" w:hAnsi="Times" w:cs="Times"/>
                <w:sz w:val="22"/>
                <w:szCs w:val="22"/>
              </w:rPr>
            </w:pPr>
            <w:r w:rsidRPr="00A42058">
              <w:rPr>
                <w:rFonts w:ascii="Times" w:hAnsi="Times" w:cs="Times"/>
                <w:sz w:val="22"/>
                <w:szCs w:val="22"/>
              </w:rPr>
              <w:t>HR (95% CI)</w:t>
            </w:r>
          </w:p>
        </w:tc>
        <w:tc>
          <w:tcPr>
            <w:tcW w:w="850" w:type="dxa"/>
            <w:tcBorders>
              <w:bottom w:val="single" w:sz="4" w:space="0" w:color="auto"/>
            </w:tcBorders>
          </w:tcPr>
          <w:p w14:paraId="29B8F86A" w14:textId="77777777" w:rsidR="00280F67" w:rsidRPr="00A42058" w:rsidRDefault="00280F67" w:rsidP="00554687">
            <w:pPr>
              <w:jc w:val="center"/>
              <w:rPr>
                <w:rFonts w:ascii="Times" w:hAnsi="Times" w:cs="Times"/>
                <w:sz w:val="22"/>
                <w:szCs w:val="22"/>
              </w:rPr>
            </w:pPr>
            <w:r w:rsidRPr="00A42058">
              <w:rPr>
                <w:rFonts w:ascii="Times" w:hAnsi="Times" w:cs="Times"/>
                <w:sz w:val="22"/>
                <w:szCs w:val="22"/>
              </w:rPr>
              <w:t>P for trend</w:t>
            </w:r>
            <w:r w:rsidRPr="00A42058">
              <w:rPr>
                <w:rFonts w:ascii="Times" w:hAnsi="Times" w:cs="Times"/>
                <w:sz w:val="22"/>
                <w:szCs w:val="22"/>
                <w:vertAlign w:val="superscript"/>
              </w:rPr>
              <w:t>2</w:t>
            </w:r>
          </w:p>
        </w:tc>
        <w:tc>
          <w:tcPr>
            <w:tcW w:w="851" w:type="dxa"/>
            <w:tcBorders>
              <w:bottom w:val="single" w:sz="4" w:space="0" w:color="auto"/>
            </w:tcBorders>
          </w:tcPr>
          <w:p w14:paraId="381EC630" w14:textId="77777777" w:rsidR="00280F67" w:rsidRPr="00A42058" w:rsidRDefault="00280F67" w:rsidP="00280F67">
            <w:pPr>
              <w:jc w:val="center"/>
              <w:rPr>
                <w:rFonts w:ascii="Times New Roman" w:hAnsi="Times New Roman" w:cs="Times New Roman"/>
                <w:sz w:val="22"/>
                <w:szCs w:val="22"/>
              </w:rPr>
            </w:pPr>
            <w:r w:rsidRPr="00A42058">
              <w:rPr>
                <w:rFonts w:ascii="Times New Roman" w:hAnsi="Times New Roman" w:cs="Times New Roman"/>
                <w:sz w:val="22"/>
                <w:szCs w:val="22"/>
              </w:rPr>
              <w:t>P-het</w:t>
            </w:r>
          </w:p>
        </w:tc>
        <w:tc>
          <w:tcPr>
            <w:tcW w:w="709" w:type="dxa"/>
            <w:tcBorders>
              <w:bottom w:val="single" w:sz="4" w:space="0" w:color="auto"/>
            </w:tcBorders>
          </w:tcPr>
          <w:p w14:paraId="0FA5E473" w14:textId="77777777" w:rsidR="00280F67" w:rsidRPr="00A42058" w:rsidRDefault="00653BA9" w:rsidP="00280F67">
            <w:pPr>
              <w:jc w:val="center"/>
              <w:rPr>
                <w:rFonts w:ascii="Times New Roman" w:hAnsi="Times New Roman" w:cs="Times New Roman"/>
                <w:sz w:val="22"/>
                <w:szCs w:val="22"/>
              </w:rPr>
            </w:pPr>
            <w:r w:rsidRPr="00A42058">
              <w:rPr>
                <w:rFonts w:ascii="Times New Roman" w:hAnsi="Times New Roman" w:cs="Times New Roman"/>
                <w:i/>
                <w:sz w:val="22"/>
                <w:szCs w:val="22"/>
              </w:rPr>
              <w:t>I</w:t>
            </w:r>
            <w:r w:rsidRPr="00A42058">
              <w:rPr>
                <w:rFonts w:ascii="Times New Roman" w:hAnsi="Times New Roman" w:cs="Times New Roman"/>
                <w:i/>
                <w:sz w:val="22"/>
                <w:szCs w:val="22"/>
                <w:vertAlign w:val="superscript"/>
              </w:rPr>
              <w:t xml:space="preserve">2 </w:t>
            </w:r>
            <w:r w:rsidRPr="00A42058">
              <w:rPr>
                <w:rFonts w:ascii="Times New Roman" w:hAnsi="Times New Roman" w:cs="Times New Roman"/>
                <w:sz w:val="22"/>
                <w:szCs w:val="22"/>
              </w:rPr>
              <w:t>(%)</w:t>
            </w:r>
          </w:p>
        </w:tc>
      </w:tr>
      <w:tr w:rsidR="003861F4" w:rsidRPr="00A42058" w14:paraId="3697369A" w14:textId="77777777" w:rsidTr="003861F4">
        <w:tc>
          <w:tcPr>
            <w:tcW w:w="2694" w:type="dxa"/>
            <w:tcBorders>
              <w:top w:val="single" w:sz="4" w:space="0" w:color="auto"/>
            </w:tcBorders>
          </w:tcPr>
          <w:p w14:paraId="46B0B304" w14:textId="77777777" w:rsidR="003861F4" w:rsidRPr="00A42058" w:rsidRDefault="003861F4" w:rsidP="00554687">
            <w:pPr>
              <w:rPr>
                <w:rFonts w:ascii="Times" w:hAnsi="Times" w:cs="Times"/>
                <w:sz w:val="22"/>
                <w:szCs w:val="22"/>
              </w:rPr>
            </w:pPr>
            <w:r w:rsidRPr="00A42058">
              <w:rPr>
                <w:rFonts w:ascii="Times" w:hAnsi="Times" w:cs="Times"/>
                <w:sz w:val="22"/>
                <w:szCs w:val="22"/>
              </w:rPr>
              <w:t>Red and processed meat</w:t>
            </w:r>
          </w:p>
        </w:tc>
        <w:tc>
          <w:tcPr>
            <w:tcW w:w="1134" w:type="dxa"/>
            <w:tcBorders>
              <w:top w:val="single" w:sz="4" w:space="0" w:color="auto"/>
            </w:tcBorders>
          </w:tcPr>
          <w:p w14:paraId="03D0799F" w14:textId="77777777" w:rsidR="003861F4" w:rsidRPr="00A42058" w:rsidRDefault="003861F4" w:rsidP="00554687">
            <w:pPr>
              <w:tabs>
                <w:tab w:val="decimal" w:pos="-99"/>
              </w:tabs>
              <w:ind w:left="-99"/>
              <w:jc w:val="center"/>
              <w:rPr>
                <w:rFonts w:ascii="Times" w:hAnsi="Times" w:cs="Times"/>
                <w:sz w:val="22"/>
                <w:szCs w:val="22"/>
              </w:rPr>
            </w:pPr>
            <w:r w:rsidRPr="00A42058">
              <w:rPr>
                <w:rFonts w:ascii="Times" w:hAnsi="Times" w:cs="Times"/>
                <w:sz w:val="22"/>
                <w:szCs w:val="22"/>
              </w:rPr>
              <w:t>100</w:t>
            </w:r>
          </w:p>
        </w:tc>
        <w:tc>
          <w:tcPr>
            <w:tcW w:w="850" w:type="dxa"/>
            <w:tcBorders>
              <w:top w:val="single" w:sz="4" w:space="0" w:color="auto"/>
            </w:tcBorders>
          </w:tcPr>
          <w:p w14:paraId="6FD68214"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1623</w:t>
            </w:r>
          </w:p>
        </w:tc>
        <w:tc>
          <w:tcPr>
            <w:tcW w:w="1701" w:type="dxa"/>
            <w:tcBorders>
              <w:top w:val="single" w:sz="4" w:space="0" w:color="auto"/>
            </w:tcBorders>
          </w:tcPr>
          <w:p w14:paraId="134937BF" w14:textId="77777777" w:rsidR="003861F4" w:rsidRPr="00A42058" w:rsidRDefault="003861F4" w:rsidP="00806F8E">
            <w:pPr>
              <w:tabs>
                <w:tab w:val="decimal" w:pos="175"/>
              </w:tabs>
              <w:jc w:val="center"/>
              <w:rPr>
                <w:rFonts w:ascii="Times" w:hAnsi="Times" w:cs="Times"/>
                <w:sz w:val="22"/>
                <w:szCs w:val="22"/>
              </w:rPr>
            </w:pPr>
            <w:r w:rsidRPr="00A42058">
              <w:rPr>
                <w:rFonts w:ascii="Times" w:hAnsi="Times" w:cs="Times"/>
                <w:sz w:val="22"/>
                <w:szCs w:val="22"/>
              </w:rPr>
              <w:t>1.11 (0.85-1.45)</w:t>
            </w:r>
          </w:p>
        </w:tc>
        <w:tc>
          <w:tcPr>
            <w:tcW w:w="851" w:type="dxa"/>
            <w:tcBorders>
              <w:top w:val="single" w:sz="4" w:space="0" w:color="auto"/>
            </w:tcBorders>
          </w:tcPr>
          <w:p w14:paraId="7AEC653D" w14:textId="77777777" w:rsidR="003861F4" w:rsidRPr="00A42058" w:rsidRDefault="003861F4" w:rsidP="00554687">
            <w:pPr>
              <w:tabs>
                <w:tab w:val="decimal" w:pos="175"/>
              </w:tabs>
              <w:rPr>
                <w:rFonts w:ascii="Times" w:hAnsi="Times" w:cs="Times"/>
                <w:sz w:val="22"/>
                <w:szCs w:val="22"/>
              </w:rPr>
            </w:pPr>
            <w:r w:rsidRPr="00A42058">
              <w:rPr>
                <w:rFonts w:ascii="Times" w:hAnsi="Times" w:cs="Times"/>
                <w:sz w:val="22"/>
                <w:szCs w:val="22"/>
              </w:rPr>
              <w:t>0.46</w:t>
            </w:r>
          </w:p>
        </w:tc>
        <w:tc>
          <w:tcPr>
            <w:tcW w:w="283" w:type="dxa"/>
            <w:tcBorders>
              <w:top w:val="single" w:sz="4" w:space="0" w:color="auto"/>
            </w:tcBorders>
          </w:tcPr>
          <w:p w14:paraId="59F4C09B" w14:textId="77777777" w:rsidR="003861F4" w:rsidRPr="00A42058" w:rsidRDefault="003861F4" w:rsidP="00554687">
            <w:pPr>
              <w:tabs>
                <w:tab w:val="decimal" w:pos="634"/>
              </w:tabs>
              <w:jc w:val="center"/>
              <w:rPr>
                <w:rFonts w:ascii="Times" w:hAnsi="Times" w:cs="Times"/>
                <w:sz w:val="22"/>
                <w:szCs w:val="22"/>
              </w:rPr>
            </w:pPr>
          </w:p>
        </w:tc>
        <w:tc>
          <w:tcPr>
            <w:tcW w:w="851" w:type="dxa"/>
            <w:tcBorders>
              <w:top w:val="single" w:sz="4" w:space="0" w:color="auto"/>
            </w:tcBorders>
          </w:tcPr>
          <w:p w14:paraId="1D8DE66F"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1215</w:t>
            </w:r>
          </w:p>
        </w:tc>
        <w:tc>
          <w:tcPr>
            <w:tcW w:w="1701" w:type="dxa"/>
            <w:tcBorders>
              <w:top w:val="single" w:sz="4" w:space="0" w:color="auto"/>
            </w:tcBorders>
          </w:tcPr>
          <w:p w14:paraId="67CDE7EB" w14:textId="77777777" w:rsidR="003861F4" w:rsidRPr="00A42058" w:rsidRDefault="003861F4" w:rsidP="00806F8E">
            <w:pPr>
              <w:tabs>
                <w:tab w:val="decimal" w:pos="175"/>
              </w:tabs>
              <w:jc w:val="center"/>
              <w:rPr>
                <w:rFonts w:ascii="Times" w:hAnsi="Times" w:cs="Times"/>
                <w:sz w:val="22"/>
                <w:szCs w:val="22"/>
              </w:rPr>
            </w:pPr>
            <w:r w:rsidRPr="00A42058">
              <w:rPr>
                <w:rFonts w:ascii="Times" w:hAnsi="Times" w:cs="Times"/>
                <w:sz w:val="22"/>
                <w:szCs w:val="22"/>
              </w:rPr>
              <w:t>1.25 (0.96-1.64)</w:t>
            </w:r>
          </w:p>
        </w:tc>
        <w:tc>
          <w:tcPr>
            <w:tcW w:w="992" w:type="dxa"/>
            <w:tcBorders>
              <w:top w:val="single" w:sz="4" w:space="0" w:color="auto"/>
            </w:tcBorders>
          </w:tcPr>
          <w:p w14:paraId="61471A08" w14:textId="77777777" w:rsidR="003861F4" w:rsidRPr="00A42058" w:rsidRDefault="003861F4" w:rsidP="00554687">
            <w:pPr>
              <w:tabs>
                <w:tab w:val="decimal" w:pos="175"/>
              </w:tabs>
              <w:rPr>
                <w:rFonts w:ascii="Times" w:hAnsi="Times" w:cs="Times"/>
                <w:sz w:val="22"/>
                <w:szCs w:val="22"/>
              </w:rPr>
            </w:pPr>
            <w:r w:rsidRPr="00A42058">
              <w:rPr>
                <w:rFonts w:ascii="Times" w:hAnsi="Times" w:cs="Times"/>
                <w:sz w:val="22"/>
                <w:szCs w:val="22"/>
              </w:rPr>
              <w:t>0.10</w:t>
            </w:r>
          </w:p>
        </w:tc>
        <w:tc>
          <w:tcPr>
            <w:tcW w:w="283" w:type="dxa"/>
            <w:tcBorders>
              <w:top w:val="single" w:sz="4" w:space="0" w:color="auto"/>
            </w:tcBorders>
          </w:tcPr>
          <w:p w14:paraId="7FBE81D0" w14:textId="77777777" w:rsidR="003861F4" w:rsidRPr="00A42058" w:rsidRDefault="003861F4" w:rsidP="00554687">
            <w:pPr>
              <w:tabs>
                <w:tab w:val="decimal" w:pos="600"/>
              </w:tabs>
              <w:jc w:val="center"/>
              <w:rPr>
                <w:rFonts w:ascii="Times" w:hAnsi="Times" w:cs="Times"/>
                <w:sz w:val="22"/>
                <w:szCs w:val="22"/>
              </w:rPr>
            </w:pPr>
          </w:p>
        </w:tc>
        <w:tc>
          <w:tcPr>
            <w:tcW w:w="851" w:type="dxa"/>
            <w:tcBorders>
              <w:top w:val="single" w:sz="4" w:space="0" w:color="auto"/>
            </w:tcBorders>
          </w:tcPr>
          <w:p w14:paraId="4A8711C2"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1411</w:t>
            </w:r>
          </w:p>
        </w:tc>
        <w:tc>
          <w:tcPr>
            <w:tcW w:w="1701" w:type="dxa"/>
            <w:tcBorders>
              <w:top w:val="single" w:sz="4" w:space="0" w:color="auto"/>
            </w:tcBorders>
          </w:tcPr>
          <w:p w14:paraId="3AC1096E" w14:textId="77777777" w:rsidR="003861F4" w:rsidRPr="00A42058" w:rsidRDefault="003861F4" w:rsidP="00806F8E">
            <w:pPr>
              <w:tabs>
                <w:tab w:val="decimal" w:pos="176"/>
              </w:tabs>
              <w:jc w:val="center"/>
              <w:rPr>
                <w:rFonts w:ascii="Times" w:hAnsi="Times" w:cs="Times"/>
                <w:sz w:val="22"/>
                <w:szCs w:val="22"/>
              </w:rPr>
            </w:pPr>
            <w:r w:rsidRPr="00A42058">
              <w:rPr>
                <w:rFonts w:ascii="Times" w:hAnsi="Times" w:cs="Times"/>
                <w:sz w:val="22"/>
                <w:szCs w:val="22"/>
              </w:rPr>
              <w:t>1.10 (0.86-1.41)</w:t>
            </w:r>
          </w:p>
        </w:tc>
        <w:tc>
          <w:tcPr>
            <w:tcW w:w="850" w:type="dxa"/>
            <w:tcBorders>
              <w:top w:val="single" w:sz="4" w:space="0" w:color="auto"/>
            </w:tcBorders>
          </w:tcPr>
          <w:p w14:paraId="1A93A584" w14:textId="77777777" w:rsidR="003861F4" w:rsidRPr="00A42058" w:rsidRDefault="003861F4" w:rsidP="00554687">
            <w:pPr>
              <w:tabs>
                <w:tab w:val="decimal" w:pos="176"/>
              </w:tabs>
              <w:rPr>
                <w:rFonts w:ascii="Times" w:hAnsi="Times" w:cs="Times"/>
                <w:sz w:val="22"/>
                <w:szCs w:val="22"/>
              </w:rPr>
            </w:pPr>
            <w:r w:rsidRPr="00A42058">
              <w:rPr>
                <w:rFonts w:ascii="Times" w:hAnsi="Times" w:cs="Times"/>
                <w:sz w:val="22"/>
                <w:szCs w:val="22"/>
              </w:rPr>
              <w:t>0.46</w:t>
            </w:r>
          </w:p>
        </w:tc>
        <w:tc>
          <w:tcPr>
            <w:tcW w:w="851" w:type="dxa"/>
            <w:tcBorders>
              <w:top w:val="single" w:sz="4" w:space="0" w:color="auto"/>
            </w:tcBorders>
          </w:tcPr>
          <w:p w14:paraId="2D4189A7" w14:textId="77777777" w:rsidR="003861F4" w:rsidRPr="00A42058" w:rsidRDefault="003861F4" w:rsidP="00554687">
            <w:pPr>
              <w:tabs>
                <w:tab w:val="decimal" w:pos="176"/>
              </w:tabs>
              <w:rPr>
                <w:rFonts w:ascii="Times" w:hAnsi="Times" w:cs="Times"/>
                <w:sz w:val="22"/>
                <w:szCs w:val="22"/>
              </w:rPr>
            </w:pPr>
            <w:r w:rsidRPr="00A42058">
              <w:rPr>
                <w:rFonts w:ascii="Times" w:hAnsi="Times" w:cs="Times"/>
                <w:sz w:val="22"/>
                <w:szCs w:val="22"/>
              </w:rPr>
              <w:t>0.75</w:t>
            </w:r>
          </w:p>
        </w:tc>
        <w:tc>
          <w:tcPr>
            <w:tcW w:w="709" w:type="dxa"/>
            <w:tcBorders>
              <w:top w:val="single" w:sz="4" w:space="0" w:color="auto"/>
            </w:tcBorders>
            <w:vAlign w:val="bottom"/>
          </w:tcPr>
          <w:p w14:paraId="464A9732"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6CE7AF8F" w14:textId="77777777" w:rsidTr="003861F4">
        <w:tc>
          <w:tcPr>
            <w:tcW w:w="2694" w:type="dxa"/>
          </w:tcPr>
          <w:p w14:paraId="621678D3" w14:textId="77777777" w:rsidR="003861F4" w:rsidRPr="00A42058" w:rsidRDefault="003861F4" w:rsidP="00554687">
            <w:pPr>
              <w:rPr>
                <w:rFonts w:ascii="Times" w:hAnsi="Times" w:cs="Times"/>
                <w:sz w:val="22"/>
                <w:szCs w:val="22"/>
              </w:rPr>
            </w:pPr>
            <w:r w:rsidRPr="00A42058">
              <w:rPr>
                <w:rFonts w:ascii="Times" w:hAnsi="Times" w:cs="Times"/>
                <w:sz w:val="22"/>
                <w:szCs w:val="22"/>
              </w:rPr>
              <w:t xml:space="preserve">  Red meat</w:t>
            </w:r>
          </w:p>
        </w:tc>
        <w:tc>
          <w:tcPr>
            <w:tcW w:w="1134" w:type="dxa"/>
          </w:tcPr>
          <w:p w14:paraId="1326306A" w14:textId="77777777" w:rsidR="003861F4" w:rsidRPr="00A42058" w:rsidRDefault="003861F4" w:rsidP="00554687">
            <w:pPr>
              <w:tabs>
                <w:tab w:val="decimal" w:pos="-99"/>
              </w:tabs>
              <w:ind w:left="-99"/>
              <w:jc w:val="center"/>
              <w:rPr>
                <w:rFonts w:ascii="Times" w:hAnsi="Times" w:cs="Times"/>
                <w:sz w:val="22"/>
                <w:szCs w:val="22"/>
              </w:rPr>
            </w:pPr>
            <w:r w:rsidRPr="00A42058">
              <w:rPr>
                <w:rFonts w:ascii="Times" w:hAnsi="Times" w:cs="Times"/>
                <w:sz w:val="22"/>
                <w:szCs w:val="22"/>
              </w:rPr>
              <w:t>50</w:t>
            </w:r>
          </w:p>
        </w:tc>
        <w:tc>
          <w:tcPr>
            <w:tcW w:w="850" w:type="dxa"/>
          </w:tcPr>
          <w:p w14:paraId="3B1C0C5A"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1623</w:t>
            </w:r>
          </w:p>
        </w:tc>
        <w:tc>
          <w:tcPr>
            <w:tcW w:w="1701" w:type="dxa"/>
          </w:tcPr>
          <w:p w14:paraId="3E12BB3A" w14:textId="77777777" w:rsidR="003861F4" w:rsidRPr="00A42058" w:rsidRDefault="003861F4" w:rsidP="00806F8E">
            <w:pPr>
              <w:tabs>
                <w:tab w:val="decimal" w:pos="175"/>
              </w:tabs>
              <w:jc w:val="center"/>
              <w:rPr>
                <w:rFonts w:ascii="Times" w:hAnsi="Times" w:cs="Times"/>
                <w:sz w:val="22"/>
                <w:szCs w:val="22"/>
              </w:rPr>
            </w:pPr>
            <w:r w:rsidRPr="00A42058">
              <w:rPr>
                <w:rFonts w:ascii="Times" w:hAnsi="Times" w:cs="Times"/>
                <w:sz w:val="22"/>
                <w:szCs w:val="22"/>
              </w:rPr>
              <w:t>1.16 (0.96-1.41)</w:t>
            </w:r>
          </w:p>
        </w:tc>
        <w:tc>
          <w:tcPr>
            <w:tcW w:w="851" w:type="dxa"/>
          </w:tcPr>
          <w:p w14:paraId="6FA57470" w14:textId="77777777" w:rsidR="003861F4" w:rsidRPr="00A42058" w:rsidRDefault="003861F4" w:rsidP="00554687">
            <w:pPr>
              <w:tabs>
                <w:tab w:val="decimal" w:pos="175"/>
              </w:tabs>
              <w:rPr>
                <w:rFonts w:ascii="Times" w:hAnsi="Times" w:cs="Times"/>
                <w:sz w:val="22"/>
                <w:szCs w:val="22"/>
              </w:rPr>
            </w:pPr>
            <w:r w:rsidRPr="00A42058">
              <w:rPr>
                <w:rFonts w:ascii="Times" w:hAnsi="Times" w:cs="Times"/>
                <w:sz w:val="22"/>
                <w:szCs w:val="22"/>
              </w:rPr>
              <w:t>0.14</w:t>
            </w:r>
          </w:p>
        </w:tc>
        <w:tc>
          <w:tcPr>
            <w:tcW w:w="283" w:type="dxa"/>
          </w:tcPr>
          <w:p w14:paraId="3970DAC2" w14:textId="77777777" w:rsidR="003861F4" w:rsidRPr="00A42058" w:rsidRDefault="003861F4" w:rsidP="00554687">
            <w:pPr>
              <w:tabs>
                <w:tab w:val="decimal" w:pos="634"/>
              </w:tabs>
              <w:jc w:val="center"/>
              <w:rPr>
                <w:rFonts w:ascii="Times" w:hAnsi="Times" w:cs="Times"/>
                <w:sz w:val="22"/>
                <w:szCs w:val="22"/>
              </w:rPr>
            </w:pPr>
          </w:p>
        </w:tc>
        <w:tc>
          <w:tcPr>
            <w:tcW w:w="851" w:type="dxa"/>
          </w:tcPr>
          <w:p w14:paraId="398517DF"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1215</w:t>
            </w:r>
          </w:p>
        </w:tc>
        <w:tc>
          <w:tcPr>
            <w:tcW w:w="1701" w:type="dxa"/>
          </w:tcPr>
          <w:p w14:paraId="41F1A638" w14:textId="77777777" w:rsidR="003861F4" w:rsidRPr="00A42058" w:rsidRDefault="003861F4" w:rsidP="00806F8E">
            <w:pPr>
              <w:tabs>
                <w:tab w:val="decimal" w:pos="175"/>
              </w:tabs>
              <w:jc w:val="center"/>
              <w:rPr>
                <w:rFonts w:ascii="Times" w:hAnsi="Times" w:cs="Times"/>
                <w:sz w:val="22"/>
                <w:szCs w:val="22"/>
              </w:rPr>
            </w:pPr>
            <w:r w:rsidRPr="00A42058">
              <w:rPr>
                <w:rFonts w:ascii="Times" w:hAnsi="Times" w:cs="Times"/>
                <w:sz w:val="22"/>
                <w:szCs w:val="22"/>
              </w:rPr>
              <w:t>1.10 (0.90-1.35)</w:t>
            </w:r>
          </w:p>
        </w:tc>
        <w:tc>
          <w:tcPr>
            <w:tcW w:w="992" w:type="dxa"/>
          </w:tcPr>
          <w:p w14:paraId="6E8294DF" w14:textId="77777777" w:rsidR="003861F4" w:rsidRPr="00A42058" w:rsidRDefault="003861F4" w:rsidP="00554687">
            <w:pPr>
              <w:tabs>
                <w:tab w:val="decimal" w:pos="175"/>
              </w:tabs>
              <w:rPr>
                <w:rFonts w:ascii="Times" w:hAnsi="Times" w:cs="Times"/>
                <w:sz w:val="22"/>
                <w:szCs w:val="22"/>
              </w:rPr>
            </w:pPr>
            <w:r w:rsidRPr="00A42058">
              <w:rPr>
                <w:rFonts w:ascii="Times" w:hAnsi="Times" w:cs="Times"/>
                <w:sz w:val="22"/>
                <w:szCs w:val="22"/>
              </w:rPr>
              <w:t>0.36</w:t>
            </w:r>
          </w:p>
        </w:tc>
        <w:tc>
          <w:tcPr>
            <w:tcW w:w="283" w:type="dxa"/>
          </w:tcPr>
          <w:p w14:paraId="229629BF" w14:textId="77777777" w:rsidR="003861F4" w:rsidRPr="00A42058" w:rsidRDefault="003861F4" w:rsidP="00554687">
            <w:pPr>
              <w:tabs>
                <w:tab w:val="decimal" w:pos="600"/>
              </w:tabs>
              <w:jc w:val="center"/>
              <w:rPr>
                <w:rFonts w:ascii="Times" w:hAnsi="Times" w:cs="Times"/>
                <w:sz w:val="22"/>
                <w:szCs w:val="22"/>
              </w:rPr>
            </w:pPr>
          </w:p>
        </w:tc>
        <w:tc>
          <w:tcPr>
            <w:tcW w:w="851" w:type="dxa"/>
          </w:tcPr>
          <w:p w14:paraId="75CC4C3D"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1411</w:t>
            </w:r>
          </w:p>
        </w:tc>
        <w:tc>
          <w:tcPr>
            <w:tcW w:w="1701" w:type="dxa"/>
          </w:tcPr>
          <w:p w14:paraId="3995C7C8" w14:textId="77777777" w:rsidR="003861F4" w:rsidRPr="00A42058" w:rsidRDefault="003861F4" w:rsidP="00806F8E">
            <w:pPr>
              <w:tabs>
                <w:tab w:val="decimal" w:pos="176"/>
              </w:tabs>
              <w:jc w:val="center"/>
              <w:rPr>
                <w:rFonts w:ascii="Times" w:hAnsi="Times" w:cs="Times"/>
                <w:sz w:val="22"/>
                <w:szCs w:val="22"/>
              </w:rPr>
            </w:pPr>
            <w:r w:rsidRPr="00A42058">
              <w:rPr>
                <w:rFonts w:ascii="Times" w:hAnsi="Times" w:cs="Times"/>
                <w:sz w:val="22"/>
                <w:szCs w:val="22"/>
              </w:rPr>
              <w:t>1.17 (0.98-1.39)</w:t>
            </w:r>
          </w:p>
        </w:tc>
        <w:tc>
          <w:tcPr>
            <w:tcW w:w="850" w:type="dxa"/>
          </w:tcPr>
          <w:p w14:paraId="421E14CE" w14:textId="77777777" w:rsidR="003861F4" w:rsidRPr="00A42058" w:rsidRDefault="003861F4" w:rsidP="00554687">
            <w:pPr>
              <w:tabs>
                <w:tab w:val="decimal" w:pos="176"/>
              </w:tabs>
              <w:rPr>
                <w:rFonts w:ascii="Times" w:hAnsi="Times" w:cs="Times"/>
                <w:sz w:val="22"/>
                <w:szCs w:val="22"/>
              </w:rPr>
            </w:pPr>
            <w:r w:rsidRPr="00A42058">
              <w:rPr>
                <w:rFonts w:ascii="Times" w:hAnsi="Times" w:cs="Times"/>
                <w:sz w:val="22"/>
                <w:szCs w:val="22"/>
              </w:rPr>
              <w:t>0.084</w:t>
            </w:r>
          </w:p>
        </w:tc>
        <w:tc>
          <w:tcPr>
            <w:tcW w:w="851" w:type="dxa"/>
          </w:tcPr>
          <w:p w14:paraId="1710F1D0" w14:textId="77777777" w:rsidR="003861F4" w:rsidRPr="00A42058" w:rsidRDefault="003861F4" w:rsidP="00554687">
            <w:pPr>
              <w:tabs>
                <w:tab w:val="decimal" w:pos="176"/>
              </w:tabs>
              <w:rPr>
                <w:rFonts w:ascii="Times" w:hAnsi="Times" w:cs="Times"/>
                <w:sz w:val="22"/>
                <w:szCs w:val="22"/>
              </w:rPr>
            </w:pPr>
            <w:r w:rsidRPr="00A42058">
              <w:rPr>
                <w:rFonts w:ascii="Times" w:hAnsi="Times" w:cs="Times"/>
                <w:sz w:val="22"/>
                <w:szCs w:val="22"/>
              </w:rPr>
              <w:t>0.90</w:t>
            </w:r>
          </w:p>
        </w:tc>
        <w:tc>
          <w:tcPr>
            <w:tcW w:w="709" w:type="dxa"/>
            <w:vAlign w:val="bottom"/>
          </w:tcPr>
          <w:p w14:paraId="00197D47"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3A67C256" w14:textId="77777777" w:rsidTr="003861F4">
        <w:tc>
          <w:tcPr>
            <w:tcW w:w="2694" w:type="dxa"/>
          </w:tcPr>
          <w:p w14:paraId="0F46E595" w14:textId="77777777" w:rsidR="003861F4" w:rsidRPr="00A42058" w:rsidRDefault="003861F4" w:rsidP="00554687">
            <w:pPr>
              <w:rPr>
                <w:rFonts w:ascii="Times" w:hAnsi="Times" w:cs="Times"/>
                <w:sz w:val="22"/>
                <w:szCs w:val="22"/>
              </w:rPr>
            </w:pPr>
            <w:r w:rsidRPr="00A42058">
              <w:rPr>
                <w:rFonts w:ascii="Times" w:hAnsi="Times" w:cs="Times"/>
                <w:sz w:val="22"/>
                <w:szCs w:val="22"/>
              </w:rPr>
              <w:t xml:space="preserve">  Processed meat</w:t>
            </w:r>
          </w:p>
        </w:tc>
        <w:tc>
          <w:tcPr>
            <w:tcW w:w="1134" w:type="dxa"/>
          </w:tcPr>
          <w:p w14:paraId="2DE24425" w14:textId="77777777" w:rsidR="003861F4" w:rsidRPr="00A42058" w:rsidRDefault="003861F4" w:rsidP="00554687">
            <w:pPr>
              <w:tabs>
                <w:tab w:val="decimal" w:pos="-99"/>
              </w:tabs>
              <w:ind w:left="-99"/>
              <w:jc w:val="center"/>
              <w:rPr>
                <w:rFonts w:ascii="Times" w:hAnsi="Times" w:cs="Times"/>
                <w:sz w:val="22"/>
                <w:szCs w:val="22"/>
              </w:rPr>
            </w:pPr>
            <w:r w:rsidRPr="00A42058">
              <w:rPr>
                <w:rFonts w:ascii="Times" w:hAnsi="Times" w:cs="Times"/>
                <w:sz w:val="22"/>
                <w:szCs w:val="22"/>
              </w:rPr>
              <w:t>50</w:t>
            </w:r>
          </w:p>
        </w:tc>
        <w:tc>
          <w:tcPr>
            <w:tcW w:w="850" w:type="dxa"/>
          </w:tcPr>
          <w:p w14:paraId="5C5D1010"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1623</w:t>
            </w:r>
          </w:p>
        </w:tc>
        <w:tc>
          <w:tcPr>
            <w:tcW w:w="1701" w:type="dxa"/>
          </w:tcPr>
          <w:p w14:paraId="793E20BB" w14:textId="77777777" w:rsidR="003861F4" w:rsidRPr="00A42058" w:rsidRDefault="003861F4" w:rsidP="00806F8E">
            <w:pPr>
              <w:tabs>
                <w:tab w:val="decimal" w:pos="175"/>
              </w:tabs>
              <w:jc w:val="center"/>
              <w:rPr>
                <w:rFonts w:ascii="Times" w:hAnsi="Times" w:cs="Times"/>
                <w:sz w:val="22"/>
                <w:szCs w:val="22"/>
              </w:rPr>
            </w:pPr>
            <w:r w:rsidRPr="00A42058">
              <w:rPr>
                <w:rFonts w:ascii="Times" w:hAnsi="Times" w:cs="Times"/>
                <w:sz w:val="22"/>
                <w:szCs w:val="22"/>
              </w:rPr>
              <w:t>0.97 (0.79-1.21)</w:t>
            </w:r>
          </w:p>
        </w:tc>
        <w:tc>
          <w:tcPr>
            <w:tcW w:w="851" w:type="dxa"/>
          </w:tcPr>
          <w:p w14:paraId="5F7AADDA" w14:textId="77777777" w:rsidR="003861F4" w:rsidRPr="00A42058" w:rsidRDefault="003861F4" w:rsidP="00554687">
            <w:pPr>
              <w:tabs>
                <w:tab w:val="decimal" w:pos="175"/>
              </w:tabs>
              <w:rPr>
                <w:rFonts w:ascii="Times" w:hAnsi="Times" w:cs="Times"/>
                <w:sz w:val="22"/>
                <w:szCs w:val="22"/>
              </w:rPr>
            </w:pPr>
            <w:r w:rsidRPr="00A42058">
              <w:rPr>
                <w:rFonts w:ascii="Times" w:hAnsi="Times" w:cs="Times"/>
                <w:sz w:val="22"/>
                <w:szCs w:val="22"/>
              </w:rPr>
              <w:t>0.81</w:t>
            </w:r>
          </w:p>
        </w:tc>
        <w:tc>
          <w:tcPr>
            <w:tcW w:w="283" w:type="dxa"/>
          </w:tcPr>
          <w:p w14:paraId="006C7138" w14:textId="77777777" w:rsidR="003861F4" w:rsidRPr="00A42058" w:rsidRDefault="003861F4" w:rsidP="00554687">
            <w:pPr>
              <w:tabs>
                <w:tab w:val="decimal" w:pos="634"/>
              </w:tabs>
              <w:jc w:val="center"/>
              <w:rPr>
                <w:rFonts w:ascii="Times" w:hAnsi="Times" w:cs="Times"/>
                <w:sz w:val="22"/>
                <w:szCs w:val="22"/>
              </w:rPr>
            </w:pPr>
          </w:p>
        </w:tc>
        <w:tc>
          <w:tcPr>
            <w:tcW w:w="851" w:type="dxa"/>
          </w:tcPr>
          <w:p w14:paraId="5B402FD5"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1215</w:t>
            </w:r>
          </w:p>
        </w:tc>
        <w:tc>
          <w:tcPr>
            <w:tcW w:w="1701" w:type="dxa"/>
          </w:tcPr>
          <w:p w14:paraId="4877EAF3" w14:textId="77777777" w:rsidR="003861F4" w:rsidRPr="00A42058" w:rsidRDefault="003861F4" w:rsidP="00806F8E">
            <w:pPr>
              <w:tabs>
                <w:tab w:val="decimal" w:pos="175"/>
              </w:tabs>
              <w:jc w:val="center"/>
              <w:rPr>
                <w:rFonts w:ascii="Times" w:hAnsi="Times" w:cs="Times"/>
                <w:sz w:val="22"/>
                <w:szCs w:val="22"/>
              </w:rPr>
            </w:pPr>
            <w:r w:rsidRPr="00A42058">
              <w:rPr>
                <w:rFonts w:ascii="Times" w:hAnsi="Times" w:cs="Times"/>
                <w:sz w:val="22"/>
                <w:szCs w:val="22"/>
              </w:rPr>
              <w:t>1.09 (0.88-1.34)</w:t>
            </w:r>
          </w:p>
        </w:tc>
        <w:tc>
          <w:tcPr>
            <w:tcW w:w="992" w:type="dxa"/>
          </w:tcPr>
          <w:p w14:paraId="3B7D5926" w14:textId="77777777" w:rsidR="003861F4" w:rsidRPr="00A42058" w:rsidRDefault="003861F4" w:rsidP="00554687">
            <w:pPr>
              <w:tabs>
                <w:tab w:val="decimal" w:pos="175"/>
              </w:tabs>
              <w:rPr>
                <w:rFonts w:ascii="Times" w:hAnsi="Times" w:cs="Times"/>
                <w:sz w:val="22"/>
                <w:szCs w:val="22"/>
              </w:rPr>
            </w:pPr>
            <w:r w:rsidRPr="00A42058">
              <w:rPr>
                <w:rFonts w:ascii="Times" w:hAnsi="Times" w:cs="Times"/>
                <w:sz w:val="22"/>
                <w:szCs w:val="22"/>
              </w:rPr>
              <w:t>0.44</w:t>
            </w:r>
          </w:p>
        </w:tc>
        <w:tc>
          <w:tcPr>
            <w:tcW w:w="283" w:type="dxa"/>
          </w:tcPr>
          <w:p w14:paraId="52D1DDB8" w14:textId="77777777" w:rsidR="003861F4" w:rsidRPr="00A42058" w:rsidRDefault="003861F4" w:rsidP="00554687">
            <w:pPr>
              <w:tabs>
                <w:tab w:val="decimal" w:pos="600"/>
              </w:tabs>
              <w:jc w:val="center"/>
              <w:rPr>
                <w:rFonts w:ascii="Times" w:hAnsi="Times" w:cs="Times"/>
                <w:sz w:val="22"/>
                <w:szCs w:val="22"/>
              </w:rPr>
            </w:pPr>
          </w:p>
        </w:tc>
        <w:tc>
          <w:tcPr>
            <w:tcW w:w="851" w:type="dxa"/>
          </w:tcPr>
          <w:p w14:paraId="5833D0A8"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1411</w:t>
            </w:r>
          </w:p>
        </w:tc>
        <w:tc>
          <w:tcPr>
            <w:tcW w:w="1701" w:type="dxa"/>
          </w:tcPr>
          <w:p w14:paraId="56D89DB0" w14:textId="77777777" w:rsidR="003861F4" w:rsidRPr="00A42058" w:rsidRDefault="003861F4" w:rsidP="00806F8E">
            <w:pPr>
              <w:tabs>
                <w:tab w:val="decimal" w:pos="176"/>
              </w:tabs>
              <w:jc w:val="center"/>
              <w:rPr>
                <w:rFonts w:ascii="Times" w:hAnsi="Times" w:cs="Times"/>
                <w:sz w:val="22"/>
                <w:szCs w:val="22"/>
              </w:rPr>
            </w:pPr>
            <w:r w:rsidRPr="00A42058">
              <w:rPr>
                <w:rFonts w:ascii="Times" w:hAnsi="Times" w:cs="Times"/>
                <w:sz w:val="22"/>
                <w:szCs w:val="22"/>
              </w:rPr>
              <w:t>1.06 (0.89-1.28)</w:t>
            </w:r>
          </w:p>
        </w:tc>
        <w:tc>
          <w:tcPr>
            <w:tcW w:w="850" w:type="dxa"/>
          </w:tcPr>
          <w:p w14:paraId="4F264EEA" w14:textId="77777777" w:rsidR="003861F4" w:rsidRPr="00A42058" w:rsidRDefault="003861F4" w:rsidP="00554687">
            <w:pPr>
              <w:tabs>
                <w:tab w:val="decimal" w:pos="176"/>
              </w:tabs>
              <w:rPr>
                <w:rFonts w:ascii="Times" w:hAnsi="Times" w:cs="Times"/>
                <w:sz w:val="22"/>
                <w:szCs w:val="22"/>
              </w:rPr>
            </w:pPr>
            <w:r w:rsidRPr="00A42058">
              <w:rPr>
                <w:rFonts w:ascii="Times" w:hAnsi="Times" w:cs="Times"/>
                <w:sz w:val="22"/>
                <w:szCs w:val="22"/>
              </w:rPr>
              <w:t>0.50</w:t>
            </w:r>
          </w:p>
        </w:tc>
        <w:tc>
          <w:tcPr>
            <w:tcW w:w="851" w:type="dxa"/>
          </w:tcPr>
          <w:p w14:paraId="0BAE4904" w14:textId="77777777" w:rsidR="003861F4" w:rsidRPr="00A42058" w:rsidRDefault="003861F4" w:rsidP="00554687">
            <w:pPr>
              <w:tabs>
                <w:tab w:val="decimal" w:pos="176"/>
              </w:tabs>
              <w:rPr>
                <w:rFonts w:ascii="Times" w:hAnsi="Times" w:cs="Times"/>
                <w:sz w:val="22"/>
                <w:szCs w:val="22"/>
              </w:rPr>
            </w:pPr>
            <w:r w:rsidRPr="00A42058">
              <w:rPr>
                <w:rFonts w:ascii="Times" w:hAnsi="Times" w:cs="Times"/>
                <w:sz w:val="22"/>
                <w:szCs w:val="22"/>
              </w:rPr>
              <w:t>0.75</w:t>
            </w:r>
          </w:p>
        </w:tc>
        <w:tc>
          <w:tcPr>
            <w:tcW w:w="709" w:type="dxa"/>
            <w:vAlign w:val="bottom"/>
          </w:tcPr>
          <w:p w14:paraId="3833E868"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2DE8E4EF" w14:textId="77777777" w:rsidTr="003861F4">
        <w:tc>
          <w:tcPr>
            <w:tcW w:w="2694" w:type="dxa"/>
          </w:tcPr>
          <w:p w14:paraId="39972DF1" w14:textId="77777777" w:rsidR="003861F4" w:rsidRPr="00A42058" w:rsidRDefault="003861F4" w:rsidP="00554687">
            <w:pPr>
              <w:rPr>
                <w:rFonts w:ascii="Times" w:hAnsi="Times" w:cs="Times"/>
                <w:sz w:val="22"/>
                <w:szCs w:val="22"/>
              </w:rPr>
            </w:pPr>
            <w:r w:rsidRPr="00A42058">
              <w:rPr>
                <w:rFonts w:ascii="Times" w:hAnsi="Times" w:cs="Times"/>
                <w:sz w:val="22"/>
                <w:szCs w:val="22"/>
              </w:rPr>
              <w:t>Poultry meat</w:t>
            </w:r>
          </w:p>
        </w:tc>
        <w:tc>
          <w:tcPr>
            <w:tcW w:w="1134" w:type="dxa"/>
          </w:tcPr>
          <w:p w14:paraId="77CA4213" w14:textId="77777777" w:rsidR="003861F4" w:rsidRPr="00A42058" w:rsidRDefault="003861F4" w:rsidP="00554687">
            <w:pPr>
              <w:tabs>
                <w:tab w:val="decimal" w:pos="-99"/>
              </w:tabs>
              <w:ind w:left="-99"/>
              <w:jc w:val="center"/>
              <w:rPr>
                <w:rFonts w:ascii="Times" w:hAnsi="Times" w:cs="Times"/>
                <w:sz w:val="22"/>
                <w:szCs w:val="22"/>
              </w:rPr>
            </w:pPr>
            <w:r w:rsidRPr="00A42058">
              <w:rPr>
                <w:rFonts w:ascii="Times" w:hAnsi="Times" w:cs="Times"/>
                <w:sz w:val="22"/>
                <w:szCs w:val="22"/>
              </w:rPr>
              <w:t>20</w:t>
            </w:r>
          </w:p>
        </w:tc>
        <w:tc>
          <w:tcPr>
            <w:tcW w:w="850" w:type="dxa"/>
          </w:tcPr>
          <w:p w14:paraId="2555D6B4"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1623</w:t>
            </w:r>
          </w:p>
        </w:tc>
        <w:tc>
          <w:tcPr>
            <w:tcW w:w="1701" w:type="dxa"/>
          </w:tcPr>
          <w:p w14:paraId="691A7E58" w14:textId="77777777" w:rsidR="003861F4" w:rsidRPr="00A42058" w:rsidRDefault="003861F4" w:rsidP="00806F8E">
            <w:pPr>
              <w:tabs>
                <w:tab w:val="decimal" w:pos="175"/>
              </w:tabs>
              <w:jc w:val="center"/>
              <w:rPr>
                <w:rFonts w:ascii="Times" w:hAnsi="Times" w:cs="Times"/>
                <w:sz w:val="22"/>
                <w:szCs w:val="22"/>
              </w:rPr>
            </w:pPr>
            <w:r w:rsidRPr="00A42058">
              <w:rPr>
                <w:rFonts w:ascii="Times" w:hAnsi="Times" w:cs="Times"/>
                <w:sz w:val="22"/>
                <w:szCs w:val="22"/>
              </w:rPr>
              <w:t>1.04 (0.90-1.19)</w:t>
            </w:r>
          </w:p>
        </w:tc>
        <w:tc>
          <w:tcPr>
            <w:tcW w:w="851" w:type="dxa"/>
          </w:tcPr>
          <w:p w14:paraId="386DF6B2" w14:textId="77777777" w:rsidR="003861F4" w:rsidRPr="00A42058" w:rsidRDefault="003861F4" w:rsidP="00554687">
            <w:pPr>
              <w:tabs>
                <w:tab w:val="decimal" w:pos="175"/>
              </w:tabs>
              <w:rPr>
                <w:rFonts w:ascii="Times" w:hAnsi="Times" w:cs="Times"/>
                <w:sz w:val="22"/>
                <w:szCs w:val="22"/>
              </w:rPr>
            </w:pPr>
            <w:r w:rsidRPr="00A42058">
              <w:rPr>
                <w:rFonts w:ascii="Times" w:hAnsi="Times" w:cs="Times"/>
                <w:sz w:val="22"/>
                <w:szCs w:val="22"/>
              </w:rPr>
              <w:t>0.62</w:t>
            </w:r>
          </w:p>
        </w:tc>
        <w:tc>
          <w:tcPr>
            <w:tcW w:w="283" w:type="dxa"/>
          </w:tcPr>
          <w:p w14:paraId="6D9DE6C0" w14:textId="77777777" w:rsidR="003861F4" w:rsidRPr="00A42058" w:rsidRDefault="003861F4" w:rsidP="00554687">
            <w:pPr>
              <w:tabs>
                <w:tab w:val="decimal" w:pos="634"/>
              </w:tabs>
              <w:jc w:val="center"/>
              <w:rPr>
                <w:rFonts w:ascii="Times" w:hAnsi="Times" w:cs="Times"/>
                <w:sz w:val="22"/>
                <w:szCs w:val="22"/>
              </w:rPr>
            </w:pPr>
          </w:p>
        </w:tc>
        <w:tc>
          <w:tcPr>
            <w:tcW w:w="851" w:type="dxa"/>
          </w:tcPr>
          <w:p w14:paraId="5DAA36A7"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1215</w:t>
            </w:r>
          </w:p>
        </w:tc>
        <w:tc>
          <w:tcPr>
            <w:tcW w:w="1701" w:type="dxa"/>
          </w:tcPr>
          <w:p w14:paraId="65FF9BE0" w14:textId="77777777" w:rsidR="003861F4" w:rsidRPr="00A42058" w:rsidRDefault="003861F4" w:rsidP="00806F8E">
            <w:pPr>
              <w:tabs>
                <w:tab w:val="decimal" w:pos="175"/>
              </w:tabs>
              <w:jc w:val="center"/>
              <w:rPr>
                <w:rFonts w:ascii="Times" w:hAnsi="Times" w:cs="Times"/>
                <w:sz w:val="22"/>
                <w:szCs w:val="22"/>
              </w:rPr>
            </w:pPr>
            <w:r w:rsidRPr="00A42058">
              <w:rPr>
                <w:rFonts w:ascii="Times" w:hAnsi="Times" w:cs="Times"/>
                <w:sz w:val="22"/>
                <w:szCs w:val="22"/>
              </w:rPr>
              <w:t>0.96 (0.83-1.11)</w:t>
            </w:r>
          </w:p>
        </w:tc>
        <w:tc>
          <w:tcPr>
            <w:tcW w:w="992" w:type="dxa"/>
          </w:tcPr>
          <w:p w14:paraId="1A0BE035" w14:textId="77777777" w:rsidR="003861F4" w:rsidRPr="00A42058" w:rsidRDefault="003861F4" w:rsidP="00554687">
            <w:pPr>
              <w:tabs>
                <w:tab w:val="decimal" w:pos="175"/>
              </w:tabs>
              <w:rPr>
                <w:rFonts w:ascii="Times" w:hAnsi="Times" w:cs="Times"/>
                <w:sz w:val="22"/>
                <w:szCs w:val="22"/>
              </w:rPr>
            </w:pPr>
            <w:r w:rsidRPr="00A42058">
              <w:rPr>
                <w:rFonts w:ascii="Times" w:hAnsi="Times" w:cs="Times"/>
                <w:sz w:val="22"/>
                <w:szCs w:val="22"/>
              </w:rPr>
              <w:t>0.58</w:t>
            </w:r>
          </w:p>
        </w:tc>
        <w:tc>
          <w:tcPr>
            <w:tcW w:w="283" w:type="dxa"/>
          </w:tcPr>
          <w:p w14:paraId="54A50015" w14:textId="77777777" w:rsidR="003861F4" w:rsidRPr="00A42058" w:rsidRDefault="003861F4" w:rsidP="00554687">
            <w:pPr>
              <w:tabs>
                <w:tab w:val="decimal" w:pos="600"/>
              </w:tabs>
              <w:jc w:val="center"/>
              <w:rPr>
                <w:rFonts w:ascii="Times" w:hAnsi="Times" w:cs="Times"/>
                <w:sz w:val="22"/>
                <w:szCs w:val="22"/>
              </w:rPr>
            </w:pPr>
          </w:p>
        </w:tc>
        <w:tc>
          <w:tcPr>
            <w:tcW w:w="851" w:type="dxa"/>
          </w:tcPr>
          <w:p w14:paraId="5901139F"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1411</w:t>
            </w:r>
          </w:p>
        </w:tc>
        <w:tc>
          <w:tcPr>
            <w:tcW w:w="1701" w:type="dxa"/>
          </w:tcPr>
          <w:p w14:paraId="195AAD7B" w14:textId="77777777" w:rsidR="003861F4" w:rsidRPr="00A42058" w:rsidRDefault="003861F4" w:rsidP="00806F8E">
            <w:pPr>
              <w:tabs>
                <w:tab w:val="decimal" w:pos="176"/>
              </w:tabs>
              <w:jc w:val="center"/>
              <w:rPr>
                <w:rFonts w:ascii="Times" w:hAnsi="Times" w:cs="Times"/>
                <w:sz w:val="22"/>
                <w:szCs w:val="22"/>
              </w:rPr>
            </w:pPr>
            <w:r w:rsidRPr="00A42058">
              <w:rPr>
                <w:rFonts w:ascii="Times" w:hAnsi="Times" w:cs="Times"/>
                <w:sz w:val="22"/>
                <w:szCs w:val="22"/>
              </w:rPr>
              <w:t>0.96 (0.84-1.11)</w:t>
            </w:r>
          </w:p>
        </w:tc>
        <w:tc>
          <w:tcPr>
            <w:tcW w:w="850" w:type="dxa"/>
          </w:tcPr>
          <w:p w14:paraId="46BDFEAE" w14:textId="77777777" w:rsidR="003861F4" w:rsidRPr="00A42058" w:rsidRDefault="003861F4" w:rsidP="00554687">
            <w:pPr>
              <w:tabs>
                <w:tab w:val="decimal" w:pos="176"/>
              </w:tabs>
              <w:rPr>
                <w:rFonts w:ascii="Times" w:hAnsi="Times" w:cs="Times"/>
                <w:sz w:val="22"/>
                <w:szCs w:val="22"/>
              </w:rPr>
            </w:pPr>
            <w:r w:rsidRPr="00A42058">
              <w:rPr>
                <w:rFonts w:ascii="Times" w:hAnsi="Times" w:cs="Times"/>
                <w:sz w:val="22"/>
                <w:szCs w:val="22"/>
              </w:rPr>
              <w:t>0.62</w:t>
            </w:r>
          </w:p>
        </w:tc>
        <w:tc>
          <w:tcPr>
            <w:tcW w:w="851" w:type="dxa"/>
          </w:tcPr>
          <w:p w14:paraId="01E03F7E" w14:textId="77777777" w:rsidR="003861F4" w:rsidRPr="00A42058" w:rsidRDefault="003861F4" w:rsidP="00554687">
            <w:pPr>
              <w:tabs>
                <w:tab w:val="decimal" w:pos="176"/>
              </w:tabs>
              <w:rPr>
                <w:rFonts w:ascii="Times" w:hAnsi="Times" w:cs="Times"/>
                <w:sz w:val="22"/>
                <w:szCs w:val="22"/>
              </w:rPr>
            </w:pPr>
            <w:r w:rsidRPr="00A42058">
              <w:rPr>
                <w:rFonts w:ascii="Times" w:hAnsi="Times" w:cs="Times"/>
                <w:sz w:val="22"/>
                <w:szCs w:val="22"/>
              </w:rPr>
              <w:t>0.70</w:t>
            </w:r>
          </w:p>
        </w:tc>
        <w:tc>
          <w:tcPr>
            <w:tcW w:w="709" w:type="dxa"/>
            <w:vAlign w:val="bottom"/>
          </w:tcPr>
          <w:p w14:paraId="12F075EE"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0E792C7F" w14:textId="77777777" w:rsidTr="003861F4">
        <w:tc>
          <w:tcPr>
            <w:tcW w:w="2694" w:type="dxa"/>
          </w:tcPr>
          <w:p w14:paraId="5AA37B84" w14:textId="77777777" w:rsidR="003861F4" w:rsidRPr="00A42058" w:rsidRDefault="003861F4" w:rsidP="00554687">
            <w:pPr>
              <w:rPr>
                <w:rFonts w:ascii="Times" w:hAnsi="Times" w:cs="Times"/>
                <w:sz w:val="22"/>
                <w:szCs w:val="22"/>
              </w:rPr>
            </w:pPr>
            <w:r w:rsidRPr="00A42058">
              <w:rPr>
                <w:rFonts w:ascii="Times" w:hAnsi="Times" w:cs="Times"/>
                <w:sz w:val="22"/>
                <w:szCs w:val="22"/>
              </w:rPr>
              <w:t>White fish</w:t>
            </w:r>
            <w:r w:rsidRPr="00A42058">
              <w:rPr>
                <w:rFonts w:ascii="Times" w:hAnsi="Times" w:cs="Times"/>
                <w:sz w:val="22"/>
                <w:szCs w:val="22"/>
                <w:vertAlign w:val="superscript"/>
              </w:rPr>
              <w:t>4</w:t>
            </w:r>
          </w:p>
        </w:tc>
        <w:tc>
          <w:tcPr>
            <w:tcW w:w="1134" w:type="dxa"/>
          </w:tcPr>
          <w:p w14:paraId="4CC656DC" w14:textId="77777777" w:rsidR="003861F4" w:rsidRPr="00A42058" w:rsidRDefault="003861F4" w:rsidP="00554687">
            <w:pPr>
              <w:tabs>
                <w:tab w:val="decimal" w:pos="-99"/>
              </w:tabs>
              <w:ind w:left="-99"/>
              <w:jc w:val="center"/>
              <w:rPr>
                <w:rFonts w:ascii="Times" w:hAnsi="Times" w:cs="Times"/>
                <w:sz w:val="22"/>
                <w:szCs w:val="22"/>
              </w:rPr>
            </w:pPr>
            <w:r w:rsidRPr="00A42058">
              <w:rPr>
                <w:rFonts w:ascii="Times" w:hAnsi="Times" w:cs="Times"/>
                <w:sz w:val="22"/>
                <w:szCs w:val="22"/>
              </w:rPr>
              <w:t>15</w:t>
            </w:r>
          </w:p>
        </w:tc>
        <w:tc>
          <w:tcPr>
            <w:tcW w:w="850" w:type="dxa"/>
          </w:tcPr>
          <w:p w14:paraId="6FFF22F1"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1470</w:t>
            </w:r>
          </w:p>
        </w:tc>
        <w:tc>
          <w:tcPr>
            <w:tcW w:w="1701" w:type="dxa"/>
          </w:tcPr>
          <w:p w14:paraId="29EC5C68" w14:textId="77777777" w:rsidR="003861F4" w:rsidRPr="00A42058" w:rsidRDefault="003861F4" w:rsidP="00806F8E">
            <w:pPr>
              <w:tabs>
                <w:tab w:val="decimal" w:pos="175"/>
              </w:tabs>
              <w:jc w:val="center"/>
              <w:rPr>
                <w:rFonts w:ascii="Times" w:hAnsi="Times" w:cs="Times"/>
                <w:sz w:val="22"/>
                <w:szCs w:val="22"/>
              </w:rPr>
            </w:pPr>
            <w:r w:rsidRPr="00A42058">
              <w:rPr>
                <w:rFonts w:ascii="Times" w:hAnsi="Times" w:cs="Times"/>
                <w:sz w:val="22"/>
                <w:szCs w:val="22"/>
              </w:rPr>
              <w:t>0.99 (0.91-1.07)</w:t>
            </w:r>
          </w:p>
        </w:tc>
        <w:tc>
          <w:tcPr>
            <w:tcW w:w="851" w:type="dxa"/>
          </w:tcPr>
          <w:p w14:paraId="6BA1C823" w14:textId="77777777" w:rsidR="003861F4" w:rsidRPr="00A42058" w:rsidRDefault="003861F4" w:rsidP="00554687">
            <w:pPr>
              <w:tabs>
                <w:tab w:val="decimal" w:pos="175"/>
              </w:tabs>
              <w:rPr>
                <w:rFonts w:ascii="Times" w:hAnsi="Times" w:cs="Times"/>
                <w:sz w:val="22"/>
                <w:szCs w:val="22"/>
              </w:rPr>
            </w:pPr>
            <w:r w:rsidRPr="00A42058">
              <w:rPr>
                <w:rFonts w:ascii="Times" w:hAnsi="Times" w:cs="Times"/>
                <w:sz w:val="22"/>
                <w:szCs w:val="22"/>
              </w:rPr>
              <w:t>0.76</w:t>
            </w:r>
          </w:p>
        </w:tc>
        <w:tc>
          <w:tcPr>
            <w:tcW w:w="283" w:type="dxa"/>
          </w:tcPr>
          <w:p w14:paraId="3887D60F" w14:textId="77777777" w:rsidR="003861F4" w:rsidRPr="00A42058" w:rsidRDefault="003861F4" w:rsidP="00554687">
            <w:pPr>
              <w:tabs>
                <w:tab w:val="decimal" w:pos="634"/>
              </w:tabs>
              <w:jc w:val="center"/>
              <w:rPr>
                <w:rFonts w:ascii="Times" w:hAnsi="Times" w:cs="Times"/>
                <w:sz w:val="22"/>
                <w:szCs w:val="22"/>
              </w:rPr>
            </w:pPr>
          </w:p>
        </w:tc>
        <w:tc>
          <w:tcPr>
            <w:tcW w:w="851" w:type="dxa"/>
          </w:tcPr>
          <w:p w14:paraId="4E2BD44A"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1078</w:t>
            </w:r>
          </w:p>
        </w:tc>
        <w:tc>
          <w:tcPr>
            <w:tcW w:w="1701" w:type="dxa"/>
          </w:tcPr>
          <w:p w14:paraId="027C08BB" w14:textId="77777777" w:rsidR="003861F4" w:rsidRPr="00A42058" w:rsidRDefault="003861F4" w:rsidP="00806F8E">
            <w:pPr>
              <w:tabs>
                <w:tab w:val="decimal" w:pos="175"/>
              </w:tabs>
              <w:jc w:val="center"/>
              <w:rPr>
                <w:rFonts w:ascii="Times" w:hAnsi="Times" w:cs="Times"/>
                <w:sz w:val="22"/>
                <w:szCs w:val="22"/>
              </w:rPr>
            </w:pPr>
            <w:r w:rsidRPr="00A42058">
              <w:rPr>
                <w:rFonts w:ascii="Times" w:hAnsi="Times" w:cs="Times"/>
                <w:sz w:val="22"/>
                <w:szCs w:val="22"/>
              </w:rPr>
              <w:t>0.95 (0.86-1.04)</w:t>
            </w:r>
          </w:p>
        </w:tc>
        <w:tc>
          <w:tcPr>
            <w:tcW w:w="992" w:type="dxa"/>
          </w:tcPr>
          <w:p w14:paraId="6B67AC59" w14:textId="77777777" w:rsidR="003861F4" w:rsidRPr="00A42058" w:rsidRDefault="003861F4" w:rsidP="00554687">
            <w:pPr>
              <w:tabs>
                <w:tab w:val="decimal" w:pos="175"/>
              </w:tabs>
              <w:rPr>
                <w:rFonts w:ascii="Times" w:hAnsi="Times" w:cs="Times"/>
                <w:sz w:val="22"/>
                <w:szCs w:val="22"/>
              </w:rPr>
            </w:pPr>
            <w:r w:rsidRPr="00A42058">
              <w:rPr>
                <w:rFonts w:ascii="Times" w:hAnsi="Times" w:cs="Times"/>
                <w:sz w:val="22"/>
                <w:szCs w:val="22"/>
              </w:rPr>
              <w:t>0.23</w:t>
            </w:r>
          </w:p>
        </w:tc>
        <w:tc>
          <w:tcPr>
            <w:tcW w:w="283" w:type="dxa"/>
          </w:tcPr>
          <w:p w14:paraId="034BB7F1" w14:textId="77777777" w:rsidR="003861F4" w:rsidRPr="00A42058" w:rsidRDefault="003861F4" w:rsidP="00554687">
            <w:pPr>
              <w:tabs>
                <w:tab w:val="decimal" w:pos="600"/>
              </w:tabs>
              <w:jc w:val="center"/>
              <w:rPr>
                <w:rFonts w:ascii="Times" w:hAnsi="Times" w:cs="Times"/>
                <w:sz w:val="22"/>
                <w:szCs w:val="22"/>
              </w:rPr>
            </w:pPr>
          </w:p>
        </w:tc>
        <w:tc>
          <w:tcPr>
            <w:tcW w:w="851" w:type="dxa"/>
          </w:tcPr>
          <w:p w14:paraId="0ADC486F"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1292</w:t>
            </w:r>
          </w:p>
        </w:tc>
        <w:tc>
          <w:tcPr>
            <w:tcW w:w="1701" w:type="dxa"/>
          </w:tcPr>
          <w:p w14:paraId="3FD3806D" w14:textId="77777777" w:rsidR="003861F4" w:rsidRPr="00A42058" w:rsidRDefault="003861F4" w:rsidP="00806F8E">
            <w:pPr>
              <w:tabs>
                <w:tab w:val="decimal" w:pos="176"/>
              </w:tabs>
              <w:jc w:val="center"/>
              <w:rPr>
                <w:rFonts w:ascii="Times" w:hAnsi="Times" w:cs="Times"/>
                <w:sz w:val="22"/>
                <w:szCs w:val="22"/>
              </w:rPr>
            </w:pPr>
            <w:r w:rsidRPr="00A42058">
              <w:rPr>
                <w:rFonts w:ascii="Times" w:hAnsi="Times" w:cs="Times"/>
                <w:sz w:val="22"/>
                <w:szCs w:val="22"/>
              </w:rPr>
              <w:t>1.00 (0.92-1.08)</w:t>
            </w:r>
          </w:p>
        </w:tc>
        <w:tc>
          <w:tcPr>
            <w:tcW w:w="850" w:type="dxa"/>
          </w:tcPr>
          <w:p w14:paraId="2FF2A59D" w14:textId="77777777" w:rsidR="003861F4" w:rsidRPr="00A42058" w:rsidRDefault="003861F4" w:rsidP="00554687">
            <w:pPr>
              <w:tabs>
                <w:tab w:val="decimal" w:pos="176"/>
              </w:tabs>
              <w:rPr>
                <w:rFonts w:ascii="Times" w:hAnsi="Times" w:cs="Times"/>
                <w:sz w:val="22"/>
                <w:szCs w:val="22"/>
              </w:rPr>
            </w:pPr>
            <w:r w:rsidRPr="00A42058">
              <w:rPr>
                <w:rFonts w:ascii="Times" w:hAnsi="Times" w:cs="Times"/>
                <w:sz w:val="22"/>
                <w:szCs w:val="22"/>
              </w:rPr>
              <w:t>0.96</w:t>
            </w:r>
          </w:p>
        </w:tc>
        <w:tc>
          <w:tcPr>
            <w:tcW w:w="851" w:type="dxa"/>
          </w:tcPr>
          <w:p w14:paraId="0AC8424B" w14:textId="77777777" w:rsidR="003861F4" w:rsidRPr="00A42058" w:rsidRDefault="003861F4" w:rsidP="00554687">
            <w:pPr>
              <w:tabs>
                <w:tab w:val="decimal" w:pos="176"/>
              </w:tabs>
              <w:rPr>
                <w:rFonts w:ascii="Times" w:hAnsi="Times" w:cs="Times"/>
                <w:sz w:val="22"/>
                <w:szCs w:val="22"/>
              </w:rPr>
            </w:pPr>
            <w:r w:rsidRPr="00A42058">
              <w:rPr>
                <w:rFonts w:ascii="Times" w:hAnsi="Times" w:cs="Times"/>
                <w:sz w:val="22"/>
                <w:szCs w:val="22"/>
              </w:rPr>
              <w:t>0.66</w:t>
            </w:r>
          </w:p>
        </w:tc>
        <w:tc>
          <w:tcPr>
            <w:tcW w:w="709" w:type="dxa"/>
            <w:vAlign w:val="bottom"/>
          </w:tcPr>
          <w:p w14:paraId="3FA3EAF2"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14A1752A" w14:textId="77777777" w:rsidTr="003861F4">
        <w:tc>
          <w:tcPr>
            <w:tcW w:w="2694" w:type="dxa"/>
          </w:tcPr>
          <w:p w14:paraId="59ACAACC" w14:textId="77777777" w:rsidR="003861F4" w:rsidRPr="00A42058" w:rsidRDefault="003861F4" w:rsidP="00554687">
            <w:pPr>
              <w:rPr>
                <w:rFonts w:ascii="Times" w:hAnsi="Times" w:cs="Times"/>
                <w:sz w:val="22"/>
                <w:szCs w:val="22"/>
              </w:rPr>
            </w:pPr>
            <w:r w:rsidRPr="00A42058">
              <w:rPr>
                <w:rFonts w:ascii="Times" w:hAnsi="Times" w:cs="Times"/>
                <w:sz w:val="22"/>
                <w:szCs w:val="22"/>
              </w:rPr>
              <w:t>Fatty fish</w:t>
            </w:r>
            <w:r w:rsidRPr="00A42058">
              <w:rPr>
                <w:rFonts w:ascii="Times" w:hAnsi="Times" w:cs="Times"/>
                <w:sz w:val="22"/>
                <w:szCs w:val="22"/>
                <w:vertAlign w:val="superscript"/>
              </w:rPr>
              <w:t>5</w:t>
            </w:r>
          </w:p>
        </w:tc>
        <w:tc>
          <w:tcPr>
            <w:tcW w:w="1134" w:type="dxa"/>
          </w:tcPr>
          <w:p w14:paraId="502149D2" w14:textId="77777777" w:rsidR="003861F4" w:rsidRPr="00A42058" w:rsidRDefault="003861F4" w:rsidP="00554687">
            <w:pPr>
              <w:tabs>
                <w:tab w:val="decimal" w:pos="-99"/>
              </w:tabs>
              <w:ind w:left="-99"/>
              <w:jc w:val="center"/>
              <w:rPr>
                <w:rFonts w:ascii="Times" w:hAnsi="Times" w:cs="Times"/>
                <w:sz w:val="22"/>
                <w:szCs w:val="22"/>
              </w:rPr>
            </w:pPr>
            <w:r w:rsidRPr="00A42058">
              <w:rPr>
                <w:rFonts w:ascii="Times" w:hAnsi="Times" w:cs="Times"/>
                <w:sz w:val="22"/>
                <w:szCs w:val="22"/>
              </w:rPr>
              <w:t>15</w:t>
            </w:r>
          </w:p>
        </w:tc>
        <w:tc>
          <w:tcPr>
            <w:tcW w:w="850" w:type="dxa"/>
          </w:tcPr>
          <w:p w14:paraId="2819E4D7"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1534</w:t>
            </w:r>
          </w:p>
        </w:tc>
        <w:tc>
          <w:tcPr>
            <w:tcW w:w="1701" w:type="dxa"/>
          </w:tcPr>
          <w:p w14:paraId="046CE6FF" w14:textId="77777777" w:rsidR="003861F4" w:rsidRPr="00A42058" w:rsidRDefault="003861F4" w:rsidP="00806F8E">
            <w:pPr>
              <w:tabs>
                <w:tab w:val="decimal" w:pos="175"/>
              </w:tabs>
              <w:jc w:val="center"/>
              <w:rPr>
                <w:rFonts w:ascii="Times" w:hAnsi="Times" w:cs="Times"/>
                <w:sz w:val="22"/>
                <w:szCs w:val="22"/>
              </w:rPr>
            </w:pPr>
            <w:r w:rsidRPr="00A42058">
              <w:rPr>
                <w:rFonts w:ascii="Times" w:hAnsi="Times" w:cs="Times"/>
                <w:sz w:val="22"/>
                <w:szCs w:val="22"/>
              </w:rPr>
              <w:t>1.03 (0.93-1.13)</w:t>
            </w:r>
          </w:p>
        </w:tc>
        <w:tc>
          <w:tcPr>
            <w:tcW w:w="851" w:type="dxa"/>
          </w:tcPr>
          <w:p w14:paraId="60E684C6" w14:textId="77777777" w:rsidR="003861F4" w:rsidRPr="00A42058" w:rsidRDefault="003861F4" w:rsidP="00554687">
            <w:pPr>
              <w:tabs>
                <w:tab w:val="decimal" w:pos="175"/>
              </w:tabs>
              <w:rPr>
                <w:rFonts w:ascii="Times" w:hAnsi="Times" w:cs="Times"/>
                <w:sz w:val="22"/>
                <w:szCs w:val="22"/>
              </w:rPr>
            </w:pPr>
            <w:r w:rsidRPr="00A42058">
              <w:rPr>
                <w:rFonts w:ascii="Times" w:hAnsi="Times" w:cs="Times"/>
                <w:sz w:val="22"/>
                <w:szCs w:val="22"/>
              </w:rPr>
              <w:t>0.56</w:t>
            </w:r>
          </w:p>
        </w:tc>
        <w:tc>
          <w:tcPr>
            <w:tcW w:w="283" w:type="dxa"/>
          </w:tcPr>
          <w:p w14:paraId="06808C5B" w14:textId="77777777" w:rsidR="003861F4" w:rsidRPr="00A42058" w:rsidRDefault="003861F4" w:rsidP="00554687">
            <w:pPr>
              <w:tabs>
                <w:tab w:val="decimal" w:pos="634"/>
              </w:tabs>
              <w:jc w:val="center"/>
              <w:rPr>
                <w:rFonts w:ascii="Times" w:hAnsi="Times" w:cs="Times"/>
                <w:sz w:val="22"/>
                <w:szCs w:val="22"/>
              </w:rPr>
            </w:pPr>
          </w:p>
        </w:tc>
        <w:tc>
          <w:tcPr>
            <w:tcW w:w="851" w:type="dxa"/>
          </w:tcPr>
          <w:p w14:paraId="0C952C2B"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1135</w:t>
            </w:r>
          </w:p>
        </w:tc>
        <w:tc>
          <w:tcPr>
            <w:tcW w:w="1701" w:type="dxa"/>
          </w:tcPr>
          <w:p w14:paraId="51CC2E6F" w14:textId="77777777" w:rsidR="003861F4" w:rsidRPr="00A42058" w:rsidRDefault="003861F4" w:rsidP="00806F8E">
            <w:pPr>
              <w:tabs>
                <w:tab w:val="decimal" w:pos="175"/>
              </w:tabs>
              <w:jc w:val="center"/>
              <w:rPr>
                <w:rFonts w:ascii="Times" w:hAnsi="Times" w:cs="Times"/>
                <w:sz w:val="22"/>
                <w:szCs w:val="22"/>
              </w:rPr>
            </w:pPr>
            <w:r w:rsidRPr="00A42058">
              <w:rPr>
                <w:rFonts w:ascii="Times" w:hAnsi="Times" w:cs="Times"/>
                <w:sz w:val="22"/>
                <w:szCs w:val="22"/>
              </w:rPr>
              <w:t>0.97 (0.88-1.08)</w:t>
            </w:r>
          </w:p>
        </w:tc>
        <w:tc>
          <w:tcPr>
            <w:tcW w:w="992" w:type="dxa"/>
          </w:tcPr>
          <w:p w14:paraId="211E36BC" w14:textId="77777777" w:rsidR="003861F4" w:rsidRPr="00A42058" w:rsidRDefault="003861F4" w:rsidP="00554687">
            <w:pPr>
              <w:tabs>
                <w:tab w:val="decimal" w:pos="175"/>
              </w:tabs>
              <w:rPr>
                <w:rFonts w:ascii="Times" w:hAnsi="Times" w:cs="Times"/>
                <w:sz w:val="22"/>
                <w:szCs w:val="22"/>
              </w:rPr>
            </w:pPr>
            <w:r w:rsidRPr="00A42058">
              <w:rPr>
                <w:rFonts w:ascii="Times" w:hAnsi="Times" w:cs="Times"/>
                <w:sz w:val="22"/>
                <w:szCs w:val="22"/>
              </w:rPr>
              <w:t>0.61</w:t>
            </w:r>
          </w:p>
        </w:tc>
        <w:tc>
          <w:tcPr>
            <w:tcW w:w="283" w:type="dxa"/>
          </w:tcPr>
          <w:p w14:paraId="1F269F0B" w14:textId="77777777" w:rsidR="003861F4" w:rsidRPr="00A42058" w:rsidRDefault="003861F4" w:rsidP="00554687">
            <w:pPr>
              <w:tabs>
                <w:tab w:val="decimal" w:pos="600"/>
              </w:tabs>
              <w:jc w:val="center"/>
              <w:rPr>
                <w:rFonts w:ascii="Times" w:hAnsi="Times" w:cs="Times"/>
                <w:sz w:val="22"/>
                <w:szCs w:val="22"/>
              </w:rPr>
            </w:pPr>
          </w:p>
        </w:tc>
        <w:tc>
          <w:tcPr>
            <w:tcW w:w="851" w:type="dxa"/>
          </w:tcPr>
          <w:p w14:paraId="27B02D2F"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1358</w:t>
            </w:r>
          </w:p>
        </w:tc>
        <w:tc>
          <w:tcPr>
            <w:tcW w:w="1701" w:type="dxa"/>
          </w:tcPr>
          <w:p w14:paraId="2CC222CA" w14:textId="77777777" w:rsidR="003861F4" w:rsidRPr="00A42058" w:rsidRDefault="003861F4" w:rsidP="00806F8E">
            <w:pPr>
              <w:tabs>
                <w:tab w:val="decimal" w:pos="176"/>
              </w:tabs>
              <w:jc w:val="center"/>
              <w:rPr>
                <w:rFonts w:ascii="Times" w:hAnsi="Times" w:cs="Times"/>
                <w:sz w:val="22"/>
                <w:szCs w:val="22"/>
              </w:rPr>
            </w:pPr>
            <w:r w:rsidRPr="00A42058">
              <w:rPr>
                <w:rFonts w:ascii="Times" w:hAnsi="Times" w:cs="Times"/>
                <w:sz w:val="22"/>
                <w:szCs w:val="22"/>
              </w:rPr>
              <w:t>0.99 (0.89-1.09)</w:t>
            </w:r>
          </w:p>
        </w:tc>
        <w:tc>
          <w:tcPr>
            <w:tcW w:w="850" w:type="dxa"/>
          </w:tcPr>
          <w:p w14:paraId="2EBD7A7F" w14:textId="77777777" w:rsidR="003861F4" w:rsidRPr="00A42058" w:rsidRDefault="003861F4" w:rsidP="00554687">
            <w:pPr>
              <w:tabs>
                <w:tab w:val="decimal" w:pos="176"/>
              </w:tabs>
              <w:rPr>
                <w:rFonts w:ascii="Times" w:hAnsi="Times" w:cs="Times"/>
                <w:sz w:val="22"/>
                <w:szCs w:val="22"/>
              </w:rPr>
            </w:pPr>
            <w:r w:rsidRPr="00A42058">
              <w:rPr>
                <w:rFonts w:ascii="Times" w:hAnsi="Times" w:cs="Times"/>
                <w:sz w:val="22"/>
                <w:szCs w:val="22"/>
              </w:rPr>
              <w:t>0.78</w:t>
            </w:r>
          </w:p>
        </w:tc>
        <w:tc>
          <w:tcPr>
            <w:tcW w:w="851" w:type="dxa"/>
          </w:tcPr>
          <w:p w14:paraId="36112F2E" w14:textId="77777777" w:rsidR="003861F4" w:rsidRPr="00A42058" w:rsidRDefault="003861F4" w:rsidP="00554687">
            <w:pPr>
              <w:tabs>
                <w:tab w:val="decimal" w:pos="176"/>
              </w:tabs>
              <w:rPr>
                <w:rFonts w:ascii="Times" w:hAnsi="Times" w:cs="Times"/>
                <w:sz w:val="22"/>
                <w:szCs w:val="22"/>
              </w:rPr>
            </w:pPr>
            <w:r w:rsidRPr="00A42058">
              <w:rPr>
                <w:rFonts w:ascii="Times" w:hAnsi="Times" w:cs="Times"/>
                <w:sz w:val="22"/>
                <w:szCs w:val="22"/>
              </w:rPr>
              <w:t>0.72</w:t>
            </w:r>
          </w:p>
        </w:tc>
        <w:tc>
          <w:tcPr>
            <w:tcW w:w="709" w:type="dxa"/>
            <w:vAlign w:val="bottom"/>
          </w:tcPr>
          <w:p w14:paraId="4C4BD7C5"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50AA79FF" w14:textId="77777777" w:rsidTr="003861F4">
        <w:tc>
          <w:tcPr>
            <w:tcW w:w="2694" w:type="dxa"/>
          </w:tcPr>
          <w:p w14:paraId="11188282" w14:textId="77777777" w:rsidR="003861F4" w:rsidRPr="00A42058" w:rsidRDefault="003861F4" w:rsidP="00554687">
            <w:pPr>
              <w:rPr>
                <w:rFonts w:ascii="Times" w:hAnsi="Times" w:cs="Times"/>
                <w:sz w:val="22"/>
                <w:szCs w:val="22"/>
              </w:rPr>
            </w:pPr>
            <w:r w:rsidRPr="00A42058">
              <w:rPr>
                <w:rFonts w:ascii="Times" w:hAnsi="Times" w:cs="Times"/>
                <w:sz w:val="22"/>
                <w:szCs w:val="22"/>
              </w:rPr>
              <w:t>Milk</w:t>
            </w:r>
          </w:p>
        </w:tc>
        <w:tc>
          <w:tcPr>
            <w:tcW w:w="1134" w:type="dxa"/>
          </w:tcPr>
          <w:p w14:paraId="74537C2E" w14:textId="77777777" w:rsidR="003861F4" w:rsidRPr="00A42058" w:rsidRDefault="003861F4" w:rsidP="00554687">
            <w:pPr>
              <w:tabs>
                <w:tab w:val="decimal" w:pos="-99"/>
              </w:tabs>
              <w:ind w:left="-99"/>
              <w:jc w:val="center"/>
              <w:rPr>
                <w:rFonts w:ascii="Times" w:hAnsi="Times" w:cs="Times"/>
                <w:sz w:val="22"/>
                <w:szCs w:val="22"/>
              </w:rPr>
            </w:pPr>
            <w:r w:rsidRPr="00A42058">
              <w:rPr>
                <w:rFonts w:ascii="Times" w:hAnsi="Times" w:cs="Times"/>
                <w:sz w:val="22"/>
                <w:szCs w:val="22"/>
              </w:rPr>
              <w:t>200</w:t>
            </w:r>
          </w:p>
        </w:tc>
        <w:tc>
          <w:tcPr>
            <w:tcW w:w="850" w:type="dxa"/>
          </w:tcPr>
          <w:p w14:paraId="41CFF170"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1623</w:t>
            </w:r>
          </w:p>
        </w:tc>
        <w:tc>
          <w:tcPr>
            <w:tcW w:w="1701" w:type="dxa"/>
          </w:tcPr>
          <w:p w14:paraId="616E31EC" w14:textId="77777777" w:rsidR="003861F4" w:rsidRPr="00A42058" w:rsidRDefault="003861F4" w:rsidP="00806F8E">
            <w:pPr>
              <w:tabs>
                <w:tab w:val="decimal" w:pos="175"/>
              </w:tabs>
              <w:jc w:val="center"/>
              <w:rPr>
                <w:rFonts w:ascii="Times" w:hAnsi="Times" w:cs="Times"/>
                <w:sz w:val="22"/>
                <w:szCs w:val="22"/>
              </w:rPr>
            </w:pPr>
            <w:r w:rsidRPr="00A42058">
              <w:rPr>
                <w:rFonts w:ascii="Times" w:hAnsi="Times" w:cs="Times"/>
                <w:sz w:val="22"/>
                <w:szCs w:val="22"/>
              </w:rPr>
              <w:t>0.93 (0.86-1.01)</w:t>
            </w:r>
          </w:p>
        </w:tc>
        <w:tc>
          <w:tcPr>
            <w:tcW w:w="851" w:type="dxa"/>
          </w:tcPr>
          <w:p w14:paraId="5B7E1B93" w14:textId="77777777" w:rsidR="003861F4" w:rsidRPr="00A42058" w:rsidRDefault="003861F4" w:rsidP="00554687">
            <w:pPr>
              <w:tabs>
                <w:tab w:val="decimal" w:pos="175"/>
              </w:tabs>
              <w:rPr>
                <w:rFonts w:ascii="Times" w:hAnsi="Times" w:cs="Times"/>
                <w:sz w:val="22"/>
                <w:szCs w:val="22"/>
              </w:rPr>
            </w:pPr>
            <w:r w:rsidRPr="00A42058">
              <w:rPr>
                <w:rFonts w:ascii="Times" w:hAnsi="Times" w:cs="Times"/>
                <w:sz w:val="22"/>
                <w:szCs w:val="22"/>
              </w:rPr>
              <w:t>0.096</w:t>
            </w:r>
          </w:p>
        </w:tc>
        <w:tc>
          <w:tcPr>
            <w:tcW w:w="283" w:type="dxa"/>
          </w:tcPr>
          <w:p w14:paraId="0FF4C560" w14:textId="77777777" w:rsidR="003861F4" w:rsidRPr="00A42058" w:rsidRDefault="003861F4" w:rsidP="00554687">
            <w:pPr>
              <w:tabs>
                <w:tab w:val="decimal" w:pos="634"/>
              </w:tabs>
              <w:jc w:val="center"/>
              <w:rPr>
                <w:rFonts w:ascii="Times" w:hAnsi="Times" w:cs="Times"/>
                <w:sz w:val="22"/>
                <w:szCs w:val="22"/>
              </w:rPr>
            </w:pPr>
          </w:p>
        </w:tc>
        <w:tc>
          <w:tcPr>
            <w:tcW w:w="851" w:type="dxa"/>
          </w:tcPr>
          <w:p w14:paraId="3C44A7BA"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1215</w:t>
            </w:r>
          </w:p>
        </w:tc>
        <w:tc>
          <w:tcPr>
            <w:tcW w:w="1701" w:type="dxa"/>
          </w:tcPr>
          <w:p w14:paraId="30E358B9" w14:textId="77777777" w:rsidR="003861F4" w:rsidRPr="00A42058" w:rsidRDefault="003861F4" w:rsidP="00806F8E">
            <w:pPr>
              <w:tabs>
                <w:tab w:val="decimal" w:pos="175"/>
              </w:tabs>
              <w:jc w:val="center"/>
              <w:rPr>
                <w:rFonts w:ascii="Times" w:hAnsi="Times" w:cs="Times"/>
                <w:sz w:val="22"/>
                <w:szCs w:val="22"/>
              </w:rPr>
            </w:pPr>
            <w:r w:rsidRPr="00A42058">
              <w:rPr>
                <w:rFonts w:ascii="Times" w:hAnsi="Times" w:cs="Times"/>
                <w:sz w:val="22"/>
                <w:szCs w:val="22"/>
              </w:rPr>
              <w:t>1.00 (0.92-1.09)</w:t>
            </w:r>
          </w:p>
        </w:tc>
        <w:tc>
          <w:tcPr>
            <w:tcW w:w="992" w:type="dxa"/>
          </w:tcPr>
          <w:p w14:paraId="1CCF75FE" w14:textId="77777777" w:rsidR="003861F4" w:rsidRPr="00A42058" w:rsidRDefault="003861F4" w:rsidP="00554687">
            <w:pPr>
              <w:tabs>
                <w:tab w:val="decimal" w:pos="175"/>
              </w:tabs>
              <w:rPr>
                <w:rFonts w:ascii="Times" w:hAnsi="Times" w:cs="Times"/>
                <w:sz w:val="22"/>
                <w:szCs w:val="22"/>
              </w:rPr>
            </w:pPr>
            <w:r w:rsidRPr="00A42058">
              <w:rPr>
                <w:rFonts w:ascii="Times" w:hAnsi="Times" w:cs="Times"/>
                <w:sz w:val="22"/>
                <w:szCs w:val="22"/>
              </w:rPr>
              <w:t>0.97</w:t>
            </w:r>
          </w:p>
        </w:tc>
        <w:tc>
          <w:tcPr>
            <w:tcW w:w="283" w:type="dxa"/>
          </w:tcPr>
          <w:p w14:paraId="5DEE615F" w14:textId="77777777" w:rsidR="003861F4" w:rsidRPr="00A42058" w:rsidRDefault="003861F4" w:rsidP="00554687">
            <w:pPr>
              <w:tabs>
                <w:tab w:val="decimal" w:pos="600"/>
              </w:tabs>
              <w:jc w:val="center"/>
              <w:rPr>
                <w:rFonts w:ascii="Times" w:hAnsi="Times" w:cs="Times"/>
                <w:sz w:val="22"/>
                <w:szCs w:val="22"/>
              </w:rPr>
            </w:pPr>
          </w:p>
        </w:tc>
        <w:tc>
          <w:tcPr>
            <w:tcW w:w="851" w:type="dxa"/>
          </w:tcPr>
          <w:p w14:paraId="1D1A5A06"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1411</w:t>
            </w:r>
          </w:p>
        </w:tc>
        <w:tc>
          <w:tcPr>
            <w:tcW w:w="1701" w:type="dxa"/>
          </w:tcPr>
          <w:p w14:paraId="16FC49DC" w14:textId="77777777" w:rsidR="003861F4" w:rsidRPr="00A42058" w:rsidRDefault="003861F4" w:rsidP="00806F8E">
            <w:pPr>
              <w:tabs>
                <w:tab w:val="decimal" w:pos="176"/>
              </w:tabs>
              <w:jc w:val="center"/>
              <w:rPr>
                <w:rFonts w:ascii="Times" w:hAnsi="Times" w:cs="Times"/>
                <w:sz w:val="22"/>
                <w:szCs w:val="22"/>
              </w:rPr>
            </w:pPr>
            <w:r w:rsidRPr="00A42058">
              <w:rPr>
                <w:rFonts w:ascii="Times" w:hAnsi="Times" w:cs="Times"/>
                <w:sz w:val="22"/>
                <w:szCs w:val="22"/>
              </w:rPr>
              <w:t>0.93 (0.87-1.00)</w:t>
            </w:r>
          </w:p>
        </w:tc>
        <w:tc>
          <w:tcPr>
            <w:tcW w:w="850" w:type="dxa"/>
          </w:tcPr>
          <w:p w14:paraId="67AA40CE" w14:textId="77777777" w:rsidR="003861F4" w:rsidRPr="00A42058" w:rsidRDefault="003861F4" w:rsidP="00554687">
            <w:pPr>
              <w:tabs>
                <w:tab w:val="decimal" w:pos="176"/>
              </w:tabs>
              <w:rPr>
                <w:rFonts w:ascii="Times" w:hAnsi="Times" w:cs="Times"/>
                <w:sz w:val="22"/>
                <w:szCs w:val="22"/>
              </w:rPr>
            </w:pPr>
            <w:r w:rsidRPr="00A42058">
              <w:rPr>
                <w:rFonts w:ascii="Times" w:hAnsi="Times" w:cs="Times"/>
                <w:sz w:val="22"/>
                <w:szCs w:val="22"/>
              </w:rPr>
              <w:t>0.054</w:t>
            </w:r>
          </w:p>
        </w:tc>
        <w:tc>
          <w:tcPr>
            <w:tcW w:w="851" w:type="dxa"/>
          </w:tcPr>
          <w:p w14:paraId="09850E68" w14:textId="77777777" w:rsidR="003861F4" w:rsidRPr="00A42058" w:rsidRDefault="003861F4" w:rsidP="00554687">
            <w:pPr>
              <w:tabs>
                <w:tab w:val="decimal" w:pos="176"/>
              </w:tabs>
              <w:rPr>
                <w:rFonts w:ascii="Times" w:hAnsi="Times" w:cs="Times"/>
                <w:sz w:val="22"/>
                <w:szCs w:val="22"/>
              </w:rPr>
            </w:pPr>
            <w:r w:rsidRPr="00A42058">
              <w:rPr>
                <w:rFonts w:ascii="Times" w:hAnsi="Times" w:cs="Times"/>
                <w:sz w:val="22"/>
                <w:szCs w:val="22"/>
              </w:rPr>
              <w:t>0.40</w:t>
            </w:r>
          </w:p>
        </w:tc>
        <w:tc>
          <w:tcPr>
            <w:tcW w:w="709" w:type="dxa"/>
            <w:vAlign w:val="bottom"/>
          </w:tcPr>
          <w:p w14:paraId="50867104"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5E0A7135" w14:textId="77777777" w:rsidTr="003861F4">
        <w:tc>
          <w:tcPr>
            <w:tcW w:w="2694" w:type="dxa"/>
          </w:tcPr>
          <w:p w14:paraId="371719C8" w14:textId="77777777" w:rsidR="003861F4" w:rsidRPr="00A42058" w:rsidRDefault="003861F4" w:rsidP="00554687">
            <w:pPr>
              <w:rPr>
                <w:rFonts w:ascii="Times" w:hAnsi="Times" w:cs="Times"/>
                <w:sz w:val="22"/>
                <w:szCs w:val="22"/>
              </w:rPr>
            </w:pPr>
            <w:r w:rsidRPr="00A42058">
              <w:rPr>
                <w:rFonts w:ascii="Times" w:hAnsi="Times" w:cs="Times"/>
                <w:sz w:val="22"/>
                <w:szCs w:val="22"/>
              </w:rPr>
              <w:t>Yogurt</w:t>
            </w:r>
          </w:p>
        </w:tc>
        <w:tc>
          <w:tcPr>
            <w:tcW w:w="1134" w:type="dxa"/>
          </w:tcPr>
          <w:p w14:paraId="0C44E7F3" w14:textId="77777777" w:rsidR="003861F4" w:rsidRPr="00A42058" w:rsidRDefault="003861F4" w:rsidP="00554687">
            <w:pPr>
              <w:tabs>
                <w:tab w:val="decimal" w:pos="-99"/>
              </w:tabs>
              <w:ind w:left="-99"/>
              <w:jc w:val="center"/>
              <w:rPr>
                <w:rFonts w:ascii="Times" w:hAnsi="Times" w:cs="Times"/>
                <w:sz w:val="22"/>
                <w:szCs w:val="22"/>
              </w:rPr>
            </w:pPr>
            <w:r w:rsidRPr="00A42058">
              <w:rPr>
                <w:rFonts w:ascii="Times" w:hAnsi="Times" w:cs="Times"/>
                <w:sz w:val="22"/>
                <w:szCs w:val="22"/>
              </w:rPr>
              <w:t>100</w:t>
            </w:r>
          </w:p>
        </w:tc>
        <w:tc>
          <w:tcPr>
            <w:tcW w:w="850" w:type="dxa"/>
          </w:tcPr>
          <w:p w14:paraId="4A830408"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1623</w:t>
            </w:r>
          </w:p>
        </w:tc>
        <w:tc>
          <w:tcPr>
            <w:tcW w:w="1701" w:type="dxa"/>
          </w:tcPr>
          <w:p w14:paraId="1F3E8DEF" w14:textId="77777777" w:rsidR="003861F4" w:rsidRPr="00A42058" w:rsidRDefault="003861F4" w:rsidP="00806F8E">
            <w:pPr>
              <w:tabs>
                <w:tab w:val="decimal" w:pos="175"/>
              </w:tabs>
              <w:jc w:val="center"/>
              <w:rPr>
                <w:rFonts w:ascii="Times" w:hAnsi="Times" w:cs="Times"/>
                <w:sz w:val="22"/>
                <w:szCs w:val="22"/>
              </w:rPr>
            </w:pPr>
            <w:r w:rsidRPr="00A42058">
              <w:rPr>
                <w:rFonts w:ascii="Times" w:hAnsi="Times" w:cs="Times"/>
                <w:sz w:val="22"/>
                <w:szCs w:val="22"/>
              </w:rPr>
              <w:t>0.94 (0.85-1.05)</w:t>
            </w:r>
          </w:p>
        </w:tc>
        <w:tc>
          <w:tcPr>
            <w:tcW w:w="851" w:type="dxa"/>
          </w:tcPr>
          <w:p w14:paraId="3DD7DA4C" w14:textId="77777777" w:rsidR="003861F4" w:rsidRPr="00A42058" w:rsidRDefault="003861F4" w:rsidP="00554687">
            <w:pPr>
              <w:tabs>
                <w:tab w:val="decimal" w:pos="175"/>
              </w:tabs>
              <w:rPr>
                <w:rFonts w:ascii="Times" w:hAnsi="Times" w:cs="Times"/>
                <w:sz w:val="22"/>
                <w:szCs w:val="22"/>
              </w:rPr>
            </w:pPr>
            <w:r w:rsidRPr="00A42058">
              <w:rPr>
                <w:rFonts w:ascii="Times" w:hAnsi="Times" w:cs="Times"/>
                <w:sz w:val="22"/>
                <w:szCs w:val="22"/>
              </w:rPr>
              <w:t>0.30</w:t>
            </w:r>
          </w:p>
        </w:tc>
        <w:tc>
          <w:tcPr>
            <w:tcW w:w="283" w:type="dxa"/>
          </w:tcPr>
          <w:p w14:paraId="1CDE7299" w14:textId="77777777" w:rsidR="003861F4" w:rsidRPr="00A42058" w:rsidRDefault="003861F4" w:rsidP="00554687">
            <w:pPr>
              <w:tabs>
                <w:tab w:val="decimal" w:pos="634"/>
              </w:tabs>
              <w:jc w:val="center"/>
              <w:rPr>
                <w:rFonts w:ascii="Times" w:hAnsi="Times" w:cs="Times"/>
                <w:sz w:val="22"/>
                <w:szCs w:val="22"/>
              </w:rPr>
            </w:pPr>
          </w:p>
        </w:tc>
        <w:tc>
          <w:tcPr>
            <w:tcW w:w="851" w:type="dxa"/>
          </w:tcPr>
          <w:p w14:paraId="1CDF1B05"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1215</w:t>
            </w:r>
          </w:p>
        </w:tc>
        <w:tc>
          <w:tcPr>
            <w:tcW w:w="1701" w:type="dxa"/>
          </w:tcPr>
          <w:p w14:paraId="361C5493" w14:textId="77777777" w:rsidR="003861F4" w:rsidRPr="00A42058" w:rsidRDefault="003861F4" w:rsidP="00806F8E">
            <w:pPr>
              <w:tabs>
                <w:tab w:val="decimal" w:pos="175"/>
              </w:tabs>
              <w:jc w:val="center"/>
              <w:rPr>
                <w:rFonts w:ascii="Times" w:hAnsi="Times" w:cs="Times"/>
                <w:sz w:val="22"/>
                <w:szCs w:val="22"/>
              </w:rPr>
            </w:pPr>
            <w:r w:rsidRPr="00A42058">
              <w:rPr>
                <w:rFonts w:ascii="Times" w:hAnsi="Times" w:cs="Times"/>
                <w:sz w:val="22"/>
                <w:szCs w:val="22"/>
              </w:rPr>
              <w:t>0.86 (0.76-0.97)</w:t>
            </w:r>
          </w:p>
        </w:tc>
        <w:tc>
          <w:tcPr>
            <w:tcW w:w="992" w:type="dxa"/>
          </w:tcPr>
          <w:p w14:paraId="77E5695C" w14:textId="77777777" w:rsidR="003861F4" w:rsidRPr="00A42058" w:rsidRDefault="003861F4" w:rsidP="00554687">
            <w:pPr>
              <w:tabs>
                <w:tab w:val="decimal" w:pos="175"/>
              </w:tabs>
              <w:rPr>
                <w:rFonts w:ascii="Times" w:hAnsi="Times" w:cs="Times"/>
                <w:sz w:val="22"/>
                <w:szCs w:val="22"/>
              </w:rPr>
            </w:pPr>
            <w:r w:rsidRPr="00A42058">
              <w:rPr>
                <w:rFonts w:ascii="Times" w:hAnsi="Times" w:cs="Times"/>
                <w:sz w:val="22"/>
                <w:szCs w:val="22"/>
              </w:rPr>
              <w:t>0.014</w:t>
            </w:r>
          </w:p>
        </w:tc>
        <w:tc>
          <w:tcPr>
            <w:tcW w:w="283" w:type="dxa"/>
          </w:tcPr>
          <w:p w14:paraId="3707E615" w14:textId="77777777" w:rsidR="003861F4" w:rsidRPr="00A42058" w:rsidRDefault="003861F4" w:rsidP="00554687">
            <w:pPr>
              <w:tabs>
                <w:tab w:val="decimal" w:pos="600"/>
              </w:tabs>
              <w:jc w:val="center"/>
              <w:rPr>
                <w:rFonts w:ascii="Times" w:hAnsi="Times" w:cs="Times"/>
                <w:sz w:val="22"/>
                <w:szCs w:val="22"/>
              </w:rPr>
            </w:pPr>
          </w:p>
        </w:tc>
        <w:tc>
          <w:tcPr>
            <w:tcW w:w="851" w:type="dxa"/>
          </w:tcPr>
          <w:p w14:paraId="4512909D"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1411</w:t>
            </w:r>
          </w:p>
        </w:tc>
        <w:tc>
          <w:tcPr>
            <w:tcW w:w="1701" w:type="dxa"/>
          </w:tcPr>
          <w:p w14:paraId="7442C0D5" w14:textId="77777777" w:rsidR="003861F4" w:rsidRPr="00A42058" w:rsidRDefault="003861F4" w:rsidP="00806F8E">
            <w:pPr>
              <w:tabs>
                <w:tab w:val="decimal" w:pos="176"/>
              </w:tabs>
              <w:jc w:val="center"/>
              <w:rPr>
                <w:rFonts w:ascii="Times" w:hAnsi="Times" w:cs="Times"/>
                <w:sz w:val="22"/>
                <w:szCs w:val="22"/>
              </w:rPr>
            </w:pPr>
            <w:r w:rsidRPr="00A42058">
              <w:rPr>
                <w:rFonts w:ascii="Times" w:hAnsi="Times" w:cs="Times"/>
                <w:sz w:val="22"/>
                <w:szCs w:val="22"/>
              </w:rPr>
              <w:t>0.89 (0.80-1.00)</w:t>
            </w:r>
          </w:p>
        </w:tc>
        <w:tc>
          <w:tcPr>
            <w:tcW w:w="850" w:type="dxa"/>
          </w:tcPr>
          <w:p w14:paraId="3FEC9780" w14:textId="77777777" w:rsidR="003861F4" w:rsidRPr="00A42058" w:rsidRDefault="003861F4" w:rsidP="00554687">
            <w:pPr>
              <w:tabs>
                <w:tab w:val="decimal" w:pos="176"/>
              </w:tabs>
              <w:rPr>
                <w:rFonts w:ascii="Times" w:hAnsi="Times" w:cs="Times"/>
                <w:sz w:val="22"/>
                <w:szCs w:val="22"/>
              </w:rPr>
            </w:pPr>
            <w:r w:rsidRPr="00A42058">
              <w:rPr>
                <w:rFonts w:ascii="Times" w:hAnsi="Times" w:cs="Times"/>
                <w:sz w:val="22"/>
                <w:szCs w:val="22"/>
              </w:rPr>
              <w:t>0.053</w:t>
            </w:r>
          </w:p>
        </w:tc>
        <w:tc>
          <w:tcPr>
            <w:tcW w:w="851" w:type="dxa"/>
          </w:tcPr>
          <w:p w14:paraId="727CE788" w14:textId="77777777" w:rsidR="003861F4" w:rsidRPr="00A42058" w:rsidRDefault="003861F4" w:rsidP="00554687">
            <w:pPr>
              <w:tabs>
                <w:tab w:val="decimal" w:pos="176"/>
              </w:tabs>
              <w:rPr>
                <w:rFonts w:ascii="Times" w:hAnsi="Times" w:cs="Times"/>
                <w:sz w:val="22"/>
                <w:szCs w:val="22"/>
              </w:rPr>
            </w:pPr>
            <w:r w:rsidRPr="00A42058">
              <w:rPr>
                <w:rFonts w:ascii="Times" w:hAnsi="Times" w:cs="Times"/>
                <w:sz w:val="22"/>
                <w:szCs w:val="22"/>
              </w:rPr>
              <w:t>0.50</w:t>
            </w:r>
          </w:p>
        </w:tc>
        <w:tc>
          <w:tcPr>
            <w:tcW w:w="709" w:type="dxa"/>
            <w:vAlign w:val="bottom"/>
          </w:tcPr>
          <w:p w14:paraId="3CCB4B09"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789820A1" w14:textId="77777777" w:rsidTr="003861F4">
        <w:tc>
          <w:tcPr>
            <w:tcW w:w="2694" w:type="dxa"/>
          </w:tcPr>
          <w:p w14:paraId="51A5EF65" w14:textId="77777777" w:rsidR="003861F4" w:rsidRPr="00A42058" w:rsidRDefault="003861F4" w:rsidP="00554687">
            <w:pPr>
              <w:rPr>
                <w:rFonts w:ascii="Times" w:hAnsi="Times" w:cs="Times"/>
                <w:sz w:val="22"/>
                <w:szCs w:val="22"/>
              </w:rPr>
            </w:pPr>
            <w:r w:rsidRPr="00A42058">
              <w:rPr>
                <w:rFonts w:ascii="Times" w:hAnsi="Times" w:cs="Times"/>
                <w:sz w:val="22"/>
                <w:szCs w:val="22"/>
              </w:rPr>
              <w:t>Cheese</w:t>
            </w:r>
          </w:p>
        </w:tc>
        <w:tc>
          <w:tcPr>
            <w:tcW w:w="1134" w:type="dxa"/>
          </w:tcPr>
          <w:p w14:paraId="65DDDA2B" w14:textId="77777777" w:rsidR="003861F4" w:rsidRPr="00A42058" w:rsidRDefault="003861F4" w:rsidP="00554687">
            <w:pPr>
              <w:tabs>
                <w:tab w:val="decimal" w:pos="-99"/>
              </w:tabs>
              <w:ind w:left="-99"/>
              <w:jc w:val="center"/>
              <w:rPr>
                <w:rFonts w:ascii="Times" w:hAnsi="Times" w:cs="Times"/>
                <w:sz w:val="22"/>
                <w:szCs w:val="22"/>
              </w:rPr>
            </w:pPr>
            <w:r w:rsidRPr="00A42058">
              <w:rPr>
                <w:rFonts w:ascii="Times" w:hAnsi="Times" w:cs="Times"/>
                <w:sz w:val="22"/>
                <w:szCs w:val="22"/>
              </w:rPr>
              <w:t>30</w:t>
            </w:r>
          </w:p>
        </w:tc>
        <w:tc>
          <w:tcPr>
            <w:tcW w:w="850" w:type="dxa"/>
          </w:tcPr>
          <w:p w14:paraId="0B0793B8"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1623</w:t>
            </w:r>
          </w:p>
        </w:tc>
        <w:tc>
          <w:tcPr>
            <w:tcW w:w="1701" w:type="dxa"/>
          </w:tcPr>
          <w:p w14:paraId="3CBAA321" w14:textId="77777777" w:rsidR="003861F4" w:rsidRPr="00A42058" w:rsidRDefault="003861F4" w:rsidP="00806F8E">
            <w:pPr>
              <w:tabs>
                <w:tab w:val="decimal" w:pos="175"/>
              </w:tabs>
              <w:jc w:val="center"/>
              <w:rPr>
                <w:rFonts w:ascii="Times" w:hAnsi="Times" w:cs="Times"/>
                <w:sz w:val="22"/>
                <w:szCs w:val="22"/>
              </w:rPr>
            </w:pPr>
            <w:r w:rsidRPr="00A42058">
              <w:rPr>
                <w:rFonts w:ascii="Times" w:hAnsi="Times" w:cs="Times"/>
                <w:sz w:val="22"/>
                <w:szCs w:val="22"/>
              </w:rPr>
              <w:t>0.87 (0.74-1.03)</w:t>
            </w:r>
          </w:p>
        </w:tc>
        <w:tc>
          <w:tcPr>
            <w:tcW w:w="851" w:type="dxa"/>
          </w:tcPr>
          <w:p w14:paraId="5F11060C" w14:textId="77777777" w:rsidR="003861F4" w:rsidRPr="00A42058" w:rsidRDefault="003861F4" w:rsidP="00554687">
            <w:pPr>
              <w:tabs>
                <w:tab w:val="decimal" w:pos="175"/>
              </w:tabs>
              <w:rPr>
                <w:rFonts w:ascii="Times" w:hAnsi="Times" w:cs="Times"/>
                <w:sz w:val="22"/>
                <w:szCs w:val="22"/>
              </w:rPr>
            </w:pPr>
            <w:r w:rsidRPr="00A42058">
              <w:rPr>
                <w:rFonts w:ascii="Times" w:hAnsi="Times" w:cs="Times"/>
                <w:sz w:val="22"/>
                <w:szCs w:val="22"/>
              </w:rPr>
              <w:t>0.11</w:t>
            </w:r>
          </w:p>
        </w:tc>
        <w:tc>
          <w:tcPr>
            <w:tcW w:w="283" w:type="dxa"/>
          </w:tcPr>
          <w:p w14:paraId="2B21EB21" w14:textId="77777777" w:rsidR="003861F4" w:rsidRPr="00A42058" w:rsidRDefault="003861F4" w:rsidP="00554687">
            <w:pPr>
              <w:tabs>
                <w:tab w:val="decimal" w:pos="634"/>
              </w:tabs>
              <w:jc w:val="center"/>
              <w:rPr>
                <w:rFonts w:ascii="Times" w:hAnsi="Times" w:cs="Times"/>
                <w:sz w:val="22"/>
                <w:szCs w:val="22"/>
              </w:rPr>
            </w:pPr>
          </w:p>
        </w:tc>
        <w:tc>
          <w:tcPr>
            <w:tcW w:w="851" w:type="dxa"/>
          </w:tcPr>
          <w:p w14:paraId="4F4612A0"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1215</w:t>
            </w:r>
          </w:p>
        </w:tc>
        <w:tc>
          <w:tcPr>
            <w:tcW w:w="1701" w:type="dxa"/>
          </w:tcPr>
          <w:p w14:paraId="4E456276" w14:textId="77777777" w:rsidR="003861F4" w:rsidRPr="00A42058" w:rsidRDefault="003861F4" w:rsidP="00806F8E">
            <w:pPr>
              <w:tabs>
                <w:tab w:val="decimal" w:pos="175"/>
              </w:tabs>
              <w:jc w:val="center"/>
              <w:rPr>
                <w:rFonts w:ascii="Times" w:hAnsi="Times" w:cs="Times"/>
                <w:sz w:val="22"/>
                <w:szCs w:val="22"/>
              </w:rPr>
            </w:pPr>
            <w:r w:rsidRPr="00A42058">
              <w:rPr>
                <w:rFonts w:ascii="Times" w:hAnsi="Times" w:cs="Times"/>
                <w:sz w:val="22"/>
                <w:szCs w:val="22"/>
              </w:rPr>
              <w:t>0.80 (0.67-0.95)</w:t>
            </w:r>
          </w:p>
        </w:tc>
        <w:tc>
          <w:tcPr>
            <w:tcW w:w="992" w:type="dxa"/>
          </w:tcPr>
          <w:p w14:paraId="56DF16A4" w14:textId="77777777" w:rsidR="003861F4" w:rsidRPr="00A42058" w:rsidRDefault="003861F4" w:rsidP="00554687">
            <w:pPr>
              <w:tabs>
                <w:tab w:val="decimal" w:pos="175"/>
              </w:tabs>
              <w:rPr>
                <w:rFonts w:ascii="Times" w:hAnsi="Times" w:cs="Times"/>
                <w:sz w:val="22"/>
                <w:szCs w:val="22"/>
              </w:rPr>
            </w:pPr>
            <w:r w:rsidRPr="00A42058">
              <w:rPr>
                <w:rFonts w:ascii="Times" w:hAnsi="Times" w:cs="Times"/>
                <w:sz w:val="22"/>
                <w:szCs w:val="22"/>
              </w:rPr>
              <w:t>0.011</w:t>
            </w:r>
          </w:p>
        </w:tc>
        <w:tc>
          <w:tcPr>
            <w:tcW w:w="283" w:type="dxa"/>
          </w:tcPr>
          <w:p w14:paraId="4774803F" w14:textId="77777777" w:rsidR="003861F4" w:rsidRPr="00A42058" w:rsidRDefault="003861F4" w:rsidP="00554687">
            <w:pPr>
              <w:tabs>
                <w:tab w:val="decimal" w:pos="600"/>
              </w:tabs>
              <w:jc w:val="center"/>
              <w:rPr>
                <w:rFonts w:ascii="Times" w:hAnsi="Times" w:cs="Times"/>
                <w:sz w:val="22"/>
                <w:szCs w:val="22"/>
              </w:rPr>
            </w:pPr>
          </w:p>
        </w:tc>
        <w:tc>
          <w:tcPr>
            <w:tcW w:w="851" w:type="dxa"/>
          </w:tcPr>
          <w:p w14:paraId="5B68D597"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1411</w:t>
            </w:r>
          </w:p>
        </w:tc>
        <w:tc>
          <w:tcPr>
            <w:tcW w:w="1701" w:type="dxa"/>
          </w:tcPr>
          <w:p w14:paraId="5FD6E07D" w14:textId="77777777" w:rsidR="003861F4" w:rsidRPr="00A42058" w:rsidRDefault="003861F4" w:rsidP="00806F8E">
            <w:pPr>
              <w:tabs>
                <w:tab w:val="decimal" w:pos="176"/>
              </w:tabs>
              <w:jc w:val="center"/>
              <w:rPr>
                <w:rFonts w:ascii="Times" w:hAnsi="Times" w:cs="Times"/>
                <w:sz w:val="22"/>
                <w:szCs w:val="22"/>
              </w:rPr>
            </w:pPr>
            <w:r w:rsidRPr="00A42058">
              <w:rPr>
                <w:rFonts w:ascii="Times" w:hAnsi="Times" w:cs="Times"/>
                <w:sz w:val="22"/>
                <w:szCs w:val="22"/>
              </w:rPr>
              <w:t>0.96 (0.83-1.11)</w:t>
            </w:r>
          </w:p>
        </w:tc>
        <w:tc>
          <w:tcPr>
            <w:tcW w:w="850" w:type="dxa"/>
          </w:tcPr>
          <w:p w14:paraId="516F050F" w14:textId="77777777" w:rsidR="003861F4" w:rsidRPr="00A42058" w:rsidRDefault="003861F4" w:rsidP="00554687">
            <w:pPr>
              <w:tabs>
                <w:tab w:val="decimal" w:pos="176"/>
              </w:tabs>
              <w:rPr>
                <w:rFonts w:ascii="Times" w:hAnsi="Times" w:cs="Times"/>
                <w:sz w:val="22"/>
                <w:szCs w:val="22"/>
              </w:rPr>
            </w:pPr>
            <w:r w:rsidRPr="00A42058">
              <w:rPr>
                <w:rFonts w:ascii="Times" w:hAnsi="Times" w:cs="Times"/>
                <w:sz w:val="22"/>
                <w:szCs w:val="22"/>
              </w:rPr>
              <w:t>0.56</w:t>
            </w:r>
          </w:p>
        </w:tc>
        <w:tc>
          <w:tcPr>
            <w:tcW w:w="851" w:type="dxa"/>
          </w:tcPr>
          <w:p w14:paraId="2B21EEA3" w14:textId="77777777" w:rsidR="003861F4" w:rsidRPr="00A42058" w:rsidRDefault="003861F4" w:rsidP="00554687">
            <w:pPr>
              <w:tabs>
                <w:tab w:val="decimal" w:pos="176"/>
              </w:tabs>
              <w:rPr>
                <w:rFonts w:ascii="Times" w:hAnsi="Times" w:cs="Times"/>
                <w:sz w:val="22"/>
                <w:szCs w:val="22"/>
              </w:rPr>
            </w:pPr>
            <w:r w:rsidRPr="00A42058">
              <w:rPr>
                <w:rFonts w:ascii="Times" w:hAnsi="Times" w:cs="Times"/>
                <w:sz w:val="22"/>
                <w:szCs w:val="22"/>
              </w:rPr>
              <w:t>0.28</w:t>
            </w:r>
          </w:p>
        </w:tc>
        <w:tc>
          <w:tcPr>
            <w:tcW w:w="709" w:type="dxa"/>
            <w:vAlign w:val="bottom"/>
          </w:tcPr>
          <w:p w14:paraId="4FCCA30E"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21</w:t>
            </w:r>
          </w:p>
        </w:tc>
      </w:tr>
      <w:tr w:rsidR="003861F4" w:rsidRPr="00A42058" w14:paraId="2D1A5471" w14:textId="77777777" w:rsidTr="003861F4">
        <w:tc>
          <w:tcPr>
            <w:tcW w:w="2694" w:type="dxa"/>
          </w:tcPr>
          <w:p w14:paraId="7F28CACD" w14:textId="77777777" w:rsidR="003861F4" w:rsidRPr="00A42058" w:rsidRDefault="003861F4" w:rsidP="00554687">
            <w:pPr>
              <w:rPr>
                <w:rFonts w:ascii="Times" w:hAnsi="Times" w:cs="Times"/>
                <w:sz w:val="22"/>
                <w:szCs w:val="22"/>
              </w:rPr>
            </w:pPr>
            <w:r w:rsidRPr="00A42058">
              <w:rPr>
                <w:rFonts w:ascii="Times" w:hAnsi="Times" w:cs="Times"/>
                <w:sz w:val="22"/>
                <w:szCs w:val="22"/>
              </w:rPr>
              <w:t>Eggs</w:t>
            </w:r>
            <w:r w:rsidRPr="00A42058">
              <w:rPr>
                <w:rFonts w:ascii="Times" w:hAnsi="Times" w:cs="Times"/>
                <w:sz w:val="22"/>
                <w:szCs w:val="22"/>
                <w:vertAlign w:val="superscript"/>
              </w:rPr>
              <w:t>6</w:t>
            </w:r>
          </w:p>
        </w:tc>
        <w:tc>
          <w:tcPr>
            <w:tcW w:w="1134" w:type="dxa"/>
          </w:tcPr>
          <w:p w14:paraId="5AF926AA" w14:textId="77777777" w:rsidR="003861F4" w:rsidRPr="00A42058" w:rsidRDefault="003861F4" w:rsidP="00554687">
            <w:pPr>
              <w:tabs>
                <w:tab w:val="decimal" w:pos="-99"/>
              </w:tabs>
              <w:ind w:left="-99"/>
              <w:jc w:val="center"/>
              <w:rPr>
                <w:rFonts w:ascii="Times" w:hAnsi="Times" w:cs="Times"/>
                <w:sz w:val="22"/>
                <w:szCs w:val="22"/>
              </w:rPr>
            </w:pPr>
            <w:r w:rsidRPr="00A42058">
              <w:rPr>
                <w:rFonts w:ascii="Times" w:hAnsi="Times" w:cs="Times"/>
                <w:sz w:val="22"/>
                <w:szCs w:val="22"/>
              </w:rPr>
              <w:t>20</w:t>
            </w:r>
          </w:p>
        </w:tc>
        <w:tc>
          <w:tcPr>
            <w:tcW w:w="850" w:type="dxa"/>
          </w:tcPr>
          <w:p w14:paraId="234D1BE8"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1389</w:t>
            </w:r>
          </w:p>
        </w:tc>
        <w:tc>
          <w:tcPr>
            <w:tcW w:w="1701" w:type="dxa"/>
          </w:tcPr>
          <w:p w14:paraId="60344615" w14:textId="77777777" w:rsidR="003861F4" w:rsidRPr="00A42058" w:rsidRDefault="003861F4" w:rsidP="00806F8E">
            <w:pPr>
              <w:tabs>
                <w:tab w:val="decimal" w:pos="175"/>
              </w:tabs>
              <w:jc w:val="center"/>
              <w:rPr>
                <w:rFonts w:ascii="Times" w:hAnsi="Times" w:cs="Times"/>
                <w:sz w:val="22"/>
                <w:szCs w:val="22"/>
              </w:rPr>
            </w:pPr>
            <w:r w:rsidRPr="00A42058">
              <w:rPr>
                <w:rFonts w:ascii="Times" w:hAnsi="Times" w:cs="Times"/>
                <w:sz w:val="22"/>
                <w:szCs w:val="22"/>
              </w:rPr>
              <w:t>1.13 (0.97-1.30)</w:t>
            </w:r>
          </w:p>
        </w:tc>
        <w:tc>
          <w:tcPr>
            <w:tcW w:w="851" w:type="dxa"/>
          </w:tcPr>
          <w:p w14:paraId="50717350" w14:textId="77777777" w:rsidR="003861F4" w:rsidRPr="00A42058" w:rsidRDefault="003861F4" w:rsidP="00554687">
            <w:pPr>
              <w:tabs>
                <w:tab w:val="decimal" w:pos="175"/>
              </w:tabs>
              <w:rPr>
                <w:rFonts w:ascii="Times" w:hAnsi="Times" w:cs="Times"/>
                <w:sz w:val="22"/>
                <w:szCs w:val="22"/>
              </w:rPr>
            </w:pPr>
            <w:r w:rsidRPr="00A42058">
              <w:rPr>
                <w:rFonts w:ascii="Times" w:hAnsi="Times" w:cs="Times"/>
                <w:sz w:val="22"/>
                <w:szCs w:val="22"/>
              </w:rPr>
              <w:t>0.11</w:t>
            </w:r>
          </w:p>
        </w:tc>
        <w:tc>
          <w:tcPr>
            <w:tcW w:w="283" w:type="dxa"/>
          </w:tcPr>
          <w:p w14:paraId="2B619C2E" w14:textId="77777777" w:rsidR="003861F4" w:rsidRPr="00A42058" w:rsidRDefault="003861F4" w:rsidP="00554687">
            <w:pPr>
              <w:tabs>
                <w:tab w:val="decimal" w:pos="634"/>
              </w:tabs>
              <w:jc w:val="center"/>
              <w:rPr>
                <w:rFonts w:ascii="Times" w:hAnsi="Times" w:cs="Times"/>
                <w:sz w:val="22"/>
                <w:szCs w:val="22"/>
              </w:rPr>
            </w:pPr>
          </w:p>
        </w:tc>
        <w:tc>
          <w:tcPr>
            <w:tcW w:w="851" w:type="dxa"/>
          </w:tcPr>
          <w:p w14:paraId="5AB15B90"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1089</w:t>
            </w:r>
          </w:p>
        </w:tc>
        <w:tc>
          <w:tcPr>
            <w:tcW w:w="1701" w:type="dxa"/>
          </w:tcPr>
          <w:p w14:paraId="61128EC2" w14:textId="77777777" w:rsidR="003861F4" w:rsidRPr="00A42058" w:rsidRDefault="003861F4" w:rsidP="00806F8E">
            <w:pPr>
              <w:tabs>
                <w:tab w:val="decimal" w:pos="175"/>
              </w:tabs>
              <w:jc w:val="center"/>
              <w:rPr>
                <w:rFonts w:ascii="Times" w:hAnsi="Times" w:cs="Times"/>
                <w:sz w:val="22"/>
                <w:szCs w:val="22"/>
              </w:rPr>
            </w:pPr>
            <w:r w:rsidRPr="00A42058">
              <w:rPr>
                <w:rFonts w:ascii="Times" w:hAnsi="Times" w:cs="Times"/>
                <w:sz w:val="22"/>
                <w:szCs w:val="22"/>
              </w:rPr>
              <w:t>1.02 (0.87-1.19)</w:t>
            </w:r>
          </w:p>
        </w:tc>
        <w:tc>
          <w:tcPr>
            <w:tcW w:w="992" w:type="dxa"/>
          </w:tcPr>
          <w:p w14:paraId="1FFB9473" w14:textId="77777777" w:rsidR="003861F4" w:rsidRPr="00A42058" w:rsidRDefault="003861F4" w:rsidP="00554687">
            <w:pPr>
              <w:tabs>
                <w:tab w:val="decimal" w:pos="175"/>
              </w:tabs>
              <w:rPr>
                <w:rFonts w:ascii="Times" w:hAnsi="Times" w:cs="Times"/>
                <w:sz w:val="22"/>
                <w:szCs w:val="22"/>
              </w:rPr>
            </w:pPr>
            <w:r w:rsidRPr="00A42058">
              <w:rPr>
                <w:rFonts w:ascii="Times" w:hAnsi="Times" w:cs="Times"/>
                <w:sz w:val="22"/>
                <w:szCs w:val="22"/>
              </w:rPr>
              <w:t>0.83</w:t>
            </w:r>
          </w:p>
        </w:tc>
        <w:tc>
          <w:tcPr>
            <w:tcW w:w="283" w:type="dxa"/>
          </w:tcPr>
          <w:p w14:paraId="117ACFCE" w14:textId="77777777" w:rsidR="003861F4" w:rsidRPr="00A42058" w:rsidRDefault="003861F4" w:rsidP="00554687">
            <w:pPr>
              <w:tabs>
                <w:tab w:val="decimal" w:pos="600"/>
              </w:tabs>
              <w:jc w:val="center"/>
              <w:rPr>
                <w:rFonts w:ascii="Times" w:hAnsi="Times" w:cs="Times"/>
                <w:sz w:val="22"/>
                <w:szCs w:val="22"/>
              </w:rPr>
            </w:pPr>
          </w:p>
        </w:tc>
        <w:tc>
          <w:tcPr>
            <w:tcW w:w="851" w:type="dxa"/>
          </w:tcPr>
          <w:p w14:paraId="2F82C503"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1275</w:t>
            </w:r>
          </w:p>
        </w:tc>
        <w:tc>
          <w:tcPr>
            <w:tcW w:w="1701" w:type="dxa"/>
          </w:tcPr>
          <w:p w14:paraId="46CCE040" w14:textId="77777777" w:rsidR="003861F4" w:rsidRPr="00A42058" w:rsidRDefault="003861F4" w:rsidP="00806F8E">
            <w:pPr>
              <w:tabs>
                <w:tab w:val="decimal" w:pos="176"/>
              </w:tabs>
              <w:jc w:val="center"/>
              <w:rPr>
                <w:rFonts w:ascii="Times" w:hAnsi="Times" w:cs="Times"/>
                <w:sz w:val="22"/>
                <w:szCs w:val="22"/>
              </w:rPr>
            </w:pPr>
            <w:r w:rsidRPr="00A42058">
              <w:rPr>
                <w:rFonts w:ascii="Times" w:hAnsi="Times" w:cs="Times"/>
                <w:sz w:val="22"/>
                <w:szCs w:val="22"/>
              </w:rPr>
              <w:t>1.03 (0.90-1.17)</w:t>
            </w:r>
          </w:p>
        </w:tc>
        <w:tc>
          <w:tcPr>
            <w:tcW w:w="850" w:type="dxa"/>
          </w:tcPr>
          <w:p w14:paraId="3CC3E120" w14:textId="77777777" w:rsidR="003861F4" w:rsidRPr="00A42058" w:rsidRDefault="003861F4" w:rsidP="00554687">
            <w:pPr>
              <w:tabs>
                <w:tab w:val="decimal" w:pos="176"/>
              </w:tabs>
              <w:rPr>
                <w:rFonts w:ascii="Times" w:hAnsi="Times" w:cs="Times"/>
                <w:sz w:val="22"/>
                <w:szCs w:val="22"/>
              </w:rPr>
            </w:pPr>
            <w:r w:rsidRPr="00A42058">
              <w:rPr>
                <w:rFonts w:ascii="Times" w:hAnsi="Times" w:cs="Times"/>
                <w:sz w:val="22"/>
                <w:szCs w:val="22"/>
              </w:rPr>
              <w:t>0.71</w:t>
            </w:r>
          </w:p>
        </w:tc>
        <w:tc>
          <w:tcPr>
            <w:tcW w:w="851" w:type="dxa"/>
          </w:tcPr>
          <w:p w14:paraId="41A0555A" w14:textId="77777777" w:rsidR="003861F4" w:rsidRPr="00A42058" w:rsidRDefault="003861F4" w:rsidP="00554687">
            <w:pPr>
              <w:tabs>
                <w:tab w:val="decimal" w:pos="176"/>
              </w:tabs>
              <w:rPr>
                <w:rFonts w:ascii="Times" w:hAnsi="Times" w:cs="Times"/>
                <w:sz w:val="22"/>
                <w:szCs w:val="22"/>
              </w:rPr>
            </w:pPr>
            <w:r w:rsidRPr="00A42058">
              <w:rPr>
                <w:rFonts w:ascii="Times" w:hAnsi="Times" w:cs="Times"/>
                <w:sz w:val="22"/>
                <w:szCs w:val="22"/>
              </w:rPr>
              <w:t>0.57</w:t>
            </w:r>
          </w:p>
        </w:tc>
        <w:tc>
          <w:tcPr>
            <w:tcW w:w="709" w:type="dxa"/>
            <w:vAlign w:val="bottom"/>
          </w:tcPr>
          <w:p w14:paraId="3EF73789"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467354B6" w14:textId="77777777" w:rsidTr="003861F4">
        <w:tc>
          <w:tcPr>
            <w:tcW w:w="2694" w:type="dxa"/>
          </w:tcPr>
          <w:p w14:paraId="66264C70" w14:textId="77777777" w:rsidR="003861F4" w:rsidRPr="00A42058" w:rsidRDefault="003861F4" w:rsidP="00554687">
            <w:pPr>
              <w:rPr>
                <w:rFonts w:ascii="Times" w:hAnsi="Times" w:cs="Times"/>
                <w:sz w:val="22"/>
                <w:szCs w:val="22"/>
              </w:rPr>
            </w:pPr>
            <w:r w:rsidRPr="00A42058">
              <w:rPr>
                <w:rFonts w:ascii="Times" w:hAnsi="Times" w:cs="Times"/>
                <w:sz w:val="22"/>
                <w:szCs w:val="22"/>
              </w:rPr>
              <w:t>Cereals and cereal products</w:t>
            </w:r>
          </w:p>
        </w:tc>
        <w:tc>
          <w:tcPr>
            <w:tcW w:w="1134" w:type="dxa"/>
          </w:tcPr>
          <w:p w14:paraId="664F5946" w14:textId="77777777" w:rsidR="003861F4" w:rsidRPr="00A42058" w:rsidRDefault="003861F4" w:rsidP="00554687">
            <w:pPr>
              <w:tabs>
                <w:tab w:val="decimal" w:pos="-99"/>
              </w:tabs>
              <w:ind w:left="-99"/>
              <w:jc w:val="center"/>
              <w:rPr>
                <w:rFonts w:ascii="Times" w:hAnsi="Times" w:cs="Times"/>
                <w:sz w:val="22"/>
                <w:szCs w:val="22"/>
              </w:rPr>
            </w:pPr>
            <w:r w:rsidRPr="00A42058">
              <w:rPr>
                <w:rFonts w:ascii="Times" w:hAnsi="Times" w:cs="Times"/>
                <w:sz w:val="22"/>
                <w:szCs w:val="22"/>
              </w:rPr>
              <w:t>200</w:t>
            </w:r>
          </w:p>
        </w:tc>
        <w:tc>
          <w:tcPr>
            <w:tcW w:w="850" w:type="dxa"/>
          </w:tcPr>
          <w:p w14:paraId="0D20C48D"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1623</w:t>
            </w:r>
          </w:p>
        </w:tc>
        <w:tc>
          <w:tcPr>
            <w:tcW w:w="1701" w:type="dxa"/>
          </w:tcPr>
          <w:p w14:paraId="3D20FAD6" w14:textId="77777777" w:rsidR="003861F4" w:rsidRPr="00A42058" w:rsidRDefault="003861F4" w:rsidP="00806F8E">
            <w:pPr>
              <w:tabs>
                <w:tab w:val="decimal" w:pos="175"/>
              </w:tabs>
              <w:jc w:val="center"/>
              <w:rPr>
                <w:rFonts w:ascii="Times" w:hAnsi="Times" w:cs="Times"/>
                <w:sz w:val="22"/>
                <w:szCs w:val="22"/>
              </w:rPr>
            </w:pPr>
            <w:r w:rsidRPr="00A42058">
              <w:rPr>
                <w:rFonts w:ascii="Times" w:hAnsi="Times" w:cs="Times"/>
                <w:sz w:val="22"/>
                <w:szCs w:val="22"/>
              </w:rPr>
              <w:t>0.98 (0.72-1.33)</w:t>
            </w:r>
          </w:p>
        </w:tc>
        <w:tc>
          <w:tcPr>
            <w:tcW w:w="851" w:type="dxa"/>
          </w:tcPr>
          <w:p w14:paraId="3543C4A0" w14:textId="77777777" w:rsidR="003861F4" w:rsidRPr="00A42058" w:rsidRDefault="003861F4" w:rsidP="00554687">
            <w:pPr>
              <w:tabs>
                <w:tab w:val="decimal" w:pos="175"/>
              </w:tabs>
              <w:rPr>
                <w:rFonts w:ascii="Times" w:hAnsi="Times" w:cs="Times"/>
                <w:sz w:val="22"/>
                <w:szCs w:val="22"/>
              </w:rPr>
            </w:pPr>
            <w:r w:rsidRPr="00A42058">
              <w:rPr>
                <w:rFonts w:ascii="Times" w:hAnsi="Times" w:cs="Times"/>
                <w:sz w:val="22"/>
                <w:szCs w:val="22"/>
              </w:rPr>
              <w:t>0.90</w:t>
            </w:r>
          </w:p>
        </w:tc>
        <w:tc>
          <w:tcPr>
            <w:tcW w:w="283" w:type="dxa"/>
          </w:tcPr>
          <w:p w14:paraId="03DB02A6" w14:textId="77777777" w:rsidR="003861F4" w:rsidRPr="00A42058" w:rsidRDefault="003861F4" w:rsidP="00554687">
            <w:pPr>
              <w:tabs>
                <w:tab w:val="decimal" w:pos="634"/>
              </w:tabs>
              <w:jc w:val="center"/>
              <w:rPr>
                <w:rFonts w:ascii="Times" w:hAnsi="Times" w:cs="Times"/>
                <w:sz w:val="22"/>
                <w:szCs w:val="22"/>
              </w:rPr>
            </w:pPr>
          </w:p>
        </w:tc>
        <w:tc>
          <w:tcPr>
            <w:tcW w:w="851" w:type="dxa"/>
          </w:tcPr>
          <w:p w14:paraId="04014997"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1215</w:t>
            </w:r>
          </w:p>
        </w:tc>
        <w:tc>
          <w:tcPr>
            <w:tcW w:w="1701" w:type="dxa"/>
          </w:tcPr>
          <w:p w14:paraId="4070CA92" w14:textId="77777777" w:rsidR="003861F4" w:rsidRPr="00A42058" w:rsidRDefault="003861F4" w:rsidP="00806F8E">
            <w:pPr>
              <w:tabs>
                <w:tab w:val="decimal" w:pos="175"/>
              </w:tabs>
              <w:jc w:val="center"/>
              <w:rPr>
                <w:rFonts w:ascii="Times" w:hAnsi="Times" w:cs="Times"/>
                <w:sz w:val="22"/>
                <w:szCs w:val="22"/>
              </w:rPr>
            </w:pPr>
            <w:r w:rsidRPr="00A42058">
              <w:rPr>
                <w:rFonts w:ascii="Times" w:hAnsi="Times" w:cs="Times"/>
                <w:sz w:val="22"/>
                <w:szCs w:val="22"/>
              </w:rPr>
              <w:t>0.95 (0.70-1.30)</w:t>
            </w:r>
          </w:p>
        </w:tc>
        <w:tc>
          <w:tcPr>
            <w:tcW w:w="992" w:type="dxa"/>
          </w:tcPr>
          <w:p w14:paraId="42181D07" w14:textId="77777777" w:rsidR="003861F4" w:rsidRPr="00A42058" w:rsidRDefault="003861F4" w:rsidP="00554687">
            <w:pPr>
              <w:tabs>
                <w:tab w:val="decimal" w:pos="175"/>
              </w:tabs>
              <w:rPr>
                <w:rFonts w:ascii="Times" w:hAnsi="Times" w:cs="Times"/>
                <w:sz w:val="22"/>
                <w:szCs w:val="22"/>
              </w:rPr>
            </w:pPr>
            <w:r w:rsidRPr="00A42058">
              <w:rPr>
                <w:rFonts w:ascii="Times" w:hAnsi="Times" w:cs="Times"/>
                <w:sz w:val="22"/>
                <w:szCs w:val="22"/>
              </w:rPr>
              <w:t>0.76</w:t>
            </w:r>
          </w:p>
        </w:tc>
        <w:tc>
          <w:tcPr>
            <w:tcW w:w="283" w:type="dxa"/>
          </w:tcPr>
          <w:p w14:paraId="321E7527" w14:textId="77777777" w:rsidR="003861F4" w:rsidRPr="00A42058" w:rsidRDefault="003861F4" w:rsidP="00554687">
            <w:pPr>
              <w:tabs>
                <w:tab w:val="decimal" w:pos="600"/>
              </w:tabs>
              <w:jc w:val="center"/>
              <w:rPr>
                <w:rFonts w:ascii="Times" w:hAnsi="Times" w:cs="Times"/>
                <w:sz w:val="22"/>
                <w:szCs w:val="22"/>
              </w:rPr>
            </w:pPr>
          </w:p>
        </w:tc>
        <w:tc>
          <w:tcPr>
            <w:tcW w:w="851" w:type="dxa"/>
          </w:tcPr>
          <w:p w14:paraId="55812A50"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1411</w:t>
            </w:r>
          </w:p>
        </w:tc>
        <w:tc>
          <w:tcPr>
            <w:tcW w:w="1701" w:type="dxa"/>
          </w:tcPr>
          <w:p w14:paraId="57413466" w14:textId="77777777" w:rsidR="003861F4" w:rsidRPr="00A42058" w:rsidRDefault="003861F4" w:rsidP="00806F8E">
            <w:pPr>
              <w:tabs>
                <w:tab w:val="decimal" w:pos="176"/>
              </w:tabs>
              <w:jc w:val="center"/>
              <w:rPr>
                <w:rFonts w:ascii="Times" w:hAnsi="Times" w:cs="Times"/>
                <w:sz w:val="22"/>
                <w:szCs w:val="22"/>
              </w:rPr>
            </w:pPr>
            <w:r w:rsidRPr="00A42058">
              <w:rPr>
                <w:rFonts w:ascii="Times" w:hAnsi="Times" w:cs="Times"/>
                <w:sz w:val="22"/>
                <w:szCs w:val="22"/>
              </w:rPr>
              <w:t>0.94 (0.69-1.26)</w:t>
            </w:r>
          </w:p>
        </w:tc>
        <w:tc>
          <w:tcPr>
            <w:tcW w:w="850" w:type="dxa"/>
          </w:tcPr>
          <w:p w14:paraId="7B841820" w14:textId="77777777" w:rsidR="003861F4" w:rsidRPr="00A42058" w:rsidRDefault="003861F4" w:rsidP="00554687">
            <w:pPr>
              <w:tabs>
                <w:tab w:val="decimal" w:pos="176"/>
              </w:tabs>
              <w:rPr>
                <w:rFonts w:ascii="Times" w:hAnsi="Times" w:cs="Times"/>
                <w:sz w:val="22"/>
                <w:szCs w:val="22"/>
              </w:rPr>
            </w:pPr>
            <w:r w:rsidRPr="00A42058">
              <w:rPr>
                <w:rFonts w:ascii="Times" w:hAnsi="Times" w:cs="Times"/>
                <w:sz w:val="22"/>
                <w:szCs w:val="22"/>
              </w:rPr>
              <w:t>0.66</w:t>
            </w:r>
          </w:p>
        </w:tc>
        <w:tc>
          <w:tcPr>
            <w:tcW w:w="851" w:type="dxa"/>
          </w:tcPr>
          <w:p w14:paraId="159E731F" w14:textId="77777777" w:rsidR="003861F4" w:rsidRPr="00A42058" w:rsidRDefault="003861F4" w:rsidP="00554687">
            <w:pPr>
              <w:tabs>
                <w:tab w:val="decimal" w:pos="176"/>
              </w:tabs>
              <w:rPr>
                <w:rFonts w:ascii="Times" w:hAnsi="Times" w:cs="Times"/>
                <w:sz w:val="22"/>
                <w:szCs w:val="22"/>
              </w:rPr>
            </w:pPr>
            <w:r w:rsidRPr="00A42058">
              <w:rPr>
                <w:rFonts w:ascii="Times" w:hAnsi="Times" w:cs="Times"/>
                <w:sz w:val="22"/>
                <w:szCs w:val="22"/>
              </w:rPr>
              <w:t>0.98</w:t>
            </w:r>
          </w:p>
        </w:tc>
        <w:tc>
          <w:tcPr>
            <w:tcW w:w="709" w:type="dxa"/>
            <w:vAlign w:val="bottom"/>
          </w:tcPr>
          <w:p w14:paraId="7AB32A86"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544F1781" w14:textId="77777777" w:rsidTr="003861F4">
        <w:tc>
          <w:tcPr>
            <w:tcW w:w="2694" w:type="dxa"/>
          </w:tcPr>
          <w:p w14:paraId="518591AC" w14:textId="77777777" w:rsidR="003861F4" w:rsidRPr="00A42058" w:rsidRDefault="003861F4" w:rsidP="00554687">
            <w:pPr>
              <w:rPr>
                <w:rFonts w:ascii="Times" w:hAnsi="Times" w:cs="Times"/>
                <w:sz w:val="22"/>
                <w:szCs w:val="22"/>
              </w:rPr>
            </w:pPr>
            <w:r w:rsidRPr="00A42058">
              <w:rPr>
                <w:rFonts w:ascii="Times" w:hAnsi="Times" w:cs="Times"/>
                <w:sz w:val="22"/>
                <w:szCs w:val="22"/>
              </w:rPr>
              <w:t>Fruit and vegetables</w:t>
            </w:r>
          </w:p>
        </w:tc>
        <w:tc>
          <w:tcPr>
            <w:tcW w:w="1134" w:type="dxa"/>
          </w:tcPr>
          <w:p w14:paraId="0C325F3C" w14:textId="77777777" w:rsidR="003861F4" w:rsidRPr="00A42058" w:rsidRDefault="003861F4" w:rsidP="00554687">
            <w:pPr>
              <w:tabs>
                <w:tab w:val="decimal" w:pos="-99"/>
              </w:tabs>
              <w:ind w:left="-99"/>
              <w:jc w:val="center"/>
              <w:rPr>
                <w:rFonts w:ascii="Times" w:hAnsi="Times" w:cs="Times"/>
                <w:sz w:val="22"/>
                <w:szCs w:val="22"/>
              </w:rPr>
            </w:pPr>
            <w:r w:rsidRPr="00A42058">
              <w:rPr>
                <w:rFonts w:ascii="Times" w:hAnsi="Times" w:cs="Times"/>
                <w:sz w:val="22"/>
                <w:szCs w:val="22"/>
              </w:rPr>
              <w:t>200</w:t>
            </w:r>
          </w:p>
        </w:tc>
        <w:tc>
          <w:tcPr>
            <w:tcW w:w="850" w:type="dxa"/>
          </w:tcPr>
          <w:p w14:paraId="037C3BEB"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1623</w:t>
            </w:r>
          </w:p>
        </w:tc>
        <w:tc>
          <w:tcPr>
            <w:tcW w:w="1701" w:type="dxa"/>
          </w:tcPr>
          <w:p w14:paraId="501365E9" w14:textId="77777777" w:rsidR="003861F4" w:rsidRPr="00A42058" w:rsidRDefault="003861F4" w:rsidP="00806F8E">
            <w:pPr>
              <w:tabs>
                <w:tab w:val="decimal" w:pos="175"/>
              </w:tabs>
              <w:jc w:val="center"/>
              <w:rPr>
                <w:rFonts w:ascii="Times" w:hAnsi="Times" w:cs="Times"/>
                <w:sz w:val="22"/>
                <w:szCs w:val="22"/>
              </w:rPr>
            </w:pPr>
            <w:r w:rsidRPr="00A42058">
              <w:rPr>
                <w:rFonts w:ascii="Times" w:hAnsi="Times" w:cs="Times"/>
                <w:sz w:val="22"/>
                <w:szCs w:val="22"/>
              </w:rPr>
              <w:t>0.97 (0.88-1.07)</w:t>
            </w:r>
          </w:p>
        </w:tc>
        <w:tc>
          <w:tcPr>
            <w:tcW w:w="851" w:type="dxa"/>
          </w:tcPr>
          <w:p w14:paraId="133976AF" w14:textId="77777777" w:rsidR="003861F4" w:rsidRPr="00A42058" w:rsidRDefault="003861F4" w:rsidP="00554687">
            <w:pPr>
              <w:tabs>
                <w:tab w:val="decimal" w:pos="175"/>
              </w:tabs>
              <w:rPr>
                <w:rFonts w:ascii="Times" w:hAnsi="Times" w:cs="Times"/>
                <w:sz w:val="22"/>
                <w:szCs w:val="22"/>
              </w:rPr>
            </w:pPr>
            <w:r w:rsidRPr="00A42058">
              <w:rPr>
                <w:rFonts w:ascii="Times" w:hAnsi="Times" w:cs="Times"/>
                <w:sz w:val="22"/>
                <w:szCs w:val="22"/>
              </w:rPr>
              <w:t>0.57</w:t>
            </w:r>
          </w:p>
        </w:tc>
        <w:tc>
          <w:tcPr>
            <w:tcW w:w="283" w:type="dxa"/>
          </w:tcPr>
          <w:p w14:paraId="1E8AE5A7" w14:textId="77777777" w:rsidR="003861F4" w:rsidRPr="00A42058" w:rsidRDefault="003861F4" w:rsidP="00554687">
            <w:pPr>
              <w:tabs>
                <w:tab w:val="decimal" w:pos="634"/>
              </w:tabs>
              <w:jc w:val="center"/>
              <w:rPr>
                <w:rFonts w:ascii="Times" w:hAnsi="Times" w:cs="Times"/>
                <w:sz w:val="22"/>
                <w:szCs w:val="22"/>
              </w:rPr>
            </w:pPr>
          </w:p>
        </w:tc>
        <w:tc>
          <w:tcPr>
            <w:tcW w:w="851" w:type="dxa"/>
          </w:tcPr>
          <w:p w14:paraId="5198F57C"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1215</w:t>
            </w:r>
          </w:p>
        </w:tc>
        <w:tc>
          <w:tcPr>
            <w:tcW w:w="1701" w:type="dxa"/>
          </w:tcPr>
          <w:p w14:paraId="740E6A43" w14:textId="77777777" w:rsidR="003861F4" w:rsidRPr="00A42058" w:rsidRDefault="003861F4" w:rsidP="00806F8E">
            <w:pPr>
              <w:tabs>
                <w:tab w:val="decimal" w:pos="175"/>
              </w:tabs>
              <w:jc w:val="center"/>
              <w:rPr>
                <w:rFonts w:ascii="Times" w:hAnsi="Times" w:cs="Times"/>
                <w:sz w:val="22"/>
                <w:szCs w:val="22"/>
              </w:rPr>
            </w:pPr>
            <w:r w:rsidRPr="00A42058">
              <w:rPr>
                <w:rFonts w:ascii="Times" w:hAnsi="Times" w:cs="Times"/>
                <w:sz w:val="22"/>
                <w:szCs w:val="22"/>
              </w:rPr>
              <w:t>0.80 (0.71-0.91)</w:t>
            </w:r>
          </w:p>
        </w:tc>
        <w:tc>
          <w:tcPr>
            <w:tcW w:w="992" w:type="dxa"/>
          </w:tcPr>
          <w:p w14:paraId="680F92D6" w14:textId="77777777" w:rsidR="003861F4" w:rsidRPr="00A42058" w:rsidRDefault="003861F4" w:rsidP="00554687">
            <w:pPr>
              <w:tabs>
                <w:tab w:val="decimal" w:pos="175"/>
              </w:tabs>
              <w:rPr>
                <w:rFonts w:ascii="Times" w:hAnsi="Times" w:cs="Times"/>
                <w:sz w:val="22"/>
                <w:szCs w:val="22"/>
              </w:rPr>
            </w:pPr>
            <w:r w:rsidRPr="00A42058">
              <w:rPr>
                <w:rFonts w:ascii="Times" w:hAnsi="Times" w:cs="Times"/>
                <w:sz w:val="22"/>
                <w:szCs w:val="22"/>
              </w:rPr>
              <w:t>0.0004</w:t>
            </w:r>
          </w:p>
        </w:tc>
        <w:tc>
          <w:tcPr>
            <w:tcW w:w="283" w:type="dxa"/>
          </w:tcPr>
          <w:p w14:paraId="3880F761" w14:textId="77777777" w:rsidR="003861F4" w:rsidRPr="00A42058" w:rsidRDefault="003861F4" w:rsidP="00554687">
            <w:pPr>
              <w:tabs>
                <w:tab w:val="decimal" w:pos="600"/>
              </w:tabs>
              <w:jc w:val="center"/>
              <w:rPr>
                <w:rFonts w:ascii="Times" w:hAnsi="Times" w:cs="Times"/>
                <w:sz w:val="22"/>
                <w:szCs w:val="22"/>
              </w:rPr>
            </w:pPr>
          </w:p>
        </w:tc>
        <w:tc>
          <w:tcPr>
            <w:tcW w:w="851" w:type="dxa"/>
          </w:tcPr>
          <w:p w14:paraId="469F23B2"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1411</w:t>
            </w:r>
          </w:p>
        </w:tc>
        <w:tc>
          <w:tcPr>
            <w:tcW w:w="1701" w:type="dxa"/>
          </w:tcPr>
          <w:p w14:paraId="62294D3C" w14:textId="77777777" w:rsidR="003861F4" w:rsidRPr="00A42058" w:rsidRDefault="003861F4" w:rsidP="00806F8E">
            <w:pPr>
              <w:tabs>
                <w:tab w:val="decimal" w:pos="176"/>
              </w:tabs>
              <w:jc w:val="center"/>
              <w:rPr>
                <w:rFonts w:ascii="Times" w:hAnsi="Times" w:cs="Times"/>
                <w:sz w:val="22"/>
                <w:szCs w:val="22"/>
              </w:rPr>
            </w:pPr>
            <w:r w:rsidRPr="00A42058">
              <w:rPr>
                <w:rFonts w:ascii="Times" w:hAnsi="Times" w:cs="Times"/>
                <w:sz w:val="22"/>
                <w:szCs w:val="22"/>
              </w:rPr>
              <w:t>0.84 (0.75-0.94)</w:t>
            </w:r>
          </w:p>
        </w:tc>
        <w:tc>
          <w:tcPr>
            <w:tcW w:w="850" w:type="dxa"/>
          </w:tcPr>
          <w:p w14:paraId="6584F460" w14:textId="77777777" w:rsidR="003861F4" w:rsidRPr="00A42058" w:rsidRDefault="003861F4" w:rsidP="00554687">
            <w:pPr>
              <w:tabs>
                <w:tab w:val="decimal" w:pos="176"/>
              </w:tabs>
              <w:rPr>
                <w:rFonts w:ascii="Times" w:hAnsi="Times" w:cs="Times"/>
                <w:sz w:val="22"/>
                <w:szCs w:val="22"/>
              </w:rPr>
            </w:pPr>
            <w:r w:rsidRPr="00A42058">
              <w:rPr>
                <w:rFonts w:ascii="Times" w:hAnsi="Times" w:cs="Times"/>
                <w:sz w:val="22"/>
                <w:szCs w:val="22"/>
              </w:rPr>
              <w:t>0.002</w:t>
            </w:r>
          </w:p>
        </w:tc>
        <w:tc>
          <w:tcPr>
            <w:tcW w:w="851" w:type="dxa"/>
          </w:tcPr>
          <w:p w14:paraId="389FF133" w14:textId="77777777" w:rsidR="003861F4" w:rsidRPr="00A42058" w:rsidRDefault="003861F4" w:rsidP="00554687">
            <w:pPr>
              <w:tabs>
                <w:tab w:val="decimal" w:pos="176"/>
              </w:tabs>
              <w:rPr>
                <w:rFonts w:ascii="Times" w:hAnsi="Times" w:cs="Times"/>
                <w:sz w:val="22"/>
                <w:szCs w:val="22"/>
              </w:rPr>
            </w:pPr>
            <w:r w:rsidRPr="00A42058">
              <w:rPr>
                <w:rFonts w:ascii="Times" w:hAnsi="Times" w:cs="Times"/>
                <w:sz w:val="22"/>
                <w:szCs w:val="22"/>
              </w:rPr>
              <w:t>0.038</w:t>
            </w:r>
          </w:p>
        </w:tc>
        <w:tc>
          <w:tcPr>
            <w:tcW w:w="709" w:type="dxa"/>
            <w:vAlign w:val="bottom"/>
          </w:tcPr>
          <w:p w14:paraId="6AF501B3"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70</w:t>
            </w:r>
          </w:p>
        </w:tc>
      </w:tr>
      <w:tr w:rsidR="003861F4" w:rsidRPr="00A42058" w14:paraId="52544661" w14:textId="77777777" w:rsidTr="003861F4">
        <w:tc>
          <w:tcPr>
            <w:tcW w:w="2694" w:type="dxa"/>
          </w:tcPr>
          <w:p w14:paraId="794583DB" w14:textId="77777777" w:rsidR="003861F4" w:rsidRPr="00A42058" w:rsidRDefault="003861F4" w:rsidP="00554687">
            <w:pPr>
              <w:rPr>
                <w:rFonts w:ascii="Times" w:hAnsi="Times" w:cs="Times"/>
                <w:sz w:val="22"/>
                <w:szCs w:val="22"/>
              </w:rPr>
            </w:pPr>
            <w:r w:rsidRPr="00A42058">
              <w:rPr>
                <w:rFonts w:ascii="Times" w:hAnsi="Times" w:cs="Times"/>
                <w:sz w:val="22"/>
                <w:szCs w:val="22"/>
              </w:rPr>
              <w:t xml:space="preserve">  Fruit</w:t>
            </w:r>
          </w:p>
        </w:tc>
        <w:tc>
          <w:tcPr>
            <w:tcW w:w="1134" w:type="dxa"/>
          </w:tcPr>
          <w:p w14:paraId="7AE05A26" w14:textId="77777777" w:rsidR="003861F4" w:rsidRPr="00A42058" w:rsidRDefault="003861F4" w:rsidP="00554687">
            <w:pPr>
              <w:tabs>
                <w:tab w:val="decimal" w:pos="-99"/>
              </w:tabs>
              <w:ind w:left="-99"/>
              <w:jc w:val="center"/>
              <w:rPr>
                <w:rFonts w:ascii="Times" w:hAnsi="Times" w:cs="Times"/>
                <w:sz w:val="22"/>
                <w:szCs w:val="22"/>
              </w:rPr>
            </w:pPr>
            <w:r w:rsidRPr="00A42058">
              <w:rPr>
                <w:rFonts w:ascii="Times" w:hAnsi="Times" w:cs="Times"/>
                <w:sz w:val="22"/>
                <w:szCs w:val="22"/>
              </w:rPr>
              <w:t>100</w:t>
            </w:r>
          </w:p>
        </w:tc>
        <w:tc>
          <w:tcPr>
            <w:tcW w:w="850" w:type="dxa"/>
          </w:tcPr>
          <w:p w14:paraId="0BEF4BBC"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1623</w:t>
            </w:r>
          </w:p>
        </w:tc>
        <w:tc>
          <w:tcPr>
            <w:tcW w:w="1701" w:type="dxa"/>
          </w:tcPr>
          <w:p w14:paraId="76391C5F" w14:textId="77777777" w:rsidR="003861F4" w:rsidRPr="00A42058" w:rsidRDefault="003861F4" w:rsidP="00806F8E">
            <w:pPr>
              <w:tabs>
                <w:tab w:val="decimal" w:pos="175"/>
              </w:tabs>
              <w:jc w:val="center"/>
              <w:rPr>
                <w:rFonts w:ascii="Times" w:hAnsi="Times" w:cs="Times"/>
                <w:sz w:val="22"/>
                <w:szCs w:val="22"/>
              </w:rPr>
            </w:pPr>
            <w:r w:rsidRPr="00A42058">
              <w:rPr>
                <w:rFonts w:ascii="Times" w:hAnsi="Times" w:cs="Times"/>
                <w:sz w:val="22"/>
                <w:szCs w:val="22"/>
              </w:rPr>
              <w:t>0.97 (0.91-1.03)</w:t>
            </w:r>
          </w:p>
        </w:tc>
        <w:tc>
          <w:tcPr>
            <w:tcW w:w="851" w:type="dxa"/>
          </w:tcPr>
          <w:p w14:paraId="080267BE" w14:textId="77777777" w:rsidR="003861F4" w:rsidRPr="00A42058" w:rsidRDefault="003861F4" w:rsidP="00554687">
            <w:pPr>
              <w:tabs>
                <w:tab w:val="decimal" w:pos="175"/>
              </w:tabs>
              <w:rPr>
                <w:rFonts w:ascii="Times" w:hAnsi="Times" w:cs="Times"/>
                <w:sz w:val="22"/>
                <w:szCs w:val="22"/>
              </w:rPr>
            </w:pPr>
            <w:r w:rsidRPr="00A42058">
              <w:rPr>
                <w:rFonts w:ascii="Times" w:hAnsi="Times" w:cs="Times"/>
                <w:sz w:val="22"/>
                <w:szCs w:val="22"/>
              </w:rPr>
              <w:t>0.34</w:t>
            </w:r>
          </w:p>
        </w:tc>
        <w:tc>
          <w:tcPr>
            <w:tcW w:w="283" w:type="dxa"/>
          </w:tcPr>
          <w:p w14:paraId="5F52A7FB" w14:textId="77777777" w:rsidR="003861F4" w:rsidRPr="00A42058" w:rsidRDefault="003861F4" w:rsidP="00554687">
            <w:pPr>
              <w:tabs>
                <w:tab w:val="decimal" w:pos="634"/>
              </w:tabs>
              <w:jc w:val="center"/>
              <w:rPr>
                <w:rFonts w:ascii="Times" w:hAnsi="Times" w:cs="Times"/>
                <w:sz w:val="22"/>
                <w:szCs w:val="22"/>
              </w:rPr>
            </w:pPr>
          </w:p>
        </w:tc>
        <w:tc>
          <w:tcPr>
            <w:tcW w:w="851" w:type="dxa"/>
          </w:tcPr>
          <w:p w14:paraId="01033EB9"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1215</w:t>
            </w:r>
          </w:p>
        </w:tc>
        <w:tc>
          <w:tcPr>
            <w:tcW w:w="1701" w:type="dxa"/>
          </w:tcPr>
          <w:p w14:paraId="748A0051" w14:textId="77777777" w:rsidR="003861F4" w:rsidRPr="00A42058" w:rsidRDefault="003861F4" w:rsidP="00806F8E">
            <w:pPr>
              <w:tabs>
                <w:tab w:val="decimal" w:pos="175"/>
              </w:tabs>
              <w:jc w:val="center"/>
              <w:rPr>
                <w:rFonts w:ascii="Times" w:hAnsi="Times" w:cs="Times"/>
                <w:sz w:val="22"/>
                <w:szCs w:val="22"/>
              </w:rPr>
            </w:pPr>
            <w:r w:rsidRPr="00A42058">
              <w:rPr>
                <w:rFonts w:ascii="Times" w:hAnsi="Times" w:cs="Times"/>
                <w:sz w:val="22"/>
                <w:szCs w:val="22"/>
              </w:rPr>
              <w:t>0.90 (0.83-0.97)</w:t>
            </w:r>
          </w:p>
        </w:tc>
        <w:tc>
          <w:tcPr>
            <w:tcW w:w="992" w:type="dxa"/>
          </w:tcPr>
          <w:p w14:paraId="6D3B1DB5" w14:textId="77777777" w:rsidR="003861F4" w:rsidRPr="00A42058" w:rsidRDefault="003861F4" w:rsidP="00554687">
            <w:pPr>
              <w:tabs>
                <w:tab w:val="decimal" w:pos="175"/>
              </w:tabs>
              <w:rPr>
                <w:rFonts w:ascii="Times" w:hAnsi="Times" w:cs="Times"/>
                <w:sz w:val="22"/>
                <w:szCs w:val="22"/>
              </w:rPr>
            </w:pPr>
            <w:r w:rsidRPr="00A42058">
              <w:rPr>
                <w:rFonts w:ascii="Times" w:hAnsi="Times" w:cs="Times"/>
                <w:sz w:val="22"/>
                <w:szCs w:val="22"/>
              </w:rPr>
              <w:t>0.004</w:t>
            </w:r>
          </w:p>
        </w:tc>
        <w:tc>
          <w:tcPr>
            <w:tcW w:w="283" w:type="dxa"/>
          </w:tcPr>
          <w:p w14:paraId="0FEF9EEB" w14:textId="77777777" w:rsidR="003861F4" w:rsidRPr="00A42058" w:rsidRDefault="003861F4" w:rsidP="00554687">
            <w:pPr>
              <w:tabs>
                <w:tab w:val="decimal" w:pos="600"/>
              </w:tabs>
              <w:jc w:val="center"/>
              <w:rPr>
                <w:rFonts w:ascii="Times" w:hAnsi="Times" w:cs="Times"/>
                <w:sz w:val="22"/>
                <w:szCs w:val="22"/>
              </w:rPr>
            </w:pPr>
          </w:p>
        </w:tc>
        <w:tc>
          <w:tcPr>
            <w:tcW w:w="851" w:type="dxa"/>
          </w:tcPr>
          <w:p w14:paraId="76B06214"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1411</w:t>
            </w:r>
          </w:p>
        </w:tc>
        <w:tc>
          <w:tcPr>
            <w:tcW w:w="1701" w:type="dxa"/>
          </w:tcPr>
          <w:p w14:paraId="67AF88C2" w14:textId="77777777" w:rsidR="003861F4" w:rsidRPr="00A42058" w:rsidRDefault="003861F4" w:rsidP="00806F8E">
            <w:pPr>
              <w:tabs>
                <w:tab w:val="decimal" w:pos="176"/>
              </w:tabs>
              <w:jc w:val="center"/>
              <w:rPr>
                <w:rFonts w:ascii="Times" w:hAnsi="Times" w:cs="Times"/>
                <w:sz w:val="22"/>
                <w:szCs w:val="22"/>
              </w:rPr>
            </w:pPr>
            <w:r w:rsidRPr="00A42058">
              <w:rPr>
                <w:rFonts w:ascii="Times" w:hAnsi="Times" w:cs="Times"/>
                <w:sz w:val="22"/>
                <w:szCs w:val="22"/>
              </w:rPr>
              <w:t>0.91 (0.86-0.98)</w:t>
            </w:r>
          </w:p>
        </w:tc>
        <w:tc>
          <w:tcPr>
            <w:tcW w:w="850" w:type="dxa"/>
          </w:tcPr>
          <w:p w14:paraId="541E5F1B" w14:textId="77777777" w:rsidR="003861F4" w:rsidRPr="00A42058" w:rsidRDefault="003861F4" w:rsidP="00554687">
            <w:pPr>
              <w:tabs>
                <w:tab w:val="decimal" w:pos="176"/>
              </w:tabs>
              <w:rPr>
                <w:rFonts w:ascii="Times" w:hAnsi="Times" w:cs="Times"/>
                <w:sz w:val="22"/>
                <w:szCs w:val="22"/>
              </w:rPr>
            </w:pPr>
            <w:r w:rsidRPr="00A42058">
              <w:rPr>
                <w:rFonts w:ascii="Times" w:hAnsi="Times" w:cs="Times"/>
                <w:sz w:val="22"/>
                <w:szCs w:val="22"/>
              </w:rPr>
              <w:t>0.007</w:t>
            </w:r>
          </w:p>
        </w:tc>
        <w:tc>
          <w:tcPr>
            <w:tcW w:w="851" w:type="dxa"/>
          </w:tcPr>
          <w:p w14:paraId="2C33667A" w14:textId="77777777" w:rsidR="003861F4" w:rsidRPr="00A42058" w:rsidRDefault="003861F4" w:rsidP="00554687">
            <w:pPr>
              <w:tabs>
                <w:tab w:val="decimal" w:pos="176"/>
              </w:tabs>
              <w:rPr>
                <w:rFonts w:ascii="Times" w:hAnsi="Times" w:cs="Times"/>
                <w:sz w:val="22"/>
                <w:szCs w:val="22"/>
              </w:rPr>
            </w:pPr>
            <w:r w:rsidRPr="00A42058">
              <w:rPr>
                <w:rFonts w:ascii="Times" w:hAnsi="Times" w:cs="Times"/>
                <w:sz w:val="22"/>
                <w:szCs w:val="22"/>
              </w:rPr>
              <w:t>0.22</w:t>
            </w:r>
          </w:p>
        </w:tc>
        <w:tc>
          <w:tcPr>
            <w:tcW w:w="709" w:type="dxa"/>
            <w:vAlign w:val="bottom"/>
          </w:tcPr>
          <w:p w14:paraId="4AEF1DBA"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35</w:t>
            </w:r>
          </w:p>
        </w:tc>
      </w:tr>
      <w:tr w:rsidR="003861F4" w:rsidRPr="00A42058" w14:paraId="2562EEB4" w14:textId="77777777" w:rsidTr="003861F4">
        <w:tc>
          <w:tcPr>
            <w:tcW w:w="2694" w:type="dxa"/>
          </w:tcPr>
          <w:p w14:paraId="061CE0F7" w14:textId="77777777" w:rsidR="003861F4" w:rsidRPr="00A42058" w:rsidRDefault="003861F4" w:rsidP="00554687">
            <w:pPr>
              <w:rPr>
                <w:rFonts w:ascii="Times" w:hAnsi="Times" w:cs="Times"/>
                <w:sz w:val="22"/>
                <w:szCs w:val="22"/>
              </w:rPr>
            </w:pPr>
            <w:r w:rsidRPr="00A42058">
              <w:rPr>
                <w:rFonts w:ascii="Times" w:hAnsi="Times" w:cs="Times"/>
                <w:sz w:val="22"/>
                <w:szCs w:val="22"/>
              </w:rPr>
              <w:t xml:space="preserve">  Vegetables</w:t>
            </w:r>
          </w:p>
        </w:tc>
        <w:tc>
          <w:tcPr>
            <w:tcW w:w="1134" w:type="dxa"/>
          </w:tcPr>
          <w:p w14:paraId="1CEF2286" w14:textId="77777777" w:rsidR="003861F4" w:rsidRPr="00A42058" w:rsidRDefault="003861F4" w:rsidP="00554687">
            <w:pPr>
              <w:tabs>
                <w:tab w:val="decimal" w:pos="-99"/>
              </w:tabs>
              <w:ind w:left="-99"/>
              <w:jc w:val="center"/>
              <w:rPr>
                <w:rFonts w:ascii="Times" w:hAnsi="Times" w:cs="Times"/>
                <w:sz w:val="22"/>
                <w:szCs w:val="22"/>
              </w:rPr>
            </w:pPr>
            <w:r w:rsidRPr="00A42058">
              <w:rPr>
                <w:rFonts w:ascii="Times" w:hAnsi="Times" w:cs="Times"/>
                <w:sz w:val="22"/>
                <w:szCs w:val="22"/>
              </w:rPr>
              <w:t>100</w:t>
            </w:r>
          </w:p>
        </w:tc>
        <w:tc>
          <w:tcPr>
            <w:tcW w:w="850" w:type="dxa"/>
          </w:tcPr>
          <w:p w14:paraId="1D0C2A66"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1623</w:t>
            </w:r>
          </w:p>
        </w:tc>
        <w:tc>
          <w:tcPr>
            <w:tcW w:w="1701" w:type="dxa"/>
          </w:tcPr>
          <w:p w14:paraId="76C35BF9" w14:textId="77777777" w:rsidR="003861F4" w:rsidRPr="00A42058" w:rsidRDefault="003861F4" w:rsidP="00806F8E">
            <w:pPr>
              <w:tabs>
                <w:tab w:val="decimal" w:pos="175"/>
              </w:tabs>
              <w:jc w:val="center"/>
              <w:rPr>
                <w:rFonts w:ascii="Times" w:hAnsi="Times" w:cs="Times"/>
                <w:sz w:val="22"/>
                <w:szCs w:val="22"/>
              </w:rPr>
            </w:pPr>
            <w:r w:rsidRPr="00A42058">
              <w:rPr>
                <w:rFonts w:ascii="Times" w:hAnsi="Times" w:cs="Times"/>
                <w:sz w:val="22"/>
                <w:szCs w:val="22"/>
              </w:rPr>
              <w:t>1.01 (0.87-1.16)</w:t>
            </w:r>
          </w:p>
        </w:tc>
        <w:tc>
          <w:tcPr>
            <w:tcW w:w="851" w:type="dxa"/>
          </w:tcPr>
          <w:p w14:paraId="3FAC6641" w14:textId="77777777" w:rsidR="003861F4" w:rsidRPr="00A42058" w:rsidRDefault="003861F4" w:rsidP="00554687">
            <w:pPr>
              <w:tabs>
                <w:tab w:val="decimal" w:pos="175"/>
              </w:tabs>
              <w:rPr>
                <w:rFonts w:ascii="Times" w:hAnsi="Times" w:cs="Times"/>
                <w:sz w:val="22"/>
                <w:szCs w:val="22"/>
              </w:rPr>
            </w:pPr>
            <w:r w:rsidRPr="00A42058">
              <w:rPr>
                <w:rFonts w:ascii="Times" w:hAnsi="Times" w:cs="Times"/>
                <w:sz w:val="22"/>
                <w:szCs w:val="22"/>
              </w:rPr>
              <w:t>0.93</w:t>
            </w:r>
          </w:p>
        </w:tc>
        <w:tc>
          <w:tcPr>
            <w:tcW w:w="283" w:type="dxa"/>
          </w:tcPr>
          <w:p w14:paraId="53DB9CC2" w14:textId="77777777" w:rsidR="003861F4" w:rsidRPr="00A42058" w:rsidRDefault="003861F4" w:rsidP="00554687">
            <w:pPr>
              <w:tabs>
                <w:tab w:val="decimal" w:pos="634"/>
              </w:tabs>
              <w:jc w:val="center"/>
              <w:rPr>
                <w:rFonts w:ascii="Times" w:hAnsi="Times" w:cs="Times"/>
                <w:sz w:val="22"/>
                <w:szCs w:val="22"/>
              </w:rPr>
            </w:pPr>
          </w:p>
        </w:tc>
        <w:tc>
          <w:tcPr>
            <w:tcW w:w="851" w:type="dxa"/>
          </w:tcPr>
          <w:p w14:paraId="2B19B3D1"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1215</w:t>
            </w:r>
          </w:p>
        </w:tc>
        <w:tc>
          <w:tcPr>
            <w:tcW w:w="1701" w:type="dxa"/>
          </w:tcPr>
          <w:p w14:paraId="14141DA3" w14:textId="77777777" w:rsidR="003861F4" w:rsidRPr="00A42058" w:rsidRDefault="003861F4" w:rsidP="00806F8E">
            <w:pPr>
              <w:tabs>
                <w:tab w:val="decimal" w:pos="175"/>
              </w:tabs>
              <w:jc w:val="center"/>
              <w:rPr>
                <w:rFonts w:ascii="Times" w:hAnsi="Times" w:cs="Times"/>
                <w:sz w:val="22"/>
                <w:szCs w:val="22"/>
              </w:rPr>
            </w:pPr>
            <w:r w:rsidRPr="00A42058">
              <w:rPr>
                <w:rFonts w:ascii="Times" w:hAnsi="Times" w:cs="Times"/>
                <w:sz w:val="22"/>
                <w:szCs w:val="22"/>
              </w:rPr>
              <w:t>0.78 (0.66-0.92)</w:t>
            </w:r>
          </w:p>
        </w:tc>
        <w:tc>
          <w:tcPr>
            <w:tcW w:w="992" w:type="dxa"/>
          </w:tcPr>
          <w:p w14:paraId="62C1BF58" w14:textId="77777777" w:rsidR="003861F4" w:rsidRPr="00A42058" w:rsidRDefault="003861F4" w:rsidP="00554687">
            <w:pPr>
              <w:tabs>
                <w:tab w:val="decimal" w:pos="175"/>
              </w:tabs>
              <w:rPr>
                <w:rFonts w:ascii="Times" w:hAnsi="Times" w:cs="Times"/>
                <w:sz w:val="22"/>
                <w:szCs w:val="22"/>
              </w:rPr>
            </w:pPr>
            <w:r w:rsidRPr="00A42058">
              <w:rPr>
                <w:rFonts w:ascii="Times" w:hAnsi="Times" w:cs="Times"/>
                <w:sz w:val="22"/>
                <w:szCs w:val="22"/>
              </w:rPr>
              <w:t>0.003</w:t>
            </w:r>
          </w:p>
        </w:tc>
        <w:tc>
          <w:tcPr>
            <w:tcW w:w="283" w:type="dxa"/>
          </w:tcPr>
          <w:p w14:paraId="3DD67799" w14:textId="77777777" w:rsidR="003861F4" w:rsidRPr="00A42058" w:rsidRDefault="003861F4" w:rsidP="00554687">
            <w:pPr>
              <w:tabs>
                <w:tab w:val="decimal" w:pos="600"/>
              </w:tabs>
              <w:jc w:val="center"/>
              <w:rPr>
                <w:rFonts w:ascii="Times" w:hAnsi="Times" w:cs="Times"/>
                <w:sz w:val="22"/>
                <w:szCs w:val="22"/>
              </w:rPr>
            </w:pPr>
          </w:p>
        </w:tc>
        <w:tc>
          <w:tcPr>
            <w:tcW w:w="851" w:type="dxa"/>
          </w:tcPr>
          <w:p w14:paraId="67B7003F"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1411</w:t>
            </w:r>
          </w:p>
        </w:tc>
        <w:tc>
          <w:tcPr>
            <w:tcW w:w="1701" w:type="dxa"/>
          </w:tcPr>
          <w:p w14:paraId="72915EA7" w14:textId="77777777" w:rsidR="003861F4" w:rsidRPr="00A42058" w:rsidRDefault="003861F4" w:rsidP="00806F8E">
            <w:pPr>
              <w:tabs>
                <w:tab w:val="decimal" w:pos="176"/>
              </w:tabs>
              <w:jc w:val="center"/>
              <w:rPr>
                <w:rFonts w:ascii="Times" w:hAnsi="Times" w:cs="Times"/>
                <w:sz w:val="22"/>
                <w:szCs w:val="22"/>
              </w:rPr>
            </w:pPr>
            <w:r w:rsidRPr="00A42058">
              <w:rPr>
                <w:rFonts w:ascii="Times" w:hAnsi="Times" w:cs="Times"/>
                <w:sz w:val="22"/>
                <w:szCs w:val="22"/>
              </w:rPr>
              <w:t>0.83 (0.71-0.97)</w:t>
            </w:r>
          </w:p>
        </w:tc>
        <w:tc>
          <w:tcPr>
            <w:tcW w:w="850" w:type="dxa"/>
          </w:tcPr>
          <w:p w14:paraId="4DE930D7" w14:textId="77777777" w:rsidR="003861F4" w:rsidRPr="00A42058" w:rsidRDefault="003861F4" w:rsidP="00554687">
            <w:pPr>
              <w:tabs>
                <w:tab w:val="decimal" w:pos="176"/>
              </w:tabs>
              <w:rPr>
                <w:rFonts w:ascii="Times" w:hAnsi="Times" w:cs="Times"/>
                <w:sz w:val="22"/>
                <w:szCs w:val="22"/>
              </w:rPr>
            </w:pPr>
            <w:r w:rsidRPr="00A42058">
              <w:rPr>
                <w:rFonts w:ascii="Times" w:hAnsi="Times" w:cs="Times"/>
                <w:sz w:val="22"/>
                <w:szCs w:val="22"/>
              </w:rPr>
              <w:t>0.022</w:t>
            </w:r>
          </w:p>
        </w:tc>
        <w:tc>
          <w:tcPr>
            <w:tcW w:w="851" w:type="dxa"/>
          </w:tcPr>
          <w:p w14:paraId="060391D5" w14:textId="77777777" w:rsidR="003861F4" w:rsidRPr="00A42058" w:rsidRDefault="003861F4" w:rsidP="00554687">
            <w:pPr>
              <w:tabs>
                <w:tab w:val="decimal" w:pos="176"/>
              </w:tabs>
              <w:rPr>
                <w:rFonts w:ascii="Times" w:hAnsi="Times" w:cs="Times"/>
                <w:sz w:val="22"/>
                <w:szCs w:val="22"/>
              </w:rPr>
            </w:pPr>
            <w:r w:rsidRPr="00A42058">
              <w:rPr>
                <w:rFonts w:ascii="Times" w:hAnsi="Times" w:cs="Times"/>
                <w:sz w:val="22"/>
                <w:szCs w:val="22"/>
              </w:rPr>
              <w:t>0.052</w:t>
            </w:r>
          </w:p>
        </w:tc>
        <w:tc>
          <w:tcPr>
            <w:tcW w:w="709" w:type="dxa"/>
            <w:vAlign w:val="bottom"/>
          </w:tcPr>
          <w:p w14:paraId="51FE572B"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66</w:t>
            </w:r>
          </w:p>
        </w:tc>
      </w:tr>
      <w:tr w:rsidR="003861F4" w:rsidRPr="00A42058" w14:paraId="797EE907" w14:textId="77777777" w:rsidTr="003861F4">
        <w:tc>
          <w:tcPr>
            <w:tcW w:w="2694" w:type="dxa"/>
          </w:tcPr>
          <w:p w14:paraId="5F6C4050" w14:textId="77777777" w:rsidR="003861F4" w:rsidRPr="00A42058" w:rsidRDefault="003861F4" w:rsidP="00554687">
            <w:pPr>
              <w:rPr>
                <w:rFonts w:ascii="Times" w:hAnsi="Times" w:cs="Times"/>
                <w:sz w:val="22"/>
                <w:szCs w:val="22"/>
              </w:rPr>
            </w:pPr>
            <w:r w:rsidRPr="00A42058">
              <w:rPr>
                <w:rFonts w:ascii="Times" w:hAnsi="Times" w:cs="Times"/>
                <w:sz w:val="22"/>
                <w:szCs w:val="22"/>
              </w:rPr>
              <w:t>Legumes</w:t>
            </w:r>
            <w:r w:rsidRPr="00A42058">
              <w:rPr>
                <w:rFonts w:ascii="Times" w:hAnsi="Times" w:cs="Times"/>
                <w:sz w:val="22"/>
                <w:szCs w:val="22"/>
                <w:vertAlign w:val="superscript"/>
              </w:rPr>
              <w:t>7</w:t>
            </w:r>
          </w:p>
        </w:tc>
        <w:tc>
          <w:tcPr>
            <w:tcW w:w="1134" w:type="dxa"/>
          </w:tcPr>
          <w:p w14:paraId="56EC1D7E" w14:textId="77777777" w:rsidR="003861F4" w:rsidRPr="00A42058" w:rsidRDefault="003861F4" w:rsidP="00554687">
            <w:pPr>
              <w:tabs>
                <w:tab w:val="decimal" w:pos="-99"/>
              </w:tabs>
              <w:ind w:left="-99"/>
              <w:jc w:val="center"/>
              <w:rPr>
                <w:rFonts w:ascii="Times" w:hAnsi="Times" w:cs="Times"/>
                <w:sz w:val="22"/>
                <w:szCs w:val="22"/>
              </w:rPr>
            </w:pPr>
            <w:r w:rsidRPr="00A42058">
              <w:rPr>
                <w:rFonts w:ascii="Times" w:hAnsi="Times" w:cs="Times"/>
                <w:sz w:val="22"/>
                <w:szCs w:val="22"/>
              </w:rPr>
              <w:t>20</w:t>
            </w:r>
          </w:p>
        </w:tc>
        <w:tc>
          <w:tcPr>
            <w:tcW w:w="850" w:type="dxa"/>
          </w:tcPr>
          <w:p w14:paraId="3B346236"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1442</w:t>
            </w:r>
          </w:p>
        </w:tc>
        <w:tc>
          <w:tcPr>
            <w:tcW w:w="1701" w:type="dxa"/>
          </w:tcPr>
          <w:p w14:paraId="63A8799F" w14:textId="77777777" w:rsidR="003861F4" w:rsidRPr="00A42058" w:rsidRDefault="003861F4" w:rsidP="00806F8E">
            <w:pPr>
              <w:tabs>
                <w:tab w:val="decimal" w:pos="175"/>
              </w:tabs>
              <w:jc w:val="center"/>
              <w:rPr>
                <w:rFonts w:ascii="Times" w:hAnsi="Times" w:cs="Times"/>
                <w:sz w:val="22"/>
                <w:szCs w:val="22"/>
              </w:rPr>
            </w:pPr>
            <w:r w:rsidRPr="00A42058">
              <w:rPr>
                <w:rFonts w:ascii="Times" w:hAnsi="Times" w:cs="Times"/>
                <w:sz w:val="22"/>
                <w:szCs w:val="22"/>
              </w:rPr>
              <w:t>0.89 (0.78-1.02)</w:t>
            </w:r>
          </w:p>
        </w:tc>
        <w:tc>
          <w:tcPr>
            <w:tcW w:w="851" w:type="dxa"/>
          </w:tcPr>
          <w:p w14:paraId="514EB7F4" w14:textId="77777777" w:rsidR="003861F4" w:rsidRPr="00A42058" w:rsidRDefault="003861F4" w:rsidP="00554687">
            <w:pPr>
              <w:tabs>
                <w:tab w:val="decimal" w:pos="175"/>
              </w:tabs>
              <w:rPr>
                <w:rFonts w:ascii="Times" w:hAnsi="Times" w:cs="Times"/>
                <w:sz w:val="22"/>
                <w:szCs w:val="22"/>
              </w:rPr>
            </w:pPr>
            <w:r w:rsidRPr="00A42058">
              <w:rPr>
                <w:rFonts w:ascii="Times" w:hAnsi="Times" w:cs="Times"/>
                <w:sz w:val="22"/>
                <w:szCs w:val="22"/>
              </w:rPr>
              <w:t>0.10</w:t>
            </w:r>
          </w:p>
        </w:tc>
        <w:tc>
          <w:tcPr>
            <w:tcW w:w="283" w:type="dxa"/>
          </w:tcPr>
          <w:p w14:paraId="53F3FAC2" w14:textId="77777777" w:rsidR="003861F4" w:rsidRPr="00A42058" w:rsidRDefault="003861F4" w:rsidP="00554687">
            <w:pPr>
              <w:tabs>
                <w:tab w:val="decimal" w:pos="634"/>
              </w:tabs>
              <w:jc w:val="center"/>
              <w:rPr>
                <w:rFonts w:ascii="Times" w:hAnsi="Times" w:cs="Times"/>
                <w:sz w:val="22"/>
                <w:szCs w:val="22"/>
              </w:rPr>
            </w:pPr>
          </w:p>
        </w:tc>
        <w:tc>
          <w:tcPr>
            <w:tcW w:w="851" w:type="dxa"/>
          </w:tcPr>
          <w:p w14:paraId="51E7CCA0"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996</w:t>
            </w:r>
          </w:p>
        </w:tc>
        <w:tc>
          <w:tcPr>
            <w:tcW w:w="1701" w:type="dxa"/>
          </w:tcPr>
          <w:p w14:paraId="44A20265" w14:textId="77777777" w:rsidR="003861F4" w:rsidRPr="00A42058" w:rsidRDefault="003861F4" w:rsidP="00806F8E">
            <w:pPr>
              <w:tabs>
                <w:tab w:val="decimal" w:pos="175"/>
              </w:tabs>
              <w:jc w:val="center"/>
              <w:rPr>
                <w:rFonts w:ascii="Times" w:hAnsi="Times" w:cs="Times"/>
                <w:sz w:val="22"/>
                <w:szCs w:val="22"/>
              </w:rPr>
            </w:pPr>
            <w:r w:rsidRPr="00A42058">
              <w:rPr>
                <w:rFonts w:ascii="Times" w:hAnsi="Times" w:cs="Times"/>
                <w:sz w:val="22"/>
                <w:szCs w:val="22"/>
              </w:rPr>
              <w:t>1.07 (0.94-1.22)</w:t>
            </w:r>
          </w:p>
        </w:tc>
        <w:tc>
          <w:tcPr>
            <w:tcW w:w="992" w:type="dxa"/>
          </w:tcPr>
          <w:p w14:paraId="1642C897" w14:textId="77777777" w:rsidR="003861F4" w:rsidRPr="00A42058" w:rsidRDefault="003861F4" w:rsidP="00554687">
            <w:pPr>
              <w:tabs>
                <w:tab w:val="decimal" w:pos="175"/>
              </w:tabs>
              <w:rPr>
                <w:rFonts w:ascii="Times" w:hAnsi="Times" w:cs="Times"/>
                <w:sz w:val="22"/>
                <w:szCs w:val="22"/>
              </w:rPr>
            </w:pPr>
            <w:r w:rsidRPr="00A42058">
              <w:rPr>
                <w:rFonts w:ascii="Times" w:hAnsi="Times" w:cs="Times"/>
                <w:sz w:val="22"/>
                <w:szCs w:val="22"/>
              </w:rPr>
              <w:t>0.33</w:t>
            </w:r>
          </w:p>
        </w:tc>
        <w:tc>
          <w:tcPr>
            <w:tcW w:w="283" w:type="dxa"/>
          </w:tcPr>
          <w:p w14:paraId="1B1611EA" w14:textId="77777777" w:rsidR="003861F4" w:rsidRPr="00A42058" w:rsidRDefault="003861F4" w:rsidP="00554687">
            <w:pPr>
              <w:tabs>
                <w:tab w:val="decimal" w:pos="600"/>
              </w:tabs>
              <w:jc w:val="center"/>
              <w:rPr>
                <w:rFonts w:ascii="Times" w:hAnsi="Times" w:cs="Times"/>
                <w:sz w:val="22"/>
                <w:szCs w:val="22"/>
              </w:rPr>
            </w:pPr>
          </w:p>
        </w:tc>
        <w:tc>
          <w:tcPr>
            <w:tcW w:w="851" w:type="dxa"/>
          </w:tcPr>
          <w:p w14:paraId="38B9F54E"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1044</w:t>
            </w:r>
          </w:p>
        </w:tc>
        <w:tc>
          <w:tcPr>
            <w:tcW w:w="1701" w:type="dxa"/>
          </w:tcPr>
          <w:p w14:paraId="51048D1F" w14:textId="77777777" w:rsidR="003861F4" w:rsidRPr="00A42058" w:rsidRDefault="003861F4" w:rsidP="00806F8E">
            <w:pPr>
              <w:tabs>
                <w:tab w:val="decimal" w:pos="176"/>
              </w:tabs>
              <w:jc w:val="center"/>
              <w:rPr>
                <w:rFonts w:ascii="Times" w:hAnsi="Times" w:cs="Times"/>
                <w:sz w:val="22"/>
                <w:szCs w:val="22"/>
              </w:rPr>
            </w:pPr>
            <w:r w:rsidRPr="00A42058">
              <w:rPr>
                <w:rFonts w:ascii="Times" w:hAnsi="Times" w:cs="Times"/>
                <w:sz w:val="22"/>
                <w:szCs w:val="22"/>
              </w:rPr>
              <w:t>0.95 (0.84-1.07)</w:t>
            </w:r>
          </w:p>
        </w:tc>
        <w:tc>
          <w:tcPr>
            <w:tcW w:w="850" w:type="dxa"/>
          </w:tcPr>
          <w:p w14:paraId="36A6CBA8" w14:textId="77777777" w:rsidR="003861F4" w:rsidRPr="00A42058" w:rsidRDefault="003861F4" w:rsidP="00554687">
            <w:pPr>
              <w:tabs>
                <w:tab w:val="decimal" w:pos="176"/>
              </w:tabs>
              <w:rPr>
                <w:rFonts w:ascii="Times" w:hAnsi="Times" w:cs="Times"/>
                <w:sz w:val="22"/>
                <w:szCs w:val="22"/>
              </w:rPr>
            </w:pPr>
            <w:r w:rsidRPr="00A42058">
              <w:rPr>
                <w:rFonts w:ascii="Times" w:hAnsi="Times" w:cs="Times"/>
                <w:sz w:val="22"/>
                <w:szCs w:val="22"/>
              </w:rPr>
              <w:t>0.41</w:t>
            </w:r>
          </w:p>
        </w:tc>
        <w:tc>
          <w:tcPr>
            <w:tcW w:w="851" w:type="dxa"/>
          </w:tcPr>
          <w:p w14:paraId="37DFCD5D" w14:textId="77777777" w:rsidR="003861F4" w:rsidRPr="00A42058" w:rsidRDefault="003861F4" w:rsidP="00554687">
            <w:pPr>
              <w:tabs>
                <w:tab w:val="decimal" w:pos="176"/>
              </w:tabs>
              <w:rPr>
                <w:rFonts w:ascii="Times" w:hAnsi="Times" w:cs="Times"/>
                <w:sz w:val="22"/>
                <w:szCs w:val="22"/>
              </w:rPr>
            </w:pPr>
            <w:r w:rsidRPr="00A42058">
              <w:rPr>
                <w:rFonts w:ascii="Times" w:hAnsi="Times" w:cs="Times"/>
                <w:sz w:val="22"/>
                <w:szCs w:val="22"/>
              </w:rPr>
              <w:t>0.17</w:t>
            </w:r>
          </w:p>
        </w:tc>
        <w:tc>
          <w:tcPr>
            <w:tcW w:w="709" w:type="dxa"/>
            <w:vAlign w:val="bottom"/>
          </w:tcPr>
          <w:p w14:paraId="1FD640C1"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44</w:t>
            </w:r>
          </w:p>
        </w:tc>
      </w:tr>
      <w:tr w:rsidR="003861F4" w:rsidRPr="00A42058" w14:paraId="6028B8FC" w14:textId="77777777" w:rsidTr="003861F4">
        <w:tc>
          <w:tcPr>
            <w:tcW w:w="2694" w:type="dxa"/>
          </w:tcPr>
          <w:p w14:paraId="14BEA53C" w14:textId="77777777" w:rsidR="003861F4" w:rsidRPr="00A42058" w:rsidRDefault="003861F4" w:rsidP="00554687">
            <w:pPr>
              <w:rPr>
                <w:rFonts w:ascii="Times" w:hAnsi="Times" w:cs="Times"/>
                <w:sz w:val="22"/>
                <w:szCs w:val="22"/>
              </w:rPr>
            </w:pPr>
            <w:r w:rsidRPr="00A42058">
              <w:rPr>
                <w:rFonts w:ascii="Times" w:hAnsi="Times" w:cs="Times"/>
                <w:sz w:val="22"/>
                <w:szCs w:val="22"/>
              </w:rPr>
              <w:t>Nuts and seeds</w:t>
            </w:r>
            <w:r w:rsidRPr="00A42058">
              <w:rPr>
                <w:rFonts w:ascii="Times" w:hAnsi="Times" w:cs="Times"/>
                <w:sz w:val="22"/>
                <w:szCs w:val="22"/>
                <w:vertAlign w:val="superscript"/>
              </w:rPr>
              <w:t>6</w:t>
            </w:r>
          </w:p>
        </w:tc>
        <w:tc>
          <w:tcPr>
            <w:tcW w:w="1134" w:type="dxa"/>
          </w:tcPr>
          <w:p w14:paraId="70D5B3A7" w14:textId="77777777" w:rsidR="003861F4" w:rsidRPr="00A42058" w:rsidRDefault="003861F4" w:rsidP="00554687">
            <w:pPr>
              <w:tabs>
                <w:tab w:val="decimal" w:pos="-99"/>
              </w:tabs>
              <w:ind w:left="-99"/>
              <w:jc w:val="center"/>
              <w:rPr>
                <w:rFonts w:ascii="Times" w:hAnsi="Times" w:cs="Times"/>
                <w:sz w:val="22"/>
                <w:szCs w:val="22"/>
              </w:rPr>
            </w:pPr>
            <w:r w:rsidRPr="00A42058">
              <w:rPr>
                <w:rFonts w:ascii="Times" w:hAnsi="Times" w:cs="Times"/>
                <w:sz w:val="22"/>
                <w:szCs w:val="22"/>
              </w:rPr>
              <w:t>10</w:t>
            </w:r>
          </w:p>
        </w:tc>
        <w:tc>
          <w:tcPr>
            <w:tcW w:w="850" w:type="dxa"/>
          </w:tcPr>
          <w:p w14:paraId="515A0B19"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1389</w:t>
            </w:r>
          </w:p>
        </w:tc>
        <w:tc>
          <w:tcPr>
            <w:tcW w:w="1701" w:type="dxa"/>
          </w:tcPr>
          <w:p w14:paraId="06689A9F" w14:textId="77777777" w:rsidR="003861F4" w:rsidRPr="00A42058" w:rsidRDefault="003861F4" w:rsidP="00806F8E">
            <w:pPr>
              <w:tabs>
                <w:tab w:val="decimal" w:pos="175"/>
              </w:tabs>
              <w:jc w:val="center"/>
              <w:rPr>
                <w:rFonts w:ascii="Times" w:hAnsi="Times" w:cs="Times"/>
                <w:sz w:val="22"/>
                <w:szCs w:val="22"/>
              </w:rPr>
            </w:pPr>
            <w:r w:rsidRPr="00A42058">
              <w:rPr>
                <w:rFonts w:ascii="Times" w:hAnsi="Times" w:cs="Times"/>
                <w:sz w:val="22"/>
                <w:szCs w:val="22"/>
              </w:rPr>
              <w:t>0.94 (0.76-1.17)</w:t>
            </w:r>
          </w:p>
        </w:tc>
        <w:tc>
          <w:tcPr>
            <w:tcW w:w="851" w:type="dxa"/>
          </w:tcPr>
          <w:p w14:paraId="760085BF" w14:textId="77777777" w:rsidR="003861F4" w:rsidRPr="00A42058" w:rsidRDefault="003861F4" w:rsidP="00554687">
            <w:pPr>
              <w:tabs>
                <w:tab w:val="decimal" w:pos="175"/>
              </w:tabs>
              <w:rPr>
                <w:rFonts w:ascii="Times" w:hAnsi="Times" w:cs="Times"/>
                <w:sz w:val="22"/>
                <w:szCs w:val="22"/>
              </w:rPr>
            </w:pPr>
            <w:r w:rsidRPr="00A42058">
              <w:rPr>
                <w:rFonts w:ascii="Times" w:hAnsi="Times" w:cs="Times"/>
                <w:sz w:val="22"/>
                <w:szCs w:val="22"/>
              </w:rPr>
              <w:t>0.60</w:t>
            </w:r>
          </w:p>
        </w:tc>
        <w:tc>
          <w:tcPr>
            <w:tcW w:w="283" w:type="dxa"/>
          </w:tcPr>
          <w:p w14:paraId="0D17F53D" w14:textId="77777777" w:rsidR="003861F4" w:rsidRPr="00A42058" w:rsidRDefault="003861F4" w:rsidP="00554687">
            <w:pPr>
              <w:tabs>
                <w:tab w:val="decimal" w:pos="634"/>
              </w:tabs>
              <w:jc w:val="center"/>
              <w:rPr>
                <w:rFonts w:ascii="Times" w:hAnsi="Times" w:cs="Times"/>
                <w:sz w:val="22"/>
                <w:szCs w:val="22"/>
              </w:rPr>
            </w:pPr>
          </w:p>
        </w:tc>
        <w:tc>
          <w:tcPr>
            <w:tcW w:w="851" w:type="dxa"/>
          </w:tcPr>
          <w:p w14:paraId="6B27DA95"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1089</w:t>
            </w:r>
          </w:p>
        </w:tc>
        <w:tc>
          <w:tcPr>
            <w:tcW w:w="1701" w:type="dxa"/>
          </w:tcPr>
          <w:p w14:paraId="72F97385" w14:textId="77777777" w:rsidR="003861F4" w:rsidRPr="00A42058" w:rsidRDefault="003861F4" w:rsidP="00806F8E">
            <w:pPr>
              <w:tabs>
                <w:tab w:val="decimal" w:pos="175"/>
              </w:tabs>
              <w:jc w:val="center"/>
              <w:rPr>
                <w:rFonts w:ascii="Times" w:hAnsi="Times" w:cs="Times"/>
                <w:sz w:val="22"/>
                <w:szCs w:val="22"/>
              </w:rPr>
            </w:pPr>
            <w:r w:rsidRPr="00A42058">
              <w:rPr>
                <w:rFonts w:ascii="Times" w:hAnsi="Times" w:cs="Times"/>
                <w:sz w:val="22"/>
                <w:szCs w:val="22"/>
              </w:rPr>
              <w:t>1.09 (0.88-1.35)</w:t>
            </w:r>
          </w:p>
        </w:tc>
        <w:tc>
          <w:tcPr>
            <w:tcW w:w="992" w:type="dxa"/>
          </w:tcPr>
          <w:p w14:paraId="66D1BD02" w14:textId="77777777" w:rsidR="003861F4" w:rsidRPr="00A42058" w:rsidRDefault="003861F4" w:rsidP="00554687">
            <w:pPr>
              <w:tabs>
                <w:tab w:val="decimal" w:pos="175"/>
              </w:tabs>
              <w:rPr>
                <w:rFonts w:ascii="Times" w:hAnsi="Times" w:cs="Times"/>
                <w:sz w:val="22"/>
                <w:szCs w:val="22"/>
              </w:rPr>
            </w:pPr>
            <w:r w:rsidRPr="00A42058">
              <w:rPr>
                <w:rFonts w:ascii="Times" w:hAnsi="Times" w:cs="Times"/>
                <w:sz w:val="22"/>
                <w:szCs w:val="22"/>
              </w:rPr>
              <w:t>0.43</w:t>
            </w:r>
          </w:p>
        </w:tc>
        <w:tc>
          <w:tcPr>
            <w:tcW w:w="283" w:type="dxa"/>
          </w:tcPr>
          <w:p w14:paraId="174CF422" w14:textId="77777777" w:rsidR="003861F4" w:rsidRPr="00A42058" w:rsidRDefault="003861F4" w:rsidP="00554687">
            <w:pPr>
              <w:tabs>
                <w:tab w:val="decimal" w:pos="600"/>
              </w:tabs>
              <w:jc w:val="center"/>
              <w:rPr>
                <w:rFonts w:ascii="Times" w:hAnsi="Times" w:cs="Times"/>
                <w:sz w:val="22"/>
                <w:szCs w:val="22"/>
              </w:rPr>
            </w:pPr>
          </w:p>
        </w:tc>
        <w:tc>
          <w:tcPr>
            <w:tcW w:w="851" w:type="dxa"/>
          </w:tcPr>
          <w:p w14:paraId="7E3E803C"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1275</w:t>
            </w:r>
          </w:p>
        </w:tc>
        <w:tc>
          <w:tcPr>
            <w:tcW w:w="1701" w:type="dxa"/>
          </w:tcPr>
          <w:p w14:paraId="3ECA6D5E" w14:textId="77777777" w:rsidR="003861F4" w:rsidRPr="00A42058" w:rsidRDefault="003861F4" w:rsidP="00806F8E">
            <w:pPr>
              <w:tabs>
                <w:tab w:val="decimal" w:pos="176"/>
              </w:tabs>
              <w:jc w:val="center"/>
              <w:rPr>
                <w:rFonts w:ascii="Times" w:hAnsi="Times" w:cs="Times"/>
                <w:sz w:val="22"/>
                <w:szCs w:val="22"/>
              </w:rPr>
            </w:pPr>
            <w:r w:rsidRPr="00A42058">
              <w:rPr>
                <w:rFonts w:ascii="Times" w:hAnsi="Times" w:cs="Times"/>
                <w:sz w:val="22"/>
                <w:szCs w:val="22"/>
              </w:rPr>
              <w:t>0.86 (0.69-1.08)</w:t>
            </w:r>
          </w:p>
        </w:tc>
        <w:tc>
          <w:tcPr>
            <w:tcW w:w="850" w:type="dxa"/>
          </w:tcPr>
          <w:p w14:paraId="76D27474" w14:textId="77777777" w:rsidR="003861F4" w:rsidRPr="00A42058" w:rsidRDefault="003861F4" w:rsidP="00554687">
            <w:pPr>
              <w:tabs>
                <w:tab w:val="decimal" w:pos="176"/>
              </w:tabs>
              <w:rPr>
                <w:rFonts w:ascii="Times" w:hAnsi="Times" w:cs="Times"/>
                <w:sz w:val="22"/>
                <w:szCs w:val="22"/>
              </w:rPr>
            </w:pPr>
            <w:r w:rsidRPr="00A42058">
              <w:rPr>
                <w:rFonts w:ascii="Times" w:hAnsi="Times" w:cs="Times"/>
                <w:sz w:val="22"/>
                <w:szCs w:val="22"/>
              </w:rPr>
              <w:t>0.20</w:t>
            </w:r>
          </w:p>
        </w:tc>
        <w:tc>
          <w:tcPr>
            <w:tcW w:w="851" w:type="dxa"/>
          </w:tcPr>
          <w:p w14:paraId="02CA8705" w14:textId="77777777" w:rsidR="003861F4" w:rsidRPr="00A42058" w:rsidRDefault="003861F4" w:rsidP="00554687">
            <w:pPr>
              <w:tabs>
                <w:tab w:val="decimal" w:pos="176"/>
              </w:tabs>
              <w:rPr>
                <w:rFonts w:ascii="Times" w:hAnsi="Times" w:cs="Times"/>
                <w:sz w:val="22"/>
                <w:szCs w:val="22"/>
              </w:rPr>
            </w:pPr>
            <w:r w:rsidRPr="00A42058">
              <w:rPr>
                <w:rFonts w:ascii="Times" w:hAnsi="Times" w:cs="Times"/>
                <w:sz w:val="22"/>
                <w:szCs w:val="22"/>
              </w:rPr>
              <w:t>0.33</w:t>
            </w:r>
          </w:p>
        </w:tc>
        <w:tc>
          <w:tcPr>
            <w:tcW w:w="709" w:type="dxa"/>
            <w:vAlign w:val="bottom"/>
          </w:tcPr>
          <w:p w14:paraId="2EAA8E7A"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9</w:t>
            </w:r>
          </w:p>
        </w:tc>
      </w:tr>
      <w:tr w:rsidR="003861F4" w:rsidRPr="00A42058" w14:paraId="1059C2E8" w14:textId="77777777" w:rsidTr="003861F4">
        <w:tc>
          <w:tcPr>
            <w:tcW w:w="2694" w:type="dxa"/>
          </w:tcPr>
          <w:p w14:paraId="154D8426" w14:textId="77777777" w:rsidR="003861F4" w:rsidRPr="00A42058" w:rsidRDefault="003861F4" w:rsidP="00554687">
            <w:pPr>
              <w:rPr>
                <w:rFonts w:ascii="Times" w:hAnsi="Times" w:cs="Times"/>
                <w:sz w:val="22"/>
                <w:szCs w:val="22"/>
              </w:rPr>
            </w:pPr>
            <w:r w:rsidRPr="00A42058">
              <w:rPr>
                <w:rFonts w:ascii="Times" w:hAnsi="Times" w:cs="Times"/>
                <w:sz w:val="22"/>
                <w:szCs w:val="22"/>
              </w:rPr>
              <w:t>Total dietary fibre</w:t>
            </w:r>
          </w:p>
        </w:tc>
        <w:tc>
          <w:tcPr>
            <w:tcW w:w="1134" w:type="dxa"/>
          </w:tcPr>
          <w:p w14:paraId="59D36F29" w14:textId="77777777" w:rsidR="003861F4" w:rsidRPr="00A42058" w:rsidRDefault="003861F4" w:rsidP="00554687">
            <w:pPr>
              <w:tabs>
                <w:tab w:val="decimal" w:pos="-99"/>
              </w:tabs>
              <w:ind w:left="-99"/>
              <w:jc w:val="center"/>
              <w:rPr>
                <w:rFonts w:ascii="Times" w:hAnsi="Times" w:cs="Times"/>
                <w:sz w:val="22"/>
                <w:szCs w:val="22"/>
              </w:rPr>
            </w:pPr>
            <w:r w:rsidRPr="00A42058">
              <w:rPr>
                <w:rFonts w:ascii="Times" w:hAnsi="Times" w:cs="Times"/>
                <w:sz w:val="22"/>
                <w:szCs w:val="22"/>
              </w:rPr>
              <w:t>10</w:t>
            </w:r>
          </w:p>
        </w:tc>
        <w:tc>
          <w:tcPr>
            <w:tcW w:w="850" w:type="dxa"/>
          </w:tcPr>
          <w:p w14:paraId="1F5C4B11"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1623</w:t>
            </w:r>
          </w:p>
        </w:tc>
        <w:tc>
          <w:tcPr>
            <w:tcW w:w="1701" w:type="dxa"/>
          </w:tcPr>
          <w:p w14:paraId="32B8967B" w14:textId="77777777" w:rsidR="003861F4" w:rsidRPr="00A42058" w:rsidRDefault="003861F4" w:rsidP="00806F8E">
            <w:pPr>
              <w:tabs>
                <w:tab w:val="decimal" w:pos="175"/>
              </w:tabs>
              <w:jc w:val="center"/>
              <w:rPr>
                <w:rFonts w:ascii="Times" w:hAnsi="Times" w:cs="Times"/>
                <w:sz w:val="22"/>
                <w:szCs w:val="22"/>
              </w:rPr>
            </w:pPr>
            <w:r w:rsidRPr="00A42058">
              <w:rPr>
                <w:rFonts w:ascii="Times" w:hAnsi="Times" w:cs="Times"/>
                <w:sz w:val="22"/>
                <w:szCs w:val="22"/>
              </w:rPr>
              <w:t>0.85 (0.70-1.02)</w:t>
            </w:r>
          </w:p>
        </w:tc>
        <w:tc>
          <w:tcPr>
            <w:tcW w:w="851" w:type="dxa"/>
          </w:tcPr>
          <w:p w14:paraId="6E71B536" w14:textId="77777777" w:rsidR="003861F4" w:rsidRPr="00A42058" w:rsidRDefault="003861F4" w:rsidP="00554687">
            <w:pPr>
              <w:tabs>
                <w:tab w:val="decimal" w:pos="175"/>
              </w:tabs>
              <w:rPr>
                <w:rFonts w:ascii="Times" w:hAnsi="Times" w:cs="Times"/>
                <w:sz w:val="22"/>
                <w:szCs w:val="22"/>
              </w:rPr>
            </w:pPr>
            <w:r w:rsidRPr="00A42058">
              <w:rPr>
                <w:rFonts w:ascii="Times" w:hAnsi="Times" w:cs="Times"/>
                <w:sz w:val="22"/>
                <w:szCs w:val="22"/>
              </w:rPr>
              <w:t>0.075</w:t>
            </w:r>
          </w:p>
        </w:tc>
        <w:tc>
          <w:tcPr>
            <w:tcW w:w="283" w:type="dxa"/>
          </w:tcPr>
          <w:p w14:paraId="1B41D23A" w14:textId="77777777" w:rsidR="003861F4" w:rsidRPr="00A42058" w:rsidRDefault="003861F4" w:rsidP="00554687">
            <w:pPr>
              <w:tabs>
                <w:tab w:val="decimal" w:pos="634"/>
              </w:tabs>
              <w:jc w:val="center"/>
              <w:rPr>
                <w:rFonts w:ascii="Times" w:hAnsi="Times" w:cs="Times"/>
                <w:sz w:val="22"/>
                <w:szCs w:val="22"/>
              </w:rPr>
            </w:pPr>
          </w:p>
        </w:tc>
        <w:tc>
          <w:tcPr>
            <w:tcW w:w="851" w:type="dxa"/>
          </w:tcPr>
          <w:p w14:paraId="472ACD6B"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1215</w:t>
            </w:r>
          </w:p>
        </w:tc>
        <w:tc>
          <w:tcPr>
            <w:tcW w:w="1701" w:type="dxa"/>
          </w:tcPr>
          <w:p w14:paraId="50174D40" w14:textId="77777777" w:rsidR="003861F4" w:rsidRPr="00A42058" w:rsidRDefault="003861F4" w:rsidP="00806F8E">
            <w:pPr>
              <w:tabs>
                <w:tab w:val="decimal" w:pos="175"/>
              </w:tabs>
              <w:jc w:val="center"/>
              <w:rPr>
                <w:rFonts w:ascii="Times" w:hAnsi="Times" w:cs="Times"/>
                <w:sz w:val="22"/>
                <w:szCs w:val="22"/>
              </w:rPr>
            </w:pPr>
            <w:r w:rsidRPr="00A42058">
              <w:rPr>
                <w:rFonts w:ascii="Times" w:hAnsi="Times" w:cs="Times"/>
                <w:sz w:val="22"/>
                <w:szCs w:val="22"/>
              </w:rPr>
              <w:t>0.71 (0.58-0.86)</w:t>
            </w:r>
          </w:p>
        </w:tc>
        <w:tc>
          <w:tcPr>
            <w:tcW w:w="992" w:type="dxa"/>
          </w:tcPr>
          <w:p w14:paraId="28FB5FC0" w14:textId="77777777" w:rsidR="003861F4" w:rsidRPr="00A42058" w:rsidRDefault="003861F4" w:rsidP="00554687">
            <w:pPr>
              <w:tabs>
                <w:tab w:val="decimal" w:pos="175"/>
              </w:tabs>
              <w:rPr>
                <w:rFonts w:ascii="Times" w:hAnsi="Times" w:cs="Times"/>
                <w:sz w:val="22"/>
                <w:szCs w:val="22"/>
              </w:rPr>
            </w:pPr>
            <w:r w:rsidRPr="00A42058">
              <w:rPr>
                <w:rFonts w:ascii="Times" w:hAnsi="Times" w:cs="Times"/>
                <w:sz w:val="22"/>
                <w:szCs w:val="22"/>
              </w:rPr>
              <w:t>0.0006</w:t>
            </w:r>
          </w:p>
        </w:tc>
        <w:tc>
          <w:tcPr>
            <w:tcW w:w="283" w:type="dxa"/>
          </w:tcPr>
          <w:p w14:paraId="4E9517E0" w14:textId="77777777" w:rsidR="003861F4" w:rsidRPr="00A42058" w:rsidRDefault="003861F4" w:rsidP="00554687">
            <w:pPr>
              <w:tabs>
                <w:tab w:val="decimal" w:pos="600"/>
              </w:tabs>
              <w:jc w:val="center"/>
              <w:rPr>
                <w:rFonts w:ascii="Times" w:hAnsi="Times" w:cs="Times"/>
                <w:sz w:val="22"/>
                <w:szCs w:val="22"/>
              </w:rPr>
            </w:pPr>
          </w:p>
        </w:tc>
        <w:tc>
          <w:tcPr>
            <w:tcW w:w="851" w:type="dxa"/>
          </w:tcPr>
          <w:p w14:paraId="48C1BF05"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1411</w:t>
            </w:r>
          </w:p>
        </w:tc>
        <w:tc>
          <w:tcPr>
            <w:tcW w:w="1701" w:type="dxa"/>
          </w:tcPr>
          <w:p w14:paraId="4BCA0A11" w14:textId="77777777" w:rsidR="003861F4" w:rsidRPr="00A42058" w:rsidRDefault="003861F4" w:rsidP="00806F8E">
            <w:pPr>
              <w:tabs>
                <w:tab w:val="decimal" w:pos="176"/>
              </w:tabs>
              <w:jc w:val="center"/>
              <w:rPr>
                <w:rFonts w:ascii="Times" w:hAnsi="Times" w:cs="Times"/>
                <w:sz w:val="22"/>
                <w:szCs w:val="22"/>
              </w:rPr>
            </w:pPr>
            <w:r w:rsidRPr="00A42058">
              <w:rPr>
                <w:rFonts w:ascii="Times" w:hAnsi="Times" w:cs="Times"/>
                <w:sz w:val="22"/>
                <w:szCs w:val="22"/>
              </w:rPr>
              <w:t>0.76 (0.63-0.91)</w:t>
            </w:r>
          </w:p>
        </w:tc>
        <w:tc>
          <w:tcPr>
            <w:tcW w:w="850" w:type="dxa"/>
          </w:tcPr>
          <w:p w14:paraId="20F1138E" w14:textId="77777777" w:rsidR="003861F4" w:rsidRPr="00A42058" w:rsidRDefault="003861F4" w:rsidP="00554687">
            <w:pPr>
              <w:tabs>
                <w:tab w:val="decimal" w:pos="176"/>
              </w:tabs>
              <w:rPr>
                <w:rFonts w:ascii="Times" w:hAnsi="Times" w:cs="Times"/>
                <w:sz w:val="22"/>
                <w:szCs w:val="22"/>
              </w:rPr>
            </w:pPr>
            <w:r w:rsidRPr="00A42058">
              <w:rPr>
                <w:rFonts w:ascii="Times" w:hAnsi="Times" w:cs="Times"/>
                <w:sz w:val="22"/>
                <w:szCs w:val="22"/>
              </w:rPr>
              <w:t>0.003</w:t>
            </w:r>
          </w:p>
        </w:tc>
        <w:tc>
          <w:tcPr>
            <w:tcW w:w="851" w:type="dxa"/>
          </w:tcPr>
          <w:p w14:paraId="5B87FF35" w14:textId="77777777" w:rsidR="003861F4" w:rsidRPr="00A42058" w:rsidRDefault="003861F4" w:rsidP="00554687">
            <w:pPr>
              <w:tabs>
                <w:tab w:val="decimal" w:pos="176"/>
              </w:tabs>
              <w:rPr>
                <w:rFonts w:ascii="Times" w:hAnsi="Times" w:cs="Times"/>
                <w:sz w:val="22"/>
                <w:szCs w:val="22"/>
              </w:rPr>
            </w:pPr>
            <w:r w:rsidRPr="00A42058">
              <w:rPr>
                <w:rFonts w:ascii="Times" w:hAnsi="Times" w:cs="Times"/>
                <w:sz w:val="22"/>
                <w:szCs w:val="22"/>
              </w:rPr>
              <w:t>0.42</w:t>
            </w:r>
          </w:p>
        </w:tc>
        <w:tc>
          <w:tcPr>
            <w:tcW w:w="709" w:type="dxa"/>
            <w:vAlign w:val="bottom"/>
          </w:tcPr>
          <w:p w14:paraId="0B567F2E"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3A83489D" w14:textId="77777777" w:rsidTr="003861F4">
        <w:tc>
          <w:tcPr>
            <w:tcW w:w="2694" w:type="dxa"/>
          </w:tcPr>
          <w:p w14:paraId="5E9704CA" w14:textId="77777777" w:rsidR="003861F4" w:rsidRPr="00A42058" w:rsidRDefault="003861F4" w:rsidP="00554687">
            <w:pPr>
              <w:rPr>
                <w:rFonts w:ascii="Times" w:hAnsi="Times" w:cs="Times"/>
                <w:sz w:val="22"/>
                <w:szCs w:val="22"/>
              </w:rPr>
            </w:pPr>
            <w:r w:rsidRPr="00A42058">
              <w:rPr>
                <w:rFonts w:ascii="Times" w:hAnsi="Times" w:cs="Times"/>
                <w:sz w:val="22"/>
                <w:szCs w:val="22"/>
              </w:rPr>
              <w:t xml:space="preserve">  Cereal fibre</w:t>
            </w:r>
          </w:p>
        </w:tc>
        <w:tc>
          <w:tcPr>
            <w:tcW w:w="1134" w:type="dxa"/>
          </w:tcPr>
          <w:p w14:paraId="629F904C" w14:textId="77777777" w:rsidR="003861F4" w:rsidRPr="00A42058" w:rsidRDefault="003861F4" w:rsidP="00554687">
            <w:pPr>
              <w:tabs>
                <w:tab w:val="decimal" w:pos="-99"/>
              </w:tabs>
              <w:ind w:left="-99"/>
              <w:jc w:val="center"/>
              <w:rPr>
                <w:rFonts w:ascii="Times" w:hAnsi="Times" w:cs="Times"/>
                <w:sz w:val="22"/>
                <w:szCs w:val="22"/>
              </w:rPr>
            </w:pPr>
            <w:r w:rsidRPr="00A42058">
              <w:rPr>
                <w:rFonts w:ascii="Times" w:hAnsi="Times" w:cs="Times"/>
                <w:sz w:val="22"/>
                <w:szCs w:val="22"/>
              </w:rPr>
              <w:t>4</w:t>
            </w:r>
          </w:p>
        </w:tc>
        <w:tc>
          <w:tcPr>
            <w:tcW w:w="850" w:type="dxa"/>
          </w:tcPr>
          <w:p w14:paraId="1E6FA86D"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1623</w:t>
            </w:r>
          </w:p>
        </w:tc>
        <w:tc>
          <w:tcPr>
            <w:tcW w:w="1701" w:type="dxa"/>
          </w:tcPr>
          <w:p w14:paraId="3C9D17E4" w14:textId="77777777" w:rsidR="003861F4" w:rsidRPr="00A42058" w:rsidRDefault="003861F4" w:rsidP="00806F8E">
            <w:pPr>
              <w:tabs>
                <w:tab w:val="decimal" w:pos="175"/>
              </w:tabs>
              <w:jc w:val="center"/>
              <w:rPr>
                <w:rFonts w:ascii="Times" w:hAnsi="Times" w:cs="Times"/>
                <w:sz w:val="22"/>
                <w:szCs w:val="22"/>
              </w:rPr>
            </w:pPr>
            <w:r w:rsidRPr="00A42058">
              <w:rPr>
                <w:rFonts w:ascii="Times" w:hAnsi="Times" w:cs="Times"/>
                <w:sz w:val="22"/>
                <w:szCs w:val="22"/>
              </w:rPr>
              <w:t>0.88 (0.78-0.99)</w:t>
            </w:r>
          </w:p>
        </w:tc>
        <w:tc>
          <w:tcPr>
            <w:tcW w:w="851" w:type="dxa"/>
          </w:tcPr>
          <w:p w14:paraId="71AA6BCE" w14:textId="77777777" w:rsidR="003861F4" w:rsidRPr="00A42058" w:rsidRDefault="003861F4" w:rsidP="00554687">
            <w:pPr>
              <w:tabs>
                <w:tab w:val="decimal" w:pos="175"/>
              </w:tabs>
              <w:rPr>
                <w:rFonts w:ascii="Times" w:hAnsi="Times" w:cs="Times"/>
                <w:sz w:val="22"/>
                <w:szCs w:val="22"/>
              </w:rPr>
            </w:pPr>
            <w:r w:rsidRPr="00A42058">
              <w:rPr>
                <w:rFonts w:ascii="Times" w:hAnsi="Times" w:cs="Times"/>
                <w:sz w:val="22"/>
                <w:szCs w:val="22"/>
              </w:rPr>
              <w:t>0.033</w:t>
            </w:r>
          </w:p>
        </w:tc>
        <w:tc>
          <w:tcPr>
            <w:tcW w:w="283" w:type="dxa"/>
          </w:tcPr>
          <w:p w14:paraId="31F69FD8" w14:textId="77777777" w:rsidR="003861F4" w:rsidRPr="00A42058" w:rsidRDefault="003861F4" w:rsidP="00554687">
            <w:pPr>
              <w:tabs>
                <w:tab w:val="decimal" w:pos="634"/>
              </w:tabs>
              <w:jc w:val="center"/>
              <w:rPr>
                <w:rFonts w:ascii="Times" w:hAnsi="Times" w:cs="Times"/>
                <w:sz w:val="22"/>
                <w:szCs w:val="22"/>
              </w:rPr>
            </w:pPr>
          </w:p>
        </w:tc>
        <w:tc>
          <w:tcPr>
            <w:tcW w:w="851" w:type="dxa"/>
          </w:tcPr>
          <w:p w14:paraId="5D5EEB6C"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1215</w:t>
            </w:r>
          </w:p>
        </w:tc>
        <w:tc>
          <w:tcPr>
            <w:tcW w:w="1701" w:type="dxa"/>
          </w:tcPr>
          <w:p w14:paraId="1D7A72CA" w14:textId="77777777" w:rsidR="003861F4" w:rsidRPr="00A42058" w:rsidRDefault="003861F4" w:rsidP="00806F8E">
            <w:pPr>
              <w:tabs>
                <w:tab w:val="decimal" w:pos="175"/>
              </w:tabs>
              <w:jc w:val="center"/>
              <w:rPr>
                <w:rFonts w:ascii="Times" w:hAnsi="Times" w:cs="Times"/>
                <w:sz w:val="22"/>
                <w:szCs w:val="22"/>
              </w:rPr>
            </w:pPr>
            <w:r w:rsidRPr="00A42058">
              <w:rPr>
                <w:rFonts w:ascii="Times" w:hAnsi="Times" w:cs="Times"/>
                <w:sz w:val="22"/>
                <w:szCs w:val="22"/>
              </w:rPr>
              <w:t>0.88 (0.78-0.99)</w:t>
            </w:r>
          </w:p>
        </w:tc>
        <w:tc>
          <w:tcPr>
            <w:tcW w:w="992" w:type="dxa"/>
          </w:tcPr>
          <w:p w14:paraId="7D928014" w14:textId="77777777" w:rsidR="003861F4" w:rsidRPr="00A42058" w:rsidRDefault="003861F4" w:rsidP="00554687">
            <w:pPr>
              <w:tabs>
                <w:tab w:val="decimal" w:pos="175"/>
              </w:tabs>
              <w:rPr>
                <w:rFonts w:ascii="Times" w:hAnsi="Times" w:cs="Times"/>
                <w:sz w:val="22"/>
                <w:szCs w:val="22"/>
              </w:rPr>
            </w:pPr>
            <w:r w:rsidRPr="00A42058">
              <w:rPr>
                <w:rFonts w:ascii="Times" w:hAnsi="Times" w:cs="Times"/>
                <w:sz w:val="22"/>
                <w:szCs w:val="22"/>
              </w:rPr>
              <w:t>0.033</w:t>
            </w:r>
          </w:p>
        </w:tc>
        <w:tc>
          <w:tcPr>
            <w:tcW w:w="283" w:type="dxa"/>
          </w:tcPr>
          <w:p w14:paraId="78487127" w14:textId="77777777" w:rsidR="003861F4" w:rsidRPr="00A42058" w:rsidRDefault="003861F4" w:rsidP="00554687">
            <w:pPr>
              <w:tabs>
                <w:tab w:val="decimal" w:pos="600"/>
              </w:tabs>
              <w:jc w:val="center"/>
              <w:rPr>
                <w:rFonts w:ascii="Times" w:hAnsi="Times" w:cs="Times"/>
                <w:sz w:val="22"/>
                <w:szCs w:val="22"/>
              </w:rPr>
            </w:pPr>
          </w:p>
        </w:tc>
        <w:tc>
          <w:tcPr>
            <w:tcW w:w="851" w:type="dxa"/>
          </w:tcPr>
          <w:p w14:paraId="0E29E8F8"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1411</w:t>
            </w:r>
          </w:p>
        </w:tc>
        <w:tc>
          <w:tcPr>
            <w:tcW w:w="1701" w:type="dxa"/>
          </w:tcPr>
          <w:p w14:paraId="78DB390C" w14:textId="77777777" w:rsidR="003861F4" w:rsidRPr="00A42058" w:rsidRDefault="003861F4" w:rsidP="00806F8E">
            <w:pPr>
              <w:tabs>
                <w:tab w:val="decimal" w:pos="176"/>
              </w:tabs>
              <w:jc w:val="center"/>
              <w:rPr>
                <w:rFonts w:ascii="Times" w:hAnsi="Times" w:cs="Times"/>
                <w:sz w:val="22"/>
                <w:szCs w:val="22"/>
              </w:rPr>
            </w:pPr>
            <w:r w:rsidRPr="00A42058">
              <w:rPr>
                <w:rFonts w:ascii="Times" w:hAnsi="Times" w:cs="Times"/>
                <w:sz w:val="22"/>
                <w:szCs w:val="22"/>
              </w:rPr>
              <w:t>0.95 (0.85-1.06)</w:t>
            </w:r>
          </w:p>
        </w:tc>
        <w:tc>
          <w:tcPr>
            <w:tcW w:w="850" w:type="dxa"/>
          </w:tcPr>
          <w:p w14:paraId="0D288217" w14:textId="77777777" w:rsidR="003861F4" w:rsidRPr="00A42058" w:rsidRDefault="003861F4" w:rsidP="00554687">
            <w:pPr>
              <w:tabs>
                <w:tab w:val="decimal" w:pos="176"/>
              </w:tabs>
              <w:rPr>
                <w:rFonts w:ascii="Times" w:hAnsi="Times" w:cs="Times"/>
                <w:sz w:val="22"/>
                <w:szCs w:val="22"/>
              </w:rPr>
            </w:pPr>
            <w:r w:rsidRPr="00A42058">
              <w:rPr>
                <w:rFonts w:ascii="Times" w:hAnsi="Times" w:cs="Times"/>
                <w:sz w:val="22"/>
                <w:szCs w:val="22"/>
              </w:rPr>
              <w:t>0.37</w:t>
            </w:r>
          </w:p>
        </w:tc>
        <w:tc>
          <w:tcPr>
            <w:tcW w:w="851" w:type="dxa"/>
          </w:tcPr>
          <w:p w14:paraId="6613623A" w14:textId="77777777" w:rsidR="003861F4" w:rsidRPr="00A42058" w:rsidRDefault="003861F4" w:rsidP="00554687">
            <w:pPr>
              <w:tabs>
                <w:tab w:val="decimal" w:pos="176"/>
              </w:tabs>
              <w:rPr>
                <w:rFonts w:ascii="Times" w:hAnsi="Times" w:cs="Times"/>
                <w:sz w:val="22"/>
                <w:szCs w:val="22"/>
              </w:rPr>
            </w:pPr>
            <w:r w:rsidRPr="00A42058">
              <w:rPr>
                <w:rFonts w:ascii="Times" w:hAnsi="Times" w:cs="Times"/>
                <w:sz w:val="22"/>
                <w:szCs w:val="22"/>
              </w:rPr>
              <w:t>0.52</w:t>
            </w:r>
          </w:p>
        </w:tc>
        <w:tc>
          <w:tcPr>
            <w:tcW w:w="709" w:type="dxa"/>
            <w:vAlign w:val="bottom"/>
          </w:tcPr>
          <w:p w14:paraId="10AC3BEA"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516E367B" w14:textId="77777777" w:rsidTr="003861F4">
        <w:tc>
          <w:tcPr>
            <w:tcW w:w="2694" w:type="dxa"/>
          </w:tcPr>
          <w:p w14:paraId="5985893F" w14:textId="77777777" w:rsidR="003861F4" w:rsidRPr="00A42058" w:rsidRDefault="003861F4" w:rsidP="00554687">
            <w:pPr>
              <w:rPr>
                <w:rFonts w:ascii="Times" w:hAnsi="Times" w:cs="Times"/>
                <w:sz w:val="22"/>
                <w:szCs w:val="22"/>
              </w:rPr>
            </w:pPr>
            <w:r w:rsidRPr="00A42058">
              <w:rPr>
                <w:rFonts w:ascii="Times" w:hAnsi="Times" w:cs="Times"/>
                <w:sz w:val="22"/>
                <w:szCs w:val="22"/>
              </w:rPr>
              <w:t xml:space="preserve">  Fruit and vegetable fibre</w:t>
            </w:r>
          </w:p>
        </w:tc>
        <w:tc>
          <w:tcPr>
            <w:tcW w:w="1134" w:type="dxa"/>
          </w:tcPr>
          <w:p w14:paraId="72EF2A66" w14:textId="77777777" w:rsidR="003861F4" w:rsidRPr="00A42058" w:rsidRDefault="003861F4" w:rsidP="00554687">
            <w:pPr>
              <w:tabs>
                <w:tab w:val="decimal" w:pos="-99"/>
              </w:tabs>
              <w:ind w:left="-99"/>
              <w:jc w:val="center"/>
              <w:rPr>
                <w:rFonts w:ascii="Times" w:hAnsi="Times" w:cs="Times"/>
                <w:sz w:val="22"/>
                <w:szCs w:val="22"/>
              </w:rPr>
            </w:pPr>
            <w:r w:rsidRPr="00A42058">
              <w:rPr>
                <w:rFonts w:ascii="Times" w:hAnsi="Times" w:cs="Times"/>
                <w:sz w:val="22"/>
                <w:szCs w:val="22"/>
              </w:rPr>
              <w:t>4</w:t>
            </w:r>
          </w:p>
        </w:tc>
        <w:tc>
          <w:tcPr>
            <w:tcW w:w="850" w:type="dxa"/>
          </w:tcPr>
          <w:p w14:paraId="5C3A7633"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1623</w:t>
            </w:r>
          </w:p>
        </w:tc>
        <w:tc>
          <w:tcPr>
            <w:tcW w:w="1701" w:type="dxa"/>
          </w:tcPr>
          <w:p w14:paraId="49D57923" w14:textId="77777777" w:rsidR="003861F4" w:rsidRPr="00A42058" w:rsidRDefault="003861F4" w:rsidP="00806F8E">
            <w:pPr>
              <w:tabs>
                <w:tab w:val="decimal" w:pos="175"/>
              </w:tabs>
              <w:jc w:val="center"/>
              <w:rPr>
                <w:rFonts w:ascii="Times" w:hAnsi="Times" w:cs="Times"/>
                <w:sz w:val="22"/>
                <w:szCs w:val="22"/>
              </w:rPr>
            </w:pPr>
            <w:r w:rsidRPr="00A42058">
              <w:rPr>
                <w:rFonts w:ascii="Times" w:hAnsi="Times" w:cs="Times"/>
                <w:sz w:val="22"/>
                <w:szCs w:val="22"/>
              </w:rPr>
              <w:t>0.98 (0.89-1.09)</w:t>
            </w:r>
          </w:p>
        </w:tc>
        <w:tc>
          <w:tcPr>
            <w:tcW w:w="851" w:type="dxa"/>
          </w:tcPr>
          <w:p w14:paraId="1D952229" w14:textId="77777777" w:rsidR="003861F4" w:rsidRPr="00A42058" w:rsidRDefault="003861F4" w:rsidP="00554687">
            <w:pPr>
              <w:tabs>
                <w:tab w:val="decimal" w:pos="175"/>
              </w:tabs>
              <w:rPr>
                <w:rFonts w:ascii="Times" w:hAnsi="Times" w:cs="Times"/>
                <w:sz w:val="22"/>
                <w:szCs w:val="22"/>
              </w:rPr>
            </w:pPr>
            <w:r w:rsidRPr="00A42058">
              <w:rPr>
                <w:rFonts w:ascii="Times" w:hAnsi="Times" w:cs="Times"/>
                <w:sz w:val="22"/>
                <w:szCs w:val="22"/>
              </w:rPr>
              <w:t>0.74</w:t>
            </w:r>
          </w:p>
        </w:tc>
        <w:tc>
          <w:tcPr>
            <w:tcW w:w="283" w:type="dxa"/>
          </w:tcPr>
          <w:p w14:paraId="7D4C4EB1" w14:textId="77777777" w:rsidR="003861F4" w:rsidRPr="00A42058" w:rsidRDefault="003861F4" w:rsidP="00554687">
            <w:pPr>
              <w:tabs>
                <w:tab w:val="decimal" w:pos="634"/>
              </w:tabs>
              <w:jc w:val="center"/>
              <w:rPr>
                <w:rFonts w:ascii="Times" w:hAnsi="Times" w:cs="Times"/>
                <w:sz w:val="22"/>
                <w:szCs w:val="22"/>
              </w:rPr>
            </w:pPr>
          </w:p>
        </w:tc>
        <w:tc>
          <w:tcPr>
            <w:tcW w:w="851" w:type="dxa"/>
          </w:tcPr>
          <w:p w14:paraId="7373C74C"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1215</w:t>
            </w:r>
          </w:p>
        </w:tc>
        <w:tc>
          <w:tcPr>
            <w:tcW w:w="1701" w:type="dxa"/>
          </w:tcPr>
          <w:p w14:paraId="3BB19723" w14:textId="77777777" w:rsidR="003861F4" w:rsidRPr="00A42058" w:rsidRDefault="003861F4" w:rsidP="00806F8E">
            <w:pPr>
              <w:tabs>
                <w:tab w:val="decimal" w:pos="175"/>
              </w:tabs>
              <w:jc w:val="center"/>
              <w:rPr>
                <w:rFonts w:ascii="Times" w:hAnsi="Times" w:cs="Times"/>
                <w:sz w:val="22"/>
                <w:szCs w:val="22"/>
              </w:rPr>
            </w:pPr>
            <w:r w:rsidRPr="00A42058">
              <w:rPr>
                <w:rFonts w:ascii="Times" w:hAnsi="Times" w:cs="Times"/>
                <w:sz w:val="22"/>
                <w:szCs w:val="22"/>
              </w:rPr>
              <w:t>0.81 (0.71-0.91)</w:t>
            </w:r>
          </w:p>
        </w:tc>
        <w:tc>
          <w:tcPr>
            <w:tcW w:w="992" w:type="dxa"/>
          </w:tcPr>
          <w:p w14:paraId="26FFDC2E" w14:textId="77777777" w:rsidR="003861F4" w:rsidRPr="00A42058" w:rsidRDefault="003861F4" w:rsidP="00554687">
            <w:pPr>
              <w:tabs>
                <w:tab w:val="decimal" w:pos="175"/>
              </w:tabs>
              <w:rPr>
                <w:rFonts w:ascii="Times" w:hAnsi="Times" w:cs="Times"/>
                <w:sz w:val="22"/>
                <w:szCs w:val="22"/>
              </w:rPr>
            </w:pPr>
            <w:r w:rsidRPr="00A42058">
              <w:rPr>
                <w:rFonts w:ascii="Times" w:hAnsi="Times" w:cs="Times"/>
                <w:sz w:val="22"/>
                <w:szCs w:val="22"/>
              </w:rPr>
              <w:t>0.0005</w:t>
            </w:r>
          </w:p>
        </w:tc>
        <w:tc>
          <w:tcPr>
            <w:tcW w:w="283" w:type="dxa"/>
          </w:tcPr>
          <w:p w14:paraId="40AE889C" w14:textId="77777777" w:rsidR="003861F4" w:rsidRPr="00A42058" w:rsidRDefault="003861F4" w:rsidP="00554687">
            <w:pPr>
              <w:tabs>
                <w:tab w:val="decimal" w:pos="600"/>
              </w:tabs>
              <w:jc w:val="center"/>
              <w:rPr>
                <w:rFonts w:ascii="Times" w:hAnsi="Times" w:cs="Times"/>
                <w:sz w:val="22"/>
                <w:szCs w:val="22"/>
              </w:rPr>
            </w:pPr>
          </w:p>
        </w:tc>
        <w:tc>
          <w:tcPr>
            <w:tcW w:w="851" w:type="dxa"/>
          </w:tcPr>
          <w:p w14:paraId="02BB8F7C"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1411</w:t>
            </w:r>
          </w:p>
        </w:tc>
        <w:tc>
          <w:tcPr>
            <w:tcW w:w="1701" w:type="dxa"/>
          </w:tcPr>
          <w:p w14:paraId="707C2E1C" w14:textId="77777777" w:rsidR="003861F4" w:rsidRPr="00A42058" w:rsidRDefault="003861F4" w:rsidP="00806F8E">
            <w:pPr>
              <w:tabs>
                <w:tab w:val="decimal" w:pos="176"/>
              </w:tabs>
              <w:jc w:val="center"/>
              <w:rPr>
                <w:rFonts w:ascii="Times" w:hAnsi="Times" w:cs="Times"/>
                <w:sz w:val="22"/>
                <w:szCs w:val="22"/>
              </w:rPr>
            </w:pPr>
            <w:r w:rsidRPr="00A42058">
              <w:rPr>
                <w:rFonts w:ascii="Times" w:hAnsi="Times" w:cs="Times"/>
                <w:sz w:val="22"/>
                <w:szCs w:val="22"/>
              </w:rPr>
              <w:t>0.83 (0.74-0.94)</w:t>
            </w:r>
          </w:p>
        </w:tc>
        <w:tc>
          <w:tcPr>
            <w:tcW w:w="850" w:type="dxa"/>
          </w:tcPr>
          <w:p w14:paraId="6701CC80" w14:textId="77777777" w:rsidR="003861F4" w:rsidRPr="00A42058" w:rsidRDefault="003861F4" w:rsidP="00554687">
            <w:pPr>
              <w:tabs>
                <w:tab w:val="decimal" w:pos="176"/>
              </w:tabs>
              <w:rPr>
                <w:rFonts w:ascii="Times" w:hAnsi="Times" w:cs="Times"/>
                <w:sz w:val="22"/>
                <w:szCs w:val="22"/>
              </w:rPr>
            </w:pPr>
            <w:r w:rsidRPr="00A42058">
              <w:rPr>
                <w:rFonts w:ascii="Times" w:hAnsi="Times" w:cs="Times"/>
                <w:sz w:val="22"/>
                <w:szCs w:val="22"/>
              </w:rPr>
              <w:t>0.002</w:t>
            </w:r>
          </w:p>
        </w:tc>
        <w:tc>
          <w:tcPr>
            <w:tcW w:w="851" w:type="dxa"/>
          </w:tcPr>
          <w:p w14:paraId="4B0F43A9" w14:textId="77777777" w:rsidR="003861F4" w:rsidRPr="00A42058" w:rsidRDefault="003861F4" w:rsidP="00554687">
            <w:pPr>
              <w:tabs>
                <w:tab w:val="decimal" w:pos="176"/>
              </w:tabs>
              <w:rPr>
                <w:rFonts w:ascii="Times" w:hAnsi="Times" w:cs="Times"/>
                <w:sz w:val="22"/>
                <w:szCs w:val="22"/>
              </w:rPr>
            </w:pPr>
            <w:r w:rsidRPr="00A42058">
              <w:rPr>
                <w:rFonts w:ascii="Times" w:hAnsi="Times" w:cs="Times"/>
                <w:sz w:val="22"/>
                <w:szCs w:val="22"/>
              </w:rPr>
              <w:t>0.027</w:t>
            </w:r>
          </w:p>
        </w:tc>
        <w:tc>
          <w:tcPr>
            <w:tcW w:w="709" w:type="dxa"/>
            <w:vAlign w:val="bottom"/>
          </w:tcPr>
          <w:p w14:paraId="23A37939"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72</w:t>
            </w:r>
          </w:p>
        </w:tc>
      </w:tr>
      <w:tr w:rsidR="003861F4" w:rsidRPr="00A42058" w14:paraId="7AADD30D" w14:textId="77777777" w:rsidTr="003861F4">
        <w:tc>
          <w:tcPr>
            <w:tcW w:w="2694" w:type="dxa"/>
          </w:tcPr>
          <w:p w14:paraId="0C2CDE0F" w14:textId="77777777" w:rsidR="003861F4" w:rsidRPr="00A42058" w:rsidRDefault="003861F4" w:rsidP="00554687">
            <w:pPr>
              <w:rPr>
                <w:rFonts w:ascii="Times" w:hAnsi="Times" w:cs="Times"/>
                <w:sz w:val="22"/>
                <w:szCs w:val="22"/>
              </w:rPr>
            </w:pPr>
            <w:r w:rsidRPr="00A42058">
              <w:rPr>
                <w:rFonts w:ascii="Times" w:hAnsi="Times" w:cs="Times"/>
                <w:sz w:val="22"/>
                <w:szCs w:val="22"/>
              </w:rPr>
              <w:t xml:space="preserve">    Fruit fibre</w:t>
            </w:r>
          </w:p>
        </w:tc>
        <w:tc>
          <w:tcPr>
            <w:tcW w:w="1134" w:type="dxa"/>
          </w:tcPr>
          <w:p w14:paraId="304FA2F7" w14:textId="77777777" w:rsidR="003861F4" w:rsidRPr="00A42058" w:rsidRDefault="003861F4" w:rsidP="00554687">
            <w:pPr>
              <w:tabs>
                <w:tab w:val="decimal" w:pos="-99"/>
              </w:tabs>
              <w:ind w:left="-99"/>
              <w:jc w:val="center"/>
              <w:rPr>
                <w:rFonts w:ascii="Times" w:hAnsi="Times" w:cs="Times"/>
                <w:sz w:val="22"/>
                <w:szCs w:val="22"/>
              </w:rPr>
            </w:pPr>
            <w:r w:rsidRPr="00A42058">
              <w:rPr>
                <w:rFonts w:ascii="Times" w:hAnsi="Times" w:cs="Times"/>
                <w:sz w:val="22"/>
                <w:szCs w:val="22"/>
              </w:rPr>
              <w:t>2</w:t>
            </w:r>
          </w:p>
        </w:tc>
        <w:tc>
          <w:tcPr>
            <w:tcW w:w="850" w:type="dxa"/>
          </w:tcPr>
          <w:p w14:paraId="7A2BBC70"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1623</w:t>
            </w:r>
          </w:p>
        </w:tc>
        <w:tc>
          <w:tcPr>
            <w:tcW w:w="1701" w:type="dxa"/>
          </w:tcPr>
          <w:p w14:paraId="7AE9054D" w14:textId="77777777" w:rsidR="003861F4" w:rsidRPr="00A42058" w:rsidRDefault="003861F4" w:rsidP="00806F8E">
            <w:pPr>
              <w:tabs>
                <w:tab w:val="decimal" w:pos="175"/>
              </w:tabs>
              <w:jc w:val="center"/>
              <w:rPr>
                <w:rFonts w:ascii="Times" w:hAnsi="Times" w:cs="Times"/>
                <w:sz w:val="22"/>
                <w:szCs w:val="22"/>
              </w:rPr>
            </w:pPr>
            <w:r w:rsidRPr="00A42058">
              <w:rPr>
                <w:rFonts w:ascii="Times" w:hAnsi="Times" w:cs="Times"/>
                <w:sz w:val="22"/>
                <w:szCs w:val="22"/>
              </w:rPr>
              <w:t>0.97 (0.91-1.04)</w:t>
            </w:r>
          </w:p>
        </w:tc>
        <w:tc>
          <w:tcPr>
            <w:tcW w:w="851" w:type="dxa"/>
          </w:tcPr>
          <w:p w14:paraId="587D5B79" w14:textId="77777777" w:rsidR="003861F4" w:rsidRPr="00A42058" w:rsidRDefault="003861F4" w:rsidP="00554687">
            <w:pPr>
              <w:tabs>
                <w:tab w:val="decimal" w:pos="175"/>
              </w:tabs>
              <w:rPr>
                <w:rFonts w:ascii="Times" w:hAnsi="Times" w:cs="Times"/>
                <w:sz w:val="22"/>
                <w:szCs w:val="22"/>
              </w:rPr>
            </w:pPr>
            <w:r w:rsidRPr="00A42058">
              <w:rPr>
                <w:rFonts w:ascii="Times" w:hAnsi="Times" w:cs="Times"/>
                <w:sz w:val="22"/>
                <w:szCs w:val="22"/>
              </w:rPr>
              <w:t>0.38</w:t>
            </w:r>
          </w:p>
        </w:tc>
        <w:tc>
          <w:tcPr>
            <w:tcW w:w="283" w:type="dxa"/>
          </w:tcPr>
          <w:p w14:paraId="5C2B1E93" w14:textId="77777777" w:rsidR="003861F4" w:rsidRPr="00A42058" w:rsidRDefault="003861F4" w:rsidP="00554687">
            <w:pPr>
              <w:tabs>
                <w:tab w:val="decimal" w:pos="634"/>
              </w:tabs>
              <w:jc w:val="center"/>
              <w:rPr>
                <w:rFonts w:ascii="Times" w:hAnsi="Times" w:cs="Times"/>
                <w:sz w:val="22"/>
                <w:szCs w:val="22"/>
              </w:rPr>
            </w:pPr>
          </w:p>
        </w:tc>
        <w:tc>
          <w:tcPr>
            <w:tcW w:w="851" w:type="dxa"/>
          </w:tcPr>
          <w:p w14:paraId="7D40E3A3"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1215</w:t>
            </w:r>
          </w:p>
        </w:tc>
        <w:tc>
          <w:tcPr>
            <w:tcW w:w="1701" w:type="dxa"/>
          </w:tcPr>
          <w:p w14:paraId="3D69D62E" w14:textId="77777777" w:rsidR="003861F4" w:rsidRPr="00A42058" w:rsidRDefault="003861F4" w:rsidP="00806F8E">
            <w:pPr>
              <w:tabs>
                <w:tab w:val="decimal" w:pos="175"/>
              </w:tabs>
              <w:jc w:val="center"/>
              <w:rPr>
                <w:rFonts w:ascii="Times" w:hAnsi="Times" w:cs="Times"/>
                <w:sz w:val="22"/>
                <w:szCs w:val="22"/>
              </w:rPr>
            </w:pPr>
            <w:r w:rsidRPr="00A42058">
              <w:rPr>
                <w:rFonts w:ascii="Times" w:hAnsi="Times" w:cs="Times"/>
                <w:sz w:val="22"/>
                <w:szCs w:val="22"/>
              </w:rPr>
              <w:t>0.91 (0.84-0.97)</w:t>
            </w:r>
          </w:p>
        </w:tc>
        <w:tc>
          <w:tcPr>
            <w:tcW w:w="992" w:type="dxa"/>
          </w:tcPr>
          <w:p w14:paraId="204A8731" w14:textId="77777777" w:rsidR="003861F4" w:rsidRPr="00A42058" w:rsidRDefault="003861F4" w:rsidP="00554687">
            <w:pPr>
              <w:tabs>
                <w:tab w:val="decimal" w:pos="175"/>
              </w:tabs>
              <w:rPr>
                <w:rFonts w:ascii="Times" w:hAnsi="Times" w:cs="Times"/>
                <w:sz w:val="22"/>
                <w:szCs w:val="22"/>
              </w:rPr>
            </w:pPr>
            <w:r w:rsidRPr="00A42058">
              <w:rPr>
                <w:rFonts w:ascii="Times" w:hAnsi="Times" w:cs="Times"/>
                <w:sz w:val="22"/>
                <w:szCs w:val="22"/>
              </w:rPr>
              <w:t>0.008</w:t>
            </w:r>
          </w:p>
        </w:tc>
        <w:tc>
          <w:tcPr>
            <w:tcW w:w="283" w:type="dxa"/>
          </w:tcPr>
          <w:p w14:paraId="66312C87" w14:textId="77777777" w:rsidR="003861F4" w:rsidRPr="00A42058" w:rsidRDefault="003861F4" w:rsidP="00554687">
            <w:pPr>
              <w:tabs>
                <w:tab w:val="decimal" w:pos="600"/>
              </w:tabs>
              <w:jc w:val="center"/>
              <w:rPr>
                <w:rFonts w:ascii="Times" w:hAnsi="Times" w:cs="Times"/>
                <w:sz w:val="22"/>
                <w:szCs w:val="22"/>
              </w:rPr>
            </w:pPr>
          </w:p>
        </w:tc>
        <w:tc>
          <w:tcPr>
            <w:tcW w:w="851" w:type="dxa"/>
          </w:tcPr>
          <w:p w14:paraId="07862D0F"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1411</w:t>
            </w:r>
          </w:p>
        </w:tc>
        <w:tc>
          <w:tcPr>
            <w:tcW w:w="1701" w:type="dxa"/>
          </w:tcPr>
          <w:p w14:paraId="417B4F26" w14:textId="77777777" w:rsidR="003861F4" w:rsidRPr="00A42058" w:rsidRDefault="003861F4" w:rsidP="00806F8E">
            <w:pPr>
              <w:tabs>
                <w:tab w:val="decimal" w:pos="175"/>
              </w:tabs>
              <w:jc w:val="center"/>
              <w:rPr>
                <w:rFonts w:ascii="Times" w:hAnsi="Times" w:cs="Times"/>
                <w:sz w:val="22"/>
                <w:szCs w:val="22"/>
              </w:rPr>
            </w:pPr>
            <w:r w:rsidRPr="00A42058">
              <w:rPr>
                <w:rFonts w:ascii="Times" w:hAnsi="Times" w:cs="Times"/>
                <w:sz w:val="22"/>
                <w:szCs w:val="22"/>
              </w:rPr>
              <w:t>0.91 (0.85-0.97)</w:t>
            </w:r>
          </w:p>
        </w:tc>
        <w:tc>
          <w:tcPr>
            <w:tcW w:w="850" w:type="dxa"/>
          </w:tcPr>
          <w:p w14:paraId="32982F36" w14:textId="77777777" w:rsidR="003861F4" w:rsidRPr="00A42058" w:rsidRDefault="003861F4" w:rsidP="00554687">
            <w:pPr>
              <w:tabs>
                <w:tab w:val="decimal" w:pos="176"/>
              </w:tabs>
              <w:rPr>
                <w:rFonts w:ascii="Times" w:hAnsi="Times" w:cs="Times"/>
                <w:sz w:val="22"/>
                <w:szCs w:val="22"/>
              </w:rPr>
            </w:pPr>
            <w:r w:rsidRPr="00A42058">
              <w:rPr>
                <w:rFonts w:ascii="Times" w:hAnsi="Times" w:cs="Times"/>
                <w:sz w:val="22"/>
                <w:szCs w:val="22"/>
              </w:rPr>
              <w:t>0.005</w:t>
            </w:r>
          </w:p>
        </w:tc>
        <w:tc>
          <w:tcPr>
            <w:tcW w:w="851" w:type="dxa"/>
          </w:tcPr>
          <w:p w14:paraId="1357EC42" w14:textId="77777777" w:rsidR="003861F4" w:rsidRPr="00A42058" w:rsidRDefault="003861F4" w:rsidP="00554687">
            <w:pPr>
              <w:tabs>
                <w:tab w:val="decimal" w:pos="176"/>
              </w:tabs>
              <w:rPr>
                <w:rFonts w:ascii="Times" w:hAnsi="Times" w:cs="Times"/>
                <w:sz w:val="22"/>
                <w:szCs w:val="22"/>
              </w:rPr>
            </w:pPr>
            <w:r w:rsidRPr="00A42058">
              <w:rPr>
                <w:rFonts w:ascii="Times" w:hAnsi="Times" w:cs="Times"/>
                <w:sz w:val="22"/>
                <w:szCs w:val="22"/>
              </w:rPr>
              <w:t>0.24</w:t>
            </w:r>
          </w:p>
        </w:tc>
        <w:tc>
          <w:tcPr>
            <w:tcW w:w="709" w:type="dxa"/>
            <w:vAlign w:val="bottom"/>
          </w:tcPr>
          <w:p w14:paraId="2F0F57F3"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30</w:t>
            </w:r>
          </w:p>
        </w:tc>
      </w:tr>
      <w:tr w:rsidR="003861F4" w:rsidRPr="00A42058" w14:paraId="2F874179" w14:textId="77777777" w:rsidTr="003861F4">
        <w:tc>
          <w:tcPr>
            <w:tcW w:w="2694" w:type="dxa"/>
            <w:tcBorders>
              <w:bottom w:val="single" w:sz="4" w:space="0" w:color="auto"/>
            </w:tcBorders>
          </w:tcPr>
          <w:p w14:paraId="79868863" w14:textId="77777777" w:rsidR="003861F4" w:rsidRPr="00A42058" w:rsidRDefault="003861F4" w:rsidP="00554687">
            <w:pPr>
              <w:rPr>
                <w:rFonts w:ascii="Times" w:hAnsi="Times" w:cs="Times"/>
                <w:sz w:val="22"/>
                <w:szCs w:val="22"/>
              </w:rPr>
            </w:pPr>
            <w:r w:rsidRPr="00A42058">
              <w:rPr>
                <w:rFonts w:ascii="Times" w:hAnsi="Times" w:cs="Times"/>
                <w:sz w:val="22"/>
                <w:szCs w:val="22"/>
              </w:rPr>
              <w:t xml:space="preserve">    Vegetable fibre</w:t>
            </w:r>
          </w:p>
        </w:tc>
        <w:tc>
          <w:tcPr>
            <w:tcW w:w="1134" w:type="dxa"/>
            <w:tcBorders>
              <w:bottom w:val="single" w:sz="4" w:space="0" w:color="auto"/>
            </w:tcBorders>
          </w:tcPr>
          <w:p w14:paraId="392B491C" w14:textId="77777777" w:rsidR="003861F4" w:rsidRPr="00A42058" w:rsidRDefault="003861F4" w:rsidP="00554687">
            <w:pPr>
              <w:tabs>
                <w:tab w:val="decimal" w:pos="-99"/>
              </w:tabs>
              <w:ind w:left="-99"/>
              <w:jc w:val="center"/>
              <w:rPr>
                <w:rFonts w:ascii="Times" w:hAnsi="Times" w:cs="Times"/>
                <w:sz w:val="22"/>
                <w:szCs w:val="22"/>
              </w:rPr>
            </w:pPr>
            <w:r w:rsidRPr="00A42058">
              <w:rPr>
                <w:rFonts w:ascii="Times" w:hAnsi="Times" w:cs="Times"/>
                <w:sz w:val="22"/>
                <w:szCs w:val="22"/>
              </w:rPr>
              <w:t>2</w:t>
            </w:r>
          </w:p>
        </w:tc>
        <w:tc>
          <w:tcPr>
            <w:tcW w:w="850" w:type="dxa"/>
            <w:tcBorders>
              <w:bottom w:val="single" w:sz="4" w:space="0" w:color="auto"/>
            </w:tcBorders>
          </w:tcPr>
          <w:p w14:paraId="4CA0767C"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1623</w:t>
            </w:r>
          </w:p>
        </w:tc>
        <w:tc>
          <w:tcPr>
            <w:tcW w:w="1701" w:type="dxa"/>
            <w:tcBorders>
              <w:bottom w:val="single" w:sz="4" w:space="0" w:color="auto"/>
            </w:tcBorders>
          </w:tcPr>
          <w:p w14:paraId="42EE5F8B" w14:textId="77777777" w:rsidR="003861F4" w:rsidRPr="00A42058" w:rsidRDefault="003861F4" w:rsidP="00806F8E">
            <w:pPr>
              <w:tabs>
                <w:tab w:val="decimal" w:pos="175"/>
              </w:tabs>
              <w:jc w:val="center"/>
              <w:rPr>
                <w:rFonts w:ascii="Times" w:hAnsi="Times" w:cs="Times"/>
                <w:sz w:val="22"/>
                <w:szCs w:val="22"/>
              </w:rPr>
            </w:pPr>
            <w:r w:rsidRPr="00A42058">
              <w:rPr>
                <w:rFonts w:ascii="Times" w:hAnsi="Times" w:cs="Times"/>
                <w:sz w:val="22"/>
                <w:szCs w:val="22"/>
              </w:rPr>
              <w:t>1.03 (0.90-1.18)</w:t>
            </w:r>
          </w:p>
        </w:tc>
        <w:tc>
          <w:tcPr>
            <w:tcW w:w="851" w:type="dxa"/>
            <w:tcBorders>
              <w:bottom w:val="single" w:sz="4" w:space="0" w:color="auto"/>
            </w:tcBorders>
          </w:tcPr>
          <w:p w14:paraId="4DD431EF" w14:textId="77777777" w:rsidR="003861F4" w:rsidRPr="00A42058" w:rsidRDefault="003861F4" w:rsidP="00554687">
            <w:pPr>
              <w:tabs>
                <w:tab w:val="decimal" w:pos="175"/>
              </w:tabs>
              <w:rPr>
                <w:rFonts w:ascii="Times" w:hAnsi="Times" w:cs="Times"/>
                <w:sz w:val="22"/>
                <w:szCs w:val="22"/>
              </w:rPr>
            </w:pPr>
            <w:r w:rsidRPr="00A42058">
              <w:rPr>
                <w:rFonts w:ascii="Times" w:hAnsi="Times" w:cs="Times"/>
                <w:sz w:val="22"/>
                <w:szCs w:val="22"/>
              </w:rPr>
              <w:t>0.69</w:t>
            </w:r>
          </w:p>
        </w:tc>
        <w:tc>
          <w:tcPr>
            <w:tcW w:w="283" w:type="dxa"/>
            <w:tcBorders>
              <w:bottom w:val="single" w:sz="4" w:space="0" w:color="auto"/>
            </w:tcBorders>
          </w:tcPr>
          <w:p w14:paraId="608C80E1" w14:textId="77777777" w:rsidR="003861F4" w:rsidRPr="00A42058" w:rsidRDefault="003861F4" w:rsidP="00554687">
            <w:pPr>
              <w:tabs>
                <w:tab w:val="decimal" w:pos="634"/>
              </w:tabs>
              <w:jc w:val="center"/>
              <w:rPr>
                <w:rFonts w:ascii="Times" w:hAnsi="Times" w:cs="Times"/>
                <w:sz w:val="22"/>
                <w:szCs w:val="22"/>
              </w:rPr>
            </w:pPr>
          </w:p>
        </w:tc>
        <w:tc>
          <w:tcPr>
            <w:tcW w:w="851" w:type="dxa"/>
            <w:tcBorders>
              <w:bottom w:val="single" w:sz="4" w:space="0" w:color="auto"/>
            </w:tcBorders>
          </w:tcPr>
          <w:p w14:paraId="09391687"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1215</w:t>
            </w:r>
          </w:p>
        </w:tc>
        <w:tc>
          <w:tcPr>
            <w:tcW w:w="1701" w:type="dxa"/>
            <w:tcBorders>
              <w:bottom w:val="single" w:sz="4" w:space="0" w:color="auto"/>
            </w:tcBorders>
          </w:tcPr>
          <w:p w14:paraId="6E21E3E6" w14:textId="77777777" w:rsidR="003861F4" w:rsidRPr="00A42058" w:rsidRDefault="003861F4" w:rsidP="00806F8E">
            <w:pPr>
              <w:tabs>
                <w:tab w:val="decimal" w:pos="175"/>
              </w:tabs>
              <w:jc w:val="center"/>
              <w:rPr>
                <w:rFonts w:ascii="Times" w:hAnsi="Times" w:cs="Times"/>
                <w:sz w:val="22"/>
                <w:szCs w:val="22"/>
              </w:rPr>
            </w:pPr>
            <w:r w:rsidRPr="00A42058">
              <w:rPr>
                <w:rFonts w:ascii="Times" w:hAnsi="Times" w:cs="Times"/>
                <w:sz w:val="22"/>
                <w:szCs w:val="22"/>
              </w:rPr>
              <w:t>0.78 (0.66-0.92)</w:t>
            </w:r>
          </w:p>
        </w:tc>
        <w:tc>
          <w:tcPr>
            <w:tcW w:w="992" w:type="dxa"/>
            <w:tcBorders>
              <w:bottom w:val="single" w:sz="4" w:space="0" w:color="auto"/>
            </w:tcBorders>
          </w:tcPr>
          <w:p w14:paraId="2530EADD" w14:textId="77777777" w:rsidR="003861F4" w:rsidRPr="00A42058" w:rsidRDefault="003861F4" w:rsidP="00554687">
            <w:pPr>
              <w:tabs>
                <w:tab w:val="decimal" w:pos="175"/>
              </w:tabs>
              <w:rPr>
                <w:rFonts w:ascii="Times" w:hAnsi="Times" w:cs="Times"/>
                <w:sz w:val="22"/>
                <w:szCs w:val="22"/>
              </w:rPr>
            </w:pPr>
            <w:r w:rsidRPr="00A42058">
              <w:rPr>
                <w:rFonts w:ascii="Times" w:hAnsi="Times" w:cs="Times"/>
                <w:sz w:val="22"/>
                <w:szCs w:val="22"/>
              </w:rPr>
              <w:t>0.003</w:t>
            </w:r>
          </w:p>
        </w:tc>
        <w:tc>
          <w:tcPr>
            <w:tcW w:w="283" w:type="dxa"/>
            <w:tcBorders>
              <w:bottom w:val="single" w:sz="4" w:space="0" w:color="auto"/>
            </w:tcBorders>
          </w:tcPr>
          <w:p w14:paraId="60AEE0F2" w14:textId="77777777" w:rsidR="003861F4" w:rsidRPr="00A42058" w:rsidRDefault="003861F4" w:rsidP="00554687">
            <w:pPr>
              <w:tabs>
                <w:tab w:val="decimal" w:pos="600"/>
              </w:tabs>
              <w:jc w:val="center"/>
              <w:rPr>
                <w:rFonts w:ascii="Times" w:hAnsi="Times" w:cs="Times"/>
                <w:sz w:val="22"/>
                <w:szCs w:val="22"/>
              </w:rPr>
            </w:pPr>
          </w:p>
        </w:tc>
        <w:tc>
          <w:tcPr>
            <w:tcW w:w="851" w:type="dxa"/>
            <w:tcBorders>
              <w:bottom w:val="single" w:sz="4" w:space="0" w:color="auto"/>
            </w:tcBorders>
          </w:tcPr>
          <w:p w14:paraId="2FF89AC0" w14:textId="77777777" w:rsidR="003861F4" w:rsidRPr="00A42058" w:rsidRDefault="003861F4" w:rsidP="00806F8E">
            <w:pPr>
              <w:tabs>
                <w:tab w:val="decimal" w:pos="459"/>
              </w:tabs>
              <w:jc w:val="center"/>
              <w:rPr>
                <w:rFonts w:ascii="Times" w:hAnsi="Times" w:cs="Times"/>
                <w:sz w:val="22"/>
                <w:szCs w:val="22"/>
              </w:rPr>
            </w:pPr>
            <w:r w:rsidRPr="00A42058">
              <w:rPr>
                <w:rFonts w:ascii="Times" w:hAnsi="Times" w:cs="Times"/>
                <w:sz w:val="22"/>
                <w:szCs w:val="22"/>
              </w:rPr>
              <w:t>1411</w:t>
            </w:r>
          </w:p>
        </w:tc>
        <w:tc>
          <w:tcPr>
            <w:tcW w:w="1701" w:type="dxa"/>
            <w:tcBorders>
              <w:bottom w:val="single" w:sz="4" w:space="0" w:color="auto"/>
            </w:tcBorders>
          </w:tcPr>
          <w:p w14:paraId="6F5594BC" w14:textId="77777777" w:rsidR="003861F4" w:rsidRPr="00A42058" w:rsidRDefault="003861F4" w:rsidP="00806F8E">
            <w:pPr>
              <w:tabs>
                <w:tab w:val="decimal" w:pos="176"/>
              </w:tabs>
              <w:jc w:val="center"/>
              <w:rPr>
                <w:rFonts w:ascii="Times" w:hAnsi="Times" w:cs="Times"/>
                <w:sz w:val="22"/>
                <w:szCs w:val="22"/>
              </w:rPr>
            </w:pPr>
            <w:r w:rsidRPr="00A42058">
              <w:rPr>
                <w:rFonts w:ascii="Times" w:hAnsi="Times" w:cs="Times"/>
                <w:sz w:val="22"/>
                <w:szCs w:val="22"/>
              </w:rPr>
              <w:t>0.86 (0.74-1.01)</w:t>
            </w:r>
          </w:p>
        </w:tc>
        <w:tc>
          <w:tcPr>
            <w:tcW w:w="850" w:type="dxa"/>
            <w:tcBorders>
              <w:bottom w:val="single" w:sz="4" w:space="0" w:color="auto"/>
            </w:tcBorders>
          </w:tcPr>
          <w:p w14:paraId="4137DA19" w14:textId="77777777" w:rsidR="003861F4" w:rsidRPr="00A42058" w:rsidRDefault="003861F4" w:rsidP="00554687">
            <w:pPr>
              <w:tabs>
                <w:tab w:val="decimal" w:pos="176"/>
              </w:tabs>
              <w:rPr>
                <w:rFonts w:ascii="Times" w:hAnsi="Times" w:cs="Times"/>
                <w:sz w:val="22"/>
                <w:szCs w:val="22"/>
              </w:rPr>
            </w:pPr>
            <w:r w:rsidRPr="00A42058">
              <w:rPr>
                <w:rFonts w:ascii="Times" w:hAnsi="Times" w:cs="Times"/>
                <w:sz w:val="22"/>
                <w:szCs w:val="22"/>
              </w:rPr>
              <w:t>0.061</w:t>
            </w:r>
          </w:p>
        </w:tc>
        <w:tc>
          <w:tcPr>
            <w:tcW w:w="851" w:type="dxa"/>
            <w:tcBorders>
              <w:bottom w:val="single" w:sz="4" w:space="0" w:color="auto"/>
            </w:tcBorders>
          </w:tcPr>
          <w:p w14:paraId="16B6B6D8" w14:textId="77777777" w:rsidR="003861F4" w:rsidRPr="00A42058" w:rsidRDefault="003861F4" w:rsidP="00554687">
            <w:pPr>
              <w:tabs>
                <w:tab w:val="decimal" w:pos="176"/>
              </w:tabs>
              <w:rPr>
                <w:rFonts w:ascii="Times" w:hAnsi="Times" w:cs="Times"/>
                <w:sz w:val="22"/>
                <w:szCs w:val="22"/>
              </w:rPr>
            </w:pPr>
            <w:r w:rsidRPr="00A42058">
              <w:rPr>
                <w:rFonts w:ascii="Times" w:hAnsi="Times" w:cs="Times"/>
                <w:sz w:val="22"/>
                <w:szCs w:val="22"/>
              </w:rPr>
              <w:t>0.033</w:t>
            </w:r>
          </w:p>
        </w:tc>
        <w:tc>
          <w:tcPr>
            <w:tcW w:w="709" w:type="dxa"/>
            <w:tcBorders>
              <w:bottom w:val="single" w:sz="4" w:space="0" w:color="auto"/>
            </w:tcBorders>
            <w:vAlign w:val="bottom"/>
          </w:tcPr>
          <w:p w14:paraId="7A913410"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71</w:t>
            </w:r>
          </w:p>
        </w:tc>
      </w:tr>
      <w:tr w:rsidR="00280F67" w:rsidRPr="00A42058" w14:paraId="21A908EA" w14:textId="77777777" w:rsidTr="00280F67">
        <w:tc>
          <w:tcPr>
            <w:tcW w:w="16302" w:type="dxa"/>
            <w:gridSpan w:val="15"/>
            <w:tcBorders>
              <w:top w:val="single" w:sz="4" w:space="0" w:color="auto"/>
            </w:tcBorders>
          </w:tcPr>
          <w:p w14:paraId="72E79BF1" w14:textId="77777777" w:rsidR="00280F67" w:rsidRPr="00A42058" w:rsidRDefault="00280F67" w:rsidP="00554687">
            <w:pPr>
              <w:rPr>
                <w:rFonts w:ascii="Times New Roman" w:hAnsi="Times New Roman" w:cs="Times New Roman"/>
              </w:rPr>
            </w:pPr>
            <w:r w:rsidRPr="00A42058">
              <w:rPr>
                <w:rFonts w:ascii="Times New Roman" w:hAnsi="Times New Roman" w:cs="Times New Roman"/>
                <w:vertAlign w:val="superscript"/>
              </w:rPr>
              <w:t>1</w:t>
            </w:r>
            <w:r w:rsidRPr="00A42058">
              <w:rPr>
                <w:rFonts w:ascii="Times New Roman" w:hAnsi="Times New Roman" w:cs="Times New Roman"/>
              </w:rPr>
              <w:t xml:space="preserve"> Hazard ratios are adjusted for age (continuous), smoking status and number of cigarettes per day (never smoker, former smoker, current smoker &lt;10 cigs/d, current smoker 10-19 cigs/d, current smoker 20+ cigs/d, unknown; where appropriate), history of diabetes (yes, no, unknown), prior hypertension (yes, no , unknown), prior hyperlipidaemia (yes, no, unknown), Cambridge physical activity index (inactive, moderately inactive, moderately active, active, unknown), employment status (employed or student, not employed or student, unknown), level of education completed (none or primary, secondary, vocational or university, unknown), current alcohol consumption (non-drinkers and sex-specific fifths of intake among drinkers), body mass index (&lt;22.5, 22.5-24.9, 25.0-27.4, 27.5-29.9, ≥30.0 kg/m</w:t>
            </w:r>
            <w:r w:rsidRPr="00A42058">
              <w:rPr>
                <w:rFonts w:ascii="Times New Roman" w:hAnsi="Times New Roman" w:cs="Times New Roman"/>
                <w:vertAlign w:val="superscript"/>
              </w:rPr>
              <w:t>2</w:t>
            </w:r>
            <w:r w:rsidRPr="00A42058">
              <w:rPr>
                <w:rFonts w:ascii="Times New Roman" w:hAnsi="Times New Roman" w:cs="Times New Roman"/>
              </w:rPr>
              <w:t xml:space="preserve">, unknown), and calibrated intake of energy (continuous), and stratified by sex and EPIC centre. </w:t>
            </w:r>
            <w:r w:rsidR="00636487" w:rsidRPr="00A42058">
              <w:rPr>
                <w:rFonts w:ascii="Times New Roman" w:hAnsi="Times New Roman" w:cs="Times New Roman"/>
              </w:rPr>
              <w:t>Unit sizes represent approximate differences in mean 24 hour recall intake between participants in the lowest and highest fifths of observed intake.</w:t>
            </w:r>
          </w:p>
          <w:p w14:paraId="3A56565A" w14:textId="77777777" w:rsidR="00280F67" w:rsidRPr="00A42058" w:rsidRDefault="00280F67" w:rsidP="00554687">
            <w:pPr>
              <w:rPr>
                <w:rFonts w:ascii="Times New Roman" w:hAnsi="Times New Roman" w:cs="Times New Roman"/>
              </w:rPr>
            </w:pPr>
            <w:r w:rsidRPr="00A42058">
              <w:rPr>
                <w:rFonts w:ascii="Times New Roman" w:hAnsi="Times New Roman" w:cs="Times New Roman"/>
                <w:vertAlign w:val="superscript"/>
              </w:rPr>
              <w:t>2</w:t>
            </w:r>
            <w:r w:rsidRPr="00A42058">
              <w:rPr>
                <w:rFonts w:ascii="Times New Roman" w:hAnsi="Times New Roman" w:cs="Times New Roman"/>
              </w:rPr>
              <w:t xml:space="preserve"> Tests of trend were performed using the calibrated intake (continuous).</w:t>
            </w:r>
          </w:p>
          <w:p w14:paraId="1D3B8075" w14:textId="77777777" w:rsidR="00280F67" w:rsidRPr="00A42058" w:rsidRDefault="00280F67" w:rsidP="00554687">
            <w:pPr>
              <w:rPr>
                <w:rFonts w:ascii="Times New Roman" w:hAnsi="Times New Roman" w:cs="Times New Roman"/>
              </w:rPr>
            </w:pPr>
            <w:r w:rsidRPr="00A42058">
              <w:rPr>
                <w:rFonts w:ascii="Times New Roman" w:hAnsi="Times New Roman" w:cs="Times New Roman"/>
                <w:vertAlign w:val="superscript"/>
              </w:rPr>
              <w:t>3</w:t>
            </w:r>
            <w:r w:rsidRPr="00A42058">
              <w:rPr>
                <w:rFonts w:ascii="Times New Roman" w:hAnsi="Times New Roman" w:cs="Times New Roman"/>
              </w:rPr>
              <w:t xml:space="preserve"> Tests of heterogeneity of trend by smoking status were obtained assuming independence of risk by smoking status using a meta-analysis method.</w:t>
            </w:r>
            <w:r w:rsidR="004E5FDF" w:rsidRPr="00A42058">
              <w:rPr>
                <w:rFonts w:ascii="Times New Roman" w:hAnsi="Times New Roman" w:cs="Times New Roman"/>
                <w:i/>
              </w:rPr>
              <w:t xml:space="preserve"> I</w:t>
            </w:r>
            <w:r w:rsidR="004E5FDF" w:rsidRPr="00A42058">
              <w:rPr>
                <w:rFonts w:ascii="Times New Roman" w:hAnsi="Times New Roman" w:cs="Times New Roman"/>
                <w:i/>
                <w:vertAlign w:val="superscript"/>
              </w:rPr>
              <w:t>2</w:t>
            </w:r>
            <w:r w:rsidR="004E5FDF" w:rsidRPr="00A42058">
              <w:rPr>
                <w:rFonts w:ascii="Times New Roman" w:hAnsi="Times New Roman" w:cs="Times New Roman"/>
              </w:rPr>
              <w:t xml:space="preserve"> was estimated as (χ</w:t>
            </w:r>
            <w:r w:rsidR="004E5FDF" w:rsidRPr="00A42058">
              <w:rPr>
                <w:rFonts w:ascii="Times New Roman" w:hAnsi="Times New Roman" w:cs="Times New Roman"/>
                <w:vertAlign w:val="superscript"/>
              </w:rPr>
              <w:t>2</w:t>
            </w:r>
            <w:r w:rsidR="004E5FDF" w:rsidRPr="00A42058">
              <w:rPr>
                <w:rFonts w:ascii="Times New Roman" w:hAnsi="Times New Roman" w:cs="Times New Roman"/>
              </w:rPr>
              <w:t xml:space="preserve"> – degrees of freedom) / χ</w:t>
            </w:r>
            <w:r w:rsidR="004E5FDF" w:rsidRPr="00A42058">
              <w:rPr>
                <w:rFonts w:ascii="Times New Roman" w:hAnsi="Times New Roman" w:cs="Times New Roman"/>
                <w:vertAlign w:val="superscript"/>
              </w:rPr>
              <w:t>2</w:t>
            </w:r>
            <w:r w:rsidR="004E5FDF" w:rsidRPr="00A42058">
              <w:rPr>
                <w:rFonts w:ascii="Times New Roman" w:hAnsi="Times New Roman" w:cs="Times New Roman"/>
              </w:rPr>
              <w:t xml:space="preserve"> x 100.</w:t>
            </w:r>
          </w:p>
          <w:p w14:paraId="0EBBC01B" w14:textId="77777777" w:rsidR="00280F67" w:rsidRPr="00A42058" w:rsidRDefault="00280F67" w:rsidP="00554687">
            <w:pPr>
              <w:rPr>
                <w:rFonts w:ascii="Times New Roman" w:hAnsi="Times New Roman" w:cs="Times New Roman"/>
              </w:rPr>
            </w:pPr>
            <w:r w:rsidRPr="00A42058">
              <w:rPr>
                <w:rFonts w:ascii="Times New Roman" w:hAnsi="Times New Roman" w:cs="Times New Roman"/>
                <w:vertAlign w:val="superscript"/>
              </w:rPr>
              <w:t>4</w:t>
            </w:r>
            <w:r w:rsidRPr="00A42058">
              <w:rPr>
                <w:rFonts w:ascii="Times New Roman" w:hAnsi="Times New Roman" w:cs="Times New Roman"/>
              </w:rPr>
              <w:t xml:space="preserve"> Unavailable for Naples, Heidelberg and Potsdam.</w:t>
            </w:r>
          </w:p>
          <w:p w14:paraId="53C576BE" w14:textId="77777777" w:rsidR="00280F67" w:rsidRPr="00A42058" w:rsidRDefault="00280F67" w:rsidP="00554687">
            <w:pPr>
              <w:rPr>
                <w:rFonts w:ascii="Times New Roman" w:hAnsi="Times New Roman" w:cs="Times New Roman"/>
              </w:rPr>
            </w:pPr>
            <w:r w:rsidRPr="00A42058">
              <w:rPr>
                <w:rFonts w:ascii="Times New Roman" w:hAnsi="Times New Roman" w:cs="Times New Roman"/>
                <w:vertAlign w:val="superscript"/>
              </w:rPr>
              <w:t>5</w:t>
            </w:r>
            <w:r w:rsidRPr="00A42058">
              <w:rPr>
                <w:rFonts w:ascii="Times New Roman" w:hAnsi="Times New Roman" w:cs="Times New Roman"/>
              </w:rPr>
              <w:t xml:space="preserve"> Unavailable for Potsdam.</w:t>
            </w:r>
          </w:p>
          <w:p w14:paraId="596933EF" w14:textId="77777777" w:rsidR="00280F67" w:rsidRPr="00A42058" w:rsidRDefault="00280F67" w:rsidP="00554687">
            <w:pPr>
              <w:rPr>
                <w:rFonts w:ascii="Times New Roman" w:hAnsi="Times New Roman" w:cs="Times New Roman"/>
              </w:rPr>
            </w:pPr>
            <w:r w:rsidRPr="00A42058">
              <w:rPr>
                <w:rFonts w:ascii="Times New Roman" w:hAnsi="Times New Roman" w:cs="Times New Roman"/>
                <w:vertAlign w:val="superscript"/>
              </w:rPr>
              <w:t>6</w:t>
            </w:r>
            <w:r w:rsidRPr="00A42058">
              <w:rPr>
                <w:rFonts w:ascii="Times New Roman" w:hAnsi="Times New Roman" w:cs="Times New Roman"/>
              </w:rPr>
              <w:t xml:space="preserve"> Unavailable for Umea.</w:t>
            </w:r>
          </w:p>
          <w:p w14:paraId="33FA3AA8" w14:textId="77777777" w:rsidR="00280F67" w:rsidRPr="00A42058" w:rsidRDefault="00280F67" w:rsidP="00554687">
            <w:pPr>
              <w:rPr>
                <w:rFonts w:ascii="Times New Roman" w:hAnsi="Times New Roman" w:cs="Times New Roman"/>
                <w:vertAlign w:val="superscript"/>
              </w:rPr>
            </w:pPr>
            <w:r w:rsidRPr="00A42058">
              <w:rPr>
                <w:rFonts w:ascii="Times New Roman" w:hAnsi="Times New Roman" w:cs="Times New Roman"/>
                <w:vertAlign w:val="superscript"/>
              </w:rPr>
              <w:t>7</w:t>
            </w:r>
            <w:r w:rsidRPr="00A42058">
              <w:rPr>
                <w:rFonts w:ascii="Times New Roman" w:hAnsi="Times New Roman" w:cs="Times New Roman"/>
              </w:rPr>
              <w:t xml:space="preserve"> Unavailable for Denmark and Norway.</w:t>
            </w:r>
          </w:p>
        </w:tc>
      </w:tr>
    </w:tbl>
    <w:p w14:paraId="6CC7B03A" w14:textId="77777777" w:rsidR="005C088D" w:rsidRPr="00A42058" w:rsidRDefault="005C088D" w:rsidP="003E43E9">
      <w:pPr>
        <w:rPr>
          <w:rFonts w:ascii="Times New Roman" w:hAnsi="Times New Roman" w:cs="Times New Roman"/>
          <w:i/>
          <w:color w:val="FF0000"/>
        </w:rPr>
      </w:pPr>
    </w:p>
    <w:p w14:paraId="43C09C41" w14:textId="77777777" w:rsidR="005C088D" w:rsidRPr="00A42058" w:rsidRDefault="00B92239" w:rsidP="002E7C53">
      <w:pPr>
        <w:spacing w:after="0"/>
        <w:ind w:left="-993"/>
        <w:outlineLvl w:val="0"/>
        <w:rPr>
          <w:rFonts w:ascii="Times New Roman" w:hAnsi="Times New Roman" w:cs="Times New Roman"/>
          <w:i/>
          <w:color w:val="FF0000"/>
        </w:rPr>
      </w:pPr>
      <w:bookmarkStart w:id="32" w:name="_Toc23340446"/>
      <w:r w:rsidRPr="00A42058">
        <w:rPr>
          <w:rFonts w:ascii="Times New Roman" w:hAnsi="Times New Roman" w:cs="Times New Roman"/>
          <w:b/>
        </w:rPr>
        <w:lastRenderedPageBreak/>
        <w:t>Supplementary table 2</w:t>
      </w:r>
      <w:r w:rsidR="00D670F6" w:rsidRPr="00A42058">
        <w:rPr>
          <w:rFonts w:ascii="Times New Roman" w:hAnsi="Times New Roman" w:cs="Times New Roman"/>
          <w:b/>
        </w:rPr>
        <w:t>9</w:t>
      </w:r>
      <w:r w:rsidR="002E7C53" w:rsidRPr="00A42058">
        <w:rPr>
          <w:rFonts w:ascii="Times New Roman" w:hAnsi="Times New Roman" w:cs="Times New Roman"/>
        </w:rPr>
        <w:t xml:space="preserve">: Hazard ratios (95% confidence intervals) for </w:t>
      </w:r>
      <w:r w:rsidR="002E7C53" w:rsidRPr="00A42058">
        <w:rPr>
          <w:rFonts w:ascii="Times New Roman" w:hAnsi="Times New Roman" w:cs="Times New Roman"/>
          <w:b/>
        </w:rPr>
        <w:t>haemorrhagic stroke</w:t>
      </w:r>
      <w:r w:rsidR="002E7C53" w:rsidRPr="00A42058">
        <w:rPr>
          <w:rFonts w:ascii="Times New Roman" w:hAnsi="Times New Roman" w:cs="Times New Roman"/>
        </w:rPr>
        <w:t xml:space="preserve"> </w:t>
      </w:r>
      <w:r w:rsidR="00636487" w:rsidRPr="00A42058">
        <w:rPr>
          <w:rFonts w:ascii="Times New Roman" w:hAnsi="Times New Roman" w:cs="Times New Roman"/>
        </w:rPr>
        <w:t>per unit higher</w:t>
      </w:r>
      <w:r w:rsidR="00636487" w:rsidRPr="00A42058">
        <w:rPr>
          <w:rFonts w:ascii="Times New Roman" w:hAnsi="Times New Roman" w:cs="Times New Roman"/>
          <w:vertAlign w:val="superscript"/>
        </w:rPr>
        <w:t>1</w:t>
      </w:r>
      <w:r w:rsidR="00636487" w:rsidRPr="00A42058">
        <w:rPr>
          <w:rFonts w:ascii="Times New Roman" w:hAnsi="Times New Roman" w:cs="Times New Roman"/>
        </w:rPr>
        <w:t xml:space="preserve"> </w:t>
      </w:r>
      <w:r w:rsidR="002E7C53" w:rsidRPr="00A42058">
        <w:rPr>
          <w:rFonts w:ascii="Times New Roman" w:hAnsi="Times New Roman" w:cs="Times New Roman"/>
        </w:rPr>
        <w:t>calibrated intake of major foods and fibre</w:t>
      </w:r>
      <w:r w:rsidR="002E7C53" w:rsidRPr="00A42058">
        <w:rPr>
          <w:rFonts w:ascii="Times New Roman" w:eastAsia="Times New Roman" w:hAnsi="Times New Roman" w:cs="Times New Roman"/>
          <w:lang w:eastAsia="en-GB"/>
        </w:rPr>
        <w:t>,</w:t>
      </w:r>
      <w:r w:rsidR="004D3B07" w:rsidRPr="00A42058">
        <w:rPr>
          <w:rFonts w:ascii="Times New Roman" w:eastAsia="Times New Roman" w:hAnsi="Times New Roman" w:cs="Times New Roman"/>
          <w:b/>
          <w:lang w:eastAsia="en-GB"/>
        </w:rPr>
        <w:t xml:space="preserve"> stratified</w:t>
      </w:r>
      <w:r w:rsidR="002E7C53" w:rsidRPr="00A42058">
        <w:rPr>
          <w:rFonts w:ascii="Times New Roman" w:eastAsia="Times New Roman" w:hAnsi="Times New Roman" w:cs="Times New Roman"/>
          <w:lang w:eastAsia="en-GB"/>
        </w:rPr>
        <w:t xml:space="preserve"> </w:t>
      </w:r>
      <w:r w:rsidR="002E7C53" w:rsidRPr="00A42058">
        <w:rPr>
          <w:rFonts w:ascii="Times New Roman" w:hAnsi="Times New Roman" w:cs="Times New Roman"/>
          <w:b/>
        </w:rPr>
        <w:t>by smoking status</w:t>
      </w:r>
      <w:r w:rsidR="002E7C53" w:rsidRPr="00A42058">
        <w:rPr>
          <w:rFonts w:ascii="Times New Roman" w:hAnsi="Times New Roman" w:cs="Times New Roman"/>
        </w:rPr>
        <w:t>, showing results from independent subset analyses in the EPIC study.</w:t>
      </w:r>
      <w:bookmarkEnd w:id="32"/>
    </w:p>
    <w:tbl>
      <w:tblPr>
        <w:tblStyle w:val="TableGrid4"/>
        <w:tblW w:w="1630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134"/>
        <w:gridCol w:w="850"/>
        <w:gridCol w:w="1701"/>
        <w:gridCol w:w="851"/>
        <w:gridCol w:w="283"/>
        <w:gridCol w:w="851"/>
        <w:gridCol w:w="1842"/>
        <w:gridCol w:w="851"/>
        <w:gridCol w:w="283"/>
        <w:gridCol w:w="851"/>
        <w:gridCol w:w="1701"/>
        <w:gridCol w:w="850"/>
        <w:gridCol w:w="851"/>
        <w:gridCol w:w="709"/>
      </w:tblGrid>
      <w:tr w:rsidR="00F805E7" w:rsidRPr="00A42058" w14:paraId="1576F3CA" w14:textId="77777777" w:rsidTr="003861F4">
        <w:tc>
          <w:tcPr>
            <w:tcW w:w="2694" w:type="dxa"/>
            <w:vMerge w:val="restart"/>
            <w:tcBorders>
              <w:top w:val="single" w:sz="4" w:space="0" w:color="auto"/>
            </w:tcBorders>
          </w:tcPr>
          <w:p w14:paraId="4F3734C4" w14:textId="77777777" w:rsidR="00F805E7" w:rsidRPr="00A42058" w:rsidRDefault="00F805E7" w:rsidP="00554687">
            <w:pPr>
              <w:rPr>
                <w:rFonts w:ascii="Times New Roman" w:hAnsi="Times New Roman" w:cs="Times New Roman"/>
                <w:sz w:val="22"/>
                <w:szCs w:val="22"/>
              </w:rPr>
            </w:pPr>
            <w:r w:rsidRPr="00A42058">
              <w:rPr>
                <w:rFonts w:ascii="Times New Roman" w:hAnsi="Times New Roman" w:cs="Times New Roman"/>
                <w:sz w:val="22"/>
                <w:szCs w:val="22"/>
              </w:rPr>
              <w:t>Food</w:t>
            </w:r>
          </w:p>
        </w:tc>
        <w:tc>
          <w:tcPr>
            <w:tcW w:w="1134" w:type="dxa"/>
            <w:vMerge w:val="restart"/>
            <w:tcBorders>
              <w:top w:val="single" w:sz="4" w:space="0" w:color="auto"/>
            </w:tcBorders>
          </w:tcPr>
          <w:p w14:paraId="13F0242A" w14:textId="77777777" w:rsidR="00F805E7" w:rsidRPr="00A42058" w:rsidRDefault="00F805E7" w:rsidP="00554687">
            <w:pPr>
              <w:jc w:val="center"/>
              <w:rPr>
                <w:rFonts w:ascii="Times New Roman" w:hAnsi="Times New Roman" w:cs="Times New Roman"/>
                <w:sz w:val="22"/>
                <w:szCs w:val="22"/>
              </w:rPr>
            </w:pPr>
            <w:r w:rsidRPr="00A42058">
              <w:rPr>
                <w:rFonts w:ascii="Times New Roman" w:hAnsi="Times New Roman" w:cs="Times New Roman"/>
                <w:sz w:val="22"/>
                <w:szCs w:val="22"/>
              </w:rPr>
              <w:t>Unit sizes (g/day)</w:t>
            </w:r>
          </w:p>
        </w:tc>
        <w:tc>
          <w:tcPr>
            <w:tcW w:w="3402" w:type="dxa"/>
            <w:gridSpan w:val="3"/>
            <w:tcBorders>
              <w:top w:val="single" w:sz="4" w:space="0" w:color="auto"/>
              <w:bottom w:val="single" w:sz="4" w:space="0" w:color="auto"/>
            </w:tcBorders>
          </w:tcPr>
          <w:p w14:paraId="7EA81461" w14:textId="77777777" w:rsidR="00F805E7" w:rsidRPr="00A42058" w:rsidRDefault="00F805E7" w:rsidP="00554687">
            <w:pPr>
              <w:jc w:val="center"/>
              <w:rPr>
                <w:rFonts w:ascii="Times New Roman" w:hAnsi="Times New Roman" w:cs="Times New Roman"/>
                <w:sz w:val="22"/>
                <w:szCs w:val="22"/>
              </w:rPr>
            </w:pPr>
            <w:r w:rsidRPr="00A42058">
              <w:rPr>
                <w:rFonts w:ascii="Times New Roman" w:hAnsi="Times New Roman" w:cs="Times New Roman"/>
                <w:sz w:val="22"/>
                <w:szCs w:val="22"/>
              </w:rPr>
              <w:t>Never smoker</w:t>
            </w:r>
          </w:p>
        </w:tc>
        <w:tc>
          <w:tcPr>
            <w:tcW w:w="283" w:type="dxa"/>
            <w:tcBorders>
              <w:top w:val="single" w:sz="4" w:space="0" w:color="auto"/>
            </w:tcBorders>
          </w:tcPr>
          <w:p w14:paraId="1122C520" w14:textId="77777777" w:rsidR="00F805E7" w:rsidRPr="00A42058" w:rsidRDefault="00F805E7" w:rsidP="00554687">
            <w:pPr>
              <w:jc w:val="center"/>
              <w:rPr>
                <w:rFonts w:ascii="Times New Roman" w:hAnsi="Times New Roman" w:cs="Times New Roman"/>
                <w:sz w:val="22"/>
                <w:szCs w:val="22"/>
              </w:rPr>
            </w:pPr>
          </w:p>
        </w:tc>
        <w:tc>
          <w:tcPr>
            <w:tcW w:w="3544" w:type="dxa"/>
            <w:gridSpan w:val="3"/>
            <w:tcBorders>
              <w:top w:val="single" w:sz="4" w:space="0" w:color="auto"/>
              <w:bottom w:val="single" w:sz="4" w:space="0" w:color="auto"/>
            </w:tcBorders>
          </w:tcPr>
          <w:p w14:paraId="7DF12813" w14:textId="77777777" w:rsidR="00F805E7" w:rsidRPr="00A42058" w:rsidRDefault="00F805E7" w:rsidP="00554687">
            <w:pPr>
              <w:jc w:val="center"/>
              <w:rPr>
                <w:rFonts w:ascii="Times New Roman" w:hAnsi="Times New Roman" w:cs="Times New Roman"/>
                <w:sz w:val="22"/>
                <w:szCs w:val="22"/>
              </w:rPr>
            </w:pPr>
            <w:r w:rsidRPr="00A42058">
              <w:rPr>
                <w:rFonts w:ascii="Times New Roman" w:hAnsi="Times New Roman" w:cs="Times New Roman"/>
                <w:sz w:val="22"/>
                <w:szCs w:val="22"/>
              </w:rPr>
              <w:t>Former smoker</w:t>
            </w:r>
          </w:p>
        </w:tc>
        <w:tc>
          <w:tcPr>
            <w:tcW w:w="283" w:type="dxa"/>
            <w:tcBorders>
              <w:top w:val="single" w:sz="4" w:space="0" w:color="auto"/>
            </w:tcBorders>
          </w:tcPr>
          <w:p w14:paraId="279B5DBC" w14:textId="77777777" w:rsidR="00F805E7" w:rsidRPr="00A42058" w:rsidRDefault="00F805E7" w:rsidP="00554687">
            <w:pPr>
              <w:jc w:val="center"/>
              <w:rPr>
                <w:rFonts w:ascii="Times New Roman" w:hAnsi="Times New Roman" w:cs="Times New Roman"/>
                <w:sz w:val="22"/>
                <w:szCs w:val="22"/>
              </w:rPr>
            </w:pPr>
          </w:p>
        </w:tc>
        <w:tc>
          <w:tcPr>
            <w:tcW w:w="3402" w:type="dxa"/>
            <w:gridSpan w:val="3"/>
            <w:tcBorders>
              <w:top w:val="single" w:sz="4" w:space="0" w:color="auto"/>
              <w:bottom w:val="single" w:sz="4" w:space="0" w:color="auto"/>
            </w:tcBorders>
          </w:tcPr>
          <w:p w14:paraId="0E67C074" w14:textId="77777777" w:rsidR="00F805E7" w:rsidRPr="00A42058" w:rsidRDefault="00F805E7" w:rsidP="00554687">
            <w:pPr>
              <w:jc w:val="center"/>
              <w:rPr>
                <w:rFonts w:ascii="Times New Roman" w:hAnsi="Times New Roman" w:cs="Times New Roman"/>
                <w:sz w:val="22"/>
                <w:szCs w:val="22"/>
              </w:rPr>
            </w:pPr>
            <w:r w:rsidRPr="00A42058">
              <w:rPr>
                <w:rFonts w:ascii="Times New Roman" w:hAnsi="Times New Roman" w:cs="Times New Roman"/>
                <w:sz w:val="22"/>
                <w:szCs w:val="22"/>
              </w:rPr>
              <w:t>Current smoker</w:t>
            </w:r>
          </w:p>
        </w:tc>
        <w:tc>
          <w:tcPr>
            <w:tcW w:w="1560" w:type="dxa"/>
            <w:gridSpan w:val="2"/>
            <w:tcBorders>
              <w:top w:val="single" w:sz="4" w:space="0" w:color="auto"/>
            </w:tcBorders>
          </w:tcPr>
          <w:p w14:paraId="3D4EDCBC" w14:textId="77777777" w:rsidR="00F805E7" w:rsidRPr="00A42058" w:rsidRDefault="00F805E7" w:rsidP="00554687">
            <w:pPr>
              <w:jc w:val="center"/>
              <w:rPr>
                <w:rFonts w:ascii="Times New Roman" w:hAnsi="Times New Roman" w:cs="Times New Roman"/>
              </w:rPr>
            </w:pPr>
            <w:r w:rsidRPr="00A42058">
              <w:rPr>
                <w:rFonts w:ascii="Times New Roman" w:hAnsi="Times New Roman" w:cs="Times New Roman"/>
                <w:sz w:val="22"/>
                <w:szCs w:val="22"/>
              </w:rPr>
              <w:t>Measures of heterogeneity</w:t>
            </w:r>
            <w:r w:rsidRPr="00A42058">
              <w:rPr>
                <w:rFonts w:ascii="Times New Roman" w:hAnsi="Times New Roman" w:cs="Times New Roman"/>
                <w:sz w:val="22"/>
                <w:szCs w:val="22"/>
                <w:vertAlign w:val="superscript"/>
              </w:rPr>
              <w:t>3</w:t>
            </w:r>
          </w:p>
        </w:tc>
      </w:tr>
      <w:tr w:rsidR="00F805E7" w:rsidRPr="00A42058" w14:paraId="53CDA1B1" w14:textId="77777777" w:rsidTr="00F805E7">
        <w:tc>
          <w:tcPr>
            <w:tcW w:w="2694" w:type="dxa"/>
            <w:vMerge/>
            <w:tcBorders>
              <w:bottom w:val="single" w:sz="4" w:space="0" w:color="auto"/>
            </w:tcBorders>
          </w:tcPr>
          <w:p w14:paraId="0F73378B" w14:textId="77777777" w:rsidR="00F805E7" w:rsidRPr="00A42058" w:rsidRDefault="00F805E7" w:rsidP="00554687">
            <w:pPr>
              <w:rPr>
                <w:rFonts w:ascii="Times New Roman" w:hAnsi="Times New Roman" w:cs="Times New Roman"/>
                <w:sz w:val="22"/>
                <w:szCs w:val="22"/>
              </w:rPr>
            </w:pPr>
          </w:p>
        </w:tc>
        <w:tc>
          <w:tcPr>
            <w:tcW w:w="1134" w:type="dxa"/>
            <w:vMerge/>
            <w:tcBorders>
              <w:bottom w:val="single" w:sz="4" w:space="0" w:color="auto"/>
            </w:tcBorders>
          </w:tcPr>
          <w:p w14:paraId="52269AF3" w14:textId="77777777" w:rsidR="00F805E7" w:rsidRPr="00A42058" w:rsidRDefault="00F805E7" w:rsidP="00554687">
            <w:pPr>
              <w:jc w:val="center"/>
              <w:rPr>
                <w:rFonts w:ascii="Times New Roman" w:hAnsi="Times New Roman" w:cs="Times New Roman"/>
                <w:sz w:val="22"/>
                <w:szCs w:val="22"/>
              </w:rPr>
            </w:pPr>
          </w:p>
        </w:tc>
        <w:tc>
          <w:tcPr>
            <w:tcW w:w="850" w:type="dxa"/>
            <w:tcBorders>
              <w:bottom w:val="single" w:sz="4" w:space="0" w:color="auto"/>
            </w:tcBorders>
          </w:tcPr>
          <w:p w14:paraId="2E1332BF" w14:textId="77777777" w:rsidR="00F805E7" w:rsidRPr="00A42058" w:rsidRDefault="00F805E7" w:rsidP="00806F8E">
            <w:pPr>
              <w:jc w:val="center"/>
              <w:rPr>
                <w:rFonts w:ascii="Times New Roman" w:hAnsi="Times New Roman" w:cs="Times New Roman"/>
                <w:sz w:val="22"/>
                <w:szCs w:val="22"/>
              </w:rPr>
            </w:pPr>
            <w:r w:rsidRPr="00A42058">
              <w:rPr>
                <w:rFonts w:ascii="Times New Roman" w:hAnsi="Times New Roman" w:cs="Times New Roman"/>
                <w:sz w:val="22"/>
                <w:szCs w:val="22"/>
              </w:rPr>
              <w:t>No. of cases</w:t>
            </w:r>
          </w:p>
        </w:tc>
        <w:tc>
          <w:tcPr>
            <w:tcW w:w="1701" w:type="dxa"/>
            <w:tcBorders>
              <w:bottom w:val="single" w:sz="4" w:space="0" w:color="auto"/>
            </w:tcBorders>
          </w:tcPr>
          <w:p w14:paraId="318E9464" w14:textId="77777777" w:rsidR="00F805E7" w:rsidRPr="00A42058" w:rsidRDefault="00F805E7" w:rsidP="00806F8E">
            <w:pPr>
              <w:jc w:val="center"/>
              <w:rPr>
                <w:rFonts w:ascii="Times New Roman" w:hAnsi="Times New Roman" w:cs="Times New Roman"/>
                <w:sz w:val="22"/>
                <w:szCs w:val="22"/>
              </w:rPr>
            </w:pPr>
            <w:r w:rsidRPr="00A42058">
              <w:rPr>
                <w:rFonts w:ascii="Times New Roman" w:hAnsi="Times New Roman" w:cs="Times New Roman"/>
                <w:sz w:val="22"/>
                <w:szCs w:val="22"/>
              </w:rPr>
              <w:t>HR (95% CI)</w:t>
            </w:r>
          </w:p>
        </w:tc>
        <w:tc>
          <w:tcPr>
            <w:tcW w:w="851" w:type="dxa"/>
            <w:tcBorders>
              <w:bottom w:val="single" w:sz="4" w:space="0" w:color="auto"/>
            </w:tcBorders>
          </w:tcPr>
          <w:p w14:paraId="45DF9359" w14:textId="77777777" w:rsidR="00F805E7" w:rsidRPr="00A42058" w:rsidRDefault="00F805E7" w:rsidP="00554687">
            <w:pPr>
              <w:jc w:val="center"/>
              <w:rPr>
                <w:rFonts w:ascii="Times New Roman" w:hAnsi="Times New Roman" w:cs="Times New Roman"/>
                <w:sz w:val="22"/>
                <w:szCs w:val="22"/>
              </w:rPr>
            </w:pPr>
            <w:r w:rsidRPr="00A42058">
              <w:rPr>
                <w:rFonts w:ascii="Times New Roman" w:hAnsi="Times New Roman" w:cs="Times New Roman"/>
                <w:sz w:val="22"/>
                <w:szCs w:val="22"/>
              </w:rPr>
              <w:t>P for trend</w:t>
            </w:r>
            <w:r w:rsidRPr="00A42058">
              <w:rPr>
                <w:rFonts w:ascii="Times New Roman" w:hAnsi="Times New Roman" w:cs="Times New Roman"/>
                <w:sz w:val="22"/>
                <w:szCs w:val="22"/>
                <w:vertAlign w:val="superscript"/>
              </w:rPr>
              <w:t>2</w:t>
            </w:r>
          </w:p>
        </w:tc>
        <w:tc>
          <w:tcPr>
            <w:tcW w:w="283" w:type="dxa"/>
            <w:tcBorders>
              <w:bottom w:val="single" w:sz="4" w:space="0" w:color="auto"/>
            </w:tcBorders>
          </w:tcPr>
          <w:p w14:paraId="2D24A110" w14:textId="77777777" w:rsidR="00F805E7" w:rsidRPr="00A42058" w:rsidRDefault="00F805E7" w:rsidP="00554687">
            <w:pPr>
              <w:jc w:val="center"/>
              <w:rPr>
                <w:rFonts w:ascii="Times New Roman" w:hAnsi="Times New Roman" w:cs="Times New Roman"/>
                <w:sz w:val="22"/>
                <w:szCs w:val="22"/>
              </w:rPr>
            </w:pPr>
          </w:p>
        </w:tc>
        <w:tc>
          <w:tcPr>
            <w:tcW w:w="851" w:type="dxa"/>
            <w:tcBorders>
              <w:bottom w:val="single" w:sz="4" w:space="0" w:color="auto"/>
            </w:tcBorders>
          </w:tcPr>
          <w:p w14:paraId="7143B395" w14:textId="77777777" w:rsidR="00F805E7" w:rsidRPr="00A42058" w:rsidRDefault="00F805E7" w:rsidP="00554687">
            <w:pPr>
              <w:jc w:val="center"/>
              <w:rPr>
                <w:rFonts w:ascii="Times New Roman" w:hAnsi="Times New Roman" w:cs="Times New Roman"/>
                <w:sz w:val="22"/>
                <w:szCs w:val="22"/>
              </w:rPr>
            </w:pPr>
            <w:r w:rsidRPr="00A42058">
              <w:rPr>
                <w:rFonts w:ascii="Times New Roman" w:hAnsi="Times New Roman" w:cs="Times New Roman"/>
                <w:sz w:val="22"/>
                <w:szCs w:val="22"/>
              </w:rPr>
              <w:t>No. of cases</w:t>
            </w:r>
          </w:p>
        </w:tc>
        <w:tc>
          <w:tcPr>
            <w:tcW w:w="1842" w:type="dxa"/>
            <w:tcBorders>
              <w:bottom w:val="single" w:sz="4" w:space="0" w:color="auto"/>
            </w:tcBorders>
          </w:tcPr>
          <w:p w14:paraId="4D4D53FD" w14:textId="77777777" w:rsidR="00F805E7" w:rsidRPr="00A42058" w:rsidRDefault="00F805E7" w:rsidP="00554687">
            <w:pPr>
              <w:jc w:val="center"/>
              <w:rPr>
                <w:rFonts w:ascii="Times New Roman" w:hAnsi="Times New Roman" w:cs="Times New Roman"/>
                <w:sz w:val="22"/>
                <w:szCs w:val="22"/>
              </w:rPr>
            </w:pPr>
            <w:r w:rsidRPr="00A42058">
              <w:rPr>
                <w:rFonts w:ascii="Times New Roman" w:hAnsi="Times New Roman" w:cs="Times New Roman"/>
                <w:sz w:val="22"/>
                <w:szCs w:val="22"/>
              </w:rPr>
              <w:t>HR (95% CI)</w:t>
            </w:r>
          </w:p>
        </w:tc>
        <w:tc>
          <w:tcPr>
            <w:tcW w:w="851" w:type="dxa"/>
            <w:tcBorders>
              <w:bottom w:val="single" w:sz="4" w:space="0" w:color="auto"/>
            </w:tcBorders>
          </w:tcPr>
          <w:p w14:paraId="2A9BEA4D" w14:textId="77777777" w:rsidR="00F805E7" w:rsidRPr="00A42058" w:rsidRDefault="00F805E7" w:rsidP="00554687">
            <w:pPr>
              <w:jc w:val="center"/>
              <w:rPr>
                <w:rFonts w:ascii="Times New Roman" w:hAnsi="Times New Roman" w:cs="Times New Roman"/>
                <w:sz w:val="22"/>
                <w:szCs w:val="22"/>
              </w:rPr>
            </w:pPr>
            <w:r w:rsidRPr="00A42058">
              <w:rPr>
                <w:rFonts w:ascii="Times New Roman" w:hAnsi="Times New Roman" w:cs="Times New Roman"/>
                <w:sz w:val="22"/>
                <w:szCs w:val="22"/>
              </w:rPr>
              <w:t>P for trend</w:t>
            </w:r>
            <w:r w:rsidRPr="00A42058">
              <w:rPr>
                <w:rFonts w:ascii="Times New Roman" w:hAnsi="Times New Roman" w:cs="Times New Roman"/>
                <w:sz w:val="22"/>
                <w:szCs w:val="22"/>
                <w:vertAlign w:val="superscript"/>
              </w:rPr>
              <w:t>2</w:t>
            </w:r>
          </w:p>
        </w:tc>
        <w:tc>
          <w:tcPr>
            <w:tcW w:w="283" w:type="dxa"/>
            <w:tcBorders>
              <w:bottom w:val="single" w:sz="4" w:space="0" w:color="auto"/>
            </w:tcBorders>
          </w:tcPr>
          <w:p w14:paraId="3A785A33" w14:textId="77777777" w:rsidR="00F805E7" w:rsidRPr="00A42058" w:rsidRDefault="00F805E7" w:rsidP="00554687">
            <w:pPr>
              <w:jc w:val="center"/>
              <w:rPr>
                <w:rFonts w:ascii="Times New Roman" w:hAnsi="Times New Roman" w:cs="Times New Roman"/>
                <w:sz w:val="22"/>
                <w:szCs w:val="22"/>
              </w:rPr>
            </w:pPr>
          </w:p>
        </w:tc>
        <w:tc>
          <w:tcPr>
            <w:tcW w:w="851" w:type="dxa"/>
            <w:tcBorders>
              <w:bottom w:val="single" w:sz="4" w:space="0" w:color="auto"/>
            </w:tcBorders>
          </w:tcPr>
          <w:p w14:paraId="36292248" w14:textId="77777777" w:rsidR="00F805E7" w:rsidRPr="00A42058" w:rsidRDefault="00F805E7" w:rsidP="00F805E7">
            <w:pPr>
              <w:jc w:val="center"/>
              <w:rPr>
                <w:rFonts w:ascii="Times New Roman" w:hAnsi="Times New Roman" w:cs="Times New Roman"/>
                <w:sz w:val="22"/>
                <w:szCs w:val="22"/>
              </w:rPr>
            </w:pPr>
            <w:r w:rsidRPr="00A42058">
              <w:rPr>
                <w:rFonts w:ascii="Times New Roman" w:hAnsi="Times New Roman" w:cs="Times New Roman"/>
                <w:sz w:val="22"/>
                <w:szCs w:val="22"/>
              </w:rPr>
              <w:t>No. of cases</w:t>
            </w:r>
          </w:p>
        </w:tc>
        <w:tc>
          <w:tcPr>
            <w:tcW w:w="1701" w:type="dxa"/>
            <w:tcBorders>
              <w:bottom w:val="single" w:sz="4" w:space="0" w:color="auto"/>
            </w:tcBorders>
          </w:tcPr>
          <w:p w14:paraId="6314F022" w14:textId="77777777" w:rsidR="00F805E7" w:rsidRPr="00A42058" w:rsidRDefault="00F805E7" w:rsidP="00554687">
            <w:pPr>
              <w:jc w:val="center"/>
              <w:rPr>
                <w:rFonts w:ascii="Times New Roman" w:hAnsi="Times New Roman" w:cs="Times New Roman"/>
                <w:sz w:val="22"/>
                <w:szCs w:val="22"/>
              </w:rPr>
            </w:pPr>
            <w:r w:rsidRPr="00A42058">
              <w:rPr>
                <w:rFonts w:ascii="Times New Roman" w:hAnsi="Times New Roman" w:cs="Times New Roman"/>
                <w:sz w:val="22"/>
                <w:szCs w:val="22"/>
              </w:rPr>
              <w:t>HR (95% CI)</w:t>
            </w:r>
          </w:p>
        </w:tc>
        <w:tc>
          <w:tcPr>
            <w:tcW w:w="850" w:type="dxa"/>
            <w:tcBorders>
              <w:bottom w:val="single" w:sz="4" w:space="0" w:color="auto"/>
            </w:tcBorders>
          </w:tcPr>
          <w:p w14:paraId="354D293C" w14:textId="77777777" w:rsidR="00F805E7" w:rsidRPr="00A42058" w:rsidRDefault="00F805E7" w:rsidP="00554687">
            <w:pPr>
              <w:jc w:val="center"/>
              <w:rPr>
                <w:rFonts w:ascii="Times New Roman" w:hAnsi="Times New Roman" w:cs="Times New Roman"/>
                <w:sz w:val="22"/>
                <w:szCs w:val="22"/>
              </w:rPr>
            </w:pPr>
            <w:r w:rsidRPr="00A42058">
              <w:rPr>
                <w:rFonts w:ascii="Times New Roman" w:hAnsi="Times New Roman" w:cs="Times New Roman"/>
                <w:sz w:val="22"/>
                <w:szCs w:val="22"/>
              </w:rPr>
              <w:t>P for trend</w:t>
            </w:r>
            <w:r w:rsidRPr="00A42058">
              <w:rPr>
                <w:rFonts w:ascii="Times New Roman" w:hAnsi="Times New Roman" w:cs="Times New Roman"/>
                <w:sz w:val="22"/>
                <w:szCs w:val="22"/>
                <w:vertAlign w:val="superscript"/>
              </w:rPr>
              <w:t>2</w:t>
            </w:r>
          </w:p>
        </w:tc>
        <w:tc>
          <w:tcPr>
            <w:tcW w:w="851" w:type="dxa"/>
            <w:tcBorders>
              <w:bottom w:val="single" w:sz="4" w:space="0" w:color="auto"/>
            </w:tcBorders>
          </w:tcPr>
          <w:p w14:paraId="6C33B750" w14:textId="77777777" w:rsidR="00F805E7" w:rsidRPr="00A42058" w:rsidRDefault="00F805E7" w:rsidP="003861F4">
            <w:pPr>
              <w:jc w:val="center"/>
              <w:rPr>
                <w:rFonts w:ascii="Times New Roman" w:hAnsi="Times New Roman" w:cs="Times New Roman"/>
                <w:sz w:val="22"/>
                <w:szCs w:val="22"/>
              </w:rPr>
            </w:pPr>
            <w:r w:rsidRPr="00A42058">
              <w:rPr>
                <w:rFonts w:ascii="Times New Roman" w:hAnsi="Times New Roman" w:cs="Times New Roman"/>
                <w:sz w:val="22"/>
                <w:szCs w:val="22"/>
              </w:rPr>
              <w:t>P-het</w:t>
            </w:r>
          </w:p>
        </w:tc>
        <w:tc>
          <w:tcPr>
            <w:tcW w:w="709" w:type="dxa"/>
            <w:tcBorders>
              <w:bottom w:val="single" w:sz="4" w:space="0" w:color="auto"/>
            </w:tcBorders>
          </w:tcPr>
          <w:p w14:paraId="170C7412" w14:textId="77777777" w:rsidR="00F805E7" w:rsidRPr="00A42058" w:rsidRDefault="00653BA9" w:rsidP="003861F4">
            <w:pPr>
              <w:jc w:val="center"/>
              <w:rPr>
                <w:rFonts w:ascii="Times New Roman" w:hAnsi="Times New Roman" w:cs="Times New Roman"/>
                <w:sz w:val="22"/>
                <w:szCs w:val="22"/>
              </w:rPr>
            </w:pPr>
            <w:r w:rsidRPr="00A42058">
              <w:rPr>
                <w:rFonts w:ascii="Times New Roman" w:hAnsi="Times New Roman" w:cs="Times New Roman"/>
                <w:i/>
                <w:sz w:val="22"/>
                <w:szCs w:val="22"/>
              </w:rPr>
              <w:t>I</w:t>
            </w:r>
            <w:r w:rsidRPr="00A42058">
              <w:rPr>
                <w:rFonts w:ascii="Times New Roman" w:hAnsi="Times New Roman" w:cs="Times New Roman"/>
                <w:i/>
                <w:sz w:val="22"/>
                <w:szCs w:val="22"/>
                <w:vertAlign w:val="superscript"/>
              </w:rPr>
              <w:t xml:space="preserve">2 </w:t>
            </w:r>
            <w:r w:rsidRPr="00A42058">
              <w:rPr>
                <w:rFonts w:ascii="Times New Roman" w:hAnsi="Times New Roman" w:cs="Times New Roman"/>
                <w:sz w:val="22"/>
                <w:szCs w:val="22"/>
              </w:rPr>
              <w:t>(%)</w:t>
            </w:r>
          </w:p>
        </w:tc>
      </w:tr>
      <w:tr w:rsidR="003861F4" w:rsidRPr="00A42058" w14:paraId="11316827" w14:textId="77777777" w:rsidTr="003861F4">
        <w:tc>
          <w:tcPr>
            <w:tcW w:w="2694" w:type="dxa"/>
            <w:tcBorders>
              <w:top w:val="single" w:sz="4" w:space="0" w:color="auto"/>
            </w:tcBorders>
          </w:tcPr>
          <w:p w14:paraId="12C0E443" w14:textId="77777777" w:rsidR="003861F4" w:rsidRPr="00A42058" w:rsidRDefault="003861F4" w:rsidP="00554687">
            <w:pPr>
              <w:rPr>
                <w:rFonts w:ascii="Times New Roman" w:hAnsi="Times New Roman" w:cs="Times New Roman"/>
                <w:sz w:val="22"/>
                <w:szCs w:val="22"/>
              </w:rPr>
            </w:pPr>
            <w:r w:rsidRPr="00A42058">
              <w:rPr>
                <w:rFonts w:ascii="Times New Roman" w:hAnsi="Times New Roman" w:cs="Times New Roman"/>
                <w:sz w:val="22"/>
                <w:szCs w:val="22"/>
              </w:rPr>
              <w:t>Red and processed meat</w:t>
            </w:r>
          </w:p>
        </w:tc>
        <w:tc>
          <w:tcPr>
            <w:tcW w:w="1134" w:type="dxa"/>
            <w:tcBorders>
              <w:top w:val="single" w:sz="4" w:space="0" w:color="auto"/>
            </w:tcBorders>
          </w:tcPr>
          <w:p w14:paraId="0D019378" w14:textId="77777777" w:rsidR="003861F4" w:rsidRPr="00A42058" w:rsidRDefault="003861F4" w:rsidP="00554687">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850" w:type="dxa"/>
            <w:tcBorders>
              <w:top w:val="single" w:sz="4" w:space="0" w:color="auto"/>
            </w:tcBorders>
          </w:tcPr>
          <w:p w14:paraId="10830DC1" w14:textId="77777777" w:rsidR="003861F4" w:rsidRPr="00A42058" w:rsidRDefault="003861F4" w:rsidP="00806F8E">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540</w:t>
            </w:r>
          </w:p>
        </w:tc>
        <w:tc>
          <w:tcPr>
            <w:tcW w:w="1701" w:type="dxa"/>
            <w:tcBorders>
              <w:top w:val="single" w:sz="4" w:space="0" w:color="auto"/>
            </w:tcBorders>
          </w:tcPr>
          <w:p w14:paraId="0EB37092" w14:textId="77777777" w:rsidR="003861F4" w:rsidRPr="00A42058" w:rsidRDefault="003861F4" w:rsidP="00806F8E">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0.97 (0.60-1.56)</w:t>
            </w:r>
          </w:p>
        </w:tc>
        <w:tc>
          <w:tcPr>
            <w:tcW w:w="851" w:type="dxa"/>
            <w:tcBorders>
              <w:top w:val="single" w:sz="4" w:space="0" w:color="auto"/>
            </w:tcBorders>
          </w:tcPr>
          <w:p w14:paraId="14F24125"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0.89</w:t>
            </w:r>
          </w:p>
        </w:tc>
        <w:tc>
          <w:tcPr>
            <w:tcW w:w="283" w:type="dxa"/>
            <w:tcBorders>
              <w:top w:val="single" w:sz="4" w:space="0" w:color="auto"/>
            </w:tcBorders>
          </w:tcPr>
          <w:p w14:paraId="2CB9F372" w14:textId="77777777" w:rsidR="003861F4" w:rsidRPr="00A42058" w:rsidRDefault="003861F4" w:rsidP="00554687">
            <w:pPr>
              <w:tabs>
                <w:tab w:val="decimal" w:pos="634"/>
              </w:tabs>
              <w:jc w:val="center"/>
              <w:rPr>
                <w:rFonts w:ascii="Times New Roman" w:hAnsi="Times New Roman" w:cs="Times New Roman"/>
                <w:sz w:val="22"/>
                <w:szCs w:val="22"/>
              </w:rPr>
            </w:pPr>
          </w:p>
        </w:tc>
        <w:tc>
          <w:tcPr>
            <w:tcW w:w="851" w:type="dxa"/>
            <w:tcBorders>
              <w:top w:val="single" w:sz="4" w:space="0" w:color="auto"/>
            </w:tcBorders>
          </w:tcPr>
          <w:p w14:paraId="74BD2F6F" w14:textId="77777777" w:rsidR="003861F4" w:rsidRPr="00A42058" w:rsidRDefault="003861F4" w:rsidP="00806F8E">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413</w:t>
            </w:r>
          </w:p>
        </w:tc>
        <w:tc>
          <w:tcPr>
            <w:tcW w:w="1842" w:type="dxa"/>
            <w:tcBorders>
              <w:top w:val="single" w:sz="4" w:space="0" w:color="auto"/>
            </w:tcBorders>
          </w:tcPr>
          <w:p w14:paraId="18D1990E"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0.82 (0.51-1.33)</w:t>
            </w:r>
          </w:p>
        </w:tc>
        <w:tc>
          <w:tcPr>
            <w:tcW w:w="851" w:type="dxa"/>
            <w:tcBorders>
              <w:top w:val="single" w:sz="4" w:space="0" w:color="auto"/>
            </w:tcBorders>
          </w:tcPr>
          <w:p w14:paraId="3BE97EEF"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0.42</w:t>
            </w:r>
          </w:p>
        </w:tc>
        <w:tc>
          <w:tcPr>
            <w:tcW w:w="283" w:type="dxa"/>
            <w:tcBorders>
              <w:top w:val="single" w:sz="4" w:space="0" w:color="auto"/>
            </w:tcBorders>
          </w:tcPr>
          <w:p w14:paraId="07B7704B" w14:textId="77777777" w:rsidR="003861F4" w:rsidRPr="00A42058" w:rsidRDefault="003861F4" w:rsidP="00554687">
            <w:pPr>
              <w:tabs>
                <w:tab w:val="decimal" w:pos="600"/>
              </w:tabs>
              <w:jc w:val="center"/>
              <w:rPr>
                <w:rFonts w:ascii="Times New Roman" w:hAnsi="Times New Roman" w:cs="Times New Roman"/>
                <w:sz w:val="22"/>
                <w:szCs w:val="22"/>
              </w:rPr>
            </w:pPr>
          </w:p>
        </w:tc>
        <w:tc>
          <w:tcPr>
            <w:tcW w:w="851" w:type="dxa"/>
            <w:tcBorders>
              <w:top w:val="single" w:sz="4" w:space="0" w:color="auto"/>
            </w:tcBorders>
          </w:tcPr>
          <w:p w14:paraId="235B9C14" w14:textId="77777777" w:rsidR="003861F4" w:rsidRPr="00A42058" w:rsidRDefault="003861F4" w:rsidP="00F805E7">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467</w:t>
            </w:r>
          </w:p>
        </w:tc>
        <w:tc>
          <w:tcPr>
            <w:tcW w:w="1701" w:type="dxa"/>
            <w:tcBorders>
              <w:top w:val="single" w:sz="4" w:space="0" w:color="auto"/>
            </w:tcBorders>
          </w:tcPr>
          <w:p w14:paraId="0C7F72E7" w14:textId="77777777" w:rsidR="003861F4" w:rsidRPr="00A42058" w:rsidRDefault="003861F4" w:rsidP="00554687">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1.32 (0.85-2.05)</w:t>
            </w:r>
          </w:p>
        </w:tc>
        <w:tc>
          <w:tcPr>
            <w:tcW w:w="850" w:type="dxa"/>
            <w:tcBorders>
              <w:top w:val="single" w:sz="4" w:space="0" w:color="auto"/>
            </w:tcBorders>
          </w:tcPr>
          <w:p w14:paraId="1067ADE9" w14:textId="77777777" w:rsidR="003861F4" w:rsidRPr="00A42058" w:rsidRDefault="003861F4" w:rsidP="00554687">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0.21</w:t>
            </w:r>
          </w:p>
        </w:tc>
        <w:tc>
          <w:tcPr>
            <w:tcW w:w="851" w:type="dxa"/>
            <w:tcBorders>
              <w:top w:val="single" w:sz="4" w:space="0" w:color="auto"/>
            </w:tcBorders>
          </w:tcPr>
          <w:p w14:paraId="74877AA4" w14:textId="77777777" w:rsidR="003861F4" w:rsidRPr="00A42058" w:rsidRDefault="003861F4" w:rsidP="00554687">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0.34</w:t>
            </w:r>
          </w:p>
        </w:tc>
        <w:tc>
          <w:tcPr>
            <w:tcW w:w="709" w:type="dxa"/>
            <w:tcBorders>
              <w:top w:val="single" w:sz="4" w:space="0" w:color="auto"/>
            </w:tcBorders>
            <w:vAlign w:val="bottom"/>
          </w:tcPr>
          <w:p w14:paraId="0C78CBDC"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8</w:t>
            </w:r>
          </w:p>
        </w:tc>
      </w:tr>
      <w:tr w:rsidR="003861F4" w:rsidRPr="00A42058" w14:paraId="28E5C919" w14:textId="77777777" w:rsidTr="003861F4">
        <w:tc>
          <w:tcPr>
            <w:tcW w:w="2694" w:type="dxa"/>
          </w:tcPr>
          <w:p w14:paraId="2F75609C" w14:textId="77777777" w:rsidR="003861F4" w:rsidRPr="00A42058" w:rsidRDefault="003861F4" w:rsidP="00554687">
            <w:pPr>
              <w:rPr>
                <w:rFonts w:ascii="Times New Roman" w:hAnsi="Times New Roman" w:cs="Times New Roman"/>
                <w:sz w:val="22"/>
                <w:szCs w:val="22"/>
              </w:rPr>
            </w:pPr>
            <w:r w:rsidRPr="00A42058">
              <w:rPr>
                <w:rFonts w:ascii="Times New Roman" w:hAnsi="Times New Roman" w:cs="Times New Roman"/>
                <w:sz w:val="22"/>
                <w:szCs w:val="22"/>
              </w:rPr>
              <w:t xml:space="preserve">  Red meat</w:t>
            </w:r>
          </w:p>
        </w:tc>
        <w:tc>
          <w:tcPr>
            <w:tcW w:w="1134" w:type="dxa"/>
          </w:tcPr>
          <w:p w14:paraId="4507FC3D" w14:textId="77777777" w:rsidR="003861F4" w:rsidRPr="00A42058" w:rsidRDefault="003861F4" w:rsidP="00554687">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50</w:t>
            </w:r>
          </w:p>
        </w:tc>
        <w:tc>
          <w:tcPr>
            <w:tcW w:w="850" w:type="dxa"/>
          </w:tcPr>
          <w:p w14:paraId="5E649982" w14:textId="77777777" w:rsidR="003861F4" w:rsidRPr="00A42058" w:rsidRDefault="003861F4" w:rsidP="00806F8E">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540</w:t>
            </w:r>
          </w:p>
        </w:tc>
        <w:tc>
          <w:tcPr>
            <w:tcW w:w="1701" w:type="dxa"/>
          </w:tcPr>
          <w:p w14:paraId="5461F8E7" w14:textId="77777777" w:rsidR="003861F4" w:rsidRPr="00A42058" w:rsidRDefault="003861F4" w:rsidP="00806F8E">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0.96 (0.67-1.37)</w:t>
            </w:r>
          </w:p>
        </w:tc>
        <w:tc>
          <w:tcPr>
            <w:tcW w:w="851" w:type="dxa"/>
          </w:tcPr>
          <w:p w14:paraId="4D96863E"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0.81</w:t>
            </w:r>
          </w:p>
        </w:tc>
        <w:tc>
          <w:tcPr>
            <w:tcW w:w="283" w:type="dxa"/>
          </w:tcPr>
          <w:p w14:paraId="22A8C793" w14:textId="77777777" w:rsidR="003861F4" w:rsidRPr="00A42058" w:rsidRDefault="003861F4" w:rsidP="00554687">
            <w:pPr>
              <w:tabs>
                <w:tab w:val="decimal" w:pos="634"/>
              </w:tabs>
              <w:jc w:val="center"/>
              <w:rPr>
                <w:rFonts w:ascii="Times New Roman" w:hAnsi="Times New Roman" w:cs="Times New Roman"/>
                <w:sz w:val="22"/>
                <w:szCs w:val="22"/>
              </w:rPr>
            </w:pPr>
          </w:p>
        </w:tc>
        <w:tc>
          <w:tcPr>
            <w:tcW w:w="851" w:type="dxa"/>
          </w:tcPr>
          <w:p w14:paraId="3FFD1E15" w14:textId="77777777" w:rsidR="003861F4" w:rsidRPr="00A42058" w:rsidRDefault="003861F4" w:rsidP="00806F8E">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413</w:t>
            </w:r>
          </w:p>
        </w:tc>
        <w:tc>
          <w:tcPr>
            <w:tcW w:w="1842" w:type="dxa"/>
          </w:tcPr>
          <w:p w14:paraId="6C77D0A3"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0.87 (0.61-1.24)</w:t>
            </w:r>
          </w:p>
        </w:tc>
        <w:tc>
          <w:tcPr>
            <w:tcW w:w="851" w:type="dxa"/>
          </w:tcPr>
          <w:p w14:paraId="4B8BE238"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0.44</w:t>
            </w:r>
          </w:p>
        </w:tc>
        <w:tc>
          <w:tcPr>
            <w:tcW w:w="283" w:type="dxa"/>
          </w:tcPr>
          <w:p w14:paraId="5072527D" w14:textId="77777777" w:rsidR="003861F4" w:rsidRPr="00A42058" w:rsidRDefault="003861F4" w:rsidP="00554687">
            <w:pPr>
              <w:tabs>
                <w:tab w:val="decimal" w:pos="600"/>
              </w:tabs>
              <w:jc w:val="center"/>
              <w:rPr>
                <w:rFonts w:ascii="Times New Roman" w:hAnsi="Times New Roman" w:cs="Times New Roman"/>
                <w:sz w:val="22"/>
                <w:szCs w:val="22"/>
              </w:rPr>
            </w:pPr>
          </w:p>
        </w:tc>
        <w:tc>
          <w:tcPr>
            <w:tcW w:w="851" w:type="dxa"/>
          </w:tcPr>
          <w:p w14:paraId="4CD35E93" w14:textId="77777777" w:rsidR="003861F4" w:rsidRPr="00A42058" w:rsidRDefault="003861F4" w:rsidP="00F805E7">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467</w:t>
            </w:r>
          </w:p>
        </w:tc>
        <w:tc>
          <w:tcPr>
            <w:tcW w:w="1701" w:type="dxa"/>
          </w:tcPr>
          <w:p w14:paraId="63E00D15" w14:textId="77777777" w:rsidR="003861F4" w:rsidRPr="00A42058" w:rsidRDefault="003861F4" w:rsidP="00554687">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1.10 (0.79-1.52)</w:t>
            </w:r>
          </w:p>
        </w:tc>
        <w:tc>
          <w:tcPr>
            <w:tcW w:w="850" w:type="dxa"/>
          </w:tcPr>
          <w:p w14:paraId="2562DD1C" w14:textId="77777777" w:rsidR="003861F4" w:rsidRPr="00A42058" w:rsidRDefault="003861F4" w:rsidP="00554687">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0.57</w:t>
            </w:r>
          </w:p>
        </w:tc>
        <w:tc>
          <w:tcPr>
            <w:tcW w:w="851" w:type="dxa"/>
          </w:tcPr>
          <w:p w14:paraId="5CC94606" w14:textId="77777777" w:rsidR="003861F4" w:rsidRPr="00A42058" w:rsidRDefault="003861F4" w:rsidP="00554687">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0.63</w:t>
            </w:r>
          </w:p>
        </w:tc>
        <w:tc>
          <w:tcPr>
            <w:tcW w:w="709" w:type="dxa"/>
            <w:vAlign w:val="bottom"/>
          </w:tcPr>
          <w:p w14:paraId="30903FA1"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1729BD06" w14:textId="77777777" w:rsidTr="003861F4">
        <w:tc>
          <w:tcPr>
            <w:tcW w:w="2694" w:type="dxa"/>
          </w:tcPr>
          <w:p w14:paraId="1260941C" w14:textId="77777777" w:rsidR="003861F4" w:rsidRPr="00A42058" w:rsidRDefault="003861F4" w:rsidP="00554687">
            <w:pPr>
              <w:rPr>
                <w:rFonts w:ascii="Times New Roman" w:hAnsi="Times New Roman" w:cs="Times New Roman"/>
                <w:sz w:val="22"/>
                <w:szCs w:val="22"/>
              </w:rPr>
            </w:pPr>
            <w:r w:rsidRPr="00A42058">
              <w:rPr>
                <w:rFonts w:ascii="Times New Roman" w:hAnsi="Times New Roman" w:cs="Times New Roman"/>
                <w:sz w:val="22"/>
                <w:szCs w:val="22"/>
              </w:rPr>
              <w:t xml:space="preserve">  Processed meat</w:t>
            </w:r>
          </w:p>
        </w:tc>
        <w:tc>
          <w:tcPr>
            <w:tcW w:w="1134" w:type="dxa"/>
          </w:tcPr>
          <w:p w14:paraId="1E1EA95A" w14:textId="77777777" w:rsidR="003861F4" w:rsidRPr="00A42058" w:rsidRDefault="003861F4" w:rsidP="00554687">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50</w:t>
            </w:r>
          </w:p>
        </w:tc>
        <w:tc>
          <w:tcPr>
            <w:tcW w:w="850" w:type="dxa"/>
          </w:tcPr>
          <w:p w14:paraId="1953977F" w14:textId="77777777" w:rsidR="003861F4" w:rsidRPr="00A42058" w:rsidRDefault="003861F4" w:rsidP="00806F8E">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540</w:t>
            </w:r>
          </w:p>
        </w:tc>
        <w:tc>
          <w:tcPr>
            <w:tcW w:w="1701" w:type="dxa"/>
          </w:tcPr>
          <w:p w14:paraId="36E7A6A6" w14:textId="77777777" w:rsidR="003861F4" w:rsidRPr="00A42058" w:rsidRDefault="003861F4" w:rsidP="00806F8E">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1.16 (0.80-1.69)</w:t>
            </w:r>
          </w:p>
        </w:tc>
        <w:tc>
          <w:tcPr>
            <w:tcW w:w="851" w:type="dxa"/>
          </w:tcPr>
          <w:p w14:paraId="6FF0FB07"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0.44</w:t>
            </w:r>
          </w:p>
        </w:tc>
        <w:tc>
          <w:tcPr>
            <w:tcW w:w="283" w:type="dxa"/>
          </w:tcPr>
          <w:p w14:paraId="0ADB3BC0" w14:textId="77777777" w:rsidR="003861F4" w:rsidRPr="00A42058" w:rsidRDefault="003861F4" w:rsidP="00554687">
            <w:pPr>
              <w:tabs>
                <w:tab w:val="decimal" w:pos="634"/>
              </w:tabs>
              <w:jc w:val="center"/>
              <w:rPr>
                <w:rFonts w:ascii="Times New Roman" w:hAnsi="Times New Roman" w:cs="Times New Roman"/>
                <w:sz w:val="22"/>
                <w:szCs w:val="22"/>
              </w:rPr>
            </w:pPr>
          </w:p>
        </w:tc>
        <w:tc>
          <w:tcPr>
            <w:tcW w:w="851" w:type="dxa"/>
          </w:tcPr>
          <w:p w14:paraId="178FE023" w14:textId="77777777" w:rsidR="003861F4" w:rsidRPr="00A42058" w:rsidRDefault="003861F4" w:rsidP="00806F8E">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413</w:t>
            </w:r>
          </w:p>
        </w:tc>
        <w:tc>
          <w:tcPr>
            <w:tcW w:w="1842" w:type="dxa"/>
          </w:tcPr>
          <w:p w14:paraId="059658B7"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0.91 (0.62-1.34)</w:t>
            </w:r>
          </w:p>
        </w:tc>
        <w:tc>
          <w:tcPr>
            <w:tcW w:w="851" w:type="dxa"/>
          </w:tcPr>
          <w:p w14:paraId="73D60838"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0.64</w:t>
            </w:r>
          </w:p>
        </w:tc>
        <w:tc>
          <w:tcPr>
            <w:tcW w:w="283" w:type="dxa"/>
          </w:tcPr>
          <w:p w14:paraId="75063ED5" w14:textId="77777777" w:rsidR="003861F4" w:rsidRPr="00A42058" w:rsidRDefault="003861F4" w:rsidP="00554687">
            <w:pPr>
              <w:tabs>
                <w:tab w:val="decimal" w:pos="600"/>
              </w:tabs>
              <w:jc w:val="center"/>
              <w:rPr>
                <w:rFonts w:ascii="Times New Roman" w:hAnsi="Times New Roman" w:cs="Times New Roman"/>
                <w:sz w:val="22"/>
                <w:szCs w:val="22"/>
              </w:rPr>
            </w:pPr>
          </w:p>
        </w:tc>
        <w:tc>
          <w:tcPr>
            <w:tcW w:w="851" w:type="dxa"/>
          </w:tcPr>
          <w:p w14:paraId="0BA56034" w14:textId="77777777" w:rsidR="003861F4" w:rsidRPr="00A42058" w:rsidRDefault="003861F4" w:rsidP="00F805E7">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467</w:t>
            </w:r>
          </w:p>
        </w:tc>
        <w:tc>
          <w:tcPr>
            <w:tcW w:w="1701" w:type="dxa"/>
          </w:tcPr>
          <w:p w14:paraId="626850E1" w14:textId="77777777" w:rsidR="003861F4" w:rsidRPr="00A42058" w:rsidRDefault="003861F4" w:rsidP="00554687">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1.20 (0.86-1.67)</w:t>
            </w:r>
          </w:p>
        </w:tc>
        <w:tc>
          <w:tcPr>
            <w:tcW w:w="850" w:type="dxa"/>
          </w:tcPr>
          <w:p w14:paraId="56F3A519" w14:textId="77777777" w:rsidR="003861F4" w:rsidRPr="00A42058" w:rsidRDefault="003861F4" w:rsidP="00554687">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0.28</w:t>
            </w:r>
          </w:p>
        </w:tc>
        <w:tc>
          <w:tcPr>
            <w:tcW w:w="851" w:type="dxa"/>
          </w:tcPr>
          <w:p w14:paraId="5C11965C" w14:textId="77777777" w:rsidR="003861F4" w:rsidRPr="00A42058" w:rsidRDefault="003861F4" w:rsidP="00554687">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0.53</w:t>
            </w:r>
          </w:p>
        </w:tc>
        <w:tc>
          <w:tcPr>
            <w:tcW w:w="709" w:type="dxa"/>
            <w:vAlign w:val="bottom"/>
          </w:tcPr>
          <w:p w14:paraId="29C21EF1"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222A3B1E" w14:textId="77777777" w:rsidTr="003861F4">
        <w:tc>
          <w:tcPr>
            <w:tcW w:w="2694" w:type="dxa"/>
          </w:tcPr>
          <w:p w14:paraId="37454EDF" w14:textId="77777777" w:rsidR="003861F4" w:rsidRPr="00A42058" w:rsidRDefault="003861F4" w:rsidP="00554687">
            <w:pPr>
              <w:rPr>
                <w:rFonts w:ascii="Times New Roman" w:hAnsi="Times New Roman" w:cs="Times New Roman"/>
                <w:sz w:val="22"/>
                <w:szCs w:val="22"/>
              </w:rPr>
            </w:pPr>
            <w:r w:rsidRPr="00A42058">
              <w:rPr>
                <w:rFonts w:ascii="Times New Roman" w:hAnsi="Times New Roman" w:cs="Times New Roman"/>
                <w:sz w:val="22"/>
                <w:szCs w:val="22"/>
              </w:rPr>
              <w:t>Poultry meat</w:t>
            </w:r>
          </w:p>
        </w:tc>
        <w:tc>
          <w:tcPr>
            <w:tcW w:w="1134" w:type="dxa"/>
          </w:tcPr>
          <w:p w14:paraId="78EF839F" w14:textId="77777777" w:rsidR="003861F4" w:rsidRPr="00A42058" w:rsidRDefault="003861F4" w:rsidP="00554687">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w:t>
            </w:r>
          </w:p>
        </w:tc>
        <w:tc>
          <w:tcPr>
            <w:tcW w:w="850" w:type="dxa"/>
          </w:tcPr>
          <w:p w14:paraId="179956F6" w14:textId="77777777" w:rsidR="003861F4" w:rsidRPr="00A42058" w:rsidRDefault="003861F4" w:rsidP="00806F8E">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540</w:t>
            </w:r>
          </w:p>
        </w:tc>
        <w:tc>
          <w:tcPr>
            <w:tcW w:w="1701" w:type="dxa"/>
          </w:tcPr>
          <w:p w14:paraId="70A9D9EE" w14:textId="77777777" w:rsidR="003861F4" w:rsidRPr="00A42058" w:rsidRDefault="003861F4" w:rsidP="00806F8E">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0.95 (0.75-1.19)</w:t>
            </w:r>
          </w:p>
        </w:tc>
        <w:tc>
          <w:tcPr>
            <w:tcW w:w="851" w:type="dxa"/>
          </w:tcPr>
          <w:p w14:paraId="3F1A7300"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0.64</w:t>
            </w:r>
          </w:p>
        </w:tc>
        <w:tc>
          <w:tcPr>
            <w:tcW w:w="283" w:type="dxa"/>
          </w:tcPr>
          <w:p w14:paraId="74BAA46F" w14:textId="77777777" w:rsidR="003861F4" w:rsidRPr="00A42058" w:rsidRDefault="003861F4" w:rsidP="00554687">
            <w:pPr>
              <w:tabs>
                <w:tab w:val="decimal" w:pos="634"/>
              </w:tabs>
              <w:jc w:val="center"/>
              <w:rPr>
                <w:rFonts w:ascii="Times New Roman" w:hAnsi="Times New Roman" w:cs="Times New Roman"/>
                <w:sz w:val="22"/>
                <w:szCs w:val="22"/>
              </w:rPr>
            </w:pPr>
          </w:p>
        </w:tc>
        <w:tc>
          <w:tcPr>
            <w:tcW w:w="851" w:type="dxa"/>
          </w:tcPr>
          <w:p w14:paraId="37432392" w14:textId="77777777" w:rsidR="003861F4" w:rsidRPr="00A42058" w:rsidRDefault="003861F4" w:rsidP="00806F8E">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413</w:t>
            </w:r>
          </w:p>
        </w:tc>
        <w:tc>
          <w:tcPr>
            <w:tcW w:w="1842" w:type="dxa"/>
          </w:tcPr>
          <w:p w14:paraId="25B86B96"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1.00 (0.80-1.24)</w:t>
            </w:r>
          </w:p>
        </w:tc>
        <w:tc>
          <w:tcPr>
            <w:tcW w:w="851" w:type="dxa"/>
          </w:tcPr>
          <w:p w14:paraId="2F042146"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0.97</w:t>
            </w:r>
          </w:p>
        </w:tc>
        <w:tc>
          <w:tcPr>
            <w:tcW w:w="283" w:type="dxa"/>
          </w:tcPr>
          <w:p w14:paraId="4C7D54B8" w14:textId="77777777" w:rsidR="003861F4" w:rsidRPr="00A42058" w:rsidRDefault="003861F4" w:rsidP="00554687">
            <w:pPr>
              <w:tabs>
                <w:tab w:val="decimal" w:pos="600"/>
              </w:tabs>
              <w:jc w:val="center"/>
              <w:rPr>
                <w:rFonts w:ascii="Times New Roman" w:hAnsi="Times New Roman" w:cs="Times New Roman"/>
                <w:sz w:val="22"/>
                <w:szCs w:val="22"/>
              </w:rPr>
            </w:pPr>
          </w:p>
        </w:tc>
        <w:tc>
          <w:tcPr>
            <w:tcW w:w="851" w:type="dxa"/>
          </w:tcPr>
          <w:p w14:paraId="7F27EBF5" w14:textId="77777777" w:rsidR="003861F4" w:rsidRPr="00A42058" w:rsidRDefault="003861F4" w:rsidP="00F805E7">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467</w:t>
            </w:r>
          </w:p>
        </w:tc>
        <w:tc>
          <w:tcPr>
            <w:tcW w:w="1701" w:type="dxa"/>
          </w:tcPr>
          <w:p w14:paraId="39942365" w14:textId="77777777" w:rsidR="003861F4" w:rsidRPr="00A42058" w:rsidRDefault="003861F4" w:rsidP="00554687">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0.83 (0.64-1.09)</w:t>
            </w:r>
          </w:p>
        </w:tc>
        <w:tc>
          <w:tcPr>
            <w:tcW w:w="850" w:type="dxa"/>
          </w:tcPr>
          <w:p w14:paraId="031EAA3E" w14:textId="77777777" w:rsidR="003861F4" w:rsidRPr="00A42058" w:rsidRDefault="003861F4" w:rsidP="00554687">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0.18</w:t>
            </w:r>
          </w:p>
        </w:tc>
        <w:tc>
          <w:tcPr>
            <w:tcW w:w="851" w:type="dxa"/>
          </w:tcPr>
          <w:p w14:paraId="4A75CA1D" w14:textId="77777777" w:rsidR="003861F4" w:rsidRPr="00A42058" w:rsidRDefault="003861F4" w:rsidP="00554687">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0.59</w:t>
            </w:r>
          </w:p>
        </w:tc>
        <w:tc>
          <w:tcPr>
            <w:tcW w:w="709" w:type="dxa"/>
            <w:vAlign w:val="bottom"/>
          </w:tcPr>
          <w:p w14:paraId="23D7A038"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68B4A810" w14:textId="77777777" w:rsidTr="003861F4">
        <w:tc>
          <w:tcPr>
            <w:tcW w:w="2694" w:type="dxa"/>
          </w:tcPr>
          <w:p w14:paraId="492ABF45" w14:textId="77777777" w:rsidR="003861F4" w:rsidRPr="00A42058" w:rsidRDefault="003861F4" w:rsidP="00554687">
            <w:pPr>
              <w:rPr>
                <w:rFonts w:ascii="Times New Roman" w:hAnsi="Times New Roman" w:cs="Times New Roman"/>
                <w:sz w:val="22"/>
                <w:szCs w:val="22"/>
              </w:rPr>
            </w:pPr>
            <w:r w:rsidRPr="00A42058">
              <w:rPr>
                <w:rFonts w:ascii="Times New Roman" w:hAnsi="Times New Roman" w:cs="Times New Roman"/>
                <w:sz w:val="22"/>
                <w:szCs w:val="22"/>
              </w:rPr>
              <w:t>White fish</w:t>
            </w:r>
            <w:r w:rsidRPr="00A42058">
              <w:rPr>
                <w:rFonts w:ascii="Times New Roman" w:hAnsi="Times New Roman" w:cs="Times New Roman"/>
                <w:sz w:val="22"/>
                <w:szCs w:val="22"/>
                <w:vertAlign w:val="superscript"/>
              </w:rPr>
              <w:t>4</w:t>
            </w:r>
          </w:p>
        </w:tc>
        <w:tc>
          <w:tcPr>
            <w:tcW w:w="1134" w:type="dxa"/>
          </w:tcPr>
          <w:p w14:paraId="07F89DF3" w14:textId="77777777" w:rsidR="003861F4" w:rsidRPr="00A42058" w:rsidRDefault="003861F4" w:rsidP="00554687">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15</w:t>
            </w:r>
          </w:p>
        </w:tc>
        <w:tc>
          <w:tcPr>
            <w:tcW w:w="850" w:type="dxa"/>
          </w:tcPr>
          <w:p w14:paraId="67D02B9F" w14:textId="77777777" w:rsidR="003861F4" w:rsidRPr="00A42058" w:rsidRDefault="003861F4" w:rsidP="00806F8E">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500</w:t>
            </w:r>
          </w:p>
        </w:tc>
        <w:tc>
          <w:tcPr>
            <w:tcW w:w="1701" w:type="dxa"/>
          </w:tcPr>
          <w:p w14:paraId="38266361" w14:textId="77777777" w:rsidR="003861F4" w:rsidRPr="00A42058" w:rsidRDefault="003861F4" w:rsidP="00806F8E">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1.08 (0.92-1.27)</w:t>
            </w:r>
          </w:p>
        </w:tc>
        <w:tc>
          <w:tcPr>
            <w:tcW w:w="851" w:type="dxa"/>
          </w:tcPr>
          <w:p w14:paraId="33BF5A4E"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0.32</w:t>
            </w:r>
          </w:p>
        </w:tc>
        <w:tc>
          <w:tcPr>
            <w:tcW w:w="283" w:type="dxa"/>
          </w:tcPr>
          <w:p w14:paraId="4EF8228D" w14:textId="77777777" w:rsidR="003861F4" w:rsidRPr="00A42058" w:rsidRDefault="003861F4" w:rsidP="00554687">
            <w:pPr>
              <w:tabs>
                <w:tab w:val="decimal" w:pos="634"/>
              </w:tabs>
              <w:jc w:val="center"/>
              <w:rPr>
                <w:rFonts w:ascii="Times New Roman" w:hAnsi="Times New Roman" w:cs="Times New Roman"/>
                <w:sz w:val="22"/>
                <w:szCs w:val="22"/>
              </w:rPr>
            </w:pPr>
          </w:p>
        </w:tc>
        <w:tc>
          <w:tcPr>
            <w:tcW w:w="851" w:type="dxa"/>
          </w:tcPr>
          <w:p w14:paraId="20524840" w14:textId="77777777" w:rsidR="003861F4" w:rsidRPr="00A42058" w:rsidRDefault="003861F4" w:rsidP="00806F8E">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381</w:t>
            </w:r>
          </w:p>
        </w:tc>
        <w:tc>
          <w:tcPr>
            <w:tcW w:w="1842" w:type="dxa"/>
          </w:tcPr>
          <w:p w14:paraId="0FAA8E9A"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1.02 (0.86-1.20)</w:t>
            </w:r>
          </w:p>
        </w:tc>
        <w:tc>
          <w:tcPr>
            <w:tcW w:w="851" w:type="dxa"/>
          </w:tcPr>
          <w:p w14:paraId="1D2D6B23"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0.85</w:t>
            </w:r>
          </w:p>
        </w:tc>
        <w:tc>
          <w:tcPr>
            <w:tcW w:w="283" w:type="dxa"/>
          </w:tcPr>
          <w:p w14:paraId="7273D23D" w14:textId="77777777" w:rsidR="003861F4" w:rsidRPr="00A42058" w:rsidRDefault="003861F4" w:rsidP="00554687">
            <w:pPr>
              <w:tabs>
                <w:tab w:val="decimal" w:pos="600"/>
              </w:tabs>
              <w:jc w:val="center"/>
              <w:rPr>
                <w:rFonts w:ascii="Times New Roman" w:hAnsi="Times New Roman" w:cs="Times New Roman"/>
                <w:sz w:val="22"/>
                <w:szCs w:val="22"/>
              </w:rPr>
            </w:pPr>
          </w:p>
        </w:tc>
        <w:tc>
          <w:tcPr>
            <w:tcW w:w="851" w:type="dxa"/>
          </w:tcPr>
          <w:p w14:paraId="605554A9" w14:textId="77777777" w:rsidR="003861F4" w:rsidRPr="00A42058" w:rsidRDefault="003861F4" w:rsidP="00F805E7">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442</w:t>
            </w:r>
          </w:p>
        </w:tc>
        <w:tc>
          <w:tcPr>
            <w:tcW w:w="1701" w:type="dxa"/>
          </w:tcPr>
          <w:p w14:paraId="449DC3D1" w14:textId="77777777" w:rsidR="003861F4" w:rsidRPr="00A42058" w:rsidRDefault="003861F4" w:rsidP="00554687">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0.98 (0.83-1.16)</w:t>
            </w:r>
          </w:p>
        </w:tc>
        <w:tc>
          <w:tcPr>
            <w:tcW w:w="850" w:type="dxa"/>
          </w:tcPr>
          <w:p w14:paraId="736DFC65" w14:textId="77777777" w:rsidR="003861F4" w:rsidRPr="00A42058" w:rsidRDefault="003861F4" w:rsidP="00554687">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0.82</w:t>
            </w:r>
          </w:p>
        </w:tc>
        <w:tc>
          <w:tcPr>
            <w:tcW w:w="851" w:type="dxa"/>
          </w:tcPr>
          <w:p w14:paraId="5D7895DE" w14:textId="77777777" w:rsidR="003861F4" w:rsidRPr="00A42058" w:rsidRDefault="003861F4" w:rsidP="00554687">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0.69</w:t>
            </w:r>
          </w:p>
        </w:tc>
        <w:tc>
          <w:tcPr>
            <w:tcW w:w="709" w:type="dxa"/>
            <w:vAlign w:val="bottom"/>
          </w:tcPr>
          <w:p w14:paraId="761A4421"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3F3FEDB1" w14:textId="77777777" w:rsidTr="003861F4">
        <w:tc>
          <w:tcPr>
            <w:tcW w:w="2694" w:type="dxa"/>
          </w:tcPr>
          <w:p w14:paraId="75A0543D" w14:textId="77777777" w:rsidR="003861F4" w:rsidRPr="00A42058" w:rsidRDefault="003861F4" w:rsidP="00554687">
            <w:pPr>
              <w:rPr>
                <w:rFonts w:ascii="Times New Roman" w:hAnsi="Times New Roman" w:cs="Times New Roman"/>
                <w:sz w:val="22"/>
                <w:szCs w:val="22"/>
              </w:rPr>
            </w:pPr>
            <w:r w:rsidRPr="00A42058">
              <w:rPr>
                <w:rFonts w:ascii="Times New Roman" w:hAnsi="Times New Roman" w:cs="Times New Roman"/>
                <w:sz w:val="22"/>
                <w:szCs w:val="22"/>
              </w:rPr>
              <w:t>Fatty fish</w:t>
            </w:r>
            <w:r w:rsidRPr="00A42058">
              <w:rPr>
                <w:rFonts w:ascii="Times New Roman" w:hAnsi="Times New Roman" w:cs="Times New Roman"/>
                <w:sz w:val="22"/>
                <w:szCs w:val="22"/>
                <w:vertAlign w:val="superscript"/>
              </w:rPr>
              <w:t>5</w:t>
            </w:r>
          </w:p>
        </w:tc>
        <w:tc>
          <w:tcPr>
            <w:tcW w:w="1134" w:type="dxa"/>
          </w:tcPr>
          <w:p w14:paraId="22CC8D9D" w14:textId="77777777" w:rsidR="003861F4" w:rsidRPr="00A42058" w:rsidRDefault="003861F4" w:rsidP="00554687">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15</w:t>
            </w:r>
          </w:p>
        </w:tc>
        <w:tc>
          <w:tcPr>
            <w:tcW w:w="850" w:type="dxa"/>
          </w:tcPr>
          <w:p w14:paraId="1C6197C7" w14:textId="77777777" w:rsidR="003861F4" w:rsidRPr="00A42058" w:rsidRDefault="003861F4" w:rsidP="00806F8E">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516</w:t>
            </w:r>
          </w:p>
        </w:tc>
        <w:tc>
          <w:tcPr>
            <w:tcW w:w="1701" w:type="dxa"/>
          </w:tcPr>
          <w:p w14:paraId="67087BAA" w14:textId="77777777" w:rsidR="003861F4" w:rsidRPr="00A42058" w:rsidRDefault="003861F4" w:rsidP="00806F8E">
            <w:pPr>
              <w:tabs>
                <w:tab w:val="decimal" w:pos="175"/>
                <w:tab w:val="left" w:pos="1155"/>
              </w:tabs>
              <w:jc w:val="center"/>
              <w:rPr>
                <w:rFonts w:ascii="Times New Roman" w:hAnsi="Times New Roman" w:cs="Times New Roman"/>
                <w:sz w:val="22"/>
                <w:szCs w:val="22"/>
              </w:rPr>
            </w:pPr>
            <w:r w:rsidRPr="00A42058">
              <w:rPr>
                <w:rFonts w:ascii="Times New Roman" w:hAnsi="Times New Roman" w:cs="Times New Roman"/>
                <w:sz w:val="22"/>
                <w:szCs w:val="22"/>
              </w:rPr>
              <w:t>0.95 (0.79-1.14)</w:t>
            </w:r>
          </w:p>
        </w:tc>
        <w:tc>
          <w:tcPr>
            <w:tcW w:w="851" w:type="dxa"/>
          </w:tcPr>
          <w:p w14:paraId="4B7D28CF"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0.57</w:t>
            </w:r>
          </w:p>
        </w:tc>
        <w:tc>
          <w:tcPr>
            <w:tcW w:w="283" w:type="dxa"/>
          </w:tcPr>
          <w:p w14:paraId="1B93774D" w14:textId="77777777" w:rsidR="003861F4" w:rsidRPr="00A42058" w:rsidRDefault="003861F4" w:rsidP="00554687">
            <w:pPr>
              <w:tabs>
                <w:tab w:val="decimal" w:pos="634"/>
              </w:tabs>
              <w:jc w:val="center"/>
              <w:rPr>
                <w:rFonts w:ascii="Times New Roman" w:hAnsi="Times New Roman" w:cs="Times New Roman"/>
                <w:sz w:val="22"/>
                <w:szCs w:val="22"/>
              </w:rPr>
            </w:pPr>
          </w:p>
        </w:tc>
        <w:tc>
          <w:tcPr>
            <w:tcW w:w="851" w:type="dxa"/>
          </w:tcPr>
          <w:p w14:paraId="0354803F" w14:textId="77777777" w:rsidR="003861F4" w:rsidRPr="00A42058" w:rsidRDefault="003861F4" w:rsidP="00806F8E">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392</w:t>
            </w:r>
          </w:p>
        </w:tc>
        <w:tc>
          <w:tcPr>
            <w:tcW w:w="1842" w:type="dxa"/>
          </w:tcPr>
          <w:p w14:paraId="5BC897FF"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1.06 (0.89-1.26)</w:t>
            </w:r>
          </w:p>
        </w:tc>
        <w:tc>
          <w:tcPr>
            <w:tcW w:w="851" w:type="dxa"/>
          </w:tcPr>
          <w:p w14:paraId="397C0ACD"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0.52</w:t>
            </w:r>
          </w:p>
        </w:tc>
        <w:tc>
          <w:tcPr>
            <w:tcW w:w="283" w:type="dxa"/>
          </w:tcPr>
          <w:p w14:paraId="66B719EF" w14:textId="77777777" w:rsidR="003861F4" w:rsidRPr="00A42058" w:rsidRDefault="003861F4" w:rsidP="00554687">
            <w:pPr>
              <w:tabs>
                <w:tab w:val="decimal" w:pos="600"/>
              </w:tabs>
              <w:jc w:val="center"/>
              <w:rPr>
                <w:rFonts w:ascii="Times New Roman" w:hAnsi="Times New Roman" w:cs="Times New Roman"/>
                <w:sz w:val="22"/>
                <w:szCs w:val="22"/>
              </w:rPr>
            </w:pPr>
          </w:p>
        </w:tc>
        <w:tc>
          <w:tcPr>
            <w:tcW w:w="851" w:type="dxa"/>
          </w:tcPr>
          <w:p w14:paraId="196AE042" w14:textId="77777777" w:rsidR="003861F4" w:rsidRPr="00A42058" w:rsidRDefault="003861F4" w:rsidP="00F805E7">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459</w:t>
            </w:r>
          </w:p>
        </w:tc>
        <w:tc>
          <w:tcPr>
            <w:tcW w:w="1701" w:type="dxa"/>
          </w:tcPr>
          <w:p w14:paraId="342A162D" w14:textId="77777777" w:rsidR="003861F4" w:rsidRPr="00A42058" w:rsidRDefault="003861F4" w:rsidP="00554687">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0.88 (0.72-1.07)</w:t>
            </w:r>
          </w:p>
        </w:tc>
        <w:tc>
          <w:tcPr>
            <w:tcW w:w="850" w:type="dxa"/>
          </w:tcPr>
          <w:p w14:paraId="4DA179CA" w14:textId="77777777" w:rsidR="003861F4" w:rsidRPr="00A42058" w:rsidRDefault="003861F4" w:rsidP="00554687">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0.19</w:t>
            </w:r>
          </w:p>
        </w:tc>
        <w:tc>
          <w:tcPr>
            <w:tcW w:w="851" w:type="dxa"/>
          </w:tcPr>
          <w:p w14:paraId="46CA1220" w14:textId="77777777" w:rsidR="003861F4" w:rsidRPr="00A42058" w:rsidRDefault="003861F4" w:rsidP="00554687">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0.36</w:t>
            </w:r>
          </w:p>
        </w:tc>
        <w:tc>
          <w:tcPr>
            <w:tcW w:w="709" w:type="dxa"/>
            <w:vAlign w:val="bottom"/>
          </w:tcPr>
          <w:p w14:paraId="51262400"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1</w:t>
            </w:r>
          </w:p>
        </w:tc>
      </w:tr>
      <w:tr w:rsidR="003861F4" w:rsidRPr="00A42058" w14:paraId="449162BF" w14:textId="77777777" w:rsidTr="003861F4">
        <w:tc>
          <w:tcPr>
            <w:tcW w:w="2694" w:type="dxa"/>
          </w:tcPr>
          <w:p w14:paraId="128E630A" w14:textId="77777777" w:rsidR="003861F4" w:rsidRPr="00A42058" w:rsidRDefault="003861F4" w:rsidP="00554687">
            <w:pPr>
              <w:rPr>
                <w:rFonts w:ascii="Times New Roman" w:hAnsi="Times New Roman" w:cs="Times New Roman"/>
                <w:sz w:val="22"/>
                <w:szCs w:val="22"/>
              </w:rPr>
            </w:pPr>
            <w:r w:rsidRPr="00A42058">
              <w:rPr>
                <w:rFonts w:ascii="Times New Roman" w:hAnsi="Times New Roman" w:cs="Times New Roman"/>
                <w:sz w:val="22"/>
                <w:szCs w:val="22"/>
              </w:rPr>
              <w:t>Milk</w:t>
            </w:r>
          </w:p>
        </w:tc>
        <w:tc>
          <w:tcPr>
            <w:tcW w:w="1134" w:type="dxa"/>
          </w:tcPr>
          <w:p w14:paraId="7B7A31E6" w14:textId="77777777" w:rsidR="003861F4" w:rsidRPr="00A42058" w:rsidRDefault="003861F4" w:rsidP="00554687">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200</w:t>
            </w:r>
          </w:p>
        </w:tc>
        <w:tc>
          <w:tcPr>
            <w:tcW w:w="850" w:type="dxa"/>
          </w:tcPr>
          <w:p w14:paraId="19D93866" w14:textId="77777777" w:rsidR="003861F4" w:rsidRPr="00A42058" w:rsidRDefault="003861F4" w:rsidP="00806F8E">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540</w:t>
            </w:r>
          </w:p>
        </w:tc>
        <w:tc>
          <w:tcPr>
            <w:tcW w:w="1701" w:type="dxa"/>
          </w:tcPr>
          <w:p w14:paraId="3D554DA3" w14:textId="77777777" w:rsidR="003861F4" w:rsidRPr="00A42058" w:rsidRDefault="003861F4" w:rsidP="00806F8E">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1.18 (1.04-1.35)</w:t>
            </w:r>
          </w:p>
        </w:tc>
        <w:tc>
          <w:tcPr>
            <w:tcW w:w="851" w:type="dxa"/>
          </w:tcPr>
          <w:p w14:paraId="0C9042FB"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0.013</w:t>
            </w:r>
          </w:p>
        </w:tc>
        <w:tc>
          <w:tcPr>
            <w:tcW w:w="283" w:type="dxa"/>
          </w:tcPr>
          <w:p w14:paraId="156645B8" w14:textId="77777777" w:rsidR="003861F4" w:rsidRPr="00A42058" w:rsidRDefault="003861F4" w:rsidP="00554687">
            <w:pPr>
              <w:tabs>
                <w:tab w:val="decimal" w:pos="634"/>
              </w:tabs>
              <w:jc w:val="center"/>
              <w:rPr>
                <w:rFonts w:ascii="Times New Roman" w:hAnsi="Times New Roman" w:cs="Times New Roman"/>
                <w:sz w:val="22"/>
                <w:szCs w:val="22"/>
              </w:rPr>
            </w:pPr>
          </w:p>
        </w:tc>
        <w:tc>
          <w:tcPr>
            <w:tcW w:w="851" w:type="dxa"/>
          </w:tcPr>
          <w:p w14:paraId="0F8D4F9B" w14:textId="77777777" w:rsidR="003861F4" w:rsidRPr="00A42058" w:rsidRDefault="003861F4" w:rsidP="00806F8E">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413</w:t>
            </w:r>
          </w:p>
        </w:tc>
        <w:tc>
          <w:tcPr>
            <w:tcW w:w="1842" w:type="dxa"/>
          </w:tcPr>
          <w:p w14:paraId="3B33A3C8"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1.11 (0.97-1.28)</w:t>
            </w:r>
          </w:p>
        </w:tc>
        <w:tc>
          <w:tcPr>
            <w:tcW w:w="851" w:type="dxa"/>
          </w:tcPr>
          <w:p w14:paraId="471F0B85"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0.12</w:t>
            </w:r>
          </w:p>
        </w:tc>
        <w:tc>
          <w:tcPr>
            <w:tcW w:w="283" w:type="dxa"/>
          </w:tcPr>
          <w:p w14:paraId="0D09BB52" w14:textId="77777777" w:rsidR="003861F4" w:rsidRPr="00A42058" w:rsidRDefault="003861F4" w:rsidP="00554687">
            <w:pPr>
              <w:tabs>
                <w:tab w:val="decimal" w:pos="600"/>
              </w:tabs>
              <w:jc w:val="center"/>
              <w:rPr>
                <w:rFonts w:ascii="Times New Roman" w:hAnsi="Times New Roman" w:cs="Times New Roman"/>
                <w:sz w:val="22"/>
                <w:szCs w:val="22"/>
              </w:rPr>
            </w:pPr>
          </w:p>
        </w:tc>
        <w:tc>
          <w:tcPr>
            <w:tcW w:w="851" w:type="dxa"/>
          </w:tcPr>
          <w:p w14:paraId="4963EFA3" w14:textId="77777777" w:rsidR="003861F4" w:rsidRPr="00A42058" w:rsidRDefault="003861F4" w:rsidP="00F805E7">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467</w:t>
            </w:r>
          </w:p>
        </w:tc>
        <w:tc>
          <w:tcPr>
            <w:tcW w:w="1701" w:type="dxa"/>
          </w:tcPr>
          <w:p w14:paraId="19ED188F" w14:textId="77777777" w:rsidR="003861F4" w:rsidRPr="00A42058" w:rsidRDefault="003861F4" w:rsidP="00554687">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0.96 (0.84-1.09)</w:t>
            </w:r>
          </w:p>
        </w:tc>
        <w:tc>
          <w:tcPr>
            <w:tcW w:w="850" w:type="dxa"/>
          </w:tcPr>
          <w:p w14:paraId="37D3DF58" w14:textId="77777777" w:rsidR="003861F4" w:rsidRPr="00A42058" w:rsidRDefault="003861F4" w:rsidP="00554687">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0.52</w:t>
            </w:r>
          </w:p>
        </w:tc>
        <w:tc>
          <w:tcPr>
            <w:tcW w:w="851" w:type="dxa"/>
          </w:tcPr>
          <w:p w14:paraId="562C120D" w14:textId="77777777" w:rsidR="003861F4" w:rsidRPr="00A42058" w:rsidRDefault="003861F4" w:rsidP="00554687">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0.073</w:t>
            </w:r>
          </w:p>
        </w:tc>
        <w:tc>
          <w:tcPr>
            <w:tcW w:w="709" w:type="dxa"/>
            <w:vAlign w:val="bottom"/>
          </w:tcPr>
          <w:p w14:paraId="73BD69D1"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62</w:t>
            </w:r>
          </w:p>
        </w:tc>
      </w:tr>
      <w:tr w:rsidR="003861F4" w:rsidRPr="00A42058" w14:paraId="2B86D91C" w14:textId="77777777" w:rsidTr="003861F4">
        <w:tc>
          <w:tcPr>
            <w:tcW w:w="2694" w:type="dxa"/>
          </w:tcPr>
          <w:p w14:paraId="188621EA" w14:textId="77777777" w:rsidR="003861F4" w:rsidRPr="00A42058" w:rsidRDefault="003861F4" w:rsidP="00554687">
            <w:pPr>
              <w:rPr>
                <w:rFonts w:ascii="Times New Roman" w:hAnsi="Times New Roman" w:cs="Times New Roman"/>
                <w:sz w:val="22"/>
                <w:szCs w:val="22"/>
              </w:rPr>
            </w:pPr>
            <w:r w:rsidRPr="00A42058">
              <w:rPr>
                <w:rFonts w:ascii="Times New Roman" w:hAnsi="Times New Roman" w:cs="Times New Roman"/>
                <w:sz w:val="22"/>
                <w:szCs w:val="22"/>
              </w:rPr>
              <w:t>Yogurt</w:t>
            </w:r>
          </w:p>
        </w:tc>
        <w:tc>
          <w:tcPr>
            <w:tcW w:w="1134" w:type="dxa"/>
          </w:tcPr>
          <w:p w14:paraId="6CCFD064" w14:textId="77777777" w:rsidR="003861F4" w:rsidRPr="00A42058" w:rsidRDefault="003861F4" w:rsidP="00554687">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850" w:type="dxa"/>
          </w:tcPr>
          <w:p w14:paraId="7B7A89FB" w14:textId="77777777" w:rsidR="003861F4" w:rsidRPr="00A42058" w:rsidRDefault="003861F4" w:rsidP="00806F8E">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540</w:t>
            </w:r>
          </w:p>
        </w:tc>
        <w:tc>
          <w:tcPr>
            <w:tcW w:w="1701" w:type="dxa"/>
          </w:tcPr>
          <w:p w14:paraId="270C538D" w14:textId="77777777" w:rsidR="003861F4" w:rsidRPr="00A42058" w:rsidRDefault="003861F4" w:rsidP="00806F8E">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0.95 (0.78-1.15)</w:t>
            </w:r>
          </w:p>
        </w:tc>
        <w:tc>
          <w:tcPr>
            <w:tcW w:w="851" w:type="dxa"/>
          </w:tcPr>
          <w:p w14:paraId="1EEE1B52"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0.59</w:t>
            </w:r>
          </w:p>
        </w:tc>
        <w:tc>
          <w:tcPr>
            <w:tcW w:w="283" w:type="dxa"/>
          </w:tcPr>
          <w:p w14:paraId="2F9ADD20" w14:textId="77777777" w:rsidR="003861F4" w:rsidRPr="00A42058" w:rsidRDefault="003861F4" w:rsidP="00554687">
            <w:pPr>
              <w:tabs>
                <w:tab w:val="decimal" w:pos="634"/>
              </w:tabs>
              <w:jc w:val="center"/>
              <w:rPr>
                <w:rFonts w:ascii="Times New Roman" w:hAnsi="Times New Roman" w:cs="Times New Roman"/>
                <w:sz w:val="22"/>
                <w:szCs w:val="22"/>
              </w:rPr>
            </w:pPr>
          </w:p>
        </w:tc>
        <w:tc>
          <w:tcPr>
            <w:tcW w:w="851" w:type="dxa"/>
          </w:tcPr>
          <w:p w14:paraId="6321E146" w14:textId="77777777" w:rsidR="003861F4" w:rsidRPr="00A42058" w:rsidRDefault="003861F4" w:rsidP="00806F8E">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413</w:t>
            </w:r>
          </w:p>
        </w:tc>
        <w:tc>
          <w:tcPr>
            <w:tcW w:w="1842" w:type="dxa"/>
          </w:tcPr>
          <w:p w14:paraId="25CC33AA"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1.01 (0.82-1.25)</w:t>
            </w:r>
          </w:p>
        </w:tc>
        <w:tc>
          <w:tcPr>
            <w:tcW w:w="851" w:type="dxa"/>
          </w:tcPr>
          <w:p w14:paraId="25E6D68D"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0.89</w:t>
            </w:r>
          </w:p>
        </w:tc>
        <w:tc>
          <w:tcPr>
            <w:tcW w:w="283" w:type="dxa"/>
          </w:tcPr>
          <w:p w14:paraId="23C1B83D" w14:textId="77777777" w:rsidR="003861F4" w:rsidRPr="00A42058" w:rsidRDefault="003861F4" w:rsidP="00554687">
            <w:pPr>
              <w:tabs>
                <w:tab w:val="decimal" w:pos="600"/>
              </w:tabs>
              <w:jc w:val="center"/>
              <w:rPr>
                <w:rFonts w:ascii="Times New Roman" w:hAnsi="Times New Roman" w:cs="Times New Roman"/>
                <w:sz w:val="22"/>
                <w:szCs w:val="22"/>
              </w:rPr>
            </w:pPr>
          </w:p>
        </w:tc>
        <w:tc>
          <w:tcPr>
            <w:tcW w:w="851" w:type="dxa"/>
          </w:tcPr>
          <w:p w14:paraId="59C5CDE8" w14:textId="77777777" w:rsidR="003861F4" w:rsidRPr="00A42058" w:rsidRDefault="003861F4" w:rsidP="00F805E7">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467</w:t>
            </w:r>
          </w:p>
        </w:tc>
        <w:tc>
          <w:tcPr>
            <w:tcW w:w="1701" w:type="dxa"/>
          </w:tcPr>
          <w:p w14:paraId="14791DA4" w14:textId="77777777" w:rsidR="003861F4" w:rsidRPr="00A42058" w:rsidRDefault="003861F4" w:rsidP="00554687">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0.83 (0.67-1.03)</w:t>
            </w:r>
          </w:p>
        </w:tc>
        <w:tc>
          <w:tcPr>
            <w:tcW w:w="850" w:type="dxa"/>
          </w:tcPr>
          <w:p w14:paraId="0572E6B0" w14:textId="77777777" w:rsidR="003861F4" w:rsidRPr="00A42058" w:rsidRDefault="003861F4" w:rsidP="00554687">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0.092</w:t>
            </w:r>
          </w:p>
        </w:tc>
        <w:tc>
          <w:tcPr>
            <w:tcW w:w="851" w:type="dxa"/>
          </w:tcPr>
          <w:p w14:paraId="240893B4" w14:textId="77777777" w:rsidR="003861F4" w:rsidRPr="00A42058" w:rsidRDefault="003861F4" w:rsidP="00554687">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0.42</w:t>
            </w:r>
          </w:p>
        </w:tc>
        <w:tc>
          <w:tcPr>
            <w:tcW w:w="709" w:type="dxa"/>
            <w:vAlign w:val="bottom"/>
          </w:tcPr>
          <w:p w14:paraId="781728D8"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66EAEAC0" w14:textId="77777777" w:rsidTr="003861F4">
        <w:tc>
          <w:tcPr>
            <w:tcW w:w="2694" w:type="dxa"/>
          </w:tcPr>
          <w:p w14:paraId="6F43DDB6" w14:textId="77777777" w:rsidR="003861F4" w:rsidRPr="00A42058" w:rsidRDefault="003861F4" w:rsidP="00554687">
            <w:pPr>
              <w:rPr>
                <w:rFonts w:ascii="Times New Roman" w:hAnsi="Times New Roman" w:cs="Times New Roman"/>
                <w:sz w:val="22"/>
                <w:szCs w:val="22"/>
              </w:rPr>
            </w:pPr>
            <w:r w:rsidRPr="00A42058">
              <w:rPr>
                <w:rFonts w:ascii="Times New Roman" w:hAnsi="Times New Roman" w:cs="Times New Roman"/>
                <w:sz w:val="22"/>
                <w:szCs w:val="22"/>
              </w:rPr>
              <w:t>Cheese</w:t>
            </w:r>
          </w:p>
        </w:tc>
        <w:tc>
          <w:tcPr>
            <w:tcW w:w="1134" w:type="dxa"/>
          </w:tcPr>
          <w:p w14:paraId="199D8774" w14:textId="77777777" w:rsidR="003861F4" w:rsidRPr="00A42058" w:rsidRDefault="003861F4" w:rsidP="00554687">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30</w:t>
            </w:r>
          </w:p>
        </w:tc>
        <w:tc>
          <w:tcPr>
            <w:tcW w:w="850" w:type="dxa"/>
          </w:tcPr>
          <w:p w14:paraId="4B623C31" w14:textId="77777777" w:rsidR="003861F4" w:rsidRPr="00A42058" w:rsidRDefault="003861F4" w:rsidP="00806F8E">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540</w:t>
            </w:r>
          </w:p>
        </w:tc>
        <w:tc>
          <w:tcPr>
            <w:tcW w:w="1701" w:type="dxa"/>
          </w:tcPr>
          <w:p w14:paraId="12ABEF7B" w14:textId="77777777" w:rsidR="003861F4" w:rsidRPr="00A42058" w:rsidRDefault="003861F4" w:rsidP="00806F8E">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0.76 (0.56-1.01)</w:t>
            </w:r>
          </w:p>
        </w:tc>
        <w:tc>
          <w:tcPr>
            <w:tcW w:w="851" w:type="dxa"/>
          </w:tcPr>
          <w:p w14:paraId="690F06B1"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0.060</w:t>
            </w:r>
          </w:p>
        </w:tc>
        <w:tc>
          <w:tcPr>
            <w:tcW w:w="283" w:type="dxa"/>
          </w:tcPr>
          <w:p w14:paraId="0080994F" w14:textId="77777777" w:rsidR="003861F4" w:rsidRPr="00A42058" w:rsidRDefault="003861F4" w:rsidP="00554687">
            <w:pPr>
              <w:tabs>
                <w:tab w:val="decimal" w:pos="634"/>
              </w:tabs>
              <w:jc w:val="center"/>
              <w:rPr>
                <w:rFonts w:ascii="Times New Roman" w:hAnsi="Times New Roman" w:cs="Times New Roman"/>
                <w:sz w:val="22"/>
                <w:szCs w:val="22"/>
              </w:rPr>
            </w:pPr>
          </w:p>
        </w:tc>
        <w:tc>
          <w:tcPr>
            <w:tcW w:w="851" w:type="dxa"/>
          </w:tcPr>
          <w:p w14:paraId="6086197B" w14:textId="77777777" w:rsidR="003861F4" w:rsidRPr="00A42058" w:rsidRDefault="003861F4" w:rsidP="00806F8E">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413</w:t>
            </w:r>
          </w:p>
        </w:tc>
        <w:tc>
          <w:tcPr>
            <w:tcW w:w="1842" w:type="dxa"/>
          </w:tcPr>
          <w:p w14:paraId="138C5CDA"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0.86 (0.64-1.14)</w:t>
            </w:r>
          </w:p>
        </w:tc>
        <w:tc>
          <w:tcPr>
            <w:tcW w:w="851" w:type="dxa"/>
          </w:tcPr>
          <w:p w14:paraId="0AD2DBFC"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0.29</w:t>
            </w:r>
          </w:p>
        </w:tc>
        <w:tc>
          <w:tcPr>
            <w:tcW w:w="283" w:type="dxa"/>
          </w:tcPr>
          <w:p w14:paraId="564DFC48" w14:textId="77777777" w:rsidR="003861F4" w:rsidRPr="00A42058" w:rsidRDefault="003861F4" w:rsidP="00554687">
            <w:pPr>
              <w:tabs>
                <w:tab w:val="decimal" w:pos="600"/>
              </w:tabs>
              <w:jc w:val="center"/>
              <w:rPr>
                <w:rFonts w:ascii="Times New Roman" w:hAnsi="Times New Roman" w:cs="Times New Roman"/>
                <w:sz w:val="22"/>
                <w:szCs w:val="22"/>
              </w:rPr>
            </w:pPr>
          </w:p>
        </w:tc>
        <w:tc>
          <w:tcPr>
            <w:tcW w:w="851" w:type="dxa"/>
          </w:tcPr>
          <w:p w14:paraId="08D436AB" w14:textId="77777777" w:rsidR="003861F4" w:rsidRPr="00A42058" w:rsidRDefault="003861F4" w:rsidP="00F805E7">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467</w:t>
            </w:r>
          </w:p>
        </w:tc>
        <w:tc>
          <w:tcPr>
            <w:tcW w:w="1701" w:type="dxa"/>
          </w:tcPr>
          <w:p w14:paraId="5041EFCC" w14:textId="77777777" w:rsidR="003861F4" w:rsidRPr="00A42058" w:rsidRDefault="003861F4" w:rsidP="00554687">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1.04 (0.80-1.34)</w:t>
            </w:r>
          </w:p>
        </w:tc>
        <w:tc>
          <w:tcPr>
            <w:tcW w:w="850" w:type="dxa"/>
          </w:tcPr>
          <w:p w14:paraId="0C994F5C" w14:textId="77777777" w:rsidR="003861F4" w:rsidRPr="00A42058" w:rsidRDefault="003861F4" w:rsidP="00554687">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0.78</w:t>
            </w:r>
          </w:p>
        </w:tc>
        <w:tc>
          <w:tcPr>
            <w:tcW w:w="851" w:type="dxa"/>
          </w:tcPr>
          <w:p w14:paraId="708645A0" w14:textId="77777777" w:rsidR="003861F4" w:rsidRPr="00A42058" w:rsidRDefault="003861F4" w:rsidP="00554687">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0.26</w:t>
            </w:r>
          </w:p>
        </w:tc>
        <w:tc>
          <w:tcPr>
            <w:tcW w:w="709" w:type="dxa"/>
            <w:vAlign w:val="bottom"/>
          </w:tcPr>
          <w:p w14:paraId="6A29F6B8"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25</w:t>
            </w:r>
          </w:p>
        </w:tc>
      </w:tr>
      <w:tr w:rsidR="003861F4" w:rsidRPr="00A42058" w14:paraId="1035CCD8" w14:textId="77777777" w:rsidTr="003861F4">
        <w:tc>
          <w:tcPr>
            <w:tcW w:w="2694" w:type="dxa"/>
          </w:tcPr>
          <w:p w14:paraId="5D3CB5E5" w14:textId="77777777" w:rsidR="003861F4" w:rsidRPr="00A42058" w:rsidRDefault="003861F4" w:rsidP="00554687">
            <w:pPr>
              <w:rPr>
                <w:rFonts w:ascii="Times New Roman" w:hAnsi="Times New Roman" w:cs="Times New Roman"/>
                <w:sz w:val="22"/>
                <w:szCs w:val="22"/>
              </w:rPr>
            </w:pPr>
            <w:r w:rsidRPr="00A42058">
              <w:rPr>
                <w:rFonts w:ascii="Times New Roman" w:hAnsi="Times New Roman" w:cs="Times New Roman"/>
                <w:sz w:val="22"/>
                <w:szCs w:val="22"/>
              </w:rPr>
              <w:t>Eggs</w:t>
            </w:r>
            <w:r w:rsidRPr="00A42058">
              <w:rPr>
                <w:rFonts w:ascii="Times New Roman" w:hAnsi="Times New Roman" w:cs="Times New Roman"/>
                <w:sz w:val="22"/>
                <w:szCs w:val="22"/>
                <w:vertAlign w:val="superscript"/>
              </w:rPr>
              <w:t>6</w:t>
            </w:r>
          </w:p>
        </w:tc>
        <w:tc>
          <w:tcPr>
            <w:tcW w:w="1134" w:type="dxa"/>
          </w:tcPr>
          <w:p w14:paraId="7D1AEC7A" w14:textId="77777777" w:rsidR="003861F4" w:rsidRPr="00A42058" w:rsidRDefault="003861F4" w:rsidP="00554687">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w:t>
            </w:r>
          </w:p>
        </w:tc>
        <w:tc>
          <w:tcPr>
            <w:tcW w:w="850" w:type="dxa"/>
          </w:tcPr>
          <w:p w14:paraId="0CEEFFCE" w14:textId="77777777" w:rsidR="003861F4" w:rsidRPr="00A42058" w:rsidRDefault="003861F4" w:rsidP="00806F8E">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482</w:t>
            </w:r>
          </w:p>
        </w:tc>
        <w:tc>
          <w:tcPr>
            <w:tcW w:w="1701" w:type="dxa"/>
          </w:tcPr>
          <w:p w14:paraId="47D84280" w14:textId="77777777" w:rsidR="003861F4" w:rsidRPr="00A42058" w:rsidRDefault="003861F4" w:rsidP="00806F8E">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1.13 (0.87-1.49)</w:t>
            </w:r>
          </w:p>
        </w:tc>
        <w:tc>
          <w:tcPr>
            <w:tcW w:w="851" w:type="dxa"/>
          </w:tcPr>
          <w:p w14:paraId="4E7BF8F9"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0.36</w:t>
            </w:r>
          </w:p>
        </w:tc>
        <w:tc>
          <w:tcPr>
            <w:tcW w:w="283" w:type="dxa"/>
          </w:tcPr>
          <w:p w14:paraId="050B4572" w14:textId="77777777" w:rsidR="003861F4" w:rsidRPr="00A42058" w:rsidRDefault="003861F4" w:rsidP="00554687">
            <w:pPr>
              <w:tabs>
                <w:tab w:val="decimal" w:pos="634"/>
              </w:tabs>
              <w:jc w:val="center"/>
              <w:rPr>
                <w:rFonts w:ascii="Times New Roman" w:hAnsi="Times New Roman" w:cs="Times New Roman"/>
                <w:sz w:val="22"/>
                <w:szCs w:val="22"/>
              </w:rPr>
            </w:pPr>
          </w:p>
        </w:tc>
        <w:tc>
          <w:tcPr>
            <w:tcW w:w="851" w:type="dxa"/>
          </w:tcPr>
          <w:p w14:paraId="1C73E9DA" w14:textId="77777777" w:rsidR="003861F4" w:rsidRPr="00A42058" w:rsidRDefault="003861F4" w:rsidP="00806F8E">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393</w:t>
            </w:r>
          </w:p>
        </w:tc>
        <w:tc>
          <w:tcPr>
            <w:tcW w:w="1842" w:type="dxa"/>
          </w:tcPr>
          <w:p w14:paraId="25DF15F5"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1.41 (1.13-1.76)</w:t>
            </w:r>
          </w:p>
        </w:tc>
        <w:tc>
          <w:tcPr>
            <w:tcW w:w="851" w:type="dxa"/>
          </w:tcPr>
          <w:p w14:paraId="7A5A0F99"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0.002</w:t>
            </w:r>
          </w:p>
        </w:tc>
        <w:tc>
          <w:tcPr>
            <w:tcW w:w="283" w:type="dxa"/>
          </w:tcPr>
          <w:p w14:paraId="6C15583D" w14:textId="77777777" w:rsidR="003861F4" w:rsidRPr="00A42058" w:rsidRDefault="003861F4" w:rsidP="00554687">
            <w:pPr>
              <w:tabs>
                <w:tab w:val="decimal" w:pos="600"/>
              </w:tabs>
              <w:jc w:val="center"/>
              <w:rPr>
                <w:rFonts w:ascii="Times New Roman" w:hAnsi="Times New Roman" w:cs="Times New Roman"/>
                <w:sz w:val="22"/>
                <w:szCs w:val="22"/>
              </w:rPr>
            </w:pPr>
          </w:p>
        </w:tc>
        <w:tc>
          <w:tcPr>
            <w:tcW w:w="851" w:type="dxa"/>
          </w:tcPr>
          <w:p w14:paraId="09E71F83" w14:textId="77777777" w:rsidR="003861F4" w:rsidRPr="00A42058" w:rsidRDefault="003861F4" w:rsidP="00F805E7">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427</w:t>
            </w:r>
          </w:p>
        </w:tc>
        <w:tc>
          <w:tcPr>
            <w:tcW w:w="1701" w:type="dxa"/>
          </w:tcPr>
          <w:p w14:paraId="02B0A81B" w14:textId="77777777" w:rsidR="003861F4" w:rsidRPr="00A42058" w:rsidRDefault="003861F4" w:rsidP="00554687">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1.24 (0.98-1.57)</w:t>
            </w:r>
          </w:p>
        </w:tc>
        <w:tc>
          <w:tcPr>
            <w:tcW w:w="850" w:type="dxa"/>
          </w:tcPr>
          <w:p w14:paraId="4E2DBA2C" w14:textId="77777777" w:rsidR="003861F4" w:rsidRPr="00A42058" w:rsidRDefault="003861F4" w:rsidP="00554687">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0.071</w:t>
            </w:r>
          </w:p>
        </w:tc>
        <w:tc>
          <w:tcPr>
            <w:tcW w:w="851" w:type="dxa"/>
          </w:tcPr>
          <w:p w14:paraId="4B4C03D3" w14:textId="77777777" w:rsidR="003861F4" w:rsidRPr="00A42058" w:rsidRDefault="003861F4" w:rsidP="00554687">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0.45</w:t>
            </w:r>
          </w:p>
        </w:tc>
        <w:tc>
          <w:tcPr>
            <w:tcW w:w="709" w:type="dxa"/>
            <w:vAlign w:val="bottom"/>
          </w:tcPr>
          <w:p w14:paraId="3E3B9E54"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6B85E2D8" w14:textId="77777777" w:rsidTr="003861F4">
        <w:tc>
          <w:tcPr>
            <w:tcW w:w="2694" w:type="dxa"/>
          </w:tcPr>
          <w:p w14:paraId="7B002327" w14:textId="77777777" w:rsidR="003861F4" w:rsidRPr="00A42058" w:rsidRDefault="003861F4" w:rsidP="00554687">
            <w:pPr>
              <w:rPr>
                <w:rFonts w:ascii="Times New Roman" w:hAnsi="Times New Roman" w:cs="Times New Roman"/>
                <w:sz w:val="22"/>
                <w:szCs w:val="22"/>
              </w:rPr>
            </w:pPr>
            <w:r w:rsidRPr="00A42058">
              <w:rPr>
                <w:rFonts w:ascii="Times New Roman" w:hAnsi="Times New Roman" w:cs="Times New Roman"/>
                <w:sz w:val="22"/>
                <w:szCs w:val="22"/>
              </w:rPr>
              <w:t>Cereals and cereal products</w:t>
            </w:r>
          </w:p>
        </w:tc>
        <w:tc>
          <w:tcPr>
            <w:tcW w:w="1134" w:type="dxa"/>
          </w:tcPr>
          <w:p w14:paraId="4F518135" w14:textId="77777777" w:rsidR="003861F4" w:rsidRPr="00A42058" w:rsidRDefault="003861F4" w:rsidP="00554687">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200</w:t>
            </w:r>
          </w:p>
        </w:tc>
        <w:tc>
          <w:tcPr>
            <w:tcW w:w="850" w:type="dxa"/>
          </w:tcPr>
          <w:p w14:paraId="04D6B9C8" w14:textId="77777777" w:rsidR="003861F4" w:rsidRPr="00A42058" w:rsidRDefault="003861F4" w:rsidP="00806F8E">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540</w:t>
            </w:r>
          </w:p>
        </w:tc>
        <w:tc>
          <w:tcPr>
            <w:tcW w:w="1701" w:type="dxa"/>
          </w:tcPr>
          <w:p w14:paraId="3CA1D3DF" w14:textId="77777777" w:rsidR="003861F4" w:rsidRPr="00A42058" w:rsidRDefault="003861F4" w:rsidP="00806F8E">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0.87 (0.51-1.48)</w:t>
            </w:r>
          </w:p>
        </w:tc>
        <w:tc>
          <w:tcPr>
            <w:tcW w:w="851" w:type="dxa"/>
          </w:tcPr>
          <w:p w14:paraId="2749DDEA"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0.61</w:t>
            </w:r>
          </w:p>
        </w:tc>
        <w:tc>
          <w:tcPr>
            <w:tcW w:w="283" w:type="dxa"/>
          </w:tcPr>
          <w:p w14:paraId="57D333EC" w14:textId="77777777" w:rsidR="003861F4" w:rsidRPr="00A42058" w:rsidRDefault="003861F4" w:rsidP="00554687">
            <w:pPr>
              <w:tabs>
                <w:tab w:val="decimal" w:pos="634"/>
              </w:tabs>
              <w:jc w:val="center"/>
              <w:rPr>
                <w:rFonts w:ascii="Times New Roman" w:hAnsi="Times New Roman" w:cs="Times New Roman"/>
                <w:sz w:val="22"/>
                <w:szCs w:val="22"/>
              </w:rPr>
            </w:pPr>
          </w:p>
        </w:tc>
        <w:tc>
          <w:tcPr>
            <w:tcW w:w="851" w:type="dxa"/>
          </w:tcPr>
          <w:p w14:paraId="5C7BBD60" w14:textId="77777777" w:rsidR="003861F4" w:rsidRPr="00A42058" w:rsidRDefault="003861F4" w:rsidP="00806F8E">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413</w:t>
            </w:r>
          </w:p>
        </w:tc>
        <w:tc>
          <w:tcPr>
            <w:tcW w:w="1842" w:type="dxa"/>
          </w:tcPr>
          <w:p w14:paraId="121CE126"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1.08 (0.62-1.88)</w:t>
            </w:r>
          </w:p>
        </w:tc>
        <w:tc>
          <w:tcPr>
            <w:tcW w:w="851" w:type="dxa"/>
          </w:tcPr>
          <w:p w14:paraId="78F6170A"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0.79</w:t>
            </w:r>
          </w:p>
        </w:tc>
        <w:tc>
          <w:tcPr>
            <w:tcW w:w="283" w:type="dxa"/>
          </w:tcPr>
          <w:p w14:paraId="13DEC93B" w14:textId="77777777" w:rsidR="003861F4" w:rsidRPr="00A42058" w:rsidRDefault="003861F4" w:rsidP="00554687">
            <w:pPr>
              <w:tabs>
                <w:tab w:val="decimal" w:pos="600"/>
              </w:tabs>
              <w:jc w:val="center"/>
              <w:rPr>
                <w:rFonts w:ascii="Times New Roman" w:hAnsi="Times New Roman" w:cs="Times New Roman"/>
                <w:sz w:val="22"/>
                <w:szCs w:val="22"/>
              </w:rPr>
            </w:pPr>
          </w:p>
        </w:tc>
        <w:tc>
          <w:tcPr>
            <w:tcW w:w="851" w:type="dxa"/>
          </w:tcPr>
          <w:p w14:paraId="64DA93CE" w14:textId="77777777" w:rsidR="003861F4" w:rsidRPr="00A42058" w:rsidRDefault="003861F4" w:rsidP="00F805E7">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467</w:t>
            </w:r>
          </w:p>
        </w:tc>
        <w:tc>
          <w:tcPr>
            <w:tcW w:w="1701" w:type="dxa"/>
          </w:tcPr>
          <w:p w14:paraId="30652898" w14:textId="77777777" w:rsidR="003861F4" w:rsidRPr="00A42058" w:rsidRDefault="003861F4" w:rsidP="00554687">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1.16 (0.67-2.01)</w:t>
            </w:r>
          </w:p>
        </w:tc>
        <w:tc>
          <w:tcPr>
            <w:tcW w:w="850" w:type="dxa"/>
          </w:tcPr>
          <w:p w14:paraId="33D31221" w14:textId="77777777" w:rsidR="003861F4" w:rsidRPr="00A42058" w:rsidRDefault="003861F4" w:rsidP="00554687">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0.60</w:t>
            </w:r>
          </w:p>
        </w:tc>
        <w:tc>
          <w:tcPr>
            <w:tcW w:w="851" w:type="dxa"/>
          </w:tcPr>
          <w:p w14:paraId="436B5DB2" w14:textId="77777777" w:rsidR="003861F4" w:rsidRPr="00A42058" w:rsidRDefault="003861F4" w:rsidP="00554687">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0.75</w:t>
            </w:r>
          </w:p>
        </w:tc>
        <w:tc>
          <w:tcPr>
            <w:tcW w:w="709" w:type="dxa"/>
            <w:vAlign w:val="bottom"/>
          </w:tcPr>
          <w:p w14:paraId="08F64A1D"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4C88CAD0" w14:textId="77777777" w:rsidTr="003861F4">
        <w:tc>
          <w:tcPr>
            <w:tcW w:w="2694" w:type="dxa"/>
          </w:tcPr>
          <w:p w14:paraId="0A5C6E09" w14:textId="77777777" w:rsidR="003861F4" w:rsidRPr="00A42058" w:rsidRDefault="003861F4" w:rsidP="00554687">
            <w:pPr>
              <w:rPr>
                <w:rFonts w:ascii="Times New Roman" w:hAnsi="Times New Roman" w:cs="Times New Roman"/>
                <w:sz w:val="22"/>
                <w:szCs w:val="22"/>
              </w:rPr>
            </w:pPr>
            <w:r w:rsidRPr="00A42058">
              <w:rPr>
                <w:rFonts w:ascii="Times New Roman" w:hAnsi="Times New Roman" w:cs="Times New Roman"/>
                <w:sz w:val="22"/>
                <w:szCs w:val="22"/>
              </w:rPr>
              <w:t>Fruit and vegetables</w:t>
            </w:r>
          </w:p>
        </w:tc>
        <w:tc>
          <w:tcPr>
            <w:tcW w:w="1134" w:type="dxa"/>
          </w:tcPr>
          <w:p w14:paraId="16F60299" w14:textId="77777777" w:rsidR="003861F4" w:rsidRPr="00A42058" w:rsidRDefault="003861F4" w:rsidP="00554687">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200</w:t>
            </w:r>
          </w:p>
        </w:tc>
        <w:tc>
          <w:tcPr>
            <w:tcW w:w="850" w:type="dxa"/>
          </w:tcPr>
          <w:p w14:paraId="76CE6B50" w14:textId="77777777" w:rsidR="003861F4" w:rsidRPr="00A42058" w:rsidRDefault="003861F4" w:rsidP="00806F8E">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540</w:t>
            </w:r>
          </w:p>
        </w:tc>
        <w:tc>
          <w:tcPr>
            <w:tcW w:w="1701" w:type="dxa"/>
          </w:tcPr>
          <w:p w14:paraId="67F7E40E" w14:textId="77777777" w:rsidR="003861F4" w:rsidRPr="00A42058" w:rsidRDefault="003861F4" w:rsidP="00806F8E">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0.93 (0.78-1.11)</w:t>
            </w:r>
          </w:p>
        </w:tc>
        <w:tc>
          <w:tcPr>
            <w:tcW w:w="851" w:type="dxa"/>
          </w:tcPr>
          <w:p w14:paraId="2BF4E100"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0.41</w:t>
            </w:r>
          </w:p>
        </w:tc>
        <w:tc>
          <w:tcPr>
            <w:tcW w:w="283" w:type="dxa"/>
          </w:tcPr>
          <w:p w14:paraId="6C6896C3" w14:textId="77777777" w:rsidR="003861F4" w:rsidRPr="00A42058" w:rsidRDefault="003861F4" w:rsidP="00554687">
            <w:pPr>
              <w:tabs>
                <w:tab w:val="decimal" w:pos="634"/>
              </w:tabs>
              <w:jc w:val="center"/>
              <w:rPr>
                <w:rFonts w:ascii="Times New Roman" w:hAnsi="Times New Roman" w:cs="Times New Roman"/>
                <w:sz w:val="22"/>
                <w:szCs w:val="22"/>
              </w:rPr>
            </w:pPr>
          </w:p>
        </w:tc>
        <w:tc>
          <w:tcPr>
            <w:tcW w:w="851" w:type="dxa"/>
          </w:tcPr>
          <w:p w14:paraId="036CA7E9" w14:textId="77777777" w:rsidR="003861F4" w:rsidRPr="00A42058" w:rsidRDefault="003861F4" w:rsidP="00806F8E">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413</w:t>
            </w:r>
          </w:p>
        </w:tc>
        <w:tc>
          <w:tcPr>
            <w:tcW w:w="1842" w:type="dxa"/>
          </w:tcPr>
          <w:p w14:paraId="7A724CDD"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1.11 (0.93-1.33)</w:t>
            </w:r>
          </w:p>
        </w:tc>
        <w:tc>
          <w:tcPr>
            <w:tcW w:w="851" w:type="dxa"/>
          </w:tcPr>
          <w:p w14:paraId="0DFBB578"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0.23</w:t>
            </w:r>
          </w:p>
        </w:tc>
        <w:tc>
          <w:tcPr>
            <w:tcW w:w="283" w:type="dxa"/>
          </w:tcPr>
          <w:p w14:paraId="0C6D87C0" w14:textId="77777777" w:rsidR="003861F4" w:rsidRPr="00A42058" w:rsidRDefault="003861F4" w:rsidP="00554687">
            <w:pPr>
              <w:tabs>
                <w:tab w:val="decimal" w:pos="600"/>
              </w:tabs>
              <w:jc w:val="center"/>
              <w:rPr>
                <w:rFonts w:ascii="Times New Roman" w:hAnsi="Times New Roman" w:cs="Times New Roman"/>
                <w:sz w:val="22"/>
                <w:szCs w:val="22"/>
              </w:rPr>
            </w:pPr>
          </w:p>
        </w:tc>
        <w:tc>
          <w:tcPr>
            <w:tcW w:w="851" w:type="dxa"/>
          </w:tcPr>
          <w:p w14:paraId="60FD8B58" w14:textId="77777777" w:rsidR="003861F4" w:rsidRPr="00A42058" w:rsidRDefault="003861F4" w:rsidP="00F805E7">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467</w:t>
            </w:r>
          </w:p>
        </w:tc>
        <w:tc>
          <w:tcPr>
            <w:tcW w:w="1701" w:type="dxa"/>
          </w:tcPr>
          <w:p w14:paraId="79D78A74" w14:textId="77777777" w:rsidR="003861F4" w:rsidRPr="00A42058" w:rsidRDefault="003861F4" w:rsidP="00554687">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0.97 (0.80-1.18)</w:t>
            </w:r>
          </w:p>
        </w:tc>
        <w:tc>
          <w:tcPr>
            <w:tcW w:w="850" w:type="dxa"/>
          </w:tcPr>
          <w:p w14:paraId="5CE77C06" w14:textId="77777777" w:rsidR="003861F4" w:rsidRPr="00A42058" w:rsidRDefault="003861F4" w:rsidP="00554687">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0.79</w:t>
            </w:r>
          </w:p>
        </w:tc>
        <w:tc>
          <w:tcPr>
            <w:tcW w:w="851" w:type="dxa"/>
          </w:tcPr>
          <w:p w14:paraId="378DE3FF" w14:textId="77777777" w:rsidR="003861F4" w:rsidRPr="00A42058" w:rsidRDefault="003861F4" w:rsidP="00554687">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0.33</w:t>
            </w:r>
          </w:p>
        </w:tc>
        <w:tc>
          <w:tcPr>
            <w:tcW w:w="709" w:type="dxa"/>
            <w:vAlign w:val="bottom"/>
          </w:tcPr>
          <w:p w14:paraId="5970841A"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9</w:t>
            </w:r>
          </w:p>
        </w:tc>
      </w:tr>
      <w:tr w:rsidR="003861F4" w:rsidRPr="00A42058" w14:paraId="15EF0136" w14:textId="77777777" w:rsidTr="003861F4">
        <w:tc>
          <w:tcPr>
            <w:tcW w:w="2694" w:type="dxa"/>
          </w:tcPr>
          <w:p w14:paraId="36D96095" w14:textId="77777777" w:rsidR="003861F4" w:rsidRPr="00A42058" w:rsidRDefault="003861F4" w:rsidP="00554687">
            <w:pPr>
              <w:rPr>
                <w:rFonts w:ascii="Times New Roman" w:hAnsi="Times New Roman" w:cs="Times New Roman"/>
                <w:sz w:val="22"/>
                <w:szCs w:val="22"/>
              </w:rPr>
            </w:pPr>
            <w:r w:rsidRPr="00A42058">
              <w:rPr>
                <w:rFonts w:ascii="Times New Roman" w:hAnsi="Times New Roman" w:cs="Times New Roman"/>
                <w:sz w:val="22"/>
                <w:szCs w:val="22"/>
              </w:rPr>
              <w:t xml:space="preserve">  Fruit</w:t>
            </w:r>
          </w:p>
        </w:tc>
        <w:tc>
          <w:tcPr>
            <w:tcW w:w="1134" w:type="dxa"/>
          </w:tcPr>
          <w:p w14:paraId="4C5B17DC" w14:textId="77777777" w:rsidR="003861F4" w:rsidRPr="00A42058" w:rsidRDefault="003861F4" w:rsidP="00554687">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850" w:type="dxa"/>
          </w:tcPr>
          <w:p w14:paraId="5DAF23B1" w14:textId="77777777" w:rsidR="003861F4" w:rsidRPr="00A42058" w:rsidRDefault="003861F4" w:rsidP="00806F8E">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540</w:t>
            </w:r>
          </w:p>
        </w:tc>
        <w:tc>
          <w:tcPr>
            <w:tcW w:w="1701" w:type="dxa"/>
          </w:tcPr>
          <w:p w14:paraId="22F9362A" w14:textId="77777777" w:rsidR="003861F4" w:rsidRPr="00A42058" w:rsidRDefault="003861F4" w:rsidP="00806F8E">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0.96 (0.86-1.07)</w:t>
            </w:r>
          </w:p>
        </w:tc>
        <w:tc>
          <w:tcPr>
            <w:tcW w:w="851" w:type="dxa"/>
          </w:tcPr>
          <w:p w14:paraId="4D9F9C35"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0.42</w:t>
            </w:r>
          </w:p>
        </w:tc>
        <w:tc>
          <w:tcPr>
            <w:tcW w:w="283" w:type="dxa"/>
          </w:tcPr>
          <w:p w14:paraId="7F388ADF" w14:textId="77777777" w:rsidR="003861F4" w:rsidRPr="00A42058" w:rsidRDefault="003861F4" w:rsidP="00554687">
            <w:pPr>
              <w:tabs>
                <w:tab w:val="decimal" w:pos="634"/>
              </w:tabs>
              <w:jc w:val="center"/>
              <w:rPr>
                <w:rFonts w:ascii="Times New Roman" w:hAnsi="Times New Roman" w:cs="Times New Roman"/>
                <w:sz w:val="22"/>
                <w:szCs w:val="22"/>
              </w:rPr>
            </w:pPr>
          </w:p>
        </w:tc>
        <w:tc>
          <w:tcPr>
            <w:tcW w:w="851" w:type="dxa"/>
          </w:tcPr>
          <w:p w14:paraId="37348340" w14:textId="77777777" w:rsidR="003861F4" w:rsidRPr="00A42058" w:rsidRDefault="003861F4" w:rsidP="00806F8E">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413</w:t>
            </w:r>
          </w:p>
        </w:tc>
        <w:tc>
          <w:tcPr>
            <w:tcW w:w="1842" w:type="dxa"/>
          </w:tcPr>
          <w:p w14:paraId="749BFA00"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1.00 (0.89-1.11)</w:t>
            </w:r>
          </w:p>
        </w:tc>
        <w:tc>
          <w:tcPr>
            <w:tcW w:w="851" w:type="dxa"/>
          </w:tcPr>
          <w:p w14:paraId="1ED2C458"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0.96</w:t>
            </w:r>
          </w:p>
        </w:tc>
        <w:tc>
          <w:tcPr>
            <w:tcW w:w="283" w:type="dxa"/>
          </w:tcPr>
          <w:p w14:paraId="16C31EA4" w14:textId="77777777" w:rsidR="003861F4" w:rsidRPr="00A42058" w:rsidRDefault="003861F4" w:rsidP="00554687">
            <w:pPr>
              <w:tabs>
                <w:tab w:val="decimal" w:pos="600"/>
              </w:tabs>
              <w:jc w:val="center"/>
              <w:rPr>
                <w:rFonts w:ascii="Times New Roman" w:hAnsi="Times New Roman" w:cs="Times New Roman"/>
                <w:sz w:val="22"/>
                <w:szCs w:val="22"/>
              </w:rPr>
            </w:pPr>
          </w:p>
        </w:tc>
        <w:tc>
          <w:tcPr>
            <w:tcW w:w="851" w:type="dxa"/>
          </w:tcPr>
          <w:p w14:paraId="567B35AB" w14:textId="77777777" w:rsidR="003861F4" w:rsidRPr="00A42058" w:rsidRDefault="003861F4" w:rsidP="00F805E7">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467</w:t>
            </w:r>
          </w:p>
        </w:tc>
        <w:tc>
          <w:tcPr>
            <w:tcW w:w="1701" w:type="dxa"/>
          </w:tcPr>
          <w:p w14:paraId="4FC6D4E2"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1.00 (0.89-1.12)</w:t>
            </w:r>
          </w:p>
        </w:tc>
        <w:tc>
          <w:tcPr>
            <w:tcW w:w="850" w:type="dxa"/>
          </w:tcPr>
          <w:p w14:paraId="19E1D44C" w14:textId="77777777" w:rsidR="003861F4" w:rsidRPr="00A42058" w:rsidRDefault="003861F4" w:rsidP="00554687">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0.97</w:t>
            </w:r>
          </w:p>
        </w:tc>
        <w:tc>
          <w:tcPr>
            <w:tcW w:w="851" w:type="dxa"/>
          </w:tcPr>
          <w:p w14:paraId="079A1432" w14:textId="77777777" w:rsidR="003861F4" w:rsidRPr="00A42058" w:rsidRDefault="003861F4" w:rsidP="00554687">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0.83</w:t>
            </w:r>
          </w:p>
        </w:tc>
        <w:tc>
          <w:tcPr>
            <w:tcW w:w="709" w:type="dxa"/>
            <w:vAlign w:val="bottom"/>
          </w:tcPr>
          <w:p w14:paraId="3D057890"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3EC070D7" w14:textId="77777777" w:rsidTr="003861F4">
        <w:tc>
          <w:tcPr>
            <w:tcW w:w="2694" w:type="dxa"/>
          </w:tcPr>
          <w:p w14:paraId="0D0E2061" w14:textId="77777777" w:rsidR="003861F4" w:rsidRPr="00A42058" w:rsidRDefault="003861F4" w:rsidP="00554687">
            <w:pPr>
              <w:rPr>
                <w:rFonts w:ascii="Times New Roman" w:hAnsi="Times New Roman" w:cs="Times New Roman"/>
                <w:sz w:val="22"/>
                <w:szCs w:val="22"/>
              </w:rPr>
            </w:pPr>
            <w:r w:rsidRPr="00A42058">
              <w:rPr>
                <w:rFonts w:ascii="Times New Roman" w:hAnsi="Times New Roman" w:cs="Times New Roman"/>
                <w:sz w:val="22"/>
                <w:szCs w:val="22"/>
              </w:rPr>
              <w:t xml:space="preserve">  Vegetables</w:t>
            </w:r>
          </w:p>
        </w:tc>
        <w:tc>
          <w:tcPr>
            <w:tcW w:w="1134" w:type="dxa"/>
          </w:tcPr>
          <w:p w14:paraId="71FCDFB5" w14:textId="77777777" w:rsidR="003861F4" w:rsidRPr="00A42058" w:rsidRDefault="003861F4" w:rsidP="00554687">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850" w:type="dxa"/>
          </w:tcPr>
          <w:p w14:paraId="0D1F24FC" w14:textId="77777777" w:rsidR="003861F4" w:rsidRPr="00A42058" w:rsidRDefault="003861F4" w:rsidP="00806F8E">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540</w:t>
            </w:r>
          </w:p>
        </w:tc>
        <w:tc>
          <w:tcPr>
            <w:tcW w:w="1701" w:type="dxa"/>
          </w:tcPr>
          <w:p w14:paraId="7EDA7F55" w14:textId="77777777" w:rsidR="003861F4" w:rsidRPr="00A42058" w:rsidRDefault="003861F4" w:rsidP="00806F8E">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0.86 (0.66-1.11)</w:t>
            </w:r>
          </w:p>
        </w:tc>
        <w:tc>
          <w:tcPr>
            <w:tcW w:w="851" w:type="dxa"/>
          </w:tcPr>
          <w:p w14:paraId="1F53CB07"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0.23</w:t>
            </w:r>
          </w:p>
        </w:tc>
        <w:tc>
          <w:tcPr>
            <w:tcW w:w="283" w:type="dxa"/>
          </w:tcPr>
          <w:p w14:paraId="6CA09BCA" w14:textId="77777777" w:rsidR="003861F4" w:rsidRPr="00A42058" w:rsidRDefault="003861F4" w:rsidP="00554687">
            <w:pPr>
              <w:tabs>
                <w:tab w:val="decimal" w:pos="634"/>
              </w:tabs>
              <w:jc w:val="center"/>
              <w:rPr>
                <w:rFonts w:ascii="Times New Roman" w:hAnsi="Times New Roman" w:cs="Times New Roman"/>
                <w:sz w:val="22"/>
                <w:szCs w:val="22"/>
              </w:rPr>
            </w:pPr>
          </w:p>
        </w:tc>
        <w:tc>
          <w:tcPr>
            <w:tcW w:w="851" w:type="dxa"/>
          </w:tcPr>
          <w:p w14:paraId="688582D3" w14:textId="77777777" w:rsidR="003861F4" w:rsidRPr="00A42058" w:rsidRDefault="003861F4" w:rsidP="00806F8E">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413</w:t>
            </w:r>
          </w:p>
        </w:tc>
        <w:tc>
          <w:tcPr>
            <w:tcW w:w="1842" w:type="dxa"/>
          </w:tcPr>
          <w:p w14:paraId="64F8CEF6"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1.34 (1.05-1.71)</w:t>
            </w:r>
          </w:p>
        </w:tc>
        <w:tc>
          <w:tcPr>
            <w:tcW w:w="851" w:type="dxa"/>
          </w:tcPr>
          <w:p w14:paraId="3828AC4D"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0.020</w:t>
            </w:r>
          </w:p>
        </w:tc>
        <w:tc>
          <w:tcPr>
            <w:tcW w:w="283" w:type="dxa"/>
          </w:tcPr>
          <w:p w14:paraId="0B66E642" w14:textId="77777777" w:rsidR="003861F4" w:rsidRPr="00A42058" w:rsidRDefault="003861F4" w:rsidP="00554687">
            <w:pPr>
              <w:tabs>
                <w:tab w:val="decimal" w:pos="600"/>
              </w:tabs>
              <w:jc w:val="center"/>
              <w:rPr>
                <w:rFonts w:ascii="Times New Roman" w:hAnsi="Times New Roman" w:cs="Times New Roman"/>
                <w:sz w:val="22"/>
                <w:szCs w:val="22"/>
              </w:rPr>
            </w:pPr>
          </w:p>
        </w:tc>
        <w:tc>
          <w:tcPr>
            <w:tcW w:w="851" w:type="dxa"/>
          </w:tcPr>
          <w:p w14:paraId="059C351E" w14:textId="77777777" w:rsidR="003861F4" w:rsidRPr="00A42058" w:rsidRDefault="003861F4" w:rsidP="00F805E7">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467</w:t>
            </w:r>
          </w:p>
        </w:tc>
        <w:tc>
          <w:tcPr>
            <w:tcW w:w="1701" w:type="dxa"/>
          </w:tcPr>
          <w:p w14:paraId="54AE69C8" w14:textId="77777777" w:rsidR="003861F4" w:rsidRPr="00A42058" w:rsidRDefault="003861F4" w:rsidP="00554687">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0.98 (0.75-1.27)</w:t>
            </w:r>
          </w:p>
        </w:tc>
        <w:tc>
          <w:tcPr>
            <w:tcW w:w="850" w:type="dxa"/>
          </w:tcPr>
          <w:p w14:paraId="421D0C1A" w14:textId="77777777" w:rsidR="003861F4" w:rsidRPr="00A42058" w:rsidRDefault="003861F4" w:rsidP="00554687">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0.85</w:t>
            </w:r>
          </w:p>
        </w:tc>
        <w:tc>
          <w:tcPr>
            <w:tcW w:w="851" w:type="dxa"/>
          </w:tcPr>
          <w:p w14:paraId="6F66113E" w14:textId="77777777" w:rsidR="003861F4" w:rsidRPr="00A42058" w:rsidRDefault="003861F4" w:rsidP="00554687">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0.039</w:t>
            </w:r>
          </w:p>
        </w:tc>
        <w:tc>
          <w:tcPr>
            <w:tcW w:w="709" w:type="dxa"/>
            <w:vAlign w:val="bottom"/>
          </w:tcPr>
          <w:p w14:paraId="39B06286"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69</w:t>
            </w:r>
          </w:p>
        </w:tc>
      </w:tr>
      <w:tr w:rsidR="003861F4" w:rsidRPr="00A42058" w14:paraId="3BF88E63" w14:textId="77777777" w:rsidTr="003861F4">
        <w:tc>
          <w:tcPr>
            <w:tcW w:w="2694" w:type="dxa"/>
          </w:tcPr>
          <w:p w14:paraId="77B5D0DA" w14:textId="77777777" w:rsidR="003861F4" w:rsidRPr="00A42058" w:rsidRDefault="003861F4" w:rsidP="00554687">
            <w:pPr>
              <w:rPr>
                <w:rFonts w:ascii="Times New Roman" w:hAnsi="Times New Roman" w:cs="Times New Roman"/>
                <w:sz w:val="22"/>
                <w:szCs w:val="22"/>
              </w:rPr>
            </w:pPr>
            <w:r w:rsidRPr="00A42058">
              <w:rPr>
                <w:rFonts w:ascii="Times New Roman" w:hAnsi="Times New Roman" w:cs="Times New Roman"/>
                <w:sz w:val="22"/>
                <w:szCs w:val="22"/>
              </w:rPr>
              <w:t>Legumes</w:t>
            </w:r>
            <w:r w:rsidRPr="00A42058">
              <w:rPr>
                <w:rFonts w:ascii="Times New Roman" w:hAnsi="Times New Roman" w:cs="Times New Roman"/>
                <w:sz w:val="22"/>
                <w:szCs w:val="22"/>
                <w:vertAlign w:val="superscript"/>
              </w:rPr>
              <w:t>7</w:t>
            </w:r>
          </w:p>
        </w:tc>
        <w:tc>
          <w:tcPr>
            <w:tcW w:w="1134" w:type="dxa"/>
          </w:tcPr>
          <w:p w14:paraId="151A38DA" w14:textId="77777777" w:rsidR="003861F4" w:rsidRPr="00A42058" w:rsidRDefault="003861F4" w:rsidP="00554687">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w:t>
            </w:r>
          </w:p>
        </w:tc>
        <w:tc>
          <w:tcPr>
            <w:tcW w:w="850" w:type="dxa"/>
          </w:tcPr>
          <w:p w14:paraId="2A03CE33" w14:textId="77777777" w:rsidR="003861F4" w:rsidRPr="00A42058" w:rsidRDefault="003861F4" w:rsidP="00806F8E">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461</w:t>
            </w:r>
          </w:p>
        </w:tc>
        <w:tc>
          <w:tcPr>
            <w:tcW w:w="1701" w:type="dxa"/>
          </w:tcPr>
          <w:p w14:paraId="6F0A4D8C" w14:textId="77777777" w:rsidR="003861F4" w:rsidRPr="00A42058" w:rsidRDefault="003861F4" w:rsidP="00806F8E">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1.12 (0.90-1.39)</w:t>
            </w:r>
          </w:p>
        </w:tc>
        <w:tc>
          <w:tcPr>
            <w:tcW w:w="851" w:type="dxa"/>
          </w:tcPr>
          <w:p w14:paraId="794DD796"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0.31</w:t>
            </w:r>
          </w:p>
        </w:tc>
        <w:tc>
          <w:tcPr>
            <w:tcW w:w="283" w:type="dxa"/>
          </w:tcPr>
          <w:p w14:paraId="3A548CB4" w14:textId="77777777" w:rsidR="003861F4" w:rsidRPr="00A42058" w:rsidRDefault="003861F4" w:rsidP="00554687">
            <w:pPr>
              <w:tabs>
                <w:tab w:val="decimal" w:pos="634"/>
              </w:tabs>
              <w:jc w:val="center"/>
              <w:rPr>
                <w:rFonts w:ascii="Times New Roman" w:hAnsi="Times New Roman" w:cs="Times New Roman"/>
                <w:sz w:val="22"/>
                <w:szCs w:val="22"/>
              </w:rPr>
            </w:pPr>
          </w:p>
        </w:tc>
        <w:tc>
          <w:tcPr>
            <w:tcW w:w="851" w:type="dxa"/>
          </w:tcPr>
          <w:p w14:paraId="58A6AEEE" w14:textId="77777777" w:rsidR="003861F4" w:rsidRPr="00A42058" w:rsidRDefault="003861F4" w:rsidP="00806F8E">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309</w:t>
            </w:r>
          </w:p>
        </w:tc>
        <w:tc>
          <w:tcPr>
            <w:tcW w:w="1842" w:type="dxa"/>
          </w:tcPr>
          <w:p w14:paraId="0D91BCA0"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1.02 (0.83-1.26)</w:t>
            </w:r>
          </w:p>
        </w:tc>
        <w:tc>
          <w:tcPr>
            <w:tcW w:w="851" w:type="dxa"/>
          </w:tcPr>
          <w:p w14:paraId="2AFE09A3"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0.84</w:t>
            </w:r>
          </w:p>
        </w:tc>
        <w:tc>
          <w:tcPr>
            <w:tcW w:w="283" w:type="dxa"/>
          </w:tcPr>
          <w:p w14:paraId="6EC47EF0" w14:textId="77777777" w:rsidR="003861F4" w:rsidRPr="00A42058" w:rsidRDefault="003861F4" w:rsidP="00554687">
            <w:pPr>
              <w:tabs>
                <w:tab w:val="decimal" w:pos="600"/>
              </w:tabs>
              <w:jc w:val="center"/>
              <w:rPr>
                <w:rFonts w:ascii="Times New Roman" w:hAnsi="Times New Roman" w:cs="Times New Roman"/>
                <w:sz w:val="22"/>
                <w:szCs w:val="22"/>
              </w:rPr>
            </w:pPr>
          </w:p>
        </w:tc>
        <w:tc>
          <w:tcPr>
            <w:tcW w:w="851" w:type="dxa"/>
          </w:tcPr>
          <w:p w14:paraId="0346BD65" w14:textId="77777777" w:rsidR="003861F4" w:rsidRPr="00A42058" w:rsidRDefault="003861F4" w:rsidP="00F805E7">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318</w:t>
            </w:r>
          </w:p>
        </w:tc>
        <w:tc>
          <w:tcPr>
            <w:tcW w:w="1701" w:type="dxa"/>
          </w:tcPr>
          <w:p w14:paraId="4BDC7713" w14:textId="77777777" w:rsidR="003861F4" w:rsidRPr="00A42058" w:rsidRDefault="003861F4" w:rsidP="00554687">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1.08 (0.85-1.36)</w:t>
            </w:r>
          </w:p>
        </w:tc>
        <w:tc>
          <w:tcPr>
            <w:tcW w:w="850" w:type="dxa"/>
          </w:tcPr>
          <w:p w14:paraId="63D0F443" w14:textId="77777777" w:rsidR="003861F4" w:rsidRPr="00A42058" w:rsidRDefault="003861F4" w:rsidP="00554687">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0.52</w:t>
            </w:r>
          </w:p>
        </w:tc>
        <w:tc>
          <w:tcPr>
            <w:tcW w:w="851" w:type="dxa"/>
          </w:tcPr>
          <w:p w14:paraId="62378F72" w14:textId="77777777" w:rsidR="003861F4" w:rsidRPr="00A42058" w:rsidRDefault="003861F4" w:rsidP="00554687">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0.84</w:t>
            </w:r>
          </w:p>
        </w:tc>
        <w:tc>
          <w:tcPr>
            <w:tcW w:w="709" w:type="dxa"/>
            <w:vAlign w:val="bottom"/>
          </w:tcPr>
          <w:p w14:paraId="0886F1D8"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76D84308" w14:textId="77777777" w:rsidTr="003861F4">
        <w:tc>
          <w:tcPr>
            <w:tcW w:w="2694" w:type="dxa"/>
          </w:tcPr>
          <w:p w14:paraId="497B382B" w14:textId="77777777" w:rsidR="003861F4" w:rsidRPr="00A42058" w:rsidRDefault="003861F4" w:rsidP="00554687">
            <w:pPr>
              <w:rPr>
                <w:rFonts w:ascii="Times New Roman" w:hAnsi="Times New Roman" w:cs="Times New Roman"/>
                <w:sz w:val="22"/>
                <w:szCs w:val="22"/>
              </w:rPr>
            </w:pPr>
            <w:r w:rsidRPr="00A42058">
              <w:rPr>
                <w:rFonts w:ascii="Times New Roman" w:hAnsi="Times New Roman" w:cs="Times New Roman"/>
                <w:sz w:val="22"/>
                <w:szCs w:val="22"/>
              </w:rPr>
              <w:t>Nuts and seeds</w:t>
            </w:r>
            <w:r w:rsidRPr="00A42058">
              <w:rPr>
                <w:rFonts w:ascii="Times New Roman" w:hAnsi="Times New Roman" w:cs="Times New Roman"/>
                <w:sz w:val="22"/>
                <w:szCs w:val="22"/>
                <w:vertAlign w:val="superscript"/>
              </w:rPr>
              <w:t>6</w:t>
            </w:r>
          </w:p>
        </w:tc>
        <w:tc>
          <w:tcPr>
            <w:tcW w:w="1134" w:type="dxa"/>
          </w:tcPr>
          <w:p w14:paraId="1726990C" w14:textId="77777777" w:rsidR="003861F4" w:rsidRPr="00A42058" w:rsidRDefault="003861F4" w:rsidP="00554687">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w:t>
            </w:r>
          </w:p>
        </w:tc>
        <w:tc>
          <w:tcPr>
            <w:tcW w:w="850" w:type="dxa"/>
          </w:tcPr>
          <w:p w14:paraId="3ECA2984" w14:textId="77777777" w:rsidR="003861F4" w:rsidRPr="00A42058" w:rsidRDefault="003861F4" w:rsidP="00806F8E">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482</w:t>
            </w:r>
          </w:p>
        </w:tc>
        <w:tc>
          <w:tcPr>
            <w:tcW w:w="1701" w:type="dxa"/>
          </w:tcPr>
          <w:p w14:paraId="6CA783B8" w14:textId="77777777" w:rsidR="003861F4" w:rsidRPr="00A42058" w:rsidRDefault="003861F4" w:rsidP="00806F8E">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1.29 (0.98-1.68)</w:t>
            </w:r>
          </w:p>
        </w:tc>
        <w:tc>
          <w:tcPr>
            <w:tcW w:w="851" w:type="dxa"/>
          </w:tcPr>
          <w:p w14:paraId="717510B8"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0.068</w:t>
            </w:r>
          </w:p>
        </w:tc>
        <w:tc>
          <w:tcPr>
            <w:tcW w:w="283" w:type="dxa"/>
          </w:tcPr>
          <w:p w14:paraId="330F4BD2" w14:textId="77777777" w:rsidR="003861F4" w:rsidRPr="00A42058" w:rsidRDefault="003861F4" w:rsidP="00554687">
            <w:pPr>
              <w:tabs>
                <w:tab w:val="decimal" w:pos="634"/>
              </w:tabs>
              <w:jc w:val="center"/>
              <w:rPr>
                <w:rFonts w:ascii="Times New Roman" w:hAnsi="Times New Roman" w:cs="Times New Roman"/>
                <w:sz w:val="22"/>
                <w:szCs w:val="22"/>
              </w:rPr>
            </w:pPr>
          </w:p>
        </w:tc>
        <w:tc>
          <w:tcPr>
            <w:tcW w:w="851" w:type="dxa"/>
          </w:tcPr>
          <w:p w14:paraId="6CDC7D32" w14:textId="77777777" w:rsidR="003861F4" w:rsidRPr="00A42058" w:rsidRDefault="003861F4" w:rsidP="00806F8E">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393</w:t>
            </w:r>
          </w:p>
        </w:tc>
        <w:tc>
          <w:tcPr>
            <w:tcW w:w="1842" w:type="dxa"/>
          </w:tcPr>
          <w:p w14:paraId="61BBD30F"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0.62 (0.40-0.96)</w:t>
            </w:r>
          </w:p>
        </w:tc>
        <w:tc>
          <w:tcPr>
            <w:tcW w:w="851" w:type="dxa"/>
          </w:tcPr>
          <w:p w14:paraId="7D9CD5DD"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0.032</w:t>
            </w:r>
          </w:p>
        </w:tc>
        <w:tc>
          <w:tcPr>
            <w:tcW w:w="283" w:type="dxa"/>
          </w:tcPr>
          <w:p w14:paraId="04C58350" w14:textId="77777777" w:rsidR="003861F4" w:rsidRPr="00A42058" w:rsidRDefault="003861F4" w:rsidP="00554687">
            <w:pPr>
              <w:tabs>
                <w:tab w:val="decimal" w:pos="600"/>
              </w:tabs>
              <w:jc w:val="center"/>
              <w:rPr>
                <w:rFonts w:ascii="Times New Roman" w:hAnsi="Times New Roman" w:cs="Times New Roman"/>
                <w:sz w:val="22"/>
                <w:szCs w:val="22"/>
              </w:rPr>
            </w:pPr>
          </w:p>
        </w:tc>
        <w:tc>
          <w:tcPr>
            <w:tcW w:w="851" w:type="dxa"/>
          </w:tcPr>
          <w:p w14:paraId="284B49A3" w14:textId="77777777" w:rsidR="003861F4" w:rsidRPr="00A42058" w:rsidRDefault="003861F4" w:rsidP="00F805E7">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427</w:t>
            </w:r>
          </w:p>
        </w:tc>
        <w:tc>
          <w:tcPr>
            <w:tcW w:w="1701" w:type="dxa"/>
          </w:tcPr>
          <w:p w14:paraId="6B54C72E" w14:textId="77777777" w:rsidR="003861F4" w:rsidRPr="00A42058" w:rsidRDefault="003861F4" w:rsidP="00554687">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0.70 (0.46-1.07)</w:t>
            </w:r>
          </w:p>
        </w:tc>
        <w:tc>
          <w:tcPr>
            <w:tcW w:w="850" w:type="dxa"/>
          </w:tcPr>
          <w:p w14:paraId="2E6A2F2A" w14:textId="77777777" w:rsidR="003861F4" w:rsidRPr="00A42058" w:rsidRDefault="003861F4" w:rsidP="00554687">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0.10</w:t>
            </w:r>
          </w:p>
        </w:tc>
        <w:tc>
          <w:tcPr>
            <w:tcW w:w="851" w:type="dxa"/>
          </w:tcPr>
          <w:p w14:paraId="3AA0370C" w14:textId="77777777" w:rsidR="003861F4" w:rsidRPr="00A42058" w:rsidRDefault="003861F4" w:rsidP="00554687">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0.005</w:t>
            </w:r>
          </w:p>
        </w:tc>
        <w:tc>
          <w:tcPr>
            <w:tcW w:w="709" w:type="dxa"/>
            <w:vAlign w:val="bottom"/>
          </w:tcPr>
          <w:p w14:paraId="2F6CAA91"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166E03F6" w14:textId="77777777" w:rsidTr="003861F4">
        <w:tc>
          <w:tcPr>
            <w:tcW w:w="2694" w:type="dxa"/>
          </w:tcPr>
          <w:p w14:paraId="6190793F" w14:textId="77777777" w:rsidR="003861F4" w:rsidRPr="00A42058" w:rsidRDefault="003861F4" w:rsidP="00554687">
            <w:pPr>
              <w:rPr>
                <w:rFonts w:ascii="Times New Roman" w:hAnsi="Times New Roman" w:cs="Times New Roman"/>
                <w:sz w:val="22"/>
                <w:szCs w:val="22"/>
              </w:rPr>
            </w:pPr>
            <w:r w:rsidRPr="00A42058">
              <w:rPr>
                <w:rFonts w:ascii="Times New Roman" w:hAnsi="Times New Roman" w:cs="Times New Roman"/>
                <w:sz w:val="22"/>
                <w:szCs w:val="22"/>
              </w:rPr>
              <w:t>Total dietary fibre</w:t>
            </w:r>
          </w:p>
        </w:tc>
        <w:tc>
          <w:tcPr>
            <w:tcW w:w="1134" w:type="dxa"/>
          </w:tcPr>
          <w:p w14:paraId="7E886317" w14:textId="77777777" w:rsidR="003861F4" w:rsidRPr="00A42058" w:rsidRDefault="003861F4" w:rsidP="00554687">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w:t>
            </w:r>
          </w:p>
        </w:tc>
        <w:tc>
          <w:tcPr>
            <w:tcW w:w="850" w:type="dxa"/>
          </w:tcPr>
          <w:p w14:paraId="514E5733" w14:textId="77777777" w:rsidR="003861F4" w:rsidRPr="00A42058" w:rsidRDefault="003861F4" w:rsidP="00806F8E">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540</w:t>
            </w:r>
          </w:p>
        </w:tc>
        <w:tc>
          <w:tcPr>
            <w:tcW w:w="1701" w:type="dxa"/>
          </w:tcPr>
          <w:p w14:paraId="45742475" w14:textId="77777777" w:rsidR="003861F4" w:rsidRPr="00A42058" w:rsidRDefault="003861F4" w:rsidP="00806F8E">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0.91 (0.67-1.24)</w:t>
            </w:r>
          </w:p>
        </w:tc>
        <w:tc>
          <w:tcPr>
            <w:tcW w:w="851" w:type="dxa"/>
          </w:tcPr>
          <w:p w14:paraId="13A769AF"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0.55</w:t>
            </w:r>
          </w:p>
        </w:tc>
        <w:tc>
          <w:tcPr>
            <w:tcW w:w="283" w:type="dxa"/>
          </w:tcPr>
          <w:p w14:paraId="188E1580" w14:textId="77777777" w:rsidR="003861F4" w:rsidRPr="00A42058" w:rsidRDefault="003861F4" w:rsidP="00554687">
            <w:pPr>
              <w:tabs>
                <w:tab w:val="decimal" w:pos="634"/>
              </w:tabs>
              <w:jc w:val="center"/>
              <w:rPr>
                <w:rFonts w:ascii="Times New Roman" w:hAnsi="Times New Roman" w:cs="Times New Roman"/>
                <w:sz w:val="22"/>
                <w:szCs w:val="22"/>
              </w:rPr>
            </w:pPr>
          </w:p>
        </w:tc>
        <w:tc>
          <w:tcPr>
            <w:tcW w:w="851" w:type="dxa"/>
          </w:tcPr>
          <w:p w14:paraId="1DDB8873" w14:textId="77777777" w:rsidR="003861F4" w:rsidRPr="00A42058" w:rsidRDefault="003861F4" w:rsidP="00806F8E">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413</w:t>
            </w:r>
          </w:p>
        </w:tc>
        <w:tc>
          <w:tcPr>
            <w:tcW w:w="1842" w:type="dxa"/>
          </w:tcPr>
          <w:p w14:paraId="0A0E590E"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0.99 (0.73-1.35)</w:t>
            </w:r>
          </w:p>
        </w:tc>
        <w:tc>
          <w:tcPr>
            <w:tcW w:w="851" w:type="dxa"/>
          </w:tcPr>
          <w:p w14:paraId="637B272E"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0.95</w:t>
            </w:r>
          </w:p>
        </w:tc>
        <w:tc>
          <w:tcPr>
            <w:tcW w:w="283" w:type="dxa"/>
          </w:tcPr>
          <w:p w14:paraId="069AF94A" w14:textId="77777777" w:rsidR="003861F4" w:rsidRPr="00A42058" w:rsidRDefault="003861F4" w:rsidP="00554687">
            <w:pPr>
              <w:tabs>
                <w:tab w:val="decimal" w:pos="600"/>
              </w:tabs>
              <w:jc w:val="center"/>
              <w:rPr>
                <w:rFonts w:ascii="Times New Roman" w:hAnsi="Times New Roman" w:cs="Times New Roman"/>
                <w:sz w:val="22"/>
                <w:szCs w:val="22"/>
              </w:rPr>
            </w:pPr>
          </w:p>
        </w:tc>
        <w:tc>
          <w:tcPr>
            <w:tcW w:w="851" w:type="dxa"/>
          </w:tcPr>
          <w:p w14:paraId="025A3CBD" w14:textId="77777777" w:rsidR="003861F4" w:rsidRPr="00A42058" w:rsidRDefault="003861F4" w:rsidP="00F805E7">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467</w:t>
            </w:r>
          </w:p>
        </w:tc>
        <w:tc>
          <w:tcPr>
            <w:tcW w:w="1701" w:type="dxa"/>
          </w:tcPr>
          <w:p w14:paraId="5AD8E29E" w14:textId="77777777" w:rsidR="003861F4" w:rsidRPr="00A42058" w:rsidRDefault="003861F4" w:rsidP="00554687">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1.10 (0.81-1.51)</w:t>
            </w:r>
          </w:p>
        </w:tc>
        <w:tc>
          <w:tcPr>
            <w:tcW w:w="850" w:type="dxa"/>
          </w:tcPr>
          <w:p w14:paraId="4D7ABDF0" w14:textId="77777777" w:rsidR="003861F4" w:rsidRPr="00A42058" w:rsidRDefault="003861F4" w:rsidP="00554687">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0.53</w:t>
            </w:r>
          </w:p>
        </w:tc>
        <w:tc>
          <w:tcPr>
            <w:tcW w:w="851" w:type="dxa"/>
          </w:tcPr>
          <w:p w14:paraId="78D5784D" w14:textId="77777777" w:rsidR="003861F4" w:rsidRPr="00A42058" w:rsidRDefault="003861F4" w:rsidP="00554687">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0.69</w:t>
            </w:r>
          </w:p>
        </w:tc>
        <w:tc>
          <w:tcPr>
            <w:tcW w:w="709" w:type="dxa"/>
            <w:vAlign w:val="bottom"/>
          </w:tcPr>
          <w:p w14:paraId="30751331"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12693C62" w14:textId="77777777" w:rsidTr="003861F4">
        <w:tc>
          <w:tcPr>
            <w:tcW w:w="2694" w:type="dxa"/>
          </w:tcPr>
          <w:p w14:paraId="159AC0F2" w14:textId="77777777" w:rsidR="003861F4" w:rsidRPr="00A42058" w:rsidRDefault="003861F4" w:rsidP="00554687">
            <w:pPr>
              <w:rPr>
                <w:rFonts w:ascii="Times New Roman" w:hAnsi="Times New Roman" w:cs="Times New Roman"/>
                <w:sz w:val="22"/>
                <w:szCs w:val="22"/>
              </w:rPr>
            </w:pPr>
            <w:r w:rsidRPr="00A42058">
              <w:rPr>
                <w:rFonts w:ascii="Times New Roman" w:hAnsi="Times New Roman" w:cs="Times New Roman"/>
                <w:sz w:val="22"/>
                <w:szCs w:val="22"/>
              </w:rPr>
              <w:t xml:space="preserve">  Cereal fibre</w:t>
            </w:r>
          </w:p>
        </w:tc>
        <w:tc>
          <w:tcPr>
            <w:tcW w:w="1134" w:type="dxa"/>
          </w:tcPr>
          <w:p w14:paraId="6CE8CFD0" w14:textId="77777777" w:rsidR="003861F4" w:rsidRPr="00A42058" w:rsidRDefault="003861F4" w:rsidP="00554687">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4</w:t>
            </w:r>
          </w:p>
        </w:tc>
        <w:tc>
          <w:tcPr>
            <w:tcW w:w="850" w:type="dxa"/>
          </w:tcPr>
          <w:p w14:paraId="3A795ED7" w14:textId="77777777" w:rsidR="003861F4" w:rsidRPr="00A42058" w:rsidRDefault="003861F4" w:rsidP="00806F8E">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540</w:t>
            </w:r>
          </w:p>
        </w:tc>
        <w:tc>
          <w:tcPr>
            <w:tcW w:w="1701" w:type="dxa"/>
          </w:tcPr>
          <w:p w14:paraId="5D3836BF" w14:textId="77777777" w:rsidR="003861F4" w:rsidRPr="00A42058" w:rsidRDefault="003861F4" w:rsidP="00806F8E">
            <w:pPr>
              <w:tabs>
                <w:tab w:val="decimal" w:pos="175"/>
                <w:tab w:val="left" w:pos="1168"/>
              </w:tabs>
              <w:jc w:val="center"/>
              <w:rPr>
                <w:rFonts w:ascii="Times New Roman" w:hAnsi="Times New Roman" w:cs="Times New Roman"/>
                <w:sz w:val="22"/>
                <w:szCs w:val="22"/>
              </w:rPr>
            </w:pPr>
            <w:r w:rsidRPr="00A42058">
              <w:rPr>
                <w:rFonts w:ascii="Times New Roman" w:hAnsi="Times New Roman" w:cs="Times New Roman"/>
                <w:sz w:val="22"/>
                <w:szCs w:val="22"/>
              </w:rPr>
              <w:t>0.94 (0.77-1.14)</w:t>
            </w:r>
          </w:p>
        </w:tc>
        <w:tc>
          <w:tcPr>
            <w:tcW w:w="851" w:type="dxa"/>
          </w:tcPr>
          <w:p w14:paraId="509912A8"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0.53</w:t>
            </w:r>
          </w:p>
        </w:tc>
        <w:tc>
          <w:tcPr>
            <w:tcW w:w="283" w:type="dxa"/>
          </w:tcPr>
          <w:p w14:paraId="1B6D85A2" w14:textId="77777777" w:rsidR="003861F4" w:rsidRPr="00A42058" w:rsidRDefault="003861F4" w:rsidP="00554687">
            <w:pPr>
              <w:tabs>
                <w:tab w:val="decimal" w:pos="634"/>
              </w:tabs>
              <w:jc w:val="center"/>
              <w:rPr>
                <w:rFonts w:ascii="Times New Roman" w:hAnsi="Times New Roman" w:cs="Times New Roman"/>
                <w:sz w:val="22"/>
                <w:szCs w:val="22"/>
              </w:rPr>
            </w:pPr>
          </w:p>
        </w:tc>
        <w:tc>
          <w:tcPr>
            <w:tcW w:w="851" w:type="dxa"/>
          </w:tcPr>
          <w:p w14:paraId="53AC6015" w14:textId="77777777" w:rsidR="003861F4" w:rsidRPr="00A42058" w:rsidRDefault="003861F4" w:rsidP="00806F8E">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413</w:t>
            </w:r>
          </w:p>
        </w:tc>
        <w:tc>
          <w:tcPr>
            <w:tcW w:w="1842" w:type="dxa"/>
          </w:tcPr>
          <w:p w14:paraId="16EEE35E"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0.86 (0.71-1.04)</w:t>
            </w:r>
          </w:p>
        </w:tc>
        <w:tc>
          <w:tcPr>
            <w:tcW w:w="851" w:type="dxa"/>
          </w:tcPr>
          <w:p w14:paraId="6595498A"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0.11</w:t>
            </w:r>
          </w:p>
        </w:tc>
        <w:tc>
          <w:tcPr>
            <w:tcW w:w="283" w:type="dxa"/>
          </w:tcPr>
          <w:p w14:paraId="2B331C69" w14:textId="77777777" w:rsidR="003861F4" w:rsidRPr="00A42058" w:rsidRDefault="003861F4" w:rsidP="00554687">
            <w:pPr>
              <w:tabs>
                <w:tab w:val="decimal" w:pos="600"/>
              </w:tabs>
              <w:jc w:val="center"/>
              <w:rPr>
                <w:rFonts w:ascii="Times New Roman" w:hAnsi="Times New Roman" w:cs="Times New Roman"/>
                <w:sz w:val="22"/>
                <w:szCs w:val="22"/>
              </w:rPr>
            </w:pPr>
          </w:p>
        </w:tc>
        <w:tc>
          <w:tcPr>
            <w:tcW w:w="851" w:type="dxa"/>
          </w:tcPr>
          <w:p w14:paraId="62D5A37C" w14:textId="77777777" w:rsidR="003861F4" w:rsidRPr="00A42058" w:rsidRDefault="003861F4" w:rsidP="00F805E7">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467</w:t>
            </w:r>
          </w:p>
        </w:tc>
        <w:tc>
          <w:tcPr>
            <w:tcW w:w="1701" w:type="dxa"/>
          </w:tcPr>
          <w:p w14:paraId="38EDC6DB" w14:textId="77777777" w:rsidR="003861F4" w:rsidRPr="00A42058" w:rsidRDefault="003861F4" w:rsidP="00554687">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1.09 (0.90-1.30)</w:t>
            </w:r>
          </w:p>
        </w:tc>
        <w:tc>
          <w:tcPr>
            <w:tcW w:w="850" w:type="dxa"/>
          </w:tcPr>
          <w:p w14:paraId="14F28E3C" w14:textId="77777777" w:rsidR="003861F4" w:rsidRPr="00A42058" w:rsidRDefault="003861F4" w:rsidP="00554687">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0.38</w:t>
            </w:r>
          </w:p>
        </w:tc>
        <w:tc>
          <w:tcPr>
            <w:tcW w:w="851" w:type="dxa"/>
          </w:tcPr>
          <w:p w14:paraId="384762FF" w14:textId="77777777" w:rsidR="003861F4" w:rsidRPr="00A42058" w:rsidRDefault="003861F4" w:rsidP="00554687">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0.21</w:t>
            </w:r>
          </w:p>
        </w:tc>
        <w:tc>
          <w:tcPr>
            <w:tcW w:w="709" w:type="dxa"/>
            <w:vAlign w:val="bottom"/>
          </w:tcPr>
          <w:p w14:paraId="25ADAA41"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36</w:t>
            </w:r>
          </w:p>
        </w:tc>
      </w:tr>
      <w:tr w:rsidR="003861F4" w:rsidRPr="00A42058" w14:paraId="07E98848" w14:textId="77777777" w:rsidTr="003861F4">
        <w:tc>
          <w:tcPr>
            <w:tcW w:w="2694" w:type="dxa"/>
          </w:tcPr>
          <w:p w14:paraId="6A3E3AFD" w14:textId="77777777" w:rsidR="003861F4" w:rsidRPr="00A42058" w:rsidRDefault="003861F4" w:rsidP="00554687">
            <w:pPr>
              <w:rPr>
                <w:rFonts w:ascii="Times New Roman" w:hAnsi="Times New Roman" w:cs="Times New Roman"/>
                <w:sz w:val="22"/>
                <w:szCs w:val="22"/>
              </w:rPr>
            </w:pPr>
            <w:r w:rsidRPr="00A42058">
              <w:rPr>
                <w:rFonts w:ascii="Times New Roman" w:hAnsi="Times New Roman" w:cs="Times New Roman"/>
                <w:sz w:val="22"/>
                <w:szCs w:val="22"/>
              </w:rPr>
              <w:t xml:space="preserve">  Fruit and vegetable fibre</w:t>
            </w:r>
          </w:p>
        </w:tc>
        <w:tc>
          <w:tcPr>
            <w:tcW w:w="1134" w:type="dxa"/>
          </w:tcPr>
          <w:p w14:paraId="7069EF5F" w14:textId="77777777" w:rsidR="003861F4" w:rsidRPr="00A42058" w:rsidRDefault="003861F4" w:rsidP="00554687">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4</w:t>
            </w:r>
          </w:p>
        </w:tc>
        <w:tc>
          <w:tcPr>
            <w:tcW w:w="850" w:type="dxa"/>
          </w:tcPr>
          <w:p w14:paraId="2B110C32" w14:textId="77777777" w:rsidR="003861F4" w:rsidRPr="00A42058" w:rsidRDefault="003861F4" w:rsidP="00806F8E">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540</w:t>
            </w:r>
          </w:p>
        </w:tc>
        <w:tc>
          <w:tcPr>
            <w:tcW w:w="1701" w:type="dxa"/>
          </w:tcPr>
          <w:p w14:paraId="480D973B" w14:textId="77777777" w:rsidR="003861F4" w:rsidRPr="00A42058" w:rsidRDefault="003861F4" w:rsidP="00806F8E">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0.98 (0.81-1.17)</w:t>
            </w:r>
          </w:p>
        </w:tc>
        <w:tc>
          <w:tcPr>
            <w:tcW w:w="851" w:type="dxa"/>
          </w:tcPr>
          <w:p w14:paraId="4C6F8DB2"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0.78</w:t>
            </w:r>
          </w:p>
        </w:tc>
        <w:tc>
          <w:tcPr>
            <w:tcW w:w="283" w:type="dxa"/>
          </w:tcPr>
          <w:p w14:paraId="6E9BC8A4" w14:textId="77777777" w:rsidR="003861F4" w:rsidRPr="00A42058" w:rsidRDefault="003861F4" w:rsidP="00554687">
            <w:pPr>
              <w:tabs>
                <w:tab w:val="decimal" w:pos="634"/>
              </w:tabs>
              <w:jc w:val="center"/>
              <w:rPr>
                <w:rFonts w:ascii="Times New Roman" w:hAnsi="Times New Roman" w:cs="Times New Roman"/>
                <w:sz w:val="22"/>
                <w:szCs w:val="22"/>
              </w:rPr>
            </w:pPr>
          </w:p>
        </w:tc>
        <w:tc>
          <w:tcPr>
            <w:tcW w:w="851" w:type="dxa"/>
          </w:tcPr>
          <w:p w14:paraId="696D39C1" w14:textId="77777777" w:rsidR="003861F4" w:rsidRPr="00A42058" w:rsidRDefault="003861F4" w:rsidP="00806F8E">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413</w:t>
            </w:r>
          </w:p>
        </w:tc>
        <w:tc>
          <w:tcPr>
            <w:tcW w:w="1842" w:type="dxa"/>
          </w:tcPr>
          <w:p w14:paraId="1E4D9CD3"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1.09 (0.91-1.31)</w:t>
            </w:r>
          </w:p>
        </w:tc>
        <w:tc>
          <w:tcPr>
            <w:tcW w:w="851" w:type="dxa"/>
          </w:tcPr>
          <w:p w14:paraId="2285F9DC"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0.33</w:t>
            </w:r>
          </w:p>
        </w:tc>
        <w:tc>
          <w:tcPr>
            <w:tcW w:w="283" w:type="dxa"/>
          </w:tcPr>
          <w:p w14:paraId="08CF3109" w14:textId="77777777" w:rsidR="003861F4" w:rsidRPr="00A42058" w:rsidRDefault="003861F4" w:rsidP="00554687">
            <w:pPr>
              <w:tabs>
                <w:tab w:val="decimal" w:pos="600"/>
              </w:tabs>
              <w:jc w:val="center"/>
              <w:rPr>
                <w:rFonts w:ascii="Times New Roman" w:hAnsi="Times New Roman" w:cs="Times New Roman"/>
                <w:sz w:val="22"/>
                <w:szCs w:val="22"/>
              </w:rPr>
            </w:pPr>
          </w:p>
        </w:tc>
        <w:tc>
          <w:tcPr>
            <w:tcW w:w="851" w:type="dxa"/>
          </w:tcPr>
          <w:p w14:paraId="0F98DE05" w14:textId="77777777" w:rsidR="003861F4" w:rsidRPr="00A42058" w:rsidRDefault="003861F4" w:rsidP="00F805E7">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467</w:t>
            </w:r>
          </w:p>
        </w:tc>
        <w:tc>
          <w:tcPr>
            <w:tcW w:w="1701" w:type="dxa"/>
          </w:tcPr>
          <w:p w14:paraId="768A1EAF" w14:textId="77777777" w:rsidR="003861F4" w:rsidRPr="00A42058" w:rsidRDefault="003861F4" w:rsidP="00554687">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0.92 (0.75-1.12)</w:t>
            </w:r>
          </w:p>
        </w:tc>
        <w:tc>
          <w:tcPr>
            <w:tcW w:w="850" w:type="dxa"/>
          </w:tcPr>
          <w:p w14:paraId="2BC81A9C" w14:textId="77777777" w:rsidR="003861F4" w:rsidRPr="00A42058" w:rsidRDefault="003861F4" w:rsidP="00554687">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0.38</w:t>
            </w:r>
          </w:p>
        </w:tc>
        <w:tc>
          <w:tcPr>
            <w:tcW w:w="851" w:type="dxa"/>
          </w:tcPr>
          <w:p w14:paraId="36B1900A" w14:textId="77777777" w:rsidR="003861F4" w:rsidRPr="00A42058" w:rsidRDefault="003861F4" w:rsidP="00554687">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0.41</w:t>
            </w:r>
          </w:p>
        </w:tc>
        <w:tc>
          <w:tcPr>
            <w:tcW w:w="709" w:type="dxa"/>
            <w:vAlign w:val="bottom"/>
          </w:tcPr>
          <w:p w14:paraId="54EFA068"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0DAD377B" w14:textId="77777777" w:rsidTr="003861F4">
        <w:tc>
          <w:tcPr>
            <w:tcW w:w="2694" w:type="dxa"/>
          </w:tcPr>
          <w:p w14:paraId="251DE51C" w14:textId="77777777" w:rsidR="003861F4" w:rsidRPr="00A42058" w:rsidRDefault="003861F4" w:rsidP="00554687">
            <w:pPr>
              <w:rPr>
                <w:rFonts w:ascii="Times New Roman" w:hAnsi="Times New Roman" w:cs="Times New Roman"/>
                <w:sz w:val="22"/>
                <w:szCs w:val="22"/>
              </w:rPr>
            </w:pPr>
            <w:r w:rsidRPr="00A42058">
              <w:rPr>
                <w:rFonts w:ascii="Times New Roman" w:hAnsi="Times New Roman" w:cs="Times New Roman"/>
                <w:sz w:val="22"/>
                <w:szCs w:val="22"/>
              </w:rPr>
              <w:t xml:space="preserve">    Fruit fibre</w:t>
            </w:r>
          </w:p>
        </w:tc>
        <w:tc>
          <w:tcPr>
            <w:tcW w:w="1134" w:type="dxa"/>
          </w:tcPr>
          <w:p w14:paraId="06EB2A6F" w14:textId="77777777" w:rsidR="003861F4" w:rsidRPr="00A42058" w:rsidRDefault="003861F4" w:rsidP="00554687">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w:t>
            </w:r>
          </w:p>
        </w:tc>
        <w:tc>
          <w:tcPr>
            <w:tcW w:w="850" w:type="dxa"/>
          </w:tcPr>
          <w:p w14:paraId="06C78DD7" w14:textId="77777777" w:rsidR="003861F4" w:rsidRPr="00A42058" w:rsidRDefault="003861F4" w:rsidP="00806F8E">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540</w:t>
            </w:r>
          </w:p>
        </w:tc>
        <w:tc>
          <w:tcPr>
            <w:tcW w:w="1701" w:type="dxa"/>
          </w:tcPr>
          <w:p w14:paraId="30991659" w14:textId="77777777" w:rsidR="003861F4" w:rsidRPr="00A42058" w:rsidRDefault="003861F4" w:rsidP="00806F8E">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0.99 (0.89-1.10)</w:t>
            </w:r>
          </w:p>
        </w:tc>
        <w:tc>
          <w:tcPr>
            <w:tcW w:w="851" w:type="dxa"/>
          </w:tcPr>
          <w:p w14:paraId="7BFB125F"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0.83</w:t>
            </w:r>
          </w:p>
        </w:tc>
        <w:tc>
          <w:tcPr>
            <w:tcW w:w="283" w:type="dxa"/>
          </w:tcPr>
          <w:p w14:paraId="69FCAFA2" w14:textId="77777777" w:rsidR="003861F4" w:rsidRPr="00A42058" w:rsidRDefault="003861F4" w:rsidP="00554687">
            <w:pPr>
              <w:tabs>
                <w:tab w:val="decimal" w:pos="634"/>
              </w:tabs>
              <w:jc w:val="center"/>
              <w:rPr>
                <w:rFonts w:ascii="Times New Roman" w:hAnsi="Times New Roman" w:cs="Times New Roman"/>
                <w:sz w:val="22"/>
                <w:szCs w:val="22"/>
              </w:rPr>
            </w:pPr>
          </w:p>
        </w:tc>
        <w:tc>
          <w:tcPr>
            <w:tcW w:w="851" w:type="dxa"/>
          </w:tcPr>
          <w:p w14:paraId="1DEAD410" w14:textId="77777777" w:rsidR="003861F4" w:rsidRPr="00A42058" w:rsidRDefault="003861F4" w:rsidP="00806F8E">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413</w:t>
            </w:r>
          </w:p>
        </w:tc>
        <w:tc>
          <w:tcPr>
            <w:tcW w:w="1842" w:type="dxa"/>
          </w:tcPr>
          <w:p w14:paraId="54D6271A"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1.00 (0.90-1.12)</w:t>
            </w:r>
          </w:p>
        </w:tc>
        <w:tc>
          <w:tcPr>
            <w:tcW w:w="851" w:type="dxa"/>
          </w:tcPr>
          <w:p w14:paraId="36A7009D"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0.98</w:t>
            </w:r>
          </w:p>
        </w:tc>
        <w:tc>
          <w:tcPr>
            <w:tcW w:w="283" w:type="dxa"/>
          </w:tcPr>
          <w:p w14:paraId="3FCF5DA7" w14:textId="77777777" w:rsidR="003861F4" w:rsidRPr="00A42058" w:rsidRDefault="003861F4" w:rsidP="00554687">
            <w:pPr>
              <w:tabs>
                <w:tab w:val="decimal" w:pos="600"/>
              </w:tabs>
              <w:jc w:val="center"/>
              <w:rPr>
                <w:rFonts w:ascii="Times New Roman" w:hAnsi="Times New Roman" w:cs="Times New Roman"/>
                <w:sz w:val="22"/>
                <w:szCs w:val="22"/>
              </w:rPr>
            </w:pPr>
          </w:p>
        </w:tc>
        <w:tc>
          <w:tcPr>
            <w:tcW w:w="851" w:type="dxa"/>
          </w:tcPr>
          <w:p w14:paraId="1148A89C" w14:textId="77777777" w:rsidR="003861F4" w:rsidRPr="00A42058" w:rsidRDefault="003861F4" w:rsidP="00F805E7">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467</w:t>
            </w:r>
          </w:p>
        </w:tc>
        <w:tc>
          <w:tcPr>
            <w:tcW w:w="1701" w:type="dxa"/>
          </w:tcPr>
          <w:p w14:paraId="2B793374"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0.98 (0.87-1.11)</w:t>
            </w:r>
          </w:p>
        </w:tc>
        <w:tc>
          <w:tcPr>
            <w:tcW w:w="850" w:type="dxa"/>
          </w:tcPr>
          <w:p w14:paraId="63B7A741" w14:textId="77777777" w:rsidR="003861F4" w:rsidRPr="00A42058" w:rsidRDefault="003861F4" w:rsidP="00554687">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0.77</w:t>
            </w:r>
          </w:p>
        </w:tc>
        <w:tc>
          <w:tcPr>
            <w:tcW w:w="851" w:type="dxa"/>
          </w:tcPr>
          <w:p w14:paraId="179858B5" w14:textId="77777777" w:rsidR="003861F4" w:rsidRPr="00A42058" w:rsidRDefault="003861F4" w:rsidP="00554687">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0.97</w:t>
            </w:r>
          </w:p>
        </w:tc>
        <w:tc>
          <w:tcPr>
            <w:tcW w:w="709" w:type="dxa"/>
            <w:vAlign w:val="bottom"/>
          </w:tcPr>
          <w:p w14:paraId="4A8FE767"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6CD854F3" w14:textId="77777777" w:rsidTr="003861F4">
        <w:tc>
          <w:tcPr>
            <w:tcW w:w="2694" w:type="dxa"/>
            <w:tcBorders>
              <w:bottom w:val="single" w:sz="4" w:space="0" w:color="auto"/>
            </w:tcBorders>
          </w:tcPr>
          <w:p w14:paraId="49363416" w14:textId="77777777" w:rsidR="003861F4" w:rsidRPr="00A42058" w:rsidRDefault="003861F4" w:rsidP="00554687">
            <w:pPr>
              <w:rPr>
                <w:rFonts w:ascii="Times New Roman" w:hAnsi="Times New Roman" w:cs="Times New Roman"/>
                <w:sz w:val="22"/>
                <w:szCs w:val="22"/>
              </w:rPr>
            </w:pPr>
            <w:r w:rsidRPr="00A42058">
              <w:rPr>
                <w:rFonts w:ascii="Times New Roman" w:hAnsi="Times New Roman" w:cs="Times New Roman"/>
                <w:sz w:val="22"/>
                <w:szCs w:val="22"/>
              </w:rPr>
              <w:t xml:space="preserve">    Vegetable fibre</w:t>
            </w:r>
          </w:p>
        </w:tc>
        <w:tc>
          <w:tcPr>
            <w:tcW w:w="1134" w:type="dxa"/>
            <w:tcBorders>
              <w:bottom w:val="single" w:sz="4" w:space="0" w:color="auto"/>
            </w:tcBorders>
          </w:tcPr>
          <w:p w14:paraId="3F7917FE" w14:textId="77777777" w:rsidR="003861F4" w:rsidRPr="00A42058" w:rsidRDefault="003861F4" w:rsidP="00554687">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w:t>
            </w:r>
          </w:p>
        </w:tc>
        <w:tc>
          <w:tcPr>
            <w:tcW w:w="850" w:type="dxa"/>
            <w:tcBorders>
              <w:bottom w:val="single" w:sz="4" w:space="0" w:color="auto"/>
            </w:tcBorders>
          </w:tcPr>
          <w:p w14:paraId="239A499C" w14:textId="77777777" w:rsidR="003861F4" w:rsidRPr="00A42058" w:rsidRDefault="003861F4" w:rsidP="00806F8E">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540</w:t>
            </w:r>
          </w:p>
        </w:tc>
        <w:tc>
          <w:tcPr>
            <w:tcW w:w="1701" w:type="dxa"/>
            <w:tcBorders>
              <w:bottom w:val="single" w:sz="4" w:space="0" w:color="auto"/>
            </w:tcBorders>
          </w:tcPr>
          <w:p w14:paraId="7106B372" w14:textId="77777777" w:rsidR="003861F4" w:rsidRPr="00A42058" w:rsidRDefault="003861F4" w:rsidP="00806F8E">
            <w:pPr>
              <w:tabs>
                <w:tab w:val="decimal" w:pos="175"/>
              </w:tabs>
              <w:jc w:val="center"/>
              <w:rPr>
                <w:rFonts w:ascii="Times New Roman" w:hAnsi="Times New Roman" w:cs="Times New Roman"/>
                <w:sz w:val="22"/>
                <w:szCs w:val="22"/>
              </w:rPr>
            </w:pPr>
            <w:r w:rsidRPr="00A42058">
              <w:rPr>
                <w:rFonts w:ascii="Times New Roman" w:hAnsi="Times New Roman" w:cs="Times New Roman"/>
                <w:sz w:val="22"/>
                <w:szCs w:val="22"/>
              </w:rPr>
              <w:t>0.88 (0.68-1.14)</w:t>
            </w:r>
          </w:p>
        </w:tc>
        <w:tc>
          <w:tcPr>
            <w:tcW w:w="851" w:type="dxa"/>
            <w:tcBorders>
              <w:bottom w:val="single" w:sz="4" w:space="0" w:color="auto"/>
            </w:tcBorders>
          </w:tcPr>
          <w:p w14:paraId="291F0B16"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0.34</w:t>
            </w:r>
          </w:p>
        </w:tc>
        <w:tc>
          <w:tcPr>
            <w:tcW w:w="283" w:type="dxa"/>
            <w:tcBorders>
              <w:bottom w:val="single" w:sz="4" w:space="0" w:color="auto"/>
            </w:tcBorders>
          </w:tcPr>
          <w:p w14:paraId="26F90969" w14:textId="77777777" w:rsidR="003861F4" w:rsidRPr="00A42058" w:rsidRDefault="003861F4" w:rsidP="00554687">
            <w:pPr>
              <w:tabs>
                <w:tab w:val="decimal" w:pos="634"/>
              </w:tabs>
              <w:jc w:val="center"/>
              <w:rPr>
                <w:rFonts w:ascii="Times New Roman" w:hAnsi="Times New Roman" w:cs="Times New Roman"/>
                <w:sz w:val="22"/>
                <w:szCs w:val="22"/>
              </w:rPr>
            </w:pPr>
          </w:p>
        </w:tc>
        <w:tc>
          <w:tcPr>
            <w:tcW w:w="851" w:type="dxa"/>
            <w:tcBorders>
              <w:bottom w:val="single" w:sz="4" w:space="0" w:color="auto"/>
            </w:tcBorders>
          </w:tcPr>
          <w:p w14:paraId="3AEAC062" w14:textId="77777777" w:rsidR="003861F4" w:rsidRPr="00A42058" w:rsidRDefault="003861F4" w:rsidP="00806F8E">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413</w:t>
            </w:r>
          </w:p>
        </w:tc>
        <w:tc>
          <w:tcPr>
            <w:tcW w:w="1842" w:type="dxa"/>
            <w:tcBorders>
              <w:bottom w:val="single" w:sz="4" w:space="0" w:color="auto"/>
            </w:tcBorders>
          </w:tcPr>
          <w:p w14:paraId="5AE35521"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1.18 (0.91-1.54)</w:t>
            </w:r>
          </w:p>
        </w:tc>
        <w:tc>
          <w:tcPr>
            <w:tcW w:w="851" w:type="dxa"/>
            <w:tcBorders>
              <w:bottom w:val="single" w:sz="4" w:space="0" w:color="auto"/>
            </w:tcBorders>
          </w:tcPr>
          <w:p w14:paraId="5E45B18C" w14:textId="77777777" w:rsidR="003861F4" w:rsidRPr="00A42058" w:rsidRDefault="003861F4" w:rsidP="00554687">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0.22</w:t>
            </w:r>
          </w:p>
        </w:tc>
        <w:tc>
          <w:tcPr>
            <w:tcW w:w="283" w:type="dxa"/>
            <w:tcBorders>
              <w:bottom w:val="single" w:sz="4" w:space="0" w:color="auto"/>
            </w:tcBorders>
          </w:tcPr>
          <w:p w14:paraId="32B92A8B" w14:textId="77777777" w:rsidR="003861F4" w:rsidRPr="00A42058" w:rsidRDefault="003861F4" w:rsidP="00554687">
            <w:pPr>
              <w:tabs>
                <w:tab w:val="decimal" w:pos="600"/>
              </w:tabs>
              <w:jc w:val="center"/>
              <w:rPr>
                <w:rFonts w:ascii="Times New Roman" w:hAnsi="Times New Roman" w:cs="Times New Roman"/>
                <w:sz w:val="22"/>
                <w:szCs w:val="22"/>
              </w:rPr>
            </w:pPr>
          </w:p>
        </w:tc>
        <w:tc>
          <w:tcPr>
            <w:tcW w:w="851" w:type="dxa"/>
            <w:tcBorders>
              <w:bottom w:val="single" w:sz="4" w:space="0" w:color="auto"/>
            </w:tcBorders>
          </w:tcPr>
          <w:p w14:paraId="04A1D271" w14:textId="77777777" w:rsidR="003861F4" w:rsidRPr="00A42058" w:rsidRDefault="003861F4" w:rsidP="00F805E7">
            <w:pPr>
              <w:tabs>
                <w:tab w:val="decimal" w:pos="459"/>
              </w:tabs>
              <w:jc w:val="center"/>
              <w:rPr>
                <w:rFonts w:ascii="Times New Roman" w:hAnsi="Times New Roman" w:cs="Times New Roman"/>
                <w:sz w:val="22"/>
                <w:szCs w:val="22"/>
              </w:rPr>
            </w:pPr>
            <w:r w:rsidRPr="00A42058">
              <w:rPr>
                <w:rFonts w:ascii="Times New Roman" w:hAnsi="Times New Roman" w:cs="Times New Roman"/>
                <w:sz w:val="22"/>
                <w:szCs w:val="22"/>
              </w:rPr>
              <w:t>467</w:t>
            </w:r>
          </w:p>
        </w:tc>
        <w:tc>
          <w:tcPr>
            <w:tcW w:w="1701" w:type="dxa"/>
            <w:tcBorders>
              <w:bottom w:val="single" w:sz="4" w:space="0" w:color="auto"/>
            </w:tcBorders>
          </w:tcPr>
          <w:p w14:paraId="4F12F884" w14:textId="77777777" w:rsidR="003861F4" w:rsidRPr="00A42058" w:rsidRDefault="003861F4" w:rsidP="00554687">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0.88 (0.67-1.15)</w:t>
            </w:r>
          </w:p>
        </w:tc>
        <w:tc>
          <w:tcPr>
            <w:tcW w:w="850" w:type="dxa"/>
            <w:tcBorders>
              <w:bottom w:val="single" w:sz="4" w:space="0" w:color="auto"/>
            </w:tcBorders>
          </w:tcPr>
          <w:p w14:paraId="25D4B406" w14:textId="77777777" w:rsidR="003861F4" w:rsidRPr="00A42058" w:rsidRDefault="003861F4" w:rsidP="00554687">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0.35</w:t>
            </w:r>
          </w:p>
        </w:tc>
        <w:tc>
          <w:tcPr>
            <w:tcW w:w="851" w:type="dxa"/>
            <w:tcBorders>
              <w:bottom w:val="single" w:sz="4" w:space="0" w:color="auto"/>
            </w:tcBorders>
          </w:tcPr>
          <w:p w14:paraId="6C0B1C60" w14:textId="77777777" w:rsidR="003861F4" w:rsidRPr="00A42058" w:rsidRDefault="003861F4" w:rsidP="00554687">
            <w:pPr>
              <w:tabs>
                <w:tab w:val="decimal" w:pos="176"/>
              </w:tabs>
              <w:rPr>
                <w:rFonts w:ascii="Times New Roman" w:hAnsi="Times New Roman" w:cs="Times New Roman"/>
                <w:sz w:val="22"/>
                <w:szCs w:val="22"/>
              </w:rPr>
            </w:pPr>
            <w:r w:rsidRPr="00A42058">
              <w:rPr>
                <w:rFonts w:ascii="Times New Roman" w:hAnsi="Times New Roman" w:cs="Times New Roman"/>
                <w:sz w:val="22"/>
                <w:szCs w:val="22"/>
              </w:rPr>
              <w:t>0.21</w:t>
            </w:r>
          </w:p>
        </w:tc>
        <w:tc>
          <w:tcPr>
            <w:tcW w:w="709" w:type="dxa"/>
            <w:tcBorders>
              <w:bottom w:val="single" w:sz="4" w:space="0" w:color="auto"/>
            </w:tcBorders>
            <w:vAlign w:val="bottom"/>
          </w:tcPr>
          <w:p w14:paraId="014C72AF"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37</w:t>
            </w:r>
          </w:p>
        </w:tc>
      </w:tr>
      <w:tr w:rsidR="00F805E7" w:rsidRPr="00A42058" w14:paraId="25B04141" w14:textId="77777777" w:rsidTr="003861F4">
        <w:tc>
          <w:tcPr>
            <w:tcW w:w="16302" w:type="dxa"/>
            <w:gridSpan w:val="15"/>
            <w:tcBorders>
              <w:top w:val="single" w:sz="4" w:space="0" w:color="auto"/>
            </w:tcBorders>
          </w:tcPr>
          <w:p w14:paraId="423FE304" w14:textId="77777777" w:rsidR="00F805E7" w:rsidRPr="00A42058" w:rsidRDefault="00F805E7" w:rsidP="00554687">
            <w:pPr>
              <w:rPr>
                <w:rFonts w:ascii="Times New Roman" w:hAnsi="Times New Roman" w:cs="Times New Roman"/>
              </w:rPr>
            </w:pPr>
            <w:r w:rsidRPr="00A42058">
              <w:rPr>
                <w:rFonts w:ascii="Times New Roman" w:hAnsi="Times New Roman" w:cs="Times New Roman"/>
                <w:vertAlign w:val="superscript"/>
              </w:rPr>
              <w:t>1</w:t>
            </w:r>
            <w:r w:rsidRPr="00A42058">
              <w:rPr>
                <w:rFonts w:ascii="Times New Roman" w:hAnsi="Times New Roman" w:cs="Times New Roman"/>
              </w:rPr>
              <w:t xml:space="preserve"> Hazard ratios are adjusted for age (continuous), smoking status and number of cigarettes per day (never smoker, former smoker, current smoker &lt;10 cigs/d, current smoker 10-19 cigs/d, current smoker 20+ cigs/d, unknown; where appropriate), history of diabetes (yes, no, unknown), prior hypertension (yes, no , unknown), prior hyperlipidaemia (yes, no, unknown), Cambridge physical activity index (inactive, moderately inactive, moderately active, active, unknown), employment status (employed or student, not employed or student, unknown), level of education completed (none or primary, secondary, vocational or university, unknown), current alcohol consumption (non-drinkers and sex-specific fifths of intake among drinkers), body mass index (&lt;22.5, 22.5-24.9, 25.0-27.4, 27.5-29.9, ≥30.0 kg/m</w:t>
            </w:r>
            <w:r w:rsidRPr="00A42058">
              <w:rPr>
                <w:rFonts w:ascii="Times New Roman" w:hAnsi="Times New Roman" w:cs="Times New Roman"/>
                <w:vertAlign w:val="superscript"/>
              </w:rPr>
              <w:t>2</w:t>
            </w:r>
            <w:r w:rsidRPr="00A42058">
              <w:rPr>
                <w:rFonts w:ascii="Times New Roman" w:hAnsi="Times New Roman" w:cs="Times New Roman"/>
              </w:rPr>
              <w:t xml:space="preserve">, unknown), and calibrated intake of energy (continuous), and stratified by sex and EPIC centre. </w:t>
            </w:r>
            <w:r w:rsidR="00636487" w:rsidRPr="00A42058">
              <w:rPr>
                <w:rFonts w:ascii="Times New Roman" w:hAnsi="Times New Roman" w:cs="Times New Roman"/>
              </w:rPr>
              <w:t>Unit sizes represent approximate differences in mean 24 hour recall intake between participants in the lowest and highest fifths of observed intake.</w:t>
            </w:r>
          </w:p>
          <w:p w14:paraId="27F4F5AF" w14:textId="77777777" w:rsidR="00F805E7" w:rsidRPr="00A42058" w:rsidRDefault="00F805E7" w:rsidP="00554687">
            <w:pPr>
              <w:rPr>
                <w:rFonts w:ascii="Times New Roman" w:hAnsi="Times New Roman" w:cs="Times New Roman"/>
              </w:rPr>
            </w:pPr>
            <w:r w:rsidRPr="00A42058">
              <w:rPr>
                <w:rFonts w:ascii="Times New Roman" w:hAnsi="Times New Roman" w:cs="Times New Roman"/>
                <w:vertAlign w:val="superscript"/>
              </w:rPr>
              <w:t>2</w:t>
            </w:r>
            <w:r w:rsidRPr="00A42058">
              <w:rPr>
                <w:rFonts w:ascii="Times New Roman" w:hAnsi="Times New Roman" w:cs="Times New Roman"/>
              </w:rPr>
              <w:t xml:space="preserve"> Tests of trend were performed using the calibrated intake (continuous).</w:t>
            </w:r>
          </w:p>
          <w:p w14:paraId="7B81FD42" w14:textId="77777777" w:rsidR="00F805E7" w:rsidRPr="00A42058" w:rsidRDefault="00F805E7" w:rsidP="00554687">
            <w:pPr>
              <w:rPr>
                <w:rFonts w:ascii="Times New Roman" w:hAnsi="Times New Roman" w:cs="Times New Roman"/>
              </w:rPr>
            </w:pPr>
            <w:r w:rsidRPr="00A42058">
              <w:rPr>
                <w:rFonts w:ascii="Times New Roman" w:hAnsi="Times New Roman" w:cs="Times New Roman"/>
                <w:vertAlign w:val="superscript"/>
              </w:rPr>
              <w:t>3</w:t>
            </w:r>
            <w:r w:rsidRPr="00A42058">
              <w:rPr>
                <w:rFonts w:ascii="Times New Roman" w:hAnsi="Times New Roman" w:cs="Times New Roman"/>
              </w:rPr>
              <w:t xml:space="preserve"> Tests of heterogeneity of trend by smoking status were obtained assuming independence of risk by smoking status using a meta-analysis method.</w:t>
            </w:r>
            <w:r w:rsidR="004E5FDF" w:rsidRPr="00A42058">
              <w:rPr>
                <w:rFonts w:ascii="Times New Roman" w:hAnsi="Times New Roman" w:cs="Times New Roman"/>
                <w:i/>
              </w:rPr>
              <w:t xml:space="preserve"> I</w:t>
            </w:r>
            <w:r w:rsidR="004E5FDF" w:rsidRPr="00A42058">
              <w:rPr>
                <w:rFonts w:ascii="Times New Roman" w:hAnsi="Times New Roman" w:cs="Times New Roman"/>
                <w:i/>
                <w:vertAlign w:val="superscript"/>
              </w:rPr>
              <w:t>2</w:t>
            </w:r>
            <w:r w:rsidR="004E5FDF" w:rsidRPr="00A42058">
              <w:rPr>
                <w:rFonts w:ascii="Times New Roman" w:hAnsi="Times New Roman" w:cs="Times New Roman"/>
              </w:rPr>
              <w:t xml:space="preserve"> was estimated as (χ</w:t>
            </w:r>
            <w:r w:rsidR="004E5FDF" w:rsidRPr="00A42058">
              <w:rPr>
                <w:rFonts w:ascii="Times New Roman" w:hAnsi="Times New Roman" w:cs="Times New Roman"/>
                <w:vertAlign w:val="superscript"/>
              </w:rPr>
              <w:t>2</w:t>
            </w:r>
            <w:r w:rsidR="004E5FDF" w:rsidRPr="00A42058">
              <w:rPr>
                <w:rFonts w:ascii="Times New Roman" w:hAnsi="Times New Roman" w:cs="Times New Roman"/>
              </w:rPr>
              <w:t xml:space="preserve"> – degrees of freedom) / χ</w:t>
            </w:r>
            <w:r w:rsidR="004E5FDF" w:rsidRPr="00A42058">
              <w:rPr>
                <w:rFonts w:ascii="Times New Roman" w:hAnsi="Times New Roman" w:cs="Times New Roman"/>
                <w:vertAlign w:val="superscript"/>
              </w:rPr>
              <w:t>2</w:t>
            </w:r>
            <w:r w:rsidR="004E5FDF" w:rsidRPr="00A42058">
              <w:rPr>
                <w:rFonts w:ascii="Times New Roman" w:hAnsi="Times New Roman" w:cs="Times New Roman"/>
              </w:rPr>
              <w:t xml:space="preserve"> x 100.</w:t>
            </w:r>
          </w:p>
          <w:p w14:paraId="44DDC024" w14:textId="77777777" w:rsidR="00F805E7" w:rsidRPr="00A42058" w:rsidRDefault="00F805E7" w:rsidP="00554687">
            <w:pPr>
              <w:rPr>
                <w:rFonts w:ascii="Times New Roman" w:hAnsi="Times New Roman" w:cs="Times New Roman"/>
              </w:rPr>
            </w:pPr>
            <w:r w:rsidRPr="00A42058">
              <w:rPr>
                <w:rFonts w:ascii="Times New Roman" w:hAnsi="Times New Roman" w:cs="Times New Roman"/>
                <w:vertAlign w:val="superscript"/>
              </w:rPr>
              <w:t>4</w:t>
            </w:r>
            <w:r w:rsidRPr="00A42058">
              <w:rPr>
                <w:rFonts w:ascii="Times New Roman" w:hAnsi="Times New Roman" w:cs="Times New Roman"/>
              </w:rPr>
              <w:t xml:space="preserve"> Unavailable for Naples, Heidelberg and Potsdam.</w:t>
            </w:r>
          </w:p>
          <w:p w14:paraId="0A2105F7" w14:textId="77777777" w:rsidR="00F805E7" w:rsidRPr="00A42058" w:rsidRDefault="00F805E7" w:rsidP="00554687">
            <w:pPr>
              <w:rPr>
                <w:rFonts w:ascii="Times New Roman" w:hAnsi="Times New Roman" w:cs="Times New Roman"/>
              </w:rPr>
            </w:pPr>
            <w:r w:rsidRPr="00A42058">
              <w:rPr>
                <w:rFonts w:ascii="Times New Roman" w:hAnsi="Times New Roman" w:cs="Times New Roman"/>
                <w:vertAlign w:val="superscript"/>
              </w:rPr>
              <w:t>5</w:t>
            </w:r>
            <w:r w:rsidRPr="00A42058">
              <w:rPr>
                <w:rFonts w:ascii="Times New Roman" w:hAnsi="Times New Roman" w:cs="Times New Roman"/>
              </w:rPr>
              <w:t xml:space="preserve"> Unavailable for Potsdam.</w:t>
            </w:r>
          </w:p>
          <w:p w14:paraId="2FEE82E3" w14:textId="77777777" w:rsidR="00F805E7" w:rsidRPr="00A42058" w:rsidRDefault="00F805E7" w:rsidP="00554687">
            <w:pPr>
              <w:rPr>
                <w:rFonts w:ascii="Times New Roman" w:hAnsi="Times New Roman" w:cs="Times New Roman"/>
              </w:rPr>
            </w:pPr>
            <w:r w:rsidRPr="00A42058">
              <w:rPr>
                <w:rFonts w:ascii="Times New Roman" w:hAnsi="Times New Roman" w:cs="Times New Roman"/>
                <w:vertAlign w:val="superscript"/>
              </w:rPr>
              <w:t>6</w:t>
            </w:r>
            <w:r w:rsidRPr="00A42058">
              <w:rPr>
                <w:rFonts w:ascii="Times New Roman" w:hAnsi="Times New Roman" w:cs="Times New Roman"/>
              </w:rPr>
              <w:t xml:space="preserve"> Unavailable for Umea.</w:t>
            </w:r>
          </w:p>
          <w:p w14:paraId="6C20141B" w14:textId="77777777" w:rsidR="00F805E7" w:rsidRPr="00A42058" w:rsidRDefault="00F805E7" w:rsidP="00554687">
            <w:pPr>
              <w:rPr>
                <w:rFonts w:ascii="Times New Roman" w:hAnsi="Times New Roman" w:cs="Times New Roman"/>
                <w:vertAlign w:val="superscript"/>
              </w:rPr>
            </w:pPr>
            <w:r w:rsidRPr="00A42058">
              <w:rPr>
                <w:rFonts w:ascii="Times New Roman" w:hAnsi="Times New Roman" w:cs="Times New Roman"/>
                <w:vertAlign w:val="superscript"/>
              </w:rPr>
              <w:t>7</w:t>
            </w:r>
            <w:r w:rsidRPr="00A42058">
              <w:rPr>
                <w:rFonts w:ascii="Times New Roman" w:hAnsi="Times New Roman" w:cs="Times New Roman"/>
              </w:rPr>
              <w:t xml:space="preserve"> Unavailable for Denmark and Norway.</w:t>
            </w:r>
          </w:p>
        </w:tc>
      </w:tr>
    </w:tbl>
    <w:p w14:paraId="75C40E63" w14:textId="77777777" w:rsidR="002E7C53" w:rsidRPr="00A42058" w:rsidRDefault="002E7C53">
      <w:pPr>
        <w:rPr>
          <w:rFonts w:ascii="Times New Roman" w:hAnsi="Times New Roman" w:cs="Times New Roman"/>
          <w:b/>
        </w:rPr>
      </w:pPr>
    </w:p>
    <w:p w14:paraId="7D68D982" w14:textId="77777777" w:rsidR="002E7C53" w:rsidRPr="00A42058" w:rsidRDefault="002E7C53" w:rsidP="002E7C53">
      <w:pPr>
        <w:spacing w:after="0"/>
        <w:ind w:left="-284"/>
        <w:outlineLvl w:val="0"/>
      </w:pPr>
      <w:bookmarkStart w:id="33" w:name="_Toc23340447"/>
      <w:r w:rsidRPr="00A42058">
        <w:rPr>
          <w:rFonts w:ascii="Times New Roman" w:hAnsi="Times New Roman" w:cs="Times New Roman"/>
          <w:b/>
        </w:rPr>
        <w:lastRenderedPageBreak/>
        <w:t xml:space="preserve">Supplementary table </w:t>
      </w:r>
      <w:r w:rsidR="00D670F6" w:rsidRPr="00A42058">
        <w:rPr>
          <w:rFonts w:ascii="Times New Roman" w:hAnsi="Times New Roman" w:cs="Times New Roman"/>
          <w:b/>
        </w:rPr>
        <w:t>30</w:t>
      </w:r>
      <w:r w:rsidRPr="00A42058">
        <w:rPr>
          <w:rFonts w:ascii="Times New Roman" w:hAnsi="Times New Roman" w:cs="Times New Roman"/>
        </w:rPr>
        <w:t xml:space="preserve">: Hazard ratios (95% confidence intervals) for </w:t>
      </w:r>
      <w:r w:rsidRPr="00A42058">
        <w:rPr>
          <w:rFonts w:ascii="Times New Roman" w:hAnsi="Times New Roman" w:cs="Times New Roman"/>
          <w:b/>
        </w:rPr>
        <w:t>ischaemic stroke</w:t>
      </w:r>
      <w:r w:rsidRPr="00A42058">
        <w:rPr>
          <w:rFonts w:ascii="Times New Roman" w:hAnsi="Times New Roman" w:cs="Times New Roman"/>
        </w:rPr>
        <w:t xml:space="preserve"> </w:t>
      </w:r>
      <w:r w:rsidR="00636487" w:rsidRPr="00A42058">
        <w:rPr>
          <w:rFonts w:ascii="Times New Roman" w:hAnsi="Times New Roman" w:cs="Times New Roman"/>
        </w:rPr>
        <w:t>per unit higher</w:t>
      </w:r>
      <w:r w:rsidR="00636487" w:rsidRPr="00A42058">
        <w:rPr>
          <w:rFonts w:ascii="Times New Roman" w:hAnsi="Times New Roman" w:cs="Times New Roman"/>
          <w:vertAlign w:val="superscript"/>
        </w:rPr>
        <w:t>1</w:t>
      </w:r>
      <w:r w:rsidR="00636487" w:rsidRPr="00A42058">
        <w:rPr>
          <w:rFonts w:ascii="Times New Roman" w:hAnsi="Times New Roman" w:cs="Times New Roman"/>
        </w:rPr>
        <w:t xml:space="preserve"> </w:t>
      </w:r>
      <w:r w:rsidRPr="00A42058">
        <w:rPr>
          <w:rFonts w:ascii="Times New Roman" w:hAnsi="Times New Roman" w:cs="Times New Roman"/>
        </w:rPr>
        <w:t xml:space="preserve">of calibrated intake of </w:t>
      </w:r>
      <w:r w:rsidRPr="00A42058">
        <w:rPr>
          <w:rFonts w:ascii="Times New Roman" w:eastAsia="Times New Roman" w:hAnsi="Times New Roman" w:cs="Times New Roman"/>
          <w:lang w:eastAsia="en-GB"/>
        </w:rPr>
        <w:t xml:space="preserve">selected animal foods, plant foods, and fibre, </w:t>
      </w:r>
      <w:r w:rsidR="004D3B07" w:rsidRPr="00A42058">
        <w:rPr>
          <w:rFonts w:ascii="Times New Roman" w:eastAsia="Times New Roman" w:hAnsi="Times New Roman" w:cs="Times New Roman"/>
          <w:b/>
          <w:lang w:eastAsia="en-GB"/>
        </w:rPr>
        <w:t>stratified</w:t>
      </w:r>
      <w:r w:rsidR="004D3B07" w:rsidRPr="00A42058">
        <w:rPr>
          <w:rFonts w:ascii="Times New Roman" w:hAnsi="Times New Roman" w:cs="Times New Roman"/>
          <w:b/>
        </w:rPr>
        <w:t xml:space="preserve"> </w:t>
      </w:r>
      <w:r w:rsidRPr="00A42058">
        <w:rPr>
          <w:rFonts w:ascii="Times New Roman" w:hAnsi="Times New Roman" w:cs="Times New Roman"/>
          <w:b/>
        </w:rPr>
        <w:t>by European region</w:t>
      </w:r>
      <w:r w:rsidRPr="00A42058">
        <w:rPr>
          <w:rFonts w:ascii="Times New Roman" w:hAnsi="Times New Roman" w:cs="Times New Roman"/>
        </w:rPr>
        <w:t>, showing results from independent subset analyses in the EPIC study.</w:t>
      </w:r>
      <w:bookmarkEnd w:id="33"/>
    </w:p>
    <w:tbl>
      <w:tblPr>
        <w:tblStyle w:val="TableGrid5"/>
        <w:tblW w:w="1417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6"/>
        <w:gridCol w:w="1134"/>
        <w:gridCol w:w="992"/>
        <w:gridCol w:w="1843"/>
        <w:gridCol w:w="992"/>
        <w:gridCol w:w="284"/>
        <w:gridCol w:w="1134"/>
        <w:gridCol w:w="2126"/>
        <w:gridCol w:w="992"/>
        <w:gridCol w:w="993"/>
        <w:gridCol w:w="850"/>
      </w:tblGrid>
      <w:tr w:rsidR="00F805E7" w:rsidRPr="00A42058" w14:paraId="393D634C" w14:textId="77777777" w:rsidTr="003068FE">
        <w:trPr>
          <w:trHeight w:val="230"/>
        </w:trPr>
        <w:tc>
          <w:tcPr>
            <w:tcW w:w="2836" w:type="dxa"/>
            <w:vMerge w:val="restart"/>
            <w:tcBorders>
              <w:top w:val="single" w:sz="4" w:space="0" w:color="auto"/>
              <w:bottom w:val="single" w:sz="4" w:space="0" w:color="auto"/>
            </w:tcBorders>
          </w:tcPr>
          <w:p w14:paraId="3A6D3FA5" w14:textId="77777777" w:rsidR="00F805E7" w:rsidRPr="00A42058" w:rsidRDefault="00F805E7" w:rsidP="00A32D66">
            <w:pPr>
              <w:rPr>
                <w:rFonts w:ascii="Times New Roman" w:hAnsi="Times New Roman" w:cs="Times New Roman"/>
                <w:sz w:val="22"/>
                <w:szCs w:val="22"/>
              </w:rPr>
            </w:pPr>
            <w:r w:rsidRPr="00A42058">
              <w:rPr>
                <w:rFonts w:ascii="Times New Roman" w:hAnsi="Times New Roman" w:cs="Times New Roman"/>
                <w:sz w:val="22"/>
                <w:szCs w:val="22"/>
              </w:rPr>
              <w:t>Food</w:t>
            </w:r>
          </w:p>
        </w:tc>
        <w:tc>
          <w:tcPr>
            <w:tcW w:w="1134" w:type="dxa"/>
            <w:vMerge w:val="restart"/>
            <w:tcBorders>
              <w:top w:val="single" w:sz="4" w:space="0" w:color="auto"/>
              <w:bottom w:val="single" w:sz="4" w:space="0" w:color="auto"/>
            </w:tcBorders>
          </w:tcPr>
          <w:p w14:paraId="0C2F7AAE" w14:textId="77777777" w:rsidR="00F805E7" w:rsidRPr="00A42058" w:rsidRDefault="00F805E7" w:rsidP="00A32D66">
            <w:pPr>
              <w:jc w:val="center"/>
              <w:rPr>
                <w:rFonts w:ascii="Times New Roman" w:hAnsi="Times New Roman" w:cs="Times New Roman"/>
                <w:sz w:val="22"/>
                <w:szCs w:val="22"/>
              </w:rPr>
            </w:pPr>
            <w:r w:rsidRPr="00A42058">
              <w:rPr>
                <w:rFonts w:ascii="Times New Roman" w:hAnsi="Times New Roman" w:cs="Times New Roman"/>
                <w:sz w:val="22"/>
                <w:szCs w:val="22"/>
              </w:rPr>
              <w:t>Unit sizes (g/day)</w:t>
            </w:r>
          </w:p>
        </w:tc>
        <w:tc>
          <w:tcPr>
            <w:tcW w:w="3827" w:type="dxa"/>
            <w:gridSpan w:val="3"/>
            <w:tcBorders>
              <w:top w:val="single" w:sz="4" w:space="0" w:color="auto"/>
              <w:bottom w:val="single" w:sz="4" w:space="0" w:color="auto"/>
            </w:tcBorders>
          </w:tcPr>
          <w:p w14:paraId="1482219B" w14:textId="77777777" w:rsidR="00F805E7" w:rsidRPr="00A42058" w:rsidRDefault="00F805E7" w:rsidP="00A32D66">
            <w:pPr>
              <w:jc w:val="center"/>
              <w:rPr>
                <w:rFonts w:ascii="Times New Roman" w:hAnsi="Times New Roman" w:cs="Times New Roman"/>
                <w:sz w:val="22"/>
                <w:szCs w:val="22"/>
              </w:rPr>
            </w:pPr>
            <w:r w:rsidRPr="00A42058">
              <w:rPr>
                <w:rFonts w:ascii="Times New Roman" w:hAnsi="Times New Roman" w:cs="Times New Roman"/>
                <w:sz w:val="22"/>
                <w:szCs w:val="22"/>
              </w:rPr>
              <w:t>Northern (Denmark, Norway, Sweden)</w:t>
            </w:r>
          </w:p>
        </w:tc>
        <w:tc>
          <w:tcPr>
            <w:tcW w:w="284" w:type="dxa"/>
            <w:tcBorders>
              <w:top w:val="single" w:sz="4" w:space="0" w:color="auto"/>
            </w:tcBorders>
          </w:tcPr>
          <w:p w14:paraId="5F4FFA38" w14:textId="77777777" w:rsidR="00F805E7" w:rsidRPr="00A42058" w:rsidRDefault="00F805E7" w:rsidP="00A32D66">
            <w:pPr>
              <w:jc w:val="center"/>
              <w:rPr>
                <w:rFonts w:ascii="Times New Roman" w:hAnsi="Times New Roman" w:cs="Times New Roman"/>
                <w:sz w:val="22"/>
                <w:szCs w:val="22"/>
              </w:rPr>
            </w:pPr>
          </w:p>
        </w:tc>
        <w:tc>
          <w:tcPr>
            <w:tcW w:w="4252" w:type="dxa"/>
            <w:gridSpan w:val="3"/>
            <w:tcBorders>
              <w:top w:val="single" w:sz="4" w:space="0" w:color="auto"/>
              <w:bottom w:val="single" w:sz="4" w:space="0" w:color="auto"/>
            </w:tcBorders>
          </w:tcPr>
          <w:p w14:paraId="1A3F180E" w14:textId="77777777" w:rsidR="00F805E7" w:rsidRPr="00A42058" w:rsidRDefault="00F805E7" w:rsidP="00A32D66">
            <w:pPr>
              <w:jc w:val="center"/>
              <w:rPr>
                <w:rFonts w:ascii="Times New Roman" w:hAnsi="Times New Roman" w:cs="Times New Roman"/>
                <w:sz w:val="22"/>
                <w:szCs w:val="22"/>
              </w:rPr>
            </w:pPr>
            <w:r w:rsidRPr="00A42058">
              <w:rPr>
                <w:rFonts w:ascii="Times New Roman" w:hAnsi="Times New Roman" w:cs="Times New Roman"/>
                <w:sz w:val="22"/>
                <w:szCs w:val="22"/>
              </w:rPr>
              <w:t>Central/Southern (all other countries)</w:t>
            </w:r>
          </w:p>
        </w:tc>
        <w:tc>
          <w:tcPr>
            <w:tcW w:w="1843" w:type="dxa"/>
            <w:gridSpan w:val="2"/>
            <w:tcBorders>
              <w:top w:val="single" w:sz="4" w:space="0" w:color="auto"/>
            </w:tcBorders>
          </w:tcPr>
          <w:p w14:paraId="018A7F2C" w14:textId="77777777" w:rsidR="00F805E7" w:rsidRPr="00A42058" w:rsidRDefault="00F805E7" w:rsidP="00A32D66">
            <w:pPr>
              <w:jc w:val="center"/>
              <w:rPr>
                <w:rFonts w:ascii="Times New Roman" w:hAnsi="Times New Roman" w:cs="Times New Roman"/>
              </w:rPr>
            </w:pPr>
            <w:r w:rsidRPr="00A42058">
              <w:rPr>
                <w:rFonts w:ascii="Times New Roman" w:hAnsi="Times New Roman" w:cs="Times New Roman"/>
                <w:sz w:val="22"/>
                <w:szCs w:val="22"/>
              </w:rPr>
              <w:t>Measures of heterogeneity</w:t>
            </w:r>
            <w:r w:rsidRPr="00A42058">
              <w:rPr>
                <w:rFonts w:ascii="Times New Roman" w:hAnsi="Times New Roman" w:cs="Times New Roman"/>
                <w:sz w:val="22"/>
                <w:szCs w:val="22"/>
                <w:vertAlign w:val="superscript"/>
              </w:rPr>
              <w:t>3</w:t>
            </w:r>
          </w:p>
        </w:tc>
      </w:tr>
      <w:tr w:rsidR="00F805E7" w:rsidRPr="00A42058" w14:paraId="2399EBDF" w14:textId="77777777" w:rsidTr="00F805E7">
        <w:trPr>
          <w:trHeight w:val="253"/>
        </w:trPr>
        <w:tc>
          <w:tcPr>
            <w:tcW w:w="2836" w:type="dxa"/>
            <w:vMerge/>
            <w:tcBorders>
              <w:bottom w:val="single" w:sz="4" w:space="0" w:color="auto"/>
            </w:tcBorders>
          </w:tcPr>
          <w:p w14:paraId="031729D0" w14:textId="77777777" w:rsidR="00F805E7" w:rsidRPr="00A42058" w:rsidRDefault="00F805E7" w:rsidP="00A32D66">
            <w:pPr>
              <w:rPr>
                <w:rFonts w:ascii="Times New Roman" w:hAnsi="Times New Roman" w:cs="Times New Roman"/>
                <w:sz w:val="22"/>
                <w:szCs w:val="22"/>
              </w:rPr>
            </w:pPr>
          </w:p>
        </w:tc>
        <w:tc>
          <w:tcPr>
            <w:tcW w:w="1134" w:type="dxa"/>
            <w:vMerge/>
            <w:tcBorders>
              <w:bottom w:val="single" w:sz="4" w:space="0" w:color="auto"/>
            </w:tcBorders>
          </w:tcPr>
          <w:p w14:paraId="2AABCF47" w14:textId="77777777" w:rsidR="00F805E7" w:rsidRPr="00A42058" w:rsidRDefault="00F805E7" w:rsidP="00A32D66">
            <w:pPr>
              <w:jc w:val="center"/>
              <w:rPr>
                <w:rFonts w:ascii="Times New Roman" w:hAnsi="Times New Roman" w:cs="Times New Roman"/>
                <w:sz w:val="22"/>
                <w:szCs w:val="22"/>
              </w:rPr>
            </w:pPr>
          </w:p>
        </w:tc>
        <w:tc>
          <w:tcPr>
            <w:tcW w:w="992" w:type="dxa"/>
            <w:vMerge w:val="restart"/>
            <w:tcBorders>
              <w:bottom w:val="single" w:sz="4" w:space="0" w:color="auto"/>
            </w:tcBorders>
          </w:tcPr>
          <w:p w14:paraId="1C3BB1E9" w14:textId="77777777" w:rsidR="00F805E7" w:rsidRPr="00A42058" w:rsidRDefault="00F805E7" w:rsidP="00A32D66">
            <w:pPr>
              <w:jc w:val="center"/>
              <w:rPr>
                <w:rFonts w:ascii="Times New Roman" w:hAnsi="Times New Roman" w:cs="Times New Roman"/>
                <w:sz w:val="22"/>
                <w:szCs w:val="22"/>
              </w:rPr>
            </w:pPr>
            <w:r w:rsidRPr="00A42058">
              <w:rPr>
                <w:rFonts w:ascii="Times New Roman" w:hAnsi="Times New Roman" w:cs="Times New Roman"/>
                <w:sz w:val="22"/>
                <w:szCs w:val="22"/>
              </w:rPr>
              <w:t>No. of cases</w:t>
            </w:r>
          </w:p>
        </w:tc>
        <w:tc>
          <w:tcPr>
            <w:tcW w:w="1843" w:type="dxa"/>
            <w:vMerge w:val="restart"/>
            <w:tcBorders>
              <w:bottom w:val="single" w:sz="4" w:space="0" w:color="auto"/>
            </w:tcBorders>
          </w:tcPr>
          <w:p w14:paraId="3924FD54" w14:textId="77777777" w:rsidR="00F805E7" w:rsidRPr="00A42058" w:rsidRDefault="00F805E7" w:rsidP="00A32D66">
            <w:pPr>
              <w:jc w:val="center"/>
              <w:rPr>
                <w:rFonts w:ascii="Times New Roman" w:hAnsi="Times New Roman" w:cs="Times New Roman"/>
                <w:sz w:val="22"/>
                <w:szCs w:val="22"/>
              </w:rPr>
            </w:pPr>
            <w:r w:rsidRPr="00A42058">
              <w:rPr>
                <w:rFonts w:ascii="Times New Roman" w:hAnsi="Times New Roman" w:cs="Times New Roman"/>
                <w:sz w:val="22"/>
                <w:szCs w:val="22"/>
              </w:rPr>
              <w:t>HR (95% CI)</w:t>
            </w:r>
          </w:p>
        </w:tc>
        <w:tc>
          <w:tcPr>
            <w:tcW w:w="992" w:type="dxa"/>
            <w:vMerge w:val="restart"/>
            <w:tcBorders>
              <w:bottom w:val="single" w:sz="4" w:space="0" w:color="auto"/>
            </w:tcBorders>
          </w:tcPr>
          <w:p w14:paraId="5B175682" w14:textId="77777777" w:rsidR="00F805E7" w:rsidRPr="00A42058" w:rsidRDefault="00F805E7" w:rsidP="00A32D66">
            <w:pPr>
              <w:jc w:val="center"/>
              <w:rPr>
                <w:rFonts w:ascii="Times New Roman" w:hAnsi="Times New Roman" w:cs="Times New Roman"/>
                <w:sz w:val="22"/>
                <w:szCs w:val="22"/>
              </w:rPr>
            </w:pPr>
            <w:r w:rsidRPr="00A42058">
              <w:rPr>
                <w:rFonts w:ascii="Times New Roman" w:hAnsi="Times New Roman" w:cs="Times New Roman"/>
                <w:sz w:val="22"/>
                <w:szCs w:val="22"/>
              </w:rPr>
              <w:t>P for trend</w:t>
            </w:r>
            <w:r w:rsidRPr="00A42058">
              <w:rPr>
                <w:rFonts w:ascii="Times New Roman" w:hAnsi="Times New Roman" w:cs="Times New Roman"/>
                <w:sz w:val="22"/>
                <w:szCs w:val="22"/>
                <w:vertAlign w:val="superscript"/>
              </w:rPr>
              <w:t>2</w:t>
            </w:r>
          </w:p>
        </w:tc>
        <w:tc>
          <w:tcPr>
            <w:tcW w:w="284" w:type="dxa"/>
          </w:tcPr>
          <w:p w14:paraId="295E8EA6" w14:textId="77777777" w:rsidR="00F805E7" w:rsidRPr="00A42058" w:rsidRDefault="00F805E7" w:rsidP="00A32D66">
            <w:pPr>
              <w:jc w:val="center"/>
              <w:rPr>
                <w:rFonts w:ascii="Times New Roman" w:hAnsi="Times New Roman" w:cs="Times New Roman"/>
                <w:sz w:val="22"/>
                <w:szCs w:val="22"/>
              </w:rPr>
            </w:pPr>
          </w:p>
        </w:tc>
        <w:tc>
          <w:tcPr>
            <w:tcW w:w="1134" w:type="dxa"/>
            <w:vMerge w:val="restart"/>
            <w:tcBorders>
              <w:bottom w:val="single" w:sz="4" w:space="0" w:color="auto"/>
            </w:tcBorders>
          </w:tcPr>
          <w:p w14:paraId="2B932C7B" w14:textId="77777777" w:rsidR="00F805E7" w:rsidRPr="00A42058" w:rsidRDefault="00F805E7" w:rsidP="00A32D66">
            <w:pPr>
              <w:jc w:val="center"/>
              <w:rPr>
                <w:rFonts w:ascii="Times New Roman" w:hAnsi="Times New Roman" w:cs="Times New Roman"/>
                <w:sz w:val="22"/>
                <w:szCs w:val="22"/>
              </w:rPr>
            </w:pPr>
            <w:r w:rsidRPr="00A42058">
              <w:rPr>
                <w:rFonts w:ascii="Times New Roman" w:hAnsi="Times New Roman" w:cs="Times New Roman"/>
                <w:sz w:val="22"/>
                <w:szCs w:val="22"/>
              </w:rPr>
              <w:t>No. of cases</w:t>
            </w:r>
          </w:p>
        </w:tc>
        <w:tc>
          <w:tcPr>
            <w:tcW w:w="2126" w:type="dxa"/>
            <w:vMerge w:val="restart"/>
            <w:tcBorders>
              <w:bottom w:val="single" w:sz="4" w:space="0" w:color="auto"/>
            </w:tcBorders>
          </w:tcPr>
          <w:p w14:paraId="481E2AAC" w14:textId="77777777" w:rsidR="00F805E7" w:rsidRPr="00A42058" w:rsidRDefault="00F805E7" w:rsidP="00A32D66">
            <w:pPr>
              <w:jc w:val="center"/>
              <w:rPr>
                <w:rFonts w:ascii="Times New Roman" w:hAnsi="Times New Roman" w:cs="Times New Roman"/>
                <w:sz w:val="22"/>
                <w:szCs w:val="22"/>
              </w:rPr>
            </w:pPr>
            <w:r w:rsidRPr="00A42058">
              <w:rPr>
                <w:rFonts w:ascii="Times New Roman" w:hAnsi="Times New Roman" w:cs="Times New Roman"/>
                <w:sz w:val="22"/>
                <w:szCs w:val="22"/>
              </w:rPr>
              <w:t>HR (95% CI)</w:t>
            </w:r>
          </w:p>
        </w:tc>
        <w:tc>
          <w:tcPr>
            <w:tcW w:w="992" w:type="dxa"/>
            <w:vMerge w:val="restart"/>
            <w:tcBorders>
              <w:bottom w:val="single" w:sz="4" w:space="0" w:color="auto"/>
            </w:tcBorders>
          </w:tcPr>
          <w:p w14:paraId="4857E6F8" w14:textId="77777777" w:rsidR="00F805E7" w:rsidRPr="00A42058" w:rsidRDefault="00F805E7" w:rsidP="00A32D66">
            <w:pPr>
              <w:jc w:val="center"/>
              <w:rPr>
                <w:rFonts w:ascii="Times New Roman" w:hAnsi="Times New Roman" w:cs="Times New Roman"/>
                <w:sz w:val="22"/>
                <w:szCs w:val="22"/>
              </w:rPr>
            </w:pPr>
            <w:r w:rsidRPr="00A42058">
              <w:rPr>
                <w:rFonts w:ascii="Times New Roman" w:hAnsi="Times New Roman" w:cs="Times New Roman"/>
                <w:sz w:val="22"/>
                <w:szCs w:val="22"/>
              </w:rPr>
              <w:t>P for trend</w:t>
            </w:r>
            <w:r w:rsidRPr="00A42058">
              <w:rPr>
                <w:rFonts w:ascii="Times New Roman" w:hAnsi="Times New Roman" w:cs="Times New Roman"/>
                <w:sz w:val="22"/>
                <w:szCs w:val="22"/>
                <w:vertAlign w:val="superscript"/>
              </w:rPr>
              <w:t>2</w:t>
            </w:r>
          </w:p>
        </w:tc>
        <w:tc>
          <w:tcPr>
            <w:tcW w:w="993" w:type="dxa"/>
            <w:vMerge w:val="restart"/>
          </w:tcPr>
          <w:p w14:paraId="6F4493CE" w14:textId="77777777" w:rsidR="00F805E7" w:rsidRPr="00A42058" w:rsidRDefault="00F805E7" w:rsidP="003861F4">
            <w:pPr>
              <w:jc w:val="center"/>
              <w:rPr>
                <w:rFonts w:ascii="Times New Roman" w:hAnsi="Times New Roman" w:cs="Times New Roman"/>
                <w:sz w:val="22"/>
                <w:szCs w:val="22"/>
              </w:rPr>
            </w:pPr>
            <w:r w:rsidRPr="00A42058">
              <w:rPr>
                <w:rFonts w:ascii="Times New Roman" w:hAnsi="Times New Roman" w:cs="Times New Roman"/>
                <w:sz w:val="22"/>
                <w:szCs w:val="22"/>
              </w:rPr>
              <w:t>P-het</w:t>
            </w:r>
          </w:p>
        </w:tc>
        <w:tc>
          <w:tcPr>
            <w:tcW w:w="850" w:type="dxa"/>
            <w:vMerge w:val="restart"/>
          </w:tcPr>
          <w:p w14:paraId="34E72C44" w14:textId="77777777" w:rsidR="00F805E7" w:rsidRPr="00A42058" w:rsidRDefault="00653BA9" w:rsidP="003861F4">
            <w:pPr>
              <w:jc w:val="center"/>
              <w:rPr>
                <w:rFonts w:ascii="Times New Roman" w:hAnsi="Times New Roman" w:cs="Times New Roman"/>
                <w:sz w:val="22"/>
                <w:szCs w:val="22"/>
              </w:rPr>
            </w:pPr>
            <w:r w:rsidRPr="00A42058">
              <w:rPr>
                <w:rFonts w:ascii="Times New Roman" w:hAnsi="Times New Roman" w:cs="Times New Roman"/>
                <w:i/>
                <w:sz w:val="22"/>
                <w:szCs w:val="22"/>
              </w:rPr>
              <w:t>I</w:t>
            </w:r>
            <w:r w:rsidRPr="00A42058">
              <w:rPr>
                <w:rFonts w:ascii="Times New Roman" w:hAnsi="Times New Roman" w:cs="Times New Roman"/>
                <w:i/>
                <w:sz w:val="22"/>
                <w:szCs w:val="22"/>
                <w:vertAlign w:val="superscript"/>
              </w:rPr>
              <w:t xml:space="preserve">2 </w:t>
            </w:r>
            <w:r w:rsidRPr="00A42058">
              <w:rPr>
                <w:rFonts w:ascii="Times New Roman" w:hAnsi="Times New Roman" w:cs="Times New Roman"/>
                <w:sz w:val="22"/>
                <w:szCs w:val="22"/>
              </w:rPr>
              <w:t>(%)</w:t>
            </w:r>
          </w:p>
        </w:tc>
      </w:tr>
      <w:tr w:rsidR="00F805E7" w:rsidRPr="00A42058" w14:paraId="70B63F86" w14:textId="77777777" w:rsidTr="00F805E7">
        <w:trPr>
          <w:trHeight w:val="253"/>
        </w:trPr>
        <w:tc>
          <w:tcPr>
            <w:tcW w:w="2836" w:type="dxa"/>
            <w:vMerge/>
            <w:tcBorders>
              <w:bottom w:val="single" w:sz="4" w:space="0" w:color="auto"/>
            </w:tcBorders>
          </w:tcPr>
          <w:p w14:paraId="62FA8235" w14:textId="77777777" w:rsidR="00F805E7" w:rsidRPr="00A42058" w:rsidRDefault="00F805E7" w:rsidP="00A32D66">
            <w:pPr>
              <w:rPr>
                <w:rFonts w:ascii="Times New Roman" w:hAnsi="Times New Roman" w:cs="Times New Roman"/>
                <w:sz w:val="22"/>
                <w:szCs w:val="22"/>
              </w:rPr>
            </w:pPr>
          </w:p>
        </w:tc>
        <w:tc>
          <w:tcPr>
            <w:tcW w:w="1134" w:type="dxa"/>
            <w:vMerge/>
            <w:tcBorders>
              <w:bottom w:val="single" w:sz="4" w:space="0" w:color="auto"/>
            </w:tcBorders>
          </w:tcPr>
          <w:p w14:paraId="3F620DEF" w14:textId="77777777" w:rsidR="00F805E7" w:rsidRPr="00A42058" w:rsidRDefault="00F805E7" w:rsidP="00A32D66">
            <w:pPr>
              <w:jc w:val="center"/>
              <w:rPr>
                <w:rFonts w:ascii="Times New Roman" w:hAnsi="Times New Roman" w:cs="Times New Roman"/>
                <w:sz w:val="22"/>
                <w:szCs w:val="22"/>
              </w:rPr>
            </w:pPr>
          </w:p>
        </w:tc>
        <w:tc>
          <w:tcPr>
            <w:tcW w:w="992" w:type="dxa"/>
            <w:vMerge/>
            <w:tcBorders>
              <w:bottom w:val="single" w:sz="4" w:space="0" w:color="auto"/>
            </w:tcBorders>
          </w:tcPr>
          <w:p w14:paraId="2FBD6C22" w14:textId="77777777" w:rsidR="00F805E7" w:rsidRPr="00A42058" w:rsidRDefault="00F805E7" w:rsidP="00A32D66">
            <w:pPr>
              <w:jc w:val="center"/>
              <w:rPr>
                <w:rFonts w:ascii="Times New Roman" w:hAnsi="Times New Roman" w:cs="Times New Roman"/>
                <w:sz w:val="22"/>
                <w:szCs w:val="22"/>
              </w:rPr>
            </w:pPr>
          </w:p>
        </w:tc>
        <w:tc>
          <w:tcPr>
            <w:tcW w:w="1843" w:type="dxa"/>
            <w:vMerge/>
            <w:tcBorders>
              <w:bottom w:val="single" w:sz="4" w:space="0" w:color="auto"/>
            </w:tcBorders>
          </w:tcPr>
          <w:p w14:paraId="10EA13D2" w14:textId="77777777" w:rsidR="00F805E7" w:rsidRPr="00A42058" w:rsidRDefault="00F805E7" w:rsidP="00A32D66">
            <w:pPr>
              <w:jc w:val="center"/>
              <w:rPr>
                <w:rFonts w:ascii="Times New Roman" w:hAnsi="Times New Roman" w:cs="Times New Roman"/>
                <w:sz w:val="22"/>
                <w:szCs w:val="22"/>
              </w:rPr>
            </w:pPr>
          </w:p>
        </w:tc>
        <w:tc>
          <w:tcPr>
            <w:tcW w:w="992" w:type="dxa"/>
            <w:vMerge/>
            <w:tcBorders>
              <w:bottom w:val="single" w:sz="4" w:space="0" w:color="auto"/>
            </w:tcBorders>
          </w:tcPr>
          <w:p w14:paraId="7F070CFE" w14:textId="77777777" w:rsidR="00F805E7" w:rsidRPr="00A42058" w:rsidRDefault="00F805E7" w:rsidP="00A32D66">
            <w:pPr>
              <w:jc w:val="center"/>
              <w:rPr>
                <w:rFonts w:ascii="Times New Roman" w:hAnsi="Times New Roman" w:cs="Times New Roman"/>
                <w:sz w:val="22"/>
                <w:szCs w:val="22"/>
              </w:rPr>
            </w:pPr>
          </w:p>
        </w:tc>
        <w:tc>
          <w:tcPr>
            <w:tcW w:w="284" w:type="dxa"/>
            <w:tcBorders>
              <w:bottom w:val="single" w:sz="4" w:space="0" w:color="auto"/>
            </w:tcBorders>
          </w:tcPr>
          <w:p w14:paraId="4C8A64D5" w14:textId="77777777" w:rsidR="00F805E7" w:rsidRPr="00A42058" w:rsidRDefault="00F805E7" w:rsidP="00A32D66">
            <w:pPr>
              <w:jc w:val="center"/>
              <w:rPr>
                <w:rFonts w:ascii="Times New Roman" w:hAnsi="Times New Roman" w:cs="Times New Roman"/>
                <w:sz w:val="22"/>
                <w:szCs w:val="22"/>
              </w:rPr>
            </w:pPr>
          </w:p>
        </w:tc>
        <w:tc>
          <w:tcPr>
            <w:tcW w:w="1134" w:type="dxa"/>
            <w:vMerge/>
            <w:tcBorders>
              <w:bottom w:val="single" w:sz="4" w:space="0" w:color="auto"/>
            </w:tcBorders>
          </w:tcPr>
          <w:p w14:paraId="744B2341" w14:textId="77777777" w:rsidR="00F805E7" w:rsidRPr="00A42058" w:rsidRDefault="00F805E7" w:rsidP="00A32D66">
            <w:pPr>
              <w:jc w:val="center"/>
              <w:rPr>
                <w:rFonts w:ascii="Times New Roman" w:hAnsi="Times New Roman" w:cs="Times New Roman"/>
                <w:sz w:val="22"/>
                <w:szCs w:val="22"/>
              </w:rPr>
            </w:pPr>
          </w:p>
        </w:tc>
        <w:tc>
          <w:tcPr>
            <w:tcW w:w="2126" w:type="dxa"/>
            <w:vMerge/>
            <w:tcBorders>
              <w:bottom w:val="single" w:sz="4" w:space="0" w:color="auto"/>
            </w:tcBorders>
          </w:tcPr>
          <w:p w14:paraId="019479B1" w14:textId="77777777" w:rsidR="00F805E7" w:rsidRPr="00A42058" w:rsidRDefault="00F805E7" w:rsidP="00A32D66">
            <w:pPr>
              <w:jc w:val="center"/>
              <w:rPr>
                <w:rFonts w:ascii="Times New Roman" w:hAnsi="Times New Roman" w:cs="Times New Roman"/>
                <w:sz w:val="22"/>
                <w:szCs w:val="22"/>
              </w:rPr>
            </w:pPr>
          </w:p>
        </w:tc>
        <w:tc>
          <w:tcPr>
            <w:tcW w:w="992" w:type="dxa"/>
            <w:vMerge/>
            <w:tcBorders>
              <w:bottom w:val="single" w:sz="4" w:space="0" w:color="auto"/>
            </w:tcBorders>
          </w:tcPr>
          <w:p w14:paraId="380D1F31" w14:textId="77777777" w:rsidR="00F805E7" w:rsidRPr="00A42058" w:rsidRDefault="00F805E7" w:rsidP="00A32D66">
            <w:pPr>
              <w:jc w:val="center"/>
              <w:rPr>
                <w:rFonts w:ascii="Times New Roman" w:hAnsi="Times New Roman" w:cs="Times New Roman"/>
                <w:sz w:val="22"/>
                <w:szCs w:val="22"/>
              </w:rPr>
            </w:pPr>
          </w:p>
        </w:tc>
        <w:tc>
          <w:tcPr>
            <w:tcW w:w="993" w:type="dxa"/>
            <w:vMerge/>
            <w:tcBorders>
              <w:bottom w:val="single" w:sz="4" w:space="0" w:color="auto"/>
            </w:tcBorders>
          </w:tcPr>
          <w:p w14:paraId="6A7274DD" w14:textId="77777777" w:rsidR="00F805E7" w:rsidRPr="00A42058" w:rsidRDefault="00F805E7" w:rsidP="00A32D66">
            <w:pPr>
              <w:jc w:val="center"/>
              <w:rPr>
                <w:rFonts w:ascii="Times New Roman" w:hAnsi="Times New Roman" w:cs="Times New Roman"/>
                <w:sz w:val="22"/>
                <w:szCs w:val="22"/>
              </w:rPr>
            </w:pPr>
          </w:p>
        </w:tc>
        <w:tc>
          <w:tcPr>
            <w:tcW w:w="850" w:type="dxa"/>
            <w:vMerge/>
            <w:tcBorders>
              <w:bottom w:val="single" w:sz="4" w:space="0" w:color="auto"/>
            </w:tcBorders>
          </w:tcPr>
          <w:p w14:paraId="43FA3453" w14:textId="77777777" w:rsidR="00F805E7" w:rsidRPr="00A42058" w:rsidRDefault="00F805E7" w:rsidP="00A32D66">
            <w:pPr>
              <w:jc w:val="center"/>
              <w:rPr>
                <w:rFonts w:ascii="Times New Roman" w:hAnsi="Times New Roman" w:cs="Times New Roman"/>
              </w:rPr>
            </w:pPr>
          </w:p>
        </w:tc>
      </w:tr>
      <w:tr w:rsidR="003861F4" w:rsidRPr="00A42058" w14:paraId="267098EB" w14:textId="77777777" w:rsidTr="003861F4">
        <w:tc>
          <w:tcPr>
            <w:tcW w:w="2836" w:type="dxa"/>
            <w:tcBorders>
              <w:top w:val="single" w:sz="4" w:space="0" w:color="auto"/>
            </w:tcBorders>
          </w:tcPr>
          <w:p w14:paraId="1AAFDCB0" w14:textId="77777777" w:rsidR="003861F4" w:rsidRPr="00A42058" w:rsidRDefault="003861F4" w:rsidP="00A32D66">
            <w:pPr>
              <w:rPr>
                <w:rFonts w:ascii="Times New Roman" w:hAnsi="Times New Roman" w:cs="Times New Roman"/>
                <w:sz w:val="22"/>
                <w:szCs w:val="22"/>
              </w:rPr>
            </w:pPr>
            <w:r w:rsidRPr="00A42058">
              <w:rPr>
                <w:rFonts w:ascii="Times New Roman" w:hAnsi="Times New Roman" w:cs="Times New Roman"/>
                <w:sz w:val="22"/>
                <w:szCs w:val="22"/>
              </w:rPr>
              <w:t>Red and processed meat</w:t>
            </w:r>
          </w:p>
        </w:tc>
        <w:tc>
          <w:tcPr>
            <w:tcW w:w="1134" w:type="dxa"/>
            <w:tcBorders>
              <w:top w:val="single" w:sz="4" w:space="0" w:color="auto"/>
            </w:tcBorders>
          </w:tcPr>
          <w:p w14:paraId="67B1F9B7" w14:textId="77777777" w:rsidR="003861F4" w:rsidRPr="00A42058" w:rsidRDefault="003861F4" w:rsidP="00A32D66">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992" w:type="dxa"/>
            <w:tcBorders>
              <w:top w:val="single" w:sz="4" w:space="0" w:color="auto"/>
            </w:tcBorders>
          </w:tcPr>
          <w:p w14:paraId="31C5E102" w14:textId="77777777" w:rsidR="003861F4" w:rsidRPr="00A42058" w:rsidRDefault="003861F4" w:rsidP="00A32D66">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2556</w:t>
            </w:r>
          </w:p>
        </w:tc>
        <w:tc>
          <w:tcPr>
            <w:tcW w:w="1843" w:type="dxa"/>
            <w:tcBorders>
              <w:top w:val="single" w:sz="4" w:space="0" w:color="auto"/>
            </w:tcBorders>
          </w:tcPr>
          <w:p w14:paraId="0F55E96A" w14:textId="77777777" w:rsidR="003861F4" w:rsidRPr="00A42058" w:rsidRDefault="003861F4" w:rsidP="00A32D66">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1.12 (0.89-1.41)</w:t>
            </w:r>
          </w:p>
        </w:tc>
        <w:tc>
          <w:tcPr>
            <w:tcW w:w="992" w:type="dxa"/>
            <w:tcBorders>
              <w:top w:val="single" w:sz="4" w:space="0" w:color="auto"/>
            </w:tcBorders>
          </w:tcPr>
          <w:p w14:paraId="6DE83942"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0.32</w:t>
            </w:r>
          </w:p>
        </w:tc>
        <w:tc>
          <w:tcPr>
            <w:tcW w:w="284" w:type="dxa"/>
            <w:tcBorders>
              <w:top w:val="single" w:sz="4" w:space="0" w:color="auto"/>
            </w:tcBorders>
          </w:tcPr>
          <w:p w14:paraId="00E98A33" w14:textId="77777777" w:rsidR="003861F4" w:rsidRPr="00A42058" w:rsidRDefault="003861F4" w:rsidP="00A32D66">
            <w:pPr>
              <w:tabs>
                <w:tab w:val="decimal" w:pos="601"/>
              </w:tabs>
              <w:rPr>
                <w:rFonts w:ascii="Times New Roman" w:hAnsi="Times New Roman" w:cs="Times New Roman"/>
                <w:sz w:val="22"/>
                <w:szCs w:val="22"/>
              </w:rPr>
            </w:pPr>
          </w:p>
        </w:tc>
        <w:tc>
          <w:tcPr>
            <w:tcW w:w="1134" w:type="dxa"/>
            <w:tcBorders>
              <w:top w:val="single" w:sz="4" w:space="0" w:color="auto"/>
            </w:tcBorders>
          </w:tcPr>
          <w:p w14:paraId="1A676553" w14:textId="77777777" w:rsidR="003861F4" w:rsidRPr="00A42058" w:rsidRDefault="003861F4" w:rsidP="00A32D66">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1725</w:t>
            </w:r>
          </w:p>
        </w:tc>
        <w:tc>
          <w:tcPr>
            <w:tcW w:w="2126" w:type="dxa"/>
            <w:tcBorders>
              <w:top w:val="single" w:sz="4" w:space="0" w:color="auto"/>
            </w:tcBorders>
          </w:tcPr>
          <w:p w14:paraId="0BA6EDBC" w14:textId="77777777" w:rsidR="003861F4" w:rsidRPr="00A42058" w:rsidRDefault="003861F4" w:rsidP="00A32D66">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1.18 (0.97-1.44)</w:t>
            </w:r>
          </w:p>
        </w:tc>
        <w:tc>
          <w:tcPr>
            <w:tcW w:w="992" w:type="dxa"/>
            <w:tcBorders>
              <w:top w:val="single" w:sz="4" w:space="0" w:color="auto"/>
            </w:tcBorders>
          </w:tcPr>
          <w:p w14:paraId="1DFAF657"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0.10</w:t>
            </w:r>
          </w:p>
        </w:tc>
        <w:tc>
          <w:tcPr>
            <w:tcW w:w="993" w:type="dxa"/>
            <w:tcBorders>
              <w:top w:val="single" w:sz="4" w:space="0" w:color="auto"/>
            </w:tcBorders>
          </w:tcPr>
          <w:p w14:paraId="3FC929CE" w14:textId="77777777" w:rsidR="003861F4" w:rsidRPr="00A42058" w:rsidRDefault="003861F4" w:rsidP="00A32D66">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0.74</w:t>
            </w:r>
          </w:p>
        </w:tc>
        <w:tc>
          <w:tcPr>
            <w:tcW w:w="850" w:type="dxa"/>
            <w:tcBorders>
              <w:top w:val="single" w:sz="4" w:space="0" w:color="auto"/>
            </w:tcBorders>
            <w:vAlign w:val="bottom"/>
          </w:tcPr>
          <w:p w14:paraId="23559CE4"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19AB9359" w14:textId="77777777" w:rsidTr="003861F4">
        <w:tc>
          <w:tcPr>
            <w:tcW w:w="2836" w:type="dxa"/>
          </w:tcPr>
          <w:p w14:paraId="48A72ACA" w14:textId="77777777" w:rsidR="003861F4" w:rsidRPr="00A42058" w:rsidRDefault="003861F4" w:rsidP="00A32D66">
            <w:pPr>
              <w:rPr>
                <w:rFonts w:ascii="Times New Roman" w:hAnsi="Times New Roman" w:cs="Times New Roman"/>
                <w:sz w:val="22"/>
                <w:szCs w:val="22"/>
              </w:rPr>
            </w:pPr>
            <w:r w:rsidRPr="00A42058">
              <w:rPr>
                <w:rFonts w:ascii="Times New Roman" w:hAnsi="Times New Roman" w:cs="Times New Roman"/>
                <w:sz w:val="22"/>
                <w:szCs w:val="22"/>
              </w:rPr>
              <w:t xml:space="preserve">  Red meat</w:t>
            </w:r>
          </w:p>
        </w:tc>
        <w:tc>
          <w:tcPr>
            <w:tcW w:w="1134" w:type="dxa"/>
          </w:tcPr>
          <w:p w14:paraId="502162CB" w14:textId="77777777" w:rsidR="003861F4" w:rsidRPr="00A42058" w:rsidRDefault="003861F4" w:rsidP="00A32D66">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50</w:t>
            </w:r>
          </w:p>
        </w:tc>
        <w:tc>
          <w:tcPr>
            <w:tcW w:w="992" w:type="dxa"/>
          </w:tcPr>
          <w:p w14:paraId="2BD7F6AA" w14:textId="77777777" w:rsidR="003861F4" w:rsidRPr="00A42058" w:rsidRDefault="003861F4" w:rsidP="00A32D66">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2556</w:t>
            </w:r>
          </w:p>
        </w:tc>
        <w:tc>
          <w:tcPr>
            <w:tcW w:w="1843" w:type="dxa"/>
          </w:tcPr>
          <w:p w14:paraId="171EA756" w14:textId="77777777" w:rsidR="003861F4" w:rsidRPr="00A42058" w:rsidRDefault="003861F4" w:rsidP="00A32D66">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1.10 (0.92-1.30)</w:t>
            </w:r>
          </w:p>
        </w:tc>
        <w:tc>
          <w:tcPr>
            <w:tcW w:w="992" w:type="dxa"/>
          </w:tcPr>
          <w:p w14:paraId="0E063DFA"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0.30</w:t>
            </w:r>
          </w:p>
        </w:tc>
        <w:tc>
          <w:tcPr>
            <w:tcW w:w="284" w:type="dxa"/>
          </w:tcPr>
          <w:p w14:paraId="208447FC" w14:textId="77777777" w:rsidR="003861F4" w:rsidRPr="00A42058" w:rsidRDefault="003861F4" w:rsidP="00A32D66">
            <w:pPr>
              <w:tabs>
                <w:tab w:val="decimal" w:pos="601"/>
              </w:tabs>
              <w:rPr>
                <w:rFonts w:ascii="Times New Roman" w:hAnsi="Times New Roman" w:cs="Times New Roman"/>
                <w:sz w:val="22"/>
                <w:szCs w:val="22"/>
              </w:rPr>
            </w:pPr>
          </w:p>
        </w:tc>
        <w:tc>
          <w:tcPr>
            <w:tcW w:w="1134" w:type="dxa"/>
          </w:tcPr>
          <w:p w14:paraId="0DCA4FD0" w14:textId="77777777" w:rsidR="003861F4" w:rsidRPr="00A42058" w:rsidRDefault="003861F4" w:rsidP="00A32D66">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1725</w:t>
            </w:r>
          </w:p>
        </w:tc>
        <w:tc>
          <w:tcPr>
            <w:tcW w:w="2126" w:type="dxa"/>
          </w:tcPr>
          <w:p w14:paraId="25649A0F" w14:textId="77777777" w:rsidR="003861F4" w:rsidRPr="00A42058" w:rsidRDefault="003861F4" w:rsidP="00A32D66">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1.18 (1.02-1.35)</w:t>
            </w:r>
          </w:p>
        </w:tc>
        <w:tc>
          <w:tcPr>
            <w:tcW w:w="992" w:type="dxa"/>
          </w:tcPr>
          <w:p w14:paraId="1F76ED78"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0.022</w:t>
            </w:r>
          </w:p>
        </w:tc>
        <w:tc>
          <w:tcPr>
            <w:tcW w:w="993" w:type="dxa"/>
          </w:tcPr>
          <w:p w14:paraId="3080DB07" w14:textId="77777777" w:rsidR="003861F4" w:rsidRPr="00A42058" w:rsidRDefault="003861F4" w:rsidP="00A32D66">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0.53</w:t>
            </w:r>
          </w:p>
        </w:tc>
        <w:tc>
          <w:tcPr>
            <w:tcW w:w="850" w:type="dxa"/>
            <w:vAlign w:val="bottom"/>
          </w:tcPr>
          <w:p w14:paraId="5A5F6B7D"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35AE798E" w14:textId="77777777" w:rsidTr="003861F4">
        <w:tc>
          <w:tcPr>
            <w:tcW w:w="2836" w:type="dxa"/>
          </w:tcPr>
          <w:p w14:paraId="66407740" w14:textId="77777777" w:rsidR="003861F4" w:rsidRPr="00A42058" w:rsidRDefault="003861F4" w:rsidP="00A32D66">
            <w:pPr>
              <w:rPr>
                <w:rFonts w:ascii="Times New Roman" w:hAnsi="Times New Roman" w:cs="Times New Roman"/>
                <w:sz w:val="22"/>
                <w:szCs w:val="22"/>
              </w:rPr>
            </w:pPr>
            <w:r w:rsidRPr="00A42058">
              <w:rPr>
                <w:rFonts w:ascii="Times New Roman" w:hAnsi="Times New Roman" w:cs="Times New Roman"/>
                <w:sz w:val="22"/>
                <w:szCs w:val="22"/>
              </w:rPr>
              <w:t xml:space="preserve">  Processed meat</w:t>
            </w:r>
          </w:p>
        </w:tc>
        <w:tc>
          <w:tcPr>
            <w:tcW w:w="1134" w:type="dxa"/>
          </w:tcPr>
          <w:p w14:paraId="522BBBC0" w14:textId="77777777" w:rsidR="003861F4" w:rsidRPr="00A42058" w:rsidRDefault="003861F4" w:rsidP="00A32D66">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50</w:t>
            </w:r>
          </w:p>
        </w:tc>
        <w:tc>
          <w:tcPr>
            <w:tcW w:w="992" w:type="dxa"/>
          </w:tcPr>
          <w:p w14:paraId="72CE84FF" w14:textId="77777777" w:rsidR="003861F4" w:rsidRPr="00A42058" w:rsidRDefault="003861F4" w:rsidP="00A32D66">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2556</w:t>
            </w:r>
          </w:p>
        </w:tc>
        <w:tc>
          <w:tcPr>
            <w:tcW w:w="1843" w:type="dxa"/>
          </w:tcPr>
          <w:p w14:paraId="77D11914" w14:textId="77777777" w:rsidR="003861F4" w:rsidRPr="00A42058" w:rsidRDefault="003861F4" w:rsidP="00A32D66">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1.02 (0.88-1.20)</w:t>
            </w:r>
          </w:p>
        </w:tc>
        <w:tc>
          <w:tcPr>
            <w:tcW w:w="992" w:type="dxa"/>
          </w:tcPr>
          <w:p w14:paraId="2BBC0A94"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0.78</w:t>
            </w:r>
          </w:p>
        </w:tc>
        <w:tc>
          <w:tcPr>
            <w:tcW w:w="284" w:type="dxa"/>
          </w:tcPr>
          <w:p w14:paraId="67EEA269" w14:textId="77777777" w:rsidR="003861F4" w:rsidRPr="00A42058" w:rsidRDefault="003861F4" w:rsidP="00A32D66">
            <w:pPr>
              <w:tabs>
                <w:tab w:val="decimal" w:pos="601"/>
              </w:tabs>
              <w:rPr>
                <w:rFonts w:ascii="Times New Roman" w:hAnsi="Times New Roman" w:cs="Times New Roman"/>
                <w:sz w:val="22"/>
                <w:szCs w:val="22"/>
              </w:rPr>
            </w:pPr>
          </w:p>
        </w:tc>
        <w:tc>
          <w:tcPr>
            <w:tcW w:w="1134" w:type="dxa"/>
          </w:tcPr>
          <w:p w14:paraId="48D97D65" w14:textId="77777777" w:rsidR="003861F4" w:rsidRPr="00A42058" w:rsidRDefault="003861F4" w:rsidP="00A32D66">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1725</w:t>
            </w:r>
          </w:p>
        </w:tc>
        <w:tc>
          <w:tcPr>
            <w:tcW w:w="2126" w:type="dxa"/>
          </w:tcPr>
          <w:p w14:paraId="5AAC7111" w14:textId="77777777" w:rsidR="003861F4" w:rsidRPr="00A42058" w:rsidRDefault="003861F4" w:rsidP="00A32D66">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1.07 (0.90-1.28)</w:t>
            </w:r>
          </w:p>
        </w:tc>
        <w:tc>
          <w:tcPr>
            <w:tcW w:w="992" w:type="dxa"/>
          </w:tcPr>
          <w:p w14:paraId="247A902A"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0.42</w:t>
            </w:r>
          </w:p>
        </w:tc>
        <w:tc>
          <w:tcPr>
            <w:tcW w:w="993" w:type="dxa"/>
          </w:tcPr>
          <w:p w14:paraId="0CF95FD2" w14:textId="77777777" w:rsidR="003861F4" w:rsidRPr="00A42058" w:rsidRDefault="003861F4" w:rsidP="00A32D66">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0.68</w:t>
            </w:r>
          </w:p>
        </w:tc>
        <w:tc>
          <w:tcPr>
            <w:tcW w:w="850" w:type="dxa"/>
            <w:vAlign w:val="bottom"/>
          </w:tcPr>
          <w:p w14:paraId="55DDB67B"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13F18BCD" w14:textId="77777777" w:rsidTr="003861F4">
        <w:tc>
          <w:tcPr>
            <w:tcW w:w="2836" w:type="dxa"/>
          </w:tcPr>
          <w:p w14:paraId="017A1382" w14:textId="77777777" w:rsidR="003861F4" w:rsidRPr="00A42058" w:rsidRDefault="003861F4" w:rsidP="00A32D66">
            <w:pPr>
              <w:rPr>
                <w:rFonts w:ascii="Times New Roman" w:hAnsi="Times New Roman" w:cs="Times New Roman"/>
                <w:sz w:val="22"/>
                <w:szCs w:val="22"/>
              </w:rPr>
            </w:pPr>
            <w:r w:rsidRPr="00A42058">
              <w:rPr>
                <w:rFonts w:ascii="Times New Roman" w:hAnsi="Times New Roman" w:cs="Times New Roman"/>
                <w:sz w:val="22"/>
                <w:szCs w:val="22"/>
              </w:rPr>
              <w:t>Poultry meat</w:t>
            </w:r>
          </w:p>
        </w:tc>
        <w:tc>
          <w:tcPr>
            <w:tcW w:w="1134" w:type="dxa"/>
          </w:tcPr>
          <w:p w14:paraId="434B0A50" w14:textId="77777777" w:rsidR="003861F4" w:rsidRPr="00A42058" w:rsidRDefault="003861F4" w:rsidP="00A32D66">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w:t>
            </w:r>
          </w:p>
        </w:tc>
        <w:tc>
          <w:tcPr>
            <w:tcW w:w="992" w:type="dxa"/>
          </w:tcPr>
          <w:p w14:paraId="30D77FB9" w14:textId="77777777" w:rsidR="003861F4" w:rsidRPr="00A42058" w:rsidRDefault="003861F4" w:rsidP="00A32D66">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2556</w:t>
            </w:r>
          </w:p>
        </w:tc>
        <w:tc>
          <w:tcPr>
            <w:tcW w:w="1843" w:type="dxa"/>
          </w:tcPr>
          <w:p w14:paraId="564BA749" w14:textId="77777777" w:rsidR="003861F4" w:rsidRPr="00A42058" w:rsidRDefault="003861F4" w:rsidP="00A32D66">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0.92 (0.79-1.06)</w:t>
            </w:r>
          </w:p>
        </w:tc>
        <w:tc>
          <w:tcPr>
            <w:tcW w:w="992" w:type="dxa"/>
          </w:tcPr>
          <w:p w14:paraId="2F5D7582"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0.25</w:t>
            </w:r>
          </w:p>
        </w:tc>
        <w:tc>
          <w:tcPr>
            <w:tcW w:w="284" w:type="dxa"/>
          </w:tcPr>
          <w:p w14:paraId="2F71DBD6" w14:textId="77777777" w:rsidR="003861F4" w:rsidRPr="00A42058" w:rsidRDefault="003861F4" w:rsidP="00A32D66">
            <w:pPr>
              <w:tabs>
                <w:tab w:val="decimal" w:pos="601"/>
              </w:tabs>
              <w:rPr>
                <w:rFonts w:ascii="Times New Roman" w:hAnsi="Times New Roman" w:cs="Times New Roman"/>
                <w:sz w:val="22"/>
                <w:szCs w:val="22"/>
              </w:rPr>
            </w:pPr>
          </w:p>
        </w:tc>
        <w:tc>
          <w:tcPr>
            <w:tcW w:w="1134" w:type="dxa"/>
          </w:tcPr>
          <w:p w14:paraId="3E0B71E4" w14:textId="77777777" w:rsidR="003861F4" w:rsidRPr="00A42058" w:rsidRDefault="003861F4" w:rsidP="00A32D66">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1725</w:t>
            </w:r>
          </w:p>
        </w:tc>
        <w:tc>
          <w:tcPr>
            <w:tcW w:w="2126" w:type="dxa"/>
          </w:tcPr>
          <w:p w14:paraId="581D06CD" w14:textId="77777777" w:rsidR="003861F4" w:rsidRPr="00A42058" w:rsidRDefault="003861F4" w:rsidP="00A32D66">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1.02 (0.93-1.12)</w:t>
            </w:r>
          </w:p>
        </w:tc>
        <w:tc>
          <w:tcPr>
            <w:tcW w:w="992" w:type="dxa"/>
          </w:tcPr>
          <w:p w14:paraId="6C9AD18B"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0.72</w:t>
            </w:r>
          </w:p>
        </w:tc>
        <w:tc>
          <w:tcPr>
            <w:tcW w:w="993" w:type="dxa"/>
          </w:tcPr>
          <w:p w14:paraId="0A65B0FE" w14:textId="77777777" w:rsidR="003861F4" w:rsidRPr="00A42058" w:rsidRDefault="003861F4" w:rsidP="00A32D66">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0.25</w:t>
            </w:r>
          </w:p>
        </w:tc>
        <w:tc>
          <w:tcPr>
            <w:tcW w:w="850" w:type="dxa"/>
            <w:vAlign w:val="bottom"/>
          </w:tcPr>
          <w:p w14:paraId="7A43BE89"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25</w:t>
            </w:r>
          </w:p>
        </w:tc>
      </w:tr>
      <w:tr w:rsidR="003861F4" w:rsidRPr="00A42058" w14:paraId="20988E32" w14:textId="77777777" w:rsidTr="003861F4">
        <w:tc>
          <w:tcPr>
            <w:tcW w:w="2836" w:type="dxa"/>
          </w:tcPr>
          <w:p w14:paraId="348CFF08" w14:textId="77777777" w:rsidR="003861F4" w:rsidRPr="00A42058" w:rsidRDefault="003861F4" w:rsidP="00A32D66">
            <w:pPr>
              <w:rPr>
                <w:rFonts w:ascii="Times New Roman" w:hAnsi="Times New Roman" w:cs="Times New Roman"/>
                <w:sz w:val="22"/>
                <w:szCs w:val="22"/>
              </w:rPr>
            </w:pPr>
            <w:r w:rsidRPr="00A42058">
              <w:rPr>
                <w:rFonts w:ascii="Times New Roman" w:hAnsi="Times New Roman" w:cs="Times New Roman"/>
                <w:sz w:val="22"/>
                <w:szCs w:val="22"/>
              </w:rPr>
              <w:t>White fish</w:t>
            </w:r>
            <w:r w:rsidRPr="00A42058">
              <w:rPr>
                <w:rFonts w:ascii="Times New Roman" w:hAnsi="Times New Roman" w:cs="Times New Roman"/>
                <w:sz w:val="22"/>
                <w:szCs w:val="22"/>
                <w:vertAlign w:val="superscript"/>
              </w:rPr>
              <w:t>4</w:t>
            </w:r>
          </w:p>
        </w:tc>
        <w:tc>
          <w:tcPr>
            <w:tcW w:w="1134" w:type="dxa"/>
          </w:tcPr>
          <w:p w14:paraId="20209B4B" w14:textId="77777777" w:rsidR="003861F4" w:rsidRPr="00A42058" w:rsidRDefault="003861F4" w:rsidP="00A32D66">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15</w:t>
            </w:r>
          </w:p>
        </w:tc>
        <w:tc>
          <w:tcPr>
            <w:tcW w:w="992" w:type="dxa"/>
          </w:tcPr>
          <w:p w14:paraId="1DF2475E" w14:textId="77777777" w:rsidR="003861F4" w:rsidRPr="00A42058" w:rsidRDefault="003861F4" w:rsidP="00A32D66">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2556</w:t>
            </w:r>
          </w:p>
        </w:tc>
        <w:tc>
          <w:tcPr>
            <w:tcW w:w="1843" w:type="dxa"/>
          </w:tcPr>
          <w:p w14:paraId="72A8A0AF" w14:textId="77777777" w:rsidR="003861F4" w:rsidRPr="00A42058" w:rsidRDefault="003861F4" w:rsidP="00A32D66">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0.96 (0.89-1.04)</w:t>
            </w:r>
          </w:p>
        </w:tc>
        <w:tc>
          <w:tcPr>
            <w:tcW w:w="992" w:type="dxa"/>
          </w:tcPr>
          <w:p w14:paraId="4A295AFA"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0.33</w:t>
            </w:r>
          </w:p>
        </w:tc>
        <w:tc>
          <w:tcPr>
            <w:tcW w:w="284" w:type="dxa"/>
          </w:tcPr>
          <w:p w14:paraId="2F93F6F9" w14:textId="77777777" w:rsidR="003861F4" w:rsidRPr="00A42058" w:rsidRDefault="003861F4" w:rsidP="00A32D66">
            <w:pPr>
              <w:tabs>
                <w:tab w:val="decimal" w:pos="601"/>
              </w:tabs>
              <w:rPr>
                <w:rFonts w:ascii="Times New Roman" w:hAnsi="Times New Roman" w:cs="Times New Roman"/>
                <w:sz w:val="22"/>
                <w:szCs w:val="22"/>
              </w:rPr>
            </w:pPr>
          </w:p>
        </w:tc>
        <w:tc>
          <w:tcPr>
            <w:tcW w:w="1134" w:type="dxa"/>
          </w:tcPr>
          <w:p w14:paraId="5A76733D" w14:textId="77777777" w:rsidR="003861F4" w:rsidRPr="00A42058" w:rsidRDefault="003861F4" w:rsidP="00A32D66">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1316</w:t>
            </w:r>
          </w:p>
        </w:tc>
        <w:tc>
          <w:tcPr>
            <w:tcW w:w="2126" w:type="dxa"/>
          </w:tcPr>
          <w:p w14:paraId="0D2FE1A0" w14:textId="77777777" w:rsidR="003861F4" w:rsidRPr="00A42058" w:rsidRDefault="003861F4" w:rsidP="00A32D66">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0.98 (0.92-1.05)</w:t>
            </w:r>
          </w:p>
        </w:tc>
        <w:tc>
          <w:tcPr>
            <w:tcW w:w="992" w:type="dxa"/>
          </w:tcPr>
          <w:p w14:paraId="00EF7146"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0.60</w:t>
            </w:r>
          </w:p>
        </w:tc>
        <w:tc>
          <w:tcPr>
            <w:tcW w:w="993" w:type="dxa"/>
          </w:tcPr>
          <w:p w14:paraId="7CD93C1B" w14:textId="77777777" w:rsidR="003861F4" w:rsidRPr="00A42058" w:rsidRDefault="003861F4" w:rsidP="00A32D66">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0.68</w:t>
            </w:r>
          </w:p>
        </w:tc>
        <w:tc>
          <w:tcPr>
            <w:tcW w:w="850" w:type="dxa"/>
            <w:vAlign w:val="bottom"/>
          </w:tcPr>
          <w:p w14:paraId="34E3C20F"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303A0FC0" w14:textId="77777777" w:rsidTr="003861F4">
        <w:tc>
          <w:tcPr>
            <w:tcW w:w="2836" w:type="dxa"/>
          </w:tcPr>
          <w:p w14:paraId="1793D85A" w14:textId="77777777" w:rsidR="003861F4" w:rsidRPr="00A42058" w:rsidRDefault="003861F4" w:rsidP="00A32D66">
            <w:pPr>
              <w:rPr>
                <w:rFonts w:ascii="Times New Roman" w:hAnsi="Times New Roman" w:cs="Times New Roman"/>
                <w:sz w:val="22"/>
                <w:szCs w:val="22"/>
              </w:rPr>
            </w:pPr>
            <w:r w:rsidRPr="00A42058">
              <w:rPr>
                <w:rFonts w:ascii="Times New Roman" w:hAnsi="Times New Roman" w:cs="Times New Roman"/>
                <w:sz w:val="22"/>
                <w:szCs w:val="22"/>
              </w:rPr>
              <w:t>Fatty fish</w:t>
            </w:r>
            <w:r w:rsidRPr="00A42058">
              <w:rPr>
                <w:rFonts w:ascii="Times New Roman" w:hAnsi="Times New Roman" w:cs="Times New Roman"/>
                <w:sz w:val="22"/>
                <w:szCs w:val="22"/>
                <w:vertAlign w:val="superscript"/>
              </w:rPr>
              <w:t>5</w:t>
            </w:r>
          </w:p>
        </w:tc>
        <w:tc>
          <w:tcPr>
            <w:tcW w:w="1134" w:type="dxa"/>
          </w:tcPr>
          <w:p w14:paraId="1DDFB36A" w14:textId="77777777" w:rsidR="003861F4" w:rsidRPr="00A42058" w:rsidRDefault="003861F4" w:rsidP="00A32D66">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15</w:t>
            </w:r>
          </w:p>
        </w:tc>
        <w:tc>
          <w:tcPr>
            <w:tcW w:w="992" w:type="dxa"/>
          </w:tcPr>
          <w:p w14:paraId="29F29E42" w14:textId="77777777" w:rsidR="003861F4" w:rsidRPr="00A42058" w:rsidRDefault="003861F4" w:rsidP="00A32D66">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2556</w:t>
            </w:r>
          </w:p>
        </w:tc>
        <w:tc>
          <w:tcPr>
            <w:tcW w:w="1843" w:type="dxa"/>
          </w:tcPr>
          <w:p w14:paraId="5BAE1F05" w14:textId="77777777" w:rsidR="003861F4" w:rsidRPr="00A42058" w:rsidRDefault="003861F4" w:rsidP="00A32D66">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0.99 (0.92-1.07)</w:t>
            </w:r>
          </w:p>
        </w:tc>
        <w:tc>
          <w:tcPr>
            <w:tcW w:w="992" w:type="dxa"/>
          </w:tcPr>
          <w:p w14:paraId="41E8E2E0"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0.81</w:t>
            </w:r>
          </w:p>
        </w:tc>
        <w:tc>
          <w:tcPr>
            <w:tcW w:w="284" w:type="dxa"/>
          </w:tcPr>
          <w:p w14:paraId="1E547FF9" w14:textId="77777777" w:rsidR="003861F4" w:rsidRPr="00A42058" w:rsidRDefault="003861F4" w:rsidP="00A32D66">
            <w:pPr>
              <w:tabs>
                <w:tab w:val="decimal" w:pos="601"/>
              </w:tabs>
              <w:rPr>
                <w:rFonts w:ascii="Times New Roman" w:hAnsi="Times New Roman" w:cs="Times New Roman"/>
                <w:sz w:val="22"/>
                <w:szCs w:val="22"/>
              </w:rPr>
            </w:pPr>
          </w:p>
        </w:tc>
        <w:tc>
          <w:tcPr>
            <w:tcW w:w="1134" w:type="dxa"/>
          </w:tcPr>
          <w:p w14:paraId="2ABE29B5" w14:textId="77777777" w:rsidR="003861F4" w:rsidRPr="00A42058" w:rsidRDefault="003861F4" w:rsidP="00A32D66">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1503</w:t>
            </w:r>
          </w:p>
        </w:tc>
        <w:tc>
          <w:tcPr>
            <w:tcW w:w="2126" w:type="dxa"/>
          </w:tcPr>
          <w:p w14:paraId="5C52CBB6" w14:textId="77777777" w:rsidR="003861F4" w:rsidRPr="00A42058" w:rsidRDefault="003861F4" w:rsidP="00A32D66">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1.01 (0.92-1.10)</w:t>
            </w:r>
          </w:p>
        </w:tc>
        <w:tc>
          <w:tcPr>
            <w:tcW w:w="992" w:type="dxa"/>
          </w:tcPr>
          <w:p w14:paraId="6F5DDF7A"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0.89</w:t>
            </w:r>
          </w:p>
        </w:tc>
        <w:tc>
          <w:tcPr>
            <w:tcW w:w="993" w:type="dxa"/>
          </w:tcPr>
          <w:p w14:paraId="7F534DC4" w14:textId="77777777" w:rsidR="003861F4" w:rsidRPr="00A42058" w:rsidRDefault="003861F4" w:rsidP="00A32D66">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0.79</w:t>
            </w:r>
          </w:p>
        </w:tc>
        <w:tc>
          <w:tcPr>
            <w:tcW w:w="850" w:type="dxa"/>
            <w:vAlign w:val="bottom"/>
          </w:tcPr>
          <w:p w14:paraId="39DB618C"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080CE385" w14:textId="77777777" w:rsidTr="003861F4">
        <w:tc>
          <w:tcPr>
            <w:tcW w:w="2836" w:type="dxa"/>
          </w:tcPr>
          <w:p w14:paraId="3E7B1510" w14:textId="77777777" w:rsidR="003861F4" w:rsidRPr="00A42058" w:rsidRDefault="003861F4" w:rsidP="00A32D66">
            <w:pPr>
              <w:rPr>
                <w:rFonts w:ascii="Times New Roman" w:hAnsi="Times New Roman" w:cs="Times New Roman"/>
                <w:sz w:val="22"/>
                <w:szCs w:val="22"/>
              </w:rPr>
            </w:pPr>
            <w:r w:rsidRPr="00A42058">
              <w:rPr>
                <w:rFonts w:ascii="Times New Roman" w:hAnsi="Times New Roman" w:cs="Times New Roman"/>
                <w:sz w:val="22"/>
                <w:szCs w:val="22"/>
              </w:rPr>
              <w:t>Milk</w:t>
            </w:r>
          </w:p>
        </w:tc>
        <w:tc>
          <w:tcPr>
            <w:tcW w:w="1134" w:type="dxa"/>
          </w:tcPr>
          <w:p w14:paraId="12E3D843" w14:textId="77777777" w:rsidR="003861F4" w:rsidRPr="00A42058" w:rsidRDefault="003861F4" w:rsidP="00A32D66">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200</w:t>
            </w:r>
          </w:p>
        </w:tc>
        <w:tc>
          <w:tcPr>
            <w:tcW w:w="992" w:type="dxa"/>
          </w:tcPr>
          <w:p w14:paraId="49EC46D3" w14:textId="77777777" w:rsidR="003861F4" w:rsidRPr="00A42058" w:rsidRDefault="003861F4" w:rsidP="00A32D66">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2556</w:t>
            </w:r>
          </w:p>
        </w:tc>
        <w:tc>
          <w:tcPr>
            <w:tcW w:w="1843" w:type="dxa"/>
          </w:tcPr>
          <w:p w14:paraId="0865E73F" w14:textId="77777777" w:rsidR="003861F4" w:rsidRPr="00A42058" w:rsidRDefault="003861F4" w:rsidP="00A32D66">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0.96 (0.91-1.02)</w:t>
            </w:r>
          </w:p>
        </w:tc>
        <w:tc>
          <w:tcPr>
            <w:tcW w:w="992" w:type="dxa"/>
          </w:tcPr>
          <w:p w14:paraId="48650027"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0.18</w:t>
            </w:r>
          </w:p>
        </w:tc>
        <w:tc>
          <w:tcPr>
            <w:tcW w:w="284" w:type="dxa"/>
          </w:tcPr>
          <w:p w14:paraId="65C3AEB5" w14:textId="77777777" w:rsidR="003861F4" w:rsidRPr="00A42058" w:rsidRDefault="003861F4" w:rsidP="00A32D66">
            <w:pPr>
              <w:tabs>
                <w:tab w:val="decimal" w:pos="601"/>
              </w:tabs>
              <w:rPr>
                <w:rFonts w:ascii="Times New Roman" w:hAnsi="Times New Roman" w:cs="Times New Roman"/>
                <w:sz w:val="22"/>
                <w:szCs w:val="22"/>
              </w:rPr>
            </w:pPr>
          </w:p>
        </w:tc>
        <w:tc>
          <w:tcPr>
            <w:tcW w:w="1134" w:type="dxa"/>
          </w:tcPr>
          <w:p w14:paraId="1F124E17" w14:textId="77777777" w:rsidR="003861F4" w:rsidRPr="00A42058" w:rsidRDefault="003861F4" w:rsidP="00A32D66">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1725</w:t>
            </w:r>
          </w:p>
        </w:tc>
        <w:tc>
          <w:tcPr>
            <w:tcW w:w="2126" w:type="dxa"/>
          </w:tcPr>
          <w:p w14:paraId="1C4A9742" w14:textId="77777777" w:rsidR="003861F4" w:rsidRPr="00A42058" w:rsidRDefault="003861F4" w:rsidP="00A32D66">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0.89 (0.82-0.97)</w:t>
            </w:r>
          </w:p>
        </w:tc>
        <w:tc>
          <w:tcPr>
            <w:tcW w:w="992" w:type="dxa"/>
          </w:tcPr>
          <w:p w14:paraId="74997CB7"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0.011</w:t>
            </w:r>
          </w:p>
        </w:tc>
        <w:tc>
          <w:tcPr>
            <w:tcW w:w="993" w:type="dxa"/>
          </w:tcPr>
          <w:p w14:paraId="3F526C18" w14:textId="77777777" w:rsidR="003861F4" w:rsidRPr="00A42058" w:rsidRDefault="003861F4" w:rsidP="00A32D66">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0.15</w:t>
            </w:r>
          </w:p>
        </w:tc>
        <w:tc>
          <w:tcPr>
            <w:tcW w:w="850" w:type="dxa"/>
            <w:vAlign w:val="bottom"/>
          </w:tcPr>
          <w:p w14:paraId="5809B90C"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52</w:t>
            </w:r>
          </w:p>
        </w:tc>
      </w:tr>
      <w:tr w:rsidR="003861F4" w:rsidRPr="00A42058" w14:paraId="08124586" w14:textId="77777777" w:rsidTr="003861F4">
        <w:tc>
          <w:tcPr>
            <w:tcW w:w="2836" w:type="dxa"/>
          </w:tcPr>
          <w:p w14:paraId="718116D7" w14:textId="77777777" w:rsidR="003861F4" w:rsidRPr="00A42058" w:rsidRDefault="003861F4" w:rsidP="00A32D66">
            <w:pPr>
              <w:rPr>
                <w:rFonts w:ascii="Times New Roman" w:hAnsi="Times New Roman" w:cs="Times New Roman"/>
                <w:sz w:val="22"/>
                <w:szCs w:val="22"/>
              </w:rPr>
            </w:pPr>
            <w:r w:rsidRPr="00A42058">
              <w:rPr>
                <w:rFonts w:ascii="Times New Roman" w:hAnsi="Times New Roman" w:cs="Times New Roman"/>
                <w:sz w:val="22"/>
                <w:szCs w:val="22"/>
              </w:rPr>
              <w:t>Yogurt</w:t>
            </w:r>
          </w:p>
        </w:tc>
        <w:tc>
          <w:tcPr>
            <w:tcW w:w="1134" w:type="dxa"/>
          </w:tcPr>
          <w:p w14:paraId="005638C9" w14:textId="77777777" w:rsidR="003861F4" w:rsidRPr="00A42058" w:rsidRDefault="003861F4" w:rsidP="00A32D66">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992" w:type="dxa"/>
          </w:tcPr>
          <w:p w14:paraId="06CD221B" w14:textId="77777777" w:rsidR="003861F4" w:rsidRPr="00A42058" w:rsidRDefault="003861F4" w:rsidP="00A32D66">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2556</w:t>
            </w:r>
          </w:p>
        </w:tc>
        <w:tc>
          <w:tcPr>
            <w:tcW w:w="1843" w:type="dxa"/>
          </w:tcPr>
          <w:p w14:paraId="06A22A4C" w14:textId="77777777" w:rsidR="003861F4" w:rsidRPr="00A42058" w:rsidRDefault="003861F4" w:rsidP="00A32D66">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0.90 (0.83-0.97)</w:t>
            </w:r>
          </w:p>
        </w:tc>
        <w:tc>
          <w:tcPr>
            <w:tcW w:w="992" w:type="dxa"/>
          </w:tcPr>
          <w:p w14:paraId="163D6837"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0.005</w:t>
            </w:r>
          </w:p>
        </w:tc>
        <w:tc>
          <w:tcPr>
            <w:tcW w:w="284" w:type="dxa"/>
          </w:tcPr>
          <w:p w14:paraId="4CD3BC8E" w14:textId="77777777" w:rsidR="003861F4" w:rsidRPr="00A42058" w:rsidRDefault="003861F4" w:rsidP="00A32D66">
            <w:pPr>
              <w:tabs>
                <w:tab w:val="decimal" w:pos="601"/>
              </w:tabs>
              <w:rPr>
                <w:rFonts w:ascii="Times New Roman" w:hAnsi="Times New Roman" w:cs="Times New Roman"/>
                <w:sz w:val="22"/>
                <w:szCs w:val="22"/>
              </w:rPr>
            </w:pPr>
          </w:p>
        </w:tc>
        <w:tc>
          <w:tcPr>
            <w:tcW w:w="1134" w:type="dxa"/>
          </w:tcPr>
          <w:p w14:paraId="71F57DD5" w14:textId="77777777" w:rsidR="003861F4" w:rsidRPr="00A42058" w:rsidRDefault="003861F4" w:rsidP="00A32D66">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1725</w:t>
            </w:r>
          </w:p>
        </w:tc>
        <w:tc>
          <w:tcPr>
            <w:tcW w:w="2126" w:type="dxa"/>
          </w:tcPr>
          <w:p w14:paraId="71E943F2" w14:textId="77777777" w:rsidR="003861F4" w:rsidRPr="00A42058" w:rsidRDefault="003861F4" w:rsidP="00A32D66">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0.92 (0.80-1.05)</w:t>
            </w:r>
          </w:p>
        </w:tc>
        <w:tc>
          <w:tcPr>
            <w:tcW w:w="992" w:type="dxa"/>
          </w:tcPr>
          <w:p w14:paraId="1CE08697"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0.23</w:t>
            </w:r>
          </w:p>
        </w:tc>
        <w:tc>
          <w:tcPr>
            <w:tcW w:w="993" w:type="dxa"/>
          </w:tcPr>
          <w:p w14:paraId="6C980314" w14:textId="77777777" w:rsidR="003861F4" w:rsidRPr="00A42058" w:rsidRDefault="003861F4" w:rsidP="00A32D66">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0.77</w:t>
            </w:r>
          </w:p>
        </w:tc>
        <w:tc>
          <w:tcPr>
            <w:tcW w:w="850" w:type="dxa"/>
            <w:vAlign w:val="bottom"/>
          </w:tcPr>
          <w:p w14:paraId="1EBB0743"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1C3A13D2" w14:textId="77777777" w:rsidTr="003861F4">
        <w:tc>
          <w:tcPr>
            <w:tcW w:w="2836" w:type="dxa"/>
          </w:tcPr>
          <w:p w14:paraId="4001D14A" w14:textId="77777777" w:rsidR="003861F4" w:rsidRPr="00A42058" w:rsidRDefault="003861F4" w:rsidP="00A32D66">
            <w:pPr>
              <w:rPr>
                <w:rFonts w:ascii="Times New Roman" w:hAnsi="Times New Roman" w:cs="Times New Roman"/>
                <w:sz w:val="22"/>
                <w:szCs w:val="22"/>
              </w:rPr>
            </w:pPr>
            <w:r w:rsidRPr="00A42058">
              <w:rPr>
                <w:rFonts w:ascii="Times New Roman" w:hAnsi="Times New Roman" w:cs="Times New Roman"/>
                <w:sz w:val="22"/>
                <w:szCs w:val="22"/>
              </w:rPr>
              <w:t>Cheese</w:t>
            </w:r>
          </w:p>
        </w:tc>
        <w:tc>
          <w:tcPr>
            <w:tcW w:w="1134" w:type="dxa"/>
          </w:tcPr>
          <w:p w14:paraId="20C6D2C9" w14:textId="77777777" w:rsidR="003861F4" w:rsidRPr="00A42058" w:rsidRDefault="003861F4" w:rsidP="00A32D66">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30</w:t>
            </w:r>
          </w:p>
        </w:tc>
        <w:tc>
          <w:tcPr>
            <w:tcW w:w="992" w:type="dxa"/>
          </w:tcPr>
          <w:p w14:paraId="069126C4" w14:textId="77777777" w:rsidR="003861F4" w:rsidRPr="00A42058" w:rsidRDefault="003861F4" w:rsidP="00A32D66">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2556</w:t>
            </w:r>
          </w:p>
        </w:tc>
        <w:tc>
          <w:tcPr>
            <w:tcW w:w="1843" w:type="dxa"/>
          </w:tcPr>
          <w:p w14:paraId="0988D418" w14:textId="77777777" w:rsidR="003861F4" w:rsidRPr="00A42058" w:rsidRDefault="003861F4" w:rsidP="00A32D66">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0.90 (0.80-1.00)</w:t>
            </w:r>
          </w:p>
        </w:tc>
        <w:tc>
          <w:tcPr>
            <w:tcW w:w="992" w:type="dxa"/>
          </w:tcPr>
          <w:p w14:paraId="613D5A9C"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0.053</w:t>
            </w:r>
          </w:p>
        </w:tc>
        <w:tc>
          <w:tcPr>
            <w:tcW w:w="284" w:type="dxa"/>
          </w:tcPr>
          <w:p w14:paraId="09C9EDDD" w14:textId="77777777" w:rsidR="003861F4" w:rsidRPr="00A42058" w:rsidRDefault="003861F4" w:rsidP="00A32D66">
            <w:pPr>
              <w:tabs>
                <w:tab w:val="decimal" w:pos="601"/>
              </w:tabs>
              <w:rPr>
                <w:rFonts w:ascii="Times New Roman" w:hAnsi="Times New Roman" w:cs="Times New Roman"/>
                <w:sz w:val="22"/>
                <w:szCs w:val="22"/>
              </w:rPr>
            </w:pPr>
          </w:p>
        </w:tc>
        <w:tc>
          <w:tcPr>
            <w:tcW w:w="1134" w:type="dxa"/>
          </w:tcPr>
          <w:p w14:paraId="22B6ECF0" w14:textId="77777777" w:rsidR="003861F4" w:rsidRPr="00A42058" w:rsidRDefault="003861F4" w:rsidP="00A32D66">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1725</w:t>
            </w:r>
          </w:p>
        </w:tc>
        <w:tc>
          <w:tcPr>
            <w:tcW w:w="2126" w:type="dxa"/>
          </w:tcPr>
          <w:p w14:paraId="5EAC68C2" w14:textId="77777777" w:rsidR="003861F4" w:rsidRPr="00A42058" w:rsidRDefault="003861F4" w:rsidP="00A32D66">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0.85 (0.72-1.00)</w:t>
            </w:r>
          </w:p>
        </w:tc>
        <w:tc>
          <w:tcPr>
            <w:tcW w:w="992" w:type="dxa"/>
          </w:tcPr>
          <w:p w14:paraId="173BD5D0"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0.048</w:t>
            </w:r>
          </w:p>
        </w:tc>
        <w:tc>
          <w:tcPr>
            <w:tcW w:w="993" w:type="dxa"/>
          </w:tcPr>
          <w:p w14:paraId="6D863F49" w14:textId="77777777" w:rsidR="003861F4" w:rsidRPr="00A42058" w:rsidRDefault="003861F4" w:rsidP="00A32D66">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0.59</w:t>
            </w:r>
          </w:p>
        </w:tc>
        <w:tc>
          <w:tcPr>
            <w:tcW w:w="850" w:type="dxa"/>
            <w:vAlign w:val="bottom"/>
          </w:tcPr>
          <w:p w14:paraId="5236D299"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5418F4D6" w14:textId="77777777" w:rsidTr="003861F4">
        <w:tc>
          <w:tcPr>
            <w:tcW w:w="2836" w:type="dxa"/>
          </w:tcPr>
          <w:p w14:paraId="7B1729C4" w14:textId="77777777" w:rsidR="003861F4" w:rsidRPr="00A42058" w:rsidRDefault="003861F4" w:rsidP="00A32D66">
            <w:pPr>
              <w:rPr>
                <w:rFonts w:ascii="Times New Roman" w:hAnsi="Times New Roman" w:cs="Times New Roman"/>
                <w:sz w:val="22"/>
                <w:szCs w:val="22"/>
              </w:rPr>
            </w:pPr>
            <w:r w:rsidRPr="00A42058">
              <w:rPr>
                <w:rFonts w:ascii="Times New Roman" w:hAnsi="Times New Roman" w:cs="Times New Roman"/>
                <w:sz w:val="22"/>
                <w:szCs w:val="22"/>
              </w:rPr>
              <w:t>Eggs</w:t>
            </w:r>
            <w:r w:rsidRPr="00A42058">
              <w:rPr>
                <w:rFonts w:ascii="Times New Roman" w:hAnsi="Times New Roman" w:cs="Times New Roman"/>
                <w:sz w:val="22"/>
                <w:szCs w:val="22"/>
                <w:vertAlign w:val="superscript"/>
              </w:rPr>
              <w:t>6</w:t>
            </w:r>
          </w:p>
        </w:tc>
        <w:tc>
          <w:tcPr>
            <w:tcW w:w="1134" w:type="dxa"/>
          </w:tcPr>
          <w:p w14:paraId="42AA332C" w14:textId="77777777" w:rsidR="003861F4" w:rsidRPr="00A42058" w:rsidRDefault="003861F4" w:rsidP="00A32D66">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w:t>
            </w:r>
          </w:p>
        </w:tc>
        <w:tc>
          <w:tcPr>
            <w:tcW w:w="992" w:type="dxa"/>
          </w:tcPr>
          <w:p w14:paraId="1679F947" w14:textId="77777777" w:rsidR="003861F4" w:rsidRPr="00A42058" w:rsidRDefault="003861F4" w:rsidP="00A32D66">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2047</w:t>
            </w:r>
          </w:p>
        </w:tc>
        <w:tc>
          <w:tcPr>
            <w:tcW w:w="1843" w:type="dxa"/>
          </w:tcPr>
          <w:p w14:paraId="605CC78C" w14:textId="77777777" w:rsidR="003861F4" w:rsidRPr="00A42058" w:rsidRDefault="003861F4" w:rsidP="00A32D66">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1.08 (0.97-1.21)</w:t>
            </w:r>
          </w:p>
        </w:tc>
        <w:tc>
          <w:tcPr>
            <w:tcW w:w="992" w:type="dxa"/>
          </w:tcPr>
          <w:p w14:paraId="62602CE2"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0.15</w:t>
            </w:r>
          </w:p>
        </w:tc>
        <w:tc>
          <w:tcPr>
            <w:tcW w:w="284" w:type="dxa"/>
          </w:tcPr>
          <w:p w14:paraId="1EA6D0F1" w14:textId="77777777" w:rsidR="003861F4" w:rsidRPr="00A42058" w:rsidRDefault="003861F4" w:rsidP="00A32D66">
            <w:pPr>
              <w:tabs>
                <w:tab w:val="decimal" w:pos="601"/>
              </w:tabs>
              <w:rPr>
                <w:rFonts w:ascii="Times New Roman" w:hAnsi="Times New Roman" w:cs="Times New Roman"/>
                <w:sz w:val="22"/>
                <w:szCs w:val="22"/>
              </w:rPr>
            </w:pPr>
          </w:p>
        </w:tc>
        <w:tc>
          <w:tcPr>
            <w:tcW w:w="1134" w:type="dxa"/>
          </w:tcPr>
          <w:p w14:paraId="00AA642D" w14:textId="77777777" w:rsidR="003861F4" w:rsidRPr="00A42058" w:rsidRDefault="003861F4" w:rsidP="00A32D66">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1725</w:t>
            </w:r>
          </w:p>
        </w:tc>
        <w:tc>
          <w:tcPr>
            <w:tcW w:w="2126" w:type="dxa"/>
          </w:tcPr>
          <w:p w14:paraId="23D1D5C9" w14:textId="77777777" w:rsidR="003861F4" w:rsidRPr="00A42058" w:rsidRDefault="003861F4" w:rsidP="00A32D66">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1.00 (0.89-1.14)</w:t>
            </w:r>
          </w:p>
        </w:tc>
        <w:tc>
          <w:tcPr>
            <w:tcW w:w="992" w:type="dxa"/>
          </w:tcPr>
          <w:p w14:paraId="440345C7"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0.95</w:t>
            </w:r>
          </w:p>
        </w:tc>
        <w:tc>
          <w:tcPr>
            <w:tcW w:w="993" w:type="dxa"/>
          </w:tcPr>
          <w:p w14:paraId="4C98CCC1" w14:textId="77777777" w:rsidR="003861F4" w:rsidRPr="00A42058" w:rsidRDefault="003861F4" w:rsidP="00A32D66">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0.37</w:t>
            </w:r>
          </w:p>
        </w:tc>
        <w:tc>
          <w:tcPr>
            <w:tcW w:w="850" w:type="dxa"/>
            <w:vAlign w:val="bottom"/>
          </w:tcPr>
          <w:p w14:paraId="1CF3E806"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7AA87151" w14:textId="77777777" w:rsidTr="003861F4">
        <w:tc>
          <w:tcPr>
            <w:tcW w:w="2836" w:type="dxa"/>
          </w:tcPr>
          <w:p w14:paraId="5C759A98" w14:textId="77777777" w:rsidR="003861F4" w:rsidRPr="00A42058" w:rsidRDefault="003861F4" w:rsidP="00A32D66">
            <w:pPr>
              <w:rPr>
                <w:rFonts w:ascii="Times New Roman" w:hAnsi="Times New Roman" w:cs="Times New Roman"/>
                <w:sz w:val="22"/>
                <w:szCs w:val="22"/>
              </w:rPr>
            </w:pPr>
            <w:r w:rsidRPr="00A42058">
              <w:rPr>
                <w:rFonts w:ascii="Times New Roman" w:hAnsi="Times New Roman" w:cs="Times New Roman"/>
                <w:sz w:val="22"/>
                <w:szCs w:val="22"/>
              </w:rPr>
              <w:t>Cereals and cereal products</w:t>
            </w:r>
          </w:p>
        </w:tc>
        <w:tc>
          <w:tcPr>
            <w:tcW w:w="1134" w:type="dxa"/>
          </w:tcPr>
          <w:p w14:paraId="26B8A5CB" w14:textId="77777777" w:rsidR="003861F4" w:rsidRPr="00A42058" w:rsidRDefault="003861F4" w:rsidP="00A32D66">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200</w:t>
            </w:r>
          </w:p>
        </w:tc>
        <w:tc>
          <w:tcPr>
            <w:tcW w:w="992" w:type="dxa"/>
          </w:tcPr>
          <w:p w14:paraId="14BD17CB" w14:textId="77777777" w:rsidR="003861F4" w:rsidRPr="00A42058" w:rsidRDefault="003861F4" w:rsidP="00A32D66">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2556</w:t>
            </w:r>
          </w:p>
        </w:tc>
        <w:tc>
          <w:tcPr>
            <w:tcW w:w="1843" w:type="dxa"/>
          </w:tcPr>
          <w:p w14:paraId="35467F51" w14:textId="77777777" w:rsidR="003861F4" w:rsidRPr="00A42058" w:rsidRDefault="003861F4" w:rsidP="00A32D66">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0.99 (0.80-1.24)</w:t>
            </w:r>
          </w:p>
        </w:tc>
        <w:tc>
          <w:tcPr>
            <w:tcW w:w="992" w:type="dxa"/>
          </w:tcPr>
          <w:p w14:paraId="6C8F2595"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0.96</w:t>
            </w:r>
          </w:p>
        </w:tc>
        <w:tc>
          <w:tcPr>
            <w:tcW w:w="284" w:type="dxa"/>
          </w:tcPr>
          <w:p w14:paraId="4AA1B931" w14:textId="77777777" w:rsidR="003861F4" w:rsidRPr="00A42058" w:rsidRDefault="003861F4" w:rsidP="00A32D66">
            <w:pPr>
              <w:tabs>
                <w:tab w:val="decimal" w:pos="601"/>
              </w:tabs>
              <w:rPr>
                <w:rFonts w:ascii="Times New Roman" w:hAnsi="Times New Roman" w:cs="Times New Roman"/>
                <w:sz w:val="22"/>
                <w:szCs w:val="22"/>
              </w:rPr>
            </w:pPr>
          </w:p>
        </w:tc>
        <w:tc>
          <w:tcPr>
            <w:tcW w:w="1134" w:type="dxa"/>
          </w:tcPr>
          <w:p w14:paraId="394A7494" w14:textId="77777777" w:rsidR="003861F4" w:rsidRPr="00A42058" w:rsidRDefault="003861F4" w:rsidP="00A32D66">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1725</w:t>
            </w:r>
          </w:p>
        </w:tc>
        <w:tc>
          <w:tcPr>
            <w:tcW w:w="2126" w:type="dxa"/>
          </w:tcPr>
          <w:p w14:paraId="78671B31" w14:textId="77777777" w:rsidR="003861F4" w:rsidRPr="00A42058" w:rsidRDefault="003861F4" w:rsidP="00A32D66">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0.90 (0.67-1.21)</w:t>
            </w:r>
          </w:p>
        </w:tc>
        <w:tc>
          <w:tcPr>
            <w:tcW w:w="992" w:type="dxa"/>
          </w:tcPr>
          <w:p w14:paraId="268B274E"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0.49</w:t>
            </w:r>
          </w:p>
        </w:tc>
        <w:tc>
          <w:tcPr>
            <w:tcW w:w="993" w:type="dxa"/>
          </w:tcPr>
          <w:p w14:paraId="436FA298" w14:textId="77777777" w:rsidR="003861F4" w:rsidRPr="00A42058" w:rsidRDefault="003861F4" w:rsidP="00A32D66">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0.60</w:t>
            </w:r>
          </w:p>
        </w:tc>
        <w:tc>
          <w:tcPr>
            <w:tcW w:w="850" w:type="dxa"/>
            <w:vAlign w:val="bottom"/>
          </w:tcPr>
          <w:p w14:paraId="2CBD7118"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5468C193" w14:textId="77777777" w:rsidTr="003861F4">
        <w:tc>
          <w:tcPr>
            <w:tcW w:w="2836" w:type="dxa"/>
          </w:tcPr>
          <w:p w14:paraId="2B103B32" w14:textId="77777777" w:rsidR="003861F4" w:rsidRPr="00A42058" w:rsidRDefault="003861F4" w:rsidP="00A32D66">
            <w:pPr>
              <w:rPr>
                <w:rFonts w:ascii="Times New Roman" w:hAnsi="Times New Roman" w:cs="Times New Roman"/>
                <w:sz w:val="22"/>
                <w:szCs w:val="22"/>
              </w:rPr>
            </w:pPr>
            <w:r w:rsidRPr="00A42058">
              <w:rPr>
                <w:rFonts w:ascii="Times New Roman" w:hAnsi="Times New Roman" w:cs="Times New Roman"/>
                <w:sz w:val="22"/>
                <w:szCs w:val="22"/>
              </w:rPr>
              <w:t>Fruit and vegetables</w:t>
            </w:r>
          </w:p>
        </w:tc>
        <w:tc>
          <w:tcPr>
            <w:tcW w:w="1134" w:type="dxa"/>
          </w:tcPr>
          <w:p w14:paraId="28BBAFED" w14:textId="77777777" w:rsidR="003861F4" w:rsidRPr="00A42058" w:rsidRDefault="003861F4" w:rsidP="00A32D66">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200</w:t>
            </w:r>
          </w:p>
        </w:tc>
        <w:tc>
          <w:tcPr>
            <w:tcW w:w="992" w:type="dxa"/>
          </w:tcPr>
          <w:p w14:paraId="4358EADE" w14:textId="77777777" w:rsidR="003861F4" w:rsidRPr="00A42058" w:rsidRDefault="003861F4" w:rsidP="00A32D66">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2556</w:t>
            </w:r>
          </w:p>
        </w:tc>
        <w:tc>
          <w:tcPr>
            <w:tcW w:w="1843" w:type="dxa"/>
          </w:tcPr>
          <w:p w14:paraId="45372356" w14:textId="77777777" w:rsidR="003861F4" w:rsidRPr="00A42058" w:rsidRDefault="003861F4" w:rsidP="00A32D66">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0.80 (0.73-0.88)</w:t>
            </w:r>
          </w:p>
        </w:tc>
        <w:tc>
          <w:tcPr>
            <w:tcW w:w="992" w:type="dxa"/>
          </w:tcPr>
          <w:p w14:paraId="6F53682A"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&lt;0.0001</w:t>
            </w:r>
          </w:p>
        </w:tc>
        <w:tc>
          <w:tcPr>
            <w:tcW w:w="284" w:type="dxa"/>
          </w:tcPr>
          <w:p w14:paraId="6DD00FDC" w14:textId="77777777" w:rsidR="003861F4" w:rsidRPr="00A42058" w:rsidRDefault="003861F4" w:rsidP="00A32D66">
            <w:pPr>
              <w:tabs>
                <w:tab w:val="decimal" w:pos="601"/>
              </w:tabs>
              <w:rPr>
                <w:rFonts w:ascii="Times New Roman" w:hAnsi="Times New Roman" w:cs="Times New Roman"/>
                <w:sz w:val="22"/>
                <w:szCs w:val="22"/>
              </w:rPr>
            </w:pPr>
          </w:p>
        </w:tc>
        <w:tc>
          <w:tcPr>
            <w:tcW w:w="1134" w:type="dxa"/>
          </w:tcPr>
          <w:p w14:paraId="61FD6DD2" w14:textId="77777777" w:rsidR="003861F4" w:rsidRPr="00A42058" w:rsidRDefault="003861F4" w:rsidP="00A32D66">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1725</w:t>
            </w:r>
          </w:p>
        </w:tc>
        <w:tc>
          <w:tcPr>
            <w:tcW w:w="2126" w:type="dxa"/>
          </w:tcPr>
          <w:p w14:paraId="526AF7B7" w14:textId="77777777" w:rsidR="003861F4" w:rsidRPr="00A42058" w:rsidRDefault="003861F4" w:rsidP="00A32D66">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0.94 (0.86-1.02)</w:t>
            </w:r>
          </w:p>
        </w:tc>
        <w:tc>
          <w:tcPr>
            <w:tcW w:w="992" w:type="dxa"/>
          </w:tcPr>
          <w:p w14:paraId="6CAE0CEE"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0.13</w:t>
            </w:r>
          </w:p>
        </w:tc>
        <w:tc>
          <w:tcPr>
            <w:tcW w:w="993" w:type="dxa"/>
          </w:tcPr>
          <w:p w14:paraId="6C33046A" w14:textId="77777777" w:rsidR="003861F4" w:rsidRPr="00A42058" w:rsidRDefault="003861F4" w:rsidP="00A32D66">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0.016</w:t>
            </w:r>
          </w:p>
        </w:tc>
        <w:tc>
          <w:tcPr>
            <w:tcW w:w="850" w:type="dxa"/>
            <w:vAlign w:val="bottom"/>
          </w:tcPr>
          <w:p w14:paraId="7C3D3D62"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83</w:t>
            </w:r>
          </w:p>
        </w:tc>
      </w:tr>
      <w:tr w:rsidR="003861F4" w:rsidRPr="00A42058" w14:paraId="108DF05D" w14:textId="77777777" w:rsidTr="003861F4">
        <w:tc>
          <w:tcPr>
            <w:tcW w:w="2836" w:type="dxa"/>
          </w:tcPr>
          <w:p w14:paraId="51D710AC" w14:textId="77777777" w:rsidR="003861F4" w:rsidRPr="00A42058" w:rsidRDefault="003861F4" w:rsidP="00A32D66">
            <w:pPr>
              <w:rPr>
                <w:rFonts w:ascii="Times New Roman" w:hAnsi="Times New Roman" w:cs="Times New Roman"/>
                <w:sz w:val="22"/>
                <w:szCs w:val="22"/>
              </w:rPr>
            </w:pPr>
            <w:r w:rsidRPr="00A42058">
              <w:rPr>
                <w:rFonts w:ascii="Times New Roman" w:hAnsi="Times New Roman" w:cs="Times New Roman"/>
                <w:sz w:val="22"/>
                <w:szCs w:val="22"/>
              </w:rPr>
              <w:t xml:space="preserve">  Fruit</w:t>
            </w:r>
          </w:p>
        </w:tc>
        <w:tc>
          <w:tcPr>
            <w:tcW w:w="1134" w:type="dxa"/>
          </w:tcPr>
          <w:p w14:paraId="42A78262" w14:textId="77777777" w:rsidR="003861F4" w:rsidRPr="00A42058" w:rsidRDefault="003861F4" w:rsidP="00A32D66">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992" w:type="dxa"/>
          </w:tcPr>
          <w:p w14:paraId="2F41B2A8" w14:textId="77777777" w:rsidR="003861F4" w:rsidRPr="00A42058" w:rsidRDefault="003861F4" w:rsidP="00A32D66">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2556</w:t>
            </w:r>
          </w:p>
        </w:tc>
        <w:tc>
          <w:tcPr>
            <w:tcW w:w="1843" w:type="dxa"/>
          </w:tcPr>
          <w:p w14:paraId="066FB4B2" w14:textId="77777777" w:rsidR="003861F4" w:rsidRPr="00A42058" w:rsidRDefault="003861F4" w:rsidP="00A32D66">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0.89 (0.83-0.94)</w:t>
            </w:r>
          </w:p>
        </w:tc>
        <w:tc>
          <w:tcPr>
            <w:tcW w:w="992" w:type="dxa"/>
          </w:tcPr>
          <w:p w14:paraId="0673C617"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0.0002</w:t>
            </w:r>
          </w:p>
        </w:tc>
        <w:tc>
          <w:tcPr>
            <w:tcW w:w="284" w:type="dxa"/>
          </w:tcPr>
          <w:p w14:paraId="22832764" w14:textId="77777777" w:rsidR="003861F4" w:rsidRPr="00A42058" w:rsidRDefault="003861F4" w:rsidP="00A32D66">
            <w:pPr>
              <w:tabs>
                <w:tab w:val="decimal" w:pos="601"/>
              </w:tabs>
              <w:rPr>
                <w:rFonts w:ascii="Times New Roman" w:hAnsi="Times New Roman" w:cs="Times New Roman"/>
                <w:sz w:val="22"/>
                <w:szCs w:val="22"/>
              </w:rPr>
            </w:pPr>
          </w:p>
        </w:tc>
        <w:tc>
          <w:tcPr>
            <w:tcW w:w="1134" w:type="dxa"/>
          </w:tcPr>
          <w:p w14:paraId="1C8AE24D" w14:textId="77777777" w:rsidR="003861F4" w:rsidRPr="00A42058" w:rsidRDefault="003861F4" w:rsidP="00A32D66">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1725</w:t>
            </w:r>
          </w:p>
        </w:tc>
        <w:tc>
          <w:tcPr>
            <w:tcW w:w="2126" w:type="dxa"/>
          </w:tcPr>
          <w:p w14:paraId="17185594" w14:textId="77777777" w:rsidR="003861F4" w:rsidRPr="00A42058" w:rsidRDefault="003861F4" w:rsidP="00A32D66">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0.96 (0.91-1.01)</w:t>
            </w:r>
          </w:p>
        </w:tc>
        <w:tc>
          <w:tcPr>
            <w:tcW w:w="992" w:type="dxa"/>
          </w:tcPr>
          <w:p w14:paraId="1B97CBAF"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0.087</w:t>
            </w:r>
          </w:p>
        </w:tc>
        <w:tc>
          <w:tcPr>
            <w:tcW w:w="993" w:type="dxa"/>
          </w:tcPr>
          <w:p w14:paraId="296DC5E7" w14:textId="77777777" w:rsidR="003861F4" w:rsidRPr="00A42058" w:rsidRDefault="003861F4" w:rsidP="00A32D66">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0.049</w:t>
            </w:r>
          </w:p>
        </w:tc>
        <w:tc>
          <w:tcPr>
            <w:tcW w:w="850" w:type="dxa"/>
            <w:vAlign w:val="bottom"/>
          </w:tcPr>
          <w:p w14:paraId="734DF3C6"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74</w:t>
            </w:r>
          </w:p>
        </w:tc>
      </w:tr>
      <w:tr w:rsidR="003861F4" w:rsidRPr="00A42058" w14:paraId="7B9B347A" w14:textId="77777777" w:rsidTr="003861F4">
        <w:tc>
          <w:tcPr>
            <w:tcW w:w="2836" w:type="dxa"/>
          </w:tcPr>
          <w:p w14:paraId="304AD5F6" w14:textId="77777777" w:rsidR="003861F4" w:rsidRPr="00A42058" w:rsidRDefault="003861F4" w:rsidP="00A32D66">
            <w:pPr>
              <w:rPr>
                <w:rFonts w:ascii="Times New Roman" w:hAnsi="Times New Roman" w:cs="Times New Roman"/>
                <w:sz w:val="22"/>
                <w:szCs w:val="22"/>
              </w:rPr>
            </w:pPr>
            <w:r w:rsidRPr="00A42058">
              <w:rPr>
                <w:rFonts w:ascii="Times New Roman" w:hAnsi="Times New Roman" w:cs="Times New Roman"/>
                <w:sz w:val="22"/>
                <w:szCs w:val="22"/>
              </w:rPr>
              <w:t xml:space="preserve">  Vegetables</w:t>
            </w:r>
          </w:p>
        </w:tc>
        <w:tc>
          <w:tcPr>
            <w:tcW w:w="1134" w:type="dxa"/>
          </w:tcPr>
          <w:p w14:paraId="41FEFE5B" w14:textId="77777777" w:rsidR="003861F4" w:rsidRPr="00A42058" w:rsidRDefault="003861F4" w:rsidP="00A32D66">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992" w:type="dxa"/>
          </w:tcPr>
          <w:p w14:paraId="6E70C78A" w14:textId="77777777" w:rsidR="003861F4" w:rsidRPr="00A42058" w:rsidRDefault="003861F4" w:rsidP="00A32D66">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2556</w:t>
            </w:r>
          </w:p>
        </w:tc>
        <w:tc>
          <w:tcPr>
            <w:tcW w:w="1843" w:type="dxa"/>
          </w:tcPr>
          <w:p w14:paraId="77A3FB35" w14:textId="77777777" w:rsidR="003861F4" w:rsidRPr="00A42058" w:rsidRDefault="003861F4" w:rsidP="00A32D66">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0.81 (0.72-0.92)</w:t>
            </w:r>
          </w:p>
        </w:tc>
        <w:tc>
          <w:tcPr>
            <w:tcW w:w="992" w:type="dxa"/>
          </w:tcPr>
          <w:p w14:paraId="68E906AE"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0.0008</w:t>
            </w:r>
          </w:p>
        </w:tc>
        <w:tc>
          <w:tcPr>
            <w:tcW w:w="284" w:type="dxa"/>
          </w:tcPr>
          <w:p w14:paraId="4EB226BD" w14:textId="77777777" w:rsidR="003861F4" w:rsidRPr="00A42058" w:rsidRDefault="003861F4" w:rsidP="00A32D66">
            <w:pPr>
              <w:tabs>
                <w:tab w:val="decimal" w:pos="601"/>
              </w:tabs>
              <w:rPr>
                <w:rFonts w:ascii="Times New Roman" w:hAnsi="Times New Roman" w:cs="Times New Roman"/>
                <w:sz w:val="22"/>
                <w:szCs w:val="22"/>
              </w:rPr>
            </w:pPr>
          </w:p>
        </w:tc>
        <w:tc>
          <w:tcPr>
            <w:tcW w:w="1134" w:type="dxa"/>
          </w:tcPr>
          <w:p w14:paraId="2384FF39" w14:textId="77777777" w:rsidR="003861F4" w:rsidRPr="00A42058" w:rsidRDefault="003861F4" w:rsidP="00A32D66">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1725</w:t>
            </w:r>
          </w:p>
        </w:tc>
        <w:tc>
          <w:tcPr>
            <w:tcW w:w="2126" w:type="dxa"/>
          </w:tcPr>
          <w:p w14:paraId="403FEA06" w14:textId="77777777" w:rsidR="003861F4" w:rsidRPr="00A42058" w:rsidRDefault="003861F4" w:rsidP="00A32D66">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0.94 (0.83-1.07)</w:t>
            </w:r>
          </w:p>
        </w:tc>
        <w:tc>
          <w:tcPr>
            <w:tcW w:w="992" w:type="dxa"/>
          </w:tcPr>
          <w:p w14:paraId="6F01CA7C"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0.38</w:t>
            </w:r>
          </w:p>
        </w:tc>
        <w:tc>
          <w:tcPr>
            <w:tcW w:w="993" w:type="dxa"/>
          </w:tcPr>
          <w:p w14:paraId="32C1DCE0" w14:textId="77777777" w:rsidR="003861F4" w:rsidRPr="00A42058" w:rsidRDefault="003861F4" w:rsidP="00A32D66">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0.096</w:t>
            </w:r>
          </w:p>
        </w:tc>
        <w:tc>
          <w:tcPr>
            <w:tcW w:w="850" w:type="dxa"/>
            <w:vAlign w:val="bottom"/>
          </w:tcPr>
          <w:p w14:paraId="52435185"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64</w:t>
            </w:r>
          </w:p>
        </w:tc>
      </w:tr>
      <w:tr w:rsidR="003861F4" w:rsidRPr="00A42058" w14:paraId="3B257479" w14:textId="77777777" w:rsidTr="003861F4">
        <w:tc>
          <w:tcPr>
            <w:tcW w:w="2836" w:type="dxa"/>
          </w:tcPr>
          <w:p w14:paraId="0C39325F" w14:textId="77777777" w:rsidR="003861F4" w:rsidRPr="00A42058" w:rsidRDefault="003861F4" w:rsidP="00A32D66">
            <w:pPr>
              <w:rPr>
                <w:rFonts w:ascii="Times New Roman" w:hAnsi="Times New Roman" w:cs="Times New Roman"/>
                <w:sz w:val="22"/>
                <w:szCs w:val="22"/>
              </w:rPr>
            </w:pPr>
            <w:r w:rsidRPr="00A42058">
              <w:rPr>
                <w:rFonts w:ascii="Times New Roman" w:hAnsi="Times New Roman" w:cs="Times New Roman"/>
                <w:sz w:val="22"/>
                <w:szCs w:val="22"/>
              </w:rPr>
              <w:t>Legumes</w:t>
            </w:r>
            <w:r w:rsidRPr="00A42058">
              <w:rPr>
                <w:rFonts w:ascii="Times New Roman" w:hAnsi="Times New Roman" w:cs="Times New Roman"/>
                <w:sz w:val="22"/>
                <w:szCs w:val="22"/>
                <w:vertAlign w:val="superscript"/>
              </w:rPr>
              <w:t>7</w:t>
            </w:r>
          </w:p>
        </w:tc>
        <w:tc>
          <w:tcPr>
            <w:tcW w:w="1134" w:type="dxa"/>
          </w:tcPr>
          <w:p w14:paraId="094E1858" w14:textId="77777777" w:rsidR="003861F4" w:rsidRPr="00A42058" w:rsidRDefault="003861F4" w:rsidP="00A32D66">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w:t>
            </w:r>
          </w:p>
        </w:tc>
        <w:tc>
          <w:tcPr>
            <w:tcW w:w="992" w:type="dxa"/>
          </w:tcPr>
          <w:p w14:paraId="1408936E" w14:textId="77777777" w:rsidR="003861F4" w:rsidRPr="00A42058" w:rsidRDefault="003861F4" w:rsidP="00A32D66">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1786</w:t>
            </w:r>
          </w:p>
        </w:tc>
        <w:tc>
          <w:tcPr>
            <w:tcW w:w="1843" w:type="dxa"/>
          </w:tcPr>
          <w:p w14:paraId="280CA3ED" w14:textId="77777777" w:rsidR="003861F4" w:rsidRPr="00A42058" w:rsidRDefault="003861F4" w:rsidP="00A32D66">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0.97 (0.65-1.45)</w:t>
            </w:r>
          </w:p>
        </w:tc>
        <w:tc>
          <w:tcPr>
            <w:tcW w:w="992" w:type="dxa"/>
          </w:tcPr>
          <w:p w14:paraId="07F98116"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0.89</w:t>
            </w:r>
          </w:p>
        </w:tc>
        <w:tc>
          <w:tcPr>
            <w:tcW w:w="284" w:type="dxa"/>
          </w:tcPr>
          <w:p w14:paraId="09D9CF22" w14:textId="77777777" w:rsidR="003861F4" w:rsidRPr="00A42058" w:rsidRDefault="003861F4" w:rsidP="00A32D66">
            <w:pPr>
              <w:tabs>
                <w:tab w:val="decimal" w:pos="601"/>
              </w:tabs>
              <w:rPr>
                <w:rFonts w:ascii="Times New Roman" w:hAnsi="Times New Roman" w:cs="Times New Roman"/>
                <w:sz w:val="22"/>
                <w:szCs w:val="22"/>
              </w:rPr>
            </w:pPr>
          </w:p>
        </w:tc>
        <w:tc>
          <w:tcPr>
            <w:tcW w:w="1134" w:type="dxa"/>
          </w:tcPr>
          <w:p w14:paraId="03EC104A" w14:textId="77777777" w:rsidR="003861F4" w:rsidRPr="00A42058" w:rsidRDefault="003861F4" w:rsidP="00A32D66">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1725</w:t>
            </w:r>
          </w:p>
        </w:tc>
        <w:tc>
          <w:tcPr>
            <w:tcW w:w="2126" w:type="dxa"/>
          </w:tcPr>
          <w:p w14:paraId="12399E8F" w14:textId="77777777" w:rsidR="003861F4" w:rsidRPr="00A42058" w:rsidRDefault="003861F4" w:rsidP="00A32D66">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0.97 (0.90-1.05)</w:t>
            </w:r>
          </w:p>
        </w:tc>
        <w:tc>
          <w:tcPr>
            <w:tcW w:w="992" w:type="dxa"/>
          </w:tcPr>
          <w:p w14:paraId="478485DA"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0.43</w:t>
            </w:r>
          </w:p>
        </w:tc>
        <w:tc>
          <w:tcPr>
            <w:tcW w:w="993" w:type="dxa"/>
          </w:tcPr>
          <w:p w14:paraId="420FD4FC" w14:textId="77777777" w:rsidR="003861F4" w:rsidRPr="00A42058" w:rsidRDefault="003861F4" w:rsidP="00A32D66">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0.99</w:t>
            </w:r>
          </w:p>
        </w:tc>
        <w:tc>
          <w:tcPr>
            <w:tcW w:w="850" w:type="dxa"/>
            <w:vAlign w:val="bottom"/>
          </w:tcPr>
          <w:p w14:paraId="746AAAC0"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18D1A8C5" w14:textId="77777777" w:rsidTr="003861F4">
        <w:tc>
          <w:tcPr>
            <w:tcW w:w="2836" w:type="dxa"/>
          </w:tcPr>
          <w:p w14:paraId="26F20F04" w14:textId="77777777" w:rsidR="003861F4" w:rsidRPr="00A42058" w:rsidRDefault="003861F4" w:rsidP="00A32D66">
            <w:pPr>
              <w:rPr>
                <w:rFonts w:ascii="Times New Roman" w:hAnsi="Times New Roman" w:cs="Times New Roman"/>
                <w:sz w:val="22"/>
                <w:szCs w:val="22"/>
              </w:rPr>
            </w:pPr>
            <w:r w:rsidRPr="00A42058">
              <w:rPr>
                <w:rFonts w:ascii="Times New Roman" w:hAnsi="Times New Roman" w:cs="Times New Roman"/>
                <w:sz w:val="22"/>
                <w:szCs w:val="22"/>
              </w:rPr>
              <w:t>Nuts and seeds</w:t>
            </w:r>
            <w:r w:rsidRPr="00A42058">
              <w:rPr>
                <w:rFonts w:ascii="Times New Roman" w:hAnsi="Times New Roman" w:cs="Times New Roman"/>
                <w:sz w:val="22"/>
                <w:szCs w:val="22"/>
                <w:vertAlign w:val="superscript"/>
              </w:rPr>
              <w:t>6</w:t>
            </w:r>
          </w:p>
        </w:tc>
        <w:tc>
          <w:tcPr>
            <w:tcW w:w="1134" w:type="dxa"/>
          </w:tcPr>
          <w:p w14:paraId="2F36C3C0" w14:textId="77777777" w:rsidR="003861F4" w:rsidRPr="00A42058" w:rsidRDefault="003861F4" w:rsidP="00A32D66">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w:t>
            </w:r>
          </w:p>
        </w:tc>
        <w:tc>
          <w:tcPr>
            <w:tcW w:w="992" w:type="dxa"/>
          </w:tcPr>
          <w:p w14:paraId="63007889" w14:textId="77777777" w:rsidR="003861F4" w:rsidRPr="00A42058" w:rsidRDefault="003861F4" w:rsidP="00A32D66">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2047</w:t>
            </w:r>
          </w:p>
        </w:tc>
        <w:tc>
          <w:tcPr>
            <w:tcW w:w="1843" w:type="dxa"/>
          </w:tcPr>
          <w:p w14:paraId="241D0D2B" w14:textId="77777777" w:rsidR="003861F4" w:rsidRPr="00A42058" w:rsidRDefault="003861F4" w:rsidP="00A32D66">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0.91 (0.65-1.27)</w:t>
            </w:r>
          </w:p>
        </w:tc>
        <w:tc>
          <w:tcPr>
            <w:tcW w:w="992" w:type="dxa"/>
          </w:tcPr>
          <w:p w14:paraId="098EE598"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0.57</w:t>
            </w:r>
          </w:p>
        </w:tc>
        <w:tc>
          <w:tcPr>
            <w:tcW w:w="284" w:type="dxa"/>
          </w:tcPr>
          <w:p w14:paraId="4A0AA9D2" w14:textId="77777777" w:rsidR="003861F4" w:rsidRPr="00A42058" w:rsidRDefault="003861F4" w:rsidP="00A32D66">
            <w:pPr>
              <w:tabs>
                <w:tab w:val="decimal" w:pos="601"/>
              </w:tabs>
              <w:rPr>
                <w:rFonts w:ascii="Times New Roman" w:hAnsi="Times New Roman" w:cs="Times New Roman"/>
                <w:sz w:val="22"/>
                <w:szCs w:val="22"/>
              </w:rPr>
            </w:pPr>
          </w:p>
        </w:tc>
        <w:tc>
          <w:tcPr>
            <w:tcW w:w="1134" w:type="dxa"/>
          </w:tcPr>
          <w:p w14:paraId="1621C092" w14:textId="77777777" w:rsidR="003861F4" w:rsidRPr="00A42058" w:rsidRDefault="003861F4" w:rsidP="00A32D66">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1725</w:t>
            </w:r>
          </w:p>
        </w:tc>
        <w:tc>
          <w:tcPr>
            <w:tcW w:w="2126" w:type="dxa"/>
          </w:tcPr>
          <w:p w14:paraId="27E56E5E" w14:textId="77777777" w:rsidR="003861F4" w:rsidRPr="00A42058" w:rsidRDefault="003861F4" w:rsidP="00A32D66">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1.00 (0.87-1.15)</w:t>
            </w:r>
          </w:p>
        </w:tc>
        <w:tc>
          <w:tcPr>
            <w:tcW w:w="992" w:type="dxa"/>
          </w:tcPr>
          <w:p w14:paraId="27C7D102"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0.98</w:t>
            </w:r>
          </w:p>
        </w:tc>
        <w:tc>
          <w:tcPr>
            <w:tcW w:w="993" w:type="dxa"/>
          </w:tcPr>
          <w:p w14:paraId="37AA10CB" w14:textId="77777777" w:rsidR="003861F4" w:rsidRPr="00A42058" w:rsidRDefault="003861F4" w:rsidP="00A32D66">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0.59</w:t>
            </w:r>
          </w:p>
        </w:tc>
        <w:tc>
          <w:tcPr>
            <w:tcW w:w="850" w:type="dxa"/>
            <w:vAlign w:val="bottom"/>
          </w:tcPr>
          <w:p w14:paraId="12531823"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4CA4BD40" w14:textId="77777777" w:rsidTr="003861F4">
        <w:tc>
          <w:tcPr>
            <w:tcW w:w="2836" w:type="dxa"/>
          </w:tcPr>
          <w:p w14:paraId="3E444DEE" w14:textId="77777777" w:rsidR="003861F4" w:rsidRPr="00A42058" w:rsidRDefault="003861F4" w:rsidP="00A32D66">
            <w:pPr>
              <w:rPr>
                <w:rFonts w:ascii="Times New Roman" w:hAnsi="Times New Roman" w:cs="Times New Roman"/>
                <w:sz w:val="22"/>
                <w:szCs w:val="22"/>
              </w:rPr>
            </w:pPr>
            <w:r w:rsidRPr="00A42058">
              <w:rPr>
                <w:rFonts w:ascii="Times New Roman" w:hAnsi="Times New Roman" w:cs="Times New Roman"/>
                <w:sz w:val="22"/>
                <w:szCs w:val="22"/>
              </w:rPr>
              <w:t>Total dietary fibre</w:t>
            </w:r>
          </w:p>
        </w:tc>
        <w:tc>
          <w:tcPr>
            <w:tcW w:w="1134" w:type="dxa"/>
          </w:tcPr>
          <w:p w14:paraId="5D6E7E6C" w14:textId="77777777" w:rsidR="003861F4" w:rsidRPr="00A42058" w:rsidRDefault="003861F4" w:rsidP="00A32D66">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w:t>
            </w:r>
          </w:p>
        </w:tc>
        <w:tc>
          <w:tcPr>
            <w:tcW w:w="992" w:type="dxa"/>
          </w:tcPr>
          <w:p w14:paraId="72F4E2B4" w14:textId="77777777" w:rsidR="003861F4" w:rsidRPr="00A42058" w:rsidRDefault="003861F4" w:rsidP="00A32D66">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2556</w:t>
            </w:r>
          </w:p>
        </w:tc>
        <w:tc>
          <w:tcPr>
            <w:tcW w:w="1843" w:type="dxa"/>
          </w:tcPr>
          <w:p w14:paraId="37A9FBB1" w14:textId="77777777" w:rsidR="003861F4" w:rsidRPr="00A42058" w:rsidRDefault="003861F4" w:rsidP="00A32D66">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0.75 (0.65-0.86)</w:t>
            </w:r>
          </w:p>
        </w:tc>
        <w:tc>
          <w:tcPr>
            <w:tcW w:w="992" w:type="dxa"/>
          </w:tcPr>
          <w:p w14:paraId="0F298926"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0.0001</w:t>
            </w:r>
          </w:p>
        </w:tc>
        <w:tc>
          <w:tcPr>
            <w:tcW w:w="284" w:type="dxa"/>
          </w:tcPr>
          <w:p w14:paraId="477F3419" w14:textId="77777777" w:rsidR="003861F4" w:rsidRPr="00A42058" w:rsidRDefault="003861F4" w:rsidP="00A32D66">
            <w:pPr>
              <w:tabs>
                <w:tab w:val="decimal" w:pos="601"/>
              </w:tabs>
              <w:rPr>
                <w:rFonts w:ascii="Times New Roman" w:hAnsi="Times New Roman" w:cs="Times New Roman"/>
                <w:sz w:val="22"/>
                <w:szCs w:val="22"/>
              </w:rPr>
            </w:pPr>
          </w:p>
        </w:tc>
        <w:tc>
          <w:tcPr>
            <w:tcW w:w="1134" w:type="dxa"/>
          </w:tcPr>
          <w:p w14:paraId="75FE6CE2" w14:textId="77777777" w:rsidR="003861F4" w:rsidRPr="00A42058" w:rsidRDefault="003861F4" w:rsidP="00A32D66">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1725</w:t>
            </w:r>
          </w:p>
        </w:tc>
        <w:tc>
          <w:tcPr>
            <w:tcW w:w="2126" w:type="dxa"/>
          </w:tcPr>
          <w:p w14:paraId="3CA41715" w14:textId="77777777" w:rsidR="003861F4" w:rsidRPr="00A42058" w:rsidRDefault="003861F4" w:rsidP="00A32D66">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0.81 (0.69-0.95)</w:t>
            </w:r>
          </w:p>
        </w:tc>
        <w:tc>
          <w:tcPr>
            <w:tcW w:w="992" w:type="dxa"/>
          </w:tcPr>
          <w:p w14:paraId="7E165991"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0.010</w:t>
            </w:r>
          </w:p>
        </w:tc>
        <w:tc>
          <w:tcPr>
            <w:tcW w:w="993" w:type="dxa"/>
          </w:tcPr>
          <w:p w14:paraId="3A7700D1" w14:textId="77777777" w:rsidR="003861F4" w:rsidRPr="00A42058" w:rsidRDefault="003861F4" w:rsidP="00A32D66">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0.47</w:t>
            </w:r>
          </w:p>
        </w:tc>
        <w:tc>
          <w:tcPr>
            <w:tcW w:w="850" w:type="dxa"/>
            <w:vAlign w:val="bottom"/>
          </w:tcPr>
          <w:p w14:paraId="0267368F"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2B74E928" w14:textId="77777777" w:rsidTr="003861F4">
        <w:tc>
          <w:tcPr>
            <w:tcW w:w="2836" w:type="dxa"/>
          </w:tcPr>
          <w:p w14:paraId="66FD2E05" w14:textId="77777777" w:rsidR="003861F4" w:rsidRPr="00A42058" w:rsidRDefault="003861F4" w:rsidP="00A32D66">
            <w:pPr>
              <w:rPr>
                <w:rFonts w:ascii="Times New Roman" w:hAnsi="Times New Roman" w:cs="Times New Roman"/>
                <w:sz w:val="22"/>
                <w:szCs w:val="22"/>
              </w:rPr>
            </w:pPr>
            <w:r w:rsidRPr="00A42058">
              <w:rPr>
                <w:rFonts w:ascii="Times New Roman" w:hAnsi="Times New Roman" w:cs="Times New Roman"/>
                <w:sz w:val="22"/>
                <w:szCs w:val="22"/>
              </w:rPr>
              <w:t xml:space="preserve">  Cereal fibre</w:t>
            </w:r>
          </w:p>
        </w:tc>
        <w:tc>
          <w:tcPr>
            <w:tcW w:w="1134" w:type="dxa"/>
          </w:tcPr>
          <w:p w14:paraId="19DB6AA2" w14:textId="77777777" w:rsidR="003861F4" w:rsidRPr="00A42058" w:rsidRDefault="003861F4" w:rsidP="00A32D66">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4</w:t>
            </w:r>
          </w:p>
        </w:tc>
        <w:tc>
          <w:tcPr>
            <w:tcW w:w="992" w:type="dxa"/>
          </w:tcPr>
          <w:p w14:paraId="11968326" w14:textId="77777777" w:rsidR="003861F4" w:rsidRPr="00A42058" w:rsidRDefault="003861F4" w:rsidP="00A32D66">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2556</w:t>
            </w:r>
          </w:p>
        </w:tc>
        <w:tc>
          <w:tcPr>
            <w:tcW w:w="1843" w:type="dxa"/>
          </w:tcPr>
          <w:p w14:paraId="5632086B" w14:textId="77777777" w:rsidR="003861F4" w:rsidRPr="00A42058" w:rsidRDefault="003861F4" w:rsidP="00A32D66">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0.94 (0.86-1.02)</w:t>
            </w:r>
          </w:p>
        </w:tc>
        <w:tc>
          <w:tcPr>
            <w:tcW w:w="992" w:type="dxa"/>
          </w:tcPr>
          <w:p w14:paraId="5879D2E0"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0.11</w:t>
            </w:r>
          </w:p>
        </w:tc>
        <w:tc>
          <w:tcPr>
            <w:tcW w:w="284" w:type="dxa"/>
          </w:tcPr>
          <w:p w14:paraId="549BCBB1" w14:textId="77777777" w:rsidR="003861F4" w:rsidRPr="00A42058" w:rsidRDefault="003861F4" w:rsidP="00A32D66">
            <w:pPr>
              <w:tabs>
                <w:tab w:val="decimal" w:pos="601"/>
              </w:tabs>
              <w:rPr>
                <w:rFonts w:ascii="Times New Roman" w:hAnsi="Times New Roman" w:cs="Times New Roman"/>
                <w:sz w:val="22"/>
                <w:szCs w:val="22"/>
              </w:rPr>
            </w:pPr>
          </w:p>
        </w:tc>
        <w:tc>
          <w:tcPr>
            <w:tcW w:w="1134" w:type="dxa"/>
          </w:tcPr>
          <w:p w14:paraId="77E229DA" w14:textId="77777777" w:rsidR="003861F4" w:rsidRPr="00A42058" w:rsidRDefault="003861F4" w:rsidP="00A32D66">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1725</w:t>
            </w:r>
          </w:p>
        </w:tc>
        <w:tc>
          <w:tcPr>
            <w:tcW w:w="2126" w:type="dxa"/>
          </w:tcPr>
          <w:p w14:paraId="3A6C8742" w14:textId="77777777" w:rsidR="003861F4" w:rsidRPr="00A42058" w:rsidRDefault="003861F4" w:rsidP="00A32D66">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0.84 (0.75-0.94)</w:t>
            </w:r>
          </w:p>
        </w:tc>
        <w:tc>
          <w:tcPr>
            <w:tcW w:w="992" w:type="dxa"/>
          </w:tcPr>
          <w:p w14:paraId="708DBA94"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0.003</w:t>
            </w:r>
          </w:p>
        </w:tc>
        <w:tc>
          <w:tcPr>
            <w:tcW w:w="993" w:type="dxa"/>
          </w:tcPr>
          <w:p w14:paraId="083BA42C" w14:textId="77777777" w:rsidR="003861F4" w:rsidRPr="00A42058" w:rsidRDefault="003861F4" w:rsidP="00A32D66">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0.13</w:t>
            </w:r>
          </w:p>
        </w:tc>
        <w:tc>
          <w:tcPr>
            <w:tcW w:w="850" w:type="dxa"/>
            <w:vAlign w:val="bottom"/>
          </w:tcPr>
          <w:p w14:paraId="7315EEBE"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56</w:t>
            </w:r>
          </w:p>
        </w:tc>
      </w:tr>
      <w:tr w:rsidR="003861F4" w:rsidRPr="00A42058" w14:paraId="46EFCFF6" w14:textId="77777777" w:rsidTr="003861F4">
        <w:tc>
          <w:tcPr>
            <w:tcW w:w="2836" w:type="dxa"/>
          </w:tcPr>
          <w:p w14:paraId="3F21805E" w14:textId="77777777" w:rsidR="003861F4" w:rsidRPr="00A42058" w:rsidRDefault="003861F4" w:rsidP="00A32D66">
            <w:pPr>
              <w:rPr>
                <w:rFonts w:ascii="Times New Roman" w:hAnsi="Times New Roman" w:cs="Times New Roman"/>
                <w:sz w:val="22"/>
                <w:szCs w:val="22"/>
              </w:rPr>
            </w:pPr>
            <w:r w:rsidRPr="00A42058">
              <w:rPr>
                <w:rFonts w:ascii="Times New Roman" w:hAnsi="Times New Roman" w:cs="Times New Roman"/>
                <w:sz w:val="22"/>
                <w:szCs w:val="22"/>
              </w:rPr>
              <w:t xml:space="preserve">  Fruit and vegetable fibre</w:t>
            </w:r>
          </w:p>
        </w:tc>
        <w:tc>
          <w:tcPr>
            <w:tcW w:w="1134" w:type="dxa"/>
          </w:tcPr>
          <w:p w14:paraId="03467204" w14:textId="77777777" w:rsidR="003861F4" w:rsidRPr="00A42058" w:rsidRDefault="003861F4" w:rsidP="00A32D66">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4</w:t>
            </w:r>
          </w:p>
        </w:tc>
        <w:tc>
          <w:tcPr>
            <w:tcW w:w="992" w:type="dxa"/>
          </w:tcPr>
          <w:p w14:paraId="4090AB17" w14:textId="77777777" w:rsidR="003861F4" w:rsidRPr="00A42058" w:rsidRDefault="003861F4" w:rsidP="00A32D66">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2556</w:t>
            </w:r>
          </w:p>
        </w:tc>
        <w:tc>
          <w:tcPr>
            <w:tcW w:w="1843" w:type="dxa"/>
          </w:tcPr>
          <w:p w14:paraId="09006E93" w14:textId="77777777" w:rsidR="003861F4" w:rsidRPr="00A42058" w:rsidRDefault="003861F4" w:rsidP="00A32D66">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0.81 (0.74-0.89)</w:t>
            </w:r>
          </w:p>
        </w:tc>
        <w:tc>
          <w:tcPr>
            <w:tcW w:w="992" w:type="dxa"/>
          </w:tcPr>
          <w:p w14:paraId="709EA004"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&lt;0.0001</w:t>
            </w:r>
          </w:p>
        </w:tc>
        <w:tc>
          <w:tcPr>
            <w:tcW w:w="284" w:type="dxa"/>
          </w:tcPr>
          <w:p w14:paraId="106DB683" w14:textId="77777777" w:rsidR="003861F4" w:rsidRPr="00A42058" w:rsidRDefault="003861F4" w:rsidP="00A32D66">
            <w:pPr>
              <w:tabs>
                <w:tab w:val="decimal" w:pos="601"/>
              </w:tabs>
              <w:rPr>
                <w:rFonts w:ascii="Times New Roman" w:hAnsi="Times New Roman" w:cs="Times New Roman"/>
                <w:sz w:val="22"/>
                <w:szCs w:val="22"/>
              </w:rPr>
            </w:pPr>
          </w:p>
        </w:tc>
        <w:tc>
          <w:tcPr>
            <w:tcW w:w="1134" w:type="dxa"/>
          </w:tcPr>
          <w:p w14:paraId="5BFF7935" w14:textId="77777777" w:rsidR="003861F4" w:rsidRPr="00A42058" w:rsidRDefault="003861F4" w:rsidP="00A32D66">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1725</w:t>
            </w:r>
          </w:p>
        </w:tc>
        <w:tc>
          <w:tcPr>
            <w:tcW w:w="2126" w:type="dxa"/>
          </w:tcPr>
          <w:p w14:paraId="72D9DA3D" w14:textId="77777777" w:rsidR="003861F4" w:rsidRPr="00A42058" w:rsidRDefault="003861F4" w:rsidP="00A32D66">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0.94 (0.86-1.03)</w:t>
            </w:r>
          </w:p>
        </w:tc>
        <w:tc>
          <w:tcPr>
            <w:tcW w:w="992" w:type="dxa"/>
          </w:tcPr>
          <w:p w14:paraId="2A965D42"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0.21</w:t>
            </w:r>
          </w:p>
        </w:tc>
        <w:tc>
          <w:tcPr>
            <w:tcW w:w="993" w:type="dxa"/>
          </w:tcPr>
          <w:p w14:paraId="658473A2" w14:textId="77777777" w:rsidR="003861F4" w:rsidRPr="00A42058" w:rsidRDefault="003861F4" w:rsidP="00A32D66">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0.020</w:t>
            </w:r>
          </w:p>
        </w:tc>
        <w:tc>
          <w:tcPr>
            <w:tcW w:w="850" w:type="dxa"/>
            <w:vAlign w:val="bottom"/>
          </w:tcPr>
          <w:p w14:paraId="2554F2B5"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82</w:t>
            </w:r>
          </w:p>
        </w:tc>
      </w:tr>
      <w:tr w:rsidR="003861F4" w:rsidRPr="00A42058" w14:paraId="76889EBE" w14:textId="77777777" w:rsidTr="003861F4">
        <w:tc>
          <w:tcPr>
            <w:tcW w:w="2836" w:type="dxa"/>
          </w:tcPr>
          <w:p w14:paraId="7909F1C5" w14:textId="77777777" w:rsidR="003861F4" w:rsidRPr="00A42058" w:rsidRDefault="003861F4" w:rsidP="00A32D66">
            <w:pPr>
              <w:rPr>
                <w:rFonts w:ascii="Times New Roman" w:hAnsi="Times New Roman" w:cs="Times New Roman"/>
                <w:sz w:val="22"/>
                <w:szCs w:val="22"/>
              </w:rPr>
            </w:pPr>
            <w:r w:rsidRPr="00A42058">
              <w:rPr>
                <w:rFonts w:ascii="Times New Roman" w:hAnsi="Times New Roman" w:cs="Times New Roman"/>
                <w:sz w:val="22"/>
                <w:szCs w:val="22"/>
              </w:rPr>
              <w:t xml:space="preserve">    Fruit fibre</w:t>
            </w:r>
          </w:p>
        </w:tc>
        <w:tc>
          <w:tcPr>
            <w:tcW w:w="1134" w:type="dxa"/>
          </w:tcPr>
          <w:p w14:paraId="0D8D17DE" w14:textId="77777777" w:rsidR="003861F4" w:rsidRPr="00A42058" w:rsidRDefault="003861F4" w:rsidP="00A32D66">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w:t>
            </w:r>
          </w:p>
        </w:tc>
        <w:tc>
          <w:tcPr>
            <w:tcW w:w="992" w:type="dxa"/>
          </w:tcPr>
          <w:p w14:paraId="78D95884" w14:textId="77777777" w:rsidR="003861F4" w:rsidRPr="00A42058" w:rsidRDefault="003861F4" w:rsidP="00A32D66">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2556</w:t>
            </w:r>
          </w:p>
        </w:tc>
        <w:tc>
          <w:tcPr>
            <w:tcW w:w="1843" w:type="dxa"/>
          </w:tcPr>
          <w:p w14:paraId="4525BAFC" w14:textId="77777777" w:rsidR="003861F4" w:rsidRPr="00A42058" w:rsidRDefault="003861F4" w:rsidP="00A32D66">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0.90 (0.84-0.95)</w:t>
            </w:r>
          </w:p>
        </w:tc>
        <w:tc>
          <w:tcPr>
            <w:tcW w:w="992" w:type="dxa"/>
          </w:tcPr>
          <w:p w14:paraId="53833947"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0.0002</w:t>
            </w:r>
          </w:p>
        </w:tc>
        <w:tc>
          <w:tcPr>
            <w:tcW w:w="284" w:type="dxa"/>
          </w:tcPr>
          <w:p w14:paraId="6C392990" w14:textId="77777777" w:rsidR="003861F4" w:rsidRPr="00A42058" w:rsidRDefault="003861F4" w:rsidP="00A32D66">
            <w:pPr>
              <w:tabs>
                <w:tab w:val="decimal" w:pos="601"/>
              </w:tabs>
              <w:rPr>
                <w:rFonts w:ascii="Times New Roman" w:hAnsi="Times New Roman" w:cs="Times New Roman"/>
                <w:sz w:val="22"/>
                <w:szCs w:val="22"/>
              </w:rPr>
            </w:pPr>
          </w:p>
        </w:tc>
        <w:tc>
          <w:tcPr>
            <w:tcW w:w="1134" w:type="dxa"/>
          </w:tcPr>
          <w:p w14:paraId="67FC722B" w14:textId="77777777" w:rsidR="003861F4" w:rsidRPr="00A42058" w:rsidRDefault="003861F4" w:rsidP="00A32D66">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1725</w:t>
            </w:r>
          </w:p>
        </w:tc>
        <w:tc>
          <w:tcPr>
            <w:tcW w:w="2126" w:type="dxa"/>
          </w:tcPr>
          <w:p w14:paraId="5AB4DB5F" w14:textId="77777777" w:rsidR="003861F4" w:rsidRPr="00A42058" w:rsidRDefault="003861F4" w:rsidP="00A32D66">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0.96 (0.91-1.01)</w:t>
            </w:r>
          </w:p>
        </w:tc>
        <w:tc>
          <w:tcPr>
            <w:tcW w:w="992" w:type="dxa"/>
          </w:tcPr>
          <w:p w14:paraId="6750C019"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0.12</w:t>
            </w:r>
          </w:p>
        </w:tc>
        <w:tc>
          <w:tcPr>
            <w:tcW w:w="993" w:type="dxa"/>
          </w:tcPr>
          <w:p w14:paraId="1FE67133" w14:textId="77777777" w:rsidR="003861F4" w:rsidRPr="00A42058" w:rsidRDefault="003861F4" w:rsidP="00A32D66">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0.089</w:t>
            </w:r>
          </w:p>
        </w:tc>
        <w:tc>
          <w:tcPr>
            <w:tcW w:w="850" w:type="dxa"/>
            <w:vAlign w:val="bottom"/>
          </w:tcPr>
          <w:p w14:paraId="66917D81"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65</w:t>
            </w:r>
          </w:p>
        </w:tc>
      </w:tr>
      <w:tr w:rsidR="003861F4" w:rsidRPr="00A42058" w14:paraId="6A86F30F" w14:textId="77777777" w:rsidTr="003861F4">
        <w:tc>
          <w:tcPr>
            <w:tcW w:w="2836" w:type="dxa"/>
            <w:tcBorders>
              <w:bottom w:val="single" w:sz="4" w:space="0" w:color="auto"/>
            </w:tcBorders>
          </w:tcPr>
          <w:p w14:paraId="723ED9E7" w14:textId="77777777" w:rsidR="003861F4" w:rsidRPr="00A42058" w:rsidRDefault="003861F4" w:rsidP="00A32D66">
            <w:pPr>
              <w:rPr>
                <w:rFonts w:ascii="Times New Roman" w:hAnsi="Times New Roman" w:cs="Times New Roman"/>
                <w:sz w:val="22"/>
                <w:szCs w:val="22"/>
              </w:rPr>
            </w:pPr>
            <w:r w:rsidRPr="00A42058">
              <w:rPr>
                <w:rFonts w:ascii="Times New Roman" w:hAnsi="Times New Roman" w:cs="Times New Roman"/>
                <w:sz w:val="22"/>
                <w:szCs w:val="22"/>
              </w:rPr>
              <w:t xml:space="preserve">    Vegetable fibre</w:t>
            </w:r>
          </w:p>
        </w:tc>
        <w:tc>
          <w:tcPr>
            <w:tcW w:w="1134" w:type="dxa"/>
            <w:tcBorders>
              <w:bottom w:val="single" w:sz="4" w:space="0" w:color="auto"/>
            </w:tcBorders>
          </w:tcPr>
          <w:p w14:paraId="703A6EEC" w14:textId="77777777" w:rsidR="003861F4" w:rsidRPr="00A42058" w:rsidRDefault="003861F4" w:rsidP="00A32D66">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w:t>
            </w:r>
          </w:p>
        </w:tc>
        <w:tc>
          <w:tcPr>
            <w:tcW w:w="992" w:type="dxa"/>
            <w:tcBorders>
              <w:bottom w:val="single" w:sz="4" w:space="0" w:color="auto"/>
            </w:tcBorders>
          </w:tcPr>
          <w:p w14:paraId="0CBE4541" w14:textId="77777777" w:rsidR="003861F4" w:rsidRPr="00A42058" w:rsidRDefault="003861F4" w:rsidP="00A32D66">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2556</w:t>
            </w:r>
          </w:p>
        </w:tc>
        <w:tc>
          <w:tcPr>
            <w:tcW w:w="1843" w:type="dxa"/>
            <w:tcBorders>
              <w:bottom w:val="single" w:sz="4" w:space="0" w:color="auto"/>
            </w:tcBorders>
          </w:tcPr>
          <w:p w14:paraId="7A738947" w14:textId="77777777" w:rsidR="003861F4" w:rsidRPr="00A42058" w:rsidRDefault="003861F4" w:rsidP="00A32D66">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0.83 (0.73-0.93)</w:t>
            </w:r>
          </w:p>
        </w:tc>
        <w:tc>
          <w:tcPr>
            <w:tcW w:w="992" w:type="dxa"/>
            <w:tcBorders>
              <w:bottom w:val="single" w:sz="4" w:space="0" w:color="auto"/>
            </w:tcBorders>
          </w:tcPr>
          <w:p w14:paraId="3D66719D"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0.002</w:t>
            </w:r>
          </w:p>
        </w:tc>
        <w:tc>
          <w:tcPr>
            <w:tcW w:w="284" w:type="dxa"/>
            <w:tcBorders>
              <w:bottom w:val="single" w:sz="4" w:space="0" w:color="auto"/>
            </w:tcBorders>
          </w:tcPr>
          <w:p w14:paraId="1E216197" w14:textId="77777777" w:rsidR="003861F4" w:rsidRPr="00A42058" w:rsidRDefault="003861F4" w:rsidP="00A32D66">
            <w:pPr>
              <w:tabs>
                <w:tab w:val="decimal" w:pos="601"/>
              </w:tabs>
              <w:rPr>
                <w:rFonts w:ascii="Times New Roman" w:hAnsi="Times New Roman" w:cs="Times New Roman"/>
                <w:sz w:val="22"/>
                <w:szCs w:val="22"/>
              </w:rPr>
            </w:pPr>
          </w:p>
        </w:tc>
        <w:tc>
          <w:tcPr>
            <w:tcW w:w="1134" w:type="dxa"/>
            <w:tcBorders>
              <w:bottom w:val="single" w:sz="4" w:space="0" w:color="auto"/>
            </w:tcBorders>
          </w:tcPr>
          <w:p w14:paraId="01A99143" w14:textId="77777777" w:rsidR="003861F4" w:rsidRPr="00A42058" w:rsidRDefault="003861F4" w:rsidP="00A32D66">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1725</w:t>
            </w:r>
          </w:p>
        </w:tc>
        <w:tc>
          <w:tcPr>
            <w:tcW w:w="2126" w:type="dxa"/>
            <w:tcBorders>
              <w:bottom w:val="single" w:sz="4" w:space="0" w:color="auto"/>
            </w:tcBorders>
          </w:tcPr>
          <w:p w14:paraId="61365BAE" w14:textId="77777777" w:rsidR="003861F4" w:rsidRPr="00A42058" w:rsidRDefault="003861F4" w:rsidP="00A32D66">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0.97 (0.85-1.11)</w:t>
            </w:r>
          </w:p>
        </w:tc>
        <w:tc>
          <w:tcPr>
            <w:tcW w:w="992" w:type="dxa"/>
            <w:tcBorders>
              <w:bottom w:val="single" w:sz="4" w:space="0" w:color="auto"/>
            </w:tcBorders>
          </w:tcPr>
          <w:p w14:paraId="7D67FFB8"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0.66</w:t>
            </w:r>
          </w:p>
        </w:tc>
        <w:tc>
          <w:tcPr>
            <w:tcW w:w="993" w:type="dxa"/>
            <w:tcBorders>
              <w:bottom w:val="single" w:sz="4" w:space="0" w:color="auto"/>
            </w:tcBorders>
          </w:tcPr>
          <w:p w14:paraId="19CA3586" w14:textId="77777777" w:rsidR="003861F4" w:rsidRPr="00A42058" w:rsidRDefault="003861F4" w:rsidP="00A32D66">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0.072</w:t>
            </w:r>
          </w:p>
        </w:tc>
        <w:tc>
          <w:tcPr>
            <w:tcW w:w="850" w:type="dxa"/>
            <w:tcBorders>
              <w:bottom w:val="single" w:sz="4" w:space="0" w:color="auto"/>
            </w:tcBorders>
            <w:vAlign w:val="bottom"/>
          </w:tcPr>
          <w:p w14:paraId="7D741CEF"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69</w:t>
            </w:r>
          </w:p>
        </w:tc>
      </w:tr>
      <w:tr w:rsidR="00F805E7" w:rsidRPr="00A42058" w14:paraId="10B8C491" w14:textId="77777777" w:rsidTr="00F805E7">
        <w:tc>
          <w:tcPr>
            <w:tcW w:w="14176" w:type="dxa"/>
            <w:gridSpan w:val="11"/>
            <w:tcBorders>
              <w:top w:val="single" w:sz="4" w:space="0" w:color="auto"/>
            </w:tcBorders>
          </w:tcPr>
          <w:p w14:paraId="56277890" w14:textId="77777777" w:rsidR="00F805E7" w:rsidRPr="00A42058" w:rsidRDefault="00F805E7" w:rsidP="00A32D66">
            <w:pPr>
              <w:rPr>
                <w:rFonts w:ascii="Times New Roman" w:hAnsi="Times New Roman" w:cs="Times New Roman"/>
              </w:rPr>
            </w:pPr>
            <w:r w:rsidRPr="00A42058">
              <w:rPr>
                <w:rFonts w:ascii="Times New Roman" w:hAnsi="Times New Roman" w:cs="Times New Roman"/>
                <w:vertAlign w:val="superscript"/>
              </w:rPr>
              <w:t>1</w:t>
            </w:r>
            <w:r w:rsidRPr="00A42058">
              <w:rPr>
                <w:rFonts w:ascii="Times New Roman" w:hAnsi="Times New Roman" w:cs="Times New Roman"/>
              </w:rPr>
              <w:t xml:space="preserve"> Hazard ratios are adjusted for age (continuous), smoking status and number of cigarettes per day (never smoker, former smoker, current smoker &lt;10 cigs/d, current smoker 10-19 cigs/d, current smoker 20+ cigs/d, unknown), history of diabetes, prior hypertension, prior hyperlipidaemia (each yes, no, unknown; where appropriate), Cambridge physical activity index (inactive, moderately inactive, moderately active, active, unknown), employment status (employed or student, not employed or student, unknown), level of education completed (none or primary, secondary, vocational or university, unknown), current alcohol consumption (non-drinkers and sex-specific fifths of intake among drinkers), body mass index (&lt;22.5, 22.5-24.9, 25.0-27.4, 27.5-29.9, ≥30.0 kg/m</w:t>
            </w:r>
            <w:r w:rsidRPr="00A42058">
              <w:rPr>
                <w:rFonts w:ascii="Times New Roman" w:hAnsi="Times New Roman" w:cs="Times New Roman"/>
                <w:vertAlign w:val="superscript"/>
              </w:rPr>
              <w:t>2</w:t>
            </w:r>
            <w:r w:rsidRPr="00A42058">
              <w:rPr>
                <w:rFonts w:ascii="Times New Roman" w:hAnsi="Times New Roman" w:cs="Times New Roman"/>
              </w:rPr>
              <w:t xml:space="preserve">, unknown), and calibrated intake of energy (continuous), and stratified by sex and EPIC centre. </w:t>
            </w:r>
            <w:r w:rsidR="00636487" w:rsidRPr="00A42058">
              <w:rPr>
                <w:rFonts w:ascii="Times New Roman" w:hAnsi="Times New Roman" w:cs="Times New Roman"/>
              </w:rPr>
              <w:t>Unit sizes represent approximate differences in mean 24 hour recall intake between participants in the lowest and highest fifths of observed intake.</w:t>
            </w:r>
          </w:p>
          <w:p w14:paraId="43491EA7" w14:textId="77777777" w:rsidR="00F805E7" w:rsidRPr="00A42058" w:rsidRDefault="00F805E7" w:rsidP="00A32D66">
            <w:pPr>
              <w:rPr>
                <w:rFonts w:ascii="Times New Roman" w:hAnsi="Times New Roman" w:cs="Times New Roman"/>
              </w:rPr>
            </w:pPr>
            <w:r w:rsidRPr="00A42058">
              <w:rPr>
                <w:rFonts w:ascii="Times New Roman" w:hAnsi="Times New Roman" w:cs="Times New Roman"/>
                <w:vertAlign w:val="superscript"/>
              </w:rPr>
              <w:t>2</w:t>
            </w:r>
            <w:r w:rsidRPr="00A42058">
              <w:rPr>
                <w:rFonts w:ascii="Times New Roman" w:hAnsi="Times New Roman" w:cs="Times New Roman"/>
              </w:rPr>
              <w:t xml:space="preserve"> Tests of trend were performed using the calibrated intake (continuous).</w:t>
            </w:r>
          </w:p>
          <w:p w14:paraId="6729CD8C" w14:textId="77777777" w:rsidR="00F805E7" w:rsidRPr="00A42058" w:rsidRDefault="00F805E7" w:rsidP="00A32D66">
            <w:pPr>
              <w:rPr>
                <w:rFonts w:ascii="Times New Roman" w:hAnsi="Times New Roman" w:cs="Times New Roman"/>
              </w:rPr>
            </w:pPr>
            <w:r w:rsidRPr="00A42058">
              <w:rPr>
                <w:rFonts w:ascii="Times New Roman" w:hAnsi="Times New Roman" w:cs="Times New Roman"/>
                <w:vertAlign w:val="superscript"/>
              </w:rPr>
              <w:t>3</w:t>
            </w:r>
            <w:r w:rsidRPr="00A42058">
              <w:rPr>
                <w:rFonts w:ascii="Times New Roman" w:hAnsi="Times New Roman" w:cs="Times New Roman"/>
              </w:rPr>
              <w:t xml:space="preserve"> Tests of heterogeneity of trend by European region were obtained assuming independence of risk by European region using a meta-analysis method.</w:t>
            </w:r>
            <w:r w:rsidR="004E5FDF" w:rsidRPr="00A42058">
              <w:rPr>
                <w:rFonts w:ascii="Times New Roman" w:hAnsi="Times New Roman" w:cs="Times New Roman"/>
                <w:i/>
              </w:rPr>
              <w:t xml:space="preserve"> I</w:t>
            </w:r>
            <w:r w:rsidR="004E5FDF" w:rsidRPr="00A42058">
              <w:rPr>
                <w:rFonts w:ascii="Times New Roman" w:hAnsi="Times New Roman" w:cs="Times New Roman"/>
                <w:i/>
                <w:vertAlign w:val="superscript"/>
              </w:rPr>
              <w:t>2</w:t>
            </w:r>
            <w:r w:rsidR="004E5FDF" w:rsidRPr="00A42058">
              <w:rPr>
                <w:rFonts w:ascii="Times New Roman" w:hAnsi="Times New Roman" w:cs="Times New Roman"/>
              </w:rPr>
              <w:t xml:space="preserve"> was estimated as (χ</w:t>
            </w:r>
            <w:r w:rsidR="004E5FDF" w:rsidRPr="00A42058">
              <w:rPr>
                <w:rFonts w:ascii="Times New Roman" w:hAnsi="Times New Roman" w:cs="Times New Roman"/>
                <w:vertAlign w:val="superscript"/>
              </w:rPr>
              <w:t>2</w:t>
            </w:r>
            <w:r w:rsidR="004E5FDF" w:rsidRPr="00A42058">
              <w:rPr>
                <w:rFonts w:ascii="Times New Roman" w:hAnsi="Times New Roman" w:cs="Times New Roman"/>
              </w:rPr>
              <w:t xml:space="preserve"> – degrees of freedom) / χ</w:t>
            </w:r>
            <w:r w:rsidR="004E5FDF" w:rsidRPr="00A42058">
              <w:rPr>
                <w:rFonts w:ascii="Times New Roman" w:hAnsi="Times New Roman" w:cs="Times New Roman"/>
                <w:vertAlign w:val="superscript"/>
              </w:rPr>
              <w:t>2</w:t>
            </w:r>
            <w:r w:rsidR="004E5FDF" w:rsidRPr="00A42058">
              <w:rPr>
                <w:rFonts w:ascii="Times New Roman" w:hAnsi="Times New Roman" w:cs="Times New Roman"/>
              </w:rPr>
              <w:t xml:space="preserve"> x 100.</w:t>
            </w:r>
          </w:p>
          <w:p w14:paraId="49BF6EBE" w14:textId="77777777" w:rsidR="00F805E7" w:rsidRPr="00A42058" w:rsidRDefault="00F805E7" w:rsidP="00A32D66">
            <w:pPr>
              <w:rPr>
                <w:rFonts w:ascii="Times New Roman" w:hAnsi="Times New Roman" w:cs="Times New Roman"/>
              </w:rPr>
            </w:pPr>
            <w:r w:rsidRPr="00A42058">
              <w:rPr>
                <w:rFonts w:ascii="Times New Roman" w:hAnsi="Times New Roman" w:cs="Times New Roman"/>
                <w:vertAlign w:val="superscript"/>
              </w:rPr>
              <w:t>4</w:t>
            </w:r>
            <w:r w:rsidRPr="00A42058">
              <w:rPr>
                <w:rFonts w:ascii="Times New Roman" w:hAnsi="Times New Roman" w:cs="Times New Roman"/>
              </w:rPr>
              <w:t xml:space="preserve"> Unavailable for Naples, Heidelberg and Potsdam.</w:t>
            </w:r>
          </w:p>
          <w:p w14:paraId="500844AA" w14:textId="77777777" w:rsidR="00F805E7" w:rsidRPr="00A42058" w:rsidRDefault="00F805E7" w:rsidP="00A32D66">
            <w:pPr>
              <w:rPr>
                <w:rFonts w:ascii="Times New Roman" w:hAnsi="Times New Roman" w:cs="Times New Roman"/>
              </w:rPr>
            </w:pPr>
            <w:r w:rsidRPr="00A42058">
              <w:rPr>
                <w:rFonts w:ascii="Times New Roman" w:hAnsi="Times New Roman" w:cs="Times New Roman"/>
                <w:vertAlign w:val="superscript"/>
              </w:rPr>
              <w:t>5</w:t>
            </w:r>
            <w:r w:rsidRPr="00A42058">
              <w:rPr>
                <w:rFonts w:ascii="Times New Roman" w:hAnsi="Times New Roman" w:cs="Times New Roman"/>
              </w:rPr>
              <w:t xml:space="preserve"> Unavailable for Potsdam.</w:t>
            </w:r>
          </w:p>
          <w:p w14:paraId="683F1F32" w14:textId="77777777" w:rsidR="00F805E7" w:rsidRPr="00A42058" w:rsidRDefault="00F805E7" w:rsidP="00A32D66">
            <w:pPr>
              <w:rPr>
                <w:rFonts w:ascii="Times New Roman" w:hAnsi="Times New Roman" w:cs="Times New Roman"/>
              </w:rPr>
            </w:pPr>
            <w:r w:rsidRPr="00A42058">
              <w:rPr>
                <w:rFonts w:ascii="Times New Roman" w:hAnsi="Times New Roman" w:cs="Times New Roman"/>
                <w:vertAlign w:val="superscript"/>
              </w:rPr>
              <w:t>6</w:t>
            </w:r>
            <w:r w:rsidRPr="00A42058">
              <w:rPr>
                <w:rFonts w:ascii="Times New Roman" w:hAnsi="Times New Roman" w:cs="Times New Roman"/>
              </w:rPr>
              <w:t xml:space="preserve"> Unavailable for Umea.</w:t>
            </w:r>
          </w:p>
          <w:p w14:paraId="589CC184" w14:textId="77777777" w:rsidR="00F805E7" w:rsidRPr="00A42058" w:rsidRDefault="00F805E7" w:rsidP="00A32D66">
            <w:pPr>
              <w:rPr>
                <w:rFonts w:ascii="Times New Roman" w:hAnsi="Times New Roman" w:cs="Times New Roman"/>
                <w:vertAlign w:val="superscript"/>
              </w:rPr>
            </w:pPr>
            <w:r w:rsidRPr="00A42058">
              <w:rPr>
                <w:rFonts w:ascii="Times New Roman" w:hAnsi="Times New Roman" w:cs="Times New Roman"/>
                <w:vertAlign w:val="superscript"/>
              </w:rPr>
              <w:t>7</w:t>
            </w:r>
            <w:r w:rsidRPr="00A42058">
              <w:rPr>
                <w:rFonts w:ascii="Times New Roman" w:hAnsi="Times New Roman" w:cs="Times New Roman"/>
              </w:rPr>
              <w:t xml:space="preserve"> Unavailable for Denmark and Norway.</w:t>
            </w:r>
          </w:p>
        </w:tc>
      </w:tr>
    </w:tbl>
    <w:p w14:paraId="1B599976" w14:textId="77777777" w:rsidR="002E7C53" w:rsidRPr="00A42058" w:rsidRDefault="002E7C53" w:rsidP="002E7C53">
      <w:pPr>
        <w:spacing w:after="0"/>
        <w:ind w:left="-284"/>
        <w:outlineLvl w:val="0"/>
        <w:rPr>
          <w:rFonts w:ascii="Times New Roman" w:hAnsi="Times New Roman" w:cs="Times New Roman"/>
        </w:rPr>
      </w:pPr>
      <w:bookmarkStart w:id="34" w:name="_Toc23340448"/>
      <w:r w:rsidRPr="00A42058">
        <w:rPr>
          <w:rFonts w:ascii="Times New Roman" w:hAnsi="Times New Roman" w:cs="Times New Roman"/>
          <w:b/>
        </w:rPr>
        <w:lastRenderedPageBreak/>
        <w:t xml:space="preserve">Supplementary table </w:t>
      </w:r>
      <w:r w:rsidR="00D670F6" w:rsidRPr="00A42058">
        <w:rPr>
          <w:rFonts w:ascii="Times New Roman" w:hAnsi="Times New Roman" w:cs="Times New Roman"/>
          <w:b/>
        </w:rPr>
        <w:t>31</w:t>
      </w:r>
      <w:r w:rsidRPr="00A42058">
        <w:rPr>
          <w:rFonts w:ascii="Times New Roman" w:hAnsi="Times New Roman" w:cs="Times New Roman"/>
        </w:rPr>
        <w:t xml:space="preserve">: Hazard ratios (95% confidence intervals) for </w:t>
      </w:r>
      <w:r w:rsidRPr="00A42058">
        <w:rPr>
          <w:rFonts w:ascii="Times New Roman" w:hAnsi="Times New Roman" w:cs="Times New Roman"/>
          <w:b/>
        </w:rPr>
        <w:t>haemorrhagic stroke</w:t>
      </w:r>
      <w:r w:rsidRPr="00A42058">
        <w:rPr>
          <w:rFonts w:ascii="Times New Roman" w:hAnsi="Times New Roman" w:cs="Times New Roman"/>
        </w:rPr>
        <w:t xml:space="preserve"> </w:t>
      </w:r>
      <w:r w:rsidR="00636487" w:rsidRPr="00A42058">
        <w:rPr>
          <w:rFonts w:ascii="Times New Roman" w:hAnsi="Times New Roman" w:cs="Times New Roman"/>
        </w:rPr>
        <w:t>per unit higher</w:t>
      </w:r>
      <w:r w:rsidR="00636487" w:rsidRPr="00A42058">
        <w:rPr>
          <w:rFonts w:ascii="Times New Roman" w:hAnsi="Times New Roman" w:cs="Times New Roman"/>
          <w:vertAlign w:val="superscript"/>
        </w:rPr>
        <w:t>1</w:t>
      </w:r>
      <w:r w:rsidR="00636487" w:rsidRPr="00A42058">
        <w:rPr>
          <w:rFonts w:ascii="Times New Roman" w:hAnsi="Times New Roman" w:cs="Times New Roman"/>
        </w:rPr>
        <w:t xml:space="preserve"> </w:t>
      </w:r>
      <w:r w:rsidRPr="00A42058">
        <w:rPr>
          <w:rFonts w:ascii="Times New Roman" w:hAnsi="Times New Roman" w:cs="Times New Roman"/>
        </w:rPr>
        <w:t>calibrated intake of major foods and fibre</w:t>
      </w:r>
      <w:r w:rsidRPr="00A42058">
        <w:rPr>
          <w:rFonts w:ascii="Times New Roman" w:eastAsia="Times New Roman" w:hAnsi="Times New Roman" w:cs="Times New Roman"/>
          <w:lang w:eastAsia="en-GB"/>
        </w:rPr>
        <w:t xml:space="preserve">, </w:t>
      </w:r>
      <w:r w:rsidR="004D3B07" w:rsidRPr="00A42058">
        <w:rPr>
          <w:rFonts w:ascii="Times New Roman" w:eastAsia="Times New Roman" w:hAnsi="Times New Roman" w:cs="Times New Roman"/>
          <w:b/>
          <w:lang w:eastAsia="en-GB"/>
        </w:rPr>
        <w:t>stratified</w:t>
      </w:r>
      <w:r w:rsidR="004D3B07" w:rsidRPr="00A42058">
        <w:rPr>
          <w:rFonts w:ascii="Times New Roman" w:hAnsi="Times New Roman" w:cs="Times New Roman"/>
          <w:b/>
        </w:rPr>
        <w:t xml:space="preserve"> </w:t>
      </w:r>
      <w:r w:rsidRPr="00A42058">
        <w:rPr>
          <w:rFonts w:ascii="Times New Roman" w:hAnsi="Times New Roman" w:cs="Times New Roman"/>
          <w:b/>
        </w:rPr>
        <w:t>by European region</w:t>
      </w:r>
      <w:r w:rsidRPr="00A42058">
        <w:rPr>
          <w:rFonts w:ascii="Times New Roman" w:hAnsi="Times New Roman" w:cs="Times New Roman"/>
        </w:rPr>
        <w:t>, showing results from independent subset analyses in the EPIC study.</w:t>
      </w:r>
      <w:bookmarkEnd w:id="34"/>
    </w:p>
    <w:tbl>
      <w:tblPr>
        <w:tblStyle w:val="TableGrid5"/>
        <w:tblW w:w="1431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6"/>
        <w:gridCol w:w="1134"/>
        <w:gridCol w:w="992"/>
        <w:gridCol w:w="1843"/>
        <w:gridCol w:w="992"/>
        <w:gridCol w:w="284"/>
        <w:gridCol w:w="1134"/>
        <w:gridCol w:w="2126"/>
        <w:gridCol w:w="992"/>
        <w:gridCol w:w="993"/>
        <w:gridCol w:w="992"/>
      </w:tblGrid>
      <w:tr w:rsidR="00F805E7" w:rsidRPr="00A42058" w14:paraId="10BA2887" w14:textId="77777777" w:rsidTr="003068FE">
        <w:trPr>
          <w:trHeight w:val="230"/>
        </w:trPr>
        <w:tc>
          <w:tcPr>
            <w:tcW w:w="2836" w:type="dxa"/>
            <w:vMerge w:val="restart"/>
            <w:tcBorders>
              <w:top w:val="single" w:sz="4" w:space="0" w:color="auto"/>
              <w:bottom w:val="single" w:sz="4" w:space="0" w:color="auto"/>
            </w:tcBorders>
          </w:tcPr>
          <w:p w14:paraId="576112D7" w14:textId="77777777" w:rsidR="00F805E7" w:rsidRPr="00A42058" w:rsidRDefault="00F805E7" w:rsidP="00A32D66">
            <w:pPr>
              <w:rPr>
                <w:rFonts w:ascii="Times New Roman" w:hAnsi="Times New Roman" w:cs="Times New Roman"/>
                <w:sz w:val="22"/>
                <w:szCs w:val="22"/>
              </w:rPr>
            </w:pPr>
            <w:r w:rsidRPr="00A42058">
              <w:rPr>
                <w:rFonts w:ascii="Times New Roman" w:hAnsi="Times New Roman" w:cs="Times New Roman"/>
                <w:sz w:val="22"/>
                <w:szCs w:val="22"/>
              </w:rPr>
              <w:t>Food</w:t>
            </w:r>
          </w:p>
        </w:tc>
        <w:tc>
          <w:tcPr>
            <w:tcW w:w="1134" w:type="dxa"/>
            <w:vMerge w:val="restart"/>
            <w:tcBorders>
              <w:top w:val="single" w:sz="4" w:space="0" w:color="auto"/>
              <w:bottom w:val="single" w:sz="4" w:space="0" w:color="auto"/>
            </w:tcBorders>
          </w:tcPr>
          <w:p w14:paraId="421CAD2E" w14:textId="77777777" w:rsidR="00F805E7" w:rsidRPr="00A42058" w:rsidRDefault="00F805E7" w:rsidP="00A32D66">
            <w:pPr>
              <w:jc w:val="center"/>
              <w:rPr>
                <w:rFonts w:ascii="Times New Roman" w:hAnsi="Times New Roman" w:cs="Times New Roman"/>
                <w:sz w:val="22"/>
                <w:szCs w:val="22"/>
              </w:rPr>
            </w:pPr>
            <w:r w:rsidRPr="00A42058">
              <w:rPr>
                <w:rFonts w:ascii="Times New Roman" w:hAnsi="Times New Roman" w:cs="Times New Roman"/>
                <w:sz w:val="22"/>
                <w:szCs w:val="22"/>
              </w:rPr>
              <w:t>Unit sizes (g/day)</w:t>
            </w:r>
          </w:p>
        </w:tc>
        <w:tc>
          <w:tcPr>
            <w:tcW w:w="3827" w:type="dxa"/>
            <w:gridSpan w:val="3"/>
            <w:tcBorders>
              <w:top w:val="single" w:sz="4" w:space="0" w:color="auto"/>
              <w:bottom w:val="single" w:sz="4" w:space="0" w:color="auto"/>
            </w:tcBorders>
          </w:tcPr>
          <w:p w14:paraId="612C86D7" w14:textId="77777777" w:rsidR="00F805E7" w:rsidRPr="00A42058" w:rsidRDefault="00F805E7" w:rsidP="00A32D66">
            <w:pPr>
              <w:jc w:val="center"/>
              <w:rPr>
                <w:rFonts w:ascii="Times New Roman" w:hAnsi="Times New Roman" w:cs="Times New Roman"/>
                <w:sz w:val="22"/>
                <w:szCs w:val="22"/>
              </w:rPr>
            </w:pPr>
            <w:r w:rsidRPr="00A42058">
              <w:rPr>
                <w:rFonts w:ascii="Times New Roman" w:hAnsi="Times New Roman" w:cs="Times New Roman"/>
                <w:sz w:val="22"/>
                <w:szCs w:val="22"/>
              </w:rPr>
              <w:t>Northern (Denmark, Norway, Sweden)</w:t>
            </w:r>
          </w:p>
        </w:tc>
        <w:tc>
          <w:tcPr>
            <w:tcW w:w="284" w:type="dxa"/>
            <w:tcBorders>
              <w:top w:val="single" w:sz="4" w:space="0" w:color="auto"/>
            </w:tcBorders>
          </w:tcPr>
          <w:p w14:paraId="043DCABD" w14:textId="77777777" w:rsidR="00F805E7" w:rsidRPr="00A42058" w:rsidRDefault="00F805E7" w:rsidP="00A32D66">
            <w:pPr>
              <w:jc w:val="center"/>
              <w:rPr>
                <w:rFonts w:ascii="Times New Roman" w:hAnsi="Times New Roman" w:cs="Times New Roman"/>
                <w:sz w:val="22"/>
                <w:szCs w:val="22"/>
              </w:rPr>
            </w:pPr>
          </w:p>
        </w:tc>
        <w:tc>
          <w:tcPr>
            <w:tcW w:w="4252" w:type="dxa"/>
            <w:gridSpan w:val="3"/>
            <w:tcBorders>
              <w:top w:val="single" w:sz="4" w:space="0" w:color="auto"/>
              <w:bottom w:val="single" w:sz="4" w:space="0" w:color="auto"/>
            </w:tcBorders>
          </w:tcPr>
          <w:p w14:paraId="519765F6" w14:textId="77777777" w:rsidR="00F805E7" w:rsidRPr="00A42058" w:rsidRDefault="00F805E7" w:rsidP="00A32D66">
            <w:pPr>
              <w:jc w:val="center"/>
              <w:rPr>
                <w:rFonts w:ascii="Times New Roman" w:hAnsi="Times New Roman" w:cs="Times New Roman"/>
                <w:sz w:val="22"/>
                <w:szCs w:val="22"/>
              </w:rPr>
            </w:pPr>
            <w:r w:rsidRPr="00A42058">
              <w:rPr>
                <w:rFonts w:ascii="Times New Roman" w:hAnsi="Times New Roman" w:cs="Times New Roman"/>
                <w:sz w:val="22"/>
                <w:szCs w:val="22"/>
              </w:rPr>
              <w:t>Central/Southern (all other countries)</w:t>
            </w:r>
          </w:p>
        </w:tc>
        <w:tc>
          <w:tcPr>
            <w:tcW w:w="1985" w:type="dxa"/>
            <w:gridSpan w:val="2"/>
            <w:tcBorders>
              <w:top w:val="single" w:sz="4" w:space="0" w:color="auto"/>
            </w:tcBorders>
          </w:tcPr>
          <w:p w14:paraId="382F7C23" w14:textId="77777777" w:rsidR="00F805E7" w:rsidRPr="00A42058" w:rsidRDefault="00F805E7" w:rsidP="00A32D66">
            <w:pPr>
              <w:jc w:val="center"/>
              <w:rPr>
                <w:rFonts w:ascii="Times New Roman" w:hAnsi="Times New Roman" w:cs="Times New Roman"/>
              </w:rPr>
            </w:pPr>
            <w:r w:rsidRPr="00A42058">
              <w:rPr>
                <w:rFonts w:ascii="Times New Roman" w:hAnsi="Times New Roman" w:cs="Times New Roman"/>
                <w:sz w:val="22"/>
                <w:szCs w:val="22"/>
              </w:rPr>
              <w:t>Measures of heterogeneity</w:t>
            </w:r>
            <w:r w:rsidRPr="00A42058">
              <w:rPr>
                <w:rFonts w:ascii="Times New Roman" w:hAnsi="Times New Roman" w:cs="Times New Roman"/>
                <w:sz w:val="22"/>
                <w:szCs w:val="22"/>
                <w:vertAlign w:val="superscript"/>
              </w:rPr>
              <w:t>3</w:t>
            </w:r>
          </w:p>
        </w:tc>
      </w:tr>
      <w:tr w:rsidR="00F805E7" w:rsidRPr="00A42058" w14:paraId="0A8DCA8B" w14:textId="77777777" w:rsidTr="00F805E7">
        <w:trPr>
          <w:trHeight w:val="253"/>
        </w:trPr>
        <w:tc>
          <w:tcPr>
            <w:tcW w:w="2836" w:type="dxa"/>
            <w:vMerge/>
            <w:tcBorders>
              <w:bottom w:val="single" w:sz="4" w:space="0" w:color="auto"/>
            </w:tcBorders>
          </w:tcPr>
          <w:p w14:paraId="50B18667" w14:textId="77777777" w:rsidR="00F805E7" w:rsidRPr="00A42058" w:rsidRDefault="00F805E7" w:rsidP="00A32D66">
            <w:pPr>
              <w:rPr>
                <w:rFonts w:ascii="Times New Roman" w:hAnsi="Times New Roman" w:cs="Times New Roman"/>
                <w:sz w:val="22"/>
                <w:szCs w:val="22"/>
              </w:rPr>
            </w:pPr>
          </w:p>
        </w:tc>
        <w:tc>
          <w:tcPr>
            <w:tcW w:w="1134" w:type="dxa"/>
            <w:vMerge/>
            <w:tcBorders>
              <w:bottom w:val="single" w:sz="4" w:space="0" w:color="auto"/>
            </w:tcBorders>
          </w:tcPr>
          <w:p w14:paraId="457E0292" w14:textId="77777777" w:rsidR="00F805E7" w:rsidRPr="00A42058" w:rsidRDefault="00F805E7" w:rsidP="00A32D66">
            <w:pPr>
              <w:jc w:val="center"/>
              <w:rPr>
                <w:rFonts w:ascii="Times New Roman" w:hAnsi="Times New Roman" w:cs="Times New Roman"/>
                <w:sz w:val="22"/>
                <w:szCs w:val="22"/>
              </w:rPr>
            </w:pPr>
          </w:p>
        </w:tc>
        <w:tc>
          <w:tcPr>
            <w:tcW w:w="992" w:type="dxa"/>
            <w:vMerge w:val="restart"/>
            <w:tcBorders>
              <w:bottom w:val="single" w:sz="4" w:space="0" w:color="auto"/>
            </w:tcBorders>
          </w:tcPr>
          <w:p w14:paraId="0E357D20" w14:textId="77777777" w:rsidR="00F805E7" w:rsidRPr="00A42058" w:rsidRDefault="00F805E7" w:rsidP="00A32D66">
            <w:pPr>
              <w:jc w:val="center"/>
              <w:rPr>
                <w:rFonts w:ascii="Times New Roman" w:hAnsi="Times New Roman" w:cs="Times New Roman"/>
                <w:sz w:val="22"/>
                <w:szCs w:val="22"/>
              </w:rPr>
            </w:pPr>
            <w:r w:rsidRPr="00A42058">
              <w:rPr>
                <w:rFonts w:ascii="Times New Roman" w:hAnsi="Times New Roman" w:cs="Times New Roman"/>
                <w:sz w:val="22"/>
                <w:szCs w:val="22"/>
              </w:rPr>
              <w:t>No. of cases</w:t>
            </w:r>
          </w:p>
        </w:tc>
        <w:tc>
          <w:tcPr>
            <w:tcW w:w="1843" w:type="dxa"/>
            <w:vMerge w:val="restart"/>
            <w:tcBorders>
              <w:bottom w:val="single" w:sz="4" w:space="0" w:color="auto"/>
            </w:tcBorders>
          </w:tcPr>
          <w:p w14:paraId="350DDF2F" w14:textId="77777777" w:rsidR="00F805E7" w:rsidRPr="00A42058" w:rsidRDefault="00F805E7" w:rsidP="00A32D66">
            <w:pPr>
              <w:jc w:val="center"/>
              <w:rPr>
                <w:rFonts w:ascii="Times New Roman" w:hAnsi="Times New Roman" w:cs="Times New Roman"/>
                <w:sz w:val="22"/>
                <w:szCs w:val="22"/>
              </w:rPr>
            </w:pPr>
            <w:r w:rsidRPr="00A42058">
              <w:rPr>
                <w:rFonts w:ascii="Times New Roman" w:hAnsi="Times New Roman" w:cs="Times New Roman"/>
                <w:sz w:val="22"/>
                <w:szCs w:val="22"/>
              </w:rPr>
              <w:t>HR (95% CI)</w:t>
            </w:r>
          </w:p>
        </w:tc>
        <w:tc>
          <w:tcPr>
            <w:tcW w:w="992" w:type="dxa"/>
            <w:vMerge w:val="restart"/>
            <w:tcBorders>
              <w:bottom w:val="single" w:sz="4" w:space="0" w:color="auto"/>
            </w:tcBorders>
          </w:tcPr>
          <w:p w14:paraId="7037EE81" w14:textId="77777777" w:rsidR="00F805E7" w:rsidRPr="00A42058" w:rsidRDefault="00F805E7" w:rsidP="00A32D66">
            <w:pPr>
              <w:jc w:val="center"/>
              <w:rPr>
                <w:rFonts w:ascii="Times New Roman" w:hAnsi="Times New Roman" w:cs="Times New Roman"/>
                <w:sz w:val="22"/>
                <w:szCs w:val="22"/>
              </w:rPr>
            </w:pPr>
            <w:r w:rsidRPr="00A42058">
              <w:rPr>
                <w:rFonts w:ascii="Times New Roman" w:hAnsi="Times New Roman" w:cs="Times New Roman"/>
                <w:sz w:val="22"/>
                <w:szCs w:val="22"/>
              </w:rPr>
              <w:t>P for trend</w:t>
            </w:r>
            <w:r w:rsidRPr="00A42058">
              <w:rPr>
                <w:rFonts w:ascii="Times New Roman" w:hAnsi="Times New Roman" w:cs="Times New Roman"/>
                <w:sz w:val="22"/>
                <w:szCs w:val="22"/>
                <w:vertAlign w:val="superscript"/>
              </w:rPr>
              <w:t>2</w:t>
            </w:r>
          </w:p>
        </w:tc>
        <w:tc>
          <w:tcPr>
            <w:tcW w:w="284" w:type="dxa"/>
          </w:tcPr>
          <w:p w14:paraId="2CC5C24D" w14:textId="77777777" w:rsidR="00F805E7" w:rsidRPr="00A42058" w:rsidRDefault="00F805E7" w:rsidP="00A32D66">
            <w:pPr>
              <w:jc w:val="center"/>
              <w:rPr>
                <w:rFonts w:ascii="Times New Roman" w:hAnsi="Times New Roman" w:cs="Times New Roman"/>
                <w:sz w:val="22"/>
                <w:szCs w:val="22"/>
              </w:rPr>
            </w:pPr>
          </w:p>
        </w:tc>
        <w:tc>
          <w:tcPr>
            <w:tcW w:w="1134" w:type="dxa"/>
            <w:vMerge w:val="restart"/>
            <w:tcBorders>
              <w:bottom w:val="single" w:sz="4" w:space="0" w:color="auto"/>
            </w:tcBorders>
          </w:tcPr>
          <w:p w14:paraId="39BBCC21" w14:textId="77777777" w:rsidR="00F805E7" w:rsidRPr="00A42058" w:rsidRDefault="00F805E7" w:rsidP="00A32D66">
            <w:pPr>
              <w:jc w:val="center"/>
              <w:rPr>
                <w:rFonts w:ascii="Times New Roman" w:hAnsi="Times New Roman" w:cs="Times New Roman"/>
                <w:sz w:val="22"/>
                <w:szCs w:val="22"/>
              </w:rPr>
            </w:pPr>
            <w:r w:rsidRPr="00A42058">
              <w:rPr>
                <w:rFonts w:ascii="Times New Roman" w:hAnsi="Times New Roman" w:cs="Times New Roman"/>
                <w:sz w:val="22"/>
                <w:szCs w:val="22"/>
              </w:rPr>
              <w:t>No. of cases</w:t>
            </w:r>
          </w:p>
        </w:tc>
        <w:tc>
          <w:tcPr>
            <w:tcW w:w="2126" w:type="dxa"/>
            <w:vMerge w:val="restart"/>
            <w:tcBorders>
              <w:bottom w:val="single" w:sz="4" w:space="0" w:color="auto"/>
            </w:tcBorders>
          </w:tcPr>
          <w:p w14:paraId="7492E4C1" w14:textId="77777777" w:rsidR="00F805E7" w:rsidRPr="00A42058" w:rsidRDefault="00F805E7" w:rsidP="00A32D66">
            <w:pPr>
              <w:jc w:val="center"/>
              <w:rPr>
                <w:rFonts w:ascii="Times New Roman" w:hAnsi="Times New Roman" w:cs="Times New Roman"/>
                <w:sz w:val="22"/>
                <w:szCs w:val="22"/>
              </w:rPr>
            </w:pPr>
            <w:r w:rsidRPr="00A42058">
              <w:rPr>
                <w:rFonts w:ascii="Times New Roman" w:hAnsi="Times New Roman" w:cs="Times New Roman"/>
                <w:sz w:val="22"/>
                <w:szCs w:val="22"/>
              </w:rPr>
              <w:t>HR (95% CI)</w:t>
            </w:r>
          </w:p>
        </w:tc>
        <w:tc>
          <w:tcPr>
            <w:tcW w:w="992" w:type="dxa"/>
            <w:vMerge w:val="restart"/>
            <w:tcBorders>
              <w:bottom w:val="single" w:sz="4" w:space="0" w:color="auto"/>
            </w:tcBorders>
          </w:tcPr>
          <w:p w14:paraId="425EA6FD" w14:textId="77777777" w:rsidR="00F805E7" w:rsidRPr="00A42058" w:rsidRDefault="00F805E7" w:rsidP="00A32D66">
            <w:pPr>
              <w:jc w:val="center"/>
              <w:rPr>
                <w:rFonts w:ascii="Times New Roman" w:hAnsi="Times New Roman" w:cs="Times New Roman"/>
                <w:sz w:val="22"/>
                <w:szCs w:val="22"/>
              </w:rPr>
            </w:pPr>
            <w:r w:rsidRPr="00A42058">
              <w:rPr>
                <w:rFonts w:ascii="Times New Roman" w:hAnsi="Times New Roman" w:cs="Times New Roman"/>
                <w:sz w:val="22"/>
                <w:szCs w:val="22"/>
              </w:rPr>
              <w:t>P for trend</w:t>
            </w:r>
            <w:r w:rsidRPr="00A42058">
              <w:rPr>
                <w:rFonts w:ascii="Times New Roman" w:hAnsi="Times New Roman" w:cs="Times New Roman"/>
                <w:sz w:val="22"/>
                <w:szCs w:val="22"/>
                <w:vertAlign w:val="superscript"/>
              </w:rPr>
              <w:t>2</w:t>
            </w:r>
          </w:p>
        </w:tc>
        <w:tc>
          <w:tcPr>
            <w:tcW w:w="993" w:type="dxa"/>
            <w:vMerge w:val="restart"/>
          </w:tcPr>
          <w:p w14:paraId="443920E2" w14:textId="77777777" w:rsidR="00F805E7" w:rsidRPr="00A42058" w:rsidRDefault="00F805E7" w:rsidP="003861F4">
            <w:pPr>
              <w:jc w:val="center"/>
              <w:rPr>
                <w:rFonts w:ascii="Times New Roman" w:hAnsi="Times New Roman" w:cs="Times New Roman"/>
                <w:sz w:val="22"/>
                <w:szCs w:val="22"/>
              </w:rPr>
            </w:pPr>
            <w:r w:rsidRPr="00A42058">
              <w:rPr>
                <w:rFonts w:ascii="Times New Roman" w:hAnsi="Times New Roman" w:cs="Times New Roman"/>
                <w:sz w:val="22"/>
                <w:szCs w:val="22"/>
              </w:rPr>
              <w:t>P-het</w:t>
            </w:r>
          </w:p>
        </w:tc>
        <w:tc>
          <w:tcPr>
            <w:tcW w:w="992" w:type="dxa"/>
            <w:vMerge w:val="restart"/>
          </w:tcPr>
          <w:p w14:paraId="5EAF6A4C" w14:textId="77777777" w:rsidR="00F805E7" w:rsidRPr="00A42058" w:rsidRDefault="00653BA9" w:rsidP="003861F4">
            <w:pPr>
              <w:jc w:val="center"/>
              <w:rPr>
                <w:rFonts w:ascii="Times New Roman" w:hAnsi="Times New Roman" w:cs="Times New Roman"/>
                <w:sz w:val="22"/>
                <w:szCs w:val="22"/>
              </w:rPr>
            </w:pPr>
            <w:r w:rsidRPr="00A42058">
              <w:rPr>
                <w:rFonts w:ascii="Times New Roman" w:hAnsi="Times New Roman" w:cs="Times New Roman"/>
                <w:i/>
                <w:sz w:val="22"/>
                <w:szCs w:val="22"/>
              </w:rPr>
              <w:t>I</w:t>
            </w:r>
            <w:r w:rsidRPr="00A42058">
              <w:rPr>
                <w:rFonts w:ascii="Times New Roman" w:hAnsi="Times New Roman" w:cs="Times New Roman"/>
                <w:i/>
                <w:sz w:val="22"/>
                <w:szCs w:val="22"/>
                <w:vertAlign w:val="superscript"/>
              </w:rPr>
              <w:t xml:space="preserve">2 </w:t>
            </w:r>
            <w:r w:rsidRPr="00A42058">
              <w:rPr>
                <w:rFonts w:ascii="Times New Roman" w:hAnsi="Times New Roman" w:cs="Times New Roman"/>
                <w:sz w:val="22"/>
                <w:szCs w:val="22"/>
              </w:rPr>
              <w:t>(%)</w:t>
            </w:r>
          </w:p>
        </w:tc>
      </w:tr>
      <w:tr w:rsidR="00F805E7" w:rsidRPr="00A42058" w14:paraId="1D0E6D33" w14:textId="77777777" w:rsidTr="00F805E7">
        <w:trPr>
          <w:trHeight w:val="253"/>
        </w:trPr>
        <w:tc>
          <w:tcPr>
            <w:tcW w:w="2836" w:type="dxa"/>
            <w:vMerge/>
            <w:tcBorders>
              <w:bottom w:val="single" w:sz="4" w:space="0" w:color="auto"/>
            </w:tcBorders>
          </w:tcPr>
          <w:p w14:paraId="7C9FDD4E" w14:textId="77777777" w:rsidR="00F805E7" w:rsidRPr="00A42058" w:rsidRDefault="00F805E7" w:rsidP="00A32D66">
            <w:pPr>
              <w:rPr>
                <w:rFonts w:ascii="Times New Roman" w:hAnsi="Times New Roman" w:cs="Times New Roman"/>
                <w:sz w:val="22"/>
                <w:szCs w:val="22"/>
              </w:rPr>
            </w:pPr>
          </w:p>
        </w:tc>
        <w:tc>
          <w:tcPr>
            <w:tcW w:w="1134" w:type="dxa"/>
            <w:vMerge/>
            <w:tcBorders>
              <w:bottom w:val="single" w:sz="4" w:space="0" w:color="auto"/>
            </w:tcBorders>
          </w:tcPr>
          <w:p w14:paraId="1BF9FCFD" w14:textId="77777777" w:rsidR="00F805E7" w:rsidRPr="00A42058" w:rsidRDefault="00F805E7" w:rsidP="00A32D66">
            <w:pPr>
              <w:jc w:val="center"/>
              <w:rPr>
                <w:rFonts w:ascii="Times New Roman" w:hAnsi="Times New Roman" w:cs="Times New Roman"/>
                <w:sz w:val="22"/>
                <w:szCs w:val="22"/>
              </w:rPr>
            </w:pPr>
          </w:p>
        </w:tc>
        <w:tc>
          <w:tcPr>
            <w:tcW w:w="992" w:type="dxa"/>
            <w:vMerge/>
            <w:tcBorders>
              <w:bottom w:val="single" w:sz="4" w:space="0" w:color="auto"/>
            </w:tcBorders>
          </w:tcPr>
          <w:p w14:paraId="606B2EEE" w14:textId="77777777" w:rsidR="00F805E7" w:rsidRPr="00A42058" w:rsidRDefault="00F805E7" w:rsidP="00A32D66">
            <w:pPr>
              <w:jc w:val="center"/>
              <w:rPr>
                <w:rFonts w:ascii="Times New Roman" w:hAnsi="Times New Roman" w:cs="Times New Roman"/>
                <w:sz w:val="22"/>
                <w:szCs w:val="22"/>
              </w:rPr>
            </w:pPr>
          </w:p>
        </w:tc>
        <w:tc>
          <w:tcPr>
            <w:tcW w:w="1843" w:type="dxa"/>
            <w:vMerge/>
            <w:tcBorders>
              <w:bottom w:val="single" w:sz="4" w:space="0" w:color="auto"/>
            </w:tcBorders>
          </w:tcPr>
          <w:p w14:paraId="0AF44312" w14:textId="77777777" w:rsidR="00F805E7" w:rsidRPr="00A42058" w:rsidRDefault="00F805E7" w:rsidP="00A32D66">
            <w:pPr>
              <w:jc w:val="center"/>
              <w:rPr>
                <w:rFonts w:ascii="Times New Roman" w:hAnsi="Times New Roman" w:cs="Times New Roman"/>
                <w:sz w:val="22"/>
                <w:szCs w:val="22"/>
              </w:rPr>
            </w:pPr>
          </w:p>
        </w:tc>
        <w:tc>
          <w:tcPr>
            <w:tcW w:w="992" w:type="dxa"/>
            <w:vMerge/>
            <w:tcBorders>
              <w:bottom w:val="single" w:sz="4" w:space="0" w:color="auto"/>
            </w:tcBorders>
          </w:tcPr>
          <w:p w14:paraId="57BDBE83" w14:textId="77777777" w:rsidR="00F805E7" w:rsidRPr="00A42058" w:rsidRDefault="00F805E7" w:rsidP="00A32D66">
            <w:pPr>
              <w:jc w:val="center"/>
              <w:rPr>
                <w:rFonts w:ascii="Times New Roman" w:hAnsi="Times New Roman" w:cs="Times New Roman"/>
                <w:sz w:val="22"/>
                <w:szCs w:val="22"/>
              </w:rPr>
            </w:pPr>
          </w:p>
        </w:tc>
        <w:tc>
          <w:tcPr>
            <w:tcW w:w="284" w:type="dxa"/>
            <w:tcBorders>
              <w:bottom w:val="single" w:sz="4" w:space="0" w:color="auto"/>
            </w:tcBorders>
          </w:tcPr>
          <w:p w14:paraId="2542918A" w14:textId="77777777" w:rsidR="00F805E7" w:rsidRPr="00A42058" w:rsidRDefault="00F805E7" w:rsidP="00A32D66">
            <w:pPr>
              <w:jc w:val="center"/>
              <w:rPr>
                <w:rFonts w:ascii="Times New Roman" w:hAnsi="Times New Roman" w:cs="Times New Roman"/>
                <w:sz w:val="22"/>
                <w:szCs w:val="22"/>
              </w:rPr>
            </w:pPr>
          </w:p>
        </w:tc>
        <w:tc>
          <w:tcPr>
            <w:tcW w:w="1134" w:type="dxa"/>
            <w:vMerge/>
            <w:tcBorders>
              <w:bottom w:val="single" w:sz="4" w:space="0" w:color="auto"/>
            </w:tcBorders>
          </w:tcPr>
          <w:p w14:paraId="05D62ED5" w14:textId="77777777" w:rsidR="00F805E7" w:rsidRPr="00A42058" w:rsidRDefault="00F805E7" w:rsidP="00A32D66">
            <w:pPr>
              <w:jc w:val="center"/>
              <w:rPr>
                <w:rFonts w:ascii="Times New Roman" w:hAnsi="Times New Roman" w:cs="Times New Roman"/>
                <w:sz w:val="22"/>
                <w:szCs w:val="22"/>
              </w:rPr>
            </w:pPr>
          </w:p>
        </w:tc>
        <w:tc>
          <w:tcPr>
            <w:tcW w:w="2126" w:type="dxa"/>
            <w:vMerge/>
            <w:tcBorders>
              <w:bottom w:val="single" w:sz="4" w:space="0" w:color="auto"/>
            </w:tcBorders>
          </w:tcPr>
          <w:p w14:paraId="04CF50BD" w14:textId="77777777" w:rsidR="00F805E7" w:rsidRPr="00A42058" w:rsidRDefault="00F805E7" w:rsidP="00A32D66">
            <w:pPr>
              <w:jc w:val="center"/>
              <w:rPr>
                <w:rFonts w:ascii="Times New Roman" w:hAnsi="Times New Roman" w:cs="Times New Roman"/>
                <w:sz w:val="22"/>
                <w:szCs w:val="22"/>
              </w:rPr>
            </w:pPr>
          </w:p>
        </w:tc>
        <w:tc>
          <w:tcPr>
            <w:tcW w:w="992" w:type="dxa"/>
            <w:vMerge/>
            <w:tcBorders>
              <w:bottom w:val="single" w:sz="4" w:space="0" w:color="auto"/>
            </w:tcBorders>
          </w:tcPr>
          <w:p w14:paraId="20590E58" w14:textId="77777777" w:rsidR="00F805E7" w:rsidRPr="00A42058" w:rsidRDefault="00F805E7" w:rsidP="00A32D66">
            <w:pPr>
              <w:jc w:val="center"/>
              <w:rPr>
                <w:rFonts w:ascii="Times New Roman" w:hAnsi="Times New Roman" w:cs="Times New Roman"/>
                <w:sz w:val="22"/>
                <w:szCs w:val="22"/>
              </w:rPr>
            </w:pPr>
          </w:p>
        </w:tc>
        <w:tc>
          <w:tcPr>
            <w:tcW w:w="993" w:type="dxa"/>
            <w:vMerge/>
            <w:tcBorders>
              <w:bottom w:val="single" w:sz="4" w:space="0" w:color="auto"/>
            </w:tcBorders>
          </w:tcPr>
          <w:p w14:paraId="13881BD7" w14:textId="77777777" w:rsidR="00F805E7" w:rsidRPr="00A42058" w:rsidRDefault="00F805E7" w:rsidP="00A32D66">
            <w:pPr>
              <w:jc w:val="center"/>
              <w:rPr>
                <w:rFonts w:ascii="Times New Roman" w:hAnsi="Times New Roman" w:cs="Times New Roman"/>
                <w:sz w:val="22"/>
                <w:szCs w:val="22"/>
              </w:rPr>
            </w:pPr>
          </w:p>
        </w:tc>
        <w:tc>
          <w:tcPr>
            <w:tcW w:w="992" w:type="dxa"/>
            <w:vMerge/>
            <w:tcBorders>
              <w:bottom w:val="single" w:sz="4" w:space="0" w:color="auto"/>
            </w:tcBorders>
          </w:tcPr>
          <w:p w14:paraId="67A0C0B9" w14:textId="77777777" w:rsidR="00F805E7" w:rsidRPr="00A42058" w:rsidRDefault="00F805E7" w:rsidP="00A32D66">
            <w:pPr>
              <w:jc w:val="center"/>
              <w:rPr>
                <w:rFonts w:ascii="Times New Roman" w:hAnsi="Times New Roman" w:cs="Times New Roman"/>
              </w:rPr>
            </w:pPr>
          </w:p>
        </w:tc>
      </w:tr>
      <w:tr w:rsidR="003861F4" w:rsidRPr="00A42058" w14:paraId="22830AE8" w14:textId="77777777" w:rsidTr="003861F4">
        <w:tc>
          <w:tcPr>
            <w:tcW w:w="2836" w:type="dxa"/>
            <w:tcBorders>
              <w:top w:val="single" w:sz="4" w:space="0" w:color="auto"/>
            </w:tcBorders>
          </w:tcPr>
          <w:p w14:paraId="4D7FF7E5" w14:textId="77777777" w:rsidR="003861F4" w:rsidRPr="00A42058" w:rsidRDefault="003861F4" w:rsidP="00A32D66">
            <w:pPr>
              <w:rPr>
                <w:rFonts w:ascii="Times New Roman" w:hAnsi="Times New Roman" w:cs="Times New Roman"/>
                <w:sz w:val="22"/>
                <w:szCs w:val="22"/>
              </w:rPr>
            </w:pPr>
            <w:r w:rsidRPr="00A42058">
              <w:rPr>
                <w:rFonts w:ascii="Times New Roman" w:hAnsi="Times New Roman" w:cs="Times New Roman"/>
                <w:sz w:val="22"/>
                <w:szCs w:val="22"/>
              </w:rPr>
              <w:t>Red and processed meat</w:t>
            </w:r>
          </w:p>
        </w:tc>
        <w:tc>
          <w:tcPr>
            <w:tcW w:w="1134" w:type="dxa"/>
            <w:tcBorders>
              <w:top w:val="single" w:sz="4" w:space="0" w:color="auto"/>
            </w:tcBorders>
          </w:tcPr>
          <w:p w14:paraId="4155F923" w14:textId="77777777" w:rsidR="003861F4" w:rsidRPr="00A42058" w:rsidRDefault="003861F4" w:rsidP="00A32D66">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992" w:type="dxa"/>
            <w:tcBorders>
              <w:top w:val="single" w:sz="4" w:space="0" w:color="auto"/>
            </w:tcBorders>
          </w:tcPr>
          <w:p w14:paraId="1A43919A" w14:textId="77777777" w:rsidR="003861F4" w:rsidRPr="00A42058" w:rsidRDefault="003861F4" w:rsidP="00A32D66">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712</w:t>
            </w:r>
          </w:p>
        </w:tc>
        <w:tc>
          <w:tcPr>
            <w:tcW w:w="1843" w:type="dxa"/>
            <w:tcBorders>
              <w:top w:val="single" w:sz="4" w:space="0" w:color="auto"/>
            </w:tcBorders>
          </w:tcPr>
          <w:p w14:paraId="2D358B47" w14:textId="77777777" w:rsidR="003861F4" w:rsidRPr="00A42058" w:rsidRDefault="003861F4" w:rsidP="00A32D66">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1.43 (0.93-2.21)</w:t>
            </w:r>
          </w:p>
        </w:tc>
        <w:tc>
          <w:tcPr>
            <w:tcW w:w="992" w:type="dxa"/>
            <w:tcBorders>
              <w:top w:val="single" w:sz="4" w:space="0" w:color="auto"/>
            </w:tcBorders>
          </w:tcPr>
          <w:p w14:paraId="7A2CDD75"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0.10</w:t>
            </w:r>
          </w:p>
        </w:tc>
        <w:tc>
          <w:tcPr>
            <w:tcW w:w="284" w:type="dxa"/>
            <w:tcBorders>
              <w:top w:val="single" w:sz="4" w:space="0" w:color="auto"/>
            </w:tcBorders>
          </w:tcPr>
          <w:p w14:paraId="2638DA53" w14:textId="77777777" w:rsidR="003861F4" w:rsidRPr="00A42058" w:rsidRDefault="003861F4" w:rsidP="00A32D66">
            <w:pPr>
              <w:tabs>
                <w:tab w:val="decimal" w:pos="601"/>
              </w:tabs>
              <w:rPr>
                <w:rFonts w:ascii="Times New Roman" w:hAnsi="Times New Roman" w:cs="Times New Roman"/>
                <w:sz w:val="22"/>
                <w:szCs w:val="22"/>
              </w:rPr>
            </w:pPr>
          </w:p>
        </w:tc>
        <w:tc>
          <w:tcPr>
            <w:tcW w:w="1134" w:type="dxa"/>
            <w:tcBorders>
              <w:top w:val="single" w:sz="4" w:space="0" w:color="auto"/>
            </w:tcBorders>
          </w:tcPr>
          <w:p w14:paraId="6E1C6FB3" w14:textId="77777777" w:rsidR="003861F4" w:rsidRPr="00A42058" w:rsidRDefault="003861F4" w:rsidP="00A32D66">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718</w:t>
            </w:r>
          </w:p>
        </w:tc>
        <w:tc>
          <w:tcPr>
            <w:tcW w:w="2126" w:type="dxa"/>
            <w:tcBorders>
              <w:top w:val="single" w:sz="4" w:space="0" w:color="auto"/>
            </w:tcBorders>
          </w:tcPr>
          <w:p w14:paraId="53F62627" w14:textId="77777777" w:rsidR="003861F4" w:rsidRPr="00A42058" w:rsidRDefault="003861F4" w:rsidP="00A32D66">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0.84 (0.59-1.20)</w:t>
            </w:r>
          </w:p>
        </w:tc>
        <w:tc>
          <w:tcPr>
            <w:tcW w:w="992" w:type="dxa"/>
            <w:tcBorders>
              <w:top w:val="single" w:sz="4" w:space="0" w:color="auto"/>
            </w:tcBorders>
          </w:tcPr>
          <w:p w14:paraId="25229763"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0.34</w:t>
            </w:r>
          </w:p>
        </w:tc>
        <w:tc>
          <w:tcPr>
            <w:tcW w:w="993" w:type="dxa"/>
            <w:tcBorders>
              <w:top w:val="single" w:sz="4" w:space="0" w:color="auto"/>
            </w:tcBorders>
          </w:tcPr>
          <w:p w14:paraId="3B16760D" w14:textId="77777777" w:rsidR="003861F4" w:rsidRPr="00A42058" w:rsidRDefault="003861F4" w:rsidP="00A32D66">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0.062</w:t>
            </w:r>
          </w:p>
        </w:tc>
        <w:tc>
          <w:tcPr>
            <w:tcW w:w="992" w:type="dxa"/>
            <w:tcBorders>
              <w:top w:val="single" w:sz="4" w:space="0" w:color="auto"/>
            </w:tcBorders>
            <w:vAlign w:val="bottom"/>
          </w:tcPr>
          <w:p w14:paraId="67BB9654"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71</w:t>
            </w:r>
          </w:p>
        </w:tc>
      </w:tr>
      <w:tr w:rsidR="003861F4" w:rsidRPr="00A42058" w14:paraId="1BF8647E" w14:textId="77777777" w:rsidTr="003861F4">
        <w:tc>
          <w:tcPr>
            <w:tcW w:w="2836" w:type="dxa"/>
          </w:tcPr>
          <w:p w14:paraId="18461976" w14:textId="77777777" w:rsidR="003861F4" w:rsidRPr="00A42058" w:rsidRDefault="003861F4" w:rsidP="00A32D66">
            <w:pPr>
              <w:rPr>
                <w:rFonts w:ascii="Times New Roman" w:hAnsi="Times New Roman" w:cs="Times New Roman"/>
                <w:sz w:val="22"/>
                <w:szCs w:val="22"/>
              </w:rPr>
            </w:pPr>
            <w:r w:rsidRPr="00A42058">
              <w:rPr>
                <w:rFonts w:ascii="Times New Roman" w:hAnsi="Times New Roman" w:cs="Times New Roman"/>
                <w:sz w:val="22"/>
                <w:szCs w:val="22"/>
              </w:rPr>
              <w:t xml:space="preserve">  Red meat</w:t>
            </w:r>
          </w:p>
        </w:tc>
        <w:tc>
          <w:tcPr>
            <w:tcW w:w="1134" w:type="dxa"/>
          </w:tcPr>
          <w:p w14:paraId="544B79AA" w14:textId="77777777" w:rsidR="003861F4" w:rsidRPr="00A42058" w:rsidRDefault="003861F4" w:rsidP="00A32D66">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50</w:t>
            </w:r>
          </w:p>
        </w:tc>
        <w:tc>
          <w:tcPr>
            <w:tcW w:w="992" w:type="dxa"/>
          </w:tcPr>
          <w:p w14:paraId="6E8758A1" w14:textId="77777777" w:rsidR="003861F4" w:rsidRPr="00A42058" w:rsidRDefault="003861F4" w:rsidP="00755A1F">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712</w:t>
            </w:r>
          </w:p>
        </w:tc>
        <w:tc>
          <w:tcPr>
            <w:tcW w:w="1843" w:type="dxa"/>
          </w:tcPr>
          <w:p w14:paraId="59600B94" w14:textId="77777777" w:rsidR="003861F4" w:rsidRPr="00A42058" w:rsidRDefault="003861F4" w:rsidP="00755A1F">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1.30 (0.93-1.82)</w:t>
            </w:r>
          </w:p>
        </w:tc>
        <w:tc>
          <w:tcPr>
            <w:tcW w:w="992" w:type="dxa"/>
          </w:tcPr>
          <w:p w14:paraId="54A9069B" w14:textId="77777777" w:rsidR="003861F4" w:rsidRPr="00A42058" w:rsidRDefault="003861F4" w:rsidP="00755A1F">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0.12</w:t>
            </w:r>
          </w:p>
        </w:tc>
        <w:tc>
          <w:tcPr>
            <w:tcW w:w="284" w:type="dxa"/>
          </w:tcPr>
          <w:p w14:paraId="736F39FA" w14:textId="77777777" w:rsidR="003861F4" w:rsidRPr="00A42058" w:rsidRDefault="003861F4" w:rsidP="00755A1F">
            <w:pPr>
              <w:tabs>
                <w:tab w:val="decimal" w:pos="601"/>
              </w:tabs>
              <w:rPr>
                <w:rFonts w:ascii="Times New Roman" w:hAnsi="Times New Roman" w:cs="Times New Roman"/>
                <w:sz w:val="22"/>
                <w:szCs w:val="22"/>
              </w:rPr>
            </w:pPr>
          </w:p>
        </w:tc>
        <w:tc>
          <w:tcPr>
            <w:tcW w:w="1134" w:type="dxa"/>
          </w:tcPr>
          <w:p w14:paraId="0D102B94" w14:textId="77777777" w:rsidR="003861F4" w:rsidRPr="00A42058" w:rsidRDefault="003861F4" w:rsidP="00755A1F">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718</w:t>
            </w:r>
          </w:p>
        </w:tc>
        <w:tc>
          <w:tcPr>
            <w:tcW w:w="2126" w:type="dxa"/>
          </w:tcPr>
          <w:p w14:paraId="406474B4" w14:textId="77777777" w:rsidR="003861F4" w:rsidRPr="00A42058" w:rsidRDefault="003861F4" w:rsidP="00A32D66">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0.83 (0.64-1.07)</w:t>
            </w:r>
          </w:p>
        </w:tc>
        <w:tc>
          <w:tcPr>
            <w:tcW w:w="992" w:type="dxa"/>
          </w:tcPr>
          <w:p w14:paraId="68DDF01C"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0.15</w:t>
            </w:r>
          </w:p>
        </w:tc>
        <w:tc>
          <w:tcPr>
            <w:tcW w:w="993" w:type="dxa"/>
          </w:tcPr>
          <w:p w14:paraId="25515065" w14:textId="77777777" w:rsidR="003861F4" w:rsidRPr="00A42058" w:rsidRDefault="003861F4" w:rsidP="00A32D66">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0.036</w:t>
            </w:r>
          </w:p>
        </w:tc>
        <w:tc>
          <w:tcPr>
            <w:tcW w:w="992" w:type="dxa"/>
            <w:vAlign w:val="bottom"/>
          </w:tcPr>
          <w:p w14:paraId="3B85ED96"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77</w:t>
            </w:r>
          </w:p>
        </w:tc>
      </w:tr>
      <w:tr w:rsidR="003861F4" w:rsidRPr="00A42058" w14:paraId="0C2B583C" w14:textId="77777777" w:rsidTr="003861F4">
        <w:tc>
          <w:tcPr>
            <w:tcW w:w="2836" w:type="dxa"/>
          </w:tcPr>
          <w:p w14:paraId="2333F6D0" w14:textId="77777777" w:rsidR="003861F4" w:rsidRPr="00A42058" w:rsidRDefault="003861F4" w:rsidP="00A32D66">
            <w:pPr>
              <w:rPr>
                <w:rFonts w:ascii="Times New Roman" w:hAnsi="Times New Roman" w:cs="Times New Roman"/>
                <w:sz w:val="22"/>
                <w:szCs w:val="22"/>
              </w:rPr>
            </w:pPr>
            <w:r w:rsidRPr="00A42058">
              <w:rPr>
                <w:rFonts w:ascii="Times New Roman" w:hAnsi="Times New Roman" w:cs="Times New Roman"/>
                <w:sz w:val="22"/>
                <w:szCs w:val="22"/>
              </w:rPr>
              <w:t xml:space="preserve">  Processed meat</w:t>
            </w:r>
          </w:p>
        </w:tc>
        <w:tc>
          <w:tcPr>
            <w:tcW w:w="1134" w:type="dxa"/>
          </w:tcPr>
          <w:p w14:paraId="1B905684" w14:textId="77777777" w:rsidR="003861F4" w:rsidRPr="00A42058" w:rsidRDefault="003861F4" w:rsidP="00A32D66">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50</w:t>
            </w:r>
          </w:p>
        </w:tc>
        <w:tc>
          <w:tcPr>
            <w:tcW w:w="992" w:type="dxa"/>
          </w:tcPr>
          <w:p w14:paraId="0B53CE56" w14:textId="77777777" w:rsidR="003861F4" w:rsidRPr="00A42058" w:rsidRDefault="003861F4" w:rsidP="00755A1F">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712</w:t>
            </w:r>
          </w:p>
        </w:tc>
        <w:tc>
          <w:tcPr>
            <w:tcW w:w="1843" w:type="dxa"/>
          </w:tcPr>
          <w:p w14:paraId="291F7E8D" w14:textId="77777777" w:rsidR="003861F4" w:rsidRPr="00A42058" w:rsidRDefault="003861F4" w:rsidP="00755A1F">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1.27 (0.95-1.69)</w:t>
            </w:r>
          </w:p>
        </w:tc>
        <w:tc>
          <w:tcPr>
            <w:tcW w:w="992" w:type="dxa"/>
          </w:tcPr>
          <w:p w14:paraId="3846C1BD" w14:textId="77777777" w:rsidR="003861F4" w:rsidRPr="00A42058" w:rsidRDefault="003861F4" w:rsidP="00755A1F">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0.10</w:t>
            </w:r>
          </w:p>
        </w:tc>
        <w:tc>
          <w:tcPr>
            <w:tcW w:w="284" w:type="dxa"/>
          </w:tcPr>
          <w:p w14:paraId="0D833353" w14:textId="77777777" w:rsidR="003861F4" w:rsidRPr="00A42058" w:rsidRDefault="003861F4" w:rsidP="00755A1F">
            <w:pPr>
              <w:tabs>
                <w:tab w:val="decimal" w:pos="601"/>
              </w:tabs>
              <w:rPr>
                <w:rFonts w:ascii="Times New Roman" w:hAnsi="Times New Roman" w:cs="Times New Roman"/>
                <w:sz w:val="22"/>
                <w:szCs w:val="22"/>
              </w:rPr>
            </w:pPr>
          </w:p>
        </w:tc>
        <w:tc>
          <w:tcPr>
            <w:tcW w:w="1134" w:type="dxa"/>
          </w:tcPr>
          <w:p w14:paraId="7D54AB73" w14:textId="77777777" w:rsidR="003861F4" w:rsidRPr="00A42058" w:rsidRDefault="003861F4" w:rsidP="00755A1F">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718</w:t>
            </w:r>
          </w:p>
        </w:tc>
        <w:tc>
          <w:tcPr>
            <w:tcW w:w="2126" w:type="dxa"/>
          </w:tcPr>
          <w:p w14:paraId="344252BD" w14:textId="77777777" w:rsidR="003861F4" w:rsidRPr="00A42058" w:rsidRDefault="003861F4" w:rsidP="00A32D66">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0.94 (0.69-1.27)</w:t>
            </w:r>
          </w:p>
        </w:tc>
        <w:tc>
          <w:tcPr>
            <w:tcW w:w="992" w:type="dxa"/>
          </w:tcPr>
          <w:p w14:paraId="6F6CEF27"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0.67</w:t>
            </w:r>
          </w:p>
        </w:tc>
        <w:tc>
          <w:tcPr>
            <w:tcW w:w="993" w:type="dxa"/>
          </w:tcPr>
          <w:p w14:paraId="411FAAD9" w14:textId="77777777" w:rsidR="003861F4" w:rsidRPr="00A42058" w:rsidRDefault="003861F4" w:rsidP="00A32D66">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0.15</w:t>
            </w:r>
          </w:p>
        </w:tc>
        <w:tc>
          <w:tcPr>
            <w:tcW w:w="992" w:type="dxa"/>
            <w:vAlign w:val="bottom"/>
          </w:tcPr>
          <w:p w14:paraId="76EA0E16"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51</w:t>
            </w:r>
          </w:p>
        </w:tc>
      </w:tr>
      <w:tr w:rsidR="003861F4" w:rsidRPr="00A42058" w14:paraId="632FFDC5" w14:textId="77777777" w:rsidTr="003861F4">
        <w:tc>
          <w:tcPr>
            <w:tcW w:w="2836" w:type="dxa"/>
          </w:tcPr>
          <w:p w14:paraId="75E49B2F" w14:textId="77777777" w:rsidR="003861F4" w:rsidRPr="00A42058" w:rsidRDefault="003861F4" w:rsidP="00A32D66">
            <w:pPr>
              <w:rPr>
                <w:rFonts w:ascii="Times New Roman" w:hAnsi="Times New Roman" w:cs="Times New Roman"/>
                <w:sz w:val="22"/>
                <w:szCs w:val="22"/>
              </w:rPr>
            </w:pPr>
            <w:r w:rsidRPr="00A42058">
              <w:rPr>
                <w:rFonts w:ascii="Times New Roman" w:hAnsi="Times New Roman" w:cs="Times New Roman"/>
                <w:sz w:val="22"/>
                <w:szCs w:val="22"/>
              </w:rPr>
              <w:t>Poultry meat</w:t>
            </w:r>
          </w:p>
        </w:tc>
        <w:tc>
          <w:tcPr>
            <w:tcW w:w="1134" w:type="dxa"/>
          </w:tcPr>
          <w:p w14:paraId="5E224C6A" w14:textId="77777777" w:rsidR="003861F4" w:rsidRPr="00A42058" w:rsidRDefault="003861F4" w:rsidP="00A32D66">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w:t>
            </w:r>
          </w:p>
        </w:tc>
        <w:tc>
          <w:tcPr>
            <w:tcW w:w="992" w:type="dxa"/>
          </w:tcPr>
          <w:p w14:paraId="64DA5F8A" w14:textId="77777777" w:rsidR="003861F4" w:rsidRPr="00A42058" w:rsidRDefault="003861F4" w:rsidP="00755A1F">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712</w:t>
            </w:r>
          </w:p>
        </w:tc>
        <w:tc>
          <w:tcPr>
            <w:tcW w:w="1843" w:type="dxa"/>
          </w:tcPr>
          <w:p w14:paraId="28901397" w14:textId="77777777" w:rsidR="003861F4" w:rsidRPr="00A42058" w:rsidRDefault="003861F4" w:rsidP="00755A1F">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0.96 (0.72-1.28)</w:t>
            </w:r>
          </w:p>
        </w:tc>
        <w:tc>
          <w:tcPr>
            <w:tcW w:w="992" w:type="dxa"/>
          </w:tcPr>
          <w:p w14:paraId="3A4C5542" w14:textId="77777777" w:rsidR="003861F4" w:rsidRPr="00A42058" w:rsidRDefault="003861F4" w:rsidP="00755A1F">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0.77</w:t>
            </w:r>
          </w:p>
        </w:tc>
        <w:tc>
          <w:tcPr>
            <w:tcW w:w="284" w:type="dxa"/>
          </w:tcPr>
          <w:p w14:paraId="1D6F90CE" w14:textId="77777777" w:rsidR="003861F4" w:rsidRPr="00A42058" w:rsidRDefault="003861F4" w:rsidP="00755A1F">
            <w:pPr>
              <w:tabs>
                <w:tab w:val="decimal" w:pos="601"/>
              </w:tabs>
              <w:rPr>
                <w:rFonts w:ascii="Times New Roman" w:hAnsi="Times New Roman" w:cs="Times New Roman"/>
                <w:sz w:val="22"/>
                <w:szCs w:val="22"/>
              </w:rPr>
            </w:pPr>
          </w:p>
        </w:tc>
        <w:tc>
          <w:tcPr>
            <w:tcW w:w="1134" w:type="dxa"/>
          </w:tcPr>
          <w:p w14:paraId="5C1301C8" w14:textId="77777777" w:rsidR="003861F4" w:rsidRPr="00A42058" w:rsidRDefault="003861F4" w:rsidP="00755A1F">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718</w:t>
            </w:r>
          </w:p>
        </w:tc>
        <w:tc>
          <w:tcPr>
            <w:tcW w:w="2126" w:type="dxa"/>
          </w:tcPr>
          <w:p w14:paraId="6038326A" w14:textId="77777777" w:rsidR="003861F4" w:rsidRPr="00A42058" w:rsidRDefault="003861F4" w:rsidP="00A32D66">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0.94 (0.80-1.09)</w:t>
            </w:r>
          </w:p>
        </w:tc>
        <w:tc>
          <w:tcPr>
            <w:tcW w:w="992" w:type="dxa"/>
          </w:tcPr>
          <w:p w14:paraId="66F307C3"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0.40</w:t>
            </w:r>
          </w:p>
        </w:tc>
        <w:tc>
          <w:tcPr>
            <w:tcW w:w="993" w:type="dxa"/>
          </w:tcPr>
          <w:p w14:paraId="147DBC54" w14:textId="77777777" w:rsidR="003861F4" w:rsidRPr="00A42058" w:rsidRDefault="003861F4" w:rsidP="00A32D66">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0.89</w:t>
            </w:r>
          </w:p>
        </w:tc>
        <w:tc>
          <w:tcPr>
            <w:tcW w:w="992" w:type="dxa"/>
            <w:vAlign w:val="bottom"/>
          </w:tcPr>
          <w:p w14:paraId="36AE98FD"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202F77D5" w14:textId="77777777" w:rsidTr="003861F4">
        <w:tc>
          <w:tcPr>
            <w:tcW w:w="2836" w:type="dxa"/>
          </w:tcPr>
          <w:p w14:paraId="432762EE" w14:textId="77777777" w:rsidR="003861F4" w:rsidRPr="00A42058" w:rsidRDefault="003861F4" w:rsidP="00A32D66">
            <w:pPr>
              <w:rPr>
                <w:rFonts w:ascii="Times New Roman" w:hAnsi="Times New Roman" w:cs="Times New Roman"/>
                <w:sz w:val="22"/>
                <w:szCs w:val="22"/>
              </w:rPr>
            </w:pPr>
            <w:r w:rsidRPr="00A42058">
              <w:rPr>
                <w:rFonts w:ascii="Times New Roman" w:hAnsi="Times New Roman" w:cs="Times New Roman"/>
                <w:sz w:val="22"/>
                <w:szCs w:val="22"/>
              </w:rPr>
              <w:t>White fish</w:t>
            </w:r>
            <w:r w:rsidRPr="00A42058">
              <w:rPr>
                <w:rFonts w:ascii="Times New Roman" w:hAnsi="Times New Roman" w:cs="Times New Roman"/>
                <w:sz w:val="22"/>
                <w:szCs w:val="22"/>
                <w:vertAlign w:val="superscript"/>
              </w:rPr>
              <w:t>4</w:t>
            </w:r>
          </w:p>
        </w:tc>
        <w:tc>
          <w:tcPr>
            <w:tcW w:w="1134" w:type="dxa"/>
          </w:tcPr>
          <w:p w14:paraId="590B21AC" w14:textId="77777777" w:rsidR="003861F4" w:rsidRPr="00A42058" w:rsidRDefault="003861F4" w:rsidP="00A32D66">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15</w:t>
            </w:r>
          </w:p>
        </w:tc>
        <w:tc>
          <w:tcPr>
            <w:tcW w:w="992" w:type="dxa"/>
          </w:tcPr>
          <w:p w14:paraId="1B179BD4" w14:textId="77777777" w:rsidR="003861F4" w:rsidRPr="00A42058" w:rsidRDefault="003861F4" w:rsidP="00A32D66">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712</w:t>
            </w:r>
          </w:p>
        </w:tc>
        <w:tc>
          <w:tcPr>
            <w:tcW w:w="1843" w:type="dxa"/>
          </w:tcPr>
          <w:p w14:paraId="73C1CD68" w14:textId="77777777" w:rsidR="003861F4" w:rsidRPr="00A42058" w:rsidRDefault="003861F4" w:rsidP="00A32D66">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1.00 (0.85-1.18)</w:t>
            </w:r>
          </w:p>
        </w:tc>
        <w:tc>
          <w:tcPr>
            <w:tcW w:w="992" w:type="dxa"/>
          </w:tcPr>
          <w:p w14:paraId="6CF2143A"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0.97</w:t>
            </w:r>
          </w:p>
        </w:tc>
        <w:tc>
          <w:tcPr>
            <w:tcW w:w="284" w:type="dxa"/>
          </w:tcPr>
          <w:p w14:paraId="1DFEE23E" w14:textId="77777777" w:rsidR="003861F4" w:rsidRPr="00A42058" w:rsidRDefault="003861F4" w:rsidP="00A32D66">
            <w:pPr>
              <w:tabs>
                <w:tab w:val="decimal" w:pos="601"/>
              </w:tabs>
              <w:rPr>
                <w:rFonts w:ascii="Times New Roman" w:hAnsi="Times New Roman" w:cs="Times New Roman"/>
                <w:sz w:val="22"/>
                <w:szCs w:val="22"/>
              </w:rPr>
            </w:pPr>
          </w:p>
        </w:tc>
        <w:tc>
          <w:tcPr>
            <w:tcW w:w="1134" w:type="dxa"/>
          </w:tcPr>
          <w:p w14:paraId="563A3106" w14:textId="77777777" w:rsidR="003861F4" w:rsidRPr="00A42058" w:rsidRDefault="003861F4" w:rsidP="00A32D66">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620</w:t>
            </w:r>
          </w:p>
        </w:tc>
        <w:tc>
          <w:tcPr>
            <w:tcW w:w="2126" w:type="dxa"/>
          </w:tcPr>
          <w:p w14:paraId="11779E7B" w14:textId="77777777" w:rsidR="003861F4" w:rsidRPr="00A42058" w:rsidRDefault="003861F4" w:rsidP="00A32D66">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1.05 (0.93-1.18)</w:t>
            </w:r>
          </w:p>
        </w:tc>
        <w:tc>
          <w:tcPr>
            <w:tcW w:w="992" w:type="dxa"/>
          </w:tcPr>
          <w:p w14:paraId="35078C5B"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0.44</w:t>
            </w:r>
          </w:p>
        </w:tc>
        <w:tc>
          <w:tcPr>
            <w:tcW w:w="993" w:type="dxa"/>
          </w:tcPr>
          <w:p w14:paraId="7DA05752" w14:textId="77777777" w:rsidR="003861F4" w:rsidRPr="00A42058" w:rsidRDefault="003861F4" w:rsidP="00A32D66">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0.68</w:t>
            </w:r>
          </w:p>
        </w:tc>
        <w:tc>
          <w:tcPr>
            <w:tcW w:w="992" w:type="dxa"/>
            <w:vAlign w:val="bottom"/>
          </w:tcPr>
          <w:p w14:paraId="0B42E3F2"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692C7D33" w14:textId="77777777" w:rsidTr="003861F4">
        <w:tc>
          <w:tcPr>
            <w:tcW w:w="2836" w:type="dxa"/>
          </w:tcPr>
          <w:p w14:paraId="5814F3B4" w14:textId="77777777" w:rsidR="003861F4" w:rsidRPr="00A42058" w:rsidRDefault="003861F4" w:rsidP="00A32D66">
            <w:pPr>
              <w:rPr>
                <w:rFonts w:ascii="Times New Roman" w:hAnsi="Times New Roman" w:cs="Times New Roman"/>
                <w:sz w:val="22"/>
                <w:szCs w:val="22"/>
              </w:rPr>
            </w:pPr>
            <w:r w:rsidRPr="00A42058">
              <w:rPr>
                <w:rFonts w:ascii="Times New Roman" w:hAnsi="Times New Roman" w:cs="Times New Roman"/>
                <w:sz w:val="22"/>
                <w:szCs w:val="22"/>
              </w:rPr>
              <w:t>Fatty fish</w:t>
            </w:r>
            <w:r w:rsidRPr="00A42058">
              <w:rPr>
                <w:rFonts w:ascii="Times New Roman" w:hAnsi="Times New Roman" w:cs="Times New Roman"/>
                <w:sz w:val="22"/>
                <w:szCs w:val="22"/>
                <w:vertAlign w:val="superscript"/>
              </w:rPr>
              <w:t>5</w:t>
            </w:r>
          </w:p>
        </w:tc>
        <w:tc>
          <w:tcPr>
            <w:tcW w:w="1134" w:type="dxa"/>
          </w:tcPr>
          <w:p w14:paraId="36D62B9D" w14:textId="77777777" w:rsidR="003861F4" w:rsidRPr="00A42058" w:rsidRDefault="003861F4" w:rsidP="00A32D66">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15</w:t>
            </w:r>
          </w:p>
        </w:tc>
        <w:tc>
          <w:tcPr>
            <w:tcW w:w="992" w:type="dxa"/>
          </w:tcPr>
          <w:p w14:paraId="5153FD1A" w14:textId="77777777" w:rsidR="003861F4" w:rsidRPr="00A42058" w:rsidRDefault="003861F4" w:rsidP="00A32D66">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712</w:t>
            </w:r>
          </w:p>
        </w:tc>
        <w:tc>
          <w:tcPr>
            <w:tcW w:w="1843" w:type="dxa"/>
          </w:tcPr>
          <w:p w14:paraId="1E21AAD6" w14:textId="77777777" w:rsidR="003861F4" w:rsidRPr="00A42058" w:rsidRDefault="003861F4" w:rsidP="00A32D66">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0.92 (0.78-1.08)</w:t>
            </w:r>
          </w:p>
        </w:tc>
        <w:tc>
          <w:tcPr>
            <w:tcW w:w="992" w:type="dxa"/>
          </w:tcPr>
          <w:p w14:paraId="0CA385CC"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0.30</w:t>
            </w:r>
          </w:p>
        </w:tc>
        <w:tc>
          <w:tcPr>
            <w:tcW w:w="284" w:type="dxa"/>
          </w:tcPr>
          <w:p w14:paraId="7850A378" w14:textId="77777777" w:rsidR="003861F4" w:rsidRPr="00A42058" w:rsidRDefault="003861F4" w:rsidP="00A32D66">
            <w:pPr>
              <w:tabs>
                <w:tab w:val="decimal" w:pos="601"/>
              </w:tabs>
              <w:rPr>
                <w:rFonts w:ascii="Times New Roman" w:hAnsi="Times New Roman" w:cs="Times New Roman"/>
                <w:sz w:val="22"/>
                <w:szCs w:val="22"/>
              </w:rPr>
            </w:pPr>
          </w:p>
        </w:tc>
        <w:tc>
          <w:tcPr>
            <w:tcW w:w="1134" w:type="dxa"/>
          </w:tcPr>
          <w:p w14:paraId="489C33EB" w14:textId="77777777" w:rsidR="003861F4" w:rsidRPr="00A42058" w:rsidRDefault="003861F4" w:rsidP="00A32D66">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665</w:t>
            </w:r>
          </w:p>
        </w:tc>
        <w:tc>
          <w:tcPr>
            <w:tcW w:w="2126" w:type="dxa"/>
          </w:tcPr>
          <w:p w14:paraId="2B80ABFE" w14:textId="77777777" w:rsidR="003861F4" w:rsidRPr="00A42058" w:rsidRDefault="003861F4" w:rsidP="00A32D66">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0.98 (0.85-1.14)</w:t>
            </w:r>
          </w:p>
        </w:tc>
        <w:tc>
          <w:tcPr>
            <w:tcW w:w="992" w:type="dxa"/>
          </w:tcPr>
          <w:p w14:paraId="0252FF27"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0.81</w:t>
            </w:r>
          </w:p>
        </w:tc>
        <w:tc>
          <w:tcPr>
            <w:tcW w:w="993" w:type="dxa"/>
          </w:tcPr>
          <w:p w14:paraId="45132068" w14:textId="77777777" w:rsidR="003861F4" w:rsidRPr="00A42058" w:rsidRDefault="003861F4" w:rsidP="00A32D66">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0.55</w:t>
            </w:r>
          </w:p>
        </w:tc>
        <w:tc>
          <w:tcPr>
            <w:tcW w:w="992" w:type="dxa"/>
            <w:vAlign w:val="bottom"/>
          </w:tcPr>
          <w:p w14:paraId="09CF1A31"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20F1B670" w14:textId="77777777" w:rsidTr="003861F4">
        <w:tc>
          <w:tcPr>
            <w:tcW w:w="2836" w:type="dxa"/>
          </w:tcPr>
          <w:p w14:paraId="6ACBFE98" w14:textId="77777777" w:rsidR="003861F4" w:rsidRPr="00A42058" w:rsidRDefault="003861F4" w:rsidP="00A32D66">
            <w:pPr>
              <w:rPr>
                <w:rFonts w:ascii="Times New Roman" w:hAnsi="Times New Roman" w:cs="Times New Roman"/>
                <w:sz w:val="22"/>
                <w:szCs w:val="22"/>
              </w:rPr>
            </w:pPr>
            <w:r w:rsidRPr="00A42058">
              <w:rPr>
                <w:rFonts w:ascii="Times New Roman" w:hAnsi="Times New Roman" w:cs="Times New Roman"/>
                <w:sz w:val="22"/>
                <w:szCs w:val="22"/>
              </w:rPr>
              <w:t>Milk</w:t>
            </w:r>
          </w:p>
        </w:tc>
        <w:tc>
          <w:tcPr>
            <w:tcW w:w="1134" w:type="dxa"/>
          </w:tcPr>
          <w:p w14:paraId="2EF2EABB" w14:textId="77777777" w:rsidR="003861F4" w:rsidRPr="00A42058" w:rsidRDefault="003861F4" w:rsidP="00A32D66">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200</w:t>
            </w:r>
          </w:p>
        </w:tc>
        <w:tc>
          <w:tcPr>
            <w:tcW w:w="992" w:type="dxa"/>
          </w:tcPr>
          <w:p w14:paraId="3823D5C9" w14:textId="77777777" w:rsidR="003861F4" w:rsidRPr="00A42058" w:rsidRDefault="003861F4" w:rsidP="00755A1F">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712</w:t>
            </w:r>
          </w:p>
        </w:tc>
        <w:tc>
          <w:tcPr>
            <w:tcW w:w="1843" w:type="dxa"/>
          </w:tcPr>
          <w:p w14:paraId="51CD4F4B" w14:textId="77777777" w:rsidR="003861F4" w:rsidRPr="00A42058" w:rsidRDefault="003861F4" w:rsidP="00755A1F">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1.08 (0.98-1.18)</w:t>
            </w:r>
          </w:p>
        </w:tc>
        <w:tc>
          <w:tcPr>
            <w:tcW w:w="992" w:type="dxa"/>
          </w:tcPr>
          <w:p w14:paraId="4C67D0D4" w14:textId="77777777" w:rsidR="003861F4" w:rsidRPr="00A42058" w:rsidRDefault="003861F4" w:rsidP="00755A1F">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0.13</w:t>
            </w:r>
          </w:p>
        </w:tc>
        <w:tc>
          <w:tcPr>
            <w:tcW w:w="284" w:type="dxa"/>
          </w:tcPr>
          <w:p w14:paraId="45C33406" w14:textId="77777777" w:rsidR="003861F4" w:rsidRPr="00A42058" w:rsidRDefault="003861F4" w:rsidP="00755A1F">
            <w:pPr>
              <w:tabs>
                <w:tab w:val="decimal" w:pos="601"/>
              </w:tabs>
              <w:rPr>
                <w:rFonts w:ascii="Times New Roman" w:hAnsi="Times New Roman" w:cs="Times New Roman"/>
                <w:sz w:val="22"/>
                <w:szCs w:val="22"/>
              </w:rPr>
            </w:pPr>
          </w:p>
        </w:tc>
        <w:tc>
          <w:tcPr>
            <w:tcW w:w="1134" w:type="dxa"/>
          </w:tcPr>
          <w:p w14:paraId="6CAFB04E" w14:textId="77777777" w:rsidR="003861F4" w:rsidRPr="00A42058" w:rsidRDefault="003861F4" w:rsidP="00755A1F">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718</w:t>
            </w:r>
          </w:p>
        </w:tc>
        <w:tc>
          <w:tcPr>
            <w:tcW w:w="2126" w:type="dxa"/>
          </w:tcPr>
          <w:p w14:paraId="2B0B9048" w14:textId="77777777" w:rsidR="003861F4" w:rsidRPr="00A42058" w:rsidRDefault="003861F4" w:rsidP="00A32D66">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1.05 (0.92-1.20)</w:t>
            </w:r>
          </w:p>
        </w:tc>
        <w:tc>
          <w:tcPr>
            <w:tcW w:w="992" w:type="dxa"/>
          </w:tcPr>
          <w:p w14:paraId="75AADC04"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0.44</w:t>
            </w:r>
          </w:p>
        </w:tc>
        <w:tc>
          <w:tcPr>
            <w:tcW w:w="993" w:type="dxa"/>
          </w:tcPr>
          <w:p w14:paraId="36C778B2" w14:textId="77777777" w:rsidR="003861F4" w:rsidRPr="00A42058" w:rsidRDefault="003861F4" w:rsidP="00A32D66">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0.80</w:t>
            </w:r>
          </w:p>
        </w:tc>
        <w:tc>
          <w:tcPr>
            <w:tcW w:w="992" w:type="dxa"/>
            <w:vAlign w:val="bottom"/>
          </w:tcPr>
          <w:p w14:paraId="1D6E063B"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3C94A9AF" w14:textId="77777777" w:rsidTr="003861F4">
        <w:tc>
          <w:tcPr>
            <w:tcW w:w="2836" w:type="dxa"/>
          </w:tcPr>
          <w:p w14:paraId="73F0B895" w14:textId="77777777" w:rsidR="003861F4" w:rsidRPr="00A42058" w:rsidRDefault="003861F4" w:rsidP="00A32D66">
            <w:pPr>
              <w:rPr>
                <w:rFonts w:ascii="Times New Roman" w:hAnsi="Times New Roman" w:cs="Times New Roman"/>
                <w:sz w:val="22"/>
                <w:szCs w:val="22"/>
              </w:rPr>
            </w:pPr>
            <w:r w:rsidRPr="00A42058">
              <w:rPr>
                <w:rFonts w:ascii="Times New Roman" w:hAnsi="Times New Roman" w:cs="Times New Roman"/>
                <w:sz w:val="22"/>
                <w:szCs w:val="22"/>
              </w:rPr>
              <w:t>Yogurt</w:t>
            </w:r>
          </w:p>
        </w:tc>
        <w:tc>
          <w:tcPr>
            <w:tcW w:w="1134" w:type="dxa"/>
          </w:tcPr>
          <w:p w14:paraId="74E61A6C" w14:textId="77777777" w:rsidR="003861F4" w:rsidRPr="00A42058" w:rsidRDefault="003861F4" w:rsidP="00A32D66">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992" w:type="dxa"/>
          </w:tcPr>
          <w:p w14:paraId="3A908976" w14:textId="77777777" w:rsidR="003861F4" w:rsidRPr="00A42058" w:rsidRDefault="003861F4" w:rsidP="00755A1F">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712</w:t>
            </w:r>
          </w:p>
        </w:tc>
        <w:tc>
          <w:tcPr>
            <w:tcW w:w="1843" w:type="dxa"/>
          </w:tcPr>
          <w:p w14:paraId="55F640D1" w14:textId="77777777" w:rsidR="003861F4" w:rsidRPr="00A42058" w:rsidRDefault="003861F4" w:rsidP="00755A1F">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0.97 (0.84-1.11)</w:t>
            </w:r>
          </w:p>
        </w:tc>
        <w:tc>
          <w:tcPr>
            <w:tcW w:w="992" w:type="dxa"/>
          </w:tcPr>
          <w:p w14:paraId="632180AB" w14:textId="77777777" w:rsidR="003861F4" w:rsidRPr="00A42058" w:rsidRDefault="003861F4" w:rsidP="00755A1F">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0.63</w:t>
            </w:r>
          </w:p>
        </w:tc>
        <w:tc>
          <w:tcPr>
            <w:tcW w:w="284" w:type="dxa"/>
          </w:tcPr>
          <w:p w14:paraId="17520BCC" w14:textId="77777777" w:rsidR="003861F4" w:rsidRPr="00A42058" w:rsidRDefault="003861F4" w:rsidP="00755A1F">
            <w:pPr>
              <w:tabs>
                <w:tab w:val="decimal" w:pos="601"/>
              </w:tabs>
              <w:rPr>
                <w:rFonts w:ascii="Times New Roman" w:hAnsi="Times New Roman" w:cs="Times New Roman"/>
                <w:sz w:val="22"/>
                <w:szCs w:val="22"/>
              </w:rPr>
            </w:pPr>
          </w:p>
        </w:tc>
        <w:tc>
          <w:tcPr>
            <w:tcW w:w="1134" w:type="dxa"/>
          </w:tcPr>
          <w:p w14:paraId="419B4542" w14:textId="77777777" w:rsidR="003861F4" w:rsidRPr="00A42058" w:rsidRDefault="003861F4" w:rsidP="00755A1F">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718</w:t>
            </w:r>
          </w:p>
        </w:tc>
        <w:tc>
          <w:tcPr>
            <w:tcW w:w="2126" w:type="dxa"/>
          </w:tcPr>
          <w:p w14:paraId="7CBCDEFF" w14:textId="77777777" w:rsidR="003861F4" w:rsidRPr="00A42058" w:rsidRDefault="003861F4" w:rsidP="00A32D66">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0.81 (0.64-1.03)</w:t>
            </w:r>
          </w:p>
        </w:tc>
        <w:tc>
          <w:tcPr>
            <w:tcW w:w="992" w:type="dxa"/>
          </w:tcPr>
          <w:p w14:paraId="74C3DDA9"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0.081</w:t>
            </w:r>
          </w:p>
        </w:tc>
        <w:tc>
          <w:tcPr>
            <w:tcW w:w="993" w:type="dxa"/>
          </w:tcPr>
          <w:p w14:paraId="191B9482" w14:textId="77777777" w:rsidR="003861F4" w:rsidRPr="00A42058" w:rsidRDefault="003861F4" w:rsidP="00A32D66">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0.21</w:t>
            </w:r>
          </w:p>
        </w:tc>
        <w:tc>
          <w:tcPr>
            <w:tcW w:w="992" w:type="dxa"/>
            <w:vAlign w:val="bottom"/>
          </w:tcPr>
          <w:p w14:paraId="521CF94C"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38</w:t>
            </w:r>
          </w:p>
        </w:tc>
      </w:tr>
      <w:tr w:rsidR="003861F4" w:rsidRPr="00A42058" w14:paraId="7B07AB3A" w14:textId="77777777" w:rsidTr="003861F4">
        <w:tc>
          <w:tcPr>
            <w:tcW w:w="2836" w:type="dxa"/>
          </w:tcPr>
          <w:p w14:paraId="2E3E6695" w14:textId="77777777" w:rsidR="003861F4" w:rsidRPr="00A42058" w:rsidRDefault="003861F4" w:rsidP="00A32D66">
            <w:pPr>
              <w:rPr>
                <w:rFonts w:ascii="Times New Roman" w:hAnsi="Times New Roman" w:cs="Times New Roman"/>
                <w:sz w:val="22"/>
                <w:szCs w:val="22"/>
              </w:rPr>
            </w:pPr>
            <w:r w:rsidRPr="00A42058">
              <w:rPr>
                <w:rFonts w:ascii="Times New Roman" w:hAnsi="Times New Roman" w:cs="Times New Roman"/>
                <w:sz w:val="22"/>
                <w:szCs w:val="22"/>
              </w:rPr>
              <w:t>Cheese</w:t>
            </w:r>
          </w:p>
        </w:tc>
        <w:tc>
          <w:tcPr>
            <w:tcW w:w="1134" w:type="dxa"/>
          </w:tcPr>
          <w:p w14:paraId="2AF22AF6" w14:textId="77777777" w:rsidR="003861F4" w:rsidRPr="00A42058" w:rsidRDefault="003861F4" w:rsidP="00A32D66">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30</w:t>
            </w:r>
          </w:p>
        </w:tc>
        <w:tc>
          <w:tcPr>
            <w:tcW w:w="992" w:type="dxa"/>
          </w:tcPr>
          <w:p w14:paraId="2766E820" w14:textId="77777777" w:rsidR="003861F4" w:rsidRPr="00A42058" w:rsidRDefault="003861F4" w:rsidP="00755A1F">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712</w:t>
            </w:r>
          </w:p>
        </w:tc>
        <w:tc>
          <w:tcPr>
            <w:tcW w:w="1843" w:type="dxa"/>
          </w:tcPr>
          <w:p w14:paraId="31E3D56A" w14:textId="77777777" w:rsidR="003861F4" w:rsidRPr="00A42058" w:rsidRDefault="003861F4" w:rsidP="00755A1F">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0.95 (0.78-1.17)</w:t>
            </w:r>
          </w:p>
        </w:tc>
        <w:tc>
          <w:tcPr>
            <w:tcW w:w="992" w:type="dxa"/>
          </w:tcPr>
          <w:p w14:paraId="0C7F096B" w14:textId="77777777" w:rsidR="003861F4" w:rsidRPr="00A42058" w:rsidRDefault="003861F4" w:rsidP="00755A1F">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0.63</w:t>
            </w:r>
          </w:p>
        </w:tc>
        <w:tc>
          <w:tcPr>
            <w:tcW w:w="284" w:type="dxa"/>
          </w:tcPr>
          <w:p w14:paraId="00991369" w14:textId="77777777" w:rsidR="003861F4" w:rsidRPr="00A42058" w:rsidRDefault="003861F4" w:rsidP="00755A1F">
            <w:pPr>
              <w:tabs>
                <w:tab w:val="decimal" w:pos="601"/>
              </w:tabs>
              <w:rPr>
                <w:rFonts w:ascii="Times New Roman" w:hAnsi="Times New Roman" w:cs="Times New Roman"/>
                <w:sz w:val="22"/>
                <w:szCs w:val="22"/>
              </w:rPr>
            </w:pPr>
          </w:p>
        </w:tc>
        <w:tc>
          <w:tcPr>
            <w:tcW w:w="1134" w:type="dxa"/>
          </w:tcPr>
          <w:p w14:paraId="0B8A45D7" w14:textId="77777777" w:rsidR="003861F4" w:rsidRPr="00A42058" w:rsidRDefault="003861F4" w:rsidP="00755A1F">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718</w:t>
            </w:r>
          </w:p>
        </w:tc>
        <w:tc>
          <w:tcPr>
            <w:tcW w:w="2126" w:type="dxa"/>
          </w:tcPr>
          <w:p w14:paraId="52A60067" w14:textId="77777777" w:rsidR="003861F4" w:rsidRPr="00A42058" w:rsidRDefault="003861F4" w:rsidP="00A32D66">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0.81 (0.62-1.04)</w:t>
            </w:r>
          </w:p>
        </w:tc>
        <w:tc>
          <w:tcPr>
            <w:tcW w:w="992" w:type="dxa"/>
          </w:tcPr>
          <w:p w14:paraId="456A56B5"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0.10</w:t>
            </w:r>
          </w:p>
        </w:tc>
        <w:tc>
          <w:tcPr>
            <w:tcW w:w="993" w:type="dxa"/>
          </w:tcPr>
          <w:p w14:paraId="1B8D3379" w14:textId="77777777" w:rsidR="003861F4" w:rsidRPr="00A42058" w:rsidRDefault="003861F4" w:rsidP="00A32D66">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0.32</w:t>
            </w:r>
          </w:p>
        </w:tc>
        <w:tc>
          <w:tcPr>
            <w:tcW w:w="992" w:type="dxa"/>
            <w:vAlign w:val="bottom"/>
          </w:tcPr>
          <w:p w14:paraId="12FC7B02"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3DC9D05C" w14:textId="77777777" w:rsidTr="003861F4">
        <w:tc>
          <w:tcPr>
            <w:tcW w:w="2836" w:type="dxa"/>
          </w:tcPr>
          <w:p w14:paraId="7040D66A" w14:textId="77777777" w:rsidR="003861F4" w:rsidRPr="00A42058" w:rsidRDefault="003861F4" w:rsidP="00A32D66">
            <w:pPr>
              <w:rPr>
                <w:rFonts w:ascii="Times New Roman" w:hAnsi="Times New Roman" w:cs="Times New Roman"/>
                <w:sz w:val="22"/>
                <w:szCs w:val="22"/>
              </w:rPr>
            </w:pPr>
            <w:r w:rsidRPr="00A42058">
              <w:rPr>
                <w:rFonts w:ascii="Times New Roman" w:hAnsi="Times New Roman" w:cs="Times New Roman"/>
                <w:sz w:val="22"/>
                <w:szCs w:val="22"/>
              </w:rPr>
              <w:t>Eggs</w:t>
            </w:r>
            <w:r w:rsidRPr="00A42058">
              <w:rPr>
                <w:rFonts w:ascii="Times New Roman" w:hAnsi="Times New Roman" w:cs="Times New Roman"/>
                <w:sz w:val="22"/>
                <w:szCs w:val="22"/>
                <w:vertAlign w:val="superscript"/>
              </w:rPr>
              <w:t>6</w:t>
            </w:r>
          </w:p>
        </w:tc>
        <w:tc>
          <w:tcPr>
            <w:tcW w:w="1134" w:type="dxa"/>
          </w:tcPr>
          <w:p w14:paraId="026E9493" w14:textId="77777777" w:rsidR="003861F4" w:rsidRPr="00A42058" w:rsidRDefault="003861F4" w:rsidP="00A32D66">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w:t>
            </w:r>
          </w:p>
        </w:tc>
        <w:tc>
          <w:tcPr>
            <w:tcW w:w="992" w:type="dxa"/>
          </w:tcPr>
          <w:p w14:paraId="67468CD0" w14:textId="77777777" w:rsidR="003861F4" w:rsidRPr="00A42058" w:rsidRDefault="003861F4" w:rsidP="00A32D66">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592</w:t>
            </w:r>
          </w:p>
        </w:tc>
        <w:tc>
          <w:tcPr>
            <w:tcW w:w="1843" w:type="dxa"/>
          </w:tcPr>
          <w:p w14:paraId="1894F75C" w14:textId="77777777" w:rsidR="003861F4" w:rsidRPr="00A42058" w:rsidRDefault="003861F4" w:rsidP="00A32D66">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1.42 (1.19-1.71)</w:t>
            </w:r>
          </w:p>
        </w:tc>
        <w:tc>
          <w:tcPr>
            <w:tcW w:w="992" w:type="dxa"/>
          </w:tcPr>
          <w:p w14:paraId="25E24F34"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0.0002</w:t>
            </w:r>
          </w:p>
        </w:tc>
        <w:tc>
          <w:tcPr>
            <w:tcW w:w="284" w:type="dxa"/>
          </w:tcPr>
          <w:p w14:paraId="76053C01" w14:textId="77777777" w:rsidR="003861F4" w:rsidRPr="00A42058" w:rsidRDefault="003861F4" w:rsidP="00A32D66">
            <w:pPr>
              <w:tabs>
                <w:tab w:val="decimal" w:pos="601"/>
              </w:tabs>
              <w:rPr>
                <w:rFonts w:ascii="Times New Roman" w:hAnsi="Times New Roman" w:cs="Times New Roman"/>
                <w:sz w:val="22"/>
                <w:szCs w:val="22"/>
              </w:rPr>
            </w:pPr>
          </w:p>
        </w:tc>
        <w:tc>
          <w:tcPr>
            <w:tcW w:w="1134" w:type="dxa"/>
          </w:tcPr>
          <w:p w14:paraId="41DBE275" w14:textId="77777777" w:rsidR="003861F4" w:rsidRPr="00A42058" w:rsidRDefault="003861F4" w:rsidP="00A32D66">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718</w:t>
            </w:r>
          </w:p>
        </w:tc>
        <w:tc>
          <w:tcPr>
            <w:tcW w:w="2126" w:type="dxa"/>
          </w:tcPr>
          <w:p w14:paraId="2B8B7227" w14:textId="77777777" w:rsidR="003861F4" w:rsidRPr="00A42058" w:rsidRDefault="003861F4" w:rsidP="00A32D66">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1.07 (0.86-1.32)</w:t>
            </w:r>
          </w:p>
        </w:tc>
        <w:tc>
          <w:tcPr>
            <w:tcW w:w="992" w:type="dxa"/>
          </w:tcPr>
          <w:p w14:paraId="1FA71F3B"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0.56</w:t>
            </w:r>
          </w:p>
        </w:tc>
        <w:tc>
          <w:tcPr>
            <w:tcW w:w="993" w:type="dxa"/>
          </w:tcPr>
          <w:p w14:paraId="6965E4D6" w14:textId="77777777" w:rsidR="003861F4" w:rsidRPr="00A42058" w:rsidRDefault="003861F4" w:rsidP="00A32D66">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0.042</w:t>
            </w:r>
          </w:p>
        </w:tc>
        <w:tc>
          <w:tcPr>
            <w:tcW w:w="992" w:type="dxa"/>
            <w:vAlign w:val="bottom"/>
          </w:tcPr>
          <w:p w14:paraId="0508CDBF"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76</w:t>
            </w:r>
          </w:p>
        </w:tc>
      </w:tr>
      <w:tr w:rsidR="003861F4" w:rsidRPr="00A42058" w14:paraId="201337F3" w14:textId="77777777" w:rsidTr="003861F4">
        <w:tc>
          <w:tcPr>
            <w:tcW w:w="2836" w:type="dxa"/>
          </w:tcPr>
          <w:p w14:paraId="024B2734" w14:textId="77777777" w:rsidR="003861F4" w:rsidRPr="00A42058" w:rsidRDefault="003861F4" w:rsidP="00A32D66">
            <w:pPr>
              <w:rPr>
                <w:rFonts w:ascii="Times New Roman" w:hAnsi="Times New Roman" w:cs="Times New Roman"/>
                <w:sz w:val="22"/>
                <w:szCs w:val="22"/>
              </w:rPr>
            </w:pPr>
            <w:r w:rsidRPr="00A42058">
              <w:rPr>
                <w:rFonts w:ascii="Times New Roman" w:hAnsi="Times New Roman" w:cs="Times New Roman"/>
                <w:sz w:val="22"/>
                <w:szCs w:val="22"/>
              </w:rPr>
              <w:t>Cereals and cereal products</w:t>
            </w:r>
          </w:p>
        </w:tc>
        <w:tc>
          <w:tcPr>
            <w:tcW w:w="1134" w:type="dxa"/>
          </w:tcPr>
          <w:p w14:paraId="182B97D6" w14:textId="77777777" w:rsidR="003861F4" w:rsidRPr="00A42058" w:rsidRDefault="003861F4" w:rsidP="00A32D66">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200</w:t>
            </w:r>
          </w:p>
        </w:tc>
        <w:tc>
          <w:tcPr>
            <w:tcW w:w="992" w:type="dxa"/>
          </w:tcPr>
          <w:p w14:paraId="5B6CAB15" w14:textId="77777777" w:rsidR="003861F4" w:rsidRPr="00A42058" w:rsidRDefault="003861F4" w:rsidP="00755A1F">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712</w:t>
            </w:r>
          </w:p>
        </w:tc>
        <w:tc>
          <w:tcPr>
            <w:tcW w:w="1843" w:type="dxa"/>
          </w:tcPr>
          <w:p w14:paraId="72EC3A43" w14:textId="77777777" w:rsidR="003861F4" w:rsidRPr="00A42058" w:rsidRDefault="003861F4" w:rsidP="00755A1F">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0.94 (0.61-1.43)</w:t>
            </w:r>
          </w:p>
        </w:tc>
        <w:tc>
          <w:tcPr>
            <w:tcW w:w="992" w:type="dxa"/>
          </w:tcPr>
          <w:p w14:paraId="6B842349" w14:textId="77777777" w:rsidR="003861F4" w:rsidRPr="00A42058" w:rsidRDefault="003861F4" w:rsidP="00755A1F">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0.76</w:t>
            </w:r>
          </w:p>
        </w:tc>
        <w:tc>
          <w:tcPr>
            <w:tcW w:w="284" w:type="dxa"/>
          </w:tcPr>
          <w:p w14:paraId="474A869A" w14:textId="77777777" w:rsidR="003861F4" w:rsidRPr="00A42058" w:rsidRDefault="003861F4" w:rsidP="00755A1F">
            <w:pPr>
              <w:tabs>
                <w:tab w:val="decimal" w:pos="601"/>
              </w:tabs>
              <w:rPr>
                <w:rFonts w:ascii="Times New Roman" w:hAnsi="Times New Roman" w:cs="Times New Roman"/>
                <w:sz w:val="22"/>
                <w:szCs w:val="22"/>
              </w:rPr>
            </w:pPr>
          </w:p>
        </w:tc>
        <w:tc>
          <w:tcPr>
            <w:tcW w:w="1134" w:type="dxa"/>
          </w:tcPr>
          <w:p w14:paraId="111AAF1E" w14:textId="77777777" w:rsidR="003861F4" w:rsidRPr="00A42058" w:rsidRDefault="003861F4" w:rsidP="00755A1F">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718</w:t>
            </w:r>
          </w:p>
        </w:tc>
        <w:tc>
          <w:tcPr>
            <w:tcW w:w="2126" w:type="dxa"/>
          </w:tcPr>
          <w:p w14:paraId="47BCDE53" w14:textId="77777777" w:rsidR="003861F4" w:rsidRPr="00A42058" w:rsidRDefault="003861F4" w:rsidP="00A32D66">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1.20 (0.75-1.92)</w:t>
            </w:r>
          </w:p>
        </w:tc>
        <w:tc>
          <w:tcPr>
            <w:tcW w:w="992" w:type="dxa"/>
          </w:tcPr>
          <w:p w14:paraId="33A9FA7B"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0.45</w:t>
            </w:r>
          </w:p>
        </w:tc>
        <w:tc>
          <w:tcPr>
            <w:tcW w:w="993" w:type="dxa"/>
          </w:tcPr>
          <w:p w14:paraId="1AFB22D8" w14:textId="77777777" w:rsidR="003861F4" w:rsidRPr="00A42058" w:rsidRDefault="003861F4" w:rsidP="00A32D66">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0.44</w:t>
            </w:r>
          </w:p>
        </w:tc>
        <w:tc>
          <w:tcPr>
            <w:tcW w:w="992" w:type="dxa"/>
            <w:vAlign w:val="bottom"/>
          </w:tcPr>
          <w:p w14:paraId="2F7469FF"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50A178E5" w14:textId="77777777" w:rsidTr="003861F4">
        <w:tc>
          <w:tcPr>
            <w:tcW w:w="2836" w:type="dxa"/>
          </w:tcPr>
          <w:p w14:paraId="1C5636BA" w14:textId="77777777" w:rsidR="003861F4" w:rsidRPr="00A42058" w:rsidRDefault="003861F4" w:rsidP="00A32D66">
            <w:pPr>
              <w:rPr>
                <w:rFonts w:ascii="Times New Roman" w:hAnsi="Times New Roman" w:cs="Times New Roman"/>
                <w:sz w:val="22"/>
                <w:szCs w:val="22"/>
              </w:rPr>
            </w:pPr>
            <w:r w:rsidRPr="00A42058">
              <w:rPr>
                <w:rFonts w:ascii="Times New Roman" w:hAnsi="Times New Roman" w:cs="Times New Roman"/>
                <w:sz w:val="22"/>
                <w:szCs w:val="22"/>
              </w:rPr>
              <w:t>Fruit and vegetables</w:t>
            </w:r>
          </w:p>
        </w:tc>
        <w:tc>
          <w:tcPr>
            <w:tcW w:w="1134" w:type="dxa"/>
          </w:tcPr>
          <w:p w14:paraId="327E420E" w14:textId="77777777" w:rsidR="003861F4" w:rsidRPr="00A42058" w:rsidRDefault="003861F4" w:rsidP="00A32D66">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200</w:t>
            </w:r>
          </w:p>
        </w:tc>
        <w:tc>
          <w:tcPr>
            <w:tcW w:w="992" w:type="dxa"/>
          </w:tcPr>
          <w:p w14:paraId="30B8EDAD" w14:textId="77777777" w:rsidR="003861F4" w:rsidRPr="00A42058" w:rsidRDefault="003861F4" w:rsidP="00755A1F">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712</w:t>
            </w:r>
          </w:p>
        </w:tc>
        <w:tc>
          <w:tcPr>
            <w:tcW w:w="1843" w:type="dxa"/>
          </w:tcPr>
          <w:p w14:paraId="4182D07A" w14:textId="77777777" w:rsidR="003861F4" w:rsidRPr="00A42058" w:rsidRDefault="003861F4" w:rsidP="00755A1F">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0.91 (0.78-1.08)</w:t>
            </w:r>
          </w:p>
        </w:tc>
        <w:tc>
          <w:tcPr>
            <w:tcW w:w="992" w:type="dxa"/>
          </w:tcPr>
          <w:p w14:paraId="5284AEDD" w14:textId="77777777" w:rsidR="003861F4" w:rsidRPr="00A42058" w:rsidRDefault="003861F4" w:rsidP="00755A1F">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0.28</w:t>
            </w:r>
          </w:p>
        </w:tc>
        <w:tc>
          <w:tcPr>
            <w:tcW w:w="284" w:type="dxa"/>
          </w:tcPr>
          <w:p w14:paraId="47352642" w14:textId="77777777" w:rsidR="003861F4" w:rsidRPr="00A42058" w:rsidRDefault="003861F4" w:rsidP="00755A1F">
            <w:pPr>
              <w:tabs>
                <w:tab w:val="decimal" w:pos="601"/>
              </w:tabs>
              <w:rPr>
                <w:rFonts w:ascii="Times New Roman" w:hAnsi="Times New Roman" w:cs="Times New Roman"/>
                <w:sz w:val="22"/>
                <w:szCs w:val="22"/>
              </w:rPr>
            </w:pPr>
          </w:p>
        </w:tc>
        <w:tc>
          <w:tcPr>
            <w:tcW w:w="1134" w:type="dxa"/>
          </w:tcPr>
          <w:p w14:paraId="5D0980E0" w14:textId="77777777" w:rsidR="003861F4" w:rsidRPr="00A42058" w:rsidRDefault="003861F4" w:rsidP="00755A1F">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718</w:t>
            </w:r>
          </w:p>
        </w:tc>
        <w:tc>
          <w:tcPr>
            <w:tcW w:w="2126" w:type="dxa"/>
          </w:tcPr>
          <w:p w14:paraId="50A1F57A" w14:textId="77777777" w:rsidR="003861F4" w:rsidRPr="00A42058" w:rsidRDefault="003861F4" w:rsidP="00A32D66">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1.08 (0.94-1.23)</w:t>
            </w:r>
          </w:p>
        </w:tc>
        <w:tc>
          <w:tcPr>
            <w:tcW w:w="992" w:type="dxa"/>
          </w:tcPr>
          <w:p w14:paraId="70533CEF"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0.30</w:t>
            </w:r>
          </w:p>
        </w:tc>
        <w:tc>
          <w:tcPr>
            <w:tcW w:w="993" w:type="dxa"/>
          </w:tcPr>
          <w:p w14:paraId="44558114" w14:textId="77777777" w:rsidR="003861F4" w:rsidRPr="00A42058" w:rsidRDefault="003861F4" w:rsidP="00A32D66">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0.13</w:t>
            </w:r>
          </w:p>
        </w:tc>
        <w:tc>
          <w:tcPr>
            <w:tcW w:w="992" w:type="dxa"/>
            <w:vAlign w:val="bottom"/>
          </w:tcPr>
          <w:p w14:paraId="1F45B79B"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55</w:t>
            </w:r>
          </w:p>
        </w:tc>
      </w:tr>
      <w:tr w:rsidR="003861F4" w:rsidRPr="00A42058" w14:paraId="0C9A8F92" w14:textId="77777777" w:rsidTr="003861F4">
        <w:tc>
          <w:tcPr>
            <w:tcW w:w="2836" w:type="dxa"/>
          </w:tcPr>
          <w:p w14:paraId="5DA7BCE3" w14:textId="77777777" w:rsidR="003861F4" w:rsidRPr="00A42058" w:rsidRDefault="003861F4" w:rsidP="00A32D66">
            <w:pPr>
              <w:rPr>
                <w:rFonts w:ascii="Times New Roman" w:hAnsi="Times New Roman" w:cs="Times New Roman"/>
                <w:sz w:val="22"/>
                <w:szCs w:val="22"/>
              </w:rPr>
            </w:pPr>
            <w:r w:rsidRPr="00A42058">
              <w:rPr>
                <w:rFonts w:ascii="Times New Roman" w:hAnsi="Times New Roman" w:cs="Times New Roman"/>
                <w:sz w:val="22"/>
                <w:szCs w:val="22"/>
              </w:rPr>
              <w:t xml:space="preserve">  Fruit</w:t>
            </w:r>
          </w:p>
        </w:tc>
        <w:tc>
          <w:tcPr>
            <w:tcW w:w="1134" w:type="dxa"/>
          </w:tcPr>
          <w:p w14:paraId="07062630" w14:textId="77777777" w:rsidR="003861F4" w:rsidRPr="00A42058" w:rsidRDefault="003861F4" w:rsidP="00A32D66">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992" w:type="dxa"/>
          </w:tcPr>
          <w:p w14:paraId="11F3AB20" w14:textId="77777777" w:rsidR="003861F4" w:rsidRPr="00A42058" w:rsidRDefault="003861F4" w:rsidP="00755A1F">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712</w:t>
            </w:r>
          </w:p>
        </w:tc>
        <w:tc>
          <w:tcPr>
            <w:tcW w:w="1843" w:type="dxa"/>
          </w:tcPr>
          <w:p w14:paraId="4BF89A21" w14:textId="77777777" w:rsidR="003861F4" w:rsidRPr="00A42058" w:rsidRDefault="003861F4" w:rsidP="00755A1F">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0.95 (0.86-1.06)</w:t>
            </w:r>
          </w:p>
        </w:tc>
        <w:tc>
          <w:tcPr>
            <w:tcW w:w="992" w:type="dxa"/>
          </w:tcPr>
          <w:p w14:paraId="1B3DC3F9" w14:textId="77777777" w:rsidR="003861F4" w:rsidRPr="00A42058" w:rsidRDefault="003861F4" w:rsidP="00755A1F">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0.36</w:t>
            </w:r>
          </w:p>
        </w:tc>
        <w:tc>
          <w:tcPr>
            <w:tcW w:w="284" w:type="dxa"/>
          </w:tcPr>
          <w:p w14:paraId="2B93F516" w14:textId="77777777" w:rsidR="003861F4" w:rsidRPr="00A42058" w:rsidRDefault="003861F4" w:rsidP="00755A1F">
            <w:pPr>
              <w:tabs>
                <w:tab w:val="decimal" w:pos="601"/>
              </w:tabs>
              <w:rPr>
                <w:rFonts w:ascii="Times New Roman" w:hAnsi="Times New Roman" w:cs="Times New Roman"/>
                <w:sz w:val="22"/>
                <w:szCs w:val="22"/>
              </w:rPr>
            </w:pPr>
          </w:p>
        </w:tc>
        <w:tc>
          <w:tcPr>
            <w:tcW w:w="1134" w:type="dxa"/>
          </w:tcPr>
          <w:p w14:paraId="662E075C" w14:textId="77777777" w:rsidR="003861F4" w:rsidRPr="00A42058" w:rsidRDefault="003861F4" w:rsidP="00755A1F">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718</w:t>
            </w:r>
          </w:p>
        </w:tc>
        <w:tc>
          <w:tcPr>
            <w:tcW w:w="2126" w:type="dxa"/>
          </w:tcPr>
          <w:p w14:paraId="0EDD415F" w14:textId="77777777" w:rsidR="003861F4" w:rsidRPr="00A42058" w:rsidRDefault="003861F4" w:rsidP="00A32D66">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1.00 (0.93-1.09)</w:t>
            </w:r>
          </w:p>
        </w:tc>
        <w:tc>
          <w:tcPr>
            <w:tcW w:w="992" w:type="dxa"/>
          </w:tcPr>
          <w:p w14:paraId="59219108"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0.92</w:t>
            </w:r>
          </w:p>
        </w:tc>
        <w:tc>
          <w:tcPr>
            <w:tcW w:w="993" w:type="dxa"/>
          </w:tcPr>
          <w:p w14:paraId="77C5D098" w14:textId="77777777" w:rsidR="003861F4" w:rsidRPr="00A42058" w:rsidRDefault="003861F4" w:rsidP="00A32D66">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0.43</w:t>
            </w:r>
          </w:p>
        </w:tc>
        <w:tc>
          <w:tcPr>
            <w:tcW w:w="992" w:type="dxa"/>
            <w:vAlign w:val="bottom"/>
          </w:tcPr>
          <w:p w14:paraId="7AE05E9C"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6D661695" w14:textId="77777777" w:rsidTr="003861F4">
        <w:tc>
          <w:tcPr>
            <w:tcW w:w="2836" w:type="dxa"/>
          </w:tcPr>
          <w:p w14:paraId="2082821F" w14:textId="77777777" w:rsidR="003861F4" w:rsidRPr="00A42058" w:rsidRDefault="003861F4" w:rsidP="00A32D66">
            <w:pPr>
              <w:rPr>
                <w:rFonts w:ascii="Times New Roman" w:hAnsi="Times New Roman" w:cs="Times New Roman"/>
                <w:sz w:val="22"/>
                <w:szCs w:val="22"/>
              </w:rPr>
            </w:pPr>
            <w:r w:rsidRPr="00A42058">
              <w:rPr>
                <w:rFonts w:ascii="Times New Roman" w:hAnsi="Times New Roman" w:cs="Times New Roman"/>
                <w:sz w:val="22"/>
                <w:szCs w:val="22"/>
              </w:rPr>
              <w:t xml:space="preserve">  Vegetables</w:t>
            </w:r>
          </w:p>
        </w:tc>
        <w:tc>
          <w:tcPr>
            <w:tcW w:w="1134" w:type="dxa"/>
          </w:tcPr>
          <w:p w14:paraId="49C6ADF0" w14:textId="77777777" w:rsidR="003861F4" w:rsidRPr="00A42058" w:rsidRDefault="003861F4" w:rsidP="00A32D66">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100</w:t>
            </w:r>
          </w:p>
        </w:tc>
        <w:tc>
          <w:tcPr>
            <w:tcW w:w="992" w:type="dxa"/>
          </w:tcPr>
          <w:p w14:paraId="660B9F62" w14:textId="77777777" w:rsidR="003861F4" w:rsidRPr="00A42058" w:rsidRDefault="003861F4" w:rsidP="00755A1F">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712</w:t>
            </w:r>
          </w:p>
        </w:tc>
        <w:tc>
          <w:tcPr>
            <w:tcW w:w="1843" w:type="dxa"/>
          </w:tcPr>
          <w:p w14:paraId="66EE7294" w14:textId="77777777" w:rsidR="003861F4" w:rsidRPr="00A42058" w:rsidRDefault="003861F4" w:rsidP="00755A1F">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0.91 (0.74-1.13)</w:t>
            </w:r>
          </w:p>
        </w:tc>
        <w:tc>
          <w:tcPr>
            <w:tcW w:w="992" w:type="dxa"/>
          </w:tcPr>
          <w:p w14:paraId="64AE7AE5" w14:textId="77777777" w:rsidR="003861F4" w:rsidRPr="00A42058" w:rsidRDefault="003861F4" w:rsidP="00755A1F">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0.41</w:t>
            </w:r>
          </w:p>
        </w:tc>
        <w:tc>
          <w:tcPr>
            <w:tcW w:w="284" w:type="dxa"/>
          </w:tcPr>
          <w:p w14:paraId="14AD88F2" w14:textId="77777777" w:rsidR="003861F4" w:rsidRPr="00A42058" w:rsidRDefault="003861F4" w:rsidP="00755A1F">
            <w:pPr>
              <w:tabs>
                <w:tab w:val="decimal" w:pos="601"/>
              </w:tabs>
              <w:rPr>
                <w:rFonts w:ascii="Times New Roman" w:hAnsi="Times New Roman" w:cs="Times New Roman"/>
                <w:sz w:val="22"/>
                <w:szCs w:val="22"/>
              </w:rPr>
            </w:pPr>
          </w:p>
        </w:tc>
        <w:tc>
          <w:tcPr>
            <w:tcW w:w="1134" w:type="dxa"/>
          </w:tcPr>
          <w:p w14:paraId="606B7903" w14:textId="77777777" w:rsidR="003861F4" w:rsidRPr="00A42058" w:rsidRDefault="003861F4" w:rsidP="00755A1F">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718</w:t>
            </w:r>
          </w:p>
        </w:tc>
        <w:tc>
          <w:tcPr>
            <w:tcW w:w="2126" w:type="dxa"/>
          </w:tcPr>
          <w:p w14:paraId="160E64C6" w14:textId="77777777" w:rsidR="003861F4" w:rsidRPr="00A42058" w:rsidRDefault="003861F4" w:rsidP="0032198C">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1.16 (0.95-1.42)</w:t>
            </w:r>
          </w:p>
        </w:tc>
        <w:tc>
          <w:tcPr>
            <w:tcW w:w="992" w:type="dxa"/>
          </w:tcPr>
          <w:p w14:paraId="413CBCFF"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0.15</w:t>
            </w:r>
          </w:p>
        </w:tc>
        <w:tc>
          <w:tcPr>
            <w:tcW w:w="993" w:type="dxa"/>
          </w:tcPr>
          <w:p w14:paraId="522B5DE6" w14:textId="77777777" w:rsidR="003861F4" w:rsidRPr="00A42058" w:rsidRDefault="003861F4" w:rsidP="00A32D66">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0.11</w:t>
            </w:r>
          </w:p>
        </w:tc>
        <w:tc>
          <w:tcPr>
            <w:tcW w:w="992" w:type="dxa"/>
            <w:vAlign w:val="bottom"/>
          </w:tcPr>
          <w:p w14:paraId="64BE2388"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61</w:t>
            </w:r>
          </w:p>
        </w:tc>
      </w:tr>
      <w:tr w:rsidR="003861F4" w:rsidRPr="00A42058" w14:paraId="2F92B385" w14:textId="77777777" w:rsidTr="003861F4">
        <w:tc>
          <w:tcPr>
            <w:tcW w:w="2836" w:type="dxa"/>
          </w:tcPr>
          <w:p w14:paraId="007D4DD7" w14:textId="77777777" w:rsidR="003861F4" w:rsidRPr="00A42058" w:rsidRDefault="003861F4" w:rsidP="00A32D66">
            <w:pPr>
              <w:rPr>
                <w:rFonts w:ascii="Times New Roman" w:hAnsi="Times New Roman" w:cs="Times New Roman"/>
                <w:sz w:val="22"/>
                <w:szCs w:val="22"/>
              </w:rPr>
            </w:pPr>
            <w:r w:rsidRPr="00A42058">
              <w:rPr>
                <w:rFonts w:ascii="Times New Roman" w:hAnsi="Times New Roman" w:cs="Times New Roman"/>
                <w:sz w:val="22"/>
                <w:szCs w:val="22"/>
              </w:rPr>
              <w:t>Legumes</w:t>
            </w:r>
            <w:r w:rsidRPr="00A42058">
              <w:rPr>
                <w:rFonts w:ascii="Times New Roman" w:hAnsi="Times New Roman" w:cs="Times New Roman"/>
                <w:sz w:val="22"/>
                <w:szCs w:val="22"/>
                <w:vertAlign w:val="superscript"/>
              </w:rPr>
              <w:t>7</w:t>
            </w:r>
          </w:p>
        </w:tc>
        <w:tc>
          <w:tcPr>
            <w:tcW w:w="1134" w:type="dxa"/>
          </w:tcPr>
          <w:p w14:paraId="621FE062" w14:textId="77777777" w:rsidR="003861F4" w:rsidRPr="00A42058" w:rsidRDefault="003861F4" w:rsidP="00A32D66">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20</w:t>
            </w:r>
          </w:p>
        </w:tc>
        <w:tc>
          <w:tcPr>
            <w:tcW w:w="992" w:type="dxa"/>
          </w:tcPr>
          <w:p w14:paraId="7BF0010A" w14:textId="77777777" w:rsidR="003861F4" w:rsidRPr="00A42058" w:rsidRDefault="003861F4" w:rsidP="00A32D66">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378</w:t>
            </w:r>
          </w:p>
        </w:tc>
        <w:tc>
          <w:tcPr>
            <w:tcW w:w="1843" w:type="dxa"/>
          </w:tcPr>
          <w:p w14:paraId="4164E873" w14:textId="77777777" w:rsidR="003861F4" w:rsidRPr="00A42058" w:rsidRDefault="003861F4" w:rsidP="00A32D66">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0.56 (0.19-1.65)</w:t>
            </w:r>
          </w:p>
        </w:tc>
        <w:tc>
          <w:tcPr>
            <w:tcW w:w="992" w:type="dxa"/>
          </w:tcPr>
          <w:p w14:paraId="57365B84"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0.29</w:t>
            </w:r>
          </w:p>
        </w:tc>
        <w:tc>
          <w:tcPr>
            <w:tcW w:w="284" w:type="dxa"/>
          </w:tcPr>
          <w:p w14:paraId="5B61CBB1" w14:textId="77777777" w:rsidR="003861F4" w:rsidRPr="00A42058" w:rsidRDefault="003861F4" w:rsidP="00A32D66">
            <w:pPr>
              <w:tabs>
                <w:tab w:val="decimal" w:pos="601"/>
              </w:tabs>
              <w:rPr>
                <w:rFonts w:ascii="Times New Roman" w:hAnsi="Times New Roman" w:cs="Times New Roman"/>
                <w:sz w:val="22"/>
                <w:szCs w:val="22"/>
              </w:rPr>
            </w:pPr>
          </w:p>
        </w:tc>
        <w:tc>
          <w:tcPr>
            <w:tcW w:w="1134" w:type="dxa"/>
          </w:tcPr>
          <w:p w14:paraId="51D01EFD" w14:textId="77777777" w:rsidR="003861F4" w:rsidRPr="00A42058" w:rsidRDefault="003861F4" w:rsidP="00A32D66">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718</w:t>
            </w:r>
          </w:p>
        </w:tc>
        <w:tc>
          <w:tcPr>
            <w:tcW w:w="2126" w:type="dxa"/>
          </w:tcPr>
          <w:p w14:paraId="3841BA02" w14:textId="77777777" w:rsidR="003861F4" w:rsidRPr="00A42058" w:rsidRDefault="003861F4" w:rsidP="00A32D66">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1.07 (0.95-1.21)</w:t>
            </w:r>
          </w:p>
        </w:tc>
        <w:tc>
          <w:tcPr>
            <w:tcW w:w="992" w:type="dxa"/>
          </w:tcPr>
          <w:p w14:paraId="4C89C05C"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0.24</w:t>
            </w:r>
          </w:p>
        </w:tc>
        <w:tc>
          <w:tcPr>
            <w:tcW w:w="993" w:type="dxa"/>
          </w:tcPr>
          <w:p w14:paraId="5BA556E5" w14:textId="77777777" w:rsidR="003861F4" w:rsidRPr="00A42058" w:rsidRDefault="003861F4" w:rsidP="00A32D66">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0.24</w:t>
            </w:r>
          </w:p>
        </w:tc>
        <w:tc>
          <w:tcPr>
            <w:tcW w:w="992" w:type="dxa"/>
            <w:vAlign w:val="bottom"/>
          </w:tcPr>
          <w:p w14:paraId="71038859"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28</w:t>
            </w:r>
          </w:p>
        </w:tc>
      </w:tr>
      <w:tr w:rsidR="003861F4" w:rsidRPr="00A42058" w14:paraId="7C357246" w14:textId="77777777" w:rsidTr="003861F4">
        <w:tc>
          <w:tcPr>
            <w:tcW w:w="2836" w:type="dxa"/>
          </w:tcPr>
          <w:p w14:paraId="29FDD274" w14:textId="77777777" w:rsidR="003861F4" w:rsidRPr="00A42058" w:rsidRDefault="003861F4" w:rsidP="00A32D66">
            <w:pPr>
              <w:rPr>
                <w:rFonts w:ascii="Times New Roman" w:hAnsi="Times New Roman" w:cs="Times New Roman"/>
                <w:sz w:val="22"/>
                <w:szCs w:val="22"/>
              </w:rPr>
            </w:pPr>
            <w:r w:rsidRPr="00A42058">
              <w:rPr>
                <w:rFonts w:ascii="Times New Roman" w:hAnsi="Times New Roman" w:cs="Times New Roman"/>
                <w:sz w:val="22"/>
                <w:szCs w:val="22"/>
              </w:rPr>
              <w:t>Nuts and seeds</w:t>
            </w:r>
            <w:r w:rsidRPr="00A42058">
              <w:rPr>
                <w:rFonts w:ascii="Times New Roman" w:hAnsi="Times New Roman" w:cs="Times New Roman"/>
                <w:sz w:val="22"/>
                <w:szCs w:val="22"/>
                <w:vertAlign w:val="superscript"/>
              </w:rPr>
              <w:t>6</w:t>
            </w:r>
          </w:p>
        </w:tc>
        <w:tc>
          <w:tcPr>
            <w:tcW w:w="1134" w:type="dxa"/>
          </w:tcPr>
          <w:p w14:paraId="097F7D84" w14:textId="77777777" w:rsidR="003861F4" w:rsidRPr="00A42058" w:rsidRDefault="003861F4" w:rsidP="00A32D66">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w:t>
            </w:r>
          </w:p>
        </w:tc>
        <w:tc>
          <w:tcPr>
            <w:tcW w:w="992" w:type="dxa"/>
          </w:tcPr>
          <w:p w14:paraId="7AFEEE77" w14:textId="77777777" w:rsidR="003861F4" w:rsidRPr="00A42058" w:rsidRDefault="003861F4" w:rsidP="00755A1F">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592</w:t>
            </w:r>
          </w:p>
        </w:tc>
        <w:tc>
          <w:tcPr>
            <w:tcW w:w="1843" w:type="dxa"/>
          </w:tcPr>
          <w:p w14:paraId="210F504E" w14:textId="77777777" w:rsidR="003861F4" w:rsidRPr="00A42058" w:rsidRDefault="003861F4" w:rsidP="00755A1F">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0.99 (0.59-1.67)</w:t>
            </w:r>
          </w:p>
        </w:tc>
        <w:tc>
          <w:tcPr>
            <w:tcW w:w="992" w:type="dxa"/>
          </w:tcPr>
          <w:p w14:paraId="63888A97" w14:textId="77777777" w:rsidR="003861F4" w:rsidRPr="00A42058" w:rsidRDefault="003861F4" w:rsidP="00755A1F">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0.97</w:t>
            </w:r>
          </w:p>
        </w:tc>
        <w:tc>
          <w:tcPr>
            <w:tcW w:w="284" w:type="dxa"/>
          </w:tcPr>
          <w:p w14:paraId="08399CEC" w14:textId="77777777" w:rsidR="003861F4" w:rsidRPr="00A42058" w:rsidRDefault="003861F4" w:rsidP="00755A1F">
            <w:pPr>
              <w:tabs>
                <w:tab w:val="decimal" w:pos="601"/>
              </w:tabs>
              <w:rPr>
                <w:rFonts w:ascii="Times New Roman" w:hAnsi="Times New Roman" w:cs="Times New Roman"/>
                <w:sz w:val="22"/>
                <w:szCs w:val="22"/>
              </w:rPr>
            </w:pPr>
          </w:p>
        </w:tc>
        <w:tc>
          <w:tcPr>
            <w:tcW w:w="1134" w:type="dxa"/>
          </w:tcPr>
          <w:p w14:paraId="2545C9F3" w14:textId="77777777" w:rsidR="003861F4" w:rsidRPr="00A42058" w:rsidRDefault="003861F4" w:rsidP="00755A1F">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718</w:t>
            </w:r>
          </w:p>
        </w:tc>
        <w:tc>
          <w:tcPr>
            <w:tcW w:w="2126" w:type="dxa"/>
          </w:tcPr>
          <w:p w14:paraId="01613C4F" w14:textId="77777777" w:rsidR="003861F4" w:rsidRPr="00A42058" w:rsidRDefault="003861F4" w:rsidP="00A32D66">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0.90 (0.71-1.13)</w:t>
            </w:r>
          </w:p>
        </w:tc>
        <w:tc>
          <w:tcPr>
            <w:tcW w:w="992" w:type="dxa"/>
          </w:tcPr>
          <w:p w14:paraId="0A534BB0"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0.37</w:t>
            </w:r>
          </w:p>
        </w:tc>
        <w:tc>
          <w:tcPr>
            <w:tcW w:w="993" w:type="dxa"/>
          </w:tcPr>
          <w:p w14:paraId="388B6021" w14:textId="77777777" w:rsidR="003861F4" w:rsidRPr="00A42058" w:rsidRDefault="003861F4" w:rsidP="00A32D66">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0.73</w:t>
            </w:r>
          </w:p>
        </w:tc>
        <w:tc>
          <w:tcPr>
            <w:tcW w:w="992" w:type="dxa"/>
            <w:vAlign w:val="bottom"/>
          </w:tcPr>
          <w:p w14:paraId="55F39203"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79CFBEFD" w14:textId="77777777" w:rsidTr="003861F4">
        <w:tc>
          <w:tcPr>
            <w:tcW w:w="2836" w:type="dxa"/>
          </w:tcPr>
          <w:p w14:paraId="296DEAEE" w14:textId="77777777" w:rsidR="003861F4" w:rsidRPr="00A42058" w:rsidRDefault="003861F4" w:rsidP="00A32D66">
            <w:pPr>
              <w:rPr>
                <w:rFonts w:ascii="Times New Roman" w:hAnsi="Times New Roman" w:cs="Times New Roman"/>
                <w:sz w:val="22"/>
                <w:szCs w:val="22"/>
              </w:rPr>
            </w:pPr>
            <w:r w:rsidRPr="00A42058">
              <w:rPr>
                <w:rFonts w:ascii="Times New Roman" w:hAnsi="Times New Roman" w:cs="Times New Roman"/>
                <w:sz w:val="22"/>
                <w:szCs w:val="22"/>
              </w:rPr>
              <w:t>Total dietary fibre</w:t>
            </w:r>
          </w:p>
        </w:tc>
        <w:tc>
          <w:tcPr>
            <w:tcW w:w="1134" w:type="dxa"/>
          </w:tcPr>
          <w:p w14:paraId="78DA7DE8" w14:textId="77777777" w:rsidR="003861F4" w:rsidRPr="00A42058" w:rsidRDefault="003861F4" w:rsidP="00A32D66">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10</w:t>
            </w:r>
          </w:p>
        </w:tc>
        <w:tc>
          <w:tcPr>
            <w:tcW w:w="992" w:type="dxa"/>
          </w:tcPr>
          <w:p w14:paraId="711D1820" w14:textId="77777777" w:rsidR="003861F4" w:rsidRPr="00A42058" w:rsidRDefault="003861F4" w:rsidP="00755A1F">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712</w:t>
            </w:r>
          </w:p>
        </w:tc>
        <w:tc>
          <w:tcPr>
            <w:tcW w:w="1843" w:type="dxa"/>
          </w:tcPr>
          <w:p w14:paraId="043384BB" w14:textId="77777777" w:rsidR="003861F4" w:rsidRPr="00A42058" w:rsidRDefault="003861F4" w:rsidP="00755A1F">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0.81 (0.63-1.04)</w:t>
            </w:r>
          </w:p>
        </w:tc>
        <w:tc>
          <w:tcPr>
            <w:tcW w:w="992" w:type="dxa"/>
          </w:tcPr>
          <w:p w14:paraId="4777AC36" w14:textId="77777777" w:rsidR="003861F4" w:rsidRPr="00A42058" w:rsidRDefault="003861F4" w:rsidP="00755A1F">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0.10</w:t>
            </w:r>
          </w:p>
        </w:tc>
        <w:tc>
          <w:tcPr>
            <w:tcW w:w="284" w:type="dxa"/>
          </w:tcPr>
          <w:p w14:paraId="551668E2" w14:textId="77777777" w:rsidR="003861F4" w:rsidRPr="00A42058" w:rsidRDefault="003861F4" w:rsidP="00755A1F">
            <w:pPr>
              <w:tabs>
                <w:tab w:val="decimal" w:pos="601"/>
              </w:tabs>
              <w:rPr>
                <w:rFonts w:ascii="Times New Roman" w:hAnsi="Times New Roman" w:cs="Times New Roman"/>
                <w:sz w:val="22"/>
                <w:szCs w:val="22"/>
              </w:rPr>
            </w:pPr>
          </w:p>
        </w:tc>
        <w:tc>
          <w:tcPr>
            <w:tcW w:w="1134" w:type="dxa"/>
          </w:tcPr>
          <w:p w14:paraId="57C29B10" w14:textId="77777777" w:rsidR="003861F4" w:rsidRPr="00A42058" w:rsidRDefault="003861F4" w:rsidP="00755A1F">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718</w:t>
            </w:r>
          </w:p>
        </w:tc>
        <w:tc>
          <w:tcPr>
            <w:tcW w:w="2126" w:type="dxa"/>
          </w:tcPr>
          <w:p w14:paraId="5FC3A368" w14:textId="77777777" w:rsidR="003861F4" w:rsidRPr="00A42058" w:rsidRDefault="003861F4" w:rsidP="00A32D66">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1.22 (0.95-1.58)</w:t>
            </w:r>
          </w:p>
        </w:tc>
        <w:tc>
          <w:tcPr>
            <w:tcW w:w="992" w:type="dxa"/>
          </w:tcPr>
          <w:p w14:paraId="6F60AA84"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0.12</w:t>
            </w:r>
          </w:p>
        </w:tc>
        <w:tc>
          <w:tcPr>
            <w:tcW w:w="993" w:type="dxa"/>
          </w:tcPr>
          <w:p w14:paraId="6A7A6CB5" w14:textId="77777777" w:rsidR="003861F4" w:rsidRPr="00A42058" w:rsidRDefault="003861F4" w:rsidP="00A32D66">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0.025</w:t>
            </w:r>
          </w:p>
        </w:tc>
        <w:tc>
          <w:tcPr>
            <w:tcW w:w="992" w:type="dxa"/>
            <w:vAlign w:val="bottom"/>
          </w:tcPr>
          <w:p w14:paraId="75A9452D"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80</w:t>
            </w:r>
          </w:p>
        </w:tc>
      </w:tr>
      <w:tr w:rsidR="003861F4" w:rsidRPr="00A42058" w14:paraId="3C58B92E" w14:textId="77777777" w:rsidTr="003861F4">
        <w:tc>
          <w:tcPr>
            <w:tcW w:w="2836" w:type="dxa"/>
          </w:tcPr>
          <w:p w14:paraId="31DEE2A0" w14:textId="77777777" w:rsidR="003861F4" w:rsidRPr="00A42058" w:rsidRDefault="003861F4" w:rsidP="00A32D66">
            <w:pPr>
              <w:rPr>
                <w:rFonts w:ascii="Times New Roman" w:hAnsi="Times New Roman" w:cs="Times New Roman"/>
                <w:sz w:val="22"/>
                <w:szCs w:val="22"/>
              </w:rPr>
            </w:pPr>
            <w:r w:rsidRPr="00A42058">
              <w:rPr>
                <w:rFonts w:ascii="Times New Roman" w:hAnsi="Times New Roman" w:cs="Times New Roman"/>
                <w:sz w:val="22"/>
                <w:szCs w:val="22"/>
              </w:rPr>
              <w:t xml:space="preserve">  Cereal fibre</w:t>
            </w:r>
          </w:p>
        </w:tc>
        <w:tc>
          <w:tcPr>
            <w:tcW w:w="1134" w:type="dxa"/>
          </w:tcPr>
          <w:p w14:paraId="4EA8F18F" w14:textId="77777777" w:rsidR="003861F4" w:rsidRPr="00A42058" w:rsidRDefault="003861F4" w:rsidP="00A32D66">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4</w:t>
            </w:r>
          </w:p>
        </w:tc>
        <w:tc>
          <w:tcPr>
            <w:tcW w:w="992" w:type="dxa"/>
          </w:tcPr>
          <w:p w14:paraId="4247E832" w14:textId="77777777" w:rsidR="003861F4" w:rsidRPr="00A42058" w:rsidRDefault="003861F4" w:rsidP="00755A1F">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712</w:t>
            </w:r>
          </w:p>
        </w:tc>
        <w:tc>
          <w:tcPr>
            <w:tcW w:w="1843" w:type="dxa"/>
          </w:tcPr>
          <w:p w14:paraId="5BA3998F" w14:textId="77777777" w:rsidR="003861F4" w:rsidRPr="00A42058" w:rsidRDefault="003861F4" w:rsidP="00755A1F">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0.93 (0.81-1.08)</w:t>
            </w:r>
          </w:p>
        </w:tc>
        <w:tc>
          <w:tcPr>
            <w:tcW w:w="992" w:type="dxa"/>
          </w:tcPr>
          <w:p w14:paraId="2E46E329" w14:textId="77777777" w:rsidR="003861F4" w:rsidRPr="00A42058" w:rsidRDefault="003861F4" w:rsidP="00755A1F">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0.34</w:t>
            </w:r>
          </w:p>
        </w:tc>
        <w:tc>
          <w:tcPr>
            <w:tcW w:w="284" w:type="dxa"/>
          </w:tcPr>
          <w:p w14:paraId="7085580F" w14:textId="77777777" w:rsidR="003861F4" w:rsidRPr="00A42058" w:rsidRDefault="003861F4" w:rsidP="00755A1F">
            <w:pPr>
              <w:tabs>
                <w:tab w:val="decimal" w:pos="601"/>
              </w:tabs>
              <w:rPr>
                <w:rFonts w:ascii="Times New Roman" w:hAnsi="Times New Roman" w:cs="Times New Roman"/>
                <w:sz w:val="22"/>
                <w:szCs w:val="22"/>
              </w:rPr>
            </w:pPr>
          </w:p>
        </w:tc>
        <w:tc>
          <w:tcPr>
            <w:tcW w:w="1134" w:type="dxa"/>
          </w:tcPr>
          <w:p w14:paraId="4690322F" w14:textId="77777777" w:rsidR="003861F4" w:rsidRPr="00A42058" w:rsidRDefault="003861F4" w:rsidP="00755A1F">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718</w:t>
            </w:r>
          </w:p>
        </w:tc>
        <w:tc>
          <w:tcPr>
            <w:tcW w:w="2126" w:type="dxa"/>
          </w:tcPr>
          <w:p w14:paraId="24E1FCEF" w14:textId="77777777" w:rsidR="003861F4" w:rsidRPr="00A42058" w:rsidRDefault="003861F4" w:rsidP="00A32D66">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0.97 (0.81-1.15)</w:t>
            </w:r>
          </w:p>
        </w:tc>
        <w:tc>
          <w:tcPr>
            <w:tcW w:w="992" w:type="dxa"/>
          </w:tcPr>
          <w:p w14:paraId="0CB117B9"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0.73</w:t>
            </w:r>
          </w:p>
        </w:tc>
        <w:tc>
          <w:tcPr>
            <w:tcW w:w="993" w:type="dxa"/>
          </w:tcPr>
          <w:p w14:paraId="00E7BED8" w14:textId="77777777" w:rsidR="003861F4" w:rsidRPr="00A42058" w:rsidRDefault="003861F4" w:rsidP="00A32D66">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0.74</w:t>
            </w:r>
          </w:p>
        </w:tc>
        <w:tc>
          <w:tcPr>
            <w:tcW w:w="992" w:type="dxa"/>
            <w:vAlign w:val="bottom"/>
          </w:tcPr>
          <w:p w14:paraId="55912581"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2599445A" w14:textId="77777777" w:rsidTr="003861F4">
        <w:tc>
          <w:tcPr>
            <w:tcW w:w="2836" w:type="dxa"/>
          </w:tcPr>
          <w:p w14:paraId="32C4ED8F" w14:textId="77777777" w:rsidR="003861F4" w:rsidRPr="00A42058" w:rsidRDefault="003861F4" w:rsidP="00A32D66">
            <w:pPr>
              <w:rPr>
                <w:rFonts w:ascii="Times New Roman" w:hAnsi="Times New Roman" w:cs="Times New Roman"/>
                <w:sz w:val="22"/>
                <w:szCs w:val="22"/>
              </w:rPr>
            </w:pPr>
            <w:r w:rsidRPr="00A42058">
              <w:rPr>
                <w:rFonts w:ascii="Times New Roman" w:hAnsi="Times New Roman" w:cs="Times New Roman"/>
                <w:sz w:val="22"/>
                <w:szCs w:val="22"/>
              </w:rPr>
              <w:t xml:space="preserve">  Fruit and vegetable fibre</w:t>
            </w:r>
          </w:p>
        </w:tc>
        <w:tc>
          <w:tcPr>
            <w:tcW w:w="1134" w:type="dxa"/>
          </w:tcPr>
          <w:p w14:paraId="47DA443E" w14:textId="77777777" w:rsidR="003861F4" w:rsidRPr="00A42058" w:rsidRDefault="003861F4" w:rsidP="00A32D66">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4</w:t>
            </w:r>
          </w:p>
        </w:tc>
        <w:tc>
          <w:tcPr>
            <w:tcW w:w="992" w:type="dxa"/>
          </w:tcPr>
          <w:p w14:paraId="1B78C855" w14:textId="77777777" w:rsidR="003861F4" w:rsidRPr="00A42058" w:rsidRDefault="003861F4" w:rsidP="00755A1F">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712</w:t>
            </w:r>
          </w:p>
        </w:tc>
        <w:tc>
          <w:tcPr>
            <w:tcW w:w="1843" w:type="dxa"/>
          </w:tcPr>
          <w:p w14:paraId="03AA1523" w14:textId="77777777" w:rsidR="003861F4" w:rsidRPr="00A42058" w:rsidRDefault="003861F4" w:rsidP="00755A1F">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0.90 (0.77-1.06)</w:t>
            </w:r>
          </w:p>
        </w:tc>
        <w:tc>
          <w:tcPr>
            <w:tcW w:w="992" w:type="dxa"/>
          </w:tcPr>
          <w:p w14:paraId="2EF9924B" w14:textId="77777777" w:rsidR="003861F4" w:rsidRPr="00A42058" w:rsidRDefault="003861F4" w:rsidP="00755A1F">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0.21</w:t>
            </w:r>
          </w:p>
        </w:tc>
        <w:tc>
          <w:tcPr>
            <w:tcW w:w="284" w:type="dxa"/>
          </w:tcPr>
          <w:p w14:paraId="376E1206" w14:textId="77777777" w:rsidR="003861F4" w:rsidRPr="00A42058" w:rsidRDefault="003861F4" w:rsidP="00755A1F">
            <w:pPr>
              <w:tabs>
                <w:tab w:val="decimal" w:pos="601"/>
              </w:tabs>
              <w:rPr>
                <w:rFonts w:ascii="Times New Roman" w:hAnsi="Times New Roman" w:cs="Times New Roman"/>
                <w:sz w:val="22"/>
                <w:szCs w:val="22"/>
              </w:rPr>
            </w:pPr>
          </w:p>
        </w:tc>
        <w:tc>
          <w:tcPr>
            <w:tcW w:w="1134" w:type="dxa"/>
          </w:tcPr>
          <w:p w14:paraId="14B654A9" w14:textId="77777777" w:rsidR="003861F4" w:rsidRPr="00A42058" w:rsidRDefault="003861F4" w:rsidP="00755A1F">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718</w:t>
            </w:r>
          </w:p>
        </w:tc>
        <w:tc>
          <w:tcPr>
            <w:tcW w:w="2126" w:type="dxa"/>
          </w:tcPr>
          <w:p w14:paraId="31DAA120" w14:textId="77777777" w:rsidR="003861F4" w:rsidRPr="00A42058" w:rsidRDefault="003861F4" w:rsidP="00A32D66">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1.09 (0.94-1.26)</w:t>
            </w:r>
          </w:p>
        </w:tc>
        <w:tc>
          <w:tcPr>
            <w:tcW w:w="992" w:type="dxa"/>
          </w:tcPr>
          <w:p w14:paraId="2B641846"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0.27</w:t>
            </w:r>
          </w:p>
        </w:tc>
        <w:tc>
          <w:tcPr>
            <w:tcW w:w="993" w:type="dxa"/>
          </w:tcPr>
          <w:p w14:paraId="3A04127E" w14:textId="77777777" w:rsidR="003861F4" w:rsidRPr="00A42058" w:rsidRDefault="003861F4" w:rsidP="00A32D66">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0.096</w:t>
            </w:r>
          </w:p>
        </w:tc>
        <w:tc>
          <w:tcPr>
            <w:tcW w:w="992" w:type="dxa"/>
            <w:vAlign w:val="bottom"/>
          </w:tcPr>
          <w:p w14:paraId="4946362D"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64</w:t>
            </w:r>
          </w:p>
        </w:tc>
      </w:tr>
      <w:tr w:rsidR="003861F4" w:rsidRPr="00A42058" w14:paraId="0F4FCAA4" w14:textId="77777777" w:rsidTr="003861F4">
        <w:tc>
          <w:tcPr>
            <w:tcW w:w="2836" w:type="dxa"/>
          </w:tcPr>
          <w:p w14:paraId="03DFE8AC" w14:textId="77777777" w:rsidR="003861F4" w:rsidRPr="00A42058" w:rsidRDefault="003861F4" w:rsidP="00A32D66">
            <w:pPr>
              <w:rPr>
                <w:rFonts w:ascii="Times New Roman" w:hAnsi="Times New Roman" w:cs="Times New Roman"/>
                <w:sz w:val="22"/>
                <w:szCs w:val="22"/>
              </w:rPr>
            </w:pPr>
            <w:r w:rsidRPr="00A42058">
              <w:rPr>
                <w:rFonts w:ascii="Times New Roman" w:hAnsi="Times New Roman" w:cs="Times New Roman"/>
                <w:sz w:val="22"/>
                <w:szCs w:val="22"/>
              </w:rPr>
              <w:t xml:space="preserve">    Fruit fibre</w:t>
            </w:r>
          </w:p>
        </w:tc>
        <w:tc>
          <w:tcPr>
            <w:tcW w:w="1134" w:type="dxa"/>
          </w:tcPr>
          <w:p w14:paraId="3FEDB5E6" w14:textId="77777777" w:rsidR="003861F4" w:rsidRPr="00A42058" w:rsidRDefault="003861F4" w:rsidP="00A32D66">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w:t>
            </w:r>
          </w:p>
        </w:tc>
        <w:tc>
          <w:tcPr>
            <w:tcW w:w="992" w:type="dxa"/>
          </w:tcPr>
          <w:p w14:paraId="1D6800DD" w14:textId="77777777" w:rsidR="003861F4" w:rsidRPr="00A42058" w:rsidRDefault="003861F4" w:rsidP="00755A1F">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712</w:t>
            </w:r>
          </w:p>
        </w:tc>
        <w:tc>
          <w:tcPr>
            <w:tcW w:w="1843" w:type="dxa"/>
          </w:tcPr>
          <w:p w14:paraId="39F5DCA0" w14:textId="77777777" w:rsidR="003861F4" w:rsidRPr="00A42058" w:rsidRDefault="003861F4" w:rsidP="00755A1F">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0.96 (0.87-1.06)</w:t>
            </w:r>
          </w:p>
        </w:tc>
        <w:tc>
          <w:tcPr>
            <w:tcW w:w="992" w:type="dxa"/>
          </w:tcPr>
          <w:p w14:paraId="281DC4C3" w14:textId="77777777" w:rsidR="003861F4" w:rsidRPr="00A42058" w:rsidRDefault="003861F4" w:rsidP="00755A1F">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0.42</w:t>
            </w:r>
          </w:p>
        </w:tc>
        <w:tc>
          <w:tcPr>
            <w:tcW w:w="284" w:type="dxa"/>
          </w:tcPr>
          <w:p w14:paraId="19123021" w14:textId="77777777" w:rsidR="003861F4" w:rsidRPr="00A42058" w:rsidRDefault="003861F4" w:rsidP="00755A1F">
            <w:pPr>
              <w:tabs>
                <w:tab w:val="decimal" w:pos="601"/>
              </w:tabs>
              <w:rPr>
                <w:rFonts w:ascii="Times New Roman" w:hAnsi="Times New Roman" w:cs="Times New Roman"/>
                <w:sz w:val="22"/>
                <w:szCs w:val="22"/>
              </w:rPr>
            </w:pPr>
          </w:p>
        </w:tc>
        <w:tc>
          <w:tcPr>
            <w:tcW w:w="1134" w:type="dxa"/>
          </w:tcPr>
          <w:p w14:paraId="69CD19CF" w14:textId="77777777" w:rsidR="003861F4" w:rsidRPr="00A42058" w:rsidRDefault="003861F4" w:rsidP="00755A1F">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718</w:t>
            </w:r>
          </w:p>
        </w:tc>
        <w:tc>
          <w:tcPr>
            <w:tcW w:w="2126" w:type="dxa"/>
          </w:tcPr>
          <w:p w14:paraId="7C640066" w14:textId="77777777" w:rsidR="003861F4" w:rsidRPr="00A42058" w:rsidRDefault="003861F4" w:rsidP="00A32D66">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1.02 (0.93-1.11)</w:t>
            </w:r>
          </w:p>
        </w:tc>
        <w:tc>
          <w:tcPr>
            <w:tcW w:w="992" w:type="dxa"/>
          </w:tcPr>
          <w:p w14:paraId="23703FF8"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0.72</w:t>
            </w:r>
          </w:p>
        </w:tc>
        <w:tc>
          <w:tcPr>
            <w:tcW w:w="993" w:type="dxa"/>
          </w:tcPr>
          <w:p w14:paraId="2452CAC3" w14:textId="77777777" w:rsidR="003861F4" w:rsidRPr="00A42058" w:rsidRDefault="003861F4" w:rsidP="00A32D66">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0.40</w:t>
            </w:r>
          </w:p>
        </w:tc>
        <w:tc>
          <w:tcPr>
            <w:tcW w:w="992" w:type="dxa"/>
            <w:vAlign w:val="bottom"/>
          </w:tcPr>
          <w:p w14:paraId="17396120"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3861F4" w:rsidRPr="00A42058" w14:paraId="6AEFE751" w14:textId="77777777" w:rsidTr="003861F4">
        <w:tc>
          <w:tcPr>
            <w:tcW w:w="2836" w:type="dxa"/>
            <w:tcBorders>
              <w:bottom w:val="single" w:sz="4" w:space="0" w:color="auto"/>
            </w:tcBorders>
          </w:tcPr>
          <w:p w14:paraId="031DAA08" w14:textId="77777777" w:rsidR="003861F4" w:rsidRPr="00A42058" w:rsidRDefault="003861F4" w:rsidP="00A32D66">
            <w:pPr>
              <w:rPr>
                <w:rFonts w:ascii="Times New Roman" w:hAnsi="Times New Roman" w:cs="Times New Roman"/>
                <w:sz w:val="22"/>
                <w:szCs w:val="22"/>
              </w:rPr>
            </w:pPr>
            <w:r w:rsidRPr="00A42058">
              <w:rPr>
                <w:rFonts w:ascii="Times New Roman" w:hAnsi="Times New Roman" w:cs="Times New Roman"/>
                <w:sz w:val="22"/>
                <w:szCs w:val="22"/>
              </w:rPr>
              <w:t xml:space="preserve">    Vegetable fibre</w:t>
            </w:r>
          </w:p>
        </w:tc>
        <w:tc>
          <w:tcPr>
            <w:tcW w:w="1134" w:type="dxa"/>
            <w:tcBorders>
              <w:bottom w:val="single" w:sz="4" w:space="0" w:color="auto"/>
            </w:tcBorders>
          </w:tcPr>
          <w:p w14:paraId="2410AE14" w14:textId="77777777" w:rsidR="003861F4" w:rsidRPr="00A42058" w:rsidRDefault="003861F4" w:rsidP="00A32D66">
            <w:pPr>
              <w:tabs>
                <w:tab w:val="decimal" w:pos="-99"/>
              </w:tabs>
              <w:ind w:left="-99"/>
              <w:jc w:val="center"/>
              <w:rPr>
                <w:rFonts w:ascii="Times New Roman" w:hAnsi="Times New Roman" w:cs="Times New Roman"/>
                <w:sz w:val="22"/>
                <w:szCs w:val="22"/>
              </w:rPr>
            </w:pPr>
            <w:r w:rsidRPr="00A42058">
              <w:rPr>
                <w:rFonts w:ascii="Times New Roman" w:hAnsi="Times New Roman" w:cs="Times New Roman"/>
                <w:sz w:val="22"/>
                <w:szCs w:val="22"/>
              </w:rPr>
              <w:t>2</w:t>
            </w:r>
          </w:p>
        </w:tc>
        <w:tc>
          <w:tcPr>
            <w:tcW w:w="992" w:type="dxa"/>
            <w:tcBorders>
              <w:bottom w:val="single" w:sz="4" w:space="0" w:color="auto"/>
            </w:tcBorders>
          </w:tcPr>
          <w:p w14:paraId="2EF2FF73" w14:textId="77777777" w:rsidR="003861F4" w:rsidRPr="00A42058" w:rsidRDefault="003861F4" w:rsidP="00755A1F">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712</w:t>
            </w:r>
          </w:p>
        </w:tc>
        <w:tc>
          <w:tcPr>
            <w:tcW w:w="1843" w:type="dxa"/>
            <w:tcBorders>
              <w:bottom w:val="single" w:sz="4" w:space="0" w:color="auto"/>
            </w:tcBorders>
          </w:tcPr>
          <w:p w14:paraId="3B3EA283" w14:textId="77777777" w:rsidR="003861F4" w:rsidRPr="00A42058" w:rsidRDefault="003861F4" w:rsidP="00755A1F">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0.84 (0.68-1.05)</w:t>
            </w:r>
          </w:p>
        </w:tc>
        <w:tc>
          <w:tcPr>
            <w:tcW w:w="992" w:type="dxa"/>
            <w:tcBorders>
              <w:bottom w:val="single" w:sz="4" w:space="0" w:color="auto"/>
            </w:tcBorders>
          </w:tcPr>
          <w:p w14:paraId="6CED5D38" w14:textId="77777777" w:rsidR="003861F4" w:rsidRPr="00A42058" w:rsidRDefault="003861F4" w:rsidP="00755A1F">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0.12</w:t>
            </w:r>
          </w:p>
        </w:tc>
        <w:tc>
          <w:tcPr>
            <w:tcW w:w="284" w:type="dxa"/>
            <w:tcBorders>
              <w:bottom w:val="single" w:sz="4" w:space="0" w:color="auto"/>
            </w:tcBorders>
          </w:tcPr>
          <w:p w14:paraId="691E212E" w14:textId="77777777" w:rsidR="003861F4" w:rsidRPr="00A42058" w:rsidRDefault="003861F4" w:rsidP="00755A1F">
            <w:pPr>
              <w:tabs>
                <w:tab w:val="decimal" w:pos="601"/>
              </w:tabs>
              <w:rPr>
                <w:rFonts w:ascii="Times New Roman" w:hAnsi="Times New Roman" w:cs="Times New Roman"/>
                <w:sz w:val="22"/>
                <w:szCs w:val="22"/>
              </w:rPr>
            </w:pPr>
          </w:p>
        </w:tc>
        <w:tc>
          <w:tcPr>
            <w:tcW w:w="1134" w:type="dxa"/>
            <w:tcBorders>
              <w:bottom w:val="single" w:sz="4" w:space="0" w:color="auto"/>
            </w:tcBorders>
          </w:tcPr>
          <w:p w14:paraId="43EBDB05" w14:textId="77777777" w:rsidR="003861F4" w:rsidRPr="00A42058" w:rsidRDefault="003861F4" w:rsidP="00755A1F">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718</w:t>
            </w:r>
          </w:p>
        </w:tc>
        <w:tc>
          <w:tcPr>
            <w:tcW w:w="2126" w:type="dxa"/>
            <w:tcBorders>
              <w:bottom w:val="single" w:sz="4" w:space="0" w:color="auto"/>
            </w:tcBorders>
          </w:tcPr>
          <w:p w14:paraId="4A3E2B94" w14:textId="77777777" w:rsidR="003861F4" w:rsidRPr="00A42058" w:rsidRDefault="003861F4" w:rsidP="00A32D66">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1.11 (0.89-1.37)</w:t>
            </w:r>
          </w:p>
        </w:tc>
        <w:tc>
          <w:tcPr>
            <w:tcW w:w="992" w:type="dxa"/>
            <w:tcBorders>
              <w:bottom w:val="single" w:sz="4" w:space="0" w:color="auto"/>
            </w:tcBorders>
          </w:tcPr>
          <w:p w14:paraId="4E1AA1A9" w14:textId="77777777" w:rsidR="003861F4" w:rsidRPr="00A42058" w:rsidRDefault="003861F4" w:rsidP="00A32D66">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0.34</w:t>
            </w:r>
          </w:p>
        </w:tc>
        <w:tc>
          <w:tcPr>
            <w:tcW w:w="993" w:type="dxa"/>
            <w:tcBorders>
              <w:bottom w:val="single" w:sz="4" w:space="0" w:color="auto"/>
            </w:tcBorders>
          </w:tcPr>
          <w:p w14:paraId="6EB8A283" w14:textId="77777777" w:rsidR="003861F4" w:rsidRPr="00A42058" w:rsidRDefault="003861F4" w:rsidP="00A32D66">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0.078</w:t>
            </w:r>
          </w:p>
        </w:tc>
        <w:tc>
          <w:tcPr>
            <w:tcW w:w="992" w:type="dxa"/>
            <w:tcBorders>
              <w:bottom w:val="single" w:sz="4" w:space="0" w:color="auto"/>
            </w:tcBorders>
            <w:vAlign w:val="bottom"/>
          </w:tcPr>
          <w:p w14:paraId="3C3F7ECA" w14:textId="77777777" w:rsidR="003861F4" w:rsidRPr="00A42058" w:rsidRDefault="003861F4" w:rsidP="003861F4">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68</w:t>
            </w:r>
          </w:p>
        </w:tc>
      </w:tr>
      <w:tr w:rsidR="00F805E7" w:rsidRPr="00A42058" w14:paraId="5075A7EB" w14:textId="77777777" w:rsidTr="00F805E7">
        <w:tc>
          <w:tcPr>
            <w:tcW w:w="14318" w:type="dxa"/>
            <w:gridSpan w:val="11"/>
            <w:tcBorders>
              <w:top w:val="single" w:sz="4" w:space="0" w:color="auto"/>
            </w:tcBorders>
          </w:tcPr>
          <w:p w14:paraId="108A09C3" w14:textId="77777777" w:rsidR="00F805E7" w:rsidRPr="00A42058" w:rsidRDefault="00F805E7" w:rsidP="00A32D66">
            <w:pPr>
              <w:rPr>
                <w:rFonts w:ascii="Times New Roman" w:hAnsi="Times New Roman" w:cs="Times New Roman"/>
              </w:rPr>
            </w:pPr>
            <w:r w:rsidRPr="00A42058">
              <w:rPr>
                <w:rFonts w:ascii="Times New Roman" w:hAnsi="Times New Roman" w:cs="Times New Roman"/>
                <w:vertAlign w:val="superscript"/>
              </w:rPr>
              <w:t>1</w:t>
            </w:r>
            <w:r w:rsidRPr="00A42058">
              <w:rPr>
                <w:rFonts w:ascii="Times New Roman" w:hAnsi="Times New Roman" w:cs="Times New Roman"/>
              </w:rPr>
              <w:t xml:space="preserve"> Hazard ratios are adjusted for age (continuous), smoking status and number of cigarettes per day (never smoker, former smoker, current smoker &lt;10 cigs/d, current smoker 10-19 cigs/d, current smoker 20+ cigs/d, unknown), history of diabetes, prior hypertension, prior hyperlipidaemia (each yes, no, unknown; where appropriate), Cambridge physical activity index (inactive, moderately inactive, moderately active, active, unknown), employment status (employed or student, not employed or student, unknown), level of education completed (none or primary, secondary, vocational or university, unknown), current alcohol consumption (non-drinkers and sex-specific fifths of intake among drinkers), body mass index (&lt;22.5, 22.5-24.9, 25.0-27.4, 27.5-29.9, ≥30.0 kg/m</w:t>
            </w:r>
            <w:r w:rsidRPr="00A42058">
              <w:rPr>
                <w:rFonts w:ascii="Times New Roman" w:hAnsi="Times New Roman" w:cs="Times New Roman"/>
                <w:vertAlign w:val="superscript"/>
              </w:rPr>
              <w:t>2</w:t>
            </w:r>
            <w:r w:rsidRPr="00A42058">
              <w:rPr>
                <w:rFonts w:ascii="Times New Roman" w:hAnsi="Times New Roman" w:cs="Times New Roman"/>
              </w:rPr>
              <w:t xml:space="preserve">, unknown), and calibrated intake of energy (continuous), and stratified by sex and EPIC centre. </w:t>
            </w:r>
            <w:r w:rsidR="00636487" w:rsidRPr="00A42058">
              <w:rPr>
                <w:rFonts w:ascii="Times New Roman" w:hAnsi="Times New Roman" w:cs="Times New Roman"/>
              </w:rPr>
              <w:t>Unit sizes represent approximate differences in mean 24 hour recall intake between participants in the lowest and highest fifths of observed intake.</w:t>
            </w:r>
          </w:p>
          <w:p w14:paraId="1AA530B8" w14:textId="77777777" w:rsidR="00F805E7" w:rsidRPr="00A42058" w:rsidRDefault="00F805E7" w:rsidP="00A32D66">
            <w:pPr>
              <w:rPr>
                <w:rFonts w:ascii="Times New Roman" w:hAnsi="Times New Roman" w:cs="Times New Roman"/>
              </w:rPr>
            </w:pPr>
            <w:r w:rsidRPr="00A42058">
              <w:rPr>
                <w:rFonts w:ascii="Times New Roman" w:hAnsi="Times New Roman" w:cs="Times New Roman"/>
                <w:vertAlign w:val="superscript"/>
              </w:rPr>
              <w:t>2</w:t>
            </w:r>
            <w:r w:rsidRPr="00A42058">
              <w:rPr>
                <w:rFonts w:ascii="Times New Roman" w:hAnsi="Times New Roman" w:cs="Times New Roman"/>
              </w:rPr>
              <w:t xml:space="preserve"> Tests of trend were performed using the calibrated intake (continuous).</w:t>
            </w:r>
          </w:p>
          <w:p w14:paraId="4E4AC322" w14:textId="77777777" w:rsidR="00F805E7" w:rsidRPr="00A42058" w:rsidRDefault="00F805E7" w:rsidP="00A32D66">
            <w:pPr>
              <w:rPr>
                <w:rFonts w:ascii="Times New Roman" w:hAnsi="Times New Roman" w:cs="Times New Roman"/>
              </w:rPr>
            </w:pPr>
            <w:r w:rsidRPr="00A42058">
              <w:rPr>
                <w:rFonts w:ascii="Times New Roman" w:hAnsi="Times New Roman" w:cs="Times New Roman"/>
                <w:vertAlign w:val="superscript"/>
              </w:rPr>
              <w:t>3</w:t>
            </w:r>
            <w:r w:rsidRPr="00A42058">
              <w:rPr>
                <w:rFonts w:ascii="Times New Roman" w:hAnsi="Times New Roman" w:cs="Times New Roman"/>
              </w:rPr>
              <w:t xml:space="preserve"> Tests of heterogeneity of trend by European region were obtained assuming independence of risk by European region using a meta-analysis method.</w:t>
            </w:r>
            <w:r w:rsidR="004E5FDF" w:rsidRPr="00A42058">
              <w:rPr>
                <w:rFonts w:ascii="Times New Roman" w:hAnsi="Times New Roman" w:cs="Times New Roman"/>
                <w:i/>
              </w:rPr>
              <w:t xml:space="preserve"> I</w:t>
            </w:r>
            <w:r w:rsidR="004E5FDF" w:rsidRPr="00A42058">
              <w:rPr>
                <w:rFonts w:ascii="Times New Roman" w:hAnsi="Times New Roman" w:cs="Times New Roman"/>
                <w:i/>
                <w:vertAlign w:val="superscript"/>
              </w:rPr>
              <w:t>2</w:t>
            </w:r>
            <w:r w:rsidR="004E5FDF" w:rsidRPr="00A42058">
              <w:rPr>
                <w:rFonts w:ascii="Times New Roman" w:hAnsi="Times New Roman" w:cs="Times New Roman"/>
              </w:rPr>
              <w:t xml:space="preserve"> was estimated as (χ</w:t>
            </w:r>
            <w:r w:rsidR="004E5FDF" w:rsidRPr="00A42058">
              <w:rPr>
                <w:rFonts w:ascii="Times New Roman" w:hAnsi="Times New Roman" w:cs="Times New Roman"/>
                <w:vertAlign w:val="superscript"/>
              </w:rPr>
              <w:t>2</w:t>
            </w:r>
            <w:r w:rsidR="004E5FDF" w:rsidRPr="00A42058">
              <w:rPr>
                <w:rFonts w:ascii="Times New Roman" w:hAnsi="Times New Roman" w:cs="Times New Roman"/>
              </w:rPr>
              <w:t xml:space="preserve"> – degrees of freedom) / χ</w:t>
            </w:r>
            <w:r w:rsidR="004E5FDF" w:rsidRPr="00A42058">
              <w:rPr>
                <w:rFonts w:ascii="Times New Roman" w:hAnsi="Times New Roman" w:cs="Times New Roman"/>
                <w:vertAlign w:val="superscript"/>
              </w:rPr>
              <w:t>2</w:t>
            </w:r>
            <w:r w:rsidR="004E5FDF" w:rsidRPr="00A42058">
              <w:rPr>
                <w:rFonts w:ascii="Times New Roman" w:hAnsi="Times New Roman" w:cs="Times New Roman"/>
              </w:rPr>
              <w:t xml:space="preserve"> x 100.</w:t>
            </w:r>
          </w:p>
          <w:p w14:paraId="252CC359" w14:textId="77777777" w:rsidR="00F805E7" w:rsidRPr="00A42058" w:rsidRDefault="00F805E7" w:rsidP="00A32D66">
            <w:pPr>
              <w:rPr>
                <w:rFonts w:ascii="Times New Roman" w:hAnsi="Times New Roman" w:cs="Times New Roman"/>
              </w:rPr>
            </w:pPr>
            <w:r w:rsidRPr="00A42058">
              <w:rPr>
                <w:rFonts w:ascii="Times New Roman" w:hAnsi="Times New Roman" w:cs="Times New Roman"/>
                <w:vertAlign w:val="superscript"/>
              </w:rPr>
              <w:t>4</w:t>
            </w:r>
            <w:r w:rsidRPr="00A42058">
              <w:rPr>
                <w:rFonts w:ascii="Times New Roman" w:hAnsi="Times New Roman" w:cs="Times New Roman"/>
              </w:rPr>
              <w:t xml:space="preserve"> Unavailable for Naples, Heidelberg and Potsdam.</w:t>
            </w:r>
          </w:p>
          <w:p w14:paraId="414EF88F" w14:textId="77777777" w:rsidR="00F805E7" w:rsidRPr="00A42058" w:rsidRDefault="00F805E7" w:rsidP="00A32D66">
            <w:pPr>
              <w:rPr>
                <w:rFonts w:ascii="Times New Roman" w:hAnsi="Times New Roman" w:cs="Times New Roman"/>
              </w:rPr>
            </w:pPr>
            <w:r w:rsidRPr="00A42058">
              <w:rPr>
                <w:rFonts w:ascii="Times New Roman" w:hAnsi="Times New Roman" w:cs="Times New Roman"/>
                <w:vertAlign w:val="superscript"/>
              </w:rPr>
              <w:t>5</w:t>
            </w:r>
            <w:r w:rsidRPr="00A42058">
              <w:rPr>
                <w:rFonts w:ascii="Times New Roman" w:hAnsi="Times New Roman" w:cs="Times New Roman"/>
              </w:rPr>
              <w:t xml:space="preserve"> Unavailable for Potsdam.</w:t>
            </w:r>
          </w:p>
          <w:p w14:paraId="0DA26DE1" w14:textId="77777777" w:rsidR="00F805E7" w:rsidRPr="00A42058" w:rsidRDefault="00F805E7" w:rsidP="00A32D66">
            <w:pPr>
              <w:rPr>
                <w:rFonts w:ascii="Times New Roman" w:hAnsi="Times New Roman" w:cs="Times New Roman"/>
              </w:rPr>
            </w:pPr>
            <w:r w:rsidRPr="00A42058">
              <w:rPr>
                <w:rFonts w:ascii="Times New Roman" w:hAnsi="Times New Roman" w:cs="Times New Roman"/>
                <w:vertAlign w:val="superscript"/>
              </w:rPr>
              <w:t>6</w:t>
            </w:r>
            <w:r w:rsidRPr="00A42058">
              <w:rPr>
                <w:rFonts w:ascii="Times New Roman" w:hAnsi="Times New Roman" w:cs="Times New Roman"/>
              </w:rPr>
              <w:t xml:space="preserve"> Unavailable for Umea.</w:t>
            </w:r>
          </w:p>
          <w:p w14:paraId="2B5E01BE" w14:textId="77777777" w:rsidR="00F805E7" w:rsidRPr="00A42058" w:rsidRDefault="00F805E7" w:rsidP="00A32D66">
            <w:pPr>
              <w:rPr>
                <w:rFonts w:ascii="Times New Roman" w:hAnsi="Times New Roman" w:cs="Times New Roman"/>
                <w:vertAlign w:val="superscript"/>
              </w:rPr>
            </w:pPr>
            <w:r w:rsidRPr="00A42058">
              <w:rPr>
                <w:rFonts w:ascii="Times New Roman" w:hAnsi="Times New Roman" w:cs="Times New Roman"/>
                <w:vertAlign w:val="superscript"/>
              </w:rPr>
              <w:t>7</w:t>
            </w:r>
            <w:r w:rsidRPr="00A42058">
              <w:rPr>
                <w:rFonts w:ascii="Times New Roman" w:hAnsi="Times New Roman" w:cs="Times New Roman"/>
              </w:rPr>
              <w:t xml:space="preserve"> Unavailable for Denmark and Norway.</w:t>
            </w:r>
          </w:p>
        </w:tc>
      </w:tr>
    </w:tbl>
    <w:p w14:paraId="4CB7D0AA" w14:textId="77777777" w:rsidR="005C34C9" w:rsidRPr="00A42058" w:rsidRDefault="005C34C9" w:rsidP="00B92239">
      <w:pPr>
        <w:spacing w:after="0"/>
        <w:outlineLvl w:val="0"/>
        <w:rPr>
          <w:rFonts w:ascii="Times New Roman" w:hAnsi="Times New Roman" w:cs="Times New Roman"/>
        </w:rPr>
      </w:pPr>
      <w:bookmarkStart w:id="35" w:name="_Toc23340449"/>
      <w:r w:rsidRPr="00A42058">
        <w:rPr>
          <w:rFonts w:ascii="Times New Roman" w:hAnsi="Times New Roman" w:cs="Times New Roman"/>
          <w:b/>
        </w:rPr>
        <w:lastRenderedPageBreak/>
        <w:t xml:space="preserve">Supplementary table </w:t>
      </w:r>
      <w:r w:rsidR="00B92239" w:rsidRPr="00A42058">
        <w:rPr>
          <w:rFonts w:ascii="Times New Roman" w:hAnsi="Times New Roman" w:cs="Times New Roman"/>
          <w:b/>
        </w:rPr>
        <w:t>3</w:t>
      </w:r>
      <w:r w:rsidR="00D670F6" w:rsidRPr="00A42058">
        <w:rPr>
          <w:rFonts w:ascii="Times New Roman" w:hAnsi="Times New Roman" w:cs="Times New Roman"/>
          <w:b/>
        </w:rPr>
        <w:t>2</w:t>
      </w:r>
      <w:r w:rsidRPr="00A42058">
        <w:rPr>
          <w:rFonts w:ascii="Times New Roman" w:hAnsi="Times New Roman" w:cs="Times New Roman"/>
        </w:rPr>
        <w:t xml:space="preserve">: Hazard ratios (95% confidence intervals) for </w:t>
      </w:r>
      <w:r w:rsidRPr="00A42058">
        <w:rPr>
          <w:rFonts w:ascii="Times New Roman" w:hAnsi="Times New Roman" w:cs="Times New Roman"/>
          <w:b/>
        </w:rPr>
        <w:t>ischaemic stroke</w:t>
      </w:r>
      <w:r w:rsidRPr="00A42058">
        <w:rPr>
          <w:rFonts w:ascii="Times New Roman" w:hAnsi="Times New Roman" w:cs="Times New Roman"/>
        </w:rPr>
        <w:t xml:space="preserve"> </w:t>
      </w:r>
      <w:r w:rsidR="00636487" w:rsidRPr="00A42058">
        <w:rPr>
          <w:rFonts w:ascii="Times New Roman" w:hAnsi="Times New Roman" w:cs="Times New Roman"/>
        </w:rPr>
        <w:t>per unit higher</w:t>
      </w:r>
      <w:r w:rsidR="00636487" w:rsidRPr="00A42058">
        <w:rPr>
          <w:rFonts w:ascii="Times New Roman" w:hAnsi="Times New Roman" w:cs="Times New Roman"/>
          <w:vertAlign w:val="superscript"/>
        </w:rPr>
        <w:t>1</w:t>
      </w:r>
      <w:r w:rsidR="00636487" w:rsidRPr="00A42058">
        <w:rPr>
          <w:rFonts w:ascii="Times New Roman" w:hAnsi="Times New Roman" w:cs="Times New Roman"/>
        </w:rPr>
        <w:t xml:space="preserve"> </w:t>
      </w:r>
      <w:r w:rsidRPr="00A42058">
        <w:rPr>
          <w:rFonts w:ascii="Times New Roman" w:hAnsi="Times New Roman" w:cs="Times New Roman"/>
        </w:rPr>
        <w:t>calibrated intake of major foods and fibre</w:t>
      </w:r>
      <w:r w:rsidRPr="00A42058">
        <w:rPr>
          <w:rFonts w:ascii="Times New Roman" w:eastAsia="Times New Roman" w:hAnsi="Times New Roman" w:cs="Times New Roman"/>
          <w:lang w:eastAsia="en-GB"/>
        </w:rPr>
        <w:t xml:space="preserve">, </w:t>
      </w:r>
      <w:r w:rsidR="004D3B07" w:rsidRPr="00A42058">
        <w:rPr>
          <w:rFonts w:ascii="Times New Roman" w:eastAsia="Times New Roman" w:hAnsi="Times New Roman" w:cs="Times New Roman"/>
          <w:b/>
          <w:lang w:eastAsia="en-GB"/>
        </w:rPr>
        <w:t>stratified</w:t>
      </w:r>
      <w:r w:rsidR="004D3B07" w:rsidRPr="00A42058">
        <w:rPr>
          <w:rFonts w:ascii="Times New Roman" w:hAnsi="Times New Roman" w:cs="Times New Roman"/>
          <w:b/>
        </w:rPr>
        <w:t xml:space="preserve"> </w:t>
      </w:r>
      <w:r w:rsidRPr="00A42058">
        <w:rPr>
          <w:rFonts w:ascii="Times New Roman" w:hAnsi="Times New Roman" w:cs="Times New Roman"/>
          <w:b/>
        </w:rPr>
        <w:t>by</w:t>
      </w:r>
      <w:r w:rsidRPr="00A42058">
        <w:rPr>
          <w:rFonts w:ascii="Times New Roman" w:hAnsi="Times New Roman" w:cs="Times New Roman"/>
        </w:rPr>
        <w:t xml:space="preserve"> </w:t>
      </w:r>
      <w:r w:rsidRPr="00A42058">
        <w:rPr>
          <w:rFonts w:ascii="Times New Roman" w:hAnsi="Times New Roman" w:cs="Times New Roman"/>
          <w:b/>
        </w:rPr>
        <w:t>extent of stroke validation</w:t>
      </w:r>
      <w:r w:rsidRPr="00A42058">
        <w:rPr>
          <w:rFonts w:ascii="Times New Roman" w:hAnsi="Times New Roman" w:cs="Times New Roman"/>
        </w:rPr>
        <w:t>, showing results from independent subset analyses in the EPIC study.</w:t>
      </w:r>
      <w:bookmarkEnd w:id="35"/>
    </w:p>
    <w:tbl>
      <w:tblPr>
        <w:tblStyle w:val="TableGrid5"/>
        <w:tblW w:w="1431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6"/>
        <w:gridCol w:w="1134"/>
        <w:gridCol w:w="992"/>
        <w:gridCol w:w="1843"/>
        <w:gridCol w:w="992"/>
        <w:gridCol w:w="284"/>
        <w:gridCol w:w="1134"/>
        <w:gridCol w:w="2126"/>
        <w:gridCol w:w="992"/>
        <w:gridCol w:w="993"/>
        <w:gridCol w:w="992"/>
      </w:tblGrid>
      <w:tr w:rsidR="005C34C9" w:rsidRPr="00A42058" w14:paraId="4118A908" w14:textId="77777777" w:rsidTr="003068FE">
        <w:trPr>
          <w:trHeight w:val="230"/>
        </w:trPr>
        <w:tc>
          <w:tcPr>
            <w:tcW w:w="2836" w:type="dxa"/>
            <w:vMerge w:val="restart"/>
            <w:tcBorders>
              <w:top w:val="single" w:sz="4" w:space="0" w:color="auto"/>
              <w:bottom w:val="single" w:sz="4" w:space="0" w:color="auto"/>
            </w:tcBorders>
          </w:tcPr>
          <w:p w14:paraId="42CCF1FC" w14:textId="77777777" w:rsidR="005C34C9" w:rsidRPr="00A42058" w:rsidRDefault="005C34C9" w:rsidP="004321EC">
            <w:pPr>
              <w:rPr>
                <w:rFonts w:ascii="Times New Roman" w:hAnsi="Times New Roman" w:cs="Times New Roman"/>
                <w:sz w:val="21"/>
                <w:szCs w:val="21"/>
              </w:rPr>
            </w:pPr>
            <w:r w:rsidRPr="00A42058">
              <w:rPr>
                <w:rFonts w:ascii="Times New Roman" w:hAnsi="Times New Roman" w:cs="Times New Roman"/>
                <w:sz w:val="21"/>
                <w:szCs w:val="21"/>
              </w:rPr>
              <w:t>Food</w:t>
            </w:r>
          </w:p>
        </w:tc>
        <w:tc>
          <w:tcPr>
            <w:tcW w:w="1134" w:type="dxa"/>
            <w:vMerge w:val="restart"/>
            <w:tcBorders>
              <w:top w:val="single" w:sz="4" w:space="0" w:color="auto"/>
              <w:bottom w:val="single" w:sz="4" w:space="0" w:color="auto"/>
            </w:tcBorders>
          </w:tcPr>
          <w:p w14:paraId="4B6C1D6C" w14:textId="77777777" w:rsidR="005C34C9" w:rsidRPr="00A42058" w:rsidRDefault="005C34C9" w:rsidP="004321EC">
            <w:pPr>
              <w:jc w:val="center"/>
              <w:rPr>
                <w:rFonts w:ascii="Times New Roman" w:hAnsi="Times New Roman" w:cs="Times New Roman"/>
                <w:sz w:val="21"/>
                <w:szCs w:val="21"/>
              </w:rPr>
            </w:pPr>
            <w:r w:rsidRPr="00A42058">
              <w:rPr>
                <w:rFonts w:ascii="Times New Roman" w:hAnsi="Times New Roman" w:cs="Times New Roman"/>
                <w:sz w:val="21"/>
                <w:szCs w:val="21"/>
              </w:rPr>
              <w:t>Unit sizes (g/day)</w:t>
            </w:r>
          </w:p>
        </w:tc>
        <w:tc>
          <w:tcPr>
            <w:tcW w:w="3827" w:type="dxa"/>
            <w:gridSpan w:val="3"/>
            <w:tcBorders>
              <w:top w:val="single" w:sz="4" w:space="0" w:color="auto"/>
              <w:bottom w:val="single" w:sz="4" w:space="0" w:color="auto"/>
            </w:tcBorders>
          </w:tcPr>
          <w:p w14:paraId="0DB1A003" w14:textId="77777777" w:rsidR="00C014D6" w:rsidRPr="00A42058" w:rsidRDefault="00C014D6" w:rsidP="00C014D6">
            <w:pPr>
              <w:jc w:val="center"/>
              <w:rPr>
                <w:rFonts w:ascii="Times New Roman" w:hAnsi="Times New Roman" w:cs="Times New Roman"/>
                <w:sz w:val="22"/>
                <w:szCs w:val="22"/>
              </w:rPr>
            </w:pPr>
            <w:r w:rsidRPr="00A42058">
              <w:rPr>
                <w:rFonts w:ascii="Times New Roman" w:hAnsi="Times New Roman" w:cs="Times New Roman"/>
                <w:sz w:val="22"/>
                <w:szCs w:val="22"/>
              </w:rPr>
              <w:t>Partial validation</w:t>
            </w:r>
          </w:p>
          <w:p w14:paraId="72545C84" w14:textId="77777777" w:rsidR="005C34C9" w:rsidRPr="00A42058" w:rsidRDefault="00C014D6" w:rsidP="00C014D6">
            <w:pPr>
              <w:jc w:val="center"/>
              <w:rPr>
                <w:rFonts w:ascii="Times New Roman" w:hAnsi="Times New Roman" w:cs="Times New Roman"/>
                <w:sz w:val="21"/>
                <w:szCs w:val="21"/>
              </w:rPr>
            </w:pPr>
            <w:r w:rsidRPr="00A42058">
              <w:rPr>
                <w:rFonts w:ascii="Times New Roman" w:hAnsi="Times New Roman" w:cs="Times New Roman"/>
                <w:sz w:val="22"/>
                <w:szCs w:val="22"/>
              </w:rPr>
              <w:t>(Netherlands, Norway, Sweden, UK)</w:t>
            </w:r>
          </w:p>
        </w:tc>
        <w:tc>
          <w:tcPr>
            <w:tcW w:w="284" w:type="dxa"/>
            <w:tcBorders>
              <w:top w:val="single" w:sz="4" w:space="0" w:color="auto"/>
            </w:tcBorders>
          </w:tcPr>
          <w:p w14:paraId="296E3475" w14:textId="77777777" w:rsidR="005C34C9" w:rsidRPr="00A42058" w:rsidRDefault="005C34C9" w:rsidP="004321EC">
            <w:pPr>
              <w:jc w:val="center"/>
              <w:rPr>
                <w:rFonts w:ascii="Times New Roman" w:hAnsi="Times New Roman" w:cs="Times New Roman"/>
                <w:sz w:val="21"/>
                <w:szCs w:val="21"/>
              </w:rPr>
            </w:pPr>
          </w:p>
        </w:tc>
        <w:tc>
          <w:tcPr>
            <w:tcW w:w="4252" w:type="dxa"/>
            <w:gridSpan w:val="3"/>
            <w:tcBorders>
              <w:top w:val="single" w:sz="4" w:space="0" w:color="auto"/>
              <w:bottom w:val="single" w:sz="4" w:space="0" w:color="auto"/>
            </w:tcBorders>
          </w:tcPr>
          <w:p w14:paraId="03DF33C4" w14:textId="77777777" w:rsidR="00C014D6" w:rsidRPr="00A42058" w:rsidRDefault="00C014D6" w:rsidP="00C014D6">
            <w:pPr>
              <w:jc w:val="center"/>
              <w:rPr>
                <w:rFonts w:ascii="Times New Roman" w:hAnsi="Times New Roman" w:cs="Times New Roman"/>
                <w:sz w:val="22"/>
                <w:szCs w:val="22"/>
              </w:rPr>
            </w:pPr>
            <w:r w:rsidRPr="00A42058">
              <w:rPr>
                <w:rFonts w:ascii="Times New Roman" w:hAnsi="Times New Roman" w:cs="Times New Roman"/>
                <w:sz w:val="22"/>
                <w:szCs w:val="22"/>
              </w:rPr>
              <w:t>Complete validation</w:t>
            </w:r>
          </w:p>
          <w:p w14:paraId="24D18FB7" w14:textId="77777777" w:rsidR="005C34C9" w:rsidRPr="00A42058" w:rsidRDefault="00C014D6" w:rsidP="00C014D6">
            <w:pPr>
              <w:jc w:val="center"/>
              <w:rPr>
                <w:rFonts w:ascii="Times New Roman" w:hAnsi="Times New Roman" w:cs="Times New Roman"/>
                <w:sz w:val="21"/>
                <w:szCs w:val="21"/>
              </w:rPr>
            </w:pPr>
            <w:r w:rsidRPr="00A42058">
              <w:rPr>
                <w:rFonts w:ascii="Times New Roman" w:hAnsi="Times New Roman" w:cs="Times New Roman"/>
                <w:sz w:val="22"/>
                <w:szCs w:val="22"/>
              </w:rPr>
              <w:t>(Denmark, Germany, Greece, Italy, Spain)</w:t>
            </w:r>
          </w:p>
        </w:tc>
        <w:tc>
          <w:tcPr>
            <w:tcW w:w="1985" w:type="dxa"/>
            <w:gridSpan w:val="2"/>
            <w:tcBorders>
              <w:top w:val="single" w:sz="4" w:space="0" w:color="auto"/>
            </w:tcBorders>
          </w:tcPr>
          <w:p w14:paraId="16832B16" w14:textId="77777777" w:rsidR="005C34C9" w:rsidRPr="00A42058" w:rsidRDefault="005C34C9" w:rsidP="004321EC">
            <w:pPr>
              <w:jc w:val="center"/>
              <w:rPr>
                <w:rFonts w:ascii="Times New Roman" w:hAnsi="Times New Roman" w:cs="Times New Roman"/>
                <w:sz w:val="21"/>
                <w:szCs w:val="21"/>
              </w:rPr>
            </w:pPr>
            <w:r w:rsidRPr="00A42058">
              <w:rPr>
                <w:rFonts w:ascii="Times New Roman" w:hAnsi="Times New Roman" w:cs="Times New Roman"/>
                <w:sz w:val="21"/>
                <w:szCs w:val="21"/>
              </w:rPr>
              <w:t>Measures of heterogeneity</w:t>
            </w:r>
            <w:r w:rsidRPr="00A42058">
              <w:rPr>
                <w:rFonts w:ascii="Times New Roman" w:hAnsi="Times New Roman" w:cs="Times New Roman"/>
                <w:sz w:val="21"/>
                <w:szCs w:val="21"/>
                <w:vertAlign w:val="superscript"/>
              </w:rPr>
              <w:t>3</w:t>
            </w:r>
          </w:p>
        </w:tc>
      </w:tr>
      <w:tr w:rsidR="005C34C9" w:rsidRPr="00A42058" w14:paraId="6B3B1358" w14:textId="77777777" w:rsidTr="004321EC">
        <w:trPr>
          <w:trHeight w:val="253"/>
        </w:trPr>
        <w:tc>
          <w:tcPr>
            <w:tcW w:w="2836" w:type="dxa"/>
            <w:vMerge/>
            <w:tcBorders>
              <w:bottom w:val="single" w:sz="4" w:space="0" w:color="auto"/>
            </w:tcBorders>
          </w:tcPr>
          <w:p w14:paraId="6A198107" w14:textId="77777777" w:rsidR="005C34C9" w:rsidRPr="00A42058" w:rsidRDefault="005C34C9" w:rsidP="004321EC">
            <w:pPr>
              <w:rPr>
                <w:rFonts w:ascii="Times New Roman" w:hAnsi="Times New Roman" w:cs="Times New Roman"/>
                <w:sz w:val="21"/>
                <w:szCs w:val="21"/>
              </w:rPr>
            </w:pPr>
          </w:p>
        </w:tc>
        <w:tc>
          <w:tcPr>
            <w:tcW w:w="1134" w:type="dxa"/>
            <w:vMerge/>
            <w:tcBorders>
              <w:bottom w:val="single" w:sz="4" w:space="0" w:color="auto"/>
            </w:tcBorders>
          </w:tcPr>
          <w:p w14:paraId="6F77E3AC" w14:textId="77777777" w:rsidR="005C34C9" w:rsidRPr="00A42058" w:rsidRDefault="005C34C9" w:rsidP="004321EC">
            <w:pPr>
              <w:jc w:val="center"/>
              <w:rPr>
                <w:rFonts w:ascii="Times New Roman" w:hAnsi="Times New Roman" w:cs="Times New Roman"/>
                <w:sz w:val="21"/>
                <w:szCs w:val="21"/>
              </w:rPr>
            </w:pPr>
          </w:p>
        </w:tc>
        <w:tc>
          <w:tcPr>
            <w:tcW w:w="992" w:type="dxa"/>
            <w:vMerge w:val="restart"/>
            <w:tcBorders>
              <w:bottom w:val="single" w:sz="4" w:space="0" w:color="auto"/>
            </w:tcBorders>
          </w:tcPr>
          <w:p w14:paraId="65664088" w14:textId="77777777" w:rsidR="005C34C9" w:rsidRPr="00A42058" w:rsidRDefault="005C34C9" w:rsidP="004321EC">
            <w:pPr>
              <w:jc w:val="center"/>
              <w:rPr>
                <w:rFonts w:ascii="Times New Roman" w:hAnsi="Times New Roman" w:cs="Times New Roman"/>
                <w:sz w:val="21"/>
                <w:szCs w:val="21"/>
              </w:rPr>
            </w:pPr>
            <w:r w:rsidRPr="00A42058">
              <w:rPr>
                <w:rFonts w:ascii="Times New Roman" w:hAnsi="Times New Roman" w:cs="Times New Roman"/>
                <w:sz w:val="21"/>
                <w:szCs w:val="21"/>
              </w:rPr>
              <w:t>No. of cases</w:t>
            </w:r>
          </w:p>
        </w:tc>
        <w:tc>
          <w:tcPr>
            <w:tcW w:w="1843" w:type="dxa"/>
            <w:vMerge w:val="restart"/>
            <w:tcBorders>
              <w:bottom w:val="single" w:sz="4" w:space="0" w:color="auto"/>
            </w:tcBorders>
          </w:tcPr>
          <w:p w14:paraId="1EC695C6" w14:textId="77777777" w:rsidR="005C34C9" w:rsidRPr="00A42058" w:rsidRDefault="005C34C9" w:rsidP="004321EC">
            <w:pPr>
              <w:jc w:val="center"/>
              <w:rPr>
                <w:rFonts w:ascii="Times New Roman" w:hAnsi="Times New Roman" w:cs="Times New Roman"/>
                <w:sz w:val="21"/>
                <w:szCs w:val="21"/>
              </w:rPr>
            </w:pPr>
            <w:r w:rsidRPr="00A42058">
              <w:rPr>
                <w:rFonts w:ascii="Times New Roman" w:hAnsi="Times New Roman" w:cs="Times New Roman"/>
                <w:sz w:val="21"/>
                <w:szCs w:val="21"/>
              </w:rPr>
              <w:t>HR (95% CI)</w:t>
            </w:r>
          </w:p>
        </w:tc>
        <w:tc>
          <w:tcPr>
            <w:tcW w:w="992" w:type="dxa"/>
            <w:vMerge w:val="restart"/>
            <w:tcBorders>
              <w:bottom w:val="single" w:sz="4" w:space="0" w:color="auto"/>
            </w:tcBorders>
          </w:tcPr>
          <w:p w14:paraId="436C83C7" w14:textId="77777777" w:rsidR="005C34C9" w:rsidRPr="00A42058" w:rsidRDefault="005C34C9" w:rsidP="004321EC">
            <w:pPr>
              <w:jc w:val="center"/>
              <w:rPr>
                <w:rFonts w:ascii="Times New Roman" w:hAnsi="Times New Roman" w:cs="Times New Roman"/>
                <w:sz w:val="21"/>
                <w:szCs w:val="21"/>
              </w:rPr>
            </w:pPr>
            <w:r w:rsidRPr="00A42058">
              <w:rPr>
                <w:rFonts w:ascii="Times New Roman" w:hAnsi="Times New Roman" w:cs="Times New Roman"/>
                <w:sz w:val="21"/>
                <w:szCs w:val="21"/>
              </w:rPr>
              <w:t>P for trend</w:t>
            </w:r>
            <w:r w:rsidRPr="00A42058">
              <w:rPr>
                <w:rFonts w:ascii="Times New Roman" w:hAnsi="Times New Roman" w:cs="Times New Roman"/>
                <w:sz w:val="21"/>
                <w:szCs w:val="21"/>
                <w:vertAlign w:val="superscript"/>
              </w:rPr>
              <w:t>2</w:t>
            </w:r>
          </w:p>
        </w:tc>
        <w:tc>
          <w:tcPr>
            <w:tcW w:w="284" w:type="dxa"/>
          </w:tcPr>
          <w:p w14:paraId="350841A2" w14:textId="77777777" w:rsidR="005C34C9" w:rsidRPr="00A42058" w:rsidRDefault="005C34C9" w:rsidP="004321EC">
            <w:pPr>
              <w:jc w:val="center"/>
              <w:rPr>
                <w:rFonts w:ascii="Times New Roman" w:hAnsi="Times New Roman" w:cs="Times New Roman"/>
                <w:sz w:val="21"/>
                <w:szCs w:val="21"/>
              </w:rPr>
            </w:pPr>
          </w:p>
        </w:tc>
        <w:tc>
          <w:tcPr>
            <w:tcW w:w="1134" w:type="dxa"/>
            <w:vMerge w:val="restart"/>
            <w:tcBorders>
              <w:bottom w:val="single" w:sz="4" w:space="0" w:color="auto"/>
            </w:tcBorders>
          </w:tcPr>
          <w:p w14:paraId="18CAC39D" w14:textId="77777777" w:rsidR="005C34C9" w:rsidRPr="00A42058" w:rsidRDefault="005C34C9" w:rsidP="004321EC">
            <w:pPr>
              <w:jc w:val="center"/>
              <w:rPr>
                <w:rFonts w:ascii="Times New Roman" w:hAnsi="Times New Roman" w:cs="Times New Roman"/>
                <w:sz w:val="21"/>
                <w:szCs w:val="21"/>
              </w:rPr>
            </w:pPr>
            <w:r w:rsidRPr="00A42058">
              <w:rPr>
                <w:rFonts w:ascii="Times New Roman" w:hAnsi="Times New Roman" w:cs="Times New Roman"/>
                <w:sz w:val="21"/>
                <w:szCs w:val="21"/>
              </w:rPr>
              <w:t>No. of cases</w:t>
            </w:r>
          </w:p>
        </w:tc>
        <w:tc>
          <w:tcPr>
            <w:tcW w:w="2126" w:type="dxa"/>
            <w:vMerge w:val="restart"/>
            <w:tcBorders>
              <w:bottom w:val="single" w:sz="4" w:space="0" w:color="auto"/>
            </w:tcBorders>
          </w:tcPr>
          <w:p w14:paraId="35BF16C2" w14:textId="77777777" w:rsidR="005C34C9" w:rsidRPr="00A42058" w:rsidRDefault="005C34C9" w:rsidP="004321EC">
            <w:pPr>
              <w:jc w:val="center"/>
              <w:rPr>
                <w:rFonts w:ascii="Times New Roman" w:hAnsi="Times New Roman" w:cs="Times New Roman"/>
                <w:sz w:val="21"/>
                <w:szCs w:val="21"/>
              </w:rPr>
            </w:pPr>
            <w:r w:rsidRPr="00A42058">
              <w:rPr>
                <w:rFonts w:ascii="Times New Roman" w:hAnsi="Times New Roman" w:cs="Times New Roman"/>
                <w:sz w:val="21"/>
                <w:szCs w:val="21"/>
              </w:rPr>
              <w:t>HR (95% CI)</w:t>
            </w:r>
          </w:p>
        </w:tc>
        <w:tc>
          <w:tcPr>
            <w:tcW w:w="992" w:type="dxa"/>
            <w:vMerge w:val="restart"/>
            <w:tcBorders>
              <w:bottom w:val="single" w:sz="4" w:space="0" w:color="auto"/>
            </w:tcBorders>
          </w:tcPr>
          <w:p w14:paraId="7ED8D735" w14:textId="77777777" w:rsidR="005C34C9" w:rsidRPr="00A42058" w:rsidRDefault="005C34C9" w:rsidP="004321EC">
            <w:pPr>
              <w:jc w:val="center"/>
              <w:rPr>
                <w:rFonts w:ascii="Times New Roman" w:hAnsi="Times New Roman" w:cs="Times New Roman"/>
                <w:sz w:val="21"/>
                <w:szCs w:val="21"/>
              </w:rPr>
            </w:pPr>
            <w:r w:rsidRPr="00A42058">
              <w:rPr>
                <w:rFonts w:ascii="Times New Roman" w:hAnsi="Times New Roman" w:cs="Times New Roman"/>
                <w:sz w:val="21"/>
                <w:szCs w:val="21"/>
              </w:rPr>
              <w:t>P for trend</w:t>
            </w:r>
            <w:r w:rsidRPr="00A42058">
              <w:rPr>
                <w:rFonts w:ascii="Times New Roman" w:hAnsi="Times New Roman" w:cs="Times New Roman"/>
                <w:sz w:val="21"/>
                <w:szCs w:val="21"/>
                <w:vertAlign w:val="superscript"/>
              </w:rPr>
              <w:t>2</w:t>
            </w:r>
          </w:p>
        </w:tc>
        <w:tc>
          <w:tcPr>
            <w:tcW w:w="993" w:type="dxa"/>
            <w:vMerge w:val="restart"/>
          </w:tcPr>
          <w:p w14:paraId="5FC4F813" w14:textId="77777777" w:rsidR="005C34C9" w:rsidRPr="00A42058" w:rsidRDefault="005C34C9" w:rsidP="004321EC">
            <w:pPr>
              <w:jc w:val="center"/>
              <w:rPr>
                <w:rFonts w:ascii="Times New Roman" w:hAnsi="Times New Roman" w:cs="Times New Roman"/>
                <w:sz w:val="21"/>
                <w:szCs w:val="21"/>
              </w:rPr>
            </w:pPr>
            <w:r w:rsidRPr="00A42058">
              <w:rPr>
                <w:rFonts w:ascii="Times New Roman" w:hAnsi="Times New Roman" w:cs="Times New Roman"/>
                <w:sz w:val="21"/>
                <w:szCs w:val="21"/>
              </w:rPr>
              <w:t>P-het</w:t>
            </w:r>
          </w:p>
        </w:tc>
        <w:tc>
          <w:tcPr>
            <w:tcW w:w="992" w:type="dxa"/>
            <w:vMerge w:val="restart"/>
          </w:tcPr>
          <w:p w14:paraId="226DD96E" w14:textId="77777777" w:rsidR="005C34C9" w:rsidRPr="00A42058" w:rsidRDefault="005C34C9" w:rsidP="004321EC">
            <w:pPr>
              <w:jc w:val="center"/>
              <w:rPr>
                <w:rFonts w:ascii="Times New Roman" w:hAnsi="Times New Roman" w:cs="Times New Roman"/>
                <w:sz w:val="21"/>
                <w:szCs w:val="21"/>
              </w:rPr>
            </w:pPr>
            <w:r w:rsidRPr="00A42058">
              <w:rPr>
                <w:rFonts w:ascii="Times New Roman" w:hAnsi="Times New Roman" w:cs="Times New Roman"/>
                <w:i/>
                <w:sz w:val="21"/>
                <w:szCs w:val="21"/>
              </w:rPr>
              <w:t>I</w:t>
            </w:r>
            <w:r w:rsidRPr="00A42058">
              <w:rPr>
                <w:rFonts w:ascii="Times New Roman" w:hAnsi="Times New Roman" w:cs="Times New Roman"/>
                <w:i/>
                <w:sz w:val="21"/>
                <w:szCs w:val="21"/>
                <w:vertAlign w:val="superscript"/>
              </w:rPr>
              <w:t xml:space="preserve">2 </w:t>
            </w:r>
            <w:r w:rsidRPr="00A42058">
              <w:rPr>
                <w:rFonts w:ascii="Times New Roman" w:hAnsi="Times New Roman" w:cs="Times New Roman"/>
                <w:sz w:val="21"/>
                <w:szCs w:val="21"/>
              </w:rPr>
              <w:t>(%)</w:t>
            </w:r>
          </w:p>
        </w:tc>
      </w:tr>
      <w:tr w:rsidR="005C34C9" w:rsidRPr="00A42058" w14:paraId="5674963D" w14:textId="77777777" w:rsidTr="004321EC">
        <w:trPr>
          <w:trHeight w:val="253"/>
        </w:trPr>
        <w:tc>
          <w:tcPr>
            <w:tcW w:w="2836" w:type="dxa"/>
            <w:vMerge/>
            <w:tcBorders>
              <w:bottom w:val="single" w:sz="4" w:space="0" w:color="auto"/>
            </w:tcBorders>
          </w:tcPr>
          <w:p w14:paraId="5462149F" w14:textId="77777777" w:rsidR="005C34C9" w:rsidRPr="00A42058" w:rsidRDefault="005C34C9" w:rsidP="004321EC">
            <w:pPr>
              <w:rPr>
                <w:rFonts w:ascii="Times New Roman" w:hAnsi="Times New Roman" w:cs="Times New Roman"/>
                <w:sz w:val="21"/>
                <w:szCs w:val="21"/>
              </w:rPr>
            </w:pPr>
          </w:p>
        </w:tc>
        <w:tc>
          <w:tcPr>
            <w:tcW w:w="1134" w:type="dxa"/>
            <w:vMerge/>
            <w:tcBorders>
              <w:bottom w:val="single" w:sz="4" w:space="0" w:color="auto"/>
            </w:tcBorders>
          </w:tcPr>
          <w:p w14:paraId="51BE0921" w14:textId="77777777" w:rsidR="005C34C9" w:rsidRPr="00A42058" w:rsidRDefault="005C34C9" w:rsidP="004321EC">
            <w:pPr>
              <w:jc w:val="center"/>
              <w:rPr>
                <w:rFonts w:ascii="Times New Roman" w:hAnsi="Times New Roman" w:cs="Times New Roman"/>
                <w:sz w:val="21"/>
                <w:szCs w:val="21"/>
              </w:rPr>
            </w:pPr>
          </w:p>
        </w:tc>
        <w:tc>
          <w:tcPr>
            <w:tcW w:w="992" w:type="dxa"/>
            <w:vMerge/>
            <w:tcBorders>
              <w:bottom w:val="single" w:sz="4" w:space="0" w:color="auto"/>
            </w:tcBorders>
          </w:tcPr>
          <w:p w14:paraId="02710A03" w14:textId="77777777" w:rsidR="005C34C9" w:rsidRPr="00A42058" w:rsidRDefault="005C34C9" w:rsidP="004321EC">
            <w:pPr>
              <w:jc w:val="center"/>
              <w:rPr>
                <w:rFonts w:ascii="Times New Roman" w:hAnsi="Times New Roman" w:cs="Times New Roman"/>
                <w:sz w:val="21"/>
                <w:szCs w:val="21"/>
              </w:rPr>
            </w:pPr>
          </w:p>
        </w:tc>
        <w:tc>
          <w:tcPr>
            <w:tcW w:w="1843" w:type="dxa"/>
            <w:vMerge/>
            <w:tcBorders>
              <w:bottom w:val="single" w:sz="4" w:space="0" w:color="auto"/>
            </w:tcBorders>
          </w:tcPr>
          <w:p w14:paraId="4599D275" w14:textId="77777777" w:rsidR="005C34C9" w:rsidRPr="00A42058" w:rsidRDefault="005C34C9" w:rsidP="004321EC">
            <w:pPr>
              <w:jc w:val="center"/>
              <w:rPr>
                <w:rFonts w:ascii="Times New Roman" w:hAnsi="Times New Roman" w:cs="Times New Roman"/>
                <w:sz w:val="21"/>
                <w:szCs w:val="21"/>
              </w:rPr>
            </w:pPr>
          </w:p>
        </w:tc>
        <w:tc>
          <w:tcPr>
            <w:tcW w:w="992" w:type="dxa"/>
            <w:vMerge/>
            <w:tcBorders>
              <w:bottom w:val="single" w:sz="4" w:space="0" w:color="auto"/>
            </w:tcBorders>
          </w:tcPr>
          <w:p w14:paraId="392BA348" w14:textId="77777777" w:rsidR="005C34C9" w:rsidRPr="00A42058" w:rsidRDefault="005C34C9" w:rsidP="004321EC">
            <w:pPr>
              <w:jc w:val="center"/>
              <w:rPr>
                <w:rFonts w:ascii="Times New Roman" w:hAnsi="Times New Roman" w:cs="Times New Roman"/>
                <w:sz w:val="21"/>
                <w:szCs w:val="21"/>
              </w:rPr>
            </w:pPr>
          </w:p>
        </w:tc>
        <w:tc>
          <w:tcPr>
            <w:tcW w:w="284" w:type="dxa"/>
            <w:tcBorders>
              <w:bottom w:val="single" w:sz="4" w:space="0" w:color="auto"/>
            </w:tcBorders>
          </w:tcPr>
          <w:p w14:paraId="5A23C44A" w14:textId="77777777" w:rsidR="005C34C9" w:rsidRPr="00A42058" w:rsidRDefault="005C34C9" w:rsidP="004321EC">
            <w:pPr>
              <w:jc w:val="center"/>
              <w:rPr>
                <w:rFonts w:ascii="Times New Roman" w:hAnsi="Times New Roman" w:cs="Times New Roman"/>
                <w:sz w:val="21"/>
                <w:szCs w:val="21"/>
              </w:rPr>
            </w:pPr>
          </w:p>
        </w:tc>
        <w:tc>
          <w:tcPr>
            <w:tcW w:w="1134" w:type="dxa"/>
            <w:vMerge/>
            <w:tcBorders>
              <w:bottom w:val="single" w:sz="4" w:space="0" w:color="auto"/>
            </w:tcBorders>
          </w:tcPr>
          <w:p w14:paraId="292E417F" w14:textId="77777777" w:rsidR="005C34C9" w:rsidRPr="00A42058" w:rsidRDefault="005C34C9" w:rsidP="004321EC">
            <w:pPr>
              <w:jc w:val="center"/>
              <w:rPr>
                <w:rFonts w:ascii="Times New Roman" w:hAnsi="Times New Roman" w:cs="Times New Roman"/>
                <w:sz w:val="21"/>
                <w:szCs w:val="21"/>
              </w:rPr>
            </w:pPr>
          </w:p>
        </w:tc>
        <w:tc>
          <w:tcPr>
            <w:tcW w:w="2126" w:type="dxa"/>
            <w:vMerge/>
            <w:tcBorders>
              <w:bottom w:val="single" w:sz="4" w:space="0" w:color="auto"/>
            </w:tcBorders>
          </w:tcPr>
          <w:p w14:paraId="6E936D37" w14:textId="77777777" w:rsidR="005C34C9" w:rsidRPr="00A42058" w:rsidRDefault="005C34C9" w:rsidP="004321EC">
            <w:pPr>
              <w:jc w:val="center"/>
              <w:rPr>
                <w:rFonts w:ascii="Times New Roman" w:hAnsi="Times New Roman" w:cs="Times New Roman"/>
                <w:sz w:val="21"/>
                <w:szCs w:val="21"/>
              </w:rPr>
            </w:pPr>
          </w:p>
        </w:tc>
        <w:tc>
          <w:tcPr>
            <w:tcW w:w="992" w:type="dxa"/>
            <w:vMerge/>
            <w:tcBorders>
              <w:bottom w:val="single" w:sz="4" w:space="0" w:color="auto"/>
            </w:tcBorders>
          </w:tcPr>
          <w:p w14:paraId="28D1CD25" w14:textId="77777777" w:rsidR="005C34C9" w:rsidRPr="00A42058" w:rsidRDefault="005C34C9" w:rsidP="004321EC">
            <w:pPr>
              <w:jc w:val="center"/>
              <w:rPr>
                <w:rFonts w:ascii="Times New Roman" w:hAnsi="Times New Roman" w:cs="Times New Roman"/>
                <w:sz w:val="21"/>
                <w:szCs w:val="21"/>
              </w:rPr>
            </w:pPr>
          </w:p>
        </w:tc>
        <w:tc>
          <w:tcPr>
            <w:tcW w:w="993" w:type="dxa"/>
            <w:vMerge/>
            <w:tcBorders>
              <w:bottom w:val="single" w:sz="4" w:space="0" w:color="auto"/>
            </w:tcBorders>
          </w:tcPr>
          <w:p w14:paraId="13B7C927" w14:textId="77777777" w:rsidR="005C34C9" w:rsidRPr="00A42058" w:rsidRDefault="005C34C9" w:rsidP="004321EC">
            <w:pPr>
              <w:jc w:val="center"/>
              <w:rPr>
                <w:rFonts w:ascii="Times New Roman" w:hAnsi="Times New Roman" w:cs="Times New Roman"/>
                <w:sz w:val="21"/>
                <w:szCs w:val="21"/>
              </w:rPr>
            </w:pPr>
          </w:p>
        </w:tc>
        <w:tc>
          <w:tcPr>
            <w:tcW w:w="992" w:type="dxa"/>
            <w:vMerge/>
            <w:tcBorders>
              <w:bottom w:val="single" w:sz="4" w:space="0" w:color="auto"/>
            </w:tcBorders>
          </w:tcPr>
          <w:p w14:paraId="0CACA64D" w14:textId="77777777" w:rsidR="005C34C9" w:rsidRPr="00A42058" w:rsidRDefault="005C34C9" w:rsidP="004321EC">
            <w:pPr>
              <w:jc w:val="center"/>
              <w:rPr>
                <w:rFonts w:ascii="Times New Roman" w:hAnsi="Times New Roman" w:cs="Times New Roman"/>
                <w:sz w:val="21"/>
                <w:szCs w:val="21"/>
              </w:rPr>
            </w:pPr>
          </w:p>
        </w:tc>
      </w:tr>
      <w:tr w:rsidR="00C014D6" w:rsidRPr="00A42058" w14:paraId="1EEE2906" w14:textId="77777777" w:rsidTr="004321EC">
        <w:tc>
          <w:tcPr>
            <w:tcW w:w="2836" w:type="dxa"/>
            <w:tcBorders>
              <w:top w:val="single" w:sz="4" w:space="0" w:color="auto"/>
            </w:tcBorders>
          </w:tcPr>
          <w:p w14:paraId="51B479D3" w14:textId="77777777" w:rsidR="00C014D6" w:rsidRPr="00A42058" w:rsidRDefault="00C014D6" w:rsidP="004321EC">
            <w:pPr>
              <w:rPr>
                <w:rFonts w:ascii="Times New Roman" w:hAnsi="Times New Roman" w:cs="Times New Roman"/>
                <w:sz w:val="21"/>
                <w:szCs w:val="21"/>
              </w:rPr>
            </w:pPr>
            <w:r w:rsidRPr="00A42058">
              <w:rPr>
                <w:rFonts w:ascii="Times New Roman" w:hAnsi="Times New Roman" w:cs="Times New Roman"/>
                <w:sz w:val="21"/>
                <w:szCs w:val="21"/>
              </w:rPr>
              <w:t>Red and processed meat</w:t>
            </w:r>
          </w:p>
        </w:tc>
        <w:tc>
          <w:tcPr>
            <w:tcW w:w="1134" w:type="dxa"/>
            <w:tcBorders>
              <w:top w:val="single" w:sz="4" w:space="0" w:color="auto"/>
            </w:tcBorders>
          </w:tcPr>
          <w:p w14:paraId="13B2816D" w14:textId="77777777" w:rsidR="00C014D6" w:rsidRPr="00A42058" w:rsidRDefault="00C014D6" w:rsidP="004321EC">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100</w:t>
            </w:r>
          </w:p>
        </w:tc>
        <w:tc>
          <w:tcPr>
            <w:tcW w:w="992" w:type="dxa"/>
            <w:tcBorders>
              <w:top w:val="single" w:sz="4" w:space="0" w:color="auto"/>
            </w:tcBorders>
          </w:tcPr>
          <w:p w14:paraId="421BEA0B"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2504</w:t>
            </w:r>
          </w:p>
        </w:tc>
        <w:tc>
          <w:tcPr>
            <w:tcW w:w="1843" w:type="dxa"/>
            <w:tcBorders>
              <w:top w:val="single" w:sz="4" w:space="0" w:color="auto"/>
            </w:tcBorders>
          </w:tcPr>
          <w:p w14:paraId="43EE91B8"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0.98 (0.79-1.20)</w:t>
            </w:r>
          </w:p>
        </w:tc>
        <w:tc>
          <w:tcPr>
            <w:tcW w:w="992" w:type="dxa"/>
            <w:tcBorders>
              <w:top w:val="single" w:sz="4" w:space="0" w:color="auto"/>
            </w:tcBorders>
          </w:tcPr>
          <w:p w14:paraId="32592500"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0.81</w:t>
            </w:r>
          </w:p>
        </w:tc>
        <w:tc>
          <w:tcPr>
            <w:tcW w:w="284" w:type="dxa"/>
            <w:tcBorders>
              <w:top w:val="single" w:sz="4" w:space="0" w:color="auto"/>
            </w:tcBorders>
          </w:tcPr>
          <w:p w14:paraId="20ED2CB8" w14:textId="77777777" w:rsidR="00C014D6" w:rsidRPr="00A42058" w:rsidRDefault="00C014D6" w:rsidP="004321EC">
            <w:pPr>
              <w:tabs>
                <w:tab w:val="decimal" w:pos="601"/>
              </w:tabs>
              <w:rPr>
                <w:rFonts w:ascii="Times New Roman" w:hAnsi="Times New Roman" w:cs="Times New Roman"/>
                <w:sz w:val="21"/>
                <w:szCs w:val="21"/>
              </w:rPr>
            </w:pPr>
          </w:p>
        </w:tc>
        <w:tc>
          <w:tcPr>
            <w:tcW w:w="1134" w:type="dxa"/>
            <w:tcBorders>
              <w:top w:val="single" w:sz="4" w:space="0" w:color="auto"/>
            </w:tcBorders>
          </w:tcPr>
          <w:p w14:paraId="45D95FC4" w14:textId="77777777" w:rsidR="00C014D6" w:rsidRPr="00A42058" w:rsidRDefault="00C014D6" w:rsidP="00643F7C">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1777</w:t>
            </w:r>
          </w:p>
        </w:tc>
        <w:tc>
          <w:tcPr>
            <w:tcW w:w="2126" w:type="dxa"/>
            <w:tcBorders>
              <w:top w:val="single" w:sz="4" w:space="0" w:color="auto"/>
            </w:tcBorders>
          </w:tcPr>
          <w:p w14:paraId="3F3BC2A3" w14:textId="77777777" w:rsidR="00C014D6" w:rsidRPr="00A42058" w:rsidRDefault="00C014D6" w:rsidP="00643F7C">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1.38 (1.11-1.70)</w:t>
            </w:r>
          </w:p>
        </w:tc>
        <w:tc>
          <w:tcPr>
            <w:tcW w:w="992" w:type="dxa"/>
            <w:tcBorders>
              <w:top w:val="single" w:sz="4" w:space="0" w:color="auto"/>
            </w:tcBorders>
          </w:tcPr>
          <w:p w14:paraId="72A6B849"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0.003</w:t>
            </w:r>
          </w:p>
        </w:tc>
        <w:tc>
          <w:tcPr>
            <w:tcW w:w="993" w:type="dxa"/>
            <w:tcBorders>
              <w:top w:val="single" w:sz="4" w:space="0" w:color="auto"/>
            </w:tcBorders>
          </w:tcPr>
          <w:p w14:paraId="00F8B6E5" w14:textId="77777777" w:rsidR="00C014D6" w:rsidRPr="00A42058" w:rsidRDefault="00C014D6" w:rsidP="00643F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0.023</w:t>
            </w:r>
          </w:p>
        </w:tc>
        <w:tc>
          <w:tcPr>
            <w:tcW w:w="992" w:type="dxa"/>
            <w:tcBorders>
              <w:top w:val="single" w:sz="4" w:space="0" w:color="auto"/>
            </w:tcBorders>
            <w:vAlign w:val="bottom"/>
          </w:tcPr>
          <w:p w14:paraId="608D11BB" w14:textId="77777777" w:rsidR="00C014D6" w:rsidRPr="00A42058" w:rsidRDefault="00C014D6" w:rsidP="00643F7C">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81</w:t>
            </w:r>
          </w:p>
        </w:tc>
      </w:tr>
      <w:tr w:rsidR="00C014D6" w:rsidRPr="00A42058" w14:paraId="46B2E39A" w14:textId="77777777" w:rsidTr="004321EC">
        <w:tc>
          <w:tcPr>
            <w:tcW w:w="2836" w:type="dxa"/>
          </w:tcPr>
          <w:p w14:paraId="31A89450" w14:textId="77777777" w:rsidR="00C014D6" w:rsidRPr="00A42058" w:rsidRDefault="00C014D6" w:rsidP="004321EC">
            <w:pPr>
              <w:rPr>
                <w:rFonts w:ascii="Times New Roman" w:hAnsi="Times New Roman" w:cs="Times New Roman"/>
                <w:sz w:val="21"/>
                <w:szCs w:val="21"/>
              </w:rPr>
            </w:pPr>
            <w:r w:rsidRPr="00A42058">
              <w:rPr>
                <w:rFonts w:ascii="Times New Roman" w:hAnsi="Times New Roman" w:cs="Times New Roman"/>
                <w:sz w:val="21"/>
                <w:szCs w:val="21"/>
              </w:rPr>
              <w:t xml:space="preserve">  Red meat</w:t>
            </w:r>
          </w:p>
        </w:tc>
        <w:tc>
          <w:tcPr>
            <w:tcW w:w="1134" w:type="dxa"/>
          </w:tcPr>
          <w:p w14:paraId="2B4E7F54" w14:textId="77777777" w:rsidR="00C014D6" w:rsidRPr="00A42058" w:rsidRDefault="00C014D6" w:rsidP="004321EC">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50</w:t>
            </w:r>
          </w:p>
        </w:tc>
        <w:tc>
          <w:tcPr>
            <w:tcW w:w="992" w:type="dxa"/>
          </w:tcPr>
          <w:p w14:paraId="7D77912E"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2504</w:t>
            </w:r>
          </w:p>
        </w:tc>
        <w:tc>
          <w:tcPr>
            <w:tcW w:w="1843" w:type="dxa"/>
          </w:tcPr>
          <w:p w14:paraId="6F097F7A"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1.02 (0.86-1.20)</w:t>
            </w:r>
          </w:p>
        </w:tc>
        <w:tc>
          <w:tcPr>
            <w:tcW w:w="992" w:type="dxa"/>
          </w:tcPr>
          <w:p w14:paraId="5A6C6F91"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0.86</w:t>
            </w:r>
          </w:p>
        </w:tc>
        <w:tc>
          <w:tcPr>
            <w:tcW w:w="284" w:type="dxa"/>
          </w:tcPr>
          <w:p w14:paraId="0D00FE72" w14:textId="77777777" w:rsidR="00C014D6" w:rsidRPr="00A42058" w:rsidRDefault="00C014D6" w:rsidP="004321EC">
            <w:pPr>
              <w:tabs>
                <w:tab w:val="decimal" w:pos="601"/>
              </w:tabs>
              <w:rPr>
                <w:rFonts w:ascii="Times New Roman" w:hAnsi="Times New Roman" w:cs="Times New Roman"/>
                <w:sz w:val="21"/>
                <w:szCs w:val="21"/>
              </w:rPr>
            </w:pPr>
          </w:p>
        </w:tc>
        <w:tc>
          <w:tcPr>
            <w:tcW w:w="1134" w:type="dxa"/>
          </w:tcPr>
          <w:p w14:paraId="7A2E1D0C" w14:textId="77777777" w:rsidR="00C014D6" w:rsidRPr="00A42058" w:rsidRDefault="00C014D6" w:rsidP="00643F7C">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1777</w:t>
            </w:r>
          </w:p>
        </w:tc>
        <w:tc>
          <w:tcPr>
            <w:tcW w:w="2126" w:type="dxa"/>
          </w:tcPr>
          <w:p w14:paraId="561D5A0E" w14:textId="77777777" w:rsidR="00C014D6" w:rsidRPr="00A42058" w:rsidRDefault="00C014D6" w:rsidP="00643F7C">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1.25 (1.09-1.44)</w:t>
            </w:r>
          </w:p>
        </w:tc>
        <w:tc>
          <w:tcPr>
            <w:tcW w:w="992" w:type="dxa"/>
          </w:tcPr>
          <w:p w14:paraId="3F14BF4D"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0.002</w:t>
            </w:r>
          </w:p>
        </w:tc>
        <w:tc>
          <w:tcPr>
            <w:tcW w:w="993" w:type="dxa"/>
          </w:tcPr>
          <w:p w14:paraId="19FBBC40" w14:textId="77777777" w:rsidR="00C014D6" w:rsidRPr="00A42058" w:rsidRDefault="00C014D6" w:rsidP="00643F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0.061</w:t>
            </w:r>
          </w:p>
        </w:tc>
        <w:tc>
          <w:tcPr>
            <w:tcW w:w="992" w:type="dxa"/>
            <w:vAlign w:val="bottom"/>
          </w:tcPr>
          <w:p w14:paraId="69719D78" w14:textId="77777777" w:rsidR="00C014D6" w:rsidRPr="00A42058" w:rsidRDefault="00C014D6" w:rsidP="00643F7C">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72</w:t>
            </w:r>
          </w:p>
        </w:tc>
      </w:tr>
      <w:tr w:rsidR="00C014D6" w:rsidRPr="00A42058" w14:paraId="4FC4D76F" w14:textId="77777777" w:rsidTr="004321EC">
        <w:tc>
          <w:tcPr>
            <w:tcW w:w="2836" w:type="dxa"/>
          </w:tcPr>
          <w:p w14:paraId="57D27112" w14:textId="77777777" w:rsidR="00C014D6" w:rsidRPr="00A42058" w:rsidRDefault="00C014D6" w:rsidP="004321EC">
            <w:pPr>
              <w:rPr>
                <w:rFonts w:ascii="Times New Roman" w:hAnsi="Times New Roman" w:cs="Times New Roman"/>
                <w:sz w:val="21"/>
                <w:szCs w:val="21"/>
              </w:rPr>
            </w:pPr>
            <w:r w:rsidRPr="00A42058">
              <w:rPr>
                <w:rFonts w:ascii="Times New Roman" w:hAnsi="Times New Roman" w:cs="Times New Roman"/>
                <w:sz w:val="21"/>
                <w:szCs w:val="21"/>
              </w:rPr>
              <w:t xml:space="preserve">  Processed meat</w:t>
            </w:r>
          </w:p>
        </w:tc>
        <w:tc>
          <w:tcPr>
            <w:tcW w:w="1134" w:type="dxa"/>
          </w:tcPr>
          <w:p w14:paraId="3F48AF7B" w14:textId="77777777" w:rsidR="00C014D6" w:rsidRPr="00A42058" w:rsidRDefault="00C014D6" w:rsidP="004321EC">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50</w:t>
            </w:r>
          </w:p>
        </w:tc>
        <w:tc>
          <w:tcPr>
            <w:tcW w:w="992" w:type="dxa"/>
          </w:tcPr>
          <w:p w14:paraId="6280E9C2"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2504</w:t>
            </w:r>
          </w:p>
        </w:tc>
        <w:tc>
          <w:tcPr>
            <w:tcW w:w="1843" w:type="dxa"/>
          </w:tcPr>
          <w:p w14:paraId="06949CC9"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0.95 (0.81-1.11)</w:t>
            </w:r>
          </w:p>
        </w:tc>
        <w:tc>
          <w:tcPr>
            <w:tcW w:w="992" w:type="dxa"/>
          </w:tcPr>
          <w:p w14:paraId="0E4F6E50"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0.53</w:t>
            </w:r>
          </w:p>
        </w:tc>
        <w:tc>
          <w:tcPr>
            <w:tcW w:w="284" w:type="dxa"/>
          </w:tcPr>
          <w:p w14:paraId="1847BBBF" w14:textId="77777777" w:rsidR="00C014D6" w:rsidRPr="00A42058" w:rsidRDefault="00C014D6" w:rsidP="004321EC">
            <w:pPr>
              <w:tabs>
                <w:tab w:val="decimal" w:pos="601"/>
              </w:tabs>
              <w:rPr>
                <w:rFonts w:ascii="Times New Roman" w:hAnsi="Times New Roman" w:cs="Times New Roman"/>
                <w:sz w:val="21"/>
                <w:szCs w:val="21"/>
              </w:rPr>
            </w:pPr>
          </w:p>
        </w:tc>
        <w:tc>
          <w:tcPr>
            <w:tcW w:w="1134" w:type="dxa"/>
          </w:tcPr>
          <w:p w14:paraId="12FA4935" w14:textId="77777777" w:rsidR="00C014D6" w:rsidRPr="00A42058" w:rsidRDefault="00C014D6" w:rsidP="00643F7C">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1777</w:t>
            </w:r>
          </w:p>
        </w:tc>
        <w:tc>
          <w:tcPr>
            <w:tcW w:w="2126" w:type="dxa"/>
          </w:tcPr>
          <w:p w14:paraId="26D74049" w14:textId="77777777" w:rsidR="00C014D6" w:rsidRPr="00A42058" w:rsidRDefault="00C014D6" w:rsidP="00643F7C">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1.16 (0.99-1.37)</w:t>
            </w:r>
          </w:p>
        </w:tc>
        <w:tc>
          <w:tcPr>
            <w:tcW w:w="992" w:type="dxa"/>
          </w:tcPr>
          <w:p w14:paraId="2AC9F5AE"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0.074</w:t>
            </w:r>
          </w:p>
        </w:tc>
        <w:tc>
          <w:tcPr>
            <w:tcW w:w="993" w:type="dxa"/>
          </w:tcPr>
          <w:p w14:paraId="20E2E0CA" w14:textId="77777777" w:rsidR="00C014D6" w:rsidRPr="00A42058" w:rsidRDefault="00C014D6" w:rsidP="00643F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0.086</w:t>
            </w:r>
          </w:p>
        </w:tc>
        <w:tc>
          <w:tcPr>
            <w:tcW w:w="992" w:type="dxa"/>
            <w:vAlign w:val="bottom"/>
          </w:tcPr>
          <w:p w14:paraId="3AD67149" w14:textId="77777777" w:rsidR="00C014D6" w:rsidRPr="00A42058" w:rsidRDefault="00C014D6" w:rsidP="00643F7C">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66</w:t>
            </w:r>
          </w:p>
        </w:tc>
      </w:tr>
      <w:tr w:rsidR="00C014D6" w:rsidRPr="00A42058" w14:paraId="033C2B9B" w14:textId="77777777" w:rsidTr="004321EC">
        <w:tc>
          <w:tcPr>
            <w:tcW w:w="2836" w:type="dxa"/>
          </w:tcPr>
          <w:p w14:paraId="4D8995F7" w14:textId="77777777" w:rsidR="00C014D6" w:rsidRPr="00A42058" w:rsidRDefault="00C014D6" w:rsidP="004321EC">
            <w:pPr>
              <w:rPr>
                <w:rFonts w:ascii="Times New Roman" w:hAnsi="Times New Roman" w:cs="Times New Roman"/>
                <w:sz w:val="21"/>
                <w:szCs w:val="21"/>
              </w:rPr>
            </w:pPr>
            <w:r w:rsidRPr="00A42058">
              <w:rPr>
                <w:rFonts w:ascii="Times New Roman" w:hAnsi="Times New Roman" w:cs="Times New Roman"/>
                <w:sz w:val="21"/>
                <w:szCs w:val="21"/>
              </w:rPr>
              <w:t>Poultry meat</w:t>
            </w:r>
          </w:p>
        </w:tc>
        <w:tc>
          <w:tcPr>
            <w:tcW w:w="1134" w:type="dxa"/>
          </w:tcPr>
          <w:p w14:paraId="324AFA00" w14:textId="77777777" w:rsidR="00C014D6" w:rsidRPr="00A42058" w:rsidRDefault="00C014D6" w:rsidP="004321EC">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20</w:t>
            </w:r>
          </w:p>
        </w:tc>
        <w:tc>
          <w:tcPr>
            <w:tcW w:w="992" w:type="dxa"/>
          </w:tcPr>
          <w:p w14:paraId="0165A09B"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2504</w:t>
            </w:r>
          </w:p>
        </w:tc>
        <w:tc>
          <w:tcPr>
            <w:tcW w:w="1843" w:type="dxa"/>
          </w:tcPr>
          <w:p w14:paraId="32CEFC2D"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1.02 (0.92-1.12)</w:t>
            </w:r>
          </w:p>
        </w:tc>
        <w:tc>
          <w:tcPr>
            <w:tcW w:w="992" w:type="dxa"/>
          </w:tcPr>
          <w:p w14:paraId="49AD2815"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0.72</w:t>
            </w:r>
          </w:p>
        </w:tc>
        <w:tc>
          <w:tcPr>
            <w:tcW w:w="284" w:type="dxa"/>
          </w:tcPr>
          <w:p w14:paraId="12E79BE4" w14:textId="77777777" w:rsidR="00C014D6" w:rsidRPr="00A42058" w:rsidRDefault="00C014D6" w:rsidP="004321EC">
            <w:pPr>
              <w:tabs>
                <w:tab w:val="decimal" w:pos="601"/>
              </w:tabs>
              <w:rPr>
                <w:rFonts w:ascii="Times New Roman" w:hAnsi="Times New Roman" w:cs="Times New Roman"/>
                <w:sz w:val="21"/>
                <w:szCs w:val="21"/>
              </w:rPr>
            </w:pPr>
          </w:p>
        </w:tc>
        <w:tc>
          <w:tcPr>
            <w:tcW w:w="1134" w:type="dxa"/>
          </w:tcPr>
          <w:p w14:paraId="5A5424FC" w14:textId="77777777" w:rsidR="00C014D6" w:rsidRPr="00A42058" w:rsidRDefault="00C014D6" w:rsidP="00643F7C">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1777</w:t>
            </w:r>
          </w:p>
        </w:tc>
        <w:tc>
          <w:tcPr>
            <w:tcW w:w="2126" w:type="dxa"/>
          </w:tcPr>
          <w:p w14:paraId="691BC95C" w14:textId="77777777" w:rsidR="00C014D6" w:rsidRPr="00A42058" w:rsidRDefault="00C014D6" w:rsidP="00643F7C">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0.94 (0.82-1.07)</w:t>
            </w:r>
          </w:p>
        </w:tc>
        <w:tc>
          <w:tcPr>
            <w:tcW w:w="992" w:type="dxa"/>
          </w:tcPr>
          <w:p w14:paraId="6A08CB40"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0.36</w:t>
            </w:r>
          </w:p>
        </w:tc>
        <w:tc>
          <w:tcPr>
            <w:tcW w:w="993" w:type="dxa"/>
          </w:tcPr>
          <w:p w14:paraId="6E6A479D" w14:textId="77777777" w:rsidR="00C014D6" w:rsidRPr="00A42058" w:rsidRDefault="00C014D6" w:rsidP="00643F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0.34</w:t>
            </w:r>
          </w:p>
        </w:tc>
        <w:tc>
          <w:tcPr>
            <w:tcW w:w="992" w:type="dxa"/>
            <w:vAlign w:val="bottom"/>
          </w:tcPr>
          <w:p w14:paraId="7E4A4B6A" w14:textId="77777777" w:rsidR="00C014D6" w:rsidRPr="00A42058" w:rsidRDefault="00C014D6" w:rsidP="00643F7C">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C014D6" w:rsidRPr="00A42058" w14:paraId="72B69F47" w14:textId="77777777" w:rsidTr="004321EC">
        <w:tc>
          <w:tcPr>
            <w:tcW w:w="2836" w:type="dxa"/>
          </w:tcPr>
          <w:p w14:paraId="366183CB" w14:textId="77777777" w:rsidR="00C014D6" w:rsidRPr="00A42058" w:rsidRDefault="00C014D6" w:rsidP="004321EC">
            <w:pPr>
              <w:rPr>
                <w:rFonts w:ascii="Times New Roman" w:hAnsi="Times New Roman" w:cs="Times New Roman"/>
                <w:sz w:val="21"/>
                <w:szCs w:val="21"/>
              </w:rPr>
            </w:pPr>
            <w:r w:rsidRPr="00A42058">
              <w:rPr>
                <w:rFonts w:ascii="Times New Roman" w:hAnsi="Times New Roman" w:cs="Times New Roman"/>
                <w:sz w:val="21"/>
                <w:szCs w:val="21"/>
              </w:rPr>
              <w:t>White fish</w:t>
            </w:r>
            <w:r w:rsidRPr="00A42058">
              <w:rPr>
                <w:rFonts w:ascii="Times New Roman" w:hAnsi="Times New Roman" w:cs="Times New Roman"/>
                <w:sz w:val="21"/>
                <w:szCs w:val="21"/>
                <w:vertAlign w:val="superscript"/>
              </w:rPr>
              <w:t>4</w:t>
            </w:r>
          </w:p>
        </w:tc>
        <w:tc>
          <w:tcPr>
            <w:tcW w:w="1134" w:type="dxa"/>
          </w:tcPr>
          <w:p w14:paraId="5609DC36" w14:textId="77777777" w:rsidR="00C014D6" w:rsidRPr="00A42058" w:rsidRDefault="00C014D6" w:rsidP="004321EC">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15</w:t>
            </w:r>
          </w:p>
        </w:tc>
        <w:tc>
          <w:tcPr>
            <w:tcW w:w="992" w:type="dxa"/>
          </w:tcPr>
          <w:p w14:paraId="5351EFD0"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2504</w:t>
            </w:r>
          </w:p>
        </w:tc>
        <w:tc>
          <w:tcPr>
            <w:tcW w:w="1843" w:type="dxa"/>
          </w:tcPr>
          <w:p w14:paraId="0969E37F"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0.94 (0.88-1.02)</w:t>
            </w:r>
          </w:p>
        </w:tc>
        <w:tc>
          <w:tcPr>
            <w:tcW w:w="992" w:type="dxa"/>
          </w:tcPr>
          <w:p w14:paraId="3E4925F3"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0.13</w:t>
            </w:r>
          </w:p>
        </w:tc>
        <w:tc>
          <w:tcPr>
            <w:tcW w:w="284" w:type="dxa"/>
          </w:tcPr>
          <w:p w14:paraId="1741B891" w14:textId="77777777" w:rsidR="00C014D6" w:rsidRPr="00A42058" w:rsidRDefault="00C014D6" w:rsidP="004321EC">
            <w:pPr>
              <w:tabs>
                <w:tab w:val="decimal" w:pos="601"/>
              </w:tabs>
              <w:rPr>
                <w:rFonts w:ascii="Times New Roman" w:hAnsi="Times New Roman" w:cs="Times New Roman"/>
                <w:sz w:val="21"/>
                <w:szCs w:val="21"/>
              </w:rPr>
            </w:pPr>
          </w:p>
        </w:tc>
        <w:tc>
          <w:tcPr>
            <w:tcW w:w="1134" w:type="dxa"/>
          </w:tcPr>
          <w:p w14:paraId="4F524B9F" w14:textId="77777777" w:rsidR="00C014D6" w:rsidRPr="00A42058" w:rsidRDefault="00C014D6" w:rsidP="00643F7C">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1368</w:t>
            </w:r>
          </w:p>
        </w:tc>
        <w:tc>
          <w:tcPr>
            <w:tcW w:w="2126" w:type="dxa"/>
          </w:tcPr>
          <w:p w14:paraId="232BEE67" w14:textId="77777777" w:rsidR="00C014D6" w:rsidRPr="00A42058" w:rsidRDefault="00C014D6" w:rsidP="00643F7C">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1.00 (0.94-1.06)</w:t>
            </w:r>
          </w:p>
        </w:tc>
        <w:tc>
          <w:tcPr>
            <w:tcW w:w="992" w:type="dxa"/>
          </w:tcPr>
          <w:p w14:paraId="67659E83"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0.99</w:t>
            </w:r>
          </w:p>
        </w:tc>
        <w:tc>
          <w:tcPr>
            <w:tcW w:w="993" w:type="dxa"/>
          </w:tcPr>
          <w:p w14:paraId="407EF12A" w14:textId="77777777" w:rsidR="00C014D6" w:rsidRPr="00A42058" w:rsidRDefault="00C014D6" w:rsidP="00643F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0.24</w:t>
            </w:r>
          </w:p>
        </w:tc>
        <w:tc>
          <w:tcPr>
            <w:tcW w:w="992" w:type="dxa"/>
            <w:vAlign w:val="bottom"/>
          </w:tcPr>
          <w:p w14:paraId="60F6AF79" w14:textId="77777777" w:rsidR="00C014D6" w:rsidRPr="00A42058" w:rsidRDefault="00C014D6" w:rsidP="00643F7C">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28</w:t>
            </w:r>
          </w:p>
        </w:tc>
      </w:tr>
      <w:tr w:rsidR="00C014D6" w:rsidRPr="00A42058" w14:paraId="56D3F6E3" w14:textId="77777777" w:rsidTr="004321EC">
        <w:tc>
          <w:tcPr>
            <w:tcW w:w="2836" w:type="dxa"/>
          </w:tcPr>
          <w:p w14:paraId="63095D54" w14:textId="77777777" w:rsidR="00C014D6" w:rsidRPr="00A42058" w:rsidRDefault="00C014D6" w:rsidP="004321EC">
            <w:pPr>
              <w:rPr>
                <w:rFonts w:ascii="Times New Roman" w:hAnsi="Times New Roman" w:cs="Times New Roman"/>
                <w:sz w:val="21"/>
                <w:szCs w:val="21"/>
              </w:rPr>
            </w:pPr>
            <w:r w:rsidRPr="00A42058">
              <w:rPr>
                <w:rFonts w:ascii="Times New Roman" w:hAnsi="Times New Roman" w:cs="Times New Roman"/>
                <w:sz w:val="21"/>
                <w:szCs w:val="21"/>
              </w:rPr>
              <w:t>Fatty fish</w:t>
            </w:r>
            <w:r w:rsidRPr="00A42058">
              <w:rPr>
                <w:rFonts w:ascii="Times New Roman" w:hAnsi="Times New Roman" w:cs="Times New Roman"/>
                <w:sz w:val="21"/>
                <w:szCs w:val="21"/>
                <w:vertAlign w:val="superscript"/>
              </w:rPr>
              <w:t>5</w:t>
            </w:r>
          </w:p>
        </w:tc>
        <w:tc>
          <w:tcPr>
            <w:tcW w:w="1134" w:type="dxa"/>
          </w:tcPr>
          <w:p w14:paraId="794E4723" w14:textId="77777777" w:rsidR="00C014D6" w:rsidRPr="00A42058" w:rsidRDefault="00C014D6" w:rsidP="004321EC">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15</w:t>
            </w:r>
          </w:p>
        </w:tc>
        <w:tc>
          <w:tcPr>
            <w:tcW w:w="992" w:type="dxa"/>
          </w:tcPr>
          <w:p w14:paraId="4B0C11EF"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2504</w:t>
            </w:r>
          </w:p>
        </w:tc>
        <w:tc>
          <w:tcPr>
            <w:tcW w:w="1843" w:type="dxa"/>
          </w:tcPr>
          <w:p w14:paraId="2918E05B"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1.00 (0.92-1.08)</w:t>
            </w:r>
          </w:p>
        </w:tc>
        <w:tc>
          <w:tcPr>
            <w:tcW w:w="992" w:type="dxa"/>
          </w:tcPr>
          <w:p w14:paraId="3A63D76E"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0.95</w:t>
            </w:r>
          </w:p>
        </w:tc>
        <w:tc>
          <w:tcPr>
            <w:tcW w:w="284" w:type="dxa"/>
          </w:tcPr>
          <w:p w14:paraId="234C5EAB" w14:textId="77777777" w:rsidR="00C014D6" w:rsidRPr="00A42058" w:rsidRDefault="00C014D6" w:rsidP="004321EC">
            <w:pPr>
              <w:tabs>
                <w:tab w:val="decimal" w:pos="601"/>
              </w:tabs>
              <w:rPr>
                <w:rFonts w:ascii="Times New Roman" w:hAnsi="Times New Roman" w:cs="Times New Roman"/>
                <w:sz w:val="21"/>
                <w:szCs w:val="21"/>
              </w:rPr>
            </w:pPr>
          </w:p>
        </w:tc>
        <w:tc>
          <w:tcPr>
            <w:tcW w:w="1134" w:type="dxa"/>
          </w:tcPr>
          <w:p w14:paraId="43D89971" w14:textId="77777777" w:rsidR="00C014D6" w:rsidRPr="00A42058" w:rsidRDefault="00C014D6" w:rsidP="00643F7C">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1555</w:t>
            </w:r>
          </w:p>
        </w:tc>
        <w:tc>
          <w:tcPr>
            <w:tcW w:w="2126" w:type="dxa"/>
          </w:tcPr>
          <w:p w14:paraId="67835D4A" w14:textId="77777777" w:rsidR="00C014D6" w:rsidRPr="00A42058" w:rsidRDefault="00C014D6" w:rsidP="00643F7C">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1.00 (0.92-1.09)</w:t>
            </w:r>
          </w:p>
        </w:tc>
        <w:tc>
          <w:tcPr>
            <w:tcW w:w="992" w:type="dxa"/>
          </w:tcPr>
          <w:p w14:paraId="359EC689"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0.94</w:t>
            </w:r>
          </w:p>
        </w:tc>
        <w:tc>
          <w:tcPr>
            <w:tcW w:w="993" w:type="dxa"/>
          </w:tcPr>
          <w:p w14:paraId="273349C4" w14:textId="77777777" w:rsidR="00C014D6" w:rsidRPr="00A42058" w:rsidRDefault="00C014D6" w:rsidP="00643F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0.93</w:t>
            </w:r>
          </w:p>
        </w:tc>
        <w:tc>
          <w:tcPr>
            <w:tcW w:w="992" w:type="dxa"/>
            <w:vAlign w:val="bottom"/>
          </w:tcPr>
          <w:p w14:paraId="75A1AF6E" w14:textId="77777777" w:rsidR="00C014D6" w:rsidRPr="00A42058" w:rsidRDefault="00C014D6" w:rsidP="00643F7C">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C014D6" w:rsidRPr="00A42058" w14:paraId="25A14A79" w14:textId="77777777" w:rsidTr="004321EC">
        <w:tc>
          <w:tcPr>
            <w:tcW w:w="2836" w:type="dxa"/>
          </w:tcPr>
          <w:p w14:paraId="1CB339E9" w14:textId="77777777" w:rsidR="00C014D6" w:rsidRPr="00A42058" w:rsidRDefault="00C014D6" w:rsidP="004321EC">
            <w:pPr>
              <w:rPr>
                <w:rFonts w:ascii="Times New Roman" w:hAnsi="Times New Roman" w:cs="Times New Roman"/>
                <w:sz w:val="21"/>
                <w:szCs w:val="21"/>
              </w:rPr>
            </w:pPr>
            <w:r w:rsidRPr="00A42058">
              <w:rPr>
                <w:rFonts w:ascii="Times New Roman" w:hAnsi="Times New Roman" w:cs="Times New Roman"/>
                <w:sz w:val="21"/>
                <w:szCs w:val="21"/>
              </w:rPr>
              <w:t>Milk</w:t>
            </w:r>
          </w:p>
        </w:tc>
        <w:tc>
          <w:tcPr>
            <w:tcW w:w="1134" w:type="dxa"/>
          </w:tcPr>
          <w:p w14:paraId="22C15226" w14:textId="77777777" w:rsidR="00C014D6" w:rsidRPr="00A42058" w:rsidRDefault="00C014D6" w:rsidP="004321EC">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200</w:t>
            </w:r>
          </w:p>
        </w:tc>
        <w:tc>
          <w:tcPr>
            <w:tcW w:w="992" w:type="dxa"/>
          </w:tcPr>
          <w:p w14:paraId="6D793F9D"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2504</w:t>
            </w:r>
          </w:p>
        </w:tc>
        <w:tc>
          <w:tcPr>
            <w:tcW w:w="1843" w:type="dxa"/>
          </w:tcPr>
          <w:p w14:paraId="5F8A52A2"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0.98 (0.92-1.04)</w:t>
            </w:r>
          </w:p>
        </w:tc>
        <w:tc>
          <w:tcPr>
            <w:tcW w:w="992" w:type="dxa"/>
          </w:tcPr>
          <w:p w14:paraId="58910092"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0.46</w:t>
            </w:r>
          </w:p>
        </w:tc>
        <w:tc>
          <w:tcPr>
            <w:tcW w:w="284" w:type="dxa"/>
          </w:tcPr>
          <w:p w14:paraId="4DCFB435" w14:textId="77777777" w:rsidR="00C014D6" w:rsidRPr="00A42058" w:rsidRDefault="00C014D6" w:rsidP="004321EC">
            <w:pPr>
              <w:tabs>
                <w:tab w:val="decimal" w:pos="601"/>
              </w:tabs>
              <w:rPr>
                <w:rFonts w:ascii="Times New Roman" w:hAnsi="Times New Roman" w:cs="Times New Roman"/>
                <w:sz w:val="21"/>
                <w:szCs w:val="21"/>
              </w:rPr>
            </w:pPr>
          </w:p>
        </w:tc>
        <w:tc>
          <w:tcPr>
            <w:tcW w:w="1134" w:type="dxa"/>
          </w:tcPr>
          <w:p w14:paraId="344146EC" w14:textId="77777777" w:rsidR="00C014D6" w:rsidRPr="00A42058" w:rsidRDefault="00C014D6" w:rsidP="00643F7C">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1777</w:t>
            </w:r>
          </w:p>
        </w:tc>
        <w:tc>
          <w:tcPr>
            <w:tcW w:w="2126" w:type="dxa"/>
          </w:tcPr>
          <w:p w14:paraId="474A9444" w14:textId="77777777" w:rsidR="00C014D6" w:rsidRPr="00A42058" w:rsidRDefault="00C014D6" w:rsidP="00643F7C">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0.91 (0.85-0.98)</w:t>
            </w:r>
          </w:p>
        </w:tc>
        <w:tc>
          <w:tcPr>
            <w:tcW w:w="992" w:type="dxa"/>
          </w:tcPr>
          <w:p w14:paraId="1326C7F4"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0.007</w:t>
            </w:r>
          </w:p>
        </w:tc>
        <w:tc>
          <w:tcPr>
            <w:tcW w:w="993" w:type="dxa"/>
          </w:tcPr>
          <w:p w14:paraId="51D1878C" w14:textId="77777777" w:rsidR="00C014D6" w:rsidRPr="00A42058" w:rsidRDefault="00C014D6" w:rsidP="00643F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0.15</w:t>
            </w:r>
          </w:p>
        </w:tc>
        <w:tc>
          <w:tcPr>
            <w:tcW w:w="992" w:type="dxa"/>
            <w:vAlign w:val="bottom"/>
          </w:tcPr>
          <w:p w14:paraId="6E49F0A1" w14:textId="77777777" w:rsidR="00C014D6" w:rsidRPr="00A42058" w:rsidRDefault="00C014D6" w:rsidP="00643F7C">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52</w:t>
            </w:r>
          </w:p>
        </w:tc>
      </w:tr>
      <w:tr w:rsidR="00C014D6" w:rsidRPr="00A42058" w14:paraId="0C1E7FEF" w14:textId="77777777" w:rsidTr="004321EC">
        <w:tc>
          <w:tcPr>
            <w:tcW w:w="2836" w:type="dxa"/>
          </w:tcPr>
          <w:p w14:paraId="37B2D2B5" w14:textId="77777777" w:rsidR="00C014D6" w:rsidRPr="00A42058" w:rsidRDefault="00C014D6" w:rsidP="004321EC">
            <w:pPr>
              <w:rPr>
                <w:rFonts w:ascii="Times New Roman" w:hAnsi="Times New Roman" w:cs="Times New Roman"/>
                <w:sz w:val="21"/>
                <w:szCs w:val="21"/>
              </w:rPr>
            </w:pPr>
            <w:r w:rsidRPr="00A42058">
              <w:rPr>
                <w:rFonts w:ascii="Times New Roman" w:hAnsi="Times New Roman" w:cs="Times New Roman"/>
                <w:sz w:val="21"/>
                <w:szCs w:val="21"/>
              </w:rPr>
              <w:t>Yogurt</w:t>
            </w:r>
          </w:p>
        </w:tc>
        <w:tc>
          <w:tcPr>
            <w:tcW w:w="1134" w:type="dxa"/>
          </w:tcPr>
          <w:p w14:paraId="624A3FEB" w14:textId="77777777" w:rsidR="00C014D6" w:rsidRPr="00A42058" w:rsidRDefault="00C014D6" w:rsidP="004321EC">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100</w:t>
            </w:r>
          </w:p>
        </w:tc>
        <w:tc>
          <w:tcPr>
            <w:tcW w:w="992" w:type="dxa"/>
          </w:tcPr>
          <w:p w14:paraId="5583163A"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2504</w:t>
            </w:r>
          </w:p>
        </w:tc>
        <w:tc>
          <w:tcPr>
            <w:tcW w:w="1843" w:type="dxa"/>
          </w:tcPr>
          <w:p w14:paraId="20F89294"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0.90 (0.83-0.98)</w:t>
            </w:r>
          </w:p>
        </w:tc>
        <w:tc>
          <w:tcPr>
            <w:tcW w:w="992" w:type="dxa"/>
          </w:tcPr>
          <w:p w14:paraId="7B1BF3A1"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0.014</w:t>
            </w:r>
          </w:p>
        </w:tc>
        <w:tc>
          <w:tcPr>
            <w:tcW w:w="284" w:type="dxa"/>
          </w:tcPr>
          <w:p w14:paraId="7A5E6CB5" w14:textId="77777777" w:rsidR="00C014D6" w:rsidRPr="00A42058" w:rsidRDefault="00C014D6" w:rsidP="004321EC">
            <w:pPr>
              <w:tabs>
                <w:tab w:val="decimal" w:pos="601"/>
              </w:tabs>
              <w:rPr>
                <w:rFonts w:ascii="Times New Roman" w:hAnsi="Times New Roman" w:cs="Times New Roman"/>
                <w:sz w:val="21"/>
                <w:szCs w:val="21"/>
              </w:rPr>
            </w:pPr>
          </w:p>
        </w:tc>
        <w:tc>
          <w:tcPr>
            <w:tcW w:w="1134" w:type="dxa"/>
          </w:tcPr>
          <w:p w14:paraId="137D5A76" w14:textId="77777777" w:rsidR="00C014D6" w:rsidRPr="00A42058" w:rsidRDefault="00C014D6" w:rsidP="00643F7C">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1777</w:t>
            </w:r>
          </w:p>
        </w:tc>
        <w:tc>
          <w:tcPr>
            <w:tcW w:w="2126" w:type="dxa"/>
          </w:tcPr>
          <w:p w14:paraId="4B041A56" w14:textId="77777777" w:rsidR="00C014D6" w:rsidRPr="00A42058" w:rsidRDefault="00C014D6" w:rsidP="00643F7C">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0.92 (0.83-1.03)</w:t>
            </w:r>
          </w:p>
        </w:tc>
        <w:tc>
          <w:tcPr>
            <w:tcW w:w="992" w:type="dxa"/>
          </w:tcPr>
          <w:p w14:paraId="77733B4B"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0.14</w:t>
            </w:r>
          </w:p>
        </w:tc>
        <w:tc>
          <w:tcPr>
            <w:tcW w:w="993" w:type="dxa"/>
          </w:tcPr>
          <w:p w14:paraId="1AB69539" w14:textId="77777777" w:rsidR="00C014D6" w:rsidRPr="00A42058" w:rsidRDefault="00C014D6" w:rsidP="00643F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0.68</w:t>
            </w:r>
          </w:p>
        </w:tc>
        <w:tc>
          <w:tcPr>
            <w:tcW w:w="992" w:type="dxa"/>
            <w:vAlign w:val="bottom"/>
          </w:tcPr>
          <w:p w14:paraId="6987719D" w14:textId="77777777" w:rsidR="00C014D6" w:rsidRPr="00A42058" w:rsidRDefault="00C014D6" w:rsidP="00643F7C">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C014D6" w:rsidRPr="00A42058" w14:paraId="608C9070" w14:textId="77777777" w:rsidTr="004321EC">
        <w:tc>
          <w:tcPr>
            <w:tcW w:w="2836" w:type="dxa"/>
          </w:tcPr>
          <w:p w14:paraId="091EBCE2" w14:textId="77777777" w:rsidR="00C014D6" w:rsidRPr="00A42058" w:rsidRDefault="00C014D6" w:rsidP="004321EC">
            <w:pPr>
              <w:rPr>
                <w:rFonts w:ascii="Times New Roman" w:hAnsi="Times New Roman" w:cs="Times New Roman"/>
                <w:sz w:val="21"/>
                <w:szCs w:val="21"/>
              </w:rPr>
            </w:pPr>
            <w:r w:rsidRPr="00A42058">
              <w:rPr>
                <w:rFonts w:ascii="Times New Roman" w:hAnsi="Times New Roman" w:cs="Times New Roman"/>
                <w:sz w:val="21"/>
                <w:szCs w:val="21"/>
              </w:rPr>
              <w:t>Cheese</w:t>
            </w:r>
          </w:p>
        </w:tc>
        <w:tc>
          <w:tcPr>
            <w:tcW w:w="1134" w:type="dxa"/>
          </w:tcPr>
          <w:p w14:paraId="7B40E165" w14:textId="77777777" w:rsidR="00C014D6" w:rsidRPr="00A42058" w:rsidRDefault="00C014D6" w:rsidP="004321EC">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30</w:t>
            </w:r>
          </w:p>
        </w:tc>
        <w:tc>
          <w:tcPr>
            <w:tcW w:w="992" w:type="dxa"/>
          </w:tcPr>
          <w:p w14:paraId="0313E1D9"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2504</w:t>
            </w:r>
          </w:p>
        </w:tc>
        <w:tc>
          <w:tcPr>
            <w:tcW w:w="1843" w:type="dxa"/>
          </w:tcPr>
          <w:p w14:paraId="2CCBE294"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0.87 (0.76-1.00)</w:t>
            </w:r>
          </w:p>
        </w:tc>
        <w:tc>
          <w:tcPr>
            <w:tcW w:w="992" w:type="dxa"/>
          </w:tcPr>
          <w:p w14:paraId="24C009B5"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0.051</w:t>
            </w:r>
          </w:p>
        </w:tc>
        <w:tc>
          <w:tcPr>
            <w:tcW w:w="284" w:type="dxa"/>
          </w:tcPr>
          <w:p w14:paraId="7641293C" w14:textId="77777777" w:rsidR="00C014D6" w:rsidRPr="00A42058" w:rsidRDefault="00C014D6" w:rsidP="004321EC">
            <w:pPr>
              <w:tabs>
                <w:tab w:val="decimal" w:pos="601"/>
              </w:tabs>
              <w:rPr>
                <w:rFonts w:ascii="Times New Roman" w:hAnsi="Times New Roman" w:cs="Times New Roman"/>
                <w:sz w:val="21"/>
                <w:szCs w:val="21"/>
              </w:rPr>
            </w:pPr>
          </w:p>
        </w:tc>
        <w:tc>
          <w:tcPr>
            <w:tcW w:w="1134" w:type="dxa"/>
          </w:tcPr>
          <w:p w14:paraId="3CD7E3C0" w14:textId="77777777" w:rsidR="00C014D6" w:rsidRPr="00A42058" w:rsidRDefault="00C014D6" w:rsidP="00643F7C">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1777</w:t>
            </w:r>
          </w:p>
        </w:tc>
        <w:tc>
          <w:tcPr>
            <w:tcW w:w="2126" w:type="dxa"/>
          </w:tcPr>
          <w:p w14:paraId="41490774" w14:textId="77777777" w:rsidR="00C014D6" w:rsidRPr="00A42058" w:rsidRDefault="00C014D6" w:rsidP="00643F7C">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0.89 (0.78-1.01)</w:t>
            </w:r>
          </w:p>
        </w:tc>
        <w:tc>
          <w:tcPr>
            <w:tcW w:w="992" w:type="dxa"/>
          </w:tcPr>
          <w:p w14:paraId="29AFCAA7"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0.064</w:t>
            </w:r>
          </w:p>
        </w:tc>
        <w:tc>
          <w:tcPr>
            <w:tcW w:w="993" w:type="dxa"/>
          </w:tcPr>
          <w:p w14:paraId="57FE3684" w14:textId="77777777" w:rsidR="00C014D6" w:rsidRPr="00A42058" w:rsidRDefault="00C014D6" w:rsidP="00643F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0.86</w:t>
            </w:r>
          </w:p>
        </w:tc>
        <w:tc>
          <w:tcPr>
            <w:tcW w:w="992" w:type="dxa"/>
            <w:vAlign w:val="bottom"/>
          </w:tcPr>
          <w:p w14:paraId="4E7E5B97" w14:textId="77777777" w:rsidR="00C014D6" w:rsidRPr="00A42058" w:rsidRDefault="00C014D6" w:rsidP="00643F7C">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C014D6" w:rsidRPr="00A42058" w14:paraId="68EFE78A" w14:textId="77777777" w:rsidTr="004321EC">
        <w:tc>
          <w:tcPr>
            <w:tcW w:w="2836" w:type="dxa"/>
          </w:tcPr>
          <w:p w14:paraId="0B8DF7B3" w14:textId="77777777" w:rsidR="00C014D6" w:rsidRPr="00A42058" w:rsidRDefault="00C014D6" w:rsidP="004321EC">
            <w:pPr>
              <w:rPr>
                <w:rFonts w:ascii="Times New Roman" w:hAnsi="Times New Roman" w:cs="Times New Roman"/>
                <w:sz w:val="21"/>
                <w:szCs w:val="21"/>
              </w:rPr>
            </w:pPr>
            <w:r w:rsidRPr="00A42058">
              <w:rPr>
                <w:rFonts w:ascii="Times New Roman" w:hAnsi="Times New Roman" w:cs="Times New Roman"/>
                <w:sz w:val="21"/>
                <w:szCs w:val="21"/>
              </w:rPr>
              <w:t>Eggs</w:t>
            </w:r>
            <w:r w:rsidRPr="00A42058">
              <w:rPr>
                <w:rFonts w:ascii="Times New Roman" w:hAnsi="Times New Roman" w:cs="Times New Roman"/>
                <w:sz w:val="21"/>
                <w:szCs w:val="21"/>
                <w:vertAlign w:val="superscript"/>
              </w:rPr>
              <w:t>6</w:t>
            </w:r>
          </w:p>
        </w:tc>
        <w:tc>
          <w:tcPr>
            <w:tcW w:w="1134" w:type="dxa"/>
          </w:tcPr>
          <w:p w14:paraId="60644DCA" w14:textId="77777777" w:rsidR="00C014D6" w:rsidRPr="00A42058" w:rsidRDefault="00C014D6" w:rsidP="004321EC">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20</w:t>
            </w:r>
          </w:p>
        </w:tc>
        <w:tc>
          <w:tcPr>
            <w:tcW w:w="992" w:type="dxa"/>
          </w:tcPr>
          <w:p w14:paraId="03092E54"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1995</w:t>
            </w:r>
          </w:p>
        </w:tc>
        <w:tc>
          <w:tcPr>
            <w:tcW w:w="1843" w:type="dxa"/>
          </w:tcPr>
          <w:p w14:paraId="12430E3B"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1.10 (0.98-1.24)</w:t>
            </w:r>
          </w:p>
        </w:tc>
        <w:tc>
          <w:tcPr>
            <w:tcW w:w="992" w:type="dxa"/>
          </w:tcPr>
          <w:p w14:paraId="3185AC60"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0.10</w:t>
            </w:r>
          </w:p>
        </w:tc>
        <w:tc>
          <w:tcPr>
            <w:tcW w:w="284" w:type="dxa"/>
          </w:tcPr>
          <w:p w14:paraId="7032BF88" w14:textId="77777777" w:rsidR="00C014D6" w:rsidRPr="00A42058" w:rsidRDefault="00C014D6" w:rsidP="004321EC">
            <w:pPr>
              <w:tabs>
                <w:tab w:val="decimal" w:pos="601"/>
              </w:tabs>
              <w:rPr>
                <w:rFonts w:ascii="Times New Roman" w:hAnsi="Times New Roman" w:cs="Times New Roman"/>
                <w:sz w:val="21"/>
                <w:szCs w:val="21"/>
              </w:rPr>
            </w:pPr>
          </w:p>
        </w:tc>
        <w:tc>
          <w:tcPr>
            <w:tcW w:w="1134" w:type="dxa"/>
          </w:tcPr>
          <w:p w14:paraId="65EAAA62" w14:textId="77777777" w:rsidR="00C014D6" w:rsidRPr="00A42058" w:rsidRDefault="00C014D6" w:rsidP="00643F7C">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1777</w:t>
            </w:r>
          </w:p>
        </w:tc>
        <w:tc>
          <w:tcPr>
            <w:tcW w:w="2126" w:type="dxa"/>
          </w:tcPr>
          <w:p w14:paraId="769753AE" w14:textId="77777777" w:rsidR="00C014D6" w:rsidRPr="00A42058" w:rsidRDefault="00C014D6" w:rsidP="00643F7C">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1.00 (0.89-1.13)</w:t>
            </w:r>
          </w:p>
        </w:tc>
        <w:tc>
          <w:tcPr>
            <w:tcW w:w="992" w:type="dxa"/>
          </w:tcPr>
          <w:p w14:paraId="26723180"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0.95</w:t>
            </w:r>
          </w:p>
        </w:tc>
        <w:tc>
          <w:tcPr>
            <w:tcW w:w="993" w:type="dxa"/>
          </w:tcPr>
          <w:p w14:paraId="05E1B593" w14:textId="77777777" w:rsidR="00C014D6" w:rsidRPr="00A42058" w:rsidRDefault="00C014D6" w:rsidP="00643F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0.28</w:t>
            </w:r>
          </w:p>
        </w:tc>
        <w:tc>
          <w:tcPr>
            <w:tcW w:w="992" w:type="dxa"/>
            <w:vAlign w:val="bottom"/>
          </w:tcPr>
          <w:p w14:paraId="3EFF731D" w14:textId="77777777" w:rsidR="00C014D6" w:rsidRPr="00A42058" w:rsidRDefault="00C014D6" w:rsidP="00643F7C">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15</w:t>
            </w:r>
          </w:p>
        </w:tc>
      </w:tr>
      <w:tr w:rsidR="00C014D6" w:rsidRPr="00A42058" w14:paraId="43CB23E9" w14:textId="77777777" w:rsidTr="004321EC">
        <w:tc>
          <w:tcPr>
            <w:tcW w:w="2836" w:type="dxa"/>
          </w:tcPr>
          <w:p w14:paraId="56928853" w14:textId="77777777" w:rsidR="00C014D6" w:rsidRPr="00A42058" w:rsidRDefault="00C014D6" w:rsidP="004321EC">
            <w:pPr>
              <w:rPr>
                <w:rFonts w:ascii="Times New Roman" w:hAnsi="Times New Roman" w:cs="Times New Roman"/>
                <w:sz w:val="21"/>
                <w:szCs w:val="21"/>
              </w:rPr>
            </w:pPr>
            <w:r w:rsidRPr="00A42058">
              <w:rPr>
                <w:rFonts w:ascii="Times New Roman" w:hAnsi="Times New Roman" w:cs="Times New Roman"/>
                <w:sz w:val="21"/>
                <w:szCs w:val="21"/>
              </w:rPr>
              <w:t>Cereals and cereal products</w:t>
            </w:r>
          </w:p>
        </w:tc>
        <w:tc>
          <w:tcPr>
            <w:tcW w:w="1134" w:type="dxa"/>
          </w:tcPr>
          <w:p w14:paraId="4E84C745" w14:textId="77777777" w:rsidR="00C014D6" w:rsidRPr="00A42058" w:rsidRDefault="00C014D6" w:rsidP="004321EC">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200</w:t>
            </w:r>
          </w:p>
        </w:tc>
        <w:tc>
          <w:tcPr>
            <w:tcW w:w="992" w:type="dxa"/>
          </w:tcPr>
          <w:p w14:paraId="56DD8A37"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2504</w:t>
            </w:r>
          </w:p>
        </w:tc>
        <w:tc>
          <w:tcPr>
            <w:tcW w:w="1843" w:type="dxa"/>
          </w:tcPr>
          <w:p w14:paraId="0C0C4C41"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0.99 (0.78-1.26)</w:t>
            </w:r>
          </w:p>
        </w:tc>
        <w:tc>
          <w:tcPr>
            <w:tcW w:w="992" w:type="dxa"/>
          </w:tcPr>
          <w:p w14:paraId="4ED61F25"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0.93</w:t>
            </w:r>
          </w:p>
        </w:tc>
        <w:tc>
          <w:tcPr>
            <w:tcW w:w="284" w:type="dxa"/>
          </w:tcPr>
          <w:p w14:paraId="0775BDDD" w14:textId="77777777" w:rsidR="00C014D6" w:rsidRPr="00A42058" w:rsidRDefault="00C014D6" w:rsidP="004321EC">
            <w:pPr>
              <w:tabs>
                <w:tab w:val="decimal" w:pos="601"/>
              </w:tabs>
              <w:rPr>
                <w:rFonts w:ascii="Times New Roman" w:hAnsi="Times New Roman" w:cs="Times New Roman"/>
                <w:sz w:val="21"/>
                <w:szCs w:val="21"/>
              </w:rPr>
            </w:pPr>
          </w:p>
        </w:tc>
        <w:tc>
          <w:tcPr>
            <w:tcW w:w="1134" w:type="dxa"/>
          </w:tcPr>
          <w:p w14:paraId="4B017E95" w14:textId="77777777" w:rsidR="00C014D6" w:rsidRPr="00A42058" w:rsidRDefault="00C014D6" w:rsidP="00643F7C">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1777</w:t>
            </w:r>
          </w:p>
        </w:tc>
        <w:tc>
          <w:tcPr>
            <w:tcW w:w="2126" w:type="dxa"/>
          </w:tcPr>
          <w:p w14:paraId="1361F5EB" w14:textId="77777777" w:rsidR="00C014D6" w:rsidRPr="00A42058" w:rsidRDefault="00C014D6" w:rsidP="00643F7C">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0.92 (0.71-1.19)</w:t>
            </w:r>
          </w:p>
        </w:tc>
        <w:tc>
          <w:tcPr>
            <w:tcW w:w="992" w:type="dxa"/>
          </w:tcPr>
          <w:p w14:paraId="3023FF68"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0.51</w:t>
            </w:r>
          </w:p>
        </w:tc>
        <w:tc>
          <w:tcPr>
            <w:tcW w:w="993" w:type="dxa"/>
          </w:tcPr>
          <w:p w14:paraId="7009F3BF" w14:textId="77777777" w:rsidR="00C014D6" w:rsidRPr="00A42058" w:rsidRDefault="00C014D6" w:rsidP="00643F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0.67</w:t>
            </w:r>
          </w:p>
        </w:tc>
        <w:tc>
          <w:tcPr>
            <w:tcW w:w="992" w:type="dxa"/>
            <w:vAlign w:val="bottom"/>
          </w:tcPr>
          <w:p w14:paraId="48D8E4B7" w14:textId="77777777" w:rsidR="00C014D6" w:rsidRPr="00A42058" w:rsidRDefault="00C014D6" w:rsidP="00643F7C">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C014D6" w:rsidRPr="00A42058" w14:paraId="062CC92D" w14:textId="77777777" w:rsidTr="004321EC">
        <w:tc>
          <w:tcPr>
            <w:tcW w:w="2836" w:type="dxa"/>
          </w:tcPr>
          <w:p w14:paraId="632D7CE8" w14:textId="77777777" w:rsidR="00C014D6" w:rsidRPr="00A42058" w:rsidRDefault="00C014D6" w:rsidP="004321EC">
            <w:pPr>
              <w:rPr>
                <w:rFonts w:ascii="Times New Roman" w:hAnsi="Times New Roman" w:cs="Times New Roman"/>
                <w:sz w:val="21"/>
                <w:szCs w:val="21"/>
              </w:rPr>
            </w:pPr>
            <w:r w:rsidRPr="00A42058">
              <w:rPr>
                <w:rFonts w:ascii="Times New Roman" w:hAnsi="Times New Roman" w:cs="Times New Roman"/>
                <w:sz w:val="21"/>
                <w:szCs w:val="21"/>
              </w:rPr>
              <w:t>Fruit and vegetables</w:t>
            </w:r>
          </w:p>
        </w:tc>
        <w:tc>
          <w:tcPr>
            <w:tcW w:w="1134" w:type="dxa"/>
          </w:tcPr>
          <w:p w14:paraId="631DB342" w14:textId="77777777" w:rsidR="00C014D6" w:rsidRPr="00A42058" w:rsidRDefault="00C014D6" w:rsidP="004321EC">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200</w:t>
            </w:r>
          </w:p>
        </w:tc>
        <w:tc>
          <w:tcPr>
            <w:tcW w:w="992" w:type="dxa"/>
          </w:tcPr>
          <w:p w14:paraId="0572E929"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2504</w:t>
            </w:r>
          </w:p>
        </w:tc>
        <w:tc>
          <w:tcPr>
            <w:tcW w:w="1843" w:type="dxa"/>
          </w:tcPr>
          <w:p w14:paraId="246778E0"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0.88 (0.80-0.98)</w:t>
            </w:r>
          </w:p>
        </w:tc>
        <w:tc>
          <w:tcPr>
            <w:tcW w:w="992" w:type="dxa"/>
          </w:tcPr>
          <w:p w14:paraId="3094FEF2"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0.021</w:t>
            </w:r>
          </w:p>
        </w:tc>
        <w:tc>
          <w:tcPr>
            <w:tcW w:w="284" w:type="dxa"/>
          </w:tcPr>
          <w:p w14:paraId="5F054E06" w14:textId="77777777" w:rsidR="00C014D6" w:rsidRPr="00A42058" w:rsidRDefault="00C014D6" w:rsidP="004321EC">
            <w:pPr>
              <w:tabs>
                <w:tab w:val="decimal" w:pos="601"/>
              </w:tabs>
              <w:rPr>
                <w:rFonts w:ascii="Times New Roman" w:hAnsi="Times New Roman" w:cs="Times New Roman"/>
                <w:sz w:val="21"/>
                <w:szCs w:val="21"/>
              </w:rPr>
            </w:pPr>
          </w:p>
        </w:tc>
        <w:tc>
          <w:tcPr>
            <w:tcW w:w="1134" w:type="dxa"/>
          </w:tcPr>
          <w:p w14:paraId="698F1A4A" w14:textId="77777777" w:rsidR="00C014D6" w:rsidRPr="00A42058" w:rsidRDefault="00C014D6" w:rsidP="00643F7C">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1777</w:t>
            </w:r>
          </w:p>
        </w:tc>
        <w:tc>
          <w:tcPr>
            <w:tcW w:w="2126" w:type="dxa"/>
          </w:tcPr>
          <w:p w14:paraId="31F0681E" w14:textId="77777777" w:rsidR="00C014D6" w:rsidRPr="00A42058" w:rsidRDefault="00C014D6" w:rsidP="00643F7C">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0.87 (0.80-0.94)</w:t>
            </w:r>
          </w:p>
        </w:tc>
        <w:tc>
          <w:tcPr>
            <w:tcW w:w="992" w:type="dxa"/>
          </w:tcPr>
          <w:p w14:paraId="6ED71B91"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0.0007</w:t>
            </w:r>
          </w:p>
        </w:tc>
        <w:tc>
          <w:tcPr>
            <w:tcW w:w="993" w:type="dxa"/>
          </w:tcPr>
          <w:p w14:paraId="4D496D41" w14:textId="77777777" w:rsidR="00C014D6" w:rsidRPr="00A42058" w:rsidRDefault="00C014D6" w:rsidP="00643F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0.81</w:t>
            </w:r>
          </w:p>
        </w:tc>
        <w:tc>
          <w:tcPr>
            <w:tcW w:w="992" w:type="dxa"/>
            <w:vAlign w:val="bottom"/>
          </w:tcPr>
          <w:p w14:paraId="14F13FE4" w14:textId="77777777" w:rsidR="00C014D6" w:rsidRPr="00A42058" w:rsidRDefault="00C014D6" w:rsidP="00643F7C">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C014D6" w:rsidRPr="00A42058" w14:paraId="46B332F4" w14:textId="77777777" w:rsidTr="004321EC">
        <w:tc>
          <w:tcPr>
            <w:tcW w:w="2836" w:type="dxa"/>
          </w:tcPr>
          <w:p w14:paraId="7F2E716D" w14:textId="77777777" w:rsidR="00C014D6" w:rsidRPr="00A42058" w:rsidRDefault="00C014D6" w:rsidP="004321EC">
            <w:pPr>
              <w:rPr>
                <w:rFonts w:ascii="Times New Roman" w:hAnsi="Times New Roman" w:cs="Times New Roman"/>
                <w:sz w:val="21"/>
                <w:szCs w:val="21"/>
              </w:rPr>
            </w:pPr>
            <w:r w:rsidRPr="00A42058">
              <w:rPr>
                <w:rFonts w:ascii="Times New Roman" w:hAnsi="Times New Roman" w:cs="Times New Roman"/>
                <w:sz w:val="21"/>
                <w:szCs w:val="21"/>
              </w:rPr>
              <w:t xml:space="preserve">  Fruit</w:t>
            </w:r>
          </w:p>
        </w:tc>
        <w:tc>
          <w:tcPr>
            <w:tcW w:w="1134" w:type="dxa"/>
          </w:tcPr>
          <w:p w14:paraId="33C257A3" w14:textId="77777777" w:rsidR="00C014D6" w:rsidRPr="00A42058" w:rsidRDefault="00C014D6" w:rsidP="004321EC">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100</w:t>
            </w:r>
          </w:p>
        </w:tc>
        <w:tc>
          <w:tcPr>
            <w:tcW w:w="992" w:type="dxa"/>
          </w:tcPr>
          <w:p w14:paraId="41A8D790"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2504</w:t>
            </w:r>
          </w:p>
        </w:tc>
        <w:tc>
          <w:tcPr>
            <w:tcW w:w="1843" w:type="dxa"/>
          </w:tcPr>
          <w:p w14:paraId="056296DE"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0.93 (0.87-1.00)</w:t>
            </w:r>
          </w:p>
        </w:tc>
        <w:tc>
          <w:tcPr>
            <w:tcW w:w="992" w:type="dxa"/>
          </w:tcPr>
          <w:p w14:paraId="3242772D"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0.046</w:t>
            </w:r>
          </w:p>
        </w:tc>
        <w:tc>
          <w:tcPr>
            <w:tcW w:w="284" w:type="dxa"/>
          </w:tcPr>
          <w:p w14:paraId="3AE2B97D" w14:textId="77777777" w:rsidR="00C014D6" w:rsidRPr="00A42058" w:rsidRDefault="00C014D6" w:rsidP="004321EC">
            <w:pPr>
              <w:tabs>
                <w:tab w:val="decimal" w:pos="601"/>
              </w:tabs>
              <w:rPr>
                <w:rFonts w:ascii="Times New Roman" w:hAnsi="Times New Roman" w:cs="Times New Roman"/>
                <w:sz w:val="21"/>
                <w:szCs w:val="21"/>
              </w:rPr>
            </w:pPr>
          </w:p>
        </w:tc>
        <w:tc>
          <w:tcPr>
            <w:tcW w:w="1134" w:type="dxa"/>
          </w:tcPr>
          <w:p w14:paraId="26F2B678" w14:textId="77777777" w:rsidR="00C014D6" w:rsidRPr="00A42058" w:rsidRDefault="00C014D6" w:rsidP="00643F7C">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1777</w:t>
            </w:r>
          </w:p>
        </w:tc>
        <w:tc>
          <w:tcPr>
            <w:tcW w:w="2126" w:type="dxa"/>
          </w:tcPr>
          <w:p w14:paraId="484EED10" w14:textId="77777777" w:rsidR="00C014D6" w:rsidRPr="00A42058" w:rsidRDefault="00C014D6" w:rsidP="00643F7C">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0.93 (0.89-0.98)</w:t>
            </w:r>
          </w:p>
        </w:tc>
        <w:tc>
          <w:tcPr>
            <w:tcW w:w="992" w:type="dxa"/>
          </w:tcPr>
          <w:p w14:paraId="16E965FE"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0.002</w:t>
            </w:r>
          </w:p>
        </w:tc>
        <w:tc>
          <w:tcPr>
            <w:tcW w:w="993" w:type="dxa"/>
          </w:tcPr>
          <w:p w14:paraId="12FA7953" w14:textId="77777777" w:rsidR="00C014D6" w:rsidRPr="00A42058" w:rsidRDefault="00C014D6" w:rsidP="00643F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0.98</w:t>
            </w:r>
          </w:p>
        </w:tc>
        <w:tc>
          <w:tcPr>
            <w:tcW w:w="992" w:type="dxa"/>
            <w:vAlign w:val="bottom"/>
          </w:tcPr>
          <w:p w14:paraId="2E0D1389" w14:textId="77777777" w:rsidR="00C014D6" w:rsidRPr="00A42058" w:rsidRDefault="00C014D6" w:rsidP="00643F7C">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C014D6" w:rsidRPr="00A42058" w14:paraId="345277F9" w14:textId="77777777" w:rsidTr="004321EC">
        <w:tc>
          <w:tcPr>
            <w:tcW w:w="2836" w:type="dxa"/>
          </w:tcPr>
          <w:p w14:paraId="63B69FB8" w14:textId="77777777" w:rsidR="00C014D6" w:rsidRPr="00A42058" w:rsidRDefault="00C014D6" w:rsidP="004321EC">
            <w:pPr>
              <w:rPr>
                <w:rFonts w:ascii="Times New Roman" w:hAnsi="Times New Roman" w:cs="Times New Roman"/>
                <w:sz w:val="21"/>
                <w:szCs w:val="21"/>
              </w:rPr>
            </w:pPr>
            <w:r w:rsidRPr="00A42058">
              <w:rPr>
                <w:rFonts w:ascii="Times New Roman" w:hAnsi="Times New Roman" w:cs="Times New Roman"/>
                <w:sz w:val="21"/>
                <w:szCs w:val="21"/>
              </w:rPr>
              <w:t xml:space="preserve">  Vegetables</w:t>
            </w:r>
          </w:p>
        </w:tc>
        <w:tc>
          <w:tcPr>
            <w:tcW w:w="1134" w:type="dxa"/>
          </w:tcPr>
          <w:p w14:paraId="701A30F4" w14:textId="77777777" w:rsidR="00C014D6" w:rsidRPr="00A42058" w:rsidRDefault="00C014D6" w:rsidP="004321EC">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100</w:t>
            </w:r>
          </w:p>
        </w:tc>
        <w:tc>
          <w:tcPr>
            <w:tcW w:w="992" w:type="dxa"/>
          </w:tcPr>
          <w:p w14:paraId="37D4FC0C"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2504</w:t>
            </w:r>
          </w:p>
        </w:tc>
        <w:tc>
          <w:tcPr>
            <w:tcW w:w="1843" w:type="dxa"/>
          </w:tcPr>
          <w:p w14:paraId="00D6387F"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0.87 (0.76-1.00)</w:t>
            </w:r>
          </w:p>
        </w:tc>
        <w:tc>
          <w:tcPr>
            <w:tcW w:w="992" w:type="dxa"/>
          </w:tcPr>
          <w:p w14:paraId="35421556"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0.054</w:t>
            </w:r>
          </w:p>
        </w:tc>
        <w:tc>
          <w:tcPr>
            <w:tcW w:w="284" w:type="dxa"/>
          </w:tcPr>
          <w:p w14:paraId="43395CBC" w14:textId="77777777" w:rsidR="00C014D6" w:rsidRPr="00A42058" w:rsidRDefault="00C014D6" w:rsidP="004321EC">
            <w:pPr>
              <w:tabs>
                <w:tab w:val="decimal" w:pos="601"/>
              </w:tabs>
              <w:rPr>
                <w:rFonts w:ascii="Times New Roman" w:hAnsi="Times New Roman" w:cs="Times New Roman"/>
                <w:sz w:val="21"/>
                <w:szCs w:val="21"/>
              </w:rPr>
            </w:pPr>
          </w:p>
        </w:tc>
        <w:tc>
          <w:tcPr>
            <w:tcW w:w="1134" w:type="dxa"/>
          </w:tcPr>
          <w:p w14:paraId="0AA76B22" w14:textId="77777777" w:rsidR="00C014D6" w:rsidRPr="00A42058" w:rsidRDefault="00C014D6" w:rsidP="00643F7C">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1777</w:t>
            </w:r>
          </w:p>
        </w:tc>
        <w:tc>
          <w:tcPr>
            <w:tcW w:w="2126" w:type="dxa"/>
          </w:tcPr>
          <w:p w14:paraId="53C5B671" w14:textId="77777777" w:rsidR="00C014D6" w:rsidRPr="00A42058" w:rsidRDefault="00C014D6" w:rsidP="00643F7C">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0.87 (0.78-0.98)</w:t>
            </w:r>
          </w:p>
        </w:tc>
        <w:tc>
          <w:tcPr>
            <w:tcW w:w="992" w:type="dxa"/>
          </w:tcPr>
          <w:p w14:paraId="62F4E4A4"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0.021</w:t>
            </w:r>
          </w:p>
        </w:tc>
        <w:tc>
          <w:tcPr>
            <w:tcW w:w="993" w:type="dxa"/>
          </w:tcPr>
          <w:p w14:paraId="67F44E61" w14:textId="77777777" w:rsidR="00C014D6" w:rsidRPr="00A42058" w:rsidRDefault="00C014D6" w:rsidP="00643F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0.98</w:t>
            </w:r>
          </w:p>
        </w:tc>
        <w:tc>
          <w:tcPr>
            <w:tcW w:w="992" w:type="dxa"/>
            <w:vAlign w:val="bottom"/>
          </w:tcPr>
          <w:p w14:paraId="226FC12C" w14:textId="77777777" w:rsidR="00C014D6" w:rsidRPr="00A42058" w:rsidRDefault="00C014D6" w:rsidP="00643F7C">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C014D6" w:rsidRPr="00A42058" w14:paraId="63021DB6" w14:textId="77777777" w:rsidTr="004321EC">
        <w:tc>
          <w:tcPr>
            <w:tcW w:w="2836" w:type="dxa"/>
          </w:tcPr>
          <w:p w14:paraId="5AD14DC4" w14:textId="77777777" w:rsidR="00C014D6" w:rsidRPr="00A42058" w:rsidRDefault="00C014D6" w:rsidP="004321EC">
            <w:pPr>
              <w:rPr>
                <w:rFonts w:ascii="Times New Roman" w:hAnsi="Times New Roman" w:cs="Times New Roman"/>
                <w:sz w:val="21"/>
                <w:szCs w:val="21"/>
              </w:rPr>
            </w:pPr>
            <w:r w:rsidRPr="00A42058">
              <w:rPr>
                <w:rFonts w:ascii="Times New Roman" w:hAnsi="Times New Roman" w:cs="Times New Roman"/>
                <w:sz w:val="21"/>
                <w:szCs w:val="21"/>
              </w:rPr>
              <w:t>Legumes</w:t>
            </w:r>
            <w:r w:rsidRPr="00A42058">
              <w:rPr>
                <w:rFonts w:ascii="Times New Roman" w:hAnsi="Times New Roman" w:cs="Times New Roman"/>
                <w:sz w:val="21"/>
                <w:szCs w:val="21"/>
                <w:vertAlign w:val="superscript"/>
              </w:rPr>
              <w:t>7</w:t>
            </w:r>
          </w:p>
        </w:tc>
        <w:tc>
          <w:tcPr>
            <w:tcW w:w="1134" w:type="dxa"/>
          </w:tcPr>
          <w:p w14:paraId="2AA14EE4" w14:textId="77777777" w:rsidR="00C014D6" w:rsidRPr="00A42058" w:rsidRDefault="00C014D6" w:rsidP="004321EC">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20</w:t>
            </w:r>
          </w:p>
        </w:tc>
        <w:tc>
          <w:tcPr>
            <w:tcW w:w="992" w:type="dxa"/>
          </w:tcPr>
          <w:p w14:paraId="095C4FE2"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2497</w:t>
            </w:r>
          </w:p>
        </w:tc>
        <w:tc>
          <w:tcPr>
            <w:tcW w:w="1843" w:type="dxa"/>
          </w:tcPr>
          <w:p w14:paraId="3571366B"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1.00 (0.87-1.16)</w:t>
            </w:r>
          </w:p>
        </w:tc>
        <w:tc>
          <w:tcPr>
            <w:tcW w:w="992" w:type="dxa"/>
          </w:tcPr>
          <w:p w14:paraId="53416BE1"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0.97</w:t>
            </w:r>
          </w:p>
        </w:tc>
        <w:tc>
          <w:tcPr>
            <w:tcW w:w="284" w:type="dxa"/>
          </w:tcPr>
          <w:p w14:paraId="0FD47BBF" w14:textId="77777777" w:rsidR="00C014D6" w:rsidRPr="00A42058" w:rsidRDefault="00C014D6" w:rsidP="004321EC">
            <w:pPr>
              <w:tabs>
                <w:tab w:val="decimal" w:pos="601"/>
              </w:tabs>
              <w:rPr>
                <w:rFonts w:ascii="Times New Roman" w:hAnsi="Times New Roman" w:cs="Times New Roman"/>
                <w:sz w:val="21"/>
                <w:szCs w:val="21"/>
              </w:rPr>
            </w:pPr>
          </w:p>
        </w:tc>
        <w:tc>
          <w:tcPr>
            <w:tcW w:w="1134" w:type="dxa"/>
          </w:tcPr>
          <w:p w14:paraId="659BFC2A" w14:textId="77777777" w:rsidR="00C014D6" w:rsidRPr="00A42058" w:rsidRDefault="00C014D6" w:rsidP="00643F7C">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1014</w:t>
            </w:r>
          </w:p>
        </w:tc>
        <w:tc>
          <w:tcPr>
            <w:tcW w:w="2126" w:type="dxa"/>
          </w:tcPr>
          <w:p w14:paraId="2C25D6CA" w14:textId="77777777" w:rsidR="00C014D6" w:rsidRPr="00A42058" w:rsidRDefault="00C014D6" w:rsidP="00643F7C">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0.96 (0.87-1.04)</w:t>
            </w:r>
          </w:p>
        </w:tc>
        <w:tc>
          <w:tcPr>
            <w:tcW w:w="992" w:type="dxa"/>
          </w:tcPr>
          <w:p w14:paraId="42ADBCB4"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0.31</w:t>
            </w:r>
          </w:p>
        </w:tc>
        <w:tc>
          <w:tcPr>
            <w:tcW w:w="993" w:type="dxa"/>
          </w:tcPr>
          <w:p w14:paraId="1E2D1D82" w14:textId="77777777" w:rsidR="00C014D6" w:rsidRPr="00A42058" w:rsidRDefault="00C014D6" w:rsidP="00643F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0.57</w:t>
            </w:r>
          </w:p>
        </w:tc>
        <w:tc>
          <w:tcPr>
            <w:tcW w:w="992" w:type="dxa"/>
            <w:vAlign w:val="bottom"/>
          </w:tcPr>
          <w:p w14:paraId="43D1CF14" w14:textId="77777777" w:rsidR="00C014D6" w:rsidRPr="00A42058" w:rsidRDefault="00C014D6" w:rsidP="00643F7C">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C014D6" w:rsidRPr="00A42058" w14:paraId="63D23CB1" w14:textId="77777777" w:rsidTr="004321EC">
        <w:tc>
          <w:tcPr>
            <w:tcW w:w="2836" w:type="dxa"/>
          </w:tcPr>
          <w:p w14:paraId="633ABB16" w14:textId="77777777" w:rsidR="00C014D6" w:rsidRPr="00A42058" w:rsidRDefault="00C014D6" w:rsidP="004321EC">
            <w:pPr>
              <w:rPr>
                <w:rFonts w:ascii="Times New Roman" w:hAnsi="Times New Roman" w:cs="Times New Roman"/>
                <w:sz w:val="21"/>
                <w:szCs w:val="21"/>
              </w:rPr>
            </w:pPr>
            <w:r w:rsidRPr="00A42058">
              <w:rPr>
                <w:rFonts w:ascii="Times New Roman" w:hAnsi="Times New Roman" w:cs="Times New Roman"/>
                <w:sz w:val="21"/>
                <w:szCs w:val="21"/>
              </w:rPr>
              <w:t>Nuts and seeds</w:t>
            </w:r>
            <w:r w:rsidRPr="00A42058">
              <w:rPr>
                <w:rFonts w:ascii="Times New Roman" w:hAnsi="Times New Roman" w:cs="Times New Roman"/>
                <w:sz w:val="21"/>
                <w:szCs w:val="21"/>
                <w:vertAlign w:val="superscript"/>
              </w:rPr>
              <w:t>6</w:t>
            </w:r>
          </w:p>
        </w:tc>
        <w:tc>
          <w:tcPr>
            <w:tcW w:w="1134" w:type="dxa"/>
          </w:tcPr>
          <w:p w14:paraId="5F283161" w14:textId="77777777" w:rsidR="00C014D6" w:rsidRPr="00A42058" w:rsidRDefault="00C014D6" w:rsidP="004321EC">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10</w:t>
            </w:r>
          </w:p>
        </w:tc>
        <w:tc>
          <w:tcPr>
            <w:tcW w:w="992" w:type="dxa"/>
          </w:tcPr>
          <w:p w14:paraId="23FB2FC8"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1995</w:t>
            </w:r>
          </w:p>
        </w:tc>
        <w:tc>
          <w:tcPr>
            <w:tcW w:w="1843" w:type="dxa"/>
          </w:tcPr>
          <w:p w14:paraId="7664C174"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0.99 (0.84-1.17)</w:t>
            </w:r>
          </w:p>
        </w:tc>
        <w:tc>
          <w:tcPr>
            <w:tcW w:w="992" w:type="dxa"/>
          </w:tcPr>
          <w:p w14:paraId="125E6904"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0.90</w:t>
            </w:r>
          </w:p>
        </w:tc>
        <w:tc>
          <w:tcPr>
            <w:tcW w:w="284" w:type="dxa"/>
          </w:tcPr>
          <w:p w14:paraId="4AEF8B41" w14:textId="77777777" w:rsidR="00C014D6" w:rsidRPr="00A42058" w:rsidRDefault="00C014D6" w:rsidP="004321EC">
            <w:pPr>
              <w:tabs>
                <w:tab w:val="decimal" w:pos="601"/>
              </w:tabs>
              <w:rPr>
                <w:rFonts w:ascii="Times New Roman" w:hAnsi="Times New Roman" w:cs="Times New Roman"/>
                <w:sz w:val="21"/>
                <w:szCs w:val="21"/>
              </w:rPr>
            </w:pPr>
          </w:p>
        </w:tc>
        <w:tc>
          <w:tcPr>
            <w:tcW w:w="1134" w:type="dxa"/>
          </w:tcPr>
          <w:p w14:paraId="62BE1D6B" w14:textId="77777777" w:rsidR="00C014D6" w:rsidRPr="00A42058" w:rsidRDefault="00C014D6" w:rsidP="00643F7C">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1777</w:t>
            </w:r>
          </w:p>
        </w:tc>
        <w:tc>
          <w:tcPr>
            <w:tcW w:w="2126" w:type="dxa"/>
          </w:tcPr>
          <w:p w14:paraId="327B85C9" w14:textId="77777777" w:rsidR="00C014D6" w:rsidRPr="00A42058" w:rsidRDefault="00C014D6" w:rsidP="00643F7C">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0.96 (0.79-1.16)</w:t>
            </w:r>
          </w:p>
        </w:tc>
        <w:tc>
          <w:tcPr>
            <w:tcW w:w="992" w:type="dxa"/>
          </w:tcPr>
          <w:p w14:paraId="47C849C9"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0.66</w:t>
            </w:r>
          </w:p>
        </w:tc>
        <w:tc>
          <w:tcPr>
            <w:tcW w:w="993" w:type="dxa"/>
          </w:tcPr>
          <w:p w14:paraId="69C36EB9" w14:textId="77777777" w:rsidR="00C014D6" w:rsidRPr="00A42058" w:rsidRDefault="00C014D6" w:rsidP="00643F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0.81</w:t>
            </w:r>
          </w:p>
        </w:tc>
        <w:tc>
          <w:tcPr>
            <w:tcW w:w="992" w:type="dxa"/>
            <w:vAlign w:val="bottom"/>
          </w:tcPr>
          <w:p w14:paraId="097B8CB9" w14:textId="77777777" w:rsidR="00C014D6" w:rsidRPr="00A42058" w:rsidRDefault="00C014D6" w:rsidP="00643F7C">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C014D6" w:rsidRPr="00A42058" w14:paraId="305E9971" w14:textId="77777777" w:rsidTr="004321EC">
        <w:tc>
          <w:tcPr>
            <w:tcW w:w="2836" w:type="dxa"/>
          </w:tcPr>
          <w:p w14:paraId="136F47F1" w14:textId="77777777" w:rsidR="00C014D6" w:rsidRPr="00A42058" w:rsidRDefault="00C014D6" w:rsidP="004321EC">
            <w:pPr>
              <w:rPr>
                <w:rFonts w:ascii="Times New Roman" w:hAnsi="Times New Roman" w:cs="Times New Roman"/>
                <w:sz w:val="21"/>
                <w:szCs w:val="21"/>
              </w:rPr>
            </w:pPr>
            <w:r w:rsidRPr="00A42058">
              <w:rPr>
                <w:rFonts w:ascii="Times New Roman" w:hAnsi="Times New Roman" w:cs="Times New Roman"/>
                <w:sz w:val="21"/>
                <w:szCs w:val="21"/>
              </w:rPr>
              <w:t>Total dietary fibre</w:t>
            </w:r>
          </w:p>
        </w:tc>
        <w:tc>
          <w:tcPr>
            <w:tcW w:w="1134" w:type="dxa"/>
          </w:tcPr>
          <w:p w14:paraId="2F27A2C5" w14:textId="77777777" w:rsidR="00C014D6" w:rsidRPr="00A42058" w:rsidRDefault="00C014D6" w:rsidP="004321EC">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10</w:t>
            </w:r>
          </w:p>
        </w:tc>
        <w:tc>
          <w:tcPr>
            <w:tcW w:w="992" w:type="dxa"/>
          </w:tcPr>
          <w:p w14:paraId="1E9C3E94"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2504</w:t>
            </w:r>
          </w:p>
        </w:tc>
        <w:tc>
          <w:tcPr>
            <w:tcW w:w="1843" w:type="dxa"/>
          </w:tcPr>
          <w:p w14:paraId="6B197387"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0.78 (0.67-0.92)</w:t>
            </w:r>
          </w:p>
        </w:tc>
        <w:tc>
          <w:tcPr>
            <w:tcW w:w="992" w:type="dxa"/>
          </w:tcPr>
          <w:p w14:paraId="4A71F1FC"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0.003</w:t>
            </w:r>
          </w:p>
        </w:tc>
        <w:tc>
          <w:tcPr>
            <w:tcW w:w="284" w:type="dxa"/>
          </w:tcPr>
          <w:p w14:paraId="105D38C6" w14:textId="77777777" w:rsidR="00C014D6" w:rsidRPr="00A42058" w:rsidRDefault="00C014D6" w:rsidP="004321EC">
            <w:pPr>
              <w:tabs>
                <w:tab w:val="decimal" w:pos="601"/>
              </w:tabs>
              <w:rPr>
                <w:rFonts w:ascii="Times New Roman" w:hAnsi="Times New Roman" w:cs="Times New Roman"/>
                <w:sz w:val="21"/>
                <w:szCs w:val="21"/>
              </w:rPr>
            </w:pPr>
          </w:p>
        </w:tc>
        <w:tc>
          <w:tcPr>
            <w:tcW w:w="1134" w:type="dxa"/>
          </w:tcPr>
          <w:p w14:paraId="6357D0CE" w14:textId="77777777" w:rsidR="00C014D6" w:rsidRPr="00A42058" w:rsidRDefault="00C014D6" w:rsidP="00643F7C">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1777</w:t>
            </w:r>
          </w:p>
        </w:tc>
        <w:tc>
          <w:tcPr>
            <w:tcW w:w="2126" w:type="dxa"/>
          </w:tcPr>
          <w:p w14:paraId="3AF2569D" w14:textId="77777777" w:rsidR="00C014D6" w:rsidRPr="00A42058" w:rsidRDefault="00C014D6" w:rsidP="00643F7C">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0.76 (0.65-0.88)</w:t>
            </w:r>
          </w:p>
        </w:tc>
        <w:tc>
          <w:tcPr>
            <w:tcW w:w="992" w:type="dxa"/>
          </w:tcPr>
          <w:p w14:paraId="7DF18E76"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0.0002</w:t>
            </w:r>
          </w:p>
        </w:tc>
        <w:tc>
          <w:tcPr>
            <w:tcW w:w="993" w:type="dxa"/>
          </w:tcPr>
          <w:p w14:paraId="36F3455F" w14:textId="77777777" w:rsidR="00C014D6" w:rsidRPr="00A42058" w:rsidRDefault="00C014D6" w:rsidP="00643F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0.78</w:t>
            </w:r>
          </w:p>
        </w:tc>
        <w:tc>
          <w:tcPr>
            <w:tcW w:w="992" w:type="dxa"/>
            <w:vAlign w:val="bottom"/>
          </w:tcPr>
          <w:p w14:paraId="2DB914C5" w14:textId="77777777" w:rsidR="00C014D6" w:rsidRPr="00A42058" w:rsidRDefault="00C014D6" w:rsidP="00643F7C">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C014D6" w:rsidRPr="00A42058" w14:paraId="1E983211" w14:textId="77777777" w:rsidTr="004321EC">
        <w:tc>
          <w:tcPr>
            <w:tcW w:w="2836" w:type="dxa"/>
          </w:tcPr>
          <w:p w14:paraId="38314FA7" w14:textId="77777777" w:rsidR="00C014D6" w:rsidRPr="00A42058" w:rsidRDefault="00C014D6" w:rsidP="004321EC">
            <w:pPr>
              <w:rPr>
                <w:rFonts w:ascii="Times New Roman" w:hAnsi="Times New Roman" w:cs="Times New Roman"/>
                <w:sz w:val="21"/>
                <w:szCs w:val="21"/>
              </w:rPr>
            </w:pPr>
            <w:r w:rsidRPr="00A42058">
              <w:rPr>
                <w:rFonts w:ascii="Times New Roman" w:hAnsi="Times New Roman" w:cs="Times New Roman"/>
                <w:sz w:val="21"/>
                <w:szCs w:val="21"/>
              </w:rPr>
              <w:t xml:space="preserve">  Cereal fibre</w:t>
            </w:r>
          </w:p>
        </w:tc>
        <w:tc>
          <w:tcPr>
            <w:tcW w:w="1134" w:type="dxa"/>
          </w:tcPr>
          <w:p w14:paraId="56C99E12" w14:textId="77777777" w:rsidR="00C014D6" w:rsidRPr="00A42058" w:rsidRDefault="00C014D6" w:rsidP="004321EC">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4</w:t>
            </w:r>
          </w:p>
        </w:tc>
        <w:tc>
          <w:tcPr>
            <w:tcW w:w="992" w:type="dxa"/>
          </w:tcPr>
          <w:p w14:paraId="0FC201AB"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2504</w:t>
            </w:r>
          </w:p>
        </w:tc>
        <w:tc>
          <w:tcPr>
            <w:tcW w:w="1843" w:type="dxa"/>
          </w:tcPr>
          <w:p w14:paraId="20C6AA88"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0.85 (0.76-0.94)</w:t>
            </w:r>
          </w:p>
        </w:tc>
        <w:tc>
          <w:tcPr>
            <w:tcW w:w="992" w:type="dxa"/>
          </w:tcPr>
          <w:p w14:paraId="0088D9BC"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0.002</w:t>
            </w:r>
          </w:p>
        </w:tc>
        <w:tc>
          <w:tcPr>
            <w:tcW w:w="284" w:type="dxa"/>
          </w:tcPr>
          <w:p w14:paraId="1D15A8DD" w14:textId="77777777" w:rsidR="00C014D6" w:rsidRPr="00A42058" w:rsidRDefault="00C014D6" w:rsidP="004321EC">
            <w:pPr>
              <w:tabs>
                <w:tab w:val="decimal" w:pos="601"/>
              </w:tabs>
              <w:rPr>
                <w:rFonts w:ascii="Times New Roman" w:hAnsi="Times New Roman" w:cs="Times New Roman"/>
                <w:sz w:val="21"/>
                <w:szCs w:val="21"/>
              </w:rPr>
            </w:pPr>
          </w:p>
        </w:tc>
        <w:tc>
          <w:tcPr>
            <w:tcW w:w="1134" w:type="dxa"/>
          </w:tcPr>
          <w:p w14:paraId="62FBD62A" w14:textId="77777777" w:rsidR="00C014D6" w:rsidRPr="00A42058" w:rsidRDefault="00C014D6" w:rsidP="00643F7C">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1777</w:t>
            </w:r>
          </w:p>
        </w:tc>
        <w:tc>
          <w:tcPr>
            <w:tcW w:w="2126" w:type="dxa"/>
          </w:tcPr>
          <w:p w14:paraId="7253F138" w14:textId="77777777" w:rsidR="00C014D6" w:rsidRPr="00A42058" w:rsidRDefault="00C014D6" w:rsidP="00643F7C">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0.94 (0.86-1.02)</w:t>
            </w:r>
          </w:p>
        </w:tc>
        <w:tc>
          <w:tcPr>
            <w:tcW w:w="992" w:type="dxa"/>
          </w:tcPr>
          <w:p w14:paraId="1959DF57"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0.14</w:t>
            </w:r>
          </w:p>
        </w:tc>
        <w:tc>
          <w:tcPr>
            <w:tcW w:w="993" w:type="dxa"/>
          </w:tcPr>
          <w:p w14:paraId="27D9D8F6" w14:textId="77777777" w:rsidR="00C014D6" w:rsidRPr="00A42058" w:rsidRDefault="00C014D6" w:rsidP="00643F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0.14</w:t>
            </w:r>
          </w:p>
        </w:tc>
        <w:tc>
          <w:tcPr>
            <w:tcW w:w="992" w:type="dxa"/>
            <w:vAlign w:val="bottom"/>
          </w:tcPr>
          <w:p w14:paraId="6B650C5D" w14:textId="77777777" w:rsidR="00C014D6" w:rsidRPr="00A42058" w:rsidRDefault="00C014D6" w:rsidP="00643F7C">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54</w:t>
            </w:r>
          </w:p>
        </w:tc>
      </w:tr>
      <w:tr w:rsidR="00C014D6" w:rsidRPr="00A42058" w14:paraId="7C07DD56" w14:textId="77777777" w:rsidTr="004321EC">
        <w:tc>
          <w:tcPr>
            <w:tcW w:w="2836" w:type="dxa"/>
          </w:tcPr>
          <w:p w14:paraId="4FC56767" w14:textId="77777777" w:rsidR="00C014D6" w:rsidRPr="00A42058" w:rsidRDefault="00C014D6" w:rsidP="004321EC">
            <w:pPr>
              <w:rPr>
                <w:rFonts w:ascii="Times New Roman" w:hAnsi="Times New Roman" w:cs="Times New Roman"/>
                <w:sz w:val="21"/>
                <w:szCs w:val="21"/>
              </w:rPr>
            </w:pPr>
            <w:r w:rsidRPr="00A42058">
              <w:rPr>
                <w:rFonts w:ascii="Times New Roman" w:hAnsi="Times New Roman" w:cs="Times New Roman"/>
                <w:sz w:val="21"/>
                <w:szCs w:val="21"/>
              </w:rPr>
              <w:t xml:space="preserve">  Fruit and vegetable fibre</w:t>
            </w:r>
          </w:p>
        </w:tc>
        <w:tc>
          <w:tcPr>
            <w:tcW w:w="1134" w:type="dxa"/>
          </w:tcPr>
          <w:p w14:paraId="631CC138" w14:textId="77777777" w:rsidR="00C014D6" w:rsidRPr="00A42058" w:rsidRDefault="00C014D6" w:rsidP="004321EC">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4</w:t>
            </w:r>
          </w:p>
        </w:tc>
        <w:tc>
          <w:tcPr>
            <w:tcW w:w="992" w:type="dxa"/>
          </w:tcPr>
          <w:p w14:paraId="612D6346"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2504</w:t>
            </w:r>
          </w:p>
        </w:tc>
        <w:tc>
          <w:tcPr>
            <w:tcW w:w="1843" w:type="dxa"/>
          </w:tcPr>
          <w:p w14:paraId="25465DC8"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0.88 (0.79-0.98)</w:t>
            </w:r>
          </w:p>
        </w:tc>
        <w:tc>
          <w:tcPr>
            <w:tcW w:w="992" w:type="dxa"/>
          </w:tcPr>
          <w:p w14:paraId="178883F8"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0.015</w:t>
            </w:r>
          </w:p>
        </w:tc>
        <w:tc>
          <w:tcPr>
            <w:tcW w:w="284" w:type="dxa"/>
          </w:tcPr>
          <w:p w14:paraId="6B3B916A" w14:textId="77777777" w:rsidR="00C014D6" w:rsidRPr="00A42058" w:rsidRDefault="00C014D6" w:rsidP="004321EC">
            <w:pPr>
              <w:tabs>
                <w:tab w:val="decimal" w:pos="601"/>
              </w:tabs>
              <w:rPr>
                <w:rFonts w:ascii="Times New Roman" w:hAnsi="Times New Roman" w:cs="Times New Roman"/>
                <w:sz w:val="21"/>
                <w:szCs w:val="21"/>
              </w:rPr>
            </w:pPr>
          </w:p>
        </w:tc>
        <w:tc>
          <w:tcPr>
            <w:tcW w:w="1134" w:type="dxa"/>
          </w:tcPr>
          <w:p w14:paraId="674684EB" w14:textId="77777777" w:rsidR="00C014D6" w:rsidRPr="00A42058" w:rsidRDefault="00C014D6" w:rsidP="00643F7C">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1777</w:t>
            </w:r>
          </w:p>
        </w:tc>
        <w:tc>
          <w:tcPr>
            <w:tcW w:w="2126" w:type="dxa"/>
          </w:tcPr>
          <w:p w14:paraId="17661D7D" w14:textId="77777777" w:rsidR="00C014D6" w:rsidRPr="00A42058" w:rsidRDefault="00C014D6" w:rsidP="00643F7C">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0.87 (0.80-0.95)</w:t>
            </w:r>
          </w:p>
        </w:tc>
        <w:tc>
          <w:tcPr>
            <w:tcW w:w="992" w:type="dxa"/>
          </w:tcPr>
          <w:p w14:paraId="43861063"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0.001</w:t>
            </w:r>
          </w:p>
        </w:tc>
        <w:tc>
          <w:tcPr>
            <w:tcW w:w="993" w:type="dxa"/>
          </w:tcPr>
          <w:p w14:paraId="092F86DA" w14:textId="77777777" w:rsidR="00C014D6" w:rsidRPr="00A42058" w:rsidRDefault="00C014D6" w:rsidP="00643F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0.90</w:t>
            </w:r>
          </w:p>
        </w:tc>
        <w:tc>
          <w:tcPr>
            <w:tcW w:w="992" w:type="dxa"/>
            <w:vAlign w:val="bottom"/>
          </w:tcPr>
          <w:p w14:paraId="7F550759" w14:textId="77777777" w:rsidR="00C014D6" w:rsidRPr="00A42058" w:rsidRDefault="00C014D6" w:rsidP="00643F7C">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C014D6" w:rsidRPr="00A42058" w14:paraId="3BB1F9FB" w14:textId="77777777" w:rsidTr="004321EC">
        <w:tc>
          <w:tcPr>
            <w:tcW w:w="2836" w:type="dxa"/>
          </w:tcPr>
          <w:p w14:paraId="54C31DC2" w14:textId="77777777" w:rsidR="00C014D6" w:rsidRPr="00A42058" w:rsidRDefault="00C014D6" w:rsidP="004321EC">
            <w:pPr>
              <w:rPr>
                <w:rFonts w:ascii="Times New Roman" w:hAnsi="Times New Roman" w:cs="Times New Roman"/>
                <w:sz w:val="21"/>
                <w:szCs w:val="21"/>
              </w:rPr>
            </w:pPr>
            <w:r w:rsidRPr="00A42058">
              <w:rPr>
                <w:rFonts w:ascii="Times New Roman" w:hAnsi="Times New Roman" w:cs="Times New Roman"/>
                <w:sz w:val="21"/>
                <w:szCs w:val="21"/>
              </w:rPr>
              <w:t xml:space="preserve">    Fruit fibre</w:t>
            </w:r>
          </w:p>
        </w:tc>
        <w:tc>
          <w:tcPr>
            <w:tcW w:w="1134" w:type="dxa"/>
          </w:tcPr>
          <w:p w14:paraId="5C597C82" w14:textId="77777777" w:rsidR="00C014D6" w:rsidRPr="00A42058" w:rsidRDefault="00C014D6" w:rsidP="004321EC">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2</w:t>
            </w:r>
          </w:p>
        </w:tc>
        <w:tc>
          <w:tcPr>
            <w:tcW w:w="992" w:type="dxa"/>
          </w:tcPr>
          <w:p w14:paraId="700A69AE"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2504</w:t>
            </w:r>
          </w:p>
        </w:tc>
        <w:tc>
          <w:tcPr>
            <w:tcW w:w="1843" w:type="dxa"/>
          </w:tcPr>
          <w:p w14:paraId="5A852BF9"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0.93 (0.87-1.00)</w:t>
            </w:r>
          </w:p>
        </w:tc>
        <w:tc>
          <w:tcPr>
            <w:tcW w:w="992" w:type="dxa"/>
          </w:tcPr>
          <w:p w14:paraId="41F4E1B9"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0.036</w:t>
            </w:r>
          </w:p>
        </w:tc>
        <w:tc>
          <w:tcPr>
            <w:tcW w:w="284" w:type="dxa"/>
          </w:tcPr>
          <w:p w14:paraId="6A84501E" w14:textId="77777777" w:rsidR="00C014D6" w:rsidRPr="00A42058" w:rsidRDefault="00C014D6" w:rsidP="004321EC">
            <w:pPr>
              <w:tabs>
                <w:tab w:val="decimal" w:pos="601"/>
              </w:tabs>
              <w:rPr>
                <w:rFonts w:ascii="Times New Roman" w:hAnsi="Times New Roman" w:cs="Times New Roman"/>
                <w:sz w:val="21"/>
                <w:szCs w:val="21"/>
              </w:rPr>
            </w:pPr>
          </w:p>
        </w:tc>
        <w:tc>
          <w:tcPr>
            <w:tcW w:w="1134" w:type="dxa"/>
          </w:tcPr>
          <w:p w14:paraId="71028DE6" w14:textId="77777777" w:rsidR="00C014D6" w:rsidRPr="00A42058" w:rsidRDefault="00C014D6" w:rsidP="00643F7C">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1777</w:t>
            </w:r>
          </w:p>
        </w:tc>
        <w:tc>
          <w:tcPr>
            <w:tcW w:w="2126" w:type="dxa"/>
          </w:tcPr>
          <w:p w14:paraId="0A0AAC31" w14:textId="77777777" w:rsidR="00C014D6" w:rsidRPr="00A42058" w:rsidRDefault="00C014D6" w:rsidP="00643F7C">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0.93 (0.89-0.98)</w:t>
            </w:r>
          </w:p>
        </w:tc>
        <w:tc>
          <w:tcPr>
            <w:tcW w:w="992" w:type="dxa"/>
          </w:tcPr>
          <w:p w14:paraId="567C7C30"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0.004</w:t>
            </w:r>
          </w:p>
        </w:tc>
        <w:tc>
          <w:tcPr>
            <w:tcW w:w="993" w:type="dxa"/>
          </w:tcPr>
          <w:p w14:paraId="00B5139C" w14:textId="77777777" w:rsidR="00C014D6" w:rsidRPr="00A42058" w:rsidRDefault="00C014D6" w:rsidP="00643F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0.99</w:t>
            </w:r>
          </w:p>
        </w:tc>
        <w:tc>
          <w:tcPr>
            <w:tcW w:w="992" w:type="dxa"/>
            <w:vAlign w:val="bottom"/>
          </w:tcPr>
          <w:p w14:paraId="3DBDF6CD" w14:textId="77777777" w:rsidR="00C014D6" w:rsidRPr="00A42058" w:rsidRDefault="00C014D6" w:rsidP="00643F7C">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C014D6" w:rsidRPr="00A42058" w14:paraId="28D67B03" w14:textId="77777777" w:rsidTr="004321EC">
        <w:tc>
          <w:tcPr>
            <w:tcW w:w="2836" w:type="dxa"/>
            <w:tcBorders>
              <w:bottom w:val="single" w:sz="4" w:space="0" w:color="auto"/>
            </w:tcBorders>
          </w:tcPr>
          <w:p w14:paraId="35CFD984" w14:textId="77777777" w:rsidR="00C014D6" w:rsidRPr="00A42058" w:rsidRDefault="00C014D6" w:rsidP="004321EC">
            <w:pPr>
              <w:rPr>
                <w:rFonts w:ascii="Times New Roman" w:hAnsi="Times New Roman" w:cs="Times New Roman"/>
                <w:sz w:val="21"/>
                <w:szCs w:val="21"/>
              </w:rPr>
            </w:pPr>
            <w:r w:rsidRPr="00A42058">
              <w:rPr>
                <w:rFonts w:ascii="Times New Roman" w:hAnsi="Times New Roman" w:cs="Times New Roman"/>
                <w:sz w:val="21"/>
                <w:szCs w:val="21"/>
              </w:rPr>
              <w:t xml:space="preserve">    Vegetable fibre</w:t>
            </w:r>
          </w:p>
        </w:tc>
        <w:tc>
          <w:tcPr>
            <w:tcW w:w="1134" w:type="dxa"/>
            <w:tcBorders>
              <w:bottom w:val="single" w:sz="4" w:space="0" w:color="auto"/>
            </w:tcBorders>
          </w:tcPr>
          <w:p w14:paraId="01D873CD" w14:textId="77777777" w:rsidR="00C014D6" w:rsidRPr="00A42058" w:rsidRDefault="00C014D6" w:rsidP="004321EC">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2</w:t>
            </w:r>
          </w:p>
        </w:tc>
        <w:tc>
          <w:tcPr>
            <w:tcW w:w="992" w:type="dxa"/>
            <w:tcBorders>
              <w:bottom w:val="single" w:sz="4" w:space="0" w:color="auto"/>
            </w:tcBorders>
          </w:tcPr>
          <w:p w14:paraId="67DF2097"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2504</w:t>
            </w:r>
          </w:p>
        </w:tc>
        <w:tc>
          <w:tcPr>
            <w:tcW w:w="1843" w:type="dxa"/>
            <w:tcBorders>
              <w:bottom w:val="single" w:sz="4" w:space="0" w:color="auto"/>
            </w:tcBorders>
          </w:tcPr>
          <w:p w14:paraId="75F225A2"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0.89 (0.78-1.02)</w:t>
            </w:r>
          </w:p>
        </w:tc>
        <w:tc>
          <w:tcPr>
            <w:tcW w:w="992" w:type="dxa"/>
            <w:tcBorders>
              <w:bottom w:val="single" w:sz="4" w:space="0" w:color="auto"/>
            </w:tcBorders>
          </w:tcPr>
          <w:p w14:paraId="659AB475"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0.093</w:t>
            </w:r>
          </w:p>
        </w:tc>
        <w:tc>
          <w:tcPr>
            <w:tcW w:w="284" w:type="dxa"/>
            <w:tcBorders>
              <w:bottom w:val="single" w:sz="4" w:space="0" w:color="auto"/>
            </w:tcBorders>
          </w:tcPr>
          <w:p w14:paraId="7B09C909" w14:textId="77777777" w:rsidR="00C014D6" w:rsidRPr="00A42058" w:rsidRDefault="00C014D6" w:rsidP="004321EC">
            <w:pPr>
              <w:tabs>
                <w:tab w:val="decimal" w:pos="601"/>
              </w:tabs>
              <w:rPr>
                <w:rFonts w:ascii="Times New Roman" w:hAnsi="Times New Roman" w:cs="Times New Roman"/>
                <w:sz w:val="21"/>
                <w:szCs w:val="21"/>
              </w:rPr>
            </w:pPr>
          </w:p>
        </w:tc>
        <w:tc>
          <w:tcPr>
            <w:tcW w:w="1134" w:type="dxa"/>
            <w:tcBorders>
              <w:bottom w:val="single" w:sz="4" w:space="0" w:color="auto"/>
            </w:tcBorders>
          </w:tcPr>
          <w:p w14:paraId="41726AFC" w14:textId="77777777" w:rsidR="00C014D6" w:rsidRPr="00A42058" w:rsidRDefault="00C014D6" w:rsidP="00643F7C">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1777</w:t>
            </w:r>
          </w:p>
        </w:tc>
        <w:tc>
          <w:tcPr>
            <w:tcW w:w="2126" w:type="dxa"/>
            <w:tcBorders>
              <w:bottom w:val="single" w:sz="4" w:space="0" w:color="auto"/>
            </w:tcBorders>
          </w:tcPr>
          <w:p w14:paraId="5D7F242E" w14:textId="77777777" w:rsidR="00C014D6" w:rsidRPr="00A42058" w:rsidRDefault="00C014D6" w:rsidP="00643F7C">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0.89 (0.79-1.00)</w:t>
            </w:r>
          </w:p>
        </w:tc>
        <w:tc>
          <w:tcPr>
            <w:tcW w:w="992" w:type="dxa"/>
            <w:tcBorders>
              <w:bottom w:val="single" w:sz="4" w:space="0" w:color="auto"/>
            </w:tcBorders>
          </w:tcPr>
          <w:p w14:paraId="719BE25B"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0.056</w:t>
            </w:r>
          </w:p>
        </w:tc>
        <w:tc>
          <w:tcPr>
            <w:tcW w:w="993" w:type="dxa"/>
            <w:tcBorders>
              <w:bottom w:val="single" w:sz="4" w:space="0" w:color="auto"/>
            </w:tcBorders>
          </w:tcPr>
          <w:p w14:paraId="0447C19C" w14:textId="77777777" w:rsidR="00C014D6" w:rsidRPr="00A42058" w:rsidRDefault="00C014D6" w:rsidP="00643F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0.98</w:t>
            </w:r>
          </w:p>
        </w:tc>
        <w:tc>
          <w:tcPr>
            <w:tcW w:w="992" w:type="dxa"/>
            <w:tcBorders>
              <w:bottom w:val="single" w:sz="4" w:space="0" w:color="auto"/>
            </w:tcBorders>
            <w:vAlign w:val="bottom"/>
          </w:tcPr>
          <w:p w14:paraId="4FDB3D96" w14:textId="77777777" w:rsidR="00C014D6" w:rsidRPr="00A42058" w:rsidRDefault="00C014D6" w:rsidP="00643F7C">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5C34C9" w:rsidRPr="00A42058" w14:paraId="00FC7B27" w14:textId="77777777" w:rsidTr="004321EC">
        <w:tc>
          <w:tcPr>
            <w:tcW w:w="14318" w:type="dxa"/>
            <w:gridSpan w:val="11"/>
            <w:tcBorders>
              <w:top w:val="single" w:sz="4" w:space="0" w:color="auto"/>
            </w:tcBorders>
          </w:tcPr>
          <w:p w14:paraId="4739DB8F" w14:textId="77777777" w:rsidR="005C34C9" w:rsidRPr="00A42058" w:rsidRDefault="005C34C9" w:rsidP="004321EC">
            <w:pPr>
              <w:rPr>
                <w:rFonts w:ascii="Times New Roman" w:hAnsi="Times New Roman" w:cs="Times New Roman"/>
              </w:rPr>
            </w:pPr>
            <w:r w:rsidRPr="00A42058">
              <w:rPr>
                <w:rFonts w:ascii="Times New Roman" w:hAnsi="Times New Roman" w:cs="Times New Roman"/>
                <w:vertAlign w:val="superscript"/>
              </w:rPr>
              <w:t>1</w:t>
            </w:r>
            <w:r w:rsidRPr="00A42058">
              <w:rPr>
                <w:rFonts w:ascii="Times New Roman" w:hAnsi="Times New Roman" w:cs="Times New Roman"/>
              </w:rPr>
              <w:t xml:space="preserve"> Hazard ratios are adjusted for age (continuous), smoking status and number of cigarettes per day (never smoker, former smoker, current smoker &lt;10 cigs/d, current smoker 10-19 cigs/d, current smoker 20+ cigs/d, unknown), history of diabetes, prior hypertension, prior hyperlipidaemia (each yes, no, unknown; where appropriate), Cambridge physical activity index (inactive, moderately inactive, moderately active, active, unknown), employment status (employed or student, not employed or student, unknown), level of education completed (none or primary, secondary, vocational or university, unknown), current alcohol consumption (non-drinkers and sex-specific fifths of intake among drinkers), body mass index (&lt;22.5, 22.5-24.9, 25.0-27.4, 27.5-29.9, ≥30.0 kg/m</w:t>
            </w:r>
            <w:r w:rsidRPr="00A42058">
              <w:rPr>
                <w:rFonts w:ascii="Times New Roman" w:hAnsi="Times New Roman" w:cs="Times New Roman"/>
                <w:vertAlign w:val="superscript"/>
              </w:rPr>
              <w:t>2</w:t>
            </w:r>
            <w:r w:rsidRPr="00A42058">
              <w:rPr>
                <w:rFonts w:ascii="Times New Roman" w:hAnsi="Times New Roman" w:cs="Times New Roman"/>
              </w:rPr>
              <w:t xml:space="preserve">, unknown), and calibrated intake of energy (continuous), and stratified by sex and EPIC centre. </w:t>
            </w:r>
            <w:r w:rsidR="00636487" w:rsidRPr="00A42058">
              <w:rPr>
                <w:rFonts w:ascii="Times New Roman" w:hAnsi="Times New Roman" w:cs="Times New Roman"/>
              </w:rPr>
              <w:t>Unit sizes represent approximate differences in mean 24 hour recall intake between participants in the lowest and highest fifths of observed intake.</w:t>
            </w:r>
          </w:p>
          <w:p w14:paraId="11A8E301" w14:textId="77777777" w:rsidR="005C34C9" w:rsidRPr="00A42058" w:rsidRDefault="005C34C9" w:rsidP="004321EC">
            <w:pPr>
              <w:rPr>
                <w:rFonts w:ascii="Times New Roman" w:hAnsi="Times New Roman" w:cs="Times New Roman"/>
              </w:rPr>
            </w:pPr>
            <w:r w:rsidRPr="00A42058">
              <w:rPr>
                <w:rFonts w:ascii="Times New Roman" w:hAnsi="Times New Roman" w:cs="Times New Roman"/>
                <w:vertAlign w:val="superscript"/>
              </w:rPr>
              <w:t>2</w:t>
            </w:r>
            <w:r w:rsidRPr="00A42058">
              <w:rPr>
                <w:rFonts w:ascii="Times New Roman" w:hAnsi="Times New Roman" w:cs="Times New Roman"/>
              </w:rPr>
              <w:t xml:space="preserve"> Tests of trend were performed using the calibrated intake (continuous).</w:t>
            </w:r>
          </w:p>
          <w:p w14:paraId="17195FFA" w14:textId="77777777" w:rsidR="005C34C9" w:rsidRPr="00A42058" w:rsidRDefault="005C34C9" w:rsidP="004321EC">
            <w:pPr>
              <w:rPr>
                <w:rFonts w:ascii="Times New Roman" w:hAnsi="Times New Roman" w:cs="Times New Roman"/>
              </w:rPr>
            </w:pPr>
            <w:r w:rsidRPr="00A42058">
              <w:rPr>
                <w:rFonts w:ascii="Times New Roman" w:hAnsi="Times New Roman" w:cs="Times New Roman"/>
                <w:vertAlign w:val="superscript"/>
              </w:rPr>
              <w:t>3</w:t>
            </w:r>
            <w:r w:rsidRPr="00A42058">
              <w:rPr>
                <w:rFonts w:ascii="Times New Roman" w:hAnsi="Times New Roman" w:cs="Times New Roman"/>
              </w:rPr>
              <w:t xml:space="preserve"> Tests of heterogeneity of trend by extent of stroke validation were obtained assuming independence of risk for each category using a meta-analysis method.</w:t>
            </w:r>
            <w:r w:rsidRPr="00A42058">
              <w:rPr>
                <w:rFonts w:ascii="Times New Roman" w:hAnsi="Times New Roman" w:cs="Times New Roman"/>
                <w:i/>
              </w:rPr>
              <w:t xml:space="preserve"> I</w:t>
            </w:r>
            <w:r w:rsidRPr="00A42058">
              <w:rPr>
                <w:rFonts w:ascii="Times New Roman" w:hAnsi="Times New Roman" w:cs="Times New Roman"/>
                <w:i/>
                <w:vertAlign w:val="superscript"/>
              </w:rPr>
              <w:t>2</w:t>
            </w:r>
            <w:r w:rsidRPr="00A42058">
              <w:rPr>
                <w:rFonts w:ascii="Times New Roman" w:hAnsi="Times New Roman" w:cs="Times New Roman"/>
              </w:rPr>
              <w:t xml:space="preserve"> was estimated as (χ</w:t>
            </w:r>
            <w:r w:rsidRPr="00A42058">
              <w:rPr>
                <w:rFonts w:ascii="Times New Roman" w:hAnsi="Times New Roman" w:cs="Times New Roman"/>
                <w:vertAlign w:val="superscript"/>
              </w:rPr>
              <w:t>2</w:t>
            </w:r>
            <w:r w:rsidRPr="00A42058">
              <w:rPr>
                <w:rFonts w:ascii="Times New Roman" w:hAnsi="Times New Roman" w:cs="Times New Roman"/>
              </w:rPr>
              <w:t xml:space="preserve"> – degrees of freedom) / χ</w:t>
            </w:r>
            <w:r w:rsidRPr="00A42058">
              <w:rPr>
                <w:rFonts w:ascii="Times New Roman" w:hAnsi="Times New Roman" w:cs="Times New Roman"/>
                <w:vertAlign w:val="superscript"/>
              </w:rPr>
              <w:t>2</w:t>
            </w:r>
            <w:r w:rsidRPr="00A42058">
              <w:rPr>
                <w:rFonts w:ascii="Times New Roman" w:hAnsi="Times New Roman" w:cs="Times New Roman"/>
              </w:rPr>
              <w:t xml:space="preserve"> x 100.</w:t>
            </w:r>
          </w:p>
          <w:p w14:paraId="4383BFA7" w14:textId="77777777" w:rsidR="005C34C9" w:rsidRPr="00A42058" w:rsidRDefault="005C34C9" w:rsidP="004321EC">
            <w:pPr>
              <w:rPr>
                <w:rFonts w:ascii="Times New Roman" w:hAnsi="Times New Roman" w:cs="Times New Roman"/>
              </w:rPr>
            </w:pPr>
            <w:r w:rsidRPr="00A42058">
              <w:rPr>
                <w:rFonts w:ascii="Times New Roman" w:hAnsi="Times New Roman" w:cs="Times New Roman"/>
                <w:vertAlign w:val="superscript"/>
              </w:rPr>
              <w:t>4</w:t>
            </w:r>
            <w:r w:rsidRPr="00A42058">
              <w:rPr>
                <w:rFonts w:ascii="Times New Roman" w:hAnsi="Times New Roman" w:cs="Times New Roman"/>
              </w:rPr>
              <w:t xml:space="preserve"> Unavailable for Naples, Heidelberg and Potsdam.</w:t>
            </w:r>
          </w:p>
          <w:p w14:paraId="305C4E99" w14:textId="77777777" w:rsidR="005C34C9" w:rsidRPr="00A42058" w:rsidRDefault="005C34C9" w:rsidP="004321EC">
            <w:pPr>
              <w:rPr>
                <w:rFonts w:ascii="Times New Roman" w:hAnsi="Times New Roman" w:cs="Times New Roman"/>
              </w:rPr>
            </w:pPr>
            <w:r w:rsidRPr="00A42058">
              <w:rPr>
                <w:rFonts w:ascii="Times New Roman" w:hAnsi="Times New Roman" w:cs="Times New Roman"/>
                <w:vertAlign w:val="superscript"/>
              </w:rPr>
              <w:t>5</w:t>
            </w:r>
            <w:r w:rsidRPr="00A42058">
              <w:rPr>
                <w:rFonts w:ascii="Times New Roman" w:hAnsi="Times New Roman" w:cs="Times New Roman"/>
              </w:rPr>
              <w:t xml:space="preserve"> Unavailable for Potsdam.</w:t>
            </w:r>
          </w:p>
          <w:p w14:paraId="604010C2" w14:textId="77777777" w:rsidR="005C34C9" w:rsidRPr="00A42058" w:rsidRDefault="005C34C9" w:rsidP="004321EC">
            <w:pPr>
              <w:rPr>
                <w:rFonts w:ascii="Times New Roman" w:hAnsi="Times New Roman" w:cs="Times New Roman"/>
              </w:rPr>
            </w:pPr>
            <w:r w:rsidRPr="00A42058">
              <w:rPr>
                <w:rFonts w:ascii="Times New Roman" w:hAnsi="Times New Roman" w:cs="Times New Roman"/>
                <w:vertAlign w:val="superscript"/>
              </w:rPr>
              <w:t>6</w:t>
            </w:r>
            <w:r w:rsidRPr="00A42058">
              <w:rPr>
                <w:rFonts w:ascii="Times New Roman" w:hAnsi="Times New Roman" w:cs="Times New Roman"/>
              </w:rPr>
              <w:t xml:space="preserve"> Unavailable for Umea.</w:t>
            </w:r>
          </w:p>
          <w:p w14:paraId="14CFBFC4" w14:textId="77777777" w:rsidR="005C34C9" w:rsidRPr="00A42058" w:rsidRDefault="005C34C9" w:rsidP="004321EC">
            <w:pPr>
              <w:rPr>
                <w:rFonts w:ascii="Times New Roman" w:hAnsi="Times New Roman" w:cs="Times New Roman"/>
                <w:vertAlign w:val="superscript"/>
              </w:rPr>
            </w:pPr>
            <w:r w:rsidRPr="00A42058">
              <w:rPr>
                <w:rFonts w:ascii="Times New Roman" w:hAnsi="Times New Roman" w:cs="Times New Roman"/>
                <w:vertAlign w:val="superscript"/>
              </w:rPr>
              <w:t>7</w:t>
            </w:r>
            <w:r w:rsidRPr="00A42058">
              <w:rPr>
                <w:rFonts w:ascii="Times New Roman" w:hAnsi="Times New Roman" w:cs="Times New Roman"/>
              </w:rPr>
              <w:t xml:space="preserve"> Unavailable for Denmark and Norway.</w:t>
            </w:r>
          </w:p>
        </w:tc>
      </w:tr>
    </w:tbl>
    <w:p w14:paraId="710D3C70" w14:textId="77777777" w:rsidR="005C34C9" w:rsidRPr="00A42058" w:rsidRDefault="005C34C9" w:rsidP="00B92239">
      <w:pPr>
        <w:spacing w:after="0"/>
        <w:outlineLvl w:val="0"/>
        <w:rPr>
          <w:rFonts w:ascii="Times New Roman" w:hAnsi="Times New Roman" w:cs="Times New Roman"/>
        </w:rPr>
      </w:pPr>
      <w:bookmarkStart w:id="36" w:name="_Toc23340450"/>
      <w:r w:rsidRPr="00A42058">
        <w:rPr>
          <w:rFonts w:ascii="Times New Roman" w:hAnsi="Times New Roman" w:cs="Times New Roman"/>
          <w:b/>
        </w:rPr>
        <w:lastRenderedPageBreak/>
        <w:t xml:space="preserve">Supplementary table </w:t>
      </w:r>
      <w:r w:rsidR="00B92239" w:rsidRPr="00A42058">
        <w:rPr>
          <w:rFonts w:ascii="Times New Roman" w:hAnsi="Times New Roman" w:cs="Times New Roman"/>
          <w:b/>
        </w:rPr>
        <w:t>3</w:t>
      </w:r>
      <w:r w:rsidR="00D670F6" w:rsidRPr="00A42058">
        <w:rPr>
          <w:rFonts w:ascii="Times New Roman" w:hAnsi="Times New Roman" w:cs="Times New Roman"/>
          <w:b/>
        </w:rPr>
        <w:t>3</w:t>
      </w:r>
      <w:r w:rsidRPr="00A42058">
        <w:rPr>
          <w:rFonts w:ascii="Times New Roman" w:hAnsi="Times New Roman" w:cs="Times New Roman"/>
        </w:rPr>
        <w:t xml:space="preserve">: Hazard ratios (95% confidence intervals) for </w:t>
      </w:r>
      <w:r w:rsidRPr="00A42058">
        <w:rPr>
          <w:rFonts w:ascii="Times New Roman" w:hAnsi="Times New Roman" w:cs="Times New Roman"/>
          <w:b/>
        </w:rPr>
        <w:t>haemorrhagic stroke</w:t>
      </w:r>
      <w:r w:rsidRPr="00A42058">
        <w:rPr>
          <w:rFonts w:ascii="Times New Roman" w:hAnsi="Times New Roman" w:cs="Times New Roman"/>
        </w:rPr>
        <w:t xml:space="preserve"> </w:t>
      </w:r>
      <w:r w:rsidR="00636487" w:rsidRPr="00A42058">
        <w:rPr>
          <w:rFonts w:ascii="Times New Roman" w:hAnsi="Times New Roman" w:cs="Times New Roman"/>
        </w:rPr>
        <w:t>per unit higher</w:t>
      </w:r>
      <w:r w:rsidR="00636487" w:rsidRPr="00A42058">
        <w:rPr>
          <w:rFonts w:ascii="Times New Roman" w:hAnsi="Times New Roman" w:cs="Times New Roman"/>
          <w:vertAlign w:val="superscript"/>
        </w:rPr>
        <w:t>1</w:t>
      </w:r>
      <w:r w:rsidR="00636487" w:rsidRPr="00A42058">
        <w:rPr>
          <w:rFonts w:ascii="Times New Roman" w:hAnsi="Times New Roman" w:cs="Times New Roman"/>
        </w:rPr>
        <w:t xml:space="preserve"> </w:t>
      </w:r>
      <w:r w:rsidRPr="00A42058">
        <w:rPr>
          <w:rFonts w:ascii="Times New Roman" w:hAnsi="Times New Roman" w:cs="Times New Roman"/>
        </w:rPr>
        <w:t>calibrated intake of major foods and fibre</w:t>
      </w:r>
      <w:r w:rsidRPr="00A42058">
        <w:rPr>
          <w:rFonts w:ascii="Times New Roman" w:eastAsia="Times New Roman" w:hAnsi="Times New Roman" w:cs="Times New Roman"/>
          <w:lang w:eastAsia="en-GB"/>
        </w:rPr>
        <w:t xml:space="preserve">, </w:t>
      </w:r>
      <w:r w:rsidR="004D3B07" w:rsidRPr="00A42058">
        <w:rPr>
          <w:rFonts w:ascii="Times New Roman" w:eastAsia="Times New Roman" w:hAnsi="Times New Roman" w:cs="Times New Roman"/>
          <w:b/>
          <w:lang w:eastAsia="en-GB"/>
        </w:rPr>
        <w:t>stratified</w:t>
      </w:r>
      <w:r w:rsidR="004D3B07" w:rsidRPr="00A42058">
        <w:rPr>
          <w:rFonts w:ascii="Times New Roman" w:hAnsi="Times New Roman" w:cs="Times New Roman"/>
          <w:b/>
        </w:rPr>
        <w:t xml:space="preserve"> </w:t>
      </w:r>
      <w:r w:rsidRPr="00A42058">
        <w:rPr>
          <w:rFonts w:ascii="Times New Roman" w:hAnsi="Times New Roman" w:cs="Times New Roman"/>
          <w:b/>
        </w:rPr>
        <w:t>by</w:t>
      </w:r>
      <w:r w:rsidRPr="00A42058">
        <w:rPr>
          <w:rFonts w:ascii="Times New Roman" w:hAnsi="Times New Roman" w:cs="Times New Roman"/>
        </w:rPr>
        <w:t xml:space="preserve"> </w:t>
      </w:r>
      <w:r w:rsidRPr="00A42058">
        <w:rPr>
          <w:rFonts w:ascii="Times New Roman" w:hAnsi="Times New Roman" w:cs="Times New Roman"/>
          <w:b/>
        </w:rPr>
        <w:t>extent of stroke validation</w:t>
      </w:r>
      <w:r w:rsidRPr="00A42058">
        <w:rPr>
          <w:rFonts w:ascii="Times New Roman" w:hAnsi="Times New Roman" w:cs="Times New Roman"/>
        </w:rPr>
        <w:t>, showing results from independent subset analyses in the EPIC study.</w:t>
      </w:r>
      <w:bookmarkEnd w:id="36"/>
    </w:p>
    <w:tbl>
      <w:tblPr>
        <w:tblStyle w:val="TableGrid5"/>
        <w:tblW w:w="1431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6"/>
        <w:gridCol w:w="1134"/>
        <w:gridCol w:w="992"/>
        <w:gridCol w:w="1843"/>
        <w:gridCol w:w="992"/>
        <w:gridCol w:w="284"/>
        <w:gridCol w:w="1134"/>
        <w:gridCol w:w="2126"/>
        <w:gridCol w:w="992"/>
        <w:gridCol w:w="993"/>
        <w:gridCol w:w="992"/>
      </w:tblGrid>
      <w:tr w:rsidR="00C014D6" w:rsidRPr="00A42058" w14:paraId="7E4BE08C" w14:textId="77777777" w:rsidTr="003068FE">
        <w:trPr>
          <w:trHeight w:val="230"/>
        </w:trPr>
        <w:tc>
          <w:tcPr>
            <w:tcW w:w="2836" w:type="dxa"/>
            <w:vMerge w:val="restart"/>
            <w:tcBorders>
              <w:top w:val="single" w:sz="4" w:space="0" w:color="auto"/>
              <w:bottom w:val="single" w:sz="4" w:space="0" w:color="auto"/>
            </w:tcBorders>
          </w:tcPr>
          <w:p w14:paraId="23D49A83" w14:textId="77777777" w:rsidR="00C014D6" w:rsidRPr="00A42058" w:rsidRDefault="00C014D6" w:rsidP="004321EC">
            <w:pPr>
              <w:rPr>
                <w:rFonts w:ascii="Times New Roman" w:hAnsi="Times New Roman" w:cs="Times New Roman"/>
                <w:sz w:val="21"/>
                <w:szCs w:val="21"/>
              </w:rPr>
            </w:pPr>
            <w:r w:rsidRPr="00A42058">
              <w:rPr>
                <w:rFonts w:ascii="Times New Roman" w:hAnsi="Times New Roman" w:cs="Times New Roman"/>
                <w:sz w:val="21"/>
                <w:szCs w:val="21"/>
              </w:rPr>
              <w:t>Food</w:t>
            </w:r>
          </w:p>
        </w:tc>
        <w:tc>
          <w:tcPr>
            <w:tcW w:w="1134" w:type="dxa"/>
            <w:vMerge w:val="restart"/>
            <w:tcBorders>
              <w:top w:val="single" w:sz="4" w:space="0" w:color="auto"/>
              <w:bottom w:val="single" w:sz="4" w:space="0" w:color="auto"/>
            </w:tcBorders>
          </w:tcPr>
          <w:p w14:paraId="2E386257" w14:textId="77777777" w:rsidR="00C014D6" w:rsidRPr="00A42058" w:rsidRDefault="00C014D6" w:rsidP="004321EC">
            <w:pPr>
              <w:jc w:val="center"/>
              <w:rPr>
                <w:rFonts w:ascii="Times New Roman" w:hAnsi="Times New Roman" w:cs="Times New Roman"/>
                <w:sz w:val="21"/>
                <w:szCs w:val="21"/>
              </w:rPr>
            </w:pPr>
            <w:r w:rsidRPr="00A42058">
              <w:rPr>
                <w:rFonts w:ascii="Times New Roman" w:hAnsi="Times New Roman" w:cs="Times New Roman"/>
                <w:sz w:val="21"/>
                <w:szCs w:val="21"/>
              </w:rPr>
              <w:t>Unit sizes (g/day)</w:t>
            </w:r>
          </w:p>
        </w:tc>
        <w:tc>
          <w:tcPr>
            <w:tcW w:w="3827" w:type="dxa"/>
            <w:gridSpan w:val="3"/>
            <w:tcBorders>
              <w:top w:val="single" w:sz="4" w:space="0" w:color="auto"/>
              <w:bottom w:val="single" w:sz="4" w:space="0" w:color="auto"/>
            </w:tcBorders>
          </w:tcPr>
          <w:p w14:paraId="442179C6" w14:textId="77777777" w:rsidR="00C014D6" w:rsidRPr="00A42058" w:rsidRDefault="00C014D6" w:rsidP="00643F7C">
            <w:pPr>
              <w:jc w:val="center"/>
              <w:rPr>
                <w:rFonts w:ascii="Times New Roman" w:hAnsi="Times New Roman" w:cs="Times New Roman"/>
                <w:sz w:val="22"/>
                <w:szCs w:val="22"/>
              </w:rPr>
            </w:pPr>
            <w:r w:rsidRPr="00A42058">
              <w:rPr>
                <w:rFonts w:ascii="Times New Roman" w:hAnsi="Times New Roman" w:cs="Times New Roman"/>
                <w:sz w:val="22"/>
                <w:szCs w:val="22"/>
              </w:rPr>
              <w:t>Partial validation</w:t>
            </w:r>
          </w:p>
          <w:p w14:paraId="5349766C" w14:textId="77777777" w:rsidR="00C014D6" w:rsidRPr="00A42058" w:rsidRDefault="00C014D6" w:rsidP="00643F7C">
            <w:pPr>
              <w:jc w:val="center"/>
              <w:rPr>
                <w:rFonts w:ascii="Times New Roman" w:hAnsi="Times New Roman" w:cs="Times New Roman"/>
                <w:sz w:val="22"/>
                <w:szCs w:val="22"/>
              </w:rPr>
            </w:pPr>
            <w:r w:rsidRPr="00A42058">
              <w:rPr>
                <w:rFonts w:ascii="Times New Roman" w:hAnsi="Times New Roman" w:cs="Times New Roman"/>
                <w:sz w:val="22"/>
                <w:szCs w:val="22"/>
              </w:rPr>
              <w:t>(Netherlands, Norway, Sweden, UK)</w:t>
            </w:r>
          </w:p>
        </w:tc>
        <w:tc>
          <w:tcPr>
            <w:tcW w:w="284" w:type="dxa"/>
            <w:tcBorders>
              <w:top w:val="single" w:sz="4" w:space="0" w:color="auto"/>
            </w:tcBorders>
          </w:tcPr>
          <w:p w14:paraId="4450F0BD" w14:textId="77777777" w:rsidR="00C014D6" w:rsidRPr="00A42058" w:rsidRDefault="00C014D6" w:rsidP="00643F7C">
            <w:pPr>
              <w:jc w:val="center"/>
              <w:rPr>
                <w:rFonts w:ascii="Times New Roman" w:hAnsi="Times New Roman" w:cs="Times New Roman"/>
                <w:sz w:val="22"/>
                <w:szCs w:val="22"/>
              </w:rPr>
            </w:pPr>
          </w:p>
        </w:tc>
        <w:tc>
          <w:tcPr>
            <w:tcW w:w="4252" w:type="dxa"/>
            <w:gridSpan w:val="3"/>
            <w:tcBorders>
              <w:top w:val="single" w:sz="4" w:space="0" w:color="auto"/>
              <w:bottom w:val="single" w:sz="4" w:space="0" w:color="auto"/>
            </w:tcBorders>
          </w:tcPr>
          <w:p w14:paraId="703064E3" w14:textId="77777777" w:rsidR="00C014D6" w:rsidRPr="00A42058" w:rsidRDefault="00C014D6" w:rsidP="00643F7C">
            <w:pPr>
              <w:jc w:val="center"/>
              <w:rPr>
                <w:rFonts w:ascii="Times New Roman" w:hAnsi="Times New Roman" w:cs="Times New Roman"/>
                <w:sz w:val="22"/>
                <w:szCs w:val="22"/>
              </w:rPr>
            </w:pPr>
            <w:r w:rsidRPr="00A42058">
              <w:rPr>
                <w:rFonts w:ascii="Times New Roman" w:hAnsi="Times New Roman" w:cs="Times New Roman"/>
                <w:sz w:val="22"/>
                <w:szCs w:val="22"/>
              </w:rPr>
              <w:t>Complete validation</w:t>
            </w:r>
          </w:p>
          <w:p w14:paraId="0B9B5DB1" w14:textId="77777777" w:rsidR="00C014D6" w:rsidRPr="00A42058" w:rsidRDefault="00C014D6" w:rsidP="00643F7C">
            <w:pPr>
              <w:jc w:val="center"/>
              <w:rPr>
                <w:rFonts w:ascii="Times New Roman" w:hAnsi="Times New Roman" w:cs="Times New Roman"/>
                <w:sz w:val="22"/>
                <w:szCs w:val="22"/>
              </w:rPr>
            </w:pPr>
            <w:r w:rsidRPr="00A42058">
              <w:rPr>
                <w:rFonts w:ascii="Times New Roman" w:hAnsi="Times New Roman" w:cs="Times New Roman"/>
                <w:sz w:val="22"/>
                <w:szCs w:val="22"/>
              </w:rPr>
              <w:t>(Denmark, Germany, Greece, Italy, Spain)</w:t>
            </w:r>
          </w:p>
        </w:tc>
        <w:tc>
          <w:tcPr>
            <w:tcW w:w="1985" w:type="dxa"/>
            <w:gridSpan w:val="2"/>
            <w:tcBorders>
              <w:top w:val="single" w:sz="4" w:space="0" w:color="auto"/>
            </w:tcBorders>
          </w:tcPr>
          <w:p w14:paraId="62660147" w14:textId="77777777" w:rsidR="00C014D6" w:rsidRPr="00A42058" w:rsidRDefault="00C014D6" w:rsidP="004321EC">
            <w:pPr>
              <w:jc w:val="center"/>
              <w:rPr>
                <w:rFonts w:ascii="Times New Roman" w:hAnsi="Times New Roman" w:cs="Times New Roman"/>
                <w:sz w:val="21"/>
                <w:szCs w:val="21"/>
              </w:rPr>
            </w:pPr>
            <w:r w:rsidRPr="00A42058">
              <w:rPr>
                <w:rFonts w:ascii="Times New Roman" w:hAnsi="Times New Roman" w:cs="Times New Roman"/>
                <w:sz w:val="21"/>
                <w:szCs w:val="21"/>
              </w:rPr>
              <w:t>Measures of heterogeneity</w:t>
            </w:r>
            <w:r w:rsidRPr="00A42058">
              <w:rPr>
                <w:rFonts w:ascii="Times New Roman" w:hAnsi="Times New Roman" w:cs="Times New Roman"/>
                <w:sz w:val="21"/>
                <w:szCs w:val="21"/>
                <w:vertAlign w:val="superscript"/>
              </w:rPr>
              <w:t>3</w:t>
            </w:r>
          </w:p>
        </w:tc>
      </w:tr>
      <w:tr w:rsidR="005C34C9" w:rsidRPr="00A42058" w14:paraId="2E0915D0" w14:textId="77777777" w:rsidTr="004321EC">
        <w:trPr>
          <w:trHeight w:val="253"/>
        </w:trPr>
        <w:tc>
          <w:tcPr>
            <w:tcW w:w="2836" w:type="dxa"/>
            <w:vMerge/>
            <w:tcBorders>
              <w:bottom w:val="single" w:sz="4" w:space="0" w:color="auto"/>
            </w:tcBorders>
          </w:tcPr>
          <w:p w14:paraId="3FF2604F" w14:textId="77777777" w:rsidR="005C34C9" w:rsidRPr="00A42058" w:rsidRDefault="005C34C9" w:rsidP="004321EC">
            <w:pPr>
              <w:rPr>
                <w:rFonts w:ascii="Times New Roman" w:hAnsi="Times New Roman" w:cs="Times New Roman"/>
                <w:sz w:val="21"/>
                <w:szCs w:val="21"/>
              </w:rPr>
            </w:pPr>
          </w:p>
        </w:tc>
        <w:tc>
          <w:tcPr>
            <w:tcW w:w="1134" w:type="dxa"/>
            <w:vMerge/>
            <w:tcBorders>
              <w:bottom w:val="single" w:sz="4" w:space="0" w:color="auto"/>
            </w:tcBorders>
          </w:tcPr>
          <w:p w14:paraId="50657D81" w14:textId="77777777" w:rsidR="005C34C9" w:rsidRPr="00A42058" w:rsidRDefault="005C34C9" w:rsidP="004321EC">
            <w:pPr>
              <w:jc w:val="center"/>
              <w:rPr>
                <w:rFonts w:ascii="Times New Roman" w:hAnsi="Times New Roman" w:cs="Times New Roman"/>
                <w:sz w:val="21"/>
                <w:szCs w:val="21"/>
              </w:rPr>
            </w:pPr>
          </w:p>
        </w:tc>
        <w:tc>
          <w:tcPr>
            <w:tcW w:w="992" w:type="dxa"/>
            <w:vMerge w:val="restart"/>
            <w:tcBorders>
              <w:bottom w:val="single" w:sz="4" w:space="0" w:color="auto"/>
            </w:tcBorders>
          </w:tcPr>
          <w:p w14:paraId="608CB0A7" w14:textId="77777777" w:rsidR="005C34C9" w:rsidRPr="00A42058" w:rsidRDefault="005C34C9" w:rsidP="004321EC">
            <w:pPr>
              <w:jc w:val="center"/>
              <w:rPr>
                <w:rFonts w:ascii="Times New Roman" w:hAnsi="Times New Roman" w:cs="Times New Roman"/>
                <w:sz w:val="21"/>
                <w:szCs w:val="21"/>
              </w:rPr>
            </w:pPr>
            <w:r w:rsidRPr="00A42058">
              <w:rPr>
                <w:rFonts w:ascii="Times New Roman" w:hAnsi="Times New Roman" w:cs="Times New Roman"/>
                <w:sz w:val="21"/>
                <w:szCs w:val="21"/>
              </w:rPr>
              <w:t>No. of cases</w:t>
            </w:r>
          </w:p>
        </w:tc>
        <w:tc>
          <w:tcPr>
            <w:tcW w:w="1843" w:type="dxa"/>
            <w:vMerge w:val="restart"/>
            <w:tcBorders>
              <w:bottom w:val="single" w:sz="4" w:space="0" w:color="auto"/>
            </w:tcBorders>
          </w:tcPr>
          <w:p w14:paraId="1061DB00" w14:textId="77777777" w:rsidR="005C34C9" w:rsidRPr="00A42058" w:rsidRDefault="005C34C9" w:rsidP="004321EC">
            <w:pPr>
              <w:jc w:val="center"/>
              <w:rPr>
                <w:rFonts w:ascii="Times New Roman" w:hAnsi="Times New Roman" w:cs="Times New Roman"/>
                <w:sz w:val="21"/>
                <w:szCs w:val="21"/>
              </w:rPr>
            </w:pPr>
            <w:r w:rsidRPr="00A42058">
              <w:rPr>
                <w:rFonts w:ascii="Times New Roman" w:hAnsi="Times New Roman" w:cs="Times New Roman"/>
                <w:sz w:val="21"/>
                <w:szCs w:val="21"/>
              </w:rPr>
              <w:t>HR (95% CI)</w:t>
            </w:r>
          </w:p>
        </w:tc>
        <w:tc>
          <w:tcPr>
            <w:tcW w:w="992" w:type="dxa"/>
            <w:vMerge w:val="restart"/>
            <w:tcBorders>
              <w:bottom w:val="single" w:sz="4" w:space="0" w:color="auto"/>
            </w:tcBorders>
          </w:tcPr>
          <w:p w14:paraId="151B4ACC" w14:textId="77777777" w:rsidR="005C34C9" w:rsidRPr="00A42058" w:rsidRDefault="005C34C9" w:rsidP="004321EC">
            <w:pPr>
              <w:jc w:val="center"/>
              <w:rPr>
                <w:rFonts w:ascii="Times New Roman" w:hAnsi="Times New Roman" w:cs="Times New Roman"/>
                <w:sz w:val="21"/>
                <w:szCs w:val="21"/>
              </w:rPr>
            </w:pPr>
            <w:r w:rsidRPr="00A42058">
              <w:rPr>
                <w:rFonts w:ascii="Times New Roman" w:hAnsi="Times New Roman" w:cs="Times New Roman"/>
                <w:sz w:val="21"/>
                <w:szCs w:val="21"/>
              </w:rPr>
              <w:t>P for trend</w:t>
            </w:r>
            <w:r w:rsidRPr="00A42058">
              <w:rPr>
                <w:rFonts w:ascii="Times New Roman" w:hAnsi="Times New Roman" w:cs="Times New Roman"/>
                <w:sz w:val="21"/>
                <w:szCs w:val="21"/>
                <w:vertAlign w:val="superscript"/>
              </w:rPr>
              <w:t>2</w:t>
            </w:r>
          </w:p>
        </w:tc>
        <w:tc>
          <w:tcPr>
            <w:tcW w:w="284" w:type="dxa"/>
          </w:tcPr>
          <w:p w14:paraId="531125A3" w14:textId="77777777" w:rsidR="005C34C9" w:rsidRPr="00A42058" w:rsidRDefault="005C34C9" w:rsidP="004321EC">
            <w:pPr>
              <w:jc w:val="center"/>
              <w:rPr>
                <w:rFonts w:ascii="Times New Roman" w:hAnsi="Times New Roman" w:cs="Times New Roman"/>
                <w:sz w:val="21"/>
                <w:szCs w:val="21"/>
              </w:rPr>
            </w:pPr>
          </w:p>
        </w:tc>
        <w:tc>
          <w:tcPr>
            <w:tcW w:w="1134" w:type="dxa"/>
            <w:vMerge w:val="restart"/>
            <w:tcBorders>
              <w:bottom w:val="single" w:sz="4" w:space="0" w:color="auto"/>
            </w:tcBorders>
          </w:tcPr>
          <w:p w14:paraId="53DDBA87" w14:textId="77777777" w:rsidR="005C34C9" w:rsidRPr="00A42058" w:rsidRDefault="005C34C9" w:rsidP="004321EC">
            <w:pPr>
              <w:jc w:val="center"/>
              <w:rPr>
                <w:rFonts w:ascii="Times New Roman" w:hAnsi="Times New Roman" w:cs="Times New Roman"/>
                <w:sz w:val="21"/>
                <w:szCs w:val="21"/>
              </w:rPr>
            </w:pPr>
            <w:r w:rsidRPr="00A42058">
              <w:rPr>
                <w:rFonts w:ascii="Times New Roman" w:hAnsi="Times New Roman" w:cs="Times New Roman"/>
                <w:sz w:val="21"/>
                <w:szCs w:val="21"/>
              </w:rPr>
              <w:t>No. of cases</w:t>
            </w:r>
          </w:p>
        </w:tc>
        <w:tc>
          <w:tcPr>
            <w:tcW w:w="2126" w:type="dxa"/>
            <w:vMerge w:val="restart"/>
            <w:tcBorders>
              <w:bottom w:val="single" w:sz="4" w:space="0" w:color="auto"/>
            </w:tcBorders>
          </w:tcPr>
          <w:p w14:paraId="7C499E7D" w14:textId="77777777" w:rsidR="005C34C9" w:rsidRPr="00A42058" w:rsidRDefault="005C34C9" w:rsidP="004321EC">
            <w:pPr>
              <w:jc w:val="center"/>
              <w:rPr>
                <w:rFonts w:ascii="Times New Roman" w:hAnsi="Times New Roman" w:cs="Times New Roman"/>
                <w:sz w:val="21"/>
                <w:szCs w:val="21"/>
              </w:rPr>
            </w:pPr>
            <w:r w:rsidRPr="00A42058">
              <w:rPr>
                <w:rFonts w:ascii="Times New Roman" w:hAnsi="Times New Roman" w:cs="Times New Roman"/>
                <w:sz w:val="21"/>
                <w:szCs w:val="21"/>
              </w:rPr>
              <w:t>HR (95% CI)</w:t>
            </w:r>
          </w:p>
        </w:tc>
        <w:tc>
          <w:tcPr>
            <w:tcW w:w="992" w:type="dxa"/>
            <w:vMerge w:val="restart"/>
            <w:tcBorders>
              <w:bottom w:val="single" w:sz="4" w:space="0" w:color="auto"/>
            </w:tcBorders>
          </w:tcPr>
          <w:p w14:paraId="2F520C42" w14:textId="77777777" w:rsidR="005C34C9" w:rsidRPr="00A42058" w:rsidRDefault="005C34C9" w:rsidP="004321EC">
            <w:pPr>
              <w:jc w:val="center"/>
              <w:rPr>
                <w:rFonts w:ascii="Times New Roman" w:hAnsi="Times New Roman" w:cs="Times New Roman"/>
                <w:sz w:val="21"/>
                <w:szCs w:val="21"/>
              </w:rPr>
            </w:pPr>
            <w:r w:rsidRPr="00A42058">
              <w:rPr>
                <w:rFonts w:ascii="Times New Roman" w:hAnsi="Times New Roman" w:cs="Times New Roman"/>
                <w:sz w:val="21"/>
                <w:szCs w:val="21"/>
              </w:rPr>
              <w:t>P for trend</w:t>
            </w:r>
            <w:r w:rsidRPr="00A42058">
              <w:rPr>
                <w:rFonts w:ascii="Times New Roman" w:hAnsi="Times New Roman" w:cs="Times New Roman"/>
                <w:sz w:val="21"/>
                <w:szCs w:val="21"/>
                <w:vertAlign w:val="superscript"/>
              </w:rPr>
              <w:t>2</w:t>
            </w:r>
          </w:p>
        </w:tc>
        <w:tc>
          <w:tcPr>
            <w:tcW w:w="993" w:type="dxa"/>
            <w:vMerge w:val="restart"/>
          </w:tcPr>
          <w:p w14:paraId="79AD1AB6" w14:textId="77777777" w:rsidR="005C34C9" w:rsidRPr="00A42058" w:rsidRDefault="005C34C9" w:rsidP="004321EC">
            <w:pPr>
              <w:jc w:val="center"/>
              <w:rPr>
                <w:rFonts w:ascii="Times New Roman" w:hAnsi="Times New Roman" w:cs="Times New Roman"/>
                <w:sz w:val="21"/>
                <w:szCs w:val="21"/>
              </w:rPr>
            </w:pPr>
            <w:r w:rsidRPr="00A42058">
              <w:rPr>
                <w:rFonts w:ascii="Times New Roman" w:hAnsi="Times New Roman" w:cs="Times New Roman"/>
                <w:sz w:val="21"/>
                <w:szCs w:val="21"/>
              </w:rPr>
              <w:t>P-het</w:t>
            </w:r>
          </w:p>
        </w:tc>
        <w:tc>
          <w:tcPr>
            <w:tcW w:w="992" w:type="dxa"/>
            <w:vMerge w:val="restart"/>
          </w:tcPr>
          <w:p w14:paraId="00E6B70D" w14:textId="77777777" w:rsidR="005C34C9" w:rsidRPr="00A42058" w:rsidRDefault="005C34C9" w:rsidP="004321EC">
            <w:pPr>
              <w:jc w:val="center"/>
              <w:rPr>
                <w:rFonts w:ascii="Times New Roman" w:hAnsi="Times New Roman" w:cs="Times New Roman"/>
                <w:sz w:val="21"/>
                <w:szCs w:val="21"/>
              </w:rPr>
            </w:pPr>
            <w:r w:rsidRPr="00A42058">
              <w:rPr>
                <w:rFonts w:ascii="Times New Roman" w:hAnsi="Times New Roman" w:cs="Times New Roman"/>
                <w:i/>
                <w:sz w:val="21"/>
                <w:szCs w:val="21"/>
              </w:rPr>
              <w:t>I</w:t>
            </w:r>
            <w:r w:rsidRPr="00A42058">
              <w:rPr>
                <w:rFonts w:ascii="Times New Roman" w:hAnsi="Times New Roman" w:cs="Times New Roman"/>
                <w:i/>
                <w:sz w:val="21"/>
                <w:szCs w:val="21"/>
                <w:vertAlign w:val="superscript"/>
              </w:rPr>
              <w:t xml:space="preserve">2 </w:t>
            </w:r>
            <w:r w:rsidRPr="00A42058">
              <w:rPr>
                <w:rFonts w:ascii="Times New Roman" w:hAnsi="Times New Roman" w:cs="Times New Roman"/>
                <w:sz w:val="21"/>
                <w:szCs w:val="21"/>
              </w:rPr>
              <w:t>(%)</w:t>
            </w:r>
          </w:p>
        </w:tc>
      </w:tr>
      <w:tr w:rsidR="005C34C9" w:rsidRPr="00A42058" w14:paraId="08BB7A09" w14:textId="77777777" w:rsidTr="004321EC">
        <w:trPr>
          <w:trHeight w:val="253"/>
        </w:trPr>
        <w:tc>
          <w:tcPr>
            <w:tcW w:w="2836" w:type="dxa"/>
            <w:vMerge/>
            <w:tcBorders>
              <w:bottom w:val="single" w:sz="4" w:space="0" w:color="auto"/>
            </w:tcBorders>
          </w:tcPr>
          <w:p w14:paraId="2D9686DC" w14:textId="77777777" w:rsidR="005C34C9" w:rsidRPr="00A42058" w:rsidRDefault="005C34C9" w:rsidP="004321EC">
            <w:pPr>
              <w:rPr>
                <w:rFonts w:ascii="Times New Roman" w:hAnsi="Times New Roman" w:cs="Times New Roman"/>
                <w:sz w:val="21"/>
                <w:szCs w:val="21"/>
              </w:rPr>
            </w:pPr>
          </w:p>
        </w:tc>
        <w:tc>
          <w:tcPr>
            <w:tcW w:w="1134" w:type="dxa"/>
            <w:vMerge/>
            <w:tcBorders>
              <w:bottom w:val="single" w:sz="4" w:space="0" w:color="auto"/>
            </w:tcBorders>
          </w:tcPr>
          <w:p w14:paraId="02C0710B" w14:textId="77777777" w:rsidR="005C34C9" w:rsidRPr="00A42058" w:rsidRDefault="005C34C9" w:rsidP="004321EC">
            <w:pPr>
              <w:jc w:val="center"/>
              <w:rPr>
                <w:rFonts w:ascii="Times New Roman" w:hAnsi="Times New Roman" w:cs="Times New Roman"/>
                <w:sz w:val="21"/>
                <w:szCs w:val="21"/>
              </w:rPr>
            </w:pPr>
          </w:p>
        </w:tc>
        <w:tc>
          <w:tcPr>
            <w:tcW w:w="992" w:type="dxa"/>
            <w:vMerge/>
            <w:tcBorders>
              <w:bottom w:val="single" w:sz="4" w:space="0" w:color="auto"/>
            </w:tcBorders>
          </w:tcPr>
          <w:p w14:paraId="2BBD56ED" w14:textId="77777777" w:rsidR="005C34C9" w:rsidRPr="00A42058" w:rsidRDefault="005C34C9" w:rsidP="004321EC">
            <w:pPr>
              <w:jc w:val="center"/>
              <w:rPr>
                <w:rFonts w:ascii="Times New Roman" w:hAnsi="Times New Roman" w:cs="Times New Roman"/>
                <w:sz w:val="21"/>
                <w:szCs w:val="21"/>
              </w:rPr>
            </w:pPr>
          </w:p>
        </w:tc>
        <w:tc>
          <w:tcPr>
            <w:tcW w:w="1843" w:type="dxa"/>
            <w:vMerge/>
            <w:tcBorders>
              <w:bottom w:val="single" w:sz="4" w:space="0" w:color="auto"/>
            </w:tcBorders>
          </w:tcPr>
          <w:p w14:paraId="19BC8C78" w14:textId="77777777" w:rsidR="005C34C9" w:rsidRPr="00A42058" w:rsidRDefault="005C34C9" w:rsidP="004321EC">
            <w:pPr>
              <w:jc w:val="center"/>
              <w:rPr>
                <w:rFonts w:ascii="Times New Roman" w:hAnsi="Times New Roman" w:cs="Times New Roman"/>
                <w:sz w:val="21"/>
                <w:szCs w:val="21"/>
              </w:rPr>
            </w:pPr>
          </w:p>
        </w:tc>
        <w:tc>
          <w:tcPr>
            <w:tcW w:w="992" w:type="dxa"/>
            <w:vMerge/>
            <w:tcBorders>
              <w:bottom w:val="single" w:sz="4" w:space="0" w:color="auto"/>
            </w:tcBorders>
          </w:tcPr>
          <w:p w14:paraId="71659991" w14:textId="77777777" w:rsidR="005C34C9" w:rsidRPr="00A42058" w:rsidRDefault="005C34C9" w:rsidP="004321EC">
            <w:pPr>
              <w:jc w:val="center"/>
              <w:rPr>
                <w:rFonts w:ascii="Times New Roman" w:hAnsi="Times New Roman" w:cs="Times New Roman"/>
                <w:sz w:val="21"/>
                <w:szCs w:val="21"/>
              </w:rPr>
            </w:pPr>
          </w:p>
        </w:tc>
        <w:tc>
          <w:tcPr>
            <w:tcW w:w="284" w:type="dxa"/>
            <w:tcBorders>
              <w:bottom w:val="single" w:sz="4" w:space="0" w:color="auto"/>
            </w:tcBorders>
          </w:tcPr>
          <w:p w14:paraId="61C13A2F" w14:textId="77777777" w:rsidR="005C34C9" w:rsidRPr="00A42058" w:rsidRDefault="005C34C9" w:rsidP="004321EC">
            <w:pPr>
              <w:jc w:val="center"/>
              <w:rPr>
                <w:rFonts w:ascii="Times New Roman" w:hAnsi="Times New Roman" w:cs="Times New Roman"/>
                <w:sz w:val="21"/>
                <w:szCs w:val="21"/>
              </w:rPr>
            </w:pPr>
          </w:p>
        </w:tc>
        <w:tc>
          <w:tcPr>
            <w:tcW w:w="1134" w:type="dxa"/>
            <w:vMerge/>
            <w:tcBorders>
              <w:bottom w:val="single" w:sz="4" w:space="0" w:color="auto"/>
            </w:tcBorders>
          </w:tcPr>
          <w:p w14:paraId="4CE211E3" w14:textId="77777777" w:rsidR="005C34C9" w:rsidRPr="00A42058" w:rsidRDefault="005C34C9" w:rsidP="004321EC">
            <w:pPr>
              <w:jc w:val="center"/>
              <w:rPr>
                <w:rFonts w:ascii="Times New Roman" w:hAnsi="Times New Roman" w:cs="Times New Roman"/>
                <w:sz w:val="21"/>
                <w:szCs w:val="21"/>
              </w:rPr>
            </w:pPr>
          </w:p>
        </w:tc>
        <w:tc>
          <w:tcPr>
            <w:tcW w:w="2126" w:type="dxa"/>
            <w:vMerge/>
            <w:tcBorders>
              <w:bottom w:val="single" w:sz="4" w:space="0" w:color="auto"/>
            </w:tcBorders>
          </w:tcPr>
          <w:p w14:paraId="17D51220" w14:textId="77777777" w:rsidR="005C34C9" w:rsidRPr="00A42058" w:rsidRDefault="005C34C9" w:rsidP="004321EC">
            <w:pPr>
              <w:jc w:val="center"/>
              <w:rPr>
                <w:rFonts w:ascii="Times New Roman" w:hAnsi="Times New Roman" w:cs="Times New Roman"/>
                <w:sz w:val="21"/>
                <w:szCs w:val="21"/>
              </w:rPr>
            </w:pPr>
          </w:p>
        </w:tc>
        <w:tc>
          <w:tcPr>
            <w:tcW w:w="992" w:type="dxa"/>
            <w:vMerge/>
            <w:tcBorders>
              <w:bottom w:val="single" w:sz="4" w:space="0" w:color="auto"/>
            </w:tcBorders>
          </w:tcPr>
          <w:p w14:paraId="6425153D" w14:textId="77777777" w:rsidR="005C34C9" w:rsidRPr="00A42058" w:rsidRDefault="005C34C9" w:rsidP="004321EC">
            <w:pPr>
              <w:jc w:val="center"/>
              <w:rPr>
                <w:rFonts w:ascii="Times New Roman" w:hAnsi="Times New Roman" w:cs="Times New Roman"/>
                <w:sz w:val="21"/>
                <w:szCs w:val="21"/>
              </w:rPr>
            </w:pPr>
          </w:p>
        </w:tc>
        <w:tc>
          <w:tcPr>
            <w:tcW w:w="993" w:type="dxa"/>
            <w:vMerge/>
            <w:tcBorders>
              <w:bottom w:val="single" w:sz="4" w:space="0" w:color="auto"/>
            </w:tcBorders>
          </w:tcPr>
          <w:p w14:paraId="7DACA72A" w14:textId="77777777" w:rsidR="005C34C9" w:rsidRPr="00A42058" w:rsidRDefault="005C34C9" w:rsidP="004321EC">
            <w:pPr>
              <w:jc w:val="center"/>
              <w:rPr>
                <w:rFonts w:ascii="Times New Roman" w:hAnsi="Times New Roman" w:cs="Times New Roman"/>
                <w:sz w:val="21"/>
                <w:szCs w:val="21"/>
              </w:rPr>
            </w:pPr>
          </w:p>
        </w:tc>
        <w:tc>
          <w:tcPr>
            <w:tcW w:w="992" w:type="dxa"/>
            <w:vMerge/>
            <w:tcBorders>
              <w:bottom w:val="single" w:sz="4" w:space="0" w:color="auto"/>
            </w:tcBorders>
          </w:tcPr>
          <w:p w14:paraId="6395E693" w14:textId="77777777" w:rsidR="005C34C9" w:rsidRPr="00A42058" w:rsidRDefault="005C34C9" w:rsidP="004321EC">
            <w:pPr>
              <w:jc w:val="center"/>
              <w:rPr>
                <w:rFonts w:ascii="Times New Roman" w:hAnsi="Times New Roman" w:cs="Times New Roman"/>
                <w:sz w:val="21"/>
                <w:szCs w:val="21"/>
              </w:rPr>
            </w:pPr>
          </w:p>
        </w:tc>
      </w:tr>
      <w:tr w:rsidR="00C014D6" w:rsidRPr="00A42058" w14:paraId="12E1FF69" w14:textId="77777777" w:rsidTr="004321EC">
        <w:tc>
          <w:tcPr>
            <w:tcW w:w="2836" w:type="dxa"/>
            <w:tcBorders>
              <w:top w:val="single" w:sz="4" w:space="0" w:color="auto"/>
            </w:tcBorders>
          </w:tcPr>
          <w:p w14:paraId="1B455C93" w14:textId="77777777" w:rsidR="00C014D6" w:rsidRPr="00A42058" w:rsidRDefault="00C014D6" w:rsidP="004321EC">
            <w:pPr>
              <w:rPr>
                <w:rFonts w:ascii="Times New Roman" w:hAnsi="Times New Roman" w:cs="Times New Roman"/>
                <w:sz w:val="21"/>
                <w:szCs w:val="21"/>
              </w:rPr>
            </w:pPr>
            <w:r w:rsidRPr="00A42058">
              <w:rPr>
                <w:rFonts w:ascii="Times New Roman" w:hAnsi="Times New Roman" w:cs="Times New Roman"/>
                <w:sz w:val="21"/>
                <w:szCs w:val="21"/>
              </w:rPr>
              <w:t>Red and processed meat</w:t>
            </w:r>
          </w:p>
        </w:tc>
        <w:tc>
          <w:tcPr>
            <w:tcW w:w="1134" w:type="dxa"/>
            <w:tcBorders>
              <w:top w:val="single" w:sz="4" w:space="0" w:color="auto"/>
            </w:tcBorders>
          </w:tcPr>
          <w:p w14:paraId="4EFD3ACF" w14:textId="77777777" w:rsidR="00C014D6" w:rsidRPr="00A42058" w:rsidRDefault="00C014D6" w:rsidP="004321EC">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100</w:t>
            </w:r>
          </w:p>
        </w:tc>
        <w:tc>
          <w:tcPr>
            <w:tcW w:w="992" w:type="dxa"/>
            <w:tcBorders>
              <w:top w:val="single" w:sz="4" w:space="0" w:color="auto"/>
            </w:tcBorders>
          </w:tcPr>
          <w:p w14:paraId="63C5F502"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789</w:t>
            </w:r>
          </w:p>
        </w:tc>
        <w:tc>
          <w:tcPr>
            <w:tcW w:w="1843" w:type="dxa"/>
            <w:tcBorders>
              <w:top w:val="single" w:sz="4" w:space="0" w:color="auto"/>
            </w:tcBorders>
          </w:tcPr>
          <w:p w14:paraId="3C553773"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1.09 (0.75-1.59)</w:t>
            </w:r>
          </w:p>
        </w:tc>
        <w:tc>
          <w:tcPr>
            <w:tcW w:w="992" w:type="dxa"/>
            <w:tcBorders>
              <w:top w:val="single" w:sz="4" w:space="0" w:color="auto"/>
            </w:tcBorders>
          </w:tcPr>
          <w:p w14:paraId="2C3D1BEF"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0.65</w:t>
            </w:r>
          </w:p>
        </w:tc>
        <w:tc>
          <w:tcPr>
            <w:tcW w:w="284" w:type="dxa"/>
            <w:tcBorders>
              <w:top w:val="single" w:sz="4" w:space="0" w:color="auto"/>
            </w:tcBorders>
          </w:tcPr>
          <w:p w14:paraId="3F655B8B" w14:textId="77777777" w:rsidR="00C014D6" w:rsidRPr="00A42058" w:rsidRDefault="00C014D6" w:rsidP="004321EC">
            <w:pPr>
              <w:tabs>
                <w:tab w:val="decimal" w:pos="601"/>
              </w:tabs>
              <w:rPr>
                <w:rFonts w:ascii="Times New Roman" w:hAnsi="Times New Roman" w:cs="Times New Roman"/>
                <w:sz w:val="21"/>
                <w:szCs w:val="21"/>
              </w:rPr>
            </w:pPr>
          </w:p>
        </w:tc>
        <w:tc>
          <w:tcPr>
            <w:tcW w:w="1134" w:type="dxa"/>
            <w:tcBorders>
              <w:top w:val="single" w:sz="4" w:space="0" w:color="auto"/>
            </w:tcBorders>
          </w:tcPr>
          <w:p w14:paraId="2E75B46C" w14:textId="77777777" w:rsidR="00C014D6" w:rsidRPr="00A42058" w:rsidRDefault="00C014D6" w:rsidP="00643F7C">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641</w:t>
            </w:r>
          </w:p>
        </w:tc>
        <w:tc>
          <w:tcPr>
            <w:tcW w:w="2126" w:type="dxa"/>
            <w:tcBorders>
              <w:top w:val="single" w:sz="4" w:space="0" w:color="auto"/>
            </w:tcBorders>
          </w:tcPr>
          <w:p w14:paraId="74974D4D" w14:textId="77777777" w:rsidR="00C014D6" w:rsidRPr="00A42058" w:rsidRDefault="00C014D6" w:rsidP="00643F7C">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0.95 (0.64-1.41)</w:t>
            </w:r>
          </w:p>
        </w:tc>
        <w:tc>
          <w:tcPr>
            <w:tcW w:w="992" w:type="dxa"/>
            <w:tcBorders>
              <w:top w:val="single" w:sz="4" w:space="0" w:color="auto"/>
            </w:tcBorders>
          </w:tcPr>
          <w:p w14:paraId="6B7D7A68"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0.80</w:t>
            </w:r>
          </w:p>
        </w:tc>
        <w:tc>
          <w:tcPr>
            <w:tcW w:w="993" w:type="dxa"/>
            <w:tcBorders>
              <w:top w:val="single" w:sz="4" w:space="0" w:color="auto"/>
            </w:tcBorders>
          </w:tcPr>
          <w:p w14:paraId="47CDD64D" w14:textId="77777777" w:rsidR="00C014D6" w:rsidRPr="00A42058" w:rsidRDefault="00C014D6" w:rsidP="00643F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0.61</w:t>
            </w:r>
          </w:p>
        </w:tc>
        <w:tc>
          <w:tcPr>
            <w:tcW w:w="992" w:type="dxa"/>
            <w:tcBorders>
              <w:top w:val="single" w:sz="4" w:space="0" w:color="auto"/>
            </w:tcBorders>
            <w:vAlign w:val="bottom"/>
          </w:tcPr>
          <w:p w14:paraId="3EA31ED1" w14:textId="77777777" w:rsidR="00C014D6" w:rsidRPr="00A42058" w:rsidRDefault="00C014D6" w:rsidP="00643F7C">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C014D6" w:rsidRPr="00A42058" w14:paraId="6D0022E9" w14:textId="77777777" w:rsidTr="004321EC">
        <w:tc>
          <w:tcPr>
            <w:tcW w:w="2836" w:type="dxa"/>
          </w:tcPr>
          <w:p w14:paraId="03101D90" w14:textId="77777777" w:rsidR="00C014D6" w:rsidRPr="00A42058" w:rsidRDefault="00C014D6" w:rsidP="004321EC">
            <w:pPr>
              <w:rPr>
                <w:rFonts w:ascii="Times New Roman" w:hAnsi="Times New Roman" w:cs="Times New Roman"/>
                <w:sz w:val="21"/>
                <w:szCs w:val="21"/>
              </w:rPr>
            </w:pPr>
            <w:r w:rsidRPr="00A42058">
              <w:rPr>
                <w:rFonts w:ascii="Times New Roman" w:hAnsi="Times New Roman" w:cs="Times New Roman"/>
                <w:sz w:val="21"/>
                <w:szCs w:val="21"/>
              </w:rPr>
              <w:t xml:space="preserve">  Red meat</w:t>
            </w:r>
          </w:p>
        </w:tc>
        <w:tc>
          <w:tcPr>
            <w:tcW w:w="1134" w:type="dxa"/>
          </w:tcPr>
          <w:p w14:paraId="1C4ADC8E" w14:textId="77777777" w:rsidR="00C014D6" w:rsidRPr="00A42058" w:rsidRDefault="00C014D6" w:rsidP="004321EC">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50</w:t>
            </w:r>
          </w:p>
        </w:tc>
        <w:tc>
          <w:tcPr>
            <w:tcW w:w="992" w:type="dxa"/>
          </w:tcPr>
          <w:p w14:paraId="7EFBF2C0"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789</w:t>
            </w:r>
          </w:p>
        </w:tc>
        <w:tc>
          <w:tcPr>
            <w:tcW w:w="1843" w:type="dxa"/>
          </w:tcPr>
          <w:p w14:paraId="229CA551"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1.03 (0.76-1.40)</w:t>
            </w:r>
          </w:p>
        </w:tc>
        <w:tc>
          <w:tcPr>
            <w:tcW w:w="992" w:type="dxa"/>
          </w:tcPr>
          <w:p w14:paraId="6E7EC7C0"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0.85</w:t>
            </w:r>
          </w:p>
        </w:tc>
        <w:tc>
          <w:tcPr>
            <w:tcW w:w="284" w:type="dxa"/>
          </w:tcPr>
          <w:p w14:paraId="10C1FADA" w14:textId="77777777" w:rsidR="00C014D6" w:rsidRPr="00A42058" w:rsidRDefault="00C014D6" w:rsidP="004321EC">
            <w:pPr>
              <w:tabs>
                <w:tab w:val="decimal" w:pos="601"/>
              </w:tabs>
              <w:rPr>
                <w:rFonts w:ascii="Times New Roman" w:hAnsi="Times New Roman" w:cs="Times New Roman"/>
                <w:sz w:val="21"/>
                <w:szCs w:val="21"/>
              </w:rPr>
            </w:pPr>
          </w:p>
        </w:tc>
        <w:tc>
          <w:tcPr>
            <w:tcW w:w="1134" w:type="dxa"/>
          </w:tcPr>
          <w:p w14:paraId="7CC13876" w14:textId="77777777" w:rsidR="00C014D6" w:rsidRPr="00A42058" w:rsidRDefault="00C014D6" w:rsidP="00643F7C">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641</w:t>
            </w:r>
          </w:p>
        </w:tc>
        <w:tc>
          <w:tcPr>
            <w:tcW w:w="2126" w:type="dxa"/>
          </w:tcPr>
          <w:p w14:paraId="1B9FFAB5" w14:textId="77777777" w:rsidR="00C014D6" w:rsidRPr="00A42058" w:rsidRDefault="00C014D6" w:rsidP="00643F7C">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0.93 (0.71-1.22)</w:t>
            </w:r>
          </w:p>
        </w:tc>
        <w:tc>
          <w:tcPr>
            <w:tcW w:w="992" w:type="dxa"/>
          </w:tcPr>
          <w:p w14:paraId="6361C4B3"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0.62</w:t>
            </w:r>
          </w:p>
        </w:tc>
        <w:tc>
          <w:tcPr>
            <w:tcW w:w="993" w:type="dxa"/>
          </w:tcPr>
          <w:p w14:paraId="38C3E3CA" w14:textId="77777777" w:rsidR="00C014D6" w:rsidRPr="00A42058" w:rsidRDefault="00C014D6" w:rsidP="00643F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0.64</w:t>
            </w:r>
          </w:p>
        </w:tc>
        <w:tc>
          <w:tcPr>
            <w:tcW w:w="992" w:type="dxa"/>
            <w:vAlign w:val="bottom"/>
          </w:tcPr>
          <w:p w14:paraId="4E069147" w14:textId="77777777" w:rsidR="00C014D6" w:rsidRPr="00A42058" w:rsidRDefault="00C014D6" w:rsidP="00643F7C">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C014D6" w:rsidRPr="00A42058" w14:paraId="6DFF7D10" w14:textId="77777777" w:rsidTr="004321EC">
        <w:tc>
          <w:tcPr>
            <w:tcW w:w="2836" w:type="dxa"/>
          </w:tcPr>
          <w:p w14:paraId="394847D8" w14:textId="77777777" w:rsidR="00C014D6" w:rsidRPr="00A42058" w:rsidRDefault="00C014D6" w:rsidP="004321EC">
            <w:pPr>
              <w:rPr>
                <w:rFonts w:ascii="Times New Roman" w:hAnsi="Times New Roman" w:cs="Times New Roman"/>
                <w:sz w:val="21"/>
                <w:szCs w:val="21"/>
              </w:rPr>
            </w:pPr>
            <w:r w:rsidRPr="00A42058">
              <w:rPr>
                <w:rFonts w:ascii="Times New Roman" w:hAnsi="Times New Roman" w:cs="Times New Roman"/>
                <w:sz w:val="21"/>
                <w:szCs w:val="21"/>
              </w:rPr>
              <w:t xml:space="preserve">  Processed meat</w:t>
            </w:r>
          </w:p>
        </w:tc>
        <w:tc>
          <w:tcPr>
            <w:tcW w:w="1134" w:type="dxa"/>
          </w:tcPr>
          <w:p w14:paraId="24F90568" w14:textId="77777777" w:rsidR="00C014D6" w:rsidRPr="00A42058" w:rsidRDefault="00C014D6" w:rsidP="004321EC">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50</w:t>
            </w:r>
          </w:p>
        </w:tc>
        <w:tc>
          <w:tcPr>
            <w:tcW w:w="992" w:type="dxa"/>
          </w:tcPr>
          <w:p w14:paraId="00513BC1"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789</w:t>
            </w:r>
          </w:p>
        </w:tc>
        <w:tc>
          <w:tcPr>
            <w:tcW w:w="1843" w:type="dxa"/>
          </w:tcPr>
          <w:p w14:paraId="476E0DD7"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1.19 (0.89-1.59)</w:t>
            </w:r>
          </w:p>
        </w:tc>
        <w:tc>
          <w:tcPr>
            <w:tcW w:w="992" w:type="dxa"/>
          </w:tcPr>
          <w:p w14:paraId="6415C9D2"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0.25</w:t>
            </w:r>
          </w:p>
        </w:tc>
        <w:tc>
          <w:tcPr>
            <w:tcW w:w="284" w:type="dxa"/>
          </w:tcPr>
          <w:p w14:paraId="32EC67EA" w14:textId="77777777" w:rsidR="00C014D6" w:rsidRPr="00A42058" w:rsidRDefault="00C014D6" w:rsidP="004321EC">
            <w:pPr>
              <w:tabs>
                <w:tab w:val="decimal" w:pos="601"/>
              </w:tabs>
              <w:rPr>
                <w:rFonts w:ascii="Times New Roman" w:hAnsi="Times New Roman" w:cs="Times New Roman"/>
                <w:sz w:val="21"/>
                <w:szCs w:val="21"/>
              </w:rPr>
            </w:pPr>
          </w:p>
        </w:tc>
        <w:tc>
          <w:tcPr>
            <w:tcW w:w="1134" w:type="dxa"/>
          </w:tcPr>
          <w:p w14:paraId="325B41B1" w14:textId="77777777" w:rsidR="00C014D6" w:rsidRPr="00A42058" w:rsidRDefault="00C014D6" w:rsidP="00643F7C">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641</w:t>
            </w:r>
          </w:p>
        </w:tc>
        <w:tc>
          <w:tcPr>
            <w:tcW w:w="2126" w:type="dxa"/>
          </w:tcPr>
          <w:p w14:paraId="71F3FA4A" w14:textId="77777777" w:rsidR="00C014D6" w:rsidRPr="00A42058" w:rsidRDefault="00C014D6" w:rsidP="00643F7C">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0.99 (0.73-1.35)</w:t>
            </w:r>
          </w:p>
        </w:tc>
        <w:tc>
          <w:tcPr>
            <w:tcW w:w="992" w:type="dxa"/>
          </w:tcPr>
          <w:p w14:paraId="37D5E4AA"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0.96</w:t>
            </w:r>
          </w:p>
        </w:tc>
        <w:tc>
          <w:tcPr>
            <w:tcW w:w="993" w:type="dxa"/>
          </w:tcPr>
          <w:p w14:paraId="23B22A4C" w14:textId="77777777" w:rsidR="00C014D6" w:rsidRPr="00A42058" w:rsidRDefault="00C014D6" w:rsidP="00643F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0.40</w:t>
            </w:r>
          </w:p>
        </w:tc>
        <w:tc>
          <w:tcPr>
            <w:tcW w:w="992" w:type="dxa"/>
            <w:vAlign w:val="bottom"/>
          </w:tcPr>
          <w:p w14:paraId="050D659A" w14:textId="77777777" w:rsidR="00C014D6" w:rsidRPr="00A42058" w:rsidRDefault="00C014D6" w:rsidP="00643F7C">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C014D6" w:rsidRPr="00A42058" w14:paraId="43B6FE69" w14:textId="77777777" w:rsidTr="004321EC">
        <w:tc>
          <w:tcPr>
            <w:tcW w:w="2836" w:type="dxa"/>
          </w:tcPr>
          <w:p w14:paraId="7D6DD0E2" w14:textId="77777777" w:rsidR="00C014D6" w:rsidRPr="00A42058" w:rsidRDefault="00C014D6" w:rsidP="004321EC">
            <w:pPr>
              <w:rPr>
                <w:rFonts w:ascii="Times New Roman" w:hAnsi="Times New Roman" w:cs="Times New Roman"/>
                <w:sz w:val="21"/>
                <w:szCs w:val="21"/>
              </w:rPr>
            </w:pPr>
            <w:r w:rsidRPr="00A42058">
              <w:rPr>
                <w:rFonts w:ascii="Times New Roman" w:hAnsi="Times New Roman" w:cs="Times New Roman"/>
                <w:sz w:val="21"/>
                <w:szCs w:val="21"/>
              </w:rPr>
              <w:t>Poultry meat</w:t>
            </w:r>
          </w:p>
        </w:tc>
        <w:tc>
          <w:tcPr>
            <w:tcW w:w="1134" w:type="dxa"/>
          </w:tcPr>
          <w:p w14:paraId="78F37AE4" w14:textId="77777777" w:rsidR="00C014D6" w:rsidRPr="00A42058" w:rsidRDefault="00C014D6" w:rsidP="004321EC">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20</w:t>
            </w:r>
          </w:p>
        </w:tc>
        <w:tc>
          <w:tcPr>
            <w:tcW w:w="992" w:type="dxa"/>
          </w:tcPr>
          <w:p w14:paraId="2FBE625B"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789</w:t>
            </w:r>
          </w:p>
        </w:tc>
        <w:tc>
          <w:tcPr>
            <w:tcW w:w="1843" w:type="dxa"/>
          </w:tcPr>
          <w:p w14:paraId="35D01BB2"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0.94 (0.80-1.11)</w:t>
            </w:r>
          </w:p>
        </w:tc>
        <w:tc>
          <w:tcPr>
            <w:tcW w:w="992" w:type="dxa"/>
          </w:tcPr>
          <w:p w14:paraId="0BC33EF4"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0.45</w:t>
            </w:r>
          </w:p>
        </w:tc>
        <w:tc>
          <w:tcPr>
            <w:tcW w:w="284" w:type="dxa"/>
          </w:tcPr>
          <w:p w14:paraId="5C52CE76" w14:textId="77777777" w:rsidR="00C014D6" w:rsidRPr="00A42058" w:rsidRDefault="00C014D6" w:rsidP="004321EC">
            <w:pPr>
              <w:tabs>
                <w:tab w:val="decimal" w:pos="601"/>
              </w:tabs>
              <w:rPr>
                <w:rFonts w:ascii="Times New Roman" w:hAnsi="Times New Roman" w:cs="Times New Roman"/>
                <w:sz w:val="21"/>
                <w:szCs w:val="21"/>
              </w:rPr>
            </w:pPr>
          </w:p>
        </w:tc>
        <w:tc>
          <w:tcPr>
            <w:tcW w:w="1134" w:type="dxa"/>
          </w:tcPr>
          <w:p w14:paraId="6FC76B11" w14:textId="77777777" w:rsidR="00C014D6" w:rsidRPr="00A42058" w:rsidRDefault="00C014D6" w:rsidP="00643F7C">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641</w:t>
            </w:r>
          </w:p>
        </w:tc>
        <w:tc>
          <w:tcPr>
            <w:tcW w:w="2126" w:type="dxa"/>
          </w:tcPr>
          <w:p w14:paraId="50636216" w14:textId="77777777" w:rsidR="00C014D6" w:rsidRPr="00A42058" w:rsidRDefault="00C014D6" w:rsidP="00643F7C">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0.94 (0.74-1.20)</w:t>
            </w:r>
          </w:p>
        </w:tc>
        <w:tc>
          <w:tcPr>
            <w:tcW w:w="992" w:type="dxa"/>
          </w:tcPr>
          <w:p w14:paraId="0FB6CA06"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0.62</w:t>
            </w:r>
          </w:p>
        </w:tc>
        <w:tc>
          <w:tcPr>
            <w:tcW w:w="993" w:type="dxa"/>
          </w:tcPr>
          <w:p w14:paraId="72710E76" w14:textId="77777777" w:rsidR="00C014D6" w:rsidRPr="00A42058" w:rsidRDefault="00C014D6" w:rsidP="00643F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0.99</w:t>
            </w:r>
          </w:p>
        </w:tc>
        <w:tc>
          <w:tcPr>
            <w:tcW w:w="992" w:type="dxa"/>
            <w:vAlign w:val="bottom"/>
          </w:tcPr>
          <w:p w14:paraId="7644AD3D" w14:textId="77777777" w:rsidR="00C014D6" w:rsidRPr="00A42058" w:rsidRDefault="00C014D6" w:rsidP="00643F7C">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C014D6" w:rsidRPr="00A42058" w14:paraId="6B08B5C9" w14:textId="77777777" w:rsidTr="004321EC">
        <w:tc>
          <w:tcPr>
            <w:tcW w:w="2836" w:type="dxa"/>
          </w:tcPr>
          <w:p w14:paraId="5E4AE8B8" w14:textId="77777777" w:rsidR="00C014D6" w:rsidRPr="00A42058" w:rsidRDefault="00C014D6" w:rsidP="004321EC">
            <w:pPr>
              <w:rPr>
                <w:rFonts w:ascii="Times New Roman" w:hAnsi="Times New Roman" w:cs="Times New Roman"/>
                <w:sz w:val="21"/>
                <w:szCs w:val="21"/>
              </w:rPr>
            </w:pPr>
            <w:r w:rsidRPr="00A42058">
              <w:rPr>
                <w:rFonts w:ascii="Times New Roman" w:hAnsi="Times New Roman" w:cs="Times New Roman"/>
                <w:sz w:val="21"/>
                <w:szCs w:val="21"/>
              </w:rPr>
              <w:t>White fish</w:t>
            </w:r>
            <w:r w:rsidRPr="00A42058">
              <w:rPr>
                <w:rFonts w:ascii="Times New Roman" w:hAnsi="Times New Roman" w:cs="Times New Roman"/>
                <w:sz w:val="21"/>
                <w:szCs w:val="21"/>
                <w:vertAlign w:val="superscript"/>
              </w:rPr>
              <w:t>4</w:t>
            </w:r>
          </w:p>
        </w:tc>
        <w:tc>
          <w:tcPr>
            <w:tcW w:w="1134" w:type="dxa"/>
          </w:tcPr>
          <w:p w14:paraId="7ACECE3B" w14:textId="77777777" w:rsidR="00C014D6" w:rsidRPr="00A42058" w:rsidRDefault="00C014D6" w:rsidP="004321EC">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15</w:t>
            </w:r>
          </w:p>
        </w:tc>
        <w:tc>
          <w:tcPr>
            <w:tcW w:w="992" w:type="dxa"/>
          </w:tcPr>
          <w:p w14:paraId="6ACAA325"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789</w:t>
            </w:r>
          </w:p>
        </w:tc>
        <w:tc>
          <w:tcPr>
            <w:tcW w:w="1843" w:type="dxa"/>
          </w:tcPr>
          <w:p w14:paraId="7AE1AA10"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1.01 (0.86-1.18)</w:t>
            </w:r>
          </w:p>
        </w:tc>
        <w:tc>
          <w:tcPr>
            <w:tcW w:w="992" w:type="dxa"/>
          </w:tcPr>
          <w:p w14:paraId="3E46301C"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0.91</w:t>
            </w:r>
          </w:p>
        </w:tc>
        <w:tc>
          <w:tcPr>
            <w:tcW w:w="284" w:type="dxa"/>
          </w:tcPr>
          <w:p w14:paraId="25B0653C" w14:textId="77777777" w:rsidR="00C014D6" w:rsidRPr="00A42058" w:rsidRDefault="00C014D6" w:rsidP="004321EC">
            <w:pPr>
              <w:tabs>
                <w:tab w:val="decimal" w:pos="601"/>
              </w:tabs>
              <w:rPr>
                <w:rFonts w:ascii="Times New Roman" w:hAnsi="Times New Roman" w:cs="Times New Roman"/>
                <w:sz w:val="21"/>
                <w:szCs w:val="21"/>
              </w:rPr>
            </w:pPr>
          </w:p>
        </w:tc>
        <w:tc>
          <w:tcPr>
            <w:tcW w:w="1134" w:type="dxa"/>
          </w:tcPr>
          <w:p w14:paraId="7B287813" w14:textId="77777777" w:rsidR="00C014D6" w:rsidRPr="00A42058" w:rsidRDefault="00C014D6" w:rsidP="00643F7C">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543</w:t>
            </w:r>
          </w:p>
        </w:tc>
        <w:tc>
          <w:tcPr>
            <w:tcW w:w="2126" w:type="dxa"/>
          </w:tcPr>
          <w:p w14:paraId="5A936377" w14:textId="77777777" w:rsidR="00C014D6" w:rsidRPr="00A42058" w:rsidRDefault="00C014D6" w:rsidP="00643F7C">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1.05 (0.93-1.18)</w:t>
            </w:r>
          </w:p>
        </w:tc>
        <w:tc>
          <w:tcPr>
            <w:tcW w:w="992" w:type="dxa"/>
          </w:tcPr>
          <w:p w14:paraId="635BC217"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0.47</w:t>
            </w:r>
          </w:p>
        </w:tc>
        <w:tc>
          <w:tcPr>
            <w:tcW w:w="993" w:type="dxa"/>
          </w:tcPr>
          <w:p w14:paraId="5231E1D8" w14:textId="77777777" w:rsidR="00C014D6" w:rsidRPr="00A42058" w:rsidRDefault="00C014D6" w:rsidP="00643F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0.72</w:t>
            </w:r>
          </w:p>
        </w:tc>
        <w:tc>
          <w:tcPr>
            <w:tcW w:w="992" w:type="dxa"/>
            <w:vAlign w:val="bottom"/>
          </w:tcPr>
          <w:p w14:paraId="5EB1EE1D" w14:textId="77777777" w:rsidR="00C014D6" w:rsidRPr="00A42058" w:rsidRDefault="00C014D6" w:rsidP="00643F7C">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C014D6" w:rsidRPr="00A42058" w14:paraId="6E720803" w14:textId="77777777" w:rsidTr="004321EC">
        <w:tc>
          <w:tcPr>
            <w:tcW w:w="2836" w:type="dxa"/>
          </w:tcPr>
          <w:p w14:paraId="4832C566" w14:textId="77777777" w:rsidR="00C014D6" w:rsidRPr="00A42058" w:rsidRDefault="00C014D6" w:rsidP="004321EC">
            <w:pPr>
              <w:rPr>
                <w:rFonts w:ascii="Times New Roman" w:hAnsi="Times New Roman" w:cs="Times New Roman"/>
                <w:sz w:val="21"/>
                <w:szCs w:val="21"/>
              </w:rPr>
            </w:pPr>
            <w:r w:rsidRPr="00A42058">
              <w:rPr>
                <w:rFonts w:ascii="Times New Roman" w:hAnsi="Times New Roman" w:cs="Times New Roman"/>
                <w:sz w:val="21"/>
                <w:szCs w:val="21"/>
              </w:rPr>
              <w:t>Fatty fish</w:t>
            </w:r>
            <w:r w:rsidRPr="00A42058">
              <w:rPr>
                <w:rFonts w:ascii="Times New Roman" w:hAnsi="Times New Roman" w:cs="Times New Roman"/>
                <w:sz w:val="21"/>
                <w:szCs w:val="21"/>
                <w:vertAlign w:val="superscript"/>
              </w:rPr>
              <w:t>5</w:t>
            </w:r>
          </w:p>
        </w:tc>
        <w:tc>
          <w:tcPr>
            <w:tcW w:w="1134" w:type="dxa"/>
          </w:tcPr>
          <w:p w14:paraId="5ECBAAC0" w14:textId="77777777" w:rsidR="00C014D6" w:rsidRPr="00A42058" w:rsidRDefault="00C014D6" w:rsidP="004321EC">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15</w:t>
            </w:r>
          </w:p>
        </w:tc>
        <w:tc>
          <w:tcPr>
            <w:tcW w:w="992" w:type="dxa"/>
          </w:tcPr>
          <w:p w14:paraId="466279A4"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789</w:t>
            </w:r>
          </w:p>
        </w:tc>
        <w:tc>
          <w:tcPr>
            <w:tcW w:w="1843" w:type="dxa"/>
          </w:tcPr>
          <w:p w14:paraId="4AE16603"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0.94 (0.82-1.09)</w:t>
            </w:r>
          </w:p>
        </w:tc>
        <w:tc>
          <w:tcPr>
            <w:tcW w:w="992" w:type="dxa"/>
          </w:tcPr>
          <w:p w14:paraId="44136E56"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0.43</w:t>
            </w:r>
          </w:p>
        </w:tc>
        <w:tc>
          <w:tcPr>
            <w:tcW w:w="284" w:type="dxa"/>
          </w:tcPr>
          <w:p w14:paraId="387CACA3" w14:textId="77777777" w:rsidR="00C014D6" w:rsidRPr="00A42058" w:rsidRDefault="00C014D6" w:rsidP="004321EC">
            <w:pPr>
              <w:tabs>
                <w:tab w:val="decimal" w:pos="601"/>
              </w:tabs>
              <w:rPr>
                <w:rFonts w:ascii="Times New Roman" w:hAnsi="Times New Roman" w:cs="Times New Roman"/>
                <w:sz w:val="21"/>
                <w:szCs w:val="21"/>
              </w:rPr>
            </w:pPr>
          </w:p>
        </w:tc>
        <w:tc>
          <w:tcPr>
            <w:tcW w:w="1134" w:type="dxa"/>
          </w:tcPr>
          <w:p w14:paraId="21F7C96D" w14:textId="77777777" w:rsidR="00C014D6" w:rsidRPr="00A42058" w:rsidRDefault="00C014D6" w:rsidP="00643F7C">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588</w:t>
            </w:r>
          </w:p>
        </w:tc>
        <w:tc>
          <w:tcPr>
            <w:tcW w:w="2126" w:type="dxa"/>
          </w:tcPr>
          <w:p w14:paraId="39F716C4" w14:textId="77777777" w:rsidR="00C014D6" w:rsidRPr="00A42058" w:rsidRDefault="00C014D6" w:rsidP="00643F7C">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0.98 (0.83-1.16)</w:t>
            </w:r>
          </w:p>
        </w:tc>
        <w:tc>
          <w:tcPr>
            <w:tcW w:w="992" w:type="dxa"/>
          </w:tcPr>
          <w:p w14:paraId="57313192"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0.84</w:t>
            </w:r>
          </w:p>
        </w:tc>
        <w:tc>
          <w:tcPr>
            <w:tcW w:w="993" w:type="dxa"/>
          </w:tcPr>
          <w:p w14:paraId="15479C1D" w14:textId="77777777" w:rsidR="00C014D6" w:rsidRPr="00A42058" w:rsidRDefault="00C014D6" w:rsidP="00643F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0.72</w:t>
            </w:r>
          </w:p>
        </w:tc>
        <w:tc>
          <w:tcPr>
            <w:tcW w:w="992" w:type="dxa"/>
            <w:vAlign w:val="bottom"/>
          </w:tcPr>
          <w:p w14:paraId="773CB17D" w14:textId="77777777" w:rsidR="00C014D6" w:rsidRPr="00A42058" w:rsidRDefault="00C014D6" w:rsidP="00643F7C">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C014D6" w:rsidRPr="00A42058" w14:paraId="6A8C8F87" w14:textId="77777777" w:rsidTr="004321EC">
        <w:tc>
          <w:tcPr>
            <w:tcW w:w="2836" w:type="dxa"/>
          </w:tcPr>
          <w:p w14:paraId="27AA41D1" w14:textId="77777777" w:rsidR="00C014D6" w:rsidRPr="00A42058" w:rsidRDefault="00C014D6" w:rsidP="004321EC">
            <w:pPr>
              <w:rPr>
                <w:rFonts w:ascii="Times New Roman" w:hAnsi="Times New Roman" w:cs="Times New Roman"/>
                <w:sz w:val="21"/>
                <w:szCs w:val="21"/>
              </w:rPr>
            </w:pPr>
            <w:r w:rsidRPr="00A42058">
              <w:rPr>
                <w:rFonts w:ascii="Times New Roman" w:hAnsi="Times New Roman" w:cs="Times New Roman"/>
                <w:sz w:val="21"/>
                <w:szCs w:val="21"/>
              </w:rPr>
              <w:t>Milk</w:t>
            </w:r>
          </w:p>
        </w:tc>
        <w:tc>
          <w:tcPr>
            <w:tcW w:w="1134" w:type="dxa"/>
          </w:tcPr>
          <w:p w14:paraId="49ABC9F7" w14:textId="77777777" w:rsidR="00C014D6" w:rsidRPr="00A42058" w:rsidRDefault="00C014D6" w:rsidP="004321EC">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200</w:t>
            </w:r>
          </w:p>
        </w:tc>
        <w:tc>
          <w:tcPr>
            <w:tcW w:w="992" w:type="dxa"/>
          </w:tcPr>
          <w:p w14:paraId="5E6FD6CE"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789</w:t>
            </w:r>
          </w:p>
        </w:tc>
        <w:tc>
          <w:tcPr>
            <w:tcW w:w="1843" w:type="dxa"/>
          </w:tcPr>
          <w:p w14:paraId="03908105"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1.06 (0.95-1.19)</w:t>
            </w:r>
          </w:p>
        </w:tc>
        <w:tc>
          <w:tcPr>
            <w:tcW w:w="992" w:type="dxa"/>
          </w:tcPr>
          <w:p w14:paraId="59B24AAC"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0.32</w:t>
            </w:r>
          </w:p>
        </w:tc>
        <w:tc>
          <w:tcPr>
            <w:tcW w:w="284" w:type="dxa"/>
          </w:tcPr>
          <w:p w14:paraId="27E7889F" w14:textId="77777777" w:rsidR="00C014D6" w:rsidRPr="00A42058" w:rsidRDefault="00C014D6" w:rsidP="004321EC">
            <w:pPr>
              <w:tabs>
                <w:tab w:val="decimal" w:pos="601"/>
              </w:tabs>
              <w:rPr>
                <w:rFonts w:ascii="Times New Roman" w:hAnsi="Times New Roman" w:cs="Times New Roman"/>
                <w:sz w:val="21"/>
                <w:szCs w:val="21"/>
              </w:rPr>
            </w:pPr>
          </w:p>
        </w:tc>
        <w:tc>
          <w:tcPr>
            <w:tcW w:w="1134" w:type="dxa"/>
          </w:tcPr>
          <w:p w14:paraId="7870F0F5" w14:textId="77777777" w:rsidR="00C014D6" w:rsidRPr="00A42058" w:rsidRDefault="00C014D6" w:rsidP="00643F7C">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641</w:t>
            </w:r>
          </w:p>
        </w:tc>
        <w:tc>
          <w:tcPr>
            <w:tcW w:w="2126" w:type="dxa"/>
          </w:tcPr>
          <w:p w14:paraId="1FD8E5DC" w14:textId="77777777" w:rsidR="00C014D6" w:rsidRPr="00A42058" w:rsidRDefault="00C014D6" w:rsidP="00643F7C">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1.07 (0.97-1.19)</w:t>
            </w:r>
          </w:p>
        </w:tc>
        <w:tc>
          <w:tcPr>
            <w:tcW w:w="992" w:type="dxa"/>
          </w:tcPr>
          <w:p w14:paraId="5EF6F054"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0.19</w:t>
            </w:r>
          </w:p>
        </w:tc>
        <w:tc>
          <w:tcPr>
            <w:tcW w:w="993" w:type="dxa"/>
          </w:tcPr>
          <w:p w14:paraId="426EA453" w14:textId="77777777" w:rsidR="00C014D6" w:rsidRPr="00A42058" w:rsidRDefault="00C014D6" w:rsidP="00643F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0.88</w:t>
            </w:r>
          </w:p>
        </w:tc>
        <w:tc>
          <w:tcPr>
            <w:tcW w:w="992" w:type="dxa"/>
            <w:vAlign w:val="bottom"/>
          </w:tcPr>
          <w:p w14:paraId="29A2EDE1" w14:textId="77777777" w:rsidR="00C014D6" w:rsidRPr="00A42058" w:rsidRDefault="00C014D6" w:rsidP="00643F7C">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C014D6" w:rsidRPr="00A42058" w14:paraId="57BFF3B6" w14:textId="77777777" w:rsidTr="004321EC">
        <w:tc>
          <w:tcPr>
            <w:tcW w:w="2836" w:type="dxa"/>
          </w:tcPr>
          <w:p w14:paraId="2D6B1020" w14:textId="77777777" w:rsidR="00C014D6" w:rsidRPr="00A42058" w:rsidRDefault="00C014D6" w:rsidP="004321EC">
            <w:pPr>
              <w:rPr>
                <w:rFonts w:ascii="Times New Roman" w:hAnsi="Times New Roman" w:cs="Times New Roman"/>
                <w:sz w:val="21"/>
                <w:szCs w:val="21"/>
              </w:rPr>
            </w:pPr>
            <w:r w:rsidRPr="00A42058">
              <w:rPr>
                <w:rFonts w:ascii="Times New Roman" w:hAnsi="Times New Roman" w:cs="Times New Roman"/>
                <w:sz w:val="21"/>
                <w:szCs w:val="21"/>
              </w:rPr>
              <w:t>Yogurt</w:t>
            </w:r>
          </w:p>
        </w:tc>
        <w:tc>
          <w:tcPr>
            <w:tcW w:w="1134" w:type="dxa"/>
          </w:tcPr>
          <w:p w14:paraId="7F566C8B" w14:textId="77777777" w:rsidR="00C014D6" w:rsidRPr="00A42058" w:rsidRDefault="00C014D6" w:rsidP="004321EC">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100</w:t>
            </w:r>
          </w:p>
        </w:tc>
        <w:tc>
          <w:tcPr>
            <w:tcW w:w="992" w:type="dxa"/>
          </w:tcPr>
          <w:p w14:paraId="318F174B"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789</w:t>
            </w:r>
          </w:p>
        </w:tc>
        <w:tc>
          <w:tcPr>
            <w:tcW w:w="1843" w:type="dxa"/>
          </w:tcPr>
          <w:p w14:paraId="597D6964"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0.80 (0.67-0.95)</w:t>
            </w:r>
          </w:p>
        </w:tc>
        <w:tc>
          <w:tcPr>
            <w:tcW w:w="992" w:type="dxa"/>
          </w:tcPr>
          <w:p w14:paraId="3B4116AB"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0.011</w:t>
            </w:r>
          </w:p>
        </w:tc>
        <w:tc>
          <w:tcPr>
            <w:tcW w:w="284" w:type="dxa"/>
          </w:tcPr>
          <w:p w14:paraId="4B0F62D4" w14:textId="77777777" w:rsidR="00C014D6" w:rsidRPr="00A42058" w:rsidRDefault="00C014D6" w:rsidP="004321EC">
            <w:pPr>
              <w:tabs>
                <w:tab w:val="decimal" w:pos="601"/>
              </w:tabs>
              <w:rPr>
                <w:rFonts w:ascii="Times New Roman" w:hAnsi="Times New Roman" w:cs="Times New Roman"/>
                <w:sz w:val="21"/>
                <w:szCs w:val="21"/>
              </w:rPr>
            </w:pPr>
          </w:p>
        </w:tc>
        <w:tc>
          <w:tcPr>
            <w:tcW w:w="1134" w:type="dxa"/>
          </w:tcPr>
          <w:p w14:paraId="284F4E83" w14:textId="77777777" w:rsidR="00C014D6" w:rsidRPr="00A42058" w:rsidRDefault="00C014D6" w:rsidP="00643F7C">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641</w:t>
            </w:r>
          </w:p>
        </w:tc>
        <w:tc>
          <w:tcPr>
            <w:tcW w:w="2126" w:type="dxa"/>
          </w:tcPr>
          <w:p w14:paraId="0583B5DC" w14:textId="77777777" w:rsidR="00C014D6" w:rsidRPr="00A42058" w:rsidRDefault="00C014D6" w:rsidP="00643F7C">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1.07 (0.92-1.25)</w:t>
            </w:r>
          </w:p>
        </w:tc>
        <w:tc>
          <w:tcPr>
            <w:tcW w:w="992" w:type="dxa"/>
          </w:tcPr>
          <w:p w14:paraId="28E46A3A"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0.39</w:t>
            </w:r>
          </w:p>
        </w:tc>
        <w:tc>
          <w:tcPr>
            <w:tcW w:w="993" w:type="dxa"/>
          </w:tcPr>
          <w:p w14:paraId="5DCBFA7A" w14:textId="77777777" w:rsidR="00C014D6" w:rsidRPr="00A42058" w:rsidRDefault="00C014D6" w:rsidP="00643F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0.014</w:t>
            </w:r>
          </w:p>
        </w:tc>
        <w:tc>
          <w:tcPr>
            <w:tcW w:w="992" w:type="dxa"/>
            <w:vAlign w:val="bottom"/>
          </w:tcPr>
          <w:p w14:paraId="7554F821" w14:textId="77777777" w:rsidR="00C014D6" w:rsidRPr="00A42058" w:rsidRDefault="00C014D6" w:rsidP="00643F7C">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83</w:t>
            </w:r>
          </w:p>
        </w:tc>
      </w:tr>
      <w:tr w:rsidR="00C014D6" w:rsidRPr="00A42058" w14:paraId="0E0DDED5" w14:textId="77777777" w:rsidTr="004321EC">
        <w:tc>
          <w:tcPr>
            <w:tcW w:w="2836" w:type="dxa"/>
          </w:tcPr>
          <w:p w14:paraId="79F57258" w14:textId="77777777" w:rsidR="00C014D6" w:rsidRPr="00A42058" w:rsidRDefault="00C014D6" w:rsidP="004321EC">
            <w:pPr>
              <w:rPr>
                <w:rFonts w:ascii="Times New Roman" w:hAnsi="Times New Roman" w:cs="Times New Roman"/>
                <w:sz w:val="21"/>
                <w:szCs w:val="21"/>
              </w:rPr>
            </w:pPr>
            <w:r w:rsidRPr="00A42058">
              <w:rPr>
                <w:rFonts w:ascii="Times New Roman" w:hAnsi="Times New Roman" w:cs="Times New Roman"/>
                <w:sz w:val="21"/>
                <w:szCs w:val="21"/>
              </w:rPr>
              <w:t>Cheese</w:t>
            </w:r>
          </w:p>
        </w:tc>
        <w:tc>
          <w:tcPr>
            <w:tcW w:w="1134" w:type="dxa"/>
          </w:tcPr>
          <w:p w14:paraId="58308304" w14:textId="77777777" w:rsidR="00C014D6" w:rsidRPr="00A42058" w:rsidRDefault="00C014D6" w:rsidP="004321EC">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30</w:t>
            </w:r>
          </w:p>
        </w:tc>
        <w:tc>
          <w:tcPr>
            <w:tcW w:w="992" w:type="dxa"/>
          </w:tcPr>
          <w:p w14:paraId="581F23C4"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789</w:t>
            </w:r>
          </w:p>
        </w:tc>
        <w:tc>
          <w:tcPr>
            <w:tcW w:w="1843" w:type="dxa"/>
          </w:tcPr>
          <w:p w14:paraId="3DAC04F3"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0.93 (0.72-1.19)</w:t>
            </w:r>
          </w:p>
        </w:tc>
        <w:tc>
          <w:tcPr>
            <w:tcW w:w="992" w:type="dxa"/>
          </w:tcPr>
          <w:p w14:paraId="0B46A397"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0.54</w:t>
            </w:r>
          </w:p>
        </w:tc>
        <w:tc>
          <w:tcPr>
            <w:tcW w:w="284" w:type="dxa"/>
          </w:tcPr>
          <w:p w14:paraId="2FFE8C02" w14:textId="77777777" w:rsidR="00C014D6" w:rsidRPr="00A42058" w:rsidRDefault="00C014D6" w:rsidP="004321EC">
            <w:pPr>
              <w:tabs>
                <w:tab w:val="decimal" w:pos="601"/>
              </w:tabs>
              <w:rPr>
                <w:rFonts w:ascii="Times New Roman" w:hAnsi="Times New Roman" w:cs="Times New Roman"/>
                <w:sz w:val="21"/>
                <w:szCs w:val="21"/>
              </w:rPr>
            </w:pPr>
          </w:p>
        </w:tc>
        <w:tc>
          <w:tcPr>
            <w:tcW w:w="1134" w:type="dxa"/>
          </w:tcPr>
          <w:p w14:paraId="534DEC63" w14:textId="77777777" w:rsidR="00C014D6" w:rsidRPr="00A42058" w:rsidRDefault="00C014D6" w:rsidP="00643F7C">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641</w:t>
            </w:r>
          </w:p>
        </w:tc>
        <w:tc>
          <w:tcPr>
            <w:tcW w:w="2126" w:type="dxa"/>
          </w:tcPr>
          <w:p w14:paraId="6F726CA0" w14:textId="77777777" w:rsidR="00C014D6" w:rsidRPr="00A42058" w:rsidRDefault="00C014D6" w:rsidP="00643F7C">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0.88 (0.72-1.08)</w:t>
            </w:r>
          </w:p>
        </w:tc>
        <w:tc>
          <w:tcPr>
            <w:tcW w:w="992" w:type="dxa"/>
          </w:tcPr>
          <w:p w14:paraId="13BE2E17"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0.23</w:t>
            </w:r>
          </w:p>
        </w:tc>
        <w:tc>
          <w:tcPr>
            <w:tcW w:w="993" w:type="dxa"/>
          </w:tcPr>
          <w:p w14:paraId="01FAD47E" w14:textId="77777777" w:rsidR="00C014D6" w:rsidRPr="00A42058" w:rsidRDefault="00C014D6" w:rsidP="00643F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0.77</w:t>
            </w:r>
          </w:p>
        </w:tc>
        <w:tc>
          <w:tcPr>
            <w:tcW w:w="992" w:type="dxa"/>
            <w:vAlign w:val="bottom"/>
          </w:tcPr>
          <w:p w14:paraId="0EB698BA" w14:textId="77777777" w:rsidR="00C014D6" w:rsidRPr="00A42058" w:rsidRDefault="00C014D6" w:rsidP="00643F7C">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C014D6" w:rsidRPr="00A42058" w14:paraId="4F783735" w14:textId="77777777" w:rsidTr="004321EC">
        <w:tc>
          <w:tcPr>
            <w:tcW w:w="2836" w:type="dxa"/>
          </w:tcPr>
          <w:p w14:paraId="452A51E4" w14:textId="77777777" w:rsidR="00C014D6" w:rsidRPr="00A42058" w:rsidRDefault="00C014D6" w:rsidP="004321EC">
            <w:pPr>
              <w:rPr>
                <w:rFonts w:ascii="Times New Roman" w:hAnsi="Times New Roman" w:cs="Times New Roman"/>
                <w:sz w:val="21"/>
                <w:szCs w:val="21"/>
              </w:rPr>
            </w:pPr>
            <w:r w:rsidRPr="00A42058">
              <w:rPr>
                <w:rFonts w:ascii="Times New Roman" w:hAnsi="Times New Roman" w:cs="Times New Roman"/>
                <w:sz w:val="21"/>
                <w:szCs w:val="21"/>
              </w:rPr>
              <w:t>Eggs</w:t>
            </w:r>
            <w:r w:rsidRPr="00A42058">
              <w:rPr>
                <w:rFonts w:ascii="Times New Roman" w:hAnsi="Times New Roman" w:cs="Times New Roman"/>
                <w:sz w:val="21"/>
                <w:szCs w:val="21"/>
                <w:vertAlign w:val="superscript"/>
              </w:rPr>
              <w:t>6</w:t>
            </w:r>
          </w:p>
        </w:tc>
        <w:tc>
          <w:tcPr>
            <w:tcW w:w="1134" w:type="dxa"/>
          </w:tcPr>
          <w:p w14:paraId="039480BB" w14:textId="77777777" w:rsidR="00C014D6" w:rsidRPr="00A42058" w:rsidRDefault="00C014D6" w:rsidP="004321EC">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20</w:t>
            </w:r>
          </w:p>
        </w:tc>
        <w:tc>
          <w:tcPr>
            <w:tcW w:w="992" w:type="dxa"/>
          </w:tcPr>
          <w:p w14:paraId="731B44CC"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669</w:t>
            </w:r>
          </w:p>
        </w:tc>
        <w:tc>
          <w:tcPr>
            <w:tcW w:w="1843" w:type="dxa"/>
          </w:tcPr>
          <w:p w14:paraId="782B2F28"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1.15 (0.93-1.41)</w:t>
            </w:r>
          </w:p>
        </w:tc>
        <w:tc>
          <w:tcPr>
            <w:tcW w:w="992" w:type="dxa"/>
          </w:tcPr>
          <w:p w14:paraId="2BBD04D9"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0.19</w:t>
            </w:r>
          </w:p>
        </w:tc>
        <w:tc>
          <w:tcPr>
            <w:tcW w:w="284" w:type="dxa"/>
          </w:tcPr>
          <w:p w14:paraId="0D6FC14B" w14:textId="77777777" w:rsidR="00C014D6" w:rsidRPr="00A42058" w:rsidRDefault="00C014D6" w:rsidP="004321EC">
            <w:pPr>
              <w:tabs>
                <w:tab w:val="decimal" w:pos="601"/>
              </w:tabs>
              <w:rPr>
                <w:rFonts w:ascii="Times New Roman" w:hAnsi="Times New Roman" w:cs="Times New Roman"/>
                <w:sz w:val="21"/>
                <w:szCs w:val="21"/>
              </w:rPr>
            </w:pPr>
          </w:p>
        </w:tc>
        <w:tc>
          <w:tcPr>
            <w:tcW w:w="1134" w:type="dxa"/>
          </w:tcPr>
          <w:p w14:paraId="1357002A" w14:textId="77777777" w:rsidR="00C014D6" w:rsidRPr="00A42058" w:rsidRDefault="00C014D6" w:rsidP="00643F7C">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641</w:t>
            </w:r>
          </w:p>
        </w:tc>
        <w:tc>
          <w:tcPr>
            <w:tcW w:w="2126" w:type="dxa"/>
          </w:tcPr>
          <w:p w14:paraId="0BADFB4A" w14:textId="77777777" w:rsidR="00C014D6" w:rsidRPr="00A42058" w:rsidRDefault="00C014D6" w:rsidP="00643F7C">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1.36 (1.13-1.64)</w:t>
            </w:r>
          </w:p>
        </w:tc>
        <w:tc>
          <w:tcPr>
            <w:tcW w:w="992" w:type="dxa"/>
          </w:tcPr>
          <w:p w14:paraId="2C8E09EB"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0.001</w:t>
            </w:r>
          </w:p>
        </w:tc>
        <w:tc>
          <w:tcPr>
            <w:tcW w:w="993" w:type="dxa"/>
          </w:tcPr>
          <w:p w14:paraId="601F5383" w14:textId="77777777" w:rsidR="00C014D6" w:rsidRPr="00A42058" w:rsidRDefault="00C014D6" w:rsidP="00643F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0.23</w:t>
            </w:r>
          </w:p>
        </w:tc>
        <w:tc>
          <w:tcPr>
            <w:tcW w:w="992" w:type="dxa"/>
            <w:vAlign w:val="bottom"/>
          </w:tcPr>
          <w:p w14:paraId="2CD3ABF2" w14:textId="77777777" w:rsidR="00C014D6" w:rsidRPr="00A42058" w:rsidRDefault="00C014D6" w:rsidP="00643F7C">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31</w:t>
            </w:r>
          </w:p>
        </w:tc>
      </w:tr>
      <w:tr w:rsidR="00C014D6" w:rsidRPr="00A42058" w14:paraId="6A45834D" w14:textId="77777777" w:rsidTr="004321EC">
        <w:tc>
          <w:tcPr>
            <w:tcW w:w="2836" w:type="dxa"/>
          </w:tcPr>
          <w:p w14:paraId="51EAD35B" w14:textId="77777777" w:rsidR="00C014D6" w:rsidRPr="00A42058" w:rsidRDefault="00C014D6" w:rsidP="004321EC">
            <w:pPr>
              <w:rPr>
                <w:rFonts w:ascii="Times New Roman" w:hAnsi="Times New Roman" w:cs="Times New Roman"/>
                <w:sz w:val="21"/>
                <w:szCs w:val="21"/>
              </w:rPr>
            </w:pPr>
            <w:r w:rsidRPr="00A42058">
              <w:rPr>
                <w:rFonts w:ascii="Times New Roman" w:hAnsi="Times New Roman" w:cs="Times New Roman"/>
                <w:sz w:val="21"/>
                <w:szCs w:val="21"/>
              </w:rPr>
              <w:t>Cereals and cereal products</w:t>
            </w:r>
          </w:p>
        </w:tc>
        <w:tc>
          <w:tcPr>
            <w:tcW w:w="1134" w:type="dxa"/>
          </w:tcPr>
          <w:p w14:paraId="38BB2180" w14:textId="77777777" w:rsidR="00C014D6" w:rsidRPr="00A42058" w:rsidRDefault="00C014D6" w:rsidP="004321EC">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200</w:t>
            </w:r>
          </w:p>
        </w:tc>
        <w:tc>
          <w:tcPr>
            <w:tcW w:w="992" w:type="dxa"/>
          </w:tcPr>
          <w:p w14:paraId="7E01045D"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789</w:t>
            </w:r>
          </w:p>
        </w:tc>
        <w:tc>
          <w:tcPr>
            <w:tcW w:w="1843" w:type="dxa"/>
          </w:tcPr>
          <w:p w14:paraId="08114DF6"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1.14 (0.72-1.81)</w:t>
            </w:r>
          </w:p>
        </w:tc>
        <w:tc>
          <w:tcPr>
            <w:tcW w:w="992" w:type="dxa"/>
          </w:tcPr>
          <w:p w14:paraId="1AE898AE"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0.57</w:t>
            </w:r>
          </w:p>
        </w:tc>
        <w:tc>
          <w:tcPr>
            <w:tcW w:w="284" w:type="dxa"/>
          </w:tcPr>
          <w:p w14:paraId="68361B88" w14:textId="77777777" w:rsidR="00C014D6" w:rsidRPr="00A42058" w:rsidRDefault="00C014D6" w:rsidP="004321EC">
            <w:pPr>
              <w:tabs>
                <w:tab w:val="decimal" w:pos="601"/>
              </w:tabs>
              <w:rPr>
                <w:rFonts w:ascii="Times New Roman" w:hAnsi="Times New Roman" w:cs="Times New Roman"/>
                <w:sz w:val="21"/>
                <w:szCs w:val="21"/>
              </w:rPr>
            </w:pPr>
          </w:p>
        </w:tc>
        <w:tc>
          <w:tcPr>
            <w:tcW w:w="1134" w:type="dxa"/>
          </w:tcPr>
          <w:p w14:paraId="7ECB25D1" w14:textId="77777777" w:rsidR="00C014D6" w:rsidRPr="00A42058" w:rsidRDefault="00C014D6" w:rsidP="00643F7C">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641</w:t>
            </w:r>
          </w:p>
        </w:tc>
        <w:tc>
          <w:tcPr>
            <w:tcW w:w="2126" w:type="dxa"/>
          </w:tcPr>
          <w:p w14:paraId="5276B4F7" w14:textId="77777777" w:rsidR="00C014D6" w:rsidRPr="00A42058" w:rsidRDefault="00C014D6" w:rsidP="00643F7C">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0.98 (0.64-1.50)</w:t>
            </w:r>
          </w:p>
        </w:tc>
        <w:tc>
          <w:tcPr>
            <w:tcW w:w="992" w:type="dxa"/>
          </w:tcPr>
          <w:p w14:paraId="2F095341"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0.93</w:t>
            </w:r>
          </w:p>
        </w:tc>
        <w:tc>
          <w:tcPr>
            <w:tcW w:w="993" w:type="dxa"/>
          </w:tcPr>
          <w:p w14:paraId="13CBB131" w14:textId="77777777" w:rsidR="00C014D6" w:rsidRPr="00A42058" w:rsidRDefault="00C014D6" w:rsidP="00643F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0.64</w:t>
            </w:r>
          </w:p>
        </w:tc>
        <w:tc>
          <w:tcPr>
            <w:tcW w:w="992" w:type="dxa"/>
            <w:vAlign w:val="bottom"/>
          </w:tcPr>
          <w:p w14:paraId="085970B5" w14:textId="77777777" w:rsidR="00C014D6" w:rsidRPr="00A42058" w:rsidRDefault="00C014D6" w:rsidP="00643F7C">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C014D6" w:rsidRPr="00A42058" w14:paraId="2DBFD0EF" w14:textId="77777777" w:rsidTr="004321EC">
        <w:tc>
          <w:tcPr>
            <w:tcW w:w="2836" w:type="dxa"/>
          </w:tcPr>
          <w:p w14:paraId="07CB1FFB" w14:textId="77777777" w:rsidR="00C014D6" w:rsidRPr="00A42058" w:rsidRDefault="00C014D6" w:rsidP="004321EC">
            <w:pPr>
              <w:rPr>
                <w:rFonts w:ascii="Times New Roman" w:hAnsi="Times New Roman" w:cs="Times New Roman"/>
                <w:sz w:val="21"/>
                <w:szCs w:val="21"/>
              </w:rPr>
            </w:pPr>
            <w:r w:rsidRPr="00A42058">
              <w:rPr>
                <w:rFonts w:ascii="Times New Roman" w:hAnsi="Times New Roman" w:cs="Times New Roman"/>
                <w:sz w:val="21"/>
                <w:szCs w:val="21"/>
              </w:rPr>
              <w:t>Fruit and vegetables</w:t>
            </w:r>
          </w:p>
        </w:tc>
        <w:tc>
          <w:tcPr>
            <w:tcW w:w="1134" w:type="dxa"/>
          </w:tcPr>
          <w:p w14:paraId="16968F17" w14:textId="77777777" w:rsidR="00C014D6" w:rsidRPr="00A42058" w:rsidRDefault="00C014D6" w:rsidP="004321EC">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200</w:t>
            </w:r>
          </w:p>
        </w:tc>
        <w:tc>
          <w:tcPr>
            <w:tcW w:w="992" w:type="dxa"/>
          </w:tcPr>
          <w:p w14:paraId="28FC33F5"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789</w:t>
            </w:r>
          </w:p>
        </w:tc>
        <w:tc>
          <w:tcPr>
            <w:tcW w:w="1843" w:type="dxa"/>
          </w:tcPr>
          <w:p w14:paraId="6E62063B"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0.93 (0.78-1.11)</w:t>
            </w:r>
          </w:p>
        </w:tc>
        <w:tc>
          <w:tcPr>
            <w:tcW w:w="992" w:type="dxa"/>
          </w:tcPr>
          <w:p w14:paraId="41960988"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0.40</w:t>
            </w:r>
          </w:p>
        </w:tc>
        <w:tc>
          <w:tcPr>
            <w:tcW w:w="284" w:type="dxa"/>
          </w:tcPr>
          <w:p w14:paraId="33F8893D" w14:textId="77777777" w:rsidR="00C014D6" w:rsidRPr="00A42058" w:rsidRDefault="00C014D6" w:rsidP="004321EC">
            <w:pPr>
              <w:tabs>
                <w:tab w:val="decimal" w:pos="601"/>
              </w:tabs>
              <w:rPr>
                <w:rFonts w:ascii="Times New Roman" w:hAnsi="Times New Roman" w:cs="Times New Roman"/>
                <w:sz w:val="21"/>
                <w:szCs w:val="21"/>
              </w:rPr>
            </w:pPr>
          </w:p>
        </w:tc>
        <w:tc>
          <w:tcPr>
            <w:tcW w:w="1134" w:type="dxa"/>
          </w:tcPr>
          <w:p w14:paraId="60B5B30A" w14:textId="77777777" w:rsidR="00C014D6" w:rsidRPr="00A42058" w:rsidRDefault="00C014D6" w:rsidP="00643F7C">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641</w:t>
            </w:r>
          </w:p>
        </w:tc>
        <w:tc>
          <w:tcPr>
            <w:tcW w:w="2126" w:type="dxa"/>
          </w:tcPr>
          <w:p w14:paraId="35A26438" w14:textId="77777777" w:rsidR="00C014D6" w:rsidRPr="00A42058" w:rsidRDefault="00C014D6" w:rsidP="00643F7C">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1.05 (0.92-1.20)</w:t>
            </w:r>
          </w:p>
        </w:tc>
        <w:tc>
          <w:tcPr>
            <w:tcW w:w="992" w:type="dxa"/>
          </w:tcPr>
          <w:p w14:paraId="31EB8D2A"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0.46</w:t>
            </w:r>
          </w:p>
        </w:tc>
        <w:tc>
          <w:tcPr>
            <w:tcW w:w="993" w:type="dxa"/>
          </w:tcPr>
          <w:p w14:paraId="34934F69" w14:textId="77777777" w:rsidR="00C014D6" w:rsidRPr="00A42058" w:rsidRDefault="00C014D6" w:rsidP="00643F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0.26</w:t>
            </w:r>
          </w:p>
        </w:tc>
        <w:tc>
          <w:tcPr>
            <w:tcW w:w="992" w:type="dxa"/>
            <w:vAlign w:val="bottom"/>
          </w:tcPr>
          <w:p w14:paraId="125A501B" w14:textId="77777777" w:rsidR="00C014D6" w:rsidRPr="00A42058" w:rsidRDefault="00C014D6" w:rsidP="00643F7C">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20</w:t>
            </w:r>
          </w:p>
        </w:tc>
      </w:tr>
      <w:tr w:rsidR="00C014D6" w:rsidRPr="00A42058" w14:paraId="05AA154E" w14:textId="77777777" w:rsidTr="004321EC">
        <w:tc>
          <w:tcPr>
            <w:tcW w:w="2836" w:type="dxa"/>
          </w:tcPr>
          <w:p w14:paraId="32BF3259" w14:textId="77777777" w:rsidR="00C014D6" w:rsidRPr="00A42058" w:rsidRDefault="00C014D6" w:rsidP="004321EC">
            <w:pPr>
              <w:rPr>
                <w:rFonts w:ascii="Times New Roman" w:hAnsi="Times New Roman" w:cs="Times New Roman"/>
                <w:sz w:val="21"/>
                <w:szCs w:val="21"/>
              </w:rPr>
            </w:pPr>
            <w:r w:rsidRPr="00A42058">
              <w:rPr>
                <w:rFonts w:ascii="Times New Roman" w:hAnsi="Times New Roman" w:cs="Times New Roman"/>
                <w:sz w:val="21"/>
                <w:szCs w:val="21"/>
              </w:rPr>
              <w:t xml:space="preserve">  Fruit</w:t>
            </w:r>
          </w:p>
        </w:tc>
        <w:tc>
          <w:tcPr>
            <w:tcW w:w="1134" w:type="dxa"/>
          </w:tcPr>
          <w:p w14:paraId="6BFB4BC8" w14:textId="77777777" w:rsidR="00C014D6" w:rsidRPr="00A42058" w:rsidRDefault="00C014D6" w:rsidP="004321EC">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100</w:t>
            </w:r>
          </w:p>
        </w:tc>
        <w:tc>
          <w:tcPr>
            <w:tcW w:w="992" w:type="dxa"/>
          </w:tcPr>
          <w:p w14:paraId="2297347D"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789</w:t>
            </w:r>
          </w:p>
        </w:tc>
        <w:tc>
          <w:tcPr>
            <w:tcW w:w="1843" w:type="dxa"/>
          </w:tcPr>
          <w:p w14:paraId="1DC56A91"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0.95 (0.84-1.06)</w:t>
            </w:r>
          </w:p>
        </w:tc>
        <w:tc>
          <w:tcPr>
            <w:tcW w:w="992" w:type="dxa"/>
          </w:tcPr>
          <w:p w14:paraId="3995F745"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0.33</w:t>
            </w:r>
          </w:p>
        </w:tc>
        <w:tc>
          <w:tcPr>
            <w:tcW w:w="284" w:type="dxa"/>
          </w:tcPr>
          <w:p w14:paraId="493BED8E" w14:textId="77777777" w:rsidR="00C014D6" w:rsidRPr="00A42058" w:rsidRDefault="00C014D6" w:rsidP="004321EC">
            <w:pPr>
              <w:tabs>
                <w:tab w:val="decimal" w:pos="601"/>
              </w:tabs>
              <w:rPr>
                <w:rFonts w:ascii="Times New Roman" w:hAnsi="Times New Roman" w:cs="Times New Roman"/>
                <w:sz w:val="21"/>
                <w:szCs w:val="21"/>
              </w:rPr>
            </w:pPr>
          </w:p>
        </w:tc>
        <w:tc>
          <w:tcPr>
            <w:tcW w:w="1134" w:type="dxa"/>
          </w:tcPr>
          <w:p w14:paraId="1B15321C" w14:textId="77777777" w:rsidR="00C014D6" w:rsidRPr="00A42058" w:rsidRDefault="00C014D6" w:rsidP="00643F7C">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641</w:t>
            </w:r>
          </w:p>
        </w:tc>
        <w:tc>
          <w:tcPr>
            <w:tcW w:w="2126" w:type="dxa"/>
          </w:tcPr>
          <w:p w14:paraId="173027A1" w14:textId="77777777" w:rsidR="00C014D6" w:rsidRPr="00A42058" w:rsidRDefault="00C014D6" w:rsidP="00643F7C">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1.00 (0.93-1.08)</w:t>
            </w:r>
          </w:p>
        </w:tc>
        <w:tc>
          <w:tcPr>
            <w:tcW w:w="992" w:type="dxa"/>
          </w:tcPr>
          <w:p w14:paraId="2D6CFB98"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0.93</w:t>
            </w:r>
          </w:p>
        </w:tc>
        <w:tc>
          <w:tcPr>
            <w:tcW w:w="993" w:type="dxa"/>
          </w:tcPr>
          <w:p w14:paraId="48FCC139" w14:textId="77777777" w:rsidR="00C014D6" w:rsidRPr="00A42058" w:rsidRDefault="00C014D6" w:rsidP="00643F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0.40</w:t>
            </w:r>
          </w:p>
        </w:tc>
        <w:tc>
          <w:tcPr>
            <w:tcW w:w="992" w:type="dxa"/>
            <w:vAlign w:val="bottom"/>
          </w:tcPr>
          <w:p w14:paraId="238D7ABB" w14:textId="77777777" w:rsidR="00C014D6" w:rsidRPr="00A42058" w:rsidRDefault="00C014D6" w:rsidP="00643F7C">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C014D6" w:rsidRPr="00A42058" w14:paraId="00704607" w14:textId="77777777" w:rsidTr="004321EC">
        <w:tc>
          <w:tcPr>
            <w:tcW w:w="2836" w:type="dxa"/>
          </w:tcPr>
          <w:p w14:paraId="68FFFBBE" w14:textId="77777777" w:rsidR="00C014D6" w:rsidRPr="00A42058" w:rsidRDefault="00C014D6" w:rsidP="004321EC">
            <w:pPr>
              <w:rPr>
                <w:rFonts w:ascii="Times New Roman" w:hAnsi="Times New Roman" w:cs="Times New Roman"/>
                <w:sz w:val="21"/>
                <w:szCs w:val="21"/>
              </w:rPr>
            </w:pPr>
            <w:r w:rsidRPr="00A42058">
              <w:rPr>
                <w:rFonts w:ascii="Times New Roman" w:hAnsi="Times New Roman" w:cs="Times New Roman"/>
                <w:sz w:val="21"/>
                <w:szCs w:val="21"/>
              </w:rPr>
              <w:t xml:space="preserve">  Vegetables</w:t>
            </w:r>
          </w:p>
        </w:tc>
        <w:tc>
          <w:tcPr>
            <w:tcW w:w="1134" w:type="dxa"/>
          </w:tcPr>
          <w:p w14:paraId="3F69A0E2" w14:textId="77777777" w:rsidR="00C014D6" w:rsidRPr="00A42058" w:rsidRDefault="00C014D6" w:rsidP="004321EC">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100</w:t>
            </w:r>
          </w:p>
        </w:tc>
        <w:tc>
          <w:tcPr>
            <w:tcW w:w="992" w:type="dxa"/>
          </w:tcPr>
          <w:p w14:paraId="524DD76A"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789</w:t>
            </w:r>
          </w:p>
        </w:tc>
        <w:tc>
          <w:tcPr>
            <w:tcW w:w="1843" w:type="dxa"/>
          </w:tcPr>
          <w:p w14:paraId="0F4DEB22"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0.96 (0.75-1.22)</w:t>
            </w:r>
          </w:p>
        </w:tc>
        <w:tc>
          <w:tcPr>
            <w:tcW w:w="992" w:type="dxa"/>
          </w:tcPr>
          <w:p w14:paraId="3B4220DD"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0.74</w:t>
            </w:r>
          </w:p>
        </w:tc>
        <w:tc>
          <w:tcPr>
            <w:tcW w:w="284" w:type="dxa"/>
          </w:tcPr>
          <w:p w14:paraId="72F389E3" w14:textId="77777777" w:rsidR="00C014D6" w:rsidRPr="00A42058" w:rsidRDefault="00C014D6" w:rsidP="004321EC">
            <w:pPr>
              <w:tabs>
                <w:tab w:val="decimal" w:pos="601"/>
              </w:tabs>
              <w:rPr>
                <w:rFonts w:ascii="Times New Roman" w:hAnsi="Times New Roman" w:cs="Times New Roman"/>
                <w:sz w:val="21"/>
                <w:szCs w:val="21"/>
              </w:rPr>
            </w:pPr>
          </w:p>
        </w:tc>
        <w:tc>
          <w:tcPr>
            <w:tcW w:w="1134" w:type="dxa"/>
          </w:tcPr>
          <w:p w14:paraId="03FDADDF" w14:textId="77777777" w:rsidR="00C014D6" w:rsidRPr="00A42058" w:rsidRDefault="00C014D6" w:rsidP="00643F7C">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641</w:t>
            </w:r>
          </w:p>
        </w:tc>
        <w:tc>
          <w:tcPr>
            <w:tcW w:w="2126" w:type="dxa"/>
          </w:tcPr>
          <w:p w14:paraId="360406C6" w14:textId="77777777" w:rsidR="00C014D6" w:rsidRPr="00A42058" w:rsidRDefault="00C014D6" w:rsidP="00643F7C">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1.08 (0.90-1.30)</w:t>
            </w:r>
          </w:p>
        </w:tc>
        <w:tc>
          <w:tcPr>
            <w:tcW w:w="992" w:type="dxa"/>
          </w:tcPr>
          <w:p w14:paraId="5384ADB3"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0.41</w:t>
            </w:r>
          </w:p>
        </w:tc>
        <w:tc>
          <w:tcPr>
            <w:tcW w:w="993" w:type="dxa"/>
          </w:tcPr>
          <w:p w14:paraId="240888B7" w14:textId="77777777" w:rsidR="00C014D6" w:rsidRPr="00A42058" w:rsidRDefault="00C014D6" w:rsidP="00643F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0.45</w:t>
            </w:r>
          </w:p>
        </w:tc>
        <w:tc>
          <w:tcPr>
            <w:tcW w:w="992" w:type="dxa"/>
            <w:vAlign w:val="bottom"/>
          </w:tcPr>
          <w:p w14:paraId="7671A267" w14:textId="77777777" w:rsidR="00C014D6" w:rsidRPr="00A42058" w:rsidRDefault="00C014D6" w:rsidP="00643F7C">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C014D6" w:rsidRPr="00A42058" w14:paraId="1F36E23B" w14:textId="77777777" w:rsidTr="004321EC">
        <w:tc>
          <w:tcPr>
            <w:tcW w:w="2836" w:type="dxa"/>
          </w:tcPr>
          <w:p w14:paraId="6E3B30B7" w14:textId="77777777" w:rsidR="00C014D6" w:rsidRPr="00A42058" w:rsidRDefault="00C014D6" w:rsidP="004321EC">
            <w:pPr>
              <w:rPr>
                <w:rFonts w:ascii="Times New Roman" w:hAnsi="Times New Roman" w:cs="Times New Roman"/>
                <w:sz w:val="21"/>
                <w:szCs w:val="21"/>
              </w:rPr>
            </w:pPr>
            <w:r w:rsidRPr="00A42058">
              <w:rPr>
                <w:rFonts w:ascii="Times New Roman" w:hAnsi="Times New Roman" w:cs="Times New Roman"/>
                <w:sz w:val="21"/>
                <w:szCs w:val="21"/>
              </w:rPr>
              <w:t>Legumes</w:t>
            </w:r>
            <w:r w:rsidRPr="00A42058">
              <w:rPr>
                <w:rFonts w:ascii="Times New Roman" w:hAnsi="Times New Roman" w:cs="Times New Roman"/>
                <w:sz w:val="21"/>
                <w:szCs w:val="21"/>
                <w:vertAlign w:val="superscript"/>
              </w:rPr>
              <w:t>7</w:t>
            </w:r>
          </w:p>
        </w:tc>
        <w:tc>
          <w:tcPr>
            <w:tcW w:w="1134" w:type="dxa"/>
          </w:tcPr>
          <w:p w14:paraId="6FC8C2D5" w14:textId="77777777" w:rsidR="00C014D6" w:rsidRPr="00A42058" w:rsidRDefault="00C014D6" w:rsidP="004321EC">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20</w:t>
            </w:r>
          </w:p>
        </w:tc>
        <w:tc>
          <w:tcPr>
            <w:tcW w:w="992" w:type="dxa"/>
          </w:tcPr>
          <w:p w14:paraId="03E74F68"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762</w:t>
            </w:r>
          </w:p>
        </w:tc>
        <w:tc>
          <w:tcPr>
            <w:tcW w:w="1843" w:type="dxa"/>
          </w:tcPr>
          <w:p w14:paraId="5BDDFD28"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1.12 (1.01-1.24)</w:t>
            </w:r>
          </w:p>
        </w:tc>
        <w:tc>
          <w:tcPr>
            <w:tcW w:w="992" w:type="dxa"/>
          </w:tcPr>
          <w:p w14:paraId="6E45C018"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0.026</w:t>
            </w:r>
          </w:p>
        </w:tc>
        <w:tc>
          <w:tcPr>
            <w:tcW w:w="284" w:type="dxa"/>
          </w:tcPr>
          <w:p w14:paraId="04E74D63" w14:textId="77777777" w:rsidR="00C014D6" w:rsidRPr="00A42058" w:rsidRDefault="00C014D6" w:rsidP="004321EC">
            <w:pPr>
              <w:tabs>
                <w:tab w:val="decimal" w:pos="601"/>
              </w:tabs>
              <w:rPr>
                <w:rFonts w:ascii="Times New Roman" w:hAnsi="Times New Roman" w:cs="Times New Roman"/>
                <w:sz w:val="21"/>
                <w:szCs w:val="21"/>
              </w:rPr>
            </w:pPr>
          </w:p>
        </w:tc>
        <w:tc>
          <w:tcPr>
            <w:tcW w:w="1134" w:type="dxa"/>
          </w:tcPr>
          <w:p w14:paraId="38907B66" w14:textId="77777777" w:rsidR="00C014D6" w:rsidRPr="00A42058" w:rsidRDefault="00C014D6" w:rsidP="00643F7C">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334</w:t>
            </w:r>
          </w:p>
        </w:tc>
        <w:tc>
          <w:tcPr>
            <w:tcW w:w="2126" w:type="dxa"/>
          </w:tcPr>
          <w:p w14:paraId="19DAC6E2" w14:textId="77777777" w:rsidR="00C014D6" w:rsidRPr="00A42058" w:rsidRDefault="00C014D6" w:rsidP="00643F7C">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0.96 (0.80-1.15)</w:t>
            </w:r>
          </w:p>
        </w:tc>
        <w:tc>
          <w:tcPr>
            <w:tcW w:w="992" w:type="dxa"/>
          </w:tcPr>
          <w:p w14:paraId="790C82DF"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0.65</w:t>
            </w:r>
          </w:p>
        </w:tc>
        <w:tc>
          <w:tcPr>
            <w:tcW w:w="993" w:type="dxa"/>
          </w:tcPr>
          <w:p w14:paraId="70059CBF" w14:textId="77777777" w:rsidR="00C014D6" w:rsidRPr="00A42058" w:rsidRDefault="00C014D6" w:rsidP="00643F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0.14</w:t>
            </w:r>
          </w:p>
        </w:tc>
        <w:tc>
          <w:tcPr>
            <w:tcW w:w="992" w:type="dxa"/>
            <w:vAlign w:val="bottom"/>
          </w:tcPr>
          <w:p w14:paraId="225B2F6B" w14:textId="77777777" w:rsidR="00C014D6" w:rsidRPr="00A42058" w:rsidRDefault="00C014D6" w:rsidP="00643F7C">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54</w:t>
            </w:r>
          </w:p>
        </w:tc>
      </w:tr>
      <w:tr w:rsidR="00C014D6" w:rsidRPr="00A42058" w14:paraId="38E12DF5" w14:textId="77777777" w:rsidTr="004321EC">
        <w:tc>
          <w:tcPr>
            <w:tcW w:w="2836" w:type="dxa"/>
          </w:tcPr>
          <w:p w14:paraId="1791BA6B" w14:textId="77777777" w:rsidR="00C014D6" w:rsidRPr="00A42058" w:rsidRDefault="00C014D6" w:rsidP="004321EC">
            <w:pPr>
              <w:rPr>
                <w:rFonts w:ascii="Times New Roman" w:hAnsi="Times New Roman" w:cs="Times New Roman"/>
                <w:sz w:val="21"/>
                <w:szCs w:val="21"/>
              </w:rPr>
            </w:pPr>
            <w:r w:rsidRPr="00A42058">
              <w:rPr>
                <w:rFonts w:ascii="Times New Roman" w:hAnsi="Times New Roman" w:cs="Times New Roman"/>
                <w:sz w:val="21"/>
                <w:szCs w:val="21"/>
              </w:rPr>
              <w:t>Nuts and seeds</w:t>
            </w:r>
            <w:r w:rsidRPr="00A42058">
              <w:rPr>
                <w:rFonts w:ascii="Times New Roman" w:hAnsi="Times New Roman" w:cs="Times New Roman"/>
                <w:sz w:val="21"/>
                <w:szCs w:val="21"/>
                <w:vertAlign w:val="superscript"/>
              </w:rPr>
              <w:t>6</w:t>
            </w:r>
          </w:p>
        </w:tc>
        <w:tc>
          <w:tcPr>
            <w:tcW w:w="1134" w:type="dxa"/>
          </w:tcPr>
          <w:p w14:paraId="4CA94B33" w14:textId="77777777" w:rsidR="00C014D6" w:rsidRPr="00A42058" w:rsidRDefault="00C014D6" w:rsidP="004321EC">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10</w:t>
            </w:r>
          </w:p>
        </w:tc>
        <w:tc>
          <w:tcPr>
            <w:tcW w:w="992" w:type="dxa"/>
          </w:tcPr>
          <w:p w14:paraId="15B6C370"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669</w:t>
            </w:r>
          </w:p>
        </w:tc>
        <w:tc>
          <w:tcPr>
            <w:tcW w:w="1843" w:type="dxa"/>
          </w:tcPr>
          <w:p w14:paraId="1F746659"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0.75 (0.55-1.01)</w:t>
            </w:r>
          </w:p>
        </w:tc>
        <w:tc>
          <w:tcPr>
            <w:tcW w:w="992" w:type="dxa"/>
          </w:tcPr>
          <w:p w14:paraId="4F8722D2"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0.058</w:t>
            </w:r>
          </w:p>
        </w:tc>
        <w:tc>
          <w:tcPr>
            <w:tcW w:w="284" w:type="dxa"/>
          </w:tcPr>
          <w:p w14:paraId="0E4FBEDD" w14:textId="77777777" w:rsidR="00C014D6" w:rsidRPr="00A42058" w:rsidRDefault="00C014D6" w:rsidP="004321EC">
            <w:pPr>
              <w:tabs>
                <w:tab w:val="decimal" w:pos="601"/>
              </w:tabs>
              <w:rPr>
                <w:rFonts w:ascii="Times New Roman" w:hAnsi="Times New Roman" w:cs="Times New Roman"/>
                <w:sz w:val="21"/>
                <w:szCs w:val="21"/>
              </w:rPr>
            </w:pPr>
          </w:p>
        </w:tc>
        <w:tc>
          <w:tcPr>
            <w:tcW w:w="1134" w:type="dxa"/>
          </w:tcPr>
          <w:p w14:paraId="2459DF55" w14:textId="77777777" w:rsidR="00C014D6" w:rsidRPr="00A42058" w:rsidRDefault="00C014D6" w:rsidP="00643F7C">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641</w:t>
            </w:r>
          </w:p>
        </w:tc>
        <w:tc>
          <w:tcPr>
            <w:tcW w:w="2126" w:type="dxa"/>
          </w:tcPr>
          <w:p w14:paraId="26D97874" w14:textId="77777777" w:rsidR="00C014D6" w:rsidRPr="00A42058" w:rsidRDefault="00C014D6" w:rsidP="00643F7C">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1.12 (0.83-1.50)</w:t>
            </w:r>
          </w:p>
        </w:tc>
        <w:tc>
          <w:tcPr>
            <w:tcW w:w="992" w:type="dxa"/>
          </w:tcPr>
          <w:p w14:paraId="7FEEB2EF"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0.46</w:t>
            </w:r>
          </w:p>
        </w:tc>
        <w:tc>
          <w:tcPr>
            <w:tcW w:w="993" w:type="dxa"/>
          </w:tcPr>
          <w:p w14:paraId="03536EE4" w14:textId="77777777" w:rsidR="00C014D6" w:rsidRPr="00A42058" w:rsidRDefault="00C014D6" w:rsidP="00643F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0.062</w:t>
            </w:r>
          </w:p>
        </w:tc>
        <w:tc>
          <w:tcPr>
            <w:tcW w:w="992" w:type="dxa"/>
            <w:vAlign w:val="bottom"/>
          </w:tcPr>
          <w:p w14:paraId="32D1E23E" w14:textId="77777777" w:rsidR="00C014D6" w:rsidRPr="00A42058" w:rsidRDefault="00C014D6" w:rsidP="00643F7C">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71</w:t>
            </w:r>
          </w:p>
        </w:tc>
      </w:tr>
      <w:tr w:rsidR="00C014D6" w:rsidRPr="00A42058" w14:paraId="3AD551C8" w14:textId="77777777" w:rsidTr="004321EC">
        <w:tc>
          <w:tcPr>
            <w:tcW w:w="2836" w:type="dxa"/>
          </w:tcPr>
          <w:p w14:paraId="31ACDAC9" w14:textId="77777777" w:rsidR="00C014D6" w:rsidRPr="00A42058" w:rsidRDefault="00C014D6" w:rsidP="004321EC">
            <w:pPr>
              <w:rPr>
                <w:rFonts w:ascii="Times New Roman" w:hAnsi="Times New Roman" w:cs="Times New Roman"/>
                <w:sz w:val="21"/>
                <w:szCs w:val="21"/>
              </w:rPr>
            </w:pPr>
            <w:r w:rsidRPr="00A42058">
              <w:rPr>
                <w:rFonts w:ascii="Times New Roman" w:hAnsi="Times New Roman" w:cs="Times New Roman"/>
                <w:sz w:val="21"/>
                <w:szCs w:val="21"/>
              </w:rPr>
              <w:t>Total dietary fibre</w:t>
            </w:r>
          </w:p>
        </w:tc>
        <w:tc>
          <w:tcPr>
            <w:tcW w:w="1134" w:type="dxa"/>
          </w:tcPr>
          <w:p w14:paraId="4F520F22" w14:textId="77777777" w:rsidR="00C014D6" w:rsidRPr="00A42058" w:rsidRDefault="00C014D6" w:rsidP="004321EC">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10</w:t>
            </w:r>
          </w:p>
        </w:tc>
        <w:tc>
          <w:tcPr>
            <w:tcW w:w="992" w:type="dxa"/>
          </w:tcPr>
          <w:p w14:paraId="1A1B7B72"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789</w:t>
            </w:r>
          </w:p>
        </w:tc>
        <w:tc>
          <w:tcPr>
            <w:tcW w:w="1843" w:type="dxa"/>
          </w:tcPr>
          <w:p w14:paraId="2B5B9410"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1.03 (0.79-1.34)</w:t>
            </w:r>
          </w:p>
        </w:tc>
        <w:tc>
          <w:tcPr>
            <w:tcW w:w="992" w:type="dxa"/>
          </w:tcPr>
          <w:p w14:paraId="734C06DF"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0.84</w:t>
            </w:r>
          </w:p>
        </w:tc>
        <w:tc>
          <w:tcPr>
            <w:tcW w:w="284" w:type="dxa"/>
          </w:tcPr>
          <w:p w14:paraId="46B089C7" w14:textId="77777777" w:rsidR="00C014D6" w:rsidRPr="00A42058" w:rsidRDefault="00C014D6" w:rsidP="004321EC">
            <w:pPr>
              <w:tabs>
                <w:tab w:val="decimal" w:pos="601"/>
              </w:tabs>
              <w:rPr>
                <w:rFonts w:ascii="Times New Roman" w:hAnsi="Times New Roman" w:cs="Times New Roman"/>
                <w:sz w:val="21"/>
                <w:szCs w:val="21"/>
              </w:rPr>
            </w:pPr>
          </w:p>
        </w:tc>
        <w:tc>
          <w:tcPr>
            <w:tcW w:w="1134" w:type="dxa"/>
          </w:tcPr>
          <w:p w14:paraId="7DA27F5D" w14:textId="77777777" w:rsidR="00C014D6" w:rsidRPr="00A42058" w:rsidRDefault="00C014D6" w:rsidP="00643F7C">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641</w:t>
            </w:r>
          </w:p>
        </w:tc>
        <w:tc>
          <w:tcPr>
            <w:tcW w:w="2126" w:type="dxa"/>
          </w:tcPr>
          <w:p w14:paraId="5DFD1E73" w14:textId="77777777" w:rsidR="00C014D6" w:rsidRPr="00A42058" w:rsidRDefault="00C014D6" w:rsidP="00643F7C">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0.96 (0.75-1.23)</w:t>
            </w:r>
          </w:p>
        </w:tc>
        <w:tc>
          <w:tcPr>
            <w:tcW w:w="992" w:type="dxa"/>
          </w:tcPr>
          <w:p w14:paraId="528611CB"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0.76</w:t>
            </w:r>
          </w:p>
        </w:tc>
        <w:tc>
          <w:tcPr>
            <w:tcW w:w="993" w:type="dxa"/>
          </w:tcPr>
          <w:p w14:paraId="7C6587C9" w14:textId="77777777" w:rsidR="00C014D6" w:rsidRPr="00A42058" w:rsidRDefault="00C014D6" w:rsidP="00643F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0.72</w:t>
            </w:r>
          </w:p>
        </w:tc>
        <w:tc>
          <w:tcPr>
            <w:tcW w:w="992" w:type="dxa"/>
            <w:vAlign w:val="bottom"/>
          </w:tcPr>
          <w:p w14:paraId="5E173190" w14:textId="77777777" w:rsidR="00C014D6" w:rsidRPr="00A42058" w:rsidRDefault="00C014D6" w:rsidP="00643F7C">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C014D6" w:rsidRPr="00A42058" w14:paraId="1FDF150B" w14:textId="77777777" w:rsidTr="004321EC">
        <w:tc>
          <w:tcPr>
            <w:tcW w:w="2836" w:type="dxa"/>
          </w:tcPr>
          <w:p w14:paraId="24AF31C9" w14:textId="77777777" w:rsidR="00C014D6" w:rsidRPr="00A42058" w:rsidRDefault="00C014D6" w:rsidP="004321EC">
            <w:pPr>
              <w:rPr>
                <w:rFonts w:ascii="Times New Roman" w:hAnsi="Times New Roman" w:cs="Times New Roman"/>
                <w:sz w:val="21"/>
                <w:szCs w:val="21"/>
              </w:rPr>
            </w:pPr>
            <w:r w:rsidRPr="00A42058">
              <w:rPr>
                <w:rFonts w:ascii="Times New Roman" w:hAnsi="Times New Roman" w:cs="Times New Roman"/>
                <w:sz w:val="21"/>
                <w:szCs w:val="21"/>
              </w:rPr>
              <w:t xml:space="preserve">  Cereal fibre</w:t>
            </w:r>
          </w:p>
        </w:tc>
        <w:tc>
          <w:tcPr>
            <w:tcW w:w="1134" w:type="dxa"/>
          </w:tcPr>
          <w:p w14:paraId="7015B479" w14:textId="77777777" w:rsidR="00C014D6" w:rsidRPr="00A42058" w:rsidRDefault="00C014D6" w:rsidP="004321EC">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4</w:t>
            </w:r>
          </w:p>
        </w:tc>
        <w:tc>
          <w:tcPr>
            <w:tcW w:w="992" w:type="dxa"/>
          </w:tcPr>
          <w:p w14:paraId="0BB9789A"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789</w:t>
            </w:r>
          </w:p>
        </w:tc>
        <w:tc>
          <w:tcPr>
            <w:tcW w:w="1843" w:type="dxa"/>
          </w:tcPr>
          <w:p w14:paraId="65545C1F"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0.99 (0.83-1.18)</w:t>
            </w:r>
          </w:p>
        </w:tc>
        <w:tc>
          <w:tcPr>
            <w:tcW w:w="992" w:type="dxa"/>
          </w:tcPr>
          <w:p w14:paraId="705F0998"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0.89</w:t>
            </w:r>
          </w:p>
        </w:tc>
        <w:tc>
          <w:tcPr>
            <w:tcW w:w="284" w:type="dxa"/>
          </w:tcPr>
          <w:p w14:paraId="0900017C" w14:textId="77777777" w:rsidR="00C014D6" w:rsidRPr="00A42058" w:rsidRDefault="00C014D6" w:rsidP="004321EC">
            <w:pPr>
              <w:tabs>
                <w:tab w:val="decimal" w:pos="601"/>
              </w:tabs>
              <w:rPr>
                <w:rFonts w:ascii="Times New Roman" w:hAnsi="Times New Roman" w:cs="Times New Roman"/>
                <w:sz w:val="21"/>
                <w:szCs w:val="21"/>
              </w:rPr>
            </w:pPr>
          </w:p>
        </w:tc>
        <w:tc>
          <w:tcPr>
            <w:tcW w:w="1134" w:type="dxa"/>
          </w:tcPr>
          <w:p w14:paraId="6045AFDC" w14:textId="77777777" w:rsidR="00C014D6" w:rsidRPr="00A42058" w:rsidRDefault="00C014D6" w:rsidP="00643F7C">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641</w:t>
            </w:r>
          </w:p>
        </w:tc>
        <w:tc>
          <w:tcPr>
            <w:tcW w:w="2126" w:type="dxa"/>
          </w:tcPr>
          <w:p w14:paraId="6C788581" w14:textId="77777777" w:rsidR="00C014D6" w:rsidRPr="00A42058" w:rsidRDefault="00C014D6" w:rsidP="00643F7C">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0.94 (0.81-1.08)</w:t>
            </w:r>
          </w:p>
        </w:tc>
        <w:tc>
          <w:tcPr>
            <w:tcW w:w="992" w:type="dxa"/>
          </w:tcPr>
          <w:p w14:paraId="66A685FF"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0.36</w:t>
            </w:r>
          </w:p>
        </w:tc>
        <w:tc>
          <w:tcPr>
            <w:tcW w:w="993" w:type="dxa"/>
          </w:tcPr>
          <w:p w14:paraId="1D6F6347" w14:textId="77777777" w:rsidR="00C014D6" w:rsidRPr="00A42058" w:rsidRDefault="00C014D6" w:rsidP="00643F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0.64</w:t>
            </w:r>
          </w:p>
        </w:tc>
        <w:tc>
          <w:tcPr>
            <w:tcW w:w="992" w:type="dxa"/>
            <w:vAlign w:val="bottom"/>
          </w:tcPr>
          <w:p w14:paraId="554053E3" w14:textId="77777777" w:rsidR="00C014D6" w:rsidRPr="00A42058" w:rsidRDefault="00C014D6" w:rsidP="00643F7C">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C014D6" w:rsidRPr="00A42058" w14:paraId="085719C4" w14:textId="77777777" w:rsidTr="004321EC">
        <w:tc>
          <w:tcPr>
            <w:tcW w:w="2836" w:type="dxa"/>
          </w:tcPr>
          <w:p w14:paraId="4C36F7D9" w14:textId="77777777" w:rsidR="00C014D6" w:rsidRPr="00A42058" w:rsidRDefault="00C014D6" w:rsidP="004321EC">
            <w:pPr>
              <w:rPr>
                <w:rFonts w:ascii="Times New Roman" w:hAnsi="Times New Roman" w:cs="Times New Roman"/>
                <w:sz w:val="21"/>
                <w:szCs w:val="21"/>
              </w:rPr>
            </w:pPr>
            <w:r w:rsidRPr="00A42058">
              <w:rPr>
                <w:rFonts w:ascii="Times New Roman" w:hAnsi="Times New Roman" w:cs="Times New Roman"/>
                <w:sz w:val="21"/>
                <w:szCs w:val="21"/>
              </w:rPr>
              <w:t xml:space="preserve">  Fruit and vegetable fibre</w:t>
            </w:r>
          </w:p>
        </w:tc>
        <w:tc>
          <w:tcPr>
            <w:tcW w:w="1134" w:type="dxa"/>
          </w:tcPr>
          <w:p w14:paraId="73CF2A27" w14:textId="77777777" w:rsidR="00C014D6" w:rsidRPr="00A42058" w:rsidRDefault="00C014D6" w:rsidP="004321EC">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4</w:t>
            </w:r>
          </w:p>
        </w:tc>
        <w:tc>
          <w:tcPr>
            <w:tcW w:w="992" w:type="dxa"/>
          </w:tcPr>
          <w:p w14:paraId="6D9110B4"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789</w:t>
            </w:r>
          </w:p>
        </w:tc>
        <w:tc>
          <w:tcPr>
            <w:tcW w:w="1843" w:type="dxa"/>
          </w:tcPr>
          <w:p w14:paraId="713AB104"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0.93 (0.77-1.11)</w:t>
            </w:r>
          </w:p>
        </w:tc>
        <w:tc>
          <w:tcPr>
            <w:tcW w:w="992" w:type="dxa"/>
          </w:tcPr>
          <w:p w14:paraId="73A5C862"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0.40</w:t>
            </w:r>
          </w:p>
        </w:tc>
        <w:tc>
          <w:tcPr>
            <w:tcW w:w="284" w:type="dxa"/>
          </w:tcPr>
          <w:p w14:paraId="3A054107" w14:textId="77777777" w:rsidR="00C014D6" w:rsidRPr="00A42058" w:rsidRDefault="00C014D6" w:rsidP="004321EC">
            <w:pPr>
              <w:tabs>
                <w:tab w:val="decimal" w:pos="601"/>
              </w:tabs>
              <w:rPr>
                <w:rFonts w:ascii="Times New Roman" w:hAnsi="Times New Roman" w:cs="Times New Roman"/>
                <w:sz w:val="21"/>
                <w:szCs w:val="21"/>
              </w:rPr>
            </w:pPr>
          </w:p>
        </w:tc>
        <w:tc>
          <w:tcPr>
            <w:tcW w:w="1134" w:type="dxa"/>
          </w:tcPr>
          <w:p w14:paraId="769C72E5" w14:textId="77777777" w:rsidR="00C014D6" w:rsidRPr="00A42058" w:rsidRDefault="00C014D6" w:rsidP="00643F7C">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641</w:t>
            </w:r>
          </w:p>
        </w:tc>
        <w:tc>
          <w:tcPr>
            <w:tcW w:w="2126" w:type="dxa"/>
          </w:tcPr>
          <w:p w14:paraId="6AF0B4B9" w14:textId="77777777" w:rsidR="00C014D6" w:rsidRPr="00A42058" w:rsidRDefault="00C014D6" w:rsidP="00643F7C">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1.04 (0.91-1.19)</w:t>
            </w:r>
          </w:p>
        </w:tc>
        <w:tc>
          <w:tcPr>
            <w:tcW w:w="992" w:type="dxa"/>
          </w:tcPr>
          <w:p w14:paraId="2F520F06"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0.57</w:t>
            </w:r>
          </w:p>
        </w:tc>
        <w:tc>
          <w:tcPr>
            <w:tcW w:w="993" w:type="dxa"/>
          </w:tcPr>
          <w:p w14:paraId="7A172FB8" w14:textId="77777777" w:rsidR="00C014D6" w:rsidRPr="00A42058" w:rsidRDefault="00C014D6" w:rsidP="00643F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0.31</w:t>
            </w:r>
          </w:p>
        </w:tc>
        <w:tc>
          <w:tcPr>
            <w:tcW w:w="992" w:type="dxa"/>
            <w:vAlign w:val="bottom"/>
          </w:tcPr>
          <w:p w14:paraId="668E9E2D" w14:textId="77777777" w:rsidR="00C014D6" w:rsidRPr="00A42058" w:rsidRDefault="00C014D6" w:rsidP="00643F7C">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3</w:t>
            </w:r>
          </w:p>
        </w:tc>
      </w:tr>
      <w:tr w:rsidR="00C014D6" w:rsidRPr="00A42058" w14:paraId="0E248462" w14:textId="77777777" w:rsidTr="004321EC">
        <w:tc>
          <w:tcPr>
            <w:tcW w:w="2836" w:type="dxa"/>
          </w:tcPr>
          <w:p w14:paraId="10841985" w14:textId="77777777" w:rsidR="00C014D6" w:rsidRPr="00A42058" w:rsidRDefault="00C014D6" w:rsidP="004321EC">
            <w:pPr>
              <w:rPr>
                <w:rFonts w:ascii="Times New Roman" w:hAnsi="Times New Roman" w:cs="Times New Roman"/>
                <w:sz w:val="21"/>
                <w:szCs w:val="21"/>
              </w:rPr>
            </w:pPr>
            <w:r w:rsidRPr="00A42058">
              <w:rPr>
                <w:rFonts w:ascii="Times New Roman" w:hAnsi="Times New Roman" w:cs="Times New Roman"/>
                <w:sz w:val="21"/>
                <w:szCs w:val="21"/>
              </w:rPr>
              <w:t xml:space="preserve">    Fruit fibre</w:t>
            </w:r>
          </w:p>
        </w:tc>
        <w:tc>
          <w:tcPr>
            <w:tcW w:w="1134" w:type="dxa"/>
          </w:tcPr>
          <w:p w14:paraId="36D3C854" w14:textId="77777777" w:rsidR="00C014D6" w:rsidRPr="00A42058" w:rsidRDefault="00C014D6" w:rsidP="004321EC">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2</w:t>
            </w:r>
          </w:p>
        </w:tc>
        <w:tc>
          <w:tcPr>
            <w:tcW w:w="992" w:type="dxa"/>
          </w:tcPr>
          <w:p w14:paraId="75B8FD27"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789</w:t>
            </w:r>
          </w:p>
        </w:tc>
        <w:tc>
          <w:tcPr>
            <w:tcW w:w="1843" w:type="dxa"/>
          </w:tcPr>
          <w:p w14:paraId="54D4BBAD"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0.95 (0.85-1.07)</w:t>
            </w:r>
          </w:p>
        </w:tc>
        <w:tc>
          <w:tcPr>
            <w:tcW w:w="992" w:type="dxa"/>
          </w:tcPr>
          <w:p w14:paraId="0030B517"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0.40</w:t>
            </w:r>
          </w:p>
        </w:tc>
        <w:tc>
          <w:tcPr>
            <w:tcW w:w="284" w:type="dxa"/>
          </w:tcPr>
          <w:p w14:paraId="679FF3A4" w14:textId="77777777" w:rsidR="00C014D6" w:rsidRPr="00A42058" w:rsidRDefault="00C014D6" w:rsidP="004321EC">
            <w:pPr>
              <w:tabs>
                <w:tab w:val="decimal" w:pos="601"/>
              </w:tabs>
              <w:rPr>
                <w:rFonts w:ascii="Times New Roman" w:hAnsi="Times New Roman" w:cs="Times New Roman"/>
                <w:sz w:val="21"/>
                <w:szCs w:val="21"/>
              </w:rPr>
            </w:pPr>
          </w:p>
        </w:tc>
        <w:tc>
          <w:tcPr>
            <w:tcW w:w="1134" w:type="dxa"/>
          </w:tcPr>
          <w:p w14:paraId="7E52D4EF" w14:textId="77777777" w:rsidR="00C014D6" w:rsidRPr="00A42058" w:rsidRDefault="00C014D6" w:rsidP="00643F7C">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641</w:t>
            </w:r>
          </w:p>
        </w:tc>
        <w:tc>
          <w:tcPr>
            <w:tcW w:w="2126" w:type="dxa"/>
          </w:tcPr>
          <w:p w14:paraId="4ABFD4CD" w14:textId="77777777" w:rsidR="00C014D6" w:rsidRPr="00A42058" w:rsidRDefault="00C014D6" w:rsidP="00643F7C">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1.01 (0.94-1.10)</w:t>
            </w:r>
          </w:p>
        </w:tc>
        <w:tc>
          <w:tcPr>
            <w:tcW w:w="992" w:type="dxa"/>
          </w:tcPr>
          <w:p w14:paraId="3C539F9A"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0.75</w:t>
            </w:r>
          </w:p>
        </w:tc>
        <w:tc>
          <w:tcPr>
            <w:tcW w:w="993" w:type="dxa"/>
          </w:tcPr>
          <w:p w14:paraId="6F1EBCB2" w14:textId="77777777" w:rsidR="00C014D6" w:rsidRPr="00A42058" w:rsidRDefault="00C014D6" w:rsidP="00643F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0.38</w:t>
            </w:r>
          </w:p>
        </w:tc>
        <w:tc>
          <w:tcPr>
            <w:tcW w:w="992" w:type="dxa"/>
            <w:vAlign w:val="bottom"/>
          </w:tcPr>
          <w:p w14:paraId="0939EC22" w14:textId="77777777" w:rsidR="00C014D6" w:rsidRPr="00A42058" w:rsidRDefault="00C014D6" w:rsidP="00643F7C">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C014D6" w:rsidRPr="00A42058" w14:paraId="33F8C858" w14:textId="77777777" w:rsidTr="004321EC">
        <w:tc>
          <w:tcPr>
            <w:tcW w:w="2836" w:type="dxa"/>
            <w:tcBorders>
              <w:bottom w:val="single" w:sz="4" w:space="0" w:color="auto"/>
            </w:tcBorders>
          </w:tcPr>
          <w:p w14:paraId="29F767A3" w14:textId="77777777" w:rsidR="00C014D6" w:rsidRPr="00A42058" w:rsidRDefault="00C014D6" w:rsidP="004321EC">
            <w:pPr>
              <w:rPr>
                <w:rFonts w:ascii="Times New Roman" w:hAnsi="Times New Roman" w:cs="Times New Roman"/>
                <w:sz w:val="21"/>
                <w:szCs w:val="21"/>
              </w:rPr>
            </w:pPr>
            <w:r w:rsidRPr="00A42058">
              <w:rPr>
                <w:rFonts w:ascii="Times New Roman" w:hAnsi="Times New Roman" w:cs="Times New Roman"/>
                <w:sz w:val="21"/>
                <w:szCs w:val="21"/>
              </w:rPr>
              <w:t xml:space="preserve">    Vegetable fibre</w:t>
            </w:r>
          </w:p>
        </w:tc>
        <w:tc>
          <w:tcPr>
            <w:tcW w:w="1134" w:type="dxa"/>
            <w:tcBorders>
              <w:bottom w:val="single" w:sz="4" w:space="0" w:color="auto"/>
            </w:tcBorders>
          </w:tcPr>
          <w:p w14:paraId="134FAF5C" w14:textId="77777777" w:rsidR="00C014D6" w:rsidRPr="00A42058" w:rsidRDefault="00C014D6" w:rsidP="004321EC">
            <w:pPr>
              <w:tabs>
                <w:tab w:val="decimal" w:pos="-99"/>
              </w:tabs>
              <w:ind w:left="-99"/>
              <w:jc w:val="center"/>
              <w:rPr>
                <w:rFonts w:ascii="Times New Roman" w:hAnsi="Times New Roman" w:cs="Times New Roman"/>
                <w:sz w:val="21"/>
                <w:szCs w:val="21"/>
              </w:rPr>
            </w:pPr>
            <w:r w:rsidRPr="00A42058">
              <w:rPr>
                <w:rFonts w:ascii="Times New Roman" w:hAnsi="Times New Roman" w:cs="Times New Roman"/>
                <w:sz w:val="21"/>
                <w:szCs w:val="21"/>
              </w:rPr>
              <w:t>2</w:t>
            </w:r>
          </w:p>
        </w:tc>
        <w:tc>
          <w:tcPr>
            <w:tcW w:w="992" w:type="dxa"/>
            <w:tcBorders>
              <w:bottom w:val="single" w:sz="4" w:space="0" w:color="auto"/>
            </w:tcBorders>
          </w:tcPr>
          <w:p w14:paraId="73071969"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789</w:t>
            </w:r>
          </w:p>
        </w:tc>
        <w:tc>
          <w:tcPr>
            <w:tcW w:w="1843" w:type="dxa"/>
            <w:tcBorders>
              <w:bottom w:val="single" w:sz="4" w:space="0" w:color="auto"/>
            </w:tcBorders>
          </w:tcPr>
          <w:p w14:paraId="7266CBCD" w14:textId="77777777" w:rsidR="00C014D6" w:rsidRPr="00A42058" w:rsidRDefault="00C014D6" w:rsidP="00643F7C">
            <w:pPr>
              <w:tabs>
                <w:tab w:val="decimal" w:pos="600"/>
              </w:tabs>
              <w:rPr>
                <w:rFonts w:ascii="Times New Roman" w:hAnsi="Times New Roman" w:cs="Times New Roman"/>
                <w:sz w:val="22"/>
                <w:szCs w:val="22"/>
              </w:rPr>
            </w:pPr>
            <w:r w:rsidRPr="00A42058">
              <w:rPr>
                <w:rFonts w:ascii="Times New Roman" w:hAnsi="Times New Roman" w:cs="Times New Roman"/>
                <w:sz w:val="22"/>
                <w:szCs w:val="22"/>
              </w:rPr>
              <w:t>0.88 (0.68-1.13)</w:t>
            </w:r>
          </w:p>
        </w:tc>
        <w:tc>
          <w:tcPr>
            <w:tcW w:w="992" w:type="dxa"/>
            <w:tcBorders>
              <w:bottom w:val="single" w:sz="4" w:space="0" w:color="auto"/>
            </w:tcBorders>
          </w:tcPr>
          <w:p w14:paraId="6CA55EA6"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0.32</w:t>
            </w:r>
          </w:p>
        </w:tc>
        <w:tc>
          <w:tcPr>
            <w:tcW w:w="284" w:type="dxa"/>
            <w:tcBorders>
              <w:bottom w:val="single" w:sz="4" w:space="0" w:color="auto"/>
            </w:tcBorders>
          </w:tcPr>
          <w:p w14:paraId="1F2CE4CB" w14:textId="77777777" w:rsidR="00C014D6" w:rsidRPr="00A42058" w:rsidRDefault="00C014D6" w:rsidP="004321EC">
            <w:pPr>
              <w:tabs>
                <w:tab w:val="decimal" w:pos="601"/>
              </w:tabs>
              <w:rPr>
                <w:rFonts w:ascii="Times New Roman" w:hAnsi="Times New Roman" w:cs="Times New Roman"/>
                <w:sz w:val="21"/>
                <w:szCs w:val="21"/>
              </w:rPr>
            </w:pPr>
          </w:p>
        </w:tc>
        <w:tc>
          <w:tcPr>
            <w:tcW w:w="1134" w:type="dxa"/>
            <w:tcBorders>
              <w:bottom w:val="single" w:sz="4" w:space="0" w:color="auto"/>
            </w:tcBorders>
          </w:tcPr>
          <w:p w14:paraId="1851F52C" w14:textId="77777777" w:rsidR="00C014D6" w:rsidRPr="00A42058" w:rsidRDefault="00C014D6" w:rsidP="00643F7C">
            <w:pPr>
              <w:tabs>
                <w:tab w:val="decimal" w:pos="601"/>
              </w:tabs>
              <w:rPr>
                <w:rFonts w:ascii="Times New Roman" w:hAnsi="Times New Roman" w:cs="Times New Roman"/>
                <w:sz w:val="22"/>
                <w:szCs w:val="22"/>
              </w:rPr>
            </w:pPr>
            <w:r w:rsidRPr="00A42058">
              <w:rPr>
                <w:rFonts w:ascii="Times New Roman" w:hAnsi="Times New Roman" w:cs="Times New Roman"/>
                <w:sz w:val="22"/>
                <w:szCs w:val="22"/>
              </w:rPr>
              <w:t>641</w:t>
            </w:r>
          </w:p>
        </w:tc>
        <w:tc>
          <w:tcPr>
            <w:tcW w:w="2126" w:type="dxa"/>
            <w:tcBorders>
              <w:bottom w:val="single" w:sz="4" w:space="0" w:color="auto"/>
            </w:tcBorders>
          </w:tcPr>
          <w:p w14:paraId="1B376005" w14:textId="77777777" w:rsidR="00C014D6" w:rsidRPr="00A42058" w:rsidRDefault="00C014D6" w:rsidP="00643F7C">
            <w:pPr>
              <w:tabs>
                <w:tab w:val="decimal" w:pos="317"/>
              </w:tabs>
              <w:rPr>
                <w:rFonts w:ascii="Times New Roman" w:hAnsi="Times New Roman" w:cs="Times New Roman"/>
                <w:sz w:val="22"/>
                <w:szCs w:val="22"/>
              </w:rPr>
            </w:pPr>
            <w:r w:rsidRPr="00A42058">
              <w:rPr>
                <w:rFonts w:ascii="Times New Roman" w:hAnsi="Times New Roman" w:cs="Times New Roman"/>
                <w:sz w:val="22"/>
                <w:szCs w:val="22"/>
              </w:rPr>
              <w:t>1.02 (0.84-1.23)</w:t>
            </w:r>
          </w:p>
        </w:tc>
        <w:tc>
          <w:tcPr>
            <w:tcW w:w="992" w:type="dxa"/>
            <w:tcBorders>
              <w:bottom w:val="single" w:sz="4" w:space="0" w:color="auto"/>
            </w:tcBorders>
          </w:tcPr>
          <w:p w14:paraId="366B5AC9" w14:textId="77777777" w:rsidR="00C014D6" w:rsidRPr="00A42058" w:rsidRDefault="00C014D6" w:rsidP="00643F7C">
            <w:pPr>
              <w:tabs>
                <w:tab w:val="decimal" w:pos="175"/>
              </w:tabs>
              <w:rPr>
                <w:rFonts w:ascii="Times New Roman" w:hAnsi="Times New Roman" w:cs="Times New Roman"/>
                <w:sz w:val="22"/>
                <w:szCs w:val="22"/>
              </w:rPr>
            </w:pPr>
            <w:r w:rsidRPr="00A42058">
              <w:rPr>
                <w:rFonts w:ascii="Times New Roman" w:hAnsi="Times New Roman" w:cs="Times New Roman"/>
                <w:sz w:val="22"/>
                <w:szCs w:val="22"/>
              </w:rPr>
              <w:t>0.85</w:t>
            </w:r>
          </w:p>
        </w:tc>
        <w:tc>
          <w:tcPr>
            <w:tcW w:w="993" w:type="dxa"/>
            <w:tcBorders>
              <w:bottom w:val="single" w:sz="4" w:space="0" w:color="auto"/>
            </w:tcBorders>
          </w:tcPr>
          <w:p w14:paraId="4F86A8FC" w14:textId="77777777" w:rsidR="00C014D6" w:rsidRPr="00A42058" w:rsidRDefault="00C014D6" w:rsidP="00643F7C">
            <w:pPr>
              <w:tabs>
                <w:tab w:val="decimal" w:pos="34"/>
              </w:tabs>
              <w:jc w:val="center"/>
              <w:rPr>
                <w:rFonts w:ascii="Times New Roman" w:hAnsi="Times New Roman" w:cs="Times New Roman"/>
                <w:sz w:val="22"/>
                <w:szCs w:val="22"/>
              </w:rPr>
            </w:pPr>
            <w:r w:rsidRPr="00A42058">
              <w:rPr>
                <w:rFonts w:ascii="Times New Roman" w:hAnsi="Times New Roman" w:cs="Times New Roman"/>
                <w:sz w:val="22"/>
                <w:szCs w:val="22"/>
              </w:rPr>
              <w:t>0.36</w:t>
            </w:r>
          </w:p>
        </w:tc>
        <w:tc>
          <w:tcPr>
            <w:tcW w:w="992" w:type="dxa"/>
            <w:tcBorders>
              <w:bottom w:val="single" w:sz="4" w:space="0" w:color="auto"/>
            </w:tcBorders>
            <w:vAlign w:val="bottom"/>
          </w:tcPr>
          <w:p w14:paraId="7C0DAED3" w14:textId="77777777" w:rsidR="00C014D6" w:rsidRPr="00A42058" w:rsidRDefault="00C014D6" w:rsidP="00643F7C">
            <w:pPr>
              <w:jc w:val="center"/>
              <w:rPr>
                <w:rFonts w:ascii="Times New Roman" w:hAnsi="Times New Roman" w:cs="Times New Roman"/>
                <w:color w:val="000000"/>
                <w:sz w:val="22"/>
                <w:szCs w:val="22"/>
              </w:rPr>
            </w:pPr>
            <w:r w:rsidRPr="00A42058">
              <w:rPr>
                <w:rFonts w:ascii="Times New Roman" w:hAnsi="Times New Roman" w:cs="Times New Roman"/>
                <w:color w:val="000000"/>
                <w:sz w:val="22"/>
                <w:szCs w:val="22"/>
              </w:rPr>
              <w:t>0</w:t>
            </w:r>
          </w:p>
        </w:tc>
      </w:tr>
      <w:tr w:rsidR="005C34C9" w:rsidRPr="00A42058" w14:paraId="384B594A" w14:textId="77777777" w:rsidTr="004321EC">
        <w:tc>
          <w:tcPr>
            <w:tcW w:w="14318" w:type="dxa"/>
            <w:gridSpan w:val="11"/>
            <w:tcBorders>
              <w:top w:val="single" w:sz="4" w:space="0" w:color="auto"/>
            </w:tcBorders>
          </w:tcPr>
          <w:p w14:paraId="6A2A9CD3" w14:textId="77777777" w:rsidR="005C34C9" w:rsidRPr="00A42058" w:rsidRDefault="005C34C9" w:rsidP="004321EC">
            <w:pPr>
              <w:rPr>
                <w:rFonts w:ascii="Times New Roman" w:hAnsi="Times New Roman" w:cs="Times New Roman"/>
              </w:rPr>
            </w:pPr>
            <w:r w:rsidRPr="00A42058">
              <w:rPr>
                <w:rFonts w:ascii="Times New Roman" w:hAnsi="Times New Roman" w:cs="Times New Roman"/>
                <w:vertAlign w:val="superscript"/>
              </w:rPr>
              <w:t>1</w:t>
            </w:r>
            <w:r w:rsidRPr="00A42058">
              <w:rPr>
                <w:rFonts w:ascii="Times New Roman" w:hAnsi="Times New Roman" w:cs="Times New Roman"/>
              </w:rPr>
              <w:t xml:space="preserve"> Hazard ratios are adjusted for age (continuous), smoking status and number of cigarettes per day (never smoker, former smoker, current smoker &lt;10 cigs/d, current smoker 10-19 cigs/d, current smoker 20+ cigs/d, unknown), history of diabetes, prior hypertension, prior hyperlipidaemia (each yes, no, unknown; where appropriate), Cambridge physical activity index (inactive, moderately inactive, moderately active, active, unknown), employment status (employed or student, not employed or student, unknown), level of education completed (none or primary, secondary, vocational or university, unknown), current alcohol consumption (non-drinkers and sex-specific fifths of intake among drinkers), body mass index (&lt;22.5, 22.5-24.9, 25.0-27.4, 27.5-29.9, ≥30.0 kg/m</w:t>
            </w:r>
            <w:r w:rsidRPr="00A42058">
              <w:rPr>
                <w:rFonts w:ascii="Times New Roman" w:hAnsi="Times New Roman" w:cs="Times New Roman"/>
                <w:vertAlign w:val="superscript"/>
              </w:rPr>
              <w:t>2</w:t>
            </w:r>
            <w:r w:rsidRPr="00A42058">
              <w:rPr>
                <w:rFonts w:ascii="Times New Roman" w:hAnsi="Times New Roman" w:cs="Times New Roman"/>
              </w:rPr>
              <w:t xml:space="preserve">, unknown), and calibrated intake of energy (continuous), and stratified by sex and EPIC centre. </w:t>
            </w:r>
            <w:r w:rsidR="00636487" w:rsidRPr="00A42058">
              <w:rPr>
                <w:rFonts w:ascii="Times New Roman" w:hAnsi="Times New Roman" w:cs="Times New Roman"/>
              </w:rPr>
              <w:t>Unit sizes represent approximate differences in mean 24 hour recall intake between participants in the lowest and highest fifths of observed intake.</w:t>
            </w:r>
          </w:p>
          <w:p w14:paraId="7FCF4814" w14:textId="77777777" w:rsidR="005C34C9" w:rsidRPr="00A42058" w:rsidRDefault="005C34C9" w:rsidP="004321EC">
            <w:pPr>
              <w:rPr>
                <w:rFonts w:ascii="Times New Roman" w:hAnsi="Times New Roman" w:cs="Times New Roman"/>
              </w:rPr>
            </w:pPr>
            <w:r w:rsidRPr="00A42058">
              <w:rPr>
                <w:rFonts w:ascii="Times New Roman" w:hAnsi="Times New Roman" w:cs="Times New Roman"/>
                <w:vertAlign w:val="superscript"/>
              </w:rPr>
              <w:t>2</w:t>
            </w:r>
            <w:r w:rsidRPr="00A42058">
              <w:rPr>
                <w:rFonts w:ascii="Times New Roman" w:hAnsi="Times New Roman" w:cs="Times New Roman"/>
              </w:rPr>
              <w:t xml:space="preserve"> Tests of trend were performed using the calibrated intake (continuous).</w:t>
            </w:r>
          </w:p>
          <w:p w14:paraId="4E0D2A04" w14:textId="77777777" w:rsidR="005C34C9" w:rsidRPr="00A42058" w:rsidRDefault="005C34C9" w:rsidP="004321EC">
            <w:pPr>
              <w:rPr>
                <w:rFonts w:ascii="Times New Roman" w:hAnsi="Times New Roman" w:cs="Times New Roman"/>
              </w:rPr>
            </w:pPr>
            <w:r w:rsidRPr="00A42058">
              <w:rPr>
                <w:rFonts w:ascii="Times New Roman" w:hAnsi="Times New Roman" w:cs="Times New Roman"/>
                <w:vertAlign w:val="superscript"/>
              </w:rPr>
              <w:t>3</w:t>
            </w:r>
            <w:r w:rsidRPr="00A42058">
              <w:rPr>
                <w:rFonts w:ascii="Times New Roman" w:hAnsi="Times New Roman" w:cs="Times New Roman"/>
              </w:rPr>
              <w:t xml:space="preserve"> Tests of heterogeneity of trend by extent of stroke validation were obtained assuming independence of risk for each category using a meta-analysis method.</w:t>
            </w:r>
            <w:r w:rsidRPr="00A42058">
              <w:rPr>
                <w:rFonts w:ascii="Times New Roman" w:hAnsi="Times New Roman" w:cs="Times New Roman"/>
                <w:i/>
              </w:rPr>
              <w:t xml:space="preserve"> I</w:t>
            </w:r>
            <w:r w:rsidRPr="00A42058">
              <w:rPr>
                <w:rFonts w:ascii="Times New Roman" w:hAnsi="Times New Roman" w:cs="Times New Roman"/>
                <w:i/>
                <w:vertAlign w:val="superscript"/>
              </w:rPr>
              <w:t>2</w:t>
            </w:r>
            <w:r w:rsidRPr="00A42058">
              <w:rPr>
                <w:rFonts w:ascii="Times New Roman" w:hAnsi="Times New Roman" w:cs="Times New Roman"/>
              </w:rPr>
              <w:t xml:space="preserve"> was estimated as (χ</w:t>
            </w:r>
            <w:r w:rsidRPr="00A42058">
              <w:rPr>
                <w:rFonts w:ascii="Times New Roman" w:hAnsi="Times New Roman" w:cs="Times New Roman"/>
                <w:vertAlign w:val="superscript"/>
              </w:rPr>
              <w:t>2</w:t>
            </w:r>
            <w:r w:rsidRPr="00A42058">
              <w:rPr>
                <w:rFonts w:ascii="Times New Roman" w:hAnsi="Times New Roman" w:cs="Times New Roman"/>
              </w:rPr>
              <w:t xml:space="preserve"> – degrees of freedom) / χ</w:t>
            </w:r>
            <w:r w:rsidRPr="00A42058">
              <w:rPr>
                <w:rFonts w:ascii="Times New Roman" w:hAnsi="Times New Roman" w:cs="Times New Roman"/>
                <w:vertAlign w:val="superscript"/>
              </w:rPr>
              <w:t>2</w:t>
            </w:r>
            <w:r w:rsidRPr="00A42058">
              <w:rPr>
                <w:rFonts w:ascii="Times New Roman" w:hAnsi="Times New Roman" w:cs="Times New Roman"/>
              </w:rPr>
              <w:t xml:space="preserve"> x 100.</w:t>
            </w:r>
          </w:p>
          <w:p w14:paraId="6A11B3F1" w14:textId="77777777" w:rsidR="005C34C9" w:rsidRPr="00A42058" w:rsidRDefault="005C34C9" w:rsidP="004321EC">
            <w:pPr>
              <w:rPr>
                <w:rFonts w:ascii="Times New Roman" w:hAnsi="Times New Roman" w:cs="Times New Roman"/>
              </w:rPr>
            </w:pPr>
            <w:r w:rsidRPr="00A42058">
              <w:rPr>
                <w:rFonts w:ascii="Times New Roman" w:hAnsi="Times New Roman" w:cs="Times New Roman"/>
                <w:vertAlign w:val="superscript"/>
              </w:rPr>
              <w:t>4</w:t>
            </w:r>
            <w:r w:rsidRPr="00A42058">
              <w:rPr>
                <w:rFonts w:ascii="Times New Roman" w:hAnsi="Times New Roman" w:cs="Times New Roman"/>
              </w:rPr>
              <w:t xml:space="preserve"> Unavailable for Naples, Heidelberg and Potsdam.</w:t>
            </w:r>
          </w:p>
          <w:p w14:paraId="4431123F" w14:textId="77777777" w:rsidR="005C34C9" w:rsidRPr="00A42058" w:rsidRDefault="005C34C9" w:rsidP="004321EC">
            <w:pPr>
              <w:rPr>
                <w:rFonts w:ascii="Times New Roman" w:hAnsi="Times New Roman" w:cs="Times New Roman"/>
              </w:rPr>
            </w:pPr>
            <w:r w:rsidRPr="00A42058">
              <w:rPr>
                <w:rFonts w:ascii="Times New Roman" w:hAnsi="Times New Roman" w:cs="Times New Roman"/>
                <w:vertAlign w:val="superscript"/>
              </w:rPr>
              <w:t>5</w:t>
            </w:r>
            <w:r w:rsidRPr="00A42058">
              <w:rPr>
                <w:rFonts w:ascii="Times New Roman" w:hAnsi="Times New Roman" w:cs="Times New Roman"/>
              </w:rPr>
              <w:t xml:space="preserve"> Unavailable for Potsdam.</w:t>
            </w:r>
          </w:p>
          <w:p w14:paraId="2995D1BB" w14:textId="77777777" w:rsidR="005C34C9" w:rsidRPr="00A42058" w:rsidRDefault="005C34C9" w:rsidP="004321EC">
            <w:pPr>
              <w:rPr>
                <w:rFonts w:ascii="Times New Roman" w:hAnsi="Times New Roman" w:cs="Times New Roman"/>
              </w:rPr>
            </w:pPr>
            <w:r w:rsidRPr="00A42058">
              <w:rPr>
                <w:rFonts w:ascii="Times New Roman" w:hAnsi="Times New Roman" w:cs="Times New Roman"/>
                <w:vertAlign w:val="superscript"/>
              </w:rPr>
              <w:t>6</w:t>
            </w:r>
            <w:r w:rsidRPr="00A42058">
              <w:rPr>
                <w:rFonts w:ascii="Times New Roman" w:hAnsi="Times New Roman" w:cs="Times New Roman"/>
              </w:rPr>
              <w:t xml:space="preserve"> Unavailable for Umea.</w:t>
            </w:r>
          </w:p>
          <w:p w14:paraId="739BBA6A" w14:textId="77777777" w:rsidR="005C34C9" w:rsidRPr="00A42058" w:rsidRDefault="005C34C9" w:rsidP="004321EC">
            <w:pPr>
              <w:rPr>
                <w:rFonts w:ascii="Times New Roman" w:hAnsi="Times New Roman" w:cs="Times New Roman"/>
                <w:vertAlign w:val="superscript"/>
              </w:rPr>
            </w:pPr>
            <w:r w:rsidRPr="00A42058">
              <w:rPr>
                <w:rFonts w:ascii="Times New Roman" w:hAnsi="Times New Roman" w:cs="Times New Roman"/>
                <w:vertAlign w:val="superscript"/>
              </w:rPr>
              <w:t>7</w:t>
            </w:r>
            <w:r w:rsidRPr="00A42058">
              <w:rPr>
                <w:rFonts w:ascii="Times New Roman" w:hAnsi="Times New Roman" w:cs="Times New Roman"/>
              </w:rPr>
              <w:t xml:space="preserve"> Unavailable for Denmark and Norway.</w:t>
            </w:r>
          </w:p>
        </w:tc>
      </w:tr>
    </w:tbl>
    <w:p w14:paraId="3DAD2B33" w14:textId="77777777" w:rsidR="001D77B2" w:rsidRPr="00A42058" w:rsidRDefault="001D77B2" w:rsidP="003E43E9">
      <w:pPr>
        <w:rPr>
          <w:rFonts w:ascii="Times New Roman" w:hAnsi="Times New Roman" w:cs="Times New Roman"/>
        </w:rPr>
        <w:sectPr w:rsidR="001D77B2" w:rsidRPr="00A42058" w:rsidSect="005658A4">
          <w:pgSz w:w="16838" w:h="11906" w:orient="landscape"/>
          <w:pgMar w:top="851" w:right="678" w:bottom="851" w:left="1440" w:header="709" w:footer="709" w:gutter="0"/>
          <w:cols w:space="708"/>
          <w:docGrid w:linePitch="360"/>
        </w:sectPr>
      </w:pPr>
    </w:p>
    <w:p w14:paraId="375F09A9" w14:textId="77777777" w:rsidR="00AA389D" w:rsidRPr="00A42058" w:rsidRDefault="00AA389D" w:rsidP="00B92239">
      <w:pPr>
        <w:outlineLvl w:val="0"/>
        <w:rPr>
          <w:rFonts w:ascii="Times New Roman" w:hAnsi="Times New Roman" w:cs="Times New Roman"/>
          <w:b/>
          <w:sz w:val="24"/>
          <w:szCs w:val="24"/>
        </w:rPr>
      </w:pPr>
      <w:bookmarkStart w:id="37" w:name="_Toc23340451"/>
      <w:r w:rsidRPr="00A42058">
        <w:rPr>
          <w:rFonts w:ascii="Times New Roman" w:hAnsi="Times New Roman" w:cs="Times New Roman"/>
          <w:b/>
          <w:sz w:val="24"/>
          <w:szCs w:val="24"/>
        </w:rPr>
        <w:lastRenderedPageBreak/>
        <w:t>References</w:t>
      </w:r>
      <w:bookmarkEnd w:id="37"/>
    </w:p>
    <w:p w14:paraId="540272D5" w14:textId="77777777" w:rsidR="00FF4809" w:rsidRPr="00A42058" w:rsidRDefault="00AA389D" w:rsidP="00FF4809">
      <w:pPr>
        <w:widowControl w:val="0"/>
        <w:autoSpaceDE w:val="0"/>
        <w:autoSpaceDN w:val="0"/>
        <w:adjustRightInd w:val="0"/>
        <w:spacing w:line="240" w:lineRule="auto"/>
        <w:ind w:left="640" w:hanging="640"/>
        <w:rPr>
          <w:rFonts w:ascii="Times New Roman" w:hAnsi="Times New Roman" w:cs="Times New Roman"/>
          <w:noProof/>
          <w:sz w:val="24"/>
          <w:szCs w:val="24"/>
        </w:rPr>
      </w:pPr>
      <w:r w:rsidRPr="00A42058">
        <w:rPr>
          <w:rFonts w:ascii="Times New Roman" w:hAnsi="Times New Roman" w:cs="Times New Roman"/>
          <w:b/>
          <w:sz w:val="24"/>
          <w:szCs w:val="24"/>
        </w:rPr>
        <w:fldChar w:fldCharType="begin" w:fldLock="1"/>
      </w:r>
      <w:r w:rsidRPr="00A42058">
        <w:rPr>
          <w:rFonts w:ascii="Times New Roman" w:hAnsi="Times New Roman" w:cs="Times New Roman"/>
          <w:b/>
          <w:sz w:val="24"/>
          <w:szCs w:val="24"/>
        </w:rPr>
        <w:instrText xml:space="preserve">ADDIN Mendeley Bibliography CSL_BIBLIOGRAPHY </w:instrText>
      </w:r>
      <w:r w:rsidRPr="00A42058">
        <w:rPr>
          <w:rFonts w:ascii="Times New Roman" w:hAnsi="Times New Roman" w:cs="Times New Roman"/>
          <w:b/>
          <w:sz w:val="24"/>
          <w:szCs w:val="24"/>
        </w:rPr>
        <w:fldChar w:fldCharType="separate"/>
      </w:r>
      <w:r w:rsidR="00FF4809" w:rsidRPr="00A42058">
        <w:rPr>
          <w:rFonts w:ascii="Times New Roman" w:hAnsi="Times New Roman" w:cs="Times New Roman"/>
          <w:noProof/>
          <w:sz w:val="24"/>
          <w:szCs w:val="24"/>
        </w:rPr>
        <w:t xml:space="preserve">1. </w:t>
      </w:r>
      <w:r w:rsidR="00FF4809" w:rsidRPr="00A42058">
        <w:rPr>
          <w:rFonts w:ascii="Times New Roman" w:hAnsi="Times New Roman" w:cs="Times New Roman"/>
          <w:noProof/>
          <w:sz w:val="24"/>
          <w:szCs w:val="24"/>
        </w:rPr>
        <w:tab/>
        <w:t xml:space="preserve">Haftenberger M, Schuit A, Tormo M, Boeing H, Wareham N, Bueno-de-Mesquita H, Kumle M, Hjartåker A, Chirlaque M, Ardanaz E, Andren C, Lindahl B, Peeters P, Allen N, Overvad K, Tjønneland A, Clavel-Chapelon F, Linseisen J, Bergmann M, Trichopoulou A, Lagiou P, Salvini S, Panico S, Riboli E, Ferrari P, Slimani N. Physical activity of subjects aged 50–64 years involved in the European Prospective Investigation into Cancer and Nutrition (EPIC). </w:t>
      </w:r>
      <w:r w:rsidR="00FF4809" w:rsidRPr="00A42058">
        <w:rPr>
          <w:rFonts w:ascii="Times New Roman" w:hAnsi="Times New Roman" w:cs="Times New Roman"/>
          <w:i/>
          <w:iCs/>
          <w:noProof/>
          <w:sz w:val="24"/>
          <w:szCs w:val="24"/>
        </w:rPr>
        <w:t>Public Health Nutr</w:t>
      </w:r>
      <w:r w:rsidR="00FF4809" w:rsidRPr="00A42058">
        <w:rPr>
          <w:rFonts w:ascii="Times New Roman" w:hAnsi="Times New Roman" w:cs="Times New Roman"/>
          <w:noProof/>
          <w:sz w:val="24"/>
          <w:szCs w:val="24"/>
        </w:rPr>
        <w:t xml:space="preserve"> 2002;</w:t>
      </w:r>
      <w:r w:rsidR="00FF4809" w:rsidRPr="00A42058">
        <w:rPr>
          <w:rFonts w:ascii="Times New Roman" w:hAnsi="Times New Roman" w:cs="Times New Roman"/>
          <w:b/>
          <w:bCs/>
          <w:noProof/>
          <w:sz w:val="24"/>
          <w:szCs w:val="24"/>
        </w:rPr>
        <w:t>5</w:t>
      </w:r>
      <w:r w:rsidR="00FF4809" w:rsidRPr="00A42058">
        <w:rPr>
          <w:rFonts w:ascii="Times New Roman" w:hAnsi="Times New Roman" w:cs="Times New Roman"/>
          <w:noProof/>
          <w:sz w:val="24"/>
          <w:szCs w:val="24"/>
        </w:rPr>
        <w:t xml:space="preserve">:1163–1177. </w:t>
      </w:r>
    </w:p>
    <w:p w14:paraId="7CFC386E" w14:textId="77777777" w:rsidR="00FF4809" w:rsidRPr="00A42058" w:rsidRDefault="00FF4809" w:rsidP="00FF4809">
      <w:pPr>
        <w:widowControl w:val="0"/>
        <w:autoSpaceDE w:val="0"/>
        <w:autoSpaceDN w:val="0"/>
        <w:adjustRightInd w:val="0"/>
        <w:spacing w:line="240" w:lineRule="auto"/>
        <w:ind w:left="640" w:hanging="640"/>
        <w:rPr>
          <w:rFonts w:ascii="Times New Roman" w:hAnsi="Times New Roman" w:cs="Times New Roman"/>
          <w:noProof/>
          <w:sz w:val="24"/>
          <w:szCs w:val="24"/>
        </w:rPr>
      </w:pPr>
      <w:r w:rsidRPr="00A42058">
        <w:rPr>
          <w:rFonts w:ascii="Times New Roman" w:hAnsi="Times New Roman" w:cs="Times New Roman"/>
          <w:noProof/>
          <w:sz w:val="24"/>
          <w:szCs w:val="24"/>
        </w:rPr>
        <w:t xml:space="preserve">2. </w:t>
      </w:r>
      <w:r w:rsidRPr="00A42058">
        <w:rPr>
          <w:rFonts w:ascii="Times New Roman" w:hAnsi="Times New Roman" w:cs="Times New Roman"/>
          <w:noProof/>
          <w:sz w:val="24"/>
          <w:szCs w:val="24"/>
        </w:rPr>
        <w:tab/>
        <w:t xml:space="preserve">Pols MA, Peeters PH, Ocké MC, Slimani N, Bueno-de-Mesquita HB, Collette HJ. Estimation of reproducibility and relative validity of the questions included in the EPIC Physical Activity Questionnaire. </w:t>
      </w:r>
      <w:r w:rsidRPr="00A42058">
        <w:rPr>
          <w:rFonts w:ascii="Times New Roman" w:hAnsi="Times New Roman" w:cs="Times New Roman"/>
          <w:i/>
          <w:iCs/>
          <w:noProof/>
          <w:sz w:val="24"/>
          <w:szCs w:val="24"/>
        </w:rPr>
        <w:t>Int J Epidemiol</w:t>
      </w:r>
      <w:r w:rsidRPr="00A42058">
        <w:rPr>
          <w:rFonts w:ascii="Times New Roman" w:hAnsi="Times New Roman" w:cs="Times New Roman"/>
          <w:noProof/>
          <w:sz w:val="24"/>
          <w:szCs w:val="24"/>
        </w:rPr>
        <w:t xml:space="preserve"> 1997;</w:t>
      </w:r>
      <w:r w:rsidRPr="00A42058">
        <w:rPr>
          <w:rFonts w:ascii="Times New Roman" w:hAnsi="Times New Roman" w:cs="Times New Roman"/>
          <w:b/>
          <w:bCs/>
          <w:noProof/>
          <w:sz w:val="24"/>
          <w:szCs w:val="24"/>
        </w:rPr>
        <w:t>26 Suppl 1</w:t>
      </w:r>
      <w:r w:rsidRPr="00A42058">
        <w:rPr>
          <w:rFonts w:ascii="Times New Roman" w:hAnsi="Times New Roman" w:cs="Times New Roman"/>
          <w:noProof/>
          <w:sz w:val="24"/>
          <w:szCs w:val="24"/>
        </w:rPr>
        <w:t xml:space="preserve">:S181-9. </w:t>
      </w:r>
    </w:p>
    <w:p w14:paraId="730DD91B" w14:textId="77777777" w:rsidR="00FF4809" w:rsidRPr="00A42058" w:rsidRDefault="00FF4809" w:rsidP="00FF4809">
      <w:pPr>
        <w:widowControl w:val="0"/>
        <w:autoSpaceDE w:val="0"/>
        <w:autoSpaceDN w:val="0"/>
        <w:adjustRightInd w:val="0"/>
        <w:spacing w:line="240" w:lineRule="auto"/>
        <w:ind w:left="640" w:hanging="640"/>
        <w:rPr>
          <w:rFonts w:ascii="Times New Roman" w:hAnsi="Times New Roman" w:cs="Times New Roman"/>
          <w:noProof/>
          <w:sz w:val="24"/>
          <w:szCs w:val="24"/>
        </w:rPr>
      </w:pPr>
      <w:r w:rsidRPr="00A42058">
        <w:rPr>
          <w:rFonts w:ascii="Times New Roman" w:hAnsi="Times New Roman" w:cs="Times New Roman"/>
          <w:noProof/>
          <w:sz w:val="24"/>
          <w:szCs w:val="24"/>
        </w:rPr>
        <w:t xml:space="preserve">3. </w:t>
      </w:r>
      <w:r w:rsidRPr="00A42058">
        <w:rPr>
          <w:rFonts w:ascii="Times New Roman" w:hAnsi="Times New Roman" w:cs="Times New Roman"/>
          <w:noProof/>
          <w:sz w:val="24"/>
          <w:szCs w:val="24"/>
        </w:rPr>
        <w:tab/>
        <w:t xml:space="preserve">Borch KB, Ekelund U, Brage S, Lund E. Criterion validity of a 10-category scale for ranking physical activity in Norwegian women. </w:t>
      </w:r>
      <w:r w:rsidRPr="00A42058">
        <w:rPr>
          <w:rFonts w:ascii="Times New Roman" w:hAnsi="Times New Roman" w:cs="Times New Roman"/>
          <w:i/>
          <w:iCs/>
          <w:noProof/>
          <w:sz w:val="24"/>
          <w:szCs w:val="24"/>
        </w:rPr>
        <w:t>Int J Behav Nutr Phys Act</w:t>
      </w:r>
      <w:r w:rsidRPr="00A42058">
        <w:rPr>
          <w:rFonts w:ascii="Times New Roman" w:hAnsi="Times New Roman" w:cs="Times New Roman"/>
          <w:noProof/>
          <w:sz w:val="24"/>
          <w:szCs w:val="24"/>
        </w:rPr>
        <w:t xml:space="preserve"> 2012;</w:t>
      </w:r>
      <w:r w:rsidRPr="00A42058">
        <w:rPr>
          <w:rFonts w:ascii="Times New Roman" w:hAnsi="Times New Roman" w:cs="Times New Roman"/>
          <w:b/>
          <w:bCs/>
          <w:noProof/>
          <w:sz w:val="24"/>
          <w:szCs w:val="24"/>
        </w:rPr>
        <w:t>9</w:t>
      </w:r>
      <w:r w:rsidRPr="00A42058">
        <w:rPr>
          <w:rFonts w:ascii="Times New Roman" w:hAnsi="Times New Roman" w:cs="Times New Roman"/>
          <w:noProof/>
          <w:sz w:val="24"/>
          <w:szCs w:val="24"/>
        </w:rPr>
        <w:t xml:space="preserve">:2. </w:t>
      </w:r>
    </w:p>
    <w:p w14:paraId="754ED877" w14:textId="77777777" w:rsidR="00FF4809" w:rsidRPr="00A42058" w:rsidRDefault="00FF4809" w:rsidP="00FF4809">
      <w:pPr>
        <w:widowControl w:val="0"/>
        <w:autoSpaceDE w:val="0"/>
        <w:autoSpaceDN w:val="0"/>
        <w:adjustRightInd w:val="0"/>
        <w:spacing w:line="240" w:lineRule="auto"/>
        <w:ind w:left="640" w:hanging="640"/>
        <w:rPr>
          <w:rFonts w:ascii="Times New Roman" w:hAnsi="Times New Roman" w:cs="Times New Roman"/>
          <w:noProof/>
          <w:sz w:val="24"/>
          <w:szCs w:val="24"/>
        </w:rPr>
      </w:pPr>
      <w:r w:rsidRPr="00A42058">
        <w:rPr>
          <w:rFonts w:ascii="Times New Roman" w:hAnsi="Times New Roman" w:cs="Times New Roman"/>
          <w:noProof/>
          <w:sz w:val="24"/>
          <w:szCs w:val="24"/>
        </w:rPr>
        <w:t xml:space="preserve">4. </w:t>
      </w:r>
      <w:r w:rsidRPr="00A42058">
        <w:rPr>
          <w:rFonts w:ascii="Times New Roman" w:hAnsi="Times New Roman" w:cs="Times New Roman"/>
          <w:noProof/>
          <w:sz w:val="24"/>
          <w:szCs w:val="24"/>
        </w:rPr>
        <w:tab/>
        <w:t xml:space="preserve">Wareham NJ, Jakes RW, Rennie KL, Schuit J, Mitchell J, Hennings S, Day NE. Validity and repeatability of a simple index derived from the short physical activity questionnaire used in the European Prospective Investigation into Cancer and Nutrition (EPIC) study. </w:t>
      </w:r>
      <w:r w:rsidRPr="00A42058">
        <w:rPr>
          <w:rFonts w:ascii="Times New Roman" w:hAnsi="Times New Roman" w:cs="Times New Roman"/>
          <w:i/>
          <w:iCs/>
          <w:noProof/>
          <w:sz w:val="24"/>
          <w:szCs w:val="24"/>
        </w:rPr>
        <w:t>Public Health Nutr</w:t>
      </w:r>
      <w:r w:rsidRPr="00A42058">
        <w:rPr>
          <w:rFonts w:ascii="Times New Roman" w:hAnsi="Times New Roman" w:cs="Times New Roman"/>
          <w:noProof/>
          <w:sz w:val="24"/>
          <w:szCs w:val="24"/>
        </w:rPr>
        <w:t xml:space="preserve"> 2003;</w:t>
      </w:r>
      <w:r w:rsidRPr="00A42058">
        <w:rPr>
          <w:rFonts w:ascii="Times New Roman" w:hAnsi="Times New Roman" w:cs="Times New Roman"/>
          <w:b/>
          <w:bCs/>
          <w:noProof/>
          <w:sz w:val="24"/>
          <w:szCs w:val="24"/>
        </w:rPr>
        <w:t>6</w:t>
      </w:r>
      <w:r w:rsidRPr="00A42058">
        <w:rPr>
          <w:rFonts w:ascii="Times New Roman" w:hAnsi="Times New Roman" w:cs="Times New Roman"/>
          <w:noProof/>
          <w:sz w:val="24"/>
          <w:szCs w:val="24"/>
        </w:rPr>
        <w:t xml:space="preserve">:407–413. </w:t>
      </w:r>
    </w:p>
    <w:p w14:paraId="6CD35094" w14:textId="77777777" w:rsidR="00FF4809" w:rsidRPr="00A42058" w:rsidRDefault="00FF4809" w:rsidP="00FF4809">
      <w:pPr>
        <w:widowControl w:val="0"/>
        <w:autoSpaceDE w:val="0"/>
        <w:autoSpaceDN w:val="0"/>
        <w:adjustRightInd w:val="0"/>
        <w:spacing w:line="240" w:lineRule="auto"/>
        <w:ind w:left="640" w:hanging="640"/>
        <w:rPr>
          <w:rFonts w:ascii="Times New Roman" w:hAnsi="Times New Roman" w:cs="Times New Roman"/>
          <w:noProof/>
          <w:sz w:val="24"/>
          <w:szCs w:val="24"/>
        </w:rPr>
      </w:pPr>
      <w:r w:rsidRPr="00A42058">
        <w:rPr>
          <w:rFonts w:ascii="Times New Roman" w:hAnsi="Times New Roman" w:cs="Times New Roman"/>
          <w:noProof/>
          <w:sz w:val="24"/>
          <w:szCs w:val="24"/>
        </w:rPr>
        <w:t xml:space="preserve">5. </w:t>
      </w:r>
      <w:r w:rsidRPr="00A42058">
        <w:rPr>
          <w:rFonts w:ascii="Times New Roman" w:hAnsi="Times New Roman" w:cs="Times New Roman"/>
          <w:noProof/>
          <w:sz w:val="24"/>
          <w:szCs w:val="24"/>
        </w:rPr>
        <w:tab/>
        <w:t xml:space="preserve">Baumeister SE, Schlesinger S, Aleksandrova K, Jochem C, Jenab M, Gunter MJ, Overvad K, Tjønneland A, Boutron-Ruault M-C, Carbonnel F, Fournier A, Kühn T, Kaaks R, Pischon T, Boeing H, Trichopoulou A, Bamia C, Vecchia C La, Masala G, Panico S, Fasanelli F, Tumino R, Grioni S, Bueno de Mesquita B, Vermeulen R, May AM, Borch KB, Oyeyemi SO, Ardanaz E, Rodríguez-Barranco M, Dolores Chirlaque López M, Felez-Nobrega M, Sonestedt E, Ohlsson B, Hemmingsson O, Werner M, Perez-Cornago A, Ferrari P, Stepien M, Freisling H, Tsilidis KK, Ward H, Riboli E, Weiderpass E, Leitzmann MF. Association between physical activity and risk of hepatobiliary cancers: A multinational cohort study. </w:t>
      </w:r>
      <w:r w:rsidRPr="00A42058">
        <w:rPr>
          <w:rFonts w:ascii="Times New Roman" w:hAnsi="Times New Roman" w:cs="Times New Roman"/>
          <w:i/>
          <w:iCs/>
          <w:noProof/>
          <w:sz w:val="24"/>
          <w:szCs w:val="24"/>
        </w:rPr>
        <w:t>J Hepatol</w:t>
      </w:r>
      <w:r w:rsidRPr="00A42058">
        <w:rPr>
          <w:rFonts w:ascii="Times New Roman" w:hAnsi="Times New Roman" w:cs="Times New Roman"/>
          <w:noProof/>
          <w:sz w:val="24"/>
          <w:szCs w:val="24"/>
        </w:rPr>
        <w:t xml:space="preserve"> European Association for the Study of the Liver; 2019;</w:t>
      </w:r>
      <w:r w:rsidRPr="00A42058">
        <w:rPr>
          <w:rFonts w:ascii="Times New Roman" w:hAnsi="Times New Roman" w:cs="Times New Roman"/>
          <w:b/>
          <w:bCs/>
          <w:noProof/>
          <w:sz w:val="24"/>
          <w:szCs w:val="24"/>
        </w:rPr>
        <w:t>70</w:t>
      </w:r>
      <w:r w:rsidRPr="00A42058">
        <w:rPr>
          <w:rFonts w:ascii="Times New Roman" w:hAnsi="Times New Roman" w:cs="Times New Roman"/>
          <w:noProof/>
          <w:sz w:val="24"/>
          <w:szCs w:val="24"/>
        </w:rPr>
        <w:t xml:space="preserve">:885–892. </w:t>
      </w:r>
    </w:p>
    <w:p w14:paraId="01C727A5" w14:textId="77777777" w:rsidR="00FF4809" w:rsidRPr="00A42058" w:rsidRDefault="00FF4809" w:rsidP="00FF4809">
      <w:pPr>
        <w:widowControl w:val="0"/>
        <w:autoSpaceDE w:val="0"/>
        <w:autoSpaceDN w:val="0"/>
        <w:adjustRightInd w:val="0"/>
        <w:spacing w:line="240" w:lineRule="auto"/>
        <w:ind w:left="640" w:hanging="640"/>
        <w:rPr>
          <w:rFonts w:ascii="Times New Roman" w:hAnsi="Times New Roman" w:cs="Times New Roman"/>
          <w:noProof/>
          <w:sz w:val="24"/>
          <w:szCs w:val="24"/>
        </w:rPr>
      </w:pPr>
      <w:r w:rsidRPr="00A42058">
        <w:rPr>
          <w:rFonts w:ascii="Times New Roman" w:hAnsi="Times New Roman" w:cs="Times New Roman"/>
          <w:noProof/>
          <w:sz w:val="24"/>
          <w:szCs w:val="24"/>
        </w:rPr>
        <w:t xml:space="preserve">6. </w:t>
      </w:r>
      <w:r w:rsidRPr="00A42058">
        <w:rPr>
          <w:rFonts w:ascii="Times New Roman" w:hAnsi="Times New Roman" w:cs="Times New Roman"/>
          <w:noProof/>
          <w:sz w:val="24"/>
          <w:szCs w:val="24"/>
        </w:rPr>
        <w:tab/>
        <w:t xml:space="preserve">Langenberg C, </w:t>
      </w:r>
      <w:r w:rsidR="002634EE" w:rsidRPr="00A42058">
        <w:rPr>
          <w:rFonts w:ascii="Times New Roman" w:hAnsi="Times New Roman" w:cs="Times New Roman"/>
          <w:noProof/>
          <w:sz w:val="24"/>
          <w:szCs w:val="24"/>
        </w:rPr>
        <w:t>Sharp S, Forouhi NG, Franks PW, Schulze MB, Kerrison N, Ekelund U, Barroso I, Panico S, Tormo MJ, Spranger J, Griffin S, van der Schouw YT, Amiano P, Ardanaz E, Arriola L, Balkau B, Barricarte A, Beulens JW, Boeing H, Bueno-de-Mesquita HB, Buijsse B, Chirlaque Lopez MD, Clavel-Chapelon F, Crowe FL, de Lauzon-Guillan B, Deloukas P, Dorronsoro M, Drogan D, Froguel P, Gonzalez C, Grioni S, Groop L, Groves C, Hainaut P, Halkjaer J, Hallmans G, Hansen T, Huerta Castaño JM, Kaaks R, Key TJ, Khaw KT, Koulman A, Mattiello A, Navarro C, Nilsson P, Norat T, Overvad K, Palla L, Palli D, Pedersen O, Peeters PH, Quirós JR, Ramachandran A, Rodriguez-Suarez L, Rolandsson O, Romaguera D, Romieu I, Sacerdote C, Sánchez MJ, Sandbaek A, Slimani N, Sluijs I, Spijkerman AM, Teucher B, Tjonneland A, Tumino R, van der A DL, Verschuren WM, Tuomilehto J, Feskens E, McCarthy M, Riboli E, Wareham NJ</w:t>
      </w:r>
      <w:r w:rsidRPr="00A42058">
        <w:rPr>
          <w:rFonts w:ascii="Times New Roman" w:hAnsi="Times New Roman" w:cs="Times New Roman"/>
          <w:noProof/>
          <w:sz w:val="24"/>
          <w:szCs w:val="24"/>
        </w:rPr>
        <w:t xml:space="preserve">. Design and cohort description of the InterAct Project: An examination of the interaction of genetic and lifestyle factors on the incidence of type 2 diabetes in the EPIC Study. </w:t>
      </w:r>
      <w:r w:rsidRPr="00A42058">
        <w:rPr>
          <w:rFonts w:ascii="Times New Roman" w:hAnsi="Times New Roman" w:cs="Times New Roman"/>
          <w:i/>
          <w:iCs/>
          <w:noProof/>
          <w:sz w:val="24"/>
          <w:szCs w:val="24"/>
        </w:rPr>
        <w:t>Diabetologia</w:t>
      </w:r>
      <w:r w:rsidRPr="00A42058">
        <w:rPr>
          <w:rFonts w:ascii="Times New Roman" w:hAnsi="Times New Roman" w:cs="Times New Roman"/>
          <w:noProof/>
          <w:sz w:val="24"/>
          <w:szCs w:val="24"/>
        </w:rPr>
        <w:t xml:space="preserve"> 2011;</w:t>
      </w:r>
      <w:r w:rsidRPr="00A42058">
        <w:rPr>
          <w:rFonts w:ascii="Times New Roman" w:hAnsi="Times New Roman" w:cs="Times New Roman"/>
          <w:b/>
          <w:bCs/>
          <w:noProof/>
          <w:sz w:val="24"/>
          <w:szCs w:val="24"/>
        </w:rPr>
        <w:t>54</w:t>
      </w:r>
      <w:r w:rsidRPr="00A42058">
        <w:rPr>
          <w:rFonts w:ascii="Times New Roman" w:hAnsi="Times New Roman" w:cs="Times New Roman"/>
          <w:noProof/>
          <w:sz w:val="24"/>
          <w:szCs w:val="24"/>
        </w:rPr>
        <w:t xml:space="preserve">:2272–2282. </w:t>
      </w:r>
    </w:p>
    <w:p w14:paraId="50488B61" w14:textId="77777777" w:rsidR="00FF4809" w:rsidRPr="00A42058" w:rsidRDefault="00FF4809" w:rsidP="00FF4809">
      <w:pPr>
        <w:widowControl w:val="0"/>
        <w:autoSpaceDE w:val="0"/>
        <w:autoSpaceDN w:val="0"/>
        <w:adjustRightInd w:val="0"/>
        <w:spacing w:line="240" w:lineRule="auto"/>
        <w:ind w:left="640" w:hanging="640"/>
        <w:rPr>
          <w:rFonts w:ascii="Times New Roman" w:hAnsi="Times New Roman" w:cs="Times New Roman"/>
          <w:noProof/>
          <w:sz w:val="24"/>
          <w:szCs w:val="24"/>
        </w:rPr>
      </w:pPr>
      <w:r w:rsidRPr="00A42058">
        <w:rPr>
          <w:rFonts w:ascii="Times New Roman" w:hAnsi="Times New Roman" w:cs="Times New Roman"/>
          <w:noProof/>
          <w:sz w:val="24"/>
          <w:szCs w:val="24"/>
        </w:rPr>
        <w:t xml:space="preserve">7. </w:t>
      </w:r>
      <w:r w:rsidRPr="00A42058">
        <w:rPr>
          <w:rFonts w:ascii="Times New Roman" w:hAnsi="Times New Roman" w:cs="Times New Roman"/>
          <w:noProof/>
          <w:sz w:val="24"/>
          <w:szCs w:val="24"/>
        </w:rPr>
        <w:tab/>
        <w:t xml:space="preserve">Danesh J, </w:t>
      </w:r>
      <w:r w:rsidR="002634EE" w:rsidRPr="00A42058">
        <w:rPr>
          <w:rFonts w:ascii="Times New Roman" w:hAnsi="Times New Roman" w:cs="Times New Roman"/>
          <w:noProof/>
          <w:sz w:val="24"/>
          <w:szCs w:val="24"/>
        </w:rPr>
        <w:t>Saracci R, Berglund G, Feskens E, Overvad K, Panico S, Thompson S, Fournier A, Clavel-Chapelon F, Canonico M, Kaaks R, Linseisen J, Boeing H, Pischon T, Weikert C, Olsen A, Tjønneland A, Johnsen SP, Jensen MK, Quirós JR, Svatetz CA, Pérez MJ, Larrañaga N, Sanchez CN, Iribas CM, Bingham S, Khaw KT, Wareham N, Key T, Roddam A, Trichopoulou A, Benetou V, Trichopoulos D, Masala G, Sieri S, Tumino R, Sacerdote C, Mattiello A, Verschuren WM, Bueno-de-Mesquita HB, Grobbee DE, van der Schouw YT, Melander O, Hallmans G, Wennberg P, Lund E, Kumle M, Skeie G, Ferrari P, Slimani N, Norat T, Riboli E</w:t>
      </w:r>
      <w:r w:rsidRPr="00A42058">
        <w:rPr>
          <w:rFonts w:ascii="Times New Roman" w:hAnsi="Times New Roman" w:cs="Times New Roman"/>
          <w:noProof/>
          <w:sz w:val="24"/>
          <w:szCs w:val="24"/>
        </w:rPr>
        <w:t xml:space="preserve">. EPIC-Heart: The </w:t>
      </w:r>
      <w:r w:rsidRPr="00A42058">
        <w:rPr>
          <w:rFonts w:ascii="Times New Roman" w:hAnsi="Times New Roman" w:cs="Times New Roman"/>
          <w:noProof/>
          <w:sz w:val="24"/>
          <w:szCs w:val="24"/>
        </w:rPr>
        <w:lastRenderedPageBreak/>
        <w:t xml:space="preserve">cardiovascular component of a prospective study of nutritional, lifestyle and biological factors in 520,000 middle-aged participants from 10 European countries. </w:t>
      </w:r>
      <w:r w:rsidRPr="00A42058">
        <w:rPr>
          <w:rFonts w:ascii="Times New Roman" w:hAnsi="Times New Roman" w:cs="Times New Roman"/>
          <w:i/>
          <w:iCs/>
          <w:noProof/>
          <w:sz w:val="24"/>
          <w:szCs w:val="24"/>
        </w:rPr>
        <w:t>Eur J Epidemiol</w:t>
      </w:r>
      <w:r w:rsidRPr="00A42058">
        <w:rPr>
          <w:rFonts w:ascii="Times New Roman" w:hAnsi="Times New Roman" w:cs="Times New Roman"/>
          <w:noProof/>
          <w:sz w:val="24"/>
          <w:szCs w:val="24"/>
        </w:rPr>
        <w:t xml:space="preserve"> 2007;</w:t>
      </w:r>
      <w:r w:rsidRPr="00A42058">
        <w:rPr>
          <w:rFonts w:ascii="Times New Roman" w:hAnsi="Times New Roman" w:cs="Times New Roman"/>
          <w:b/>
          <w:bCs/>
          <w:noProof/>
          <w:sz w:val="24"/>
          <w:szCs w:val="24"/>
        </w:rPr>
        <w:t>22</w:t>
      </w:r>
      <w:r w:rsidRPr="00A42058">
        <w:rPr>
          <w:rFonts w:ascii="Times New Roman" w:hAnsi="Times New Roman" w:cs="Times New Roman"/>
          <w:noProof/>
          <w:sz w:val="24"/>
          <w:szCs w:val="24"/>
        </w:rPr>
        <w:t xml:space="preserve">:129–141. </w:t>
      </w:r>
    </w:p>
    <w:p w14:paraId="0A17E90D" w14:textId="77777777" w:rsidR="00FF4809" w:rsidRPr="00A42058" w:rsidRDefault="00FF4809" w:rsidP="00FF4809">
      <w:pPr>
        <w:widowControl w:val="0"/>
        <w:autoSpaceDE w:val="0"/>
        <w:autoSpaceDN w:val="0"/>
        <w:adjustRightInd w:val="0"/>
        <w:spacing w:line="240" w:lineRule="auto"/>
        <w:ind w:left="640" w:hanging="640"/>
        <w:rPr>
          <w:rFonts w:ascii="Times New Roman" w:hAnsi="Times New Roman" w:cs="Times New Roman"/>
          <w:noProof/>
          <w:sz w:val="24"/>
          <w:szCs w:val="24"/>
        </w:rPr>
      </w:pPr>
      <w:r w:rsidRPr="00A42058">
        <w:rPr>
          <w:rFonts w:ascii="Times New Roman" w:hAnsi="Times New Roman" w:cs="Times New Roman"/>
          <w:noProof/>
          <w:sz w:val="24"/>
          <w:szCs w:val="24"/>
        </w:rPr>
        <w:t xml:space="preserve">8. </w:t>
      </w:r>
      <w:r w:rsidRPr="00A42058">
        <w:rPr>
          <w:rFonts w:ascii="Times New Roman" w:hAnsi="Times New Roman" w:cs="Times New Roman"/>
          <w:noProof/>
          <w:sz w:val="24"/>
          <w:szCs w:val="24"/>
        </w:rPr>
        <w:tab/>
        <w:t xml:space="preserve">Slimani N, Ferrari P, Ocké M, Welch  a, Boeing H, Liere M, Pala V, Amiano P, Lagiou  a, Mattisson I, Stripp C, Engeset D, Charrondière R, Buzzard M, Staveren W, Riboli E. Standardization of the 24-hour diet recall calibration method used in the european prospective investigation into cancer and nutrition (EPIC): general concepts and preliminary results. </w:t>
      </w:r>
      <w:r w:rsidRPr="00A42058">
        <w:rPr>
          <w:rFonts w:ascii="Times New Roman" w:hAnsi="Times New Roman" w:cs="Times New Roman"/>
          <w:i/>
          <w:iCs/>
          <w:noProof/>
          <w:sz w:val="24"/>
          <w:szCs w:val="24"/>
        </w:rPr>
        <w:t>Eur J Clin Nutr</w:t>
      </w:r>
      <w:r w:rsidRPr="00A42058">
        <w:rPr>
          <w:rFonts w:ascii="Times New Roman" w:hAnsi="Times New Roman" w:cs="Times New Roman"/>
          <w:noProof/>
          <w:sz w:val="24"/>
          <w:szCs w:val="24"/>
        </w:rPr>
        <w:t xml:space="preserve"> 2000;</w:t>
      </w:r>
      <w:r w:rsidRPr="00A42058">
        <w:rPr>
          <w:rFonts w:ascii="Times New Roman" w:hAnsi="Times New Roman" w:cs="Times New Roman"/>
          <w:b/>
          <w:bCs/>
          <w:noProof/>
          <w:sz w:val="24"/>
          <w:szCs w:val="24"/>
        </w:rPr>
        <w:t>54</w:t>
      </w:r>
      <w:r w:rsidRPr="00A42058">
        <w:rPr>
          <w:rFonts w:ascii="Times New Roman" w:hAnsi="Times New Roman" w:cs="Times New Roman"/>
          <w:noProof/>
          <w:sz w:val="24"/>
          <w:szCs w:val="24"/>
        </w:rPr>
        <w:t xml:space="preserve">:900–917. </w:t>
      </w:r>
    </w:p>
    <w:p w14:paraId="525455EA" w14:textId="77777777" w:rsidR="00FF4809" w:rsidRPr="00A42058" w:rsidRDefault="00FF4809" w:rsidP="00FF4809">
      <w:pPr>
        <w:widowControl w:val="0"/>
        <w:autoSpaceDE w:val="0"/>
        <w:autoSpaceDN w:val="0"/>
        <w:adjustRightInd w:val="0"/>
        <w:spacing w:line="240" w:lineRule="auto"/>
        <w:ind w:left="640" w:hanging="640"/>
        <w:rPr>
          <w:rFonts w:ascii="Times New Roman" w:hAnsi="Times New Roman" w:cs="Times New Roman"/>
          <w:noProof/>
          <w:sz w:val="24"/>
        </w:rPr>
      </w:pPr>
      <w:r w:rsidRPr="00A42058">
        <w:rPr>
          <w:rFonts w:ascii="Times New Roman" w:hAnsi="Times New Roman" w:cs="Times New Roman"/>
          <w:noProof/>
          <w:sz w:val="24"/>
          <w:szCs w:val="24"/>
        </w:rPr>
        <w:t xml:space="preserve">9. </w:t>
      </w:r>
      <w:r w:rsidRPr="00A42058">
        <w:rPr>
          <w:rFonts w:ascii="Times New Roman" w:hAnsi="Times New Roman" w:cs="Times New Roman"/>
          <w:noProof/>
          <w:sz w:val="24"/>
          <w:szCs w:val="24"/>
        </w:rPr>
        <w:tab/>
        <w:t xml:space="preserve">Ferrari P, Day NE, Boshuizen HC, Roddam A, Hoffmann K, Thiébaut A, Pera G, Overvad K, Lund E, Trichopoulou A, Tumino R, Gullberg B, Norat T, Slimani N, Kaaks R, Riboli E. The evaluation of the diet/disease relation in the EPIC study: considerations for the calibration and the disease models. </w:t>
      </w:r>
      <w:r w:rsidRPr="00A42058">
        <w:rPr>
          <w:rFonts w:ascii="Times New Roman" w:hAnsi="Times New Roman" w:cs="Times New Roman"/>
          <w:i/>
          <w:iCs/>
          <w:noProof/>
          <w:sz w:val="24"/>
          <w:szCs w:val="24"/>
        </w:rPr>
        <w:t>Int J Epidemiol</w:t>
      </w:r>
      <w:r w:rsidRPr="00A42058">
        <w:rPr>
          <w:rFonts w:ascii="Times New Roman" w:hAnsi="Times New Roman" w:cs="Times New Roman"/>
          <w:noProof/>
          <w:sz w:val="24"/>
          <w:szCs w:val="24"/>
        </w:rPr>
        <w:t xml:space="preserve"> 2008;</w:t>
      </w:r>
      <w:r w:rsidRPr="00A42058">
        <w:rPr>
          <w:rFonts w:ascii="Times New Roman" w:hAnsi="Times New Roman" w:cs="Times New Roman"/>
          <w:b/>
          <w:bCs/>
          <w:noProof/>
          <w:sz w:val="24"/>
          <w:szCs w:val="24"/>
        </w:rPr>
        <w:t>37</w:t>
      </w:r>
      <w:r w:rsidRPr="00A42058">
        <w:rPr>
          <w:rFonts w:ascii="Times New Roman" w:hAnsi="Times New Roman" w:cs="Times New Roman"/>
          <w:noProof/>
          <w:sz w:val="24"/>
          <w:szCs w:val="24"/>
        </w:rPr>
        <w:t xml:space="preserve">:368–378. </w:t>
      </w:r>
    </w:p>
    <w:p w14:paraId="0870C2B6" w14:textId="77777777" w:rsidR="00AA389D" w:rsidRPr="00FB169F" w:rsidRDefault="00AA389D" w:rsidP="00FF4809">
      <w:pPr>
        <w:widowControl w:val="0"/>
        <w:autoSpaceDE w:val="0"/>
        <w:autoSpaceDN w:val="0"/>
        <w:adjustRightInd w:val="0"/>
        <w:spacing w:line="240" w:lineRule="auto"/>
        <w:ind w:left="640" w:hanging="640"/>
        <w:rPr>
          <w:rFonts w:ascii="Times New Roman" w:hAnsi="Times New Roman" w:cs="Times New Roman"/>
          <w:b/>
          <w:sz w:val="24"/>
          <w:szCs w:val="24"/>
        </w:rPr>
      </w:pPr>
      <w:r w:rsidRPr="00A42058">
        <w:rPr>
          <w:rFonts w:ascii="Times New Roman" w:hAnsi="Times New Roman" w:cs="Times New Roman"/>
          <w:b/>
          <w:sz w:val="24"/>
          <w:szCs w:val="24"/>
        </w:rPr>
        <w:fldChar w:fldCharType="end"/>
      </w:r>
    </w:p>
    <w:sectPr w:rsidR="00AA389D" w:rsidRPr="00FB169F" w:rsidSect="00ED01DD">
      <w:pgSz w:w="11906" w:h="16838"/>
      <w:pgMar w:top="1440" w:right="851" w:bottom="1440" w:left="85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F024B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05587" w14:textId="77777777" w:rsidR="0063365F" w:rsidRDefault="0063365F" w:rsidP="003B7D5A">
      <w:pPr>
        <w:spacing w:after="0" w:line="240" w:lineRule="auto"/>
      </w:pPr>
      <w:r>
        <w:separator/>
      </w:r>
    </w:p>
  </w:endnote>
  <w:endnote w:type="continuationSeparator" w:id="0">
    <w:p w14:paraId="2A40663A" w14:textId="77777777" w:rsidR="0063365F" w:rsidRDefault="0063365F" w:rsidP="003B7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849322"/>
      <w:docPartObj>
        <w:docPartGallery w:val="Page Numbers (Bottom of Page)"/>
        <w:docPartUnique/>
      </w:docPartObj>
    </w:sdtPr>
    <w:sdtEndPr>
      <w:rPr>
        <w:rFonts w:ascii="Times New Roman" w:hAnsi="Times New Roman" w:cs="Times New Roman"/>
        <w:noProof/>
        <w:sz w:val="20"/>
        <w:szCs w:val="20"/>
      </w:rPr>
    </w:sdtEndPr>
    <w:sdtContent>
      <w:p w14:paraId="7454ABB9" w14:textId="777DD879" w:rsidR="0063365F" w:rsidRPr="003314A0" w:rsidRDefault="0063365F">
        <w:pPr>
          <w:pStyle w:val="Footer"/>
          <w:jc w:val="center"/>
          <w:rPr>
            <w:rFonts w:ascii="Times New Roman" w:hAnsi="Times New Roman" w:cs="Times New Roman"/>
            <w:sz w:val="20"/>
            <w:szCs w:val="20"/>
          </w:rPr>
        </w:pPr>
        <w:r w:rsidRPr="003314A0">
          <w:rPr>
            <w:rFonts w:ascii="Times New Roman" w:hAnsi="Times New Roman" w:cs="Times New Roman"/>
            <w:sz w:val="20"/>
            <w:szCs w:val="20"/>
          </w:rPr>
          <w:fldChar w:fldCharType="begin"/>
        </w:r>
        <w:r w:rsidRPr="003314A0">
          <w:rPr>
            <w:rFonts w:ascii="Times New Roman" w:hAnsi="Times New Roman" w:cs="Times New Roman"/>
            <w:sz w:val="20"/>
            <w:szCs w:val="20"/>
          </w:rPr>
          <w:instrText xml:space="preserve"> PAGE   \* MERGEFORMAT </w:instrText>
        </w:r>
        <w:r w:rsidRPr="003314A0">
          <w:rPr>
            <w:rFonts w:ascii="Times New Roman" w:hAnsi="Times New Roman" w:cs="Times New Roman"/>
            <w:sz w:val="20"/>
            <w:szCs w:val="20"/>
          </w:rPr>
          <w:fldChar w:fldCharType="separate"/>
        </w:r>
        <w:r w:rsidR="00605CDB">
          <w:rPr>
            <w:rFonts w:ascii="Times New Roman" w:hAnsi="Times New Roman" w:cs="Times New Roman"/>
            <w:noProof/>
            <w:sz w:val="20"/>
            <w:szCs w:val="20"/>
          </w:rPr>
          <w:t>6</w:t>
        </w:r>
        <w:r w:rsidRPr="003314A0">
          <w:rPr>
            <w:rFonts w:ascii="Times New Roman" w:hAnsi="Times New Roman" w:cs="Times New Roman"/>
            <w:noProof/>
            <w:sz w:val="20"/>
            <w:szCs w:val="20"/>
          </w:rPr>
          <w:fldChar w:fldCharType="end"/>
        </w:r>
      </w:p>
    </w:sdtContent>
  </w:sdt>
  <w:p w14:paraId="6F4CC29A" w14:textId="77777777" w:rsidR="0063365F" w:rsidRDefault="00633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89634" w14:textId="77777777" w:rsidR="0063365F" w:rsidRDefault="0063365F" w:rsidP="003B7D5A">
      <w:pPr>
        <w:spacing w:after="0" w:line="240" w:lineRule="auto"/>
      </w:pPr>
      <w:r>
        <w:separator/>
      </w:r>
    </w:p>
  </w:footnote>
  <w:footnote w:type="continuationSeparator" w:id="0">
    <w:p w14:paraId="760F4D89" w14:textId="77777777" w:rsidR="0063365F" w:rsidRDefault="0063365F" w:rsidP="003B7D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06E02"/>
    <w:multiLevelType w:val="hybridMultilevel"/>
    <w:tmpl w:val="970636E8"/>
    <w:lvl w:ilvl="0" w:tplc="E990E96C">
      <w:start w:val="7"/>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am Butterworth">
    <w15:presenceInfo w15:providerId="AD" w15:userId="S-1-5-21-5324792-2045597335-422982141-149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C32"/>
    <w:rsid w:val="000027B3"/>
    <w:rsid w:val="00002ED8"/>
    <w:rsid w:val="00006CFF"/>
    <w:rsid w:val="000117E6"/>
    <w:rsid w:val="00012B1F"/>
    <w:rsid w:val="00013357"/>
    <w:rsid w:val="000157BC"/>
    <w:rsid w:val="00015C50"/>
    <w:rsid w:val="00017B2A"/>
    <w:rsid w:val="00023ED8"/>
    <w:rsid w:val="00025255"/>
    <w:rsid w:val="00025E1C"/>
    <w:rsid w:val="000277AC"/>
    <w:rsid w:val="000278CB"/>
    <w:rsid w:val="000304BD"/>
    <w:rsid w:val="000325BB"/>
    <w:rsid w:val="000364E6"/>
    <w:rsid w:val="0004476B"/>
    <w:rsid w:val="00050AE1"/>
    <w:rsid w:val="00052313"/>
    <w:rsid w:val="00053B3F"/>
    <w:rsid w:val="00053DC9"/>
    <w:rsid w:val="00054DDD"/>
    <w:rsid w:val="00057E76"/>
    <w:rsid w:val="00063403"/>
    <w:rsid w:val="0007047D"/>
    <w:rsid w:val="00071D84"/>
    <w:rsid w:val="00073589"/>
    <w:rsid w:val="000737BA"/>
    <w:rsid w:val="00083C1D"/>
    <w:rsid w:val="00084948"/>
    <w:rsid w:val="000857D9"/>
    <w:rsid w:val="00085EC3"/>
    <w:rsid w:val="00085FB1"/>
    <w:rsid w:val="000A12C6"/>
    <w:rsid w:val="000A1703"/>
    <w:rsid w:val="000A296B"/>
    <w:rsid w:val="000A7B90"/>
    <w:rsid w:val="000B1381"/>
    <w:rsid w:val="000B6058"/>
    <w:rsid w:val="000C140C"/>
    <w:rsid w:val="000D3B96"/>
    <w:rsid w:val="000D5073"/>
    <w:rsid w:val="000E22C9"/>
    <w:rsid w:val="000E6525"/>
    <w:rsid w:val="000F1E9E"/>
    <w:rsid w:val="000F3956"/>
    <w:rsid w:val="000F4376"/>
    <w:rsid w:val="000F5177"/>
    <w:rsid w:val="00100B57"/>
    <w:rsid w:val="0010173D"/>
    <w:rsid w:val="001039F4"/>
    <w:rsid w:val="001075EA"/>
    <w:rsid w:val="00111959"/>
    <w:rsid w:val="00117CEB"/>
    <w:rsid w:val="00122362"/>
    <w:rsid w:val="00122F68"/>
    <w:rsid w:val="001270BA"/>
    <w:rsid w:val="001304FF"/>
    <w:rsid w:val="00133546"/>
    <w:rsid w:val="00137ECC"/>
    <w:rsid w:val="00143969"/>
    <w:rsid w:val="0014416E"/>
    <w:rsid w:val="00150113"/>
    <w:rsid w:val="001526EF"/>
    <w:rsid w:val="0016296A"/>
    <w:rsid w:val="001640C1"/>
    <w:rsid w:val="001709AB"/>
    <w:rsid w:val="00171D71"/>
    <w:rsid w:val="001807E0"/>
    <w:rsid w:val="001828B7"/>
    <w:rsid w:val="001865EC"/>
    <w:rsid w:val="00187A7C"/>
    <w:rsid w:val="00197615"/>
    <w:rsid w:val="001A137F"/>
    <w:rsid w:val="001A2E96"/>
    <w:rsid w:val="001A30FE"/>
    <w:rsid w:val="001A3EA5"/>
    <w:rsid w:val="001A4FA3"/>
    <w:rsid w:val="001A5EC7"/>
    <w:rsid w:val="001B1C2B"/>
    <w:rsid w:val="001B6603"/>
    <w:rsid w:val="001B6BB2"/>
    <w:rsid w:val="001B7F04"/>
    <w:rsid w:val="001C1B61"/>
    <w:rsid w:val="001C1DD2"/>
    <w:rsid w:val="001C2E88"/>
    <w:rsid w:val="001C4CE9"/>
    <w:rsid w:val="001C55EB"/>
    <w:rsid w:val="001C7A02"/>
    <w:rsid w:val="001D5269"/>
    <w:rsid w:val="001D56D0"/>
    <w:rsid w:val="001D77B2"/>
    <w:rsid w:val="001E207C"/>
    <w:rsid w:val="001E211A"/>
    <w:rsid w:val="001E5DAF"/>
    <w:rsid w:val="001F1667"/>
    <w:rsid w:val="001F473C"/>
    <w:rsid w:val="001F5480"/>
    <w:rsid w:val="002011A5"/>
    <w:rsid w:val="00203203"/>
    <w:rsid w:val="0020444E"/>
    <w:rsid w:val="00205134"/>
    <w:rsid w:val="00213392"/>
    <w:rsid w:val="00215296"/>
    <w:rsid w:val="002154D0"/>
    <w:rsid w:val="00216040"/>
    <w:rsid w:val="0021679A"/>
    <w:rsid w:val="0022159A"/>
    <w:rsid w:val="00223C0F"/>
    <w:rsid w:val="002246EA"/>
    <w:rsid w:val="00224873"/>
    <w:rsid w:val="00227659"/>
    <w:rsid w:val="002308F2"/>
    <w:rsid w:val="0023286E"/>
    <w:rsid w:val="00233FD1"/>
    <w:rsid w:val="00245613"/>
    <w:rsid w:val="002511B5"/>
    <w:rsid w:val="00254C16"/>
    <w:rsid w:val="00255E11"/>
    <w:rsid w:val="00257454"/>
    <w:rsid w:val="00260A06"/>
    <w:rsid w:val="00261C8E"/>
    <w:rsid w:val="002634EE"/>
    <w:rsid w:val="002638DA"/>
    <w:rsid w:val="00265A54"/>
    <w:rsid w:val="0026679B"/>
    <w:rsid w:val="002668D3"/>
    <w:rsid w:val="00280629"/>
    <w:rsid w:val="00280F67"/>
    <w:rsid w:val="00283373"/>
    <w:rsid w:val="00283FCF"/>
    <w:rsid w:val="00295E82"/>
    <w:rsid w:val="002972C9"/>
    <w:rsid w:val="002A3B69"/>
    <w:rsid w:val="002A6BBA"/>
    <w:rsid w:val="002A7A25"/>
    <w:rsid w:val="002A7D75"/>
    <w:rsid w:val="002B325F"/>
    <w:rsid w:val="002B5505"/>
    <w:rsid w:val="002B66F0"/>
    <w:rsid w:val="002C3766"/>
    <w:rsid w:val="002C37DF"/>
    <w:rsid w:val="002D0757"/>
    <w:rsid w:val="002D2EEB"/>
    <w:rsid w:val="002D7288"/>
    <w:rsid w:val="002E624D"/>
    <w:rsid w:val="002E7A7F"/>
    <w:rsid w:val="002E7C53"/>
    <w:rsid w:val="00301E8A"/>
    <w:rsid w:val="00302990"/>
    <w:rsid w:val="00303D09"/>
    <w:rsid w:val="00304EAD"/>
    <w:rsid w:val="00305458"/>
    <w:rsid w:val="00305967"/>
    <w:rsid w:val="003068FE"/>
    <w:rsid w:val="00313B62"/>
    <w:rsid w:val="00316314"/>
    <w:rsid w:val="00316443"/>
    <w:rsid w:val="003210AF"/>
    <w:rsid w:val="0032198C"/>
    <w:rsid w:val="00322E41"/>
    <w:rsid w:val="00322FA5"/>
    <w:rsid w:val="003232A8"/>
    <w:rsid w:val="003244D7"/>
    <w:rsid w:val="0032600E"/>
    <w:rsid w:val="00327FD8"/>
    <w:rsid w:val="003301FF"/>
    <w:rsid w:val="00330745"/>
    <w:rsid w:val="003314A0"/>
    <w:rsid w:val="003314BE"/>
    <w:rsid w:val="0033449E"/>
    <w:rsid w:val="00341EAC"/>
    <w:rsid w:val="00342499"/>
    <w:rsid w:val="00342DC8"/>
    <w:rsid w:val="003431DA"/>
    <w:rsid w:val="003545D0"/>
    <w:rsid w:val="003605C8"/>
    <w:rsid w:val="003619CF"/>
    <w:rsid w:val="00374AFD"/>
    <w:rsid w:val="003758D2"/>
    <w:rsid w:val="00376FA6"/>
    <w:rsid w:val="00381113"/>
    <w:rsid w:val="003861F4"/>
    <w:rsid w:val="0038661F"/>
    <w:rsid w:val="00393E1F"/>
    <w:rsid w:val="00394342"/>
    <w:rsid w:val="00396965"/>
    <w:rsid w:val="003A23B4"/>
    <w:rsid w:val="003A4F6B"/>
    <w:rsid w:val="003A6287"/>
    <w:rsid w:val="003B3184"/>
    <w:rsid w:val="003B3408"/>
    <w:rsid w:val="003B4F1C"/>
    <w:rsid w:val="003B7D5A"/>
    <w:rsid w:val="003C5338"/>
    <w:rsid w:val="003D5D77"/>
    <w:rsid w:val="003D6A18"/>
    <w:rsid w:val="003D7E5F"/>
    <w:rsid w:val="003E43E9"/>
    <w:rsid w:val="003F398B"/>
    <w:rsid w:val="00401825"/>
    <w:rsid w:val="00404C32"/>
    <w:rsid w:val="00412BBA"/>
    <w:rsid w:val="00414C14"/>
    <w:rsid w:val="0042396E"/>
    <w:rsid w:val="004321EC"/>
    <w:rsid w:val="00432BAC"/>
    <w:rsid w:val="0044199B"/>
    <w:rsid w:val="00443595"/>
    <w:rsid w:val="00444799"/>
    <w:rsid w:val="00454F9D"/>
    <w:rsid w:val="00461349"/>
    <w:rsid w:val="0046672B"/>
    <w:rsid w:val="004700DE"/>
    <w:rsid w:val="00470D43"/>
    <w:rsid w:val="00480B9C"/>
    <w:rsid w:val="00483064"/>
    <w:rsid w:val="00483952"/>
    <w:rsid w:val="004871A7"/>
    <w:rsid w:val="004901B2"/>
    <w:rsid w:val="0049086F"/>
    <w:rsid w:val="00490AC9"/>
    <w:rsid w:val="004A026D"/>
    <w:rsid w:val="004A450D"/>
    <w:rsid w:val="004A712B"/>
    <w:rsid w:val="004B6440"/>
    <w:rsid w:val="004C0EE9"/>
    <w:rsid w:val="004C1254"/>
    <w:rsid w:val="004C1F0C"/>
    <w:rsid w:val="004C324C"/>
    <w:rsid w:val="004C39E9"/>
    <w:rsid w:val="004C6231"/>
    <w:rsid w:val="004D1EF8"/>
    <w:rsid w:val="004D39D9"/>
    <w:rsid w:val="004D3B07"/>
    <w:rsid w:val="004E2020"/>
    <w:rsid w:val="004E2477"/>
    <w:rsid w:val="004E2605"/>
    <w:rsid w:val="004E30C7"/>
    <w:rsid w:val="004E5FDF"/>
    <w:rsid w:val="004F1B09"/>
    <w:rsid w:val="004F2585"/>
    <w:rsid w:val="004F2C51"/>
    <w:rsid w:val="004F2F4C"/>
    <w:rsid w:val="004F4C16"/>
    <w:rsid w:val="00502F6B"/>
    <w:rsid w:val="00506477"/>
    <w:rsid w:val="00513CB7"/>
    <w:rsid w:val="0052163A"/>
    <w:rsid w:val="005230D7"/>
    <w:rsid w:val="005233AD"/>
    <w:rsid w:val="005234A9"/>
    <w:rsid w:val="005237A4"/>
    <w:rsid w:val="00526610"/>
    <w:rsid w:val="005304E6"/>
    <w:rsid w:val="0053189D"/>
    <w:rsid w:val="005328F3"/>
    <w:rsid w:val="0053344F"/>
    <w:rsid w:val="00541485"/>
    <w:rsid w:val="005414CC"/>
    <w:rsid w:val="005430CD"/>
    <w:rsid w:val="0054462D"/>
    <w:rsid w:val="00544A22"/>
    <w:rsid w:val="00546F04"/>
    <w:rsid w:val="00554687"/>
    <w:rsid w:val="00561DB1"/>
    <w:rsid w:val="0056204C"/>
    <w:rsid w:val="00563609"/>
    <w:rsid w:val="005658A4"/>
    <w:rsid w:val="0057199B"/>
    <w:rsid w:val="005834A8"/>
    <w:rsid w:val="00585A04"/>
    <w:rsid w:val="00586E73"/>
    <w:rsid w:val="0059140B"/>
    <w:rsid w:val="005A3828"/>
    <w:rsid w:val="005A6326"/>
    <w:rsid w:val="005B074A"/>
    <w:rsid w:val="005B1166"/>
    <w:rsid w:val="005B3BBD"/>
    <w:rsid w:val="005B5BE4"/>
    <w:rsid w:val="005B7CBB"/>
    <w:rsid w:val="005C088D"/>
    <w:rsid w:val="005C34C9"/>
    <w:rsid w:val="005C4B0F"/>
    <w:rsid w:val="005D572E"/>
    <w:rsid w:val="005E01AF"/>
    <w:rsid w:val="005E0A73"/>
    <w:rsid w:val="005E22AB"/>
    <w:rsid w:val="005E2B5F"/>
    <w:rsid w:val="005E2EFE"/>
    <w:rsid w:val="005F1E4B"/>
    <w:rsid w:val="005F584E"/>
    <w:rsid w:val="005F6170"/>
    <w:rsid w:val="005F66A5"/>
    <w:rsid w:val="00602BB0"/>
    <w:rsid w:val="006045C9"/>
    <w:rsid w:val="00604871"/>
    <w:rsid w:val="00605CDB"/>
    <w:rsid w:val="00613DA8"/>
    <w:rsid w:val="006140D4"/>
    <w:rsid w:val="0061757F"/>
    <w:rsid w:val="00622105"/>
    <w:rsid w:val="00622F2D"/>
    <w:rsid w:val="006301FE"/>
    <w:rsid w:val="006316C2"/>
    <w:rsid w:val="00632460"/>
    <w:rsid w:val="0063265D"/>
    <w:rsid w:val="00632C9B"/>
    <w:rsid w:val="006335DB"/>
    <w:rsid w:val="0063365F"/>
    <w:rsid w:val="00635E91"/>
    <w:rsid w:val="00636487"/>
    <w:rsid w:val="00643F7C"/>
    <w:rsid w:val="00643F81"/>
    <w:rsid w:val="00644DB1"/>
    <w:rsid w:val="00653B86"/>
    <w:rsid w:val="00653BA9"/>
    <w:rsid w:val="00665742"/>
    <w:rsid w:val="00666D96"/>
    <w:rsid w:val="00667F2F"/>
    <w:rsid w:val="0067230B"/>
    <w:rsid w:val="00672538"/>
    <w:rsid w:val="00685FBC"/>
    <w:rsid w:val="0068679E"/>
    <w:rsid w:val="00687821"/>
    <w:rsid w:val="0069145C"/>
    <w:rsid w:val="00691FF1"/>
    <w:rsid w:val="00695DEB"/>
    <w:rsid w:val="006A2E9B"/>
    <w:rsid w:val="006A3BA6"/>
    <w:rsid w:val="006A4B9D"/>
    <w:rsid w:val="006A7E37"/>
    <w:rsid w:val="006B0B01"/>
    <w:rsid w:val="006B0ECA"/>
    <w:rsid w:val="006B1968"/>
    <w:rsid w:val="006B670C"/>
    <w:rsid w:val="006B739F"/>
    <w:rsid w:val="006B7672"/>
    <w:rsid w:val="006C2411"/>
    <w:rsid w:val="006C3424"/>
    <w:rsid w:val="006C4637"/>
    <w:rsid w:val="006C6343"/>
    <w:rsid w:val="006C6838"/>
    <w:rsid w:val="006C7327"/>
    <w:rsid w:val="006C7D46"/>
    <w:rsid w:val="006C7DFD"/>
    <w:rsid w:val="006D164C"/>
    <w:rsid w:val="006D32CD"/>
    <w:rsid w:val="006D35BD"/>
    <w:rsid w:val="006D4966"/>
    <w:rsid w:val="006D7550"/>
    <w:rsid w:val="006F2362"/>
    <w:rsid w:val="007017EB"/>
    <w:rsid w:val="00703817"/>
    <w:rsid w:val="007069CF"/>
    <w:rsid w:val="00707C7F"/>
    <w:rsid w:val="00711A84"/>
    <w:rsid w:val="00715A71"/>
    <w:rsid w:val="007165B5"/>
    <w:rsid w:val="00721351"/>
    <w:rsid w:val="007219A6"/>
    <w:rsid w:val="00722B0C"/>
    <w:rsid w:val="00723E1A"/>
    <w:rsid w:val="00724042"/>
    <w:rsid w:val="007350E5"/>
    <w:rsid w:val="00736052"/>
    <w:rsid w:val="00737AAC"/>
    <w:rsid w:val="00753DDF"/>
    <w:rsid w:val="00755A1F"/>
    <w:rsid w:val="007573EB"/>
    <w:rsid w:val="00762B91"/>
    <w:rsid w:val="00766245"/>
    <w:rsid w:val="007667BB"/>
    <w:rsid w:val="00772891"/>
    <w:rsid w:val="00773C09"/>
    <w:rsid w:val="00776C99"/>
    <w:rsid w:val="00783920"/>
    <w:rsid w:val="0078471B"/>
    <w:rsid w:val="0078585A"/>
    <w:rsid w:val="00786F16"/>
    <w:rsid w:val="007874A4"/>
    <w:rsid w:val="007902F1"/>
    <w:rsid w:val="007921CA"/>
    <w:rsid w:val="00793D4B"/>
    <w:rsid w:val="007956BF"/>
    <w:rsid w:val="007A2191"/>
    <w:rsid w:val="007B5054"/>
    <w:rsid w:val="007B7FC3"/>
    <w:rsid w:val="007C43BF"/>
    <w:rsid w:val="007C6D3D"/>
    <w:rsid w:val="007D7AEC"/>
    <w:rsid w:val="007E13BE"/>
    <w:rsid w:val="007F02F7"/>
    <w:rsid w:val="00801C0E"/>
    <w:rsid w:val="008054DC"/>
    <w:rsid w:val="00806F8E"/>
    <w:rsid w:val="00813944"/>
    <w:rsid w:val="00817E11"/>
    <w:rsid w:val="008211DC"/>
    <w:rsid w:val="00821487"/>
    <w:rsid w:val="008218E8"/>
    <w:rsid w:val="00823221"/>
    <w:rsid w:val="00823351"/>
    <w:rsid w:val="00824716"/>
    <w:rsid w:val="008267AC"/>
    <w:rsid w:val="00826B7D"/>
    <w:rsid w:val="00834719"/>
    <w:rsid w:val="00836CF3"/>
    <w:rsid w:val="008438E1"/>
    <w:rsid w:val="00844598"/>
    <w:rsid w:val="00844A16"/>
    <w:rsid w:val="00845792"/>
    <w:rsid w:val="00862A5E"/>
    <w:rsid w:val="008801B5"/>
    <w:rsid w:val="00883CB8"/>
    <w:rsid w:val="0088521D"/>
    <w:rsid w:val="00885A85"/>
    <w:rsid w:val="00886D7B"/>
    <w:rsid w:val="0088788B"/>
    <w:rsid w:val="00890DA5"/>
    <w:rsid w:val="00890E77"/>
    <w:rsid w:val="008918CE"/>
    <w:rsid w:val="00892385"/>
    <w:rsid w:val="00897A40"/>
    <w:rsid w:val="008A3B32"/>
    <w:rsid w:val="008A4677"/>
    <w:rsid w:val="008A5079"/>
    <w:rsid w:val="008A5BE7"/>
    <w:rsid w:val="008A5FF1"/>
    <w:rsid w:val="008A6A45"/>
    <w:rsid w:val="008B3C0E"/>
    <w:rsid w:val="008C2E53"/>
    <w:rsid w:val="008C3244"/>
    <w:rsid w:val="008C3447"/>
    <w:rsid w:val="008C43A6"/>
    <w:rsid w:val="008C77B7"/>
    <w:rsid w:val="008C7E51"/>
    <w:rsid w:val="008D7DC6"/>
    <w:rsid w:val="008E13CA"/>
    <w:rsid w:val="008E34A5"/>
    <w:rsid w:val="008E42AF"/>
    <w:rsid w:val="008E4BA6"/>
    <w:rsid w:val="008E7CBC"/>
    <w:rsid w:val="008F3495"/>
    <w:rsid w:val="008F3CB9"/>
    <w:rsid w:val="008F5724"/>
    <w:rsid w:val="008F6D02"/>
    <w:rsid w:val="008F7401"/>
    <w:rsid w:val="008F7F29"/>
    <w:rsid w:val="00901992"/>
    <w:rsid w:val="009063F1"/>
    <w:rsid w:val="0090765C"/>
    <w:rsid w:val="0090766F"/>
    <w:rsid w:val="00912DD8"/>
    <w:rsid w:val="00915B3F"/>
    <w:rsid w:val="009165A4"/>
    <w:rsid w:val="00920DF2"/>
    <w:rsid w:val="00927643"/>
    <w:rsid w:val="00930CA6"/>
    <w:rsid w:val="00934730"/>
    <w:rsid w:val="009431AA"/>
    <w:rsid w:val="009470F9"/>
    <w:rsid w:val="00952773"/>
    <w:rsid w:val="009545D4"/>
    <w:rsid w:val="0095502C"/>
    <w:rsid w:val="00956220"/>
    <w:rsid w:val="00961639"/>
    <w:rsid w:val="00962027"/>
    <w:rsid w:val="00962416"/>
    <w:rsid w:val="00963948"/>
    <w:rsid w:val="0097238D"/>
    <w:rsid w:val="00973522"/>
    <w:rsid w:val="0097367F"/>
    <w:rsid w:val="00973AC7"/>
    <w:rsid w:val="00976C26"/>
    <w:rsid w:val="00982091"/>
    <w:rsid w:val="00982875"/>
    <w:rsid w:val="009832EA"/>
    <w:rsid w:val="009877A1"/>
    <w:rsid w:val="00990C31"/>
    <w:rsid w:val="00991A80"/>
    <w:rsid w:val="00992375"/>
    <w:rsid w:val="00992B14"/>
    <w:rsid w:val="009A2825"/>
    <w:rsid w:val="009A2CDA"/>
    <w:rsid w:val="009A2E0B"/>
    <w:rsid w:val="009A3D3B"/>
    <w:rsid w:val="009C0DE9"/>
    <w:rsid w:val="009D0256"/>
    <w:rsid w:val="009D0B29"/>
    <w:rsid w:val="009D20E7"/>
    <w:rsid w:val="009D5DC9"/>
    <w:rsid w:val="009E1412"/>
    <w:rsid w:val="009E339D"/>
    <w:rsid w:val="009E44D4"/>
    <w:rsid w:val="009E5BFC"/>
    <w:rsid w:val="009F2177"/>
    <w:rsid w:val="009F3F5F"/>
    <w:rsid w:val="00A00328"/>
    <w:rsid w:val="00A01AAA"/>
    <w:rsid w:val="00A01C90"/>
    <w:rsid w:val="00A0619E"/>
    <w:rsid w:val="00A0691C"/>
    <w:rsid w:val="00A10725"/>
    <w:rsid w:val="00A150A4"/>
    <w:rsid w:val="00A15506"/>
    <w:rsid w:val="00A17455"/>
    <w:rsid w:val="00A21C11"/>
    <w:rsid w:val="00A22D46"/>
    <w:rsid w:val="00A23EE2"/>
    <w:rsid w:val="00A32D24"/>
    <w:rsid w:val="00A32D66"/>
    <w:rsid w:val="00A35086"/>
    <w:rsid w:val="00A4136D"/>
    <w:rsid w:val="00A417F7"/>
    <w:rsid w:val="00A42058"/>
    <w:rsid w:val="00A513BF"/>
    <w:rsid w:val="00A53397"/>
    <w:rsid w:val="00A54AAB"/>
    <w:rsid w:val="00A72E18"/>
    <w:rsid w:val="00A74BAE"/>
    <w:rsid w:val="00A75C14"/>
    <w:rsid w:val="00AA0184"/>
    <w:rsid w:val="00AA389D"/>
    <w:rsid w:val="00AB0E7B"/>
    <w:rsid w:val="00AB43EF"/>
    <w:rsid w:val="00AB5BE3"/>
    <w:rsid w:val="00AB61FB"/>
    <w:rsid w:val="00AC07B2"/>
    <w:rsid w:val="00AC34CC"/>
    <w:rsid w:val="00AC4C8B"/>
    <w:rsid w:val="00AD086E"/>
    <w:rsid w:val="00AE2F66"/>
    <w:rsid w:val="00AE6CA9"/>
    <w:rsid w:val="00AF083C"/>
    <w:rsid w:val="00AF1FC0"/>
    <w:rsid w:val="00AF20D3"/>
    <w:rsid w:val="00AF695B"/>
    <w:rsid w:val="00B05D3A"/>
    <w:rsid w:val="00B17424"/>
    <w:rsid w:val="00B20757"/>
    <w:rsid w:val="00B2260F"/>
    <w:rsid w:val="00B256C4"/>
    <w:rsid w:val="00B25E76"/>
    <w:rsid w:val="00B30C4B"/>
    <w:rsid w:val="00B3159E"/>
    <w:rsid w:val="00B3398E"/>
    <w:rsid w:val="00B36923"/>
    <w:rsid w:val="00B3790C"/>
    <w:rsid w:val="00B41BE3"/>
    <w:rsid w:val="00B42D72"/>
    <w:rsid w:val="00B44148"/>
    <w:rsid w:val="00B457AD"/>
    <w:rsid w:val="00B51A6B"/>
    <w:rsid w:val="00B6119A"/>
    <w:rsid w:val="00B6699E"/>
    <w:rsid w:val="00B66D1A"/>
    <w:rsid w:val="00B73D1A"/>
    <w:rsid w:val="00B76267"/>
    <w:rsid w:val="00B92239"/>
    <w:rsid w:val="00B97600"/>
    <w:rsid w:val="00BA1092"/>
    <w:rsid w:val="00BA29C9"/>
    <w:rsid w:val="00BA49AB"/>
    <w:rsid w:val="00BA55CC"/>
    <w:rsid w:val="00BA609C"/>
    <w:rsid w:val="00BA6609"/>
    <w:rsid w:val="00BC1713"/>
    <w:rsid w:val="00BC3FC8"/>
    <w:rsid w:val="00BD1773"/>
    <w:rsid w:val="00BD6E02"/>
    <w:rsid w:val="00BD7FC2"/>
    <w:rsid w:val="00BE1D84"/>
    <w:rsid w:val="00BF1748"/>
    <w:rsid w:val="00BF4587"/>
    <w:rsid w:val="00C002AF"/>
    <w:rsid w:val="00C014D6"/>
    <w:rsid w:val="00C10EA6"/>
    <w:rsid w:val="00C272EE"/>
    <w:rsid w:val="00C33476"/>
    <w:rsid w:val="00C339D7"/>
    <w:rsid w:val="00C3596F"/>
    <w:rsid w:val="00C40623"/>
    <w:rsid w:val="00C46330"/>
    <w:rsid w:val="00C46D4A"/>
    <w:rsid w:val="00C51766"/>
    <w:rsid w:val="00C5278C"/>
    <w:rsid w:val="00C56108"/>
    <w:rsid w:val="00C60D83"/>
    <w:rsid w:val="00C677B2"/>
    <w:rsid w:val="00C6793C"/>
    <w:rsid w:val="00C700F2"/>
    <w:rsid w:val="00C731C8"/>
    <w:rsid w:val="00C77438"/>
    <w:rsid w:val="00C8171B"/>
    <w:rsid w:val="00C8324A"/>
    <w:rsid w:val="00C9518C"/>
    <w:rsid w:val="00C97AEF"/>
    <w:rsid w:val="00CA1729"/>
    <w:rsid w:val="00CA2A40"/>
    <w:rsid w:val="00CC7BBC"/>
    <w:rsid w:val="00CD5238"/>
    <w:rsid w:val="00CD6925"/>
    <w:rsid w:val="00CE55ED"/>
    <w:rsid w:val="00CE67A8"/>
    <w:rsid w:val="00CF4EBD"/>
    <w:rsid w:val="00CF5398"/>
    <w:rsid w:val="00CF7F94"/>
    <w:rsid w:val="00D002B9"/>
    <w:rsid w:val="00D00C4D"/>
    <w:rsid w:val="00D00CC9"/>
    <w:rsid w:val="00D03C98"/>
    <w:rsid w:val="00D063E8"/>
    <w:rsid w:val="00D140D7"/>
    <w:rsid w:val="00D14B1C"/>
    <w:rsid w:val="00D1676A"/>
    <w:rsid w:val="00D21D45"/>
    <w:rsid w:val="00D266DC"/>
    <w:rsid w:val="00D35499"/>
    <w:rsid w:val="00D35B2D"/>
    <w:rsid w:val="00D4192F"/>
    <w:rsid w:val="00D41D6B"/>
    <w:rsid w:val="00D4510E"/>
    <w:rsid w:val="00D52FC6"/>
    <w:rsid w:val="00D53436"/>
    <w:rsid w:val="00D57732"/>
    <w:rsid w:val="00D6257C"/>
    <w:rsid w:val="00D670F6"/>
    <w:rsid w:val="00D71D08"/>
    <w:rsid w:val="00D82685"/>
    <w:rsid w:val="00D8271E"/>
    <w:rsid w:val="00D879A6"/>
    <w:rsid w:val="00D95598"/>
    <w:rsid w:val="00DA0737"/>
    <w:rsid w:val="00DA344A"/>
    <w:rsid w:val="00DA6FC8"/>
    <w:rsid w:val="00DB1105"/>
    <w:rsid w:val="00DB3A21"/>
    <w:rsid w:val="00DB52CD"/>
    <w:rsid w:val="00DC11BF"/>
    <w:rsid w:val="00DC222F"/>
    <w:rsid w:val="00DC55A0"/>
    <w:rsid w:val="00DD2F39"/>
    <w:rsid w:val="00DD3DD7"/>
    <w:rsid w:val="00DD4681"/>
    <w:rsid w:val="00DD4A51"/>
    <w:rsid w:val="00DE02F4"/>
    <w:rsid w:val="00DE5F7A"/>
    <w:rsid w:val="00DE6A70"/>
    <w:rsid w:val="00DF0E46"/>
    <w:rsid w:val="00DF2B71"/>
    <w:rsid w:val="00DF3A3D"/>
    <w:rsid w:val="00E00913"/>
    <w:rsid w:val="00E01595"/>
    <w:rsid w:val="00E03B0F"/>
    <w:rsid w:val="00E07B4B"/>
    <w:rsid w:val="00E106DB"/>
    <w:rsid w:val="00E151EB"/>
    <w:rsid w:val="00E23108"/>
    <w:rsid w:val="00E24B9A"/>
    <w:rsid w:val="00E346F1"/>
    <w:rsid w:val="00E40263"/>
    <w:rsid w:val="00E40964"/>
    <w:rsid w:val="00E4140A"/>
    <w:rsid w:val="00E431C3"/>
    <w:rsid w:val="00E441A8"/>
    <w:rsid w:val="00E464CD"/>
    <w:rsid w:val="00E5214F"/>
    <w:rsid w:val="00E54923"/>
    <w:rsid w:val="00E55B4B"/>
    <w:rsid w:val="00E65942"/>
    <w:rsid w:val="00E65F63"/>
    <w:rsid w:val="00E66D51"/>
    <w:rsid w:val="00E67933"/>
    <w:rsid w:val="00E733B1"/>
    <w:rsid w:val="00E73CE8"/>
    <w:rsid w:val="00E85403"/>
    <w:rsid w:val="00E87772"/>
    <w:rsid w:val="00E94FA0"/>
    <w:rsid w:val="00EA04C8"/>
    <w:rsid w:val="00EA0B38"/>
    <w:rsid w:val="00EA71AC"/>
    <w:rsid w:val="00EB19F1"/>
    <w:rsid w:val="00EB5388"/>
    <w:rsid w:val="00EB7756"/>
    <w:rsid w:val="00EC2500"/>
    <w:rsid w:val="00ED01DD"/>
    <w:rsid w:val="00ED19B6"/>
    <w:rsid w:val="00EE2B86"/>
    <w:rsid w:val="00EF0908"/>
    <w:rsid w:val="00EF141F"/>
    <w:rsid w:val="00EF212F"/>
    <w:rsid w:val="00EF6202"/>
    <w:rsid w:val="00EF7E70"/>
    <w:rsid w:val="00F0179A"/>
    <w:rsid w:val="00F020D0"/>
    <w:rsid w:val="00F07975"/>
    <w:rsid w:val="00F1071E"/>
    <w:rsid w:val="00F10DEA"/>
    <w:rsid w:val="00F1216E"/>
    <w:rsid w:val="00F146C5"/>
    <w:rsid w:val="00F159C3"/>
    <w:rsid w:val="00F15B0C"/>
    <w:rsid w:val="00F21219"/>
    <w:rsid w:val="00F2212B"/>
    <w:rsid w:val="00F22595"/>
    <w:rsid w:val="00F421FD"/>
    <w:rsid w:val="00F4274F"/>
    <w:rsid w:val="00F43EF4"/>
    <w:rsid w:val="00F455AD"/>
    <w:rsid w:val="00F561D2"/>
    <w:rsid w:val="00F63500"/>
    <w:rsid w:val="00F64F5F"/>
    <w:rsid w:val="00F6598A"/>
    <w:rsid w:val="00F70F10"/>
    <w:rsid w:val="00F770DD"/>
    <w:rsid w:val="00F805E7"/>
    <w:rsid w:val="00F83971"/>
    <w:rsid w:val="00F87BE7"/>
    <w:rsid w:val="00F92F66"/>
    <w:rsid w:val="00FA1DC3"/>
    <w:rsid w:val="00FB169F"/>
    <w:rsid w:val="00FB6F1D"/>
    <w:rsid w:val="00FC172A"/>
    <w:rsid w:val="00FC75B4"/>
    <w:rsid w:val="00FC7A5E"/>
    <w:rsid w:val="00FD5F42"/>
    <w:rsid w:val="00FD711A"/>
    <w:rsid w:val="00FE11C5"/>
    <w:rsid w:val="00FE4706"/>
    <w:rsid w:val="00FE6EE4"/>
    <w:rsid w:val="00FE7E20"/>
    <w:rsid w:val="00FF16B8"/>
    <w:rsid w:val="00FF3140"/>
    <w:rsid w:val="00FF4809"/>
    <w:rsid w:val="00FF7D6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837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199B"/>
    <w:pPr>
      <w:keepNext/>
      <w:spacing w:before="240" w:after="60" w:line="240" w:lineRule="auto"/>
      <w:outlineLvl w:val="0"/>
    </w:pPr>
    <w:rPr>
      <w:rFonts w:asciiTheme="majorHAnsi" w:eastAsiaTheme="majorEastAsia" w:hAnsiTheme="majorHAnsi" w:cs="Courier New"/>
      <w:b/>
      <w:bCs/>
      <w:kern w:val="32"/>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199B"/>
    <w:pPr>
      <w:spacing w:after="0" w:line="240" w:lineRule="auto"/>
    </w:pPr>
    <w:rPr>
      <w:rFonts w:ascii="Courier New" w:hAnsi="Courier New" w:cs="Courier New"/>
      <w:sz w:val="18"/>
      <w:szCs w:val="1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4199B"/>
    <w:rPr>
      <w:rFonts w:asciiTheme="majorHAnsi" w:eastAsiaTheme="majorEastAsia" w:hAnsiTheme="majorHAnsi" w:cs="Courier New"/>
      <w:b/>
      <w:bCs/>
      <w:kern w:val="32"/>
      <w:sz w:val="32"/>
      <w:szCs w:val="32"/>
      <w:lang w:bidi="ar-SA"/>
    </w:rPr>
  </w:style>
  <w:style w:type="table" w:customStyle="1" w:styleId="TableGrid5">
    <w:name w:val="Table Grid5"/>
    <w:basedOn w:val="TableNormal"/>
    <w:uiPriority w:val="59"/>
    <w:rsid w:val="00EB7756"/>
    <w:pPr>
      <w:spacing w:after="0" w:line="240" w:lineRule="auto"/>
    </w:pPr>
    <w:rPr>
      <w:rFonts w:ascii="Courier New" w:hAnsi="Courier New" w:cs="Courier New"/>
      <w:sz w:val="18"/>
      <w:szCs w:val="18"/>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B7756"/>
    <w:pPr>
      <w:spacing w:after="0" w:line="240" w:lineRule="auto"/>
    </w:pPr>
    <w:rPr>
      <w:rFonts w:ascii="Courier New" w:hAnsi="Courier New" w:cs="Courier New"/>
      <w:sz w:val="18"/>
      <w:szCs w:val="18"/>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EB7756"/>
    <w:pPr>
      <w:spacing w:after="0" w:line="240" w:lineRule="auto"/>
    </w:pPr>
    <w:rPr>
      <w:rFonts w:ascii="Courier New" w:hAnsi="Courier New" w:cs="Courier New"/>
      <w:sz w:val="18"/>
      <w:szCs w:val="1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2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F2D"/>
    <w:rPr>
      <w:rFonts w:ascii="Tahoma" w:hAnsi="Tahoma" w:cs="Tahoma"/>
      <w:sz w:val="16"/>
      <w:szCs w:val="16"/>
    </w:rPr>
  </w:style>
  <w:style w:type="character" w:styleId="CommentReference">
    <w:name w:val="annotation reference"/>
    <w:basedOn w:val="DefaultParagraphFont"/>
    <w:uiPriority w:val="99"/>
    <w:semiHidden/>
    <w:unhideWhenUsed/>
    <w:rsid w:val="007219A6"/>
    <w:rPr>
      <w:sz w:val="16"/>
      <w:szCs w:val="16"/>
    </w:rPr>
  </w:style>
  <w:style w:type="paragraph" w:styleId="CommentText">
    <w:name w:val="annotation text"/>
    <w:basedOn w:val="Normal"/>
    <w:link w:val="CommentTextChar"/>
    <w:uiPriority w:val="99"/>
    <w:semiHidden/>
    <w:unhideWhenUsed/>
    <w:rsid w:val="007219A6"/>
    <w:pPr>
      <w:spacing w:line="240" w:lineRule="auto"/>
    </w:pPr>
    <w:rPr>
      <w:sz w:val="20"/>
      <w:szCs w:val="20"/>
    </w:rPr>
  </w:style>
  <w:style w:type="character" w:customStyle="1" w:styleId="CommentTextChar">
    <w:name w:val="Comment Text Char"/>
    <w:basedOn w:val="DefaultParagraphFont"/>
    <w:link w:val="CommentText"/>
    <w:uiPriority w:val="99"/>
    <w:semiHidden/>
    <w:rsid w:val="007219A6"/>
    <w:rPr>
      <w:sz w:val="20"/>
      <w:szCs w:val="20"/>
    </w:rPr>
  </w:style>
  <w:style w:type="paragraph" w:styleId="CommentSubject">
    <w:name w:val="annotation subject"/>
    <w:basedOn w:val="CommentText"/>
    <w:next w:val="CommentText"/>
    <w:link w:val="CommentSubjectChar"/>
    <w:uiPriority w:val="99"/>
    <w:semiHidden/>
    <w:unhideWhenUsed/>
    <w:rsid w:val="007219A6"/>
    <w:rPr>
      <w:b/>
      <w:bCs/>
    </w:rPr>
  </w:style>
  <w:style w:type="character" w:customStyle="1" w:styleId="CommentSubjectChar">
    <w:name w:val="Comment Subject Char"/>
    <w:basedOn w:val="CommentTextChar"/>
    <w:link w:val="CommentSubject"/>
    <w:uiPriority w:val="99"/>
    <w:semiHidden/>
    <w:rsid w:val="007219A6"/>
    <w:rPr>
      <w:b/>
      <w:bCs/>
      <w:sz w:val="20"/>
      <w:szCs w:val="20"/>
    </w:rPr>
  </w:style>
  <w:style w:type="paragraph" w:styleId="Header">
    <w:name w:val="header"/>
    <w:basedOn w:val="Normal"/>
    <w:link w:val="HeaderChar"/>
    <w:uiPriority w:val="99"/>
    <w:unhideWhenUsed/>
    <w:rsid w:val="003B7D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D5A"/>
  </w:style>
  <w:style w:type="paragraph" w:styleId="Footer">
    <w:name w:val="footer"/>
    <w:basedOn w:val="Normal"/>
    <w:link w:val="FooterChar"/>
    <w:uiPriority w:val="99"/>
    <w:unhideWhenUsed/>
    <w:rsid w:val="003B7D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D5A"/>
  </w:style>
  <w:style w:type="paragraph" w:styleId="ListParagraph">
    <w:name w:val="List Paragraph"/>
    <w:basedOn w:val="Normal"/>
    <w:uiPriority w:val="34"/>
    <w:qFormat/>
    <w:rsid w:val="00CA1729"/>
    <w:pPr>
      <w:ind w:left="720"/>
      <w:contextualSpacing/>
    </w:pPr>
  </w:style>
  <w:style w:type="paragraph" w:styleId="TOCHeading">
    <w:name w:val="TOC Heading"/>
    <w:basedOn w:val="Heading1"/>
    <w:next w:val="Normal"/>
    <w:uiPriority w:val="39"/>
    <w:unhideWhenUsed/>
    <w:qFormat/>
    <w:rsid w:val="00401825"/>
    <w:pPr>
      <w:keepLines/>
      <w:spacing w:before="480" w:after="0" w:line="276" w:lineRule="auto"/>
      <w:outlineLvl w:val="9"/>
    </w:pPr>
    <w:rPr>
      <w:rFonts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401825"/>
    <w:pPr>
      <w:spacing w:after="100"/>
    </w:pPr>
  </w:style>
  <w:style w:type="character" w:styleId="Hyperlink">
    <w:name w:val="Hyperlink"/>
    <w:basedOn w:val="DefaultParagraphFont"/>
    <w:uiPriority w:val="99"/>
    <w:unhideWhenUsed/>
    <w:rsid w:val="004018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199B"/>
    <w:pPr>
      <w:keepNext/>
      <w:spacing w:before="240" w:after="60" w:line="240" w:lineRule="auto"/>
      <w:outlineLvl w:val="0"/>
    </w:pPr>
    <w:rPr>
      <w:rFonts w:asciiTheme="majorHAnsi" w:eastAsiaTheme="majorEastAsia" w:hAnsiTheme="majorHAnsi" w:cs="Courier New"/>
      <w:b/>
      <w:bCs/>
      <w:kern w:val="32"/>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199B"/>
    <w:pPr>
      <w:spacing w:after="0" w:line="240" w:lineRule="auto"/>
    </w:pPr>
    <w:rPr>
      <w:rFonts w:ascii="Courier New" w:hAnsi="Courier New" w:cs="Courier New"/>
      <w:sz w:val="18"/>
      <w:szCs w:val="1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4199B"/>
    <w:rPr>
      <w:rFonts w:asciiTheme="majorHAnsi" w:eastAsiaTheme="majorEastAsia" w:hAnsiTheme="majorHAnsi" w:cs="Courier New"/>
      <w:b/>
      <w:bCs/>
      <w:kern w:val="32"/>
      <w:sz w:val="32"/>
      <w:szCs w:val="32"/>
      <w:lang w:bidi="ar-SA"/>
    </w:rPr>
  </w:style>
  <w:style w:type="table" w:customStyle="1" w:styleId="TableGrid5">
    <w:name w:val="Table Grid5"/>
    <w:basedOn w:val="TableNormal"/>
    <w:uiPriority w:val="59"/>
    <w:rsid w:val="00EB7756"/>
    <w:pPr>
      <w:spacing w:after="0" w:line="240" w:lineRule="auto"/>
    </w:pPr>
    <w:rPr>
      <w:rFonts w:ascii="Courier New" w:hAnsi="Courier New" w:cs="Courier New"/>
      <w:sz w:val="18"/>
      <w:szCs w:val="18"/>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B7756"/>
    <w:pPr>
      <w:spacing w:after="0" w:line="240" w:lineRule="auto"/>
    </w:pPr>
    <w:rPr>
      <w:rFonts w:ascii="Courier New" w:hAnsi="Courier New" w:cs="Courier New"/>
      <w:sz w:val="18"/>
      <w:szCs w:val="18"/>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EB7756"/>
    <w:pPr>
      <w:spacing w:after="0" w:line="240" w:lineRule="auto"/>
    </w:pPr>
    <w:rPr>
      <w:rFonts w:ascii="Courier New" w:hAnsi="Courier New" w:cs="Courier New"/>
      <w:sz w:val="18"/>
      <w:szCs w:val="1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2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F2D"/>
    <w:rPr>
      <w:rFonts w:ascii="Tahoma" w:hAnsi="Tahoma" w:cs="Tahoma"/>
      <w:sz w:val="16"/>
      <w:szCs w:val="16"/>
    </w:rPr>
  </w:style>
  <w:style w:type="character" w:styleId="CommentReference">
    <w:name w:val="annotation reference"/>
    <w:basedOn w:val="DefaultParagraphFont"/>
    <w:uiPriority w:val="99"/>
    <w:semiHidden/>
    <w:unhideWhenUsed/>
    <w:rsid w:val="007219A6"/>
    <w:rPr>
      <w:sz w:val="16"/>
      <w:szCs w:val="16"/>
    </w:rPr>
  </w:style>
  <w:style w:type="paragraph" w:styleId="CommentText">
    <w:name w:val="annotation text"/>
    <w:basedOn w:val="Normal"/>
    <w:link w:val="CommentTextChar"/>
    <w:uiPriority w:val="99"/>
    <w:semiHidden/>
    <w:unhideWhenUsed/>
    <w:rsid w:val="007219A6"/>
    <w:pPr>
      <w:spacing w:line="240" w:lineRule="auto"/>
    </w:pPr>
    <w:rPr>
      <w:sz w:val="20"/>
      <w:szCs w:val="20"/>
    </w:rPr>
  </w:style>
  <w:style w:type="character" w:customStyle="1" w:styleId="CommentTextChar">
    <w:name w:val="Comment Text Char"/>
    <w:basedOn w:val="DefaultParagraphFont"/>
    <w:link w:val="CommentText"/>
    <w:uiPriority w:val="99"/>
    <w:semiHidden/>
    <w:rsid w:val="007219A6"/>
    <w:rPr>
      <w:sz w:val="20"/>
      <w:szCs w:val="20"/>
    </w:rPr>
  </w:style>
  <w:style w:type="paragraph" w:styleId="CommentSubject">
    <w:name w:val="annotation subject"/>
    <w:basedOn w:val="CommentText"/>
    <w:next w:val="CommentText"/>
    <w:link w:val="CommentSubjectChar"/>
    <w:uiPriority w:val="99"/>
    <w:semiHidden/>
    <w:unhideWhenUsed/>
    <w:rsid w:val="007219A6"/>
    <w:rPr>
      <w:b/>
      <w:bCs/>
    </w:rPr>
  </w:style>
  <w:style w:type="character" w:customStyle="1" w:styleId="CommentSubjectChar">
    <w:name w:val="Comment Subject Char"/>
    <w:basedOn w:val="CommentTextChar"/>
    <w:link w:val="CommentSubject"/>
    <w:uiPriority w:val="99"/>
    <w:semiHidden/>
    <w:rsid w:val="007219A6"/>
    <w:rPr>
      <w:b/>
      <w:bCs/>
      <w:sz w:val="20"/>
      <w:szCs w:val="20"/>
    </w:rPr>
  </w:style>
  <w:style w:type="paragraph" w:styleId="Header">
    <w:name w:val="header"/>
    <w:basedOn w:val="Normal"/>
    <w:link w:val="HeaderChar"/>
    <w:uiPriority w:val="99"/>
    <w:unhideWhenUsed/>
    <w:rsid w:val="003B7D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D5A"/>
  </w:style>
  <w:style w:type="paragraph" w:styleId="Footer">
    <w:name w:val="footer"/>
    <w:basedOn w:val="Normal"/>
    <w:link w:val="FooterChar"/>
    <w:uiPriority w:val="99"/>
    <w:unhideWhenUsed/>
    <w:rsid w:val="003B7D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D5A"/>
  </w:style>
  <w:style w:type="paragraph" w:styleId="ListParagraph">
    <w:name w:val="List Paragraph"/>
    <w:basedOn w:val="Normal"/>
    <w:uiPriority w:val="34"/>
    <w:qFormat/>
    <w:rsid w:val="00CA1729"/>
    <w:pPr>
      <w:ind w:left="720"/>
      <w:contextualSpacing/>
    </w:pPr>
  </w:style>
  <w:style w:type="paragraph" w:styleId="TOCHeading">
    <w:name w:val="TOC Heading"/>
    <w:basedOn w:val="Heading1"/>
    <w:next w:val="Normal"/>
    <w:uiPriority w:val="39"/>
    <w:unhideWhenUsed/>
    <w:qFormat/>
    <w:rsid w:val="00401825"/>
    <w:pPr>
      <w:keepLines/>
      <w:spacing w:before="480" w:after="0" w:line="276" w:lineRule="auto"/>
      <w:outlineLvl w:val="9"/>
    </w:pPr>
    <w:rPr>
      <w:rFonts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401825"/>
    <w:pPr>
      <w:spacing w:after="100"/>
    </w:pPr>
  </w:style>
  <w:style w:type="character" w:styleId="Hyperlink">
    <w:name w:val="Hyperlink"/>
    <w:basedOn w:val="DefaultParagraphFont"/>
    <w:uiPriority w:val="99"/>
    <w:unhideWhenUsed/>
    <w:rsid w:val="004018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67167">
      <w:bodyDiv w:val="1"/>
      <w:marLeft w:val="0"/>
      <w:marRight w:val="0"/>
      <w:marTop w:val="0"/>
      <w:marBottom w:val="0"/>
      <w:divBdr>
        <w:top w:val="none" w:sz="0" w:space="0" w:color="auto"/>
        <w:left w:val="none" w:sz="0" w:space="0" w:color="auto"/>
        <w:bottom w:val="none" w:sz="0" w:space="0" w:color="auto"/>
        <w:right w:val="none" w:sz="0" w:space="0" w:color="auto"/>
      </w:divBdr>
    </w:div>
    <w:div w:id="1186597558">
      <w:bodyDiv w:val="1"/>
      <w:marLeft w:val="0"/>
      <w:marRight w:val="0"/>
      <w:marTop w:val="0"/>
      <w:marBottom w:val="0"/>
      <w:divBdr>
        <w:top w:val="none" w:sz="0" w:space="0" w:color="auto"/>
        <w:left w:val="none" w:sz="0" w:space="0" w:color="auto"/>
        <w:bottom w:val="none" w:sz="0" w:space="0" w:color="auto"/>
        <w:right w:val="none" w:sz="0" w:space="0" w:color="auto"/>
      </w:divBdr>
    </w:div>
    <w:div w:id="1217933217">
      <w:bodyDiv w:val="1"/>
      <w:marLeft w:val="0"/>
      <w:marRight w:val="0"/>
      <w:marTop w:val="0"/>
      <w:marBottom w:val="0"/>
      <w:divBdr>
        <w:top w:val="none" w:sz="0" w:space="0" w:color="auto"/>
        <w:left w:val="none" w:sz="0" w:space="0" w:color="auto"/>
        <w:bottom w:val="none" w:sz="0" w:space="0" w:color="auto"/>
        <w:right w:val="none" w:sz="0" w:space="0" w:color="auto"/>
      </w:divBdr>
    </w:div>
    <w:div w:id="1272205890">
      <w:bodyDiv w:val="1"/>
      <w:marLeft w:val="0"/>
      <w:marRight w:val="0"/>
      <w:marTop w:val="0"/>
      <w:marBottom w:val="0"/>
      <w:divBdr>
        <w:top w:val="none" w:sz="0" w:space="0" w:color="auto"/>
        <w:left w:val="none" w:sz="0" w:space="0" w:color="auto"/>
        <w:bottom w:val="none" w:sz="0" w:space="0" w:color="auto"/>
        <w:right w:val="none" w:sz="0" w:space="0" w:color="auto"/>
      </w:divBdr>
    </w:div>
    <w:div w:id="1278484167">
      <w:bodyDiv w:val="1"/>
      <w:marLeft w:val="0"/>
      <w:marRight w:val="0"/>
      <w:marTop w:val="0"/>
      <w:marBottom w:val="0"/>
      <w:divBdr>
        <w:top w:val="none" w:sz="0" w:space="0" w:color="auto"/>
        <w:left w:val="none" w:sz="0" w:space="0" w:color="auto"/>
        <w:bottom w:val="none" w:sz="0" w:space="0" w:color="auto"/>
        <w:right w:val="none" w:sz="0" w:space="0" w:color="auto"/>
      </w:divBdr>
    </w:div>
    <w:div w:id="1453480410">
      <w:bodyDiv w:val="1"/>
      <w:marLeft w:val="0"/>
      <w:marRight w:val="0"/>
      <w:marTop w:val="0"/>
      <w:marBottom w:val="0"/>
      <w:divBdr>
        <w:top w:val="none" w:sz="0" w:space="0" w:color="auto"/>
        <w:left w:val="none" w:sz="0" w:space="0" w:color="auto"/>
        <w:bottom w:val="none" w:sz="0" w:space="0" w:color="auto"/>
        <w:right w:val="none" w:sz="0" w:space="0" w:color="auto"/>
      </w:divBdr>
    </w:div>
    <w:div w:id="1624461657">
      <w:bodyDiv w:val="1"/>
      <w:marLeft w:val="0"/>
      <w:marRight w:val="0"/>
      <w:marTop w:val="0"/>
      <w:marBottom w:val="0"/>
      <w:divBdr>
        <w:top w:val="none" w:sz="0" w:space="0" w:color="auto"/>
        <w:left w:val="none" w:sz="0" w:space="0" w:color="auto"/>
        <w:bottom w:val="none" w:sz="0" w:space="0" w:color="auto"/>
        <w:right w:val="none" w:sz="0" w:space="0" w:color="auto"/>
      </w:divBdr>
    </w:div>
    <w:div w:id="167668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810C0-1EC2-4539-A699-262E3470B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42</Pages>
  <Words>29787</Words>
  <Characters>169786</Characters>
  <Application>Microsoft Office Word</Application>
  <DocSecurity>0</DocSecurity>
  <Lines>1414</Lines>
  <Paragraphs>398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199175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 Perez-Cornago</dc:creator>
  <cp:lastModifiedBy>Tammy Tong</cp:lastModifiedBy>
  <cp:revision>8</cp:revision>
  <cp:lastPrinted>2019-10-29T14:08:00Z</cp:lastPrinted>
  <dcterms:created xsi:type="dcterms:W3CDTF">2019-11-04T14:58:00Z</dcterms:created>
  <dcterms:modified xsi:type="dcterms:W3CDTF">2019-12-04T11:36:00Z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http://csl.mendeley.com/styles/24276651/ASN</vt:lpwstr>
  </property>
  <property fmtid="{D5CDD505-2E9C-101B-9397-08002B2CF9AE}" pid="3" name="Mendeley Recent Style Name 0_1">
    <vt:lpwstr>ASN FI</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http://www.zotero.org/styles/bmj</vt:lpwstr>
  </property>
  <property fmtid="{D5CDD505-2E9C-101B-9397-08002B2CF9AE}" pid="7" name="Mendeley Recent Style Name 2_1">
    <vt:lpwstr>BMJ</vt:lpwstr>
  </property>
  <property fmtid="{D5CDD505-2E9C-101B-9397-08002B2CF9AE}" pid="8" name="Mendeley Recent Style Id 3_1">
    <vt:lpwstr>http://csl.mendeley.com/styles/26510621/vancouver-superscript-only-year</vt:lpwstr>
  </property>
  <property fmtid="{D5CDD505-2E9C-101B-9397-08002B2CF9AE}" pid="9" name="Mendeley Recent Style Name 3_1">
    <vt:lpwstr>BMJ Vancouver - Tammy Tong</vt:lpwstr>
  </property>
  <property fmtid="{D5CDD505-2E9C-101B-9397-08002B2CF9AE}" pid="10" name="Mendeley Recent Style Id 4_1">
    <vt:lpwstr>http://www.zotero.org/styles/european-heart-journal</vt:lpwstr>
  </property>
  <property fmtid="{D5CDD505-2E9C-101B-9397-08002B2CF9AE}" pid="11" name="Mendeley Recent Style Name 4_1">
    <vt:lpwstr>European Heart Journal</vt:lpwstr>
  </property>
  <property fmtid="{D5CDD505-2E9C-101B-9397-08002B2CF9AE}" pid="12" name="Mendeley Recent Style Id 5_1">
    <vt:lpwstr>https://csl.mendeley.com/styles/26510621/EHJ-TT</vt:lpwstr>
  </property>
  <property fmtid="{D5CDD505-2E9C-101B-9397-08002B2CF9AE}" pid="13" name="Mendeley Recent Style Name 5_1">
    <vt:lpwstr>European Society of Cardiology - Tammy Tong</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http://www.zotero.org/styles/student-bmj</vt:lpwstr>
  </property>
  <property fmtid="{D5CDD505-2E9C-101B-9397-08002B2CF9AE}" pid="17" name="Mendeley Recent Style Name 7_1">
    <vt:lpwstr>Student BMJ</vt:lpwstr>
  </property>
  <property fmtid="{D5CDD505-2E9C-101B-9397-08002B2CF9AE}" pid="18" name="Mendeley Recent Style Id 8_1">
    <vt:lpwstr>http://www.zotero.org/styles/the-american-journal-of-clinical-nutrition</vt:lpwstr>
  </property>
  <property fmtid="{D5CDD505-2E9C-101B-9397-08002B2CF9AE}" pid="19" name="Mendeley Recent Style Name 8_1">
    <vt:lpwstr>The American Journal of Clinical Nutrition</vt:lpwstr>
  </property>
  <property fmtid="{D5CDD505-2E9C-101B-9397-08002B2CF9AE}" pid="20" name="Mendeley Recent Style Id 9_1">
    <vt:lpwstr>http://www.zotero.org/styles/the-american-journal-of-clinical-nutrition</vt:lpwstr>
  </property>
  <property fmtid="{D5CDD505-2E9C-101B-9397-08002B2CF9AE}" pid="21" name="Mendeley Recent Style Name 9_1">
    <vt:lpwstr>The American Journal of Clinical Nutrition</vt:lpwstr>
  </property>
  <property fmtid="{D5CDD505-2E9C-101B-9397-08002B2CF9AE}" pid="22" name="Mendeley Document_1">
    <vt:lpwstr>True</vt:lpwstr>
  </property>
  <property fmtid="{D5CDD505-2E9C-101B-9397-08002B2CF9AE}" pid="23" name="Mendeley Unique User Id_1">
    <vt:lpwstr>aacaca5d-c627-34ab-8e67-998762cd434f</vt:lpwstr>
  </property>
  <property fmtid="{D5CDD505-2E9C-101B-9397-08002B2CF9AE}" pid="24" name="Mendeley Citation Style_1">
    <vt:lpwstr>https://csl.mendeley.com/styles/26510621/EHJ-TT</vt:lpwstr>
  </property>
</Properties>
</file>